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55D7" w14:textId="363956A0" w:rsidR="001B7BE3" w:rsidRPr="00FD7772" w:rsidRDefault="000B384E" w:rsidP="00FD7772">
      <w:pPr>
        <w:jc w:val="center"/>
        <w:rPr>
          <w:sz w:val="40"/>
          <w:szCs w:val="40"/>
        </w:rPr>
      </w:pPr>
      <w:r w:rsidRPr="00FD7772">
        <w:rPr>
          <w:sz w:val="40"/>
          <w:szCs w:val="40"/>
        </w:rPr>
        <w:t>UNIVERZITA PALACKÉHO V OLOMOUCI</w:t>
      </w:r>
    </w:p>
    <w:p w14:paraId="5D707737" w14:textId="7FE59C48" w:rsidR="000B384E" w:rsidRPr="00FD7772" w:rsidRDefault="000B384E" w:rsidP="00FD7772">
      <w:pPr>
        <w:jc w:val="center"/>
        <w:rPr>
          <w:sz w:val="40"/>
          <w:szCs w:val="40"/>
        </w:rPr>
      </w:pPr>
      <w:r w:rsidRPr="00FD7772">
        <w:rPr>
          <w:sz w:val="40"/>
          <w:szCs w:val="40"/>
        </w:rPr>
        <w:t>PŘÍRODOVĚDECKÁ FAKULTA</w:t>
      </w:r>
    </w:p>
    <w:p w14:paraId="26A977EF" w14:textId="4E6AD661" w:rsidR="004C31D6" w:rsidRDefault="004C31D6" w:rsidP="007258E1"/>
    <w:p w14:paraId="73AF16CF" w14:textId="1F0AFFA8" w:rsidR="004C31D6" w:rsidRDefault="004C31D6" w:rsidP="007258E1"/>
    <w:p w14:paraId="03FE9EA3" w14:textId="77777777" w:rsidR="004C31D6" w:rsidRPr="004C31D6" w:rsidRDefault="004C31D6" w:rsidP="007258E1"/>
    <w:p w14:paraId="03535953" w14:textId="3560C09B" w:rsidR="000B384E" w:rsidRPr="00FD7772" w:rsidRDefault="000B384E" w:rsidP="00FD7772">
      <w:pPr>
        <w:jc w:val="center"/>
        <w:rPr>
          <w:b/>
          <w:bCs/>
          <w:sz w:val="40"/>
          <w:szCs w:val="40"/>
        </w:rPr>
      </w:pPr>
      <w:r w:rsidRPr="00FD7772">
        <w:rPr>
          <w:b/>
          <w:bCs/>
          <w:sz w:val="40"/>
          <w:szCs w:val="40"/>
        </w:rPr>
        <w:t>BAKALÁŘSKÁ PRÁCE</w:t>
      </w:r>
    </w:p>
    <w:p w14:paraId="5BC9B760" w14:textId="2FCCC74D" w:rsidR="000B384E" w:rsidRPr="00FD7772" w:rsidRDefault="004C31D6" w:rsidP="00FD7772">
      <w:pPr>
        <w:jc w:val="center"/>
        <w:rPr>
          <w:sz w:val="40"/>
          <w:szCs w:val="40"/>
        </w:rPr>
      </w:pPr>
      <w:r w:rsidRPr="00FD7772">
        <w:rPr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0661F9EE" wp14:editId="61D4C99F">
            <wp:simplePos x="0" y="0"/>
            <wp:positionH relativeFrom="margin">
              <wp:align>center</wp:align>
            </wp:positionH>
            <wp:positionV relativeFrom="paragraph">
              <wp:posOffset>1695450</wp:posOffset>
            </wp:positionV>
            <wp:extent cx="914400" cy="914400"/>
            <wp:effectExtent l="0" t="0" r="0" b="0"/>
            <wp:wrapTight wrapText="bothSides">
              <wp:wrapPolygon edited="0">
                <wp:start x="18000" y="900"/>
                <wp:lineTo x="4950" y="1800"/>
                <wp:lineTo x="1350" y="3600"/>
                <wp:lineTo x="2250" y="9000"/>
                <wp:lineTo x="6300" y="16200"/>
                <wp:lineTo x="8550" y="18900"/>
                <wp:lineTo x="9000" y="19800"/>
                <wp:lineTo x="11250" y="19800"/>
                <wp:lineTo x="11700" y="18900"/>
                <wp:lineTo x="13950" y="16200"/>
                <wp:lineTo x="18000" y="9000"/>
                <wp:lineTo x="20250" y="900"/>
                <wp:lineTo x="18000" y="90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84E" w:rsidRPr="00FD7772">
        <w:rPr>
          <w:sz w:val="40"/>
          <w:szCs w:val="40"/>
        </w:rPr>
        <w:t>Spotřebitelské úvěry a finanční gramotnost</w:t>
      </w:r>
    </w:p>
    <w:p w14:paraId="5E06A452" w14:textId="3FDAC557" w:rsidR="002D2A61" w:rsidRDefault="002D2A61" w:rsidP="007258E1"/>
    <w:p w14:paraId="46D1757E" w14:textId="6C954946" w:rsidR="002D2A61" w:rsidRDefault="002D2A61" w:rsidP="007258E1"/>
    <w:p w14:paraId="3628EEDA" w14:textId="5B5FF4BD" w:rsidR="002D2A61" w:rsidRDefault="002D2A61" w:rsidP="007258E1"/>
    <w:p w14:paraId="0B3CE4CF" w14:textId="3A228D20" w:rsidR="002D2A61" w:rsidRDefault="002D2A61" w:rsidP="007258E1"/>
    <w:p w14:paraId="5A8CD9BE" w14:textId="688A350C" w:rsidR="002D2A61" w:rsidRDefault="002D2A61" w:rsidP="007258E1"/>
    <w:p w14:paraId="19220433" w14:textId="4907CF26" w:rsidR="002D2A61" w:rsidRDefault="002D2A61" w:rsidP="007258E1"/>
    <w:p w14:paraId="4BA2CE9A" w14:textId="7C7D75E7" w:rsidR="002D2A61" w:rsidRDefault="002D2A61" w:rsidP="007258E1"/>
    <w:p w14:paraId="742120C4" w14:textId="35F2F72A" w:rsidR="00FD7772" w:rsidRDefault="00FD7772" w:rsidP="007258E1"/>
    <w:p w14:paraId="4500D8C1" w14:textId="4C883D6D" w:rsidR="00FD7772" w:rsidRDefault="00FD7772" w:rsidP="007258E1"/>
    <w:p w14:paraId="21A96C38" w14:textId="77777777" w:rsidR="00FD7772" w:rsidRDefault="00FD7772" w:rsidP="0025243E"/>
    <w:p w14:paraId="160D2824" w14:textId="56833536" w:rsidR="002D2A61" w:rsidRPr="00FD7772" w:rsidRDefault="00984A8D" w:rsidP="0025243E">
      <w:pPr>
        <w:spacing w:line="240" w:lineRule="auto"/>
        <w:rPr>
          <w:b/>
          <w:bCs/>
        </w:rPr>
      </w:pPr>
      <w:r w:rsidRPr="00FD7772">
        <w:rPr>
          <w:b/>
          <w:bCs/>
        </w:rPr>
        <w:t>Katedra matematické analýzy a aplikací matematiky</w:t>
      </w:r>
    </w:p>
    <w:p w14:paraId="029D4664" w14:textId="576676AC" w:rsidR="00984A8D" w:rsidRDefault="00984A8D" w:rsidP="0025243E">
      <w:pPr>
        <w:spacing w:line="240" w:lineRule="auto"/>
      </w:pPr>
      <w:r>
        <w:t>Vedoucí bakalářské práce:</w:t>
      </w:r>
      <w:r w:rsidRPr="00984A8D">
        <w:rPr>
          <w:b/>
          <w:bCs/>
        </w:rPr>
        <w:t xml:space="preserve"> RNDr. Jiří Fišer, Ph.D.</w:t>
      </w:r>
    </w:p>
    <w:p w14:paraId="10E38884" w14:textId="2AA9F8E7" w:rsidR="00984A8D" w:rsidRDefault="00984A8D" w:rsidP="0025243E">
      <w:pPr>
        <w:spacing w:line="240" w:lineRule="auto"/>
      </w:pPr>
      <w:r>
        <w:t xml:space="preserve">Vypracovala: </w:t>
      </w:r>
      <w:r w:rsidRPr="00FD7772">
        <w:rPr>
          <w:b/>
          <w:bCs/>
        </w:rPr>
        <w:t>Michaela Dostálová</w:t>
      </w:r>
    </w:p>
    <w:p w14:paraId="55BE8BEF" w14:textId="339FE223" w:rsidR="00984A8D" w:rsidRDefault="00984A8D" w:rsidP="0025243E">
      <w:pPr>
        <w:spacing w:line="240" w:lineRule="auto"/>
      </w:pPr>
      <w:r>
        <w:t>Studijní program: B1103 Aplikovaná matematika</w:t>
      </w:r>
    </w:p>
    <w:p w14:paraId="17B3199B" w14:textId="001EB726" w:rsidR="00984A8D" w:rsidRDefault="00984A8D" w:rsidP="0025243E">
      <w:pPr>
        <w:spacing w:line="240" w:lineRule="auto"/>
      </w:pPr>
      <w:r>
        <w:t>Studijní obor: Matematika-ekonomie se zaměřením na bankovnictví/pojišťovnictví</w:t>
      </w:r>
    </w:p>
    <w:p w14:paraId="3564CCCD" w14:textId="2B2CA291" w:rsidR="00984A8D" w:rsidRDefault="00984A8D" w:rsidP="0025243E">
      <w:pPr>
        <w:spacing w:line="240" w:lineRule="auto"/>
      </w:pPr>
      <w:r>
        <w:t>Forma studia: prezenční</w:t>
      </w:r>
    </w:p>
    <w:p w14:paraId="6F569159" w14:textId="77777777" w:rsidR="00085C6D" w:rsidRDefault="00984A8D" w:rsidP="0025243E">
      <w:pPr>
        <w:spacing w:line="240" w:lineRule="auto"/>
        <w:sectPr w:rsidR="00085C6D" w:rsidSect="00984A8D">
          <w:footerReference w:type="default" r:id="rId9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  <w:r>
        <w:t>Rok odevzdání: 2021</w:t>
      </w:r>
    </w:p>
    <w:p w14:paraId="67307D69" w14:textId="6ED5566B" w:rsidR="00280B68" w:rsidRDefault="00280B68" w:rsidP="00FD7772">
      <w:pPr>
        <w:jc w:val="center"/>
        <w:rPr>
          <w:b/>
          <w:bCs/>
          <w:sz w:val="32"/>
          <w:szCs w:val="32"/>
        </w:rPr>
      </w:pPr>
      <w:r w:rsidRPr="00FD7772">
        <w:rPr>
          <w:b/>
          <w:bCs/>
          <w:sz w:val="32"/>
          <w:szCs w:val="32"/>
        </w:rPr>
        <w:lastRenderedPageBreak/>
        <w:t>BIBLOGRAFICKÁ IDENTIFIKACE</w:t>
      </w:r>
    </w:p>
    <w:p w14:paraId="09614BDF" w14:textId="77777777" w:rsidR="00FD7772" w:rsidRPr="00FD7772" w:rsidRDefault="00FD7772" w:rsidP="00FD7772">
      <w:pPr>
        <w:jc w:val="center"/>
        <w:rPr>
          <w:b/>
          <w:bCs/>
          <w:sz w:val="16"/>
          <w:szCs w:val="16"/>
        </w:rPr>
      </w:pPr>
    </w:p>
    <w:p w14:paraId="4A3B569F" w14:textId="274957CF" w:rsidR="00280B68" w:rsidRDefault="00280B68" w:rsidP="005E1E6C">
      <w:r>
        <w:rPr>
          <w:b/>
          <w:bCs/>
        </w:rPr>
        <w:t xml:space="preserve">Autor: </w:t>
      </w:r>
      <w:r>
        <w:t>Michaela Dostálová</w:t>
      </w:r>
    </w:p>
    <w:p w14:paraId="43BA7073" w14:textId="18F59C74" w:rsidR="00280B68" w:rsidRPr="00280B68" w:rsidRDefault="00280B68" w:rsidP="005E1E6C">
      <w:r>
        <w:rPr>
          <w:b/>
          <w:bCs/>
        </w:rPr>
        <w:t xml:space="preserve">Název práce: </w:t>
      </w:r>
      <w:r w:rsidRPr="00280B68">
        <w:t>Spotřebitelské úvěry a finanční gramotnost</w:t>
      </w:r>
    </w:p>
    <w:p w14:paraId="217FBEEC" w14:textId="5FD88036" w:rsidR="00280B68" w:rsidRPr="00280B68" w:rsidRDefault="00280B68" w:rsidP="005E1E6C">
      <w:r w:rsidRPr="00280B68">
        <w:rPr>
          <w:b/>
          <w:bCs/>
        </w:rPr>
        <w:t>Typ práce:</w:t>
      </w:r>
      <w:r w:rsidRPr="00280B68">
        <w:t xml:space="preserve"> Bakalářská práce</w:t>
      </w:r>
    </w:p>
    <w:p w14:paraId="66B6E772" w14:textId="2254304E" w:rsidR="00280B68" w:rsidRPr="00280B68" w:rsidRDefault="00280B68" w:rsidP="005E1E6C">
      <w:r w:rsidRPr="00280B68">
        <w:rPr>
          <w:b/>
          <w:bCs/>
        </w:rPr>
        <w:t>Pracoviště:</w:t>
      </w:r>
      <w:r w:rsidRPr="00280B68">
        <w:t xml:space="preserve"> Katedra matematické analýzy a aplikací matematiky</w:t>
      </w:r>
    </w:p>
    <w:p w14:paraId="17DFA77D" w14:textId="0E17868B" w:rsidR="00280B68" w:rsidRPr="00280B68" w:rsidRDefault="00280B68" w:rsidP="005E1E6C">
      <w:r w:rsidRPr="00280B68">
        <w:rPr>
          <w:b/>
          <w:bCs/>
        </w:rPr>
        <w:t xml:space="preserve">Vedoucí práce: </w:t>
      </w:r>
      <w:r w:rsidRPr="00280B68">
        <w:t>RNDr. Jiří Fišer, Ph.D.</w:t>
      </w:r>
    </w:p>
    <w:p w14:paraId="0F5997A0" w14:textId="05BD9DB4" w:rsidR="00280B68" w:rsidRPr="00280B68" w:rsidRDefault="00280B68" w:rsidP="005E1E6C">
      <w:r w:rsidRPr="00FD7772">
        <w:rPr>
          <w:b/>
          <w:bCs/>
        </w:rPr>
        <w:t>Rok obhajoby práce:</w:t>
      </w:r>
      <w:r w:rsidRPr="00280B68">
        <w:t xml:space="preserve"> 2021</w:t>
      </w:r>
    </w:p>
    <w:p w14:paraId="211AE8A1" w14:textId="4F3B8F34" w:rsidR="00280B68" w:rsidRPr="00FD7772" w:rsidRDefault="00280B68" w:rsidP="005E1E6C">
      <w:pPr>
        <w:rPr>
          <w:b/>
          <w:bCs/>
        </w:rPr>
      </w:pPr>
      <w:r w:rsidRPr="00FD7772">
        <w:rPr>
          <w:b/>
          <w:bCs/>
        </w:rPr>
        <w:t>Ab</w:t>
      </w:r>
      <w:r w:rsidR="002A42B3" w:rsidRPr="00FD7772">
        <w:rPr>
          <w:b/>
          <w:bCs/>
        </w:rPr>
        <w:t>stra</w:t>
      </w:r>
      <w:r w:rsidRPr="00FD7772">
        <w:rPr>
          <w:b/>
          <w:bCs/>
        </w:rPr>
        <w:t>kt</w:t>
      </w:r>
      <w:r w:rsidR="002A42B3" w:rsidRPr="00FD7772">
        <w:rPr>
          <w:b/>
          <w:bCs/>
        </w:rPr>
        <w:t>:</w:t>
      </w:r>
      <w:r w:rsidR="0025243E">
        <w:rPr>
          <w:b/>
          <w:bCs/>
        </w:rPr>
        <w:t xml:space="preserve"> </w:t>
      </w:r>
      <w:r w:rsidR="0025243E" w:rsidRPr="0025243E">
        <w:t>V této bakalářské práci</w:t>
      </w:r>
      <w:r w:rsidR="0025243E">
        <w:t xml:space="preserve"> jsou charakterizovány jednotlivé typy spotřebitelských úvěrů, uvěrové registry a postup při nesplácení úvěru. Aplikace matematiky a statistiky </w:t>
      </w:r>
      <w:r w:rsidR="005E1E6C">
        <w:t>je provedena na příkladech. Využití statistiky pro srovnání finanční gramotnosti.</w:t>
      </w:r>
    </w:p>
    <w:p w14:paraId="319D06F4" w14:textId="1019715C" w:rsidR="00280B68" w:rsidRPr="005E1E6C" w:rsidRDefault="00280B68" w:rsidP="005E1E6C">
      <w:r w:rsidRPr="00FD7772">
        <w:rPr>
          <w:b/>
          <w:bCs/>
        </w:rPr>
        <w:t xml:space="preserve">Klíčová slova: </w:t>
      </w:r>
      <w:r w:rsidR="005E1E6C">
        <w:t>spotřebitelský úvěr, RPSN, úvěrové registry, hypoteční úvěr, metody splácení</w:t>
      </w:r>
      <w:r w:rsidR="007962FD">
        <w:t>, finanční gramotnost</w:t>
      </w:r>
    </w:p>
    <w:p w14:paraId="3819D665" w14:textId="630196D4" w:rsidR="00280B68" w:rsidRPr="0025243E" w:rsidRDefault="00280B68" w:rsidP="005E1E6C">
      <w:r w:rsidRPr="00FD7772">
        <w:rPr>
          <w:b/>
          <w:bCs/>
        </w:rPr>
        <w:t xml:space="preserve">Počet stran: </w:t>
      </w:r>
      <w:r w:rsidR="0025243E">
        <w:t>5</w:t>
      </w:r>
      <w:r w:rsidR="00500512">
        <w:t>6</w:t>
      </w:r>
    </w:p>
    <w:p w14:paraId="5AE86B2D" w14:textId="6C489CB0" w:rsidR="00280B68" w:rsidRPr="0025243E" w:rsidRDefault="00280B68" w:rsidP="005E1E6C">
      <w:r w:rsidRPr="00FD7772">
        <w:rPr>
          <w:b/>
          <w:bCs/>
        </w:rPr>
        <w:t xml:space="preserve">Počet příloh: </w:t>
      </w:r>
      <w:r w:rsidR="0025243E">
        <w:t>0</w:t>
      </w:r>
    </w:p>
    <w:p w14:paraId="42EB3C29" w14:textId="72068568" w:rsidR="00280B68" w:rsidRPr="00280B68" w:rsidRDefault="00280B68" w:rsidP="005E1E6C">
      <w:r w:rsidRPr="00FD7772">
        <w:rPr>
          <w:b/>
          <w:bCs/>
        </w:rPr>
        <w:t>Jazyk:</w:t>
      </w:r>
      <w:r w:rsidRPr="00280B68">
        <w:t xml:space="preserve"> český</w:t>
      </w:r>
    </w:p>
    <w:p w14:paraId="4424CD54" w14:textId="77777777" w:rsidR="00280B68" w:rsidRDefault="00280B68" w:rsidP="007258E1">
      <w:pPr>
        <w:sectPr w:rsidR="00280B68" w:rsidSect="00984A8D">
          <w:footerReference w:type="default" r:id="rId10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15EB30DB" w14:textId="7B15A7A1" w:rsidR="00280B68" w:rsidRPr="00FD7772" w:rsidRDefault="00280B68" w:rsidP="00FD7772">
      <w:pPr>
        <w:jc w:val="center"/>
        <w:rPr>
          <w:b/>
          <w:bCs/>
          <w:sz w:val="32"/>
          <w:szCs w:val="32"/>
        </w:rPr>
      </w:pPr>
      <w:r w:rsidRPr="00FD7772">
        <w:rPr>
          <w:b/>
          <w:bCs/>
          <w:sz w:val="32"/>
          <w:szCs w:val="32"/>
        </w:rPr>
        <w:lastRenderedPageBreak/>
        <w:t>BIBLIOGRAFICAL IDENTIFICATION</w:t>
      </w:r>
    </w:p>
    <w:p w14:paraId="08CCBD75" w14:textId="318CEF9F" w:rsidR="00280B68" w:rsidRPr="00FD7772" w:rsidRDefault="00280B68" w:rsidP="005E1E6C">
      <w:pPr>
        <w:rPr>
          <w:sz w:val="16"/>
          <w:szCs w:val="16"/>
        </w:rPr>
      </w:pPr>
    </w:p>
    <w:p w14:paraId="06D1707F" w14:textId="3FBF5766" w:rsidR="00280B68" w:rsidRDefault="00280B68" w:rsidP="005E1E6C">
      <w:pPr>
        <w:rPr>
          <w:b/>
          <w:bCs/>
        </w:rPr>
      </w:pPr>
      <w:proofErr w:type="spellStart"/>
      <w:r>
        <w:rPr>
          <w:b/>
          <w:bCs/>
        </w:rPr>
        <w:t>Author</w:t>
      </w:r>
      <w:proofErr w:type="spellEnd"/>
      <w:r>
        <w:rPr>
          <w:b/>
          <w:bCs/>
        </w:rPr>
        <w:t>:</w:t>
      </w:r>
      <w:r w:rsidRPr="00280B68">
        <w:t xml:space="preserve"> </w:t>
      </w:r>
      <w:r>
        <w:t>Michaela Dostálová</w:t>
      </w:r>
    </w:p>
    <w:p w14:paraId="02B6B9D6" w14:textId="1B47FAA1" w:rsidR="00280B68" w:rsidRPr="00FD7772" w:rsidRDefault="00280B68" w:rsidP="005E1E6C">
      <w:proofErr w:type="spellStart"/>
      <w:r w:rsidRPr="00FD7772">
        <w:rPr>
          <w:b/>
          <w:bCs/>
        </w:rPr>
        <w:t>Title</w:t>
      </w:r>
      <w:proofErr w:type="spellEnd"/>
      <w:r w:rsidRPr="00FD7772">
        <w:rPr>
          <w:b/>
          <w:bCs/>
        </w:rPr>
        <w:t>:</w:t>
      </w:r>
      <w:r w:rsidR="00FD7772" w:rsidRPr="00FD7772">
        <w:t xml:space="preserve"> </w:t>
      </w:r>
      <w:proofErr w:type="spellStart"/>
      <w:r w:rsidR="00FD7772" w:rsidRPr="00FD7772">
        <w:t>Consumer</w:t>
      </w:r>
      <w:proofErr w:type="spellEnd"/>
      <w:r w:rsidR="00FD7772" w:rsidRPr="00FD7772">
        <w:t xml:space="preserve"> </w:t>
      </w:r>
      <w:proofErr w:type="spellStart"/>
      <w:r w:rsidR="00FD7772" w:rsidRPr="00FD7772">
        <w:t>credits</w:t>
      </w:r>
      <w:proofErr w:type="spellEnd"/>
      <w:r w:rsidR="00FD7772" w:rsidRPr="00FD7772">
        <w:t xml:space="preserve"> and </w:t>
      </w:r>
      <w:proofErr w:type="spellStart"/>
      <w:r w:rsidR="00FD7772" w:rsidRPr="00FD7772">
        <w:t>financial</w:t>
      </w:r>
      <w:proofErr w:type="spellEnd"/>
      <w:r w:rsidR="00FD7772" w:rsidRPr="00FD7772">
        <w:t xml:space="preserve"> </w:t>
      </w:r>
      <w:proofErr w:type="spellStart"/>
      <w:r w:rsidR="00FD7772" w:rsidRPr="00FD7772">
        <w:t>literacy</w:t>
      </w:r>
      <w:proofErr w:type="spellEnd"/>
    </w:p>
    <w:p w14:paraId="57EEE1F8" w14:textId="025FDE15" w:rsidR="002A42B3" w:rsidRPr="00280B68" w:rsidRDefault="00280B68" w:rsidP="005E1E6C">
      <w:r w:rsidRPr="00FD7772">
        <w:rPr>
          <w:b/>
          <w:bCs/>
        </w:rPr>
        <w:t xml:space="preserve">Type </w:t>
      </w:r>
      <w:proofErr w:type="spellStart"/>
      <w:r w:rsidRPr="00FD7772">
        <w:rPr>
          <w:b/>
          <w:bCs/>
        </w:rPr>
        <w:t>of</w:t>
      </w:r>
      <w:proofErr w:type="spellEnd"/>
      <w:r w:rsidRPr="00FD7772">
        <w:rPr>
          <w:b/>
          <w:bCs/>
        </w:rPr>
        <w:t xml:space="preserve"> thesis:</w:t>
      </w:r>
      <w:r>
        <w:t xml:space="preserve"> </w:t>
      </w:r>
      <w:proofErr w:type="spellStart"/>
      <w:r>
        <w:t>Bachelor</w:t>
      </w:r>
      <w:r w:rsidR="002A42B3">
        <w:t>’s</w:t>
      </w:r>
      <w:proofErr w:type="spellEnd"/>
    </w:p>
    <w:p w14:paraId="710046E8" w14:textId="1019512B" w:rsidR="00280B68" w:rsidRPr="002A42B3" w:rsidRDefault="00280B68" w:rsidP="005E1E6C">
      <w:r>
        <w:rPr>
          <w:b/>
          <w:bCs/>
        </w:rPr>
        <w:t>Department:</w:t>
      </w:r>
      <w:r w:rsidR="002A42B3">
        <w:rPr>
          <w:b/>
          <w:bCs/>
        </w:rPr>
        <w:t xml:space="preserve"> </w:t>
      </w:r>
      <w:r w:rsidR="002A42B3">
        <w:t xml:space="preserve">Department </w:t>
      </w:r>
      <w:proofErr w:type="spellStart"/>
      <w:r w:rsidR="002A42B3">
        <w:t>of</w:t>
      </w:r>
      <w:proofErr w:type="spellEnd"/>
      <w:r w:rsidR="002A42B3">
        <w:t xml:space="preserve"> </w:t>
      </w:r>
      <w:proofErr w:type="spellStart"/>
      <w:r w:rsidR="002A42B3">
        <w:t>Mathematical</w:t>
      </w:r>
      <w:proofErr w:type="spellEnd"/>
      <w:r w:rsidR="002A42B3">
        <w:t xml:space="preserve"> </w:t>
      </w:r>
      <w:proofErr w:type="spellStart"/>
      <w:r w:rsidR="002A42B3">
        <w:t>Analysis</w:t>
      </w:r>
      <w:proofErr w:type="spellEnd"/>
      <w:r w:rsidR="002A42B3">
        <w:t xml:space="preserve"> and </w:t>
      </w:r>
      <w:proofErr w:type="spellStart"/>
      <w:r w:rsidR="002A42B3">
        <w:t>Application</w:t>
      </w:r>
      <w:proofErr w:type="spellEnd"/>
      <w:r w:rsidR="002A42B3">
        <w:t xml:space="preserve"> </w:t>
      </w:r>
      <w:proofErr w:type="spellStart"/>
      <w:r w:rsidR="002A42B3">
        <w:t>of</w:t>
      </w:r>
      <w:proofErr w:type="spellEnd"/>
      <w:r w:rsidR="002A42B3">
        <w:t xml:space="preserve"> </w:t>
      </w:r>
      <w:proofErr w:type="spellStart"/>
      <w:r w:rsidR="002A42B3">
        <w:t>Mathematics</w:t>
      </w:r>
      <w:proofErr w:type="spellEnd"/>
    </w:p>
    <w:p w14:paraId="7FF2BA5A" w14:textId="3DD6B9A1" w:rsidR="00280B68" w:rsidRDefault="00280B68" w:rsidP="005E1E6C">
      <w:pPr>
        <w:rPr>
          <w:b/>
          <w:bCs/>
        </w:rPr>
      </w:pPr>
      <w:r>
        <w:rPr>
          <w:b/>
          <w:bCs/>
        </w:rPr>
        <w:t>Supervisor:</w:t>
      </w:r>
      <w:r w:rsidR="002A42B3">
        <w:rPr>
          <w:b/>
          <w:bCs/>
        </w:rPr>
        <w:t xml:space="preserve"> </w:t>
      </w:r>
      <w:r w:rsidR="002A42B3" w:rsidRPr="00280B68">
        <w:t>RNDr. Jiří Fišer, Ph.D.</w:t>
      </w:r>
    </w:p>
    <w:p w14:paraId="22BBAAE4" w14:textId="108BFE99" w:rsidR="00280B68" w:rsidRDefault="00280B68" w:rsidP="005E1E6C">
      <w:proofErr w:type="spellStart"/>
      <w:r w:rsidRPr="00FD7772">
        <w:rPr>
          <w:b/>
          <w:bCs/>
        </w:rPr>
        <w:t>The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year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of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presentation</w:t>
      </w:r>
      <w:proofErr w:type="spellEnd"/>
      <w:r w:rsidRPr="00FD7772">
        <w:rPr>
          <w:b/>
          <w:bCs/>
        </w:rPr>
        <w:t>:</w:t>
      </w:r>
      <w:r w:rsidR="002A42B3">
        <w:t xml:space="preserve"> 2021</w:t>
      </w:r>
    </w:p>
    <w:p w14:paraId="2C3D4427" w14:textId="15D2F4B4" w:rsidR="00280B68" w:rsidRPr="00FB5173" w:rsidRDefault="00280B68" w:rsidP="005E1E6C">
      <w:proofErr w:type="spellStart"/>
      <w:r w:rsidRPr="00FD7772">
        <w:rPr>
          <w:b/>
          <w:bCs/>
        </w:rPr>
        <w:t>Abstract</w:t>
      </w:r>
      <w:proofErr w:type="spellEnd"/>
      <w:r w:rsidRPr="00FD7772">
        <w:rPr>
          <w:b/>
          <w:bCs/>
        </w:rPr>
        <w:t>:</w:t>
      </w:r>
      <w:r w:rsidR="005E1E6C">
        <w:rPr>
          <w:b/>
          <w:bCs/>
        </w:rPr>
        <w:t xml:space="preserve"> </w:t>
      </w:r>
      <w:r w:rsidR="005E1E6C">
        <w:t xml:space="preserve">In </w:t>
      </w:r>
      <w:proofErr w:type="spellStart"/>
      <w:r w:rsidR="005E1E6C">
        <w:t>this</w:t>
      </w:r>
      <w:proofErr w:type="spellEnd"/>
      <w:r w:rsidR="005E1E6C">
        <w:t xml:space="preserve"> </w:t>
      </w:r>
      <w:proofErr w:type="spellStart"/>
      <w:r w:rsidR="005E1E6C">
        <w:t>bachelor</w:t>
      </w:r>
      <w:proofErr w:type="spellEnd"/>
      <w:r w:rsidR="005E1E6C">
        <w:t xml:space="preserve"> thesis are </w:t>
      </w:r>
      <w:proofErr w:type="spellStart"/>
      <w:r w:rsidR="005E1E6C">
        <w:t>characterized</w:t>
      </w:r>
      <w:proofErr w:type="spellEnd"/>
      <w:r w:rsidR="00FB5173">
        <w:t xml:space="preserve"> </w:t>
      </w:r>
      <w:proofErr w:type="spellStart"/>
      <w:r w:rsidR="00FB5173">
        <w:t>the</w:t>
      </w:r>
      <w:proofErr w:type="spellEnd"/>
      <w:r w:rsidR="00FB5173">
        <w:t xml:space="preserve"> </w:t>
      </w:r>
      <w:proofErr w:type="spellStart"/>
      <w:r w:rsidR="00FB5173">
        <w:t>various</w:t>
      </w:r>
      <w:proofErr w:type="spellEnd"/>
      <w:r w:rsidR="00FB5173">
        <w:t xml:space="preserve"> </w:t>
      </w:r>
      <w:proofErr w:type="spellStart"/>
      <w:r w:rsidR="00FB5173">
        <w:t>types</w:t>
      </w:r>
      <w:proofErr w:type="spellEnd"/>
      <w:r w:rsidR="00FB5173">
        <w:t xml:space="preserve"> </w:t>
      </w:r>
      <w:proofErr w:type="spellStart"/>
      <w:r w:rsidR="00FB5173">
        <w:t>of</w:t>
      </w:r>
      <w:proofErr w:type="spellEnd"/>
      <w:r w:rsidR="00FB5173">
        <w:t xml:space="preserve"> </w:t>
      </w:r>
      <w:proofErr w:type="spellStart"/>
      <w:r w:rsidR="00FB5173">
        <w:t>consumer</w:t>
      </w:r>
      <w:proofErr w:type="spellEnd"/>
      <w:r w:rsidR="00FB5173">
        <w:t xml:space="preserve"> </w:t>
      </w:r>
      <w:proofErr w:type="spellStart"/>
      <w:r w:rsidR="00FB5173">
        <w:t>loans</w:t>
      </w:r>
      <w:proofErr w:type="spellEnd"/>
      <w:r w:rsidR="00FB5173">
        <w:t xml:space="preserve">, </w:t>
      </w:r>
      <w:proofErr w:type="spellStart"/>
      <w:r w:rsidR="00FB5173">
        <w:t>credit</w:t>
      </w:r>
      <w:proofErr w:type="spellEnd"/>
      <w:r w:rsidR="00FB5173">
        <w:t xml:space="preserve"> </w:t>
      </w:r>
      <w:proofErr w:type="spellStart"/>
      <w:r w:rsidR="00FB5173">
        <w:t>registers</w:t>
      </w:r>
      <w:proofErr w:type="spellEnd"/>
      <w:r w:rsidR="00FB5173">
        <w:t xml:space="preserve"> and </w:t>
      </w:r>
      <w:proofErr w:type="spellStart"/>
      <w:r w:rsidR="00FB5173">
        <w:t>the</w:t>
      </w:r>
      <w:proofErr w:type="spellEnd"/>
      <w:r w:rsidR="00FB5173">
        <w:t xml:space="preserve"> </w:t>
      </w:r>
      <w:proofErr w:type="spellStart"/>
      <w:r w:rsidR="00FB5173">
        <w:t>procedure</w:t>
      </w:r>
      <w:proofErr w:type="spellEnd"/>
      <w:r w:rsidR="00FB5173">
        <w:t xml:space="preserve"> </w:t>
      </w:r>
      <w:proofErr w:type="spellStart"/>
      <w:r w:rsidR="00FB5173">
        <w:t>for</w:t>
      </w:r>
      <w:proofErr w:type="spellEnd"/>
      <w:r w:rsidR="00FB5173">
        <w:t xml:space="preserve"> </w:t>
      </w:r>
      <w:proofErr w:type="spellStart"/>
      <w:r w:rsidR="00FB5173">
        <w:t>loan</w:t>
      </w:r>
      <w:proofErr w:type="spellEnd"/>
      <w:r w:rsidR="00FB5173">
        <w:t xml:space="preserve"> default. </w:t>
      </w:r>
      <w:proofErr w:type="spellStart"/>
      <w:r w:rsidR="00FB5173">
        <w:t>The</w:t>
      </w:r>
      <w:proofErr w:type="spellEnd"/>
      <w:r w:rsidR="00FB5173">
        <w:t xml:space="preserve"> </w:t>
      </w:r>
      <w:proofErr w:type="spellStart"/>
      <w:r w:rsidR="00FB5173">
        <w:t>application</w:t>
      </w:r>
      <w:proofErr w:type="spellEnd"/>
      <w:r w:rsidR="00FB5173">
        <w:t xml:space="preserve"> </w:t>
      </w:r>
      <w:proofErr w:type="spellStart"/>
      <w:r w:rsidR="00FB5173">
        <w:t>of</w:t>
      </w:r>
      <w:proofErr w:type="spellEnd"/>
      <w:r w:rsidR="00FB5173">
        <w:t xml:space="preserve"> </w:t>
      </w:r>
      <w:proofErr w:type="spellStart"/>
      <w:r w:rsidR="00FB5173">
        <w:t>mathematics</w:t>
      </w:r>
      <w:proofErr w:type="spellEnd"/>
      <w:r w:rsidR="00FB5173">
        <w:t xml:space="preserve"> and </w:t>
      </w:r>
      <w:proofErr w:type="spellStart"/>
      <w:r w:rsidR="00FB5173">
        <w:t>statistics</w:t>
      </w:r>
      <w:proofErr w:type="spellEnd"/>
      <w:r w:rsidR="00FB5173">
        <w:t xml:space="preserve"> </w:t>
      </w:r>
      <w:proofErr w:type="spellStart"/>
      <w:r w:rsidR="00FB5173">
        <w:t>is</w:t>
      </w:r>
      <w:proofErr w:type="spellEnd"/>
      <w:r w:rsidR="00FB5173">
        <w:t xml:space="preserve"> </w:t>
      </w:r>
      <w:proofErr w:type="spellStart"/>
      <w:r w:rsidR="00FB5173">
        <w:t>performed</w:t>
      </w:r>
      <w:proofErr w:type="spellEnd"/>
      <w:r w:rsidR="00FB5173">
        <w:t xml:space="preserve"> on </w:t>
      </w:r>
      <w:proofErr w:type="spellStart"/>
      <w:r w:rsidR="00FB5173">
        <w:t>examples</w:t>
      </w:r>
      <w:proofErr w:type="spellEnd"/>
      <w:r w:rsidR="00FB5173">
        <w:t xml:space="preserve">. </w:t>
      </w:r>
      <w:proofErr w:type="spellStart"/>
      <w:r w:rsidR="00FB5173">
        <w:t>Statistics</w:t>
      </w:r>
      <w:proofErr w:type="spellEnd"/>
      <w:r w:rsidR="00FB5173">
        <w:t xml:space="preserve"> </w:t>
      </w:r>
      <w:proofErr w:type="spellStart"/>
      <w:r w:rsidR="00FB5173">
        <w:t>is</w:t>
      </w:r>
      <w:proofErr w:type="spellEnd"/>
      <w:r w:rsidR="00FB5173">
        <w:t xml:space="preserve"> </w:t>
      </w:r>
      <w:proofErr w:type="spellStart"/>
      <w:r w:rsidR="00FB5173">
        <w:t>used</w:t>
      </w:r>
      <w:proofErr w:type="spellEnd"/>
      <w:r w:rsidR="00FB5173">
        <w:t xml:space="preserve"> to </w:t>
      </w:r>
      <w:proofErr w:type="spellStart"/>
      <w:r w:rsidR="00FB5173">
        <w:t>compare</w:t>
      </w:r>
      <w:proofErr w:type="spellEnd"/>
      <w:r w:rsidR="00FB5173">
        <w:t xml:space="preserve"> </w:t>
      </w:r>
      <w:proofErr w:type="spellStart"/>
      <w:r w:rsidR="00FB5173">
        <w:t>financial</w:t>
      </w:r>
      <w:proofErr w:type="spellEnd"/>
      <w:r w:rsidR="00FB5173">
        <w:t xml:space="preserve"> </w:t>
      </w:r>
      <w:proofErr w:type="spellStart"/>
      <w:r w:rsidR="00FB5173">
        <w:t>literacy</w:t>
      </w:r>
      <w:proofErr w:type="spellEnd"/>
      <w:r w:rsidR="00FB5173">
        <w:t xml:space="preserve">. </w:t>
      </w:r>
    </w:p>
    <w:p w14:paraId="55DC5B33" w14:textId="328EC3D4" w:rsidR="00280B68" w:rsidRPr="00FD7772" w:rsidRDefault="00280B68" w:rsidP="005E1E6C">
      <w:pPr>
        <w:rPr>
          <w:b/>
          <w:bCs/>
        </w:rPr>
      </w:pPr>
      <w:proofErr w:type="spellStart"/>
      <w:r w:rsidRPr="00FD7772">
        <w:rPr>
          <w:b/>
          <w:bCs/>
        </w:rPr>
        <w:t>Key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words</w:t>
      </w:r>
      <w:proofErr w:type="spellEnd"/>
      <w:r w:rsidRPr="00FD7772">
        <w:rPr>
          <w:b/>
          <w:bCs/>
        </w:rPr>
        <w:t>:</w:t>
      </w:r>
      <w:r w:rsidR="00FB5173">
        <w:rPr>
          <w:b/>
          <w:bCs/>
        </w:rPr>
        <w:t xml:space="preserve"> </w:t>
      </w:r>
      <w:proofErr w:type="spellStart"/>
      <w:r w:rsidR="00FB5173">
        <w:t>consumer</w:t>
      </w:r>
      <w:proofErr w:type="spellEnd"/>
      <w:r w:rsidR="00FB5173">
        <w:t xml:space="preserve"> </w:t>
      </w:r>
      <w:proofErr w:type="spellStart"/>
      <w:r w:rsidR="00FB5173">
        <w:t>credit</w:t>
      </w:r>
      <w:proofErr w:type="spellEnd"/>
      <w:r w:rsidR="00FB5173">
        <w:t xml:space="preserve">, APR, </w:t>
      </w:r>
      <w:proofErr w:type="spellStart"/>
      <w:r w:rsidR="00FB5173">
        <w:t>credit</w:t>
      </w:r>
      <w:proofErr w:type="spellEnd"/>
      <w:r w:rsidR="00FB5173">
        <w:t xml:space="preserve"> </w:t>
      </w:r>
      <w:proofErr w:type="spellStart"/>
      <w:r w:rsidR="00FB5173">
        <w:t>registers</w:t>
      </w:r>
      <w:proofErr w:type="spellEnd"/>
      <w:r w:rsidR="00FB5173">
        <w:t xml:space="preserve">, </w:t>
      </w:r>
      <w:proofErr w:type="spellStart"/>
      <w:r w:rsidR="00FB5173">
        <w:t>mortgage</w:t>
      </w:r>
      <w:proofErr w:type="spellEnd"/>
      <w:r w:rsidR="00FB5173">
        <w:t xml:space="preserve"> </w:t>
      </w:r>
      <w:proofErr w:type="spellStart"/>
      <w:r w:rsidR="00FB5173">
        <w:t>credit</w:t>
      </w:r>
      <w:proofErr w:type="spellEnd"/>
      <w:r w:rsidR="00FB5173">
        <w:t xml:space="preserve">, </w:t>
      </w:r>
      <w:proofErr w:type="spellStart"/>
      <w:r w:rsidR="00FB5173">
        <w:t>repayment</w:t>
      </w:r>
      <w:proofErr w:type="spellEnd"/>
      <w:r w:rsidR="00FB5173">
        <w:t xml:space="preserve"> </w:t>
      </w:r>
      <w:proofErr w:type="spellStart"/>
      <w:r w:rsidR="00FB5173">
        <w:t>methods</w:t>
      </w:r>
      <w:proofErr w:type="spellEnd"/>
      <w:r w:rsidR="007962FD">
        <w:t xml:space="preserve">, </w:t>
      </w:r>
      <w:proofErr w:type="spellStart"/>
      <w:r w:rsidR="007962FD" w:rsidRPr="00FD7772">
        <w:t>financial</w:t>
      </w:r>
      <w:proofErr w:type="spellEnd"/>
      <w:r w:rsidR="007962FD" w:rsidRPr="00FD7772">
        <w:t xml:space="preserve"> </w:t>
      </w:r>
      <w:proofErr w:type="spellStart"/>
      <w:r w:rsidR="007962FD" w:rsidRPr="00FD7772">
        <w:t>literacy</w:t>
      </w:r>
      <w:proofErr w:type="spellEnd"/>
      <w:r w:rsidR="00FB5173">
        <w:rPr>
          <w:b/>
          <w:bCs/>
        </w:rPr>
        <w:t xml:space="preserve"> </w:t>
      </w:r>
      <w:r w:rsidR="00FB5173" w:rsidRPr="00FB5173">
        <w:rPr>
          <w:rStyle w:val="slodku"/>
          <w:rFonts w:ascii="Helvetica" w:hAnsi="Helvetica" w:cs="Helvetica"/>
          <w:color w:val="000000"/>
          <w:sz w:val="36"/>
          <w:szCs w:val="36"/>
          <w:shd w:val="clear" w:color="auto" w:fill="F5F5F5"/>
          <w:lang w:val="en"/>
        </w:rPr>
        <w:t xml:space="preserve"> </w:t>
      </w:r>
    </w:p>
    <w:p w14:paraId="183B0819" w14:textId="7085592B" w:rsidR="00280B68" w:rsidRPr="0025243E" w:rsidRDefault="00280B68" w:rsidP="005E1E6C">
      <w:proofErr w:type="spellStart"/>
      <w:r w:rsidRPr="00FD7772">
        <w:rPr>
          <w:b/>
          <w:bCs/>
        </w:rPr>
        <w:t>Number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of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pages</w:t>
      </w:r>
      <w:proofErr w:type="spellEnd"/>
      <w:r w:rsidRPr="00FD7772">
        <w:rPr>
          <w:b/>
          <w:bCs/>
        </w:rPr>
        <w:t>:</w:t>
      </w:r>
      <w:r w:rsidR="0025243E">
        <w:t xml:space="preserve"> 5</w:t>
      </w:r>
      <w:r w:rsidR="00500512">
        <w:t>6</w:t>
      </w:r>
    </w:p>
    <w:p w14:paraId="6E44C3AD" w14:textId="2B5C2791" w:rsidR="00280B68" w:rsidRPr="0025243E" w:rsidRDefault="00280B68" w:rsidP="005E1E6C">
      <w:proofErr w:type="spellStart"/>
      <w:r w:rsidRPr="00FD7772">
        <w:rPr>
          <w:b/>
          <w:bCs/>
        </w:rPr>
        <w:t>Number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of</w:t>
      </w:r>
      <w:proofErr w:type="spellEnd"/>
      <w:r w:rsidRPr="00FD7772">
        <w:rPr>
          <w:b/>
          <w:bCs/>
        </w:rPr>
        <w:t xml:space="preserve"> </w:t>
      </w:r>
      <w:proofErr w:type="spellStart"/>
      <w:r w:rsidRPr="00FD7772">
        <w:rPr>
          <w:b/>
          <w:bCs/>
        </w:rPr>
        <w:t>appendices</w:t>
      </w:r>
      <w:proofErr w:type="spellEnd"/>
      <w:r w:rsidRPr="00FD7772">
        <w:rPr>
          <w:b/>
          <w:bCs/>
        </w:rPr>
        <w:t>:</w:t>
      </w:r>
      <w:r w:rsidR="0025243E">
        <w:t xml:space="preserve"> 0</w:t>
      </w:r>
    </w:p>
    <w:p w14:paraId="0BCC0C80" w14:textId="1ACB8D33" w:rsidR="00280B68" w:rsidRDefault="00280B68" w:rsidP="005E1E6C">
      <w:proofErr w:type="spellStart"/>
      <w:r w:rsidRPr="00FD7772">
        <w:rPr>
          <w:b/>
          <w:bCs/>
        </w:rPr>
        <w:t>Language</w:t>
      </w:r>
      <w:proofErr w:type="spellEnd"/>
      <w:r w:rsidRPr="00FD7772">
        <w:rPr>
          <w:b/>
          <w:bCs/>
        </w:rPr>
        <w:t>:</w:t>
      </w:r>
      <w:r w:rsidR="002A42B3">
        <w:t xml:space="preserve"> </w:t>
      </w:r>
      <w:r w:rsidR="002A42B3" w:rsidRPr="002A42B3">
        <w:t>Czech</w:t>
      </w:r>
    </w:p>
    <w:p w14:paraId="7C123205" w14:textId="75439DEE" w:rsidR="00221777" w:rsidRDefault="00221777">
      <w:pPr>
        <w:spacing w:line="259" w:lineRule="auto"/>
        <w:jc w:val="left"/>
      </w:pPr>
      <w:r>
        <w:br w:type="page"/>
      </w:r>
    </w:p>
    <w:p w14:paraId="3E0EA6C7" w14:textId="77777777" w:rsidR="002A42B3" w:rsidRDefault="002A42B3" w:rsidP="007258E1">
      <w:pPr>
        <w:sectPr w:rsidR="002A42B3" w:rsidSect="00984A8D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527ED77B" w14:textId="671D5BF4" w:rsidR="002A42B3" w:rsidRPr="002A42B3" w:rsidRDefault="002A42B3" w:rsidP="007258E1"/>
    <w:p w14:paraId="6C5D8A69" w14:textId="5B93D820" w:rsidR="002A42B3" w:rsidRPr="002A42B3" w:rsidRDefault="002A42B3" w:rsidP="007258E1"/>
    <w:p w14:paraId="51D738BD" w14:textId="48A880D4" w:rsidR="002A42B3" w:rsidRDefault="002A42B3" w:rsidP="007258E1"/>
    <w:p w14:paraId="06718AD0" w14:textId="77777777" w:rsidR="002A42B3" w:rsidRDefault="002A42B3" w:rsidP="007258E1"/>
    <w:p w14:paraId="53ACDEFD" w14:textId="77777777" w:rsidR="002A42B3" w:rsidRDefault="002A42B3" w:rsidP="007258E1"/>
    <w:p w14:paraId="7949A6A3" w14:textId="77777777" w:rsidR="002A42B3" w:rsidRDefault="002A42B3" w:rsidP="007258E1"/>
    <w:p w14:paraId="773F8C7A" w14:textId="77777777" w:rsidR="002A42B3" w:rsidRDefault="002A42B3" w:rsidP="007258E1"/>
    <w:p w14:paraId="1ADC0A14" w14:textId="77777777" w:rsidR="002A42B3" w:rsidRDefault="002A42B3" w:rsidP="007258E1"/>
    <w:p w14:paraId="48823FC0" w14:textId="77777777" w:rsidR="002A42B3" w:rsidRDefault="002A42B3" w:rsidP="007258E1"/>
    <w:p w14:paraId="3E9A0CEA" w14:textId="77777777" w:rsidR="002A42B3" w:rsidRDefault="002A42B3" w:rsidP="007258E1"/>
    <w:p w14:paraId="6FE9CFF0" w14:textId="77777777" w:rsidR="002A42B3" w:rsidRDefault="002A42B3" w:rsidP="007258E1"/>
    <w:p w14:paraId="2D6EF614" w14:textId="77777777" w:rsidR="002A42B3" w:rsidRDefault="002A42B3" w:rsidP="007258E1"/>
    <w:p w14:paraId="6BFF55E4" w14:textId="77777777" w:rsidR="002A42B3" w:rsidRDefault="002A42B3" w:rsidP="007258E1"/>
    <w:p w14:paraId="32E1AB42" w14:textId="77777777" w:rsidR="002A42B3" w:rsidRDefault="002A42B3" w:rsidP="007258E1"/>
    <w:p w14:paraId="75CB7104" w14:textId="77777777" w:rsidR="002A42B3" w:rsidRDefault="002A42B3" w:rsidP="007258E1"/>
    <w:p w14:paraId="72EF6199" w14:textId="77777777" w:rsidR="002A42B3" w:rsidRDefault="002A42B3" w:rsidP="007258E1"/>
    <w:p w14:paraId="23FED275" w14:textId="77777777" w:rsidR="002A42B3" w:rsidRDefault="002A42B3" w:rsidP="007258E1"/>
    <w:p w14:paraId="03631A83" w14:textId="3423605F" w:rsidR="002A42B3" w:rsidRPr="005C6DF9" w:rsidRDefault="002A42B3" w:rsidP="005C6DF9">
      <w:pPr>
        <w:jc w:val="center"/>
        <w:rPr>
          <w:b/>
          <w:bCs/>
          <w:sz w:val="28"/>
          <w:szCs w:val="28"/>
        </w:rPr>
      </w:pPr>
      <w:r w:rsidRPr="005C6DF9">
        <w:rPr>
          <w:b/>
          <w:bCs/>
          <w:sz w:val="28"/>
          <w:szCs w:val="28"/>
        </w:rPr>
        <w:t>Prohlášení</w:t>
      </w:r>
    </w:p>
    <w:p w14:paraId="71FA506E" w14:textId="45B6E418" w:rsidR="002A42B3" w:rsidRDefault="002A42B3" w:rsidP="005C6DF9">
      <w:pPr>
        <w:ind w:firstLine="708"/>
      </w:pPr>
      <w:r>
        <w:t xml:space="preserve">Prohlašuji, že jsem bakalářskou práci zpracovala samostatně pod vedením pana </w:t>
      </w:r>
      <w:r w:rsidRPr="00280B68">
        <w:t>RNDr.</w:t>
      </w:r>
      <w:r>
        <w:t> </w:t>
      </w:r>
      <w:r w:rsidRPr="00280B68">
        <w:t>Jiří</w:t>
      </w:r>
      <w:r>
        <w:t> </w:t>
      </w:r>
      <w:r w:rsidRPr="00280B68">
        <w:t>Fišer</w:t>
      </w:r>
      <w:r>
        <w:t>a</w:t>
      </w:r>
      <w:r w:rsidRPr="00280B68">
        <w:t>, Ph.D.</w:t>
      </w:r>
      <w:r>
        <w:t xml:space="preserve"> a</w:t>
      </w:r>
      <w:r w:rsidR="00780403">
        <w:t xml:space="preserve"> </w:t>
      </w:r>
      <w:r w:rsidR="00780403" w:rsidRPr="00B0426D">
        <w:t>Ing. Jaroslav</w:t>
      </w:r>
      <w:r w:rsidR="00780403">
        <w:t>a</w:t>
      </w:r>
      <w:r w:rsidR="00780403" w:rsidRPr="00B0426D">
        <w:t xml:space="preserve"> Zlámal</w:t>
      </w:r>
      <w:r w:rsidR="00780403">
        <w:t>a</w:t>
      </w:r>
      <w:r w:rsidR="00780403" w:rsidRPr="00B0426D">
        <w:t xml:space="preserve">, Ph.D. </w:t>
      </w:r>
      <w:r>
        <w:t xml:space="preserve"> </w:t>
      </w:r>
      <w:r w:rsidR="00780403">
        <w:t xml:space="preserve">a </w:t>
      </w:r>
      <w:r>
        <w:t>všechny použité zdroje jsem uvedla v seznamu literatury.</w:t>
      </w:r>
    </w:p>
    <w:p w14:paraId="39569A56" w14:textId="4A6BB97F" w:rsidR="002A42B3" w:rsidRDefault="002A42B3" w:rsidP="007258E1"/>
    <w:p w14:paraId="21B81854" w14:textId="75E2BD6F" w:rsidR="002A42B3" w:rsidRDefault="002A42B3" w:rsidP="007258E1">
      <w:r>
        <w:t>V Olomouci dne……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 xml:space="preserve">       ………………………………..</w:t>
      </w:r>
    </w:p>
    <w:p w14:paraId="168A3E58" w14:textId="527C8448" w:rsidR="002A42B3" w:rsidRDefault="002A42B3" w:rsidP="007258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</w:t>
      </w:r>
    </w:p>
    <w:p w14:paraId="0DE765ED" w14:textId="7980008E" w:rsidR="005C6DF9" w:rsidRDefault="005C6DF9">
      <w:pPr>
        <w:spacing w:line="259" w:lineRule="auto"/>
        <w:jc w:val="left"/>
      </w:pPr>
      <w:r>
        <w:br w:type="page"/>
      </w:r>
    </w:p>
    <w:p w14:paraId="3EA23BBA" w14:textId="77777777" w:rsidR="002A42B3" w:rsidRDefault="002A42B3" w:rsidP="007258E1">
      <w:pPr>
        <w:sectPr w:rsidR="002A42B3" w:rsidSect="00984A8D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375839545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5832F480" w14:textId="314B3942" w:rsidR="00446405" w:rsidRPr="005A54E2" w:rsidRDefault="00446405" w:rsidP="007258E1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5A54E2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557C0977" w14:textId="379434F3" w:rsidR="00C764B6" w:rsidRDefault="0044640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764037" w:history="1">
            <w:r w:rsidR="00C764B6" w:rsidRPr="00852A1B">
              <w:rPr>
                <w:rStyle w:val="Hypertextovodkaz"/>
                <w:noProof/>
              </w:rPr>
              <w:t>Úvod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_Toc77764037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8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283F80B" w14:textId="2F08ED0C" w:rsidR="00C764B6" w:rsidRDefault="00386167">
          <w:pPr>
            <w:pStyle w:val="Obsah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38" w:history="1">
            <w:r w:rsidR="00C764B6" w:rsidRPr="00852A1B">
              <w:rPr>
                <w:rStyle w:val="Hypertextovodkaz"/>
                <w:noProof/>
              </w:rPr>
              <w:t>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Charakteristika bankovního úvěru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_Toc77764038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9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6BCF815B" w14:textId="718201AB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39" w:history="1">
            <w:r w:rsidR="00C764B6" w:rsidRPr="00852A1B">
              <w:rPr>
                <w:rStyle w:val="Hypertextovodkaz"/>
                <w:noProof/>
              </w:rPr>
              <w:t>1.1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Historický vývoj úvěru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_Toc77764039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9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2A26537" w14:textId="096E2082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0" w:history="1">
            <w:r w:rsidR="00C764B6" w:rsidRPr="00852A1B">
              <w:rPr>
                <w:rStyle w:val="Hypertextovodkaz"/>
                <w:noProof/>
              </w:rPr>
              <w:t>1.2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Druhy bank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_Toc77764040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11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7B11AAD8" w14:textId="5472A227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1" w:history="1">
            <w:r w:rsidR="00C764B6" w:rsidRPr="00852A1B">
              <w:rPr>
                <w:rStyle w:val="Hypertextovodkaz"/>
                <w:noProof/>
              </w:rPr>
              <w:t>1.3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Členění úvěrových produktů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_Toc77764041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13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6FD425B0" w14:textId="06ADC595" w:rsidR="00C764B6" w:rsidRDefault="00386167">
          <w:pPr>
            <w:pStyle w:val="Obsah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2" w:history="1">
            <w:r w:rsidR="00C764B6" w:rsidRPr="00852A1B">
              <w:rPr>
                <w:rStyle w:val="Hypertextovodkaz"/>
                <w:noProof/>
              </w:rPr>
              <w:t>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Spotřebitelský úvěr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_Toc77764042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14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38B6CFA4" w14:textId="2C04F849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3" w:history="1">
            <w:r w:rsidR="00C764B6" w:rsidRPr="00852A1B">
              <w:rPr>
                <w:rStyle w:val="Hypertextovodkaz"/>
                <w:noProof/>
              </w:rPr>
              <w:t>2.1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Druhy spotřebitelských úvěrů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_Toc77764043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14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5848A669" w14:textId="3CE21ECB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4" w:history="1">
            <w:r w:rsidR="00C764B6" w:rsidRPr="00852A1B">
              <w:rPr>
                <w:rStyle w:val="Hypertextovodkaz"/>
                <w:noProof/>
              </w:rPr>
              <w:t>2.2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Spotřebitelské úvěry na nákup movitých věcí a služeb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_Toc77764044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15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7624F032" w14:textId="060B0832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5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Kontokorentní úvěr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_Toc77764045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16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021F9725" w14:textId="498C7A31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6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Úvěr z kreditní karty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_Toc77764046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16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0F605FD" w14:textId="6F215997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7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Konsolidační úvěr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_Toc77764047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16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9508072" w14:textId="032FE439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8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2.2.4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Úvěr na splátky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_Toc77764048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16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305C7579" w14:textId="12299887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49" w:history="1">
            <w:r w:rsidR="00C764B6" w:rsidRPr="00852A1B">
              <w:rPr>
                <w:rStyle w:val="Hypertextovodkaz"/>
                <w:noProof/>
              </w:rPr>
              <w:t>2.3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Úvěr vs leasing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_Toc77764049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17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6613778D" w14:textId="37FB3D1F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0" w:history="1">
            <w:r w:rsidR="00C764B6" w:rsidRPr="00852A1B">
              <w:rPr>
                <w:rStyle w:val="Hypertextovodkaz"/>
                <w:noProof/>
              </w:rPr>
              <w:t>2.4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Spotřebitelský úvěr na bydlení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_Toc77764050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17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3DE38D6" w14:textId="7A053C79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1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Úvěr ze stavebního spoření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_Toc77764051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18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F3730B3" w14:textId="003BB63C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2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Hypoteční úvěr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_Toc77764052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19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3541D65" w14:textId="378A2D19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3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2.4.3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Zajištění hypotečního úvěru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_Toc77764053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19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CF8616B" w14:textId="159485F5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4" w:history="1">
            <w:r w:rsidR="00C764B6" w:rsidRPr="00852A1B">
              <w:rPr>
                <w:rStyle w:val="Hypertextovodkaz"/>
                <w:noProof/>
              </w:rPr>
              <w:t>2.5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Poskytování úvěru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_Toc77764054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20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7FBE0269" w14:textId="23EFB71E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5" w:history="1">
            <w:r w:rsidR="00C764B6" w:rsidRPr="00852A1B">
              <w:rPr>
                <w:rStyle w:val="Hypertextovodkaz"/>
                <w:noProof/>
              </w:rPr>
              <w:t>2.6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Úvěrové registry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_Toc77764055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21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376F6D5B" w14:textId="3A9BF094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6" w:history="1">
            <w:r w:rsidR="00C764B6" w:rsidRPr="00852A1B">
              <w:rPr>
                <w:rStyle w:val="Hypertextovodkaz"/>
                <w:noProof/>
              </w:rPr>
              <w:t>2.7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Vymáhání neplacených úvěrů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_Toc77764056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22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8C31599" w14:textId="5E19CBE5" w:rsidR="00C764B6" w:rsidRDefault="00386167">
          <w:pPr>
            <w:pStyle w:val="Obsah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7" w:history="1">
            <w:r w:rsidR="00C764B6" w:rsidRPr="00852A1B">
              <w:rPr>
                <w:rStyle w:val="Hypertextovodkaz"/>
                <w:noProof/>
              </w:rPr>
              <w:t>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Aplikace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_Toc77764057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25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7F206ABE" w14:textId="5E1981EC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8" w:history="1">
            <w:r w:rsidR="00C764B6" w:rsidRPr="00852A1B">
              <w:rPr>
                <w:rStyle w:val="Hypertextovodkaz"/>
                <w:noProof/>
              </w:rPr>
              <w:t>3.1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Kontokorentní úvěr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_Toc77764058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25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9ABE4E6" w14:textId="19C6550F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59" w:history="1">
            <w:r w:rsidR="00C764B6" w:rsidRPr="00852A1B">
              <w:rPr>
                <w:rStyle w:val="Hypertextovodkaz"/>
                <w:noProof/>
              </w:rPr>
              <w:t>3.2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Kreditní karty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_Toc77764059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27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7279185A" w14:textId="3DE6E70B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0" w:history="1">
            <w:r w:rsidR="00C764B6" w:rsidRPr="00852A1B">
              <w:rPr>
                <w:rStyle w:val="Hypertextovodkaz"/>
                <w:noProof/>
              </w:rPr>
              <w:t>3.3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Výpočet výše úvěru pomocí ukazatelů LTV, DTI a DSTI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_Toc77764060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29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2AA83BDE" w14:textId="01CB294C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1" w:history="1">
            <w:r w:rsidR="00C764B6" w:rsidRPr="00852A1B">
              <w:rPr>
                <w:rStyle w:val="Hypertextovodkaz"/>
                <w:noProof/>
              </w:rPr>
              <w:t>3.4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Metody splácení úvěru na bydlení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_Toc77764061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30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30D8134" w14:textId="04391BB4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2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Rovnoměrná metoda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_Toc77764062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31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08225B4C" w14:textId="7AD0A639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3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Anuitní metoda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_Toc77764063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34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291516F4" w14:textId="7560E5AA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4" w:history="1">
            <w:r w:rsidR="00C764B6" w:rsidRPr="00852A1B">
              <w:rPr>
                <w:rStyle w:val="Hypertextovodkaz"/>
                <w:noProof/>
              </w:rPr>
              <w:t>3.5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Sazba RPSN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_Toc77764064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39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291E45CA" w14:textId="3932A91D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5" w:history="1">
            <w:r w:rsidR="00C764B6" w:rsidRPr="00852A1B">
              <w:rPr>
                <w:rStyle w:val="Hypertextovodkaz"/>
                <w:noProof/>
              </w:rPr>
              <w:t>3.6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Analýza bank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_Toc77764065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41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0968243D" w14:textId="659CA0AC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6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rFonts w:eastAsia="Times New Roman"/>
                <w:noProof/>
                <w:lang w:eastAsia="cs-CZ"/>
              </w:rPr>
              <w:t>ČSOB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_Toc77764066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42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7B42E111" w14:textId="01A137CC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7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Komerční banka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_Toc77764067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42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FC1501F" w14:textId="3CB8A71F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8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Česká spořitelna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_Toc77764068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42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62B9458" w14:textId="231D228D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69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3.6.4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Raiffeisenbank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_Toc77764069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42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10E6E111" w14:textId="709AFB66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0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3.6.5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Air bank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_Toc77764070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43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04550EA3" w14:textId="4125CE3E" w:rsidR="00C764B6" w:rsidRDefault="00386167">
          <w:pPr>
            <w:pStyle w:val="Obsah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1" w:history="1">
            <w:r w:rsidR="00C764B6" w:rsidRPr="00852A1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3.6.6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Srovnání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_Toc77764071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43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E1F454D" w14:textId="7AF54DF7" w:rsidR="00C764B6" w:rsidRDefault="00386167">
          <w:pPr>
            <w:pStyle w:val="Obsah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2" w:history="1">
            <w:r w:rsidR="00C764B6" w:rsidRPr="00852A1B">
              <w:rPr>
                <w:rStyle w:val="Hypertextovodkaz"/>
                <w:noProof/>
              </w:rPr>
              <w:t>4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Finanční gramotnost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_Toc77764072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44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20B27CC2" w14:textId="004E8DDB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3" w:history="1">
            <w:r w:rsidR="00C764B6" w:rsidRPr="00852A1B">
              <w:rPr>
                <w:rStyle w:val="Hypertextovodkaz"/>
                <w:noProof/>
              </w:rPr>
              <w:t>4.1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Test dobré shody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_Toc77764073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44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7A68D386" w14:textId="27F37549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4" w:history="1">
            <w:r w:rsidR="00C764B6" w:rsidRPr="00852A1B">
              <w:rPr>
                <w:rStyle w:val="Hypertextovodkaz"/>
                <w:noProof/>
              </w:rPr>
              <w:t>4.2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Závislost mezi dvěma veličinami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_Toc77764074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48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2287AC99" w14:textId="5EAAD7F7" w:rsidR="00C764B6" w:rsidRDefault="00386167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5" w:history="1">
            <w:r w:rsidR="00C764B6" w:rsidRPr="00852A1B">
              <w:rPr>
                <w:rStyle w:val="Hypertextovodkaz"/>
                <w:noProof/>
              </w:rPr>
              <w:t>4.3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Zhodnocení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_Toc77764075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49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9F5393B" w14:textId="4589358F" w:rsidR="00C764B6" w:rsidRDefault="00386167">
          <w:pPr>
            <w:pStyle w:val="Obsah1"/>
            <w:tabs>
              <w:tab w:val="left" w:pos="4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6" w:history="1">
            <w:r w:rsidR="00C764B6" w:rsidRPr="00852A1B">
              <w:rPr>
                <w:rStyle w:val="Hypertextovodkaz"/>
                <w:noProof/>
              </w:rPr>
              <w:t>5</w:t>
            </w:r>
            <w:r w:rsidR="00C764B6">
              <w:rPr>
                <w:rFonts w:asciiTheme="minorHAnsi" w:eastAsiaTheme="minorEastAsia" w:hAnsiTheme="minorHAnsi"/>
                <w:noProof/>
                <w:sz w:val="22"/>
                <w:szCs w:val="22"/>
                <w:lang w:eastAsia="cs-CZ"/>
              </w:rPr>
              <w:tab/>
            </w:r>
            <w:r w:rsidR="00C764B6" w:rsidRPr="00852A1B">
              <w:rPr>
                <w:rStyle w:val="Hypertextovodkaz"/>
                <w:noProof/>
              </w:rPr>
              <w:t>Závěr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_Toc77764076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52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5FA1697E" w14:textId="7C15E9C9" w:rsidR="00C764B6" w:rsidRDefault="00386167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7" w:history="1">
            <w:r w:rsidR="00C764B6" w:rsidRPr="00852A1B">
              <w:rPr>
                <w:rStyle w:val="Hypertextovodkaz"/>
                <w:noProof/>
              </w:rPr>
              <w:t>Citovaná literatura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_Toc77764077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54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4E58F78A" w14:textId="5105B6DD" w:rsidR="00C764B6" w:rsidRDefault="00386167">
          <w:pPr>
            <w:pStyle w:val="Obsah2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77764078" w:history="1">
            <w:r w:rsidR="00C764B6" w:rsidRPr="00852A1B">
              <w:rPr>
                <w:rStyle w:val="Hypertextovodkaz"/>
                <w:noProof/>
              </w:rPr>
              <w:t>Seznam grafů a tabulek</w:t>
            </w:r>
            <w:r w:rsidR="00C764B6">
              <w:rPr>
                <w:noProof/>
                <w:webHidden/>
              </w:rPr>
              <w:tab/>
            </w:r>
            <w:r w:rsidR="00C764B6">
              <w:rPr>
                <w:noProof/>
                <w:webHidden/>
              </w:rPr>
              <w:fldChar w:fldCharType="begin"/>
            </w:r>
            <w:r w:rsidR="00C764B6">
              <w:rPr>
                <w:noProof/>
                <w:webHidden/>
              </w:rPr>
              <w:instrText xml:space="preserve"> PAGEREF _Toc77764078 \h </w:instrText>
            </w:r>
            <w:r w:rsidR="00C764B6">
              <w:rPr>
                <w:noProof/>
                <w:webHidden/>
              </w:rPr>
            </w:r>
            <w:r w:rsidR="00C764B6">
              <w:rPr>
                <w:noProof/>
                <w:webHidden/>
              </w:rPr>
              <w:fldChar w:fldCharType="separate"/>
            </w:r>
            <w:r w:rsidR="005019A5">
              <w:rPr>
                <w:noProof/>
                <w:webHidden/>
              </w:rPr>
              <w:t>55</w:t>
            </w:r>
            <w:r w:rsidR="00C764B6">
              <w:rPr>
                <w:noProof/>
                <w:webHidden/>
              </w:rPr>
              <w:fldChar w:fldCharType="end"/>
            </w:r>
          </w:hyperlink>
        </w:p>
        <w:p w14:paraId="35DAC033" w14:textId="461D5122" w:rsidR="00446405" w:rsidRDefault="00446405" w:rsidP="007258E1">
          <w:r>
            <w:fldChar w:fldCharType="end"/>
          </w:r>
        </w:p>
      </w:sdtContent>
    </w:sdt>
    <w:p w14:paraId="3795B9DF" w14:textId="0DBCFC26" w:rsidR="00793E31" w:rsidRDefault="00793E31" w:rsidP="007258E1"/>
    <w:p w14:paraId="53BFFC11" w14:textId="77777777" w:rsidR="00793E31" w:rsidRPr="00B0426D" w:rsidRDefault="00793E31" w:rsidP="007258E1"/>
    <w:p w14:paraId="0735ED39" w14:textId="77777777" w:rsidR="00793E31" w:rsidRPr="00B0426D" w:rsidRDefault="00793E31" w:rsidP="007258E1"/>
    <w:p w14:paraId="3ADA5D67" w14:textId="77777777" w:rsidR="00793E31" w:rsidRPr="00B0426D" w:rsidRDefault="00793E31" w:rsidP="007258E1"/>
    <w:p w14:paraId="663E0D03" w14:textId="77777777" w:rsidR="00793E31" w:rsidRPr="00B0426D" w:rsidRDefault="00793E31" w:rsidP="007258E1"/>
    <w:p w14:paraId="758608B3" w14:textId="77777777" w:rsidR="00793E31" w:rsidRDefault="00793E31" w:rsidP="007258E1"/>
    <w:p w14:paraId="3208A859" w14:textId="77777777" w:rsidR="00793E31" w:rsidRDefault="00793E31" w:rsidP="007258E1"/>
    <w:p w14:paraId="112F38C6" w14:textId="77777777" w:rsidR="00793E31" w:rsidRDefault="00793E31" w:rsidP="007258E1"/>
    <w:p w14:paraId="5BA1C09F" w14:textId="77777777" w:rsidR="00793E31" w:rsidRDefault="00793E31" w:rsidP="007258E1"/>
    <w:p w14:paraId="06A23616" w14:textId="77777777" w:rsidR="00793E31" w:rsidRDefault="00793E31" w:rsidP="007258E1"/>
    <w:p w14:paraId="18019993" w14:textId="77777777" w:rsidR="00793E31" w:rsidRDefault="00793E31" w:rsidP="007258E1"/>
    <w:p w14:paraId="106D5CFE" w14:textId="77777777" w:rsidR="00793E31" w:rsidRDefault="00793E31" w:rsidP="007258E1"/>
    <w:p w14:paraId="4E9545C7" w14:textId="77777777" w:rsidR="00793E31" w:rsidRDefault="00793E31" w:rsidP="007258E1"/>
    <w:p w14:paraId="4FA2C466" w14:textId="77777777" w:rsidR="00793E31" w:rsidRDefault="00793E31" w:rsidP="007258E1"/>
    <w:p w14:paraId="3255667B" w14:textId="77777777" w:rsidR="00793E31" w:rsidRDefault="00793E31" w:rsidP="007258E1"/>
    <w:p w14:paraId="114945F7" w14:textId="77777777" w:rsidR="00793E31" w:rsidRDefault="00793E31" w:rsidP="007258E1"/>
    <w:p w14:paraId="430DE0EF" w14:textId="77777777" w:rsidR="00793E31" w:rsidRDefault="00793E31" w:rsidP="007258E1"/>
    <w:p w14:paraId="067B0041" w14:textId="77777777" w:rsidR="00793E31" w:rsidRDefault="00793E31" w:rsidP="007258E1"/>
    <w:p w14:paraId="0D23F2C6" w14:textId="77777777" w:rsidR="00693705" w:rsidRDefault="00693705" w:rsidP="005C6DF9">
      <w:pPr>
        <w:jc w:val="center"/>
        <w:rPr>
          <w:b/>
          <w:bCs/>
          <w:sz w:val="28"/>
          <w:szCs w:val="28"/>
        </w:rPr>
      </w:pPr>
    </w:p>
    <w:p w14:paraId="2F918905" w14:textId="77777777" w:rsidR="00693705" w:rsidRDefault="00693705" w:rsidP="005C6DF9">
      <w:pPr>
        <w:jc w:val="center"/>
        <w:rPr>
          <w:b/>
          <w:bCs/>
          <w:sz w:val="28"/>
          <w:szCs w:val="28"/>
        </w:rPr>
      </w:pPr>
    </w:p>
    <w:p w14:paraId="7124414B" w14:textId="77777777" w:rsidR="00326672" w:rsidRDefault="00326672" w:rsidP="00944BB7">
      <w:pPr>
        <w:rPr>
          <w:b/>
          <w:bCs/>
          <w:sz w:val="28"/>
          <w:szCs w:val="28"/>
        </w:rPr>
      </w:pPr>
    </w:p>
    <w:p w14:paraId="241DC326" w14:textId="77777777" w:rsidR="00326672" w:rsidRDefault="00326672" w:rsidP="005C6DF9">
      <w:pPr>
        <w:jc w:val="center"/>
        <w:rPr>
          <w:b/>
          <w:bCs/>
          <w:sz w:val="28"/>
          <w:szCs w:val="28"/>
        </w:rPr>
      </w:pPr>
    </w:p>
    <w:p w14:paraId="7E1EFC0E" w14:textId="77777777" w:rsidR="00326672" w:rsidRDefault="00326672" w:rsidP="005C6DF9">
      <w:pPr>
        <w:jc w:val="center"/>
        <w:rPr>
          <w:b/>
          <w:bCs/>
          <w:sz w:val="28"/>
          <w:szCs w:val="28"/>
        </w:rPr>
      </w:pPr>
    </w:p>
    <w:p w14:paraId="18E32B76" w14:textId="77777777" w:rsidR="00326672" w:rsidRDefault="00326672" w:rsidP="005C6DF9">
      <w:pPr>
        <w:jc w:val="center"/>
        <w:rPr>
          <w:b/>
          <w:bCs/>
          <w:sz w:val="28"/>
          <w:szCs w:val="28"/>
        </w:rPr>
      </w:pPr>
    </w:p>
    <w:p w14:paraId="4F666C25" w14:textId="77777777" w:rsidR="00326672" w:rsidRDefault="00326672" w:rsidP="005C6DF9">
      <w:pPr>
        <w:jc w:val="center"/>
        <w:rPr>
          <w:b/>
          <w:bCs/>
          <w:sz w:val="28"/>
          <w:szCs w:val="28"/>
        </w:rPr>
      </w:pPr>
    </w:p>
    <w:p w14:paraId="3885CF51" w14:textId="77777777" w:rsidR="00326672" w:rsidRDefault="00326672" w:rsidP="005C6DF9">
      <w:pPr>
        <w:jc w:val="center"/>
        <w:rPr>
          <w:b/>
          <w:bCs/>
          <w:sz w:val="28"/>
          <w:szCs w:val="28"/>
        </w:rPr>
      </w:pPr>
    </w:p>
    <w:p w14:paraId="37C55F68" w14:textId="36C90612" w:rsidR="00793E31" w:rsidRPr="005C6DF9" w:rsidRDefault="00793E31" w:rsidP="005C6DF9">
      <w:pPr>
        <w:jc w:val="center"/>
        <w:rPr>
          <w:b/>
          <w:bCs/>
          <w:sz w:val="28"/>
          <w:szCs w:val="28"/>
        </w:rPr>
      </w:pPr>
      <w:r w:rsidRPr="005C6DF9">
        <w:rPr>
          <w:b/>
          <w:bCs/>
          <w:sz w:val="28"/>
          <w:szCs w:val="28"/>
        </w:rPr>
        <w:t>Poděkování</w:t>
      </w:r>
    </w:p>
    <w:p w14:paraId="29E9EF8D" w14:textId="44B064CC" w:rsidR="005C6DF9" w:rsidRDefault="00793E31" w:rsidP="005C6DF9">
      <w:pPr>
        <w:ind w:firstLine="708"/>
      </w:pPr>
      <w:r w:rsidRPr="00B0426D">
        <w:t>Tímto bych chtěla poděkovat panu RNDr. Jiřímu Fišerovi, Ph.D.  a panu Ing.</w:t>
      </w:r>
      <w:r w:rsidR="00A31FB9">
        <w:t> </w:t>
      </w:r>
      <w:r w:rsidRPr="00B0426D">
        <w:t xml:space="preserve">Jaroslavu Zlámalovi, Ph.D. za </w:t>
      </w:r>
      <w:r>
        <w:t>odborné vedení bakalářské práce, vstřícnost, ochotu, poskytování</w:t>
      </w:r>
      <w:r w:rsidRPr="00B0426D">
        <w:t xml:space="preserve"> cenn</w:t>
      </w:r>
      <w:r>
        <w:t>ých</w:t>
      </w:r>
      <w:r w:rsidRPr="00B0426D">
        <w:t xml:space="preserve"> rad a </w:t>
      </w:r>
      <w:r>
        <w:t>po</w:t>
      </w:r>
      <w:r w:rsidR="00780403">
        <w:t>d</w:t>
      </w:r>
      <w:r>
        <w:t>kladů k práci.</w:t>
      </w:r>
    </w:p>
    <w:p w14:paraId="79B233D1" w14:textId="77777777" w:rsidR="00793E31" w:rsidRDefault="00793E31" w:rsidP="005C6DF9">
      <w:pPr>
        <w:ind w:firstLine="708"/>
        <w:sectPr w:rsidR="00793E31" w:rsidSect="00984A8D">
          <w:footerReference w:type="default" r:id="rId11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66660CCB" w14:textId="77777777" w:rsidR="001F4391" w:rsidRDefault="00793E31" w:rsidP="00CB3E13">
      <w:pPr>
        <w:pStyle w:val="NADPIS1"/>
        <w:numPr>
          <w:ilvl w:val="0"/>
          <w:numId w:val="0"/>
        </w:numPr>
      </w:pPr>
      <w:bookmarkStart w:id="0" w:name="_Toc77764037"/>
      <w:r w:rsidRPr="00793E31">
        <w:lastRenderedPageBreak/>
        <w:t>Úvod</w:t>
      </w:r>
      <w:bookmarkEnd w:id="0"/>
    </w:p>
    <w:p w14:paraId="4DAA2D09" w14:textId="7A1EB208" w:rsidR="00821D65" w:rsidRPr="00CB2C71" w:rsidRDefault="00821D65" w:rsidP="00821D65">
      <w:pPr>
        <w:ind w:firstLine="708"/>
        <w:rPr>
          <w:rFonts w:cs="Times New Roman"/>
        </w:rPr>
      </w:pPr>
      <w:r w:rsidRPr="00CB2C71">
        <w:rPr>
          <w:rFonts w:cs="Times New Roman"/>
        </w:rPr>
        <w:t xml:space="preserve">Téma bakalářské práce jsem si vybrala, protože je v dnešní době čím dál častěji slýchané a diskutované téma. Můžeme se mnohem častěji setkat s lidmi, kteří byli nuceni si na nákup ať už hmotných či nehmotných věcí vzít v bance úvěr. Tyto úvěry nabízejí jak bankovní, tak i různé nebankovní společnosti. Tedy nabídky na úvěry jsou všude kolem nás a není jich zrovna málo. Liší se od sebe v různých parametrech jako jsou úroky, doba splatnosti apod. </w:t>
      </w:r>
      <w:r w:rsidR="005C512C">
        <w:rPr>
          <w:rFonts w:cs="Times New Roman"/>
        </w:rPr>
        <w:t>M</w:t>
      </w:r>
      <w:r w:rsidRPr="00CB2C71">
        <w:rPr>
          <w:rFonts w:cs="Times New Roman"/>
        </w:rPr>
        <w:t>noho lidí</w:t>
      </w:r>
      <w:r w:rsidR="005C512C">
        <w:rPr>
          <w:rFonts w:cs="Times New Roman"/>
        </w:rPr>
        <w:t xml:space="preserve"> si klade otázku</w:t>
      </w:r>
      <w:r w:rsidRPr="00CB2C71">
        <w:rPr>
          <w:rFonts w:cs="Times New Roman"/>
        </w:rPr>
        <w:t xml:space="preserve">, jaká nabídka je pro nás výhodnější? Jaké jsou požadavky, abychom na úvěr dosáhli? Na tyto otázky se budu snažit ve své práci zodpovědět. </w:t>
      </w:r>
    </w:p>
    <w:p w14:paraId="148E8944" w14:textId="777CD86F" w:rsidR="00821D65" w:rsidRPr="00CB2C71" w:rsidRDefault="00821D65" w:rsidP="00821D65">
      <w:pPr>
        <w:ind w:firstLine="708"/>
        <w:rPr>
          <w:rFonts w:cs="Times New Roman"/>
        </w:rPr>
      </w:pPr>
      <w:r w:rsidRPr="00CB2C71">
        <w:rPr>
          <w:rFonts w:cs="Times New Roman"/>
        </w:rPr>
        <w:t xml:space="preserve">Tedy ve své práci budu využívat </w:t>
      </w:r>
      <w:r w:rsidRPr="00CB2C71">
        <w:rPr>
          <w:rFonts w:cs="Times New Roman"/>
          <w:color w:val="000000"/>
          <w:shd w:val="clear" w:color="auto" w:fill="FFFFFF"/>
        </w:rPr>
        <w:t>aplikaci matematických postupů v oblasti peněží ekonomie,</w:t>
      </w:r>
      <w:r w:rsidRPr="00CB2C71">
        <w:rPr>
          <w:rFonts w:cs="Times New Roman"/>
        </w:rPr>
        <w:t xml:space="preserve"> také se zmíním o úvěrových registrech, které je důležitou součástí úvěrového procesu. Poskytují bance informace o klientovi při prověřování jeho schopnosti daný úvěr splácet. A zároveň je to velmi užitečné i pro klienty, aby u nich nedošlo zbytečně k</w:t>
      </w:r>
      <w:r w:rsidR="003E3484">
        <w:rPr>
          <w:rFonts w:cs="Times New Roman"/>
        </w:rPr>
        <w:t> </w:t>
      </w:r>
      <w:r w:rsidRPr="00CB2C71">
        <w:rPr>
          <w:rFonts w:cs="Times New Roman"/>
        </w:rPr>
        <w:t>předlužení. A vzhledem k velmi častým problém</w:t>
      </w:r>
      <w:r w:rsidR="005C512C">
        <w:rPr>
          <w:rFonts w:cs="Times New Roman"/>
        </w:rPr>
        <w:t>ům</w:t>
      </w:r>
      <w:r w:rsidRPr="00CB2C71">
        <w:rPr>
          <w:rFonts w:cs="Times New Roman"/>
        </w:rPr>
        <w:t xml:space="preserve"> se splácením se blíže podíváme i na postup bank při vymáhání úvěrů.</w:t>
      </w:r>
    </w:p>
    <w:p w14:paraId="3B34A4C2" w14:textId="51A8E2DD" w:rsidR="00821D65" w:rsidRPr="00CB2C71" w:rsidRDefault="00821D65" w:rsidP="00821D65">
      <w:pPr>
        <w:rPr>
          <w:rFonts w:cs="Times New Roman"/>
        </w:rPr>
      </w:pPr>
      <w:r w:rsidRPr="00CB2C71">
        <w:rPr>
          <w:rFonts w:cs="Times New Roman"/>
        </w:rPr>
        <w:tab/>
        <w:t xml:space="preserve">Cílem bakalářské práce je zaměřit se na různé typy spotřebitelských úvěrů, čím se od sebe liší. Přiblížit lidem blíže tuto problematiku a ukázat postup při ověřování bonity klienta, jaké máme metody splácení úvěru. S úvěry jde ruku v ruce finanční gramotnost lidí. Jelikož často dochází k zadlužování domácností a v nejhorším případě i exekuci, je mojí snahou více přiblížit spotřebitelské úvěry společnosti a zlepšit tak finanční gramotnost obyvatel. </w:t>
      </w:r>
      <w:r w:rsidR="005C512C">
        <w:rPr>
          <w:rFonts w:cs="Times New Roman"/>
        </w:rPr>
        <w:t>J</w:t>
      </w:r>
      <w:r w:rsidRPr="00CB2C71">
        <w:rPr>
          <w:rFonts w:cs="Times New Roman"/>
        </w:rPr>
        <w:t xml:space="preserve">e </w:t>
      </w:r>
      <w:r w:rsidR="005C512C">
        <w:rPr>
          <w:rFonts w:cs="Times New Roman"/>
        </w:rPr>
        <w:t xml:space="preserve">totiž </w:t>
      </w:r>
      <w:r w:rsidRPr="00CB2C71">
        <w:rPr>
          <w:rFonts w:cs="Times New Roman"/>
        </w:rPr>
        <w:t xml:space="preserve">velmi snadné se dostat do finanční tísně a je potřeba se umět dobře rozhodnout, než se člověk zadluží, popř i na několik let. Mojí snahou je, aby k této nepříjemné situaci docházelo v co nejmenší míře. </w:t>
      </w:r>
    </w:p>
    <w:p w14:paraId="6F897329" w14:textId="715AD6C2" w:rsidR="00793E31" w:rsidRDefault="00793E31" w:rsidP="001F4391"/>
    <w:p w14:paraId="44EDC9DC" w14:textId="7165E0A6" w:rsidR="00326672" w:rsidRDefault="00326672" w:rsidP="001F4391"/>
    <w:p w14:paraId="6C683770" w14:textId="773FD954" w:rsidR="00326672" w:rsidRDefault="00326672" w:rsidP="001F4391"/>
    <w:p w14:paraId="6781656C" w14:textId="39C02F0E" w:rsidR="00326672" w:rsidRDefault="00326672" w:rsidP="001F4391"/>
    <w:p w14:paraId="1CD9ED33" w14:textId="79081E63" w:rsidR="00326672" w:rsidRDefault="00326672" w:rsidP="001F4391"/>
    <w:p w14:paraId="4782C04A" w14:textId="0C1F8F87" w:rsidR="00326672" w:rsidRDefault="00326672" w:rsidP="001F4391"/>
    <w:p w14:paraId="31D1E052" w14:textId="2F5087F4" w:rsidR="00326672" w:rsidRDefault="00326672" w:rsidP="001F4391"/>
    <w:p w14:paraId="31128A24" w14:textId="523483DA" w:rsidR="00B31C51" w:rsidRDefault="009C05B1" w:rsidP="007258E1">
      <w:pPr>
        <w:pStyle w:val="NADPIS1"/>
      </w:pPr>
      <w:bookmarkStart w:id="1" w:name="_Toc77764038"/>
      <w:r w:rsidRPr="00D11273">
        <w:lastRenderedPageBreak/>
        <w:t>Charakteristika</w:t>
      </w:r>
      <w:r w:rsidR="00793E31">
        <w:t xml:space="preserve"> bankovního</w:t>
      </w:r>
      <w:r w:rsidR="001524EB" w:rsidRPr="00D11273">
        <w:t xml:space="preserve"> úvěru</w:t>
      </w:r>
      <w:bookmarkEnd w:id="1"/>
      <w:r w:rsidR="001524EB" w:rsidRPr="00D11273">
        <w:t xml:space="preserve"> </w:t>
      </w:r>
    </w:p>
    <w:p w14:paraId="67D247D2" w14:textId="5E9B7727" w:rsidR="004C6E9F" w:rsidRDefault="00796E3A" w:rsidP="004C6E9F">
      <w:pPr>
        <w:ind w:firstLine="708"/>
      </w:pPr>
      <w:r>
        <w:t xml:space="preserve">Hlavními činnostmi bank </w:t>
      </w:r>
      <w:r w:rsidR="00BC4DB7">
        <w:t>jsou na jedné straně pasivní obchody, které jsou uskutečňovány formou přijímání vkladů od klientů, a na straně druhé jsou to aktivní obchody, které představují poskytování úvěrů.</w:t>
      </w:r>
      <w:r w:rsidR="009173A0">
        <w:t xml:space="preserve"> </w:t>
      </w:r>
      <w:r w:rsidR="001524EB">
        <w:t>Úvěr</w:t>
      </w:r>
      <w:r w:rsidR="00BC4DB7">
        <w:t xml:space="preserve"> lze definovat mnoho zp</w:t>
      </w:r>
      <w:r w:rsidR="001524EB">
        <w:t>ů</w:t>
      </w:r>
      <w:r w:rsidR="00BC4DB7">
        <w:t>soby</w:t>
      </w:r>
      <w:r w:rsidR="001524EB">
        <w:t>,</w:t>
      </w:r>
      <w:r w:rsidR="00BC4DB7">
        <w:t xml:space="preserve"> ale obecn</w:t>
      </w:r>
      <w:r w:rsidR="001524EB">
        <w:t>ě</w:t>
      </w:r>
      <w:r w:rsidR="00BC4DB7">
        <w:t xml:space="preserve"> bychom si pod t</w:t>
      </w:r>
      <w:r w:rsidR="001524EB">
        <w:t>í</w:t>
      </w:r>
      <w:r w:rsidR="00BC4DB7">
        <w:t>mto pojmem měli představit půjčení dočasně volných peněžních prostředků</w:t>
      </w:r>
      <w:r w:rsidR="00F24E00">
        <w:t>, ať už vlastních nebo cizích</w:t>
      </w:r>
      <w:r w:rsidR="00117777">
        <w:t>, klientovi</w:t>
      </w:r>
      <w:r w:rsidR="001524EB">
        <w:t>.</w:t>
      </w:r>
      <w:r w:rsidR="00F24E00">
        <w:t xml:space="preserve"> Cílem banky je mít z úvěru větší výnos, než by byly náklady na obhospodařování těchto prostředků</w:t>
      </w:r>
      <w:r w:rsidR="007A355D">
        <w:t>.</w:t>
      </w:r>
      <w:r w:rsidR="001524EB">
        <w:t xml:space="preserve"> V tomto vztahu vystupuje banka jako věřitel a klient jako dlužník. Banka tedy poskytne klientovi peněžní prostředky, </w:t>
      </w:r>
      <w:r w:rsidR="000D5019">
        <w:t>jejichž zdroje jsou zejména</w:t>
      </w:r>
      <w:r w:rsidR="001524EB">
        <w:t xml:space="preserve"> vklad</w:t>
      </w:r>
      <w:r w:rsidR="000D5019">
        <w:t>y</w:t>
      </w:r>
      <w:r w:rsidR="001524EB">
        <w:t xml:space="preserve"> klientů na účtech. Tyto prostředky jsou dlužníkovi poskytnuty na omezenou dobu a banka z nich má odměny ve formě úroků.</w:t>
      </w:r>
      <w:r w:rsidR="00BA1F4F" w:rsidRPr="00BA1F4F">
        <w:t xml:space="preserve"> </w:t>
      </w:r>
      <w:sdt>
        <w:sdtPr>
          <w:id w:val="183023361"/>
          <w:citation/>
        </w:sdtPr>
        <w:sdtEndPr/>
        <w:sdtContent>
          <w:r w:rsidR="001B71A6">
            <w:fldChar w:fldCharType="begin"/>
          </w:r>
          <w:r w:rsidR="005C512C">
            <w:instrText xml:space="preserve">CITATION Bru11 \l 1029 </w:instrText>
          </w:r>
          <w:r w:rsidR="001B71A6">
            <w:fldChar w:fldCharType="separate"/>
          </w:r>
          <w:r w:rsidR="00F53EE8" w:rsidRPr="00F53EE8">
            <w:rPr>
              <w:noProof/>
            </w:rPr>
            <w:t>[1]</w:t>
          </w:r>
          <w:r w:rsidR="001B71A6">
            <w:fldChar w:fldCharType="end"/>
          </w:r>
        </w:sdtContent>
      </w:sdt>
      <w:sdt>
        <w:sdtPr>
          <w:id w:val="-1944371773"/>
          <w:citation/>
        </w:sdtPr>
        <w:sdtEndPr/>
        <w:sdtContent>
          <w:r w:rsidR="00DD337C">
            <w:fldChar w:fldCharType="begin"/>
          </w:r>
          <w:r w:rsidR="005C512C">
            <w:instrText xml:space="preserve">CITATION Pos06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[2]</w:t>
          </w:r>
          <w:r w:rsidR="00DD337C">
            <w:fldChar w:fldCharType="end"/>
          </w:r>
        </w:sdtContent>
      </w:sdt>
    </w:p>
    <w:p w14:paraId="5985DCFE" w14:textId="5A95F99F" w:rsidR="00A1526A" w:rsidRPr="00884EFF" w:rsidRDefault="004C6E9F" w:rsidP="005C6DF9">
      <w:pPr>
        <w:ind w:firstLine="708"/>
        <w:rPr>
          <w:color w:val="000000" w:themeColor="text1"/>
        </w:rPr>
      </w:pPr>
      <w:r w:rsidRPr="00884EFF">
        <w:rPr>
          <w:color w:val="000000" w:themeColor="text1"/>
        </w:rPr>
        <w:t>P</w:t>
      </w:r>
      <w:r w:rsidR="00117777" w:rsidRPr="00884EFF">
        <w:rPr>
          <w:color w:val="000000" w:themeColor="text1"/>
        </w:rPr>
        <w:t xml:space="preserve">oskytování úvěrů je pro banky, resp. i pro klienty, </w:t>
      </w:r>
      <w:r w:rsidRPr="00884EFF">
        <w:rPr>
          <w:color w:val="000000" w:themeColor="text1"/>
        </w:rPr>
        <w:t>v dnešní době</w:t>
      </w:r>
      <w:r w:rsidR="00117777" w:rsidRPr="00884EFF">
        <w:rPr>
          <w:color w:val="000000" w:themeColor="text1"/>
        </w:rPr>
        <w:t xml:space="preserve"> velmi </w:t>
      </w:r>
      <w:r w:rsidR="005C512C" w:rsidRPr="00884EFF">
        <w:rPr>
          <w:color w:val="000000" w:themeColor="text1"/>
        </w:rPr>
        <w:t>žádaná</w:t>
      </w:r>
      <w:r w:rsidR="005C512C">
        <w:rPr>
          <w:color w:val="000000" w:themeColor="text1"/>
        </w:rPr>
        <w:t xml:space="preserve"> a </w:t>
      </w:r>
      <w:r w:rsidR="00117777" w:rsidRPr="00884EFF">
        <w:rPr>
          <w:color w:val="000000" w:themeColor="text1"/>
        </w:rPr>
        <w:t>využívaná služba</w:t>
      </w:r>
      <w:r w:rsidR="00E05D7B" w:rsidRPr="00884EFF">
        <w:rPr>
          <w:color w:val="000000" w:themeColor="text1"/>
        </w:rPr>
        <w:t>.</w:t>
      </w:r>
      <w:r w:rsidR="00117777" w:rsidRPr="00884EFF">
        <w:rPr>
          <w:color w:val="000000" w:themeColor="text1"/>
        </w:rPr>
        <w:t xml:space="preserve"> </w:t>
      </w:r>
      <w:r w:rsidR="00E05D7B" w:rsidRPr="00884EFF">
        <w:rPr>
          <w:color w:val="000000" w:themeColor="text1"/>
        </w:rPr>
        <w:t>Tudíž</w:t>
      </w:r>
      <w:r w:rsidRPr="00884EFF">
        <w:rPr>
          <w:color w:val="000000" w:themeColor="text1"/>
        </w:rPr>
        <w:t xml:space="preserve"> bude</w:t>
      </w:r>
      <w:r w:rsidR="00E05D7B" w:rsidRPr="00884EFF">
        <w:rPr>
          <w:color w:val="000000" w:themeColor="text1"/>
        </w:rPr>
        <w:t>,</w:t>
      </w:r>
      <w:r w:rsidRPr="00884EFF">
        <w:rPr>
          <w:color w:val="000000" w:themeColor="text1"/>
        </w:rPr>
        <w:t xml:space="preserve"> </w:t>
      </w:r>
      <w:r w:rsidR="00E05D7B" w:rsidRPr="00884EFF">
        <w:rPr>
          <w:color w:val="000000" w:themeColor="text1"/>
        </w:rPr>
        <w:t xml:space="preserve">v dalších kapitolách, </w:t>
      </w:r>
      <w:r w:rsidRPr="00884EFF">
        <w:rPr>
          <w:color w:val="000000" w:themeColor="text1"/>
        </w:rPr>
        <w:t xml:space="preserve">toto velmi diskutované téma </w:t>
      </w:r>
      <w:r w:rsidR="00E05D7B" w:rsidRPr="00884EFF">
        <w:rPr>
          <w:color w:val="000000" w:themeColor="text1"/>
        </w:rPr>
        <w:t xml:space="preserve">podrobněji </w:t>
      </w:r>
      <w:r w:rsidRPr="00884EFF">
        <w:rPr>
          <w:color w:val="000000" w:themeColor="text1"/>
        </w:rPr>
        <w:t>rozebráno</w:t>
      </w:r>
      <w:r w:rsidR="00E05D7B" w:rsidRPr="00884EFF">
        <w:rPr>
          <w:color w:val="000000" w:themeColor="text1"/>
        </w:rPr>
        <w:t xml:space="preserve"> a zaměřeno na, pro spotřebitele, nejvyužívanější typ úvěru</w:t>
      </w:r>
      <w:r w:rsidRPr="00884EFF">
        <w:rPr>
          <w:color w:val="000000" w:themeColor="text1"/>
        </w:rPr>
        <w:t>.</w:t>
      </w:r>
    </w:p>
    <w:p w14:paraId="5FA893DF" w14:textId="4C55D3AC" w:rsidR="00BA1F4F" w:rsidRPr="00D11273" w:rsidRDefault="00BA1F4F" w:rsidP="007258E1">
      <w:pPr>
        <w:pStyle w:val="Nadpis2"/>
      </w:pPr>
      <w:bookmarkStart w:id="2" w:name="_Toc77764039"/>
      <w:r w:rsidRPr="00D11273">
        <w:t>Historický vývoj úvěru</w:t>
      </w:r>
      <w:bookmarkEnd w:id="2"/>
    </w:p>
    <w:p w14:paraId="613DA88D" w14:textId="10B78C50" w:rsidR="00BA1F4F" w:rsidRDefault="00E05D7B" w:rsidP="00944BB7">
      <w:pPr>
        <w:ind w:firstLine="709"/>
      </w:pPr>
      <w:r w:rsidRPr="00884EFF">
        <w:rPr>
          <w:color w:val="000000" w:themeColor="text1"/>
        </w:rPr>
        <w:t xml:space="preserve">Bankovnictví sahá až do dávné historie, jelikož </w:t>
      </w:r>
      <w:r w:rsidR="00BA1F4F" w:rsidRPr="00884EFF">
        <w:rPr>
          <w:color w:val="000000" w:themeColor="text1"/>
        </w:rPr>
        <w:t xml:space="preserve">úzce souvisí s vývojem peněz. Již ve </w:t>
      </w:r>
      <w:r w:rsidR="00BA1F4F" w:rsidRPr="0035029D">
        <w:t>starověku, tedy v období 1. tisíciletí př. n. l, docházelo ke směnárenské činnosti, a tedy do tohoto období spadají i počátky bankovnictví. Mnoho obchodních center se nacházelo na území Babylonie, Řecka a Egypta, zde se také začaly provádět první úvěrové obchody.</w:t>
      </w:r>
      <w:sdt>
        <w:sdtPr>
          <w:id w:val="-1206259383"/>
          <w:citation/>
        </w:sdtPr>
        <w:sdtEndPr/>
        <w:sdtContent>
          <w:r w:rsidR="00D6370A">
            <w:fldChar w:fldCharType="begin"/>
          </w:r>
          <w:r w:rsidR="00F53EE8">
            <w:instrText xml:space="preserve">CITATION boh \l 1029 </w:instrText>
          </w:r>
          <w:r w:rsidR="00D6370A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[3]</w:t>
          </w:r>
          <w:r w:rsidR="00D6370A">
            <w:fldChar w:fldCharType="end"/>
          </w:r>
        </w:sdtContent>
      </w:sdt>
      <w:r w:rsidR="00BA1F4F" w:rsidRPr="0035029D">
        <w:t xml:space="preserve"> </w:t>
      </w:r>
    </w:p>
    <w:p w14:paraId="1578218F" w14:textId="377D8676" w:rsidR="00BA1F4F" w:rsidRPr="0035029D" w:rsidRDefault="00BA1F4F" w:rsidP="00944BB7">
      <w:pPr>
        <w:ind w:firstLine="709"/>
      </w:pPr>
      <w:r w:rsidRPr="0035029D">
        <w:t xml:space="preserve">Později od 11. století se začala postupně rozvíjet bankovní činnost především na území Itálie a později zde začaly vznikat bankovní společnosti. </w:t>
      </w:r>
      <w:r w:rsidR="000C00EA">
        <w:t>Jednalo se</w:t>
      </w:r>
      <w:r w:rsidRPr="0035029D">
        <w:t xml:space="preserve"> hlavně o rodinné společnost, přičemž rodinní příslušníci vložili do společnosti kapitál</w:t>
      </w:r>
      <w:r w:rsidR="000C00EA">
        <w:t>.</w:t>
      </w:r>
      <w:r w:rsidRPr="0035029D">
        <w:t xml:space="preserve"> </w:t>
      </w:r>
      <w:r w:rsidR="000C00EA">
        <w:t>Z</w:t>
      </w:r>
      <w:r w:rsidRPr="0035029D">
        <w:t>a tento vklad však požadovali úrok, čímž se lišili o dnešní formy. Z </w:t>
      </w:r>
      <w:r w:rsidR="000C00EA">
        <w:t>p</w:t>
      </w:r>
      <w:r w:rsidRPr="0035029D">
        <w:t xml:space="preserve">řebytečného kapitálu, který nebyl využit, poskytovali lidem úvěr. </w:t>
      </w:r>
      <w:sdt>
        <w:sdtPr>
          <w:id w:val="-1048367940"/>
          <w:citation/>
        </w:sdtPr>
        <w:sdtEndPr/>
        <w:sdtContent>
          <w:r w:rsidR="00DD337C">
            <w:fldChar w:fldCharType="begin"/>
          </w:r>
          <w:r w:rsidR="005C512C">
            <w:instrText xml:space="preserve">CITATION Pos06 \l 1029 </w:instrText>
          </w:r>
          <w:r w:rsidR="00DD337C">
            <w:fldChar w:fldCharType="separate"/>
          </w:r>
          <w:r w:rsidR="00F53EE8" w:rsidRPr="00F53EE8">
            <w:rPr>
              <w:noProof/>
            </w:rPr>
            <w:t>[2]</w:t>
          </w:r>
          <w:r w:rsidR="00DD337C">
            <w:fldChar w:fldCharType="end"/>
          </w:r>
        </w:sdtContent>
      </w:sdt>
      <w:sdt>
        <w:sdtPr>
          <w:id w:val="538323822"/>
          <w:citation/>
        </w:sdtPr>
        <w:sdtEndPr/>
        <w:sdtContent>
          <w:r w:rsidR="001B71A6">
            <w:fldChar w:fldCharType="begin"/>
          </w:r>
          <w:r w:rsidR="00F53EE8">
            <w:instrText xml:space="preserve">CITATION boh \l 1029 </w:instrText>
          </w:r>
          <w:r w:rsidR="001B71A6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[3]</w:t>
          </w:r>
          <w:r w:rsidR="001B71A6">
            <w:fldChar w:fldCharType="end"/>
          </w:r>
        </w:sdtContent>
      </w:sdt>
    </w:p>
    <w:p w14:paraId="143B18C5" w14:textId="6F78B6FA" w:rsidR="00944BB7" w:rsidRDefault="00BA1F4F" w:rsidP="005C512C">
      <w:pPr>
        <w:ind w:firstLine="709"/>
      </w:pPr>
      <w:r w:rsidRPr="0035029D">
        <w:t xml:space="preserve"> Poté postupem času docházelo k rozvoji bankovní činnosti i</w:t>
      </w:r>
      <w:r w:rsidR="000C00EA">
        <w:t xml:space="preserve"> v</w:t>
      </w:r>
      <w:r w:rsidRPr="0035029D">
        <w:t xml:space="preserve"> ostatních státech. V období 15</w:t>
      </w:r>
      <w:r>
        <w:t xml:space="preserve">. </w:t>
      </w:r>
      <w:r w:rsidRPr="0035029D">
        <w:t>- 17. století</w:t>
      </w:r>
      <w:r w:rsidR="00572406">
        <w:t xml:space="preserve"> docházelo k objevování nových území, jejich kolonizaci a</w:t>
      </w:r>
      <w:r w:rsidR="00D004AF">
        <w:t> </w:t>
      </w:r>
      <w:r w:rsidR="00572406">
        <w:t xml:space="preserve">k velkému počtu válek. Samotné objevy i války byly však velmi nákladné, a proto </w:t>
      </w:r>
      <w:r w:rsidR="00572406" w:rsidRPr="0035029D">
        <w:t>vzrostl objem úvěr</w:t>
      </w:r>
      <w:r w:rsidR="00572406">
        <w:t>ů</w:t>
      </w:r>
      <w:r w:rsidR="00572406" w:rsidRPr="00572406">
        <w:t xml:space="preserve"> </w:t>
      </w:r>
      <w:r w:rsidR="00572406" w:rsidRPr="0035029D">
        <w:t xml:space="preserve">a docházelo </w:t>
      </w:r>
      <w:r w:rsidR="00572406">
        <w:t xml:space="preserve">dokonce i </w:t>
      </w:r>
      <w:r w:rsidR="00572406" w:rsidRPr="0035029D">
        <w:t>k velkému zadlužení i mezi jednotlivými státy</w:t>
      </w:r>
      <w:r w:rsidR="00572406">
        <w:t>.</w:t>
      </w:r>
      <w:sdt>
        <w:sdtPr>
          <w:id w:val="-1934967500"/>
          <w:citation/>
        </w:sdtPr>
        <w:sdtEndPr/>
        <w:sdtContent>
          <w:r w:rsidR="00DD337C">
            <w:fldChar w:fldCharType="begin"/>
          </w:r>
          <w:r w:rsidR="005C512C">
            <w:instrText xml:space="preserve">CITATION Pos06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[2]</w:t>
          </w:r>
          <w:r w:rsidR="00DD337C">
            <w:fldChar w:fldCharType="end"/>
          </w:r>
        </w:sdtContent>
      </w:sdt>
      <w:r w:rsidR="00572406">
        <w:t xml:space="preserve"> </w:t>
      </w:r>
      <w:sdt>
        <w:sdtPr>
          <w:id w:val="-1270079714"/>
          <w:citation/>
        </w:sdtPr>
        <w:sdtEndPr/>
        <w:sdtContent>
          <w:r w:rsidR="00D6370A">
            <w:fldChar w:fldCharType="begin"/>
          </w:r>
          <w:r w:rsidR="00F53EE8">
            <w:instrText xml:space="preserve">CITATION boh \l 1029 </w:instrText>
          </w:r>
          <w:r w:rsidR="00D6370A">
            <w:fldChar w:fldCharType="separate"/>
          </w:r>
          <w:r w:rsidR="00F53EE8" w:rsidRPr="00F53EE8">
            <w:rPr>
              <w:noProof/>
            </w:rPr>
            <w:t>[3]</w:t>
          </w:r>
          <w:r w:rsidR="00D6370A">
            <w:fldChar w:fldCharType="end"/>
          </w:r>
        </w:sdtContent>
      </w:sdt>
    </w:p>
    <w:p w14:paraId="3CAC39D9" w14:textId="479264F1" w:rsidR="00BA1F4F" w:rsidRPr="0035029D" w:rsidRDefault="00BA1F4F" w:rsidP="00944BB7">
      <w:pPr>
        <w:ind w:firstLine="709"/>
      </w:pPr>
      <w:r w:rsidRPr="0035029D">
        <w:t>Konec</w:t>
      </w:r>
      <w:r>
        <w:t xml:space="preserve"> </w:t>
      </w:r>
      <w:r w:rsidRPr="0035029D">
        <w:t>17</w:t>
      </w:r>
      <w:r>
        <w:t>. –</w:t>
      </w:r>
      <w:r w:rsidRPr="0035029D">
        <w:t xml:space="preserve"> po</w:t>
      </w:r>
      <w:r>
        <w:t>č</w:t>
      </w:r>
      <w:r w:rsidR="00DD337C">
        <w:t>átek</w:t>
      </w:r>
      <w:r w:rsidRPr="0035029D">
        <w:t>18</w:t>
      </w:r>
      <w:r>
        <w:t>.</w:t>
      </w:r>
      <w:r w:rsidRPr="0035029D">
        <w:t xml:space="preserve"> století bylo ve znamení vzniku nových bank, které svůj kapitál získávali jin</w:t>
      </w:r>
      <w:r w:rsidR="00572406">
        <w:t xml:space="preserve">ým </w:t>
      </w:r>
      <w:r w:rsidR="004C3F56">
        <w:t>způsobem,</w:t>
      </w:r>
      <w:r w:rsidR="00572406">
        <w:t xml:space="preserve"> nežli tomu bylo</w:t>
      </w:r>
      <w:r w:rsidRPr="0035029D">
        <w:t xml:space="preserve"> ve starověku. Kapitál byl tvoř</w:t>
      </w:r>
      <w:r>
        <w:t>en</w:t>
      </w:r>
      <w:r w:rsidRPr="0035029D">
        <w:t xml:space="preserve"> z velké části prodejem akci</w:t>
      </w:r>
      <w:r w:rsidR="00572406">
        <w:t>í</w:t>
      </w:r>
      <w:r w:rsidRPr="0035029D">
        <w:t>, nikoliv vkladem společníků, jak tomu bylo doposud. Zároveň docházelo i</w:t>
      </w:r>
      <w:r>
        <w:t xml:space="preserve"> k</w:t>
      </w:r>
      <w:r w:rsidRPr="0035029D">
        <w:t xml:space="preserve"> rozv</w:t>
      </w:r>
      <w:r>
        <w:t>o</w:t>
      </w:r>
      <w:r w:rsidRPr="0035029D">
        <w:t>ji obchodu v zámoří-kol</w:t>
      </w:r>
      <w:r>
        <w:t>on</w:t>
      </w:r>
      <w:r w:rsidRPr="0035029D">
        <w:t>ie.</w:t>
      </w:r>
      <w:sdt>
        <w:sdtPr>
          <w:id w:val="2136059049"/>
          <w:citation/>
        </w:sdtPr>
        <w:sdtEndPr/>
        <w:sdtContent>
          <w:r w:rsidR="00886440">
            <w:fldChar w:fldCharType="begin"/>
          </w:r>
          <w:r w:rsidR="00F53EE8">
            <w:instrText xml:space="preserve">CITATION boh \l 1029 </w:instrText>
          </w:r>
          <w:r w:rsidR="00886440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[3]</w:t>
          </w:r>
          <w:r w:rsidR="00886440">
            <w:fldChar w:fldCharType="end"/>
          </w:r>
        </w:sdtContent>
      </w:sdt>
    </w:p>
    <w:p w14:paraId="36341DF0" w14:textId="74F6D455" w:rsidR="00BA1F4F" w:rsidRPr="0035029D" w:rsidRDefault="00BA1F4F" w:rsidP="00944BB7">
      <w:pPr>
        <w:ind w:firstLine="709"/>
      </w:pPr>
      <w:r w:rsidRPr="0035029D">
        <w:lastRenderedPageBreak/>
        <w:t xml:space="preserve">K rozvoji bankovnictví </w:t>
      </w:r>
      <w:r w:rsidR="003503F7">
        <w:t xml:space="preserve">na </w:t>
      </w:r>
      <w:r w:rsidR="004C3F56">
        <w:t>ú</w:t>
      </w:r>
      <w:r w:rsidR="004C3F56" w:rsidRPr="0035029D">
        <w:t>zemí</w:t>
      </w:r>
      <w:r w:rsidRPr="0035029D">
        <w:t xml:space="preserve"> </w:t>
      </w:r>
      <w:r w:rsidR="004C3F56">
        <w:t>Č</w:t>
      </w:r>
      <w:r w:rsidRPr="0035029D">
        <w:t>eské republiky docházelo až v 18.</w:t>
      </w:r>
      <w:r>
        <w:t xml:space="preserve"> </w:t>
      </w:r>
      <w:r w:rsidRPr="0035029D">
        <w:t xml:space="preserve">století v rámci Rakousko-Uherska, avšak k výraznému rozvoji došlo až v polovině 19. století, jako reakce na rozvoj průmyslové výroby. První česká banka, </w:t>
      </w:r>
      <w:r w:rsidR="004C3F56">
        <w:t>Ž</w:t>
      </w:r>
      <w:r w:rsidRPr="0035029D">
        <w:t xml:space="preserve">ivnostenská banka pro </w:t>
      </w:r>
      <w:r w:rsidR="004C3F56">
        <w:t>Č</w:t>
      </w:r>
      <w:r w:rsidRPr="0035029D">
        <w:t xml:space="preserve">echy a Moravu, byla založena v roce 1868 a fungovala až do 21. století. Zároveň došlo k rozvoji veřejných spořitelen, příkladem je </w:t>
      </w:r>
      <w:r w:rsidR="004C3F56">
        <w:t>Č</w:t>
      </w:r>
      <w:r w:rsidRPr="0035029D">
        <w:t xml:space="preserve">eská spořitelna, která byla založena v roce 1825 jen pod jiným názvem. </w:t>
      </w:r>
      <w:r>
        <w:t>Ú</w:t>
      </w:r>
      <w:r w:rsidRPr="0035029D">
        <w:t>věrové op</w:t>
      </w:r>
      <w:r>
        <w:t>era</w:t>
      </w:r>
      <w:r w:rsidRPr="0035029D">
        <w:t>ce také zajištovaly občanské záložny a spořitelní spolky.</w:t>
      </w:r>
      <w:sdt>
        <w:sdtPr>
          <w:id w:val="2012867032"/>
          <w:citation/>
        </w:sdtPr>
        <w:sdtEndPr/>
        <w:sdtContent>
          <w:r w:rsidR="00886440">
            <w:fldChar w:fldCharType="begin"/>
          </w:r>
          <w:r w:rsidR="005C512C">
            <w:instrText xml:space="preserve">CITATION Pos06 \l 1029 </w:instrText>
          </w:r>
          <w:r w:rsidR="00886440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[2]</w:t>
          </w:r>
          <w:r w:rsidR="00886440">
            <w:fldChar w:fldCharType="end"/>
          </w:r>
        </w:sdtContent>
      </w:sdt>
      <w:sdt>
        <w:sdtPr>
          <w:id w:val="-1011211354"/>
          <w:citation/>
        </w:sdtPr>
        <w:sdtEndPr/>
        <w:sdtContent>
          <w:r w:rsidR="00DD337C">
            <w:fldChar w:fldCharType="begin"/>
          </w:r>
          <w:r w:rsidR="00F53EE8">
            <w:instrText xml:space="preserve">CITATION boh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[3]</w:t>
          </w:r>
          <w:r w:rsidR="00DD337C">
            <w:fldChar w:fldCharType="end"/>
          </w:r>
        </w:sdtContent>
      </w:sdt>
    </w:p>
    <w:p w14:paraId="0D62EAFF" w14:textId="1D753784" w:rsidR="00C0738A" w:rsidRDefault="005F24F0" w:rsidP="00944BB7">
      <w:pPr>
        <w:ind w:firstLine="709"/>
      </w:pPr>
      <w:r>
        <w:t>Koncem 20. století se mění bankovní systém</w:t>
      </w:r>
      <w:r w:rsidR="00BA1F4F" w:rsidRPr="0035029D">
        <w:t xml:space="preserve"> v </w:t>
      </w:r>
      <w:r>
        <w:t>Č</w:t>
      </w:r>
      <w:r w:rsidR="00BA1F4F" w:rsidRPr="0035029D">
        <w:t>eské republice</w:t>
      </w:r>
      <w:r>
        <w:t xml:space="preserve"> z jednostupňového na</w:t>
      </w:r>
      <w:r w:rsidR="00BA1F4F" w:rsidRPr="0035029D">
        <w:t xml:space="preserve"> dvoustupňový</w:t>
      </w:r>
      <w:r>
        <w:t xml:space="preserve">. </w:t>
      </w:r>
      <w:r w:rsidR="00BA1F4F" w:rsidRPr="0035029D">
        <w:t xml:space="preserve">Osamostatněním </w:t>
      </w:r>
      <w:r w:rsidR="00BA1F4F">
        <w:t>České republiky</w:t>
      </w:r>
      <w:r w:rsidR="00E07348">
        <w:t xml:space="preserve"> mělo za následek vznik nové měny a</w:t>
      </w:r>
      <w:r w:rsidR="00D004AF">
        <w:t> </w:t>
      </w:r>
      <w:r w:rsidR="00BA1F4F" w:rsidRPr="0035029D">
        <w:t xml:space="preserve">v roce 1993 také vznikla </w:t>
      </w:r>
      <w:r w:rsidR="00BA1F4F">
        <w:t>Č</w:t>
      </w:r>
      <w:r w:rsidR="00BA1F4F" w:rsidRPr="0035029D">
        <w:t>eská národní banka, která se zároveň stala centrální bankou</w:t>
      </w:r>
      <w:r w:rsidR="00BA1F4F">
        <w:t>.</w:t>
      </w:r>
      <w:sdt>
        <w:sdtPr>
          <w:id w:val="2003931384"/>
          <w:citation/>
        </w:sdtPr>
        <w:sdtEndPr/>
        <w:sdtContent>
          <w:r w:rsidR="00886440">
            <w:fldChar w:fldCharType="begin"/>
          </w:r>
          <w:r w:rsidR="005C512C">
            <w:instrText xml:space="preserve">CITATION Pos06 \l 1029 </w:instrText>
          </w:r>
          <w:r w:rsidR="00886440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[2]</w:t>
          </w:r>
          <w:r w:rsidR="00886440">
            <w:fldChar w:fldCharType="end"/>
          </w:r>
        </w:sdtContent>
      </w:sdt>
      <w:r w:rsidR="00C0738A" w:rsidRPr="00C0738A">
        <w:t xml:space="preserve"> </w:t>
      </w:r>
    </w:p>
    <w:p w14:paraId="52B8A232" w14:textId="4337E37D" w:rsidR="00EE7C3A" w:rsidRPr="00C24FB6" w:rsidRDefault="00EE7C3A" w:rsidP="00944BB7">
      <w:pPr>
        <w:ind w:firstLine="709"/>
      </w:pPr>
      <w:bookmarkStart w:id="3" w:name="_Hlk66188348"/>
      <w:r w:rsidRPr="00C24FB6">
        <w:t>V současnosti se občané mohou se svou žádostí o úvěr obrátit na 49 obchodních bank, 9 družstevních záložen a mnoho dalších nebankovních institucí, které sídlí na území České republiky.</w:t>
      </w:r>
    </w:p>
    <w:p w14:paraId="30C8681C" w14:textId="352D569B" w:rsidR="00A1526A" w:rsidRPr="00C24FB6" w:rsidRDefault="00884EFF" w:rsidP="00944BB7">
      <w:pPr>
        <w:ind w:firstLine="709"/>
      </w:pPr>
      <w:r w:rsidRPr="00C24FB6">
        <w:t>Množství poskytnutých úvěrů každým rokem roste. Dnešní doba tomu velmi napomáhá. Úvěr si lze</w:t>
      </w:r>
      <w:r w:rsidR="006F5E6F" w:rsidRPr="00C24FB6">
        <w:t xml:space="preserve"> totiž</w:t>
      </w:r>
      <w:r w:rsidRPr="00C24FB6">
        <w:t xml:space="preserve"> sjednat jednoduše a rychle přes internet.</w:t>
      </w:r>
      <w:r w:rsidR="006F5E6F" w:rsidRPr="00C24FB6">
        <w:t xml:space="preserve"> S růstem úvěrů roste výrazně i objem spotřebitelských úvěrů, kterými se budeme v dalších částech práce zabývat.</w:t>
      </w:r>
    </w:p>
    <w:p w14:paraId="448BB93A" w14:textId="173E7C19" w:rsidR="005D7729" w:rsidRPr="005D7729" w:rsidRDefault="005D7729" w:rsidP="00A1526A">
      <w:pPr>
        <w:ind w:firstLine="708"/>
        <w:rPr>
          <w:i/>
          <w:iCs/>
          <w:color w:val="000000" w:themeColor="text1"/>
        </w:rPr>
      </w:pPr>
      <w:bookmarkStart w:id="4" w:name="_Toc77764110"/>
      <w:bookmarkEnd w:id="3"/>
      <w:r w:rsidRPr="005D7729">
        <w:rPr>
          <w:color w:val="000000" w:themeColor="text1"/>
        </w:rPr>
        <w:t xml:space="preserve">Graf č. </w:t>
      </w:r>
      <w:r w:rsidRPr="005D7729">
        <w:rPr>
          <w:i/>
          <w:iCs/>
          <w:color w:val="000000" w:themeColor="text1"/>
        </w:rPr>
        <w:fldChar w:fldCharType="begin"/>
      </w:r>
      <w:r w:rsidRPr="005D7729">
        <w:rPr>
          <w:color w:val="000000" w:themeColor="text1"/>
        </w:rPr>
        <w:instrText xml:space="preserve"> SEQ Graf_č. \* ARABIC </w:instrText>
      </w:r>
      <w:r w:rsidRPr="005D7729">
        <w:rPr>
          <w:i/>
          <w:iCs/>
          <w:color w:val="000000" w:themeColor="text1"/>
        </w:rPr>
        <w:fldChar w:fldCharType="separate"/>
      </w:r>
      <w:r w:rsidR="005019A5">
        <w:rPr>
          <w:noProof/>
          <w:color w:val="000000" w:themeColor="text1"/>
        </w:rPr>
        <w:t>1</w:t>
      </w:r>
      <w:r w:rsidRPr="005D7729">
        <w:rPr>
          <w:i/>
          <w:iCs/>
          <w:color w:val="000000" w:themeColor="text1"/>
        </w:rPr>
        <w:fldChar w:fldCharType="end"/>
      </w:r>
      <w:r w:rsidRPr="005D7729">
        <w:rPr>
          <w:color w:val="000000" w:themeColor="text1"/>
        </w:rPr>
        <w:t>: Celkový objem úvěrů bank (v</w:t>
      </w:r>
      <w:r w:rsidR="00884EFF">
        <w:rPr>
          <w:color w:val="000000" w:themeColor="text1"/>
        </w:rPr>
        <w:t xml:space="preserve"> mil.</w:t>
      </w:r>
      <w:r w:rsidRPr="005D7729">
        <w:rPr>
          <w:color w:val="000000" w:themeColor="text1"/>
        </w:rPr>
        <w:t xml:space="preserve"> Kč)</w:t>
      </w:r>
      <w:bookmarkEnd w:id="4"/>
    </w:p>
    <w:p w14:paraId="5DD06367" w14:textId="2B9799A6" w:rsidR="005E2D85" w:rsidRDefault="00407629" w:rsidP="00C0738A">
      <w:pPr>
        <w:ind w:firstLine="708"/>
      </w:pPr>
      <w:r>
        <w:rPr>
          <w:noProof/>
        </w:rPr>
        <w:drawing>
          <wp:inline distT="0" distB="0" distL="0" distR="0" wp14:anchorId="63DD1CE3" wp14:editId="6118E222">
            <wp:extent cx="4572000" cy="27432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C1094749-2561-42D1-81AC-7D513B5698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EE3704" w14:textId="599754C5" w:rsidR="00407629" w:rsidRPr="00D336F5" w:rsidRDefault="00407629" w:rsidP="00C0738A">
      <w:pPr>
        <w:ind w:firstLine="708"/>
      </w:pPr>
      <w:r w:rsidRPr="00D336F5">
        <w:t xml:space="preserve">Zdroj: </w:t>
      </w:r>
      <w:hyperlink r:id="rId13" w:history="1">
        <w:proofErr w:type="gramStart"/>
        <w:r w:rsidRPr="00D336F5">
          <w:rPr>
            <w:rStyle w:val="Hypertextovodkaz"/>
            <w:color w:val="auto"/>
            <w:u w:val="none"/>
          </w:rPr>
          <w:t>ARAD - Systém</w:t>
        </w:r>
        <w:proofErr w:type="gramEnd"/>
        <w:r w:rsidRPr="00D336F5">
          <w:rPr>
            <w:rStyle w:val="Hypertextovodkaz"/>
            <w:color w:val="auto"/>
            <w:u w:val="none"/>
          </w:rPr>
          <w:t xml:space="preserve"> časových řad - Česká národní banka (cnb.cz)</w:t>
        </w:r>
      </w:hyperlink>
    </w:p>
    <w:p w14:paraId="047BBEAF" w14:textId="7DE1359F" w:rsidR="006F5E6F" w:rsidRPr="00C24FB6" w:rsidRDefault="00EE7C3A" w:rsidP="00C0738A">
      <w:pPr>
        <w:ind w:firstLine="708"/>
      </w:pPr>
      <w:bookmarkStart w:id="5" w:name="_Hlk66188393"/>
      <w:r w:rsidRPr="00C24FB6">
        <w:t xml:space="preserve">Jak již bylo zmíněno dříve, v současné době je mnoho institucí, které poskytují úvěry. Na které z nich se ale obrátit? V následující kapitole si uvedeme jejich dělení. Každá totiž nabízí jiné produkty a služby, specializují se na jinou část trhu. </w:t>
      </w:r>
    </w:p>
    <w:p w14:paraId="6F33E350" w14:textId="5A947BEC" w:rsidR="00C0738A" w:rsidRDefault="00C0738A" w:rsidP="00C0738A">
      <w:pPr>
        <w:pStyle w:val="Nadpis2"/>
      </w:pPr>
      <w:bookmarkStart w:id="6" w:name="_Toc77764040"/>
      <w:bookmarkEnd w:id="5"/>
      <w:r>
        <w:lastRenderedPageBreak/>
        <w:t>Druhy bank</w:t>
      </w:r>
      <w:bookmarkEnd w:id="6"/>
    </w:p>
    <w:p w14:paraId="34A45AA4" w14:textId="4CDD32D1" w:rsidR="00C0738A" w:rsidRDefault="00C0738A" w:rsidP="00C0738A">
      <w:r>
        <w:tab/>
        <w:t xml:space="preserve">Jednotlivé druhy bank se specializují na určité produkty, jiné se naopak zaměřují </w:t>
      </w:r>
      <w:r w:rsidR="00F35861">
        <w:t>n</w:t>
      </w:r>
      <w:r>
        <w:t>a</w:t>
      </w:r>
      <w:r w:rsidR="00D004AF">
        <w:t> </w:t>
      </w:r>
      <w:r>
        <w:t xml:space="preserve">různé skupiny klientů. Banky mohou být legislativně upraveny či se pouze oddělí v důsledku specializace, přičemž to z právního hlediska není vyžadováno. </w:t>
      </w:r>
      <w:sdt>
        <w:sdtPr>
          <w:id w:val="107167845"/>
          <w:citation/>
        </w:sdtPr>
        <w:sdtEndPr/>
        <w:sdtContent>
          <w:r>
            <w:fldChar w:fldCharType="begin"/>
          </w:r>
          <w:r w:rsidR="00F35861">
            <w:instrText xml:space="preserve">CITATION Dvo99 \l 1029 </w:instrText>
          </w:r>
          <w:r>
            <w:fldChar w:fldCharType="separate"/>
          </w:r>
          <w:r w:rsidR="00F53EE8" w:rsidRPr="00F53EE8">
            <w:rPr>
              <w:noProof/>
            </w:rPr>
            <w:t>[4]</w:t>
          </w:r>
          <w:r>
            <w:fldChar w:fldCharType="end"/>
          </w:r>
        </w:sdtContent>
      </w:sdt>
    </w:p>
    <w:p w14:paraId="203612AE" w14:textId="4FC77FF5" w:rsidR="00C0738A" w:rsidRDefault="00C0738A" w:rsidP="00C0738A">
      <w:r>
        <w:t>Podle výše uvedeného se dělí do těchto skupin:</w:t>
      </w:r>
      <w:sdt>
        <w:sdtPr>
          <w:id w:val="1176777527"/>
          <w:citation/>
        </w:sdtPr>
        <w:sdtEndPr/>
        <w:sdtContent>
          <w:r w:rsidR="00DD337C">
            <w:fldChar w:fldCharType="begin"/>
          </w:r>
          <w:r w:rsidR="00F35861">
            <w:instrText xml:space="preserve">CITATION Dvo99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[4]</w:t>
          </w:r>
          <w:r w:rsidR="00DD337C">
            <w:fldChar w:fldCharType="end"/>
          </w:r>
        </w:sdtContent>
      </w:sdt>
    </w:p>
    <w:p w14:paraId="55777387" w14:textId="77777777" w:rsidR="00C0738A" w:rsidRDefault="00C0738A" w:rsidP="00C0738A">
      <w:pPr>
        <w:pStyle w:val="Odstavecseseznamem"/>
        <w:numPr>
          <w:ilvl w:val="0"/>
          <w:numId w:val="10"/>
        </w:numPr>
      </w:pPr>
      <w:r>
        <w:t>Univerzální komerční banky</w:t>
      </w:r>
    </w:p>
    <w:p w14:paraId="6297E579" w14:textId="4AE87C23" w:rsidR="00C0738A" w:rsidRDefault="00C0738A" w:rsidP="00944BB7">
      <w:pPr>
        <w:ind w:firstLine="708"/>
      </w:pPr>
      <w:r>
        <w:t>Univerzální komerční banky se zaměřují na veškeré produkty. Je jedno, zda se jedná o komerční nebo investiční oblast.  Zaměřují se spíše na velké podniky, ale není to podmínka.</w:t>
      </w:r>
    </w:p>
    <w:p w14:paraId="784B2E37" w14:textId="77777777" w:rsidR="00C0738A" w:rsidRDefault="00C0738A" w:rsidP="00C0738A">
      <w:pPr>
        <w:pStyle w:val="Odstavecseseznamem"/>
        <w:numPr>
          <w:ilvl w:val="0"/>
          <w:numId w:val="10"/>
        </w:numPr>
      </w:pPr>
      <w:r>
        <w:t>Spořitelny</w:t>
      </w:r>
    </w:p>
    <w:p w14:paraId="31F5B596" w14:textId="35149F4C" w:rsidR="00944BB7" w:rsidRDefault="00C0738A" w:rsidP="00F35861">
      <w:pPr>
        <w:ind w:firstLine="708"/>
      </w:pPr>
      <w:r>
        <w:t>Spořitelny naopak se specializují spíše na malé firmy</w:t>
      </w:r>
      <w:r w:rsidR="00F35861">
        <w:t xml:space="preserve"> a</w:t>
      </w:r>
      <w:r>
        <w:t xml:space="preserve"> fyzické osoby. Proto také mají početné zastoupení po celé zemi. V</w:t>
      </w:r>
      <w:r w:rsidR="00F35861">
        <w:t> </w:t>
      </w:r>
      <w:r>
        <w:t>Č</w:t>
      </w:r>
      <w:r w:rsidR="00F35861">
        <w:t>eské republice</w:t>
      </w:r>
      <w:r>
        <w:t xml:space="preserve"> </w:t>
      </w:r>
      <w:proofErr w:type="gramStart"/>
      <w:r>
        <w:t>se</w:t>
      </w:r>
      <w:proofErr w:type="gramEnd"/>
      <w:r>
        <w:t xml:space="preserve"> spořitelny nazývají též bankami, protože v oblasti právní úpravy se nijak neliší a jsou u nás nejvýznamnějšími bankami. </w:t>
      </w:r>
    </w:p>
    <w:p w14:paraId="605B310B" w14:textId="77777777" w:rsidR="00C0738A" w:rsidRDefault="00C0738A" w:rsidP="00C0738A">
      <w:pPr>
        <w:pStyle w:val="Odstavecseseznamem"/>
        <w:numPr>
          <w:ilvl w:val="0"/>
          <w:numId w:val="10"/>
        </w:numPr>
      </w:pPr>
      <w:r>
        <w:t>Stavební spořitelny</w:t>
      </w:r>
    </w:p>
    <w:p w14:paraId="25754F62" w14:textId="1F6EF435" w:rsidR="00C0738A" w:rsidRDefault="00C0738A" w:rsidP="00944BB7">
      <w:pPr>
        <w:ind w:firstLine="708"/>
      </w:pPr>
      <w:r>
        <w:t>Stavební spořitelny podléhají kromě zákonu o bankách navíc i zákonu o stavebním spoření, čímž se liší od spořitelen, tudíž se řadí mezi specializované banky. Nabízejí pouze stavební spoření, které nemohou z výše uvedeného důvodu nabízet ostatní banky, spočívající v přijímání vkladů od klientů a při splnění daných podmínek pak i poskytnutím úvěru. Tento úvěr se musí však využít pouze na účely týkající se bydlen</w:t>
      </w:r>
      <w:r w:rsidR="002E4E2B">
        <w:t>í</w:t>
      </w:r>
      <w:r>
        <w:t>.</w:t>
      </w:r>
    </w:p>
    <w:p w14:paraId="20733B05" w14:textId="77777777" w:rsidR="00C0738A" w:rsidRDefault="00C0738A" w:rsidP="00C0738A">
      <w:pPr>
        <w:pStyle w:val="Odstavecseseznamem"/>
        <w:numPr>
          <w:ilvl w:val="0"/>
          <w:numId w:val="10"/>
        </w:numPr>
      </w:pPr>
      <w:r>
        <w:t>Úvěrová družstva</w:t>
      </w:r>
    </w:p>
    <w:p w14:paraId="7FABEF2D" w14:textId="77777777" w:rsidR="00C0738A" w:rsidRDefault="00C0738A" w:rsidP="00944BB7">
      <w:pPr>
        <w:ind w:firstLine="708"/>
      </w:pPr>
      <w:r>
        <w:t>Družstva nejsou typicky bankami, což lze poznat i z toho, že se na ně nevztahuje zákon o bankách, protože se zaměřují pouze na své členy, nikoliv na společnost. U nás se též nazývají spořitelní a úvěrní družstva nebo také družstevní záložny.</w:t>
      </w:r>
    </w:p>
    <w:p w14:paraId="020392AE" w14:textId="77777777" w:rsidR="00C0738A" w:rsidRDefault="00C0738A" w:rsidP="00C0738A">
      <w:pPr>
        <w:pStyle w:val="Odstavecseseznamem"/>
        <w:numPr>
          <w:ilvl w:val="0"/>
          <w:numId w:val="10"/>
        </w:numPr>
      </w:pPr>
      <w:r>
        <w:t>Hypoteční banky</w:t>
      </w:r>
    </w:p>
    <w:p w14:paraId="5E1EBE1A" w14:textId="733007CA" w:rsidR="00C0738A" w:rsidRDefault="00C0738A" w:rsidP="00944BB7">
      <w:pPr>
        <w:ind w:firstLine="708"/>
      </w:pPr>
      <w:r>
        <w:t>Na rozdíl od stavebních spořitelen, které musí být ze zákona vedeny jako specializované banky, hypoteční banky pracují na základě licence. Pokud tuto licenci mají i</w:t>
      </w:r>
      <w:r w:rsidR="00D004AF">
        <w:t> </w:t>
      </w:r>
      <w:r>
        <w:t>jiné banky, mohou tuto činnost provádět též. Činnost je zaměřena na emisi hypotečních zástavních listů. V souvislosti s emisí pak poskytuje i tzv. hypoteční úvěry.</w:t>
      </w:r>
    </w:p>
    <w:p w14:paraId="14A7C0C7" w14:textId="77777777" w:rsidR="00F35861" w:rsidRDefault="00F35861" w:rsidP="00944BB7">
      <w:pPr>
        <w:ind w:firstLine="708"/>
      </w:pPr>
    </w:p>
    <w:p w14:paraId="5C6FE1AF" w14:textId="77777777" w:rsidR="00C0738A" w:rsidRDefault="00C0738A" w:rsidP="00C0738A">
      <w:pPr>
        <w:pStyle w:val="Odstavecseseznamem"/>
        <w:numPr>
          <w:ilvl w:val="0"/>
          <w:numId w:val="10"/>
        </w:numPr>
      </w:pPr>
      <w:r>
        <w:lastRenderedPageBreak/>
        <w:t>Investiční banky</w:t>
      </w:r>
    </w:p>
    <w:p w14:paraId="065EFA44" w14:textId="3CB0FB00" w:rsidR="00EE7C3A" w:rsidRDefault="00C0738A" w:rsidP="00944BB7">
      <w:pPr>
        <w:ind w:firstLine="708"/>
      </w:pPr>
      <w:r>
        <w:t>Tyto banky se specializují na obchod s cennými papíry. Jsou typické zejména pro oddělený systém</w:t>
      </w:r>
      <w:r w:rsidR="00F50832">
        <w:t>.</w:t>
      </w:r>
      <w:r>
        <w:t xml:space="preserve"> </w:t>
      </w:r>
      <w:r w:rsidR="00F50832">
        <w:t>U</w:t>
      </w:r>
      <w:r>
        <w:t xml:space="preserve"> nás je ale systém univerzální, ve kterém se </w:t>
      </w:r>
      <w:r w:rsidR="00F35861">
        <w:t>mohou</w:t>
      </w:r>
      <w:r>
        <w:t xml:space="preserve"> vy</w:t>
      </w:r>
      <w:r w:rsidR="00F35861">
        <w:t>s</w:t>
      </w:r>
      <w:r>
        <w:t>kytovat také, ale není to časté.</w:t>
      </w:r>
    </w:p>
    <w:p w14:paraId="5265950C" w14:textId="36324998" w:rsidR="00C0738A" w:rsidRDefault="00F35861" w:rsidP="00944BB7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73FE5" wp14:editId="197DFB99">
                <wp:simplePos x="0" y="0"/>
                <wp:positionH relativeFrom="column">
                  <wp:posOffset>5715</wp:posOffset>
                </wp:positionH>
                <wp:positionV relativeFrom="paragraph">
                  <wp:posOffset>1069340</wp:posOffset>
                </wp:positionV>
                <wp:extent cx="4935855" cy="457200"/>
                <wp:effectExtent l="0" t="0" r="0" b="0"/>
                <wp:wrapTopAndBottom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85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6C480D" w14:textId="62C07FAE" w:rsidR="00FA7572" w:rsidRPr="005D7729" w:rsidRDefault="00FA7572" w:rsidP="005D7729">
                            <w:pPr>
                              <w:pStyle w:val="Titulek"/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7" w:name="_Toc77764111"/>
                            <w:r w:rsidRPr="005D7729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Graf č. </w:t>
                            </w:r>
                            <w:r w:rsidRPr="005D7729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D7729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Graf_č. \* ARABIC </w:instrText>
                            </w:r>
                            <w:r w:rsidRPr="005D7729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019A5"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5D7729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5D7729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: Počet bank, stavebních spořitelen a družstevních záložen k 30. 9. 2020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73FE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.45pt;margin-top:84.2pt;width:388.6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" stroked="f">
                <v:textbox inset="0,0,0,0">
                  <w:txbxContent>
                    <w:p w14:paraId="426C480D" w14:textId="62C07FAE" w:rsidR="00FA7572" w:rsidRPr="005D7729" w:rsidRDefault="00FA7572" w:rsidP="005D7729">
                      <w:pPr>
                        <w:pStyle w:val="Titulek"/>
                        <w:rPr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bookmarkStart w:id="8" w:name="_Toc77764111"/>
                      <w:r w:rsidRPr="005D7729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Graf č. </w:t>
                      </w:r>
                      <w:r w:rsidRPr="005D7729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5D7729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instrText xml:space="preserve"> SEQ Graf_č. \* ARABIC </w:instrText>
                      </w:r>
                      <w:r w:rsidRPr="005D7729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5019A5">
                        <w:rPr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5D7729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5D7729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: Počet bank, stavebních spořitelen a družstevních záložen k 30. 9. 2020</w:t>
                      </w:r>
                      <w:bookmarkEnd w:id="8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738A">
        <w:t>„Český bankovní systém lze označit jako dvoustupňový systém univerzálního bankovnictví se specializovaným druhem bank – stavebními spořitelnami, hypotečními bankami a některými dalšími specializovanými bankami, který je dále doplněn spořitelními a úvěrovými družstvy.“</w:t>
      </w:r>
      <w:sdt>
        <w:sdtPr>
          <w:id w:val="1276450651"/>
          <w:citation/>
        </w:sdtPr>
        <w:sdtEndPr/>
        <w:sdtContent>
          <w:r w:rsidR="00C0738A">
            <w:fldChar w:fldCharType="begin"/>
          </w:r>
          <w:r>
            <w:instrText xml:space="preserve">CITATION Dvo05 \l 1029 </w:instrText>
          </w:r>
          <w:r w:rsidR="00C0738A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[5]</w:t>
          </w:r>
          <w:r w:rsidR="00C0738A">
            <w:fldChar w:fldCharType="end"/>
          </w:r>
        </w:sdtContent>
      </w:sdt>
    </w:p>
    <w:p w14:paraId="0CBC07CA" w14:textId="0B40CC71" w:rsidR="00CF63C2" w:rsidRPr="00F35861" w:rsidRDefault="00944BB7" w:rsidP="00CF63C2">
      <w:pPr>
        <w:pStyle w:val="Odstavecseseznamem"/>
        <w:ind w:left="0"/>
        <w:rPr>
          <w:rStyle w:val="Hypertextovodkaz"/>
          <w:u w:val="none"/>
        </w:rPr>
      </w:pPr>
      <w:r w:rsidRPr="00F35861">
        <w:rPr>
          <w:noProof/>
        </w:rPr>
        <w:drawing>
          <wp:anchor distT="0" distB="0" distL="114300" distR="114300" simplePos="0" relativeHeight="251659264" behindDoc="0" locked="0" layoutInCell="1" allowOverlap="1" wp14:anchorId="0C36D22B" wp14:editId="085D5872">
            <wp:simplePos x="0" y="0"/>
            <wp:positionH relativeFrom="column">
              <wp:posOffset>5715</wp:posOffset>
            </wp:positionH>
            <wp:positionV relativeFrom="paragraph">
              <wp:posOffset>411480</wp:posOffset>
            </wp:positionV>
            <wp:extent cx="4935855" cy="1753235"/>
            <wp:effectExtent l="0" t="0" r="17145" b="18415"/>
            <wp:wrapTopAndBottom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CF63C2" w:rsidRPr="00F35861">
        <w:t xml:space="preserve">Zdroj: </w:t>
      </w:r>
      <w:r w:rsidR="002C7F6A">
        <w:t>G</w:t>
      </w:r>
      <w:r w:rsidRPr="00F35861">
        <w:t xml:space="preserve">raf -vlastní úprava, </w:t>
      </w:r>
      <w:r w:rsidR="00CF63C2" w:rsidRPr="00F35861">
        <w:t xml:space="preserve">ČNB Dostupné z: </w:t>
      </w:r>
      <w:hyperlink r:id="rId15" w:history="1">
        <w:r w:rsidR="00CF63C2" w:rsidRPr="00F35861">
          <w:rPr>
            <w:rStyle w:val="Hypertextovodkaz"/>
            <w:color w:val="auto"/>
            <w:u w:val="none"/>
          </w:rPr>
          <w:t>ARAD - Systém časových řad - Česká národní banka (cnb.cz)</w:t>
        </w:r>
      </w:hyperlink>
      <w:r w:rsidRPr="00F35861">
        <w:rPr>
          <w:rStyle w:val="Hypertextovodkaz"/>
          <w:color w:val="auto"/>
          <w:u w:val="none"/>
        </w:rPr>
        <w:t xml:space="preserve">, </w:t>
      </w:r>
      <w:hyperlink r:id="rId16" w:history="1">
        <w:r w:rsidR="00CF63C2" w:rsidRPr="00F35861">
          <w:rPr>
            <w:rStyle w:val="Hypertextovodkaz"/>
            <w:color w:val="auto"/>
            <w:u w:val="none"/>
          </w:rPr>
          <w:t>ARAD - Systém časových řad - Česká národní banka (cnb.cz)</w:t>
        </w:r>
      </w:hyperlink>
    </w:p>
    <w:p w14:paraId="25BE633B" w14:textId="41319D72" w:rsidR="00F35861" w:rsidRPr="002E4E2B" w:rsidRDefault="00203A27" w:rsidP="002E4E2B">
      <w:pPr>
        <w:ind w:firstLine="708"/>
      </w:pPr>
      <w:r w:rsidRPr="00884EFF">
        <w:t>V České republice najdeme 49 bank a 9 družstevních záložen. Tedy, jak můžeme vidět</w:t>
      </w:r>
      <w:r w:rsidR="00F35861">
        <w:t>,</w:t>
      </w:r>
      <w:r w:rsidRPr="00884EFF">
        <w:t xml:space="preserve"> velká část našeho bankovního sektoru je zastoupena bankami, do kterých jsou zahrnuty velké, malé banky či pobočky zahraničních bank. </w:t>
      </w:r>
    </w:p>
    <w:p w14:paraId="7B896997" w14:textId="301F2FE4" w:rsidR="00EE7C3A" w:rsidRPr="00AE0E62" w:rsidRDefault="00C0738A" w:rsidP="00AE0E62">
      <w:pPr>
        <w:ind w:firstLine="708"/>
        <w:rPr>
          <w:color w:val="7030A0"/>
        </w:rPr>
      </w:pPr>
      <w:r>
        <w:t xml:space="preserve">Mezi </w:t>
      </w:r>
      <w:r w:rsidR="00C12D30">
        <w:t>specializované banky u nás</w:t>
      </w:r>
      <w:r>
        <w:t xml:space="preserve"> patří Českomoravská záruční a rozvojová banka, která zajišťuje podporu formou záruky v případě, že nedojde ke splacení úvěru ani po jeho vymáhání. Druhou bankou je Česká exportní banka, která se snaží podpořit vývoz, jak produktů, tak i služeb.</w:t>
      </w:r>
      <w:sdt>
        <w:sdtPr>
          <w:id w:val="-1447150751"/>
          <w:citation/>
        </w:sdtPr>
        <w:sdtEndPr/>
        <w:sdtContent>
          <w:r>
            <w:fldChar w:fldCharType="begin"/>
          </w:r>
          <w:r w:rsidR="00F35861">
            <w:instrText xml:space="preserve">CITATION Dvo05 \l 1029 </w:instrText>
          </w:r>
          <w:r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[5]</w:t>
          </w:r>
          <w:r>
            <w:fldChar w:fldCharType="end"/>
          </w:r>
        </w:sdtContent>
      </w:sdt>
      <w:r w:rsidR="00C12D30" w:rsidRPr="00C12D30">
        <w:rPr>
          <w:color w:val="7030A0"/>
        </w:rPr>
        <w:t xml:space="preserve"> </w:t>
      </w:r>
    </w:p>
    <w:p w14:paraId="58E866CE" w14:textId="46CAFFF5" w:rsidR="00040953" w:rsidRDefault="00EE7C3A" w:rsidP="00AE0E62">
      <w:pPr>
        <w:ind w:firstLine="708"/>
      </w:pPr>
      <w:bookmarkStart w:id="9" w:name="_Hlk66188452"/>
      <w:r w:rsidRPr="00C24FB6">
        <w:t>Stejně tak</w:t>
      </w:r>
      <w:r w:rsidR="00F35861">
        <w:t>,</w:t>
      </w:r>
      <w:r w:rsidRPr="00C24FB6">
        <w:t xml:space="preserve"> jako máme několik druhů bank, existuje i celá řada úvěrů, </w:t>
      </w:r>
      <w:r w:rsidR="00065766" w:rsidRPr="00C24FB6">
        <w:t>které jsou bankami nabízeny. Tyto úvěry se</w:t>
      </w:r>
      <w:r w:rsidRPr="00C24FB6">
        <w:t xml:space="preserve"> od sebe </w:t>
      </w:r>
      <w:r w:rsidR="00065766" w:rsidRPr="00C24FB6">
        <w:t>odlišují různými parametry. Právě těmito parametry, podle kterých lze v dnešní době úvěry rozdělit do různých kategorií, se budeme následně zabývat.</w:t>
      </w:r>
    </w:p>
    <w:p w14:paraId="74CA4107" w14:textId="77777777" w:rsidR="00AE0E62" w:rsidRPr="00C24FB6" w:rsidRDefault="00AE0E62" w:rsidP="00AE0E62">
      <w:pPr>
        <w:ind w:firstLine="708"/>
      </w:pPr>
    </w:p>
    <w:p w14:paraId="31B7C0BA" w14:textId="15DCCF7B" w:rsidR="000D5019" w:rsidRDefault="000D5019" w:rsidP="007258E1">
      <w:pPr>
        <w:pStyle w:val="Nadpis2"/>
      </w:pPr>
      <w:bookmarkStart w:id="10" w:name="_Toc77764041"/>
      <w:bookmarkEnd w:id="9"/>
      <w:r w:rsidRPr="00D11273">
        <w:lastRenderedPageBreak/>
        <w:t>Členění</w:t>
      </w:r>
      <w:r>
        <w:t xml:space="preserve"> </w:t>
      </w:r>
      <w:r w:rsidRPr="000D5019">
        <w:t>úvěr</w:t>
      </w:r>
      <w:r w:rsidR="005E5C2F">
        <w:t>ových produktů</w:t>
      </w:r>
      <w:bookmarkEnd w:id="10"/>
    </w:p>
    <w:p w14:paraId="1F42067A" w14:textId="5F87BCAD" w:rsidR="000D5019" w:rsidRPr="00B31C51" w:rsidRDefault="00B32F24" w:rsidP="005C6DF9">
      <w:pPr>
        <w:ind w:firstLine="708"/>
      </w:pPr>
      <w:r w:rsidRPr="00B31C51">
        <w:t>Úvěry můžeme členit do mnoha skupin podle různých kritérií</w:t>
      </w:r>
      <w:r w:rsidR="005E5C2F">
        <w:t xml:space="preserve"> a důležitosti</w:t>
      </w:r>
      <w:r w:rsidRPr="00B31C51">
        <w:t xml:space="preserve">.  Mezi </w:t>
      </w:r>
      <w:r w:rsidR="00B31C51" w:rsidRPr="00B31C51">
        <w:t>nejvýznamnější</w:t>
      </w:r>
      <w:r w:rsidRPr="00B31C51">
        <w:t xml:space="preserve"> kritéria patří:</w:t>
      </w:r>
      <w:r w:rsidR="00886440">
        <w:t xml:space="preserve"> </w:t>
      </w:r>
      <w:sdt>
        <w:sdtPr>
          <w:id w:val="1679146884"/>
          <w:citation/>
        </w:sdtPr>
        <w:sdtEndPr/>
        <w:sdtContent>
          <w:r w:rsidR="00792C69">
            <w:fldChar w:fldCharType="begin"/>
          </w:r>
          <w:r w:rsidR="00917C43">
            <w:instrText xml:space="preserve">CITATION Dvo05 \s . \l 1029 </w:instrText>
          </w:r>
          <w:r w:rsidR="00792C69">
            <w:fldChar w:fldCharType="separate"/>
          </w:r>
          <w:r w:rsidR="00F53EE8" w:rsidRPr="00F53EE8">
            <w:rPr>
              <w:noProof/>
            </w:rPr>
            <w:t>[5]</w:t>
          </w:r>
          <w:r w:rsidR="00792C69">
            <w:fldChar w:fldCharType="end"/>
          </w:r>
        </w:sdtContent>
      </w:sdt>
      <w:sdt>
        <w:sdtPr>
          <w:id w:val="542649239"/>
          <w:citation/>
        </w:sdtPr>
        <w:sdtEndPr/>
        <w:sdtContent>
          <w:r w:rsidR="00DD337C">
            <w:fldChar w:fldCharType="begin"/>
          </w:r>
          <w:r w:rsidR="00917C43">
            <w:instrText xml:space="preserve">CITATION Kal05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[6]</w:t>
          </w:r>
          <w:r w:rsidR="00DD337C">
            <w:fldChar w:fldCharType="end"/>
          </w:r>
        </w:sdtContent>
      </w:sdt>
    </w:p>
    <w:p w14:paraId="544C9BC4" w14:textId="5575A460" w:rsidR="00B32F24" w:rsidRPr="00B31C51" w:rsidRDefault="00B32F24" w:rsidP="009B446B">
      <w:pPr>
        <w:pStyle w:val="Odstavecseseznamem"/>
        <w:numPr>
          <w:ilvl w:val="0"/>
          <w:numId w:val="1"/>
        </w:numPr>
        <w:ind w:left="567"/>
      </w:pPr>
      <w:r w:rsidRPr="00B31C51">
        <w:t xml:space="preserve">Délka doby splatnosti: </w:t>
      </w:r>
      <w:r w:rsidRPr="00B31C51">
        <w:tab/>
      </w:r>
    </w:p>
    <w:p w14:paraId="6CCBD5A5" w14:textId="3399BD87" w:rsidR="00B32F24" w:rsidRPr="00B31C51" w:rsidRDefault="00B32F24" w:rsidP="007258E1">
      <w:pPr>
        <w:pStyle w:val="Odstavecseseznamem"/>
        <w:numPr>
          <w:ilvl w:val="0"/>
          <w:numId w:val="3"/>
        </w:numPr>
      </w:pPr>
      <w:r w:rsidRPr="00B31C51">
        <w:t>Krátkodobé – splatné do jednoho roku</w:t>
      </w:r>
    </w:p>
    <w:p w14:paraId="6A1780A4" w14:textId="730C22A3" w:rsidR="00B32F24" w:rsidRPr="00B31C51" w:rsidRDefault="00B32F24" w:rsidP="007258E1">
      <w:pPr>
        <w:pStyle w:val="Odstavecseseznamem"/>
        <w:numPr>
          <w:ilvl w:val="0"/>
          <w:numId w:val="3"/>
        </w:numPr>
        <w:rPr>
          <w:color w:val="C00000"/>
        </w:rPr>
      </w:pPr>
      <w:r w:rsidRPr="00B31C51">
        <w:t>Střednědobé – splatné do 4-5 let</w:t>
      </w:r>
    </w:p>
    <w:p w14:paraId="6BAD6A51" w14:textId="77777777" w:rsidR="00D52C78" w:rsidRDefault="005E5C2F" w:rsidP="00D52C78">
      <w:pPr>
        <w:pStyle w:val="Odstavecseseznamem"/>
        <w:numPr>
          <w:ilvl w:val="0"/>
          <w:numId w:val="3"/>
        </w:numPr>
        <w:rPr>
          <w:color w:val="7030A0"/>
        </w:rPr>
      </w:pPr>
      <w:r w:rsidRPr="00B31C51">
        <w:t>Dlouhodobé – splatnost</w:t>
      </w:r>
      <w:r w:rsidR="00DD0AA8" w:rsidRPr="00B31C51">
        <w:t xml:space="preserve"> nad 5 let</w:t>
      </w:r>
      <w:r w:rsidR="00D52C78" w:rsidRPr="00D52C78">
        <w:rPr>
          <w:color w:val="7030A0"/>
        </w:rPr>
        <w:t xml:space="preserve"> </w:t>
      </w:r>
    </w:p>
    <w:p w14:paraId="7BAF25D2" w14:textId="273239F7" w:rsidR="00DD0AA8" w:rsidRPr="00B31C51" w:rsidRDefault="00E0486A" w:rsidP="009B446B">
      <w:pPr>
        <w:pStyle w:val="Odstavecseseznamem"/>
        <w:numPr>
          <w:ilvl w:val="0"/>
          <w:numId w:val="2"/>
        </w:numPr>
        <w:ind w:left="567"/>
      </w:pPr>
      <w:r>
        <w:t>Účel použití</w:t>
      </w:r>
      <w:r w:rsidR="00B31C51" w:rsidRPr="00B31C51">
        <w:t>:</w:t>
      </w:r>
    </w:p>
    <w:p w14:paraId="5DD6D688" w14:textId="359047E7" w:rsidR="00B31C51" w:rsidRPr="00E0486A" w:rsidRDefault="00B31C51" w:rsidP="007258E1">
      <w:pPr>
        <w:pStyle w:val="Odstavecseseznamem"/>
        <w:numPr>
          <w:ilvl w:val="0"/>
          <w:numId w:val="4"/>
        </w:numPr>
      </w:pPr>
      <w:r w:rsidRPr="00E0486A">
        <w:t>Účelové</w:t>
      </w:r>
      <w:r w:rsidR="001052CF" w:rsidRPr="00E0486A">
        <w:t xml:space="preserve"> </w:t>
      </w:r>
      <w:r w:rsidR="00E0486A">
        <w:t>–</w:t>
      </w:r>
      <w:r w:rsidR="001052CF" w:rsidRPr="00E0486A">
        <w:t xml:space="preserve"> </w:t>
      </w:r>
      <w:r w:rsidR="00E0486A">
        <w:t>klient musí použít úvěr na smluvený účel</w:t>
      </w:r>
    </w:p>
    <w:p w14:paraId="0B0C681A" w14:textId="7F648050" w:rsidR="00D52C78" w:rsidRPr="00E0486A" w:rsidRDefault="00B31C51" w:rsidP="00D52C78">
      <w:pPr>
        <w:pStyle w:val="Odstavecseseznamem"/>
        <w:numPr>
          <w:ilvl w:val="0"/>
          <w:numId w:val="4"/>
        </w:numPr>
      </w:pPr>
      <w:r w:rsidRPr="00B31C51">
        <w:t>Neúčelové</w:t>
      </w:r>
      <w:r w:rsidR="00E0486A">
        <w:t xml:space="preserve"> – klient nemusí prokazovat účel použití</w:t>
      </w:r>
    </w:p>
    <w:p w14:paraId="5B2A2C00" w14:textId="50C5BC0E" w:rsidR="00B31C51" w:rsidRPr="00B31C51" w:rsidRDefault="00B31C51" w:rsidP="00532DC1">
      <w:pPr>
        <w:pStyle w:val="Odstavecseseznamem"/>
        <w:numPr>
          <w:ilvl w:val="0"/>
          <w:numId w:val="2"/>
        </w:numPr>
      </w:pPr>
      <w:r w:rsidRPr="00B31C51">
        <w:t>Měna:</w:t>
      </w:r>
    </w:p>
    <w:p w14:paraId="4CCC37E2" w14:textId="2288D4C7" w:rsidR="00B31C51" w:rsidRPr="00B31C51" w:rsidRDefault="00B31C51" w:rsidP="007258E1">
      <w:pPr>
        <w:pStyle w:val="Odstavecseseznamem"/>
        <w:numPr>
          <w:ilvl w:val="0"/>
          <w:numId w:val="5"/>
        </w:numPr>
      </w:pPr>
      <w:r w:rsidRPr="00B31C51">
        <w:t>V české měně</w:t>
      </w:r>
      <w:r w:rsidR="00E0486A">
        <w:t xml:space="preserve"> (tuzemské)</w:t>
      </w:r>
    </w:p>
    <w:p w14:paraId="0AF737B7" w14:textId="16434D21" w:rsidR="00B31C51" w:rsidRPr="00AC0757" w:rsidRDefault="00B31C51" w:rsidP="007258E1">
      <w:pPr>
        <w:pStyle w:val="Odstavecseseznamem"/>
        <w:numPr>
          <w:ilvl w:val="0"/>
          <w:numId w:val="5"/>
        </w:numPr>
      </w:pPr>
      <w:r w:rsidRPr="00B31C51">
        <w:t>V cizí měně</w:t>
      </w:r>
      <w:r w:rsidR="00E0486A">
        <w:t xml:space="preserve"> (zahraniční)</w:t>
      </w:r>
    </w:p>
    <w:p w14:paraId="047298CA" w14:textId="49212958" w:rsidR="00B31C51" w:rsidRPr="00B31C51" w:rsidRDefault="00B31C51" w:rsidP="007258E1">
      <w:pPr>
        <w:pStyle w:val="Odstavecseseznamem"/>
        <w:numPr>
          <w:ilvl w:val="0"/>
          <w:numId w:val="2"/>
        </w:numPr>
      </w:pPr>
      <w:r w:rsidRPr="00B31C51">
        <w:t>Poskytovatel:</w:t>
      </w:r>
    </w:p>
    <w:p w14:paraId="183BE1D9" w14:textId="0D936E34" w:rsidR="00B31C51" w:rsidRPr="00B31C51" w:rsidRDefault="00B31C51" w:rsidP="007258E1">
      <w:pPr>
        <w:pStyle w:val="Odstavecseseznamem"/>
        <w:numPr>
          <w:ilvl w:val="0"/>
          <w:numId w:val="6"/>
        </w:numPr>
      </w:pPr>
      <w:r w:rsidRPr="00B31C51">
        <w:t>Banka</w:t>
      </w:r>
    </w:p>
    <w:p w14:paraId="489AB0A1" w14:textId="0FEC64B6" w:rsidR="00B31C51" w:rsidRPr="00AC0757" w:rsidRDefault="00B31C51" w:rsidP="007258E1">
      <w:pPr>
        <w:pStyle w:val="Odstavecseseznamem"/>
        <w:numPr>
          <w:ilvl w:val="0"/>
          <w:numId w:val="6"/>
        </w:numPr>
      </w:pPr>
      <w:r w:rsidRPr="00B31C51">
        <w:t>Nebankovní společnost</w:t>
      </w:r>
    </w:p>
    <w:p w14:paraId="08B0FDE3" w14:textId="7176F916" w:rsidR="00B31C51" w:rsidRPr="00B31C51" w:rsidRDefault="00B31C51" w:rsidP="007258E1">
      <w:pPr>
        <w:pStyle w:val="Odstavecseseznamem"/>
        <w:numPr>
          <w:ilvl w:val="0"/>
          <w:numId w:val="2"/>
        </w:numPr>
      </w:pPr>
      <w:r w:rsidRPr="00B31C51">
        <w:t>Zajištění:</w:t>
      </w:r>
    </w:p>
    <w:p w14:paraId="7C3EB0B5" w14:textId="27BECDF4" w:rsidR="00B31C51" w:rsidRPr="00B31C51" w:rsidRDefault="00B31C51" w:rsidP="007258E1">
      <w:pPr>
        <w:pStyle w:val="Odstavecseseznamem"/>
        <w:numPr>
          <w:ilvl w:val="0"/>
          <w:numId w:val="13"/>
        </w:numPr>
      </w:pPr>
      <w:r w:rsidRPr="00B31C51">
        <w:t>Zajištěné</w:t>
      </w:r>
      <w:r w:rsidR="001052CF">
        <w:t xml:space="preserve"> –</w:t>
      </w:r>
      <w:r w:rsidR="00AC0757">
        <w:t xml:space="preserve"> záruka může být nemovitost,</w:t>
      </w:r>
      <w:r w:rsidR="001052CF">
        <w:t xml:space="preserve"> popřípadě ručení třetí osoby</w:t>
      </w:r>
    </w:p>
    <w:p w14:paraId="342A0339" w14:textId="1AC5AECE" w:rsidR="00D52C78" w:rsidRPr="00BB6F00" w:rsidRDefault="00B31C51" w:rsidP="00D52C78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B31C51">
        <w:t>Nezajištěné</w:t>
      </w:r>
      <w:r w:rsidR="00D52C78" w:rsidRPr="00D52C78">
        <w:rPr>
          <w:color w:val="7030A0"/>
        </w:rPr>
        <w:t xml:space="preserve"> </w:t>
      </w:r>
      <w:r w:rsidR="00BB6F00" w:rsidRPr="00BB6F00">
        <w:rPr>
          <w:color w:val="000000" w:themeColor="text1"/>
        </w:rPr>
        <w:t>– záruka není bankou vyžadována</w:t>
      </w:r>
    </w:p>
    <w:p w14:paraId="2CA0AF89" w14:textId="6AB05B33" w:rsidR="00FA3FC4" w:rsidRDefault="00FA3FC4" w:rsidP="007258E1">
      <w:pPr>
        <w:pStyle w:val="Odstavecseseznamem"/>
        <w:numPr>
          <w:ilvl w:val="0"/>
          <w:numId w:val="7"/>
        </w:numPr>
      </w:pPr>
      <w:r>
        <w:t>Příjemce úvěru:</w:t>
      </w:r>
    </w:p>
    <w:p w14:paraId="0AA7AE90" w14:textId="68E34790" w:rsidR="00FA3FC4" w:rsidRDefault="00FA3FC4" w:rsidP="00532DC1">
      <w:pPr>
        <w:pStyle w:val="Odstavecseseznamem"/>
        <w:numPr>
          <w:ilvl w:val="0"/>
          <w:numId w:val="12"/>
        </w:numPr>
        <w:ind w:left="1276"/>
      </w:pPr>
      <w:r>
        <w:t>Stát</w:t>
      </w:r>
    </w:p>
    <w:p w14:paraId="723D56BF" w14:textId="51550E0A" w:rsidR="00FA3FC4" w:rsidRDefault="00FA3FC4" w:rsidP="00532DC1">
      <w:pPr>
        <w:pStyle w:val="Odstavecseseznamem"/>
        <w:numPr>
          <w:ilvl w:val="0"/>
          <w:numId w:val="12"/>
        </w:numPr>
        <w:ind w:left="1276"/>
      </w:pPr>
      <w:r>
        <w:t>Podnikatelské subjekty</w:t>
      </w:r>
    </w:p>
    <w:p w14:paraId="47088354" w14:textId="20A87BF5" w:rsidR="00FA3FC4" w:rsidRDefault="00FA3FC4" w:rsidP="00532DC1">
      <w:pPr>
        <w:pStyle w:val="Odstavecseseznamem"/>
        <w:numPr>
          <w:ilvl w:val="0"/>
          <w:numId w:val="12"/>
        </w:numPr>
        <w:ind w:left="1276"/>
      </w:pPr>
      <w:r>
        <w:t>Fyzické osoby</w:t>
      </w:r>
    </w:p>
    <w:p w14:paraId="5397E9B5" w14:textId="7AA837BF" w:rsidR="00FA3FC4" w:rsidRDefault="00FA3FC4" w:rsidP="007258E1">
      <w:pPr>
        <w:pStyle w:val="Odstavecseseznamem"/>
        <w:numPr>
          <w:ilvl w:val="0"/>
          <w:numId w:val="7"/>
        </w:numPr>
      </w:pPr>
      <w:r>
        <w:t>Forma poskytnutí:</w:t>
      </w:r>
    </w:p>
    <w:p w14:paraId="226FA11C" w14:textId="4CBA2B9D" w:rsidR="00FA3FC4" w:rsidRDefault="00FA3FC4" w:rsidP="007258E1">
      <w:pPr>
        <w:pStyle w:val="Odstavecseseznamem"/>
        <w:numPr>
          <w:ilvl w:val="0"/>
          <w:numId w:val="14"/>
        </w:numPr>
      </w:pPr>
      <w:r>
        <w:t>Peněžní úvěry – klient získá peněžní prostředky a zavazuje se tento dluh splatit</w:t>
      </w:r>
    </w:p>
    <w:p w14:paraId="77176C6D" w14:textId="3FBB5821" w:rsidR="00BB6F00" w:rsidRDefault="00FA3FC4" w:rsidP="00884EFF">
      <w:pPr>
        <w:pStyle w:val="Odstavecseseznamem"/>
        <w:numPr>
          <w:ilvl w:val="0"/>
          <w:numId w:val="14"/>
        </w:numPr>
      </w:pPr>
      <w:r>
        <w:t>Závazkové úvěry a záruky – banka se zaváže splatit dluh za klienta, pokud tak neučiní on sám</w:t>
      </w:r>
    </w:p>
    <w:p w14:paraId="1130BDE9" w14:textId="77777777" w:rsidR="00884EFF" w:rsidRDefault="00884EFF" w:rsidP="00884EFF">
      <w:pPr>
        <w:pStyle w:val="Odstavecseseznamem"/>
        <w:ind w:left="1211"/>
      </w:pPr>
    </w:p>
    <w:p w14:paraId="33888B87" w14:textId="08708626" w:rsidR="00BB6F00" w:rsidRPr="00884EFF" w:rsidRDefault="00BB6F00" w:rsidP="00BB6F00">
      <w:pPr>
        <w:pStyle w:val="Odstavecseseznamem"/>
        <w:ind w:left="0" w:firstLine="708"/>
        <w:rPr>
          <w:color w:val="000000" w:themeColor="text1"/>
        </w:rPr>
      </w:pPr>
      <w:r w:rsidRPr="00884EFF">
        <w:rPr>
          <w:color w:val="000000" w:themeColor="text1"/>
        </w:rPr>
        <w:t>Délka splatnosti závisí na půjčené částce, protože, když si půjčíme na koupi dom</w:t>
      </w:r>
      <w:r w:rsidR="000D49E2">
        <w:rPr>
          <w:color w:val="000000" w:themeColor="text1"/>
        </w:rPr>
        <w:t>u</w:t>
      </w:r>
      <w:r w:rsidRPr="00884EFF">
        <w:rPr>
          <w:color w:val="000000" w:themeColor="text1"/>
        </w:rPr>
        <w:t>, určitě nebudeme schopni to splatit v příštích několika měsících, ale spíše letech.</w:t>
      </w:r>
    </w:p>
    <w:p w14:paraId="0F301C40" w14:textId="6D0A9F91" w:rsidR="00C12D30" w:rsidRPr="00884EFF" w:rsidRDefault="00BB6F00" w:rsidP="00BB6F00">
      <w:pPr>
        <w:ind w:firstLine="708"/>
        <w:rPr>
          <w:color w:val="000000" w:themeColor="text1"/>
        </w:rPr>
      </w:pPr>
      <w:r w:rsidRPr="00884EFF">
        <w:rPr>
          <w:color w:val="000000" w:themeColor="text1"/>
        </w:rPr>
        <w:t xml:space="preserve">V praxi je možné, že úvěr přestane být klientem splácen. Mnoho lidí ztratí práci, ať už svojí vinou nebo v důsledku vývoje ekonomické situace ve státě, a nejsou schopni hradit </w:t>
      </w:r>
      <w:r w:rsidRPr="00884EFF">
        <w:rPr>
          <w:color w:val="000000" w:themeColor="text1"/>
        </w:rPr>
        <w:lastRenderedPageBreak/>
        <w:t xml:space="preserve">své závazky vůči bance. Proto banka v některých případech volí zajištění úvěru. Později se dozvíme, že i spotřebitelské úvěry mohou být zajištěné i nezajištěné. </w:t>
      </w:r>
    </w:p>
    <w:p w14:paraId="454385AD" w14:textId="32E9D6E0" w:rsidR="00F50832" w:rsidRPr="00884EFF" w:rsidRDefault="00DC51EB" w:rsidP="005D7729">
      <w:pPr>
        <w:pStyle w:val="Odstavecseseznamem"/>
        <w:ind w:left="0" w:firstLine="708"/>
        <w:rPr>
          <w:color w:val="000000" w:themeColor="text1"/>
        </w:rPr>
      </w:pPr>
      <w:r w:rsidRPr="00884EFF">
        <w:rPr>
          <w:color w:val="000000" w:themeColor="text1"/>
        </w:rPr>
        <w:t>Jedním z typu úvěrů je právě</w:t>
      </w:r>
      <w:r w:rsidR="00766D21" w:rsidRPr="00884EFF">
        <w:rPr>
          <w:color w:val="000000" w:themeColor="text1"/>
        </w:rPr>
        <w:t xml:space="preserve"> spotřebitelský úvěr</w:t>
      </w:r>
      <w:r w:rsidR="00C34C7C" w:rsidRPr="00884EFF">
        <w:rPr>
          <w:color w:val="000000" w:themeColor="text1"/>
        </w:rPr>
        <w:t>. Tento úvěr</w:t>
      </w:r>
      <w:r w:rsidR="00766D21" w:rsidRPr="00884EFF">
        <w:rPr>
          <w:color w:val="000000" w:themeColor="text1"/>
        </w:rPr>
        <w:t xml:space="preserve">, stejně jako jiné úvěry, </w:t>
      </w:r>
      <w:r w:rsidR="00C34C7C" w:rsidRPr="00884EFF">
        <w:rPr>
          <w:color w:val="000000" w:themeColor="text1"/>
        </w:rPr>
        <w:t>spadá do určitých kategorií podle výše uvedeného dělení.</w:t>
      </w:r>
    </w:p>
    <w:p w14:paraId="6E1C15C5" w14:textId="2A017FBC" w:rsidR="00793E31" w:rsidRDefault="00793E31" w:rsidP="007258E1">
      <w:pPr>
        <w:pStyle w:val="NADPIS1"/>
      </w:pPr>
      <w:bookmarkStart w:id="11" w:name="_Toc77764042"/>
      <w:r>
        <w:t>Spotřebitelský úvěr</w:t>
      </w:r>
      <w:bookmarkEnd w:id="11"/>
    </w:p>
    <w:p w14:paraId="501D6D78" w14:textId="558B481C" w:rsidR="007C2000" w:rsidRPr="007258E1" w:rsidRDefault="007258E1" w:rsidP="007258E1">
      <w:pPr>
        <w:ind w:firstLine="708"/>
      </w:pPr>
      <w:r>
        <w:t>S</w:t>
      </w:r>
      <w:r w:rsidR="00884698" w:rsidRPr="007258E1">
        <w:t>potřebitelským úvěrem, jak nám již napovídá zákon č. 257/2016 Sb.</w:t>
      </w:r>
      <w:r w:rsidR="00884698" w:rsidRPr="007258E1">
        <w:rPr>
          <w:rStyle w:val="h1a"/>
        </w:rPr>
        <w:t xml:space="preserve"> </w:t>
      </w:r>
      <w:r w:rsidR="000D49E2">
        <w:rPr>
          <w:rStyle w:val="h1a"/>
        </w:rPr>
        <w:t> o</w:t>
      </w:r>
      <w:r w:rsidR="00D004AF">
        <w:rPr>
          <w:rStyle w:val="h1a"/>
        </w:rPr>
        <w:t> </w:t>
      </w:r>
      <w:r w:rsidR="00884698" w:rsidRPr="007258E1">
        <w:rPr>
          <w:rStyle w:val="h1a"/>
        </w:rPr>
        <w:t xml:space="preserve">spotřebitelském úvěru, </w:t>
      </w:r>
      <w:r w:rsidRPr="007258E1">
        <w:rPr>
          <w:rStyle w:val="h1a"/>
        </w:rPr>
        <w:t>„</w:t>
      </w:r>
      <w:r w:rsidRPr="007258E1">
        <w:t>je</w:t>
      </w:r>
      <w:r w:rsidR="00884698" w:rsidRPr="007258E1">
        <w:t xml:space="preserve"> odložená platba, peněžitá zápůjčka, úvěr nebo obdobná finanční služba poskytovaná nebo zprostředkovaná spotřebiteli.“</w:t>
      </w:r>
      <w:sdt>
        <w:sdtPr>
          <w:id w:val="-1893724913"/>
          <w:citation/>
        </w:sdtPr>
        <w:sdtEndPr/>
        <w:sdtContent>
          <w:r w:rsidR="006C71C9">
            <w:fldChar w:fldCharType="begin"/>
          </w:r>
          <w:r w:rsidR="00AB5086">
            <w:instrText xml:space="preserve">CITATION Čes16 \l 1029 </w:instrText>
          </w:r>
          <w:r w:rsidR="006C71C9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[7]</w:t>
          </w:r>
          <w:r w:rsidR="006C71C9">
            <w:fldChar w:fldCharType="end"/>
          </w:r>
        </w:sdtContent>
      </w:sdt>
    </w:p>
    <w:p w14:paraId="69751B98" w14:textId="6A984AAF" w:rsidR="00884698" w:rsidRDefault="00884698" w:rsidP="007258E1">
      <w:r w:rsidRPr="007258E1">
        <w:tab/>
        <w:t>Z právního vymezení je tedy zřejmé, že spotřebitelský úvěr lze poskytnout pouze fyzické osob</w:t>
      </w:r>
      <w:r w:rsidR="007258E1">
        <w:t>ě</w:t>
      </w:r>
      <w:r w:rsidRPr="007258E1">
        <w:t>, která neprovádí podnikatelskou činnost, či domácnostem. Z čehož lze usoudit, že úvěr slouží ke krytí výdajů fyzických nepodnikajících osob či domácností, které naroz</w:t>
      </w:r>
      <w:r w:rsidR="00D500C8" w:rsidRPr="007258E1">
        <w:t>d</w:t>
      </w:r>
      <w:r w:rsidRPr="007258E1">
        <w:t xml:space="preserve">íl od firem nevytvářejí </w:t>
      </w:r>
      <w:r w:rsidR="007258E1" w:rsidRPr="007258E1">
        <w:t>peněžní</w:t>
      </w:r>
      <w:r w:rsidRPr="007258E1">
        <w:t xml:space="preserve"> prostředky</w:t>
      </w:r>
      <w:r w:rsidR="00D500C8" w:rsidRPr="007258E1">
        <w:t>.</w:t>
      </w:r>
      <w:r w:rsidR="007258E1">
        <w:t xml:space="preserve"> Mají pouze pravidelný příjem ze zaměstnání</w:t>
      </w:r>
      <w:r w:rsidR="00C24FB6" w:rsidRPr="00C24FB6">
        <w:rPr>
          <w:color w:val="FF0000"/>
        </w:rPr>
        <w:t xml:space="preserve"> </w:t>
      </w:r>
      <w:r w:rsidR="00C24FB6" w:rsidRPr="00C24FB6">
        <w:t>nebo z jiných pravidelných zdrojů (např. nájemného u majitelů činžovních domů, různých rent apod.)</w:t>
      </w:r>
      <w:r w:rsidR="007258E1" w:rsidRPr="00C24FB6">
        <w:t xml:space="preserve">. </w:t>
      </w:r>
      <w:r w:rsidR="00D500C8" w:rsidRPr="00C24FB6">
        <w:t xml:space="preserve"> </w:t>
      </w:r>
      <w:r w:rsidR="00D500C8" w:rsidRPr="007258E1">
        <w:t>Nejčastěji sl</w:t>
      </w:r>
      <w:r w:rsidR="007258E1">
        <w:t>ou</w:t>
      </w:r>
      <w:r w:rsidR="00D500C8" w:rsidRPr="007258E1">
        <w:t>ží k nákupu movitých věc</w:t>
      </w:r>
      <w:r w:rsidR="007258E1">
        <w:t>í</w:t>
      </w:r>
      <w:r w:rsidR="00D500C8" w:rsidRPr="007258E1">
        <w:t>, například automobilu či nábytku</w:t>
      </w:r>
      <w:r w:rsidR="00707150">
        <w:t>. Úvěr si lze vzít i na nákup nemovitostí</w:t>
      </w:r>
      <w:r w:rsidR="00D500C8" w:rsidRPr="007258E1">
        <w:t>,</w:t>
      </w:r>
      <w:r w:rsidR="003B4CC6">
        <w:t xml:space="preserve"> tedy</w:t>
      </w:r>
      <w:r w:rsidR="00D500C8" w:rsidRPr="007258E1">
        <w:t xml:space="preserve"> dom</w:t>
      </w:r>
      <w:r w:rsidR="003B4CC6">
        <w:t>ů</w:t>
      </w:r>
      <w:r w:rsidR="007258E1">
        <w:t xml:space="preserve"> či byt</w:t>
      </w:r>
      <w:r w:rsidR="003B4CC6">
        <w:t>ů</w:t>
      </w:r>
      <w:r w:rsidR="00D500C8" w:rsidRPr="007258E1">
        <w:t>. Lidé spotřebitelským úvěrem často pokrývají</w:t>
      </w:r>
      <w:r w:rsidR="00707150">
        <w:t xml:space="preserve"> i svoje</w:t>
      </w:r>
      <w:r w:rsidR="00D500C8" w:rsidRPr="007258E1">
        <w:t xml:space="preserve"> dovolené, což snadno vede k jejich zadlužování.</w:t>
      </w:r>
      <w:sdt>
        <w:sdtPr>
          <w:id w:val="2088504650"/>
          <w:citation/>
        </w:sdtPr>
        <w:sdtEndPr/>
        <w:sdtContent>
          <w:r w:rsidR="00792C69">
            <w:fldChar w:fldCharType="begin"/>
          </w:r>
          <w:r w:rsidR="000D49E2">
            <w:instrText xml:space="preserve">CITATION Dvo05 \l 1029 </w:instrText>
          </w:r>
          <w:r w:rsidR="00792C69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[5]</w:t>
          </w:r>
          <w:r w:rsidR="00792C69">
            <w:fldChar w:fldCharType="end"/>
          </w:r>
        </w:sdtContent>
      </w:sdt>
      <w:sdt>
        <w:sdtPr>
          <w:id w:val="554905865"/>
          <w:citation/>
        </w:sdtPr>
        <w:sdtEndPr/>
        <w:sdtContent>
          <w:r w:rsidR="00DD337C">
            <w:fldChar w:fldCharType="begin"/>
          </w:r>
          <w:r w:rsidR="0051379B">
            <w:instrText xml:space="preserve">CITATION Boh19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[8]</w:t>
          </w:r>
          <w:r w:rsidR="00DD337C">
            <w:fldChar w:fldCharType="end"/>
          </w:r>
        </w:sdtContent>
      </w:sdt>
    </w:p>
    <w:p w14:paraId="02C26EC0" w14:textId="2264ACF8" w:rsidR="00DC51EB" w:rsidRPr="00884EFF" w:rsidRDefault="000F7470" w:rsidP="007258E1">
      <w:pPr>
        <w:rPr>
          <w:color w:val="000000" w:themeColor="text1"/>
        </w:rPr>
      </w:pPr>
      <w:r w:rsidRPr="000F7470">
        <w:rPr>
          <w:color w:val="7030A0"/>
        </w:rPr>
        <w:tab/>
      </w:r>
      <w:r w:rsidRPr="00884EFF">
        <w:rPr>
          <w:color w:val="000000" w:themeColor="text1"/>
        </w:rPr>
        <w:t xml:space="preserve">Nabízí se otázka, proč si lidé často půjčují na </w:t>
      </w:r>
      <w:r w:rsidR="00DC51EB" w:rsidRPr="00884EFF">
        <w:rPr>
          <w:color w:val="000000" w:themeColor="text1"/>
        </w:rPr>
        <w:t>nepodstatné</w:t>
      </w:r>
      <w:r w:rsidRPr="00884EFF">
        <w:rPr>
          <w:color w:val="000000" w:themeColor="text1"/>
        </w:rPr>
        <w:t xml:space="preserve"> věci. </w:t>
      </w:r>
      <w:r w:rsidR="00DC51EB" w:rsidRPr="00884EFF">
        <w:rPr>
          <w:color w:val="000000" w:themeColor="text1"/>
        </w:rPr>
        <w:t>Setkala jsem se s názorem lidí, kteří si řeknou: lepší je si půjčit a cestovat teď, když je mi 30 a potom to splácet, než čekat do 50 až na to budu mít našetřeno. Závisí to částečně i na osobnosti toho člověka, zda je spíše konzervativní nebo mu to riziko za to stojí. Další pohled je určitá úroveň života</w:t>
      </w:r>
      <w:r w:rsidR="00D52C78" w:rsidRPr="00884EFF">
        <w:rPr>
          <w:color w:val="000000" w:themeColor="text1"/>
        </w:rPr>
        <w:t>, jakýsi komfort</w:t>
      </w:r>
      <w:r w:rsidR="00DC51EB" w:rsidRPr="00884EFF">
        <w:rPr>
          <w:color w:val="000000" w:themeColor="text1"/>
        </w:rPr>
        <w:t xml:space="preserve">. Spousta lidí bude raději jezdit autem na úvěr než jezdit vlakem či autobusem. </w:t>
      </w:r>
    </w:p>
    <w:p w14:paraId="4A815A51" w14:textId="34845AD3" w:rsidR="00766D21" w:rsidRPr="00884EFF" w:rsidRDefault="00DC51EB" w:rsidP="007258E1">
      <w:pPr>
        <w:rPr>
          <w:color w:val="000000" w:themeColor="text1"/>
        </w:rPr>
      </w:pPr>
      <w:r w:rsidRPr="00884EFF">
        <w:rPr>
          <w:color w:val="000000" w:themeColor="text1"/>
        </w:rPr>
        <w:tab/>
        <w:t xml:space="preserve">Na druhou stranu jsem toho názoru, že je lepší splácet úvěr na bydlení než platit každý měsíc nehorázný nájem někomu jiného za byt, který není váš. </w:t>
      </w:r>
    </w:p>
    <w:p w14:paraId="13F4D0B4" w14:textId="0BC0F422" w:rsidR="00DF4DB3" w:rsidRDefault="00DF4DB3" w:rsidP="00DF4DB3">
      <w:pPr>
        <w:pStyle w:val="Nadpis2"/>
      </w:pPr>
      <w:r>
        <w:tab/>
      </w:r>
      <w:bookmarkStart w:id="12" w:name="_Toc77764043"/>
      <w:r>
        <w:t>Druhy spotřebitelských úvěrů</w:t>
      </w:r>
      <w:bookmarkEnd w:id="12"/>
    </w:p>
    <w:p w14:paraId="046279CC" w14:textId="6CE4E7A6" w:rsidR="00DF4DB3" w:rsidRDefault="00532DC1" w:rsidP="000E7D54">
      <w:pPr>
        <w:ind w:left="708"/>
      </w:pPr>
      <w:r>
        <w:t xml:space="preserve">Možností, podle kterých úvěr lze dělit je několik. Mezi ty </w:t>
      </w:r>
      <w:r w:rsidR="008D6843">
        <w:t>nejčastější</w:t>
      </w:r>
      <w:r>
        <w:t xml:space="preserve"> řadíme:</w:t>
      </w:r>
      <w:sdt>
        <w:sdtPr>
          <w:id w:val="-1396659487"/>
          <w:citation/>
        </w:sdtPr>
        <w:sdtEndPr/>
        <w:sdtContent>
          <w:r w:rsidR="00585D69">
            <w:fldChar w:fldCharType="begin"/>
          </w:r>
          <w:r w:rsidR="000D49E2">
            <w:instrText xml:space="preserve">CITATION Dvo05 \l 1029 </w:instrText>
          </w:r>
          <w:r w:rsidR="00585D69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[5]</w:t>
          </w:r>
          <w:r w:rsidR="00585D69">
            <w:fldChar w:fldCharType="end"/>
          </w:r>
        </w:sdtContent>
      </w:sdt>
    </w:p>
    <w:p w14:paraId="0872250F" w14:textId="7E696420" w:rsidR="00532DC1" w:rsidRDefault="00532DC1" w:rsidP="00532DC1">
      <w:pPr>
        <w:pStyle w:val="Odstavecseseznamem"/>
        <w:numPr>
          <w:ilvl w:val="0"/>
          <w:numId w:val="10"/>
        </w:numPr>
      </w:pPr>
      <w:r>
        <w:t>Podle subjektu</w:t>
      </w:r>
    </w:p>
    <w:p w14:paraId="2C3316EA" w14:textId="7BFCE040" w:rsidR="00532DC1" w:rsidRDefault="00A16F41" w:rsidP="001C342C">
      <w:pPr>
        <w:pStyle w:val="Odstavecseseznamem"/>
        <w:numPr>
          <w:ilvl w:val="0"/>
          <w:numId w:val="17"/>
        </w:numPr>
        <w:ind w:left="1276"/>
      </w:pPr>
      <w:r>
        <w:t>Přímé</w:t>
      </w:r>
    </w:p>
    <w:p w14:paraId="6169078D" w14:textId="77777777" w:rsidR="00B82E57" w:rsidRPr="00884EFF" w:rsidRDefault="00A16F41" w:rsidP="00B82E57">
      <w:pPr>
        <w:pStyle w:val="Odstavecseseznamem"/>
        <w:numPr>
          <w:ilvl w:val="0"/>
          <w:numId w:val="17"/>
        </w:numPr>
        <w:ind w:left="1276"/>
        <w:rPr>
          <w:color w:val="000000" w:themeColor="text1"/>
        </w:rPr>
      </w:pPr>
      <w:r w:rsidRPr="00884EFF">
        <w:rPr>
          <w:color w:val="000000" w:themeColor="text1"/>
        </w:rPr>
        <w:t>Nepřímé</w:t>
      </w:r>
      <w:r w:rsidR="00B82E57" w:rsidRPr="00884EFF">
        <w:rPr>
          <w:color w:val="000000" w:themeColor="text1"/>
        </w:rPr>
        <w:t xml:space="preserve"> </w:t>
      </w:r>
    </w:p>
    <w:p w14:paraId="6C0E7751" w14:textId="19F6CBE2" w:rsidR="00A16F41" w:rsidRPr="00884EFF" w:rsidRDefault="00B82E57" w:rsidP="007533FB">
      <w:pPr>
        <w:ind w:firstLine="708"/>
        <w:rPr>
          <w:color w:val="000000" w:themeColor="text1"/>
        </w:rPr>
      </w:pPr>
      <w:r w:rsidRPr="00884EFF">
        <w:rPr>
          <w:color w:val="000000" w:themeColor="text1"/>
        </w:rPr>
        <w:lastRenderedPageBreak/>
        <w:t>Úvěr může poskytnout klientovi buď přímo banka – přímé – anebo mezi banku a</w:t>
      </w:r>
      <w:r w:rsidR="00D004AF">
        <w:rPr>
          <w:color w:val="000000" w:themeColor="text1"/>
        </w:rPr>
        <w:t> </w:t>
      </w:r>
      <w:r w:rsidRPr="00884EFF">
        <w:rPr>
          <w:color w:val="000000" w:themeColor="text1"/>
        </w:rPr>
        <w:t>klienta vstupuje třetí osoba, tzv. zprostředkovatel, pak se jedná o úvěr nepřímý.</w:t>
      </w:r>
    </w:p>
    <w:p w14:paraId="7A99BFFA" w14:textId="173420BE" w:rsidR="00793E31" w:rsidRPr="00884EFF" w:rsidRDefault="00A16F41" w:rsidP="00A16F41">
      <w:pPr>
        <w:pStyle w:val="Odstavecseseznamem"/>
        <w:numPr>
          <w:ilvl w:val="0"/>
          <w:numId w:val="10"/>
        </w:numPr>
        <w:rPr>
          <w:color w:val="000000" w:themeColor="text1"/>
        </w:rPr>
      </w:pPr>
      <w:r w:rsidRPr="00884EFF">
        <w:rPr>
          <w:color w:val="000000" w:themeColor="text1"/>
        </w:rPr>
        <w:t>Podle způsobu poskytování</w:t>
      </w:r>
    </w:p>
    <w:p w14:paraId="45D8DE55" w14:textId="1A587DFD" w:rsidR="00A16F41" w:rsidRPr="00884EFF" w:rsidRDefault="00A16F41" w:rsidP="00A16F41">
      <w:pPr>
        <w:pStyle w:val="Odstavecseseznamem"/>
        <w:numPr>
          <w:ilvl w:val="0"/>
          <w:numId w:val="18"/>
        </w:numPr>
        <w:ind w:left="1276"/>
        <w:rPr>
          <w:color w:val="000000" w:themeColor="text1"/>
        </w:rPr>
      </w:pPr>
      <w:r w:rsidRPr="00884EFF">
        <w:rPr>
          <w:color w:val="000000" w:themeColor="text1"/>
        </w:rPr>
        <w:t>Jednorázové</w:t>
      </w:r>
    </w:p>
    <w:p w14:paraId="5272C398" w14:textId="77777777" w:rsidR="00B82E57" w:rsidRPr="00884EFF" w:rsidRDefault="008D6843" w:rsidP="00A16F41">
      <w:pPr>
        <w:pStyle w:val="Odstavecseseznamem"/>
        <w:numPr>
          <w:ilvl w:val="0"/>
          <w:numId w:val="18"/>
        </w:numPr>
        <w:ind w:left="1276"/>
        <w:rPr>
          <w:color w:val="000000" w:themeColor="text1"/>
        </w:rPr>
      </w:pPr>
      <w:r w:rsidRPr="00884EFF">
        <w:rPr>
          <w:color w:val="000000" w:themeColor="text1"/>
        </w:rPr>
        <w:t xml:space="preserve">Revolvingové </w:t>
      </w:r>
    </w:p>
    <w:p w14:paraId="72084A27" w14:textId="0779F371" w:rsidR="00A16F41" w:rsidRPr="00884EFF" w:rsidRDefault="00B82E57" w:rsidP="007533FB">
      <w:pPr>
        <w:ind w:firstLine="708"/>
        <w:rPr>
          <w:color w:val="000000" w:themeColor="text1"/>
        </w:rPr>
      </w:pPr>
      <w:r w:rsidRPr="00884EFF">
        <w:rPr>
          <w:color w:val="000000" w:themeColor="text1"/>
        </w:rPr>
        <w:t>V tomto typu dělení záleží, zda je úvěr poskytnut pouze jednou v určité výši</w:t>
      </w:r>
      <w:r w:rsidR="000D49E2">
        <w:rPr>
          <w:color w:val="000000" w:themeColor="text1"/>
        </w:rPr>
        <w:t>. P</w:t>
      </w:r>
      <w:r w:rsidRPr="00884EFF">
        <w:rPr>
          <w:color w:val="000000" w:themeColor="text1"/>
        </w:rPr>
        <w:t>ak se bavíme, jak už vyplývá z názvu, o jednorázovém úvěru. V opačném případě, kdy dochází k postupnému poskytování úvěru v různých částkách, které mají spodní limit, se bavíme o</w:t>
      </w:r>
      <w:r w:rsidR="00D004AF">
        <w:rPr>
          <w:color w:val="000000" w:themeColor="text1"/>
        </w:rPr>
        <w:t> </w:t>
      </w:r>
      <w:r w:rsidRPr="00884EFF">
        <w:rPr>
          <w:color w:val="000000" w:themeColor="text1"/>
        </w:rPr>
        <w:t xml:space="preserve">revolvingových úvěrech. Ty se dále dělí na kontokorentní úvěry a úvěrové karty. </w:t>
      </w:r>
    </w:p>
    <w:p w14:paraId="64A8B238" w14:textId="065247A0" w:rsidR="00A16F41" w:rsidRPr="00884EFF" w:rsidRDefault="00731631" w:rsidP="00A16F41">
      <w:pPr>
        <w:pStyle w:val="Odstavecseseznamem"/>
        <w:numPr>
          <w:ilvl w:val="0"/>
          <w:numId w:val="10"/>
        </w:numPr>
        <w:rPr>
          <w:color w:val="000000" w:themeColor="text1"/>
        </w:rPr>
      </w:pPr>
      <w:r w:rsidRPr="00884EFF">
        <w:rPr>
          <w:color w:val="000000" w:themeColor="text1"/>
        </w:rPr>
        <w:t>Podle</w:t>
      </w:r>
      <w:r w:rsidR="00A16F41" w:rsidRPr="00884EFF">
        <w:rPr>
          <w:color w:val="000000" w:themeColor="text1"/>
        </w:rPr>
        <w:t xml:space="preserve"> účelu</w:t>
      </w:r>
    </w:p>
    <w:p w14:paraId="20296B60" w14:textId="6095318B" w:rsidR="00A16F41" w:rsidRPr="00884EFF" w:rsidRDefault="00A16F41" w:rsidP="00A16F41">
      <w:pPr>
        <w:pStyle w:val="Odstavecseseznamem"/>
        <w:numPr>
          <w:ilvl w:val="0"/>
          <w:numId w:val="19"/>
        </w:numPr>
        <w:ind w:left="1276"/>
        <w:rPr>
          <w:color w:val="000000" w:themeColor="text1"/>
        </w:rPr>
      </w:pPr>
      <w:r w:rsidRPr="00884EFF">
        <w:rPr>
          <w:color w:val="000000" w:themeColor="text1"/>
        </w:rPr>
        <w:t>Účelové</w:t>
      </w:r>
    </w:p>
    <w:p w14:paraId="139BBDD0" w14:textId="315D4F9E" w:rsidR="00A16F41" w:rsidRPr="00884EFF" w:rsidRDefault="00A16F41" w:rsidP="00A16F41">
      <w:pPr>
        <w:pStyle w:val="Odstavecseseznamem"/>
        <w:numPr>
          <w:ilvl w:val="0"/>
          <w:numId w:val="19"/>
        </w:numPr>
        <w:ind w:left="1276"/>
        <w:rPr>
          <w:color w:val="000000" w:themeColor="text1"/>
        </w:rPr>
      </w:pPr>
      <w:r w:rsidRPr="00884EFF">
        <w:rPr>
          <w:color w:val="000000" w:themeColor="text1"/>
        </w:rPr>
        <w:t xml:space="preserve">Neúčelové </w:t>
      </w:r>
    </w:p>
    <w:p w14:paraId="2E683D6C" w14:textId="36505631" w:rsidR="00B82E57" w:rsidRPr="00884EFF" w:rsidRDefault="00B82E57" w:rsidP="007533FB">
      <w:pPr>
        <w:ind w:firstLine="708"/>
        <w:rPr>
          <w:color w:val="000000" w:themeColor="text1"/>
        </w:rPr>
      </w:pPr>
      <w:r w:rsidRPr="00884EFF">
        <w:rPr>
          <w:color w:val="000000" w:themeColor="text1"/>
        </w:rPr>
        <w:t>Při sjednání účelového úvěru musí klient doložit, na co byl úvěr použit, aby to bylo v souladu se smlouvou. Naopak u neúčelových se účel použití ze strany klienta dokládat nemusí.</w:t>
      </w:r>
    </w:p>
    <w:p w14:paraId="7BE09CBD" w14:textId="4C9757CB" w:rsidR="00A16F41" w:rsidRDefault="00A16F41" w:rsidP="00A16F41">
      <w:pPr>
        <w:pStyle w:val="Odstavecseseznamem"/>
        <w:numPr>
          <w:ilvl w:val="0"/>
          <w:numId w:val="10"/>
        </w:numPr>
      </w:pPr>
      <w:r>
        <w:t>Podle zajištění</w:t>
      </w:r>
    </w:p>
    <w:p w14:paraId="650FD678" w14:textId="6C2C5832" w:rsidR="00A16F41" w:rsidRDefault="00A16F41" w:rsidP="00A16F41">
      <w:pPr>
        <w:pStyle w:val="Odstavecseseznamem"/>
        <w:numPr>
          <w:ilvl w:val="0"/>
          <w:numId w:val="20"/>
        </w:numPr>
        <w:ind w:left="1276"/>
      </w:pPr>
      <w:r>
        <w:t xml:space="preserve">Zajištěné </w:t>
      </w:r>
    </w:p>
    <w:p w14:paraId="4CA502F2" w14:textId="3F39105E" w:rsidR="00511C41" w:rsidRDefault="00A16F41" w:rsidP="00511C41">
      <w:pPr>
        <w:pStyle w:val="Odstavecseseznamem"/>
        <w:numPr>
          <w:ilvl w:val="0"/>
          <w:numId w:val="20"/>
        </w:numPr>
        <w:ind w:left="1276"/>
      </w:pPr>
      <w:r>
        <w:t xml:space="preserve">Nezajištěné </w:t>
      </w:r>
    </w:p>
    <w:p w14:paraId="0A5A656A" w14:textId="4CA1CE16" w:rsidR="00823B29" w:rsidRDefault="00AF6A23" w:rsidP="00AF6A23">
      <w:pPr>
        <w:ind w:firstLine="709"/>
      </w:pPr>
      <w:r>
        <w:t>Další možností, jak úvěry rozdělit je je</w:t>
      </w:r>
      <w:r w:rsidR="000D49E2">
        <w:t>jich</w:t>
      </w:r>
      <w:r>
        <w:t xml:space="preserve"> použití</w:t>
      </w:r>
      <w:r w:rsidR="000D49E2">
        <w:t>. J</w:t>
      </w:r>
      <w:r>
        <w:t>sou úvěry,</w:t>
      </w:r>
      <w:r w:rsidR="00511C41">
        <w:t xml:space="preserve"> kterými spotřebitel hradí pořízení movitých </w:t>
      </w:r>
      <w:r>
        <w:t>věcí</w:t>
      </w:r>
      <w:r w:rsidR="00511C41">
        <w:t xml:space="preserve"> a</w:t>
      </w:r>
      <w:r>
        <w:t xml:space="preserve"> tzv</w:t>
      </w:r>
      <w:r w:rsidR="005A54E2">
        <w:t>.</w:t>
      </w:r>
      <w:r>
        <w:t xml:space="preserve"> úvěry na bydlení.</w:t>
      </w:r>
      <w:r w:rsidR="00511C41">
        <w:t xml:space="preserve"> </w:t>
      </w:r>
      <w:sdt>
        <w:sdtPr>
          <w:id w:val="112878232"/>
          <w:citation/>
        </w:sdtPr>
        <w:sdtEndPr/>
        <w:sdtContent>
          <w:r w:rsidR="003755C0">
            <w:fldChar w:fldCharType="begin"/>
          </w:r>
          <w:r w:rsidR="0051379B">
            <w:instrText xml:space="preserve">CITATION Boh19 \l 1029 </w:instrText>
          </w:r>
          <w:r w:rsidR="003755C0">
            <w:fldChar w:fldCharType="separate"/>
          </w:r>
          <w:r w:rsidR="00F53EE8" w:rsidRPr="00F53EE8">
            <w:rPr>
              <w:noProof/>
            </w:rPr>
            <w:t>[8]</w:t>
          </w:r>
          <w:r w:rsidR="003755C0">
            <w:fldChar w:fldCharType="end"/>
          </w:r>
        </w:sdtContent>
      </w:sdt>
    </w:p>
    <w:p w14:paraId="0B35ADC9" w14:textId="3D8458AF" w:rsidR="00511C41" w:rsidRPr="00884EFF" w:rsidRDefault="00AF6A23" w:rsidP="00AF6A23">
      <w:pPr>
        <w:ind w:firstLine="709"/>
        <w:rPr>
          <w:color w:val="000000" w:themeColor="text1"/>
        </w:rPr>
      </w:pPr>
      <w:r w:rsidRPr="00884EFF">
        <w:rPr>
          <w:color w:val="000000" w:themeColor="text1"/>
        </w:rPr>
        <w:t>Další čle</w:t>
      </w:r>
      <w:r w:rsidR="00823B29" w:rsidRPr="00884EFF">
        <w:rPr>
          <w:color w:val="000000" w:themeColor="text1"/>
        </w:rPr>
        <w:t>ně</w:t>
      </w:r>
      <w:r w:rsidRPr="00884EFF">
        <w:rPr>
          <w:color w:val="000000" w:themeColor="text1"/>
        </w:rPr>
        <w:t>ní bude podrobněji rozebráno v další části</w:t>
      </w:r>
      <w:r w:rsidR="00823B29" w:rsidRPr="00884EFF">
        <w:rPr>
          <w:color w:val="000000" w:themeColor="text1"/>
        </w:rPr>
        <w:t xml:space="preserve">, neboť každý typ spotřebitelského úvěru je něčím specifický, má charakteristické znaky a používá se </w:t>
      </w:r>
      <w:r w:rsidR="004D1FDA">
        <w:rPr>
          <w:color w:val="000000" w:themeColor="text1"/>
        </w:rPr>
        <w:t>k</w:t>
      </w:r>
      <w:r w:rsidR="00D004AF">
        <w:rPr>
          <w:color w:val="000000" w:themeColor="text1"/>
        </w:rPr>
        <w:t> </w:t>
      </w:r>
      <w:r w:rsidR="00BB6F00" w:rsidRPr="00884EFF">
        <w:rPr>
          <w:color w:val="000000" w:themeColor="text1"/>
        </w:rPr>
        <w:t>uspokojení jiných potřeb</w:t>
      </w:r>
      <w:r w:rsidR="00065766">
        <w:rPr>
          <w:color w:val="000000" w:themeColor="text1"/>
        </w:rPr>
        <w:t>.</w:t>
      </w:r>
    </w:p>
    <w:p w14:paraId="41FE0E5F" w14:textId="0C484D05" w:rsidR="00AF6A23" w:rsidRDefault="005A54E2" w:rsidP="00731631">
      <w:pPr>
        <w:pStyle w:val="Nadpis2"/>
      </w:pPr>
      <w:bookmarkStart w:id="13" w:name="_Toc77764044"/>
      <w:r>
        <w:t>Spotřebitelské úvěry na nákup movitých věcí a služeb</w:t>
      </w:r>
      <w:bookmarkEnd w:id="13"/>
    </w:p>
    <w:p w14:paraId="4CBF6B05" w14:textId="5DBB673D" w:rsidR="005A54E2" w:rsidRDefault="003B4CC6" w:rsidP="003B4CC6">
      <w:pPr>
        <w:ind w:firstLine="709"/>
      </w:pPr>
      <w:r>
        <w:t xml:space="preserve">Tento typ úvěru, jak již bylo </w:t>
      </w:r>
      <w:r w:rsidR="00423696">
        <w:t>zmíněno</w:t>
      </w:r>
      <w:r>
        <w:t xml:space="preserve"> dříve, se poskytuje na nákup věcí a služeb, které </w:t>
      </w:r>
      <w:r w:rsidR="00423696">
        <w:t>nesouvisí</w:t>
      </w:r>
      <w:r>
        <w:t xml:space="preserve"> s bydlením. Nicméně se do tohoto typu řadí i nákup pozemku, ačkoli by </w:t>
      </w:r>
      <w:r w:rsidR="00423696">
        <w:t>m</w:t>
      </w:r>
      <w:r>
        <w:t xml:space="preserve">noho lidí mohlo tvrdit, že pozemek </w:t>
      </w:r>
      <w:r w:rsidR="00423696">
        <w:t>by měl být spíše součástí úvěru na bydlení.</w:t>
      </w:r>
      <w:sdt>
        <w:sdtPr>
          <w:id w:val="175776643"/>
          <w:citation/>
        </w:sdtPr>
        <w:sdtEndPr/>
        <w:sdtContent>
          <w:r w:rsidR="003755C0">
            <w:fldChar w:fldCharType="begin"/>
          </w:r>
          <w:r w:rsidR="0051379B">
            <w:instrText xml:space="preserve">CITATION Boh19 \l 1029 </w:instrText>
          </w:r>
          <w:r w:rsidR="003755C0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[8]</w:t>
          </w:r>
          <w:r w:rsidR="003755C0">
            <w:fldChar w:fldCharType="end"/>
          </w:r>
        </w:sdtContent>
      </w:sdt>
    </w:p>
    <w:p w14:paraId="58B50EB2" w14:textId="24DC1F77" w:rsidR="00423696" w:rsidRDefault="00B44654" w:rsidP="00593A43">
      <w:pPr>
        <w:pStyle w:val="Nadpis3"/>
      </w:pPr>
      <w:bookmarkStart w:id="14" w:name="_Toc77764045"/>
      <w:r>
        <w:lastRenderedPageBreak/>
        <w:t>Kontokorentní úvěr</w:t>
      </w:r>
      <w:bookmarkEnd w:id="14"/>
    </w:p>
    <w:p w14:paraId="299626CD" w14:textId="723D2F16" w:rsidR="00B87F08" w:rsidRDefault="00CB2358" w:rsidP="00CB2358">
      <w:pPr>
        <w:ind w:firstLine="708"/>
      </w:pPr>
      <w:r>
        <w:t>Kontokorentní úvěr je spojen s běžným účtem s povoleným přečerpáním. Principem tohoto úvěru je, že klient může jít na běžném účtu do mínusových</w:t>
      </w:r>
      <w:r w:rsidR="000D49E2">
        <w:t xml:space="preserve"> </w:t>
      </w:r>
      <w:r>
        <w:t>(záporných) hodnot (debetu) do určité výše, kterou stanov</w:t>
      </w:r>
      <w:r w:rsidR="00B87F08">
        <w:t>í</w:t>
      </w:r>
      <w:r>
        <w:t xml:space="preserve"> banka na základě bonity klienta. </w:t>
      </w:r>
      <w:r w:rsidR="00B87F08">
        <w:t>T</w:t>
      </w:r>
      <w:r w:rsidR="000D49E2">
        <w:t>ato</w:t>
      </w:r>
      <w:r w:rsidR="00B87F08">
        <w:t xml:space="preserve"> limitní hranic</w:t>
      </w:r>
      <w:r w:rsidR="000D49E2">
        <w:t>e</w:t>
      </w:r>
      <w:r w:rsidR="00B87F08">
        <w:t xml:space="preserve">, pod kterou by klient neměl zajít, se nazývá úvěrový rámec. Pokud překročí úvěrový rámec, následuje sankční pokuta. Samotný kontokorentní úvěr je úročený vysokým úrokem, který se pohybuje mezi 10 % - 20 % ročně. Ačkoli je jeho čerpání velmi snadné, pro </w:t>
      </w:r>
      <w:r w:rsidR="00526CE9">
        <w:t>je</w:t>
      </w:r>
      <w:r w:rsidR="00B87F08">
        <w:t>ho vysoký úrok, by ale nemělo být časté a velkém množství. Stejně, jak snadno si lze úvěr vzít, lze ho i splatit. Je splácen postupně příchozími platbami na běžný účet.</w:t>
      </w:r>
      <w:sdt>
        <w:sdtPr>
          <w:id w:val="-501817418"/>
          <w:citation/>
        </w:sdtPr>
        <w:sdtEndPr/>
        <w:sdtContent>
          <w:r w:rsidR="00DD337C">
            <w:fldChar w:fldCharType="begin"/>
          </w:r>
          <w:r w:rsidR="0051379B">
            <w:instrText xml:space="preserve">CITATION Boh19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[8]</w:t>
          </w:r>
          <w:r w:rsidR="00DD337C">
            <w:fldChar w:fldCharType="end"/>
          </w:r>
        </w:sdtContent>
      </w:sdt>
      <w:sdt>
        <w:sdtPr>
          <w:id w:val="1094982040"/>
          <w:citation/>
        </w:sdtPr>
        <w:sdtEndPr/>
        <w:sdtContent>
          <w:r w:rsidR="00B233F9">
            <w:fldChar w:fldCharType="begin"/>
          </w:r>
          <w:r w:rsidR="009C14BB">
            <w:instrText xml:space="preserve">CITATION Boh18 \l 1029 </w:instrText>
          </w:r>
          <w:r w:rsidR="00B233F9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[9]</w:t>
          </w:r>
          <w:r w:rsidR="00B233F9">
            <w:fldChar w:fldCharType="end"/>
          </w:r>
        </w:sdtContent>
      </w:sdt>
      <w:sdt>
        <w:sdtPr>
          <w:id w:val="-1669245523"/>
          <w:citation/>
        </w:sdtPr>
        <w:sdtEndPr/>
        <w:sdtContent>
          <w:r w:rsidR="00F91C0C">
            <w:fldChar w:fldCharType="begin"/>
          </w:r>
          <w:r w:rsidR="00F91C0C">
            <w:instrText xml:space="preserve"> CITATION Boh13 \l 1029 </w:instrText>
          </w:r>
          <w:r w:rsidR="00F91C0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[10]</w:t>
          </w:r>
          <w:r w:rsidR="00F91C0C">
            <w:fldChar w:fldCharType="end"/>
          </w:r>
        </w:sdtContent>
      </w:sdt>
    </w:p>
    <w:p w14:paraId="370955CA" w14:textId="77BF1814" w:rsidR="00B87F08" w:rsidRDefault="00B87F08" w:rsidP="00593A43">
      <w:pPr>
        <w:pStyle w:val="Nadpis3"/>
      </w:pPr>
      <w:bookmarkStart w:id="15" w:name="_Toc77764046"/>
      <w:r>
        <w:t>Úvěr z kreditní karty</w:t>
      </w:r>
      <w:bookmarkEnd w:id="15"/>
    </w:p>
    <w:p w14:paraId="790BAB07" w14:textId="5BA70477" w:rsidR="001406FE" w:rsidRDefault="00116C0B" w:rsidP="00291C80">
      <w:pPr>
        <w:ind w:firstLine="709"/>
      </w:pPr>
      <w:r>
        <w:t>Úvěr z kreditní karty je</w:t>
      </w:r>
      <w:r w:rsidRPr="00116C0B">
        <w:t xml:space="preserve"> </w:t>
      </w:r>
      <w:r>
        <w:t xml:space="preserve">spojen, na rozdíl od předchozího typu, s úvěrovým účtem. </w:t>
      </w:r>
      <w:r w:rsidR="00345DA0">
        <w:t>Principem</w:t>
      </w:r>
      <w:r>
        <w:t xml:space="preserve"> je </w:t>
      </w:r>
      <w:r w:rsidR="00291C80">
        <w:t xml:space="preserve">taktéž </w:t>
      </w:r>
      <w:r>
        <w:t>čerpání úvěru do určité výše úvěrového rámce</w:t>
      </w:r>
      <w:r w:rsidR="00291C80">
        <w:t xml:space="preserve"> při výběru z bankomatu nebo bezhotovostní platbou. Obd</w:t>
      </w:r>
      <w:r w:rsidR="00345DA0">
        <w:t>obn</w:t>
      </w:r>
      <w:r w:rsidR="00291C80">
        <w:t xml:space="preserve">ě jako </w:t>
      </w:r>
      <w:r w:rsidR="009C14BB">
        <w:t>předchozí</w:t>
      </w:r>
      <w:r w:rsidR="00291C80">
        <w:t xml:space="preserve"> musí být splacen do smluveného termínu, lze ho splácet </w:t>
      </w:r>
      <w:r w:rsidR="00345DA0">
        <w:t>postupně</w:t>
      </w:r>
      <w:r w:rsidR="00291C80">
        <w:t xml:space="preserve"> nebo najednou.</w:t>
      </w:r>
      <w:r>
        <w:t xml:space="preserve"> </w:t>
      </w:r>
      <w:r w:rsidR="00291C80">
        <w:t xml:space="preserve">Od povoleného přečerpání se </w:t>
      </w:r>
      <w:r w:rsidR="00345DA0">
        <w:t>liší</w:t>
      </w:r>
      <w:r w:rsidR="00291C80">
        <w:t xml:space="preserve"> možností bezúročného období, což je velká výhoda a díky tomu se řadí mezi nejvíce využívané úvěry. Bezúročné </w:t>
      </w:r>
      <w:r w:rsidR="00345DA0">
        <w:t>obdo</w:t>
      </w:r>
      <w:r w:rsidR="00291C80">
        <w:t xml:space="preserve">bí funguje na základě řádného splacení dluhu. Splatí-li klient do 15 dnů </w:t>
      </w:r>
      <w:r w:rsidR="009C14BB">
        <w:t xml:space="preserve">po skončení měsíce </w:t>
      </w:r>
      <w:r w:rsidR="00291C80">
        <w:t xml:space="preserve">stanovenou splátku a učiní-li takto dva po </w:t>
      </w:r>
      <w:r w:rsidR="00345DA0">
        <w:t>sobě</w:t>
      </w:r>
      <w:r w:rsidR="00291C80">
        <w:t xml:space="preserve"> </w:t>
      </w:r>
      <w:r w:rsidR="00345DA0">
        <w:t>jdoucí</w:t>
      </w:r>
      <w:r w:rsidR="00291C80">
        <w:t xml:space="preserve"> </w:t>
      </w:r>
      <w:r w:rsidR="00345DA0">
        <w:t>měsíce</w:t>
      </w:r>
      <w:r w:rsidR="00291C80">
        <w:t xml:space="preserve">, pak </w:t>
      </w:r>
      <w:r w:rsidR="00345DA0">
        <w:t>vyžívá bezúročné období. Pokud ovšem splácet nebude, banka si strhne splátku z běžného účtu a</w:t>
      </w:r>
      <w:r w:rsidR="009C14BB">
        <w:t> </w:t>
      </w:r>
      <w:r w:rsidR="00345DA0">
        <w:t xml:space="preserve">úrok připočte k tíži jeho dluhu. Stejně jako u </w:t>
      </w:r>
      <w:r w:rsidR="00EB62DE">
        <w:t>kontokorentního úvěru</w:t>
      </w:r>
      <w:r w:rsidR="00345DA0">
        <w:t xml:space="preserve"> je úročení tohoto typu úvěru velmi vysoké, přičemž zde je</w:t>
      </w:r>
      <w:r w:rsidR="009C14BB">
        <w:t xml:space="preserve"> </w:t>
      </w:r>
      <w:r w:rsidR="00345DA0">
        <w:t>to vynahrazeno možností bezúročného období. I zde platí, že se nesmí překročit úvěrový rámec, jinak bude klient platit sankční pokutu.</w:t>
      </w:r>
      <w:sdt>
        <w:sdtPr>
          <w:id w:val="-116613663"/>
          <w:citation/>
        </w:sdtPr>
        <w:sdtEndPr/>
        <w:sdtContent>
          <w:r w:rsidR="00DD337C">
            <w:fldChar w:fldCharType="begin"/>
          </w:r>
          <w:r w:rsidR="0051379B">
            <w:instrText xml:space="preserve">CITATION Boh19 \l 1029 </w:instrText>
          </w:r>
          <w:r w:rsidR="00DD337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[8]</w:t>
          </w:r>
          <w:r w:rsidR="00DD337C">
            <w:fldChar w:fldCharType="end"/>
          </w:r>
        </w:sdtContent>
      </w:sdt>
      <w:sdt>
        <w:sdtPr>
          <w:id w:val="90212709"/>
          <w:citation/>
        </w:sdtPr>
        <w:sdtEndPr/>
        <w:sdtContent>
          <w:r w:rsidR="00FE0ED2">
            <w:fldChar w:fldCharType="begin"/>
          </w:r>
          <w:r w:rsidR="009C14BB">
            <w:instrText xml:space="preserve">CITATION Boh18 \l 1029 </w:instrText>
          </w:r>
          <w:r w:rsidR="00FE0ED2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[9]</w:t>
          </w:r>
          <w:r w:rsidR="00FE0ED2">
            <w:fldChar w:fldCharType="end"/>
          </w:r>
        </w:sdtContent>
      </w:sdt>
      <w:sdt>
        <w:sdtPr>
          <w:id w:val="-212353438"/>
          <w:citation/>
        </w:sdtPr>
        <w:sdtEndPr/>
        <w:sdtContent>
          <w:r w:rsidR="00F91C0C">
            <w:fldChar w:fldCharType="begin"/>
          </w:r>
          <w:r w:rsidR="00F91C0C">
            <w:instrText xml:space="preserve"> CITATION Boh13 \l 1029 </w:instrText>
          </w:r>
          <w:r w:rsidR="00F91C0C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[10]</w:t>
          </w:r>
          <w:r w:rsidR="00F91C0C">
            <w:fldChar w:fldCharType="end"/>
          </w:r>
        </w:sdtContent>
      </w:sdt>
    </w:p>
    <w:p w14:paraId="04624C4D" w14:textId="267AB9D2" w:rsidR="00E215BC" w:rsidRDefault="00E215BC" w:rsidP="00593A43">
      <w:pPr>
        <w:pStyle w:val="Nadpis3"/>
      </w:pPr>
      <w:bookmarkStart w:id="16" w:name="_Toc77764047"/>
      <w:r>
        <w:t>Konsolidační</w:t>
      </w:r>
      <w:r w:rsidR="009B5B3C">
        <w:t xml:space="preserve"> úvěr</w:t>
      </w:r>
      <w:bookmarkEnd w:id="16"/>
    </w:p>
    <w:p w14:paraId="7A0B5C01" w14:textId="33401CC7" w:rsidR="00E215BC" w:rsidRPr="00E215BC" w:rsidRDefault="009B5B3C" w:rsidP="00F93E4B">
      <w:pPr>
        <w:ind w:firstLine="708"/>
      </w:pPr>
      <w:r>
        <w:t xml:space="preserve">Snaha konsolidačního úvěru je usnadnit klientovi jeho splácení. V případě, že musí splácet velké množství splátek různých úvěrů, tento úvěr právě nahradí objem všech splátek pouze jednou splátkou s nižší částkou. Může se ovšem navýšit celková výše tohoto úvěru. Sloučení úvěrů nepodléhá hypoteční úvěr a úvěr ze stavebného spoření. </w:t>
      </w:r>
      <w:sdt>
        <w:sdtPr>
          <w:id w:val="-1740236138"/>
          <w:citation/>
        </w:sdtPr>
        <w:sdtEndPr/>
        <w:sdtContent>
          <w:r>
            <w:fldChar w:fldCharType="begin"/>
          </w:r>
          <w:r w:rsidR="0051379B">
            <w:instrText xml:space="preserve">CITATION Boh19 \l 1029 </w:instrText>
          </w:r>
          <w:r>
            <w:fldChar w:fldCharType="separate"/>
          </w:r>
          <w:r w:rsidR="00F53EE8" w:rsidRPr="00F53EE8">
            <w:rPr>
              <w:noProof/>
            </w:rPr>
            <w:t>[8]</w:t>
          </w:r>
          <w:r>
            <w:fldChar w:fldCharType="end"/>
          </w:r>
        </w:sdtContent>
      </w:sdt>
    </w:p>
    <w:p w14:paraId="1B6B503D" w14:textId="2C30744B" w:rsidR="00E215BC" w:rsidRDefault="00E215BC" w:rsidP="00593A43">
      <w:pPr>
        <w:pStyle w:val="Nadpis3"/>
      </w:pPr>
      <w:bookmarkStart w:id="17" w:name="_Toc77764048"/>
      <w:r>
        <w:t>Úvěr na splátky</w:t>
      </w:r>
      <w:bookmarkEnd w:id="17"/>
    </w:p>
    <w:p w14:paraId="59EA262E" w14:textId="3EBB4823" w:rsidR="006B2582" w:rsidRDefault="006B2582" w:rsidP="006B2582">
      <w:pPr>
        <w:ind w:firstLine="708"/>
      </w:pPr>
      <w:r>
        <w:t>Neboli splátkový prodej je poskytován na určitý druh zboží, tedy dlužník má</w:t>
      </w:r>
      <w:r w:rsidR="009B5B3C">
        <w:t xml:space="preserve"> </w:t>
      </w:r>
      <w:r>
        <w:t>vymezený účel, na který daný úvěr musí použít. S touto formou spotřebitelského úvěru se setkáváme při nákupu spotřebního zboží, ať už přímo v prodejně nebo přes e-shop.</w:t>
      </w:r>
      <w:sdt>
        <w:sdtPr>
          <w:id w:val="-37585993"/>
          <w:citation/>
        </w:sdtPr>
        <w:sdtEndPr/>
        <w:sdtContent>
          <w:r w:rsidR="0080212F">
            <w:fldChar w:fldCharType="begin"/>
          </w:r>
          <w:r w:rsidR="0051379B">
            <w:instrText xml:space="preserve">CITATION Boh19 \l 1029 </w:instrText>
          </w:r>
          <w:r w:rsidR="0080212F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[8]</w:t>
          </w:r>
          <w:r w:rsidR="0080212F">
            <w:fldChar w:fldCharType="end"/>
          </w:r>
        </w:sdtContent>
      </w:sdt>
    </w:p>
    <w:p w14:paraId="3726C3CF" w14:textId="4704F503" w:rsidR="004D1FDA" w:rsidRDefault="004D1FDA" w:rsidP="004D1FDA">
      <w:pPr>
        <w:spacing w:after="0"/>
        <w:ind w:firstLine="708"/>
      </w:pPr>
      <w:r>
        <w:lastRenderedPageBreak/>
        <w:t xml:space="preserve">Při </w:t>
      </w:r>
      <w:r w:rsidR="00B763DD">
        <w:t>nedostatku</w:t>
      </w:r>
      <w:r>
        <w:t xml:space="preserve"> peněžních prostředků lze nakoupit spotřební zboží i formou leasingu. Ačkoli je úvěru hodně podobný, mezi úvěry se neřadí a v následují kapitole se dozvíme čím se od sebe tyto formy financování liší.</w:t>
      </w:r>
    </w:p>
    <w:p w14:paraId="185F94E5" w14:textId="163D6D98" w:rsidR="004D1FDA" w:rsidRDefault="004D1FDA" w:rsidP="004D1FDA">
      <w:pPr>
        <w:pStyle w:val="Nadpis2"/>
      </w:pPr>
      <w:bookmarkStart w:id="18" w:name="_Toc77764049"/>
      <w:r>
        <w:t>Úvěr vs leasing</w:t>
      </w:r>
      <w:bookmarkEnd w:id="18"/>
    </w:p>
    <w:p w14:paraId="5163D0F0" w14:textId="57612FB9" w:rsidR="004D1FDA" w:rsidRDefault="004D1FDA" w:rsidP="00D004AF">
      <w:pPr>
        <w:ind w:firstLine="708"/>
      </w:pPr>
      <w:r>
        <w:t xml:space="preserve">Leasingem rozumíme možnost pronájmu movité věci na určitou dobu. Poskytovatelem je leasingová společnost, která za finanční obnos poskytne </w:t>
      </w:r>
      <w:r w:rsidR="00E17E81">
        <w:t>klientovi</w:t>
      </w:r>
      <w:r>
        <w:t xml:space="preserve"> věc, kterou po dobu trvání pronájmu může využívat podle svého uvážení. </w:t>
      </w:r>
      <w:r w:rsidR="00337F99">
        <w:t xml:space="preserve">Nicméně po dobu trvání leasingu je věc v majetku leasingové společnosti, čímž se od </w:t>
      </w:r>
      <w:r w:rsidR="00E17E81">
        <w:t>úvěrů</w:t>
      </w:r>
      <w:r w:rsidR="00337F99">
        <w:t xml:space="preserve"> liší. </w:t>
      </w:r>
      <w:r>
        <w:t>Klient leasing hradí formou splátek podle splátkového kalendáře obdobně jako je tomu u úvěr</w:t>
      </w:r>
      <w:r w:rsidR="00337F99">
        <w:t xml:space="preserve">u. Po skončení </w:t>
      </w:r>
      <w:r w:rsidR="00E17E81">
        <w:t>leasingu</w:t>
      </w:r>
      <w:r w:rsidR="00337F99">
        <w:t xml:space="preserve"> pak </w:t>
      </w:r>
      <w:r w:rsidR="00EB62DE">
        <w:t>se</w:t>
      </w:r>
      <w:r w:rsidR="00234D1D">
        <w:t xml:space="preserve"> </w:t>
      </w:r>
      <w:r w:rsidR="00337F99">
        <w:t xml:space="preserve">věc buď převede do </w:t>
      </w:r>
      <w:r w:rsidR="00E17E81">
        <w:t>vlastnictví</w:t>
      </w:r>
      <w:r w:rsidR="00337F99">
        <w:t xml:space="preserve"> klienta – finanční </w:t>
      </w:r>
      <w:r w:rsidR="00E17E81">
        <w:t>leasing – nebo</w:t>
      </w:r>
      <w:r w:rsidR="00337F99">
        <w:t xml:space="preserve"> zůstane v majetku leasingové spol</w:t>
      </w:r>
      <w:r w:rsidR="00234D1D">
        <w:t>e</w:t>
      </w:r>
      <w:r w:rsidR="00337F99">
        <w:t xml:space="preserve">čnosti – operativní leasing. Jedná-li se o operativní leasing odpovídá za </w:t>
      </w:r>
      <w:r w:rsidR="00E17E81">
        <w:t>bezproblémový</w:t>
      </w:r>
      <w:r w:rsidR="00337F99">
        <w:t xml:space="preserve"> provoz </w:t>
      </w:r>
      <w:r w:rsidR="00E17E81">
        <w:t>leasingová</w:t>
      </w:r>
      <w:r w:rsidR="00337F99">
        <w:t xml:space="preserve"> společnost, ale v případě finančního leasingu za veškeré opravy a problémy </w:t>
      </w:r>
      <w:r w:rsidR="00E17E81">
        <w:t>zodpovídá</w:t>
      </w:r>
      <w:r w:rsidR="00337F99">
        <w:t xml:space="preserve"> klient, jelikož po skončení leasingu bude věc jeho majetkem. Leasingová společnost ve většině případů ne</w:t>
      </w:r>
      <w:r w:rsidR="00E17E81">
        <w:t>vyžaduje krytí tohoto pronájmu, neboť po celou dobu trvání leasingu je věc stále majetkem společnosti.</w:t>
      </w:r>
      <w:r w:rsidR="001C717F">
        <w:t xml:space="preserve"> Tedy leasing není úvěrem nýbrž pouze pronájmem.</w:t>
      </w:r>
      <w:sdt>
        <w:sdtPr>
          <w:id w:val="51054821"/>
          <w:citation/>
        </w:sdtPr>
        <w:sdtEndPr/>
        <w:sdtContent>
          <w:r w:rsidR="00E17E81">
            <w:fldChar w:fldCharType="begin"/>
          </w:r>
          <w:r w:rsidR="00E17E81">
            <w:instrText xml:space="preserve"> CITATION Lea \l 1029 </w:instrText>
          </w:r>
          <w:r w:rsidR="00E17E81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[11]</w:t>
          </w:r>
          <w:r w:rsidR="00E17E81">
            <w:fldChar w:fldCharType="end"/>
          </w:r>
        </w:sdtContent>
      </w:sdt>
    </w:p>
    <w:p w14:paraId="2D438E1F" w14:textId="1CDFD10E" w:rsidR="00C874AB" w:rsidRDefault="00B46B7C" w:rsidP="006B2582">
      <w:pPr>
        <w:ind w:firstLine="708"/>
      </w:pPr>
      <w:r>
        <w:t>Spousta lidí využívá úvěry na nákup spotřebního zboží. Lidé tím uspokojují aktuální touhu či potřebu. Jsou to úvěry, jeji</w:t>
      </w:r>
      <w:r w:rsidR="00F60915">
        <w:t>ch</w:t>
      </w:r>
      <w:r>
        <w:t xml:space="preserve">ž poskytnutí není v mnoha případech akutní a nutné. Pouze jde o snahu většího </w:t>
      </w:r>
      <w:r w:rsidR="00671E1C">
        <w:t>komfortu. Samozřejmě</w:t>
      </w:r>
      <w:r w:rsidR="00F93E4B">
        <w:t xml:space="preserve"> někdy i nákup spotřebního zboží může být nutnost a je-li člověk ve </w:t>
      </w:r>
      <w:r w:rsidR="00671E1C">
        <w:t>finanční</w:t>
      </w:r>
      <w:r w:rsidR="00F93E4B">
        <w:t xml:space="preserve"> tísni, </w:t>
      </w:r>
      <w:r w:rsidR="00671E1C">
        <w:t>nezbývá</w:t>
      </w:r>
      <w:r w:rsidR="00F93E4B">
        <w:t xml:space="preserve"> mu nic jiného než si vzít úvěr.</w:t>
      </w:r>
      <w:r>
        <w:t xml:space="preserve"> Nicméně </w:t>
      </w:r>
      <w:r w:rsidR="00F60915">
        <w:t>nezbytná součást života je mít střechu nad hlavou. Je lepší investovat do vlastního bydlení než platit nájem někomu jinému. S tím souvisí fakt, že</w:t>
      </w:r>
      <w:r>
        <w:t xml:space="preserve"> v dnešní době, poku</w:t>
      </w:r>
      <w:r w:rsidR="00F60915">
        <w:t>d</w:t>
      </w:r>
      <w:r>
        <w:t xml:space="preserve"> </w:t>
      </w:r>
      <w:r w:rsidR="00F60915">
        <w:t>s</w:t>
      </w:r>
      <w:r>
        <w:t xml:space="preserve">i někdo chce pořídit vlastní byt či dům, tak se bez úvěru neobejde. Ceny nemovitostí rostou a mladý člověk není schopen na koupi dosáhnout pouze s vlastními </w:t>
      </w:r>
      <w:r w:rsidR="00F60915">
        <w:t>peněžními</w:t>
      </w:r>
      <w:r>
        <w:t xml:space="preserve"> prostředky. </w:t>
      </w:r>
      <w:r w:rsidR="00F60915">
        <w:t>Proto si více nastíníme problematiku spotřebního úvěru na bydlení.</w:t>
      </w:r>
    </w:p>
    <w:p w14:paraId="3A977065" w14:textId="1D455AD4" w:rsidR="009B5B3C" w:rsidRDefault="00C874AB" w:rsidP="00C874AB">
      <w:pPr>
        <w:pStyle w:val="Nadpis2"/>
      </w:pPr>
      <w:bookmarkStart w:id="19" w:name="_Toc77764050"/>
      <w:r>
        <w:t>Spotřebitelský úvěr na bydlení</w:t>
      </w:r>
      <w:bookmarkEnd w:id="19"/>
    </w:p>
    <w:p w14:paraId="08BA3031" w14:textId="12A9E07A" w:rsidR="00C874AB" w:rsidRDefault="00E66E5A" w:rsidP="00FD5C21">
      <w:pPr>
        <w:ind w:firstLine="708"/>
      </w:pPr>
      <w:r>
        <w:t>Tento ty</w:t>
      </w:r>
      <w:r w:rsidR="00FD5C21">
        <w:t>p úvěru se poskytuje na financování bydlení, tedy nelze ho použít na jiný účel, než kterým je stavba nebo nákup nemovitosti, či její rekonstrukce. Veškeré kroky podstoupené s tímto cílem je tedy nutné doložit. Dokumentace k výstavbě, plány oprav a</w:t>
      </w:r>
      <w:r w:rsidR="00D004AF">
        <w:t> </w:t>
      </w:r>
      <w:r w:rsidR="00FD5C21">
        <w:t>modernizace jsou tedy nezbytnou součástí čerpání toho</w:t>
      </w:r>
      <w:r w:rsidR="009C14BB">
        <w:t>to</w:t>
      </w:r>
      <w:r w:rsidR="00FD5C21">
        <w:t xml:space="preserve"> úvěru. Úvěry na bydlení jsou </w:t>
      </w:r>
      <w:r w:rsidR="00FD5C21">
        <w:lastRenderedPageBreak/>
        <w:t xml:space="preserve">dlouhodobého charakteru, dlužník je splácí až několik desítek let. Neboť úroky stále rostou, používá se u těchto úvěrů fixace úroku, která není ovšem po celou dobu splácení stejná. </w:t>
      </w:r>
      <w:sdt>
        <w:sdtPr>
          <w:id w:val="-286817691"/>
          <w:citation/>
        </w:sdtPr>
        <w:sdtEndPr/>
        <w:sdtContent>
          <w:r w:rsidR="00FD5C21">
            <w:fldChar w:fldCharType="begin"/>
          </w:r>
          <w:r w:rsidR="0051379B">
            <w:instrText xml:space="preserve">CITATION Boh19 \l 1029 </w:instrText>
          </w:r>
          <w:r w:rsidR="00FD5C21">
            <w:fldChar w:fldCharType="separate"/>
          </w:r>
          <w:r w:rsidR="00F53EE8" w:rsidRPr="00F53EE8">
            <w:rPr>
              <w:noProof/>
            </w:rPr>
            <w:t>[8]</w:t>
          </w:r>
          <w:r w:rsidR="00FD5C21">
            <w:fldChar w:fldCharType="end"/>
          </w:r>
        </w:sdtContent>
      </w:sdt>
    </w:p>
    <w:p w14:paraId="0735A8EA" w14:textId="13912FCF" w:rsidR="00FD5C21" w:rsidRDefault="00FD5C21" w:rsidP="00C874AB">
      <w:r>
        <w:tab/>
      </w:r>
      <w:r w:rsidR="006D6477">
        <w:t>Spotřebitelským úvěrem na bydlení můžeme též chápat:</w:t>
      </w:r>
      <w:sdt>
        <w:sdtPr>
          <w:id w:val="1527602780"/>
          <w:citation/>
        </w:sdtPr>
        <w:sdtEndPr/>
        <w:sdtContent>
          <w:r w:rsidR="006D6477">
            <w:fldChar w:fldCharType="begin"/>
          </w:r>
          <w:r w:rsidR="0051379B">
            <w:instrText xml:space="preserve">CITATION Boh19 \l 1029 </w:instrText>
          </w:r>
          <w:r w:rsidR="006D6477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[8]</w:t>
          </w:r>
          <w:r w:rsidR="006D6477">
            <w:fldChar w:fldCharType="end"/>
          </w:r>
        </w:sdtContent>
      </w:sdt>
    </w:p>
    <w:p w14:paraId="7BEF5ACE" w14:textId="77777777" w:rsidR="00A6281C" w:rsidRDefault="006D6477" w:rsidP="00A6281C">
      <w:pPr>
        <w:pStyle w:val="Odstavecseseznamem"/>
        <w:numPr>
          <w:ilvl w:val="0"/>
          <w:numId w:val="21"/>
        </w:numPr>
        <w:ind w:left="0" w:firstLine="360"/>
      </w:pPr>
      <w:r>
        <w:t>Hypoteční úvěr</w:t>
      </w:r>
    </w:p>
    <w:p w14:paraId="2EF01B8A" w14:textId="51747668" w:rsidR="00671E1C" w:rsidRDefault="00671E1C" w:rsidP="00A6281C">
      <w:pPr>
        <w:ind w:firstLine="708"/>
      </w:pPr>
      <w:r>
        <w:t xml:space="preserve">Využívají se nejčastěji na pořízení </w:t>
      </w:r>
      <w:r w:rsidR="00063CB2">
        <w:t>nemovitosti. Na rekonstrukci se využívají spíše úvěry ze stavebního spoření, ale není to pravidlem.</w:t>
      </w:r>
    </w:p>
    <w:p w14:paraId="67A4DE36" w14:textId="242B48F7" w:rsidR="009C14BB" w:rsidRDefault="006D6477" w:rsidP="00A6281C">
      <w:pPr>
        <w:pStyle w:val="Odstavecseseznamem"/>
        <w:numPr>
          <w:ilvl w:val="0"/>
          <w:numId w:val="21"/>
        </w:numPr>
        <w:ind w:left="0" w:firstLine="360"/>
      </w:pPr>
      <w:r>
        <w:t>Úvěr ze stavebního spoření</w:t>
      </w:r>
    </w:p>
    <w:p w14:paraId="75ED2D78" w14:textId="731D5701" w:rsidR="00F1129E" w:rsidRDefault="00F1129E" w:rsidP="00A6281C">
      <w:pPr>
        <w:ind w:firstLine="708"/>
      </w:pPr>
      <w:r>
        <w:t>Tento úvěr může poskytovat pouze stavební spořitelna. Nárok na úvěr spočívá v tom, že klient pravidelně spoří po určitou dobu určitou částku a podle toho se pak odvíjí výše úvěru, který mu spořitelna může poskytnout.</w:t>
      </w:r>
    </w:p>
    <w:p w14:paraId="5C1451ED" w14:textId="77777777" w:rsidR="00F93E4B" w:rsidRDefault="006D6477" w:rsidP="00A6281C">
      <w:pPr>
        <w:pStyle w:val="Odstavecseseznamem"/>
        <w:numPr>
          <w:ilvl w:val="0"/>
          <w:numId w:val="21"/>
        </w:numPr>
        <w:ind w:left="0" w:firstLine="349"/>
      </w:pPr>
      <w:r>
        <w:t>Americká hypotéka</w:t>
      </w:r>
    </w:p>
    <w:p w14:paraId="7443EA2D" w14:textId="398AA9B6" w:rsidR="001178F6" w:rsidRDefault="00F93E4B" w:rsidP="00A6281C">
      <w:pPr>
        <w:ind w:firstLine="708"/>
      </w:pPr>
      <w:r>
        <w:t xml:space="preserve">Narozdíl od ostatních je americká hypotéka neúčelový úvěr, </w:t>
      </w:r>
      <w:r w:rsidRPr="007533FB">
        <w:t xml:space="preserve">což je ve sporu s charakterem úvěru na bydlení. </w:t>
      </w:r>
      <w:r>
        <w:t>Takovou daní neúčelovosti je ovšem velmi vysoký úrok. Ačkoli není účelový</w:t>
      </w:r>
      <w:r w:rsidR="00B86702">
        <w:t>, tedy lze ho využít i ke koupi movitých věcí</w:t>
      </w:r>
      <w:r>
        <w:t>, k jeho dosažení je nutné zajištění formou zástavy</w:t>
      </w:r>
      <w:r w:rsidR="00B86702">
        <w:t xml:space="preserve"> nemovitosti</w:t>
      </w:r>
      <w:r>
        <w:t>, proto se uvádí v této sekci spotřebitelského úvěru.</w:t>
      </w:r>
    </w:p>
    <w:p w14:paraId="51371DEB" w14:textId="794CA8F9" w:rsidR="001178F6" w:rsidRDefault="001178F6" w:rsidP="0000428F">
      <w:pPr>
        <w:pStyle w:val="Odstavecseseznamem"/>
        <w:ind w:left="0"/>
      </w:pPr>
      <w:r>
        <w:tab/>
        <w:t xml:space="preserve">Jelikož se hlouběji zabývám problematikou spotřebitelských úvěrů, přiblížíme si podrobněji </w:t>
      </w:r>
      <w:r w:rsidR="00D15B60">
        <w:t>nejvyužívanější</w:t>
      </w:r>
      <w:r>
        <w:t xml:space="preserve"> druhy úvěrů na bydlení.</w:t>
      </w:r>
    </w:p>
    <w:p w14:paraId="6D25F153" w14:textId="0CFB5AE9" w:rsidR="00D15B60" w:rsidRDefault="00D15B60" w:rsidP="00593A43">
      <w:pPr>
        <w:pStyle w:val="Nadpis3"/>
      </w:pPr>
      <w:bookmarkStart w:id="20" w:name="_Toc77764051"/>
      <w:r>
        <w:t>Úvěr ze stavebního spoření</w:t>
      </w:r>
      <w:bookmarkEnd w:id="20"/>
      <w:r>
        <w:t xml:space="preserve"> </w:t>
      </w:r>
    </w:p>
    <w:p w14:paraId="21DB5944" w14:textId="047FC0E0" w:rsidR="00501F55" w:rsidRPr="00501F55" w:rsidRDefault="00581810" w:rsidP="002E0DAE">
      <w:pPr>
        <w:ind w:firstLine="708"/>
      </w:pPr>
      <w:r>
        <w:t>Úvěr ze stavebního spoření spočívá v tom, že se nejdříve</w:t>
      </w:r>
      <w:r w:rsidR="007533FB">
        <w:t xml:space="preserve"> klient</w:t>
      </w:r>
      <w:r>
        <w:t xml:space="preserve"> spoří a poté, za splnění určitých podmínek, vznikne nárok na úvěr. Nejdříve si </w:t>
      </w:r>
      <w:r w:rsidRPr="00047D0B">
        <w:t xml:space="preserve">klient </w:t>
      </w:r>
      <w:r w:rsidR="00E67DF8" w:rsidRPr="00047D0B">
        <w:t xml:space="preserve">stanoví </w:t>
      </w:r>
      <w:r w:rsidRPr="00047D0B">
        <w:t>tzv</w:t>
      </w:r>
      <w:r>
        <w:t>. cílovou částku, kterou nesmí během spoření překročit. Poté, pokud bude spořit déle než 2 roky, naspoří alespoň 40 % z cílové částky a dosáhne určitého tzv. hodnotícího čísla</w:t>
      </w:r>
      <w:r>
        <w:rPr>
          <w:rStyle w:val="Znakapoznpodarou"/>
        </w:rPr>
        <w:footnoteReference w:id="1"/>
      </w:r>
      <w:r>
        <w:t xml:space="preserve">, vznikne </w:t>
      </w:r>
      <w:r w:rsidR="00A6281C">
        <w:t xml:space="preserve">mu </w:t>
      </w:r>
      <w:r>
        <w:t>nárok na úvěr. Výše úvěru je rozdíl mezi cílovou a naspořenou částkou. Pro klienty velmi přínosná vě</w:t>
      </w:r>
      <w:r w:rsidR="002E0DAE">
        <w:t>c</w:t>
      </w:r>
      <w:r>
        <w:t xml:space="preserve"> je státní podpora, která má ovšem také podmínku</w:t>
      </w:r>
      <w:r w:rsidR="002E0DAE">
        <w:t>. K</w:t>
      </w:r>
      <w:r>
        <w:t>lient musí spořit alespoň 6</w:t>
      </w:r>
      <w:r w:rsidR="00A6281C">
        <w:t> </w:t>
      </w:r>
      <w:r>
        <w:t xml:space="preserve">let, aby měl nárok na státní </w:t>
      </w:r>
      <w:r w:rsidR="002E0DAE">
        <w:t>podporu, jejíž výše je 10 % z čisté naspořené částky, maximálně však 2 00</w:t>
      </w:r>
      <w:r w:rsidR="007533FB">
        <w:t>0</w:t>
      </w:r>
      <w:r w:rsidR="002E0DAE">
        <w:t xml:space="preserve"> Kč.</w:t>
      </w:r>
      <w:sdt>
        <w:sdtPr>
          <w:id w:val="-1231695373"/>
          <w:citation/>
        </w:sdtPr>
        <w:sdtEndPr/>
        <w:sdtContent>
          <w:r w:rsidR="002E0DAE">
            <w:fldChar w:fldCharType="begin"/>
          </w:r>
          <w:r w:rsidR="002E0DAE">
            <w:instrText xml:space="preserve"> CITATION Boh18 \l 1029 </w:instrText>
          </w:r>
          <w:r w:rsidR="002E0DAE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[9]</w:t>
          </w:r>
          <w:r w:rsidR="002E0DAE">
            <w:fldChar w:fldCharType="end"/>
          </w:r>
        </w:sdtContent>
      </w:sdt>
    </w:p>
    <w:p w14:paraId="187373EF" w14:textId="0BBAC6FF" w:rsidR="00063CB2" w:rsidRDefault="001178F6" w:rsidP="00593A43">
      <w:pPr>
        <w:pStyle w:val="Nadpis3"/>
      </w:pPr>
      <w:bookmarkStart w:id="21" w:name="_Toc77764052"/>
      <w:r>
        <w:lastRenderedPageBreak/>
        <w:t>Hypoteční úvěr</w:t>
      </w:r>
      <w:bookmarkEnd w:id="21"/>
    </w:p>
    <w:p w14:paraId="19BA51B8" w14:textId="661F5B2C" w:rsidR="00B233F9" w:rsidRDefault="00857AB2" w:rsidP="00F03B2E">
      <w:pPr>
        <w:ind w:firstLine="708"/>
      </w:pPr>
      <w:r>
        <w:t xml:space="preserve">Jak již bylo zmíněno výše, jedná se o účelový úvěr na bydlení, který je zajištěn zástavním právem k nemovitosti. </w:t>
      </w:r>
      <w:r w:rsidR="00F03B2E">
        <w:t>Výše úvěru, který nám banka poskytne závisí na několik</w:t>
      </w:r>
      <w:r w:rsidR="006A1BDE">
        <w:t>a</w:t>
      </w:r>
      <w:r w:rsidR="00F03B2E">
        <w:t xml:space="preserve"> aspektech. Důležitou roli hraje příjem a zdroje příjmů klienta, aby byl schopen daný úvěr splácet</w:t>
      </w:r>
      <w:r w:rsidR="00007A8D">
        <w:t xml:space="preserve"> a také cen</w:t>
      </w:r>
      <w:r w:rsidR="006A1BDE">
        <w:t>a</w:t>
      </w:r>
      <w:r w:rsidR="00007A8D">
        <w:t xml:space="preserve"> nemovitosti, která bude zajištěna zástavním </w:t>
      </w:r>
      <w:r w:rsidR="00501F55">
        <w:t>právem. V</w:t>
      </w:r>
      <w:r w:rsidR="00D15B60">
        <w:t xml:space="preserve"> případě manželů</w:t>
      </w:r>
      <w:r w:rsidR="00F03B2E">
        <w:t xml:space="preserve"> </w:t>
      </w:r>
      <w:r w:rsidR="00501F55">
        <w:t xml:space="preserve">se zohledňuji oba jejich příjmy, tedy příjmy celé společné domácnosti. </w:t>
      </w:r>
      <w:r w:rsidR="00F03B2E">
        <w:t>Jedním z parametrů je ukazatel LTV</w:t>
      </w:r>
      <w:r w:rsidR="00F03B2E">
        <w:rPr>
          <w:rStyle w:val="Znakapoznpodarou"/>
        </w:rPr>
        <w:footnoteReference w:id="2"/>
      </w:r>
      <w:r w:rsidR="00F03B2E">
        <w:t xml:space="preserve">, který udává, </w:t>
      </w:r>
      <w:r w:rsidR="00007A8D">
        <w:t xml:space="preserve">jaké procento </w:t>
      </w:r>
      <w:r w:rsidR="00501F55">
        <w:t>peněžních</w:t>
      </w:r>
      <w:r w:rsidR="00007A8D">
        <w:t xml:space="preserve"> </w:t>
      </w:r>
      <w:r w:rsidR="00501F55">
        <w:t>prostředků</w:t>
      </w:r>
      <w:r w:rsidR="00007A8D">
        <w:t xml:space="preserve"> z hodnoty zastavené nemovitosti nám banka </w:t>
      </w:r>
      <w:r w:rsidR="00501F55">
        <w:t>půjčí</w:t>
      </w:r>
      <w:r w:rsidR="00F03B2E">
        <w:t>. Před dubnem 2020 bylo LTV na 80 % z ceny nemovitosti</w:t>
      </w:r>
      <w:r w:rsidR="00B233F9">
        <w:t>, kterou stanoví znalec</w:t>
      </w:r>
      <w:r w:rsidR="00F03B2E">
        <w:t>. Tedy banka půjčila klientovi 80 % a 20 % musel klient hradit ze svých úspor. Dalším důležitým ukazatelem je DTI</w:t>
      </w:r>
      <w:r w:rsidR="00F03B2E">
        <w:rPr>
          <w:rStyle w:val="Znakapoznpodarou"/>
        </w:rPr>
        <w:footnoteReference w:id="3"/>
      </w:r>
      <w:r w:rsidR="00F03B2E">
        <w:t xml:space="preserve">, který </w:t>
      </w:r>
      <w:r w:rsidR="004B73B3">
        <w:t xml:space="preserve">udává kolik nám banka půjčí v závislosti na našem příjmu. Opět do dubna </w:t>
      </w:r>
      <w:r w:rsidR="00F37F8A">
        <w:t>2020 hodnota</w:t>
      </w:r>
      <w:r w:rsidR="004B73B3">
        <w:t xml:space="preserve"> úvěru podle DTI nesměla převýšit </w:t>
      </w:r>
      <w:r w:rsidR="00B233F9">
        <w:t>9násobek</w:t>
      </w:r>
      <w:r w:rsidR="004B73B3">
        <w:t xml:space="preserve"> čistého ročního </w:t>
      </w:r>
      <w:r w:rsidR="00B233F9">
        <w:t>přijmu</w:t>
      </w:r>
      <w:r w:rsidR="004B73B3">
        <w:t xml:space="preserve"> klienta. Třetím ukazatelem je DSTI</w:t>
      </w:r>
      <w:r w:rsidR="004B73B3">
        <w:rPr>
          <w:rStyle w:val="Znakapoznpodarou"/>
        </w:rPr>
        <w:footnoteReference w:id="4"/>
      </w:r>
      <w:r w:rsidR="004B73B3">
        <w:t xml:space="preserve">, který nám </w:t>
      </w:r>
      <w:r w:rsidR="00F37F8A">
        <w:t>říká,</w:t>
      </w:r>
      <w:r w:rsidR="004B73B3">
        <w:t xml:space="preserve"> jakou částku můžeme maximálně měsíčně splácet. Do dub</w:t>
      </w:r>
      <w:r w:rsidR="00F37F8A">
        <w:t>na</w:t>
      </w:r>
      <w:r w:rsidR="004B73B3">
        <w:t xml:space="preserve"> 2020 bylo DSTI 45 %, tedy měsíční splátka nesměla přesáhnout 45 % z čistého měsíčního příjmu klienta.</w:t>
      </w:r>
      <w:sdt>
        <w:sdtPr>
          <w:id w:val="1307280114"/>
          <w:citation/>
        </w:sdtPr>
        <w:sdtEndPr/>
        <w:sdtContent>
          <w:r w:rsidR="004B73B3">
            <w:fldChar w:fldCharType="begin"/>
          </w:r>
          <w:r w:rsidR="004B73B3">
            <w:instrText xml:space="preserve"> CITATION Jak \l 1029 </w:instrText>
          </w:r>
          <w:r w:rsidR="004B73B3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[12]</w:t>
          </w:r>
          <w:r w:rsidR="004B73B3">
            <w:fldChar w:fldCharType="end"/>
          </w:r>
        </w:sdtContent>
      </w:sdt>
      <w:sdt>
        <w:sdtPr>
          <w:id w:val="-2022469081"/>
          <w:citation/>
        </w:sdtPr>
        <w:sdtEndPr/>
        <w:sdtContent>
          <w:r w:rsidR="004B73B3">
            <w:fldChar w:fldCharType="begin"/>
          </w:r>
          <w:r w:rsidR="004B73B3">
            <w:instrText xml:space="preserve"> CITATION Kol20 \l 1029 </w:instrText>
          </w:r>
          <w:r w:rsidR="004B73B3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[13]</w:t>
          </w:r>
          <w:r w:rsidR="004B73B3">
            <w:fldChar w:fldCharType="end"/>
          </w:r>
        </w:sdtContent>
      </w:sdt>
      <w:sdt>
        <w:sdtPr>
          <w:id w:val="2102828609"/>
          <w:citation/>
        </w:sdtPr>
        <w:sdtEndPr/>
        <w:sdtContent>
          <w:r w:rsidR="004B73B3">
            <w:fldChar w:fldCharType="begin"/>
          </w:r>
          <w:r w:rsidR="004B73B3">
            <w:instrText xml:space="preserve"> CITATION Dvo05 \l 1029 </w:instrText>
          </w:r>
          <w:r w:rsidR="004B73B3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[5]</w:t>
          </w:r>
          <w:r w:rsidR="004B73B3">
            <w:fldChar w:fldCharType="end"/>
          </w:r>
        </w:sdtContent>
      </w:sdt>
      <w:r w:rsidR="004B73B3">
        <w:t xml:space="preserve"> </w:t>
      </w:r>
      <w:sdt>
        <w:sdtPr>
          <w:id w:val="1659656859"/>
          <w:citation/>
        </w:sdtPr>
        <w:sdtEndPr/>
        <w:sdtContent>
          <w:r w:rsidR="00007A8D">
            <w:fldChar w:fldCharType="begin"/>
          </w:r>
          <w:r w:rsidR="00007A8D">
            <w:instrText xml:space="preserve"> CITATION Boh18 \l 1029 </w:instrText>
          </w:r>
          <w:r w:rsidR="00007A8D">
            <w:fldChar w:fldCharType="separate"/>
          </w:r>
          <w:r w:rsidR="00F53EE8" w:rsidRPr="00F53EE8">
            <w:rPr>
              <w:noProof/>
            </w:rPr>
            <w:t>[9]</w:t>
          </w:r>
          <w:r w:rsidR="00007A8D">
            <w:fldChar w:fldCharType="end"/>
          </w:r>
        </w:sdtContent>
      </w:sdt>
    </w:p>
    <w:p w14:paraId="1770CA1B" w14:textId="6375FB68" w:rsidR="00FE59AD" w:rsidRPr="00FE59AD" w:rsidRDefault="004B73B3" w:rsidP="00F03B2E">
      <w:pPr>
        <w:ind w:firstLine="708"/>
      </w:pPr>
      <w:r>
        <w:t xml:space="preserve">Tyto ukazatele jsou záměrně zvoleny </w:t>
      </w:r>
      <w:r w:rsidR="00F37F8A">
        <w:t xml:space="preserve">do dubna 2020, protože následně </w:t>
      </w:r>
      <w:r w:rsidR="006A1BDE">
        <w:t>byly upraveny</w:t>
      </w:r>
      <w:r w:rsidR="00F37F8A">
        <w:t xml:space="preserve"> z důvodu pandemie</w:t>
      </w:r>
      <w:r w:rsidR="007533FB">
        <w:t>. Je to nestandardní situace a po jejím zvládnutí je možnost, že se všechno vrátí zpět. Nechtěla jsem tuto situaci v této práci zohledňovat.</w:t>
      </w:r>
    </w:p>
    <w:p w14:paraId="096579FC" w14:textId="638083E7" w:rsidR="00EB0585" w:rsidRDefault="00063CB2" w:rsidP="00EB0585">
      <w:pPr>
        <w:pStyle w:val="Odstavecseseznamem"/>
        <w:ind w:left="0"/>
      </w:pPr>
      <w:r>
        <w:tab/>
      </w:r>
      <w:r w:rsidR="00CB7D2E">
        <w:t>Jestliže</w:t>
      </w:r>
      <w:r>
        <w:t xml:space="preserve"> máme úvěr na několik let </w:t>
      </w:r>
      <w:r w:rsidR="001178F6">
        <w:t>je vyšší pravděpodobnost</w:t>
      </w:r>
      <w:r w:rsidR="00CB7D2E">
        <w:t>,</w:t>
      </w:r>
      <w:r>
        <w:t xml:space="preserve"> </w:t>
      </w:r>
      <w:r w:rsidR="00CB7D2E">
        <w:t>ž</w:t>
      </w:r>
      <w:r>
        <w:t xml:space="preserve">e </w:t>
      </w:r>
      <w:r w:rsidR="00CB7D2E">
        <w:t>přestane</w:t>
      </w:r>
      <w:r>
        <w:t xml:space="preserve"> b</w:t>
      </w:r>
      <w:r w:rsidR="00CB7D2E">
        <w:t>ý</w:t>
      </w:r>
      <w:r>
        <w:t>t z</w:t>
      </w:r>
      <w:r w:rsidR="00CB7D2E">
        <w:t xml:space="preserve"> různých</w:t>
      </w:r>
      <w:r>
        <w:t xml:space="preserve"> důvod</w:t>
      </w:r>
      <w:r w:rsidR="00CB7D2E">
        <w:t>ů</w:t>
      </w:r>
      <w:r>
        <w:t xml:space="preserve"> spl</w:t>
      </w:r>
      <w:r w:rsidR="00CB7D2E">
        <w:t>á</w:t>
      </w:r>
      <w:r>
        <w:t>cen</w:t>
      </w:r>
      <w:r w:rsidR="00EB0585">
        <w:t>.</w:t>
      </w:r>
      <w:r>
        <w:t xml:space="preserve"> </w:t>
      </w:r>
      <w:r w:rsidR="00EB0585">
        <w:t>P</w:t>
      </w:r>
      <w:r>
        <w:t xml:space="preserve">roto </w:t>
      </w:r>
      <w:r w:rsidR="00EB0585">
        <w:t xml:space="preserve">jsou </w:t>
      </w:r>
      <w:r>
        <w:t xml:space="preserve">banky </w:t>
      </w:r>
      <w:r w:rsidR="00CB7D2E">
        <w:t>nucen</w:t>
      </w:r>
      <w:r w:rsidR="00EB0585">
        <w:t>y</w:t>
      </w:r>
      <w:r>
        <w:t xml:space="preserve"> ke krytí tohoto úvěru</w:t>
      </w:r>
      <w:r w:rsidR="00EB0585">
        <w:t xml:space="preserve">, s cílem minimalizovat riziko </w:t>
      </w:r>
      <w:r w:rsidR="00B86702">
        <w:t>ztráty</w:t>
      </w:r>
      <w:r w:rsidR="00EB0585">
        <w:t xml:space="preserve"> peněžních prostředků. Samozřejmě, že k problémům se splácením může dojít i</w:t>
      </w:r>
      <w:r w:rsidR="00D004AF">
        <w:t> </w:t>
      </w:r>
      <w:r w:rsidR="00EB0585">
        <w:t xml:space="preserve">v krátkodobých úvěrech, ale tyto úvěry se nepohybují v tak vysokých částkách, tudíž nejsou </w:t>
      </w:r>
      <w:r w:rsidR="00AD206F">
        <w:t xml:space="preserve">pro banky </w:t>
      </w:r>
      <w:r w:rsidR="00EB0585">
        <w:t>tak velkou hrozbou</w:t>
      </w:r>
      <w:r w:rsidR="00AD206F">
        <w:t>.</w:t>
      </w:r>
    </w:p>
    <w:p w14:paraId="3912E33B" w14:textId="0B32A207" w:rsidR="00BC5C1B" w:rsidRPr="001178F6" w:rsidRDefault="00873418" w:rsidP="00593A43">
      <w:pPr>
        <w:pStyle w:val="Nadpis3"/>
      </w:pPr>
      <w:bookmarkStart w:id="22" w:name="_Toc77764053"/>
      <w:r w:rsidRPr="001178F6">
        <w:t xml:space="preserve">Zajištění </w:t>
      </w:r>
      <w:r w:rsidR="00E87253" w:rsidRPr="001178F6">
        <w:t xml:space="preserve">hypotečního </w:t>
      </w:r>
      <w:r w:rsidR="003C482C" w:rsidRPr="001178F6">
        <w:t>úvěru</w:t>
      </w:r>
      <w:bookmarkEnd w:id="22"/>
    </w:p>
    <w:p w14:paraId="143FBF14" w14:textId="25EAFDCD" w:rsidR="00873418" w:rsidRDefault="00C523BE" w:rsidP="006B1A95">
      <w:pPr>
        <w:ind w:firstLine="708"/>
      </w:pPr>
      <w:r>
        <w:t>U spotřebitelských úvěrů na n</w:t>
      </w:r>
      <w:r w:rsidR="00E87253">
        <w:t>á</w:t>
      </w:r>
      <w:r>
        <w:t>kup movitých věci není nutné krytí úvěru</w:t>
      </w:r>
      <w:r w:rsidR="00BD7367">
        <w:t>. Naopak</w:t>
      </w:r>
      <w:r>
        <w:t xml:space="preserve"> u</w:t>
      </w:r>
      <w:r w:rsidR="00D004AF">
        <w:t> </w:t>
      </w:r>
      <w:r>
        <w:t xml:space="preserve">úvěru na bydlení </w:t>
      </w:r>
      <w:r w:rsidR="00BD7367">
        <w:t>banka</w:t>
      </w:r>
      <w:r>
        <w:t xml:space="preserve"> </w:t>
      </w:r>
      <w:r w:rsidR="00BD7367">
        <w:t>vyžaduje</w:t>
      </w:r>
      <w:r>
        <w:t xml:space="preserve"> krytí úvěru, a to </w:t>
      </w:r>
      <w:r w:rsidR="00BD7367">
        <w:t>formou</w:t>
      </w:r>
      <w:r>
        <w:t xml:space="preserve"> zástavy nemovitosti</w:t>
      </w:r>
      <w:r w:rsidR="00E87253">
        <w:t xml:space="preserve">, čímž minimalizuje ztráty v důsledky nesplacení </w:t>
      </w:r>
      <w:r w:rsidR="00BD7367">
        <w:t>úvěru</w:t>
      </w:r>
      <w:r w:rsidR="00E87253">
        <w:t xml:space="preserve">. Předmětem zástavy </w:t>
      </w:r>
      <w:r w:rsidR="00BD7367">
        <w:t>je nemovitost</w:t>
      </w:r>
      <w:r w:rsidR="00E87253">
        <w:t xml:space="preserve"> zapsaná v katastru nemovitostí</w:t>
      </w:r>
      <w:r w:rsidR="006B1A95">
        <w:t>.</w:t>
      </w:r>
      <w:r w:rsidR="00E87253">
        <w:t xml:space="preserve"> </w:t>
      </w:r>
      <w:r w:rsidR="006B1A95">
        <w:t>P</w:t>
      </w:r>
      <w:r w:rsidR="00E87253">
        <w:t>okud je nemovitost ve spoluvlastnictví</w:t>
      </w:r>
      <w:r w:rsidR="006B1A95">
        <w:t xml:space="preserve">, lze uvalit zástavní právo na tu část, kterou </w:t>
      </w:r>
      <w:r w:rsidR="00BD7367">
        <w:t>klient</w:t>
      </w:r>
      <w:r w:rsidR="006B1A95">
        <w:t xml:space="preserve"> spoluvlastní bez souhlasu dalšího spoluvlastníka. K </w:t>
      </w:r>
      <w:r w:rsidR="00BD7367">
        <w:t>nemovitosti</w:t>
      </w:r>
      <w:r w:rsidR="006B1A95">
        <w:t xml:space="preserve"> by měl být dobrý přístup, zároveň nesmí být zastav</w:t>
      </w:r>
      <w:r w:rsidR="000D1F05">
        <w:t>e</w:t>
      </w:r>
      <w:r w:rsidR="006B1A95">
        <w:t xml:space="preserve">ná </w:t>
      </w:r>
      <w:r w:rsidR="00BD7367">
        <w:t>nemovitost</w:t>
      </w:r>
      <w:r w:rsidR="006B1A95">
        <w:t xml:space="preserve"> </w:t>
      </w:r>
      <w:r w:rsidR="00BD7367">
        <w:t>zatížená</w:t>
      </w:r>
      <w:r w:rsidR="006B1A95">
        <w:t xml:space="preserve"> věcným </w:t>
      </w:r>
      <w:r w:rsidR="00BD7367">
        <w:t>břemenem</w:t>
      </w:r>
      <w:r w:rsidR="006B1A95">
        <w:t xml:space="preserve"> ani </w:t>
      </w:r>
      <w:r w:rsidR="006B1A95">
        <w:lastRenderedPageBreak/>
        <w:t>zástavním právem</w:t>
      </w:r>
      <w:r w:rsidR="000D1F05">
        <w:t xml:space="preserve"> jiné banky.</w:t>
      </w:r>
      <w:r w:rsidR="006B1A95">
        <w:t xml:space="preserve"> Měla by </w:t>
      </w:r>
      <w:r w:rsidR="00BD7367">
        <w:t>být</w:t>
      </w:r>
      <w:r w:rsidR="006B1A95">
        <w:t xml:space="preserve"> dobře situovaná, </w:t>
      </w:r>
      <w:r w:rsidR="00BD7367">
        <w:t>banka</w:t>
      </w:r>
      <w:r w:rsidR="006B1A95">
        <w:t xml:space="preserve"> nebude chtít </w:t>
      </w:r>
      <w:r w:rsidR="00BD7367">
        <w:t>zástavu</w:t>
      </w:r>
      <w:r w:rsidR="006B1A95">
        <w:t xml:space="preserve"> nemovitosti v oblasti s velkou pravděpodobností záp</w:t>
      </w:r>
      <w:r w:rsidR="000D1F05">
        <w:t xml:space="preserve">lav apod. </w:t>
      </w:r>
      <w:r w:rsidR="00BD7367">
        <w:t>Jednoduše</w:t>
      </w:r>
      <w:r w:rsidR="000D1F05">
        <w:t xml:space="preserve"> řečeno by to měla být nemovitost, která bude dobře obchodovatelná na trhu a banka ji </w:t>
      </w:r>
      <w:r w:rsidR="00BD7367">
        <w:t>snadno</w:t>
      </w:r>
      <w:r w:rsidR="000D1F05">
        <w:t xml:space="preserve"> prodá, při potřebě kryt</w:t>
      </w:r>
      <w:r w:rsidR="00BD7367">
        <w:t>í</w:t>
      </w:r>
      <w:r w:rsidR="000D1F05">
        <w:t xml:space="preserve"> zt</w:t>
      </w:r>
      <w:r w:rsidR="00BD7367">
        <w:t>r</w:t>
      </w:r>
      <w:r w:rsidR="000D1F05">
        <w:t xml:space="preserve">át z poskytnutého </w:t>
      </w:r>
      <w:r w:rsidR="00BD7367">
        <w:t>úvěru</w:t>
      </w:r>
      <w:r w:rsidR="000D1F05">
        <w:t xml:space="preserve">. Zástava nemovitosti velmi úzce souvisí s výší </w:t>
      </w:r>
      <w:r w:rsidR="00BD7367">
        <w:t>úvěru</w:t>
      </w:r>
      <w:r w:rsidR="000D1F05">
        <w:t>. Znalec vždy určí cenu zastavené nemovitosti a pojištění, kterým musí být nemovitost pojištěna. Ba</w:t>
      </w:r>
      <w:r w:rsidR="00BD7367">
        <w:t>n</w:t>
      </w:r>
      <w:r w:rsidR="000D1F05">
        <w:t>k</w:t>
      </w:r>
      <w:r w:rsidR="00BD7367">
        <w:t>a</w:t>
      </w:r>
      <w:r w:rsidR="000D1F05">
        <w:t xml:space="preserve"> </w:t>
      </w:r>
      <w:r w:rsidR="00BD7367">
        <w:t>musí</w:t>
      </w:r>
      <w:r w:rsidR="000D1F05">
        <w:t xml:space="preserve"> mít </w:t>
      </w:r>
      <w:r w:rsidR="00BD7367">
        <w:t>jistotu</w:t>
      </w:r>
      <w:r w:rsidR="000D1F05">
        <w:t xml:space="preserve">, že v případě, kdy </w:t>
      </w:r>
      <w:r w:rsidR="00BD7367">
        <w:t>klient</w:t>
      </w:r>
      <w:r w:rsidR="000D1F05">
        <w:t xml:space="preserve"> přestane splácet, se jí </w:t>
      </w:r>
      <w:r w:rsidR="00BD7367">
        <w:t>dostanou</w:t>
      </w:r>
      <w:r w:rsidR="000D1F05">
        <w:t xml:space="preserve"> </w:t>
      </w:r>
      <w:r w:rsidR="00BD7367">
        <w:t>peněžní</w:t>
      </w:r>
      <w:r w:rsidR="000D1F05">
        <w:t xml:space="preserve"> prostředky zpět. V případě třeba </w:t>
      </w:r>
      <w:r w:rsidR="00D15B60">
        <w:t>živelní</w:t>
      </w:r>
      <w:r w:rsidR="000D1F05">
        <w:t xml:space="preserve"> pohromy, která by nemovitost zničila nebo by nemovitost byla v neprodejném stavu, by bance byla k ničemu. Proto je nutné pojištění, </w:t>
      </w:r>
      <w:r w:rsidR="00501F55">
        <w:t>aby</w:t>
      </w:r>
      <w:r w:rsidR="000D1F05">
        <w:t xml:space="preserve"> pojistnou částku dostala b</w:t>
      </w:r>
      <w:r w:rsidR="00BD7367">
        <w:t>a</w:t>
      </w:r>
      <w:r w:rsidR="000D1F05">
        <w:t xml:space="preserve">nka a </w:t>
      </w:r>
      <w:r w:rsidR="00BD7367">
        <w:t xml:space="preserve">ne dlužník. </w:t>
      </w:r>
      <w:r w:rsidR="000D1F05">
        <w:t xml:space="preserve">Zástavní právo je nutné evidovat v katastru nemovitostí. </w:t>
      </w:r>
      <w:r w:rsidR="006B1A95">
        <w:t xml:space="preserve"> </w:t>
      </w:r>
      <w:sdt>
        <w:sdtPr>
          <w:id w:val="-162238682"/>
          <w:citation/>
        </w:sdtPr>
        <w:sdtEndPr/>
        <w:sdtContent>
          <w:r w:rsidR="00BD7367">
            <w:fldChar w:fldCharType="begin"/>
          </w:r>
          <w:r w:rsidR="0051379B">
            <w:instrText xml:space="preserve">CITATION Boh19 \l 1029 </w:instrText>
          </w:r>
          <w:r w:rsidR="00BD7367">
            <w:fldChar w:fldCharType="separate"/>
          </w:r>
          <w:r w:rsidR="00F53EE8" w:rsidRPr="00F53EE8">
            <w:rPr>
              <w:noProof/>
            </w:rPr>
            <w:t>[8]</w:t>
          </w:r>
          <w:r w:rsidR="00BD7367">
            <w:fldChar w:fldCharType="end"/>
          </w:r>
        </w:sdtContent>
      </w:sdt>
      <w:sdt>
        <w:sdtPr>
          <w:id w:val="844372105"/>
          <w:citation/>
        </w:sdtPr>
        <w:sdtEndPr/>
        <w:sdtContent>
          <w:r w:rsidR="00BD7367">
            <w:fldChar w:fldCharType="begin"/>
          </w:r>
          <w:r w:rsidR="00ED79CD">
            <w:instrText xml:space="preserve">CITATION Pos06 \l 1029 </w:instrText>
          </w:r>
          <w:r w:rsidR="00BD7367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[2]</w:t>
          </w:r>
          <w:r w:rsidR="00BD7367">
            <w:fldChar w:fldCharType="end"/>
          </w:r>
        </w:sdtContent>
      </w:sdt>
    </w:p>
    <w:p w14:paraId="4C6A0C15" w14:textId="731990B7" w:rsidR="00BD7367" w:rsidRPr="00861631" w:rsidRDefault="00BD7367" w:rsidP="006B1A95">
      <w:pPr>
        <w:ind w:firstLine="708"/>
      </w:pPr>
      <w:r w:rsidRPr="00861631">
        <w:t>Tomu, že klient přestane splácet se dá, alespoň z velké míry, předejít ověřením bonity klienta. Tedy toho, jestli bude schopen podle dostupných informací dan</w:t>
      </w:r>
      <w:r w:rsidR="00D73E43" w:rsidRPr="00861631">
        <w:t>ý</w:t>
      </w:r>
      <w:r w:rsidRPr="00861631">
        <w:t xml:space="preserve"> úvěr splácet. </w:t>
      </w:r>
    </w:p>
    <w:p w14:paraId="08C233A5" w14:textId="18B7D3D4" w:rsidR="0089629B" w:rsidRDefault="0089629B" w:rsidP="0089629B">
      <w:pPr>
        <w:pStyle w:val="Nadpis2"/>
      </w:pPr>
      <w:bookmarkStart w:id="23" w:name="_Toc77764054"/>
      <w:r>
        <w:t>Poskytování úvěru</w:t>
      </w:r>
      <w:bookmarkEnd w:id="23"/>
    </w:p>
    <w:p w14:paraId="60E4F5FC" w14:textId="72BCC1AA" w:rsidR="00690640" w:rsidRDefault="0051690E" w:rsidP="00690640">
      <w:pPr>
        <w:ind w:firstLine="708"/>
      </w:pPr>
      <w:r>
        <w:t xml:space="preserve">Poskytování úvěrů je </w:t>
      </w:r>
      <w:r w:rsidR="00DA215B">
        <w:t>zdlouhavý</w:t>
      </w:r>
      <w:r>
        <w:t xml:space="preserve"> proces</w:t>
      </w:r>
      <w:r w:rsidR="00DA215B">
        <w:t>,</w:t>
      </w:r>
      <w:r>
        <w:t xml:space="preserve"> při kterém banka analyzuje a vyhodnocuje různé aspekty. </w:t>
      </w:r>
      <w:r w:rsidR="0089629B">
        <w:t>Z propagačních materiálů bank lze zjisti</w:t>
      </w:r>
      <w:r w:rsidR="00861631">
        <w:t>t</w:t>
      </w:r>
      <w:r w:rsidR="0089629B">
        <w:t>, že tento proces začíná konzultac</w:t>
      </w:r>
      <w:r w:rsidR="00ED79CD">
        <w:t>í nabídky úvěru s pracovníkem banky</w:t>
      </w:r>
      <w:r w:rsidR="0089629B">
        <w:t xml:space="preserve">. </w:t>
      </w:r>
      <w:r>
        <w:t>Důležitým procesem</w:t>
      </w:r>
      <w:r w:rsidR="0089629B">
        <w:t xml:space="preserve"> při žádosti o úvěr</w:t>
      </w:r>
      <w:r>
        <w:t xml:space="preserve"> je hodnocení bonity </w:t>
      </w:r>
      <w:r w:rsidR="00DA215B">
        <w:t>klienta</w:t>
      </w:r>
      <w:r>
        <w:t xml:space="preserve">. Klient žádající o spotřebitelský úvěr musí doložit doklad totožnosti, nejčastěji občanský </w:t>
      </w:r>
      <w:r w:rsidR="00DA215B">
        <w:t>průkaz</w:t>
      </w:r>
      <w:r>
        <w:t>, kte</w:t>
      </w:r>
      <w:r w:rsidR="00DA215B">
        <w:t>r</w:t>
      </w:r>
      <w:r>
        <w:t>ý bance poskytne aktuální informace o klientovi. Je tedy důležité, pro lepší bonitu, v době, kdy žádáte o úvěr neprovádět žádné úkony, kvůli kterým b</w:t>
      </w:r>
      <w:r w:rsidR="00DA215B">
        <w:t>y</w:t>
      </w:r>
      <w:r>
        <w:t xml:space="preserve">ste museli </w:t>
      </w:r>
      <w:r w:rsidR="00DA215B">
        <w:t>údaje</w:t>
      </w:r>
      <w:r>
        <w:t xml:space="preserve"> měnit. Myslí se tím například svatba, změna </w:t>
      </w:r>
      <w:r w:rsidR="00DA215B">
        <w:t>bydliště</w:t>
      </w:r>
      <w:r>
        <w:t xml:space="preserve"> apod. Dalším podstatným faktorem je prokázání příjmů, </w:t>
      </w:r>
      <w:r w:rsidR="00DA215B">
        <w:t>výdajů</w:t>
      </w:r>
      <w:r>
        <w:t xml:space="preserve"> a závazků klienta. </w:t>
      </w:r>
      <w:r w:rsidR="00DA215B">
        <w:t>Klienta</w:t>
      </w:r>
      <w:r>
        <w:t xml:space="preserve"> musí doložit veškeré příjmy ze zaměstnání, z nájmu, z </w:t>
      </w:r>
      <w:r w:rsidR="00DA215B">
        <w:t>podnikatelské</w:t>
      </w:r>
      <w:r>
        <w:t xml:space="preserve"> činnosti, příjmy na mateřské dovolené a jiné. </w:t>
      </w:r>
      <w:r w:rsidR="00DA215B">
        <w:t>Vzhledem</w:t>
      </w:r>
      <w:r>
        <w:t xml:space="preserve"> k tomu že se musí doložit poslední 3 příjmy, je tedy dobré </w:t>
      </w:r>
      <w:r w:rsidR="00690640">
        <w:t xml:space="preserve">neměnit v době žádosti práci. Také je mnohem lepší mít smlouvu na dobu neurčitou, kde banka má jistotu stálých </w:t>
      </w:r>
      <w:r w:rsidR="00DA215B">
        <w:t>příjmů</w:t>
      </w:r>
      <w:r w:rsidR="00690640">
        <w:t xml:space="preserve">. </w:t>
      </w:r>
      <w:r w:rsidR="00DA215B">
        <w:t>Klienty</w:t>
      </w:r>
      <w:r w:rsidR="00690640">
        <w:t xml:space="preserve"> musí bance doložit i pohyby na běžném účtu, aby banka mohla zanalyzovat hospodaření </w:t>
      </w:r>
      <w:r w:rsidR="00DA215B">
        <w:t>domácnosti</w:t>
      </w:r>
      <w:r w:rsidR="00690640">
        <w:t xml:space="preserve">. </w:t>
      </w:r>
      <w:r>
        <w:t xml:space="preserve"> </w:t>
      </w:r>
      <w:r w:rsidR="00690640">
        <w:t>Kromě příjmů banky vyžadují znát i</w:t>
      </w:r>
      <w:r w:rsidR="00BF0167">
        <w:t> </w:t>
      </w:r>
      <w:r w:rsidR="00690640">
        <w:t xml:space="preserve">výdaje svého klienta. Ale hlavně závazky, zda má </w:t>
      </w:r>
      <w:r w:rsidR="00DA215B">
        <w:t>nějaký</w:t>
      </w:r>
      <w:r w:rsidR="00690640">
        <w:t xml:space="preserve"> jiný úvěr, popřípadě </w:t>
      </w:r>
      <w:r w:rsidR="00DA215B">
        <w:t>kreditní</w:t>
      </w:r>
      <w:r w:rsidR="00690640">
        <w:t xml:space="preserve"> kartu či kontokorent. </w:t>
      </w:r>
      <w:sdt>
        <w:sdtPr>
          <w:id w:val="-347490622"/>
          <w:citation/>
        </w:sdtPr>
        <w:sdtEndPr/>
        <w:sdtContent>
          <w:r w:rsidR="00690640">
            <w:fldChar w:fldCharType="begin"/>
          </w:r>
          <w:r w:rsidR="0051379B">
            <w:instrText xml:space="preserve">CITATION Boh19 \l 1029 </w:instrText>
          </w:r>
          <w:r w:rsidR="00690640">
            <w:fldChar w:fldCharType="separate"/>
          </w:r>
          <w:r w:rsidR="00F53EE8" w:rsidRPr="00F53EE8">
            <w:rPr>
              <w:noProof/>
            </w:rPr>
            <w:t>[8]</w:t>
          </w:r>
          <w:r w:rsidR="00690640">
            <w:fldChar w:fldCharType="end"/>
          </w:r>
        </w:sdtContent>
      </w:sdt>
      <w:r w:rsidR="00B207E5">
        <w:t xml:space="preserve"> Doplňující názor na klienta bankéř získá přímým rozhovorem. Při posuzování jeho bonity může bankéři pomoci i </w:t>
      </w:r>
      <w:r w:rsidR="00BF0167">
        <w:t>chování</w:t>
      </w:r>
      <w:r w:rsidR="00B207E5">
        <w:t xml:space="preserve"> klienta a styl, jakým vystupuje. Důležitou roli hraje také věk nebo zdravotní stav. </w:t>
      </w:r>
      <w:sdt>
        <w:sdtPr>
          <w:id w:val="1146245594"/>
          <w:citation/>
        </w:sdtPr>
        <w:sdtEndPr/>
        <w:sdtContent>
          <w:r w:rsidR="00B207E5">
            <w:fldChar w:fldCharType="begin"/>
          </w:r>
          <w:r w:rsidR="00B207E5">
            <w:instrText xml:space="preserve"> CITATION Zlá09 \l 1029 </w:instrText>
          </w:r>
          <w:r w:rsidR="00B207E5">
            <w:fldChar w:fldCharType="separate"/>
          </w:r>
          <w:r w:rsidR="00F53EE8" w:rsidRPr="00F53EE8">
            <w:rPr>
              <w:noProof/>
            </w:rPr>
            <w:t>[14]</w:t>
          </w:r>
          <w:r w:rsidR="00B207E5">
            <w:fldChar w:fldCharType="end"/>
          </w:r>
        </w:sdtContent>
      </w:sdt>
      <w:r w:rsidR="003407DA">
        <w:t xml:space="preserve"> Pro vyhodnocení bonity klienta se také využívají ukazatele, jejichž aplikace bude názorněji provedena v další části práce. </w:t>
      </w:r>
    </w:p>
    <w:p w14:paraId="5C6724A0" w14:textId="6E9178B1" w:rsidR="00690640" w:rsidRDefault="00690640" w:rsidP="00690640">
      <w:pPr>
        <w:ind w:firstLine="708"/>
      </w:pPr>
      <w:r>
        <w:lastRenderedPageBreak/>
        <w:t xml:space="preserve">Dalším aspektem při rozhodování </w:t>
      </w:r>
      <w:r w:rsidR="00DA215B">
        <w:t>o poskytnutí</w:t>
      </w:r>
      <w:r>
        <w:t xml:space="preserve"> úvěru je účel úvěru. Bankéř musí posoudit, zda úvěr bude opravdu použit na klientem určený účel. </w:t>
      </w:r>
      <w:sdt>
        <w:sdtPr>
          <w:id w:val="988910035"/>
          <w:citation/>
        </w:sdtPr>
        <w:sdtEndPr/>
        <w:sdtContent>
          <w:r>
            <w:fldChar w:fldCharType="begin"/>
          </w:r>
          <w:r w:rsidR="0051379B">
            <w:instrText xml:space="preserve">CITATION Boh19 \l 1029 </w:instrText>
          </w:r>
          <w:r>
            <w:fldChar w:fldCharType="separate"/>
          </w:r>
          <w:r w:rsidR="00F53EE8" w:rsidRPr="00F53EE8">
            <w:rPr>
              <w:noProof/>
            </w:rPr>
            <w:t>[8]</w:t>
          </w:r>
          <w:r>
            <w:fldChar w:fldCharType="end"/>
          </w:r>
        </w:sdtContent>
      </w:sdt>
    </w:p>
    <w:p w14:paraId="59502BBD" w14:textId="7349A0ED" w:rsidR="00690640" w:rsidRDefault="00690640" w:rsidP="00690640">
      <w:pPr>
        <w:ind w:firstLine="708"/>
      </w:pPr>
      <w:r>
        <w:t>Třetím důležitým krokem je zajištění úvěru, které jsem podrobně popsala v </w:t>
      </w:r>
      <w:r w:rsidR="00DA215B">
        <w:t>předešlé</w:t>
      </w:r>
      <w:r>
        <w:t xml:space="preserve"> kapitole.</w:t>
      </w:r>
    </w:p>
    <w:p w14:paraId="6AAFA1FA" w14:textId="0257838E" w:rsidR="0089629B" w:rsidRDefault="0089629B" w:rsidP="00690640">
      <w:pPr>
        <w:ind w:firstLine="708"/>
      </w:pPr>
      <w:r>
        <w:t>Následně při vyhodnocení klienta bankéřem, že je dostatečně bonitní, následuje vyhotovení smlouvy a její podpis.</w:t>
      </w:r>
    </w:p>
    <w:p w14:paraId="5050CFDB" w14:textId="28909610" w:rsidR="00D73E43" w:rsidRDefault="00690640" w:rsidP="00690640">
      <w:pPr>
        <w:ind w:firstLine="708"/>
      </w:pPr>
      <w:r>
        <w:t xml:space="preserve">Pro snadnější </w:t>
      </w:r>
      <w:r w:rsidR="00DA215B">
        <w:t>dostupnost informaci o klientovi, tedy zejména o jeho závazcích, jsou zřízeny úvěrové registry.</w:t>
      </w:r>
      <w:r>
        <w:t xml:space="preserve"> </w:t>
      </w:r>
    </w:p>
    <w:p w14:paraId="5DBA649B" w14:textId="519BC4EF" w:rsidR="00EB0585" w:rsidRDefault="007533FB" w:rsidP="005662C8">
      <w:pPr>
        <w:pStyle w:val="Nadpis2"/>
      </w:pPr>
      <w:bookmarkStart w:id="24" w:name="_Toc77764055"/>
      <w:r>
        <w:t>Úvěrové registry</w:t>
      </w:r>
      <w:bookmarkEnd w:id="24"/>
    </w:p>
    <w:p w14:paraId="1C039B49" w14:textId="1FB2665F" w:rsidR="00887536" w:rsidRDefault="008D3067" w:rsidP="00B7742E">
      <w:pPr>
        <w:ind w:firstLine="708"/>
      </w:pPr>
      <w:r>
        <w:t>Při žádosti o úvěr banky musí ověřit bonitu klienta, zda bude schopen daný úvěr splácet a banka předejde případnému vymáhání ne</w:t>
      </w:r>
      <w:r w:rsidR="00A8188B">
        <w:t>s</w:t>
      </w:r>
      <w:r>
        <w:t xml:space="preserve">placeného úvěru. </w:t>
      </w:r>
      <w:r w:rsidR="00B7742E">
        <w:t>Cílem banky</w:t>
      </w:r>
      <w:r>
        <w:t xml:space="preserve"> je získat co nejvíce informací o klientovi</w:t>
      </w:r>
      <w:r w:rsidR="00B7742E">
        <w:t xml:space="preserve">. K tomuto účelu slouží úvěrové registry, které </w:t>
      </w:r>
      <w:r w:rsidR="00E17E81">
        <w:t>banky</w:t>
      </w:r>
      <w:r w:rsidR="00B7742E">
        <w:t xml:space="preserve"> naplno </w:t>
      </w:r>
      <w:r w:rsidR="00E17E81">
        <w:t>využívají</w:t>
      </w:r>
      <w:r w:rsidR="00B7742E">
        <w:t xml:space="preserve">. Registry dlužníků obsahují veškeré informace </w:t>
      </w:r>
      <w:r w:rsidR="00B763DD">
        <w:t>o</w:t>
      </w:r>
      <w:r w:rsidR="00B7742E">
        <w:t xml:space="preserve"> klientových úvěrech. </w:t>
      </w:r>
      <w:sdt>
        <w:sdtPr>
          <w:id w:val="-1615972941"/>
          <w:citation/>
        </w:sdtPr>
        <w:sdtEndPr/>
        <w:sdtContent>
          <w:r w:rsidR="00887536">
            <w:fldChar w:fldCharType="begin"/>
          </w:r>
          <w:r w:rsidR="00733A89">
            <w:instrText xml:space="preserve">CITATION Dvo05 \s 282 \l 1029 </w:instrText>
          </w:r>
          <w:r w:rsidR="00887536">
            <w:fldChar w:fldCharType="separate"/>
          </w:r>
          <w:r w:rsidR="00F53EE8" w:rsidRPr="00F53EE8">
            <w:rPr>
              <w:noProof/>
            </w:rPr>
            <w:t>[5]</w:t>
          </w:r>
          <w:r w:rsidR="00887536">
            <w:fldChar w:fldCharType="end"/>
          </w:r>
        </w:sdtContent>
      </w:sdt>
    </w:p>
    <w:p w14:paraId="6C7014AF" w14:textId="7E9FFDFF" w:rsidR="00C4171D" w:rsidRDefault="00C4171D" w:rsidP="00B7742E">
      <w:pPr>
        <w:ind w:firstLine="708"/>
      </w:pPr>
      <w:r>
        <w:t xml:space="preserve">Tyto registry přispívají </w:t>
      </w:r>
      <w:r w:rsidR="00623CA7">
        <w:t xml:space="preserve">především k minimalizaci rizika nesplácení </w:t>
      </w:r>
      <w:r w:rsidR="00E17E81">
        <w:t>úvěrů. Ze</w:t>
      </w:r>
      <w:r w:rsidR="00623CA7">
        <w:t xml:space="preserve"> strany banky jde především o menší krytí ztrát v důsledky </w:t>
      </w:r>
      <w:r w:rsidR="00E17E81">
        <w:t>nesp</w:t>
      </w:r>
      <w:r w:rsidR="00733A89">
        <w:t>l</w:t>
      </w:r>
      <w:r w:rsidR="00E17E81">
        <w:t>á</w:t>
      </w:r>
      <w:r w:rsidR="00733A89">
        <w:t>c</w:t>
      </w:r>
      <w:r w:rsidR="00E17E81">
        <w:t>ení</w:t>
      </w:r>
      <w:r w:rsidR="00623CA7">
        <w:t xml:space="preserve"> úvěru a u klientů jde o snížení nepřiměřeného zadlužování. Pokud </w:t>
      </w:r>
      <w:r w:rsidR="00E17E81">
        <w:t>klient</w:t>
      </w:r>
      <w:r w:rsidR="00623CA7">
        <w:t xml:space="preserve"> nebude schopen splácet</w:t>
      </w:r>
      <w:r w:rsidR="00733A89">
        <w:t>,</w:t>
      </w:r>
      <w:r w:rsidR="00623CA7">
        <w:t xml:space="preserve"> banka mu nedá další úvěr, tudíž klient se více nezadluží.</w:t>
      </w:r>
      <w:sdt>
        <w:sdtPr>
          <w:id w:val="2080179956"/>
          <w:citation/>
        </w:sdtPr>
        <w:sdtEndPr/>
        <w:sdtContent>
          <w:r w:rsidR="00623CA7">
            <w:fldChar w:fldCharType="begin"/>
          </w:r>
          <w:r w:rsidR="00733A89">
            <w:instrText xml:space="preserve">CITATION Dvo05 \l 1029 </w:instrText>
          </w:r>
          <w:r w:rsidR="00623CA7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[5]</w:t>
          </w:r>
          <w:r w:rsidR="00623CA7">
            <w:fldChar w:fldCharType="end"/>
          </w:r>
        </w:sdtContent>
      </w:sdt>
    </w:p>
    <w:p w14:paraId="79C33082" w14:textId="02194C48" w:rsidR="008D3067" w:rsidRPr="007533FB" w:rsidRDefault="00B7742E" w:rsidP="00B7742E">
      <w:pPr>
        <w:ind w:firstLine="708"/>
      </w:pPr>
      <w:r w:rsidRPr="007533FB">
        <w:t xml:space="preserve"> V </w:t>
      </w:r>
      <w:r w:rsidR="00D004AF">
        <w:t>Č</w:t>
      </w:r>
      <w:r w:rsidRPr="007533FB">
        <w:t xml:space="preserve">eské </w:t>
      </w:r>
      <w:r w:rsidR="001C717F" w:rsidRPr="007533FB">
        <w:t>republice</w:t>
      </w:r>
      <w:r w:rsidRPr="007533FB">
        <w:t xml:space="preserve"> máme 5 registrů:</w:t>
      </w:r>
      <w:sdt>
        <w:sdtPr>
          <w:id w:val="633145578"/>
          <w:citation/>
        </w:sdtPr>
        <w:sdtEndPr/>
        <w:sdtContent>
          <w:r w:rsidR="00887536" w:rsidRPr="007533FB">
            <w:fldChar w:fldCharType="begin"/>
          </w:r>
          <w:r w:rsidR="0051379B">
            <w:instrText xml:space="preserve">CITATION Boh19 \l 1029 </w:instrText>
          </w:r>
          <w:r w:rsidR="00887536" w:rsidRPr="007533FB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[8]</w:t>
          </w:r>
          <w:r w:rsidR="00887536" w:rsidRPr="007533FB">
            <w:fldChar w:fldCharType="end"/>
          </w:r>
        </w:sdtContent>
      </w:sdt>
    </w:p>
    <w:p w14:paraId="48A1B555" w14:textId="0C303932" w:rsidR="00B7742E" w:rsidRDefault="00B7742E" w:rsidP="00B7742E">
      <w:pPr>
        <w:pStyle w:val="Odstavecseseznamem"/>
        <w:numPr>
          <w:ilvl w:val="0"/>
          <w:numId w:val="22"/>
        </w:numPr>
      </w:pPr>
      <w:r>
        <w:t>Centrální registr úvěrů</w:t>
      </w:r>
      <w:r w:rsidR="00887536">
        <w:t xml:space="preserve"> (CRÚ)</w:t>
      </w:r>
    </w:p>
    <w:p w14:paraId="310EE2F8" w14:textId="61DBB658" w:rsidR="00887536" w:rsidRDefault="00887536" w:rsidP="007533FB">
      <w:pPr>
        <w:ind w:firstLine="708"/>
      </w:pPr>
      <w:r>
        <w:t xml:space="preserve">Obsahuje </w:t>
      </w:r>
      <w:r w:rsidR="00E17E81">
        <w:t>informace</w:t>
      </w:r>
      <w:r>
        <w:t xml:space="preserve"> o úvěrech právnických osob a fyzických osob podnikatelů. Tedy neevidují se zde spotřebitelské ani hypoteční úvěry </w:t>
      </w:r>
      <w:r w:rsidR="00E17E81">
        <w:t>fyzických</w:t>
      </w:r>
      <w:r>
        <w:t xml:space="preserve"> osob.</w:t>
      </w:r>
      <w:r w:rsidR="00AF594B">
        <w:t xml:space="preserve"> Centrální registr úvěrů patří pod Českou národní banku.</w:t>
      </w:r>
      <w:sdt>
        <w:sdtPr>
          <w:id w:val="-328600243"/>
          <w:citation/>
        </w:sdtPr>
        <w:sdtEndPr/>
        <w:sdtContent>
          <w:r w:rsidR="00AF594B">
            <w:fldChar w:fldCharType="begin"/>
          </w:r>
          <w:r w:rsidR="00E17E81">
            <w:instrText xml:space="preserve">CITATION htt \l 1029 </w:instrText>
          </w:r>
          <w:r w:rsidR="00AF594B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[15]</w:t>
          </w:r>
          <w:r w:rsidR="00AF594B">
            <w:fldChar w:fldCharType="end"/>
          </w:r>
        </w:sdtContent>
      </w:sdt>
    </w:p>
    <w:p w14:paraId="5140D51D" w14:textId="614B11E9" w:rsidR="00B7742E" w:rsidRDefault="00B7742E" w:rsidP="00B7742E">
      <w:pPr>
        <w:pStyle w:val="Odstavecseseznamem"/>
        <w:numPr>
          <w:ilvl w:val="0"/>
          <w:numId w:val="22"/>
        </w:numPr>
      </w:pPr>
      <w:r>
        <w:t xml:space="preserve">Bankovní registr </w:t>
      </w:r>
      <w:r w:rsidR="00E17E81">
        <w:t>klientských</w:t>
      </w:r>
      <w:r>
        <w:t xml:space="preserve"> informací</w:t>
      </w:r>
      <w:r w:rsidR="00887536">
        <w:t xml:space="preserve"> (BRKI)</w:t>
      </w:r>
    </w:p>
    <w:p w14:paraId="7544FB6F" w14:textId="2941B395" w:rsidR="00AF594B" w:rsidRDefault="00AF594B" w:rsidP="007533FB">
      <w:pPr>
        <w:ind w:firstLine="708"/>
      </w:pPr>
      <w:r>
        <w:t xml:space="preserve">Obsahuje jak </w:t>
      </w:r>
      <w:r w:rsidR="001C717F">
        <w:t>pozitivní,</w:t>
      </w:r>
      <w:r>
        <w:t xml:space="preserve"> tak i </w:t>
      </w:r>
      <w:r w:rsidR="00E17E81">
        <w:t>negativní</w:t>
      </w:r>
      <w:r>
        <w:t xml:space="preserve"> informace</w:t>
      </w:r>
      <w:r w:rsidR="00387E7E">
        <w:t xml:space="preserve"> důvěryhodnosti</w:t>
      </w:r>
      <w:r>
        <w:t xml:space="preserve"> klientů</w:t>
      </w:r>
      <w:r w:rsidR="00387E7E">
        <w:t xml:space="preserve">. Zahrnuje pouze informace o jejich úvěrových závazcích </w:t>
      </w:r>
      <w:r>
        <w:t>a to až 4 roky zpětně</w:t>
      </w:r>
      <w:r w:rsidR="00387E7E">
        <w:t xml:space="preserve">. Banky se na tomto </w:t>
      </w:r>
      <w:r w:rsidR="00E17E81">
        <w:t>registru</w:t>
      </w:r>
      <w:r w:rsidR="00387E7E">
        <w:t xml:space="preserve"> podílet nemusejí, tedy není to povinné ze zákona.</w:t>
      </w:r>
      <w:sdt>
        <w:sdtPr>
          <w:id w:val="-1502960403"/>
          <w:citation/>
        </w:sdtPr>
        <w:sdtEndPr/>
        <w:sdtContent>
          <w:r w:rsidR="00387E7E">
            <w:fldChar w:fldCharType="begin"/>
          </w:r>
          <w:r w:rsidR="00E17E81">
            <w:instrText xml:space="preserve">CITATION htt1 \l 1029 </w:instrText>
          </w:r>
          <w:r w:rsidR="00387E7E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[16]</w:t>
          </w:r>
          <w:r w:rsidR="00387E7E">
            <w:fldChar w:fldCharType="end"/>
          </w:r>
        </w:sdtContent>
      </w:sdt>
    </w:p>
    <w:p w14:paraId="1E14E742" w14:textId="7894351F" w:rsidR="00733A89" w:rsidRDefault="00733A89" w:rsidP="007533FB">
      <w:pPr>
        <w:ind w:firstLine="708"/>
      </w:pPr>
    </w:p>
    <w:p w14:paraId="68C6DAFF" w14:textId="77777777" w:rsidR="00733A89" w:rsidRDefault="00733A89" w:rsidP="007533FB">
      <w:pPr>
        <w:ind w:firstLine="708"/>
      </w:pPr>
    </w:p>
    <w:p w14:paraId="237E8C94" w14:textId="64AD979C" w:rsidR="00B7742E" w:rsidRDefault="00B7742E" w:rsidP="00B7742E">
      <w:pPr>
        <w:pStyle w:val="Odstavecseseznamem"/>
        <w:numPr>
          <w:ilvl w:val="0"/>
          <w:numId w:val="22"/>
        </w:numPr>
      </w:pPr>
      <w:r>
        <w:lastRenderedPageBreak/>
        <w:t>Nebankovní registr klientských informací</w:t>
      </w:r>
      <w:r w:rsidR="00887536">
        <w:t xml:space="preserve"> (NRKI)</w:t>
      </w:r>
    </w:p>
    <w:p w14:paraId="729E1715" w14:textId="406B0DE7" w:rsidR="00387E7E" w:rsidRDefault="00387E7E" w:rsidP="007533FB">
      <w:pPr>
        <w:ind w:firstLine="708"/>
      </w:pPr>
      <w:r>
        <w:t xml:space="preserve">Nalezneme v něm informace jak o fyzických </w:t>
      </w:r>
      <w:r w:rsidR="00E17E81">
        <w:t>osobách,</w:t>
      </w:r>
      <w:r>
        <w:t xml:space="preserve"> </w:t>
      </w:r>
      <w:r w:rsidR="00E17E81">
        <w:t>t</w:t>
      </w:r>
      <w:r>
        <w:t xml:space="preserve">ak i o právnických osobách. Informace o důvěryhodnosti </w:t>
      </w:r>
      <w:r w:rsidR="00E17E81">
        <w:t>klientů</w:t>
      </w:r>
      <w:r>
        <w:t xml:space="preserve"> jsou získávány především od leasingových společností. </w:t>
      </w:r>
      <w:sdt>
        <w:sdtPr>
          <w:id w:val="-1459721379"/>
          <w:citation/>
        </w:sdtPr>
        <w:sdtEndPr/>
        <w:sdtContent>
          <w:r>
            <w:fldChar w:fldCharType="begin"/>
          </w:r>
          <w:r w:rsidR="00E17E81">
            <w:instrText xml:space="preserve">CITATION htt2 \l 1029 </w:instrText>
          </w:r>
          <w:r>
            <w:fldChar w:fldCharType="separate"/>
          </w:r>
          <w:r w:rsidR="00F53EE8" w:rsidRPr="00F53EE8">
            <w:rPr>
              <w:noProof/>
            </w:rPr>
            <w:t>[17]</w:t>
          </w:r>
          <w:r>
            <w:fldChar w:fldCharType="end"/>
          </w:r>
        </w:sdtContent>
      </w:sdt>
    </w:p>
    <w:p w14:paraId="109807AA" w14:textId="46866794" w:rsidR="00B7742E" w:rsidRDefault="00B7742E" w:rsidP="00B7742E">
      <w:pPr>
        <w:pStyle w:val="Odstavecseseznamem"/>
        <w:numPr>
          <w:ilvl w:val="0"/>
          <w:numId w:val="22"/>
        </w:numPr>
      </w:pPr>
      <w:r>
        <w:t>S</w:t>
      </w:r>
      <w:r w:rsidR="00887536">
        <w:t>OLUS</w:t>
      </w:r>
    </w:p>
    <w:p w14:paraId="377673BA" w14:textId="39CDC440" w:rsidR="00B7742E" w:rsidRDefault="00F60032" w:rsidP="007533FB">
      <w:pPr>
        <w:ind w:firstLine="708"/>
      </w:pPr>
      <w:r>
        <w:t xml:space="preserve">Neboli zájmové sdružení právnických osob je zaměřeno </w:t>
      </w:r>
      <w:r w:rsidR="00E17E81">
        <w:t>především</w:t>
      </w:r>
      <w:r>
        <w:t xml:space="preserve"> na informace o</w:t>
      </w:r>
      <w:r w:rsidR="00D004AF">
        <w:t> </w:t>
      </w:r>
      <w:r w:rsidR="00E17E81">
        <w:t>bonitě</w:t>
      </w:r>
      <w:r>
        <w:t xml:space="preserve"> a </w:t>
      </w:r>
      <w:r w:rsidR="00E17E81">
        <w:t>platební</w:t>
      </w:r>
      <w:r>
        <w:t xml:space="preserve"> </w:t>
      </w:r>
      <w:r w:rsidR="00E17E81">
        <w:t>schopnosti</w:t>
      </w:r>
      <w:r>
        <w:t xml:space="preserve"> spotřebitelů.</w:t>
      </w:r>
      <w:sdt>
        <w:sdtPr>
          <w:id w:val="700065242"/>
          <w:citation/>
        </w:sdtPr>
        <w:sdtEndPr/>
        <w:sdtContent>
          <w:r>
            <w:fldChar w:fldCharType="begin"/>
          </w:r>
          <w:r w:rsidR="00277C59">
            <w:instrText xml:space="preserve">CITATION htt3 \l 1029 </w:instrText>
          </w:r>
          <w:r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[18]</w:t>
          </w:r>
          <w:r>
            <w:fldChar w:fldCharType="end"/>
          </w:r>
        </w:sdtContent>
      </w:sdt>
    </w:p>
    <w:p w14:paraId="5FA677EE" w14:textId="2BFD3DED" w:rsidR="00C4171D" w:rsidRDefault="00C4171D" w:rsidP="00C4171D">
      <w:pPr>
        <w:pStyle w:val="Odstavecseseznamem"/>
        <w:numPr>
          <w:ilvl w:val="0"/>
          <w:numId w:val="22"/>
        </w:numPr>
      </w:pPr>
      <w:r>
        <w:t>Centrální registr dlužníků (CERD)</w:t>
      </w:r>
    </w:p>
    <w:p w14:paraId="2D3D800B" w14:textId="00B7E567" w:rsidR="00007A8D" w:rsidRDefault="00007A8D" w:rsidP="007533FB">
      <w:pPr>
        <w:ind w:firstLine="708"/>
      </w:pPr>
      <w:r>
        <w:t xml:space="preserve">Největší registr, který zaznamenává, nejen úvěry, ale veškeré závazky dlužníků v ČR. </w:t>
      </w:r>
      <w:sdt>
        <w:sdtPr>
          <w:id w:val="2067996676"/>
          <w:citation/>
        </w:sdtPr>
        <w:sdtEndPr/>
        <w:sdtContent>
          <w:r>
            <w:fldChar w:fldCharType="begin"/>
          </w:r>
          <w:r w:rsidR="0051379B">
            <w:instrText xml:space="preserve">CITATION Boh19 \l 1029 </w:instrText>
          </w:r>
          <w:r>
            <w:fldChar w:fldCharType="separate"/>
          </w:r>
          <w:r w:rsidR="00F53EE8" w:rsidRPr="00F53EE8">
            <w:rPr>
              <w:noProof/>
            </w:rPr>
            <w:t>[8]</w:t>
          </w:r>
          <w:r>
            <w:fldChar w:fldCharType="end"/>
          </w:r>
        </w:sdtContent>
      </w:sdt>
    </w:p>
    <w:p w14:paraId="0CB0E80F" w14:textId="05313959" w:rsidR="008D3067" w:rsidRDefault="00A31AD5" w:rsidP="00A31AD5">
      <w:r>
        <w:tab/>
      </w:r>
      <w:r w:rsidR="00A846DA">
        <w:t xml:space="preserve">V případě, že </w:t>
      </w:r>
      <w:r w:rsidR="00733A89">
        <w:t>došlo k</w:t>
      </w:r>
      <w:r w:rsidR="00A846DA">
        <w:t xml:space="preserve"> důkladné</w:t>
      </w:r>
      <w:r w:rsidR="00733A89">
        <w:t>mu</w:t>
      </w:r>
      <w:r w:rsidR="00A846DA">
        <w:t xml:space="preserve"> ověření bonity klienta </w:t>
      </w:r>
      <w:r>
        <w:t>a ačkoli nikdy dříve neměl se splácením</w:t>
      </w:r>
      <w:r w:rsidR="00A846DA" w:rsidRPr="00A846DA">
        <w:t xml:space="preserve"> </w:t>
      </w:r>
      <w:r w:rsidR="00A846DA">
        <w:t>problémy</w:t>
      </w:r>
      <w:r>
        <w:t xml:space="preserve">, </w:t>
      </w:r>
      <w:r w:rsidR="00733A89">
        <w:t xml:space="preserve">se </w:t>
      </w:r>
      <w:r>
        <w:t>může stát,</w:t>
      </w:r>
      <w:r w:rsidR="00A846DA">
        <w:t xml:space="preserve"> že</w:t>
      </w:r>
      <w:r>
        <w:t xml:space="preserve"> </w:t>
      </w:r>
      <w:r w:rsidR="00A846DA">
        <w:t>dojde k neplacení splátek</w:t>
      </w:r>
      <w:r>
        <w:t>.</w:t>
      </w:r>
      <w:r w:rsidR="00A846DA">
        <w:t xml:space="preserve"> Poté je na bance, jak se splátek bude domáhat.</w:t>
      </w:r>
      <w:r>
        <w:t xml:space="preserve"> Proto si v následující kapitole vysvětlíme, jak probíhá vymáhaní nesplacených úvěrů. </w:t>
      </w:r>
    </w:p>
    <w:p w14:paraId="419CDDE6" w14:textId="4A04EA24" w:rsidR="00CB2514" w:rsidRDefault="00A31AD5" w:rsidP="00CB2514">
      <w:pPr>
        <w:pStyle w:val="Nadpis2"/>
      </w:pPr>
      <w:bookmarkStart w:id="25" w:name="_Toc77764056"/>
      <w:r>
        <w:t>Vymáhání neplacených úvěrů</w:t>
      </w:r>
      <w:bookmarkEnd w:id="25"/>
    </w:p>
    <w:p w14:paraId="39974A82" w14:textId="2A3995C0" w:rsidR="00AB5086" w:rsidRDefault="00AB5086" w:rsidP="00892A3E">
      <w:pPr>
        <w:ind w:firstLine="708"/>
      </w:pPr>
      <w:r>
        <w:t xml:space="preserve">Nastane-li situace, že banka neobdrží splátku od klienta, bude </w:t>
      </w:r>
      <w:r w:rsidR="00EC0A93">
        <w:t>klient</w:t>
      </w:r>
      <w:r>
        <w:t xml:space="preserve"> ihned upozorněn. Je možnost, že </w:t>
      </w:r>
      <w:r w:rsidR="00EC0A93">
        <w:t>došlo</w:t>
      </w:r>
      <w:r>
        <w:t xml:space="preserve"> pouze k nedorozumění, a tak banka kontaktuje dlužníka formou </w:t>
      </w:r>
      <w:r w:rsidR="00DA215B">
        <w:t>SMS</w:t>
      </w:r>
      <w:r>
        <w:t>, ústně či e-</w:t>
      </w:r>
      <w:r w:rsidR="00EC0A93">
        <w:t>mailem</w:t>
      </w:r>
      <w:r>
        <w:t xml:space="preserve">, aby splátku ihned uhradil. </w:t>
      </w:r>
      <w:r w:rsidR="00992778">
        <w:t xml:space="preserve">V ideálním případě začne klient s bankou komunikovat a je možnost najít řešení </w:t>
      </w:r>
      <w:r w:rsidR="00EC0A93">
        <w:t>situace</w:t>
      </w:r>
      <w:r w:rsidR="00992778">
        <w:t xml:space="preserve">, které bude </w:t>
      </w:r>
      <w:r w:rsidR="00EC0A93" w:rsidRPr="00047D0B">
        <w:t>vy</w:t>
      </w:r>
      <w:r w:rsidR="00047D0B" w:rsidRPr="00047D0B">
        <w:t>hovo</w:t>
      </w:r>
      <w:r w:rsidR="00EC0A93" w:rsidRPr="00047D0B">
        <w:t>vat</w:t>
      </w:r>
      <w:r w:rsidR="00992778" w:rsidRPr="00047D0B">
        <w:t xml:space="preserve"> </w:t>
      </w:r>
      <w:r w:rsidR="00992778">
        <w:t>oběma stranám. Je i v zájmu banky, aby se nepříjemnost vyřešila</w:t>
      </w:r>
      <w:r w:rsidR="00892A3E">
        <w:t xml:space="preserve"> co </w:t>
      </w:r>
      <w:r w:rsidR="00EC0A93">
        <w:t>nejdříve</w:t>
      </w:r>
      <w:r w:rsidR="00892A3E">
        <w:t xml:space="preserve"> v rámci </w:t>
      </w:r>
      <w:r w:rsidR="00EC0A93">
        <w:t>úspor</w:t>
      </w:r>
      <w:r w:rsidR="00892A3E">
        <w:t xml:space="preserve"> nákladů</w:t>
      </w:r>
      <w:r w:rsidR="00992778">
        <w:t xml:space="preserve">. Je možnost snížení jednotlivých splátek, popř. odložení splátek. </w:t>
      </w:r>
      <w:r w:rsidR="00EC0A93">
        <w:t>Pokud</w:t>
      </w:r>
      <w:r w:rsidR="00992778">
        <w:t xml:space="preserve"> ale dlužník s bankou nekomunikuje nebo</w:t>
      </w:r>
      <w:r w:rsidR="00EC0A93">
        <w:t xml:space="preserve"> se</w:t>
      </w:r>
      <w:r w:rsidR="00992778">
        <w:t xml:space="preserve"> odmítá nějak domluvit, je banka nucena přistoupit na upomínky formou dopisu</w:t>
      </w:r>
      <w:r w:rsidR="00892A3E">
        <w:t xml:space="preserve"> zaslané na adresu dlužníka. Nejen že v této fázi může účtovat dlužníkovi náklady </w:t>
      </w:r>
      <w:r w:rsidR="00EC0A93">
        <w:t>spojené</w:t>
      </w:r>
      <w:r w:rsidR="00892A3E">
        <w:t xml:space="preserve"> s odesíláním upomínek, má nárok také na úrok z prodlení. </w:t>
      </w:r>
    </w:p>
    <w:p w14:paraId="6AE369CF" w14:textId="72F96A62" w:rsidR="00892A3E" w:rsidRDefault="00892A3E" w:rsidP="00AB5086">
      <w:r>
        <w:tab/>
        <w:t>Nepo</w:t>
      </w:r>
      <w:r w:rsidR="001160DB">
        <w:t>mohou</w:t>
      </w:r>
      <w:r>
        <w:t>-li ani upomínky a dlužník stále nesplatil smluvenou část</w:t>
      </w:r>
      <w:r w:rsidR="00A8188B">
        <w:t>ku</w:t>
      </w:r>
      <w:r>
        <w:t xml:space="preserve"> </w:t>
      </w:r>
      <w:r w:rsidR="00EC0A93">
        <w:t>věřiteli, banka</w:t>
      </w:r>
      <w:r w:rsidR="005833C6">
        <w:t xml:space="preserve"> má dvě možnosti. Může přejít</w:t>
      </w:r>
      <w:r>
        <w:t xml:space="preserve"> na mimosoudní vymáhání</w:t>
      </w:r>
      <w:r w:rsidR="005833C6">
        <w:t xml:space="preserve"> nebo rovnou na předžalobní výzvu</w:t>
      </w:r>
      <w:r>
        <w:t xml:space="preserve">. </w:t>
      </w:r>
      <w:r w:rsidR="005833C6">
        <w:t>Ve snaze</w:t>
      </w:r>
      <w:r>
        <w:t xml:space="preserve"> bank</w:t>
      </w:r>
      <w:r w:rsidR="005833C6">
        <w:t>y</w:t>
      </w:r>
      <w:r>
        <w:t>, z </w:t>
      </w:r>
      <w:r w:rsidR="00EC0A93">
        <w:t>hlediska</w:t>
      </w:r>
      <w:r>
        <w:t xml:space="preserve"> času i peněz, je vyřešit daný problém nesplácení pohledávek mimosoudní cestou.</w:t>
      </w:r>
      <w:r w:rsidR="005833C6">
        <w:t xml:space="preserve"> </w:t>
      </w:r>
      <w:r>
        <w:t xml:space="preserve">Banka se tedy obrací na inkasní agentury, </w:t>
      </w:r>
      <w:r w:rsidR="005833C6">
        <w:t xml:space="preserve">které pokračují ve výzvách k zaplacení ve snaze domluvit optimální podmínky splátek. Inkasní agentury si určují provize z vymožené částky. Existuje také možnost, že banka prodá pohledávku </w:t>
      </w:r>
      <w:r w:rsidR="005833C6">
        <w:lastRenderedPageBreak/>
        <w:t xml:space="preserve">inkasní agentuře, samozřejmě za nižší </w:t>
      </w:r>
      <w:r w:rsidR="00EC0A93">
        <w:t>hodnotu,</w:t>
      </w:r>
      <w:r w:rsidR="005833C6">
        <w:t xml:space="preserve"> než pohledávka ve skutečnosti má, a</w:t>
      </w:r>
      <w:r w:rsidR="00351E7C">
        <w:t> </w:t>
      </w:r>
      <w:r w:rsidR="001160DB">
        <w:t>následně je pohledávka</w:t>
      </w:r>
      <w:r w:rsidR="005833C6">
        <w:t xml:space="preserve"> majetkem agentury. </w:t>
      </w:r>
    </w:p>
    <w:p w14:paraId="10C30E51" w14:textId="1EBE1546" w:rsidR="005833C6" w:rsidRDefault="005833C6" w:rsidP="00AB5086">
      <w:r>
        <w:tab/>
        <w:t xml:space="preserve">Při </w:t>
      </w:r>
      <w:r w:rsidR="00EC0A93">
        <w:t>neúspěšném</w:t>
      </w:r>
      <w:r>
        <w:t xml:space="preserve"> </w:t>
      </w:r>
      <w:r w:rsidR="00EC0A93">
        <w:t>jednání</w:t>
      </w:r>
      <w:r>
        <w:t xml:space="preserve"> inkasní agentury s </w:t>
      </w:r>
      <w:r w:rsidR="00EC0A93">
        <w:t>dlužníkem</w:t>
      </w:r>
      <w:r>
        <w:t xml:space="preserve"> </w:t>
      </w:r>
      <w:r w:rsidR="00EC0A93">
        <w:t>nezbývá</w:t>
      </w:r>
      <w:r>
        <w:t xml:space="preserve"> bance nic jiného než přejít na předžalobní výzvu</w:t>
      </w:r>
      <w:r w:rsidR="00190271">
        <w:t xml:space="preserve">. Banka předá celou věc advokátovi, který zašle dlužníkovi předžalobní výzvu. Tato výzva opět obsahuje výzvu k zaplacení a snahu domluvit se na splátkách. Je-li tento postup opět neúspěšný, podává věřitel žalobu a </w:t>
      </w:r>
      <w:r w:rsidR="00EC0A93">
        <w:t>klient</w:t>
      </w:r>
      <w:r w:rsidR="00190271">
        <w:t xml:space="preserve"> se nevyhne soudnímu řízení. Aby mohla být žaloba podána, musí být předžalobní výzva poslána alespoň 7 dni před podáním </w:t>
      </w:r>
      <w:r w:rsidR="00EC0A93">
        <w:t>žaloby</w:t>
      </w:r>
      <w:r w:rsidR="00190271">
        <w:t>.</w:t>
      </w:r>
    </w:p>
    <w:p w14:paraId="7220582B" w14:textId="0D964F37" w:rsidR="00190271" w:rsidRDefault="00190271" w:rsidP="00A8188B">
      <w:pPr>
        <w:suppressAutoHyphens/>
      </w:pPr>
      <w:r>
        <w:tab/>
      </w:r>
      <w:r w:rsidR="00B90A4D">
        <w:t xml:space="preserve">Následně </w:t>
      </w:r>
      <w:r w:rsidR="00EC0A93">
        <w:t>přichází</w:t>
      </w:r>
      <w:r w:rsidR="00B90A4D">
        <w:t xml:space="preserve"> </w:t>
      </w:r>
      <w:r w:rsidR="00EC0A93">
        <w:t>soudní</w:t>
      </w:r>
      <w:r w:rsidR="00B90A4D">
        <w:t xml:space="preserve"> cesta. Pokud soud uzná nárok věřitele</w:t>
      </w:r>
      <w:r w:rsidR="00A8188B">
        <w:t>,</w:t>
      </w:r>
      <w:r w:rsidR="00B90A4D">
        <w:t xml:space="preserve"> vydá platební rozkaz</w:t>
      </w:r>
      <w:r w:rsidR="00A8188B">
        <w:t>.</w:t>
      </w:r>
      <w:r w:rsidR="00B90A4D">
        <w:t xml:space="preserve"> </w:t>
      </w:r>
      <w:r w:rsidR="00A8188B">
        <w:t>N</w:t>
      </w:r>
      <w:r w:rsidR="00EC0A93">
        <w:t>a</w:t>
      </w:r>
      <w:r w:rsidR="00B90A4D">
        <w:t xml:space="preserve"> </w:t>
      </w:r>
      <w:r w:rsidR="00EC0A93">
        <w:t>základě</w:t>
      </w:r>
      <w:r w:rsidR="00A8188B">
        <w:t xml:space="preserve"> rozkazu</w:t>
      </w:r>
      <w:r w:rsidR="00B90A4D">
        <w:t xml:space="preserve"> musí dlužník </w:t>
      </w:r>
      <w:r w:rsidR="00EC0A93">
        <w:t>splatit</w:t>
      </w:r>
      <w:r w:rsidR="00B90A4D">
        <w:t xml:space="preserve"> dluh do 15 dn</w:t>
      </w:r>
      <w:r w:rsidR="00EC0A93">
        <w:t>ů</w:t>
      </w:r>
      <w:r w:rsidR="00B90A4D">
        <w:t xml:space="preserve"> od jeho doručení.</w:t>
      </w:r>
      <w:r w:rsidR="00A8188B">
        <w:t>  </w:t>
      </w:r>
      <w:r w:rsidR="00B90A4D">
        <w:t xml:space="preserve"> Neodvolá-li se </w:t>
      </w:r>
      <w:r w:rsidR="00EC0A93">
        <w:t>dlužník</w:t>
      </w:r>
      <w:r w:rsidR="00B90A4D">
        <w:t xml:space="preserve"> či nezaplatí tuto částku, přechází se na exekuční vymáhání pohledávky. Exekutor je </w:t>
      </w:r>
      <w:r w:rsidR="00EC0A93">
        <w:t>povinen</w:t>
      </w:r>
      <w:r w:rsidR="00B90A4D">
        <w:t xml:space="preserve"> oznámit dlužníkovi začátek exekučního řízení a následně opět vyzve dlužníka </w:t>
      </w:r>
      <w:r w:rsidR="00EC0A93">
        <w:t>k</w:t>
      </w:r>
      <w:r w:rsidR="00D004AF">
        <w:t> </w:t>
      </w:r>
      <w:r w:rsidR="00B90A4D">
        <w:t>zapla</w:t>
      </w:r>
      <w:r w:rsidR="00EC0A93">
        <w:t>cení</w:t>
      </w:r>
      <w:r w:rsidR="00B90A4D">
        <w:t xml:space="preserve"> dluh</w:t>
      </w:r>
      <w:r w:rsidR="00EC0A93">
        <w:t>u</w:t>
      </w:r>
      <w:r w:rsidR="00B90A4D">
        <w:t xml:space="preserve"> s </w:t>
      </w:r>
      <w:r w:rsidR="00EC0A93">
        <w:t>30denní</w:t>
      </w:r>
      <w:r w:rsidR="00B90A4D">
        <w:t xml:space="preserve"> </w:t>
      </w:r>
      <w:r w:rsidR="00EC0A93">
        <w:t>lhůtou</w:t>
      </w:r>
      <w:r w:rsidR="00B90A4D">
        <w:t>. Je-li to opět bezpředmětné, exekutor bude nucen vymáhat dluh formou srážek ze mzdy, zabavením a následným prodejem movitých věcí dlužníka</w:t>
      </w:r>
      <w:r w:rsidR="00EC0A93">
        <w:t xml:space="preserve">. Tato fáze probíhá až do chvíle, kdy je splacen veškerý dluh, poté exekuční vymáhání končí. Pokud ovšem z nějakého důvodu dlouhodobě nelze dluh vymoct, může dojít k pozastavení exekučního řízení. </w:t>
      </w:r>
    </w:p>
    <w:p w14:paraId="6C59C591" w14:textId="3FAB0A13" w:rsidR="006860E8" w:rsidRDefault="00EC0A93" w:rsidP="001160DB">
      <w:pPr>
        <w:ind w:firstLine="708"/>
      </w:pPr>
      <w:r>
        <w:t xml:space="preserve">Celá tato kapitola byla čerpána z </w:t>
      </w:r>
      <w:sdt>
        <w:sdtPr>
          <w:id w:val="1276448975"/>
          <w:citation/>
        </w:sdtPr>
        <w:sdtEndPr/>
        <w:sdtContent>
          <w:r>
            <w:fldChar w:fldCharType="begin"/>
          </w:r>
          <w:r>
            <w:instrText xml:space="preserve"> CITATION Jak1 \l 1029 </w:instrText>
          </w:r>
          <w:r>
            <w:fldChar w:fldCharType="separate"/>
          </w:r>
          <w:r w:rsidR="00F53EE8" w:rsidRPr="00F53EE8">
            <w:rPr>
              <w:noProof/>
            </w:rPr>
            <w:t>[19]</w:t>
          </w:r>
          <w:r>
            <w:fldChar w:fldCharType="end"/>
          </w:r>
        </w:sdtContent>
      </w:sdt>
      <w:r w:rsidR="00E54B2E">
        <w:t>.</w:t>
      </w:r>
    </w:p>
    <w:p w14:paraId="1CC78715" w14:textId="1FFC4A86" w:rsidR="001160DB" w:rsidRDefault="001160DB" w:rsidP="001160DB">
      <w:pPr>
        <w:ind w:firstLine="708"/>
      </w:pPr>
    </w:p>
    <w:p w14:paraId="2CC3C847" w14:textId="5FBCBFF8" w:rsidR="001160DB" w:rsidRDefault="001160DB" w:rsidP="001160DB">
      <w:pPr>
        <w:ind w:firstLine="708"/>
      </w:pPr>
    </w:p>
    <w:p w14:paraId="671D638F" w14:textId="48BDDD25" w:rsidR="001160DB" w:rsidRDefault="001160DB" w:rsidP="001160DB">
      <w:pPr>
        <w:ind w:firstLine="708"/>
      </w:pPr>
    </w:p>
    <w:p w14:paraId="36D9A537" w14:textId="6EDBFA78" w:rsidR="001160DB" w:rsidRDefault="001160DB" w:rsidP="001160DB">
      <w:pPr>
        <w:ind w:firstLine="708"/>
      </w:pPr>
    </w:p>
    <w:p w14:paraId="0824C3E9" w14:textId="29BDAFB6" w:rsidR="001160DB" w:rsidRDefault="001160DB" w:rsidP="001160DB">
      <w:pPr>
        <w:ind w:firstLine="708"/>
      </w:pPr>
    </w:p>
    <w:p w14:paraId="6D0AA9BD" w14:textId="39797951" w:rsidR="001160DB" w:rsidRDefault="001160DB" w:rsidP="001160DB">
      <w:pPr>
        <w:ind w:firstLine="708"/>
      </w:pPr>
    </w:p>
    <w:p w14:paraId="042FEB3A" w14:textId="0868A3DF" w:rsidR="001160DB" w:rsidRDefault="001160DB" w:rsidP="001160DB">
      <w:pPr>
        <w:ind w:firstLine="708"/>
      </w:pPr>
    </w:p>
    <w:p w14:paraId="31635F87" w14:textId="73E08A36" w:rsidR="001160DB" w:rsidRDefault="001160DB" w:rsidP="001160DB">
      <w:pPr>
        <w:ind w:firstLine="708"/>
      </w:pPr>
    </w:p>
    <w:p w14:paraId="08232033" w14:textId="0A72B140" w:rsidR="001160DB" w:rsidRDefault="001160DB" w:rsidP="001160DB">
      <w:pPr>
        <w:ind w:firstLine="708"/>
      </w:pPr>
    </w:p>
    <w:p w14:paraId="6D069926" w14:textId="77777777" w:rsidR="001160DB" w:rsidRDefault="001160DB" w:rsidP="001160DB">
      <w:pPr>
        <w:ind w:firstLine="708"/>
      </w:pPr>
    </w:p>
    <w:p w14:paraId="4AFD4B21" w14:textId="58F06575" w:rsidR="006860E8" w:rsidRDefault="006860E8" w:rsidP="003D0838">
      <w:pPr>
        <w:jc w:val="left"/>
      </w:pPr>
      <w:bookmarkStart w:id="26" w:name="_Toc77764112"/>
      <w:r>
        <w:lastRenderedPageBreak/>
        <w:t xml:space="preserve">Graf č. </w:t>
      </w:r>
      <w:r w:rsidR="00386167">
        <w:fldChar w:fldCharType="begin"/>
      </w:r>
      <w:r w:rsidR="00386167">
        <w:instrText xml:space="preserve"> SEQ Graf_č. \* ARABIC </w:instrText>
      </w:r>
      <w:r w:rsidR="00386167">
        <w:fldChar w:fldCharType="separate"/>
      </w:r>
      <w:r w:rsidR="005019A5">
        <w:rPr>
          <w:noProof/>
        </w:rPr>
        <w:t>3</w:t>
      </w:r>
      <w:r w:rsidR="00386167">
        <w:rPr>
          <w:noProof/>
        </w:rPr>
        <w:fldChar w:fldCharType="end"/>
      </w:r>
      <w:r w:rsidR="002146E4">
        <w:t>:</w:t>
      </w:r>
      <w:r>
        <w:t xml:space="preserve"> Vývoj exekucí v České republice (FO)</w:t>
      </w:r>
      <w:bookmarkEnd w:id="26"/>
    </w:p>
    <w:p w14:paraId="47135874" w14:textId="77777777" w:rsidR="001160DB" w:rsidRDefault="004B3B8A" w:rsidP="001160DB">
      <w:pPr>
        <w:keepNext/>
      </w:pPr>
      <w:r>
        <w:rPr>
          <w:noProof/>
        </w:rPr>
        <w:drawing>
          <wp:inline distT="0" distB="0" distL="0" distR="0" wp14:anchorId="3642A9AA" wp14:editId="42F80331">
            <wp:extent cx="5090160" cy="2529840"/>
            <wp:effectExtent l="0" t="0" r="15240" b="381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0CCC7DD" w14:textId="652B19FC" w:rsidR="001160DB" w:rsidRPr="00632F18" w:rsidRDefault="001160DB" w:rsidP="001160DB">
      <w:r>
        <w:t>Zdroj:</w:t>
      </w:r>
      <w:r w:rsidRPr="001160DB">
        <w:t xml:space="preserve"> </w:t>
      </w:r>
      <w:r w:rsidRPr="00D004AF">
        <w:t xml:space="preserve">Exekutorská komora </w:t>
      </w:r>
      <w:r w:rsidRPr="00632F18">
        <w:t>ČR (</w:t>
      </w:r>
      <w:hyperlink r:id="rId18" w:history="1">
        <w:r w:rsidRPr="00632F18">
          <w:rPr>
            <w:rStyle w:val="Hypertextovodkaz"/>
            <w:color w:val="auto"/>
            <w:u w:val="none"/>
          </w:rPr>
          <w:t>Microsoft Word - exekutorska_komora-Staticky_list_II_listopad_2020.docx (ekcr.info)</w:t>
        </w:r>
      </w:hyperlink>
      <w:r w:rsidRPr="00632F18">
        <w:t xml:space="preserve">, </w:t>
      </w:r>
      <w:hyperlink r:id="rId19" w:history="1">
        <w:r w:rsidRPr="00632F18">
          <w:rPr>
            <w:rStyle w:val="Hypertextovodkaz"/>
            <w:color w:val="auto"/>
            <w:u w:val="none"/>
          </w:rPr>
          <w:t>Microsoft Word - exekutorska_komora-Staticky_list_I_listopad_2020.docx (ekcr.info)</w:t>
        </w:r>
      </w:hyperlink>
    </w:p>
    <w:p w14:paraId="7045C60D" w14:textId="77777777" w:rsidR="00A1573A" w:rsidRPr="00357F1E" w:rsidRDefault="00A1573A" w:rsidP="004D1FDA">
      <w:pPr>
        <w:rPr>
          <w:sz w:val="20"/>
          <w:szCs w:val="20"/>
        </w:rPr>
      </w:pPr>
    </w:p>
    <w:p w14:paraId="0C9DDABA" w14:textId="142BBB54" w:rsidR="00357F1E" w:rsidRPr="00357F1E" w:rsidRDefault="00357F1E" w:rsidP="00357F1E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27" w:name="_Toc77764113"/>
      <w:r w:rsidRPr="00357F1E">
        <w:rPr>
          <w:i w:val="0"/>
          <w:iCs w:val="0"/>
          <w:color w:val="auto"/>
          <w:sz w:val="24"/>
          <w:szCs w:val="24"/>
        </w:rPr>
        <w:t xml:space="preserve">Graf č. </w:t>
      </w:r>
      <w:r w:rsidRPr="00357F1E">
        <w:rPr>
          <w:i w:val="0"/>
          <w:iCs w:val="0"/>
          <w:color w:val="auto"/>
          <w:sz w:val="24"/>
          <w:szCs w:val="24"/>
        </w:rPr>
        <w:fldChar w:fldCharType="begin"/>
      </w:r>
      <w:r w:rsidRPr="00357F1E">
        <w:rPr>
          <w:i w:val="0"/>
          <w:iCs w:val="0"/>
          <w:color w:val="auto"/>
          <w:sz w:val="24"/>
          <w:szCs w:val="24"/>
        </w:rPr>
        <w:instrText xml:space="preserve"> SEQ Graf_č. \* ARABIC </w:instrText>
      </w:r>
      <w:r w:rsidRPr="00357F1E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4</w:t>
      </w:r>
      <w:r w:rsidRPr="00357F1E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Vývoj počtu nařízených a ukončených exekucí v ČR</w:t>
      </w:r>
      <w:bookmarkEnd w:id="27"/>
    </w:p>
    <w:p w14:paraId="0E89A1F3" w14:textId="734BB20A" w:rsidR="006A349F" w:rsidRDefault="006A349F" w:rsidP="004D1FD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A857D78" wp14:editId="3F42BB14">
            <wp:extent cx="5379720" cy="2583180"/>
            <wp:effectExtent l="0" t="0" r="11430" b="762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9FA22DE" w14:textId="26E94BC8" w:rsidR="00357F1E" w:rsidRPr="00632F18" w:rsidRDefault="00357F1E" w:rsidP="004D1FDA">
      <w:r w:rsidRPr="00632F18">
        <w:t xml:space="preserve">Zdroj: Exekutorská komora ČR; </w:t>
      </w:r>
      <w:hyperlink r:id="rId21" w:history="1">
        <w:r w:rsidRPr="00632F18">
          <w:rPr>
            <w:rStyle w:val="Hypertextovodkaz"/>
            <w:color w:val="auto"/>
            <w:u w:val="none"/>
          </w:rPr>
          <w:t xml:space="preserve">Microsoft </w:t>
        </w:r>
        <w:proofErr w:type="gramStart"/>
        <w:r w:rsidRPr="00632F18">
          <w:rPr>
            <w:rStyle w:val="Hypertextovodkaz"/>
            <w:color w:val="auto"/>
            <w:u w:val="none"/>
          </w:rPr>
          <w:t xml:space="preserve">Word - </w:t>
        </w:r>
        <w:proofErr w:type="spellStart"/>
        <w:r w:rsidRPr="00632F18">
          <w:rPr>
            <w:rStyle w:val="Hypertextovodkaz"/>
            <w:color w:val="auto"/>
            <w:u w:val="none"/>
          </w:rPr>
          <w:t>ExekutorskÃ</w:t>
        </w:r>
        <w:proofErr w:type="spellEnd"/>
        <w:proofErr w:type="gramEnd"/>
        <w:r w:rsidRPr="00632F18">
          <w:rPr>
            <w:rStyle w:val="Hypertextovodkaz"/>
            <w:color w:val="auto"/>
            <w:u w:val="none"/>
          </w:rPr>
          <w:t>¡ komora_StatistickÃ½ list III - oprava (ekcr.info)</w:t>
        </w:r>
      </w:hyperlink>
    </w:p>
    <w:p w14:paraId="1F127733" w14:textId="2E2D97B4" w:rsidR="007C0F9B" w:rsidRDefault="00A20C98" w:rsidP="00084BD8">
      <w:pPr>
        <w:ind w:firstLine="708"/>
      </w:pPr>
      <w:r>
        <w:t xml:space="preserve">Podle dostupných informací </w:t>
      </w:r>
      <w:r w:rsidR="00F85DA6">
        <w:t>Exekutorské komory ČR můžeme do roku 2018 zaznamenat každoroční nárůst exekucí</w:t>
      </w:r>
      <w:r w:rsidR="00AB6770">
        <w:t>. V roce 2018 nastal zlom a</w:t>
      </w:r>
      <w:r w:rsidR="00F85DA6">
        <w:t xml:space="preserve"> v roce 2019 se nárůst proměnil v mírný pokles. </w:t>
      </w:r>
      <w:r w:rsidR="00AB6770">
        <w:t xml:space="preserve">Jak můžeme zjistit z druhého grafu, </w:t>
      </w:r>
      <w:r w:rsidR="00AB6770">
        <w:lastRenderedPageBreak/>
        <w:t>v</w:t>
      </w:r>
      <w:r w:rsidR="00632F18">
        <w:t> </w:t>
      </w:r>
      <w:r w:rsidR="00AB6770">
        <w:t>rozmezí</w:t>
      </w:r>
      <w:r w:rsidR="00632F18">
        <w:t> </w:t>
      </w:r>
      <w:r w:rsidR="00AB6770">
        <w:t>2016</w:t>
      </w:r>
      <w:r w:rsidR="00632F18">
        <w:t> </w:t>
      </w:r>
      <w:r w:rsidR="00AB6770">
        <w:t>–</w:t>
      </w:r>
      <w:r w:rsidR="00632F18">
        <w:t> </w:t>
      </w:r>
      <w:r w:rsidR="00AB6770">
        <w:t>polovina</w:t>
      </w:r>
      <w:r w:rsidR="00632F18">
        <w:t> </w:t>
      </w:r>
      <w:r w:rsidR="00AB6770">
        <w:t>2018</w:t>
      </w:r>
      <w:r w:rsidR="00632F18">
        <w:t>,</w:t>
      </w:r>
      <w:r w:rsidR="00AB6770">
        <w:t xml:space="preserve"> byl počet nově nařízených exekucí výrazně </w:t>
      </w:r>
      <w:proofErr w:type="gramStart"/>
      <w:r w:rsidR="00632F18">
        <w:t>větší</w:t>
      </w:r>
      <w:proofErr w:type="gramEnd"/>
      <w:r w:rsidR="00AB6770">
        <w:t xml:space="preserve"> než počet ukončených exekucí. Což souvisí i s tím, že do </w:t>
      </w:r>
      <w:r w:rsidR="00E54B2E">
        <w:t>ro</w:t>
      </w:r>
      <w:r w:rsidR="00AB6770">
        <w:t>ku 2018 byl nárůst celkového počtu exekucí. Poté došlo ke změně a</w:t>
      </w:r>
      <w:r w:rsidR="00D004AF">
        <w:t> </w:t>
      </w:r>
      <w:r w:rsidR="00AB6770">
        <w:t>počet nových exekucí je lehce vyšší než počet ukončených, nicméně tento rozdíl mezi nařízenými a ukončenými se mírně zmenšuje.</w:t>
      </w:r>
    </w:p>
    <w:p w14:paraId="79FE92B9" w14:textId="77777777" w:rsidR="00084BD8" w:rsidRDefault="00F62341" w:rsidP="00892A3E">
      <w:r w:rsidRPr="00047D0B">
        <w:tab/>
        <w:t xml:space="preserve">Při zpracovávání bakalářské práce byla k dispozici data o počtu exekucí pouze </w:t>
      </w:r>
      <w:r w:rsidR="00087132" w:rsidRPr="00047D0B">
        <w:t xml:space="preserve">k 11.11.2020 a o počtu nařízených a ukončených exekucí pouze k 31.12.2019. Za roky 2020 a 2021 se vývoj mohl změnit, ale bohužel </w:t>
      </w:r>
      <w:r w:rsidR="003F61F5" w:rsidRPr="00047D0B">
        <w:t>novější</w:t>
      </w:r>
      <w:r w:rsidR="00087132" w:rsidRPr="00047D0B">
        <w:t xml:space="preserve"> data zatím </w:t>
      </w:r>
      <w:r w:rsidR="003F61F5" w:rsidRPr="00047D0B">
        <w:t>nebyla</w:t>
      </w:r>
      <w:r w:rsidR="00087132" w:rsidRPr="00047D0B">
        <w:t xml:space="preserve"> k </w:t>
      </w:r>
      <w:r w:rsidR="003F61F5" w:rsidRPr="00047D0B">
        <w:t>dispozici</w:t>
      </w:r>
      <w:r w:rsidR="00087132" w:rsidRPr="00047D0B">
        <w:t>.</w:t>
      </w:r>
      <w:r w:rsidR="00084BD8" w:rsidRPr="00084BD8">
        <w:t xml:space="preserve"> </w:t>
      </w:r>
    </w:p>
    <w:p w14:paraId="41F67505" w14:textId="7ADC8C48" w:rsidR="00BF2C28" w:rsidRDefault="00084BD8" w:rsidP="00084BD8">
      <w:pPr>
        <w:ind w:firstLine="708"/>
      </w:pPr>
      <w:r>
        <w:t>K výpočtům v oblasti spotřebitelských úvěrů se vyžívá mnoho matematických vzorců, které budou představeny a podrobněji využity v praktické části práce.</w:t>
      </w:r>
    </w:p>
    <w:p w14:paraId="5B39DDA5" w14:textId="1CCE7ECA" w:rsidR="00254626" w:rsidRDefault="00254626" w:rsidP="00BF2C28">
      <w:pPr>
        <w:pStyle w:val="NADPIS1"/>
      </w:pPr>
      <w:bookmarkStart w:id="28" w:name="_Toc77764057"/>
      <w:r>
        <w:t>Aplikace</w:t>
      </w:r>
      <w:bookmarkEnd w:id="28"/>
    </w:p>
    <w:p w14:paraId="5DCE64FF" w14:textId="47D0EB63" w:rsidR="00254626" w:rsidRDefault="00254626" w:rsidP="00254626">
      <w:pPr>
        <w:ind w:firstLine="708"/>
        <w:rPr>
          <w:color w:val="FF0000"/>
        </w:rPr>
      </w:pPr>
      <w:r>
        <w:t>Ve druhé části práce se budu zabývat aplikací matematických vzor</w:t>
      </w:r>
      <w:r w:rsidR="00A1573A">
        <w:t>ců</w:t>
      </w:r>
      <w:r>
        <w:t xml:space="preserve"> a postupů v ekonomii. Různé postupy a samotnou aplikaci budu modelovat (předvádět) na příkladech.</w:t>
      </w:r>
      <w:r w:rsidRPr="00254626">
        <w:t xml:space="preserve"> </w:t>
      </w:r>
      <w:r>
        <w:t>Informace o klientech, jako je čistý měsíční příjem</w:t>
      </w:r>
      <w:r w:rsidR="00A1076E">
        <w:t>, příjmení</w:t>
      </w:r>
      <w:r>
        <w:t>, jsou fiktivní.</w:t>
      </w:r>
      <w:r w:rsidR="00861631">
        <w:t xml:space="preserve"> Stejně tak úrokové sazby, doby splatnosti, další poplatky jsou náhodně zvolené, nepojí se s žádným konkrétním produktem</w:t>
      </w:r>
      <w:r w:rsidR="00D004AF">
        <w:t xml:space="preserve">, není-li tomu v příkladech uvedeno </w:t>
      </w:r>
      <w:r w:rsidR="00CB7283">
        <w:t>jinak</w:t>
      </w:r>
      <w:r w:rsidR="00861631">
        <w:t>.</w:t>
      </w:r>
      <w:r w:rsidR="00BB574F">
        <w:t xml:space="preserve"> </w:t>
      </w:r>
      <w:r w:rsidR="00E54B2E" w:rsidRPr="00A1573A">
        <w:t>Vzorce a informace k aplikac</w:t>
      </w:r>
      <w:r w:rsidR="00A1573A" w:rsidRPr="00A1573A">
        <w:t>i</w:t>
      </w:r>
      <w:r w:rsidR="00E54B2E" w:rsidRPr="00A1573A">
        <w:t xml:space="preserve"> matematiky jsou čerpány z </w:t>
      </w:r>
      <w:sdt>
        <w:sdtPr>
          <w:id w:val="-1302231509"/>
          <w:citation/>
        </w:sdtPr>
        <w:sdtEndPr/>
        <w:sdtContent>
          <w:r w:rsidR="00E54B2E" w:rsidRPr="00A1573A">
            <w:fldChar w:fldCharType="begin"/>
          </w:r>
          <w:r w:rsidR="00E54B2E" w:rsidRPr="00A1573A">
            <w:instrText xml:space="preserve"> CITATION Boh13 \l 1029 </w:instrText>
          </w:r>
          <w:r w:rsidR="00E54B2E" w:rsidRPr="00A1573A">
            <w:fldChar w:fldCharType="separate"/>
          </w:r>
          <w:r w:rsidR="00F53EE8" w:rsidRPr="00F53EE8">
            <w:rPr>
              <w:noProof/>
            </w:rPr>
            <w:t>[10]</w:t>
          </w:r>
          <w:r w:rsidR="00E54B2E" w:rsidRPr="00A1573A">
            <w:fldChar w:fldCharType="end"/>
          </w:r>
        </w:sdtContent>
      </w:sdt>
      <w:sdt>
        <w:sdtPr>
          <w:id w:val="-381480099"/>
          <w:citation/>
        </w:sdtPr>
        <w:sdtEndPr/>
        <w:sdtContent>
          <w:r w:rsidR="00E54B2E" w:rsidRPr="0086417B">
            <w:fldChar w:fldCharType="begin"/>
          </w:r>
          <w:r w:rsidR="00E54B2E" w:rsidRPr="0086417B">
            <w:instrText xml:space="preserve"> CITATION Boh18 \l 1029 </w:instrText>
          </w:r>
          <w:r w:rsidR="00E54B2E" w:rsidRPr="0086417B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[9]</w:t>
          </w:r>
          <w:r w:rsidR="00E54B2E" w:rsidRPr="0086417B">
            <w:fldChar w:fldCharType="end"/>
          </w:r>
        </w:sdtContent>
      </w:sdt>
      <w:r w:rsidR="00861631" w:rsidRPr="0086417B">
        <w:t>.</w:t>
      </w:r>
    </w:p>
    <w:p w14:paraId="108D9B20" w14:textId="068C9538" w:rsidR="00E54B2E" w:rsidRDefault="00E54B2E" w:rsidP="00E54B2E">
      <w:pPr>
        <w:pStyle w:val="Nadpis2"/>
      </w:pPr>
      <w:bookmarkStart w:id="29" w:name="_Toc77764058"/>
      <w:r>
        <w:t>Kontokorentní úvěr</w:t>
      </w:r>
      <w:bookmarkEnd w:id="29"/>
    </w:p>
    <w:p w14:paraId="5A453DD7" w14:textId="42619F0F" w:rsidR="00E54B2E" w:rsidRDefault="00D57DDB" w:rsidP="001C628F">
      <w:pPr>
        <w:ind w:firstLine="708"/>
      </w:pPr>
      <w:r>
        <w:t>V této části se podíváme</w:t>
      </w:r>
      <w:r w:rsidR="001C628F">
        <w:t>,</w:t>
      </w:r>
      <w:r>
        <w:t xml:space="preserve"> kolik </w:t>
      </w:r>
      <w:r w:rsidR="001C628F">
        <w:t>zaplatíme</w:t>
      </w:r>
      <w:r w:rsidR="00A1573A">
        <w:t>, za určitých podmínek,</w:t>
      </w:r>
      <w:r>
        <w:t xml:space="preserve"> na úrocích při čerpání kontokorentu.</w:t>
      </w:r>
    </w:p>
    <w:p w14:paraId="6C1B403C" w14:textId="4A5BB161" w:rsidR="001C628F" w:rsidRDefault="001C628F" w:rsidP="001C628F">
      <w:pPr>
        <w:ind w:firstLine="708"/>
      </w:pPr>
      <w:r>
        <w:t>Při výpočtu použijeme zůstatkový způsob a standart ACT/36</w:t>
      </w:r>
      <w:r w:rsidR="001E032E">
        <w:t>0</w:t>
      </w:r>
      <w:r>
        <w:t>, tedy každý měsíc má příslušný počet dní a rok má 36</w:t>
      </w:r>
      <w:r w:rsidR="001E032E">
        <w:t>0</w:t>
      </w:r>
      <w:r w:rsidR="00D27897">
        <w:t xml:space="preserve"> dní.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5629"/>
        <w:gridCol w:w="1318"/>
      </w:tblGrid>
      <w:tr w:rsidR="00D27897" w14:paraId="65ACDB98" w14:textId="77777777" w:rsidTr="00CB7283">
        <w:tc>
          <w:tcPr>
            <w:tcW w:w="1047" w:type="pct"/>
            <w:vAlign w:val="center"/>
          </w:tcPr>
          <w:p w14:paraId="654E0FE6" w14:textId="7EDC6F8A" w:rsidR="00D27897" w:rsidRDefault="00CB7283" w:rsidP="00254626">
            <w:r>
              <w:t>úrokové číslo</w:t>
            </w:r>
          </w:p>
        </w:tc>
        <w:tc>
          <w:tcPr>
            <w:tcW w:w="3203" w:type="pct"/>
            <w:vAlign w:val="center"/>
          </w:tcPr>
          <w:p w14:paraId="7EC4EA87" w14:textId="7D9171FF" w:rsidR="00D27897" w:rsidRPr="00CB7283" w:rsidRDefault="00D27897" w:rsidP="00CB728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P∙k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63664689" w14:textId="1F3B8501" w:rsidR="00D27897" w:rsidRPr="00033C0C" w:rsidRDefault="00D27897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30" w:name="_Ref68351615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30"/>
          </w:p>
        </w:tc>
      </w:tr>
    </w:tbl>
    <w:p w14:paraId="35DD464D" w14:textId="67AC0DF4" w:rsidR="001C628F" w:rsidRDefault="001C628F" w:rsidP="001C628F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768"/>
        <w:gridCol w:w="1318"/>
      </w:tblGrid>
      <w:tr w:rsidR="00D27897" w14:paraId="787EB074" w14:textId="77777777" w:rsidTr="00CB7283">
        <w:tc>
          <w:tcPr>
            <w:tcW w:w="968" w:type="pct"/>
            <w:vAlign w:val="center"/>
          </w:tcPr>
          <w:p w14:paraId="151D6E68" w14:textId="1049416A" w:rsidR="00D27897" w:rsidRDefault="00CB7283" w:rsidP="00254626">
            <w:r>
              <w:t>úrokový dělitel</w:t>
            </w:r>
          </w:p>
        </w:tc>
        <w:tc>
          <w:tcPr>
            <w:tcW w:w="3282" w:type="pct"/>
          </w:tcPr>
          <w:p w14:paraId="2521560A" w14:textId="50382C0B" w:rsidR="00D27897" w:rsidRDefault="00D27897" w:rsidP="00033C0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0AEE7156" w14:textId="55740114" w:rsidR="00D27897" w:rsidRPr="00033C0C" w:rsidRDefault="00D27897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31" w:name="_Ref68351618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31"/>
          </w:p>
        </w:tc>
      </w:tr>
    </w:tbl>
    <w:p w14:paraId="4EA026ED" w14:textId="0D6F5BE4" w:rsidR="00D27897" w:rsidRDefault="00D27897" w:rsidP="001C628F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D27897" w14:paraId="331BFBB5" w14:textId="77777777" w:rsidTr="00A75EB6">
        <w:tc>
          <w:tcPr>
            <w:tcW w:w="750" w:type="pct"/>
            <w:vAlign w:val="center"/>
          </w:tcPr>
          <w:p w14:paraId="3F677105" w14:textId="47FC4858" w:rsidR="00D27897" w:rsidRDefault="00CB7283" w:rsidP="00254626">
            <w:r>
              <w:t>úrok</w:t>
            </w:r>
          </w:p>
        </w:tc>
        <w:tc>
          <w:tcPr>
            <w:tcW w:w="3500" w:type="pct"/>
          </w:tcPr>
          <w:p w14:paraId="7E6796FE" w14:textId="12168CD8" w:rsidR="00D27897" w:rsidRPr="00095D0F" w:rsidRDefault="00095D0F" w:rsidP="00033C0C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UD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671887BB" w14:textId="3249AC72" w:rsidR="00D27897" w:rsidRPr="00033C0C" w:rsidRDefault="00D27897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32" w:name="_Ref68351736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3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32"/>
          </w:p>
        </w:tc>
      </w:tr>
    </w:tbl>
    <w:p w14:paraId="0155A28E" w14:textId="2EFF8E4F" w:rsidR="00A75EB6" w:rsidRDefault="00A75EB6" w:rsidP="00CB7283">
      <w:pPr>
        <w:tabs>
          <w:tab w:val="left" w:pos="1985"/>
          <w:tab w:val="left" w:pos="2977"/>
        </w:tabs>
        <w:spacing w:after="0"/>
        <w:ind w:firstLine="708"/>
        <w:jc w:val="left"/>
      </w:pPr>
      <w:r>
        <w:lastRenderedPageBreak/>
        <w:t>Značení:</w:t>
      </w:r>
      <w:r>
        <w:tab/>
        <w:t>P…</w:t>
      </w:r>
      <w:proofErr w:type="gramStart"/>
      <w:r>
        <w:t>…….</w:t>
      </w:r>
      <w:proofErr w:type="gramEnd"/>
      <w:r>
        <w:t>.jistina (výše vkladu/půjčky)</w:t>
      </w:r>
    </w:p>
    <w:p w14:paraId="435AE1EA" w14:textId="50E4620A" w:rsidR="00A75EB6" w:rsidRDefault="00A75EB6" w:rsidP="00CB7283">
      <w:pPr>
        <w:tabs>
          <w:tab w:val="left" w:pos="1985"/>
          <w:tab w:val="left" w:pos="2977"/>
        </w:tabs>
        <w:spacing w:after="0"/>
        <w:ind w:firstLine="708"/>
        <w:jc w:val="left"/>
      </w:pPr>
      <w:r>
        <w:tab/>
        <w:t>k…</w:t>
      </w:r>
      <w:proofErr w:type="gramStart"/>
      <w:r>
        <w:t>…….</w:t>
      </w:r>
      <w:proofErr w:type="gramEnd"/>
      <w:r>
        <w:t>.</w:t>
      </w:r>
      <w:r w:rsidR="00CB7283">
        <w:tab/>
      </w:r>
      <w:r>
        <w:t>počet dní doby splatnosti</w:t>
      </w:r>
    </w:p>
    <w:p w14:paraId="76DC0BE6" w14:textId="649209B9" w:rsidR="00A75EB6" w:rsidRDefault="00CB7283" w:rsidP="00CB7283">
      <w:pPr>
        <w:tabs>
          <w:tab w:val="left" w:pos="1985"/>
          <w:tab w:val="left" w:pos="2977"/>
          <w:tab w:val="left" w:pos="3119"/>
        </w:tabs>
        <w:spacing w:after="0"/>
        <w:ind w:firstLine="708"/>
        <w:jc w:val="left"/>
      </w:pPr>
      <w:r>
        <w:t xml:space="preserve">                     </w:t>
      </w:r>
      <w:r w:rsidR="00A75EB6">
        <w:t>T…</w:t>
      </w:r>
      <w:proofErr w:type="gramStart"/>
      <w:r w:rsidR="00A75EB6">
        <w:t>…….</w:t>
      </w:r>
      <w:proofErr w:type="gramEnd"/>
      <w:r w:rsidR="00A75EB6">
        <w:t>.</w:t>
      </w:r>
      <w:r>
        <w:tab/>
      </w:r>
      <w:r w:rsidR="00A75EB6">
        <w:t>počet dní v roce</w:t>
      </w:r>
    </w:p>
    <w:p w14:paraId="7508E0CD" w14:textId="3CA647FF" w:rsidR="00A75EB6" w:rsidRDefault="00A75EB6" w:rsidP="00CB7283">
      <w:pPr>
        <w:tabs>
          <w:tab w:val="left" w:pos="1985"/>
          <w:tab w:val="left" w:pos="2977"/>
        </w:tabs>
        <w:spacing w:after="0"/>
        <w:ind w:firstLine="708"/>
        <w:jc w:val="left"/>
      </w:pPr>
      <w:r>
        <w:tab/>
        <w:t>p…</w:t>
      </w:r>
      <w:proofErr w:type="gramStart"/>
      <w:r>
        <w:t>…….</w:t>
      </w:r>
      <w:proofErr w:type="gramEnd"/>
      <w:r>
        <w:t>.</w:t>
      </w:r>
      <w:r w:rsidR="00CB7283">
        <w:tab/>
      </w:r>
      <w:r>
        <w:t>úroková míra v % za rok</w:t>
      </w:r>
    </w:p>
    <w:p w14:paraId="5224D63B" w14:textId="1E953B5A" w:rsidR="00CC3075" w:rsidRPr="00CC3075" w:rsidRDefault="00CC3075" w:rsidP="00CB7283">
      <w:pPr>
        <w:tabs>
          <w:tab w:val="left" w:pos="1985"/>
          <w:tab w:val="left" w:pos="2977"/>
        </w:tabs>
        <w:spacing w:after="0"/>
        <w:ind w:firstLine="708"/>
        <w:jc w:val="left"/>
      </w:pPr>
      <w:r>
        <w:tab/>
      </w:r>
      <w:proofErr w:type="spellStart"/>
      <w:r>
        <w:t>P</w:t>
      </w:r>
      <w:r>
        <w:rPr>
          <w:vertAlign w:val="subscript"/>
        </w:rPr>
        <w:t>j</w:t>
      </w:r>
      <w:proofErr w:type="spellEnd"/>
      <w:r>
        <w:t>……….</w:t>
      </w:r>
      <w:r>
        <w:tab/>
        <w:t>j-</w:t>
      </w:r>
      <w:proofErr w:type="spellStart"/>
      <w:r>
        <w:t>tý</w:t>
      </w:r>
      <w:proofErr w:type="spellEnd"/>
      <w:r>
        <w:t xml:space="preserve"> zůstatek   j=</w:t>
      </w:r>
      <w:proofErr w:type="gramStart"/>
      <w:r>
        <w:t>1,…</w:t>
      </w:r>
      <w:proofErr w:type="gramEnd"/>
      <w:r>
        <w:t>,n</w:t>
      </w:r>
    </w:p>
    <w:p w14:paraId="3DF51E61" w14:textId="6D5FDF21" w:rsidR="00CC3075" w:rsidRDefault="00CC3075" w:rsidP="00CB7283">
      <w:pPr>
        <w:tabs>
          <w:tab w:val="left" w:pos="1985"/>
          <w:tab w:val="left" w:pos="2977"/>
        </w:tabs>
        <w:spacing w:after="0"/>
        <w:ind w:firstLine="708"/>
        <w:jc w:val="left"/>
      </w:pPr>
      <w:r>
        <w:tab/>
      </w:r>
      <w:proofErr w:type="spellStart"/>
      <w:r>
        <w:t>UC</w:t>
      </w:r>
      <w:r>
        <w:rPr>
          <w:vertAlign w:val="subscript"/>
        </w:rPr>
        <w:t>j</w:t>
      </w:r>
      <w:proofErr w:type="spellEnd"/>
      <w:proofErr w:type="gramStart"/>
      <w:r>
        <w:t>…….</w:t>
      </w:r>
      <w:proofErr w:type="gramEnd"/>
      <w:r>
        <w:t>.úroková čísla pro j-</w:t>
      </w:r>
      <w:proofErr w:type="spellStart"/>
      <w:r>
        <w:t>tý</w:t>
      </w:r>
      <w:proofErr w:type="spellEnd"/>
      <w:r>
        <w:t xml:space="preserve"> zůstatek </w:t>
      </w:r>
      <w:proofErr w:type="spellStart"/>
      <w:r>
        <w:t>P</w:t>
      </w:r>
      <w:r>
        <w:rPr>
          <w:vertAlign w:val="subscript"/>
        </w:rPr>
        <w:t>j</w:t>
      </w:r>
      <w:proofErr w:type="spellEnd"/>
      <w:r>
        <w:t xml:space="preserve">    j=1,…,n</w:t>
      </w:r>
    </w:p>
    <w:p w14:paraId="11FFD8F2" w14:textId="27AC9A30" w:rsidR="00CC3075" w:rsidRPr="00CC3075" w:rsidRDefault="00CC3075" w:rsidP="00CB7283">
      <w:pPr>
        <w:tabs>
          <w:tab w:val="left" w:pos="1985"/>
          <w:tab w:val="left" w:pos="2977"/>
        </w:tabs>
        <w:spacing w:after="0"/>
        <w:ind w:firstLine="708"/>
        <w:jc w:val="left"/>
      </w:pPr>
      <w:r>
        <w:tab/>
      </w:r>
      <w:proofErr w:type="spellStart"/>
      <w:r>
        <w:t>k</w:t>
      </w:r>
      <w:r>
        <w:rPr>
          <w:vertAlign w:val="subscript"/>
        </w:rPr>
        <w:t>j</w:t>
      </w:r>
      <w:proofErr w:type="spellEnd"/>
      <w:r>
        <w:t>…</w:t>
      </w:r>
      <w:proofErr w:type="gramStart"/>
      <w:r>
        <w:t>…….</w:t>
      </w:r>
      <w:proofErr w:type="gramEnd"/>
      <w:r>
        <w:t>počet dnů, po kterých byl j-</w:t>
      </w:r>
      <w:proofErr w:type="spellStart"/>
      <w:r>
        <w:t>tý</w:t>
      </w:r>
      <w:proofErr w:type="spellEnd"/>
      <w:r>
        <w:t xml:space="preserve"> zůstatek skutečně na účtu</w:t>
      </w:r>
    </w:p>
    <w:p w14:paraId="61F5BFE4" w14:textId="23A3E29B" w:rsidR="00A75EB6" w:rsidRDefault="00CC3075" w:rsidP="002C7F6A">
      <w:pPr>
        <w:tabs>
          <w:tab w:val="left" w:pos="1985"/>
          <w:tab w:val="left" w:pos="2977"/>
        </w:tabs>
        <w:spacing w:after="0"/>
        <w:ind w:firstLine="708"/>
        <w:jc w:val="left"/>
      </w:pPr>
      <w:r>
        <w:tab/>
      </w:r>
      <w:r w:rsidR="00A75EB6">
        <w:tab/>
      </w:r>
    </w:p>
    <w:p w14:paraId="2FEFD11A" w14:textId="1DF76462" w:rsidR="00D57DDB" w:rsidRDefault="00D57DDB" w:rsidP="000916EC">
      <w:pPr>
        <w:pStyle w:val="Titulek"/>
        <w:spacing w:line="360" w:lineRule="auto"/>
        <w:rPr>
          <w:i w:val="0"/>
          <w:iCs w:val="0"/>
          <w:color w:val="auto"/>
          <w:sz w:val="24"/>
          <w:szCs w:val="24"/>
        </w:rPr>
      </w:pPr>
      <w:r w:rsidRPr="0007298B">
        <w:rPr>
          <w:i w:val="0"/>
          <w:iCs w:val="0"/>
          <w:color w:val="auto"/>
          <w:sz w:val="24"/>
          <w:szCs w:val="24"/>
          <w:u w:val="single"/>
        </w:rPr>
        <w:t xml:space="preserve">Příklad  </w:t>
      </w:r>
      <w:r w:rsidRPr="0007298B">
        <w:rPr>
          <w:i w:val="0"/>
          <w:iCs w:val="0"/>
          <w:color w:val="auto"/>
          <w:sz w:val="24"/>
          <w:szCs w:val="24"/>
          <w:u w:val="single"/>
        </w:rPr>
        <w:fldChar w:fldCharType="begin"/>
      </w:r>
      <w:r w:rsidRPr="0007298B">
        <w:rPr>
          <w:i w:val="0"/>
          <w:iCs w:val="0"/>
          <w:color w:val="auto"/>
          <w:sz w:val="24"/>
          <w:szCs w:val="24"/>
          <w:u w:val="single"/>
        </w:rPr>
        <w:instrText xml:space="preserve"> SEQ Příklad_ \* ARABIC </w:instrText>
      </w:r>
      <w:r w:rsidRPr="0007298B">
        <w:rPr>
          <w:i w:val="0"/>
          <w:iCs w:val="0"/>
          <w:color w:val="auto"/>
          <w:sz w:val="24"/>
          <w:szCs w:val="24"/>
          <w:u w:val="single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  <w:u w:val="single"/>
        </w:rPr>
        <w:t>1</w:t>
      </w:r>
      <w:r w:rsidRPr="0007298B">
        <w:rPr>
          <w:i w:val="0"/>
          <w:iCs w:val="0"/>
          <w:color w:val="auto"/>
          <w:sz w:val="24"/>
          <w:szCs w:val="24"/>
          <w:u w:val="single"/>
        </w:rPr>
        <w:fldChar w:fldCharType="end"/>
      </w:r>
      <w:r w:rsidR="0007298B">
        <w:rPr>
          <w:i w:val="0"/>
          <w:iCs w:val="0"/>
          <w:color w:val="auto"/>
          <w:sz w:val="24"/>
          <w:szCs w:val="24"/>
          <w:u w:val="single"/>
        </w:rPr>
        <w:t xml:space="preserve">: </w:t>
      </w:r>
      <w:r w:rsidR="0007298B" w:rsidRPr="0007298B">
        <w:rPr>
          <w:i w:val="0"/>
          <w:iCs w:val="0"/>
          <w:color w:val="auto"/>
          <w:sz w:val="24"/>
          <w:szCs w:val="24"/>
        </w:rPr>
        <w:t>Klient si chce vzít kontokore</w:t>
      </w:r>
      <w:r w:rsidR="00067B1F">
        <w:rPr>
          <w:i w:val="0"/>
          <w:iCs w:val="0"/>
          <w:color w:val="auto"/>
          <w:sz w:val="24"/>
          <w:szCs w:val="24"/>
        </w:rPr>
        <w:t>n</w:t>
      </w:r>
      <w:r w:rsidR="0007298B" w:rsidRPr="0007298B">
        <w:rPr>
          <w:i w:val="0"/>
          <w:iCs w:val="0"/>
          <w:color w:val="auto"/>
          <w:sz w:val="24"/>
          <w:szCs w:val="24"/>
        </w:rPr>
        <w:t>tní úvě</w:t>
      </w:r>
      <w:r w:rsidR="00A1573A">
        <w:rPr>
          <w:i w:val="0"/>
          <w:iCs w:val="0"/>
          <w:color w:val="auto"/>
          <w:sz w:val="24"/>
          <w:szCs w:val="24"/>
        </w:rPr>
        <w:t>r</w:t>
      </w:r>
      <w:r w:rsidR="0007298B">
        <w:rPr>
          <w:i w:val="0"/>
          <w:iCs w:val="0"/>
          <w:color w:val="auto"/>
          <w:sz w:val="24"/>
          <w:szCs w:val="24"/>
        </w:rPr>
        <w:t xml:space="preserve">. Výše </w:t>
      </w:r>
      <w:r w:rsidR="00067B1F">
        <w:rPr>
          <w:i w:val="0"/>
          <w:iCs w:val="0"/>
          <w:color w:val="auto"/>
          <w:sz w:val="24"/>
          <w:szCs w:val="24"/>
        </w:rPr>
        <w:t>úvěrového</w:t>
      </w:r>
      <w:r w:rsidR="0007298B">
        <w:rPr>
          <w:i w:val="0"/>
          <w:iCs w:val="0"/>
          <w:color w:val="auto"/>
          <w:sz w:val="24"/>
          <w:szCs w:val="24"/>
        </w:rPr>
        <w:t xml:space="preserve"> rámce je 30 000 Kč. Úroková sazba debetních zůstatků činí 19,99 % p. a. Dále poplatek za vedení účtu činí 68</w:t>
      </w:r>
      <w:r w:rsidR="00D004AF">
        <w:rPr>
          <w:i w:val="0"/>
          <w:iCs w:val="0"/>
          <w:color w:val="auto"/>
          <w:sz w:val="24"/>
          <w:szCs w:val="24"/>
        </w:rPr>
        <w:t> </w:t>
      </w:r>
      <w:r w:rsidR="0007298B">
        <w:rPr>
          <w:i w:val="0"/>
          <w:iCs w:val="0"/>
          <w:color w:val="auto"/>
          <w:sz w:val="24"/>
          <w:szCs w:val="24"/>
        </w:rPr>
        <w:t>Kč měsíčně.</w:t>
      </w:r>
      <w:r w:rsidR="003B120B">
        <w:rPr>
          <w:i w:val="0"/>
          <w:iCs w:val="0"/>
          <w:color w:val="auto"/>
          <w:sz w:val="24"/>
          <w:szCs w:val="24"/>
        </w:rPr>
        <w:t xml:space="preserve"> Vždy k </w:t>
      </w:r>
      <w:r w:rsidR="001E032E">
        <w:rPr>
          <w:i w:val="0"/>
          <w:iCs w:val="0"/>
          <w:color w:val="auto"/>
          <w:sz w:val="24"/>
          <w:szCs w:val="24"/>
        </w:rPr>
        <w:t>před</w:t>
      </w:r>
      <w:r w:rsidR="003B120B">
        <w:rPr>
          <w:i w:val="0"/>
          <w:iCs w:val="0"/>
          <w:color w:val="auto"/>
          <w:sz w:val="24"/>
          <w:szCs w:val="24"/>
        </w:rPr>
        <w:t xml:space="preserve">poslednímu dni v měsíci chodí klientovi výplata za </w:t>
      </w:r>
      <w:r w:rsidR="00B72038">
        <w:rPr>
          <w:i w:val="0"/>
          <w:iCs w:val="0"/>
          <w:color w:val="auto"/>
          <w:sz w:val="24"/>
          <w:szCs w:val="24"/>
        </w:rPr>
        <w:t>přivýdělek</w:t>
      </w:r>
      <w:r w:rsidR="000D4F75">
        <w:rPr>
          <w:i w:val="0"/>
          <w:iCs w:val="0"/>
          <w:color w:val="auto"/>
          <w:sz w:val="24"/>
          <w:szCs w:val="24"/>
        </w:rPr>
        <w:t>. Kreditní úrok je 0</w:t>
      </w:r>
      <w:r w:rsidR="00BB574F">
        <w:rPr>
          <w:i w:val="0"/>
          <w:iCs w:val="0"/>
          <w:color w:val="auto"/>
          <w:sz w:val="24"/>
          <w:szCs w:val="24"/>
        </w:rPr>
        <w:t>,00</w:t>
      </w:r>
      <w:r w:rsidR="000D4F75">
        <w:rPr>
          <w:i w:val="0"/>
          <w:iCs w:val="0"/>
          <w:color w:val="auto"/>
          <w:sz w:val="24"/>
          <w:szCs w:val="24"/>
        </w:rPr>
        <w:t>.</w:t>
      </w:r>
      <w:r w:rsidR="00BB574F">
        <w:rPr>
          <w:i w:val="0"/>
          <w:iCs w:val="0"/>
          <w:color w:val="auto"/>
          <w:sz w:val="24"/>
          <w:szCs w:val="24"/>
        </w:rPr>
        <w:t xml:space="preserve"> Úrokové sazby a poplatek za vedení účtu jsem čerpala z KB.</w:t>
      </w:r>
      <w:r w:rsidR="000916EC">
        <w:rPr>
          <w:i w:val="0"/>
          <w:iCs w:val="0"/>
          <w:color w:val="auto"/>
          <w:sz w:val="24"/>
          <w:szCs w:val="24"/>
        </w:rPr>
        <w:t xml:space="preserve"> </w:t>
      </w:r>
      <w:r w:rsidR="0007298B">
        <w:rPr>
          <w:i w:val="0"/>
          <w:iCs w:val="0"/>
          <w:color w:val="auto"/>
          <w:sz w:val="24"/>
          <w:szCs w:val="24"/>
        </w:rPr>
        <w:t>Zajímá mě, kolik klient zaplatí na úrocích</w:t>
      </w:r>
      <w:r w:rsidR="003E3DC8">
        <w:rPr>
          <w:i w:val="0"/>
          <w:iCs w:val="0"/>
          <w:color w:val="auto"/>
          <w:sz w:val="24"/>
          <w:szCs w:val="24"/>
        </w:rPr>
        <w:t xml:space="preserve"> a jaký bude konečný zůstatek na konci měsíce ledna,</w:t>
      </w:r>
      <w:r w:rsidR="0007298B">
        <w:rPr>
          <w:i w:val="0"/>
          <w:iCs w:val="0"/>
          <w:color w:val="auto"/>
          <w:sz w:val="24"/>
          <w:szCs w:val="24"/>
        </w:rPr>
        <w:t xml:space="preserve"> </w:t>
      </w:r>
      <w:r w:rsidR="00B72038">
        <w:rPr>
          <w:i w:val="0"/>
          <w:iCs w:val="0"/>
          <w:color w:val="auto"/>
          <w:sz w:val="24"/>
          <w:szCs w:val="24"/>
        </w:rPr>
        <w:t>nepřekročí</w:t>
      </w:r>
      <w:r w:rsidR="003E3DC8">
        <w:rPr>
          <w:i w:val="0"/>
          <w:iCs w:val="0"/>
          <w:color w:val="auto"/>
          <w:sz w:val="24"/>
          <w:szCs w:val="24"/>
        </w:rPr>
        <w:t>-li</w:t>
      </w:r>
      <w:r w:rsidR="00B72038">
        <w:rPr>
          <w:i w:val="0"/>
          <w:iCs w:val="0"/>
          <w:color w:val="auto"/>
          <w:sz w:val="24"/>
          <w:szCs w:val="24"/>
        </w:rPr>
        <w:t xml:space="preserve"> úvěrový rámec.</w:t>
      </w:r>
    </w:p>
    <w:p w14:paraId="647F0E16" w14:textId="79DD08E8" w:rsidR="00B72038" w:rsidRPr="00B72038" w:rsidRDefault="00B72038" w:rsidP="00B72038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33" w:name="_Toc77764114"/>
      <w:r w:rsidRPr="00B72038">
        <w:rPr>
          <w:i w:val="0"/>
          <w:iCs w:val="0"/>
          <w:color w:val="auto"/>
          <w:sz w:val="24"/>
          <w:szCs w:val="24"/>
        </w:rPr>
        <w:t xml:space="preserve">Tabulka </w:t>
      </w:r>
      <w:r w:rsidRPr="00B72038">
        <w:rPr>
          <w:i w:val="0"/>
          <w:iCs w:val="0"/>
          <w:color w:val="auto"/>
          <w:sz w:val="24"/>
          <w:szCs w:val="24"/>
        </w:rPr>
        <w:fldChar w:fldCharType="begin"/>
      </w:r>
      <w:r w:rsidRPr="00B72038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B72038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</w:t>
      </w:r>
      <w:r w:rsidRPr="00B72038">
        <w:rPr>
          <w:i w:val="0"/>
          <w:iCs w:val="0"/>
          <w:color w:val="auto"/>
          <w:sz w:val="24"/>
          <w:szCs w:val="24"/>
        </w:rPr>
        <w:fldChar w:fldCharType="end"/>
      </w:r>
      <w:r w:rsidRPr="00B72038">
        <w:rPr>
          <w:i w:val="0"/>
          <w:iCs w:val="0"/>
          <w:color w:val="auto"/>
          <w:sz w:val="24"/>
          <w:szCs w:val="24"/>
        </w:rPr>
        <w:t xml:space="preserve">: </w:t>
      </w:r>
      <w:r>
        <w:rPr>
          <w:i w:val="0"/>
          <w:iCs w:val="0"/>
          <w:color w:val="auto"/>
          <w:sz w:val="24"/>
          <w:szCs w:val="24"/>
        </w:rPr>
        <w:t>Pohyb</w:t>
      </w:r>
      <w:r w:rsidR="00D27897">
        <w:rPr>
          <w:i w:val="0"/>
          <w:iCs w:val="0"/>
          <w:color w:val="auto"/>
          <w:sz w:val="24"/>
          <w:szCs w:val="24"/>
        </w:rPr>
        <w:t>y</w:t>
      </w:r>
      <w:r>
        <w:rPr>
          <w:i w:val="0"/>
          <w:iCs w:val="0"/>
          <w:color w:val="auto"/>
          <w:sz w:val="24"/>
          <w:szCs w:val="24"/>
        </w:rPr>
        <w:t xml:space="preserve"> peněžních prostředků na běžném účtu</w:t>
      </w:r>
      <w:r w:rsidR="00D27897">
        <w:rPr>
          <w:i w:val="0"/>
          <w:iCs w:val="0"/>
          <w:color w:val="auto"/>
          <w:sz w:val="24"/>
          <w:szCs w:val="24"/>
        </w:rPr>
        <w:t xml:space="preserve"> (v Kč)</w:t>
      </w:r>
      <w:bookmarkEnd w:id="33"/>
    </w:p>
    <w:tbl>
      <w:tblPr>
        <w:tblStyle w:val="Mkatabulky"/>
        <w:tblW w:w="6941" w:type="dxa"/>
        <w:tblLayout w:type="fixed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6"/>
      </w:tblGrid>
      <w:tr w:rsidR="00B72038" w:rsidRPr="00B72038" w14:paraId="00B30E3D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253080DB" w14:textId="2669D082" w:rsidR="00B72038" w:rsidRPr="00D004AF" w:rsidRDefault="00B72038" w:rsidP="00D004A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Pohyby</w:t>
            </w:r>
          </w:p>
        </w:tc>
        <w:tc>
          <w:tcPr>
            <w:tcW w:w="1735" w:type="dxa"/>
            <w:noWrap/>
            <w:hideMark/>
          </w:tcPr>
          <w:p w14:paraId="50CC1166" w14:textId="77777777" w:rsidR="00B72038" w:rsidRPr="00D004AF" w:rsidRDefault="00B72038" w:rsidP="00D004A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Příjmy</w:t>
            </w:r>
          </w:p>
        </w:tc>
        <w:tc>
          <w:tcPr>
            <w:tcW w:w="1735" w:type="dxa"/>
            <w:noWrap/>
            <w:hideMark/>
          </w:tcPr>
          <w:p w14:paraId="3FC4469A" w14:textId="77777777" w:rsidR="00B72038" w:rsidRPr="00D004AF" w:rsidRDefault="00B72038" w:rsidP="00D004A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Výdaje</w:t>
            </w:r>
          </w:p>
        </w:tc>
        <w:tc>
          <w:tcPr>
            <w:tcW w:w="1736" w:type="dxa"/>
            <w:noWrap/>
            <w:hideMark/>
          </w:tcPr>
          <w:p w14:paraId="67D565E6" w14:textId="77777777" w:rsidR="00B72038" w:rsidRPr="00D004AF" w:rsidRDefault="00B72038" w:rsidP="00D004A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Zůstatek</w:t>
            </w:r>
          </w:p>
        </w:tc>
      </w:tr>
      <w:tr w:rsidR="00B72038" w:rsidRPr="00B72038" w14:paraId="323CC0C8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7035D9ED" w14:textId="7FE99FF7" w:rsidR="00B72038" w:rsidRPr="00D004AF" w:rsidRDefault="0086417B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="00B72038" w:rsidRPr="00D004AF">
              <w:rPr>
                <w:rFonts w:eastAsia="Times New Roman" w:cs="Times New Roman"/>
                <w:color w:val="000000"/>
                <w:lang w:eastAsia="cs-CZ"/>
              </w:rPr>
              <w:t>1.</w:t>
            </w: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  <w:r w:rsidR="00B72038" w:rsidRPr="00D004AF">
              <w:rPr>
                <w:rFonts w:eastAsia="Times New Roman" w:cs="Times New Roman"/>
                <w:color w:val="000000"/>
                <w:lang w:eastAsia="cs-CZ"/>
              </w:rPr>
              <w:t>.202</w:t>
            </w: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735" w:type="dxa"/>
            <w:noWrap/>
            <w:hideMark/>
          </w:tcPr>
          <w:p w14:paraId="5CF659E6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71E3BB39" w14:textId="77777777" w:rsidR="00B72038" w:rsidRPr="00D004AF" w:rsidRDefault="00B72038" w:rsidP="00B72038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736" w:type="dxa"/>
            <w:noWrap/>
            <w:hideMark/>
          </w:tcPr>
          <w:p w14:paraId="48925E69" w14:textId="588EFA46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000,00</w:t>
            </w:r>
          </w:p>
        </w:tc>
      </w:tr>
      <w:tr w:rsidR="001C628F" w:rsidRPr="00B72038" w14:paraId="547BC750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5FBC7BF1" w14:textId="70B5E68E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="0086417B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.01.2021</w:t>
            </w:r>
          </w:p>
        </w:tc>
        <w:tc>
          <w:tcPr>
            <w:tcW w:w="1735" w:type="dxa"/>
            <w:noWrap/>
            <w:hideMark/>
          </w:tcPr>
          <w:p w14:paraId="5CEBAABC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5801D47F" w14:textId="530F5A5A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30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5942030C" w14:textId="00242B85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-28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000,00</w:t>
            </w:r>
          </w:p>
        </w:tc>
      </w:tr>
      <w:tr w:rsidR="001C628F" w:rsidRPr="00B72038" w14:paraId="2C72D997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2B9A2DBE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05.01.2021</w:t>
            </w:r>
          </w:p>
        </w:tc>
        <w:tc>
          <w:tcPr>
            <w:tcW w:w="1735" w:type="dxa"/>
            <w:noWrap/>
            <w:hideMark/>
          </w:tcPr>
          <w:p w14:paraId="54D99828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3AAF10F8" w14:textId="02B34516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100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692ADD26" w14:textId="06A649DD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-28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100,00</w:t>
            </w:r>
          </w:p>
        </w:tc>
      </w:tr>
      <w:tr w:rsidR="001C628F" w:rsidRPr="00B72038" w14:paraId="6F573D95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4D124714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10.01.2021</w:t>
            </w:r>
          </w:p>
        </w:tc>
        <w:tc>
          <w:tcPr>
            <w:tcW w:w="1735" w:type="dxa"/>
            <w:noWrap/>
            <w:hideMark/>
          </w:tcPr>
          <w:p w14:paraId="513DA035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4437F835" w14:textId="092A3731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248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3239D2C2" w14:textId="346C4DC6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-29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348,00</w:t>
            </w:r>
          </w:p>
        </w:tc>
      </w:tr>
      <w:tr w:rsidR="001C628F" w:rsidRPr="00B72038" w14:paraId="6CCFA061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00E2668F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15.01.2021</w:t>
            </w:r>
          </w:p>
        </w:tc>
        <w:tc>
          <w:tcPr>
            <w:tcW w:w="1735" w:type="dxa"/>
            <w:noWrap/>
            <w:hideMark/>
          </w:tcPr>
          <w:p w14:paraId="08851EF2" w14:textId="3A56DE4F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40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5" w:type="dxa"/>
            <w:noWrap/>
            <w:hideMark/>
          </w:tcPr>
          <w:p w14:paraId="7600D6B8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noWrap/>
            <w:hideMark/>
          </w:tcPr>
          <w:p w14:paraId="193A4E04" w14:textId="39F0666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D004AF">
              <w:rPr>
                <w:rFonts w:eastAsia="Times New Roman" w:cs="Times New Roman"/>
                <w:lang w:eastAsia="cs-CZ"/>
              </w:rPr>
              <w:t>10</w:t>
            </w:r>
            <w:r w:rsidR="00F7155A" w:rsidRPr="00D004AF">
              <w:rPr>
                <w:rFonts w:eastAsia="Times New Roman" w:cs="Times New Roman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lang w:eastAsia="cs-CZ"/>
              </w:rPr>
              <w:t>652,00</w:t>
            </w:r>
          </w:p>
        </w:tc>
      </w:tr>
      <w:tr w:rsidR="001C628F" w:rsidRPr="00B72038" w14:paraId="11B21A6A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74489A87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17.01.2021</w:t>
            </w:r>
          </w:p>
        </w:tc>
        <w:tc>
          <w:tcPr>
            <w:tcW w:w="1735" w:type="dxa"/>
            <w:noWrap/>
            <w:hideMark/>
          </w:tcPr>
          <w:p w14:paraId="205D1F76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2F8CB36E" w14:textId="02EC66C8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563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43CC5A54" w14:textId="56955D4A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8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089,00</w:t>
            </w:r>
          </w:p>
        </w:tc>
      </w:tr>
      <w:tr w:rsidR="001C628F" w:rsidRPr="00B72038" w14:paraId="794C2CED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78AC1C70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18.01.2021</w:t>
            </w:r>
          </w:p>
        </w:tc>
        <w:tc>
          <w:tcPr>
            <w:tcW w:w="1735" w:type="dxa"/>
            <w:noWrap/>
            <w:hideMark/>
          </w:tcPr>
          <w:p w14:paraId="7DCBDCE9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10E6C9F6" w14:textId="23B62DB1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368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00DEAAD4" w14:textId="3B28B633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7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721,00</w:t>
            </w:r>
          </w:p>
        </w:tc>
      </w:tr>
      <w:tr w:rsidR="001C628F" w:rsidRPr="00B72038" w14:paraId="20B72EC8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7A647CDA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22.01.2021</w:t>
            </w:r>
          </w:p>
        </w:tc>
        <w:tc>
          <w:tcPr>
            <w:tcW w:w="1735" w:type="dxa"/>
            <w:noWrap/>
            <w:hideMark/>
          </w:tcPr>
          <w:p w14:paraId="7C16AD34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0CFFA765" w14:textId="691B5F68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871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46C578C6" w14:textId="23E2A5F6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6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850,00</w:t>
            </w:r>
          </w:p>
        </w:tc>
      </w:tr>
      <w:tr w:rsidR="001C628F" w:rsidRPr="00B72038" w14:paraId="14528426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2E8A62E2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27.01.2021</w:t>
            </w:r>
          </w:p>
        </w:tc>
        <w:tc>
          <w:tcPr>
            <w:tcW w:w="1735" w:type="dxa"/>
            <w:noWrap/>
            <w:hideMark/>
          </w:tcPr>
          <w:p w14:paraId="0E0042BC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3B0CD67A" w14:textId="6F706C5C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768CD84A" w14:textId="49058344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-3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150,00</w:t>
            </w:r>
          </w:p>
        </w:tc>
      </w:tr>
      <w:tr w:rsidR="001C628F" w:rsidRPr="00B72038" w14:paraId="62214366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3CA4639F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29.01.2021</w:t>
            </w:r>
          </w:p>
        </w:tc>
        <w:tc>
          <w:tcPr>
            <w:tcW w:w="1735" w:type="dxa"/>
            <w:noWrap/>
            <w:hideMark/>
          </w:tcPr>
          <w:p w14:paraId="098E9EFC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noWrap/>
            <w:hideMark/>
          </w:tcPr>
          <w:p w14:paraId="3F75E351" w14:textId="2890F60B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137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6" w:type="dxa"/>
            <w:noWrap/>
            <w:hideMark/>
          </w:tcPr>
          <w:p w14:paraId="289E75FD" w14:textId="7389AAAE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-5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287,00</w:t>
            </w:r>
          </w:p>
        </w:tc>
      </w:tr>
      <w:tr w:rsidR="001C628F" w:rsidRPr="00B72038" w14:paraId="07F4E671" w14:textId="77777777" w:rsidTr="00D004AF">
        <w:trPr>
          <w:trHeight w:val="288"/>
        </w:trPr>
        <w:tc>
          <w:tcPr>
            <w:tcW w:w="1735" w:type="dxa"/>
            <w:noWrap/>
            <w:hideMark/>
          </w:tcPr>
          <w:p w14:paraId="31238DC0" w14:textId="22ADD1B5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3</w:t>
            </w:r>
            <w:r w:rsidR="001E032E"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.01.2021</w:t>
            </w:r>
          </w:p>
        </w:tc>
        <w:tc>
          <w:tcPr>
            <w:tcW w:w="1735" w:type="dxa"/>
            <w:noWrap/>
            <w:hideMark/>
          </w:tcPr>
          <w:p w14:paraId="3C01D598" w14:textId="37753D0F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10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D004AF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735" w:type="dxa"/>
            <w:noWrap/>
            <w:hideMark/>
          </w:tcPr>
          <w:p w14:paraId="2D6BEFB4" w14:textId="77777777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noWrap/>
            <w:hideMark/>
          </w:tcPr>
          <w:p w14:paraId="20D78ACF" w14:textId="0365D365" w:rsidR="00B72038" w:rsidRPr="00D004AF" w:rsidRDefault="00B72038" w:rsidP="00B72038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004AF">
              <w:rPr>
                <w:rFonts w:eastAsia="Times New Roman" w:cs="Times New Roman"/>
                <w:color w:val="000000"/>
                <w:lang w:eastAsia="cs-CZ"/>
              </w:rPr>
              <w:t>4</w:t>
            </w:r>
            <w:r w:rsidR="00F7155A" w:rsidRPr="00D004A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004AF">
              <w:rPr>
                <w:rFonts w:eastAsia="Times New Roman" w:cs="Times New Roman"/>
                <w:color w:val="000000"/>
                <w:lang w:eastAsia="cs-CZ"/>
              </w:rPr>
              <w:t>713,00</w:t>
            </w:r>
          </w:p>
        </w:tc>
      </w:tr>
    </w:tbl>
    <w:p w14:paraId="3BFFF3AA" w14:textId="5962510C" w:rsidR="0007298B" w:rsidRDefault="00B72038" w:rsidP="0007298B">
      <w:r>
        <w:t>Zdroj: Vlastní zpracování</w:t>
      </w:r>
    </w:p>
    <w:p w14:paraId="543033A6" w14:textId="627F7BF5" w:rsidR="00BB574F" w:rsidRPr="00BB574F" w:rsidRDefault="00BB574F" w:rsidP="00D101A9">
      <w:pPr>
        <w:pStyle w:val="Titulek"/>
        <w:keepNext/>
        <w:ind w:left="-709"/>
        <w:rPr>
          <w:i w:val="0"/>
          <w:iCs w:val="0"/>
          <w:color w:val="auto"/>
          <w:sz w:val="24"/>
          <w:szCs w:val="24"/>
        </w:rPr>
      </w:pPr>
      <w:bookmarkStart w:id="34" w:name="_Toc77764115"/>
      <w:r w:rsidRPr="00BB574F">
        <w:rPr>
          <w:i w:val="0"/>
          <w:iCs w:val="0"/>
          <w:color w:val="auto"/>
          <w:sz w:val="24"/>
          <w:szCs w:val="24"/>
        </w:rPr>
        <w:t xml:space="preserve">Tabulka </w:t>
      </w:r>
      <w:r w:rsidRPr="00BB574F">
        <w:rPr>
          <w:i w:val="0"/>
          <w:iCs w:val="0"/>
          <w:color w:val="auto"/>
          <w:sz w:val="24"/>
          <w:szCs w:val="24"/>
        </w:rPr>
        <w:fldChar w:fldCharType="begin"/>
      </w:r>
      <w:r w:rsidRPr="00BB574F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BB574F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</w:t>
      </w:r>
      <w:r w:rsidRPr="00BB574F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Úrokové číslo a úrokový dělitel</w:t>
      </w:r>
      <w:bookmarkEnd w:id="34"/>
    </w:p>
    <w:tbl>
      <w:tblPr>
        <w:tblStyle w:val="Mkatabulky"/>
        <w:tblpPr w:leftFromText="141" w:rightFromText="141" w:vertAnchor="text" w:horzAnchor="margin" w:tblpX="-714" w:tblpY="2"/>
        <w:tblW w:w="964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05"/>
        <w:gridCol w:w="1577"/>
        <w:gridCol w:w="1276"/>
        <w:gridCol w:w="1276"/>
        <w:gridCol w:w="1276"/>
      </w:tblGrid>
      <w:tr w:rsidR="001C628F" w:rsidRPr="000D4F75" w14:paraId="6D81B53A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5FE44886" w14:textId="4733DFB5" w:rsidR="001C628F" w:rsidRPr="00D004AF" w:rsidRDefault="001C628F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Pohyby</w:t>
            </w:r>
          </w:p>
        </w:tc>
        <w:tc>
          <w:tcPr>
            <w:tcW w:w="1275" w:type="dxa"/>
            <w:noWrap/>
            <w:hideMark/>
          </w:tcPr>
          <w:p w14:paraId="53BF2CB3" w14:textId="6CFC89D3" w:rsidR="001C628F" w:rsidRPr="00D004AF" w:rsidRDefault="001C628F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Příjmy</w:t>
            </w:r>
            <w:r w:rsidR="00653E8E" w:rsidRPr="00D004AF">
              <w:rPr>
                <w:rFonts w:eastAsia="Times New Roman" w:cs="Times New Roman"/>
                <w:b/>
                <w:bCs/>
                <w:lang w:eastAsia="cs-CZ"/>
              </w:rPr>
              <w:t xml:space="preserve"> (Kč)</w:t>
            </w:r>
          </w:p>
        </w:tc>
        <w:tc>
          <w:tcPr>
            <w:tcW w:w="1405" w:type="dxa"/>
            <w:noWrap/>
            <w:hideMark/>
          </w:tcPr>
          <w:p w14:paraId="6822AEB5" w14:textId="2C1A0E5A" w:rsidR="001C628F" w:rsidRPr="00D004AF" w:rsidRDefault="001C628F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Výdaje</w:t>
            </w:r>
            <w:r w:rsidR="00653E8E" w:rsidRPr="00D004AF">
              <w:rPr>
                <w:rFonts w:eastAsia="Times New Roman" w:cs="Times New Roman"/>
                <w:b/>
                <w:bCs/>
                <w:lang w:eastAsia="cs-CZ"/>
              </w:rPr>
              <w:t xml:space="preserve"> (Kč)</w:t>
            </w:r>
          </w:p>
        </w:tc>
        <w:tc>
          <w:tcPr>
            <w:tcW w:w="1577" w:type="dxa"/>
            <w:noWrap/>
            <w:hideMark/>
          </w:tcPr>
          <w:p w14:paraId="1595543C" w14:textId="5F48040D" w:rsidR="001C628F" w:rsidRPr="00D004AF" w:rsidRDefault="001C628F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Zůstatek</w:t>
            </w:r>
            <w:r w:rsidR="000E5FFB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="00653E8E" w:rsidRPr="00D004AF">
              <w:rPr>
                <w:rFonts w:eastAsia="Times New Roman" w:cs="Times New Roman"/>
                <w:b/>
                <w:bCs/>
                <w:lang w:eastAsia="cs-CZ"/>
              </w:rPr>
              <w:t>(Kč)</w:t>
            </w:r>
          </w:p>
        </w:tc>
        <w:tc>
          <w:tcPr>
            <w:tcW w:w="1276" w:type="dxa"/>
            <w:noWrap/>
            <w:hideMark/>
          </w:tcPr>
          <w:p w14:paraId="1CCD4CA7" w14:textId="77777777" w:rsidR="001C628F" w:rsidRPr="00D004AF" w:rsidRDefault="001C628F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Počet dní</w:t>
            </w:r>
          </w:p>
        </w:tc>
        <w:tc>
          <w:tcPr>
            <w:tcW w:w="1276" w:type="dxa"/>
            <w:noWrap/>
            <w:hideMark/>
          </w:tcPr>
          <w:p w14:paraId="0B0267C1" w14:textId="77777777" w:rsidR="001C628F" w:rsidRPr="00D004AF" w:rsidRDefault="001C628F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 xml:space="preserve">UC </w:t>
            </w:r>
            <w:proofErr w:type="spellStart"/>
            <w:r w:rsidRPr="00D004AF">
              <w:rPr>
                <w:rFonts w:eastAsia="Times New Roman" w:cs="Times New Roman"/>
                <w:b/>
                <w:bCs/>
                <w:lang w:eastAsia="cs-CZ"/>
              </w:rPr>
              <w:t>kred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6531CB8" w14:textId="77777777" w:rsidR="001C628F" w:rsidRPr="00D004AF" w:rsidRDefault="001C628F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D004AF">
              <w:rPr>
                <w:rFonts w:eastAsia="Times New Roman" w:cs="Times New Roman"/>
                <w:b/>
                <w:bCs/>
                <w:lang w:eastAsia="cs-CZ"/>
              </w:rPr>
              <w:t>UC debet</w:t>
            </w:r>
          </w:p>
        </w:tc>
      </w:tr>
      <w:tr w:rsidR="001C628F" w:rsidRPr="000D4F75" w14:paraId="35CEE25A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241271FA" w14:textId="655FE52F" w:rsidR="001C628F" w:rsidRPr="00BD01EE" w:rsidRDefault="0086417B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="001C628F" w:rsidRPr="00BD01EE">
              <w:rPr>
                <w:rFonts w:eastAsia="Times New Roman" w:cs="Times New Roman"/>
                <w:color w:val="000000"/>
                <w:lang w:eastAsia="cs-CZ"/>
              </w:rPr>
              <w:t>1.</w:t>
            </w: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  <w:r w:rsidR="001C628F" w:rsidRPr="00BD01EE">
              <w:rPr>
                <w:rFonts w:eastAsia="Times New Roman" w:cs="Times New Roman"/>
                <w:color w:val="000000"/>
                <w:lang w:eastAsia="cs-CZ"/>
              </w:rPr>
              <w:t>.202</w:t>
            </w: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2AB39B1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2DD12C25" w14:textId="77777777" w:rsidR="001C628F" w:rsidRPr="00BD01EE" w:rsidRDefault="001C628F" w:rsidP="00BD01EE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77" w:type="dxa"/>
            <w:noWrap/>
            <w:hideMark/>
          </w:tcPr>
          <w:p w14:paraId="4C975032" w14:textId="78F5DC2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000,00</w:t>
            </w:r>
          </w:p>
        </w:tc>
        <w:tc>
          <w:tcPr>
            <w:tcW w:w="1276" w:type="dxa"/>
            <w:noWrap/>
            <w:hideMark/>
          </w:tcPr>
          <w:p w14:paraId="63EC7650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183C757" w14:textId="34A3821E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20</w:t>
            </w:r>
            <w:r w:rsidR="001E032E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276" w:type="dxa"/>
            <w:noWrap/>
            <w:hideMark/>
          </w:tcPr>
          <w:p w14:paraId="3782F3C7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C628F" w:rsidRPr="000D4F75" w14:paraId="18DE7ADA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5CCE5974" w14:textId="25EDD48D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="0086417B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.01.2021</w:t>
            </w:r>
          </w:p>
        </w:tc>
        <w:tc>
          <w:tcPr>
            <w:tcW w:w="1275" w:type="dxa"/>
            <w:noWrap/>
            <w:hideMark/>
          </w:tcPr>
          <w:p w14:paraId="734AB145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137FA71E" w14:textId="4F9BB1BA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233AF7E7" w14:textId="0B0BBC48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-28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000,00</w:t>
            </w:r>
          </w:p>
        </w:tc>
        <w:tc>
          <w:tcPr>
            <w:tcW w:w="1276" w:type="dxa"/>
            <w:noWrap/>
            <w:hideMark/>
          </w:tcPr>
          <w:p w14:paraId="28450FC4" w14:textId="079320E6" w:rsidR="001C628F" w:rsidRPr="00BD01EE" w:rsidRDefault="0086417B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C7AAA8A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08ED7642" w14:textId="7E792E8B" w:rsidR="001C628F" w:rsidRPr="00BD01EE" w:rsidRDefault="001E032E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840</w:t>
            </w:r>
            <w:r w:rsidR="001C628F" w:rsidRPr="00BD01EE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</w:tr>
      <w:tr w:rsidR="001C628F" w:rsidRPr="000D4F75" w14:paraId="75055224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2A1BAB81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05.01.2021</w:t>
            </w:r>
          </w:p>
        </w:tc>
        <w:tc>
          <w:tcPr>
            <w:tcW w:w="1275" w:type="dxa"/>
            <w:noWrap/>
            <w:hideMark/>
          </w:tcPr>
          <w:p w14:paraId="028F3115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4A5AB577" w14:textId="65CF8A4A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100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14F070F9" w14:textId="5C42D039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-28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672AC9A9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6F8743FD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33483AD2" w14:textId="461507E8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405,00</w:t>
            </w:r>
          </w:p>
        </w:tc>
      </w:tr>
      <w:tr w:rsidR="001C628F" w:rsidRPr="000D4F75" w14:paraId="0075A62A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682D36B2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10.01.2021</w:t>
            </w:r>
          </w:p>
        </w:tc>
        <w:tc>
          <w:tcPr>
            <w:tcW w:w="1275" w:type="dxa"/>
            <w:noWrap/>
            <w:hideMark/>
          </w:tcPr>
          <w:p w14:paraId="2998422D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512F8752" w14:textId="50EAB37D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248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27673FDD" w14:textId="0A3B1225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-29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348,00</w:t>
            </w:r>
          </w:p>
        </w:tc>
        <w:tc>
          <w:tcPr>
            <w:tcW w:w="1276" w:type="dxa"/>
            <w:noWrap/>
            <w:hideMark/>
          </w:tcPr>
          <w:p w14:paraId="3F09CA6A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75A72922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28E1FB62" w14:textId="2FDD2740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467,40</w:t>
            </w:r>
          </w:p>
        </w:tc>
      </w:tr>
      <w:tr w:rsidR="001C628F" w:rsidRPr="000D4F75" w14:paraId="54D57B65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3C743847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15.01.2021</w:t>
            </w:r>
          </w:p>
        </w:tc>
        <w:tc>
          <w:tcPr>
            <w:tcW w:w="1275" w:type="dxa"/>
            <w:noWrap/>
            <w:hideMark/>
          </w:tcPr>
          <w:p w14:paraId="519FDD46" w14:textId="49E5F0FA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40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405" w:type="dxa"/>
            <w:noWrap/>
            <w:hideMark/>
          </w:tcPr>
          <w:p w14:paraId="7CF8B7CB" w14:textId="75C378F4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77" w:type="dxa"/>
            <w:noWrap/>
            <w:hideMark/>
          </w:tcPr>
          <w:p w14:paraId="6CAFE021" w14:textId="1733DD73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BD01EE">
              <w:rPr>
                <w:rFonts w:eastAsia="Times New Roman" w:cs="Times New Roman"/>
                <w:lang w:eastAsia="cs-CZ"/>
              </w:rPr>
              <w:t>10</w:t>
            </w:r>
            <w:r w:rsidR="00F7155A" w:rsidRPr="00BD01EE">
              <w:rPr>
                <w:rFonts w:eastAsia="Times New Roman" w:cs="Times New Roman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lang w:eastAsia="cs-CZ"/>
              </w:rPr>
              <w:t>652,00</w:t>
            </w:r>
          </w:p>
        </w:tc>
        <w:tc>
          <w:tcPr>
            <w:tcW w:w="1276" w:type="dxa"/>
            <w:noWrap/>
            <w:hideMark/>
          </w:tcPr>
          <w:p w14:paraId="323635B8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4B7A4B1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BD01EE">
              <w:rPr>
                <w:rFonts w:eastAsia="Times New Roman" w:cs="Times New Roman"/>
                <w:lang w:eastAsia="cs-CZ"/>
              </w:rPr>
              <w:t>213,04</w:t>
            </w:r>
          </w:p>
        </w:tc>
        <w:tc>
          <w:tcPr>
            <w:tcW w:w="1276" w:type="dxa"/>
            <w:noWrap/>
            <w:hideMark/>
          </w:tcPr>
          <w:p w14:paraId="7435F3C3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</w:p>
        </w:tc>
      </w:tr>
      <w:tr w:rsidR="001C628F" w:rsidRPr="000D4F75" w14:paraId="305544B5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1CEBBFC3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17.01.2021</w:t>
            </w:r>
          </w:p>
        </w:tc>
        <w:tc>
          <w:tcPr>
            <w:tcW w:w="1275" w:type="dxa"/>
            <w:noWrap/>
            <w:hideMark/>
          </w:tcPr>
          <w:p w14:paraId="1B286F2A" w14:textId="5A01340D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793D5122" w14:textId="541DC0C4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563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405E6C01" w14:textId="3BC34D9C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8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089,00</w:t>
            </w:r>
          </w:p>
        </w:tc>
        <w:tc>
          <w:tcPr>
            <w:tcW w:w="1276" w:type="dxa"/>
            <w:noWrap/>
            <w:hideMark/>
          </w:tcPr>
          <w:p w14:paraId="01623683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FD1F264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80,89</w:t>
            </w:r>
          </w:p>
        </w:tc>
        <w:tc>
          <w:tcPr>
            <w:tcW w:w="1276" w:type="dxa"/>
            <w:noWrap/>
            <w:hideMark/>
          </w:tcPr>
          <w:p w14:paraId="244CC604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C628F" w:rsidRPr="000D4F75" w14:paraId="5343A744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5239AD41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18.01.2021</w:t>
            </w:r>
          </w:p>
        </w:tc>
        <w:tc>
          <w:tcPr>
            <w:tcW w:w="1275" w:type="dxa"/>
            <w:noWrap/>
            <w:hideMark/>
          </w:tcPr>
          <w:p w14:paraId="09B8827A" w14:textId="7B36C158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067234AD" w14:textId="6237D6B3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368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665B86B8" w14:textId="4E85226D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7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721,00</w:t>
            </w:r>
          </w:p>
        </w:tc>
        <w:tc>
          <w:tcPr>
            <w:tcW w:w="1276" w:type="dxa"/>
            <w:noWrap/>
            <w:hideMark/>
          </w:tcPr>
          <w:p w14:paraId="604C31AF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661AF58B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308,84</w:t>
            </w:r>
          </w:p>
        </w:tc>
        <w:tc>
          <w:tcPr>
            <w:tcW w:w="1276" w:type="dxa"/>
            <w:noWrap/>
            <w:hideMark/>
          </w:tcPr>
          <w:p w14:paraId="334AAFB6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C628F" w:rsidRPr="000D4F75" w14:paraId="742E000B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6574C6D9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lastRenderedPageBreak/>
              <w:t>22.01.2021</w:t>
            </w:r>
          </w:p>
        </w:tc>
        <w:tc>
          <w:tcPr>
            <w:tcW w:w="1275" w:type="dxa"/>
            <w:noWrap/>
            <w:hideMark/>
          </w:tcPr>
          <w:p w14:paraId="4BFD694B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53BD42C1" w14:textId="59A84ADA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871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1EB6BE28" w14:textId="648697BF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6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276" w:type="dxa"/>
            <w:noWrap/>
            <w:hideMark/>
          </w:tcPr>
          <w:p w14:paraId="63A9C86A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037A7A14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342,50</w:t>
            </w:r>
          </w:p>
        </w:tc>
        <w:tc>
          <w:tcPr>
            <w:tcW w:w="1276" w:type="dxa"/>
            <w:noWrap/>
            <w:hideMark/>
          </w:tcPr>
          <w:p w14:paraId="0CAA1681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C628F" w:rsidRPr="000D4F75" w14:paraId="0943426F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23C49425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27.01.2021</w:t>
            </w:r>
          </w:p>
        </w:tc>
        <w:tc>
          <w:tcPr>
            <w:tcW w:w="1275" w:type="dxa"/>
            <w:noWrap/>
            <w:hideMark/>
          </w:tcPr>
          <w:p w14:paraId="47740384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48B7C202" w14:textId="661F695C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4C9AA583" w14:textId="1A7866A9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-3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150,00</w:t>
            </w:r>
          </w:p>
        </w:tc>
        <w:tc>
          <w:tcPr>
            <w:tcW w:w="1276" w:type="dxa"/>
            <w:noWrap/>
            <w:hideMark/>
          </w:tcPr>
          <w:p w14:paraId="63CC63CF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331DF882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1FD353D1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63,00</w:t>
            </w:r>
          </w:p>
        </w:tc>
      </w:tr>
      <w:tr w:rsidR="001C628F" w:rsidRPr="000D4F75" w14:paraId="21469C0A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74585711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29.01.2021</w:t>
            </w:r>
          </w:p>
        </w:tc>
        <w:tc>
          <w:tcPr>
            <w:tcW w:w="1275" w:type="dxa"/>
            <w:noWrap/>
            <w:hideMark/>
          </w:tcPr>
          <w:p w14:paraId="7C111099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35B6AD4D" w14:textId="39472AF9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137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  <w:hideMark/>
          </w:tcPr>
          <w:p w14:paraId="3C233638" w14:textId="180726EE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-5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287,00</w:t>
            </w:r>
          </w:p>
        </w:tc>
        <w:tc>
          <w:tcPr>
            <w:tcW w:w="1276" w:type="dxa"/>
            <w:noWrap/>
            <w:hideMark/>
          </w:tcPr>
          <w:p w14:paraId="2DE3D49E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186075D0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479459D2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105,74</w:t>
            </w:r>
          </w:p>
        </w:tc>
      </w:tr>
      <w:tr w:rsidR="001C628F" w:rsidRPr="000D4F75" w14:paraId="58CEB1E1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2CDD01CD" w14:textId="2620AF4B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</w:t>
            </w:r>
            <w:r w:rsidR="001E032E"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.01.2021</w:t>
            </w:r>
          </w:p>
        </w:tc>
        <w:tc>
          <w:tcPr>
            <w:tcW w:w="1275" w:type="dxa"/>
            <w:noWrap/>
            <w:hideMark/>
          </w:tcPr>
          <w:p w14:paraId="359AEAF8" w14:textId="1F9A107B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10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405" w:type="dxa"/>
            <w:noWrap/>
            <w:hideMark/>
          </w:tcPr>
          <w:p w14:paraId="1334E93D" w14:textId="7D2C259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77" w:type="dxa"/>
            <w:noWrap/>
            <w:hideMark/>
          </w:tcPr>
          <w:p w14:paraId="6FE48506" w14:textId="656D4184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4</w:t>
            </w:r>
            <w:r w:rsidR="00F7155A" w:rsidRPr="00BD01E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D01EE">
              <w:rPr>
                <w:rFonts w:eastAsia="Times New Roman" w:cs="Times New Roman"/>
                <w:color w:val="000000"/>
                <w:lang w:eastAsia="cs-CZ"/>
              </w:rPr>
              <w:t>713,00</w:t>
            </w:r>
          </w:p>
        </w:tc>
        <w:tc>
          <w:tcPr>
            <w:tcW w:w="1276" w:type="dxa"/>
            <w:noWrap/>
            <w:hideMark/>
          </w:tcPr>
          <w:p w14:paraId="2CD03C67" w14:textId="4EF1A6B6" w:rsidR="001C628F" w:rsidRPr="00BD01EE" w:rsidRDefault="001E032E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noWrap/>
          </w:tcPr>
          <w:p w14:paraId="4BAA13C2" w14:textId="62F8D095" w:rsidR="001C628F" w:rsidRPr="00BD01EE" w:rsidRDefault="001E032E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47,13</w:t>
            </w:r>
          </w:p>
        </w:tc>
        <w:tc>
          <w:tcPr>
            <w:tcW w:w="1276" w:type="dxa"/>
            <w:noWrap/>
          </w:tcPr>
          <w:p w14:paraId="56C4D93C" w14:textId="77777777" w:rsidR="001C628F" w:rsidRPr="00BD01EE" w:rsidRDefault="001C628F" w:rsidP="00BD01E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FF5F14" w:rsidRPr="000D4F75" w14:paraId="1DD45210" w14:textId="77777777" w:rsidTr="000E5FFB">
        <w:trPr>
          <w:trHeight w:val="284"/>
        </w:trPr>
        <w:tc>
          <w:tcPr>
            <w:tcW w:w="1555" w:type="dxa"/>
            <w:noWrap/>
          </w:tcPr>
          <w:p w14:paraId="1D63338E" w14:textId="062F794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31.01.2021</w:t>
            </w:r>
          </w:p>
        </w:tc>
        <w:tc>
          <w:tcPr>
            <w:tcW w:w="1275" w:type="dxa"/>
            <w:noWrap/>
          </w:tcPr>
          <w:p w14:paraId="01BD9579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</w:tcPr>
          <w:p w14:paraId="611BEFFD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77" w:type="dxa"/>
            <w:noWrap/>
          </w:tcPr>
          <w:p w14:paraId="07D29D20" w14:textId="70E5C7A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4 713,00</w:t>
            </w:r>
          </w:p>
        </w:tc>
        <w:tc>
          <w:tcPr>
            <w:tcW w:w="1276" w:type="dxa"/>
            <w:noWrap/>
          </w:tcPr>
          <w:p w14:paraId="35E2816F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</w:tcPr>
          <w:p w14:paraId="4D8C4AA0" w14:textId="77777777" w:rsidR="00FF5F14" w:rsidRPr="00BD01EE" w:rsidRDefault="00FF5F14" w:rsidP="00FF5F14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76" w:type="dxa"/>
            <w:noWrap/>
          </w:tcPr>
          <w:p w14:paraId="1A17CB06" w14:textId="77777777" w:rsidR="00FF5F14" w:rsidRPr="00BD01EE" w:rsidRDefault="00FF5F14" w:rsidP="00FF5F14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</w:tr>
      <w:tr w:rsidR="00FF5F14" w:rsidRPr="000D4F75" w14:paraId="14C0B4CA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0C8AF1D6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31.01.2021</w:t>
            </w:r>
          </w:p>
        </w:tc>
        <w:tc>
          <w:tcPr>
            <w:tcW w:w="1275" w:type="dxa"/>
            <w:noWrap/>
            <w:hideMark/>
          </w:tcPr>
          <w:p w14:paraId="496C6433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5E4CE0FA" w14:textId="67F84533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215,51</w:t>
            </w:r>
          </w:p>
        </w:tc>
        <w:tc>
          <w:tcPr>
            <w:tcW w:w="1577" w:type="dxa"/>
            <w:noWrap/>
            <w:hideMark/>
          </w:tcPr>
          <w:p w14:paraId="465FB89A" w14:textId="2C54AE14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4 497,49</w:t>
            </w:r>
          </w:p>
        </w:tc>
        <w:tc>
          <w:tcPr>
            <w:tcW w:w="1276" w:type="dxa"/>
            <w:noWrap/>
            <w:hideMark/>
          </w:tcPr>
          <w:p w14:paraId="6139C75B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00A1DEFB" w14:textId="77777777" w:rsidR="00FF5F14" w:rsidRPr="00BD01EE" w:rsidRDefault="00FF5F14" w:rsidP="00FF5F14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5CF3EC65" w14:textId="77777777" w:rsidR="00FF5F14" w:rsidRPr="00BD01EE" w:rsidRDefault="00FF5F14" w:rsidP="00FF5F14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</w:tr>
      <w:tr w:rsidR="00FF5F14" w:rsidRPr="000D4F75" w14:paraId="5073094C" w14:textId="77777777" w:rsidTr="000E5FFB">
        <w:trPr>
          <w:trHeight w:val="284"/>
        </w:trPr>
        <w:tc>
          <w:tcPr>
            <w:tcW w:w="1555" w:type="dxa"/>
            <w:noWrap/>
            <w:hideMark/>
          </w:tcPr>
          <w:p w14:paraId="3FE45D02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31.01.2021</w:t>
            </w:r>
          </w:p>
        </w:tc>
        <w:tc>
          <w:tcPr>
            <w:tcW w:w="1275" w:type="dxa"/>
            <w:noWrap/>
            <w:hideMark/>
          </w:tcPr>
          <w:p w14:paraId="36D0F556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05" w:type="dxa"/>
            <w:noWrap/>
            <w:hideMark/>
          </w:tcPr>
          <w:p w14:paraId="0960B565" w14:textId="60D6D926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D01EE">
              <w:rPr>
                <w:rFonts w:eastAsia="Times New Roman" w:cs="Times New Roman"/>
                <w:color w:val="000000"/>
                <w:lang w:eastAsia="cs-CZ"/>
              </w:rPr>
              <w:t>68</w:t>
            </w:r>
            <w:r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577" w:type="dxa"/>
            <w:noWrap/>
          </w:tcPr>
          <w:p w14:paraId="5E1B8C4D" w14:textId="5AB0865F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4 429,49</w:t>
            </w:r>
          </w:p>
        </w:tc>
        <w:tc>
          <w:tcPr>
            <w:tcW w:w="1276" w:type="dxa"/>
            <w:noWrap/>
          </w:tcPr>
          <w:p w14:paraId="61E2510B" w14:textId="77777777" w:rsidR="00FF5F14" w:rsidRPr="00BD01EE" w:rsidRDefault="00FF5F14" w:rsidP="00FF5F1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424C027D" w14:textId="77777777" w:rsidR="00FF5F14" w:rsidRPr="00BD01EE" w:rsidRDefault="00FF5F14" w:rsidP="00FF5F14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14:paraId="79085A09" w14:textId="77777777" w:rsidR="00FF5F14" w:rsidRPr="00BD01EE" w:rsidRDefault="00FF5F14" w:rsidP="00FF5F14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</w:tr>
    </w:tbl>
    <w:p w14:paraId="7D513240" w14:textId="3B1ECC63" w:rsidR="001C628F" w:rsidRDefault="001C628F" w:rsidP="00FA2EFB">
      <w:pPr>
        <w:ind w:left="-709"/>
      </w:pPr>
      <w:r>
        <w:t xml:space="preserve">Zdroj: </w:t>
      </w:r>
      <w:r w:rsidR="005177C5">
        <w:t>V</w:t>
      </w:r>
      <w:r>
        <w:t>lastní zpracování</w:t>
      </w:r>
      <w:r w:rsidR="00A75EB6">
        <w:t xml:space="preserve"> </w:t>
      </w:r>
      <w:r w:rsidR="00A75EB6" w:rsidRPr="00CF0384">
        <w:t xml:space="preserve">podle </w:t>
      </w:r>
      <w:r w:rsidR="00CF0384" w:rsidRPr="00CF0384">
        <w:fldChar w:fldCharType="begin"/>
      </w:r>
      <w:r w:rsidR="00CF0384" w:rsidRPr="00CF0384">
        <w:instrText xml:space="preserve"> REF _Ref68351615 \h  \* MERGEFORMAT </w:instrText>
      </w:r>
      <w:r w:rsidR="00CF0384" w:rsidRPr="00CF0384">
        <w:fldChar w:fldCharType="separate"/>
      </w:r>
      <w:r w:rsidR="005019A5" w:rsidRPr="00033C0C">
        <w:t>(</w:t>
      </w:r>
      <w:r w:rsidR="005019A5" w:rsidRPr="005019A5">
        <w:rPr>
          <w:noProof/>
        </w:rPr>
        <w:t>1</w:t>
      </w:r>
      <w:r w:rsidR="005019A5" w:rsidRPr="00033C0C">
        <w:t>)</w:t>
      </w:r>
      <w:r w:rsidR="00CF0384" w:rsidRPr="00CF0384">
        <w:fldChar w:fldCharType="end"/>
      </w:r>
      <w:r w:rsidR="00CF0384" w:rsidRPr="00CF0384">
        <w:t>,</w:t>
      </w:r>
      <w:r w:rsidR="00CF0384" w:rsidRPr="00CF0384">
        <w:fldChar w:fldCharType="begin"/>
      </w:r>
      <w:r w:rsidR="00CF0384" w:rsidRPr="00CF0384">
        <w:instrText xml:space="preserve"> REF _Ref68351618 \h  \* MERGEFORMAT </w:instrText>
      </w:r>
      <w:r w:rsidR="00CF0384" w:rsidRPr="00CF0384">
        <w:fldChar w:fldCharType="separate"/>
      </w:r>
      <w:r w:rsidR="005019A5" w:rsidRPr="00033C0C">
        <w:t>(</w:t>
      </w:r>
      <w:r w:rsidR="005019A5" w:rsidRPr="005019A5">
        <w:rPr>
          <w:noProof/>
        </w:rPr>
        <w:t>2</w:t>
      </w:r>
      <w:r w:rsidR="005019A5" w:rsidRPr="00033C0C">
        <w:t>)</w:t>
      </w:r>
      <w:r w:rsidR="00CF0384" w:rsidRPr="00CF0384">
        <w:fldChar w:fldCharType="end"/>
      </w:r>
      <w:r w:rsidR="00CF0384">
        <w:t xml:space="preserve"> .</w:t>
      </w:r>
    </w:p>
    <w:p w14:paraId="6EFD4C9D" w14:textId="79E29A20" w:rsidR="001C628F" w:rsidRDefault="00CF0384" w:rsidP="0007298B">
      <w:r>
        <w:tab/>
        <w:t xml:space="preserve">Podle vztahu </w:t>
      </w:r>
      <w:r w:rsidRPr="009C2687">
        <w:fldChar w:fldCharType="begin"/>
      </w:r>
      <w:r w:rsidRPr="009C2687">
        <w:instrText xml:space="preserve"> REF _Ref68351736 \h </w:instrText>
      </w:r>
      <w:r w:rsidR="009C2687" w:rsidRPr="009C2687">
        <w:instrText xml:space="preserve"> \* MERGEFORMAT </w:instrText>
      </w:r>
      <w:r w:rsidRPr="009C2687">
        <w:fldChar w:fldCharType="separate"/>
      </w:r>
      <w:r w:rsidR="005019A5" w:rsidRPr="00033C0C">
        <w:t>(</w:t>
      </w:r>
      <w:r w:rsidR="005019A5" w:rsidRPr="005019A5">
        <w:rPr>
          <w:noProof/>
        </w:rPr>
        <w:t>3</w:t>
      </w:r>
      <w:r w:rsidR="005019A5" w:rsidRPr="00033C0C">
        <w:t>)</w:t>
      </w:r>
      <w:r w:rsidRPr="009C2687">
        <w:fldChar w:fldCharType="end"/>
      </w:r>
      <w:r>
        <w:t xml:space="preserve"> vypočteme úrok debetních zůstatků, který vyšel 2</w:t>
      </w:r>
      <w:r w:rsidR="00FF5F14">
        <w:t xml:space="preserve">15,51 </w:t>
      </w:r>
      <w:r>
        <w:t>Kč. Poté tento úrok spolu s poplatkem za ved</w:t>
      </w:r>
      <w:r w:rsidR="009C2687">
        <w:t>e</w:t>
      </w:r>
      <w:r>
        <w:t>ní účtu</w:t>
      </w:r>
      <w:r w:rsidR="008A0685">
        <w:t xml:space="preserve"> odečteme</w:t>
      </w:r>
      <w:r>
        <w:t xml:space="preserve"> od zůstatku</w:t>
      </w:r>
      <w:r w:rsidR="008A0685">
        <w:t xml:space="preserve"> a</w:t>
      </w:r>
      <w:r>
        <w:t xml:space="preserve"> vyjde nám, že konečný zůstatek po odečtu činí </w:t>
      </w:r>
      <w:r w:rsidR="00FF5F14">
        <w:t>4 429,49</w:t>
      </w:r>
      <w:r>
        <w:t xml:space="preserve"> Kč.  </w:t>
      </w:r>
    </w:p>
    <w:p w14:paraId="4A4B8044" w14:textId="12526CDC" w:rsidR="000D4F75" w:rsidRDefault="00D97AC6" w:rsidP="00D97AC6">
      <w:pPr>
        <w:pStyle w:val="Nadpis2"/>
      </w:pPr>
      <w:bookmarkStart w:id="35" w:name="_Toc77764059"/>
      <w:r>
        <w:t>Kreditní karty</w:t>
      </w:r>
      <w:bookmarkEnd w:id="35"/>
    </w:p>
    <w:p w14:paraId="7F26F7BA" w14:textId="4F019FDC" w:rsidR="00D97AC6" w:rsidRDefault="00D97AC6" w:rsidP="0080285A">
      <w:pPr>
        <w:ind w:firstLine="708"/>
      </w:pPr>
      <w:r>
        <w:t xml:space="preserve">Kreditní karty jsou dalším typem </w:t>
      </w:r>
      <w:r w:rsidR="0080285A">
        <w:t xml:space="preserve">spotřebitelského úvěru. Uvedeme si příklad </w:t>
      </w:r>
      <w:r w:rsidR="002C09DF">
        <w:t>pro poskytnutí a neposkytnutí bezúročného období.</w:t>
      </w:r>
    </w:p>
    <w:p w14:paraId="06993B26" w14:textId="597617E7" w:rsidR="0080285A" w:rsidRDefault="0080285A" w:rsidP="00A1076E">
      <w:pPr>
        <w:pStyle w:val="Titulek"/>
        <w:spacing w:line="360" w:lineRule="auto"/>
        <w:rPr>
          <w:i w:val="0"/>
          <w:iCs w:val="0"/>
          <w:color w:val="auto"/>
          <w:sz w:val="24"/>
          <w:szCs w:val="24"/>
        </w:rPr>
      </w:pPr>
      <w:r w:rsidRPr="000916EC">
        <w:rPr>
          <w:i w:val="0"/>
          <w:iCs w:val="0"/>
          <w:color w:val="auto"/>
          <w:sz w:val="24"/>
          <w:szCs w:val="24"/>
          <w:u w:val="single"/>
        </w:rPr>
        <w:t xml:space="preserve">Příklad  </w:t>
      </w:r>
      <w:r w:rsidRPr="000916EC">
        <w:rPr>
          <w:i w:val="0"/>
          <w:iCs w:val="0"/>
          <w:color w:val="auto"/>
          <w:sz w:val="24"/>
          <w:szCs w:val="24"/>
          <w:u w:val="single"/>
        </w:rPr>
        <w:fldChar w:fldCharType="begin"/>
      </w:r>
      <w:r w:rsidRPr="000916EC">
        <w:rPr>
          <w:i w:val="0"/>
          <w:iCs w:val="0"/>
          <w:color w:val="auto"/>
          <w:sz w:val="24"/>
          <w:szCs w:val="24"/>
          <w:u w:val="single"/>
        </w:rPr>
        <w:instrText xml:space="preserve"> SEQ Příklad_ \* ARABIC </w:instrText>
      </w:r>
      <w:r w:rsidRPr="000916EC">
        <w:rPr>
          <w:i w:val="0"/>
          <w:iCs w:val="0"/>
          <w:color w:val="auto"/>
          <w:sz w:val="24"/>
          <w:szCs w:val="24"/>
          <w:u w:val="single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  <w:u w:val="single"/>
        </w:rPr>
        <w:t>2</w:t>
      </w:r>
      <w:r w:rsidRPr="000916EC">
        <w:rPr>
          <w:i w:val="0"/>
          <w:iCs w:val="0"/>
          <w:color w:val="auto"/>
          <w:sz w:val="24"/>
          <w:szCs w:val="24"/>
          <w:u w:val="single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 xml:space="preserve">: </w:t>
      </w:r>
      <w:r w:rsidR="00A1076E">
        <w:rPr>
          <w:i w:val="0"/>
          <w:iCs w:val="0"/>
          <w:color w:val="auto"/>
          <w:sz w:val="24"/>
          <w:szCs w:val="24"/>
        </w:rPr>
        <w:t>Pan Popelka je držitelem kreditní karty, jeho úvěrový rámec činí 30 000 Kč</w:t>
      </w:r>
      <w:r w:rsidR="006C5179">
        <w:rPr>
          <w:i w:val="0"/>
          <w:iCs w:val="0"/>
          <w:color w:val="auto"/>
          <w:sz w:val="24"/>
          <w:szCs w:val="24"/>
        </w:rPr>
        <w:t xml:space="preserve">, bezúročné období je 45 dní. Začátek účetního </w:t>
      </w:r>
      <w:r w:rsidR="000916EC">
        <w:rPr>
          <w:i w:val="0"/>
          <w:iCs w:val="0"/>
          <w:color w:val="auto"/>
          <w:sz w:val="24"/>
          <w:szCs w:val="24"/>
        </w:rPr>
        <w:t>období</w:t>
      </w:r>
      <w:r w:rsidR="006C5179">
        <w:rPr>
          <w:i w:val="0"/>
          <w:iCs w:val="0"/>
          <w:color w:val="auto"/>
          <w:sz w:val="24"/>
          <w:szCs w:val="24"/>
        </w:rPr>
        <w:t xml:space="preserve"> je první den v</w:t>
      </w:r>
      <w:r w:rsidR="000916EC">
        <w:rPr>
          <w:i w:val="0"/>
          <w:iCs w:val="0"/>
          <w:color w:val="auto"/>
          <w:sz w:val="24"/>
          <w:szCs w:val="24"/>
        </w:rPr>
        <w:t> </w:t>
      </w:r>
      <w:r w:rsidR="006C5179">
        <w:rPr>
          <w:i w:val="0"/>
          <w:iCs w:val="0"/>
          <w:color w:val="auto"/>
          <w:sz w:val="24"/>
          <w:szCs w:val="24"/>
        </w:rPr>
        <w:t>měsíci</w:t>
      </w:r>
      <w:r w:rsidR="000916EC">
        <w:rPr>
          <w:i w:val="0"/>
          <w:iCs w:val="0"/>
          <w:color w:val="auto"/>
          <w:sz w:val="24"/>
          <w:szCs w:val="24"/>
        </w:rPr>
        <w:t>,</w:t>
      </w:r>
      <w:r w:rsidR="006C5179">
        <w:rPr>
          <w:i w:val="0"/>
          <w:iCs w:val="0"/>
          <w:color w:val="auto"/>
          <w:sz w:val="24"/>
          <w:szCs w:val="24"/>
        </w:rPr>
        <w:t xml:space="preserve"> a tedy klient musí uhradit příslušnou částku do 15. dn</w:t>
      </w:r>
      <w:r w:rsidR="00D274F2">
        <w:rPr>
          <w:i w:val="0"/>
          <w:iCs w:val="0"/>
          <w:color w:val="auto"/>
          <w:sz w:val="24"/>
          <w:szCs w:val="24"/>
        </w:rPr>
        <w:t>e</w:t>
      </w:r>
      <w:r w:rsidR="006C5179">
        <w:rPr>
          <w:i w:val="0"/>
          <w:iCs w:val="0"/>
          <w:color w:val="auto"/>
          <w:sz w:val="24"/>
          <w:szCs w:val="24"/>
        </w:rPr>
        <w:t xml:space="preserve"> následujícího měsíce, aby dosáhl na </w:t>
      </w:r>
      <w:r w:rsidR="000916EC">
        <w:rPr>
          <w:i w:val="0"/>
          <w:iCs w:val="0"/>
          <w:color w:val="auto"/>
          <w:sz w:val="24"/>
          <w:szCs w:val="24"/>
        </w:rPr>
        <w:t>bezúročné</w:t>
      </w:r>
      <w:r w:rsidR="006C5179">
        <w:rPr>
          <w:i w:val="0"/>
          <w:iCs w:val="0"/>
          <w:color w:val="auto"/>
          <w:sz w:val="24"/>
          <w:szCs w:val="24"/>
        </w:rPr>
        <w:t xml:space="preserve"> </w:t>
      </w:r>
      <w:r w:rsidR="000916EC">
        <w:rPr>
          <w:i w:val="0"/>
          <w:iCs w:val="0"/>
          <w:color w:val="auto"/>
          <w:sz w:val="24"/>
          <w:szCs w:val="24"/>
        </w:rPr>
        <w:t>období.</w:t>
      </w:r>
      <w:r w:rsidR="000916EC" w:rsidRPr="00A1076E">
        <w:rPr>
          <w:i w:val="0"/>
          <w:iCs w:val="0"/>
          <w:color w:val="auto"/>
          <w:sz w:val="24"/>
          <w:szCs w:val="24"/>
        </w:rPr>
        <w:t xml:space="preserve"> Využijeme</w:t>
      </w:r>
      <w:r w:rsidR="00A1076E" w:rsidRPr="00A1076E">
        <w:rPr>
          <w:i w:val="0"/>
          <w:iCs w:val="0"/>
          <w:color w:val="auto"/>
          <w:sz w:val="24"/>
          <w:szCs w:val="24"/>
        </w:rPr>
        <w:t xml:space="preserve"> standart ACT/36</w:t>
      </w:r>
      <w:r w:rsidR="00674402">
        <w:rPr>
          <w:i w:val="0"/>
          <w:iCs w:val="0"/>
          <w:color w:val="auto"/>
          <w:sz w:val="24"/>
          <w:szCs w:val="24"/>
        </w:rPr>
        <w:t>0</w:t>
      </w:r>
      <w:r w:rsidR="006C5179">
        <w:rPr>
          <w:i w:val="0"/>
          <w:iCs w:val="0"/>
          <w:color w:val="auto"/>
          <w:sz w:val="24"/>
          <w:szCs w:val="24"/>
        </w:rPr>
        <w:t>.</w:t>
      </w:r>
      <w:r w:rsidR="00F7155A">
        <w:rPr>
          <w:i w:val="0"/>
          <w:iCs w:val="0"/>
          <w:color w:val="auto"/>
          <w:sz w:val="24"/>
          <w:szCs w:val="24"/>
        </w:rPr>
        <w:t xml:space="preserve"> U obou variant si ukážeme jak využití bezúročného období</w:t>
      </w:r>
      <w:r w:rsidR="000916EC">
        <w:rPr>
          <w:i w:val="0"/>
          <w:iCs w:val="0"/>
          <w:color w:val="auto"/>
          <w:sz w:val="24"/>
          <w:szCs w:val="24"/>
        </w:rPr>
        <w:t>,</w:t>
      </w:r>
      <w:r w:rsidR="00F7155A">
        <w:rPr>
          <w:i w:val="0"/>
          <w:iCs w:val="0"/>
          <w:color w:val="auto"/>
          <w:sz w:val="24"/>
          <w:szCs w:val="24"/>
        </w:rPr>
        <w:t xml:space="preserve"> tak i situaci kdy </w:t>
      </w:r>
      <w:r w:rsidR="000916EC">
        <w:rPr>
          <w:i w:val="0"/>
          <w:iCs w:val="0"/>
          <w:color w:val="auto"/>
          <w:sz w:val="24"/>
          <w:szCs w:val="24"/>
        </w:rPr>
        <w:t>banka</w:t>
      </w:r>
      <w:r w:rsidR="00F7155A">
        <w:rPr>
          <w:i w:val="0"/>
          <w:iCs w:val="0"/>
          <w:color w:val="auto"/>
          <w:sz w:val="24"/>
          <w:szCs w:val="24"/>
        </w:rPr>
        <w:t xml:space="preserve"> </w:t>
      </w:r>
      <w:r w:rsidR="000916EC">
        <w:rPr>
          <w:i w:val="0"/>
          <w:iCs w:val="0"/>
          <w:color w:val="auto"/>
          <w:sz w:val="24"/>
          <w:szCs w:val="24"/>
        </w:rPr>
        <w:t>bezúročné</w:t>
      </w:r>
      <w:r w:rsidR="00F7155A">
        <w:rPr>
          <w:i w:val="0"/>
          <w:iCs w:val="0"/>
          <w:color w:val="auto"/>
          <w:sz w:val="24"/>
          <w:szCs w:val="24"/>
        </w:rPr>
        <w:t xml:space="preserve"> </w:t>
      </w:r>
      <w:r w:rsidR="000916EC">
        <w:rPr>
          <w:i w:val="0"/>
          <w:iCs w:val="0"/>
          <w:color w:val="auto"/>
          <w:sz w:val="24"/>
          <w:szCs w:val="24"/>
        </w:rPr>
        <w:t>období</w:t>
      </w:r>
      <w:r w:rsidR="00F7155A">
        <w:rPr>
          <w:i w:val="0"/>
          <w:iCs w:val="0"/>
          <w:color w:val="auto"/>
          <w:sz w:val="24"/>
          <w:szCs w:val="24"/>
        </w:rPr>
        <w:t xml:space="preserve"> neposkytne</w:t>
      </w:r>
      <w:r w:rsidR="00653E8E">
        <w:rPr>
          <w:i w:val="0"/>
          <w:iCs w:val="0"/>
          <w:color w:val="auto"/>
          <w:sz w:val="24"/>
          <w:szCs w:val="24"/>
        </w:rPr>
        <w:t>, přičemž předpokládáme</w:t>
      </w:r>
      <w:r w:rsidR="000916EC">
        <w:rPr>
          <w:i w:val="0"/>
          <w:iCs w:val="0"/>
          <w:color w:val="auto"/>
          <w:sz w:val="24"/>
          <w:szCs w:val="24"/>
        </w:rPr>
        <w:t>,</w:t>
      </w:r>
      <w:r w:rsidR="00653E8E">
        <w:rPr>
          <w:i w:val="0"/>
          <w:iCs w:val="0"/>
          <w:color w:val="auto"/>
          <w:sz w:val="24"/>
          <w:szCs w:val="24"/>
        </w:rPr>
        <w:t xml:space="preserve"> že </w:t>
      </w:r>
      <w:r w:rsidR="00D274F2">
        <w:rPr>
          <w:i w:val="0"/>
          <w:iCs w:val="0"/>
          <w:color w:val="auto"/>
          <w:sz w:val="24"/>
          <w:szCs w:val="24"/>
        </w:rPr>
        <w:t xml:space="preserve">klient za předchozí měsíc dluh </w:t>
      </w:r>
      <w:r w:rsidR="000916EC">
        <w:rPr>
          <w:i w:val="0"/>
          <w:iCs w:val="0"/>
          <w:color w:val="auto"/>
          <w:sz w:val="24"/>
          <w:szCs w:val="24"/>
        </w:rPr>
        <w:t>splatil</w:t>
      </w:r>
      <w:r w:rsidR="00653E8E">
        <w:rPr>
          <w:i w:val="0"/>
          <w:iCs w:val="0"/>
          <w:color w:val="auto"/>
          <w:sz w:val="24"/>
          <w:szCs w:val="24"/>
        </w:rPr>
        <w:t>.</w:t>
      </w:r>
    </w:p>
    <w:p w14:paraId="1FA09BBC" w14:textId="3C2436F1" w:rsidR="006C5179" w:rsidRPr="00F7155A" w:rsidRDefault="006C5179" w:rsidP="002C09DF">
      <w:pPr>
        <w:pStyle w:val="Odstavecseseznamem"/>
        <w:ind w:left="0" w:firstLine="708"/>
        <w:rPr>
          <w:rFonts w:cs="Times New Roman"/>
        </w:rPr>
      </w:pPr>
      <w:r w:rsidRPr="006C5179">
        <w:rPr>
          <w:rFonts w:cs="Times New Roman"/>
        </w:rPr>
        <w:t>Kl</w:t>
      </w:r>
      <w:r>
        <w:rPr>
          <w:rFonts w:cs="Times New Roman"/>
        </w:rPr>
        <w:t>i</w:t>
      </w:r>
      <w:r w:rsidRPr="006C5179">
        <w:rPr>
          <w:rFonts w:cs="Times New Roman"/>
        </w:rPr>
        <w:t>ent si sjednal kreditní kartu 4U.</w:t>
      </w:r>
      <w:r w:rsidR="00F7155A" w:rsidRPr="006C5179">
        <w:rPr>
          <w:rFonts w:cs="Times New Roman"/>
        </w:rPr>
        <w:t xml:space="preserve"> </w:t>
      </w:r>
      <w:r w:rsidR="00674402">
        <w:rPr>
          <w:rFonts w:cs="Times New Roman"/>
        </w:rPr>
        <w:t>Ú</w:t>
      </w:r>
      <w:r w:rsidR="000916EC" w:rsidRPr="006C5179">
        <w:rPr>
          <w:rFonts w:cs="Times New Roman"/>
        </w:rPr>
        <w:t>roková</w:t>
      </w:r>
      <w:r w:rsidR="00F7155A" w:rsidRPr="006C5179">
        <w:rPr>
          <w:rFonts w:cs="Times New Roman"/>
        </w:rPr>
        <w:t xml:space="preserve"> sazba činí 13,9 % p. a. </w:t>
      </w:r>
      <w:r w:rsidR="00F7155A" w:rsidRPr="006C5179">
        <w:rPr>
          <w:rFonts w:cs="Times New Roman"/>
          <w:color w:val="000000"/>
          <w:shd w:val="clear" w:color="auto" w:fill="FFFFFF"/>
        </w:rPr>
        <w:t>Výběr hotovosti z bankomatu v ČR je 1x měsíčně zdarma, poté za každý výběr je poplatek 59 Kč</w:t>
      </w:r>
      <w:r w:rsidR="00F7155A">
        <w:rPr>
          <w:rFonts w:cs="Times New Roman"/>
          <w:color w:val="000000"/>
          <w:shd w:val="clear" w:color="auto" w:fill="FFFFFF"/>
        </w:rPr>
        <w:t xml:space="preserve"> a výběr v zahraničí je zpoplatněn 99 Kč. Minimální splátka činí 3 % </w:t>
      </w:r>
      <w:r w:rsidR="008D514C">
        <w:rPr>
          <w:rFonts w:cs="Times New Roman"/>
          <w:color w:val="000000"/>
          <w:shd w:val="clear" w:color="auto" w:fill="FFFFFF"/>
        </w:rPr>
        <w:t>z dlužné částky.</w:t>
      </w:r>
      <w:r w:rsidR="006F21F7">
        <w:rPr>
          <w:rFonts w:cs="Times New Roman"/>
          <w:color w:val="000000"/>
          <w:shd w:val="clear" w:color="auto" w:fill="FFFFFF"/>
        </w:rPr>
        <w:t xml:space="preserve"> Některé sazby jsem čerpala z KB.</w:t>
      </w:r>
    </w:p>
    <w:p w14:paraId="0354E403" w14:textId="6B8D6BEA" w:rsidR="000916EC" w:rsidRPr="000916EC" w:rsidRDefault="000916EC" w:rsidP="000916EC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36" w:name="_Toc77764116"/>
      <w:r w:rsidRPr="000916EC">
        <w:rPr>
          <w:i w:val="0"/>
          <w:iCs w:val="0"/>
          <w:color w:val="auto"/>
          <w:sz w:val="24"/>
          <w:szCs w:val="24"/>
        </w:rPr>
        <w:t xml:space="preserve">Tabulka </w:t>
      </w:r>
      <w:r w:rsidRPr="000916EC">
        <w:rPr>
          <w:i w:val="0"/>
          <w:iCs w:val="0"/>
          <w:color w:val="auto"/>
          <w:sz w:val="24"/>
          <w:szCs w:val="24"/>
        </w:rPr>
        <w:fldChar w:fldCharType="begin"/>
      </w:r>
      <w:r w:rsidRPr="000916EC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0916EC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3</w:t>
      </w:r>
      <w:r w:rsidRPr="000916EC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 xml:space="preserve">: Úvěrový účet – leden </w:t>
      </w:r>
      <w:r w:rsidR="00757989">
        <w:rPr>
          <w:i w:val="0"/>
          <w:iCs w:val="0"/>
          <w:color w:val="auto"/>
          <w:sz w:val="24"/>
          <w:szCs w:val="24"/>
        </w:rPr>
        <w:t>2021</w:t>
      </w:r>
      <w:bookmarkEnd w:id="36"/>
    </w:p>
    <w:tbl>
      <w:tblPr>
        <w:tblStyle w:val="Mkatabulky"/>
        <w:tblW w:w="7366" w:type="dxa"/>
        <w:tblLook w:val="04A0" w:firstRow="1" w:lastRow="0" w:firstColumn="1" w:lastColumn="0" w:noHBand="0" w:noVBand="1"/>
      </w:tblPr>
      <w:tblGrid>
        <w:gridCol w:w="1594"/>
        <w:gridCol w:w="2229"/>
        <w:gridCol w:w="3543"/>
      </w:tblGrid>
      <w:tr w:rsidR="00DB4BC9" w:rsidRPr="000E5FFB" w14:paraId="659D1D17" w14:textId="77777777" w:rsidTr="000E5FFB">
        <w:trPr>
          <w:trHeight w:val="288"/>
        </w:trPr>
        <w:tc>
          <w:tcPr>
            <w:tcW w:w="1594" w:type="dxa"/>
            <w:noWrap/>
            <w:hideMark/>
          </w:tcPr>
          <w:p w14:paraId="264EC4D9" w14:textId="79F97FA0" w:rsidR="000916EC" w:rsidRPr="000E5FFB" w:rsidRDefault="000916EC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229" w:type="dxa"/>
            <w:noWrap/>
            <w:hideMark/>
          </w:tcPr>
          <w:p w14:paraId="36E26F9B" w14:textId="58F09558" w:rsidR="000916EC" w:rsidRPr="000E5FFB" w:rsidRDefault="000916EC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Pohyb</w:t>
            </w:r>
            <w:r w:rsidR="00234F80" w:rsidRPr="000E5FF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(Kč)</w:t>
            </w:r>
          </w:p>
        </w:tc>
        <w:tc>
          <w:tcPr>
            <w:tcW w:w="3543" w:type="dxa"/>
            <w:noWrap/>
            <w:hideMark/>
          </w:tcPr>
          <w:p w14:paraId="27E05EAF" w14:textId="1A36E675" w:rsidR="000916EC" w:rsidRPr="000E5FFB" w:rsidRDefault="000916EC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Činnost</w:t>
            </w:r>
          </w:p>
        </w:tc>
      </w:tr>
      <w:tr w:rsidR="000E5FFB" w:rsidRPr="000E5FFB" w14:paraId="6F212980" w14:textId="77777777" w:rsidTr="0025243E">
        <w:trPr>
          <w:trHeight w:val="288"/>
        </w:trPr>
        <w:tc>
          <w:tcPr>
            <w:tcW w:w="1594" w:type="dxa"/>
            <w:noWrap/>
            <w:hideMark/>
          </w:tcPr>
          <w:p w14:paraId="5771DA10" w14:textId="77777777" w:rsidR="000E5FFB" w:rsidRPr="000E5FFB" w:rsidRDefault="000E5FFB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01.01.2021</w:t>
            </w:r>
          </w:p>
        </w:tc>
        <w:tc>
          <w:tcPr>
            <w:tcW w:w="2229" w:type="dxa"/>
            <w:noWrap/>
            <w:hideMark/>
          </w:tcPr>
          <w:p w14:paraId="45C7886E" w14:textId="3E9EFC24" w:rsidR="000E5FFB" w:rsidRPr="000E5FFB" w:rsidRDefault="000E5FFB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="00757989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3543" w:type="dxa"/>
            <w:noWrap/>
            <w:hideMark/>
          </w:tcPr>
          <w:p w14:paraId="608BD2C1" w14:textId="4B9F5C10" w:rsidR="000E5FFB" w:rsidRPr="000E5FFB" w:rsidRDefault="000E5FFB" w:rsidP="000916E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zůstatek</w:t>
            </w:r>
          </w:p>
        </w:tc>
      </w:tr>
      <w:tr w:rsidR="00DB4BC9" w:rsidRPr="000E5FFB" w14:paraId="42C2CB9F" w14:textId="77777777" w:rsidTr="000E5FFB">
        <w:trPr>
          <w:trHeight w:val="288"/>
        </w:trPr>
        <w:tc>
          <w:tcPr>
            <w:tcW w:w="1594" w:type="dxa"/>
            <w:noWrap/>
            <w:hideMark/>
          </w:tcPr>
          <w:p w14:paraId="66420936" w14:textId="77777777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05.01.2021</w:t>
            </w:r>
          </w:p>
        </w:tc>
        <w:tc>
          <w:tcPr>
            <w:tcW w:w="2229" w:type="dxa"/>
            <w:noWrap/>
            <w:hideMark/>
          </w:tcPr>
          <w:p w14:paraId="0E68443F" w14:textId="672338F8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-10</w:t>
            </w:r>
            <w:r w:rsidR="000E5FFB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0E5FFB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3543" w:type="dxa"/>
            <w:noWrap/>
            <w:hideMark/>
          </w:tcPr>
          <w:p w14:paraId="510EE061" w14:textId="511F663E" w:rsidR="000916EC" w:rsidRPr="000E5FFB" w:rsidRDefault="000916EC" w:rsidP="000916E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v</w:t>
            </w:r>
            <w:r w:rsidR="00757989">
              <w:rPr>
                <w:rFonts w:eastAsia="Times New Roman" w:cs="Times New Roman"/>
                <w:color w:val="000000"/>
                <w:lang w:eastAsia="cs-CZ"/>
              </w:rPr>
              <w:t>ý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b</w:t>
            </w:r>
            <w:r w:rsidR="00757989">
              <w:rPr>
                <w:rFonts w:eastAsia="Times New Roman" w:cs="Times New Roman"/>
                <w:color w:val="000000"/>
                <w:lang w:eastAsia="cs-CZ"/>
              </w:rPr>
              <w:t>ě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r z bankomatu KB</w:t>
            </w:r>
          </w:p>
        </w:tc>
      </w:tr>
      <w:tr w:rsidR="00DB4BC9" w:rsidRPr="000E5FFB" w14:paraId="3DF28618" w14:textId="77777777" w:rsidTr="000E5FFB">
        <w:trPr>
          <w:trHeight w:val="288"/>
        </w:trPr>
        <w:tc>
          <w:tcPr>
            <w:tcW w:w="1594" w:type="dxa"/>
            <w:noWrap/>
            <w:hideMark/>
          </w:tcPr>
          <w:p w14:paraId="460A5932" w14:textId="77777777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08.01.2021</w:t>
            </w:r>
          </w:p>
        </w:tc>
        <w:tc>
          <w:tcPr>
            <w:tcW w:w="2229" w:type="dxa"/>
            <w:noWrap/>
            <w:hideMark/>
          </w:tcPr>
          <w:p w14:paraId="160CA31E" w14:textId="7F7ADC7B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-5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0E5FFB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3543" w:type="dxa"/>
            <w:noWrap/>
            <w:hideMark/>
          </w:tcPr>
          <w:p w14:paraId="7DDA621A" w14:textId="64FBFB07" w:rsidR="000916EC" w:rsidRPr="000E5FFB" w:rsidRDefault="000916EC" w:rsidP="000916E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v</w:t>
            </w:r>
            <w:r w:rsidR="00757989">
              <w:rPr>
                <w:rFonts w:eastAsia="Times New Roman" w:cs="Times New Roman"/>
                <w:color w:val="000000"/>
                <w:lang w:eastAsia="cs-CZ"/>
              </w:rPr>
              <w:t>ý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b</w:t>
            </w:r>
            <w:r w:rsidR="00757989">
              <w:rPr>
                <w:rFonts w:eastAsia="Times New Roman" w:cs="Times New Roman"/>
                <w:color w:val="000000"/>
                <w:lang w:eastAsia="cs-CZ"/>
              </w:rPr>
              <w:t>ě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r z bankomatu ČSOB</w:t>
            </w:r>
          </w:p>
        </w:tc>
      </w:tr>
      <w:tr w:rsidR="00DB4BC9" w:rsidRPr="000E5FFB" w14:paraId="59BEF928" w14:textId="77777777" w:rsidTr="000E5FFB">
        <w:trPr>
          <w:trHeight w:val="288"/>
        </w:trPr>
        <w:tc>
          <w:tcPr>
            <w:tcW w:w="1594" w:type="dxa"/>
            <w:noWrap/>
            <w:hideMark/>
          </w:tcPr>
          <w:p w14:paraId="1C0F09EF" w14:textId="77777777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08.01.2021</w:t>
            </w:r>
          </w:p>
        </w:tc>
        <w:tc>
          <w:tcPr>
            <w:tcW w:w="2229" w:type="dxa"/>
            <w:noWrap/>
            <w:hideMark/>
          </w:tcPr>
          <w:p w14:paraId="07FCC6AE" w14:textId="2E81B24A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-59</w:t>
            </w:r>
            <w:r w:rsidR="000E5FFB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3543" w:type="dxa"/>
            <w:noWrap/>
            <w:hideMark/>
          </w:tcPr>
          <w:p w14:paraId="075EC52D" w14:textId="77777777" w:rsidR="000916EC" w:rsidRPr="000E5FFB" w:rsidRDefault="000916EC" w:rsidP="000916E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 xml:space="preserve">poplatek                       </w:t>
            </w:r>
          </w:p>
        </w:tc>
      </w:tr>
      <w:tr w:rsidR="000E5FFB" w:rsidRPr="000E5FFB" w14:paraId="3C29AF49" w14:textId="77777777" w:rsidTr="0025243E">
        <w:trPr>
          <w:trHeight w:val="288"/>
        </w:trPr>
        <w:tc>
          <w:tcPr>
            <w:tcW w:w="1594" w:type="dxa"/>
            <w:noWrap/>
            <w:hideMark/>
          </w:tcPr>
          <w:p w14:paraId="0E695B03" w14:textId="77777777" w:rsidR="000E5FFB" w:rsidRPr="000E5FFB" w:rsidRDefault="000E5FFB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19.01.2021</w:t>
            </w:r>
          </w:p>
        </w:tc>
        <w:tc>
          <w:tcPr>
            <w:tcW w:w="2229" w:type="dxa"/>
            <w:noWrap/>
            <w:hideMark/>
          </w:tcPr>
          <w:p w14:paraId="7AD52FA5" w14:textId="27694D2D" w:rsidR="000E5FFB" w:rsidRPr="000E5FFB" w:rsidRDefault="000E5FFB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-3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000</w:t>
            </w:r>
            <w:r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3543" w:type="dxa"/>
            <w:noWrap/>
            <w:hideMark/>
          </w:tcPr>
          <w:p w14:paraId="743BFB6E" w14:textId="2215A799" w:rsidR="000E5FFB" w:rsidRPr="000E5FFB" w:rsidRDefault="000E5FFB" w:rsidP="000916E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úhrada nákupu</w:t>
            </w:r>
          </w:p>
        </w:tc>
      </w:tr>
      <w:tr w:rsidR="00DB4BC9" w:rsidRPr="000E5FFB" w14:paraId="5F9DD7B0" w14:textId="77777777" w:rsidTr="000E5FFB">
        <w:trPr>
          <w:trHeight w:val="288"/>
        </w:trPr>
        <w:tc>
          <w:tcPr>
            <w:tcW w:w="1594" w:type="dxa"/>
            <w:noWrap/>
            <w:hideMark/>
          </w:tcPr>
          <w:p w14:paraId="263654F8" w14:textId="77777777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25.01.2021</w:t>
            </w:r>
          </w:p>
        </w:tc>
        <w:tc>
          <w:tcPr>
            <w:tcW w:w="2229" w:type="dxa"/>
            <w:noWrap/>
            <w:hideMark/>
          </w:tcPr>
          <w:p w14:paraId="0D667295" w14:textId="0DC27FCF" w:rsidR="000916EC" w:rsidRPr="000E5FFB" w:rsidRDefault="000916EC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-10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000</w:t>
            </w:r>
            <w:r w:rsidR="000E5FFB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3543" w:type="dxa"/>
            <w:noWrap/>
            <w:hideMark/>
          </w:tcPr>
          <w:p w14:paraId="2E46725B" w14:textId="1CB473E0" w:rsidR="000916EC" w:rsidRPr="000E5FFB" w:rsidRDefault="000916EC" w:rsidP="000916E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úhrada nákupu pračky</w:t>
            </w:r>
          </w:p>
        </w:tc>
      </w:tr>
      <w:tr w:rsidR="000E5FFB" w:rsidRPr="000E5FFB" w14:paraId="455891ED" w14:textId="77777777" w:rsidTr="0025243E">
        <w:trPr>
          <w:trHeight w:val="288"/>
        </w:trPr>
        <w:tc>
          <w:tcPr>
            <w:tcW w:w="1594" w:type="dxa"/>
            <w:noWrap/>
            <w:hideMark/>
          </w:tcPr>
          <w:p w14:paraId="4568517B" w14:textId="77777777" w:rsidR="000E5FFB" w:rsidRPr="000E5FFB" w:rsidRDefault="000E5FFB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31.01.2021</w:t>
            </w:r>
          </w:p>
        </w:tc>
        <w:tc>
          <w:tcPr>
            <w:tcW w:w="2229" w:type="dxa"/>
            <w:noWrap/>
            <w:hideMark/>
          </w:tcPr>
          <w:p w14:paraId="4E0AADA8" w14:textId="79ADCE1C" w:rsidR="000E5FFB" w:rsidRPr="000E5FFB" w:rsidRDefault="000E5FFB" w:rsidP="000916E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>-28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0E5FFB">
              <w:rPr>
                <w:rFonts w:eastAsia="Times New Roman" w:cs="Times New Roman"/>
                <w:color w:val="000000"/>
                <w:lang w:eastAsia="cs-CZ"/>
              </w:rPr>
              <w:t>059</w:t>
            </w:r>
            <w:r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3543" w:type="dxa"/>
            <w:noWrap/>
            <w:hideMark/>
          </w:tcPr>
          <w:p w14:paraId="56599290" w14:textId="48BE06FE" w:rsidR="000E5FFB" w:rsidRPr="000E5FFB" w:rsidRDefault="000E5FFB" w:rsidP="000916E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0E5FFB">
              <w:rPr>
                <w:rFonts w:eastAsia="Times New Roman" w:cs="Times New Roman"/>
                <w:color w:val="000000"/>
                <w:lang w:eastAsia="cs-CZ"/>
              </w:rPr>
              <w:t xml:space="preserve">zůstatek </w:t>
            </w:r>
          </w:p>
        </w:tc>
      </w:tr>
    </w:tbl>
    <w:p w14:paraId="55D7DD39" w14:textId="5E789291" w:rsidR="0080285A" w:rsidRDefault="000916EC" w:rsidP="000916EC">
      <w:r>
        <w:t xml:space="preserve">Zdroj: </w:t>
      </w:r>
      <w:r w:rsidR="005177C5">
        <w:t>V</w:t>
      </w:r>
      <w:r>
        <w:t>lastní zpracování</w:t>
      </w:r>
    </w:p>
    <w:p w14:paraId="3DDB7229" w14:textId="77777777" w:rsidR="007B7950" w:rsidRDefault="000916EC" w:rsidP="008D514C">
      <w:pPr>
        <w:ind w:firstLine="708"/>
      </w:pPr>
      <w:r>
        <w:lastRenderedPageBreak/>
        <w:t>Spočítáme si, kolik by činila splátka v případě, že by dluh nebyl do</w:t>
      </w:r>
      <w:r w:rsidR="008D514C">
        <w:t xml:space="preserve"> </w:t>
      </w:r>
      <w:r>
        <w:t xml:space="preserve">15. dne následujícího měsíce splacen. </w:t>
      </w:r>
    </w:p>
    <w:p w14:paraId="63E6953A" w14:textId="77777777" w:rsidR="007B7950" w:rsidRDefault="000916EC" w:rsidP="008D514C">
      <w:pPr>
        <w:ind w:firstLine="708"/>
      </w:pPr>
      <w:r>
        <w:t xml:space="preserve">Výše splátky se vypočítá </w:t>
      </w:r>
      <w:r w:rsidR="008D514C">
        <w:t xml:space="preserve">vynásobením celkového dluhu k 31.1. a procenta z dlužné částky. </w:t>
      </w:r>
    </w:p>
    <w:p w14:paraId="4AC6345E" w14:textId="77777777" w:rsidR="000E5FFB" w:rsidRDefault="008D514C" w:rsidP="008D514C">
      <w:pPr>
        <w:ind w:firstLine="708"/>
      </w:pPr>
      <w:r>
        <w:t>V našem případě by výpočet vypadal následovně</w:t>
      </w:r>
      <w:r w:rsidR="003C3DEB">
        <w:t xml:space="preserve">: </w:t>
      </w:r>
    </w:p>
    <w:p w14:paraId="4EEEFDC7" w14:textId="607A8BB2" w:rsidR="0080285A" w:rsidRDefault="003C3DEB" w:rsidP="000E5FFB">
      <w:r>
        <w:t xml:space="preserve">splátka = 3 % </w:t>
      </w:r>
      <m:oMath>
        <m:r>
          <w:rPr>
            <w:rFonts w:ascii="Cambria Math" w:hAnsi="Cambria Math"/>
          </w:rPr>
          <m:t>∙</m:t>
        </m:r>
      </m:oMath>
      <w:r>
        <w:t xml:space="preserve"> 28 059 =</w:t>
      </w:r>
      <w:r w:rsidR="000E5FFB">
        <w:t> </w:t>
      </w:r>
      <w:r>
        <w:t>841,77</w:t>
      </w:r>
      <w:r w:rsidR="000E5FFB">
        <w:t> </w:t>
      </w:r>
      <w:r>
        <w:t>Kč.  A úrok vypočteme</w:t>
      </w:r>
      <w:r w:rsidR="00872B3F">
        <w:t xml:space="preserve"> podle vzorce</w:t>
      </w:r>
      <w:r>
        <w:t xml:space="preserve">: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3C3DEB" w14:paraId="5E5F5543" w14:textId="77777777" w:rsidTr="003C3DEB">
        <w:tc>
          <w:tcPr>
            <w:tcW w:w="750" w:type="pct"/>
            <w:vAlign w:val="center"/>
          </w:tcPr>
          <w:p w14:paraId="64A53C10" w14:textId="35B57EE8" w:rsidR="003C3DEB" w:rsidRDefault="003C3DEB" w:rsidP="00254626"/>
        </w:tc>
        <w:tc>
          <w:tcPr>
            <w:tcW w:w="3500" w:type="pct"/>
          </w:tcPr>
          <w:p w14:paraId="31FE0D87" w14:textId="34EB1261" w:rsidR="003C3DEB" w:rsidRPr="00095D0F" w:rsidRDefault="00095D0F" w:rsidP="00033C0C">
            <w:pPr>
              <w:jc w:val="center"/>
              <w:rPr>
                <w:i/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u=dluh∙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360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7A59B41A" w14:textId="2214F5E7" w:rsidR="003C3DEB" w:rsidRPr="00033C0C" w:rsidRDefault="003C3DEB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37" w:name="_Ref70404482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4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37"/>
          </w:p>
        </w:tc>
      </w:tr>
    </w:tbl>
    <w:p w14:paraId="2167986A" w14:textId="3BDF0D9D" w:rsidR="003C3DEB" w:rsidRDefault="003C3DEB" w:rsidP="00872B3F">
      <w:pPr>
        <w:ind w:firstLine="708"/>
      </w:pPr>
      <w:r>
        <w:t xml:space="preserve">kde, </w:t>
      </w:r>
      <w:r w:rsidR="000E5FFB">
        <w:tab/>
      </w:r>
      <w:r>
        <w:t>k…</w:t>
      </w:r>
      <w:proofErr w:type="gramStart"/>
      <w:r>
        <w:t>…….</w:t>
      </w:r>
      <w:proofErr w:type="gramEnd"/>
      <w:r>
        <w:t>počet dní, ve kterých byl dluh</w:t>
      </w:r>
    </w:p>
    <w:p w14:paraId="771A0EC8" w14:textId="6596F136" w:rsidR="00C8712B" w:rsidRDefault="00C8712B" w:rsidP="00872B3F">
      <w:pPr>
        <w:ind w:firstLine="708"/>
      </w:pPr>
      <w:r>
        <w:tab/>
        <w:t>p…</w:t>
      </w:r>
      <w:proofErr w:type="gramStart"/>
      <w:r>
        <w:t>…….</w:t>
      </w:r>
      <w:proofErr w:type="gramEnd"/>
      <w:r>
        <w:t>úroková míra v % za rok</w:t>
      </w:r>
    </w:p>
    <w:p w14:paraId="24363BD8" w14:textId="584E1337" w:rsidR="00872B3F" w:rsidRDefault="00872B3F" w:rsidP="00872B3F">
      <w:pPr>
        <w:ind w:firstLine="708"/>
      </w:pPr>
      <w:r>
        <w:tab/>
        <w:t>dluh je očištěn od poplatků</w:t>
      </w:r>
    </w:p>
    <w:p w14:paraId="4643FFDE" w14:textId="104ECAA6" w:rsidR="00872B3F" w:rsidRDefault="00872B3F" w:rsidP="00872B3F">
      <w:pPr>
        <w:ind w:firstLine="708"/>
      </w:pPr>
      <w:r>
        <w:t xml:space="preserve">Jelikož máme pohyby na účtu vztahující se k různým datům, </w:t>
      </w:r>
      <w:r w:rsidR="003F4943">
        <w:t>bude výpočet vypadat takhle: (10 000</w:t>
      </w:r>
      <m:oMath>
        <m:r>
          <w:rPr>
            <w:rFonts w:ascii="Cambria Math" w:hAnsi="Cambria Math"/>
          </w:rPr>
          <m:t xml:space="preserve"> ∙ </m:t>
        </m:r>
      </m:oMath>
      <w:r w:rsidR="003F4943">
        <w:rPr>
          <w:rFonts w:eastAsiaTheme="minorEastAsia"/>
        </w:rPr>
        <w:t>0,139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 xml:space="preserve">∙ </m:t>
        </m:r>
      </m:oMath>
      <w:r w:rsidR="003F4943">
        <w:rPr>
          <w:rFonts w:eastAsiaTheme="minorEastAsia"/>
        </w:rPr>
        <w:t xml:space="preserve">3 / 360) + (15 000 </w:t>
      </w:r>
      <m:oMath>
        <m:r>
          <w:rPr>
            <w:rFonts w:ascii="Cambria Math" w:hAnsi="Cambria Math"/>
          </w:rPr>
          <m:t xml:space="preserve">∙ </m:t>
        </m:r>
      </m:oMath>
      <w:r w:rsidR="003F4943">
        <w:rPr>
          <w:rFonts w:eastAsiaTheme="minorEastAsia"/>
        </w:rPr>
        <w:t xml:space="preserve">0,139 </w:t>
      </w:r>
      <m:oMath>
        <m:r>
          <w:rPr>
            <w:rFonts w:ascii="Cambria Math" w:hAnsi="Cambria Math"/>
          </w:rPr>
          <m:t xml:space="preserve">∙ </m:t>
        </m:r>
      </m:oMath>
      <w:r w:rsidR="003F4943">
        <w:rPr>
          <w:rFonts w:eastAsiaTheme="minorEastAsia"/>
        </w:rPr>
        <w:t xml:space="preserve">11 / 360) + … + (28 000 </w:t>
      </w:r>
      <m:oMath>
        <m:r>
          <w:rPr>
            <w:rFonts w:ascii="Cambria Math" w:hAnsi="Cambria Math"/>
          </w:rPr>
          <m:t>∙</m:t>
        </m:r>
      </m:oMath>
      <w:r w:rsidR="003F4943">
        <w:rPr>
          <w:rFonts w:eastAsiaTheme="minorEastAsia"/>
        </w:rPr>
        <w:t xml:space="preserve"> 0,139 </w:t>
      </w:r>
      <m:oMath>
        <m:r>
          <w:rPr>
            <w:rFonts w:ascii="Cambria Math" w:hAnsi="Cambria Math"/>
          </w:rPr>
          <m:t xml:space="preserve">∙ </m:t>
        </m:r>
      </m:oMath>
      <w:r w:rsidR="003F4943">
        <w:rPr>
          <w:rFonts w:eastAsiaTheme="minorEastAsia"/>
        </w:rPr>
        <w:t>7 / 360)</w:t>
      </w:r>
    </w:p>
    <w:p w14:paraId="57E17152" w14:textId="5A03B291" w:rsidR="008D514C" w:rsidRDefault="003C3DEB" w:rsidP="005177C5">
      <w:r>
        <w:tab/>
        <w:t>V našem případě úrok činí 2</w:t>
      </w:r>
      <w:r w:rsidR="003F4943">
        <w:t>34,37</w:t>
      </w:r>
      <w:r>
        <w:t xml:space="preserve"> Kč.</w:t>
      </w:r>
    </w:p>
    <w:p w14:paraId="3B4A94BB" w14:textId="3DAC49EE" w:rsidR="00DB4BC9" w:rsidRPr="00DB4BC9" w:rsidRDefault="00DB4BC9" w:rsidP="00DB4BC9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38" w:name="_Toc77764117"/>
      <w:r w:rsidRPr="00DB4BC9">
        <w:rPr>
          <w:i w:val="0"/>
          <w:iCs w:val="0"/>
          <w:color w:val="auto"/>
          <w:sz w:val="24"/>
          <w:szCs w:val="24"/>
        </w:rPr>
        <w:t xml:space="preserve">Tabulka </w:t>
      </w:r>
      <w:r w:rsidRPr="00DB4BC9">
        <w:rPr>
          <w:i w:val="0"/>
          <w:iCs w:val="0"/>
          <w:color w:val="auto"/>
          <w:sz w:val="24"/>
          <w:szCs w:val="24"/>
        </w:rPr>
        <w:fldChar w:fldCharType="begin"/>
      </w:r>
      <w:r w:rsidRPr="00DB4BC9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DB4BC9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4</w:t>
      </w:r>
      <w:r w:rsidRPr="00DB4BC9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Úvěrový účet – únor</w:t>
      </w:r>
      <w:bookmarkEnd w:id="38"/>
    </w:p>
    <w:tbl>
      <w:tblPr>
        <w:tblStyle w:val="Mkatabulky"/>
        <w:tblW w:w="5098" w:type="dxa"/>
        <w:tblLook w:val="04A0" w:firstRow="1" w:lastRow="0" w:firstColumn="1" w:lastColumn="0" w:noHBand="0" w:noVBand="1"/>
      </w:tblPr>
      <w:tblGrid>
        <w:gridCol w:w="1296"/>
        <w:gridCol w:w="1818"/>
        <w:gridCol w:w="1984"/>
      </w:tblGrid>
      <w:tr w:rsidR="00DB4BC9" w:rsidRPr="009413BD" w14:paraId="6CFFAA69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05FFF7FB" w14:textId="77777777" w:rsidR="00DB4BC9" w:rsidRPr="009413BD" w:rsidRDefault="00DB4BC9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9413BD">
              <w:rPr>
                <w:rFonts w:eastAsia="Times New Roman" w:cs="Times New Roman"/>
                <w:b/>
                <w:bCs/>
                <w:lang w:eastAsia="cs-CZ"/>
              </w:rPr>
              <w:t>Datum</w:t>
            </w:r>
          </w:p>
        </w:tc>
        <w:tc>
          <w:tcPr>
            <w:tcW w:w="1818" w:type="dxa"/>
            <w:noWrap/>
            <w:hideMark/>
          </w:tcPr>
          <w:p w14:paraId="47D9134D" w14:textId="70307D7B" w:rsidR="00DB4BC9" w:rsidRPr="009413BD" w:rsidRDefault="00234F80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9413BD">
              <w:rPr>
                <w:rFonts w:eastAsia="Times New Roman" w:cs="Times New Roman"/>
                <w:b/>
                <w:bCs/>
                <w:lang w:eastAsia="cs-CZ"/>
              </w:rPr>
              <w:t>P</w:t>
            </w:r>
            <w:r w:rsidR="00DB4BC9" w:rsidRPr="009413BD">
              <w:rPr>
                <w:rFonts w:eastAsia="Times New Roman" w:cs="Times New Roman"/>
                <w:b/>
                <w:bCs/>
                <w:lang w:eastAsia="cs-CZ"/>
              </w:rPr>
              <w:t>ohyb</w:t>
            </w:r>
            <w:r w:rsidRPr="009413BD">
              <w:rPr>
                <w:rFonts w:eastAsia="Times New Roman" w:cs="Times New Roman"/>
                <w:b/>
                <w:bCs/>
                <w:lang w:eastAsia="cs-CZ"/>
              </w:rPr>
              <w:t xml:space="preserve"> (Kč)</w:t>
            </w:r>
          </w:p>
        </w:tc>
        <w:tc>
          <w:tcPr>
            <w:tcW w:w="1984" w:type="dxa"/>
            <w:noWrap/>
            <w:hideMark/>
          </w:tcPr>
          <w:p w14:paraId="6DC656DF" w14:textId="78343D6E" w:rsidR="00DB4BC9" w:rsidRPr="009413BD" w:rsidRDefault="009413BD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>
              <w:rPr>
                <w:rFonts w:eastAsia="Times New Roman" w:cs="Times New Roman"/>
                <w:b/>
                <w:bCs/>
                <w:lang w:eastAsia="cs-CZ"/>
              </w:rPr>
              <w:t>Č</w:t>
            </w:r>
            <w:r w:rsidR="00DB4BC9" w:rsidRPr="009413BD">
              <w:rPr>
                <w:rFonts w:eastAsia="Times New Roman" w:cs="Times New Roman"/>
                <w:b/>
                <w:bCs/>
                <w:lang w:eastAsia="cs-CZ"/>
              </w:rPr>
              <w:t>innost</w:t>
            </w:r>
          </w:p>
        </w:tc>
      </w:tr>
      <w:tr w:rsidR="00DB4BC9" w:rsidRPr="009413BD" w14:paraId="4022C599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273972A9" w14:textId="777777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01.02.2021</w:t>
            </w:r>
          </w:p>
        </w:tc>
        <w:tc>
          <w:tcPr>
            <w:tcW w:w="1818" w:type="dxa"/>
            <w:noWrap/>
            <w:hideMark/>
          </w:tcPr>
          <w:p w14:paraId="61F08240" w14:textId="2FF3F7CE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-28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9413BD">
              <w:rPr>
                <w:rFonts w:eastAsia="Times New Roman" w:cs="Times New Roman"/>
                <w:color w:val="000000"/>
                <w:lang w:eastAsia="cs-CZ"/>
              </w:rPr>
              <w:t>059</w:t>
            </w:r>
            <w:r w:rsidR="009413BD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984" w:type="dxa"/>
            <w:noWrap/>
            <w:hideMark/>
          </w:tcPr>
          <w:p w14:paraId="62C1CEAE" w14:textId="1FF383E7" w:rsidR="00DB4BC9" w:rsidRPr="009413BD" w:rsidRDefault="00DB4BC9" w:rsidP="00DB4B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poč. zůstatek</w:t>
            </w:r>
          </w:p>
        </w:tc>
      </w:tr>
      <w:tr w:rsidR="00DB4BC9" w:rsidRPr="009413BD" w14:paraId="7AAC61DB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11035700" w14:textId="777777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03.02.2021</w:t>
            </w:r>
          </w:p>
        </w:tc>
        <w:tc>
          <w:tcPr>
            <w:tcW w:w="1818" w:type="dxa"/>
            <w:noWrap/>
            <w:hideMark/>
          </w:tcPr>
          <w:p w14:paraId="482D5B5D" w14:textId="3D7653D5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28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9413BD">
              <w:rPr>
                <w:rFonts w:eastAsia="Times New Roman" w:cs="Times New Roman"/>
                <w:color w:val="000000"/>
                <w:lang w:eastAsia="cs-CZ"/>
              </w:rPr>
              <w:t>059</w:t>
            </w:r>
            <w:r w:rsidR="009413BD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984" w:type="dxa"/>
            <w:noWrap/>
            <w:hideMark/>
          </w:tcPr>
          <w:p w14:paraId="0F16D9C0" w14:textId="34204054" w:rsidR="00DB4BC9" w:rsidRPr="009413BD" w:rsidRDefault="00DB4BC9" w:rsidP="00DB4B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splacení půjčky</w:t>
            </w:r>
          </w:p>
        </w:tc>
      </w:tr>
      <w:tr w:rsidR="00DB4BC9" w:rsidRPr="009413BD" w14:paraId="3755ECBA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4232F6DC" w14:textId="777777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28.02.2021</w:t>
            </w:r>
          </w:p>
        </w:tc>
        <w:tc>
          <w:tcPr>
            <w:tcW w:w="1818" w:type="dxa"/>
            <w:noWrap/>
            <w:hideMark/>
          </w:tcPr>
          <w:p w14:paraId="383529C4" w14:textId="67FE92C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0</w:t>
            </w:r>
            <w:r w:rsidR="005177C5">
              <w:rPr>
                <w:rFonts w:eastAsia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984" w:type="dxa"/>
            <w:noWrap/>
            <w:hideMark/>
          </w:tcPr>
          <w:p w14:paraId="6A9027DB" w14:textId="36902479" w:rsidR="00DB4BC9" w:rsidRPr="009413BD" w:rsidRDefault="00DB4BC9" w:rsidP="00DB4B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9413BD">
              <w:rPr>
                <w:rFonts w:eastAsia="Times New Roman" w:cs="Times New Roman"/>
                <w:color w:val="000000"/>
                <w:lang w:eastAsia="cs-CZ"/>
              </w:rPr>
              <w:t>zůstatek</w:t>
            </w:r>
          </w:p>
        </w:tc>
      </w:tr>
    </w:tbl>
    <w:p w14:paraId="30EBDD23" w14:textId="640C1957" w:rsidR="001C628F" w:rsidRDefault="00DB4BC9" w:rsidP="0007298B">
      <w:r>
        <w:t xml:space="preserve">Zdroj: </w:t>
      </w:r>
      <w:r w:rsidR="005177C5">
        <w:t>V</w:t>
      </w:r>
      <w:r>
        <w:t xml:space="preserve">lastní zpracování </w:t>
      </w:r>
    </w:p>
    <w:p w14:paraId="0F730CB1" w14:textId="2F18DB9C" w:rsidR="001C628F" w:rsidRDefault="00DB4BC9" w:rsidP="009413BD">
      <w:pPr>
        <w:ind w:firstLine="708"/>
      </w:pPr>
      <w:r>
        <w:t xml:space="preserve">Vzhledem k tomu, že </w:t>
      </w:r>
      <w:r w:rsidR="00916678">
        <w:t>p</w:t>
      </w:r>
      <w:r>
        <w:t xml:space="preserve">an </w:t>
      </w:r>
      <w:r w:rsidR="00916678">
        <w:t>P</w:t>
      </w:r>
      <w:r>
        <w:t>opelka uhradil do konce doby splatnosti svůj dluh,</w:t>
      </w:r>
      <w:r w:rsidRPr="00DB4BC9">
        <w:t xml:space="preserve"> </w:t>
      </w:r>
      <w:r>
        <w:t xml:space="preserve">nebude stržena splátka a bude mu poskytnuto bezúročné období. Tudíž nebude platit úrok. </w:t>
      </w:r>
    </w:p>
    <w:p w14:paraId="59D51993" w14:textId="3EE57F93" w:rsidR="00DB4BC9" w:rsidRDefault="00DB4BC9" w:rsidP="009413BD">
      <w:pPr>
        <w:ind w:firstLine="708"/>
      </w:pPr>
      <w:r>
        <w:t>V pří</w:t>
      </w:r>
      <w:r w:rsidR="007B7950">
        <w:t>pa</w:t>
      </w:r>
      <w:r>
        <w:t>dě, že dluh k 15. dni neuhradí, bude mu stržena splátka a připsány úroky. Tuto situaci můžeme vidět v následující tabulce.</w:t>
      </w:r>
    </w:p>
    <w:p w14:paraId="28F9ABD5" w14:textId="038F8386" w:rsidR="00DB4BC9" w:rsidRPr="00DB4BC9" w:rsidRDefault="00DB4BC9" w:rsidP="00DB4BC9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39" w:name="_Toc77764118"/>
      <w:r w:rsidRPr="00DB4BC9">
        <w:rPr>
          <w:i w:val="0"/>
          <w:iCs w:val="0"/>
          <w:color w:val="auto"/>
          <w:sz w:val="24"/>
          <w:szCs w:val="24"/>
        </w:rPr>
        <w:t xml:space="preserve">Tabulka </w:t>
      </w:r>
      <w:r w:rsidRPr="00DB4BC9">
        <w:rPr>
          <w:i w:val="0"/>
          <w:iCs w:val="0"/>
          <w:color w:val="auto"/>
          <w:sz w:val="24"/>
          <w:szCs w:val="24"/>
        </w:rPr>
        <w:fldChar w:fldCharType="begin"/>
      </w:r>
      <w:r w:rsidRPr="00DB4BC9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DB4BC9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5</w:t>
      </w:r>
      <w:r w:rsidRPr="00DB4BC9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Úvěrový účet – únor</w:t>
      </w:r>
      <w:bookmarkEnd w:id="39"/>
    </w:p>
    <w:tbl>
      <w:tblPr>
        <w:tblStyle w:val="Mkatabulky"/>
        <w:tblW w:w="6516" w:type="dxa"/>
        <w:tblLook w:val="04A0" w:firstRow="1" w:lastRow="0" w:firstColumn="1" w:lastColumn="0" w:noHBand="0" w:noVBand="1"/>
      </w:tblPr>
      <w:tblGrid>
        <w:gridCol w:w="1296"/>
        <w:gridCol w:w="2101"/>
        <w:gridCol w:w="3119"/>
      </w:tblGrid>
      <w:tr w:rsidR="009413BD" w:rsidRPr="009413BD" w14:paraId="327C15E0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2EAB13E9" w14:textId="77777777" w:rsidR="00DB4BC9" w:rsidRPr="009413BD" w:rsidRDefault="00DB4BC9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9413BD">
              <w:rPr>
                <w:rFonts w:eastAsia="Times New Roman" w:cs="Times New Roman"/>
                <w:b/>
                <w:bCs/>
                <w:lang w:eastAsia="cs-CZ"/>
              </w:rPr>
              <w:t>Datum</w:t>
            </w:r>
          </w:p>
        </w:tc>
        <w:tc>
          <w:tcPr>
            <w:tcW w:w="2101" w:type="dxa"/>
            <w:noWrap/>
            <w:hideMark/>
          </w:tcPr>
          <w:p w14:paraId="74279AB2" w14:textId="55D5F3BB" w:rsidR="00DB4BC9" w:rsidRPr="009413BD" w:rsidRDefault="00DB4BC9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9413BD">
              <w:rPr>
                <w:rFonts w:eastAsia="Times New Roman" w:cs="Times New Roman"/>
                <w:b/>
                <w:bCs/>
                <w:lang w:eastAsia="cs-CZ"/>
              </w:rPr>
              <w:t>Pohyb</w:t>
            </w:r>
            <w:r w:rsidR="00234F80" w:rsidRPr="009413BD">
              <w:rPr>
                <w:rFonts w:eastAsia="Times New Roman" w:cs="Times New Roman"/>
                <w:b/>
                <w:bCs/>
                <w:lang w:eastAsia="cs-CZ"/>
              </w:rPr>
              <w:t xml:space="preserve"> (Kč)</w:t>
            </w:r>
          </w:p>
        </w:tc>
        <w:tc>
          <w:tcPr>
            <w:tcW w:w="3119" w:type="dxa"/>
            <w:noWrap/>
            <w:hideMark/>
          </w:tcPr>
          <w:p w14:paraId="2E66A2B0" w14:textId="4B7D1FB9" w:rsidR="00DB4BC9" w:rsidRPr="009413BD" w:rsidRDefault="009413BD" w:rsidP="009413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>
              <w:rPr>
                <w:rFonts w:eastAsia="Times New Roman" w:cs="Times New Roman"/>
                <w:b/>
                <w:bCs/>
                <w:lang w:eastAsia="cs-CZ"/>
              </w:rPr>
              <w:t>Č</w:t>
            </w:r>
            <w:r w:rsidR="00DB4BC9" w:rsidRPr="009413BD">
              <w:rPr>
                <w:rFonts w:eastAsia="Times New Roman" w:cs="Times New Roman"/>
                <w:b/>
                <w:bCs/>
                <w:lang w:eastAsia="cs-CZ"/>
              </w:rPr>
              <w:t>innost</w:t>
            </w:r>
          </w:p>
        </w:tc>
      </w:tr>
      <w:tr w:rsidR="009413BD" w:rsidRPr="009413BD" w14:paraId="018D1380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5D600758" w14:textId="777777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01.02.2021</w:t>
            </w:r>
          </w:p>
        </w:tc>
        <w:tc>
          <w:tcPr>
            <w:tcW w:w="2101" w:type="dxa"/>
            <w:noWrap/>
            <w:hideMark/>
          </w:tcPr>
          <w:p w14:paraId="4806940F" w14:textId="4FCBD5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-28</w:t>
            </w:r>
            <w:r w:rsidR="00916678">
              <w:rPr>
                <w:rFonts w:eastAsia="Times New Roman" w:cs="Times New Roman"/>
                <w:lang w:eastAsia="cs-CZ"/>
              </w:rPr>
              <w:t xml:space="preserve"> </w:t>
            </w:r>
            <w:r w:rsidRPr="009413BD">
              <w:rPr>
                <w:rFonts w:eastAsia="Times New Roman" w:cs="Times New Roman"/>
                <w:lang w:eastAsia="cs-CZ"/>
              </w:rPr>
              <w:t>059</w:t>
            </w:r>
            <w:r w:rsidR="009413BD">
              <w:rPr>
                <w:rFonts w:eastAsia="Times New Roman" w:cs="Times New Roman"/>
                <w:lang w:eastAsia="cs-CZ"/>
              </w:rPr>
              <w:t>,00</w:t>
            </w:r>
          </w:p>
        </w:tc>
        <w:tc>
          <w:tcPr>
            <w:tcW w:w="3119" w:type="dxa"/>
            <w:noWrap/>
            <w:hideMark/>
          </w:tcPr>
          <w:p w14:paraId="3F6ADC2A" w14:textId="11C7F0B9" w:rsidR="00DB4BC9" w:rsidRPr="009413BD" w:rsidRDefault="00DB4BC9" w:rsidP="00DB4BC9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 xml:space="preserve">poč. </w:t>
            </w:r>
            <w:r w:rsidR="00234F80" w:rsidRPr="009413BD">
              <w:rPr>
                <w:rFonts w:eastAsia="Times New Roman" w:cs="Times New Roman"/>
                <w:lang w:eastAsia="cs-CZ"/>
              </w:rPr>
              <w:t>zůstatek</w:t>
            </w:r>
          </w:p>
        </w:tc>
      </w:tr>
      <w:tr w:rsidR="009413BD" w:rsidRPr="009413BD" w14:paraId="03D47B08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1C31B99E" w14:textId="777777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15.02.2021</w:t>
            </w:r>
          </w:p>
        </w:tc>
        <w:tc>
          <w:tcPr>
            <w:tcW w:w="2101" w:type="dxa"/>
            <w:noWrap/>
            <w:hideMark/>
          </w:tcPr>
          <w:p w14:paraId="3AAAAB01" w14:textId="64F54471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841,77</w:t>
            </w:r>
          </w:p>
        </w:tc>
        <w:tc>
          <w:tcPr>
            <w:tcW w:w="3119" w:type="dxa"/>
            <w:noWrap/>
            <w:hideMark/>
          </w:tcPr>
          <w:p w14:paraId="406F2B14" w14:textId="268CF0CE" w:rsidR="00DB4BC9" w:rsidRPr="009413BD" w:rsidRDefault="00DB4BC9" w:rsidP="00DB4BC9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uhrazen</w:t>
            </w:r>
            <w:r w:rsidR="00234F80" w:rsidRPr="009413BD">
              <w:rPr>
                <w:rFonts w:eastAsia="Times New Roman" w:cs="Times New Roman"/>
                <w:lang w:eastAsia="cs-CZ"/>
              </w:rPr>
              <w:t>í</w:t>
            </w:r>
            <w:r w:rsidRPr="009413BD">
              <w:rPr>
                <w:rFonts w:eastAsia="Times New Roman" w:cs="Times New Roman"/>
                <w:lang w:eastAsia="cs-CZ"/>
              </w:rPr>
              <w:t xml:space="preserve"> min</w:t>
            </w:r>
            <w:r w:rsidR="00234F80" w:rsidRPr="009413BD">
              <w:rPr>
                <w:rFonts w:eastAsia="Times New Roman" w:cs="Times New Roman"/>
                <w:lang w:eastAsia="cs-CZ"/>
              </w:rPr>
              <w:t>.</w:t>
            </w:r>
            <w:r w:rsidRPr="009413BD">
              <w:rPr>
                <w:rFonts w:eastAsia="Times New Roman" w:cs="Times New Roman"/>
                <w:lang w:eastAsia="cs-CZ"/>
              </w:rPr>
              <w:t xml:space="preserve"> </w:t>
            </w:r>
            <w:r w:rsidR="00234F80" w:rsidRPr="009413BD">
              <w:rPr>
                <w:rFonts w:eastAsia="Times New Roman" w:cs="Times New Roman"/>
                <w:lang w:eastAsia="cs-CZ"/>
              </w:rPr>
              <w:t>splátky</w:t>
            </w:r>
          </w:p>
        </w:tc>
      </w:tr>
      <w:tr w:rsidR="009413BD" w:rsidRPr="009413BD" w14:paraId="587E0921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09809071" w14:textId="777777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16.02.2021</w:t>
            </w:r>
          </w:p>
        </w:tc>
        <w:tc>
          <w:tcPr>
            <w:tcW w:w="2101" w:type="dxa"/>
            <w:noWrap/>
            <w:hideMark/>
          </w:tcPr>
          <w:p w14:paraId="2431EAD0" w14:textId="0FE7EF16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-</w:t>
            </w:r>
            <w:r w:rsidR="00916678">
              <w:rPr>
                <w:rFonts w:eastAsia="Times New Roman" w:cs="Times New Roman"/>
                <w:lang w:eastAsia="cs-CZ"/>
              </w:rPr>
              <w:t>234,37</w:t>
            </w:r>
          </w:p>
        </w:tc>
        <w:tc>
          <w:tcPr>
            <w:tcW w:w="3119" w:type="dxa"/>
            <w:noWrap/>
            <w:hideMark/>
          </w:tcPr>
          <w:p w14:paraId="2A09E409" w14:textId="55E9AC48" w:rsidR="00DB4BC9" w:rsidRPr="009413BD" w:rsidRDefault="00234F80" w:rsidP="00DB4BC9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úroky</w:t>
            </w:r>
          </w:p>
        </w:tc>
      </w:tr>
      <w:tr w:rsidR="009413BD" w:rsidRPr="009413BD" w14:paraId="588B1785" w14:textId="77777777" w:rsidTr="009413BD">
        <w:trPr>
          <w:trHeight w:val="288"/>
        </w:trPr>
        <w:tc>
          <w:tcPr>
            <w:tcW w:w="1296" w:type="dxa"/>
            <w:noWrap/>
            <w:hideMark/>
          </w:tcPr>
          <w:p w14:paraId="76312B59" w14:textId="7777777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28.02.2021</w:t>
            </w:r>
          </w:p>
        </w:tc>
        <w:tc>
          <w:tcPr>
            <w:tcW w:w="2101" w:type="dxa"/>
            <w:noWrap/>
            <w:hideMark/>
          </w:tcPr>
          <w:p w14:paraId="5758F8E8" w14:textId="59C91217" w:rsidR="00DB4BC9" w:rsidRPr="009413BD" w:rsidRDefault="00DB4BC9" w:rsidP="00DB4BC9">
            <w:pPr>
              <w:spacing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-27</w:t>
            </w:r>
            <w:r w:rsidR="00916678">
              <w:rPr>
                <w:rFonts w:eastAsia="Times New Roman" w:cs="Times New Roman"/>
                <w:lang w:eastAsia="cs-CZ"/>
              </w:rPr>
              <w:t xml:space="preserve"> </w:t>
            </w:r>
            <w:r w:rsidRPr="009413BD">
              <w:rPr>
                <w:rFonts w:eastAsia="Times New Roman" w:cs="Times New Roman"/>
                <w:lang w:eastAsia="cs-CZ"/>
              </w:rPr>
              <w:t>505,13</w:t>
            </w:r>
          </w:p>
        </w:tc>
        <w:tc>
          <w:tcPr>
            <w:tcW w:w="3119" w:type="dxa"/>
            <w:noWrap/>
            <w:hideMark/>
          </w:tcPr>
          <w:p w14:paraId="0B51B4A0" w14:textId="437A73C5" w:rsidR="00DB4BC9" w:rsidRPr="009413BD" w:rsidRDefault="00234F80" w:rsidP="00DB4BC9">
            <w:pPr>
              <w:spacing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9413BD">
              <w:rPr>
                <w:rFonts w:eastAsia="Times New Roman" w:cs="Times New Roman"/>
                <w:lang w:eastAsia="cs-CZ"/>
              </w:rPr>
              <w:t>zůstatek</w:t>
            </w:r>
          </w:p>
        </w:tc>
      </w:tr>
    </w:tbl>
    <w:p w14:paraId="2780A70D" w14:textId="7D7AFF42" w:rsidR="00DB4BC9" w:rsidRDefault="003F61F5" w:rsidP="0007298B">
      <w:r>
        <w:t xml:space="preserve">Zdroj: </w:t>
      </w:r>
      <w:r w:rsidR="005177C5">
        <w:t>V</w:t>
      </w:r>
      <w:r>
        <w:t xml:space="preserve">lastní </w:t>
      </w:r>
      <w:r w:rsidRPr="00047D0B">
        <w:t>zpracování</w:t>
      </w:r>
      <w:r w:rsidR="007B7950" w:rsidRPr="00047D0B">
        <w:t xml:space="preserve"> pod</w:t>
      </w:r>
      <w:r w:rsidR="00047D0B" w:rsidRPr="00047D0B">
        <w:t>le</w:t>
      </w:r>
      <w:r w:rsidR="007B7950" w:rsidRPr="00047D0B">
        <w:t xml:space="preserve"> vzo</w:t>
      </w:r>
      <w:r w:rsidR="00047D0B" w:rsidRPr="00047D0B">
        <w:t>r</w:t>
      </w:r>
      <w:r w:rsidR="007B7950" w:rsidRPr="00047D0B">
        <w:t xml:space="preserve">ce na </w:t>
      </w:r>
      <w:r w:rsidR="007B7950">
        <w:t xml:space="preserve">výpočet splátky a </w:t>
      </w:r>
      <w:r w:rsidR="007B7950" w:rsidRPr="005177C5">
        <w:fldChar w:fldCharType="begin"/>
      </w:r>
      <w:r w:rsidR="007B7950" w:rsidRPr="005177C5">
        <w:instrText xml:space="preserve"> REF _Ref70404482 \h </w:instrText>
      </w:r>
      <w:r w:rsidR="005177C5" w:rsidRPr="005177C5">
        <w:instrText xml:space="preserve"> \* MERGEFORMAT </w:instrText>
      </w:r>
      <w:r w:rsidR="007B7950" w:rsidRPr="005177C5">
        <w:fldChar w:fldCharType="separate"/>
      </w:r>
      <w:r w:rsidR="005019A5" w:rsidRPr="00033C0C">
        <w:t>(</w:t>
      </w:r>
      <w:r w:rsidR="005019A5" w:rsidRPr="005019A5">
        <w:rPr>
          <w:noProof/>
        </w:rPr>
        <w:t>4</w:t>
      </w:r>
      <w:r w:rsidR="005019A5" w:rsidRPr="00033C0C">
        <w:t>)</w:t>
      </w:r>
      <w:r w:rsidR="007B7950" w:rsidRPr="005177C5">
        <w:fldChar w:fldCharType="end"/>
      </w:r>
    </w:p>
    <w:p w14:paraId="2A50204E" w14:textId="5B2153A0" w:rsidR="009413BD" w:rsidRDefault="00234F80" w:rsidP="009413BD">
      <w:pPr>
        <w:ind w:firstLine="708"/>
      </w:pPr>
      <w:r>
        <w:lastRenderedPageBreak/>
        <w:t xml:space="preserve">Výši splátky vypočítáme stejně jako </w:t>
      </w:r>
      <w:r w:rsidR="00A53572">
        <w:t>v </w:t>
      </w:r>
      <w:r w:rsidR="00161A72">
        <w:t>bezúročném</w:t>
      </w:r>
      <w:r w:rsidR="00A53572">
        <w:t xml:space="preserve"> období</w:t>
      </w:r>
      <w:r>
        <w:t xml:space="preserve">: </w:t>
      </w:r>
    </w:p>
    <w:p w14:paraId="27F97105" w14:textId="6F439767" w:rsidR="009413BD" w:rsidRDefault="00234F80" w:rsidP="009413BD">
      <w:r>
        <w:t xml:space="preserve">splátka = 27 505,13 </w:t>
      </w:r>
      <m:oMath>
        <m:r>
          <w:rPr>
            <w:rFonts w:ascii="Cambria Math" w:hAnsi="Cambria Math"/>
          </w:rPr>
          <m:t>∙</m:t>
        </m:r>
      </m:oMath>
      <w:r>
        <w:t xml:space="preserve"> 3</w:t>
      </w:r>
      <w:r w:rsidR="00161A72">
        <w:t xml:space="preserve"> </w:t>
      </w:r>
      <w:r>
        <w:t>% = 825,15 Kč</w:t>
      </w:r>
      <w:r w:rsidR="00A53572">
        <w:t xml:space="preserve">. A úrok </w:t>
      </w:r>
      <w:r w:rsidR="004F71C1">
        <w:t xml:space="preserve">zjistíme obdobně: </w:t>
      </w:r>
    </w:p>
    <w:p w14:paraId="44306244" w14:textId="0DD76FBC" w:rsidR="001C628F" w:rsidRDefault="004F71C1" w:rsidP="009413BD">
      <w:r>
        <w:t xml:space="preserve">úrok = (28 000 </w:t>
      </w:r>
      <m:oMath>
        <m:r>
          <w:rPr>
            <w:rFonts w:ascii="Cambria Math" w:hAnsi="Cambria Math"/>
          </w:rPr>
          <m:t>∙</m:t>
        </m:r>
      </m:oMath>
      <w:r>
        <w:t xml:space="preserve"> 0,139 </w:t>
      </w:r>
      <m:oMath>
        <m:r>
          <w:rPr>
            <w:rFonts w:ascii="Cambria Math" w:hAnsi="Cambria Math"/>
          </w:rPr>
          <m:t>∙</m:t>
        </m:r>
      </m:oMath>
      <w:r>
        <w:t xml:space="preserve"> 14</w:t>
      </w:r>
      <w:r w:rsidR="00916678">
        <w:t xml:space="preserve"> </w:t>
      </w:r>
      <w:r>
        <w:t>/</w:t>
      </w:r>
      <w:r w:rsidR="00916678">
        <w:t xml:space="preserve"> </w:t>
      </w:r>
      <w:r>
        <w:t>36</w:t>
      </w:r>
      <w:r w:rsidR="00916678">
        <w:t>0</w:t>
      </w:r>
      <w:r>
        <w:t>) + (</w:t>
      </w:r>
      <w:r w:rsidR="00916678">
        <w:t>27 158,23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t xml:space="preserve"> 0,139 </w:t>
      </w:r>
      <m:oMath>
        <m:r>
          <w:rPr>
            <w:rFonts w:ascii="Cambria Math" w:hAnsi="Cambria Math"/>
          </w:rPr>
          <m:t>∙</m:t>
        </m:r>
      </m:oMath>
      <w:r>
        <w:t xml:space="preserve"> 1</w:t>
      </w:r>
      <w:r w:rsidR="00916678">
        <w:t xml:space="preserve"> </w:t>
      </w:r>
      <w:r>
        <w:t>/36</w:t>
      </w:r>
      <w:r w:rsidR="00916678">
        <w:t>0</w:t>
      </w:r>
      <w:r>
        <w:t>)</w:t>
      </w:r>
      <w:r w:rsidR="00916678">
        <w:t xml:space="preserve"> + </w:t>
      </w:r>
      <w:r>
        <w:t>(</w:t>
      </w:r>
      <w:r w:rsidR="00916678">
        <w:t>27 392,6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t xml:space="preserve"> 0,139 </w:t>
      </w:r>
      <m:oMath>
        <m:r>
          <w:rPr>
            <w:rFonts w:ascii="Cambria Math" w:hAnsi="Cambria Math"/>
          </w:rPr>
          <m:t>∙</m:t>
        </m:r>
      </m:oMath>
      <w:r>
        <w:t xml:space="preserve"> 1</w:t>
      </w:r>
      <w:r w:rsidR="00916678">
        <w:t xml:space="preserve">3 </w:t>
      </w:r>
      <w:r>
        <w:t>/</w:t>
      </w:r>
      <w:r w:rsidR="00916678">
        <w:t xml:space="preserve"> </w:t>
      </w:r>
      <w:r>
        <w:t>36</w:t>
      </w:r>
      <w:r w:rsidR="00916678">
        <w:t>0</w:t>
      </w:r>
      <w:r>
        <w:t xml:space="preserve">) = </w:t>
      </w:r>
      <w:r w:rsidR="00916678">
        <w:t xml:space="preserve">299,34 </w:t>
      </w:r>
      <w:r>
        <w:t>Kč.</w:t>
      </w:r>
    </w:p>
    <w:p w14:paraId="282FEEF1" w14:textId="13B62CCF" w:rsidR="004F71C1" w:rsidRDefault="004F71C1" w:rsidP="009413BD">
      <w:pPr>
        <w:ind w:firstLine="708"/>
      </w:pPr>
      <w:r>
        <w:t xml:space="preserve">Pokud by pan Popelka uhradil </w:t>
      </w:r>
      <w:r w:rsidR="00161A72">
        <w:t>dluh do 15. března a dál si nepůjčoval, nebude mu stržena splátka. Ale</w:t>
      </w:r>
      <w:r w:rsidR="00161A72" w:rsidRPr="00161A72">
        <w:t xml:space="preserve"> nemá bezúročné období</w:t>
      </w:r>
      <w:r w:rsidR="00161A72">
        <w:t>,</w:t>
      </w:r>
      <w:r w:rsidR="00161A72" w:rsidRPr="00161A72">
        <w:t xml:space="preserve"> tedy 16. března bude</w:t>
      </w:r>
      <w:r w:rsidR="00161A72">
        <w:t xml:space="preserve"> jeho</w:t>
      </w:r>
      <w:r w:rsidR="00161A72" w:rsidRPr="00161A72">
        <w:t xml:space="preserve"> účet zatížen </w:t>
      </w:r>
      <w:r w:rsidR="00161A72">
        <w:t>ú</w:t>
      </w:r>
      <w:r w:rsidR="00161A72" w:rsidRPr="00161A72">
        <w:t>r</w:t>
      </w:r>
      <w:r w:rsidR="00161A72">
        <w:t>o</w:t>
      </w:r>
      <w:r w:rsidR="00161A72" w:rsidRPr="00161A72">
        <w:t>kem</w:t>
      </w:r>
      <w:r w:rsidR="00161A72">
        <w:t xml:space="preserve"> ve výši 2</w:t>
      </w:r>
      <w:r w:rsidR="00916678">
        <w:t>99,34</w:t>
      </w:r>
      <w:r w:rsidR="00161A72">
        <w:t xml:space="preserve"> Kč. Protože bezúročné období může nastat, pokud 2 měsíce po sobě uhradil svůj dluh do doby splatnosti, což v měsíci únoru nesplnil. </w:t>
      </w:r>
    </w:p>
    <w:p w14:paraId="210406DB" w14:textId="197310F9" w:rsidR="00254626" w:rsidRDefault="00254626" w:rsidP="00254626">
      <w:pPr>
        <w:pStyle w:val="Nadpis2"/>
      </w:pPr>
      <w:bookmarkStart w:id="40" w:name="_Toc77764060"/>
      <w:r>
        <w:t>Výpočet výše úvěru pomocí ukazatelů LTV, DTI a DSTI</w:t>
      </w:r>
      <w:bookmarkEnd w:id="40"/>
    </w:p>
    <w:p w14:paraId="2F617B99" w14:textId="116BB2DE" w:rsidR="00A44ED8" w:rsidRDefault="00254626" w:rsidP="00254626">
      <w:pPr>
        <w:ind w:firstLine="708"/>
      </w:pPr>
      <w:r w:rsidRPr="00D97AC6">
        <w:t>O těchto ukazatelích jsem se</w:t>
      </w:r>
      <w:r w:rsidR="00D97AC6" w:rsidRPr="00D97AC6">
        <w:t xml:space="preserve"> již zmínila </w:t>
      </w:r>
      <w:r w:rsidRPr="00D97AC6">
        <w:t xml:space="preserve">v části, která se věnovala hypotečnímu </w:t>
      </w:r>
      <w:r>
        <w:t>úvěru.</w:t>
      </w:r>
      <w:r w:rsidR="00966464">
        <w:t xml:space="preserve"> </w:t>
      </w:r>
      <w:r w:rsidR="00A44ED8">
        <w:t xml:space="preserve"> </w:t>
      </w:r>
      <w:r w:rsidR="003407DA">
        <w:t>Ukazatelé nám slouží pro lepší zhodnocení bonity klienta.</w:t>
      </w:r>
    </w:p>
    <w:p w14:paraId="6AFA7BAB" w14:textId="22E46773" w:rsidR="00254626" w:rsidRDefault="00966464" w:rsidP="00254626">
      <w:pPr>
        <w:ind w:firstLine="708"/>
      </w:pPr>
      <w:r>
        <w:t>Chceme zjistit maximální možnou výši úvěru, který nám banka je schopna poskytnout.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7C2BB2" w14:paraId="18B5CA97" w14:textId="77777777" w:rsidTr="00033C0C">
        <w:tc>
          <w:tcPr>
            <w:tcW w:w="750" w:type="pct"/>
            <w:vAlign w:val="center"/>
          </w:tcPr>
          <w:p w14:paraId="0AD3CE44" w14:textId="77777777" w:rsidR="007C2BB2" w:rsidRPr="00095D0F" w:rsidRDefault="007C2BB2" w:rsidP="00254626">
            <w:pPr>
              <w:rPr>
                <w:i/>
                <w:iCs/>
              </w:rPr>
            </w:pPr>
          </w:p>
        </w:tc>
        <w:tc>
          <w:tcPr>
            <w:tcW w:w="3500" w:type="pct"/>
          </w:tcPr>
          <w:p w14:paraId="7A9CBBD3" w14:textId="5C4E4FB8" w:rsidR="007C2BB2" w:rsidRPr="00E174D5" w:rsidRDefault="00E174D5" w:rsidP="00033C0C">
            <w:pPr>
              <w:jc w:val="center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LTV=0,8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cena zastavené nemovitosti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69DE8589" w14:textId="52FD7A96" w:rsidR="007C2BB2" w:rsidRPr="00033C0C" w:rsidRDefault="007C2BB2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41" w:name="_Ref68274490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5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41"/>
          </w:p>
        </w:tc>
      </w:tr>
      <w:tr w:rsidR="007C2BB2" w14:paraId="7C20FE67" w14:textId="77777777" w:rsidTr="00033C0C">
        <w:tc>
          <w:tcPr>
            <w:tcW w:w="750" w:type="pct"/>
            <w:vAlign w:val="center"/>
          </w:tcPr>
          <w:p w14:paraId="02C2D80E" w14:textId="77777777" w:rsidR="007C2BB2" w:rsidRDefault="007C2BB2" w:rsidP="00254626"/>
        </w:tc>
        <w:tc>
          <w:tcPr>
            <w:tcW w:w="3500" w:type="pct"/>
          </w:tcPr>
          <w:p w14:paraId="07E75400" w14:textId="3314F51A" w:rsidR="007C2BB2" w:rsidRPr="00E174D5" w:rsidRDefault="00E174D5" w:rsidP="00033C0C">
            <w:pPr>
              <w:jc w:val="center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DTI=9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čistý roční příjem domácnosti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508E3F58" w14:textId="5F82E5B9" w:rsidR="007C2BB2" w:rsidRPr="00033C0C" w:rsidRDefault="007C2BB2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42" w:name="_Ref68274493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6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42"/>
          </w:p>
        </w:tc>
      </w:tr>
      <w:tr w:rsidR="007C2BB2" w14:paraId="405C60C1" w14:textId="77777777" w:rsidTr="00033C0C">
        <w:tc>
          <w:tcPr>
            <w:tcW w:w="750" w:type="pct"/>
            <w:vAlign w:val="center"/>
          </w:tcPr>
          <w:p w14:paraId="2142ACDF" w14:textId="77777777" w:rsidR="007C2BB2" w:rsidRDefault="007C2BB2" w:rsidP="00254626"/>
        </w:tc>
        <w:tc>
          <w:tcPr>
            <w:tcW w:w="3500" w:type="pct"/>
          </w:tcPr>
          <w:p w14:paraId="15EEB983" w14:textId="4A07F745" w:rsidR="007C2BB2" w:rsidRPr="00E174D5" w:rsidRDefault="00E174D5" w:rsidP="00033C0C">
            <w:pPr>
              <w:jc w:val="center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DSTI=0,45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čistý měsíční příjem domácnosti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024F898C" w14:textId="6F33D7C4" w:rsidR="007C2BB2" w:rsidRPr="00033C0C" w:rsidRDefault="007C2BB2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43" w:name="_Ref68274501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7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43"/>
          </w:p>
        </w:tc>
      </w:tr>
    </w:tbl>
    <w:p w14:paraId="0BCEEA92" w14:textId="77777777" w:rsidR="00334B09" w:rsidRDefault="00334B09" w:rsidP="00334B09">
      <w:pPr>
        <w:ind w:firstLine="708"/>
      </w:pPr>
      <w:bookmarkStart w:id="44" w:name="_Hlk77669782"/>
    </w:p>
    <w:p w14:paraId="24265B8E" w14:textId="077535B8" w:rsidR="008F5C90" w:rsidRDefault="007C2BB2" w:rsidP="008F5C90">
      <w:bookmarkStart w:id="45" w:name="_Hlk77668904"/>
      <w:r w:rsidRPr="007C2BB2">
        <w:rPr>
          <w:u w:val="single"/>
        </w:rPr>
        <w:t xml:space="preserve">Příklad  </w:t>
      </w:r>
      <w:r w:rsidRPr="007C2BB2">
        <w:rPr>
          <w:u w:val="single"/>
        </w:rPr>
        <w:fldChar w:fldCharType="begin"/>
      </w:r>
      <w:r w:rsidRPr="007C2BB2">
        <w:rPr>
          <w:u w:val="single"/>
        </w:rPr>
        <w:instrText xml:space="preserve"> SEQ Příklad_ \* ARABIC </w:instrText>
      </w:r>
      <w:r w:rsidRPr="007C2BB2">
        <w:rPr>
          <w:u w:val="single"/>
        </w:rPr>
        <w:fldChar w:fldCharType="separate"/>
      </w:r>
      <w:r w:rsidR="005019A5">
        <w:rPr>
          <w:noProof/>
          <w:u w:val="single"/>
        </w:rPr>
        <w:t>3</w:t>
      </w:r>
      <w:r w:rsidRPr="007C2BB2">
        <w:rPr>
          <w:u w:val="single"/>
        </w:rPr>
        <w:fldChar w:fldCharType="end"/>
      </w:r>
      <w:r w:rsidRPr="007C2BB2">
        <w:rPr>
          <w:u w:val="single"/>
        </w:rPr>
        <w:t>:</w:t>
      </w:r>
      <w:r w:rsidR="008F5C90">
        <w:t xml:space="preserve"> Manželé si chtě</w:t>
      </w:r>
      <w:r w:rsidR="004E012A">
        <w:t>li v březnu 2020</w:t>
      </w:r>
      <w:r w:rsidR="008F5C90">
        <w:t xml:space="preserve"> koupit rodinný dům s kupní cenou 4 000 000 Kč. Jelikož nem</w:t>
      </w:r>
      <w:r w:rsidR="004E012A">
        <w:t>ěli</w:t>
      </w:r>
      <w:r w:rsidR="008F5C90">
        <w:t xml:space="preserve"> požadované peněžní prostředky, chtě</w:t>
      </w:r>
      <w:r w:rsidR="004E012A">
        <w:t>li</w:t>
      </w:r>
      <w:r w:rsidR="008F5C90">
        <w:t xml:space="preserve"> si vzít hypoteční úvěr. Hodnota zastavené nemovitosti </w:t>
      </w:r>
      <w:r w:rsidR="004E012A">
        <w:t>byla</w:t>
      </w:r>
      <w:r w:rsidR="008F5C90">
        <w:t xml:space="preserve"> odhadnuta znalcem na 3 800 </w:t>
      </w:r>
      <w:r w:rsidR="00E174D5">
        <w:t>0</w:t>
      </w:r>
      <w:r w:rsidR="008F5C90">
        <w:t xml:space="preserve">00 Kč. Měsíční čistý příjem manželů </w:t>
      </w:r>
      <w:r w:rsidR="004E012A">
        <w:t>byl</w:t>
      </w:r>
      <w:r w:rsidR="008F5C90">
        <w:t xml:space="preserve"> 45</w:t>
      </w:r>
      <w:r w:rsidR="009413BD">
        <w:t> </w:t>
      </w:r>
      <w:r w:rsidR="008F5C90">
        <w:t>000</w:t>
      </w:r>
      <w:r w:rsidR="009413BD">
        <w:t> </w:t>
      </w:r>
      <w:r w:rsidR="008F5C90">
        <w:t>Kč. Manželé nem</w:t>
      </w:r>
      <w:r w:rsidR="004E012A">
        <w:t>ěli</w:t>
      </w:r>
      <w:r w:rsidR="008F5C90">
        <w:t xml:space="preserve"> žádný jiný úvěr v žádné bance. </w:t>
      </w:r>
      <w:r w:rsidR="004E012A">
        <w:t>Pracujeme s limity ukazatelů do dubna 2020.</w:t>
      </w:r>
    </w:p>
    <w:p w14:paraId="1C8AFBBE" w14:textId="10FDEDB7" w:rsidR="008F5C90" w:rsidRDefault="008F5C90" w:rsidP="008F5C90">
      <w:pPr>
        <w:spacing w:after="0"/>
      </w:pPr>
      <w:r>
        <w:t>a) Jakou maximální výši úvěru jim banka m</w:t>
      </w:r>
      <w:r w:rsidR="004E012A">
        <w:t>ohla</w:t>
      </w:r>
      <w:r>
        <w:t xml:space="preserve"> poskytnout?</w:t>
      </w:r>
    </w:p>
    <w:p w14:paraId="6F6AA796" w14:textId="23C42039" w:rsidR="00E81F43" w:rsidRDefault="00E81F43" w:rsidP="00E81F43">
      <w:pPr>
        <w:spacing w:after="0"/>
      </w:pPr>
      <w:r>
        <w:t>b</w:t>
      </w:r>
      <w:r w:rsidR="008F5C90">
        <w:t xml:space="preserve">) Jak </w:t>
      </w:r>
      <w:r w:rsidR="004E012A">
        <w:t xml:space="preserve">by </w:t>
      </w:r>
      <w:r w:rsidR="008F5C90">
        <w:t>se změn</w:t>
      </w:r>
      <w:r w:rsidR="004E012A">
        <w:t>ila</w:t>
      </w:r>
      <w:r w:rsidR="008F5C90">
        <w:t xml:space="preserve"> výše úvěru, kdy</w:t>
      </w:r>
      <w:r w:rsidR="004E012A">
        <w:t>by</w:t>
      </w:r>
      <w:r w:rsidR="008F5C90">
        <w:t xml:space="preserve"> jeden z manželů při</w:t>
      </w:r>
      <w:r w:rsidR="004E012A">
        <w:t>š</w:t>
      </w:r>
      <w:r w:rsidR="008F5C90">
        <w:t>e</w:t>
      </w:r>
      <w:r w:rsidR="004E012A">
        <w:t>l</w:t>
      </w:r>
      <w:r w:rsidR="008F5C90">
        <w:t xml:space="preserve"> o příjem. Tedy jejich příjem b</w:t>
      </w:r>
      <w:r w:rsidR="004E012A">
        <w:t>y</w:t>
      </w:r>
      <w:r w:rsidR="008F5C90">
        <w:t xml:space="preserve"> čini</w:t>
      </w:r>
      <w:r w:rsidR="004E012A">
        <w:t>l</w:t>
      </w:r>
      <w:r w:rsidR="008F5C90">
        <w:t xml:space="preserve"> pouze 20 000 Kč?</w:t>
      </w:r>
      <w:r w:rsidRPr="00E81F43">
        <w:t xml:space="preserve"> </w:t>
      </w:r>
    </w:p>
    <w:p w14:paraId="170B30BA" w14:textId="6779BC82" w:rsidR="00E81F43" w:rsidRDefault="00E81F43" w:rsidP="00E81F43">
      <w:pPr>
        <w:spacing w:after="0"/>
      </w:pPr>
      <w:r>
        <w:t>c) Jaká by musela být hodnota zastavené nemovitosti, aby nemuseli použít vlastní zdroje?</w:t>
      </w:r>
    </w:p>
    <w:p w14:paraId="465F3B0E" w14:textId="30D1E023" w:rsidR="001E1E93" w:rsidRDefault="001E1E93" w:rsidP="00E81F43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br w:type="page"/>
      </w:r>
    </w:p>
    <w:p w14:paraId="7C37E878" w14:textId="06ACE822" w:rsidR="00E81F43" w:rsidRPr="00E81F43" w:rsidRDefault="00E81F43" w:rsidP="00E81F43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46" w:name="_Toc77764119"/>
      <w:r w:rsidRPr="00E81F43">
        <w:rPr>
          <w:i w:val="0"/>
          <w:iCs w:val="0"/>
          <w:color w:val="auto"/>
          <w:sz w:val="24"/>
          <w:szCs w:val="24"/>
        </w:rPr>
        <w:lastRenderedPageBreak/>
        <w:t>Tabulka</w:t>
      </w:r>
      <w:r>
        <w:rPr>
          <w:i w:val="0"/>
          <w:iCs w:val="0"/>
          <w:color w:val="auto"/>
          <w:sz w:val="24"/>
          <w:szCs w:val="24"/>
        </w:rPr>
        <w:t xml:space="preserve"> </w:t>
      </w:r>
      <w:r w:rsidRPr="00E81F43">
        <w:rPr>
          <w:i w:val="0"/>
          <w:iCs w:val="0"/>
          <w:color w:val="auto"/>
          <w:sz w:val="24"/>
          <w:szCs w:val="24"/>
        </w:rPr>
        <w:fldChar w:fldCharType="begin"/>
      </w:r>
      <w:r w:rsidRPr="00E81F43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E81F43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6</w:t>
      </w:r>
      <w:r w:rsidRPr="00E81F4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Výpočet ukazatelů</w:t>
      </w:r>
      <w:r w:rsidR="00AD4253">
        <w:rPr>
          <w:i w:val="0"/>
          <w:iCs w:val="0"/>
          <w:color w:val="auto"/>
          <w:sz w:val="24"/>
          <w:szCs w:val="24"/>
        </w:rPr>
        <w:t xml:space="preserve"> (v Kč)</w:t>
      </w:r>
      <w:bookmarkEnd w:id="4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1"/>
        <w:gridCol w:w="2205"/>
        <w:gridCol w:w="2196"/>
      </w:tblGrid>
      <w:tr w:rsidR="00E81F43" w:rsidRPr="009413BD" w14:paraId="7BF09C56" w14:textId="77777777" w:rsidTr="00E81F43">
        <w:tc>
          <w:tcPr>
            <w:tcW w:w="2201" w:type="dxa"/>
          </w:tcPr>
          <w:p w14:paraId="02FC47E1" w14:textId="77777777" w:rsidR="00E81F43" w:rsidRPr="009413BD" w:rsidRDefault="00E81F43" w:rsidP="008F5C90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2205" w:type="dxa"/>
          </w:tcPr>
          <w:p w14:paraId="235E36AA" w14:textId="77777777" w:rsidR="00E81F43" w:rsidRPr="009413BD" w:rsidRDefault="00E81F43" w:rsidP="009413BD">
            <w:pPr>
              <w:spacing w:after="160" w:line="259" w:lineRule="auto"/>
              <w:jc w:val="center"/>
              <w:rPr>
                <w:rFonts w:cs="Times New Roman"/>
                <w:b/>
                <w:bCs/>
              </w:rPr>
            </w:pPr>
            <w:r w:rsidRPr="009413BD">
              <w:rPr>
                <w:rFonts w:cs="Times New Roman"/>
                <w:b/>
                <w:bCs/>
              </w:rPr>
              <w:t>a)</w:t>
            </w:r>
          </w:p>
        </w:tc>
        <w:tc>
          <w:tcPr>
            <w:tcW w:w="2196" w:type="dxa"/>
          </w:tcPr>
          <w:p w14:paraId="44834B68" w14:textId="560097A3" w:rsidR="00E81F43" w:rsidRPr="009413BD" w:rsidRDefault="00E81F43" w:rsidP="009413BD">
            <w:pPr>
              <w:spacing w:after="160" w:line="259" w:lineRule="auto"/>
              <w:jc w:val="center"/>
              <w:rPr>
                <w:rFonts w:cs="Times New Roman"/>
                <w:b/>
                <w:bCs/>
              </w:rPr>
            </w:pPr>
            <w:r w:rsidRPr="009413BD">
              <w:rPr>
                <w:rFonts w:cs="Times New Roman"/>
                <w:b/>
                <w:bCs/>
              </w:rPr>
              <w:t>b)</w:t>
            </w:r>
          </w:p>
        </w:tc>
      </w:tr>
      <w:tr w:rsidR="00E81F43" w:rsidRPr="009413BD" w14:paraId="6F9D3D6F" w14:textId="77777777" w:rsidTr="004E012A">
        <w:trPr>
          <w:trHeight w:val="450"/>
        </w:trPr>
        <w:tc>
          <w:tcPr>
            <w:tcW w:w="2201" w:type="dxa"/>
            <w:vAlign w:val="center"/>
          </w:tcPr>
          <w:p w14:paraId="58AA7AFD" w14:textId="77777777" w:rsidR="00E81F43" w:rsidRPr="009413BD" w:rsidRDefault="00E81F43" w:rsidP="009F6A21">
            <w:pPr>
              <w:spacing w:after="160" w:line="259" w:lineRule="auto"/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LTV</w:t>
            </w:r>
          </w:p>
        </w:tc>
        <w:tc>
          <w:tcPr>
            <w:tcW w:w="2205" w:type="dxa"/>
            <w:shd w:val="clear" w:color="auto" w:fill="8EAADB" w:themeFill="accent1" w:themeFillTint="99"/>
            <w:vAlign w:val="center"/>
          </w:tcPr>
          <w:p w14:paraId="1F3D1D8B" w14:textId="77777777" w:rsidR="00E81F43" w:rsidRPr="009413BD" w:rsidRDefault="00E81F43" w:rsidP="009F6A21">
            <w:pPr>
              <w:spacing w:after="160" w:line="259" w:lineRule="auto"/>
              <w:jc w:val="right"/>
              <w:rPr>
                <w:rFonts w:cs="Times New Roman"/>
              </w:rPr>
            </w:pPr>
            <w:r w:rsidRPr="009413BD">
              <w:rPr>
                <w:rFonts w:cs="Times New Roman"/>
              </w:rPr>
              <w:t>3 040 000</w:t>
            </w:r>
          </w:p>
        </w:tc>
        <w:tc>
          <w:tcPr>
            <w:tcW w:w="2196" w:type="dxa"/>
            <w:vAlign w:val="center"/>
          </w:tcPr>
          <w:p w14:paraId="3CB46541" w14:textId="77777777" w:rsidR="00E81F43" w:rsidRPr="009413BD" w:rsidRDefault="00E81F43" w:rsidP="009F6A21">
            <w:pPr>
              <w:spacing w:after="160" w:line="259" w:lineRule="auto"/>
              <w:jc w:val="right"/>
              <w:rPr>
                <w:rFonts w:cs="Times New Roman"/>
              </w:rPr>
            </w:pPr>
            <w:r w:rsidRPr="009413BD">
              <w:rPr>
                <w:rFonts w:cs="Times New Roman"/>
              </w:rPr>
              <w:t>3 040 000</w:t>
            </w:r>
          </w:p>
        </w:tc>
      </w:tr>
      <w:tr w:rsidR="00E81F43" w:rsidRPr="009413BD" w14:paraId="41BC953C" w14:textId="77777777" w:rsidTr="009F6A21">
        <w:trPr>
          <w:trHeight w:val="450"/>
        </w:trPr>
        <w:tc>
          <w:tcPr>
            <w:tcW w:w="2201" w:type="dxa"/>
            <w:vAlign w:val="center"/>
          </w:tcPr>
          <w:p w14:paraId="4E542C71" w14:textId="77777777" w:rsidR="00E81F43" w:rsidRPr="009413BD" w:rsidRDefault="00E81F43" w:rsidP="009F6A21">
            <w:pPr>
              <w:spacing w:after="160" w:line="259" w:lineRule="auto"/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DTI</w:t>
            </w:r>
          </w:p>
        </w:tc>
        <w:tc>
          <w:tcPr>
            <w:tcW w:w="2205" w:type="dxa"/>
            <w:vAlign w:val="center"/>
          </w:tcPr>
          <w:p w14:paraId="0E39B981" w14:textId="77777777" w:rsidR="00E81F43" w:rsidRPr="009413BD" w:rsidRDefault="00E81F43" w:rsidP="009F6A21">
            <w:pPr>
              <w:spacing w:after="160" w:line="259" w:lineRule="auto"/>
              <w:jc w:val="right"/>
              <w:rPr>
                <w:rFonts w:cs="Times New Roman"/>
              </w:rPr>
            </w:pPr>
            <w:r w:rsidRPr="009413BD">
              <w:rPr>
                <w:rFonts w:cs="Times New Roman"/>
              </w:rPr>
              <w:t>4 860 000</w:t>
            </w:r>
          </w:p>
        </w:tc>
        <w:tc>
          <w:tcPr>
            <w:tcW w:w="2196" w:type="dxa"/>
            <w:shd w:val="clear" w:color="auto" w:fill="8EAADB" w:themeFill="accent1" w:themeFillTint="99"/>
            <w:vAlign w:val="center"/>
          </w:tcPr>
          <w:p w14:paraId="07D99883" w14:textId="77777777" w:rsidR="00E81F43" w:rsidRPr="009413BD" w:rsidRDefault="00E81F43" w:rsidP="009F6A21">
            <w:pPr>
              <w:spacing w:after="160" w:line="259" w:lineRule="auto"/>
              <w:jc w:val="right"/>
              <w:rPr>
                <w:rFonts w:cs="Times New Roman"/>
              </w:rPr>
            </w:pPr>
            <w:r w:rsidRPr="009413BD">
              <w:rPr>
                <w:rFonts w:cs="Times New Roman"/>
              </w:rPr>
              <w:t>2 160 000</w:t>
            </w:r>
          </w:p>
        </w:tc>
      </w:tr>
      <w:tr w:rsidR="00E81F43" w:rsidRPr="009413BD" w14:paraId="13285A54" w14:textId="77777777" w:rsidTr="009F6A21">
        <w:trPr>
          <w:trHeight w:val="450"/>
        </w:trPr>
        <w:tc>
          <w:tcPr>
            <w:tcW w:w="2201" w:type="dxa"/>
            <w:vAlign w:val="center"/>
          </w:tcPr>
          <w:p w14:paraId="7AB5E8BF" w14:textId="77777777" w:rsidR="00E81F43" w:rsidRPr="009413BD" w:rsidRDefault="00E81F43" w:rsidP="009F6A21">
            <w:pPr>
              <w:spacing w:after="160" w:line="259" w:lineRule="auto"/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DSTI</w:t>
            </w:r>
          </w:p>
        </w:tc>
        <w:tc>
          <w:tcPr>
            <w:tcW w:w="2205" w:type="dxa"/>
            <w:vAlign w:val="center"/>
          </w:tcPr>
          <w:p w14:paraId="2FAEF24E" w14:textId="77777777" w:rsidR="00E81F43" w:rsidRPr="009413BD" w:rsidRDefault="00E81F43" w:rsidP="009F6A21">
            <w:pPr>
              <w:spacing w:after="160" w:line="259" w:lineRule="auto"/>
              <w:jc w:val="right"/>
              <w:rPr>
                <w:rFonts w:cs="Times New Roman"/>
              </w:rPr>
            </w:pPr>
            <w:r w:rsidRPr="009413BD">
              <w:rPr>
                <w:rFonts w:cs="Times New Roman"/>
              </w:rPr>
              <w:t>20 250</w:t>
            </w:r>
          </w:p>
        </w:tc>
        <w:tc>
          <w:tcPr>
            <w:tcW w:w="2196" w:type="dxa"/>
            <w:vAlign w:val="center"/>
          </w:tcPr>
          <w:p w14:paraId="3D26C38A" w14:textId="77777777" w:rsidR="00E81F43" w:rsidRPr="009413BD" w:rsidRDefault="00E81F43" w:rsidP="009F6A21">
            <w:pPr>
              <w:spacing w:after="160" w:line="259" w:lineRule="auto"/>
              <w:jc w:val="right"/>
              <w:rPr>
                <w:rFonts w:cs="Times New Roman"/>
              </w:rPr>
            </w:pPr>
            <w:r w:rsidRPr="009413BD">
              <w:rPr>
                <w:rFonts w:cs="Times New Roman"/>
              </w:rPr>
              <w:t>9 000</w:t>
            </w:r>
          </w:p>
        </w:tc>
      </w:tr>
    </w:tbl>
    <w:p w14:paraId="1EFBB5CC" w14:textId="646CB481" w:rsidR="008F5C90" w:rsidRDefault="00E81F43" w:rsidP="008F5C90">
      <w:r>
        <w:t xml:space="preserve">Zdroj: Vlastní zpracování podle </w:t>
      </w:r>
      <w:r w:rsidRPr="00E81F43">
        <w:fldChar w:fldCharType="begin"/>
      </w:r>
      <w:r w:rsidRPr="00E81F43">
        <w:instrText xml:space="preserve"> REF _Ref68274490 \h  \* MERGEFORMAT </w:instrText>
      </w:r>
      <w:r w:rsidRPr="00E81F43">
        <w:fldChar w:fldCharType="separate"/>
      </w:r>
      <w:r w:rsidR="005019A5" w:rsidRPr="00033C0C">
        <w:t>(</w:t>
      </w:r>
      <w:r w:rsidR="005019A5" w:rsidRPr="005019A5">
        <w:rPr>
          <w:noProof/>
        </w:rPr>
        <w:t>5</w:t>
      </w:r>
      <w:r w:rsidR="005019A5" w:rsidRPr="00033C0C">
        <w:t>)</w:t>
      </w:r>
      <w:r w:rsidRPr="00E81F43">
        <w:fldChar w:fldCharType="end"/>
      </w:r>
      <w:r>
        <w:t xml:space="preserve">, </w:t>
      </w:r>
      <w:r w:rsidRPr="00E81F43">
        <w:fldChar w:fldCharType="begin"/>
      </w:r>
      <w:r w:rsidRPr="00E81F43">
        <w:instrText xml:space="preserve"> REF _Ref68274493 \h  \* MERGEFORMAT </w:instrText>
      </w:r>
      <w:r w:rsidRPr="00E81F43">
        <w:fldChar w:fldCharType="separate"/>
      </w:r>
      <w:r w:rsidR="005019A5" w:rsidRPr="00033C0C">
        <w:t>(</w:t>
      </w:r>
      <w:r w:rsidR="005019A5" w:rsidRPr="005019A5">
        <w:rPr>
          <w:noProof/>
        </w:rPr>
        <w:t>6</w:t>
      </w:r>
      <w:r w:rsidR="005019A5" w:rsidRPr="00033C0C">
        <w:t>)</w:t>
      </w:r>
      <w:r w:rsidRPr="00E81F43">
        <w:fldChar w:fldCharType="end"/>
      </w:r>
      <w:r>
        <w:t xml:space="preserve"> a </w:t>
      </w:r>
      <w:r w:rsidRPr="00E81F43">
        <w:fldChar w:fldCharType="begin"/>
      </w:r>
      <w:r w:rsidRPr="00E81F43">
        <w:instrText xml:space="preserve"> REF _Ref68274501 \h  \* MERGEFORMAT </w:instrText>
      </w:r>
      <w:r w:rsidRPr="00E81F43">
        <w:fldChar w:fldCharType="separate"/>
      </w:r>
      <w:r w:rsidR="005019A5" w:rsidRPr="00033C0C">
        <w:t>(</w:t>
      </w:r>
      <w:r w:rsidR="005019A5" w:rsidRPr="005019A5">
        <w:rPr>
          <w:noProof/>
        </w:rPr>
        <w:t>7</w:t>
      </w:r>
      <w:r w:rsidR="005019A5" w:rsidRPr="00033C0C">
        <w:t>)</w:t>
      </w:r>
      <w:r w:rsidRPr="00E81F43">
        <w:fldChar w:fldCharType="end"/>
      </w:r>
      <w:r>
        <w:t>.</w:t>
      </w:r>
    </w:p>
    <w:p w14:paraId="12EC7D45" w14:textId="741A11C1" w:rsidR="00E81F43" w:rsidRPr="004714E0" w:rsidRDefault="00E81F43" w:rsidP="00E81F43">
      <w:pPr>
        <w:ind w:firstLine="708"/>
      </w:pPr>
      <w:r>
        <w:t xml:space="preserve">V 1. případě </w:t>
      </w:r>
      <w:r w:rsidR="004714E0">
        <w:t xml:space="preserve">by </w:t>
      </w:r>
      <w:r>
        <w:t>banka</w:t>
      </w:r>
      <w:r w:rsidR="004714E0">
        <w:t xml:space="preserve"> mohla</w:t>
      </w:r>
      <w:r>
        <w:t xml:space="preserve"> poskytn</w:t>
      </w:r>
      <w:r w:rsidR="004714E0">
        <w:t>out</w:t>
      </w:r>
      <w:r>
        <w:t xml:space="preserve"> </w:t>
      </w:r>
      <w:r w:rsidR="00AD4253">
        <w:t>úvěr</w:t>
      </w:r>
      <w:r>
        <w:t xml:space="preserve"> ve výši </w:t>
      </w:r>
      <w:r w:rsidR="00AD4253">
        <w:t>maximálně</w:t>
      </w:r>
      <w:r>
        <w:t xml:space="preserve"> 3 040</w:t>
      </w:r>
      <w:r w:rsidR="00AD4253">
        <w:t> </w:t>
      </w:r>
      <w:r>
        <w:t>000</w:t>
      </w:r>
      <w:r w:rsidR="00AD4253">
        <w:t xml:space="preserve"> Kč</w:t>
      </w:r>
      <w:r>
        <w:t xml:space="preserve"> a</w:t>
      </w:r>
      <w:r w:rsidR="002C7F6A">
        <w:t> </w:t>
      </w:r>
      <w:r w:rsidR="00AD4253">
        <w:t xml:space="preserve">zbylých 20 %, tedy 960 000 Kč, </w:t>
      </w:r>
      <w:r w:rsidR="004714E0">
        <w:t xml:space="preserve">by </w:t>
      </w:r>
      <w:r w:rsidR="001E1E93">
        <w:t>mus</w:t>
      </w:r>
      <w:r w:rsidR="004714E0">
        <w:t>eli</w:t>
      </w:r>
      <w:r w:rsidR="00AD4253">
        <w:t xml:space="preserve"> manželé</w:t>
      </w:r>
      <w:r w:rsidR="001E1E93">
        <w:t xml:space="preserve"> </w:t>
      </w:r>
      <w:r w:rsidR="00AD4253">
        <w:t>uhradit z vlastních zdrojů.</w:t>
      </w:r>
      <w:r w:rsidR="004714E0">
        <w:t xml:space="preserve"> </w:t>
      </w:r>
    </w:p>
    <w:p w14:paraId="77EE62C2" w14:textId="3B30A3B3" w:rsidR="00AD4253" w:rsidRPr="00EC66F6" w:rsidRDefault="00AD4253" w:rsidP="001E1E93">
      <w:pPr>
        <w:ind w:firstLine="708"/>
      </w:pPr>
      <w:r>
        <w:t>Ve druhém případě banka m</w:t>
      </w:r>
      <w:r w:rsidR="004E012A">
        <w:t>ohla</w:t>
      </w:r>
      <w:r>
        <w:t xml:space="preserve"> poskytnou</w:t>
      </w:r>
      <w:r w:rsidR="004E012A">
        <w:t>t</w:t>
      </w:r>
      <w:r>
        <w:t xml:space="preserve"> manželům úvěr pouze do výše 2 160</w:t>
      </w:r>
      <w:r w:rsidR="001E1E93">
        <w:t> </w:t>
      </w:r>
      <w:r>
        <w:t>000</w:t>
      </w:r>
      <w:r w:rsidR="001E1E93">
        <w:t> </w:t>
      </w:r>
      <w:r>
        <w:t xml:space="preserve">Kč. Ačkoliv podle LTV by mohli dosáhnout na 3 040 000 Kč, ukazatel DTI je nižší a to pouze 2 160 000 Kč. To znamená, že pokud </w:t>
      </w:r>
      <w:r w:rsidR="001E1E93">
        <w:t>si chtě</w:t>
      </w:r>
      <w:r w:rsidR="004E012A">
        <w:t>li</w:t>
      </w:r>
      <w:r>
        <w:t xml:space="preserve"> pořídit dům v hodnotě 4 mil.</w:t>
      </w:r>
      <w:r w:rsidR="00334B09">
        <w:t> </w:t>
      </w:r>
      <w:r>
        <w:t>Kč, mus</w:t>
      </w:r>
      <w:r w:rsidR="004E012A">
        <w:t>eli</w:t>
      </w:r>
      <w:r w:rsidR="001E1E93">
        <w:t xml:space="preserve"> </w:t>
      </w:r>
      <w:r>
        <w:t>použít 1 840 000 Kč z vlastních zdrojů.</w:t>
      </w:r>
    </w:p>
    <w:p w14:paraId="18FE5F9E" w14:textId="6A0B2335" w:rsidR="00E81F43" w:rsidRPr="004714E0" w:rsidRDefault="00E81F43" w:rsidP="00E81F43">
      <w:pPr>
        <w:ind w:firstLine="708"/>
      </w:pPr>
      <w:r>
        <w:t>Ve třetí otázce si musíme uvědomit, že chceme, aby nám úvěr pokryl celou kupní cenu nemovitosti. Tedy 4 </w:t>
      </w:r>
      <w:r w:rsidR="00AD4253">
        <w:t>mil.</w:t>
      </w:r>
      <w:r>
        <w:t xml:space="preserve"> Kč </w:t>
      </w:r>
      <w:r w:rsidR="004714E0">
        <w:t xml:space="preserve">by </w:t>
      </w:r>
      <w:r w:rsidR="009C3064">
        <w:t>mělo</w:t>
      </w:r>
      <w:r w:rsidR="004714E0">
        <w:t xml:space="preserve"> </w:t>
      </w:r>
      <w:r>
        <w:t xml:space="preserve">být 80 % z ceny zastavené nemovitosti. Hodnota zastavené nemovitosti </w:t>
      </w:r>
      <w:r w:rsidR="004714E0">
        <w:t xml:space="preserve">by </w:t>
      </w:r>
      <w:r>
        <w:t>tedy mus</w:t>
      </w:r>
      <w:r w:rsidR="004714E0">
        <w:t>ela</w:t>
      </w:r>
      <w:r>
        <w:t xml:space="preserve"> být odhadnuta znalcem alespoň na 5 </w:t>
      </w:r>
      <w:r w:rsidR="00AD4253">
        <w:t>mil.</w:t>
      </w:r>
      <w:r>
        <w:t xml:space="preserve"> Kč.</w:t>
      </w:r>
      <w:r w:rsidR="004714E0">
        <w:t xml:space="preserve"> </w:t>
      </w:r>
    </w:p>
    <w:p w14:paraId="005B27F9" w14:textId="0E6D1EA7" w:rsidR="006F63DD" w:rsidRDefault="006F63DD" w:rsidP="006F63DD">
      <w:pPr>
        <w:pStyle w:val="Nadpis2"/>
      </w:pPr>
      <w:bookmarkStart w:id="47" w:name="_Toc77764061"/>
      <w:bookmarkEnd w:id="44"/>
      <w:bookmarkEnd w:id="45"/>
      <w:r>
        <w:t>Metody splácení úvěru na bydlení</w:t>
      </w:r>
      <w:bookmarkEnd w:id="47"/>
    </w:p>
    <w:p w14:paraId="7FABD282" w14:textId="369C80CA" w:rsidR="006F63DD" w:rsidRDefault="006F63DD" w:rsidP="00C659F6">
      <w:pPr>
        <w:ind w:firstLine="708"/>
      </w:pPr>
      <w:r>
        <w:t>Při splácení úvěru lze použít dvě metody</w:t>
      </w:r>
      <w:r w:rsidR="00C659F6">
        <w:t xml:space="preserve"> založené na matematických přístupech</w:t>
      </w:r>
      <w:r>
        <w:t>, rovnoměrnou (neboli též lineární) a anuitní metodu. Podrobněji se jimi budeme zabývat v následujících částech. Další</w:t>
      </w:r>
      <w:r w:rsidR="00DB0412">
        <w:t xml:space="preserve"> možností je degresivní a progresivní splácení dluhu. V prvním případě se postupně výše splátky snižuje</w:t>
      </w:r>
      <w:r w:rsidR="00C659F6">
        <w:t xml:space="preserve">, </w:t>
      </w:r>
      <w:r w:rsidR="00DB0412">
        <w:t>a naopak u progresivního se výše splátky zvyšuje, tedy poslední splátka je nejvyšší.</w:t>
      </w:r>
      <w:sdt>
        <w:sdtPr>
          <w:id w:val="1174914460"/>
          <w:citation/>
        </w:sdtPr>
        <w:sdtEndPr/>
        <w:sdtContent>
          <w:r w:rsidR="00DB0412">
            <w:fldChar w:fldCharType="begin"/>
          </w:r>
          <w:r w:rsidR="00DB0412">
            <w:instrText xml:space="preserve"> CITATION Boh13 \l 1029 </w:instrText>
          </w:r>
          <w:r w:rsidR="00DB0412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[10]</w:t>
          </w:r>
          <w:r w:rsidR="00DB0412">
            <w:fldChar w:fldCharType="end"/>
          </w:r>
        </w:sdtContent>
      </w:sdt>
    </w:p>
    <w:p w14:paraId="6D2D0900" w14:textId="223566DF" w:rsidR="00C659F6" w:rsidRDefault="00C659F6" w:rsidP="00C659F6">
      <w:pPr>
        <w:ind w:firstLine="708"/>
      </w:pPr>
      <w:r>
        <w:t xml:space="preserve">Nejdříve vysvětlím základní pojmy, se kterými se </w:t>
      </w:r>
      <w:r w:rsidR="001E1E93">
        <w:t xml:space="preserve">budeme </w:t>
      </w:r>
      <w:r>
        <w:t>v následujících kapitolách setkávat. Splátka je částka, kterou dlužník pravidelně odvádí věřitel</w:t>
      </w:r>
      <w:r w:rsidR="001E1E93">
        <w:t>i</w:t>
      </w:r>
      <w:r>
        <w:t xml:space="preserve">. Splátka zpravidla obsahuje úrok a úmor, kde úmorem </w:t>
      </w:r>
      <w:r w:rsidR="008F071E">
        <w:t>rozumíme splátku jistiny.</w:t>
      </w:r>
      <w:r w:rsidR="00833F30">
        <w:t xml:space="preserve"> Ve většině případ</w:t>
      </w:r>
      <w:r w:rsidR="001E1E93">
        <w:t>ů</w:t>
      </w:r>
      <w:r w:rsidR="00833F30">
        <w:t xml:space="preserve"> se pak sestavuje umořovací plán neboli splátkový kalendář, který zachycuje průběh splácení úvěru.</w:t>
      </w:r>
      <w:sdt>
        <w:sdtPr>
          <w:id w:val="2118242124"/>
          <w:citation/>
        </w:sdtPr>
        <w:sdtEndPr/>
        <w:sdtContent>
          <w:r w:rsidR="008F071E">
            <w:fldChar w:fldCharType="begin"/>
          </w:r>
          <w:r w:rsidR="008F071E">
            <w:instrText xml:space="preserve"> CITATION Boh13 \l 1029 </w:instrText>
          </w:r>
          <w:r w:rsidR="008F071E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[10]</w:t>
          </w:r>
          <w:r w:rsidR="008F071E">
            <w:fldChar w:fldCharType="end"/>
          </w:r>
        </w:sdtContent>
      </w:sdt>
    </w:p>
    <w:p w14:paraId="38813B2D" w14:textId="34CBAC87" w:rsidR="00052D9E" w:rsidRDefault="00052D9E" w:rsidP="00052D9E">
      <w:pPr>
        <w:ind w:firstLine="708"/>
      </w:pPr>
      <w:r>
        <w:t>Uvedeme si zde příklady na splácení hypotéky a porovnáme oba způsoby splácení.</w:t>
      </w:r>
    </w:p>
    <w:p w14:paraId="511D9E4A" w14:textId="279351DF" w:rsidR="00C659F6" w:rsidRDefault="00C659F6" w:rsidP="00593A43">
      <w:pPr>
        <w:pStyle w:val="Nadpis3"/>
      </w:pPr>
      <w:bookmarkStart w:id="48" w:name="_Toc77764062"/>
      <w:r>
        <w:lastRenderedPageBreak/>
        <w:t>Rovnoměrná metoda</w:t>
      </w:r>
      <w:bookmarkEnd w:id="48"/>
    </w:p>
    <w:p w14:paraId="59B8A9E8" w14:textId="1EB065C2" w:rsidR="00C659F6" w:rsidRDefault="008F071E" w:rsidP="008F071E">
      <w:pPr>
        <w:ind w:firstLine="708"/>
      </w:pPr>
      <w:r>
        <w:t xml:space="preserve">Princip této metody spočívá ve splácení </w:t>
      </w:r>
      <w:r w:rsidR="00E60AD3">
        <w:t>stejné</w:t>
      </w:r>
      <w:r>
        <w:t xml:space="preserve"> výše úmoru. Tedy mění se pouze výše úroku a výše splátky, ale z každé splátky je splacena stále stejná část dluhu.</w:t>
      </w:r>
      <w:r w:rsidR="004D6AAE">
        <w:t xml:space="preserve"> V umořovacím plánu nejdříve vyplníme sloupec úmor, protože ten bude pro všechny splátky stejný. A pak js</w:t>
      </w:r>
      <w:r w:rsidR="00B203F3">
        <w:t>me</w:t>
      </w:r>
      <w:r w:rsidR="004D6AAE">
        <w:t xml:space="preserve"> schopni zjisti</w:t>
      </w:r>
      <w:r w:rsidR="00B203F3">
        <w:t>t</w:t>
      </w:r>
      <w:r w:rsidR="004D6AAE">
        <w:t xml:space="preserve"> i zůstatky dluhu. Poté zjistíme úrok</w:t>
      </w:r>
      <w:r w:rsidR="00E60AD3">
        <w:t>,</w:t>
      </w:r>
      <w:r w:rsidR="004D6AAE">
        <w:t xml:space="preserve"> a nakonec podle výše </w:t>
      </w:r>
      <w:r w:rsidR="00E60AD3">
        <w:t>úroku</w:t>
      </w:r>
      <w:r w:rsidR="004D6AAE">
        <w:t xml:space="preserve"> a</w:t>
      </w:r>
      <w:r w:rsidR="009413BD">
        <w:t> </w:t>
      </w:r>
      <w:r w:rsidR="004D6AAE">
        <w:t>úmoru vypočítáme celou splátku.</w:t>
      </w:r>
      <w:r w:rsidR="00E60AD3">
        <w:t xml:space="preserve"> </w:t>
      </w:r>
      <w:r w:rsidR="00396138">
        <w:t>Může</w:t>
      </w:r>
      <w:r w:rsidR="00E60AD3">
        <w:t xml:space="preserve"> nastat situace, že doba splácení nevyjde jako celočíselné číslo, v tom případě pak z</w:t>
      </w:r>
      <w:r w:rsidR="00396138">
        <w:t>ůstan</w:t>
      </w:r>
      <w:r w:rsidR="00E60AD3">
        <w:t>e na konci posledního roku zbytek, který musí dlužník uhradit v dalším roce.</w:t>
      </w:r>
      <w:r w:rsidR="00833F30">
        <w:t xml:space="preserve"> </w:t>
      </w:r>
      <w:sdt>
        <w:sdtPr>
          <w:id w:val="1500157789"/>
          <w:citation/>
        </w:sdtPr>
        <w:sdtEndPr/>
        <w:sdtContent>
          <w:r w:rsidR="00833F30">
            <w:fldChar w:fldCharType="begin"/>
          </w:r>
          <w:r w:rsidR="00833F30">
            <w:instrText xml:space="preserve"> CITATION Boh13 \l 1029 </w:instrText>
          </w:r>
          <w:r w:rsidR="00833F30">
            <w:fldChar w:fldCharType="separate"/>
          </w:r>
          <w:r w:rsidR="00F53EE8" w:rsidRPr="00F53EE8">
            <w:rPr>
              <w:noProof/>
            </w:rPr>
            <w:t>[10]</w:t>
          </w:r>
          <w:r w:rsidR="00833F30">
            <w:fldChar w:fldCharType="end"/>
          </w:r>
        </w:sdtContent>
      </w:sdt>
    </w:p>
    <w:p w14:paraId="2FC5E541" w14:textId="14DD1A6C" w:rsidR="00833F30" w:rsidRDefault="00E60AD3" w:rsidP="008F071E">
      <w:pPr>
        <w:ind w:firstLine="708"/>
      </w:pPr>
      <w:r>
        <w:t xml:space="preserve">Roční </w:t>
      </w:r>
      <w:r w:rsidR="00F20159">
        <w:t>splácení</w:t>
      </w:r>
      <w:r>
        <w:t>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5912"/>
        <w:gridCol w:w="1318"/>
      </w:tblGrid>
      <w:tr w:rsidR="00833F30" w14:paraId="1A28FF5C" w14:textId="77777777" w:rsidTr="004D6AAE">
        <w:tc>
          <w:tcPr>
            <w:tcW w:w="886" w:type="pct"/>
            <w:vAlign w:val="center"/>
          </w:tcPr>
          <w:p w14:paraId="55F8C022" w14:textId="3462BB12" w:rsidR="00833F30" w:rsidRDefault="00B203F3" w:rsidP="00254626">
            <w:r>
              <w:t>v</w:t>
            </w:r>
            <w:r w:rsidR="00833F30">
              <w:t>ýše úmoru</w:t>
            </w:r>
          </w:p>
        </w:tc>
        <w:tc>
          <w:tcPr>
            <w:tcW w:w="3364" w:type="pct"/>
          </w:tcPr>
          <w:p w14:paraId="42EFCA2B" w14:textId="5BCEAED6" w:rsidR="00833F30" w:rsidRPr="00095D0F" w:rsidRDefault="00095D0F" w:rsidP="00833F30">
            <w:pPr>
              <w:jc w:val="center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042BAA18" w14:textId="3962C313" w:rsidR="00833F30" w:rsidRPr="00033C0C" w:rsidRDefault="00833F30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49" w:name="_Ref69919756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8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49"/>
          </w:p>
        </w:tc>
      </w:tr>
    </w:tbl>
    <w:p w14:paraId="13CCA39A" w14:textId="33C88C94" w:rsidR="00833F30" w:rsidRDefault="00833F30" w:rsidP="008F071E">
      <w:pPr>
        <w:ind w:firstLine="708"/>
      </w:pPr>
    </w:p>
    <w:tbl>
      <w:tblPr>
        <w:tblStyle w:val="Mkatabulky"/>
        <w:tblpPr w:leftFromText="141" w:rightFromText="141" w:vertAnchor="text" w:horzAnchor="margin" w:tblpY="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5771"/>
        <w:gridCol w:w="1318"/>
      </w:tblGrid>
      <w:tr w:rsidR="004D6AAE" w14:paraId="272C343C" w14:textId="77777777" w:rsidTr="004D6AAE">
        <w:tc>
          <w:tcPr>
            <w:tcW w:w="966" w:type="pct"/>
            <w:vAlign w:val="center"/>
          </w:tcPr>
          <w:p w14:paraId="393C7C83" w14:textId="45E9CEC5" w:rsidR="00164D5A" w:rsidRDefault="00B203F3" w:rsidP="00164D5A">
            <w:r>
              <w:t>d</w:t>
            </w:r>
            <w:r w:rsidR="00164D5A">
              <w:t>oba splácení</w:t>
            </w:r>
          </w:p>
        </w:tc>
        <w:tc>
          <w:tcPr>
            <w:tcW w:w="3284" w:type="pct"/>
          </w:tcPr>
          <w:p w14:paraId="6081743F" w14:textId="0CB9E89D" w:rsidR="00164D5A" w:rsidRPr="00095D0F" w:rsidRDefault="00095D0F" w:rsidP="00164D5A">
            <w:pPr>
              <w:jc w:val="center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615579BD" w14:textId="21FDCD39" w:rsidR="00164D5A" w:rsidRPr="00033C0C" w:rsidRDefault="00164D5A" w:rsidP="00164D5A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50" w:name="_Ref69919758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9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50"/>
          </w:p>
        </w:tc>
      </w:tr>
    </w:tbl>
    <w:p w14:paraId="671C5D8E" w14:textId="463E08D9" w:rsidR="00164D5A" w:rsidRDefault="00164D5A" w:rsidP="004D6AAE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5771"/>
        <w:gridCol w:w="1318"/>
      </w:tblGrid>
      <w:tr w:rsidR="00164D5A" w14:paraId="24C5FC04" w14:textId="77777777" w:rsidTr="004D6AAE">
        <w:tc>
          <w:tcPr>
            <w:tcW w:w="966" w:type="pct"/>
            <w:vAlign w:val="center"/>
          </w:tcPr>
          <w:p w14:paraId="0936432B" w14:textId="74FC22B4" w:rsidR="00164D5A" w:rsidRDefault="00B203F3" w:rsidP="00254626">
            <w:r>
              <w:t>z</w:t>
            </w:r>
            <w:r w:rsidR="00164D5A">
              <w:t>ůstat</w:t>
            </w:r>
            <w:r w:rsidR="004D6AAE">
              <w:t>ek</w:t>
            </w:r>
            <w:r w:rsidR="00164D5A">
              <w:t xml:space="preserve"> dluhu</w:t>
            </w:r>
          </w:p>
        </w:tc>
        <w:tc>
          <w:tcPr>
            <w:tcW w:w="3284" w:type="pct"/>
          </w:tcPr>
          <w:p w14:paraId="01BB70C9" w14:textId="74120551" w:rsidR="00164D5A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j-1</m:t>
                    </m:r>
                  </m:sub>
                </m:sSub>
                <m:r>
                  <w:rPr>
                    <w:rFonts w:ascii="Cambria Math" w:hAnsi="Cambria Math"/>
                  </w:rPr>
                  <m:t>-M        j=1,. . . ,n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0EE29049" w14:textId="78B571F2" w:rsidR="00164D5A" w:rsidRPr="00033C0C" w:rsidRDefault="00164D5A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51" w:name="_Ref69919760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10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51"/>
          </w:p>
        </w:tc>
      </w:tr>
    </w:tbl>
    <w:p w14:paraId="54E634C3" w14:textId="139AB477" w:rsidR="00164D5A" w:rsidRDefault="00164D5A" w:rsidP="008F071E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4D6AAE" w14:paraId="1C817E7C" w14:textId="77777777" w:rsidTr="004D6AAE">
        <w:tc>
          <w:tcPr>
            <w:tcW w:w="750" w:type="pct"/>
            <w:vAlign w:val="center"/>
          </w:tcPr>
          <w:p w14:paraId="3F4B0CC3" w14:textId="4381ED9F" w:rsidR="004D6AAE" w:rsidRDefault="00B203F3" w:rsidP="00254626">
            <w:r>
              <w:t>ú</w:t>
            </w:r>
            <w:r w:rsidR="004D6AAE">
              <w:t>rok</w:t>
            </w:r>
          </w:p>
        </w:tc>
        <w:tc>
          <w:tcPr>
            <w:tcW w:w="3500" w:type="pct"/>
          </w:tcPr>
          <w:p w14:paraId="3D35604B" w14:textId="43B0BE6D" w:rsidR="004D6AAE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i∙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j-1 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j=1, . . . ,n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43BBF3B7" w14:textId="12ABDF1D" w:rsidR="004D6AAE" w:rsidRPr="00033C0C" w:rsidRDefault="004D6AAE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52" w:name="_Ref69919762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11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52"/>
          </w:p>
        </w:tc>
      </w:tr>
    </w:tbl>
    <w:p w14:paraId="3109E342" w14:textId="636021BF" w:rsidR="004D6AAE" w:rsidRDefault="004D6AAE" w:rsidP="008F071E">
      <w:pPr>
        <w:ind w:firstLine="708"/>
      </w:pPr>
    </w:p>
    <w:tbl>
      <w:tblPr>
        <w:tblStyle w:val="Mkatabulky"/>
        <w:tblpPr w:leftFromText="141" w:rightFromText="141" w:vertAnchor="text" w:horzAnchor="margin" w:tblpY="-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5912"/>
        <w:gridCol w:w="1318"/>
      </w:tblGrid>
      <w:tr w:rsidR="004D6AAE" w14:paraId="584CE99A" w14:textId="77777777" w:rsidTr="004D6AAE">
        <w:tc>
          <w:tcPr>
            <w:tcW w:w="886" w:type="pct"/>
            <w:vAlign w:val="center"/>
          </w:tcPr>
          <w:p w14:paraId="25D7A0D4" w14:textId="27018C10" w:rsidR="004D6AAE" w:rsidRDefault="00B203F3" w:rsidP="004D6AAE">
            <w:r>
              <w:t>v</w:t>
            </w:r>
            <w:r w:rsidR="004D6AAE">
              <w:t>ýše splátky</w:t>
            </w:r>
          </w:p>
        </w:tc>
        <w:tc>
          <w:tcPr>
            <w:tcW w:w="3364" w:type="pct"/>
          </w:tcPr>
          <w:p w14:paraId="5C41BF01" w14:textId="3553B189" w:rsidR="004D6AAE" w:rsidRDefault="00386167" w:rsidP="004D6AA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+M    j=1, . . .,n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614968F8" w14:textId="4F391100" w:rsidR="004D6AAE" w:rsidRPr="00033C0C" w:rsidRDefault="004D6AAE" w:rsidP="004D6AAE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53" w:name="_Ref69919790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12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53"/>
          </w:p>
        </w:tc>
      </w:tr>
    </w:tbl>
    <w:p w14:paraId="79FB7882" w14:textId="77777777" w:rsidR="004D6AAE" w:rsidRDefault="004D6AAE" w:rsidP="008F071E">
      <w:pPr>
        <w:ind w:firstLine="708"/>
      </w:pPr>
    </w:p>
    <w:p w14:paraId="7F88A0C6" w14:textId="07481460" w:rsidR="004D6AAE" w:rsidRDefault="009413BD" w:rsidP="004D6AAE">
      <w:pPr>
        <w:ind w:firstLine="708"/>
      </w:pPr>
      <w:r>
        <w:t xml:space="preserve">kde, </w:t>
      </w:r>
      <w:r w:rsidR="004D6AAE">
        <w:t>D</w:t>
      </w:r>
      <w:r w:rsidR="004D6AAE" w:rsidRPr="00164D5A">
        <w:rPr>
          <w:vertAlign w:val="subscript"/>
        </w:rPr>
        <w:t>0</w:t>
      </w:r>
      <w:proofErr w:type="gramStart"/>
      <w:r w:rsidR="004D6AAE">
        <w:t>…….</w:t>
      </w:r>
      <w:proofErr w:type="gramEnd"/>
      <w:r w:rsidR="004D6AAE">
        <w:t>.počáteční výše dluhu</w:t>
      </w:r>
    </w:p>
    <w:p w14:paraId="378CC53D" w14:textId="5063C025" w:rsidR="004D6AAE" w:rsidRDefault="009413BD" w:rsidP="009413BD">
      <w:pPr>
        <w:ind w:left="708"/>
      </w:pPr>
      <w:r>
        <w:t xml:space="preserve">        </w:t>
      </w:r>
      <w:r w:rsidR="004D6AAE">
        <w:t>n………počet let splácení</w:t>
      </w:r>
    </w:p>
    <w:p w14:paraId="6EAB7F2A" w14:textId="5C98AB7D" w:rsidR="000F780E" w:rsidRDefault="009413BD" w:rsidP="004D6AAE">
      <w:pPr>
        <w:ind w:firstLine="708"/>
      </w:pPr>
      <w:r>
        <w:t xml:space="preserve">        </w:t>
      </w:r>
      <w:r w:rsidR="000F780E">
        <w:t>i…</w:t>
      </w:r>
      <w:proofErr w:type="gramStart"/>
      <w:r w:rsidR="000F780E">
        <w:t>…….</w:t>
      </w:r>
      <w:proofErr w:type="gramEnd"/>
      <w:r w:rsidR="000F780E">
        <w:t>úroková sazba</w:t>
      </w:r>
    </w:p>
    <w:p w14:paraId="5CD54E68" w14:textId="73500882" w:rsidR="002E2BEC" w:rsidRPr="002E2BEC" w:rsidRDefault="009413BD" w:rsidP="004D6AAE">
      <w:pPr>
        <w:ind w:firstLine="708"/>
      </w:pPr>
      <w:r>
        <w:t xml:space="preserve">        </w:t>
      </w:r>
      <w:r w:rsidR="002E2BEC">
        <w:t>D</w:t>
      </w:r>
      <w:r w:rsidR="002E2BEC" w:rsidRPr="002E2BEC">
        <w:rPr>
          <w:vertAlign w:val="subscript"/>
        </w:rPr>
        <w:t>j-1</w:t>
      </w:r>
      <w:r w:rsidR="002E2BEC">
        <w:t>…</w:t>
      </w:r>
      <w:r w:rsidR="00B1007B">
        <w:t>…</w:t>
      </w:r>
      <w:r w:rsidR="002E2BEC">
        <w:t>dluh v předchozím období</w:t>
      </w:r>
    </w:p>
    <w:p w14:paraId="1B2BDE1C" w14:textId="77777777" w:rsidR="008F5C90" w:rsidRPr="008F5C90" w:rsidRDefault="008F5C90" w:rsidP="008F5C90"/>
    <w:p w14:paraId="1AA5133B" w14:textId="404016AD" w:rsidR="00966464" w:rsidRDefault="00E60AD3" w:rsidP="00254626">
      <w:pPr>
        <w:ind w:firstLine="708"/>
      </w:pPr>
      <w:r>
        <w:t xml:space="preserve">Področní </w:t>
      </w:r>
      <w:r w:rsidR="00F20159">
        <w:t>splácení</w:t>
      </w:r>
      <w:r>
        <w:t>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E60AD3" w14:paraId="1F9EBC78" w14:textId="77777777" w:rsidTr="007B7950">
        <w:tc>
          <w:tcPr>
            <w:tcW w:w="750" w:type="pct"/>
            <w:vAlign w:val="center"/>
          </w:tcPr>
          <w:p w14:paraId="0D190A31" w14:textId="67893648" w:rsidR="00E60AD3" w:rsidRDefault="00B203F3" w:rsidP="00254626">
            <w:r>
              <w:t>ú</w:t>
            </w:r>
            <w:r w:rsidR="00E60AD3">
              <w:t>mor</w:t>
            </w:r>
          </w:p>
        </w:tc>
        <w:tc>
          <w:tcPr>
            <w:tcW w:w="3500" w:type="pct"/>
          </w:tcPr>
          <w:p w14:paraId="14A8B020" w14:textId="78F3FAD5" w:rsidR="00E60AD3" w:rsidRDefault="00386167" w:rsidP="00033C0C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(m)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m∙n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2679898D" w14:textId="0A742E8F" w:rsidR="00E60AD3" w:rsidRPr="00033C0C" w:rsidRDefault="00E60AD3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54" w:name="_Ref70413256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13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54"/>
          </w:p>
        </w:tc>
      </w:tr>
    </w:tbl>
    <w:p w14:paraId="35B57367" w14:textId="5C607C2D" w:rsidR="00E60AD3" w:rsidRDefault="00E60AD3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52024D" w14:paraId="1A1F39E6" w14:textId="77777777" w:rsidTr="00FE71BF">
        <w:tc>
          <w:tcPr>
            <w:tcW w:w="750" w:type="pct"/>
            <w:vAlign w:val="center"/>
          </w:tcPr>
          <w:p w14:paraId="6A1B55FF" w14:textId="187637AC" w:rsidR="0052024D" w:rsidRDefault="0052024D" w:rsidP="00254626">
            <w:r>
              <w:t>úrok</w:t>
            </w:r>
          </w:p>
        </w:tc>
        <w:tc>
          <w:tcPr>
            <w:tcW w:w="3500" w:type="pct"/>
          </w:tcPr>
          <w:p w14:paraId="35BF0E19" w14:textId="638C94BE" w:rsidR="0052024D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(m)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j-1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j=1, . . .,n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7D8CB596" w14:textId="0FDB2F55" w:rsidR="0052024D" w:rsidRPr="00033C0C" w:rsidRDefault="0052024D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55" w:name="_Ref70413258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14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55"/>
          </w:p>
        </w:tc>
      </w:tr>
    </w:tbl>
    <w:p w14:paraId="7C88A588" w14:textId="77777777" w:rsidR="0052024D" w:rsidRDefault="0052024D" w:rsidP="00254626">
      <w:pPr>
        <w:ind w:firstLine="708"/>
      </w:pPr>
    </w:p>
    <w:p w14:paraId="28503A1E" w14:textId="5A573D19" w:rsidR="00E60AD3" w:rsidRDefault="00B203F3" w:rsidP="00254626">
      <w:pPr>
        <w:ind w:firstLine="708"/>
      </w:pPr>
      <w:r>
        <w:t>k</w:t>
      </w:r>
      <w:r w:rsidR="009413BD">
        <w:t xml:space="preserve">de, </w:t>
      </w:r>
      <w:r w:rsidR="00E60AD3">
        <w:t>m…</w:t>
      </w:r>
      <w:r w:rsidR="00B10521">
        <w:t>...</w:t>
      </w:r>
      <w:r w:rsidR="00E60AD3">
        <w:t>..</w:t>
      </w:r>
      <w:r w:rsidR="00B10521">
        <w:t>.</w:t>
      </w:r>
      <w:r w:rsidR="00E60AD3">
        <w:t>frekvence úročení</w:t>
      </w:r>
    </w:p>
    <w:p w14:paraId="24573277" w14:textId="673C1050" w:rsidR="00BA763D" w:rsidRDefault="00BA763D" w:rsidP="00254626">
      <w:pPr>
        <w:ind w:firstLine="708"/>
      </w:pPr>
      <w:r>
        <w:t xml:space="preserve">        i</w:t>
      </w:r>
      <w:r>
        <w:rPr>
          <w:vertAlign w:val="superscript"/>
        </w:rPr>
        <w:t>(m)</w:t>
      </w:r>
      <w:r>
        <w:t>……nominální úroková míra</w:t>
      </w:r>
    </w:p>
    <w:p w14:paraId="57F687BE" w14:textId="51B6C6F0" w:rsidR="00CD32C2" w:rsidRDefault="00CD32C2" w:rsidP="00446E3C">
      <w:pPr>
        <w:pStyle w:val="Titulek"/>
        <w:spacing w:line="360" w:lineRule="auto"/>
        <w:rPr>
          <w:i w:val="0"/>
          <w:iCs w:val="0"/>
          <w:color w:val="auto"/>
          <w:sz w:val="24"/>
          <w:szCs w:val="24"/>
        </w:rPr>
      </w:pPr>
      <w:bookmarkStart w:id="56" w:name="_Ref69919903"/>
      <w:r w:rsidRPr="00CD32C2">
        <w:rPr>
          <w:i w:val="0"/>
          <w:iCs w:val="0"/>
          <w:color w:val="auto"/>
          <w:sz w:val="24"/>
          <w:szCs w:val="24"/>
          <w:u w:val="single"/>
        </w:rPr>
        <w:t xml:space="preserve">Příklad  </w:t>
      </w:r>
      <w:r w:rsidRPr="00CD32C2">
        <w:rPr>
          <w:i w:val="0"/>
          <w:iCs w:val="0"/>
          <w:color w:val="auto"/>
          <w:sz w:val="24"/>
          <w:szCs w:val="24"/>
          <w:u w:val="single"/>
        </w:rPr>
        <w:fldChar w:fldCharType="begin"/>
      </w:r>
      <w:r w:rsidRPr="00CD32C2">
        <w:rPr>
          <w:i w:val="0"/>
          <w:iCs w:val="0"/>
          <w:color w:val="auto"/>
          <w:sz w:val="24"/>
          <w:szCs w:val="24"/>
          <w:u w:val="single"/>
        </w:rPr>
        <w:instrText xml:space="preserve"> SEQ Příklad_ \* ARABIC </w:instrText>
      </w:r>
      <w:r w:rsidRPr="00CD32C2">
        <w:rPr>
          <w:i w:val="0"/>
          <w:iCs w:val="0"/>
          <w:color w:val="auto"/>
          <w:sz w:val="24"/>
          <w:szCs w:val="24"/>
          <w:u w:val="single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  <w:u w:val="single"/>
        </w:rPr>
        <w:t>4</w:t>
      </w:r>
      <w:r w:rsidRPr="00CD32C2">
        <w:rPr>
          <w:i w:val="0"/>
          <w:iCs w:val="0"/>
          <w:color w:val="auto"/>
          <w:sz w:val="24"/>
          <w:szCs w:val="24"/>
          <w:u w:val="single"/>
        </w:rPr>
        <w:fldChar w:fldCharType="end"/>
      </w:r>
      <w:bookmarkEnd w:id="56"/>
      <w:r>
        <w:rPr>
          <w:i w:val="0"/>
          <w:iCs w:val="0"/>
          <w:color w:val="auto"/>
          <w:sz w:val="24"/>
          <w:szCs w:val="24"/>
          <w:u w:val="single"/>
        </w:rPr>
        <w:t xml:space="preserve">: </w:t>
      </w:r>
      <w:r w:rsidR="00446E3C">
        <w:rPr>
          <w:i w:val="0"/>
          <w:iCs w:val="0"/>
          <w:color w:val="auto"/>
          <w:sz w:val="24"/>
          <w:szCs w:val="24"/>
        </w:rPr>
        <w:t xml:space="preserve">Pan Kostelecký si vzal hypoteční úvěr na 2 500 000 Kč. Úvěr je úročen průměrnou úrokovou sazbou, která byla v březnu 2021 1,94 %. Úvěr bude splácen po dobu 20 let. Vytvoříme si umořovací plán </w:t>
      </w:r>
      <w:r w:rsidR="00D51F15">
        <w:rPr>
          <w:i w:val="0"/>
          <w:iCs w:val="0"/>
          <w:color w:val="auto"/>
          <w:sz w:val="24"/>
          <w:szCs w:val="24"/>
        </w:rPr>
        <w:t xml:space="preserve">rovnoměrnou metodou </w:t>
      </w:r>
      <w:r w:rsidR="00446E3C">
        <w:rPr>
          <w:i w:val="0"/>
          <w:iCs w:val="0"/>
          <w:color w:val="auto"/>
          <w:sz w:val="24"/>
          <w:szCs w:val="24"/>
        </w:rPr>
        <w:t>pro roční i področní úročení.</w:t>
      </w:r>
    </w:p>
    <w:p w14:paraId="13E43EF4" w14:textId="026ED028" w:rsidR="00442527" w:rsidRPr="00262854" w:rsidRDefault="00262854" w:rsidP="00262854">
      <w:pPr>
        <w:pStyle w:val="Titulek"/>
        <w:rPr>
          <w:i w:val="0"/>
          <w:iCs w:val="0"/>
          <w:color w:val="auto"/>
          <w:sz w:val="24"/>
          <w:szCs w:val="24"/>
        </w:rPr>
      </w:pPr>
      <w:bookmarkStart w:id="57" w:name="_Toc77764120"/>
      <w:r w:rsidRPr="00262854">
        <w:rPr>
          <w:i w:val="0"/>
          <w:iCs w:val="0"/>
          <w:color w:val="auto"/>
          <w:sz w:val="24"/>
          <w:szCs w:val="24"/>
        </w:rPr>
        <w:t xml:space="preserve">Tabulka </w:t>
      </w:r>
      <w:r w:rsidRPr="00262854">
        <w:rPr>
          <w:i w:val="0"/>
          <w:iCs w:val="0"/>
          <w:color w:val="auto"/>
          <w:sz w:val="24"/>
          <w:szCs w:val="24"/>
        </w:rPr>
        <w:fldChar w:fldCharType="begin"/>
      </w:r>
      <w:r w:rsidRPr="00262854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262854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7</w:t>
      </w:r>
      <w:r w:rsidRPr="00262854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Umořovací plán získaný rovnoměrnou metodou pro roční splácení</w:t>
      </w:r>
      <w:bookmarkEnd w:id="57"/>
      <w:r w:rsidR="00446E3C">
        <w:fldChar w:fldCharType="begin"/>
      </w:r>
      <w:r w:rsidR="00446E3C">
        <w:instrText xml:space="preserve"> LINK </w:instrText>
      </w:r>
      <w:r w:rsidR="005019A5">
        <w:instrText xml:space="preserve">Excel.Sheet.12 "C:\\Users\\dosta\\Desktop\\BAKALÁŘKA\\praktická část.xlsx" List3!R4C2:R27C6 </w:instrText>
      </w:r>
      <w:r w:rsidR="00446E3C">
        <w:instrText xml:space="preserve">\a \f 5 \h  \* MERGEFORMAT </w:instrText>
      </w:r>
      <w:r w:rsidR="00446E3C">
        <w:fldChar w:fldCharType="separate"/>
      </w:r>
    </w:p>
    <w:tbl>
      <w:tblPr>
        <w:tblStyle w:val="Mkatabulky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2126"/>
        <w:gridCol w:w="1985"/>
      </w:tblGrid>
      <w:tr w:rsidR="00442527" w:rsidRPr="009413BD" w14:paraId="2B6D1FF6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05EBAFF3" w14:textId="45E976D7" w:rsidR="00442527" w:rsidRPr="009413BD" w:rsidRDefault="009413BD" w:rsidP="00E41C1D">
            <w:pPr>
              <w:jc w:val="center"/>
              <w:rPr>
                <w:rFonts w:cs="Times New Roman"/>
                <w:b/>
                <w:bCs/>
              </w:rPr>
            </w:pPr>
            <w:r w:rsidRPr="009413BD">
              <w:rPr>
                <w:rFonts w:cs="Times New Roman"/>
                <w:b/>
                <w:bCs/>
              </w:rPr>
              <w:t>R</w:t>
            </w:r>
            <w:r w:rsidR="00442527" w:rsidRPr="009413BD">
              <w:rPr>
                <w:rFonts w:cs="Times New Roman"/>
                <w:b/>
                <w:bCs/>
              </w:rPr>
              <w:t>ok</w:t>
            </w:r>
          </w:p>
        </w:tc>
        <w:tc>
          <w:tcPr>
            <w:tcW w:w="1984" w:type="dxa"/>
            <w:noWrap/>
            <w:vAlign w:val="center"/>
            <w:hideMark/>
          </w:tcPr>
          <w:p w14:paraId="3DC9C057" w14:textId="75C6E57B" w:rsidR="00442527" w:rsidRPr="009413BD" w:rsidRDefault="009413BD" w:rsidP="00E41C1D">
            <w:pPr>
              <w:jc w:val="center"/>
              <w:rPr>
                <w:rFonts w:cs="Times New Roman"/>
                <w:b/>
                <w:bCs/>
              </w:rPr>
            </w:pPr>
            <w:r w:rsidRPr="009413BD">
              <w:rPr>
                <w:rFonts w:cs="Times New Roman"/>
                <w:b/>
                <w:bCs/>
              </w:rPr>
              <w:t>S</w:t>
            </w:r>
            <w:r w:rsidR="00442527" w:rsidRPr="009413BD">
              <w:rPr>
                <w:rFonts w:cs="Times New Roman"/>
                <w:b/>
                <w:bCs/>
              </w:rPr>
              <w:t>plátka</w:t>
            </w:r>
          </w:p>
        </w:tc>
        <w:tc>
          <w:tcPr>
            <w:tcW w:w="1843" w:type="dxa"/>
            <w:noWrap/>
            <w:vAlign w:val="center"/>
            <w:hideMark/>
          </w:tcPr>
          <w:p w14:paraId="7FE492E2" w14:textId="47C48045" w:rsidR="00442527" w:rsidRPr="009413BD" w:rsidRDefault="009413BD" w:rsidP="00E41C1D">
            <w:pPr>
              <w:jc w:val="center"/>
              <w:rPr>
                <w:rFonts w:cs="Times New Roman"/>
                <w:b/>
                <w:bCs/>
              </w:rPr>
            </w:pPr>
            <w:r w:rsidRPr="009413BD">
              <w:rPr>
                <w:rFonts w:cs="Times New Roman"/>
                <w:b/>
                <w:bCs/>
              </w:rPr>
              <w:t>Ú</w:t>
            </w:r>
            <w:r w:rsidR="00442527" w:rsidRPr="009413BD">
              <w:rPr>
                <w:rFonts w:cs="Times New Roman"/>
                <w:b/>
                <w:bCs/>
              </w:rPr>
              <w:t>rok</w:t>
            </w:r>
          </w:p>
        </w:tc>
        <w:tc>
          <w:tcPr>
            <w:tcW w:w="2126" w:type="dxa"/>
            <w:noWrap/>
            <w:vAlign w:val="center"/>
            <w:hideMark/>
          </w:tcPr>
          <w:p w14:paraId="7EE3DAAA" w14:textId="4D487FB0" w:rsidR="00442527" w:rsidRPr="009413BD" w:rsidRDefault="009413BD" w:rsidP="00E41C1D">
            <w:pPr>
              <w:jc w:val="center"/>
              <w:rPr>
                <w:rFonts w:cs="Times New Roman"/>
                <w:b/>
                <w:bCs/>
              </w:rPr>
            </w:pPr>
            <w:r w:rsidRPr="009413BD">
              <w:rPr>
                <w:rFonts w:cs="Times New Roman"/>
                <w:b/>
                <w:bCs/>
              </w:rPr>
              <w:t>Ú</w:t>
            </w:r>
            <w:r w:rsidR="00442527" w:rsidRPr="009413BD">
              <w:rPr>
                <w:rFonts w:cs="Times New Roman"/>
                <w:b/>
                <w:bCs/>
              </w:rPr>
              <w:t>mor</w:t>
            </w:r>
          </w:p>
        </w:tc>
        <w:tc>
          <w:tcPr>
            <w:tcW w:w="1985" w:type="dxa"/>
            <w:noWrap/>
            <w:vAlign w:val="center"/>
            <w:hideMark/>
          </w:tcPr>
          <w:p w14:paraId="0648A1A0" w14:textId="41A897C8" w:rsidR="00442527" w:rsidRPr="009413BD" w:rsidRDefault="009413BD" w:rsidP="00E41C1D">
            <w:pPr>
              <w:jc w:val="center"/>
              <w:rPr>
                <w:rFonts w:cs="Times New Roman"/>
                <w:b/>
                <w:bCs/>
              </w:rPr>
            </w:pPr>
            <w:r w:rsidRPr="009413BD">
              <w:rPr>
                <w:rFonts w:cs="Times New Roman"/>
                <w:b/>
                <w:bCs/>
              </w:rPr>
              <w:t>Z</w:t>
            </w:r>
            <w:r w:rsidR="00442527" w:rsidRPr="009413BD">
              <w:rPr>
                <w:rFonts w:cs="Times New Roman"/>
                <w:b/>
                <w:bCs/>
              </w:rPr>
              <w:t>ůstatek</w:t>
            </w:r>
          </w:p>
        </w:tc>
      </w:tr>
      <w:tr w:rsidR="00442527" w:rsidRPr="009413BD" w14:paraId="309B9B39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146FF9FC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0</w:t>
            </w:r>
          </w:p>
        </w:tc>
        <w:tc>
          <w:tcPr>
            <w:tcW w:w="1984" w:type="dxa"/>
            <w:noWrap/>
            <w:vAlign w:val="center"/>
            <w:hideMark/>
          </w:tcPr>
          <w:p w14:paraId="26D5F551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7930E3D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14:paraId="63A09606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22A860F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2 500 000,00 Kč</w:t>
            </w:r>
          </w:p>
        </w:tc>
      </w:tr>
      <w:tr w:rsidR="00442527" w:rsidRPr="009413BD" w14:paraId="0EE994FC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5C9EB0D9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4EF3583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173 500,00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688AFDBB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48 500,00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3734D60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0103EEB7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2 375 000,00 Kč</w:t>
            </w:r>
          </w:p>
        </w:tc>
      </w:tr>
      <w:tr w:rsidR="00442527" w:rsidRPr="009413BD" w14:paraId="48261E57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32054B5C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1028D62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171 075,00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09ACBAE7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46 075,00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428ADD2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6452662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2 250 000,00 Kč</w:t>
            </w:r>
          </w:p>
        </w:tc>
      </w:tr>
      <w:tr w:rsidR="00442527" w:rsidRPr="009413BD" w14:paraId="79E1D4CA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7966DB93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14:paraId="7A028CC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168 650,00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4EDFFAEC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43 650,00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01AA0BF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739A19EF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2 125 000,00 Kč</w:t>
            </w:r>
          </w:p>
        </w:tc>
      </w:tr>
      <w:tr w:rsidR="00442527" w:rsidRPr="009413BD" w14:paraId="57E198EC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67AD5592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14:paraId="7FB8BC8B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166 225,00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6D262006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41 225,00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6AA7660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33016738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2 000 000,00 Kč</w:t>
            </w:r>
          </w:p>
        </w:tc>
      </w:tr>
      <w:tr w:rsidR="00442527" w:rsidRPr="009413BD" w14:paraId="1F26DC52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04B47DD0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14:paraId="1B4B5381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163 800,00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33CF4585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38 800,00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31AAC80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7FC762D1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1 875 000,00 Kč</w:t>
            </w:r>
          </w:p>
        </w:tc>
      </w:tr>
      <w:tr w:rsidR="00442527" w:rsidRPr="009413BD" w14:paraId="4BCBF0C5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30DEFAF3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6</w:t>
            </w:r>
          </w:p>
        </w:tc>
        <w:tc>
          <w:tcPr>
            <w:tcW w:w="1984" w:type="dxa"/>
            <w:noWrap/>
            <w:vAlign w:val="center"/>
            <w:hideMark/>
          </w:tcPr>
          <w:p w14:paraId="754E08D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161 375,00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4DB68576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36 375,00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6E2AD9DB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7CF4862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1 750 000,00 Kč</w:t>
            </w:r>
          </w:p>
        </w:tc>
      </w:tr>
      <w:tr w:rsidR="00442527" w:rsidRPr="009413BD" w14:paraId="72BB75C1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69E0849D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7</w:t>
            </w:r>
          </w:p>
        </w:tc>
        <w:tc>
          <w:tcPr>
            <w:tcW w:w="1984" w:type="dxa"/>
            <w:noWrap/>
            <w:vAlign w:val="center"/>
            <w:hideMark/>
          </w:tcPr>
          <w:p w14:paraId="654C6D1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158 950,00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40015D46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33 950,00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0F642B7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10E3157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1 625 000,00 Kč</w:t>
            </w:r>
          </w:p>
        </w:tc>
      </w:tr>
      <w:tr w:rsidR="00442527" w:rsidRPr="009413BD" w14:paraId="5EECDF10" w14:textId="77777777" w:rsidTr="007F56E1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1CA1732A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8</w:t>
            </w:r>
          </w:p>
        </w:tc>
        <w:tc>
          <w:tcPr>
            <w:tcW w:w="1984" w:type="dxa"/>
            <w:noWrap/>
            <w:vAlign w:val="center"/>
            <w:hideMark/>
          </w:tcPr>
          <w:p w14:paraId="78CBC415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156 525,00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3C2E51D0" w14:textId="77777777" w:rsidR="00442527" w:rsidRPr="009413BD" w:rsidRDefault="00442527" w:rsidP="007F56E1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31 525,00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58057FE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660813CF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1 500 000,00 Kč</w:t>
            </w:r>
          </w:p>
        </w:tc>
      </w:tr>
      <w:tr w:rsidR="00442527" w:rsidRPr="009413BD" w14:paraId="1EAC0698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4036541C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9</w:t>
            </w:r>
          </w:p>
        </w:tc>
        <w:tc>
          <w:tcPr>
            <w:tcW w:w="1984" w:type="dxa"/>
            <w:noWrap/>
            <w:vAlign w:val="center"/>
            <w:hideMark/>
          </w:tcPr>
          <w:p w14:paraId="7F459434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154 100,00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2B538D85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29 100,00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3F690042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3A3BAEC1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1 375 000,00 Kč</w:t>
            </w:r>
          </w:p>
        </w:tc>
      </w:tr>
      <w:tr w:rsidR="00442527" w:rsidRPr="009413BD" w14:paraId="029B7903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4885BEF3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10</w:t>
            </w:r>
          </w:p>
        </w:tc>
        <w:tc>
          <w:tcPr>
            <w:tcW w:w="1984" w:type="dxa"/>
            <w:noWrap/>
            <w:vAlign w:val="center"/>
            <w:hideMark/>
          </w:tcPr>
          <w:p w14:paraId="4DFB3FED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151 675,00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3AD0442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26 675,00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62D3A34C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6C2C829C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1 250 000,00 Kč</w:t>
            </w:r>
          </w:p>
        </w:tc>
      </w:tr>
      <w:tr w:rsidR="00442527" w:rsidRPr="009413BD" w14:paraId="3D82539D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217E0F94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11</w:t>
            </w:r>
          </w:p>
        </w:tc>
        <w:tc>
          <w:tcPr>
            <w:tcW w:w="1984" w:type="dxa"/>
            <w:noWrap/>
            <w:vAlign w:val="center"/>
            <w:hideMark/>
          </w:tcPr>
          <w:p w14:paraId="7C28700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149 250,00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365F2738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24 250,00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7B706548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21EA887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1 125 000,00 Kč</w:t>
            </w:r>
          </w:p>
        </w:tc>
      </w:tr>
      <w:tr w:rsidR="00442527" w:rsidRPr="009413BD" w14:paraId="2E2145AD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4BCE76B7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14:paraId="4AAD2BA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146 825,00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7070E2C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21 825,00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35B9248B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1ABBB526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1 000 000,00 Kč</w:t>
            </w:r>
          </w:p>
        </w:tc>
      </w:tr>
      <w:tr w:rsidR="00442527" w:rsidRPr="009413BD" w14:paraId="40D20FC2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4D7AD3A4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14:paraId="7C161397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144 400,00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75FA7FF6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19 400,00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260C072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367BA768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875 000,00 Kč</w:t>
            </w:r>
          </w:p>
        </w:tc>
      </w:tr>
      <w:tr w:rsidR="00442527" w:rsidRPr="009413BD" w14:paraId="07D2FB61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55B34A2F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14</w:t>
            </w:r>
          </w:p>
        </w:tc>
        <w:tc>
          <w:tcPr>
            <w:tcW w:w="1984" w:type="dxa"/>
            <w:noWrap/>
            <w:vAlign w:val="center"/>
            <w:hideMark/>
          </w:tcPr>
          <w:p w14:paraId="5A31DC91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141 975,00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45E78B4E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16 975,00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5ED8070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209178C6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750 000,00 Kč</w:t>
            </w:r>
          </w:p>
        </w:tc>
      </w:tr>
      <w:tr w:rsidR="00442527" w:rsidRPr="009413BD" w14:paraId="3CC57997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44027B99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15</w:t>
            </w:r>
          </w:p>
        </w:tc>
        <w:tc>
          <w:tcPr>
            <w:tcW w:w="1984" w:type="dxa"/>
            <w:noWrap/>
            <w:vAlign w:val="center"/>
            <w:hideMark/>
          </w:tcPr>
          <w:p w14:paraId="2E4C81BD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139 550,00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4819EB61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14 550,00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2567B92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17373A54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625 000,00 Kč</w:t>
            </w:r>
          </w:p>
        </w:tc>
      </w:tr>
      <w:tr w:rsidR="00442527" w:rsidRPr="009413BD" w14:paraId="138B1D36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7ED65DDC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16</w:t>
            </w:r>
          </w:p>
        </w:tc>
        <w:tc>
          <w:tcPr>
            <w:tcW w:w="1984" w:type="dxa"/>
            <w:noWrap/>
            <w:vAlign w:val="center"/>
            <w:hideMark/>
          </w:tcPr>
          <w:p w14:paraId="00DBB01F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137 125,00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070037A8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12 125,00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2E63E9D2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4A0DEEB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500 000,00 Kč</w:t>
            </w:r>
          </w:p>
        </w:tc>
      </w:tr>
      <w:tr w:rsidR="00442527" w:rsidRPr="009413BD" w14:paraId="354202D0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5AEC6A0C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17</w:t>
            </w:r>
          </w:p>
        </w:tc>
        <w:tc>
          <w:tcPr>
            <w:tcW w:w="1984" w:type="dxa"/>
            <w:noWrap/>
            <w:vAlign w:val="center"/>
            <w:hideMark/>
          </w:tcPr>
          <w:p w14:paraId="3AAD288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134 700,00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1FF77DAF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9 700,00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749D6B7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56311D68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375 000,00 Kč</w:t>
            </w:r>
          </w:p>
        </w:tc>
      </w:tr>
      <w:tr w:rsidR="00442527" w:rsidRPr="009413BD" w14:paraId="3AE694EE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4072ABD8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lastRenderedPageBreak/>
              <w:t>18</w:t>
            </w:r>
          </w:p>
        </w:tc>
        <w:tc>
          <w:tcPr>
            <w:tcW w:w="1984" w:type="dxa"/>
            <w:noWrap/>
            <w:vAlign w:val="center"/>
            <w:hideMark/>
          </w:tcPr>
          <w:p w14:paraId="0A3765D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132 275,00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0A4AEA4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7 275,00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770AABB0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6F696F7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250 000,00 Kč</w:t>
            </w:r>
          </w:p>
        </w:tc>
      </w:tr>
      <w:tr w:rsidR="00442527" w:rsidRPr="009413BD" w14:paraId="58974DB8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3AEC40CF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19</w:t>
            </w:r>
          </w:p>
        </w:tc>
        <w:tc>
          <w:tcPr>
            <w:tcW w:w="1984" w:type="dxa"/>
            <w:noWrap/>
            <w:vAlign w:val="center"/>
            <w:hideMark/>
          </w:tcPr>
          <w:p w14:paraId="147F1094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129 850,00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69ABCD4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4 850,00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7EEE78D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1D9E2FA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</w:tr>
      <w:tr w:rsidR="00442527" w:rsidRPr="009413BD" w14:paraId="708C29E8" w14:textId="77777777" w:rsidTr="007F56E1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3F8D7831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20</w:t>
            </w:r>
          </w:p>
        </w:tc>
        <w:tc>
          <w:tcPr>
            <w:tcW w:w="1984" w:type="dxa"/>
            <w:noWrap/>
            <w:vAlign w:val="center"/>
            <w:hideMark/>
          </w:tcPr>
          <w:p w14:paraId="3148BC4E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127 425,00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4E6CC145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2 425,00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3D3F521A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125 000,00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413D87B6" w14:textId="77777777" w:rsidR="00442527" w:rsidRPr="009413BD" w:rsidRDefault="00442527" w:rsidP="007F56E1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0,00 Kč</w:t>
            </w:r>
          </w:p>
        </w:tc>
      </w:tr>
      <w:tr w:rsidR="00442527" w:rsidRPr="009413BD" w14:paraId="3B1D9BCA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4C308C7C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7D8A5DC4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03C178C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C602CB3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09FBCDF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</w:p>
        </w:tc>
      </w:tr>
      <w:tr w:rsidR="00442527" w:rsidRPr="009413BD" w14:paraId="6AE53DFC" w14:textId="77777777" w:rsidTr="00E41C1D">
        <w:trPr>
          <w:trHeight w:val="458"/>
        </w:trPr>
        <w:tc>
          <w:tcPr>
            <w:tcW w:w="846" w:type="dxa"/>
            <w:noWrap/>
            <w:vAlign w:val="center"/>
            <w:hideMark/>
          </w:tcPr>
          <w:p w14:paraId="79EE7A0F" w14:textId="77777777" w:rsidR="00442527" w:rsidRPr="009413BD" w:rsidRDefault="00442527" w:rsidP="00D71109">
            <w:pPr>
              <w:jc w:val="left"/>
              <w:rPr>
                <w:rFonts w:cs="Times New Roman"/>
              </w:rPr>
            </w:pPr>
            <w:r w:rsidRPr="009413BD">
              <w:rPr>
                <w:rFonts w:cs="Times New Roman"/>
              </w:rPr>
              <w:t>suma</w:t>
            </w:r>
          </w:p>
        </w:tc>
        <w:tc>
          <w:tcPr>
            <w:tcW w:w="1984" w:type="dxa"/>
            <w:noWrap/>
            <w:vAlign w:val="center"/>
            <w:hideMark/>
          </w:tcPr>
          <w:p w14:paraId="4CCD7DF2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3 009 250,00 Kč</w:t>
            </w:r>
          </w:p>
        </w:tc>
        <w:tc>
          <w:tcPr>
            <w:tcW w:w="1843" w:type="dxa"/>
            <w:noWrap/>
            <w:vAlign w:val="center"/>
            <w:hideMark/>
          </w:tcPr>
          <w:p w14:paraId="0265875B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509 250,00 Kč</w:t>
            </w:r>
          </w:p>
        </w:tc>
        <w:tc>
          <w:tcPr>
            <w:tcW w:w="2126" w:type="dxa"/>
            <w:noWrap/>
            <w:vAlign w:val="center"/>
            <w:hideMark/>
          </w:tcPr>
          <w:p w14:paraId="0C066AC1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  <w:r w:rsidRPr="009413BD">
              <w:rPr>
                <w:rFonts w:cs="Times New Roman"/>
              </w:rPr>
              <w:t>2 500 000,00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6D3A2689" w14:textId="77777777" w:rsidR="00442527" w:rsidRPr="009413BD" w:rsidRDefault="00442527" w:rsidP="00E41C1D">
            <w:pPr>
              <w:jc w:val="center"/>
              <w:rPr>
                <w:rFonts w:cs="Times New Roman"/>
              </w:rPr>
            </w:pPr>
          </w:p>
        </w:tc>
      </w:tr>
    </w:tbl>
    <w:p w14:paraId="34D30AAD" w14:textId="707AE325" w:rsidR="00446E3C" w:rsidRPr="00446E3C" w:rsidRDefault="00446E3C" w:rsidP="00446E3C">
      <w:r>
        <w:fldChar w:fldCharType="end"/>
      </w:r>
      <w:r>
        <w:t xml:space="preserve">Zdroj: Výpočet použitím vzorců </w:t>
      </w:r>
      <w:r w:rsidR="00A31593" w:rsidRPr="00B203F3">
        <w:fldChar w:fldCharType="begin"/>
      </w:r>
      <w:r w:rsidR="00A31593" w:rsidRPr="00B203F3">
        <w:instrText xml:space="preserve"> REF _Ref69919756 \h </w:instrText>
      </w:r>
      <w:r w:rsidR="00B203F3" w:rsidRPr="00B203F3">
        <w:instrText xml:space="preserve"> \* MERGEFORMAT </w:instrText>
      </w:r>
      <w:r w:rsidR="00A31593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8</w:t>
      </w:r>
      <w:r w:rsidR="005019A5" w:rsidRPr="00033C0C">
        <w:t>)</w:t>
      </w:r>
      <w:r w:rsidR="00A31593" w:rsidRPr="00B203F3">
        <w:fldChar w:fldCharType="end"/>
      </w:r>
      <w:r w:rsidR="00A31593" w:rsidRPr="00B203F3">
        <w:t xml:space="preserve">, </w:t>
      </w:r>
      <w:r w:rsidR="00A31593" w:rsidRPr="00B203F3">
        <w:fldChar w:fldCharType="begin"/>
      </w:r>
      <w:r w:rsidR="00A31593" w:rsidRPr="00B203F3">
        <w:instrText xml:space="preserve"> REF _Ref69919760 \h </w:instrText>
      </w:r>
      <w:r w:rsidR="00B203F3" w:rsidRPr="00B203F3">
        <w:instrText xml:space="preserve"> \* MERGEFORMAT </w:instrText>
      </w:r>
      <w:r w:rsidR="00A31593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10</w:t>
      </w:r>
      <w:r w:rsidR="005019A5" w:rsidRPr="00033C0C">
        <w:t>)</w:t>
      </w:r>
      <w:r w:rsidR="00A31593" w:rsidRPr="00B203F3">
        <w:fldChar w:fldCharType="end"/>
      </w:r>
      <w:r w:rsidR="00A31593" w:rsidRPr="00B203F3">
        <w:t xml:space="preserve">, </w:t>
      </w:r>
      <w:r w:rsidR="00A31593" w:rsidRPr="00B203F3">
        <w:fldChar w:fldCharType="begin"/>
      </w:r>
      <w:r w:rsidR="00A31593" w:rsidRPr="00B203F3">
        <w:instrText xml:space="preserve"> REF _Ref69919762 \h </w:instrText>
      </w:r>
      <w:r w:rsidR="00B203F3" w:rsidRPr="00B203F3">
        <w:instrText xml:space="preserve"> \* MERGEFORMAT </w:instrText>
      </w:r>
      <w:r w:rsidR="00A31593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11</w:t>
      </w:r>
      <w:r w:rsidR="005019A5" w:rsidRPr="00033C0C">
        <w:t>)</w:t>
      </w:r>
      <w:r w:rsidR="00A31593" w:rsidRPr="00B203F3">
        <w:fldChar w:fldCharType="end"/>
      </w:r>
      <w:r w:rsidR="00A31593" w:rsidRPr="00B203F3">
        <w:t xml:space="preserve">, </w:t>
      </w:r>
      <w:r w:rsidR="00A31593" w:rsidRPr="00B203F3">
        <w:fldChar w:fldCharType="begin"/>
      </w:r>
      <w:r w:rsidR="00A31593" w:rsidRPr="00B203F3">
        <w:instrText xml:space="preserve"> REF _Ref69919790 \h </w:instrText>
      </w:r>
      <w:r w:rsidR="00B203F3" w:rsidRPr="00B203F3">
        <w:instrText xml:space="preserve"> \* MERGEFORMAT </w:instrText>
      </w:r>
      <w:r w:rsidR="00A31593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12</w:t>
      </w:r>
      <w:r w:rsidR="005019A5" w:rsidRPr="00033C0C">
        <w:t>)</w:t>
      </w:r>
      <w:r w:rsidR="00A31593" w:rsidRPr="00B203F3">
        <w:fldChar w:fldCharType="end"/>
      </w:r>
    </w:p>
    <w:p w14:paraId="37605C6A" w14:textId="68CEB62D" w:rsidR="00117183" w:rsidRPr="00117183" w:rsidRDefault="00262854" w:rsidP="00117183">
      <w:pPr>
        <w:pStyle w:val="Titulek"/>
        <w:rPr>
          <w:i w:val="0"/>
          <w:iCs w:val="0"/>
          <w:color w:val="auto"/>
          <w:sz w:val="24"/>
          <w:szCs w:val="24"/>
        </w:rPr>
      </w:pPr>
      <w:bookmarkStart w:id="58" w:name="_Toc77764121"/>
      <w:r w:rsidRPr="00262854">
        <w:rPr>
          <w:i w:val="0"/>
          <w:iCs w:val="0"/>
          <w:color w:val="auto"/>
          <w:sz w:val="24"/>
          <w:szCs w:val="24"/>
        </w:rPr>
        <w:t xml:space="preserve">Tabulka </w:t>
      </w:r>
      <w:r w:rsidRPr="00262854">
        <w:rPr>
          <w:i w:val="0"/>
          <w:iCs w:val="0"/>
          <w:color w:val="auto"/>
          <w:sz w:val="24"/>
          <w:szCs w:val="24"/>
        </w:rPr>
        <w:fldChar w:fldCharType="begin"/>
      </w:r>
      <w:r w:rsidRPr="00262854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262854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8</w:t>
      </w:r>
      <w:r w:rsidRPr="00262854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</w:rPr>
        <w:t>:</w:t>
      </w:r>
      <w:r>
        <w:rPr>
          <w:i w:val="0"/>
          <w:iCs w:val="0"/>
          <w:color w:val="auto"/>
          <w:sz w:val="24"/>
          <w:szCs w:val="24"/>
        </w:rPr>
        <w:t xml:space="preserve"> Umořovací plán získaný rovnoměrnou metodou pro področní splácení</w:t>
      </w:r>
      <w:bookmarkEnd w:id="58"/>
      <w:r>
        <w:t xml:space="preserve"> </w:t>
      </w:r>
      <w:r w:rsidR="0052024D">
        <w:fldChar w:fldCharType="begin"/>
      </w:r>
      <w:r w:rsidR="0052024D">
        <w:instrText xml:space="preserve"> LINK </w:instrText>
      </w:r>
      <w:r w:rsidR="005019A5">
        <w:instrText xml:space="preserve">Excel.Sheet.12 "C:\\Users\\dosta\\Desktop\\BAKALÁŘKA\\praktická část.xlsx" List3!R337C19:R580C23 </w:instrText>
      </w:r>
      <w:r w:rsidR="0052024D">
        <w:instrText xml:space="preserve">\a \f 5 \h  \* MERGEFORMAT </w:instrText>
      </w:r>
      <w:r w:rsidR="0052024D">
        <w:fldChar w:fldCharType="separate"/>
      </w:r>
    </w:p>
    <w:tbl>
      <w:tblPr>
        <w:tblStyle w:val="Mkatabulky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2126"/>
        <w:gridCol w:w="2127"/>
      </w:tblGrid>
      <w:tr w:rsidR="00117183" w:rsidRPr="00117183" w14:paraId="03769EA7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771569A9" w14:textId="296E0554" w:rsidR="00117183" w:rsidRPr="00117183" w:rsidRDefault="00117183" w:rsidP="00117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117183">
              <w:rPr>
                <w:b/>
                <w:bCs/>
              </w:rPr>
              <w:t>ěsíc</w:t>
            </w:r>
          </w:p>
        </w:tc>
        <w:tc>
          <w:tcPr>
            <w:tcW w:w="1984" w:type="dxa"/>
            <w:noWrap/>
            <w:vAlign w:val="center"/>
            <w:hideMark/>
          </w:tcPr>
          <w:p w14:paraId="0B83754E" w14:textId="3572B896" w:rsidR="00117183" w:rsidRPr="00117183" w:rsidRDefault="00117183" w:rsidP="00117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117183">
              <w:rPr>
                <w:b/>
                <w:bCs/>
              </w:rPr>
              <w:t>plátka</w:t>
            </w:r>
          </w:p>
        </w:tc>
        <w:tc>
          <w:tcPr>
            <w:tcW w:w="1701" w:type="dxa"/>
            <w:noWrap/>
            <w:vAlign w:val="center"/>
            <w:hideMark/>
          </w:tcPr>
          <w:p w14:paraId="4D37DD05" w14:textId="247FDF81" w:rsidR="00117183" w:rsidRPr="00117183" w:rsidRDefault="00117183" w:rsidP="00117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</w:t>
            </w:r>
            <w:r w:rsidRPr="00117183">
              <w:rPr>
                <w:b/>
                <w:bCs/>
              </w:rPr>
              <w:t>rok</w:t>
            </w:r>
          </w:p>
        </w:tc>
        <w:tc>
          <w:tcPr>
            <w:tcW w:w="2126" w:type="dxa"/>
            <w:noWrap/>
            <w:vAlign w:val="center"/>
            <w:hideMark/>
          </w:tcPr>
          <w:p w14:paraId="7326DEAE" w14:textId="2A34C06A" w:rsidR="00117183" w:rsidRPr="00117183" w:rsidRDefault="00117183" w:rsidP="00117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</w:t>
            </w:r>
            <w:r w:rsidRPr="00117183">
              <w:rPr>
                <w:b/>
                <w:bCs/>
              </w:rPr>
              <w:t>mor</w:t>
            </w:r>
          </w:p>
        </w:tc>
        <w:tc>
          <w:tcPr>
            <w:tcW w:w="2127" w:type="dxa"/>
            <w:noWrap/>
            <w:vAlign w:val="center"/>
            <w:hideMark/>
          </w:tcPr>
          <w:p w14:paraId="3539BF8F" w14:textId="0AC314DB" w:rsidR="00117183" w:rsidRPr="00117183" w:rsidRDefault="00117183" w:rsidP="00117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117183">
              <w:rPr>
                <w:b/>
                <w:bCs/>
              </w:rPr>
              <w:t>ůstatek</w:t>
            </w:r>
          </w:p>
        </w:tc>
      </w:tr>
      <w:tr w:rsidR="00117183" w:rsidRPr="00117183" w14:paraId="404A8D27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78B12E01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0</w:t>
            </w:r>
          </w:p>
        </w:tc>
        <w:tc>
          <w:tcPr>
            <w:tcW w:w="1984" w:type="dxa"/>
            <w:noWrap/>
            <w:vAlign w:val="center"/>
            <w:hideMark/>
          </w:tcPr>
          <w:p w14:paraId="403EC530" w14:textId="7903D385" w:rsidR="00117183" w:rsidRPr="00117183" w:rsidRDefault="00117183" w:rsidP="00117183">
            <w:pPr>
              <w:ind w:firstLine="34"/>
              <w:jc w:val="center"/>
            </w:pPr>
            <w:r w:rsidRPr="00117183"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431FA0C6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14:paraId="2F6799B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34807D1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2 500 000,00 Kč</w:t>
            </w:r>
          </w:p>
        </w:tc>
      </w:tr>
      <w:tr w:rsidR="00117183" w:rsidRPr="00117183" w14:paraId="4A6F21C2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0715EFCE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6F9D751E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14 458,33 Kč</w:t>
            </w:r>
          </w:p>
        </w:tc>
        <w:tc>
          <w:tcPr>
            <w:tcW w:w="1701" w:type="dxa"/>
            <w:noWrap/>
            <w:vAlign w:val="center"/>
            <w:hideMark/>
          </w:tcPr>
          <w:p w14:paraId="06A3047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4 041,67 Kč</w:t>
            </w:r>
          </w:p>
        </w:tc>
        <w:tc>
          <w:tcPr>
            <w:tcW w:w="2126" w:type="dxa"/>
            <w:noWrap/>
            <w:vAlign w:val="center"/>
            <w:hideMark/>
          </w:tcPr>
          <w:p w14:paraId="36EE6FB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743FB0D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2 489 583,33 Kč</w:t>
            </w:r>
          </w:p>
        </w:tc>
      </w:tr>
      <w:tr w:rsidR="00117183" w:rsidRPr="00117183" w14:paraId="12F24DA7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246EF59B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4FD104E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14 441,49 Kč</w:t>
            </w:r>
          </w:p>
        </w:tc>
        <w:tc>
          <w:tcPr>
            <w:tcW w:w="1701" w:type="dxa"/>
            <w:noWrap/>
            <w:vAlign w:val="center"/>
            <w:hideMark/>
          </w:tcPr>
          <w:p w14:paraId="20B5608B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4 024,83 Kč</w:t>
            </w:r>
          </w:p>
        </w:tc>
        <w:tc>
          <w:tcPr>
            <w:tcW w:w="2126" w:type="dxa"/>
            <w:noWrap/>
            <w:vAlign w:val="center"/>
            <w:hideMark/>
          </w:tcPr>
          <w:p w14:paraId="6945736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286A595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2 479 166,67 Kč</w:t>
            </w:r>
          </w:p>
        </w:tc>
      </w:tr>
      <w:tr w:rsidR="00117183" w:rsidRPr="00117183" w14:paraId="0E8756D6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7499BA7C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14:paraId="4894177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14 424,65 Kč</w:t>
            </w:r>
          </w:p>
        </w:tc>
        <w:tc>
          <w:tcPr>
            <w:tcW w:w="1701" w:type="dxa"/>
            <w:noWrap/>
            <w:vAlign w:val="center"/>
            <w:hideMark/>
          </w:tcPr>
          <w:p w14:paraId="74540F3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4 007,99 Kč</w:t>
            </w:r>
          </w:p>
        </w:tc>
        <w:tc>
          <w:tcPr>
            <w:tcW w:w="2126" w:type="dxa"/>
            <w:noWrap/>
            <w:vAlign w:val="center"/>
            <w:hideMark/>
          </w:tcPr>
          <w:p w14:paraId="57D8573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2195E53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2 468 750,00 Kč</w:t>
            </w:r>
          </w:p>
        </w:tc>
      </w:tr>
      <w:tr w:rsidR="00117183" w:rsidRPr="00117183" w14:paraId="177621B7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791AF9C6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14:paraId="1AED1D5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14 407,81 Kč</w:t>
            </w:r>
          </w:p>
        </w:tc>
        <w:tc>
          <w:tcPr>
            <w:tcW w:w="1701" w:type="dxa"/>
            <w:noWrap/>
            <w:vAlign w:val="center"/>
            <w:hideMark/>
          </w:tcPr>
          <w:p w14:paraId="158A4D9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3 991,15 Kč</w:t>
            </w:r>
          </w:p>
        </w:tc>
        <w:tc>
          <w:tcPr>
            <w:tcW w:w="2126" w:type="dxa"/>
            <w:noWrap/>
            <w:vAlign w:val="center"/>
            <w:hideMark/>
          </w:tcPr>
          <w:p w14:paraId="75D09224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5D8376EC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2 458 333,33 Kč</w:t>
            </w:r>
          </w:p>
        </w:tc>
      </w:tr>
      <w:tr w:rsidR="00117183" w:rsidRPr="00117183" w14:paraId="24632CA0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29F82520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14:paraId="2FB5069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14 390,97 Kč</w:t>
            </w:r>
          </w:p>
        </w:tc>
        <w:tc>
          <w:tcPr>
            <w:tcW w:w="1701" w:type="dxa"/>
            <w:noWrap/>
            <w:vAlign w:val="center"/>
            <w:hideMark/>
          </w:tcPr>
          <w:p w14:paraId="4ECA4052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3 974,31 Kč</w:t>
            </w:r>
          </w:p>
        </w:tc>
        <w:tc>
          <w:tcPr>
            <w:tcW w:w="2126" w:type="dxa"/>
            <w:noWrap/>
            <w:vAlign w:val="center"/>
            <w:hideMark/>
          </w:tcPr>
          <w:p w14:paraId="40125A7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1B2638F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2 447 916,67 Kč</w:t>
            </w:r>
          </w:p>
        </w:tc>
      </w:tr>
      <w:tr w:rsidR="00117183" w:rsidRPr="00117183" w14:paraId="435EC158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0BB3BD03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6</w:t>
            </w:r>
          </w:p>
        </w:tc>
        <w:tc>
          <w:tcPr>
            <w:tcW w:w="1984" w:type="dxa"/>
            <w:noWrap/>
            <w:vAlign w:val="center"/>
            <w:hideMark/>
          </w:tcPr>
          <w:p w14:paraId="0966C92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14 374,13 Kč</w:t>
            </w:r>
          </w:p>
        </w:tc>
        <w:tc>
          <w:tcPr>
            <w:tcW w:w="1701" w:type="dxa"/>
            <w:noWrap/>
            <w:vAlign w:val="center"/>
            <w:hideMark/>
          </w:tcPr>
          <w:p w14:paraId="473E8A7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3 957,47 Kč</w:t>
            </w:r>
          </w:p>
        </w:tc>
        <w:tc>
          <w:tcPr>
            <w:tcW w:w="2126" w:type="dxa"/>
            <w:noWrap/>
            <w:vAlign w:val="center"/>
            <w:hideMark/>
          </w:tcPr>
          <w:p w14:paraId="4553002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1C389FF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2 437 500,00 Kč</w:t>
            </w:r>
          </w:p>
        </w:tc>
      </w:tr>
      <w:tr w:rsidR="00117183" w:rsidRPr="00117183" w14:paraId="08AD29C9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252C204A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7</w:t>
            </w:r>
          </w:p>
        </w:tc>
        <w:tc>
          <w:tcPr>
            <w:tcW w:w="1984" w:type="dxa"/>
            <w:noWrap/>
            <w:vAlign w:val="center"/>
            <w:hideMark/>
          </w:tcPr>
          <w:p w14:paraId="28DF902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14 357,29 Kč</w:t>
            </w:r>
          </w:p>
        </w:tc>
        <w:tc>
          <w:tcPr>
            <w:tcW w:w="1701" w:type="dxa"/>
            <w:noWrap/>
            <w:vAlign w:val="center"/>
            <w:hideMark/>
          </w:tcPr>
          <w:p w14:paraId="23A8DBE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3 940,63 Kč</w:t>
            </w:r>
          </w:p>
        </w:tc>
        <w:tc>
          <w:tcPr>
            <w:tcW w:w="2126" w:type="dxa"/>
            <w:noWrap/>
            <w:vAlign w:val="center"/>
            <w:hideMark/>
          </w:tcPr>
          <w:p w14:paraId="2009740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25B4159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2 427 083,33 Kč</w:t>
            </w:r>
          </w:p>
        </w:tc>
      </w:tr>
      <w:tr w:rsidR="00117183" w:rsidRPr="00117183" w14:paraId="4D3EC9DE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7628B505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8</w:t>
            </w:r>
          </w:p>
        </w:tc>
        <w:tc>
          <w:tcPr>
            <w:tcW w:w="1984" w:type="dxa"/>
            <w:noWrap/>
            <w:vAlign w:val="center"/>
            <w:hideMark/>
          </w:tcPr>
          <w:p w14:paraId="12B57914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14 340,45 Kč</w:t>
            </w:r>
          </w:p>
        </w:tc>
        <w:tc>
          <w:tcPr>
            <w:tcW w:w="1701" w:type="dxa"/>
            <w:noWrap/>
            <w:vAlign w:val="center"/>
            <w:hideMark/>
          </w:tcPr>
          <w:p w14:paraId="56F2BC4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3 923,78 Kč</w:t>
            </w:r>
          </w:p>
        </w:tc>
        <w:tc>
          <w:tcPr>
            <w:tcW w:w="2126" w:type="dxa"/>
            <w:noWrap/>
            <w:vAlign w:val="center"/>
            <w:hideMark/>
          </w:tcPr>
          <w:p w14:paraId="392D924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2450DD19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2 416 666,67 Kč</w:t>
            </w:r>
          </w:p>
        </w:tc>
      </w:tr>
      <w:tr w:rsidR="00117183" w:rsidRPr="00117183" w14:paraId="691DE6B6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7CD335EB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9</w:t>
            </w:r>
          </w:p>
        </w:tc>
        <w:tc>
          <w:tcPr>
            <w:tcW w:w="1984" w:type="dxa"/>
            <w:noWrap/>
            <w:vAlign w:val="center"/>
            <w:hideMark/>
          </w:tcPr>
          <w:p w14:paraId="4DC86444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14 323,61 Kč</w:t>
            </w:r>
          </w:p>
        </w:tc>
        <w:tc>
          <w:tcPr>
            <w:tcW w:w="1701" w:type="dxa"/>
            <w:noWrap/>
            <w:vAlign w:val="center"/>
            <w:hideMark/>
          </w:tcPr>
          <w:p w14:paraId="1BBB742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3 906,94 Kč</w:t>
            </w:r>
          </w:p>
        </w:tc>
        <w:tc>
          <w:tcPr>
            <w:tcW w:w="2126" w:type="dxa"/>
            <w:noWrap/>
            <w:vAlign w:val="center"/>
            <w:hideMark/>
          </w:tcPr>
          <w:p w14:paraId="0162A6E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40AA8786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2 406 250,00 Kč</w:t>
            </w:r>
          </w:p>
        </w:tc>
      </w:tr>
      <w:tr w:rsidR="00117183" w:rsidRPr="00117183" w14:paraId="005B0C28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B28C0EA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10</w:t>
            </w:r>
          </w:p>
        </w:tc>
        <w:tc>
          <w:tcPr>
            <w:tcW w:w="1984" w:type="dxa"/>
            <w:noWrap/>
            <w:vAlign w:val="center"/>
            <w:hideMark/>
          </w:tcPr>
          <w:p w14:paraId="257DA0F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14 306,77 Kč</w:t>
            </w:r>
          </w:p>
        </w:tc>
        <w:tc>
          <w:tcPr>
            <w:tcW w:w="1701" w:type="dxa"/>
            <w:noWrap/>
            <w:vAlign w:val="center"/>
            <w:hideMark/>
          </w:tcPr>
          <w:p w14:paraId="5F94A99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3 890,10 Kč</w:t>
            </w:r>
          </w:p>
        </w:tc>
        <w:tc>
          <w:tcPr>
            <w:tcW w:w="2126" w:type="dxa"/>
            <w:noWrap/>
            <w:vAlign w:val="center"/>
            <w:hideMark/>
          </w:tcPr>
          <w:p w14:paraId="653A4CA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089CBF14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2 395 833,33 Kč</w:t>
            </w:r>
          </w:p>
        </w:tc>
      </w:tr>
      <w:tr w:rsidR="00117183" w:rsidRPr="00117183" w14:paraId="58F49AF6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FEDFC40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11</w:t>
            </w:r>
          </w:p>
        </w:tc>
        <w:tc>
          <w:tcPr>
            <w:tcW w:w="1984" w:type="dxa"/>
            <w:noWrap/>
            <w:vAlign w:val="center"/>
            <w:hideMark/>
          </w:tcPr>
          <w:p w14:paraId="27F2F30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14 289,93 Kč</w:t>
            </w:r>
          </w:p>
        </w:tc>
        <w:tc>
          <w:tcPr>
            <w:tcW w:w="1701" w:type="dxa"/>
            <w:noWrap/>
            <w:vAlign w:val="center"/>
            <w:hideMark/>
          </w:tcPr>
          <w:p w14:paraId="2E630CB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3 873,26 Kč</w:t>
            </w:r>
          </w:p>
        </w:tc>
        <w:tc>
          <w:tcPr>
            <w:tcW w:w="2126" w:type="dxa"/>
            <w:noWrap/>
            <w:vAlign w:val="center"/>
            <w:hideMark/>
          </w:tcPr>
          <w:p w14:paraId="28ECB8C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1C7894E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2 385 416,67 Kč</w:t>
            </w:r>
          </w:p>
        </w:tc>
      </w:tr>
      <w:tr w:rsidR="00117183" w:rsidRPr="00117183" w14:paraId="7C2AB2B9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AE9A8AF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14:paraId="30F908D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14 273,09 Kč</w:t>
            </w:r>
          </w:p>
        </w:tc>
        <w:tc>
          <w:tcPr>
            <w:tcW w:w="1701" w:type="dxa"/>
            <w:noWrap/>
            <w:vAlign w:val="center"/>
            <w:hideMark/>
          </w:tcPr>
          <w:p w14:paraId="5CD4A34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3 856,42 Kč</w:t>
            </w:r>
          </w:p>
        </w:tc>
        <w:tc>
          <w:tcPr>
            <w:tcW w:w="2126" w:type="dxa"/>
            <w:noWrap/>
            <w:vAlign w:val="center"/>
            <w:hideMark/>
          </w:tcPr>
          <w:p w14:paraId="6487C037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46E5E262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2 375 000,00 Kč</w:t>
            </w:r>
          </w:p>
        </w:tc>
      </w:tr>
      <w:tr w:rsidR="00117183" w:rsidRPr="00117183" w14:paraId="08489C88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0D175D58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14:paraId="5464AF7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14 256,25 Kč</w:t>
            </w:r>
          </w:p>
        </w:tc>
        <w:tc>
          <w:tcPr>
            <w:tcW w:w="1701" w:type="dxa"/>
            <w:noWrap/>
            <w:vAlign w:val="center"/>
            <w:hideMark/>
          </w:tcPr>
          <w:p w14:paraId="35AB5DE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3 839,58 Kč</w:t>
            </w:r>
          </w:p>
        </w:tc>
        <w:tc>
          <w:tcPr>
            <w:tcW w:w="2126" w:type="dxa"/>
            <w:noWrap/>
            <w:vAlign w:val="center"/>
            <w:hideMark/>
          </w:tcPr>
          <w:p w14:paraId="0A3EA80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20C031F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2 364 583,33 Kč</w:t>
            </w:r>
          </w:p>
        </w:tc>
      </w:tr>
      <w:tr w:rsidR="00117183" w:rsidRPr="00117183" w14:paraId="0B5423D9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64A9C6CD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14</w:t>
            </w:r>
          </w:p>
        </w:tc>
        <w:tc>
          <w:tcPr>
            <w:tcW w:w="1984" w:type="dxa"/>
            <w:noWrap/>
            <w:vAlign w:val="center"/>
            <w:hideMark/>
          </w:tcPr>
          <w:p w14:paraId="603C858E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14 239,41 Kč</w:t>
            </w:r>
          </w:p>
        </w:tc>
        <w:tc>
          <w:tcPr>
            <w:tcW w:w="1701" w:type="dxa"/>
            <w:noWrap/>
            <w:vAlign w:val="center"/>
            <w:hideMark/>
          </w:tcPr>
          <w:p w14:paraId="0CDC85A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3 822,74 Kč</w:t>
            </w:r>
          </w:p>
        </w:tc>
        <w:tc>
          <w:tcPr>
            <w:tcW w:w="2126" w:type="dxa"/>
            <w:noWrap/>
            <w:vAlign w:val="center"/>
            <w:hideMark/>
          </w:tcPr>
          <w:p w14:paraId="03015009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64682B5B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2 354 166,67 Kč</w:t>
            </w:r>
          </w:p>
        </w:tc>
      </w:tr>
      <w:tr w:rsidR="00117183" w:rsidRPr="00117183" w14:paraId="2D6C6E5C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5EFE186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15</w:t>
            </w:r>
          </w:p>
        </w:tc>
        <w:tc>
          <w:tcPr>
            <w:tcW w:w="1984" w:type="dxa"/>
            <w:noWrap/>
            <w:vAlign w:val="center"/>
            <w:hideMark/>
          </w:tcPr>
          <w:p w14:paraId="4EAB932B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14 222,57 Kč</w:t>
            </w:r>
          </w:p>
        </w:tc>
        <w:tc>
          <w:tcPr>
            <w:tcW w:w="1701" w:type="dxa"/>
            <w:noWrap/>
            <w:vAlign w:val="center"/>
            <w:hideMark/>
          </w:tcPr>
          <w:p w14:paraId="2739A90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3 805,90 Kč</w:t>
            </w:r>
          </w:p>
        </w:tc>
        <w:tc>
          <w:tcPr>
            <w:tcW w:w="2126" w:type="dxa"/>
            <w:noWrap/>
            <w:vAlign w:val="center"/>
            <w:hideMark/>
          </w:tcPr>
          <w:p w14:paraId="6A15FAD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6844AB4C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2 343 750,00 Kč</w:t>
            </w:r>
          </w:p>
        </w:tc>
      </w:tr>
      <w:tr w:rsidR="00117183" w:rsidRPr="00117183" w14:paraId="3AA3E464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3D27A8B" w14:textId="77777777" w:rsidR="00117183" w:rsidRPr="00117183" w:rsidRDefault="00117183" w:rsidP="00117183">
            <w:pPr>
              <w:ind w:firstLine="34"/>
              <w:jc w:val="left"/>
            </w:pPr>
          </w:p>
        </w:tc>
        <w:tc>
          <w:tcPr>
            <w:tcW w:w="1984" w:type="dxa"/>
            <w:noWrap/>
            <w:vAlign w:val="center"/>
            <w:hideMark/>
          </w:tcPr>
          <w:p w14:paraId="2CB3E609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…</w:t>
            </w:r>
          </w:p>
        </w:tc>
        <w:tc>
          <w:tcPr>
            <w:tcW w:w="1701" w:type="dxa"/>
            <w:noWrap/>
            <w:vAlign w:val="center"/>
            <w:hideMark/>
          </w:tcPr>
          <w:p w14:paraId="0C8CC25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…</w:t>
            </w:r>
          </w:p>
        </w:tc>
        <w:tc>
          <w:tcPr>
            <w:tcW w:w="2126" w:type="dxa"/>
            <w:noWrap/>
            <w:vAlign w:val="center"/>
            <w:hideMark/>
          </w:tcPr>
          <w:p w14:paraId="0F071EC7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…</w:t>
            </w:r>
          </w:p>
        </w:tc>
        <w:tc>
          <w:tcPr>
            <w:tcW w:w="2127" w:type="dxa"/>
            <w:noWrap/>
            <w:vAlign w:val="center"/>
            <w:hideMark/>
          </w:tcPr>
          <w:p w14:paraId="1F34761C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..</w:t>
            </w:r>
          </w:p>
        </w:tc>
      </w:tr>
      <w:tr w:rsidR="00117183" w:rsidRPr="00117183" w14:paraId="7C7206F3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C7DB076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230</w:t>
            </w:r>
          </w:p>
        </w:tc>
        <w:tc>
          <w:tcPr>
            <w:tcW w:w="1984" w:type="dxa"/>
            <w:noWrap/>
            <w:vAlign w:val="center"/>
            <w:hideMark/>
          </w:tcPr>
          <w:p w14:paraId="3CE77A6E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10 601,91 Kč</w:t>
            </w:r>
          </w:p>
        </w:tc>
        <w:tc>
          <w:tcPr>
            <w:tcW w:w="1701" w:type="dxa"/>
            <w:noWrap/>
            <w:vAlign w:val="center"/>
            <w:hideMark/>
          </w:tcPr>
          <w:p w14:paraId="1750A674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185,24 Kč</w:t>
            </w:r>
          </w:p>
        </w:tc>
        <w:tc>
          <w:tcPr>
            <w:tcW w:w="2126" w:type="dxa"/>
            <w:noWrap/>
            <w:vAlign w:val="center"/>
            <w:hideMark/>
          </w:tcPr>
          <w:p w14:paraId="0C0E777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220A33C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104 166,67 Kč</w:t>
            </w:r>
          </w:p>
        </w:tc>
      </w:tr>
      <w:tr w:rsidR="00117183" w:rsidRPr="00117183" w14:paraId="29DD7296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D81A36B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231</w:t>
            </w:r>
          </w:p>
        </w:tc>
        <w:tc>
          <w:tcPr>
            <w:tcW w:w="1984" w:type="dxa"/>
            <w:noWrap/>
            <w:vAlign w:val="center"/>
            <w:hideMark/>
          </w:tcPr>
          <w:p w14:paraId="3167258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10 585,07 Kč</w:t>
            </w:r>
          </w:p>
        </w:tc>
        <w:tc>
          <w:tcPr>
            <w:tcW w:w="1701" w:type="dxa"/>
            <w:noWrap/>
            <w:vAlign w:val="center"/>
            <w:hideMark/>
          </w:tcPr>
          <w:p w14:paraId="5D18585B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168,40 Kč</w:t>
            </w:r>
          </w:p>
        </w:tc>
        <w:tc>
          <w:tcPr>
            <w:tcW w:w="2126" w:type="dxa"/>
            <w:noWrap/>
            <w:vAlign w:val="center"/>
            <w:hideMark/>
          </w:tcPr>
          <w:p w14:paraId="0A02758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1B626C32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93 750,00 Kč</w:t>
            </w:r>
          </w:p>
        </w:tc>
      </w:tr>
      <w:tr w:rsidR="00117183" w:rsidRPr="00117183" w14:paraId="0D158776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2F81B5B7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232</w:t>
            </w:r>
          </w:p>
        </w:tc>
        <w:tc>
          <w:tcPr>
            <w:tcW w:w="1984" w:type="dxa"/>
            <w:noWrap/>
            <w:vAlign w:val="center"/>
            <w:hideMark/>
          </w:tcPr>
          <w:p w14:paraId="1E25036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10 568,23 Kč</w:t>
            </w:r>
          </w:p>
        </w:tc>
        <w:tc>
          <w:tcPr>
            <w:tcW w:w="1701" w:type="dxa"/>
            <w:noWrap/>
            <w:vAlign w:val="center"/>
            <w:hideMark/>
          </w:tcPr>
          <w:p w14:paraId="0D012D3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151,56 Kč</w:t>
            </w:r>
          </w:p>
        </w:tc>
        <w:tc>
          <w:tcPr>
            <w:tcW w:w="2126" w:type="dxa"/>
            <w:noWrap/>
            <w:vAlign w:val="center"/>
            <w:hideMark/>
          </w:tcPr>
          <w:p w14:paraId="012F53F2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0FB425A9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83 333,33 Kč</w:t>
            </w:r>
          </w:p>
        </w:tc>
      </w:tr>
      <w:tr w:rsidR="00117183" w:rsidRPr="00117183" w14:paraId="123BB616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0DFA684A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233</w:t>
            </w:r>
          </w:p>
        </w:tc>
        <w:tc>
          <w:tcPr>
            <w:tcW w:w="1984" w:type="dxa"/>
            <w:noWrap/>
            <w:vAlign w:val="center"/>
            <w:hideMark/>
          </w:tcPr>
          <w:p w14:paraId="5A7F935E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10 551,39 Kč</w:t>
            </w:r>
          </w:p>
        </w:tc>
        <w:tc>
          <w:tcPr>
            <w:tcW w:w="1701" w:type="dxa"/>
            <w:noWrap/>
            <w:vAlign w:val="center"/>
            <w:hideMark/>
          </w:tcPr>
          <w:p w14:paraId="6B45735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134,72 Kč</w:t>
            </w:r>
          </w:p>
        </w:tc>
        <w:tc>
          <w:tcPr>
            <w:tcW w:w="2126" w:type="dxa"/>
            <w:noWrap/>
            <w:vAlign w:val="center"/>
            <w:hideMark/>
          </w:tcPr>
          <w:p w14:paraId="6266F89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235BC25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72 916,67 Kč</w:t>
            </w:r>
          </w:p>
        </w:tc>
      </w:tr>
      <w:tr w:rsidR="00117183" w:rsidRPr="00117183" w14:paraId="58A9BF1A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17C53719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lastRenderedPageBreak/>
              <w:t>234</w:t>
            </w:r>
          </w:p>
        </w:tc>
        <w:tc>
          <w:tcPr>
            <w:tcW w:w="1984" w:type="dxa"/>
            <w:noWrap/>
            <w:vAlign w:val="center"/>
            <w:hideMark/>
          </w:tcPr>
          <w:p w14:paraId="03DF6A0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10 534,55 Kč</w:t>
            </w:r>
          </w:p>
        </w:tc>
        <w:tc>
          <w:tcPr>
            <w:tcW w:w="1701" w:type="dxa"/>
            <w:noWrap/>
            <w:vAlign w:val="center"/>
            <w:hideMark/>
          </w:tcPr>
          <w:p w14:paraId="2CF3BEB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117,88 Kč</w:t>
            </w:r>
          </w:p>
        </w:tc>
        <w:tc>
          <w:tcPr>
            <w:tcW w:w="2126" w:type="dxa"/>
            <w:noWrap/>
            <w:vAlign w:val="center"/>
            <w:hideMark/>
          </w:tcPr>
          <w:p w14:paraId="1DE7B44B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5CFC5DD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62 500,00 Kč</w:t>
            </w:r>
          </w:p>
        </w:tc>
      </w:tr>
      <w:tr w:rsidR="00117183" w:rsidRPr="00117183" w14:paraId="5A319CA2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03151DCB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235</w:t>
            </w:r>
          </w:p>
        </w:tc>
        <w:tc>
          <w:tcPr>
            <w:tcW w:w="1984" w:type="dxa"/>
            <w:noWrap/>
            <w:vAlign w:val="center"/>
            <w:hideMark/>
          </w:tcPr>
          <w:p w14:paraId="5C24A3F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10 517,71 Kč</w:t>
            </w:r>
          </w:p>
        </w:tc>
        <w:tc>
          <w:tcPr>
            <w:tcW w:w="1701" w:type="dxa"/>
            <w:noWrap/>
            <w:vAlign w:val="center"/>
            <w:hideMark/>
          </w:tcPr>
          <w:p w14:paraId="04B28BC2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101,04 Kč</w:t>
            </w:r>
          </w:p>
        </w:tc>
        <w:tc>
          <w:tcPr>
            <w:tcW w:w="2126" w:type="dxa"/>
            <w:noWrap/>
            <w:vAlign w:val="center"/>
            <w:hideMark/>
          </w:tcPr>
          <w:p w14:paraId="50A839D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60C0A973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52 083,33 Kč</w:t>
            </w:r>
          </w:p>
        </w:tc>
      </w:tr>
      <w:tr w:rsidR="00117183" w:rsidRPr="00117183" w14:paraId="112B27CD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C52D65B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236</w:t>
            </w:r>
          </w:p>
        </w:tc>
        <w:tc>
          <w:tcPr>
            <w:tcW w:w="1984" w:type="dxa"/>
            <w:noWrap/>
            <w:vAlign w:val="center"/>
            <w:hideMark/>
          </w:tcPr>
          <w:p w14:paraId="50F6434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10 500,87 Kč</w:t>
            </w:r>
          </w:p>
        </w:tc>
        <w:tc>
          <w:tcPr>
            <w:tcW w:w="1701" w:type="dxa"/>
            <w:noWrap/>
            <w:vAlign w:val="center"/>
            <w:hideMark/>
          </w:tcPr>
          <w:p w14:paraId="12804CB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84,20 Kč</w:t>
            </w:r>
          </w:p>
        </w:tc>
        <w:tc>
          <w:tcPr>
            <w:tcW w:w="2126" w:type="dxa"/>
            <w:noWrap/>
            <w:vAlign w:val="center"/>
            <w:hideMark/>
          </w:tcPr>
          <w:p w14:paraId="5F0CED36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0DF528CE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41 666,67 Kč</w:t>
            </w:r>
          </w:p>
        </w:tc>
      </w:tr>
      <w:tr w:rsidR="00117183" w:rsidRPr="00117183" w14:paraId="5490B5DC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3FA2A975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237</w:t>
            </w:r>
          </w:p>
        </w:tc>
        <w:tc>
          <w:tcPr>
            <w:tcW w:w="1984" w:type="dxa"/>
            <w:noWrap/>
            <w:vAlign w:val="center"/>
            <w:hideMark/>
          </w:tcPr>
          <w:p w14:paraId="5E4BBA0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10 484,03 Kč</w:t>
            </w:r>
          </w:p>
        </w:tc>
        <w:tc>
          <w:tcPr>
            <w:tcW w:w="1701" w:type="dxa"/>
            <w:noWrap/>
            <w:vAlign w:val="center"/>
            <w:hideMark/>
          </w:tcPr>
          <w:p w14:paraId="1A2BA3A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67,36 Kč</w:t>
            </w:r>
          </w:p>
        </w:tc>
        <w:tc>
          <w:tcPr>
            <w:tcW w:w="2126" w:type="dxa"/>
            <w:noWrap/>
            <w:vAlign w:val="center"/>
            <w:hideMark/>
          </w:tcPr>
          <w:p w14:paraId="1732686F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03DD1C3B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31 250,00 Kč</w:t>
            </w:r>
          </w:p>
        </w:tc>
      </w:tr>
      <w:tr w:rsidR="00117183" w:rsidRPr="00117183" w14:paraId="7A7CB2D5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4E9D9C20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238</w:t>
            </w:r>
          </w:p>
        </w:tc>
        <w:tc>
          <w:tcPr>
            <w:tcW w:w="1984" w:type="dxa"/>
            <w:noWrap/>
            <w:vAlign w:val="center"/>
            <w:hideMark/>
          </w:tcPr>
          <w:p w14:paraId="0F7B6459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10 467,19 Kč</w:t>
            </w:r>
          </w:p>
        </w:tc>
        <w:tc>
          <w:tcPr>
            <w:tcW w:w="1701" w:type="dxa"/>
            <w:noWrap/>
            <w:vAlign w:val="center"/>
            <w:hideMark/>
          </w:tcPr>
          <w:p w14:paraId="0BC5735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50,52 Kč</w:t>
            </w:r>
          </w:p>
        </w:tc>
        <w:tc>
          <w:tcPr>
            <w:tcW w:w="2126" w:type="dxa"/>
            <w:noWrap/>
            <w:vAlign w:val="center"/>
            <w:hideMark/>
          </w:tcPr>
          <w:p w14:paraId="30E59AC1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736EBE05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20 833,33 Kč</w:t>
            </w:r>
          </w:p>
        </w:tc>
      </w:tr>
      <w:tr w:rsidR="00117183" w:rsidRPr="00117183" w14:paraId="19C66179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1CE5A0AC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239</w:t>
            </w:r>
          </w:p>
        </w:tc>
        <w:tc>
          <w:tcPr>
            <w:tcW w:w="1984" w:type="dxa"/>
            <w:noWrap/>
            <w:vAlign w:val="center"/>
            <w:hideMark/>
          </w:tcPr>
          <w:p w14:paraId="3051B3B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10 450,35 Kč</w:t>
            </w:r>
          </w:p>
        </w:tc>
        <w:tc>
          <w:tcPr>
            <w:tcW w:w="1701" w:type="dxa"/>
            <w:noWrap/>
            <w:vAlign w:val="center"/>
            <w:hideMark/>
          </w:tcPr>
          <w:p w14:paraId="4969178D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33,68 Kč</w:t>
            </w:r>
          </w:p>
        </w:tc>
        <w:tc>
          <w:tcPr>
            <w:tcW w:w="2126" w:type="dxa"/>
            <w:noWrap/>
            <w:vAlign w:val="center"/>
            <w:hideMark/>
          </w:tcPr>
          <w:p w14:paraId="5FB95769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645B332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</w:tr>
      <w:tr w:rsidR="00117183" w:rsidRPr="00117183" w14:paraId="144F8CDA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6A960D8F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240</w:t>
            </w:r>
          </w:p>
        </w:tc>
        <w:tc>
          <w:tcPr>
            <w:tcW w:w="1984" w:type="dxa"/>
            <w:noWrap/>
            <w:vAlign w:val="center"/>
            <w:hideMark/>
          </w:tcPr>
          <w:p w14:paraId="19932668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10 433,51 Kč</w:t>
            </w:r>
          </w:p>
        </w:tc>
        <w:tc>
          <w:tcPr>
            <w:tcW w:w="1701" w:type="dxa"/>
            <w:noWrap/>
            <w:vAlign w:val="center"/>
            <w:hideMark/>
          </w:tcPr>
          <w:p w14:paraId="3D351622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16,84 Kč</w:t>
            </w:r>
          </w:p>
        </w:tc>
        <w:tc>
          <w:tcPr>
            <w:tcW w:w="2126" w:type="dxa"/>
            <w:noWrap/>
            <w:vAlign w:val="center"/>
            <w:hideMark/>
          </w:tcPr>
          <w:p w14:paraId="389EF297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10 416,67 Kč</w:t>
            </w:r>
          </w:p>
        </w:tc>
        <w:tc>
          <w:tcPr>
            <w:tcW w:w="2127" w:type="dxa"/>
            <w:noWrap/>
            <w:vAlign w:val="center"/>
            <w:hideMark/>
          </w:tcPr>
          <w:p w14:paraId="44CD5556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0,00 Kč</w:t>
            </w:r>
          </w:p>
        </w:tc>
      </w:tr>
      <w:tr w:rsidR="00117183" w:rsidRPr="00117183" w14:paraId="204EE4C6" w14:textId="77777777" w:rsidTr="00117183">
        <w:trPr>
          <w:divId w:val="148911988"/>
          <w:trHeight w:val="456"/>
        </w:trPr>
        <w:tc>
          <w:tcPr>
            <w:tcW w:w="988" w:type="dxa"/>
            <w:noWrap/>
            <w:vAlign w:val="center"/>
            <w:hideMark/>
          </w:tcPr>
          <w:p w14:paraId="4ADB3B0C" w14:textId="77777777" w:rsidR="00117183" w:rsidRPr="00117183" w:rsidRDefault="00117183" w:rsidP="00117183">
            <w:pPr>
              <w:ind w:firstLine="34"/>
              <w:jc w:val="left"/>
            </w:pPr>
            <w:r w:rsidRPr="00117183">
              <w:t>suma</w:t>
            </w:r>
          </w:p>
        </w:tc>
        <w:tc>
          <w:tcPr>
            <w:tcW w:w="1984" w:type="dxa"/>
            <w:noWrap/>
            <w:vAlign w:val="center"/>
            <w:hideMark/>
          </w:tcPr>
          <w:p w14:paraId="57750982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2 987 020,83 Kč</w:t>
            </w:r>
          </w:p>
        </w:tc>
        <w:tc>
          <w:tcPr>
            <w:tcW w:w="1701" w:type="dxa"/>
            <w:noWrap/>
            <w:vAlign w:val="center"/>
            <w:hideMark/>
          </w:tcPr>
          <w:p w14:paraId="3FFAAB60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487 020,83 Kč</w:t>
            </w:r>
          </w:p>
        </w:tc>
        <w:tc>
          <w:tcPr>
            <w:tcW w:w="2126" w:type="dxa"/>
            <w:noWrap/>
            <w:vAlign w:val="center"/>
            <w:hideMark/>
          </w:tcPr>
          <w:p w14:paraId="0E8D51FA" w14:textId="77777777" w:rsidR="00117183" w:rsidRPr="00117183" w:rsidRDefault="00117183" w:rsidP="00117183">
            <w:pPr>
              <w:ind w:firstLine="34"/>
              <w:jc w:val="center"/>
            </w:pPr>
            <w:r w:rsidRPr="00117183">
              <w:t>2 500 000,00 Kč</w:t>
            </w:r>
          </w:p>
        </w:tc>
        <w:tc>
          <w:tcPr>
            <w:tcW w:w="2127" w:type="dxa"/>
            <w:noWrap/>
            <w:vAlign w:val="center"/>
            <w:hideMark/>
          </w:tcPr>
          <w:p w14:paraId="5E8E9DF7" w14:textId="77777777" w:rsidR="00117183" w:rsidRPr="00117183" w:rsidRDefault="00117183" w:rsidP="00117183">
            <w:pPr>
              <w:ind w:firstLine="34"/>
              <w:jc w:val="center"/>
            </w:pPr>
          </w:p>
        </w:tc>
      </w:tr>
    </w:tbl>
    <w:p w14:paraId="0DFDAC17" w14:textId="2343A553" w:rsidR="0052024D" w:rsidRDefault="0052024D" w:rsidP="00254626">
      <w:pPr>
        <w:ind w:firstLine="708"/>
      </w:pPr>
      <w:r>
        <w:fldChar w:fldCharType="end"/>
      </w:r>
      <w:r>
        <w:t xml:space="preserve">Zdroj: </w:t>
      </w:r>
      <w:r w:rsidR="00A10DEF">
        <w:t>V</w:t>
      </w:r>
      <w:r>
        <w:t>lastní zpracování dle</w:t>
      </w:r>
      <w:r w:rsidR="00B203F3">
        <w:t xml:space="preserve"> </w:t>
      </w:r>
      <w:r w:rsidR="00FE71BF" w:rsidRPr="00B203F3">
        <w:fldChar w:fldCharType="begin"/>
      </w:r>
      <w:r w:rsidR="00FE71BF" w:rsidRPr="00B203F3">
        <w:instrText xml:space="preserve"> REF _Ref69919760 \h </w:instrText>
      </w:r>
      <w:r w:rsidR="00B203F3" w:rsidRPr="00B203F3">
        <w:instrText xml:space="preserve"> \* MERGEFORMAT </w:instrText>
      </w:r>
      <w:r w:rsidR="00FE71BF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10</w:t>
      </w:r>
      <w:r w:rsidR="005019A5" w:rsidRPr="00033C0C">
        <w:t>)</w:t>
      </w:r>
      <w:r w:rsidR="00FE71BF" w:rsidRPr="00B203F3">
        <w:fldChar w:fldCharType="end"/>
      </w:r>
      <w:r w:rsidR="00B203F3">
        <w:t>,</w:t>
      </w:r>
      <w:r w:rsidR="00FE71BF" w:rsidRPr="00B203F3">
        <w:fldChar w:fldCharType="begin"/>
      </w:r>
      <w:r w:rsidR="00FE71BF" w:rsidRPr="00B203F3">
        <w:instrText xml:space="preserve"> REF _Ref69919790 \h </w:instrText>
      </w:r>
      <w:r w:rsidR="00B203F3" w:rsidRPr="00B203F3">
        <w:instrText xml:space="preserve"> \* MERGEFORMAT </w:instrText>
      </w:r>
      <w:r w:rsidR="00FE71BF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12</w:t>
      </w:r>
      <w:r w:rsidR="005019A5" w:rsidRPr="00033C0C">
        <w:t>)</w:t>
      </w:r>
      <w:r w:rsidR="00FE71BF" w:rsidRPr="00B203F3">
        <w:fldChar w:fldCharType="end"/>
      </w:r>
      <w:r w:rsidR="00B203F3">
        <w:t>,</w:t>
      </w:r>
      <w:r w:rsidR="00FE71BF" w:rsidRPr="00B203F3">
        <w:fldChar w:fldCharType="begin"/>
      </w:r>
      <w:r w:rsidR="00FE71BF" w:rsidRPr="00B203F3">
        <w:instrText xml:space="preserve"> REF _Ref70413256 \h </w:instrText>
      </w:r>
      <w:r w:rsidR="00B203F3" w:rsidRPr="00B203F3">
        <w:instrText xml:space="preserve"> \* MERGEFORMAT </w:instrText>
      </w:r>
      <w:r w:rsidR="00FE71BF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13</w:t>
      </w:r>
      <w:r w:rsidR="005019A5" w:rsidRPr="00033C0C">
        <w:t>)</w:t>
      </w:r>
      <w:r w:rsidR="00FE71BF" w:rsidRPr="00B203F3">
        <w:fldChar w:fldCharType="end"/>
      </w:r>
      <w:r w:rsidR="00B203F3">
        <w:t>,</w:t>
      </w:r>
      <w:r w:rsidR="00FE71BF" w:rsidRPr="00B203F3">
        <w:fldChar w:fldCharType="begin"/>
      </w:r>
      <w:r w:rsidR="00FE71BF" w:rsidRPr="00B203F3">
        <w:instrText xml:space="preserve"> REF _Ref70413258 \h </w:instrText>
      </w:r>
      <w:r w:rsidR="00B203F3" w:rsidRPr="00B203F3">
        <w:instrText xml:space="preserve"> \* MERGEFORMAT </w:instrText>
      </w:r>
      <w:r w:rsidR="00FE71BF" w:rsidRPr="00B203F3">
        <w:fldChar w:fldCharType="separate"/>
      </w:r>
      <w:r w:rsidR="005019A5" w:rsidRPr="00033C0C">
        <w:t>(</w:t>
      </w:r>
      <w:r w:rsidR="005019A5" w:rsidRPr="005019A5">
        <w:rPr>
          <w:noProof/>
        </w:rPr>
        <w:t>14</w:t>
      </w:r>
      <w:r w:rsidR="005019A5" w:rsidRPr="00033C0C">
        <w:t>)</w:t>
      </w:r>
      <w:r w:rsidR="00FE71BF" w:rsidRPr="00B203F3">
        <w:fldChar w:fldCharType="end"/>
      </w:r>
    </w:p>
    <w:p w14:paraId="70CF5618" w14:textId="0AD0BE7D" w:rsidR="0052024D" w:rsidRDefault="00682643" w:rsidP="00117183">
      <w:pPr>
        <w:ind w:firstLine="708"/>
      </w:pPr>
      <w:r>
        <w:t>Z uvedených výpočtů můžeme vidět, že výše úroků</w:t>
      </w:r>
      <w:r w:rsidR="00B1007B">
        <w:t>,</w:t>
      </w:r>
      <w:r>
        <w:t xml:space="preserve"> a tedy i splátky s </w:t>
      </w:r>
      <w:r w:rsidR="00B1007B">
        <w:t>rostoucím</w:t>
      </w:r>
      <w:r>
        <w:t xml:space="preserve"> časem klesá. Lze si i všimnout, že splátka obsahuje po celou dobu splácení nižší úrok než úmor. Po srovnání výše uvedených </w:t>
      </w:r>
      <w:r w:rsidR="00B1007B">
        <w:t>t</w:t>
      </w:r>
      <w:r>
        <w:t>abulek z</w:t>
      </w:r>
      <w:r w:rsidR="00B1007B">
        <w:t xml:space="preserve">jišťujeme, že je pro pana Kosteleckého výhodnější splácet každý měsíc, neboť ušetří na úrocích </w:t>
      </w:r>
      <w:r w:rsidR="00B1007B" w:rsidRPr="00B1007B">
        <w:t>22</w:t>
      </w:r>
      <w:r w:rsidR="002B50C3">
        <w:t> </w:t>
      </w:r>
      <w:r w:rsidR="00B1007B" w:rsidRPr="00B1007B">
        <w:t>229</w:t>
      </w:r>
      <w:r w:rsidR="002B50C3">
        <w:t>,</w:t>
      </w:r>
      <w:r w:rsidR="00117183">
        <w:t>17</w:t>
      </w:r>
      <w:r w:rsidR="00B1007B">
        <w:t xml:space="preserve"> Kč.</w:t>
      </w:r>
    </w:p>
    <w:p w14:paraId="015F4A53" w14:textId="227FE728" w:rsidR="00052D9E" w:rsidRDefault="00052D9E" w:rsidP="00593A43">
      <w:pPr>
        <w:pStyle w:val="Nadpis3"/>
      </w:pPr>
      <w:bookmarkStart w:id="59" w:name="_Toc77764063"/>
      <w:r>
        <w:t>Anuitní metoda</w:t>
      </w:r>
      <w:bookmarkEnd w:id="59"/>
    </w:p>
    <w:p w14:paraId="1FD39E35" w14:textId="648EC60C" w:rsidR="00052D9E" w:rsidRDefault="00052D9E" w:rsidP="00F97B35">
      <w:pPr>
        <w:ind w:firstLine="708"/>
      </w:pPr>
      <w:r>
        <w:t xml:space="preserve">Tato metoda, </w:t>
      </w:r>
      <w:r w:rsidR="001B741F">
        <w:t>narozdíl</w:t>
      </w:r>
      <w:r>
        <w:t xml:space="preserve"> od </w:t>
      </w:r>
      <w:r w:rsidR="001B741F">
        <w:t>rovnoměrné</w:t>
      </w:r>
      <w:r>
        <w:t>, spočívá v tom, že je dluh uhrazován stejnou výši splátek po celou dobu splácení. Mění se pouze poměr mezi úmorem a úrokem.</w:t>
      </w:r>
      <w:r w:rsidR="00E50D3C">
        <w:t xml:space="preserve"> Jelikož víme výši splátky, tak v umořovacím plánu vyplníme nejprve sloupec splátka. Jako druhý krok </w:t>
      </w:r>
      <w:r w:rsidR="001B741F">
        <w:t>vypočítáme</w:t>
      </w:r>
      <w:r w:rsidR="00E50D3C">
        <w:t xml:space="preserve"> úrok a pak už snadno zjistíme i úmor.</w:t>
      </w:r>
      <w:r w:rsidR="002E2BEC">
        <w:t xml:space="preserve"> A v posledním kroku, když už známe veškeré vedlejší </w:t>
      </w:r>
      <w:r w:rsidR="001B741F">
        <w:t>výpočty, jsme</w:t>
      </w:r>
      <w:r w:rsidR="002E2BEC">
        <w:t xml:space="preserve"> schopni zjistit zůstatek dluhu.</w:t>
      </w:r>
      <w:r>
        <w:t xml:space="preserve"> </w:t>
      </w:r>
      <w:sdt>
        <w:sdtPr>
          <w:id w:val="703057217"/>
          <w:citation/>
        </w:sdtPr>
        <w:sdtEndPr/>
        <w:sdtContent>
          <w:r>
            <w:fldChar w:fldCharType="begin"/>
          </w:r>
          <w:r>
            <w:instrText xml:space="preserve"> CITATION Boh13 \l 1029 </w:instrText>
          </w:r>
          <w:r>
            <w:fldChar w:fldCharType="separate"/>
          </w:r>
          <w:r w:rsidR="00F53EE8" w:rsidRPr="00F53EE8">
            <w:rPr>
              <w:noProof/>
            </w:rPr>
            <w:t>[10]</w:t>
          </w:r>
          <w:r>
            <w:fldChar w:fldCharType="end"/>
          </w:r>
        </w:sdtContent>
      </w:sdt>
    </w:p>
    <w:p w14:paraId="6136630B" w14:textId="6F8E7C86" w:rsidR="00F97B35" w:rsidRDefault="00F97B35" w:rsidP="00052D9E">
      <w:r>
        <w:tab/>
        <w:t xml:space="preserve">Pro výpočet budeme potřebovat následující vzorce pro roční </w:t>
      </w:r>
      <w:r w:rsidR="00AF1864">
        <w:t>splácení</w:t>
      </w:r>
      <w:r w:rsidR="006E3FFC">
        <w:t xml:space="preserve"> platné pro standard 30E/360</w:t>
      </w:r>
      <w:r w:rsidR="00106F15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F97B35" w14:paraId="62C0A1C2" w14:textId="77777777" w:rsidTr="001B741F">
        <w:tc>
          <w:tcPr>
            <w:tcW w:w="750" w:type="pct"/>
            <w:vAlign w:val="center"/>
          </w:tcPr>
          <w:p w14:paraId="77236FBD" w14:textId="6A4E8809" w:rsidR="00F97B35" w:rsidRDefault="009413BD" w:rsidP="00254626">
            <w:r>
              <w:t>v</w:t>
            </w:r>
            <w:r w:rsidR="00F97B35">
              <w:t>ýše úvěru</w:t>
            </w:r>
          </w:p>
        </w:tc>
        <w:tc>
          <w:tcPr>
            <w:tcW w:w="3500" w:type="pct"/>
          </w:tcPr>
          <w:p w14:paraId="258299E0" w14:textId="1E83329D" w:rsidR="00F97B35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=a∙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(1+i)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1E55F5BA" w14:textId="413953CD" w:rsidR="00F97B35" w:rsidRPr="00033C0C" w:rsidRDefault="00F97B35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15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</w:p>
        </w:tc>
      </w:tr>
    </w:tbl>
    <w:p w14:paraId="0A2A4015" w14:textId="77777777" w:rsidR="00F97B35" w:rsidRPr="00052D9E" w:rsidRDefault="00F97B35" w:rsidP="00052D9E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F97B35" w14:paraId="52470779" w14:textId="77777777" w:rsidTr="001B741F">
        <w:tc>
          <w:tcPr>
            <w:tcW w:w="750" w:type="pct"/>
            <w:vAlign w:val="center"/>
          </w:tcPr>
          <w:p w14:paraId="0453E773" w14:textId="21912476" w:rsidR="00F97B35" w:rsidRDefault="00793E31" w:rsidP="00254626">
            <w:r>
              <w:br w:type="page"/>
            </w:r>
            <w:r w:rsidR="00F97B35">
              <w:t>splátka</w:t>
            </w:r>
          </w:p>
        </w:tc>
        <w:tc>
          <w:tcPr>
            <w:tcW w:w="3500" w:type="pct"/>
          </w:tcPr>
          <w:p w14:paraId="21E2DF5A" w14:textId="775EA0EC" w:rsidR="00F97B35" w:rsidRDefault="00F97B35" w:rsidP="00033C0C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(1+i)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179F387E" w14:textId="2DB5A58A" w:rsidR="00F97B35" w:rsidRPr="00033C0C" w:rsidRDefault="00F97B35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0" w:name="_Ref69920309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16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0"/>
          </w:p>
        </w:tc>
      </w:tr>
    </w:tbl>
    <w:p w14:paraId="57ECE7A8" w14:textId="66CB5309" w:rsidR="00793E31" w:rsidRDefault="00C50ACE" w:rsidP="00254626">
      <w:pPr>
        <w:ind w:firstLine="708"/>
      </w:pPr>
      <w:r>
        <w:t>Splátku zaokrouhlujeme na celé koruny směrem dolů.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E50D3C" w14:paraId="22EF146C" w14:textId="77777777" w:rsidTr="001B741F">
        <w:tc>
          <w:tcPr>
            <w:tcW w:w="750" w:type="pct"/>
            <w:vAlign w:val="center"/>
          </w:tcPr>
          <w:p w14:paraId="4D62E99B" w14:textId="79CFF9CF" w:rsidR="00E50D3C" w:rsidRDefault="009413BD" w:rsidP="00254626">
            <w:r>
              <w:t>ú</w:t>
            </w:r>
            <w:r w:rsidR="00E50D3C">
              <w:t>rok</w:t>
            </w:r>
          </w:p>
        </w:tc>
        <w:tc>
          <w:tcPr>
            <w:tcW w:w="3500" w:type="pct"/>
          </w:tcPr>
          <w:p w14:paraId="66A8C91B" w14:textId="1D66E43F" w:rsidR="00E50D3C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=i∙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j-1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j=1, . . . , 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7437FCED" w14:textId="4098EF02" w:rsidR="00E50D3C" w:rsidRPr="00033C0C" w:rsidRDefault="00E50D3C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1" w:name="_Ref69920311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17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1"/>
          </w:p>
        </w:tc>
      </w:tr>
    </w:tbl>
    <w:p w14:paraId="10568633" w14:textId="0D301B66" w:rsidR="00E50D3C" w:rsidRDefault="00E50D3C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2E2BEC" w14:paraId="1F2172AE" w14:textId="77777777" w:rsidTr="001B741F">
        <w:tc>
          <w:tcPr>
            <w:tcW w:w="750" w:type="pct"/>
            <w:vAlign w:val="center"/>
          </w:tcPr>
          <w:p w14:paraId="430EA484" w14:textId="76C14CB7" w:rsidR="002E2BEC" w:rsidRDefault="009413BD" w:rsidP="00254626">
            <w:r>
              <w:lastRenderedPageBreak/>
              <w:t>ú</w:t>
            </w:r>
            <w:r w:rsidR="002E2BEC">
              <w:t>mor</w:t>
            </w:r>
          </w:p>
        </w:tc>
        <w:tc>
          <w:tcPr>
            <w:tcW w:w="3500" w:type="pct"/>
          </w:tcPr>
          <w:p w14:paraId="23CA4754" w14:textId="3C9EAE90" w:rsidR="002E2BEC" w:rsidRDefault="00386167" w:rsidP="00033C0C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=a-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 xml:space="preserve">     j=1, . . .,n</m:t>
              </m:r>
            </m:oMath>
            <w:r w:rsidR="00BC7E55">
              <w:rPr>
                <w:rFonts w:eastAsiaTheme="minorEastAsia"/>
                <w:iCs/>
              </w:rPr>
              <w:t xml:space="preserve">    </w:t>
            </w:r>
          </w:p>
        </w:tc>
        <w:tc>
          <w:tcPr>
            <w:tcW w:w="750" w:type="pct"/>
            <w:tcMar>
              <w:right w:w="0" w:type="dxa"/>
            </w:tcMar>
          </w:tcPr>
          <w:p w14:paraId="221F2028" w14:textId="0900D1AC" w:rsidR="002E2BEC" w:rsidRPr="00033C0C" w:rsidRDefault="002E2BEC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2" w:name="_Ref69920312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18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2"/>
          </w:p>
        </w:tc>
      </w:tr>
    </w:tbl>
    <w:p w14:paraId="0997BFB2" w14:textId="4407F483" w:rsidR="00E50D3C" w:rsidRDefault="00E50D3C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5629"/>
        <w:gridCol w:w="1318"/>
      </w:tblGrid>
      <w:tr w:rsidR="002E2BEC" w14:paraId="6B44A688" w14:textId="77777777" w:rsidTr="001B741F">
        <w:tc>
          <w:tcPr>
            <w:tcW w:w="1047" w:type="pct"/>
            <w:vAlign w:val="center"/>
          </w:tcPr>
          <w:p w14:paraId="1CE21865" w14:textId="1CF3339A" w:rsidR="002E2BEC" w:rsidRDefault="009413BD" w:rsidP="00254626">
            <w:r>
              <w:t>z</w:t>
            </w:r>
            <w:r w:rsidR="002E2BEC">
              <w:t>ůstatek dluhu</w:t>
            </w:r>
          </w:p>
        </w:tc>
        <w:tc>
          <w:tcPr>
            <w:tcW w:w="3203" w:type="pct"/>
          </w:tcPr>
          <w:p w14:paraId="28CE9ECE" w14:textId="745DCE7F" w:rsidR="002E2BEC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j=1, . . .,n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19AF0AF9" w14:textId="0362CEB8" w:rsidR="002E2BEC" w:rsidRPr="00033C0C" w:rsidRDefault="002E2BEC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3" w:name="_Ref69920314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19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3"/>
          </w:p>
        </w:tc>
      </w:tr>
    </w:tbl>
    <w:p w14:paraId="003C1AF0" w14:textId="1B489EDC" w:rsidR="002E2BEC" w:rsidRDefault="002E2BEC" w:rsidP="00254626">
      <w:pPr>
        <w:ind w:firstLine="708"/>
      </w:pPr>
    </w:p>
    <w:p w14:paraId="4C0315F8" w14:textId="2A080423" w:rsidR="002E2BEC" w:rsidRDefault="009413BD" w:rsidP="00254626">
      <w:pPr>
        <w:ind w:firstLine="708"/>
      </w:pPr>
      <w:r>
        <w:t>k</w:t>
      </w:r>
      <w:r w:rsidR="002E2BEC">
        <w:t xml:space="preserve">de, </w:t>
      </w:r>
      <w:r w:rsidR="002E2BEC">
        <w:tab/>
        <w:t>i</w:t>
      </w:r>
      <w:proofErr w:type="gramStart"/>
      <w:r w:rsidR="002E2BEC">
        <w:t>…</w:t>
      </w:r>
      <w:r w:rsidR="00A10DEF">
        <w:t>….</w:t>
      </w:r>
      <w:proofErr w:type="gramEnd"/>
      <w:r w:rsidR="00A10DEF">
        <w:t>.</w:t>
      </w:r>
      <w:r w:rsidR="002E2BEC">
        <w:t>úroková sazba</w:t>
      </w:r>
    </w:p>
    <w:p w14:paraId="36220856" w14:textId="65711B16" w:rsidR="002E2BEC" w:rsidRDefault="002E2BEC" w:rsidP="00254626">
      <w:pPr>
        <w:ind w:firstLine="708"/>
      </w:pPr>
      <w:r>
        <w:tab/>
        <w:t>n</w:t>
      </w:r>
      <w:proofErr w:type="gramStart"/>
      <w:r>
        <w:t>…</w:t>
      </w:r>
      <w:r w:rsidR="00A10DEF">
        <w:t>….</w:t>
      </w:r>
      <w:proofErr w:type="gramEnd"/>
      <w:r>
        <w:t>počet let splácení</w:t>
      </w:r>
    </w:p>
    <w:p w14:paraId="648A0C6F" w14:textId="484C15CB" w:rsidR="002E2BEC" w:rsidRDefault="002E2BEC" w:rsidP="00254626">
      <w:pPr>
        <w:ind w:firstLine="708"/>
      </w:pPr>
      <w:r>
        <w:tab/>
        <w:t>D</w:t>
      </w:r>
      <w:r w:rsidRPr="002E2BEC">
        <w:rPr>
          <w:vertAlign w:val="subscript"/>
        </w:rPr>
        <w:t xml:space="preserve">j-1 </w:t>
      </w:r>
      <w:r>
        <w:t>…dluh v předchozím období</w:t>
      </w:r>
    </w:p>
    <w:p w14:paraId="29ECE2FD" w14:textId="02498D61" w:rsidR="00AF1864" w:rsidRDefault="00AF1864" w:rsidP="00254626">
      <w:pPr>
        <w:ind w:firstLine="708"/>
      </w:pPr>
      <w:r>
        <w:tab/>
      </w:r>
      <w:proofErr w:type="gramStart"/>
      <w:r>
        <w:t>M</w:t>
      </w:r>
      <w:r>
        <w:rPr>
          <w:vertAlign w:val="subscript"/>
        </w:rPr>
        <w:t>j</w:t>
      </w:r>
      <w:r>
        <w:t>….</w:t>
      </w:r>
      <w:proofErr w:type="gramEnd"/>
      <w:r>
        <w:t>.úmor v j-</w:t>
      </w:r>
      <w:proofErr w:type="spellStart"/>
      <w:r>
        <w:t>tém</w:t>
      </w:r>
      <w:proofErr w:type="spellEnd"/>
      <w:r>
        <w:t xml:space="preserve"> roce</w:t>
      </w:r>
    </w:p>
    <w:p w14:paraId="5AC171D1" w14:textId="452096A4" w:rsidR="00AF1864" w:rsidRPr="00AF1864" w:rsidRDefault="00AF1864" w:rsidP="00254626">
      <w:pPr>
        <w:ind w:firstLine="708"/>
      </w:pPr>
      <w:r>
        <w:tab/>
      </w:r>
      <w:proofErr w:type="spellStart"/>
      <w:proofErr w:type="gramStart"/>
      <w:r>
        <w:t>U</w:t>
      </w:r>
      <w:r>
        <w:rPr>
          <w:vertAlign w:val="subscript"/>
        </w:rPr>
        <w:t>j</w:t>
      </w:r>
      <w:proofErr w:type="spellEnd"/>
      <w:r>
        <w:t>….</w:t>
      </w:r>
      <w:proofErr w:type="gramEnd"/>
      <w:r>
        <w:t>.úrok v j-</w:t>
      </w:r>
      <w:proofErr w:type="spellStart"/>
      <w:r>
        <w:t>tém</w:t>
      </w:r>
      <w:proofErr w:type="spellEnd"/>
      <w:r>
        <w:t xml:space="preserve"> roce</w:t>
      </w:r>
    </w:p>
    <w:p w14:paraId="02F6B5E2" w14:textId="05AF6A57" w:rsidR="00E50D3C" w:rsidRDefault="002E2BEC" w:rsidP="00254626">
      <w:pPr>
        <w:ind w:firstLine="708"/>
      </w:pPr>
      <w:r>
        <w:t>Poku</w:t>
      </w:r>
      <w:r w:rsidR="00A10DEF">
        <w:t>d</w:t>
      </w:r>
      <w:r>
        <w:t xml:space="preserve"> chceme předejít situaci, že na </w:t>
      </w:r>
      <w:r w:rsidR="001B741F">
        <w:t>konci</w:t>
      </w:r>
      <w:r>
        <w:t xml:space="preserve"> n-</w:t>
      </w:r>
      <w:proofErr w:type="spellStart"/>
      <w:r>
        <w:t>tého</w:t>
      </w:r>
      <w:proofErr w:type="spellEnd"/>
      <w:r>
        <w:t xml:space="preserve"> </w:t>
      </w:r>
      <w:r w:rsidR="001B741F">
        <w:t>ro</w:t>
      </w:r>
      <w:r>
        <w:t>ku nebude splacen celý dluh, z důvodu zaokrouhlení splátek, vypočteme si výši splátky a výši poslední splátky podle následují</w:t>
      </w:r>
      <w:r w:rsidR="001B741F">
        <w:t>cí</w:t>
      </w:r>
      <w:r>
        <w:t>ch vzorců.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CE000B" w14:paraId="143937B1" w14:textId="77777777" w:rsidTr="001B741F">
        <w:tc>
          <w:tcPr>
            <w:tcW w:w="750" w:type="pct"/>
            <w:vAlign w:val="center"/>
          </w:tcPr>
          <w:p w14:paraId="50F584CF" w14:textId="77777777" w:rsidR="00CE000B" w:rsidRDefault="00CE000B" w:rsidP="00254626"/>
        </w:tc>
        <w:tc>
          <w:tcPr>
            <w:tcW w:w="3500" w:type="pct"/>
          </w:tcPr>
          <w:p w14:paraId="75F4DD14" w14:textId="6677D87A" w:rsidR="00CE000B" w:rsidRDefault="00CE000B" w:rsidP="00033C0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(1+i)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4DD2349D" w14:textId="480E98A3" w:rsidR="00CE000B" w:rsidRPr="00033C0C" w:rsidRDefault="00CE000B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4" w:name="_Ref70404894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20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4"/>
          </w:p>
        </w:tc>
      </w:tr>
    </w:tbl>
    <w:p w14:paraId="3FB0FAB2" w14:textId="77777777" w:rsidR="002E2BEC" w:rsidRDefault="002E2BEC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CE000B" w14:paraId="6E0180BD" w14:textId="77777777" w:rsidTr="001B741F">
        <w:tc>
          <w:tcPr>
            <w:tcW w:w="750" w:type="pct"/>
            <w:vAlign w:val="center"/>
          </w:tcPr>
          <w:p w14:paraId="7A6CA7DE" w14:textId="77777777" w:rsidR="00CE000B" w:rsidRDefault="00CE000B" w:rsidP="00254626"/>
        </w:tc>
        <w:tc>
          <w:tcPr>
            <w:tcW w:w="3500" w:type="pct"/>
          </w:tcPr>
          <w:p w14:paraId="3570F16D" w14:textId="11EED43F" w:rsidR="00CE000B" w:rsidRDefault="00CE000B" w:rsidP="00033C0C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b=</m:t>
                </m:r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-a∙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1+i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n-1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∙(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1+i)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48EAAD27" w14:textId="2F083CE1" w:rsidR="00CE000B" w:rsidRPr="00033C0C" w:rsidRDefault="00CE000B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5" w:name="_Ref70404899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21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5"/>
          </w:p>
        </w:tc>
      </w:tr>
    </w:tbl>
    <w:p w14:paraId="0C79A22C" w14:textId="6641FC75" w:rsidR="00E50D3C" w:rsidRDefault="00E50D3C" w:rsidP="00254626">
      <w:pPr>
        <w:ind w:firstLine="708"/>
      </w:pPr>
    </w:p>
    <w:p w14:paraId="0C7F10E3" w14:textId="4DE31848" w:rsidR="00CE000B" w:rsidRDefault="00441479" w:rsidP="00254626">
      <w:pPr>
        <w:ind w:firstLine="708"/>
      </w:pPr>
      <w:r>
        <w:t>k</w:t>
      </w:r>
      <w:r w:rsidR="00CE000B">
        <w:t xml:space="preserve">de, a je výše splátek a b </w:t>
      </w:r>
      <w:r w:rsidR="001B741F">
        <w:t>značí</w:t>
      </w:r>
      <w:r w:rsidR="00CE000B">
        <w:t xml:space="preserve"> výši poslední splátky.</w:t>
      </w:r>
    </w:p>
    <w:p w14:paraId="360920B2" w14:textId="3EB4FFAA" w:rsidR="00CE000B" w:rsidRDefault="00CE000B" w:rsidP="00254626">
      <w:pPr>
        <w:ind w:firstLine="708"/>
      </w:pPr>
      <w:r>
        <w:t xml:space="preserve">V tomto případě postupuje při </w:t>
      </w:r>
      <w:r w:rsidR="001B741F">
        <w:t>tvorbě</w:t>
      </w:r>
      <w:r>
        <w:t xml:space="preserve"> umořovacího plánu obdobně jako jsem uváděla výše. Jen</w:t>
      </w:r>
      <w:r w:rsidR="001B741F">
        <w:t xml:space="preserve"> úmor v posledním roce je roven výši dluhu v předchozím roce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</m:oMath>
      <w:r w:rsidR="001B741F">
        <w:rPr>
          <w:rFonts w:eastAsiaTheme="minorEastAsia"/>
        </w:rPr>
        <w:t xml:space="preserve"> a tedy poslední splátka tvořena součtem úmoru v n-t</w:t>
      </w:r>
      <w:proofErr w:type="spellStart"/>
      <w:r w:rsidR="00AA7FD5">
        <w:rPr>
          <w:rFonts w:eastAsiaTheme="minorEastAsia"/>
        </w:rPr>
        <w:t>é</w:t>
      </w:r>
      <w:r w:rsidR="001B741F">
        <w:rPr>
          <w:rFonts w:eastAsiaTheme="minorEastAsia"/>
        </w:rPr>
        <w:t>m</w:t>
      </w:r>
      <w:proofErr w:type="spellEnd"/>
      <w:r w:rsidR="001B741F">
        <w:rPr>
          <w:rFonts w:eastAsiaTheme="minorEastAsia"/>
        </w:rPr>
        <w:t xml:space="preserve"> roce a úroku v n-</w:t>
      </w:r>
      <w:proofErr w:type="spellStart"/>
      <w:r w:rsidR="001B741F">
        <w:rPr>
          <w:rFonts w:eastAsiaTheme="minorEastAsia"/>
        </w:rPr>
        <w:t>t</w:t>
      </w:r>
      <w:r w:rsidR="00AA7FD5">
        <w:rPr>
          <w:rFonts w:eastAsiaTheme="minorEastAsia"/>
        </w:rPr>
        <w:t>é</w:t>
      </w:r>
      <w:r w:rsidR="001B741F">
        <w:rPr>
          <w:rFonts w:eastAsiaTheme="minorEastAsia"/>
        </w:rPr>
        <w:t>m</w:t>
      </w:r>
      <w:proofErr w:type="spellEnd"/>
      <w:r w:rsidR="001B741F">
        <w:rPr>
          <w:rFonts w:eastAsiaTheme="minorEastAsia"/>
        </w:rPr>
        <w:t xml:space="preserve"> roce </w:t>
      </w:r>
      <m:oMath>
        <m:r>
          <w:rPr>
            <w:rFonts w:ascii="Cambria Math" w:eastAsiaTheme="minorEastAsia" w:hAnsi="Cambria Math"/>
          </w:rPr>
          <m:t xml:space="preserve"> b=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1B741F">
        <w:rPr>
          <w:rFonts w:eastAsiaTheme="minorEastAsia"/>
        </w:rPr>
        <w:t>.</w:t>
      </w:r>
    </w:p>
    <w:p w14:paraId="3A2791C7" w14:textId="77777777" w:rsidR="005169DF" w:rsidRDefault="005169DF" w:rsidP="00254626">
      <w:pPr>
        <w:ind w:firstLine="708"/>
      </w:pPr>
    </w:p>
    <w:p w14:paraId="29C97A2F" w14:textId="77777777" w:rsidR="00DA7BBA" w:rsidRDefault="00DA7BBA" w:rsidP="00254626">
      <w:pPr>
        <w:ind w:firstLine="708"/>
      </w:pPr>
    </w:p>
    <w:p w14:paraId="749C5931" w14:textId="77777777" w:rsidR="00DA7BBA" w:rsidRDefault="00DA7BBA" w:rsidP="00254626">
      <w:pPr>
        <w:ind w:firstLine="708"/>
      </w:pPr>
    </w:p>
    <w:p w14:paraId="5993358F" w14:textId="77777777" w:rsidR="00DA7BBA" w:rsidRDefault="00DA7BBA" w:rsidP="00254626">
      <w:pPr>
        <w:ind w:firstLine="708"/>
      </w:pPr>
    </w:p>
    <w:p w14:paraId="70F1DC6F" w14:textId="2D16AA62" w:rsidR="00E50D3C" w:rsidRDefault="00CE7F14" w:rsidP="00254626">
      <w:pPr>
        <w:ind w:firstLine="708"/>
      </w:pPr>
      <w:r>
        <w:lastRenderedPageBreak/>
        <w:t xml:space="preserve">V případě področního </w:t>
      </w:r>
      <w:r w:rsidR="00351AF0">
        <w:t>splácení</w:t>
      </w:r>
      <w:r>
        <w:t xml:space="preserve"> vzorce upravíme.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CE7F14" w14:paraId="17E127F2" w14:textId="77777777" w:rsidTr="0012213D">
        <w:tc>
          <w:tcPr>
            <w:tcW w:w="750" w:type="pct"/>
            <w:vAlign w:val="center"/>
          </w:tcPr>
          <w:p w14:paraId="16627E4D" w14:textId="69E65A99" w:rsidR="00CE7F14" w:rsidRDefault="00CE7F14" w:rsidP="00254626">
            <w:r>
              <w:t>úvěr</w:t>
            </w:r>
          </w:p>
        </w:tc>
        <w:tc>
          <w:tcPr>
            <w:tcW w:w="3500" w:type="pct"/>
          </w:tcPr>
          <w:p w14:paraId="5B94161B" w14:textId="522F5F4C" w:rsidR="00CE7F14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(m)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(m)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den>
                                </m:f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mn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(m)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5B20E43F" w14:textId="0C042DBF" w:rsidR="00CE7F14" w:rsidRPr="00033C0C" w:rsidRDefault="00CE7F14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22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</w:p>
        </w:tc>
      </w:tr>
    </w:tbl>
    <w:p w14:paraId="571AA1F5" w14:textId="33C41CAE" w:rsidR="00CE7F14" w:rsidRDefault="00CE7F14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5982"/>
        <w:gridCol w:w="1149"/>
        <w:gridCol w:w="508"/>
      </w:tblGrid>
      <w:tr w:rsidR="00CE7F14" w14:paraId="250AA7AC" w14:textId="77777777" w:rsidTr="0012213D">
        <w:tc>
          <w:tcPr>
            <w:tcW w:w="653" w:type="pct"/>
            <w:vAlign w:val="center"/>
          </w:tcPr>
          <w:p w14:paraId="1280CAD7" w14:textId="059D9867" w:rsidR="00CE7F14" w:rsidRDefault="00441479" w:rsidP="00254626">
            <w:r>
              <w:t>s</w:t>
            </w:r>
            <w:r w:rsidR="00CE7F14">
              <w:t>plátka</w:t>
            </w:r>
          </w:p>
        </w:tc>
        <w:tc>
          <w:tcPr>
            <w:tcW w:w="3403" w:type="pct"/>
          </w:tcPr>
          <w:p w14:paraId="71F246E9" w14:textId="6D20CF84" w:rsidR="00CE7F14" w:rsidRDefault="00386167" w:rsidP="00033C0C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(m)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(m)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(m)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mn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943" w:type="pct"/>
            <w:gridSpan w:val="2"/>
            <w:tcMar>
              <w:right w:w="0" w:type="dxa"/>
            </w:tcMar>
          </w:tcPr>
          <w:p w14:paraId="76974A4F" w14:textId="62F34D8D" w:rsidR="00CE7F14" w:rsidRPr="00033C0C" w:rsidRDefault="00CE7F14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23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</w:p>
        </w:tc>
      </w:tr>
      <w:tr w:rsidR="00E557C0" w14:paraId="16270BA8" w14:textId="77777777" w:rsidTr="0012213D">
        <w:tc>
          <w:tcPr>
            <w:tcW w:w="653" w:type="pct"/>
            <w:vAlign w:val="center"/>
          </w:tcPr>
          <w:p w14:paraId="7E161FB6" w14:textId="77777777" w:rsidR="00E557C0" w:rsidRDefault="00E557C0" w:rsidP="00254626"/>
        </w:tc>
        <w:tc>
          <w:tcPr>
            <w:tcW w:w="3403" w:type="pct"/>
          </w:tcPr>
          <w:p w14:paraId="31CB7EAE" w14:textId="77777777" w:rsidR="00E557C0" w:rsidRDefault="00E557C0" w:rsidP="00033C0C">
            <w:pPr>
              <w:jc w:val="center"/>
              <w:rPr>
                <w:rFonts w:eastAsia="Calibri" w:cs="Times New Roman"/>
                <w:iCs/>
              </w:rPr>
            </w:pPr>
          </w:p>
        </w:tc>
        <w:tc>
          <w:tcPr>
            <w:tcW w:w="943" w:type="pct"/>
            <w:gridSpan w:val="2"/>
            <w:tcMar>
              <w:right w:w="0" w:type="dxa"/>
            </w:tcMar>
          </w:tcPr>
          <w:p w14:paraId="66C7B2E6" w14:textId="77777777" w:rsidR="00E557C0" w:rsidRPr="00033C0C" w:rsidRDefault="00E557C0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CE7F14" w14:paraId="54D7DF2D" w14:textId="77777777" w:rsidTr="0012213D">
        <w:tc>
          <w:tcPr>
            <w:tcW w:w="653" w:type="pct"/>
            <w:vAlign w:val="center"/>
          </w:tcPr>
          <w:p w14:paraId="07BAD96E" w14:textId="4FA74271" w:rsidR="00CE7F14" w:rsidRDefault="00047D0B" w:rsidP="00254626">
            <w:r w:rsidRPr="00047D0B">
              <w:t>ú</w:t>
            </w:r>
            <w:r w:rsidR="00CE7F14" w:rsidRPr="00047D0B">
              <w:t>rok</w:t>
            </w:r>
          </w:p>
        </w:tc>
        <w:tc>
          <w:tcPr>
            <w:tcW w:w="4057" w:type="pct"/>
            <w:gridSpan w:val="2"/>
          </w:tcPr>
          <w:p w14:paraId="26340F27" w14:textId="2A97926B" w:rsidR="00CE7F14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(m)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j-1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j=1,. . .,mn</m:t>
                </m:r>
              </m:oMath>
            </m:oMathPara>
          </w:p>
        </w:tc>
        <w:tc>
          <w:tcPr>
            <w:tcW w:w="289" w:type="pct"/>
            <w:tcMar>
              <w:right w:w="0" w:type="dxa"/>
            </w:tcMar>
          </w:tcPr>
          <w:p w14:paraId="36361BDE" w14:textId="58AC7641" w:rsidR="00CE7F14" w:rsidRPr="00033C0C" w:rsidRDefault="00CE7F14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6" w:name="_Ref70412615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24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6"/>
          </w:p>
        </w:tc>
      </w:tr>
    </w:tbl>
    <w:p w14:paraId="058D0F8A" w14:textId="52F11A0B" w:rsidR="00CE7F14" w:rsidRDefault="00CE7F14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C50ACE" w14:paraId="212A35E3" w14:textId="77777777" w:rsidTr="0012213D">
        <w:tc>
          <w:tcPr>
            <w:tcW w:w="750" w:type="pct"/>
            <w:vAlign w:val="center"/>
          </w:tcPr>
          <w:p w14:paraId="1BD5EFE6" w14:textId="75E1C15A" w:rsidR="00C50ACE" w:rsidRDefault="00C50ACE" w:rsidP="00254626">
            <w:r>
              <w:t>úmor</w:t>
            </w:r>
          </w:p>
        </w:tc>
        <w:tc>
          <w:tcPr>
            <w:tcW w:w="3500" w:type="pct"/>
          </w:tcPr>
          <w:p w14:paraId="79611375" w14:textId="1FF3DC8E" w:rsidR="00C50ACE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(m)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 j=1, . . .,mn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1C346598" w14:textId="48DED3FC" w:rsidR="00C50ACE" w:rsidRPr="00033C0C" w:rsidRDefault="00C50ACE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7" w:name="_Ref70412616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25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7"/>
          </w:p>
        </w:tc>
      </w:tr>
    </w:tbl>
    <w:p w14:paraId="0680F223" w14:textId="2DE1D3AC" w:rsidR="00C50ACE" w:rsidRDefault="00C50ACE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C50ACE" w14:paraId="2A0E6DA2" w14:textId="77777777" w:rsidTr="0012213D">
        <w:tc>
          <w:tcPr>
            <w:tcW w:w="750" w:type="pct"/>
            <w:vAlign w:val="center"/>
          </w:tcPr>
          <w:p w14:paraId="23C99C3B" w14:textId="368E2069" w:rsidR="00C50ACE" w:rsidRDefault="00C50ACE" w:rsidP="00254626">
            <w:r>
              <w:t>zůstatek</w:t>
            </w:r>
          </w:p>
        </w:tc>
        <w:tc>
          <w:tcPr>
            <w:tcW w:w="3500" w:type="pct"/>
          </w:tcPr>
          <w:p w14:paraId="087B3D35" w14:textId="288E4163" w:rsidR="00C50ACE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j=1, . . .,mn</m:t>
                </m:r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7AE7CF73" w14:textId="4FD22704" w:rsidR="00C50ACE" w:rsidRPr="00033C0C" w:rsidRDefault="00C50ACE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8" w:name="_Ref70412618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26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8"/>
          </w:p>
        </w:tc>
      </w:tr>
    </w:tbl>
    <w:p w14:paraId="4B8226E1" w14:textId="77777777" w:rsidR="00C50ACE" w:rsidRDefault="00C50ACE" w:rsidP="00254626">
      <w:pPr>
        <w:ind w:firstLine="708"/>
      </w:pPr>
    </w:p>
    <w:p w14:paraId="256799B7" w14:textId="023138D4" w:rsidR="00CE7F14" w:rsidRDefault="009413BD" w:rsidP="00254626">
      <w:pPr>
        <w:ind w:firstLine="708"/>
      </w:pPr>
      <w:r>
        <w:t>k</w:t>
      </w:r>
      <w:r w:rsidR="00C50ACE">
        <w:t>de, n…</w:t>
      </w:r>
      <w:r w:rsidR="00A10DEF">
        <w:t>…</w:t>
      </w:r>
      <w:r w:rsidR="00C50ACE">
        <w:t xml:space="preserve"> počet let splácení</w:t>
      </w:r>
    </w:p>
    <w:p w14:paraId="43EE8E7F" w14:textId="69B2B35A" w:rsidR="00C50ACE" w:rsidRDefault="009413BD" w:rsidP="00254626">
      <w:pPr>
        <w:ind w:firstLine="708"/>
      </w:pPr>
      <w:r>
        <w:t xml:space="preserve">        </w:t>
      </w:r>
      <w:r w:rsidR="00C50ACE">
        <w:t>m…</w:t>
      </w:r>
      <w:r w:rsidR="00A10DEF">
        <w:t>...</w:t>
      </w:r>
      <w:r w:rsidR="00C50ACE">
        <w:t>frekvence splácení</w:t>
      </w:r>
    </w:p>
    <w:p w14:paraId="5C64B546" w14:textId="49B3FE58" w:rsidR="00C50ACE" w:rsidRDefault="009413BD" w:rsidP="00254626">
      <w:pPr>
        <w:ind w:firstLine="708"/>
      </w:pPr>
      <w:r>
        <w:t xml:space="preserve">        </w:t>
      </w:r>
      <w:r w:rsidR="00C50ACE">
        <w:t>i</w:t>
      </w:r>
      <w:r w:rsidR="00C50ACE" w:rsidRPr="00C50ACE">
        <w:rPr>
          <w:vertAlign w:val="superscript"/>
        </w:rPr>
        <w:t>(m)</w:t>
      </w:r>
      <w:r w:rsidR="00C50ACE">
        <w:t xml:space="preserve"> …</w:t>
      </w:r>
      <w:r w:rsidR="00B1007B">
        <w:t>nominální</w:t>
      </w:r>
      <w:r w:rsidR="00C50ACE">
        <w:t xml:space="preserve"> </w:t>
      </w:r>
      <w:r w:rsidR="00B1007B">
        <w:t>úroková</w:t>
      </w:r>
      <w:r w:rsidR="00C50ACE">
        <w:t xml:space="preserve"> míra</w:t>
      </w:r>
    </w:p>
    <w:p w14:paraId="75C91052" w14:textId="3D8401A4" w:rsidR="00C50ACE" w:rsidRDefault="00C50ACE" w:rsidP="00254626">
      <w:pPr>
        <w:ind w:firstLine="708"/>
      </w:pPr>
    </w:p>
    <w:p w14:paraId="0C3FC121" w14:textId="31978B3B" w:rsidR="00C50ACE" w:rsidRDefault="00C50ACE" w:rsidP="00254626">
      <w:pPr>
        <w:ind w:firstLine="708"/>
      </w:pPr>
      <w:r>
        <w:t>V případě, že c</w:t>
      </w:r>
      <w:r w:rsidR="0033755C">
        <w:t>h</w:t>
      </w:r>
      <w:r>
        <w:t xml:space="preserve">ceme předejít </w:t>
      </w:r>
      <w:r w:rsidR="0033755C">
        <w:t xml:space="preserve">prodloužení splacení o jeden rok z důvodu zaokrouhlení splátky můžeme </w:t>
      </w:r>
      <w:r w:rsidR="00B1007B">
        <w:t>využít</w:t>
      </w:r>
      <w:r w:rsidR="0033755C">
        <w:t xml:space="preserve"> následující </w:t>
      </w:r>
      <w:r w:rsidR="00B1007B">
        <w:t>vzorce</w:t>
      </w:r>
      <w:r w:rsidR="0033755C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487"/>
        <w:gridCol w:w="1318"/>
      </w:tblGrid>
      <w:tr w:rsidR="0033755C" w14:paraId="1FA5581A" w14:textId="77777777" w:rsidTr="00D34B3F">
        <w:tc>
          <w:tcPr>
            <w:tcW w:w="1128" w:type="pct"/>
            <w:vAlign w:val="center"/>
          </w:tcPr>
          <w:p w14:paraId="02669E1E" w14:textId="07977C42" w:rsidR="0033755C" w:rsidRDefault="00B1007B" w:rsidP="00254626">
            <w:r>
              <w:t>s</w:t>
            </w:r>
            <w:r w:rsidR="0033755C">
              <w:t xml:space="preserve">plátka </w:t>
            </w:r>
          </w:p>
        </w:tc>
        <w:tc>
          <w:tcPr>
            <w:tcW w:w="3122" w:type="pct"/>
          </w:tcPr>
          <w:p w14:paraId="35CCA005" w14:textId="04626F44" w:rsidR="0033755C" w:rsidRDefault="00386167" w:rsidP="00033C0C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(m)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(m)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(m)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mn-1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06239F5D" w14:textId="08BAB5B2" w:rsidR="0033755C" w:rsidRPr="00033C0C" w:rsidRDefault="0033755C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69" w:name="_Ref70412583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27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69"/>
          </w:p>
        </w:tc>
      </w:tr>
    </w:tbl>
    <w:p w14:paraId="1670D9F7" w14:textId="463C234F" w:rsidR="0033755C" w:rsidRDefault="0033755C" w:rsidP="00254626">
      <w:pPr>
        <w:ind w:firstLine="708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439"/>
        <w:gridCol w:w="508"/>
      </w:tblGrid>
      <w:tr w:rsidR="0033755C" w14:paraId="5774308E" w14:textId="77777777" w:rsidTr="00D34B3F">
        <w:tc>
          <w:tcPr>
            <w:tcW w:w="1047" w:type="pct"/>
            <w:vAlign w:val="center"/>
          </w:tcPr>
          <w:p w14:paraId="56F1243E" w14:textId="14ACDFEA" w:rsidR="0033755C" w:rsidRDefault="009413BD" w:rsidP="00254626">
            <w:r>
              <w:lastRenderedPageBreak/>
              <w:t>p</w:t>
            </w:r>
            <w:r w:rsidR="0033755C">
              <w:t>oslední splátka</w:t>
            </w:r>
          </w:p>
          <w:p w14:paraId="47A0AFC7" w14:textId="2C1E5286" w:rsidR="00D34B3F" w:rsidRDefault="00D34B3F" w:rsidP="00254626">
            <w:r>
              <w:t>(</w:t>
            </w:r>
            <w:proofErr w:type="spellStart"/>
            <w:r>
              <w:t>mn-tá</w:t>
            </w:r>
            <w:proofErr w:type="spellEnd"/>
            <w:r>
              <w:t>)</w:t>
            </w:r>
          </w:p>
        </w:tc>
        <w:tc>
          <w:tcPr>
            <w:tcW w:w="3664" w:type="pct"/>
          </w:tcPr>
          <w:p w14:paraId="7A842D5F" w14:textId="0AB3E73A" w:rsidR="0033755C" w:rsidRDefault="00386167" w:rsidP="00033C0C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(m)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(m)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den>
                                    </m:f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mn-1</m:t>
                            </m:r>
                          </m:sup>
                        </m:sSup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(m)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(m)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mn</m:t>
                    </m:r>
                  </m:sup>
                </m:sSup>
              </m:oMath>
            </m:oMathPara>
          </w:p>
        </w:tc>
        <w:tc>
          <w:tcPr>
            <w:tcW w:w="289" w:type="pct"/>
            <w:tcMar>
              <w:right w:w="0" w:type="dxa"/>
            </w:tcMar>
          </w:tcPr>
          <w:p w14:paraId="3BCD8BAD" w14:textId="7370F02B" w:rsidR="0033755C" w:rsidRPr="00033C0C" w:rsidRDefault="0033755C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70" w:name="_Ref70412584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28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70"/>
          </w:p>
        </w:tc>
      </w:tr>
    </w:tbl>
    <w:p w14:paraId="659120C9" w14:textId="77777777" w:rsidR="00C54795" w:rsidRDefault="00C54795" w:rsidP="00D51F15">
      <w:pPr>
        <w:pStyle w:val="Titulek"/>
        <w:spacing w:line="360" w:lineRule="auto"/>
        <w:rPr>
          <w:i w:val="0"/>
          <w:iCs w:val="0"/>
          <w:color w:val="auto"/>
          <w:sz w:val="24"/>
          <w:szCs w:val="24"/>
          <w:u w:val="single"/>
        </w:rPr>
      </w:pPr>
      <w:bookmarkStart w:id="71" w:name="_Ref75695883"/>
      <w:bookmarkStart w:id="72" w:name="_Ref75695874"/>
    </w:p>
    <w:p w14:paraId="496E67AD" w14:textId="7E3DD3ED" w:rsidR="00E50D3C" w:rsidRDefault="00D51F15" w:rsidP="00D51F15">
      <w:pPr>
        <w:pStyle w:val="Titulek"/>
        <w:spacing w:line="360" w:lineRule="auto"/>
        <w:rPr>
          <w:i w:val="0"/>
          <w:iCs w:val="0"/>
          <w:color w:val="auto"/>
          <w:sz w:val="24"/>
          <w:szCs w:val="24"/>
        </w:rPr>
      </w:pPr>
      <w:r w:rsidRPr="00D51F15">
        <w:rPr>
          <w:i w:val="0"/>
          <w:iCs w:val="0"/>
          <w:color w:val="auto"/>
          <w:sz w:val="24"/>
          <w:szCs w:val="24"/>
          <w:u w:val="single"/>
        </w:rPr>
        <w:t xml:space="preserve">Příklad  </w:t>
      </w:r>
      <w:r w:rsidRPr="00D51F15">
        <w:rPr>
          <w:i w:val="0"/>
          <w:iCs w:val="0"/>
          <w:color w:val="auto"/>
          <w:sz w:val="24"/>
          <w:szCs w:val="24"/>
          <w:u w:val="single"/>
        </w:rPr>
        <w:fldChar w:fldCharType="begin"/>
      </w:r>
      <w:r w:rsidRPr="00D51F15">
        <w:rPr>
          <w:i w:val="0"/>
          <w:iCs w:val="0"/>
          <w:color w:val="auto"/>
          <w:sz w:val="24"/>
          <w:szCs w:val="24"/>
          <w:u w:val="single"/>
        </w:rPr>
        <w:instrText xml:space="preserve"> SEQ Příklad_ \* ARABIC </w:instrText>
      </w:r>
      <w:r w:rsidRPr="00D51F15">
        <w:rPr>
          <w:i w:val="0"/>
          <w:iCs w:val="0"/>
          <w:color w:val="auto"/>
          <w:sz w:val="24"/>
          <w:szCs w:val="24"/>
          <w:u w:val="single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  <w:u w:val="single"/>
        </w:rPr>
        <w:t>5</w:t>
      </w:r>
      <w:r w:rsidRPr="00D51F15">
        <w:rPr>
          <w:i w:val="0"/>
          <w:iCs w:val="0"/>
          <w:color w:val="auto"/>
          <w:sz w:val="24"/>
          <w:szCs w:val="24"/>
          <w:u w:val="single"/>
        </w:rPr>
        <w:fldChar w:fldCharType="end"/>
      </w:r>
      <w:bookmarkEnd w:id="71"/>
      <w:r>
        <w:rPr>
          <w:i w:val="0"/>
          <w:iCs w:val="0"/>
          <w:color w:val="auto"/>
          <w:sz w:val="24"/>
          <w:szCs w:val="24"/>
          <w:u w:val="single"/>
        </w:rPr>
        <w:t>:</w:t>
      </w:r>
      <w:r>
        <w:rPr>
          <w:i w:val="0"/>
          <w:iCs w:val="0"/>
          <w:color w:val="auto"/>
          <w:sz w:val="24"/>
          <w:szCs w:val="24"/>
        </w:rPr>
        <w:t xml:space="preserve"> Parametry jsou stejné jako v </w:t>
      </w:r>
      <w:r>
        <w:rPr>
          <w:i w:val="0"/>
          <w:iCs w:val="0"/>
          <w:color w:val="auto"/>
          <w:sz w:val="24"/>
          <w:szCs w:val="24"/>
        </w:rP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REF _Ref69919903 \h  \* MERGEFORMAT </w:instrText>
      </w:r>
      <w:r>
        <w:rPr>
          <w:i w:val="0"/>
          <w:iCs w:val="0"/>
          <w:color w:val="auto"/>
          <w:sz w:val="24"/>
          <w:szCs w:val="24"/>
        </w:rPr>
      </w:r>
      <w:r>
        <w:rPr>
          <w:i w:val="0"/>
          <w:iCs w:val="0"/>
          <w:color w:val="auto"/>
          <w:sz w:val="24"/>
          <w:szCs w:val="24"/>
        </w:rPr>
        <w:fldChar w:fldCharType="separate"/>
      </w:r>
      <w:proofErr w:type="gramStart"/>
      <w:r w:rsidR="005019A5" w:rsidRPr="00CD32C2">
        <w:rPr>
          <w:i w:val="0"/>
          <w:iCs w:val="0"/>
          <w:color w:val="auto"/>
          <w:sz w:val="24"/>
          <w:szCs w:val="24"/>
          <w:u w:val="single"/>
        </w:rPr>
        <w:t xml:space="preserve">Příklad  </w:t>
      </w:r>
      <w:r w:rsidR="005019A5">
        <w:rPr>
          <w:i w:val="0"/>
          <w:iCs w:val="0"/>
          <w:noProof/>
          <w:color w:val="auto"/>
          <w:sz w:val="24"/>
          <w:szCs w:val="24"/>
          <w:u w:val="single"/>
        </w:rPr>
        <w:t>4</w:t>
      </w:r>
      <w:proofErr w:type="gramEnd"/>
      <w:r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, akorát využijeme k tvorbě umořovacího plánu anuitní metodu.</w:t>
      </w:r>
      <w:bookmarkEnd w:id="72"/>
    </w:p>
    <w:p w14:paraId="589CCC13" w14:textId="75C0735E" w:rsidR="0069197B" w:rsidRPr="0069197B" w:rsidRDefault="00262854" w:rsidP="0069197B">
      <w:pPr>
        <w:pStyle w:val="Titulek"/>
        <w:rPr>
          <w:rFonts w:asciiTheme="minorHAnsi" w:hAnsiTheme="minorHAnsi"/>
          <w:color w:val="auto"/>
          <w:sz w:val="22"/>
          <w:szCs w:val="22"/>
        </w:rPr>
      </w:pPr>
      <w:bookmarkStart w:id="73" w:name="_Toc77764122"/>
      <w:r w:rsidRPr="00262854">
        <w:rPr>
          <w:i w:val="0"/>
          <w:iCs w:val="0"/>
          <w:color w:val="auto"/>
          <w:sz w:val="24"/>
          <w:szCs w:val="24"/>
        </w:rPr>
        <w:t xml:space="preserve">Tabulka </w:t>
      </w:r>
      <w:r w:rsidRPr="00262854">
        <w:rPr>
          <w:i w:val="0"/>
          <w:iCs w:val="0"/>
          <w:color w:val="auto"/>
          <w:sz w:val="24"/>
          <w:szCs w:val="24"/>
        </w:rPr>
        <w:fldChar w:fldCharType="begin"/>
      </w:r>
      <w:r w:rsidRPr="00262854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262854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9</w:t>
      </w:r>
      <w:r w:rsidRPr="00262854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Umořovací plán získaný anuitní metodou pro roční splácení</w:t>
      </w:r>
      <w:bookmarkEnd w:id="73"/>
      <w:r w:rsidRPr="00262854">
        <w:rPr>
          <w:color w:val="auto"/>
        </w:rPr>
        <w:t xml:space="preserve"> </w:t>
      </w:r>
      <w:r w:rsidR="00442527" w:rsidRPr="00262854">
        <w:rPr>
          <w:color w:val="auto"/>
        </w:rPr>
        <w:fldChar w:fldCharType="begin"/>
      </w:r>
      <w:r w:rsidR="00442527" w:rsidRPr="00262854">
        <w:rPr>
          <w:color w:val="auto"/>
        </w:rPr>
        <w:instrText xml:space="preserve"> LINK </w:instrText>
      </w:r>
      <w:r w:rsidR="005019A5">
        <w:rPr>
          <w:color w:val="auto"/>
        </w:rPr>
        <w:instrText xml:space="preserve">Excel.Sheet.12 "C:\\Users\\dosta\\Desktop\\BAKALÁŘKA\\praktická část.xlsx" List3!R44C8:R66C12 </w:instrText>
      </w:r>
      <w:r w:rsidR="00442527" w:rsidRPr="00262854">
        <w:rPr>
          <w:color w:val="auto"/>
        </w:rPr>
        <w:instrText xml:space="preserve">\a \f 5 \h  \* MERGEFORMAT </w:instrText>
      </w:r>
      <w:r w:rsidR="00442527" w:rsidRPr="00262854">
        <w:rPr>
          <w:color w:val="auto"/>
        </w:rPr>
        <w:fldChar w:fldCharType="separate"/>
      </w:r>
    </w:p>
    <w:tbl>
      <w:tblPr>
        <w:tblStyle w:val="Mkatabulky"/>
        <w:tblW w:w="8759" w:type="dxa"/>
        <w:tblLook w:val="04A0" w:firstRow="1" w:lastRow="0" w:firstColumn="1" w:lastColumn="0" w:noHBand="0" w:noVBand="1"/>
      </w:tblPr>
      <w:tblGrid>
        <w:gridCol w:w="927"/>
        <w:gridCol w:w="2045"/>
        <w:gridCol w:w="1701"/>
        <w:gridCol w:w="1985"/>
        <w:gridCol w:w="2101"/>
      </w:tblGrid>
      <w:tr w:rsidR="0069197B" w:rsidRPr="0069197B" w14:paraId="2B0C11AF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78962AD3" w14:textId="5C80E9F9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 w:rsidRPr="0069197B">
              <w:rPr>
                <w:rFonts w:cs="Times New Roman"/>
                <w:b/>
                <w:bCs/>
              </w:rPr>
              <w:t>Rok</w:t>
            </w:r>
          </w:p>
        </w:tc>
        <w:tc>
          <w:tcPr>
            <w:tcW w:w="2045" w:type="dxa"/>
            <w:noWrap/>
            <w:vAlign w:val="center"/>
            <w:hideMark/>
          </w:tcPr>
          <w:p w14:paraId="33F5D145" w14:textId="3476AB35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</w:t>
            </w:r>
            <w:r w:rsidRPr="0069197B">
              <w:rPr>
                <w:rFonts w:cs="Times New Roman"/>
                <w:b/>
                <w:bCs/>
              </w:rPr>
              <w:t>plátka</w:t>
            </w:r>
          </w:p>
        </w:tc>
        <w:tc>
          <w:tcPr>
            <w:tcW w:w="1701" w:type="dxa"/>
            <w:noWrap/>
            <w:vAlign w:val="center"/>
            <w:hideMark/>
          </w:tcPr>
          <w:p w14:paraId="786A1E34" w14:textId="55A4EF36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Ú</w:t>
            </w:r>
            <w:r w:rsidRPr="0069197B">
              <w:rPr>
                <w:rFonts w:cs="Times New Roman"/>
                <w:b/>
                <w:bCs/>
              </w:rPr>
              <w:t>rok</w:t>
            </w:r>
          </w:p>
        </w:tc>
        <w:tc>
          <w:tcPr>
            <w:tcW w:w="1985" w:type="dxa"/>
            <w:noWrap/>
            <w:vAlign w:val="center"/>
            <w:hideMark/>
          </w:tcPr>
          <w:p w14:paraId="1A159E70" w14:textId="1C8028B1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Ú</w:t>
            </w:r>
            <w:r w:rsidRPr="0069197B">
              <w:rPr>
                <w:rFonts w:cs="Times New Roman"/>
                <w:b/>
                <w:bCs/>
              </w:rPr>
              <w:t>mor</w:t>
            </w:r>
          </w:p>
        </w:tc>
        <w:tc>
          <w:tcPr>
            <w:tcW w:w="2101" w:type="dxa"/>
            <w:noWrap/>
            <w:vAlign w:val="center"/>
            <w:hideMark/>
          </w:tcPr>
          <w:p w14:paraId="4A6BF7BE" w14:textId="291B720A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</w:t>
            </w:r>
            <w:r w:rsidRPr="0069197B">
              <w:rPr>
                <w:rFonts w:cs="Times New Roman"/>
                <w:b/>
                <w:bCs/>
              </w:rPr>
              <w:t>ůstatek</w:t>
            </w:r>
          </w:p>
        </w:tc>
      </w:tr>
      <w:tr w:rsidR="0069197B" w:rsidRPr="0069197B" w14:paraId="00373AB6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090F425D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0</w:t>
            </w:r>
          </w:p>
        </w:tc>
        <w:tc>
          <w:tcPr>
            <w:tcW w:w="2045" w:type="dxa"/>
            <w:noWrap/>
            <w:vAlign w:val="center"/>
            <w:hideMark/>
          </w:tcPr>
          <w:p w14:paraId="2971B0D2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0999234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52EA72F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-</w:t>
            </w:r>
          </w:p>
        </w:tc>
        <w:tc>
          <w:tcPr>
            <w:tcW w:w="2101" w:type="dxa"/>
            <w:noWrap/>
            <w:vAlign w:val="center"/>
            <w:hideMark/>
          </w:tcPr>
          <w:p w14:paraId="07486AD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2 500 000,00 Kč</w:t>
            </w:r>
          </w:p>
        </w:tc>
      </w:tr>
      <w:tr w:rsidR="0069197B" w:rsidRPr="0069197B" w14:paraId="69E149EC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61D3F69C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</w:t>
            </w:r>
          </w:p>
        </w:tc>
        <w:tc>
          <w:tcPr>
            <w:tcW w:w="2045" w:type="dxa"/>
            <w:noWrap/>
            <w:vAlign w:val="center"/>
            <w:hideMark/>
          </w:tcPr>
          <w:p w14:paraId="1BA8BC1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33451C3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48 500,00 Kč</w:t>
            </w:r>
          </w:p>
        </w:tc>
        <w:tc>
          <w:tcPr>
            <w:tcW w:w="1985" w:type="dxa"/>
            <w:noWrap/>
            <w:vAlign w:val="center"/>
            <w:hideMark/>
          </w:tcPr>
          <w:p w14:paraId="7D5863F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110 073,00 Kč</w:t>
            </w:r>
          </w:p>
        </w:tc>
        <w:tc>
          <w:tcPr>
            <w:tcW w:w="2101" w:type="dxa"/>
            <w:noWrap/>
            <w:vAlign w:val="center"/>
            <w:hideMark/>
          </w:tcPr>
          <w:p w14:paraId="42FFC97B" w14:textId="77777777" w:rsidR="0069197B" w:rsidRPr="0069197B" w:rsidRDefault="0069197B" w:rsidP="0069197B">
            <w:pPr>
              <w:ind w:left="29" w:hanging="29"/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2 389 927,00 Kč</w:t>
            </w:r>
          </w:p>
        </w:tc>
      </w:tr>
      <w:tr w:rsidR="0069197B" w:rsidRPr="0069197B" w14:paraId="4B012F2B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02DDE590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</w:t>
            </w:r>
          </w:p>
        </w:tc>
        <w:tc>
          <w:tcPr>
            <w:tcW w:w="2045" w:type="dxa"/>
            <w:noWrap/>
            <w:vAlign w:val="center"/>
            <w:hideMark/>
          </w:tcPr>
          <w:p w14:paraId="15BC7E5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7B47657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46 364,58 Kč</w:t>
            </w:r>
          </w:p>
        </w:tc>
        <w:tc>
          <w:tcPr>
            <w:tcW w:w="1985" w:type="dxa"/>
            <w:noWrap/>
            <w:vAlign w:val="center"/>
            <w:hideMark/>
          </w:tcPr>
          <w:p w14:paraId="7D0D3862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112 208,42 Kč</w:t>
            </w:r>
          </w:p>
        </w:tc>
        <w:tc>
          <w:tcPr>
            <w:tcW w:w="2101" w:type="dxa"/>
            <w:noWrap/>
            <w:vAlign w:val="center"/>
            <w:hideMark/>
          </w:tcPr>
          <w:p w14:paraId="7F390EF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2 277 718,58 Kč</w:t>
            </w:r>
          </w:p>
        </w:tc>
      </w:tr>
      <w:tr w:rsidR="0069197B" w:rsidRPr="0069197B" w14:paraId="31623EFC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077B5912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3</w:t>
            </w:r>
          </w:p>
        </w:tc>
        <w:tc>
          <w:tcPr>
            <w:tcW w:w="2045" w:type="dxa"/>
            <w:noWrap/>
            <w:vAlign w:val="center"/>
            <w:hideMark/>
          </w:tcPr>
          <w:p w14:paraId="2214AFD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0EAB0D6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44 187,74 Kč</w:t>
            </w:r>
          </w:p>
        </w:tc>
        <w:tc>
          <w:tcPr>
            <w:tcW w:w="1985" w:type="dxa"/>
            <w:noWrap/>
            <w:vAlign w:val="center"/>
            <w:hideMark/>
          </w:tcPr>
          <w:p w14:paraId="532DB54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114 385,26 Kč</w:t>
            </w:r>
          </w:p>
        </w:tc>
        <w:tc>
          <w:tcPr>
            <w:tcW w:w="2101" w:type="dxa"/>
            <w:noWrap/>
            <w:vAlign w:val="center"/>
            <w:hideMark/>
          </w:tcPr>
          <w:p w14:paraId="1B91547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2 163 333,32 Kč</w:t>
            </w:r>
          </w:p>
        </w:tc>
      </w:tr>
      <w:tr w:rsidR="0069197B" w:rsidRPr="0069197B" w14:paraId="1A260911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211716A6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4</w:t>
            </w:r>
          </w:p>
        </w:tc>
        <w:tc>
          <w:tcPr>
            <w:tcW w:w="2045" w:type="dxa"/>
            <w:noWrap/>
            <w:vAlign w:val="center"/>
            <w:hideMark/>
          </w:tcPr>
          <w:p w14:paraId="0DCCB4A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013A1B32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41 968,67 Kč</w:t>
            </w:r>
          </w:p>
        </w:tc>
        <w:tc>
          <w:tcPr>
            <w:tcW w:w="1985" w:type="dxa"/>
            <w:noWrap/>
            <w:vAlign w:val="center"/>
            <w:hideMark/>
          </w:tcPr>
          <w:p w14:paraId="2D32021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116 604,33 Kč</w:t>
            </w:r>
          </w:p>
        </w:tc>
        <w:tc>
          <w:tcPr>
            <w:tcW w:w="2101" w:type="dxa"/>
            <w:noWrap/>
            <w:vAlign w:val="center"/>
            <w:hideMark/>
          </w:tcPr>
          <w:p w14:paraId="728602C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2 046 728,99 Kč</w:t>
            </w:r>
          </w:p>
        </w:tc>
      </w:tr>
      <w:tr w:rsidR="0069197B" w:rsidRPr="0069197B" w14:paraId="6014F2E2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40368ED8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5</w:t>
            </w:r>
          </w:p>
        </w:tc>
        <w:tc>
          <w:tcPr>
            <w:tcW w:w="2045" w:type="dxa"/>
            <w:noWrap/>
            <w:vAlign w:val="center"/>
            <w:hideMark/>
          </w:tcPr>
          <w:p w14:paraId="0812BAC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5193402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39 706,54 Kč</w:t>
            </w:r>
          </w:p>
        </w:tc>
        <w:tc>
          <w:tcPr>
            <w:tcW w:w="1985" w:type="dxa"/>
            <w:noWrap/>
            <w:vAlign w:val="center"/>
            <w:hideMark/>
          </w:tcPr>
          <w:p w14:paraId="190FE67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118 866,46 Kč</w:t>
            </w:r>
          </w:p>
        </w:tc>
        <w:tc>
          <w:tcPr>
            <w:tcW w:w="2101" w:type="dxa"/>
            <w:noWrap/>
            <w:vAlign w:val="center"/>
            <w:hideMark/>
          </w:tcPr>
          <w:p w14:paraId="1208363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1 927 862,53 Kč</w:t>
            </w:r>
          </w:p>
        </w:tc>
      </w:tr>
      <w:tr w:rsidR="0069197B" w:rsidRPr="0069197B" w14:paraId="06BD27A4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1EB6C190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6</w:t>
            </w:r>
          </w:p>
        </w:tc>
        <w:tc>
          <w:tcPr>
            <w:tcW w:w="2045" w:type="dxa"/>
            <w:noWrap/>
            <w:vAlign w:val="center"/>
            <w:hideMark/>
          </w:tcPr>
          <w:p w14:paraId="642C75A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18AA2DF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37 400,53 Kč</w:t>
            </w:r>
          </w:p>
        </w:tc>
        <w:tc>
          <w:tcPr>
            <w:tcW w:w="1985" w:type="dxa"/>
            <w:noWrap/>
            <w:vAlign w:val="center"/>
            <w:hideMark/>
          </w:tcPr>
          <w:p w14:paraId="53B1E2E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121 172,47 Kč</w:t>
            </w:r>
          </w:p>
        </w:tc>
        <w:tc>
          <w:tcPr>
            <w:tcW w:w="2101" w:type="dxa"/>
            <w:noWrap/>
            <w:vAlign w:val="center"/>
            <w:hideMark/>
          </w:tcPr>
          <w:p w14:paraId="6A59812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1 806 690,07 Kč</w:t>
            </w:r>
          </w:p>
        </w:tc>
      </w:tr>
      <w:tr w:rsidR="0069197B" w:rsidRPr="0069197B" w14:paraId="48959A12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21A669F7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7</w:t>
            </w:r>
          </w:p>
        </w:tc>
        <w:tc>
          <w:tcPr>
            <w:tcW w:w="2045" w:type="dxa"/>
            <w:noWrap/>
            <w:vAlign w:val="center"/>
            <w:hideMark/>
          </w:tcPr>
          <w:p w14:paraId="083BE2B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7C75C3A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35 049,79 Kč</w:t>
            </w:r>
          </w:p>
        </w:tc>
        <w:tc>
          <w:tcPr>
            <w:tcW w:w="1985" w:type="dxa"/>
            <w:noWrap/>
            <w:vAlign w:val="center"/>
            <w:hideMark/>
          </w:tcPr>
          <w:p w14:paraId="4CE08FF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123 523,21 Kč</w:t>
            </w:r>
          </w:p>
        </w:tc>
        <w:tc>
          <w:tcPr>
            <w:tcW w:w="2101" w:type="dxa"/>
            <w:noWrap/>
            <w:vAlign w:val="center"/>
            <w:hideMark/>
          </w:tcPr>
          <w:p w14:paraId="5E00324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1 683 166,85 Kč</w:t>
            </w:r>
          </w:p>
        </w:tc>
      </w:tr>
      <w:tr w:rsidR="0069197B" w:rsidRPr="0069197B" w14:paraId="04222B1D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2E447AEF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8</w:t>
            </w:r>
          </w:p>
        </w:tc>
        <w:tc>
          <w:tcPr>
            <w:tcW w:w="2045" w:type="dxa"/>
            <w:noWrap/>
            <w:vAlign w:val="center"/>
            <w:hideMark/>
          </w:tcPr>
          <w:p w14:paraId="142CE6D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19A15D1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32 653,44 Kč</w:t>
            </w:r>
          </w:p>
        </w:tc>
        <w:tc>
          <w:tcPr>
            <w:tcW w:w="1985" w:type="dxa"/>
            <w:noWrap/>
            <w:vAlign w:val="center"/>
            <w:hideMark/>
          </w:tcPr>
          <w:p w14:paraId="5E7C122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125 919,56 Kč</w:t>
            </w:r>
          </w:p>
        </w:tc>
        <w:tc>
          <w:tcPr>
            <w:tcW w:w="2101" w:type="dxa"/>
            <w:noWrap/>
            <w:vAlign w:val="center"/>
            <w:hideMark/>
          </w:tcPr>
          <w:p w14:paraId="58D1CFE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1 557 247,29 Kč</w:t>
            </w:r>
          </w:p>
        </w:tc>
      </w:tr>
      <w:tr w:rsidR="0069197B" w:rsidRPr="0069197B" w14:paraId="527E1DC6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2DDCA89D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9</w:t>
            </w:r>
          </w:p>
        </w:tc>
        <w:tc>
          <w:tcPr>
            <w:tcW w:w="2045" w:type="dxa"/>
            <w:noWrap/>
            <w:vAlign w:val="center"/>
            <w:hideMark/>
          </w:tcPr>
          <w:p w14:paraId="053D67E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1FC7CCB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30 210,60 Kč</w:t>
            </w:r>
          </w:p>
        </w:tc>
        <w:tc>
          <w:tcPr>
            <w:tcW w:w="1985" w:type="dxa"/>
            <w:noWrap/>
            <w:vAlign w:val="center"/>
            <w:hideMark/>
          </w:tcPr>
          <w:p w14:paraId="4F05E42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128 362,40 Kč</w:t>
            </w:r>
          </w:p>
        </w:tc>
        <w:tc>
          <w:tcPr>
            <w:tcW w:w="2101" w:type="dxa"/>
            <w:noWrap/>
            <w:vAlign w:val="center"/>
            <w:hideMark/>
          </w:tcPr>
          <w:p w14:paraId="300F355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1 428 884,89 Kč</w:t>
            </w:r>
          </w:p>
        </w:tc>
      </w:tr>
      <w:tr w:rsidR="0069197B" w:rsidRPr="0069197B" w14:paraId="34C469A2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4B492698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10</w:t>
            </w:r>
          </w:p>
        </w:tc>
        <w:tc>
          <w:tcPr>
            <w:tcW w:w="2045" w:type="dxa"/>
            <w:noWrap/>
            <w:vAlign w:val="center"/>
            <w:hideMark/>
          </w:tcPr>
          <w:p w14:paraId="505A841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3B8B1FC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27 720,37 Kč</w:t>
            </w:r>
          </w:p>
        </w:tc>
        <w:tc>
          <w:tcPr>
            <w:tcW w:w="1985" w:type="dxa"/>
            <w:noWrap/>
            <w:vAlign w:val="center"/>
            <w:hideMark/>
          </w:tcPr>
          <w:p w14:paraId="634F0DE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130 852,63 Kč</w:t>
            </w:r>
          </w:p>
        </w:tc>
        <w:tc>
          <w:tcPr>
            <w:tcW w:w="2101" w:type="dxa"/>
            <w:noWrap/>
            <w:vAlign w:val="center"/>
            <w:hideMark/>
          </w:tcPr>
          <w:p w14:paraId="6AD627D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1 298 032,25 Kč</w:t>
            </w:r>
          </w:p>
        </w:tc>
      </w:tr>
      <w:tr w:rsidR="0069197B" w:rsidRPr="0069197B" w14:paraId="61036832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6E153A99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11</w:t>
            </w:r>
          </w:p>
        </w:tc>
        <w:tc>
          <w:tcPr>
            <w:tcW w:w="2045" w:type="dxa"/>
            <w:noWrap/>
            <w:vAlign w:val="center"/>
            <w:hideMark/>
          </w:tcPr>
          <w:p w14:paraId="3F75FC1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2C55BA2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25 181,83 Kč</w:t>
            </w:r>
          </w:p>
        </w:tc>
        <w:tc>
          <w:tcPr>
            <w:tcW w:w="1985" w:type="dxa"/>
            <w:noWrap/>
            <w:vAlign w:val="center"/>
            <w:hideMark/>
          </w:tcPr>
          <w:p w14:paraId="6FD441C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133 391,17 Kč</w:t>
            </w:r>
          </w:p>
        </w:tc>
        <w:tc>
          <w:tcPr>
            <w:tcW w:w="2101" w:type="dxa"/>
            <w:noWrap/>
            <w:vAlign w:val="center"/>
            <w:hideMark/>
          </w:tcPr>
          <w:p w14:paraId="3CECBC5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1 164 641,08 Kč</w:t>
            </w:r>
          </w:p>
        </w:tc>
      </w:tr>
      <w:tr w:rsidR="0069197B" w:rsidRPr="0069197B" w14:paraId="36254F15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5AC11E47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12</w:t>
            </w:r>
          </w:p>
        </w:tc>
        <w:tc>
          <w:tcPr>
            <w:tcW w:w="2045" w:type="dxa"/>
            <w:noWrap/>
            <w:vAlign w:val="center"/>
            <w:hideMark/>
          </w:tcPr>
          <w:p w14:paraId="3DB37B0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2982E72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22 594,04 Kč</w:t>
            </w:r>
          </w:p>
        </w:tc>
        <w:tc>
          <w:tcPr>
            <w:tcW w:w="1985" w:type="dxa"/>
            <w:noWrap/>
            <w:vAlign w:val="center"/>
            <w:hideMark/>
          </w:tcPr>
          <w:p w14:paraId="1DEB6EF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135 978,96 Kč</w:t>
            </w:r>
          </w:p>
        </w:tc>
        <w:tc>
          <w:tcPr>
            <w:tcW w:w="2101" w:type="dxa"/>
            <w:noWrap/>
            <w:vAlign w:val="center"/>
            <w:hideMark/>
          </w:tcPr>
          <w:p w14:paraId="6C0C7D0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1 028 662,12 Kč</w:t>
            </w:r>
          </w:p>
        </w:tc>
      </w:tr>
      <w:tr w:rsidR="0069197B" w:rsidRPr="0069197B" w14:paraId="77F4AB1A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5057B4DD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13</w:t>
            </w:r>
          </w:p>
        </w:tc>
        <w:tc>
          <w:tcPr>
            <w:tcW w:w="2045" w:type="dxa"/>
            <w:noWrap/>
            <w:vAlign w:val="center"/>
            <w:hideMark/>
          </w:tcPr>
          <w:p w14:paraId="4FC2732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71C7819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19 956,05 Kč</w:t>
            </w:r>
          </w:p>
        </w:tc>
        <w:tc>
          <w:tcPr>
            <w:tcW w:w="1985" w:type="dxa"/>
            <w:noWrap/>
            <w:vAlign w:val="center"/>
            <w:hideMark/>
          </w:tcPr>
          <w:p w14:paraId="0DC37E7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138 616,95 Kč</w:t>
            </w:r>
          </w:p>
        </w:tc>
        <w:tc>
          <w:tcPr>
            <w:tcW w:w="2101" w:type="dxa"/>
            <w:noWrap/>
            <w:vAlign w:val="center"/>
            <w:hideMark/>
          </w:tcPr>
          <w:p w14:paraId="1FD6367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890 045,16 Kč</w:t>
            </w:r>
          </w:p>
        </w:tc>
      </w:tr>
      <w:tr w:rsidR="0069197B" w:rsidRPr="0069197B" w14:paraId="61D17339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0054FAE9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14</w:t>
            </w:r>
          </w:p>
        </w:tc>
        <w:tc>
          <w:tcPr>
            <w:tcW w:w="2045" w:type="dxa"/>
            <w:noWrap/>
            <w:vAlign w:val="center"/>
            <w:hideMark/>
          </w:tcPr>
          <w:p w14:paraId="572A76D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131EDB4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17 266,88 Kč</w:t>
            </w:r>
          </w:p>
        </w:tc>
        <w:tc>
          <w:tcPr>
            <w:tcW w:w="1985" w:type="dxa"/>
            <w:noWrap/>
            <w:vAlign w:val="center"/>
            <w:hideMark/>
          </w:tcPr>
          <w:p w14:paraId="21CFC0C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141 306,12 Kč</w:t>
            </w:r>
          </w:p>
        </w:tc>
        <w:tc>
          <w:tcPr>
            <w:tcW w:w="2101" w:type="dxa"/>
            <w:noWrap/>
            <w:vAlign w:val="center"/>
            <w:hideMark/>
          </w:tcPr>
          <w:p w14:paraId="3A22BDA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748 739,04 Kč</w:t>
            </w:r>
          </w:p>
        </w:tc>
      </w:tr>
      <w:tr w:rsidR="0069197B" w:rsidRPr="0069197B" w14:paraId="2E9A584A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3B3E3237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15</w:t>
            </w:r>
          </w:p>
        </w:tc>
        <w:tc>
          <w:tcPr>
            <w:tcW w:w="2045" w:type="dxa"/>
            <w:noWrap/>
            <w:vAlign w:val="center"/>
            <w:hideMark/>
          </w:tcPr>
          <w:p w14:paraId="5C19400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4FB9EA1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14 525,54 Kč</w:t>
            </w:r>
          </w:p>
        </w:tc>
        <w:tc>
          <w:tcPr>
            <w:tcW w:w="1985" w:type="dxa"/>
            <w:noWrap/>
            <w:vAlign w:val="center"/>
            <w:hideMark/>
          </w:tcPr>
          <w:p w14:paraId="2A555762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144 047,46 Kč</w:t>
            </w:r>
          </w:p>
        </w:tc>
        <w:tc>
          <w:tcPr>
            <w:tcW w:w="2101" w:type="dxa"/>
            <w:noWrap/>
            <w:vAlign w:val="center"/>
            <w:hideMark/>
          </w:tcPr>
          <w:p w14:paraId="27060FD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604 691,58 Kč</w:t>
            </w:r>
          </w:p>
        </w:tc>
      </w:tr>
      <w:tr w:rsidR="0069197B" w:rsidRPr="0069197B" w14:paraId="25A59807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7239D6A9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16</w:t>
            </w:r>
          </w:p>
        </w:tc>
        <w:tc>
          <w:tcPr>
            <w:tcW w:w="2045" w:type="dxa"/>
            <w:noWrap/>
            <w:vAlign w:val="center"/>
            <w:hideMark/>
          </w:tcPr>
          <w:p w14:paraId="2FED120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34DA2B8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11 731,02 Kč</w:t>
            </w:r>
          </w:p>
        </w:tc>
        <w:tc>
          <w:tcPr>
            <w:tcW w:w="1985" w:type="dxa"/>
            <w:noWrap/>
            <w:vAlign w:val="center"/>
            <w:hideMark/>
          </w:tcPr>
          <w:p w14:paraId="30C5AE3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146 841,98 Kč</w:t>
            </w:r>
          </w:p>
        </w:tc>
        <w:tc>
          <w:tcPr>
            <w:tcW w:w="2101" w:type="dxa"/>
            <w:noWrap/>
            <w:vAlign w:val="center"/>
            <w:hideMark/>
          </w:tcPr>
          <w:p w14:paraId="2AB966B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457 849,59 Kč</w:t>
            </w:r>
          </w:p>
        </w:tc>
      </w:tr>
      <w:tr w:rsidR="0069197B" w:rsidRPr="0069197B" w14:paraId="6D815FD7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5CC60475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17</w:t>
            </w:r>
          </w:p>
        </w:tc>
        <w:tc>
          <w:tcPr>
            <w:tcW w:w="2045" w:type="dxa"/>
            <w:noWrap/>
            <w:vAlign w:val="center"/>
            <w:hideMark/>
          </w:tcPr>
          <w:p w14:paraId="33A5D40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7BC3A3A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8 882,28 Kč</w:t>
            </w:r>
          </w:p>
        </w:tc>
        <w:tc>
          <w:tcPr>
            <w:tcW w:w="1985" w:type="dxa"/>
            <w:noWrap/>
            <w:vAlign w:val="center"/>
            <w:hideMark/>
          </w:tcPr>
          <w:p w14:paraId="1B69FD5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149 690,72 Kč</w:t>
            </w:r>
          </w:p>
        </w:tc>
        <w:tc>
          <w:tcPr>
            <w:tcW w:w="2101" w:type="dxa"/>
            <w:noWrap/>
            <w:vAlign w:val="center"/>
            <w:hideMark/>
          </w:tcPr>
          <w:p w14:paraId="4C29752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308 158,87 Kč</w:t>
            </w:r>
          </w:p>
        </w:tc>
      </w:tr>
      <w:tr w:rsidR="0069197B" w:rsidRPr="0069197B" w14:paraId="7FE906D2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1746BE28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18</w:t>
            </w:r>
          </w:p>
        </w:tc>
        <w:tc>
          <w:tcPr>
            <w:tcW w:w="2045" w:type="dxa"/>
            <w:noWrap/>
            <w:vAlign w:val="center"/>
            <w:hideMark/>
          </w:tcPr>
          <w:p w14:paraId="0FF9D28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7E0E889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5 978,28 Kč</w:t>
            </w:r>
          </w:p>
        </w:tc>
        <w:tc>
          <w:tcPr>
            <w:tcW w:w="1985" w:type="dxa"/>
            <w:noWrap/>
            <w:vAlign w:val="center"/>
            <w:hideMark/>
          </w:tcPr>
          <w:p w14:paraId="0E9BEDB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152 594,72 Kč</w:t>
            </w:r>
          </w:p>
        </w:tc>
        <w:tc>
          <w:tcPr>
            <w:tcW w:w="2101" w:type="dxa"/>
            <w:noWrap/>
            <w:vAlign w:val="center"/>
            <w:hideMark/>
          </w:tcPr>
          <w:p w14:paraId="0EFC4B7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155 564,16 Kč</w:t>
            </w:r>
          </w:p>
        </w:tc>
      </w:tr>
      <w:tr w:rsidR="0069197B" w:rsidRPr="0069197B" w14:paraId="299B4220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29B7B5A1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lastRenderedPageBreak/>
              <w:t>19</w:t>
            </w:r>
          </w:p>
        </w:tc>
        <w:tc>
          <w:tcPr>
            <w:tcW w:w="2045" w:type="dxa"/>
            <w:noWrap/>
            <w:vAlign w:val="center"/>
            <w:hideMark/>
          </w:tcPr>
          <w:p w14:paraId="07BFA76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158 573,00 Kč</w:t>
            </w:r>
          </w:p>
        </w:tc>
        <w:tc>
          <w:tcPr>
            <w:tcW w:w="1701" w:type="dxa"/>
            <w:noWrap/>
            <w:vAlign w:val="center"/>
            <w:hideMark/>
          </w:tcPr>
          <w:p w14:paraId="5E85B99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3 017,94 Kč</w:t>
            </w:r>
          </w:p>
        </w:tc>
        <w:tc>
          <w:tcPr>
            <w:tcW w:w="1985" w:type="dxa"/>
            <w:noWrap/>
            <w:vAlign w:val="center"/>
            <w:hideMark/>
          </w:tcPr>
          <w:p w14:paraId="4B2D9EE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155 555,06 Kč</w:t>
            </w:r>
          </w:p>
        </w:tc>
        <w:tc>
          <w:tcPr>
            <w:tcW w:w="2101" w:type="dxa"/>
            <w:noWrap/>
            <w:vAlign w:val="center"/>
            <w:hideMark/>
          </w:tcPr>
          <w:p w14:paraId="30362E4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9,10 Kč</w:t>
            </w:r>
          </w:p>
        </w:tc>
      </w:tr>
      <w:tr w:rsidR="0069197B" w:rsidRPr="0069197B" w14:paraId="139D60A9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44448CA8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20</w:t>
            </w:r>
          </w:p>
        </w:tc>
        <w:tc>
          <w:tcPr>
            <w:tcW w:w="2045" w:type="dxa"/>
            <w:noWrap/>
            <w:vAlign w:val="center"/>
            <w:hideMark/>
          </w:tcPr>
          <w:p w14:paraId="14D4EA5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9,28 Kč</w:t>
            </w:r>
          </w:p>
        </w:tc>
        <w:tc>
          <w:tcPr>
            <w:tcW w:w="1701" w:type="dxa"/>
            <w:noWrap/>
            <w:vAlign w:val="center"/>
            <w:hideMark/>
          </w:tcPr>
          <w:p w14:paraId="472FC9C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0,18 Kč</w:t>
            </w:r>
          </w:p>
        </w:tc>
        <w:tc>
          <w:tcPr>
            <w:tcW w:w="1985" w:type="dxa"/>
            <w:noWrap/>
            <w:vAlign w:val="center"/>
            <w:hideMark/>
          </w:tcPr>
          <w:p w14:paraId="0F5BAE0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9,10 Kč</w:t>
            </w:r>
          </w:p>
        </w:tc>
        <w:tc>
          <w:tcPr>
            <w:tcW w:w="2101" w:type="dxa"/>
            <w:noWrap/>
            <w:vAlign w:val="center"/>
            <w:hideMark/>
          </w:tcPr>
          <w:p w14:paraId="4B30363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0,00 Kč</w:t>
            </w:r>
          </w:p>
        </w:tc>
      </w:tr>
      <w:tr w:rsidR="0069197B" w:rsidRPr="0069197B" w14:paraId="68C4C9EA" w14:textId="77777777" w:rsidTr="00586DEA">
        <w:trPr>
          <w:divId w:val="411656879"/>
          <w:trHeight w:val="454"/>
        </w:trPr>
        <w:tc>
          <w:tcPr>
            <w:tcW w:w="927" w:type="dxa"/>
            <w:noWrap/>
            <w:vAlign w:val="center"/>
            <w:hideMark/>
          </w:tcPr>
          <w:p w14:paraId="1791E41A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suma</w:t>
            </w:r>
          </w:p>
        </w:tc>
        <w:tc>
          <w:tcPr>
            <w:tcW w:w="2045" w:type="dxa"/>
            <w:noWrap/>
            <w:vAlign w:val="center"/>
            <w:hideMark/>
          </w:tcPr>
          <w:p w14:paraId="52E86F7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3 012 896,28 Kč</w:t>
            </w:r>
          </w:p>
        </w:tc>
        <w:tc>
          <w:tcPr>
            <w:tcW w:w="1701" w:type="dxa"/>
            <w:noWrap/>
            <w:vAlign w:val="center"/>
            <w:hideMark/>
          </w:tcPr>
          <w:p w14:paraId="3A09270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512 896,28 Kč</w:t>
            </w:r>
          </w:p>
        </w:tc>
        <w:tc>
          <w:tcPr>
            <w:tcW w:w="1985" w:type="dxa"/>
            <w:noWrap/>
            <w:vAlign w:val="center"/>
            <w:hideMark/>
          </w:tcPr>
          <w:p w14:paraId="0C2A5E7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2 500 000,00 Kč</w:t>
            </w:r>
          </w:p>
        </w:tc>
        <w:tc>
          <w:tcPr>
            <w:tcW w:w="2101" w:type="dxa"/>
            <w:noWrap/>
            <w:hideMark/>
          </w:tcPr>
          <w:p w14:paraId="5076631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</w:p>
        </w:tc>
      </w:tr>
    </w:tbl>
    <w:p w14:paraId="48124EC8" w14:textId="638D0907" w:rsidR="00442527" w:rsidRDefault="00442527" w:rsidP="00442527">
      <w:pPr>
        <w:divId w:val="118031143"/>
        <w:rPr>
          <w:rFonts w:asciiTheme="minorHAnsi" w:hAnsiTheme="minorHAnsi"/>
          <w:sz w:val="22"/>
          <w:szCs w:val="22"/>
        </w:rPr>
      </w:pPr>
      <w:r w:rsidRPr="00262854">
        <w:fldChar w:fldCharType="end"/>
      </w:r>
      <w:r>
        <w:t xml:space="preserve">Zdroj: Vlastní zpracování podle </w:t>
      </w:r>
      <w:r w:rsidRPr="00A10DEF">
        <w:fldChar w:fldCharType="begin"/>
      </w:r>
      <w:r w:rsidRPr="00A10DEF">
        <w:instrText xml:space="preserve"> REF _Ref69920311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17</w:t>
      </w:r>
      <w:r w:rsidR="005019A5" w:rsidRPr="00033C0C">
        <w:t>)</w:t>
      </w:r>
      <w:r w:rsidRPr="00A10DEF">
        <w:fldChar w:fldCharType="end"/>
      </w:r>
      <w:r w:rsidR="00A10DEF">
        <w:t>,</w:t>
      </w:r>
      <w:r w:rsidRPr="00A10DEF">
        <w:fldChar w:fldCharType="begin"/>
      </w:r>
      <w:r w:rsidRPr="00A10DEF">
        <w:instrText xml:space="preserve"> REF _Ref69920312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18</w:t>
      </w:r>
      <w:r w:rsidR="005019A5" w:rsidRPr="00033C0C">
        <w:t>)</w:t>
      </w:r>
      <w:r w:rsidRPr="00A10DEF">
        <w:fldChar w:fldCharType="end"/>
      </w:r>
      <w:r w:rsidR="00A10DEF">
        <w:t>,</w:t>
      </w:r>
      <w:r w:rsidRPr="00A10DEF">
        <w:fldChar w:fldCharType="begin"/>
      </w:r>
      <w:r w:rsidRPr="00A10DEF">
        <w:instrText xml:space="preserve"> REF _Ref69920314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19</w:t>
      </w:r>
      <w:r w:rsidR="005019A5" w:rsidRPr="00033C0C">
        <w:t>)</w:t>
      </w:r>
      <w:r w:rsidRPr="00A10DEF">
        <w:fldChar w:fldCharType="end"/>
      </w:r>
      <w:r w:rsidR="00A10DEF">
        <w:t>,</w:t>
      </w:r>
      <w:r w:rsidRPr="00A10DEF">
        <w:fldChar w:fldCharType="begin"/>
      </w:r>
      <w:r w:rsidRPr="00A10DEF">
        <w:instrText xml:space="preserve"> REF _Ref70404894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20</w:t>
      </w:r>
      <w:r w:rsidR="005019A5" w:rsidRPr="00033C0C">
        <w:t>)</w:t>
      </w:r>
      <w:r w:rsidRPr="00A10DEF">
        <w:fldChar w:fldCharType="end"/>
      </w:r>
      <w:r w:rsidR="00A10DEF">
        <w:t>,</w:t>
      </w:r>
      <w:r w:rsidRPr="00A10DEF">
        <w:fldChar w:fldCharType="begin"/>
      </w:r>
      <w:r w:rsidRPr="00A10DEF">
        <w:instrText xml:space="preserve"> REF _Ref70404899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21</w:t>
      </w:r>
      <w:r w:rsidR="005019A5" w:rsidRPr="00033C0C">
        <w:t>)</w:t>
      </w:r>
      <w:r w:rsidRPr="00A10DEF">
        <w:fldChar w:fldCharType="end"/>
      </w:r>
      <w:r w:rsidR="002C1DA1">
        <w:fldChar w:fldCharType="begin"/>
      </w:r>
      <w:r w:rsidR="002C1DA1">
        <w:instrText xml:space="preserve"> LINK </w:instrText>
      </w:r>
      <w:r w:rsidR="005019A5">
        <w:instrText xml:space="preserve">Excel.Sheet.12 "C:\\Users\\dosta\\Desktop\\BAKALÁŘKA\\praktická část.xlsx" List3!R38C8:R62C12 </w:instrText>
      </w:r>
      <w:r w:rsidR="002C1DA1">
        <w:instrText xml:space="preserve">\a \f 5 \h  \* MERGEFORMAT </w:instrText>
      </w:r>
      <w:r w:rsidR="002C1DA1">
        <w:fldChar w:fldCharType="separate"/>
      </w:r>
    </w:p>
    <w:p w14:paraId="23A5B6A0" w14:textId="0ED2DEEB" w:rsidR="0069197B" w:rsidRPr="0069197B" w:rsidRDefault="002C1DA1" w:rsidP="0069197B">
      <w:r>
        <w:fldChar w:fldCharType="end"/>
      </w:r>
      <w:bookmarkStart w:id="74" w:name="_Toc77764123"/>
      <w:r w:rsidR="00262854" w:rsidRPr="00A10DEF">
        <w:t xml:space="preserve">Tabulka </w:t>
      </w:r>
      <w:r w:rsidR="00386167">
        <w:fldChar w:fldCharType="begin"/>
      </w:r>
      <w:r w:rsidR="00386167">
        <w:instrText xml:space="preserve"> SEQ Tabulka \* ARABIC </w:instrText>
      </w:r>
      <w:r w:rsidR="00386167">
        <w:fldChar w:fldCharType="separate"/>
      </w:r>
      <w:r w:rsidR="005019A5">
        <w:rPr>
          <w:noProof/>
        </w:rPr>
        <w:t>10</w:t>
      </w:r>
      <w:r w:rsidR="00386167">
        <w:rPr>
          <w:noProof/>
        </w:rPr>
        <w:fldChar w:fldCharType="end"/>
      </w:r>
      <w:r w:rsidR="00262854" w:rsidRPr="00A10DEF">
        <w:t>: Umořovací plán získaný anuitní metodou pro področní splácení</w:t>
      </w:r>
      <w:bookmarkEnd w:id="74"/>
      <w:r w:rsidR="0052024D" w:rsidRPr="00262854">
        <w:fldChar w:fldCharType="begin"/>
      </w:r>
      <w:r w:rsidR="0052024D" w:rsidRPr="00A10DEF">
        <w:instrText xml:space="preserve"> LINK </w:instrText>
      </w:r>
      <w:r w:rsidR="005019A5">
        <w:instrText xml:space="preserve">Excel.Sheet.12 "C:\\Users\\dosta\\Desktop\\BAKALÁŘKA\\praktická část.xlsx" List3!R337C10:R580C14 </w:instrText>
      </w:r>
      <w:r w:rsidR="0052024D" w:rsidRPr="00A10DEF">
        <w:instrText xml:space="preserve">\a \f 5 \h  \* MERGEFORMAT </w:instrText>
      </w:r>
      <w:r w:rsidR="0052024D" w:rsidRPr="00262854">
        <w:fldChar w:fldCharType="separate"/>
      </w:r>
    </w:p>
    <w:tbl>
      <w:tblPr>
        <w:tblStyle w:val="Mkatabulky"/>
        <w:tblpPr w:leftFromText="141" w:rightFromText="141" w:vertAnchor="text" w:tblpY="1"/>
        <w:tblOverlap w:val="never"/>
        <w:tblW w:w="8700" w:type="dxa"/>
        <w:tblLook w:val="04A0" w:firstRow="1" w:lastRow="0" w:firstColumn="1" w:lastColumn="0" w:noHBand="0" w:noVBand="1"/>
      </w:tblPr>
      <w:tblGrid>
        <w:gridCol w:w="988"/>
        <w:gridCol w:w="1928"/>
        <w:gridCol w:w="1928"/>
        <w:gridCol w:w="1928"/>
        <w:gridCol w:w="1928"/>
      </w:tblGrid>
      <w:tr w:rsidR="0069197B" w:rsidRPr="0069197B" w14:paraId="3C022362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2D6A4216" w14:textId="61AF7844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 w:rsidRPr="0069197B">
              <w:rPr>
                <w:rFonts w:cs="Times New Roman"/>
                <w:b/>
                <w:bCs/>
              </w:rPr>
              <w:t>Měsíc</w:t>
            </w:r>
          </w:p>
        </w:tc>
        <w:tc>
          <w:tcPr>
            <w:tcW w:w="1928" w:type="dxa"/>
            <w:noWrap/>
            <w:vAlign w:val="center"/>
            <w:hideMark/>
          </w:tcPr>
          <w:p w14:paraId="6076212E" w14:textId="77777777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 w:rsidRPr="0069197B">
              <w:rPr>
                <w:rFonts w:cs="Times New Roman"/>
                <w:b/>
                <w:bCs/>
              </w:rPr>
              <w:t>Splátka</w:t>
            </w:r>
          </w:p>
        </w:tc>
        <w:tc>
          <w:tcPr>
            <w:tcW w:w="1928" w:type="dxa"/>
            <w:noWrap/>
            <w:vAlign w:val="center"/>
            <w:hideMark/>
          </w:tcPr>
          <w:p w14:paraId="2EE3BDB9" w14:textId="77777777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 w:rsidRPr="0069197B">
              <w:rPr>
                <w:rFonts w:cs="Times New Roman"/>
                <w:b/>
                <w:bCs/>
              </w:rPr>
              <w:t>Úrok</w:t>
            </w:r>
          </w:p>
        </w:tc>
        <w:tc>
          <w:tcPr>
            <w:tcW w:w="1928" w:type="dxa"/>
            <w:noWrap/>
            <w:vAlign w:val="center"/>
            <w:hideMark/>
          </w:tcPr>
          <w:p w14:paraId="71F23E24" w14:textId="77777777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 w:rsidRPr="0069197B">
              <w:rPr>
                <w:rFonts w:cs="Times New Roman"/>
                <w:b/>
                <w:bCs/>
              </w:rPr>
              <w:t>Úmor</w:t>
            </w:r>
          </w:p>
        </w:tc>
        <w:tc>
          <w:tcPr>
            <w:tcW w:w="1928" w:type="dxa"/>
            <w:noWrap/>
            <w:vAlign w:val="center"/>
            <w:hideMark/>
          </w:tcPr>
          <w:p w14:paraId="7546E668" w14:textId="77777777" w:rsidR="0069197B" w:rsidRPr="0069197B" w:rsidRDefault="0069197B" w:rsidP="0069197B">
            <w:pPr>
              <w:jc w:val="center"/>
              <w:rPr>
                <w:rFonts w:cs="Times New Roman"/>
                <w:b/>
                <w:bCs/>
              </w:rPr>
            </w:pPr>
            <w:r w:rsidRPr="0069197B">
              <w:rPr>
                <w:rFonts w:cs="Times New Roman"/>
                <w:b/>
                <w:bCs/>
              </w:rPr>
              <w:t>Zůstatek</w:t>
            </w:r>
          </w:p>
        </w:tc>
      </w:tr>
      <w:tr w:rsidR="0069197B" w:rsidRPr="0069197B" w14:paraId="36F18D87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9144D54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0</w:t>
            </w:r>
          </w:p>
        </w:tc>
        <w:tc>
          <w:tcPr>
            <w:tcW w:w="1928" w:type="dxa"/>
            <w:noWrap/>
            <w:vAlign w:val="center"/>
            <w:hideMark/>
          </w:tcPr>
          <w:p w14:paraId="5AE76A7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-</w:t>
            </w:r>
          </w:p>
        </w:tc>
        <w:tc>
          <w:tcPr>
            <w:tcW w:w="1928" w:type="dxa"/>
            <w:noWrap/>
            <w:vAlign w:val="center"/>
            <w:hideMark/>
          </w:tcPr>
          <w:p w14:paraId="7AECB7C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-</w:t>
            </w:r>
          </w:p>
        </w:tc>
        <w:tc>
          <w:tcPr>
            <w:tcW w:w="1928" w:type="dxa"/>
            <w:noWrap/>
            <w:vAlign w:val="center"/>
            <w:hideMark/>
          </w:tcPr>
          <w:p w14:paraId="6653A8A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-</w:t>
            </w:r>
          </w:p>
        </w:tc>
        <w:tc>
          <w:tcPr>
            <w:tcW w:w="1928" w:type="dxa"/>
            <w:noWrap/>
            <w:vAlign w:val="center"/>
            <w:hideMark/>
          </w:tcPr>
          <w:p w14:paraId="327B156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2 500 000,00 Kč</w:t>
            </w:r>
          </w:p>
        </w:tc>
      </w:tr>
      <w:tr w:rsidR="0069197B" w:rsidRPr="0069197B" w14:paraId="35991954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6BCF3DD8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</w:t>
            </w:r>
          </w:p>
        </w:tc>
        <w:tc>
          <w:tcPr>
            <w:tcW w:w="1928" w:type="dxa"/>
            <w:noWrap/>
            <w:vAlign w:val="center"/>
            <w:hideMark/>
          </w:tcPr>
          <w:p w14:paraId="0884847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EDA08B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4 041,67 Kč</w:t>
            </w:r>
          </w:p>
        </w:tc>
        <w:tc>
          <w:tcPr>
            <w:tcW w:w="1928" w:type="dxa"/>
            <w:noWrap/>
            <w:vAlign w:val="center"/>
            <w:hideMark/>
          </w:tcPr>
          <w:p w14:paraId="6D8D459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8 577,33 Kč</w:t>
            </w:r>
          </w:p>
        </w:tc>
        <w:tc>
          <w:tcPr>
            <w:tcW w:w="1928" w:type="dxa"/>
            <w:noWrap/>
            <w:vAlign w:val="center"/>
            <w:hideMark/>
          </w:tcPr>
          <w:p w14:paraId="5FB4C93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2 491 422,67 Kč</w:t>
            </w:r>
          </w:p>
        </w:tc>
      </w:tr>
      <w:tr w:rsidR="0069197B" w:rsidRPr="0069197B" w14:paraId="6BE8D50E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4D6D8222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</w:t>
            </w:r>
          </w:p>
        </w:tc>
        <w:tc>
          <w:tcPr>
            <w:tcW w:w="1928" w:type="dxa"/>
            <w:noWrap/>
            <w:vAlign w:val="center"/>
            <w:hideMark/>
          </w:tcPr>
          <w:p w14:paraId="7D262B4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3C57A70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4 027,80 Kč</w:t>
            </w:r>
          </w:p>
        </w:tc>
        <w:tc>
          <w:tcPr>
            <w:tcW w:w="1928" w:type="dxa"/>
            <w:noWrap/>
            <w:vAlign w:val="center"/>
            <w:hideMark/>
          </w:tcPr>
          <w:p w14:paraId="09AF75D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8 591,20 Kč</w:t>
            </w:r>
          </w:p>
        </w:tc>
        <w:tc>
          <w:tcPr>
            <w:tcW w:w="1928" w:type="dxa"/>
            <w:noWrap/>
            <w:vAlign w:val="center"/>
            <w:hideMark/>
          </w:tcPr>
          <w:p w14:paraId="2B475DD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2 482 831,47 Kč</w:t>
            </w:r>
          </w:p>
        </w:tc>
      </w:tr>
      <w:tr w:rsidR="0069197B" w:rsidRPr="0069197B" w14:paraId="0BA78D76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5E4257E5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3</w:t>
            </w:r>
          </w:p>
        </w:tc>
        <w:tc>
          <w:tcPr>
            <w:tcW w:w="1928" w:type="dxa"/>
            <w:noWrap/>
            <w:vAlign w:val="center"/>
            <w:hideMark/>
          </w:tcPr>
          <w:p w14:paraId="3232D5E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6345572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4 013,91 Kč</w:t>
            </w:r>
          </w:p>
        </w:tc>
        <w:tc>
          <w:tcPr>
            <w:tcW w:w="1928" w:type="dxa"/>
            <w:noWrap/>
            <w:vAlign w:val="center"/>
            <w:hideMark/>
          </w:tcPr>
          <w:p w14:paraId="762DA1F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8 605,09 Kč</w:t>
            </w:r>
          </w:p>
        </w:tc>
        <w:tc>
          <w:tcPr>
            <w:tcW w:w="1928" w:type="dxa"/>
            <w:noWrap/>
            <w:vAlign w:val="center"/>
            <w:hideMark/>
          </w:tcPr>
          <w:p w14:paraId="4FABC4B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2 474 226,38 Kč</w:t>
            </w:r>
          </w:p>
        </w:tc>
      </w:tr>
      <w:tr w:rsidR="0069197B" w:rsidRPr="0069197B" w14:paraId="6C2849B7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5EA9294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4</w:t>
            </w:r>
          </w:p>
        </w:tc>
        <w:tc>
          <w:tcPr>
            <w:tcW w:w="1928" w:type="dxa"/>
            <w:noWrap/>
            <w:vAlign w:val="center"/>
            <w:hideMark/>
          </w:tcPr>
          <w:p w14:paraId="0305FFC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183217C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4 000,00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4C65C9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8DB325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2 465 607,38 Kč</w:t>
            </w:r>
          </w:p>
        </w:tc>
      </w:tr>
      <w:tr w:rsidR="0069197B" w:rsidRPr="0069197B" w14:paraId="368F1BB6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60A0DE33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5</w:t>
            </w:r>
          </w:p>
        </w:tc>
        <w:tc>
          <w:tcPr>
            <w:tcW w:w="1928" w:type="dxa"/>
            <w:noWrap/>
            <w:vAlign w:val="center"/>
            <w:hideMark/>
          </w:tcPr>
          <w:p w14:paraId="167939F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43B0D69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3 986,07 Kč</w:t>
            </w:r>
          </w:p>
        </w:tc>
        <w:tc>
          <w:tcPr>
            <w:tcW w:w="1928" w:type="dxa"/>
            <w:noWrap/>
            <w:vAlign w:val="center"/>
            <w:hideMark/>
          </w:tcPr>
          <w:p w14:paraId="7224A13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8 632,93 Kč</w:t>
            </w:r>
          </w:p>
        </w:tc>
        <w:tc>
          <w:tcPr>
            <w:tcW w:w="1928" w:type="dxa"/>
            <w:noWrap/>
            <w:vAlign w:val="center"/>
            <w:hideMark/>
          </w:tcPr>
          <w:p w14:paraId="02489BD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2 456 974,44 Kč</w:t>
            </w:r>
          </w:p>
        </w:tc>
      </w:tr>
      <w:tr w:rsidR="0069197B" w:rsidRPr="0069197B" w14:paraId="684ED784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2B26ED16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6</w:t>
            </w:r>
          </w:p>
        </w:tc>
        <w:tc>
          <w:tcPr>
            <w:tcW w:w="1928" w:type="dxa"/>
            <w:noWrap/>
            <w:vAlign w:val="center"/>
            <w:hideMark/>
          </w:tcPr>
          <w:p w14:paraId="0F6238EA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462E2D4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3 972,11 Kč</w:t>
            </w:r>
          </w:p>
        </w:tc>
        <w:tc>
          <w:tcPr>
            <w:tcW w:w="1928" w:type="dxa"/>
            <w:noWrap/>
            <w:vAlign w:val="center"/>
            <w:hideMark/>
          </w:tcPr>
          <w:p w14:paraId="748B75B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8 646,89 Kč</w:t>
            </w:r>
          </w:p>
        </w:tc>
        <w:tc>
          <w:tcPr>
            <w:tcW w:w="1928" w:type="dxa"/>
            <w:noWrap/>
            <w:vAlign w:val="center"/>
            <w:hideMark/>
          </w:tcPr>
          <w:p w14:paraId="25311DB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2 448 327,55 Kč</w:t>
            </w:r>
          </w:p>
        </w:tc>
      </w:tr>
      <w:tr w:rsidR="0069197B" w:rsidRPr="0069197B" w14:paraId="614787DE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3AEC675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7</w:t>
            </w:r>
          </w:p>
        </w:tc>
        <w:tc>
          <w:tcPr>
            <w:tcW w:w="1928" w:type="dxa"/>
            <w:noWrap/>
            <w:vAlign w:val="center"/>
            <w:hideMark/>
          </w:tcPr>
          <w:p w14:paraId="530058B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4F59032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3 958,13 Kč</w:t>
            </w:r>
          </w:p>
        </w:tc>
        <w:tc>
          <w:tcPr>
            <w:tcW w:w="1928" w:type="dxa"/>
            <w:noWrap/>
            <w:vAlign w:val="center"/>
            <w:hideMark/>
          </w:tcPr>
          <w:p w14:paraId="24DAEDB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8 660,87 Kč</w:t>
            </w:r>
          </w:p>
        </w:tc>
        <w:tc>
          <w:tcPr>
            <w:tcW w:w="1928" w:type="dxa"/>
            <w:noWrap/>
            <w:vAlign w:val="center"/>
            <w:hideMark/>
          </w:tcPr>
          <w:p w14:paraId="7DDEA40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2 439 666,68 Kč</w:t>
            </w:r>
          </w:p>
        </w:tc>
      </w:tr>
      <w:tr w:rsidR="0069197B" w:rsidRPr="0069197B" w14:paraId="3F24FA86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10343C13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8</w:t>
            </w:r>
          </w:p>
        </w:tc>
        <w:tc>
          <w:tcPr>
            <w:tcW w:w="1928" w:type="dxa"/>
            <w:noWrap/>
            <w:vAlign w:val="center"/>
            <w:hideMark/>
          </w:tcPr>
          <w:p w14:paraId="3EF15202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4AE3FDE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3 944,13 Kč</w:t>
            </w:r>
          </w:p>
        </w:tc>
        <w:tc>
          <w:tcPr>
            <w:tcW w:w="1928" w:type="dxa"/>
            <w:noWrap/>
            <w:vAlign w:val="center"/>
            <w:hideMark/>
          </w:tcPr>
          <w:p w14:paraId="2790655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8 674,87 Kč</w:t>
            </w:r>
          </w:p>
        </w:tc>
        <w:tc>
          <w:tcPr>
            <w:tcW w:w="1928" w:type="dxa"/>
            <w:noWrap/>
            <w:vAlign w:val="center"/>
            <w:hideMark/>
          </w:tcPr>
          <w:p w14:paraId="698C1C42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2 430 991,81 Kč</w:t>
            </w:r>
          </w:p>
        </w:tc>
      </w:tr>
      <w:tr w:rsidR="0069197B" w:rsidRPr="0069197B" w14:paraId="1110101A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08ABCBC3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9</w:t>
            </w:r>
          </w:p>
        </w:tc>
        <w:tc>
          <w:tcPr>
            <w:tcW w:w="1928" w:type="dxa"/>
            <w:noWrap/>
            <w:vAlign w:val="center"/>
            <w:hideMark/>
          </w:tcPr>
          <w:p w14:paraId="41B4AC9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4B4DF1E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3 930,10 Kč</w:t>
            </w:r>
          </w:p>
        </w:tc>
        <w:tc>
          <w:tcPr>
            <w:tcW w:w="1928" w:type="dxa"/>
            <w:noWrap/>
            <w:vAlign w:val="center"/>
            <w:hideMark/>
          </w:tcPr>
          <w:p w14:paraId="0845E49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8 688,90 Kč</w:t>
            </w:r>
          </w:p>
        </w:tc>
        <w:tc>
          <w:tcPr>
            <w:tcW w:w="1928" w:type="dxa"/>
            <w:noWrap/>
            <w:vAlign w:val="center"/>
            <w:hideMark/>
          </w:tcPr>
          <w:p w14:paraId="7C602FA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2 422 302,91 Kč</w:t>
            </w:r>
          </w:p>
        </w:tc>
      </w:tr>
      <w:tr w:rsidR="0069197B" w:rsidRPr="0069197B" w14:paraId="07DC5B2B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0467C67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10</w:t>
            </w:r>
          </w:p>
        </w:tc>
        <w:tc>
          <w:tcPr>
            <w:tcW w:w="1928" w:type="dxa"/>
            <w:noWrap/>
            <w:vAlign w:val="center"/>
            <w:hideMark/>
          </w:tcPr>
          <w:p w14:paraId="1B1F55C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1C2AB5B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3 916,06 Kč</w:t>
            </w:r>
          </w:p>
        </w:tc>
        <w:tc>
          <w:tcPr>
            <w:tcW w:w="1928" w:type="dxa"/>
            <w:noWrap/>
            <w:vAlign w:val="center"/>
            <w:hideMark/>
          </w:tcPr>
          <w:p w14:paraId="2D8B1CE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8 702,94 Kč</w:t>
            </w:r>
          </w:p>
        </w:tc>
        <w:tc>
          <w:tcPr>
            <w:tcW w:w="1928" w:type="dxa"/>
            <w:noWrap/>
            <w:vAlign w:val="center"/>
            <w:hideMark/>
          </w:tcPr>
          <w:p w14:paraId="4CE1A74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2 413 599,97 Kč</w:t>
            </w:r>
          </w:p>
        </w:tc>
      </w:tr>
      <w:tr w:rsidR="0069197B" w:rsidRPr="0069197B" w14:paraId="1A0817B2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2BA22F74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11</w:t>
            </w:r>
          </w:p>
        </w:tc>
        <w:tc>
          <w:tcPr>
            <w:tcW w:w="1928" w:type="dxa"/>
            <w:noWrap/>
            <w:vAlign w:val="center"/>
            <w:hideMark/>
          </w:tcPr>
          <w:p w14:paraId="08033CC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7F3F444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3 901,99 Kč</w:t>
            </w:r>
          </w:p>
        </w:tc>
        <w:tc>
          <w:tcPr>
            <w:tcW w:w="1928" w:type="dxa"/>
            <w:noWrap/>
            <w:vAlign w:val="center"/>
            <w:hideMark/>
          </w:tcPr>
          <w:p w14:paraId="392B5B8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8 717,01 Kč</w:t>
            </w:r>
          </w:p>
        </w:tc>
        <w:tc>
          <w:tcPr>
            <w:tcW w:w="1928" w:type="dxa"/>
            <w:noWrap/>
            <w:vAlign w:val="center"/>
            <w:hideMark/>
          </w:tcPr>
          <w:p w14:paraId="4F62BD6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2 404 882,95 Kč</w:t>
            </w:r>
          </w:p>
        </w:tc>
      </w:tr>
      <w:tr w:rsidR="0069197B" w:rsidRPr="0069197B" w14:paraId="7C60CE23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4381B8E4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12</w:t>
            </w:r>
          </w:p>
        </w:tc>
        <w:tc>
          <w:tcPr>
            <w:tcW w:w="1928" w:type="dxa"/>
            <w:noWrap/>
            <w:vAlign w:val="center"/>
            <w:hideMark/>
          </w:tcPr>
          <w:p w14:paraId="629EE9A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0575A76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3 887,89 Kč</w:t>
            </w:r>
          </w:p>
        </w:tc>
        <w:tc>
          <w:tcPr>
            <w:tcW w:w="1928" w:type="dxa"/>
            <w:noWrap/>
            <w:vAlign w:val="center"/>
            <w:hideMark/>
          </w:tcPr>
          <w:p w14:paraId="0DA49D3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8 731,11 Kč</w:t>
            </w:r>
          </w:p>
        </w:tc>
        <w:tc>
          <w:tcPr>
            <w:tcW w:w="1928" w:type="dxa"/>
            <w:noWrap/>
            <w:vAlign w:val="center"/>
            <w:hideMark/>
          </w:tcPr>
          <w:p w14:paraId="7F30560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2 396 151,85 Kč</w:t>
            </w:r>
          </w:p>
        </w:tc>
      </w:tr>
      <w:tr w:rsidR="0069197B" w:rsidRPr="0069197B" w14:paraId="3EAAEF30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28D10A21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13</w:t>
            </w:r>
          </w:p>
        </w:tc>
        <w:tc>
          <w:tcPr>
            <w:tcW w:w="1928" w:type="dxa"/>
            <w:noWrap/>
            <w:vAlign w:val="center"/>
            <w:hideMark/>
          </w:tcPr>
          <w:p w14:paraId="767E5FB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692BC80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3 873,78 Kč</w:t>
            </w:r>
          </w:p>
        </w:tc>
        <w:tc>
          <w:tcPr>
            <w:tcW w:w="1928" w:type="dxa"/>
            <w:noWrap/>
            <w:vAlign w:val="center"/>
            <w:hideMark/>
          </w:tcPr>
          <w:p w14:paraId="4FA4890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8 745,22 Kč</w:t>
            </w:r>
          </w:p>
        </w:tc>
        <w:tc>
          <w:tcPr>
            <w:tcW w:w="1928" w:type="dxa"/>
            <w:noWrap/>
            <w:vAlign w:val="center"/>
            <w:hideMark/>
          </w:tcPr>
          <w:p w14:paraId="7629DA5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2 387 406,63 Kč</w:t>
            </w:r>
          </w:p>
        </w:tc>
      </w:tr>
      <w:tr w:rsidR="0069197B" w:rsidRPr="0069197B" w14:paraId="6A094423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EA6D057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14</w:t>
            </w:r>
          </w:p>
        </w:tc>
        <w:tc>
          <w:tcPr>
            <w:tcW w:w="1928" w:type="dxa"/>
            <w:noWrap/>
            <w:vAlign w:val="center"/>
            <w:hideMark/>
          </w:tcPr>
          <w:p w14:paraId="2093738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3C38DF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3 859,64 Kč</w:t>
            </w:r>
          </w:p>
        </w:tc>
        <w:tc>
          <w:tcPr>
            <w:tcW w:w="1928" w:type="dxa"/>
            <w:noWrap/>
            <w:vAlign w:val="center"/>
            <w:hideMark/>
          </w:tcPr>
          <w:p w14:paraId="1029C54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8 759,36 Kč</w:t>
            </w:r>
          </w:p>
        </w:tc>
        <w:tc>
          <w:tcPr>
            <w:tcW w:w="1928" w:type="dxa"/>
            <w:noWrap/>
            <w:vAlign w:val="center"/>
            <w:hideMark/>
          </w:tcPr>
          <w:p w14:paraId="2D81DD0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2 378 647,27 Kč</w:t>
            </w:r>
          </w:p>
        </w:tc>
      </w:tr>
      <w:tr w:rsidR="0069197B" w:rsidRPr="0069197B" w14:paraId="253850A8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0087D074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15</w:t>
            </w:r>
          </w:p>
        </w:tc>
        <w:tc>
          <w:tcPr>
            <w:tcW w:w="1928" w:type="dxa"/>
            <w:noWrap/>
            <w:vAlign w:val="center"/>
            <w:hideMark/>
          </w:tcPr>
          <w:p w14:paraId="7554AE8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4CB880A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3 845,48 Kč</w:t>
            </w:r>
          </w:p>
        </w:tc>
        <w:tc>
          <w:tcPr>
            <w:tcW w:w="1928" w:type="dxa"/>
            <w:noWrap/>
            <w:vAlign w:val="center"/>
            <w:hideMark/>
          </w:tcPr>
          <w:p w14:paraId="5D2D808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8 773,52 Kč</w:t>
            </w:r>
          </w:p>
        </w:tc>
        <w:tc>
          <w:tcPr>
            <w:tcW w:w="1928" w:type="dxa"/>
            <w:noWrap/>
            <w:vAlign w:val="center"/>
            <w:hideMark/>
          </w:tcPr>
          <w:p w14:paraId="35A8BBC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2 369 873,75 Kč</w:t>
            </w:r>
          </w:p>
        </w:tc>
      </w:tr>
      <w:tr w:rsidR="0069197B" w:rsidRPr="0069197B" w14:paraId="19CFC4FB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7C7AF992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</w:p>
        </w:tc>
        <w:tc>
          <w:tcPr>
            <w:tcW w:w="1928" w:type="dxa"/>
            <w:noWrap/>
            <w:vAlign w:val="center"/>
            <w:hideMark/>
          </w:tcPr>
          <w:p w14:paraId="14C54D4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…</w:t>
            </w:r>
          </w:p>
        </w:tc>
        <w:tc>
          <w:tcPr>
            <w:tcW w:w="1928" w:type="dxa"/>
            <w:noWrap/>
            <w:vAlign w:val="center"/>
            <w:hideMark/>
          </w:tcPr>
          <w:p w14:paraId="703169C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…</w:t>
            </w:r>
          </w:p>
        </w:tc>
        <w:tc>
          <w:tcPr>
            <w:tcW w:w="1928" w:type="dxa"/>
            <w:noWrap/>
            <w:vAlign w:val="center"/>
            <w:hideMark/>
          </w:tcPr>
          <w:p w14:paraId="32B4468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…</w:t>
            </w:r>
          </w:p>
        </w:tc>
        <w:tc>
          <w:tcPr>
            <w:tcW w:w="1928" w:type="dxa"/>
            <w:noWrap/>
            <w:vAlign w:val="center"/>
            <w:hideMark/>
          </w:tcPr>
          <w:p w14:paraId="49032C8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…</w:t>
            </w:r>
          </w:p>
        </w:tc>
      </w:tr>
      <w:tr w:rsidR="0069197B" w:rsidRPr="0069197B" w14:paraId="1329F1EE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52C4A2C8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230</w:t>
            </w:r>
          </w:p>
        </w:tc>
        <w:tc>
          <w:tcPr>
            <w:tcW w:w="1928" w:type="dxa"/>
            <w:noWrap/>
            <w:vAlign w:val="center"/>
            <w:hideMark/>
          </w:tcPr>
          <w:p w14:paraId="5CA5A51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9BAC29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202,32 Kč</w:t>
            </w:r>
          </w:p>
        </w:tc>
        <w:tc>
          <w:tcPr>
            <w:tcW w:w="1928" w:type="dxa"/>
            <w:noWrap/>
            <w:vAlign w:val="center"/>
            <w:hideMark/>
          </w:tcPr>
          <w:p w14:paraId="6CC8CC6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12 416,68 Kč</w:t>
            </w:r>
          </w:p>
        </w:tc>
        <w:tc>
          <w:tcPr>
            <w:tcW w:w="1928" w:type="dxa"/>
            <w:noWrap/>
            <w:vAlign w:val="center"/>
            <w:hideMark/>
          </w:tcPr>
          <w:p w14:paraId="6E56CE0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112 729,21 Kč</w:t>
            </w:r>
          </w:p>
        </w:tc>
      </w:tr>
      <w:tr w:rsidR="0069197B" w:rsidRPr="0069197B" w14:paraId="5CA1996B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4B32EAC9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231</w:t>
            </w:r>
          </w:p>
        </w:tc>
        <w:tc>
          <w:tcPr>
            <w:tcW w:w="1928" w:type="dxa"/>
            <w:noWrap/>
            <w:vAlign w:val="center"/>
            <w:hideMark/>
          </w:tcPr>
          <w:p w14:paraId="7B660B1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14C55F8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182,25 Kč</w:t>
            </w:r>
          </w:p>
        </w:tc>
        <w:tc>
          <w:tcPr>
            <w:tcW w:w="1928" w:type="dxa"/>
            <w:noWrap/>
            <w:vAlign w:val="center"/>
            <w:hideMark/>
          </w:tcPr>
          <w:p w14:paraId="72EEB1F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12 436,75 Kč</w:t>
            </w:r>
          </w:p>
        </w:tc>
        <w:tc>
          <w:tcPr>
            <w:tcW w:w="1928" w:type="dxa"/>
            <w:noWrap/>
            <w:vAlign w:val="center"/>
            <w:hideMark/>
          </w:tcPr>
          <w:p w14:paraId="4A2DDDC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100 292,46 Kč</w:t>
            </w:r>
          </w:p>
        </w:tc>
      </w:tr>
      <w:tr w:rsidR="0069197B" w:rsidRPr="0069197B" w14:paraId="4642DB83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E878952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232</w:t>
            </w:r>
          </w:p>
        </w:tc>
        <w:tc>
          <w:tcPr>
            <w:tcW w:w="1928" w:type="dxa"/>
            <w:noWrap/>
            <w:vAlign w:val="center"/>
            <w:hideMark/>
          </w:tcPr>
          <w:p w14:paraId="70ABD46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0B001D1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162,14 Kč</w:t>
            </w:r>
          </w:p>
        </w:tc>
        <w:tc>
          <w:tcPr>
            <w:tcW w:w="1928" w:type="dxa"/>
            <w:noWrap/>
            <w:vAlign w:val="center"/>
            <w:hideMark/>
          </w:tcPr>
          <w:p w14:paraId="1E6861CF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12 456,86 Kč</w:t>
            </w:r>
          </w:p>
        </w:tc>
        <w:tc>
          <w:tcPr>
            <w:tcW w:w="1928" w:type="dxa"/>
            <w:noWrap/>
            <w:vAlign w:val="center"/>
            <w:hideMark/>
          </w:tcPr>
          <w:p w14:paraId="257CF80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87 835,59 Kč</w:t>
            </w:r>
          </w:p>
        </w:tc>
      </w:tr>
      <w:tr w:rsidR="0069197B" w:rsidRPr="0069197B" w14:paraId="1F66A837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0DEBFD52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233</w:t>
            </w:r>
          </w:p>
        </w:tc>
        <w:tc>
          <w:tcPr>
            <w:tcW w:w="1928" w:type="dxa"/>
            <w:noWrap/>
            <w:vAlign w:val="center"/>
            <w:hideMark/>
          </w:tcPr>
          <w:p w14:paraId="3161E64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13CB906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142,00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036E8C4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12 477,00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4307DAE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75 358,60 Kč</w:t>
            </w:r>
          </w:p>
        </w:tc>
      </w:tr>
      <w:tr w:rsidR="0069197B" w:rsidRPr="0069197B" w14:paraId="5FBD48BA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405011F5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234</w:t>
            </w:r>
          </w:p>
        </w:tc>
        <w:tc>
          <w:tcPr>
            <w:tcW w:w="1928" w:type="dxa"/>
            <w:noWrap/>
            <w:vAlign w:val="center"/>
            <w:hideMark/>
          </w:tcPr>
          <w:p w14:paraId="5ACDC4E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23070CF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121,83 Kč</w:t>
            </w:r>
          </w:p>
        </w:tc>
        <w:tc>
          <w:tcPr>
            <w:tcW w:w="1928" w:type="dxa"/>
            <w:noWrap/>
            <w:vAlign w:val="center"/>
            <w:hideMark/>
          </w:tcPr>
          <w:p w14:paraId="6089F53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12 497,17 Kč</w:t>
            </w:r>
          </w:p>
        </w:tc>
        <w:tc>
          <w:tcPr>
            <w:tcW w:w="1928" w:type="dxa"/>
            <w:noWrap/>
            <w:vAlign w:val="center"/>
            <w:hideMark/>
          </w:tcPr>
          <w:p w14:paraId="279023E1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62 861,43 Kč</w:t>
            </w:r>
          </w:p>
        </w:tc>
      </w:tr>
      <w:tr w:rsidR="0069197B" w:rsidRPr="0069197B" w14:paraId="6EA12F35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7B9BE72D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235</w:t>
            </w:r>
          </w:p>
        </w:tc>
        <w:tc>
          <w:tcPr>
            <w:tcW w:w="1928" w:type="dxa"/>
            <w:noWrap/>
            <w:vAlign w:val="center"/>
            <w:hideMark/>
          </w:tcPr>
          <w:p w14:paraId="2700A0D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E27E6F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101,63 Kč</w:t>
            </w:r>
          </w:p>
        </w:tc>
        <w:tc>
          <w:tcPr>
            <w:tcW w:w="1928" w:type="dxa"/>
            <w:noWrap/>
            <w:vAlign w:val="center"/>
            <w:hideMark/>
          </w:tcPr>
          <w:p w14:paraId="3BD4AA2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12 517,37 Kč</w:t>
            </w:r>
          </w:p>
        </w:tc>
        <w:tc>
          <w:tcPr>
            <w:tcW w:w="1928" w:type="dxa"/>
            <w:noWrap/>
            <w:vAlign w:val="center"/>
            <w:hideMark/>
          </w:tcPr>
          <w:p w14:paraId="688FC5B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50 344,05 Kč</w:t>
            </w:r>
          </w:p>
        </w:tc>
      </w:tr>
      <w:tr w:rsidR="0069197B" w:rsidRPr="0069197B" w14:paraId="3756CF95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89CFEC3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lastRenderedPageBreak/>
              <w:t>236</w:t>
            </w:r>
          </w:p>
        </w:tc>
        <w:tc>
          <w:tcPr>
            <w:tcW w:w="1928" w:type="dxa"/>
            <w:noWrap/>
            <w:vAlign w:val="center"/>
            <w:hideMark/>
          </w:tcPr>
          <w:p w14:paraId="79E6581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14CDDDE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81,39 Kč</w:t>
            </w:r>
          </w:p>
        </w:tc>
        <w:tc>
          <w:tcPr>
            <w:tcW w:w="1928" w:type="dxa"/>
            <w:noWrap/>
            <w:vAlign w:val="center"/>
            <w:hideMark/>
          </w:tcPr>
          <w:p w14:paraId="38C7548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12 537,61 Kč</w:t>
            </w:r>
          </w:p>
        </w:tc>
        <w:tc>
          <w:tcPr>
            <w:tcW w:w="1928" w:type="dxa"/>
            <w:noWrap/>
            <w:vAlign w:val="center"/>
            <w:hideMark/>
          </w:tcPr>
          <w:p w14:paraId="5202251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37 806,44 Kč</w:t>
            </w:r>
          </w:p>
        </w:tc>
      </w:tr>
      <w:tr w:rsidR="0069197B" w:rsidRPr="0069197B" w14:paraId="02B9D7C1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18665F3F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237</w:t>
            </w:r>
          </w:p>
        </w:tc>
        <w:tc>
          <w:tcPr>
            <w:tcW w:w="1928" w:type="dxa"/>
            <w:noWrap/>
            <w:vAlign w:val="center"/>
            <w:hideMark/>
          </w:tcPr>
          <w:p w14:paraId="2A60BEBE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C82441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61,12 Kč</w:t>
            </w:r>
          </w:p>
        </w:tc>
        <w:tc>
          <w:tcPr>
            <w:tcW w:w="1928" w:type="dxa"/>
            <w:noWrap/>
            <w:vAlign w:val="center"/>
            <w:hideMark/>
          </w:tcPr>
          <w:p w14:paraId="0C7BABC9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12 557,88 Kč</w:t>
            </w:r>
          </w:p>
        </w:tc>
        <w:tc>
          <w:tcPr>
            <w:tcW w:w="1928" w:type="dxa"/>
            <w:noWrap/>
            <w:vAlign w:val="center"/>
            <w:hideMark/>
          </w:tcPr>
          <w:p w14:paraId="7F79E7A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25 248,56 Kč</w:t>
            </w:r>
          </w:p>
        </w:tc>
      </w:tr>
      <w:tr w:rsidR="0069197B" w:rsidRPr="0069197B" w14:paraId="5ADC220D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2E96BCFD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238</w:t>
            </w:r>
          </w:p>
        </w:tc>
        <w:tc>
          <w:tcPr>
            <w:tcW w:w="1928" w:type="dxa"/>
            <w:noWrap/>
            <w:vAlign w:val="center"/>
            <w:hideMark/>
          </w:tcPr>
          <w:p w14:paraId="67DD006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2464DBF0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40,82 Kč</w:t>
            </w:r>
          </w:p>
        </w:tc>
        <w:tc>
          <w:tcPr>
            <w:tcW w:w="1928" w:type="dxa"/>
            <w:noWrap/>
            <w:vAlign w:val="center"/>
            <w:hideMark/>
          </w:tcPr>
          <w:p w14:paraId="4C56575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12 578,18 Kč</w:t>
            </w:r>
          </w:p>
        </w:tc>
        <w:tc>
          <w:tcPr>
            <w:tcW w:w="1928" w:type="dxa"/>
            <w:noWrap/>
            <w:vAlign w:val="center"/>
            <w:hideMark/>
          </w:tcPr>
          <w:p w14:paraId="27614D38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12 670,38 Kč</w:t>
            </w:r>
          </w:p>
        </w:tc>
      </w:tr>
      <w:tr w:rsidR="0069197B" w:rsidRPr="0069197B" w14:paraId="02B9F049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4A133C37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239</w:t>
            </w:r>
          </w:p>
        </w:tc>
        <w:tc>
          <w:tcPr>
            <w:tcW w:w="1928" w:type="dxa"/>
            <w:noWrap/>
            <w:vAlign w:val="center"/>
            <w:hideMark/>
          </w:tcPr>
          <w:p w14:paraId="5EF9EE9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12 619,00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3543AE57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20,48 Kč</w:t>
            </w:r>
          </w:p>
        </w:tc>
        <w:tc>
          <w:tcPr>
            <w:tcW w:w="1928" w:type="dxa"/>
            <w:noWrap/>
            <w:vAlign w:val="center"/>
            <w:hideMark/>
          </w:tcPr>
          <w:p w14:paraId="0084070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12 598,52 Kč</w:t>
            </w:r>
          </w:p>
        </w:tc>
        <w:tc>
          <w:tcPr>
            <w:tcW w:w="1928" w:type="dxa"/>
            <w:noWrap/>
            <w:vAlign w:val="center"/>
            <w:hideMark/>
          </w:tcPr>
          <w:p w14:paraId="640DDBE6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71,86 Kč</w:t>
            </w:r>
          </w:p>
        </w:tc>
      </w:tr>
      <w:tr w:rsidR="0069197B" w:rsidRPr="0069197B" w14:paraId="2D992DA9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3243C469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240</w:t>
            </w:r>
          </w:p>
        </w:tc>
        <w:tc>
          <w:tcPr>
            <w:tcW w:w="1928" w:type="dxa"/>
            <w:noWrap/>
            <w:vAlign w:val="center"/>
            <w:hideMark/>
          </w:tcPr>
          <w:p w14:paraId="6CD2CA3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71,98 Kč</w:t>
            </w:r>
          </w:p>
        </w:tc>
        <w:tc>
          <w:tcPr>
            <w:tcW w:w="1928" w:type="dxa"/>
            <w:noWrap/>
            <w:vAlign w:val="center"/>
            <w:hideMark/>
          </w:tcPr>
          <w:p w14:paraId="6DA450D5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0,12 Kč</w:t>
            </w:r>
          </w:p>
        </w:tc>
        <w:tc>
          <w:tcPr>
            <w:tcW w:w="1928" w:type="dxa"/>
            <w:noWrap/>
            <w:vAlign w:val="center"/>
            <w:hideMark/>
          </w:tcPr>
          <w:p w14:paraId="53BDE5B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71,86 Kč</w:t>
            </w:r>
          </w:p>
        </w:tc>
        <w:tc>
          <w:tcPr>
            <w:tcW w:w="1928" w:type="dxa"/>
            <w:noWrap/>
            <w:vAlign w:val="center"/>
            <w:hideMark/>
          </w:tcPr>
          <w:p w14:paraId="3721FAA4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0,00 Kč</w:t>
            </w:r>
          </w:p>
        </w:tc>
      </w:tr>
      <w:tr w:rsidR="0069197B" w:rsidRPr="0069197B" w14:paraId="67B24516" w14:textId="77777777" w:rsidTr="0069197B">
        <w:trPr>
          <w:divId w:val="1167209617"/>
          <w:trHeight w:val="454"/>
        </w:trPr>
        <w:tc>
          <w:tcPr>
            <w:tcW w:w="988" w:type="dxa"/>
            <w:noWrap/>
            <w:vAlign w:val="center"/>
            <w:hideMark/>
          </w:tcPr>
          <w:p w14:paraId="68797C31" w14:textId="77777777" w:rsidR="0069197B" w:rsidRPr="0069197B" w:rsidRDefault="0069197B" w:rsidP="0069197B">
            <w:pPr>
              <w:jc w:val="left"/>
              <w:rPr>
                <w:rFonts w:cs="Times New Roman"/>
              </w:rPr>
            </w:pPr>
            <w:r w:rsidRPr="0069197B">
              <w:rPr>
                <w:rFonts w:cs="Times New Roman"/>
              </w:rPr>
              <w:t>suma</w:t>
            </w:r>
          </w:p>
        </w:tc>
        <w:tc>
          <w:tcPr>
            <w:tcW w:w="1928" w:type="dxa"/>
            <w:noWrap/>
            <w:vAlign w:val="center"/>
            <w:hideMark/>
          </w:tcPr>
          <w:p w14:paraId="179E4ECD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3 016 012,98 Kč</w:t>
            </w:r>
          </w:p>
        </w:tc>
        <w:tc>
          <w:tcPr>
            <w:tcW w:w="1928" w:type="dxa"/>
            <w:noWrap/>
            <w:vAlign w:val="center"/>
            <w:hideMark/>
          </w:tcPr>
          <w:p w14:paraId="2F41D0A3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516 012,98 Kč</w:t>
            </w:r>
          </w:p>
        </w:tc>
        <w:tc>
          <w:tcPr>
            <w:tcW w:w="1928" w:type="dxa"/>
            <w:noWrap/>
            <w:vAlign w:val="center"/>
            <w:hideMark/>
          </w:tcPr>
          <w:p w14:paraId="0AEDBF9B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  <w:r w:rsidRPr="0069197B">
              <w:rPr>
                <w:rFonts w:cs="Times New Roman"/>
              </w:rPr>
              <w:t>2 500 000,00 Kč</w:t>
            </w:r>
          </w:p>
        </w:tc>
        <w:tc>
          <w:tcPr>
            <w:tcW w:w="1928" w:type="dxa"/>
            <w:noWrap/>
            <w:vAlign w:val="center"/>
            <w:hideMark/>
          </w:tcPr>
          <w:p w14:paraId="5DDC4E3C" w14:textId="77777777" w:rsidR="0069197B" w:rsidRPr="0069197B" w:rsidRDefault="0069197B" w:rsidP="0069197B">
            <w:pPr>
              <w:jc w:val="center"/>
              <w:rPr>
                <w:rFonts w:cs="Times New Roman"/>
              </w:rPr>
            </w:pPr>
          </w:p>
        </w:tc>
      </w:tr>
    </w:tbl>
    <w:p w14:paraId="6857314B" w14:textId="3ECB0853" w:rsidR="001B741F" w:rsidRDefault="0052024D" w:rsidP="00254626">
      <w:pPr>
        <w:ind w:firstLine="708"/>
      </w:pPr>
      <w:r w:rsidRPr="00262854">
        <w:fldChar w:fldCharType="end"/>
      </w:r>
      <w:r>
        <w:t xml:space="preserve">Zdroj: </w:t>
      </w:r>
      <w:r w:rsidR="00A10DEF">
        <w:t>V</w:t>
      </w:r>
      <w:r>
        <w:t xml:space="preserve">lastní zpracování podle </w:t>
      </w:r>
      <w:r w:rsidRPr="00A10DEF">
        <w:fldChar w:fldCharType="begin"/>
      </w:r>
      <w:r w:rsidRPr="00A10DEF">
        <w:instrText xml:space="preserve"> REF _Ref70412615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24</w:t>
      </w:r>
      <w:r w:rsidR="005019A5" w:rsidRPr="00033C0C">
        <w:t>)</w:t>
      </w:r>
      <w:r w:rsidRPr="00A10DEF">
        <w:fldChar w:fldCharType="end"/>
      </w:r>
      <w:r w:rsidR="00A10DEF">
        <w:t>,</w:t>
      </w:r>
      <w:r w:rsidRPr="00A10DEF">
        <w:fldChar w:fldCharType="begin"/>
      </w:r>
      <w:r w:rsidRPr="00A10DEF">
        <w:instrText xml:space="preserve"> REF _Ref70412616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25</w:t>
      </w:r>
      <w:r w:rsidR="005019A5" w:rsidRPr="00033C0C">
        <w:t>)</w:t>
      </w:r>
      <w:r w:rsidRPr="00A10DEF">
        <w:fldChar w:fldCharType="end"/>
      </w:r>
      <w:r w:rsidR="00A10DEF">
        <w:t>,</w:t>
      </w:r>
      <w:r w:rsidRPr="00A10DEF">
        <w:fldChar w:fldCharType="begin"/>
      </w:r>
      <w:r w:rsidRPr="00A10DEF">
        <w:instrText xml:space="preserve"> REF _Ref70412618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26</w:t>
      </w:r>
      <w:r w:rsidR="005019A5" w:rsidRPr="00033C0C">
        <w:t>)</w:t>
      </w:r>
      <w:r w:rsidRPr="00A10DEF">
        <w:fldChar w:fldCharType="end"/>
      </w:r>
      <w:r w:rsidR="00A10DEF">
        <w:t>,</w:t>
      </w:r>
      <w:r w:rsidRPr="00A10DEF">
        <w:fldChar w:fldCharType="begin"/>
      </w:r>
      <w:r w:rsidRPr="00A10DEF">
        <w:instrText xml:space="preserve"> REF _Ref70412583 \h </w:instrText>
      </w:r>
      <w:r w:rsidR="00A10DEF" w:rsidRPr="00A10DEF">
        <w:instrText xml:space="preserve"> \* MERGEFORMAT </w:instrText>
      </w:r>
      <w:r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27</w:t>
      </w:r>
      <w:r w:rsidR="005019A5" w:rsidRPr="00033C0C">
        <w:t>)</w:t>
      </w:r>
      <w:r w:rsidRPr="00A10DEF">
        <w:fldChar w:fldCharType="end"/>
      </w:r>
      <w:r w:rsidR="00A10DEF">
        <w:t>,</w:t>
      </w:r>
      <w:r w:rsidR="00DD2AEA" w:rsidRPr="00A10DEF">
        <w:fldChar w:fldCharType="begin"/>
      </w:r>
      <w:r w:rsidR="00DD2AEA" w:rsidRPr="00A10DEF">
        <w:instrText xml:space="preserve"> REF _Ref70412584 \h </w:instrText>
      </w:r>
      <w:r w:rsidR="00A10DEF" w:rsidRPr="00A10DEF">
        <w:instrText xml:space="preserve"> \* MERGEFORMAT </w:instrText>
      </w:r>
      <w:r w:rsidR="00DD2AEA" w:rsidRPr="00A10DEF">
        <w:fldChar w:fldCharType="separate"/>
      </w:r>
      <w:r w:rsidR="005019A5" w:rsidRPr="00033C0C">
        <w:t>(</w:t>
      </w:r>
      <w:r w:rsidR="005019A5" w:rsidRPr="005019A5">
        <w:rPr>
          <w:noProof/>
        </w:rPr>
        <w:t>28</w:t>
      </w:r>
      <w:r w:rsidR="005019A5" w:rsidRPr="00033C0C">
        <w:t>)</w:t>
      </w:r>
      <w:r w:rsidR="00DD2AEA" w:rsidRPr="00A10DEF">
        <w:fldChar w:fldCharType="end"/>
      </w:r>
      <w:r w:rsidR="00DD2AEA">
        <w:t xml:space="preserve"> </w:t>
      </w:r>
    </w:p>
    <w:p w14:paraId="515B21FC" w14:textId="31BD367E" w:rsidR="001B741F" w:rsidRDefault="00811143" w:rsidP="00254626">
      <w:pPr>
        <w:ind w:firstLine="708"/>
      </w:pPr>
      <w:r>
        <w:t>I v případě anuitního splácení představuje úrok me</w:t>
      </w:r>
      <w:r w:rsidR="00AF77E9">
        <w:t>n</w:t>
      </w:r>
      <w:r>
        <w:t>ší část ze splátky</w:t>
      </w:r>
      <w:r w:rsidR="00AF77E9">
        <w:t xml:space="preserve"> než úmor</w:t>
      </w:r>
      <w:r>
        <w:t xml:space="preserve">, </w:t>
      </w:r>
      <w:r w:rsidR="00AF77E9">
        <w:t>nicméně</w:t>
      </w:r>
      <w:r>
        <w:t xml:space="preserve"> v tomto případě pro pana Kostel</w:t>
      </w:r>
      <w:r w:rsidR="00AF77E9">
        <w:t>e</w:t>
      </w:r>
      <w:r>
        <w:t xml:space="preserve">ckého vyjde výhodněji platit úvěr ročně. </w:t>
      </w:r>
      <w:r w:rsidR="00AF77E9">
        <w:t xml:space="preserve">Při měsíčním splácení by klient zaplatil o </w:t>
      </w:r>
      <w:r>
        <w:t>3</w:t>
      </w:r>
      <w:r w:rsidR="007A7566">
        <w:t> </w:t>
      </w:r>
      <w:r>
        <w:t>11</w:t>
      </w:r>
      <w:r w:rsidR="007A7566">
        <w:t>6,7</w:t>
      </w:r>
      <w:r w:rsidR="00A10DEF">
        <w:t xml:space="preserve"> </w:t>
      </w:r>
      <w:r w:rsidR="00AF77E9">
        <w:t xml:space="preserve">Kč na úrocích více. Můžeme také vidět, že </w:t>
      </w:r>
      <w:r w:rsidR="00A10DEF">
        <w:t xml:space="preserve">výše </w:t>
      </w:r>
      <w:r w:rsidR="00AF77E9">
        <w:t>úrok</w:t>
      </w:r>
      <w:r w:rsidR="00A10DEF">
        <w:t>u</w:t>
      </w:r>
      <w:r w:rsidR="00AF77E9">
        <w:t xml:space="preserve"> klesá a zároveň splácíme vetší úmor.</w:t>
      </w:r>
    </w:p>
    <w:p w14:paraId="24D36AA1" w14:textId="411D6182" w:rsidR="00811143" w:rsidRDefault="00811143" w:rsidP="00254626">
      <w:pPr>
        <w:ind w:firstLine="708"/>
      </w:pPr>
      <w:r>
        <w:t>Pro lepší přehlednost předložím výsledné hodnoty do jedné tabulky</w:t>
      </w:r>
      <w:r w:rsidR="003A7564">
        <w:t>, abychom je mohli lépe porovnat.</w:t>
      </w:r>
    </w:p>
    <w:p w14:paraId="1F329E6E" w14:textId="43A8DA3A" w:rsidR="00A7136B" w:rsidRPr="00A7136B" w:rsidRDefault="00A7136B" w:rsidP="00A7136B">
      <w:pPr>
        <w:pStyle w:val="Titulek"/>
        <w:rPr>
          <w:i w:val="0"/>
          <w:iCs w:val="0"/>
          <w:color w:val="auto"/>
          <w:sz w:val="24"/>
          <w:szCs w:val="24"/>
        </w:rPr>
      </w:pPr>
      <w:bookmarkStart w:id="75" w:name="_Toc77764124"/>
      <w:r w:rsidRPr="00A7136B">
        <w:rPr>
          <w:i w:val="0"/>
          <w:iCs w:val="0"/>
          <w:color w:val="auto"/>
          <w:sz w:val="24"/>
          <w:szCs w:val="24"/>
        </w:rPr>
        <w:t xml:space="preserve">Tabulka </w:t>
      </w:r>
      <w:r w:rsidRPr="00A7136B">
        <w:rPr>
          <w:i w:val="0"/>
          <w:iCs w:val="0"/>
          <w:color w:val="auto"/>
          <w:sz w:val="24"/>
          <w:szCs w:val="24"/>
        </w:rPr>
        <w:fldChar w:fldCharType="begin"/>
      </w:r>
      <w:r w:rsidRPr="00A7136B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A7136B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11</w:t>
      </w:r>
      <w:r w:rsidRPr="00A7136B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Přehled výhodnosti druhů splácení</w:t>
      </w:r>
      <w:bookmarkEnd w:id="75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9"/>
        <w:gridCol w:w="2127"/>
        <w:gridCol w:w="2127"/>
        <w:gridCol w:w="2127"/>
      </w:tblGrid>
      <w:tr w:rsidR="00D71109" w:rsidRPr="00D71109" w14:paraId="278CC784" w14:textId="77777777" w:rsidTr="00D71109">
        <w:trPr>
          <w:trHeight w:val="465"/>
        </w:trPr>
        <w:tc>
          <w:tcPr>
            <w:tcW w:w="2299" w:type="dxa"/>
            <w:noWrap/>
            <w:hideMark/>
          </w:tcPr>
          <w:p w14:paraId="6FDA5FB6" w14:textId="77777777" w:rsidR="00D71109" w:rsidRPr="00D71109" w:rsidRDefault="00D71109" w:rsidP="00D71109">
            <w:pPr>
              <w:ind w:firstLine="708"/>
              <w:jc w:val="left"/>
            </w:pPr>
          </w:p>
        </w:tc>
        <w:tc>
          <w:tcPr>
            <w:tcW w:w="2127" w:type="dxa"/>
            <w:noWrap/>
            <w:hideMark/>
          </w:tcPr>
          <w:p w14:paraId="2796CCD8" w14:textId="77777777" w:rsidR="00D71109" w:rsidRPr="00D71109" w:rsidRDefault="00D71109" w:rsidP="00D71109">
            <w:pPr>
              <w:ind w:firstLine="708"/>
              <w:jc w:val="left"/>
            </w:pPr>
          </w:p>
        </w:tc>
        <w:tc>
          <w:tcPr>
            <w:tcW w:w="2127" w:type="dxa"/>
            <w:noWrap/>
            <w:vAlign w:val="center"/>
            <w:hideMark/>
          </w:tcPr>
          <w:p w14:paraId="5F3D3A88" w14:textId="77777777" w:rsidR="00D71109" w:rsidRPr="00D71109" w:rsidRDefault="00D71109" w:rsidP="00D71109">
            <w:pPr>
              <w:jc w:val="center"/>
            </w:pPr>
            <w:r w:rsidRPr="00D71109">
              <w:t>∑ splátek</w:t>
            </w:r>
          </w:p>
        </w:tc>
        <w:tc>
          <w:tcPr>
            <w:tcW w:w="2127" w:type="dxa"/>
            <w:noWrap/>
            <w:vAlign w:val="center"/>
            <w:hideMark/>
          </w:tcPr>
          <w:p w14:paraId="4AFB58DC" w14:textId="1A2B1E03" w:rsidR="00D71109" w:rsidRPr="00D71109" w:rsidRDefault="00D71109" w:rsidP="00D71109">
            <w:pPr>
              <w:jc w:val="center"/>
            </w:pPr>
            <w:r w:rsidRPr="00D71109">
              <w:t>∑</w:t>
            </w:r>
            <w:r w:rsidR="00A7136B">
              <w:t xml:space="preserve"> </w:t>
            </w:r>
            <w:r w:rsidRPr="00D71109">
              <w:t>úroků</w:t>
            </w:r>
          </w:p>
        </w:tc>
      </w:tr>
      <w:tr w:rsidR="00D71109" w:rsidRPr="00D71109" w14:paraId="086C1B58" w14:textId="77777777" w:rsidTr="00D71109">
        <w:trPr>
          <w:trHeight w:val="465"/>
        </w:trPr>
        <w:tc>
          <w:tcPr>
            <w:tcW w:w="2299" w:type="dxa"/>
            <w:noWrap/>
            <w:vAlign w:val="center"/>
            <w:hideMark/>
          </w:tcPr>
          <w:p w14:paraId="5ECED364" w14:textId="428706FA" w:rsidR="00D71109" w:rsidRPr="00D71109" w:rsidRDefault="00D71109" w:rsidP="00D71109">
            <w:pPr>
              <w:jc w:val="left"/>
            </w:pPr>
            <w:r w:rsidRPr="00D71109">
              <w:t>rovnoměrná</w:t>
            </w:r>
          </w:p>
        </w:tc>
        <w:tc>
          <w:tcPr>
            <w:tcW w:w="2127" w:type="dxa"/>
            <w:noWrap/>
            <w:vAlign w:val="center"/>
            <w:hideMark/>
          </w:tcPr>
          <w:p w14:paraId="3F908542" w14:textId="42CD2515" w:rsidR="00D71109" w:rsidRPr="00D71109" w:rsidRDefault="00D71109" w:rsidP="00D71109">
            <w:pPr>
              <w:jc w:val="left"/>
            </w:pPr>
            <w:r w:rsidRPr="00D71109">
              <w:t>roční</w:t>
            </w:r>
          </w:p>
        </w:tc>
        <w:tc>
          <w:tcPr>
            <w:tcW w:w="2127" w:type="dxa"/>
            <w:noWrap/>
            <w:vAlign w:val="center"/>
            <w:hideMark/>
          </w:tcPr>
          <w:p w14:paraId="26551E54" w14:textId="77777777" w:rsidR="00D71109" w:rsidRPr="00D71109" w:rsidRDefault="00D71109" w:rsidP="00D71109">
            <w:pPr>
              <w:jc w:val="right"/>
            </w:pPr>
            <w:r w:rsidRPr="00D71109">
              <w:t>3 009 250,00 Kč</w:t>
            </w:r>
          </w:p>
        </w:tc>
        <w:tc>
          <w:tcPr>
            <w:tcW w:w="2127" w:type="dxa"/>
            <w:noWrap/>
            <w:vAlign w:val="center"/>
            <w:hideMark/>
          </w:tcPr>
          <w:p w14:paraId="2A793ED4" w14:textId="77777777" w:rsidR="00D71109" w:rsidRPr="00D71109" w:rsidRDefault="00D71109" w:rsidP="00D71109">
            <w:pPr>
              <w:jc w:val="right"/>
            </w:pPr>
            <w:r w:rsidRPr="00D71109">
              <w:t>509 250,00 Kč</w:t>
            </w:r>
          </w:p>
        </w:tc>
      </w:tr>
      <w:tr w:rsidR="00D71109" w:rsidRPr="00D71109" w14:paraId="51A9B6A2" w14:textId="77777777" w:rsidTr="00322CEE">
        <w:trPr>
          <w:trHeight w:val="465"/>
        </w:trPr>
        <w:tc>
          <w:tcPr>
            <w:tcW w:w="2299" w:type="dxa"/>
            <w:noWrap/>
            <w:vAlign w:val="center"/>
            <w:hideMark/>
          </w:tcPr>
          <w:p w14:paraId="3661A7A8" w14:textId="77777777" w:rsidR="00D71109" w:rsidRPr="00D71109" w:rsidRDefault="00D71109" w:rsidP="00D71109">
            <w:pPr>
              <w:ind w:firstLine="708"/>
              <w:jc w:val="left"/>
            </w:pPr>
          </w:p>
        </w:tc>
        <w:tc>
          <w:tcPr>
            <w:tcW w:w="2127" w:type="dxa"/>
            <w:noWrap/>
            <w:vAlign w:val="center"/>
            <w:hideMark/>
          </w:tcPr>
          <w:p w14:paraId="5B69A3B5" w14:textId="50EF4B7E" w:rsidR="00D71109" w:rsidRPr="00D71109" w:rsidRDefault="00D71109" w:rsidP="00D71109">
            <w:pPr>
              <w:jc w:val="left"/>
            </w:pPr>
            <w:r w:rsidRPr="00D71109">
              <w:t>področní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vAlign w:val="center"/>
            <w:hideMark/>
          </w:tcPr>
          <w:p w14:paraId="7EBA421F" w14:textId="77777777" w:rsidR="00D71109" w:rsidRPr="00322CEE" w:rsidRDefault="00D71109" w:rsidP="00D71109">
            <w:pPr>
              <w:jc w:val="right"/>
            </w:pPr>
            <w:r w:rsidRPr="00322CEE">
              <w:t>2 987 020,83 Kč</w:t>
            </w:r>
          </w:p>
        </w:tc>
        <w:tc>
          <w:tcPr>
            <w:tcW w:w="2127" w:type="dxa"/>
            <w:shd w:val="clear" w:color="auto" w:fill="8EAADB" w:themeFill="accent1" w:themeFillTint="99"/>
            <w:noWrap/>
            <w:vAlign w:val="center"/>
            <w:hideMark/>
          </w:tcPr>
          <w:p w14:paraId="4A87AAA1" w14:textId="77777777" w:rsidR="00D71109" w:rsidRPr="00322CEE" w:rsidRDefault="00D71109" w:rsidP="00D71109">
            <w:pPr>
              <w:jc w:val="right"/>
            </w:pPr>
            <w:r w:rsidRPr="00322CEE">
              <w:t>487 020,83 Kč</w:t>
            </w:r>
          </w:p>
        </w:tc>
      </w:tr>
      <w:tr w:rsidR="00D71109" w:rsidRPr="00D71109" w14:paraId="62CF8BC5" w14:textId="77777777" w:rsidTr="00D71109">
        <w:trPr>
          <w:trHeight w:val="465"/>
        </w:trPr>
        <w:tc>
          <w:tcPr>
            <w:tcW w:w="2299" w:type="dxa"/>
            <w:noWrap/>
            <w:vAlign w:val="center"/>
            <w:hideMark/>
          </w:tcPr>
          <w:p w14:paraId="76D03E03" w14:textId="77777777" w:rsidR="00D71109" w:rsidRPr="00D71109" w:rsidRDefault="00D71109" w:rsidP="00D71109">
            <w:pPr>
              <w:jc w:val="left"/>
            </w:pPr>
            <w:r w:rsidRPr="00D71109">
              <w:t>anuitní</w:t>
            </w:r>
          </w:p>
        </w:tc>
        <w:tc>
          <w:tcPr>
            <w:tcW w:w="2127" w:type="dxa"/>
            <w:noWrap/>
            <w:vAlign w:val="center"/>
            <w:hideMark/>
          </w:tcPr>
          <w:p w14:paraId="2DE7FF23" w14:textId="558EB7A3" w:rsidR="00D71109" w:rsidRPr="00D71109" w:rsidRDefault="00D71109" w:rsidP="00D71109">
            <w:pPr>
              <w:jc w:val="left"/>
            </w:pPr>
            <w:r w:rsidRPr="00D71109">
              <w:t>roční</w:t>
            </w:r>
          </w:p>
        </w:tc>
        <w:tc>
          <w:tcPr>
            <w:tcW w:w="2127" w:type="dxa"/>
            <w:noWrap/>
            <w:vAlign w:val="center"/>
            <w:hideMark/>
          </w:tcPr>
          <w:p w14:paraId="3833B9E8" w14:textId="12DCE239" w:rsidR="00D71109" w:rsidRPr="00D71109" w:rsidRDefault="00D71109" w:rsidP="00D71109">
            <w:pPr>
              <w:jc w:val="right"/>
            </w:pPr>
            <w:r w:rsidRPr="00D71109">
              <w:t xml:space="preserve">3 012 896,28 Kč </w:t>
            </w:r>
          </w:p>
        </w:tc>
        <w:tc>
          <w:tcPr>
            <w:tcW w:w="2127" w:type="dxa"/>
            <w:noWrap/>
            <w:vAlign w:val="center"/>
            <w:hideMark/>
          </w:tcPr>
          <w:p w14:paraId="336FCB1B" w14:textId="77777777" w:rsidR="00D71109" w:rsidRPr="00D71109" w:rsidRDefault="00D71109" w:rsidP="00D71109">
            <w:pPr>
              <w:jc w:val="right"/>
            </w:pPr>
            <w:r w:rsidRPr="00D71109">
              <w:t>512 896,28 Kč</w:t>
            </w:r>
          </w:p>
        </w:tc>
      </w:tr>
      <w:tr w:rsidR="00D71109" w:rsidRPr="00D71109" w14:paraId="7EB685BE" w14:textId="77777777" w:rsidTr="00D71109">
        <w:trPr>
          <w:trHeight w:val="465"/>
        </w:trPr>
        <w:tc>
          <w:tcPr>
            <w:tcW w:w="2299" w:type="dxa"/>
            <w:noWrap/>
            <w:vAlign w:val="center"/>
            <w:hideMark/>
          </w:tcPr>
          <w:p w14:paraId="4F31F0EA" w14:textId="77777777" w:rsidR="00D71109" w:rsidRPr="00D71109" w:rsidRDefault="00D71109" w:rsidP="00D71109">
            <w:pPr>
              <w:ind w:firstLine="708"/>
              <w:jc w:val="left"/>
            </w:pPr>
          </w:p>
        </w:tc>
        <w:tc>
          <w:tcPr>
            <w:tcW w:w="2127" w:type="dxa"/>
            <w:noWrap/>
            <w:vAlign w:val="center"/>
            <w:hideMark/>
          </w:tcPr>
          <w:p w14:paraId="49F40D82" w14:textId="77777777" w:rsidR="00D71109" w:rsidRPr="00D71109" w:rsidRDefault="00D71109" w:rsidP="00D71109">
            <w:pPr>
              <w:jc w:val="left"/>
            </w:pPr>
            <w:r w:rsidRPr="00D71109">
              <w:t>področní</w:t>
            </w:r>
          </w:p>
        </w:tc>
        <w:tc>
          <w:tcPr>
            <w:tcW w:w="2127" w:type="dxa"/>
            <w:noWrap/>
            <w:vAlign w:val="center"/>
            <w:hideMark/>
          </w:tcPr>
          <w:p w14:paraId="32B71F86" w14:textId="7E0F874F" w:rsidR="00D71109" w:rsidRPr="00A7136B" w:rsidRDefault="00D71109" w:rsidP="00D71109">
            <w:pPr>
              <w:jc w:val="right"/>
            </w:pPr>
            <w:r w:rsidRPr="00A7136B">
              <w:t>3 016 012,98 Kč</w:t>
            </w:r>
          </w:p>
        </w:tc>
        <w:tc>
          <w:tcPr>
            <w:tcW w:w="2127" w:type="dxa"/>
            <w:noWrap/>
            <w:vAlign w:val="center"/>
            <w:hideMark/>
          </w:tcPr>
          <w:p w14:paraId="364135B7" w14:textId="7BA69952" w:rsidR="00D71109" w:rsidRPr="00A7136B" w:rsidRDefault="00D71109" w:rsidP="00D71109">
            <w:pPr>
              <w:jc w:val="right"/>
            </w:pPr>
            <w:r w:rsidRPr="00A7136B">
              <w:t>516 012,98 Kč</w:t>
            </w:r>
          </w:p>
        </w:tc>
      </w:tr>
    </w:tbl>
    <w:p w14:paraId="5D32E789" w14:textId="324EDDCA" w:rsidR="00A7136B" w:rsidRDefault="00A7136B" w:rsidP="00BC7E55">
      <w:r>
        <w:t xml:space="preserve">Zdroj: </w:t>
      </w:r>
      <w:r w:rsidR="006803D6">
        <w:t>V</w:t>
      </w:r>
      <w:r>
        <w:t>lastní zpracování</w:t>
      </w:r>
    </w:p>
    <w:p w14:paraId="66FBDBF6" w14:textId="4AC62DB5" w:rsidR="00A7136B" w:rsidRDefault="00A7136B" w:rsidP="00254626">
      <w:pPr>
        <w:ind w:firstLine="708"/>
      </w:pPr>
      <w:r>
        <w:t>Z tabulky je zřejmé, že pro pana Kosteleckého je nejvýhodnější splácet rovnoměrnou metodou s področním splácením</w:t>
      </w:r>
      <w:r w:rsidR="00B60984" w:rsidRPr="00B60984">
        <w:rPr>
          <w:color w:val="FF0000"/>
        </w:rPr>
        <w:t>,</w:t>
      </w:r>
      <w:r>
        <w:t xml:space="preserve"> a naopak nejméně výhodné je splácet daný úvěr anuitní metodou s področním úročením. Samozřejmě z hlediska banky je to právě naopak.</w:t>
      </w:r>
    </w:p>
    <w:p w14:paraId="2218903C" w14:textId="2A2E19E9" w:rsidR="005D50E4" w:rsidRDefault="00A7136B" w:rsidP="00254626">
      <w:pPr>
        <w:ind w:firstLine="708"/>
      </w:pPr>
      <w:r>
        <w:t>Dá se předpokládat, že področní úročení bude z hlediska klienta výhodnější možností, protože každý měsíc v roce počítáme úrok z menší částky, kdežto při ročním splácení celý rok úročíme stejnou částku.</w:t>
      </w:r>
    </w:p>
    <w:p w14:paraId="45A4BDAF" w14:textId="34F01965" w:rsidR="005D50E4" w:rsidRDefault="005D50E4" w:rsidP="005D50E4">
      <w:pPr>
        <w:pStyle w:val="Nadpis2"/>
      </w:pPr>
      <w:bookmarkStart w:id="76" w:name="_Toc77764064"/>
      <w:r>
        <w:t>Sazba RPSN</w:t>
      </w:r>
      <w:bookmarkEnd w:id="76"/>
    </w:p>
    <w:p w14:paraId="23427E5E" w14:textId="60E3383F" w:rsidR="00D71109" w:rsidRDefault="005D50E4" w:rsidP="006E328D">
      <w:pPr>
        <w:ind w:firstLine="708"/>
        <w:rPr>
          <w:rFonts w:asciiTheme="minorHAnsi" w:hAnsiTheme="minorHAnsi"/>
          <w:sz w:val="22"/>
          <w:szCs w:val="22"/>
        </w:rPr>
      </w:pPr>
      <w:r>
        <w:t>P</w:t>
      </w:r>
      <w:r w:rsidR="006E328D">
        <w:t>ři porovnávání úvěr</w:t>
      </w:r>
      <w:r w:rsidR="006803D6">
        <w:t>ů</w:t>
      </w:r>
      <w:r w:rsidR="006E328D">
        <w:t xml:space="preserve"> od různých bank či nebankovních společností je výhodné se zaměřit nejen na úrokovou míru, ale i na roční procentní sazbu nákladů (RPSN), která je </w:t>
      </w:r>
      <w:r w:rsidR="006E328D">
        <w:lastRenderedPageBreak/>
        <w:t>vždy u konkrétního produktu uvedena. Tato sazba v sobě zahrnuje kromě úrokové míry i</w:t>
      </w:r>
      <w:r w:rsidR="00596280">
        <w:t> </w:t>
      </w:r>
      <w:r w:rsidR="006E328D">
        <w:t>další náklady spojené s daným úvěrem</w:t>
      </w:r>
      <w:r w:rsidR="00EA6494">
        <w:t>, které jsou vyjádřeny v procentech za rok</w:t>
      </w:r>
      <w:r w:rsidR="006E328D">
        <w:t>.</w:t>
      </w:r>
      <w:r w:rsidR="00EA6494">
        <w:t xml:space="preserve"> Pod takovými náklady si můžeme představit poplatky spojené s administrativou, poplatky za vedení účtu či různá pojištění.</w:t>
      </w:r>
      <w:r w:rsidR="006E328D">
        <w:t xml:space="preserve"> </w:t>
      </w:r>
      <w:sdt>
        <w:sdtPr>
          <w:id w:val="-1623463756"/>
          <w:citation/>
        </w:sdtPr>
        <w:sdtEndPr/>
        <w:sdtContent>
          <w:r w:rsidR="00EA6494">
            <w:fldChar w:fldCharType="begin"/>
          </w:r>
          <w:r w:rsidR="00EA6494">
            <w:instrText xml:space="preserve"> CITATION Boh13 \l 1029 </w:instrText>
          </w:r>
          <w:r w:rsidR="00EA6494">
            <w:fldChar w:fldCharType="separate"/>
          </w:r>
          <w:r w:rsidR="00F53EE8" w:rsidRPr="00F53EE8">
            <w:rPr>
              <w:noProof/>
            </w:rPr>
            <w:t>[10]</w:t>
          </w:r>
          <w:r w:rsidR="00EA6494">
            <w:fldChar w:fldCharType="end"/>
          </w:r>
        </w:sdtContent>
      </w:sdt>
      <w:sdt>
        <w:sdtPr>
          <w:id w:val="1888139485"/>
          <w:citation/>
        </w:sdtPr>
        <w:sdtEndPr/>
        <w:sdtContent>
          <w:r w:rsidR="00EA6494">
            <w:fldChar w:fldCharType="begin"/>
          </w:r>
          <w:r w:rsidR="00EA6494">
            <w:instrText xml:space="preserve"> CITATION Boh18 \l 1029 </w:instrText>
          </w:r>
          <w:r w:rsidR="00EA6494">
            <w:fldChar w:fldCharType="separate"/>
          </w:r>
          <w:r w:rsidR="00F53EE8">
            <w:rPr>
              <w:noProof/>
            </w:rPr>
            <w:t xml:space="preserve"> </w:t>
          </w:r>
          <w:r w:rsidR="00F53EE8" w:rsidRPr="00F53EE8">
            <w:rPr>
              <w:noProof/>
            </w:rPr>
            <w:t>[9]</w:t>
          </w:r>
          <w:r w:rsidR="00EA6494">
            <w:fldChar w:fldCharType="end"/>
          </w:r>
        </w:sdtContent>
      </w:sdt>
      <w:r w:rsidR="00D71109">
        <w:fldChar w:fldCharType="begin"/>
      </w:r>
      <w:r w:rsidR="00D71109">
        <w:instrText xml:space="preserve"> LINK </w:instrText>
      </w:r>
      <w:r w:rsidR="005019A5">
        <w:instrText xml:space="preserve">Excel.Sheet.12 "C:\\Users\\dosta\\Desktop\\BAKALÁŘKA\\praktická část.xlsx" List3!R587C3:R591C6 </w:instrText>
      </w:r>
      <w:r w:rsidR="00D71109">
        <w:instrText xml:space="preserve">\a \f 5 \h  \* MERGEFORMAT </w:instrText>
      </w:r>
      <w:r w:rsidR="00D71109">
        <w:fldChar w:fldCharType="separate"/>
      </w:r>
    </w:p>
    <w:p w14:paraId="2C75F7F1" w14:textId="77777777" w:rsidR="00EA6494" w:rsidRDefault="00D71109" w:rsidP="00EA6494">
      <w:r>
        <w:fldChar w:fldCharType="end"/>
      </w:r>
      <w:r w:rsidR="00EA6494">
        <w:tab/>
        <w:t>Pro výpočet se použije následující vzorec: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EA6494" w14:paraId="1BDE3C12" w14:textId="77777777" w:rsidTr="000A37CF">
        <w:tc>
          <w:tcPr>
            <w:tcW w:w="750" w:type="pct"/>
            <w:vAlign w:val="center"/>
          </w:tcPr>
          <w:p w14:paraId="3C46D315" w14:textId="77777777" w:rsidR="00EA6494" w:rsidRDefault="00EA6494" w:rsidP="00254626"/>
        </w:tc>
        <w:tc>
          <w:tcPr>
            <w:tcW w:w="3500" w:type="pct"/>
          </w:tcPr>
          <w:p w14:paraId="041C929E" w14:textId="2FEC66A5" w:rsidR="00EA6494" w:rsidRDefault="00386167" w:rsidP="00033C0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+JP=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a+p+P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1+r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Dat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Dat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den>
                        </m:f>
                      </m:den>
                    </m:f>
                  </m:e>
                </m:nary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57315D89" w14:textId="5BE4BE35" w:rsidR="00EA6494" w:rsidRPr="00033C0C" w:rsidRDefault="00EA6494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77" w:name="_Ref76145996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29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77"/>
          </w:p>
        </w:tc>
      </w:tr>
    </w:tbl>
    <w:p w14:paraId="659DA784" w14:textId="77777777" w:rsidR="00497C19" w:rsidRDefault="00497C19" w:rsidP="006803D6">
      <w:pPr>
        <w:tabs>
          <w:tab w:val="left" w:pos="709"/>
          <w:tab w:val="left" w:pos="1134"/>
          <w:tab w:val="left" w:pos="2268"/>
        </w:tabs>
        <w:ind w:left="142"/>
        <w:rPr>
          <w:rFonts w:cs="Times New Roman"/>
        </w:rPr>
      </w:pPr>
    </w:p>
    <w:p w14:paraId="14953CB6" w14:textId="140A2E44" w:rsidR="00EA6494" w:rsidRPr="00596280" w:rsidRDefault="00596280" w:rsidP="006803D6">
      <w:pPr>
        <w:tabs>
          <w:tab w:val="left" w:pos="709"/>
          <w:tab w:val="left" w:pos="1134"/>
          <w:tab w:val="left" w:pos="2268"/>
        </w:tabs>
        <w:ind w:left="142"/>
        <w:rPr>
          <w:rFonts w:cs="Times New Roman"/>
        </w:rPr>
      </w:pPr>
      <w:r>
        <w:rPr>
          <w:rFonts w:cs="Times New Roman"/>
        </w:rPr>
        <w:tab/>
      </w:r>
      <w:r w:rsidR="000A37CF" w:rsidRPr="00596280">
        <w:rPr>
          <w:rFonts w:cs="Times New Roman"/>
        </w:rPr>
        <w:t>kde, D</w:t>
      </w:r>
      <w:r w:rsidR="000A37CF" w:rsidRPr="00596280">
        <w:rPr>
          <w:rFonts w:cs="Times New Roman"/>
          <w:vertAlign w:val="subscript"/>
        </w:rPr>
        <w:t>0</w:t>
      </w:r>
      <w:r w:rsidR="000A37CF" w:rsidRPr="00596280">
        <w:rPr>
          <w:rFonts w:cs="Times New Roman"/>
        </w:rPr>
        <w:t xml:space="preserve"> …</w:t>
      </w:r>
      <w:proofErr w:type="gramStart"/>
      <w:r w:rsidR="006803D6">
        <w:rPr>
          <w:rFonts w:cs="Times New Roman"/>
        </w:rPr>
        <w:t>…….</w:t>
      </w:r>
      <w:proofErr w:type="gramEnd"/>
      <w:r w:rsidR="000A37CF" w:rsidRPr="00596280">
        <w:rPr>
          <w:rFonts w:cs="Times New Roman"/>
        </w:rPr>
        <w:t>výše úvěru</w:t>
      </w:r>
    </w:p>
    <w:p w14:paraId="1DF3E7EE" w14:textId="79FA5268" w:rsidR="000A37CF" w:rsidRPr="00596280" w:rsidRDefault="006803D6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>
        <w:rPr>
          <w:rFonts w:cs="Times New Roman"/>
        </w:rPr>
        <w:tab/>
      </w:r>
      <w:r w:rsidR="000A37CF" w:rsidRPr="00596280">
        <w:rPr>
          <w:rFonts w:cs="Times New Roman"/>
        </w:rPr>
        <w:t>JP…</w:t>
      </w:r>
      <w:r>
        <w:rPr>
          <w:rFonts w:cs="Times New Roman"/>
        </w:rPr>
        <w:t>………</w:t>
      </w:r>
      <w:r w:rsidR="000A37CF" w:rsidRPr="00596280">
        <w:rPr>
          <w:rFonts w:cs="Times New Roman"/>
        </w:rPr>
        <w:t>jednorázový náklad</w:t>
      </w:r>
    </w:p>
    <w:p w14:paraId="55945854" w14:textId="0BA3B71A" w:rsidR="000A37CF" w:rsidRPr="00596280" w:rsidRDefault="000A37CF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 w:rsidRPr="00596280">
        <w:rPr>
          <w:rFonts w:cs="Times New Roman"/>
        </w:rPr>
        <w:tab/>
        <w:t>a…</w:t>
      </w:r>
      <w:r w:rsidR="006803D6">
        <w:rPr>
          <w:rFonts w:cs="Times New Roman"/>
        </w:rPr>
        <w:t>…</w:t>
      </w:r>
      <w:proofErr w:type="gramStart"/>
      <w:r w:rsidR="006803D6">
        <w:rPr>
          <w:rFonts w:cs="Times New Roman"/>
        </w:rPr>
        <w:t>……</w:t>
      </w:r>
      <w:r w:rsidRPr="00596280">
        <w:rPr>
          <w:rFonts w:cs="Times New Roman"/>
        </w:rPr>
        <w:t>.</w:t>
      </w:r>
      <w:proofErr w:type="gramEnd"/>
      <w:r w:rsidRPr="00596280">
        <w:rPr>
          <w:rFonts w:cs="Times New Roman"/>
        </w:rPr>
        <w:t>splátka úvěru</w:t>
      </w:r>
    </w:p>
    <w:p w14:paraId="36B51525" w14:textId="0A653135" w:rsidR="000A37CF" w:rsidRPr="00596280" w:rsidRDefault="000A37CF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 w:rsidRPr="00596280">
        <w:rPr>
          <w:rFonts w:cs="Times New Roman"/>
        </w:rPr>
        <w:tab/>
        <w:t>p…</w:t>
      </w:r>
      <w:r w:rsidR="006803D6">
        <w:rPr>
          <w:rFonts w:cs="Times New Roman"/>
        </w:rPr>
        <w:t>…</w:t>
      </w:r>
      <w:proofErr w:type="gramStart"/>
      <w:r w:rsidR="006803D6">
        <w:rPr>
          <w:rFonts w:cs="Times New Roman"/>
        </w:rPr>
        <w:t>…….</w:t>
      </w:r>
      <w:proofErr w:type="gramEnd"/>
      <w:r w:rsidRPr="00596280">
        <w:rPr>
          <w:rFonts w:cs="Times New Roman"/>
        </w:rPr>
        <w:t>běžný náklad</w:t>
      </w:r>
    </w:p>
    <w:p w14:paraId="29EFB86F" w14:textId="0FD417CC" w:rsidR="000A37CF" w:rsidRPr="00596280" w:rsidRDefault="000A37CF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 w:rsidRPr="00596280">
        <w:rPr>
          <w:rFonts w:cs="Times New Roman"/>
        </w:rPr>
        <w:tab/>
        <w:t>P…</w:t>
      </w:r>
      <w:r w:rsidR="006803D6">
        <w:rPr>
          <w:rFonts w:cs="Times New Roman"/>
        </w:rPr>
        <w:t>………</w:t>
      </w:r>
      <w:r w:rsidR="006803D6">
        <w:rPr>
          <w:rFonts w:cs="Times New Roman"/>
        </w:rPr>
        <w:tab/>
      </w:r>
      <w:r w:rsidRPr="00596280">
        <w:rPr>
          <w:rFonts w:cs="Times New Roman"/>
        </w:rPr>
        <w:t>pojištění</w:t>
      </w:r>
    </w:p>
    <w:p w14:paraId="37FC87AF" w14:textId="77D0B388" w:rsidR="000A37CF" w:rsidRPr="00596280" w:rsidRDefault="000A37CF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 w:rsidRPr="00596280">
        <w:rPr>
          <w:rFonts w:cs="Times New Roman"/>
        </w:rPr>
        <w:tab/>
        <w:t>r…</w:t>
      </w:r>
      <w:r w:rsidR="006803D6">
        <w:rPr>
          <w:rFonts w:cs="Times New Roman"/>
        </w:rPr>
        <w:t>……….</w:t>
      </w:r>
      <w:r w:rsidR="006803D6">
        <w:rPr>
          <w:rFonts w:cs="Times New Roman"/>
        </w:rPr>
        <w:tab/>
      </w:r>
      <w:r w:rsidRPr="00596280">
        <w:rPr>
          <w:rFonts w:cs="Times New Roman"/>
        </w:rPr>
        <w:t>RPSN</w:t>
      </w:r>
    </w:p>
    <w:p w14:paraId="33740DD0" w14:textId="1BE1073A" w:rsidR="000A37CF" w:rsidRPr="00596280" w:rsidRDefault="000A37CF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 w:rsidRPr="00596280">
        <w:rPr>
          <w:rFonts w:cs="Times New Roman"/>
        </w:rPr>
        <w:tab/>
        <w:t>Dat</w:t>
      </w:r>
      <w:r w:rsidRPr="00596280">
        <w:rPr>
          <w:rFonts w:cs="Times New Roman"/>
          <w:vertAlign w:val="subscript"/>
        </w:rPr>
        <w:t>0</w:t>
      </w:r>
      <w:r w:rsidRPr="00596280">
        <w:rPr>
          <w:rFonts w:cs="Times New Roman"/>
        </w:rPr>
        <w:t>…</w:t>
      </w:r>
      <w:r w:rsidR="006803D6">
        <w:rPr>
          <w:rFonts w:cs="Times New Roman"/>
        </w:rPr>
        <w:t>……</w:t>
      </w:r>
      <w:r w:rsidRPr="00596280">
        <w:rPr>
          <w:rFonts w:cs="Times New Roman"/>
        </w:rPr>
        <w:t>datum přiznání úvěru</w:t>
      </w:r>
    </w:p>
    <w:p w14:paraId="380ABF71" w14:textId="0301A60E" w:rsidR="000A37CF" w:rsidRPr="00596280" w:rsidRDefault="000A37CF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 w:rsidRPr="00596280">
        <w:rPr>
          <w:rFonts w:cs="Times New Roman"/>
        </w:rPr>
        <w:tab/>
      </w:r>
      <w:proofErr w:type="spellStart"/>
      <w:r w:rsidRPr="00596280">
        <w:rPr>
          <w:rFonts w:cs="Times New Roman"/>
        </w:rPr>
        <w:t>Dat</w:t>
      </w:r>
      <w:r w:rsidRPr="00596280">
        <w:rPr>
          <w:rFonts w:cs="Times New Roman"/>
          <w:vertAlign w:val="subscript"/>
        </w:rPr>
        <w:t>j</w:t>
      </w:r>
      <w:proofErr w:type="spellEnd"/>
      <w:r w:rsidRPr="00596280">
        <w:rPr>
          <w:rFonts w:cs="Times New Roman"/>
        </w:rPr>
        <w:t>…</w:t>
      </w:r>
      <w:r w:rsidR="006803D6">
        <w:rPr>
          <w:rFonts w:cs="Times New Roman"/>
        </w:rPr>
        <w:t>……</w:t>
      </w:r>
      <w:r w:rsidR="006803D6">
        <w:rPr>
          <w:rFonts w:cs="Times New Roman"/>
        </w:rPr>
        <w:tab/>
      </w:r>
      <w:r w:rsidRPr="00596280">
        <w:rPr>
          <w:rFonts w:cs="Times New Roman"/>
        </w:rPr>
        <w:t>datum uskutečnění j-té splátky</w:t>
      </w:r>
      <w:r w:rsidR="000F5CB3" w:rsidRPr="00596280">
        <w:rPr>
          <w:rFonts w:cs="Times New Roman"/>
        </w:rPr>
        <w:t>, j=1, …, n</w:t>
      </w:r>
    </w:p>
    <w:p w14:paraId="21C9B2FD" w14:textId="7CEAD4BE" w:rsidR="000A37CF" w:rsidRPr="00596280" w:rsidRDefault="000A37CF" w:rsidP="006803D6">
      <w:pPr>
        <w:tabs>
          <w:tab w:val="left" w:pos="1134"/>
          <w:tab w:val="left" w:pos="2268"/>
        </w:tabs>
        <w:ind w:left="142"/>
        <w:rPr>
          <w:rFonts w:cs="Times New Roman"/>
        </w:rPr>
      </w:pPr>
      <w:r w:rsidRPr="00596280">
        <w:rPr>
          <w:rFonts w:cs="Times New Roman"/>
        </w:rPr>
        <w:tab/>
        <w:t>K…</w:t>
      </w:r>
      <w:r w:rsidR="006803D6">
        <w:rPr>
          <w:rFonts w:cs="Times New Roman"/>
        </w:rPr>
        <w:t>………</w:t>
      </w:r>
      <w:r w:rsidR="006803D6">
        <w:rPr>
          <w:rFonts w:cs="Times New Roman"/>
        </w:rPr>
        <w:tab/>
      </w:r>
      <w:r w:rsidRPr="00596280">
        <w:rPr>
          <w:rFonts w:cs="Times New Roman"/>
        </w:rPr>
        <w:t>počet dní v</w:t>
      </w:r>
      <w:r w:rsidR="00A042D8" w:rsidRPr="00596280">
        <w:rPr>
          <w:rFonts w:cs="Times New Roman"/>
        </w:rPr>
        <w:t> </w:t>
      </w:r>
      <w:r w:rsidRPr="00596280">
        <w:rPr>
          <w:rFonts w:cs="Times New Roman"/>
        </w:rPr>
        <w:t>roce</w:t>
      </w:r>
    </w:p>
    <w:p w14:paraId="38E6B08D" w14:textId="77777777" w:rsidR="005019A5" w:rsidRPr="005019A5" w:rsidRDefault="00623CC5" w:rsidP="005019A5">
      <w:pPr>
        <w:pStyle w:val="Titulek"/>
        <w:spacing w:after="160" w:line="360" w:lineRule="auto"/>
        <w:rPr>
          <w:i w:val="0"/>
          <w:iCs w:val="0"/>
          <w:color w:val="auto"/>
          <w:sz w:val="24"/>
          <w:szCs w:val="24"/>
        </w:rPr>
      </w:pPr>
      <w:r w:rsidRPr="00623CC5">
        <w:rPr>
          <w:i w:val="0"/>
          <w:iCs w:val="0"/>
          <w:color w:val="auto"/>
          <w:sz w:val="24"/>
          <w:szCs w:val="24"/>
          <w:u w:val="single"/>
        </w:rPr>
        <w:t xml:space="preserve">Příklad  </w:t>
      </w:r>
      <w:r w:rsidRPr="00623CC5">
        <w:rPr>
          <w:i w:val="0"/>
          <w:iCs w:val="0"/>
          <w:color w:val="auto"/>
          <w:sz w:val="24"/>
          <w:szCs w:val="24"/>
          <w:u w:val="single"/>
        </w:rPr>
        <w:fldChar w:fldCharType="begin"/>
      </w:r>
      <w:r w:rsidRPr="00623CC5">
        <w:rPr>
          <w:i w:val="0"/>
          <w:iCs w:val="0"/>
          <w:color w:val="auto"/>
          <w:sz w:val="24"/>
          <w:szCs w:val="24"/>
          <w:u w:val="single"/>
        </w:rPr>
        <w:instrText xml:space="preserve"> SEQ Příklad_ \* ARABIC </w:instrText>
      </w:r>
      <w:r w:rsidRPr="00623CC5">
        <w:rPr>
          <w:i w:val="0"/>
          <w:iCs w:val="0"/>
          <w:color w:val="auto"/>
          <w:sz w:val="24"/>
          <w:szCs w:val="24"/>
          <w:u w:val="single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  <w:u w:val="single"/>
        </w:rPr>
        <w:t>6</w:t>
      </w:r>
      <w:r w:rsidRPr="00623CC5">
        <w:rPr>
          <w:i w:val="0"/>
          <w:iCs w:val="0"/>
          <w:color w:val="auto"/>
          <w:sz w:val="24"/>
          <w:szCs w:val="24"/>
          <w:u w:val="single"/>
        </w:rPr>
        <w:fldChar w:fldCharType="end"/>
      </w:r>
      <w:r w:rsidRPr="00623CC5">
        <w:rPr>
          <w:i w:val="0"/>
          <w:iCs w:val="0"/>
          <w:color w:val="auto"/>
          <w:sz w:val="24"/>
          <w:szCs w:val="24"/>
          <w:u w:val="single"/>
        </w:rPr>
        <w:t>:</w:t>
      </w:r>
      <w:r w:rsidR="00EA6494" w:rsidRPr="00623CC5">
        <w:rPr>
          <w:i w:val="0"/>
          <w:iCs w:val="0"/>
          <w:color w:val="auto"/>
          <w:sz w:val="24"/>
          <w:szCs w:val="24"/>
        </w:rPr>
        <w:t xml:space="preserve"> </w:t>
      </w:r>
      <w:r w:rsidR="00A042D8" w:rsidRPr="00623CC5">
        <w:rPr>
          <w:i w:val="0"/>
          <w:iCs w:val="0"/>
          <w:color w:val="auto"/>
          <w:sz w:val="24"/>
          <w:szCs w:val="24"/>
        </w:rPr>
        <w:t xml:space="preserve">Pro názornou ukázku výpočtu využijeme </w:t>
      </w:r>
      <w:r w:rsidR="00A042D8" w:rsidRPr="00623CC5">
        <w:rPr>
          <w:i w:val="0"/>
          <w:iCs w:val="0"/>
          <w:color w:val="auto"/>
          <w:sz w:val="24"/>
          <w:szCs w:val="24"/>
        </w:rPr>
        <w:fldChar w:fldCharType="begin"/>
      </w:r>
      <w:r w:rsidR="00A042D8" w:rsidRPr="00623CC5">
        <w:rPr>
          <w:i w:val="0"/>
          <w:iCs w:val="0"/>
          <w:color w:val="auto"/>
          <w:sz w:val="24"/>
          <w:szCs w:val="24"/>
        </w:rPr>
        <w:instrText xml:space="preserve"> REF _Ref75695883 \h </w:instrText>
      </w:r>
      <w:r w:rsidRPr="00623CC5">
        <w:rPr>
          <w:i w:val="0"/>
          <w:iCs w:val="0"/>
          <w:color w:val="auto"/>
          <w:sz w:val="24"/>
          <w:szCs w:val="24"/>
        </w:rPr>
        <w:instrText xml:space="preserve"> \* MERGEFORMAT </w:instrText>
      </w:r>
      <w:r w:rsidR="00A042D8" w:rsidRPr="00623CC5">
        <w:rPr>
          <w:i w:val="0"/>
          <w:iCs w:val="0"/>
          <w:color w:val="auto"/>
          <w:sz w:val="24"/>
          <w:szCs w:val="24"/>
        </w:rPr>
      </w:r>
      <w:r w:rsidR="00A042D8" w:rsidRPr="00623CC5">
        <w:rPr>
          <w:i w:val="0"/>
          <w:iCs w:val="0"/>
          <w:color w:val="auto"/>
          <w:sz w:val="24"/>
          <w:szCs w:val="24"/>
        </w:rPr>
        <w:fldChar w:fldCharType="separate"/>
      </w:r>
    </w:p>
    <w:p w14:paraId="066BCA66" w14:textId="4EF313E6" w:rsidR="00623CC5" w:rsidRDefault="005019A5" w:rsidP="00623CC5">
      <w:pPr>
        <w:pStyle w:val="Titulek"/>
        <w:spacing w:after="160" w:line="360" w:lineRule="auto"/>
        <w:rPr>
          <w:i w:val="0"/>
          <w:iCs w:val="0"/>
          <w:color w:val="auto"/>
          <w:sz w:val="24"/>
          <w:szCs w:val="24"/>
        </w:rPr>
      </w:pPr>
      <w:proofErr w:type="gramStart"/>
      <w:r w:rsidRPr="005019A5">
        <w:rPr>
          <w:i w:val="0"/>
          <w:iCs w:val="0"/>
          <w:color w:val="auto"/>
          <w:sz w:val="24"/>
          <w:szCs w:val="24"/>
        </w:rPr>
        <w:t xml:space="preserve">Příklad  </w:t>
      </w:r>
      <w:r>
        <w:rPr>
          <w:i w:val="0"/>
          <w:iCs w:val="0"/>
          <w:noProof/>
          <w:color w:val="auto"/>
          <w:sz w:val="24"/>
          <w:szCs w:val="24"/>
          <w:u w:val="single"/>
        </w:rPr>
        <w:t>5</w:t>
      </w:r>
      <w:proofErr w:type="gramEnd"/>
      <w:r w:rsidR="00A042D8" w:rsidRPr="00623CC5">
        <w:rPr>
          <w:i w:val="0"/>
          <w:iCs w:val="0"/>
          <w:color w:val="auto"/>
          <w:sz w:val="24"/>
          <w:szCs w:val="24"/>
        </w:rPr>
        <w:fldChar w:fldCharType="end"/>
      </w:r>
      <w:r w:rsidR="00A042D8" w:rsidRPr="00623CC5">
        <w:rPr>
          <w:i w:val="0"/>
          <w:iCs w:val="0"/>
          <w:color w:val="auto"/>
          <w:sz w:val="24"/>
          <w:szCs w:val="24"/>
        </w:rPr>
        <w:t xml:space="preserve">, pouze přidáme další parametry, kterými jsou: jednorázový náklad bude činit 125 000 Kč, poplatky za vedení účtu 80 Kč/měsíc a pojištění ve výši 300 Kč/měsíc. </w:t>
      </w:r>
      <w:r w:rsidR="005D030F" w:rsidRPr="00623CC5">
        <w:rPr>
          <w:i w:val="0"/>
          <w:iCs w:val="0"/>
          <w:color w:val="auto"/>
          <w:sz w:val="24"/>
          <w:szCs w:val="24"/>
        </w:rPr>
        <w:t xml:space="preserve">Standard </w:t>
      </w:r>
      <w:r w:rsidR="00623CC5" w:rsidRPr="00623CC5">
        <w:rPr>
          <w:i w:val="0"/>
          <w:iCs w:val="0"/>
          <w:color w:val="auto"/>
          <w:sz w:val="24"/>
          <w:szCs w:val="24"/>
        </w:rPr>
        <w:t>30E/360</w:t>
      </w:r>
      <w:r w:rsidR="00623CC5">
        <w:rPr>
          <w:i w:val="0"/>
          <w:iCs w:val="0"/>
          <w:color w:val="auto"/>
          <w:sz w:val="24"/>
          <w:szCs w:val="24"/>
        </w:rPr>
        <w:t>.</w:t>
      </w:r>
      <w:r w:rsidR="00B17F40">
        <w:rPr>
          <w:i w:val="0"/>
          <w:iCs w:val="0"/>
          <w:color w:val="auto"/>
          <w:sz w:val="24"/>
          <w:szCs w:val="24"/>
        </w:rPr>
        <w:t xml:space="preserve"> Splátku budeme hradit k 15. dni v měsíci a nebudeme prodlužovat dobu splácení.</w:t>
      </w:r>
    </w:p>
    <w:p w14:paraId="4C011C97" w14:textId="23F7663A" w:rsidR="00623CC5" w:rsidRDefault="00623CC5" w:rsidP="00623CC5">
      <w:r>
        <w:tab/>
        <w:t xml:space="preserve">Nejdříve si vypočítám výši měsíční splátky podle vzorce pro anuitní splátku  </w:t>
      </w:r>
      <w:r>
        <w:fldChar w:fldCharType="begin"/>
      </w:r>
      <w:r>
        <w:instrText xml:space="preserve"> REF _Ref70412583 \h </w:instrText>
      </w:r>
      <w:r>
        <w:fldChar w:fldCharType="separate"/>
      </w:r>
      <w:r w:rsidR="005019A5" w:rsidRPr="00033C0C">
        <w:t>(</w:t>
      </w:r>
      <w:r w:rsidR="005019A5">
        <w:rPr>
          <w:i/>
          <w:iCs/>
          <w:noProof/>
        </w:rPr>
        <w:t>27</w:t>
      </w:r>
      <w:r w:rsidR="005019A5" w:rsidRPr="00033C0C">
        <w:t>)</w:t>
      </w:r>
      <w:r>
        <w:fldChar w:fldCharType="end"/>
      </w:r>
      <w:r w:rsidR="00B17F40">
        <w:t xml:space="preserve"> a</w:t>
      </w:r>
      <w:r w:rsidR="00596280">
        <w:t> </w:t>
      </w:r>
      <w:r w:rsidR="00B17F40">
        <w:t xml:space="preserve">poslední splátku podle </w:t>
      </w:r>
      <w:r w:rsidR="00B17F40" w:rsidRPr="006803D6">
        <w:fldChar w:fldCharType="begin"/>
      </w:r>
      <w:r w:rsidR="00B17F40" w:rsidRPr="006803D6">
        <w:instrText xml:space="preserve"> REF _Ref70412584 \h </w:instrText>
      </w:r>
      <w:r w:rsidR="006803D6" w:rsidRPr="006803D6">
        <w:instrText xml:space="preserve"> \* MERGEFORMAT </w:instrText>
      </w:r>
      <w:r w:rsidR="00B17F40" w:rsidRPr="006803D6">
        <w:fldChar w:fldCharType="separate"/>
      </w:r>
      <w:r w:rsidR="005019A5" w:rsidRPr="00033C0C">
        <w:t>(</w:t>
      </w:r>
      <w:r w:rsidR="005019A5" w:rsidRPr="005019A5">
        <w:rPr>
          <w:noProof/>
        </w:rPr>
        <w:t>28</w:t>
      </w:r>
      <w:r w:rsidR="005019A5" w:rsidRPr="00033C0C">
        <w:t>)</w:t>
      </w:r>
      <w:r w:rsidR="00B17F40" w:rsidRPr="006803D6">
        <w:fldChar w:fldCharType="end"/>
      </w:r>
      <w:r>
        <w:t>, ke kter</w:t>
      </w:r>
      <w:r w:rsidR="00F21E2F">
        <w:t>ým</w:t>
      </w:r>
      <w:r>
        <w:t xml:space="preserve"> musím přičíst poplatky a pojištění. Jednorázový náklad bude tvořit spolu s výší úvěru levou část rovnice </w:t>
      </w:r>
      <w:r>
        <w:fldChar w:fldCharType="begin"/>
      </w:r>
      <w:r>
        <w:instrText xml:space="preserve"> REF _Ref76145996 \h </w:instrText>
      </w:r>
      <w:r>
        <w:fldChar w:fldCharType="separate"/>
      </w:r>
      <w:r w:rsidR="005019A5" w:rsidRPr="00033C0C">
        <w:t>(</w:t>
      </w:r>
      <w:r w:rsidR="005019A5">
        <w:rPr>
          <w:i/>
          <w:iCs/>
          <w:noProof/>
        </w:rPr>
        <w:t>29</w:t>
      </w:r>
      <w:r w:rsidR="005019A5" w:rsidRPr="00033C0C">
        <w:t>)</w:t>
      </w:r>
      <w:r>
        <w:fldChar w:fldCharType="end"/>
      </w:r>
      <w:r>
        <w:t xml:space="preserve">. Poté už jen zbývá zjistit sazbu RPSN. Pro ulehčení výpočtu jsem využila MS Excel, ve kterém použila funkci XIRR.  </w:t>
      </w:r>
      <w:r w:rsidR="009E4B5A">
        <w:t xml:space="preserve">Do argumentu jsem zadala </w:t>
      </w:r>
      <w:proofErr w:type="gramStart"/>
      <w:r w:rsidR="009E4B5A">
        <w:t>hodnoty</w:t>
      </w:r>
      <w:r w:rsidR="003A7D93">
        <w:t xml:space="preserve"> -</w:t>
      </w:r>
      <w:r w:rsidR="009E4B5A">
        <w:t xml:space="preserve"> zápornou</w:t>
      </w:r>
      <w:proofErr w:type="gramEnd"/>
      <w:r w:rsidR="009E4B5A">
        <w:t xml:space="preserve"> výši </w:t>
      </w:r>
      <w:r w:rsidR="00596280">
        <w:t>úvěru</w:t>
      </w:r>
      <w:r w:rsidR="009E4B5A">
        <w:t xml:space="preserve"> </w:t>
      </w:r>
      <w:r w:rsidR="00FB1AA4">
        <w:t>a kladné hodnoty</w:t>
      </w:r>
      <w:r w:rsidR="009E4B5A">
        <w:t xml:space="preserve"> jednorázového nákladu a</w:t>
      </w:r>
      <w:r w:rsidR="00596280">
        <w:t> </w:t>
      </w:r>
      <w:r w:rsidR="009E4B5A">
        <w:t>výše celkových splátek</w:t>
      </w:r>
      <w:r w:rsidR="003A7D93">
        <w:t xml:space="preserve"> -</w:t>
      </w:r>
      <w:r w:rsidR="009E4B5A">
        <w:t xml:space="preserve"> a datum </w:t>
      </w:r>
      <w:r w:rsidR="00FB1AA4">
        <w:t>o</w:t>
      </w:r>
      <w:r w:rsidR="009E4B5A">
        <w:t xml:space="preserve">d kterého došlo k uzavření úvěru až po datum poslední splátky. </w:t>
      </w:r>
    </w:p>
    <w:p w14:paraId="213BFD0E" w14:textId="0C0717A0" w:rsidR="009E4B5A" w:rsidRPr="00FB1AA4" w:rsidRDefault="00F21E2F" w:rsidP="009E4B5A">
      <w:r>
        <w:lastRenderedPageBreak/>
        <w:tab/>
        <w:t>Hodnota sazby RPSN vyšla 2,27 %</w:t>
      </w:r>
      <w:r w:rsidR="009E4B5A">
        <w:t xml:space="preserve">. Pro názornost se podíváme, jaký nám vyšel splátkový kalendář. </w:t>
      </w:r>
      <w:r w:rsidR="009E4B5A">
        <w:fldChar w:fldCharType="begin"/>
      </w:r>
      <w:r w:rsidR="009E4B5A">
        <w:instrText xml:space="preserve"> LINK </w:instrText>
      </w:r>
      <w:r w:rsidR="005019A5">
        <w:instrText xml:space="preserve">Excel.Sheet.12 C:\\Users\\dosta\\Desktop\\BAKALÁŘKA\\rpsn.xlsx List1!R29C2:R272C8 </w:instrText>
      </w:r>
      <w:r w:rsidR="009E4B5A">
        <w:instrText xml:space="preserve">\a \f 5 \h  \* MERGEFORMAT </w:instrText>
      </w:r>
      <w:r w:rsidR="009E4B5A">
        <w:fldChar w:fldCharType="separate"/>
      </w:r>
    </w:p>
    <w:p w14:paraId="20D23BC0" w14:textId="0CDF0683" w:rsidR="0089629B" w:rsidRPr="0089629B" w:rsidRDefault="0089629B" w:rsidP="00FB1AA4">
      <w:pPr>
        <w:pStyle w:val="Titulek"/>
        <w:keepNext/>
        <w:ind w:left="-1276"/>
        <w:rPr>
          <w:i w:val="0"/>
          <w:iCs w:val="0"/>
          <w:color w:val="auto"/>
          <w:sz w:val="24"/>
          <w:szCs w:val="24"/>
        </w:rPr>
      </w:pPr>
      <w:bookmarkStart w:id="78" w:name="_Toc77764125"/>
      <w:r w:rsidRPr="0089629B">
        <w:rPr>
          <w:i w:val="0"/>
          <w:iCs w:val="0"/>
          <w:color w:val="auto"/>
          <w:sz w:val="24"/>
          <w:szCs w:val="24"/>
        </w:rPr>
        <w:t xml:space="preserve">Tabulka </w:t>
      </w:r>
      <w:r w:rsidRPr="0089629B">
        <w:rPr>
          <w:i w:val="0"/>
          <w:iCs w:val="0"/>
          <w:color w:val="auto"/>
          <w:sz w:val="24"/>
          <w:szCs w:val="24"/>
        </w:rPr>
        <w:fldChar w:fldCharType="begin"/>
      </w:r>
      <w:r w:rsidRPr="0089629B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89629B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12</w:t>
      </w:r>
      <w:r w:rsidRPr="0089629B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Splátkový kalendář pro výpočet RPSN</w:t>
      </w:r>
      <w:bookmarkEnd w:id="78"/>
    </w:p>
    <w:tbl>
      <w:tblPr>
        <w:tblStyle w:val="Mkatabulky"/>
        <w:tblW w:w="5738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702"/>
        <w:gridCol w:w="1843"/>
        <w:gridCol w:w="1841"/>
        <w:gridCol w:w="1851"/>
      </w:tblGrid>
      <w:tr w:rsidR="0017676A" w:rsidRPr="00596280" w14:paraId="1635592D" w14:textId="77777777" w:rsidTr="0017676A">
        <w:trPr>
          <w:trHeight w:val="650"/>
        </w:trPr>
        <w:tc>
          <w:tcPr>
            <w:tcW w:w="492" w:type="pct"/>
            <w:noWrap/>
            <w:hideMark/>
          </w:tcPr>
          <w:p w14:paraId="42F9531D" w14:textId="16210D5E" w:rsidR="0017676A" w:rsidRPr="00596280" w:rsidRDefault="0017676A" w:rsidP="009E4B5A">
            <w:pPr>
              <w:jc w:val="center"/>
              <w:rPr>
                <w:rFonts w:cs="Times New Roman"/>
                <w:b/>
                <w:bCs/>
              </w:rPr>
            </w:pPr>
            <w:r w:rsidRPr="00596280">
              <w:rPr>
                <w:rFonts w:cs="Times New Roman"/>
                <w:b/>
                <w:bCs/>
              </w:rPr>
              <w:t>Měsíc</w:t>
            </w:r>
          </w:p>
        </w:tc>
        <w:tc>
          <w:tcPr>
            <w:tcW w:w="915" w:type="pct"/>
            <w:noWrap/>
            <w:hideMark/>
          </w:tcPr>
          <w:p w14:paraId="71F66450" w14:textId="37D9644D" w:rsidR="0017676A" w:rsidRPr="00596280" w:rsidRDefault="0017676A" w:rsidP="009E4B5A">
            <w:pPr>
              <w:jc w:val="center"/>
              <w:rPr>
                <w:rFonts w:cs="Times New Roman"/>
                <w:b/>
                <w:bCs/>
              </w:rPr>
            </w:pPr>
            <w:r w:rsidRPr="00596280">
              <w:rPr>
                <w:rFonts w:cs="Times New Roman"/>
                <w:b/>
                <w:bCs/>
              </w:rPr>
              <w:t>Splátka</w:t>
            </w:r>
          </w:p>
        </w:tc>
        <w:tc>
          <w:tcPr>
            <w:tcW w:w="845" w:type="pct"/>
            <w:noWrap/>
            <w:hideMark/>
          </w:tcPr>
          <w:p w14:paraId="147336AB" w14:textId="0717FCCC" w:rsidR="0017676A" w:rsidRPr="00596280" w:rsidRDefault="0017676A" w:rsidP="009E4B5A">
            <w:pPr>
              <w:jc w:val="center"/>
              <w:rPr>
                <w:rFonts w:cs="Times New Roman"/>
                <w:b/>
                <w:bCs/>
              </w:rPr>
            </w:pPr>
            <w:r w:rsidRPr="00596280">
              <w:rPr>
                <w:rFonts w:cs="Times New Roman"/>
                <w:b/>
                <w:bCs/>
              </w:rPr>
              <w:t>Úrok</w:t>
            </w:r>
          </w:p>
        </w:tc>
        <w:tc>
          <w:tcPr>
            <w:tcW w:w="915" w:type="pct"/>
            <w:noWrap/>
            <w:hideMark/>
          </w:tcPr>
          <w:p w14:paraId="2304FD4A" w14:textId="2F3F8D15" w:rsidR="0017676A" w:rsidRPr="00596280" w:rsidRDefault="0017676A" w:rsidP="009E4B5A">
            <w:pPr>
              <w:jc w:val="center"/>
              <w:rPr>
                <w:rFonts w:cs="Times New Roman"/>
                <w:b/>
                <w:bCs/>
              </w:rPr>
            </w:pPr>
            <w:r w:rsidRPr="00596280">
              <w:rPr>
                <w:rFonts w:cs="Times New Roman"/>
                <w:b/>
                <w:bCs/>
              </w:rPr>
              <w:t>Úmor</w:t>
            </w:r>
          </w:p>
        </w:tc>
        <w:tc>
          <w:tcPr>
            <w:tcW w:w="914" w:type="pct"/>
            <w:noWrap/>
            <w:hideMark/>
          </w:tcPr>
          <w:p w14:paraId="6C23B9F2" w14:textId="6019F6BE" w:rsidR="0017676A" w:rsidRPr="00596280" w:rsidRDefault="0017676A" w:rsidP="009E4B5A">
            <w:pPr>
              <w:jc w:val="center"/>
              <w:rPr>
                <w:rFonts w:cs="Times New Roman"/>
                <w:b/>
                <w:bCs/>
              </w:rPr>
            </w:pPr>
            <w:r w:rsidRPr="00596280">
              <w:rPr>
                <w:rFonts w:cs="Times New Roman"/>
                <w:b/>
                <w:bCs/>
              </w:rPr>
              <w:t>Splátka jistiny</w:t>
            </w:r>
          </w:p>
        </w:tc>
        <w:tc>
          <w:tcPr>
            <w:tcW w:w="919" w:type="pct"/>
            <w:noWrap/>
            <w:hideMark/>
          </w:tcPr>
          <w:p w14:paraId="31A15B39" w14:textId="350E9297" w:rsidR="0017676A" w:rsidRPr="00596280" w:rsidRDefault="0017676A" w:rsidP="009E4B5A">
            <w:pPr>
              <w:jc w:val="center"/>
              <w:rPr>
                <w:rFonts w:cs="Times New Roman"/>
                <w:b/>
                <w:bCs/>
              </w:rPr>
            </w:pPr>
            <w:r w:rsidRPr="00596280">
              <w:rPr>
                <w:rFonts w:cs="Times New Roman"/>
                <w:b/>
                <w:bCs/>
              </w:rPr>
              <w:t>Splátka včetně nákladů</w:t>
            </w:r>
          </w:p>
        </w:tc>
      </w:tr>
      <w:tr w:rsidR="0017676A" w:rsidRPr="00596280" w14:paraId="7BA36A6A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17AAC10F" w14:textId="14A60734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0</w:t>
            </w:r>
          </w:p>
        </w:tc>
        <w:tc>
          <w:tcPr>
            <w:tcW w:w="915" w:type="pct"/>
            <w:noWrap/>
            <w:hideMark/>
          </w:tcPr>
          <w:p w14:paraId="0CBD0849" w14:textId="009E979D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-</w:t>
            </w:r>
          </w:p>
        </w:tc>
        <w:tc>
          <w:tcPr>
            <w:tcW w:w="845" w:type="pct"/>
            <w:noWrap/>
            <w:hideMark/>
          </w:tcPr>
          <w:p w14:paraId="4AF395F6" w14:textId="15073BB2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-</w:t>
            </w:r>
          </w:p>
        </w:tc>
        <w:tc>
          <w:tcPr>
            <w:tcW w:w="915" w:type="pct"/>
            <w:noWrap/>
            <w:hideMark/>
          </w:tcPr>
          <w:p w14:paraId="7DCCD61B" w14:textId="2E2751E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-</w:t>
            </w:r>
          </w:p>
        </w:tc>
        <w:tc>
          <w:tcPr>
            <w:tcW w:w="914" w:type="pct"/>
            <w:noWrap/>
            <w:hideMark/>
          </w:tcPr>
          <w:p w14:paraId="2020DAB3" w14:textId="7F7A5BCD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 xml:space="preserve">2 625 000,00 </w:t>
            </w:r>
          </w:p>
        </w:tc>
        <w:tc>
          <w:tcPr>
            <w:tcW w:w="919" w:type="pct"/>
            <w:noWrap/>
            <w:hideMark/>
          </w:tcPr>
          <w:p w14:paraId="2772D6B3" w14:textId="77777777" w:rsidR="0017676A" w:rsidRPr="00596280" w:rsidRDefault="0017676A" w:rsidP="009E4B5A">
            <w:pPr>
              <w:jc w:val="center"/>
              <w:rPr>
                <w:rFonts w:cs="Times New Roman"/>
              </w:rPr>
            </w:pPr>
          </w:p>
        </w:tc>
      </w:tr>
      <w:tr w:rsidR="0017676A" w:rsidRPr="00596280" w14:paraId="08FCE742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47365919" w14:textId="2B5CB23B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</w:t>
            </w:r>
          </w:p>
        </w:tc>
        <w:tc>
          <w:tcPr>
            <w:tcW w:w="915" w:type="pct"/>
            <w:noWrap/>
            <w:hideMark/>
          </w:tcPr>
          <w:p w14:paraId="0B04DFD7" w14:textId="6E4EB933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13 250,00 Kč</w:t>
            </w:r>
          </w:p>
        </w:tc>
        <w:tc>
          <w:tcPr>
            <w:tcW w:w="845" w:type="pct"/>
            <w:noWrap/>
            <w:hideMark/>
          </w:tcPr>
          <w:p w14:paraId="550BE0B8" w14:textId="43DA874E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4 243,75 Kč</w:t>
            </w:r>
          </w:p>
        </w:tc>
        <w:tc>
          <w:tcPr>
            <w:tcW w:w="915" w:type="pct"/>
            <w:noWrap/>
            <w:hideMark/>
          </w:tcPr>
          <w:p w14:paraId="43B8D3BA" w14:textId="6A546C90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9 006,25 Kč</w:t>
            </w:r>
          </w:p>
        </w:tc>
        <w:tc>
          <w:tcPr>
            <w:tcW w:w="914" w:type="pct"/>
            <w:noWrap/>
            <w:hideMark/>
          </w:tcPr>
          <w:p w14:paraId="10765700" w14:textId="104477CC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 xml:space="preserve">2 615 993,75 </w:t>
            </w:r>
          </w:p>
        </w:tc>
        <w:tc>
          <w:tcPr>
            <w:tcW w:w="919" w:type="pct"/>
            <w:noWrap/>
            <w:hideMark/>
          </w:tcPr>
          <w:p w14:paraId="26F46614" w14:textId="641470BE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13 630,00 Kč</w:t>
            </w:r>
          </w:p>
        </w:tc>
      </w:tr>
      <w:tr w:rsidR="0017676A" w:rsidRPr="00596280" w14:paraId="53755EBD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69408838" w14:textId="56F04042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2</w:t>
            </w:r>
          </w:p>
        </w:tc>
        <w:tc>
          <w:tcPr>
            <w:tcW w:w="915" w:type="pct"/>
            <w:noWrap/>
            <w:hideMark/>
          </w:tcPr>
          <w:p w14:paraId="6BB6C3DA" w14:textId="33FD50FF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13 250,00 Kč</w:t>
            </w:r>
          </w:p>
        </w:tc>
        <w:tc>
          <w:tcPr>
            <w:tcW w:w="845" w:type="pct"/>
            <w:noWrap/>
            <w:hideMark/>
          </w:tcPr>
          <w:p w14:paraId="5D847788" w14:textId="14EED1CB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4 229,19 Kč</w:t>
            </w:r>
          </w:p>
        </w:tc>
        <w:tc>
          <w:tcPr>
            <w:tcW w:w="915" w:type="pct"/>
            <w:noWrap/>
            <w:hideMark/>
          </w:tcPr>
          <w:p w14:paraId="3DEA87A1" w14:textId="0DBE88AD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9 020,81 Kč</w:t>
            </w:r>
          </w:p>
        </w:tc>
        <w:tc>
          <w:tcPr>
            <w:tcW w:w="914" w:type="pct"/>
            <w:noWrap/>
            <w:hideMark/>
          </w:tcPr>
          <w:p w14:paraId="7008DDF8" w14:textId="224389CD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 xml:space="preserve">2 606 972,94 </w:t>
            </w:r>
          </w:p>
        </w:tc>
        <w:tc>
          <w:tcPr>
            <w:tcW w:w="919" w:type="pct"/>
            <w:noWrap/>
            <w:hideMark/>
          </w:tcPr>
          <w:p w14:paraId="1F3871E0" w14:textId="68C1338F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13 630,00 Kč</w:t>
            </w:r>
          </w:p>
        </w:tc>
      </w:tr>
      <w:tr w:rsidR="0017676A" w:rsidRPr="00596280" w14:paraId="211793C1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58C0539F" w14:textId="026EA8C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3</w:t>
            </w:r>
          </w:p>
        </w:tc>
        <w:tc>
          <w:tcPr>
            <w:tcW w:w="915" w:type="pct"/>
            <w:noWrap/>
            <w:hideMark/>
          </w:tcPr>
          <w:p w14:paraId="6554E83B" w14:textId="3811809C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13 250,00 Kč</w:t>
            </w:r>
          </w:p>
        </w:tc>
        <w:tc>
          <w:tcPr>
            <w:tcW w:w="845" w:type="pct"/>
            <w:noWrap/>
            <w:hideMark/>
          </w:tcPr>
          <w:p w14:paraId="055E07BD" w14:textId="47C734E9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4 214,61 Kč</w:t>
            </w:r>
          </w:p>
        </w:tc>
        <w:tc>
          <w:tcPr>
            <w:tcW w:w="915" w:type="pct"/>
            <w:noWrap/>
            <w:hideMark/>
          </w:tcPr>
          <w:p w14:paraId="035B8B25" w14:textId="4B494FA0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9 035,39 Kč</w:t>
            </w:r>
          </w:p>
        </w:tc>
        <w:tc>
          <w:tcPr>
            <w:tcW w:w="914" w:type="pct"/>
            <w:noWrap/>
            <w:hideMark/>
          </w:tcPr>
          <w:p w14:paraId="14FC411B" w14:textId="24C1E2B0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 xml:space="preserve">2 597 937,55 </w:t>
            </w:r>
          </w:p>
        </w:tc>
        <w:tc>
          <w:tcPr>
            <w:tcW w:w="919" w:type="pct"/>
            <w:noWrap/>
            <w:hideMark/>
          </w:tcPr>
          <w:p w14:paraId="2C5A5910" w14:textId="0B102B7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13 630,00 Kč</w:t>
            </w:r>
          </w:p>
        </w:tc>
      </w:tr>
      <w:tr w:rsidR="0017676A" w:rsidRPr="00596280" w14:paraId="660063E0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208C1DE5" w14:textId="2B37891E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…</w:t>
            </w:r>
          </w:p>
        </w:tc>
        <w:tc>
          <w:tcPr>
            <w:tcW w:w="915" w:type="pct"/>
            <w:noWrap/>
            <w:hideMark/>
          </w:tcPr>
          <w:p w14:paraId="3A63984F" w14:textId="277CA1E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…</w:t>
            </w:r>
          </w:p>
        </w:tc>
        <w:tc>
          <w:tcPr>
            <w:tcW w:w="845" w:type="pct"/>
            <w:noWrap/>
            <w:hideMark/>
          </w:tcPr>
          <w:p w14:paraId="19D6D86E" w14:textId="1EAEA80E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…</w:t>
            </w:r>
          </w:p>
        </w:tc>
        <w:tc>
          <w:tcPr>
            <w:tcW w:w="915" w:type="pct"/>
            <w:noWrap/>
            <w:hideMark/>
          </w:tcPr>
          <w:p w14:paraId="6239C39C" w14:textId="04479ABA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…</w:t>
            </w:r>
          </w:p>
        </w:tc>
        <w:tc>
          <w:tcPr>
            <w:tcW w:w="914" w:type="pct"/>
            <w:noWrap/>
            <w:hideMark/>
          </w:tcPr>
          <w:p w14:paraId="19B23AB4" w14:textId="39CAC0ED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…</w:t>
            </w:r>
          </w:p>
        </w:tc>
        <w:tc>
          <w:tcPr>
            <w:tcW w:w="919" w:type="pct"/>
            <w:noWrap/>
            <w:hideMark/>
          </w:tcPr>
          <w:p w14:paraId="6582CD07" w14:textId="70DA554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…</w:t>
            </w:r>
          </w:p>
        </w:tc>
      </w:tr>
      <w:tr w:rsidR="0017676A" w:rsidRPr="00596280" w14:paraId="21994CEE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38047C84" w14:textId="2618C239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238</w:t>
            </w:r>
          </w:p>
        </w:tc>
        <w:tc>
          <w:tcPr>
            <w:tcW w:w="915" w:type="pct"/>
            <w:noWrap/>
            <w:hideMark/>
          </w:tcPr>
          <w:p w14:paraId="1F299C43" w14:textId="08AF5FFC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13 250,00 Kč</w:t>
            </w:r>
          </w:p>
        </w:tc>
        <w:tc>
          <w:tcPr>
            <w:tcW w:w="845" w:type="pct"/>
            <w:noWrap/>
            <w:hideMark/>
          </w:tcPr>
          <w:p w14:paraId="1A5C74AF" w14:textId="25BF0B68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42,84 Kč</w:t>
            </w:r>
          </w:p>
        </w:tc>
        <w:tc>
          <w:tcPr>
            <w:tcW w:w="915" w:type="pct"/>
            <w:noWrap/>
            <w:hideMark/>
          </w:tcPr>
          <w:p w14:paraId="67F515D8" w14:textId="0BEA0B4A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13 207,16 Kč</w:t>
            </w:r>
          </w:p>
        </w:tc>
        <w:tc>
          <w:tcPr>
            <w:tcW w:w="914" w:type="pct"/>
            <w:noWrap/>
            <w:hideMark/>
          </w:tcPr>
          <w:p w14:paraId="6E230215" w14:textId="7DA53FEC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13 289,40 Kč</w:t>
            </w:r>
          </w:p>
        </w:tc>
        <w:tc>
          <w:tcPr>
            <w:tcW w:w="919" w:type="pct"/>
            <w:noWrap/>
            <w:hideMark/>
          </w:tcPr>
          <w:p w14:paraId="5013C5D5" w14:textId="11856ED3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13 630,00 Kč</w:t>
            </w:r>
          </w:p>
        </w:tc>
      </w:tr>
      <w:tr w:rsidR="0017676A" w:rsidRPr="00596280" w14:paraId="64B1EEB6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1129040E" w14:textId="64FD7AE7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239</w:t>
            </w:r>
          </w:p>
        </w:tc>
        <w:tc>
          <w:tcPr>
            <w:tcW w:w="915" w:type="pct"/>
            <w:noWrap/>
            <w:hideMark/>
          </w:tcPr>
          <w:p w14:paraId="6D8D4C66" w14:textId="7CEC34D7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13 250,00 Kč</w:t>
            </w:r>
          </w:p>
        </w:tc>
        <w:tc>
          <w:tcPr>
            <w:tcW w:w="845" w:type="pct"/>
            <w:noWrap/>
            <w:hideMark/>
          </w:tcPr>
          <w:p w14:paraId="60B8D18D" w14:textId="7566CC2B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21,48 Kč</w:t>
            </w:r>
          </w:p>
        </w:tc>
        <w:tc>
          <w:tcPr>
            <w:tcW w:w="915" w:type="pct"/>
            <w:noWrap/>
            <w:hideMark/>
          </w:tcPr>
          <w:p w14:paraId="2D4BE8AA" w14:textId="1646F82A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13 228,52 Kč</w:t>
            </w:r>
          </w:p>
        </w:tc>
        <w:tc>
          <w:tcPr>
            <w:tcW w:w="914" w:type="pct"/>
            <w:noWrap/>
            <w:hideMark/>
          </w:tcPr>
          <w:p w14:paraId="56E4E090" w14:textId="3DDFC92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60,88 Kč</w:t>
            </w:r>
          </w:p>
        </w:tc>
        <w:tc>
          <w:tcPr>
            <w:tcW w:w="919" w:type="pct"/>
            <w:noWrap/>
            <w:hideMark/>
          </w:tcPr>
          <w:p w14:paraId="2587C589" w14:textId="14348ADC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13 630,00 Kč</w:t>
            </w:r>
          </w:p>
        </w:tc>
      </w:tr>
      <w:tr w:rsidR="0017676A" w:rsidRPr="00596280" w14:paraId="33519B53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191FA312" w14:textId="620073A7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240</w:t>
            </w:r>
          </w:p>
        </w:tc>
        <w:tc>
          <w:tcPr>
            <w:tcW w:w="915" w:type="pct"/>
            <w:noWrap/>
            <w:hideMark/>
          </w:tcPr>
          <w:p w14:paraId="6DBFB30B" w14:textId="2D63A0E1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60,98 Kč</w:t>
            </w:r>
          </w:p>
        </w:tc>
        <w:tc>
          <w:tcPr>
            <w:tcW w:w="845" w:type="pct"/>
            <w:noWrap/>
            <w:hideMark/>
          </w:tcPr>
          <w:p w14:paraId="6E448E1A" w14:textId="7428D53B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0,10 Kč</w:t>
            </w:r>
          </w:p>
        </w:tc>
        <w:tc>
          <w:tcPr>
            <w:tcW w:w="915" w:type="pct"/>
            <w:noWrap/>
            <w:hideMark/>
          </w:tcPr>
          <w:p w14:paraId="570C64DE" w14:textId="703E05C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60,88 Kč</w:t>
            </w:r>
          </w:p>
        </w:tc>
        <w:tc>
          <w:tcPr>
            <w:tcW w:w="914" w:type="pct"/>
            <w:noWrap/>
            <w:hideMark/>
          </w:tcPr>
          <w:p w14:paraId="712A5151" w14:textId="173052C8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0,00 Kč</w:t>
            </w:r>
          </w:p>
        </w:tc>
        <w:tc>
          <w:tcPr>
            <w:tcW w:w="919" w:type="pct"/>
            <w:noWrap/>
            <w:hideMark/>
          </w:tcPr>
          <w:p w14:paraId="7F7E8217" w14:textId="42CD534B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440,98 Kč</w:t>
            </w:r>
          </w:p>
        </w:tc>
      </w:tr>
      <w:tr w:rsidR="0017676A" w:rsidRPr="00596280" w14:paraId="545129C8" w14:textId="77777777" w:rsidTr="003A7D93">
        <w:trPr>
          <w:trHeight w:val="482"/>
        </w:trPr>
        <w:tc>
          <w:tcPr>
            <w:tcW w:w="492" w:type="pct"/>
            <w:noWrap/>
            <w:hideMark/>
          </w:tcPr>
          <w:p w14:paraId="5CC09971" w14:textId="7EA32D8C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celkem</w:t>
            </w:r>
          </w:p>
        </w:tc>
        <w:tc>
          <w:tcPr>
            <w:tcW w:w="915" w:type="pct"/>
            <w:noWrap/>
            <w:hideMark/>
          </w:tcPr>
          <w:p w14:paraId="63CB592B" w14:textId="78D034B3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3 166 810,98 Kč</w:t>
            </w:r>
          </w:p>
        </w:tc>
        <w:tc>
          <w:tcPr>
            <w:tcW w:w="845" w:type="pct"/>
            <w:noWrap/>
            <w:hideMark/>
          </w:tcPr>
          <w:p w14:paraId="0B28ADA7" w14:textId="3F5D4886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541 810,98 Kč</w:t>
            </w:r>
          </w:p>
        </w:tc>
        <w:tc>
          <w:tcPr>
            <w:tcW w:w="915" w:type="pct"/>
            <w:noWrap/>
            <w:hideMark/>
          </w:tcPr>
          <w:p w14:paraId="329A89C7" w14:textId="2F3864D8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2 625 000,00 Kč</w:t>
            </w:r>
          </w:p>
        </w:tc>
        <w:tc>
          <w:tcPr>
            <w:tcW w:w="914" w:type="pct"/>
            <w:noWrap/>
            <w:hideMark/>
          </w:tcPr>
          <w:p w14:paraId="590DB197" w14:textId="77777777" w:rsidR="0017676A" w:rsidRPr="00596280" w:rsidRDefault="0017676A" w:rsidP="009E4B5A">
            <w:pPr>
              <w:jc w:val="center"/>
              <w:rPr>
                <w:rFonts w:cs="Times New Roman"/>
              </w:rPr>
            </w:pPr>
          </w:p>
        </w:tc>
        <w:tc>
          <w:tcPr>
            <w:tcW w:w="919" w:type="pct"/>
            <w:noWrap/>
            <w:hideMark/>
          </w:tcPr>
          <w:p w14:paraId="7D62D9F9" w14:textId="001ED953" w:rsidR="0017676A" w:rsidRPr="00596280" w:rsidRDefault="0017676A" w:rsidP="009E4B5A">
            <w:pPr>
              <w:jc w:val="center"/>
              <w:rPr>
                <w:rFonts w:cs="Times New Roman"/>
              </w:rPr>
            </w:pPr>
            <w:r w:rsidRPr="00596280">
              <w:rPr>
                <w:rFonts w:cs="Times New Roman"/>
              </w:rPr>
              <w:t>3 258 010,98 Kč</w:t>
            </w:r>
          </w:p>
        </w:tc>
      </w:tr>
    </w:tbl>
    <w:p w14:paraId="6F668240" w14:textId="607FF8EA" w:rsidR="009E4B5A" w:rsidRDefault="009E4B5A" w:rsidP="00E44FDD">
      <w:pPr>
        <w:ind w:left="-1276"/>
        <w:rPr>
          <w:rFonts w:asciiTheme="minorHAnsi" w:hAnsiTheme="minorHAnsi"/>
          <w:sz w:val="22"/>
          <w:szCs w:val="22"/>
        </w:rPr>
      </w:pPr>
      <w:r>
        <w:fldChar w:fldCharType="end"/>
      </w:r>
      <w:r w:rsidR="0089629B">
        <w:t xml:space="preserve">Zdroj: </w:t>
      </w:r>
      <w:r w:rsidR="000A0DC9">
        <w:t>V</w:t>
      </w:r>
      <w:r w:rsidR="0089629B">
        <w:t>lastní zpracování</w:t>
      </w:r>
      <w:r>
        <w:fldChar w:fldCharType="begin"/>
      </w:r>
      <w:r>
        <w:instrText xml:space="preserve"> LINK </w:instrText>
      </w:r>
      <w:r w:rsidR="005019A5">
        <w:instrText xml:space="preserve">Excel.Sheet.12 C:\\Users\\dosta\\Desktop\\BAKALÁŘKA\\rpsn.xlsx List1!R29C1:R272C8 </w:instrText>
      </w:r>
      <w:r>
        <w:instrText xml:space="preserve">\a \f 5 \h  \* MERGEFORMAT </w:instrText>
      </w:r>
      <w:r>
        <w:fldChar w:fldCharType="separate"/>
      </w:r>
    </w:p>
    <w:p w14:paraId="2C0DCDF2" w14:textId="0A540EB4" w:rsidR="00F21E2F" w:rsidRDefault="009E4B5A" w:rsidP="00A23428">
      <w:pPr>
        <w:pStyle w:val="Nadpis2"/>
      </w:pPr>
      <w:r>
        <w:fldChar w:fldCharType="end"/>
      </w:r>
      <w:r w:rsidR="00F21E2F">
        <w:t xml:space="preserve"> </w:t>
      </w:r>
      <w:bookmarkStart w:id="79" w:name="_Toc77764065"/>
      <w:r w:rsidR="00A23428">
        <w:t>Analýza bank</w:t>
      </w:r>
      <w:bookmarkEnd w:id="79"/>
    </w:p>
    <w:p w14:paraId="55C4CD6E" w14:textId="071E62B6" w:rsidR="00A23428" w:rsidRDefault="00A23428" w:rsidP="00593A43">
      <w:pPr>
        <w:ind w:firstLine="708"/>
      </w:pPr>
      <w:r>
        <w:t xml:space="preserve">V této části práce se zabývám </w:t>
      </w:r>
      <w:r w:rsidR="00593A43">
        <w:t xml:space="preserve">porovnáním bankovních produktů </w:t>
      </w:r>
      <w:r w:rsidR="007C09E3">
        <w:t>5</w:t>
      </w:r>
      <w:r w:rsidR="00593A43">
        <w:t xml:space="preserve"> největších bank v České republice. Při analýze se zaměřím na Československou obchodní banku (ČSOB), Komerční banku</w:t>
      </w:r>
      <w:r w:rsidR="00957801">
        <w:t>,</w:t>
      </w:r>
      <w:r w:rsidR="00593A43">
        <w:t xml:space="preserve"> Českou spořitelnu</w:t>
      </w:r>
      <w:r w:rsidR="00957801">
        <w:t>, Raiffeisenbank a Air bank</w:t>
      </w:r>
      <w:r w:rsidR="00593A43">
        <w:t>. Informace o jednotlivých produktech jsou převzaty z webových stránek jednotlivých bank. Pro porovnání jsem využila kalkulačky sloužící pro výpočet splátek</w:t>
      </w:r>
      <w:r w:rsidR="006D76FA">
        <w:t>, tedy výpočty budou pouze orientační</w:t>
      </w:r>
      <w:r w:rsidR="00E44FDD">
        <w:t>.</w:t>
      </w:r>
      <w:r w:rsidR="00593A43">
        <w:t xml:space="preserve"> </w:t>
      </w:r>
      <w:r w:rsidR="002D308E">
        <w:t>Pro komp</w:t>
      </w:r>
      <w:r w:rsidR="00957801">
        <w:t>a</w:t>
      </w:r>
      <w:r w:rsidR="002D308E">
        <w:t>raci je využito jednotných parametrů</w:t>
      </w:r>
      <w:r w:rsidR="003A1AD8">
        <w:t xml:space="preserve"> k červenci 2021</w:t>
      </w:r>
      <w:r w:rsidR="002D308E">
        <w:t>, kterými jsou:</w:t>
      </w:r>
    </w:p>
    <w:p w14:paraId="38573730" w14:textId="0DD2B296" w:rsidR="0089629B" w:rsidRPr="0089629B" w:rsidRDefault="0089629B" w:rsidP="0089629B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80" w:name="_Toc77764126"/>
      <w:r w:rsidRPr="0089629B">
        <w:rPr>
          <w:i w:val="0"/>
          <w:iCs w:val="0"/>
          <w:color w:val="auto"/>
          <w:sz w:val="24"/>
          <w:szCs w:val="24"/>
        </w:rPr>
        <w:t xml:space="preserve">Tabulka </w:t>
      </w:r>
      <w:r w:rsidRPr="0089629B">
        <w:rPr>
          <w:i w:val="0"/>
          <w:iCs w:val="0"/>
          <w:color w:val="auto"/>
          <w:sz w:val="24"/>
          <w:szCs w:val="24"/>
        </w:rPr>
        <w:fldChar w:fldCharType="begin"/>
      </w:r>
      <w:r w:rsidRPr="0089629B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89629B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13</w:t>
      </w:r>
      <w:r w:rsidRPr="0089629B">
        <w:rPr>
          <w:i w:val="0"/>
          <w:iCs w:val="0"/>
          <w:color w:val="auto"/>
          <w:sz w:val="24"/>
          <w:szCs w:val="24"/>
        </w:rPr>
        <w:fldChar w:fldCharType="end"/>
      </w:r>
      <w:r w:rsidR="006843B3">
        <w:rPr>
          <w:i w:val="0"/>
          <w:iCs w:val="0"/>
          <w:color w:val="auto"/>
          <w:sz w:val="24"/>
          <w:szCs w:val="24"/>
        </w:rPr>
        <w:t>: Údaje pro kalkulaci hypotečního úvěru</w:t>
      </w:r>
      <w:bookmarkEnd w:id="8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2D308E" w:rsidRPr="002D308E" w14:paraId="473C1D68" w14:textId="77777777" w:rsidTr="000A0DC9">
        <w:tc>
          <w:tcPr>
            <w:tcW w:w="4388" w:type="dxa"/>
            <w:vAlign w:val="center"/>
          </w:tcPr>
          <w:p w14:paraId="3B72B12E" w14:textId="77777777" w:rsidR="002D308E" w:rsidRPr="00CF2DC5" w:rsidRDefault="002D308E" w:rsidP="000A0DC9">
            <w:pPr>
              <w:jc w:val="left"/>
              <w:rPr>
                <w:b/>
                <w:bCs/>
              </w:rPr>
            </w:pPr>
            <w:r w:rsidRPr="00CF2DC5">
              <w:rPr>
                <w:b/>
                <w:bCs/>
              </w:rPr>
              <w:t>Cena nemovitosti</w:t>
            </w:r>
          </w:p>
        </w:tc>
        <w:tc>
          <w:tcPr>
            <w:tcW w:w="4389" w:type="dxa"/>
            <w:vAlign w:val="center"/>
          </w:tcPr>
          <w:p w14:paraId="3A0404E2" w14:textId="11FF7686" w:rsidR="002D308E" w:rsidRPr="002D308E" w:rsidRDefault="002D308E" w:rsidP="000A0DC9">
            <w:pPr>
              <w:jc w:val="left"/>
            </w:pPr>
            <w:r w:rsidRPr="002D308E">
              <w:t>4 000 000 Kč</w:t>
            </w:r>
          </w:p>
        </w:tc>
      </w:tr>
      <w:tr w:rsidR="002D308E" w:rsidRPr="002D308E" w14:paraId="407C97F9" w14:textId="77777777" w:rsidTr="000A0DC9">
        <w:tc>
          <w:tcPr>
            <w:tcW w:w="4388" w:type="dxa"/>
            <w:vAlign w:val="center"/>
          </w:tcPr>
          <w:p w14:paraId="6840E74F" w14:textId="77777777" w:rsidR="002D308E" w:rsidRPr="00CF2DC5" w:rsidRDefault="002D308E" w:rsidP="000A0DC9">
            <w:pPr>
              <w:jc w:val="left"/>
              <w:rPr>
                <w:b/>
                <w:bCs/>
              </w:rPr>
            </w:pPr>
            <w:r w:rsidRPr="00CF2DC5">
              <w:rPr>
                <w:b/>
                <w:bCs/>
              </w:rPr>
              <w:t>Výše úvěru</w:t>
            </w:r>
          </w:p>
        </w:tc>
        <w:tc>
          <w:tcPr>
            <w:tcW w:w="4389" w:type="dxa"/>
            <w:vAlign w:val="center"/>
          </w:tcPr>
          <w:p w14:paraId="1CF6BB4F" w14:textId="3FAADDA4" w:rsidR="002D308E" w:rsidRPr="002D308E" w:rsidRDefault="002D308E" w:rsidP="000A0DC9">
            <w:pPr>
              <w:jc w:val="left"/>
            </w:pPr>
            <w:r w:rsidRPr="002D308E">
              <w:t>3 200 000 Kč (tedy LTV 80 %)</w:t>
            </w:r>
          </w:p>
        </w:tc>
      </w:tr>
      <w:tr w:rsidR="002D308E" w:rsidRPr="002D308E" w14:paraId="0520ED33" w14:textId="77777777" w:rsidTr="000A0DC9">
        <w:tc>
          <w:tcPr>
            <w:tcW w:w="4388" w:type="dxa"/>
            <w:vAlign w:val="center"/>
          </w:tcPr>
          <w:p w14:paraId="730E1C17" w14:textId="77777777" w:rsidR="002D308E" w:rsidRPr="00CF2DC5" w:rsidRDefault="002D308E" w:rsidP="000A0DC9">
            <w:pPr>
              <w:jc w:val="left"/>
              <w:rPr>
                <w:b/>
                <w:bCs/>
              </w:rPr>
            </w:pPr>
            <w:r w:rsidRPr="00CF2DC5">
              <w:rPr>
                <w:b/>
                <w:bCs/>
              </w:rPr>
              <w:t>Doba splácení</w:t>
            </w:r>
          </w:p>
        </w:tc>
        <w:tc>
          <w:tcPr>
            <w:tcW w:w="4389" w:type="dxa"/>
            <w:vAlign w:val="center"/>
          </w:tcPr>
          <w:p w14:paraId="7F589A35" w14:textId="6D4011A4" w:rsidR="002D308E" w:rsidRPr="002D308E" w:rsidRDefault="002D308E" w:rsidP="000A0DC9">
            <w:pPr>
              <w:jc w:val="left"/>
            </w:pPr>
            <w:r w:rsidRPr="002D308E">
              <w:t>25 let</w:t>
            </w:r>
          </w:p>
        </w:tc>
      </w:tr>
      <w:tr w:rsidR="002D308E" w:rsidRPr="002D308E" w14:paraId="159125A9" w14:textId="77777777" w:rsidTr="000A0DC9">
        <w:tc>
          <w:tcPr>
            <w:tcW w:w="4388" w:type="dxa"/>
            <w:vAlign w:val="center"/>
          </w:tcPr>
          <w:p w14:paraId="0DCBC265" w14:textId="77777777" w:rsidR="002D308E" w:rsidRPr="00CF2DC5" w:rsidRDefault="002D308E" w:rsidP="000A0DC9">
            <w:pPr>
              <w:jc w:val="left"/>
              <w:rPr>
                <w:b/>
                <w:bCs/>
              </w:rPr>
            </w:pPr>
            <w:r w:rsidRPr="00CF2DC5">
              <w:rPr>
                <w:b/>
                <w:bCs/>
              </w:rPr>
              <w:t>Fixace úrokové sazby</w:t>
            </w:r>
          </w:p>
        </w:tc>
        <w:tc>
          <w:tcPr>
            <w:tcW w:w="4389" w:type="dxa"/>
            <w:vAlign w:val="center"/>
          </w:tcPr>
          <w:p w14:paraId="5CED4587" w14:textId="698D3E23" w:rsidR="002D308E" w:rsidRPr="002D308E" w:rsidRDefault="002D308E" w:rsidP="000A0DC9">
            <w:pPr>
              <w:jc w:val="left"/>
            </w:pPr>
            <w:r w:rsidRPr="002D308E">
              <w:t>na 5 let</w:t>
            </w:r>
          </w:p>
        </w:tc>
      </w:tr>
    </w:tbl>
    <w:p w14:paraId="47E203D3" w14:textId="290E7F7F" w:rsidR="006843B3" w:rsidRPr="006843B3" w:rsidRDefault="006843B3" w:rsidP="006843B3">
      <w:r>
        <w:t>Zdroj: Vlastní zpracování</w:t>
      </w:r>
    </w:p>
    <w:p w14:paraId="5017D659" w14:textId="56604FCB" w:rsidR="00593A43" w:rsidRPr="00E44FDD" w:rsidRDefault="00593A43" w:rsidP="00593A43">
      <w:pPr>
        <w:pStyle w:val="Nadpis3"/>
        <w:rPr>
          <w:szCs w:val="28"/>
        </w:rPr>
      </w:pPr>
      <w:bookmarkStart w:id="81" w:name="_Toc77764066"/>
      <w:r w:rsidRPr="00E44FDD">
        <w:rPr>
          <w:rFonts w:eastAsia="Times New Roman"/>
          <w:szCs w:val="28"/>
          <w:lang w:eastAsia="cs-CZ"/>
        </w:rPr>
        <w:lastRenderedPageBreak/>
        <w:t>ČSOB</w:t>
      </w:r>
      <w:bookmarkEnd w:id="81"/>
    </w:p>
    <w:p w14:paraId="048951C5" w14:textId="5FC6ACD3" w:rsidR="002D308E" w:rsidRDefault="00593A43" w:rsidP="00385D66">
      <w:pPr>
        <w:ind w:firstLine="709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Československá obchodní banka nabízí na nákup nemovitosti produkt Hypotéka, ve kterém </w:t>
      </w:r>
      <w:r w:rsidRPr="00593A43">
        <w:rPr>
          <w:rFonts w:eastAsia="Times New Roman"/>
          <w:lang w:eastAsia="cs-CZ"/>
        </w:rPr>
        <w:t>slibuje</w:t>
      </w:r>
      <w:r>
        <w:rPr>
          <w:rFonts w:eastAsia="Times New Roman"/>
          <w:lang w:eastAsia="cs-CZ"/>
        </w:rPr>
        <w:t xml:space="preserve"> úrokovou sazbu na 5 let od 2,59 % ročně do 80 % hodnoty zástavy</w:t>
      </w:r>
      <w:r w:rsidR="002D308E">
        <w:rPr>
          <w:rFonts w:eastAsia="Times New Roman"/>
          <w:lang w:eastAsia="cs-CZ"/>
        </w:rPr>
        <w:t xml:space="preserve">. Tato sazba platí pro fixaci na 1 nebo 3 roky. </w:t>
      </w:r>
      <w:r w:rsidR="00385D66">
        <w:rPr>
          <w:rFonts w:eastAsia="Times New Roman"/>
          <w:lang w:eastAsia="cs-CZ"/>
        </w:rPr>
        <w:t>Při našich parametrech vypadá</w:t>
      </w:r>
      <w:r w:rsidR="002D308E">
        <w:rPr>
          <w:rFonts w:eastAsia="Times New Roman"/>
          <w:lang w:eastAsia="cs-CZ"/>
        </w:rPr>
        <w:t xml:space="preserve"> situace následovně.</w:t>
      </w:r>
    </w:p>
    <w:p w14:paraId="131318BA" w14:textId="364008A8" w:rsidR="006843B3" w:rsidRPr="006843B3" w:rsidRDefault="006843B3" w:rsidP="006843B3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82" w:name="_Toc77764127"/>
      <w:r w:rsidRPr="006843B3">
        <w:rPr>
          <w:i w:val="0"/>
          <w:iCs w:val="0"/>
          <w:color w:val="auto"/>
          <w:sz w:val="24"/>
          <w:szCs w:val="24"/>
        </w:rPr>
        <w:t xml:space="preserve">Tabulka </w:t>
      </w:r>
      <w:r w:rsidRPr="006843B3">
        <w:rPr>
          <w:i w:val="0"/>
          <w:iCs w:val="0"/>
          <w:color w:val="auto"/>
          <w:sz w:val="24"/>
          <w:szCs w:val="24"/>
        </w:rPr>
        <w:fldChar w:fldCharType="begin"/>
      </w:r>
      <w:r w:rsidRPr="006843B3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6843B3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14</w:t>
      </w:r>
      <w:r w:rsidRPr="006843B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Kalkulace hypotéky ČSOB</w:t>
      </w:r>
      <w:bookmarkEnd w:id="82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725"/>
        <w:gridCol w:w="2707"/>
      </w:tblGrid>
      <w:tr w:rsidR="00385D66" w14:paraId="18B9D379" w14:textId="77777777" w:rsidTr="000A0DC9">
        <w:tc>
          <w:tcPr>
            <w:tcW w:w="2725" w:type="dxa"/>
            <w:vAlign w:val="center"/>
          </w:tcPr>
          <w:p w14:paraId="1760438F" w14:textId="58388E81" w:rsidR="00385D66" w:rsidRDefault="00385D66" w:rsidP="000A0DC9">
            <w:pPr>
              <w:jc w:val="lef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Úroková sazba</w:t>
            </w:r>
          </w:p>
        </w:tc>
        <w:tc>
          <w:tcPr>
            <w:tcW w:w="2707" w:type="dxa"/>
            <w:vAlign w:val="center"/>
          </w:tcPr>
          <w:p w14:paraId="630C744D" w14:textId="2126B683" w:rsidR="00385D66" w:rsidRDefault="006D76FA" w:rsidP="000A0DC9">
            <w:pPr>
              <w:jc w:val="lef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2,69 %</w:t>
            </w:r>
          </w:p>
        </w:tc>
      </w:tr>
      <w:tr w:rsidR="00385D66" w14:paraId="7BA7B2CC" w14:textId="77777777" w:rsidTr="000A0DC9">
        <w:tc>
          <w:tcPr>
            <w:tcW w:w="2725" w:type="dxa"/>
            <w:vAlign w:val="center"/>
          </w:tcPr>
          <w:p w14:paraId="2BF282BA" w14:textId="460B1595" w:rsidR="00385D66" w:rsidRDefault="00385D66" w:rsidP="000A0DC9">
            <w:pPr>
              <w:jc w:val="lef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Měsíční splátka</w:t>
            </w:r>
          </w:p>
        </w:tc>
        <w:tc>
          <w:tcPr>
            <w:tcW w:w="2707" w:type="dxa"/>
            <w:vAlign w:val="center"/>
          </w:tcPr>
          <w:p w14:paraId="118DF523" w14:textId="12C9B001" w:rsidR="00385D66" w:rsidRDefault="00385D66" w:rsidP="000A0DC9">
            <w:pPr>
              <w:jc w:val="lef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14 664 Kč</w:t>
            </w:r>
          </w:p>
        </w:tc>
      </w:tr>
    </w:tbl>
    <w:p w14:paraId="4B57B1AF" w14:textId="5A2B7147" w:rsidR="00385D66" w:rsidRPr="00322CEE" w:rsidRDefault="006843B3" w:rsidP="000A0DC9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Zdroj: </w:t>
      </w:r>
      <w:r w:rsidR="000A0DC9">
        <w:rPr>
          <w:rFonts w:eastAsia="Times New Roman" w:cs="Times New Roman"/>
          <w:lang w:eastAsia="cs-CZ"/>
        </w:rPr>
        <w:t>K</w:t>
      </w:r>
      <w:r>
        <w:rPr>
          <w:rFonts w:eastAsia="Times New Roman" w:cs="Times New Roman"/>
          <w:lang w:eastAsia="cs-CZ"/>
        </w:rPr>
        <w:t>alkulačka ČSOB</w:t>
      </w:r>
      <w:r w:rsidRPr="00322CEE">
        <w:rPr>
          <w:rFonts w:eastAsia="Times New Roman" w:cs="Times New Roman"/>
          <w:lang w:eastAsia="cs-CZ"/>
        </w:rPr>
        <w:t>,</w:t>
      </w:r>
      <w:r w:rsidRPr="00FA7572">
        <w:rPr>
          <w:rFonts w:eastAsia="Times New Roman" w:cs="Times New Roman"/>
          <w:lang w:eastAsia="cs-CZ"/>
        </w:rPr>
        <w:t xml:space="preserve"> </w:t>
      </w:r>
      <w:hyperlink r:id="rId22" w:history="1">
        <w:r w:rsidRPr="00FA7572">
          <w:rPr>
            <w:rStyle w:val="Hypertextovodkaz"/>
            <w:color w:val="auto"/>
            <w:u w:val="none"/>
          </w:rPr>
          <w:t>Hypotéka s odhadem nemovitosti zdarma | ČSOB (csob.cz)</w:t>
        </w:r>
      </w:hyperlink>
    </w:p>
    <w:p w14:paraId="5106F1E8" w14:textId="4C131092" w:rsidR="003A1AD8" w:rsidRDefault="003A1AD8" w:rsidP="006E328D">
      <w:pPr>
        <w:ind w:firstLine="142"/>
      </w:pPr>
    </w:p>
    <w:p w14:paraId="126F8842" w14:textId="78977874" w:rsidR="003A1AD8" w:rsidRDefault="003A1AD8" w:rsidP="003A1AD8">
      <w:pPr>
        <w:pStyle w:val="Nadpis3"/>
      </w:pPr>
      <w:bookmarkStart w:id="83" w:name="_Toc77764067"/>
      <w:r>
        <w:t>Komerční banka</w:t>
      </w:r>
      <w:bookmarkEnd w:id="83"/>
    </w:p>
    <w:p w14:paraId="65F4FBC4" w14:textId="10C49EEB" w:rsidR="003A1AD8" w:rsidRDefault="000A6D10" w:rsidP="000A6D10">
      <w:pPr>
        <w:ind w:firstLine="708"/>
      </w:pPr>
      <w:r>
        <w:t>V Komerční bance si klient může zažádat o hypotéku s uvedený</w:t>
      </w:r>
      <w:r w:rsidR="000A0DC9">
        <w:t>m</w:t>
      </w:r>
      <w:r>
        <w:t xml:space="preserve"> výsledkem. Do RPSN jsou započítány jednorázové náklady ve výši 6 900 Kč a měsíční pojištění v hodnotě 800 Kč.</w:t>
      </w:r>
    </w:p>
    <w:p w14:paraId="28C7C8CB" w14:textId="12E021E0" w:rsidR="006843B3" w:rsidRPr="006843B3" w:rsidRDefault="006843B3" w:rsidP="006843B3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84" w:name="_Toc77764128"/>
      <w:r w:rsidRPr="006843B3">
        <w:rPr>
          <w:i w:val="0"/>
          <w:iCs w:val="0"/>
          <w:color w:val="auto"/>
          <w:sz w:val="24"/>
          <w:szCs w:val="24"/>
        </w:rPr>
        <w:t xml:space="preserve">Tabulka </w:t>
      </w:r>
      <w:r w:rsidRPr="006843B3">
        <w:rPr>
          <w:i w:val="0"/>
          <w:iCs w:val="0"/>
          <w:color w:val="auto"/>
          <w:sz w:val="24"/>
          <w:szCs w:val="24"/>
        </w:rPr>
        <w:fldChar w:fldCharType="begin"/>
      </w:r>
      <w:r w:rsidRPr="006843B3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6843B3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15</w:t>
      </w:r>
      <w:r w:rsidRPr="006843B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Kalkulace hypotéky KB</w:t>
      </w:r>
      <w:bookmarkEnd w:id="84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034"/>
        <w:gridCol w:w="4035"/>
      </w:tblGrid>
      <w:tr w:rsidR="000A6D10" w14:paraId="16784AB7" w14:textId="77777777" w:rsidTr="000A0DC9">
        <w:tc>
          <w:tcPr>
            <w:tcW w:w="4034" w:type="dxa"/>
            <w:vAlign w:val="center"/>
          </w:tcPr>
          <w:p w14:paraId="6184A6F0" w14:textId="5CD1A06B" w:rsidR="000A6D10" w:rsidRDefault="000A6D10" w:rsidP="000A0DC9">
            <w:pPr>
              <w:jc w:val="left"/>
            </w:pPr>
            <w:r>
              <w:t>Úroková sazba</w:t>
            </w:r>
          </w:p>
        </w:tc>
        <w:tc>
          <w:tcPr>
            <w:tcW w:w="4035" w:type="dxa"/>
            <w:vAlign w:val="center"/>
          </w:tcPr>
          <w:p w14:paraId="39052C11" w14:textId="3812DDC1" w:rsidR="000A6D10" w:rsidRDefault="000A6D10" w:rsidP="000A0DC9">
            <w:pPr>
              <w:jc w:val="left"/>
            </w:pPr>
            <w:r>
              <w:t>2 ,69 %</w:t>
            </w:r>
          </w:p>
        </w:tc>
      </w:tr>
      <w:tr w:rsidR="000A6D10" w14:paraId="4AB0D69E" w14:textId="77777777" w:rsidTr="000A0DC9">
        <w:tc>
          <w:tcPr>
            <w:tcW w:w="4034" w:type="dxa"/>
            <w:vAlign w:val="center"/>
          </w:tcPr>
          <w:p w14:paraId="1FD70D59" w14:textId="15D1A307" w:rsidR="000A6D10" w:rsidRDefault="000A6D10" w:rsidP="000A0DC9">
            <w:pPr>
              <w:jc w:val="left"/>
            </w:pPr>
            <w:r>
              <w:t>Měsíční splátka</w:t>
            </w:r>
          </w:p>
        </w:tc>
        <w:tc>
          <w:tcPr>
            <w:tcW w:w="4035" w:type="dxa"/>
            <w:vAlign w:val="center"/>
          </w:tcPr>
          <w:p w14:paraId="1827D205" w14:textId="39054471" w:rsidR="000A6D10" w:rsidRDefault="000A6D10" w:rsidP="000A0DC9">
            <w:pPr>
              <w:jc w:val="left"/>
            </w:pPr>
            <w:r>
              <w:t>14 699 Kč</w:t>
            </w:r>
          </w:p>
        </w:tc>
      </w:tr>
      <w:tr w:rsidR="000A6D10" w14:paraId="43166AAD" w14:textId="77777777" w:rsidTr="000A0DC9">
        <w:tc>
          <w:tcPr>
            <w:tcW w:w="4034" w:type="dxa"/>
            <w:vAlign w:val="center"/>
          </w:tcPr>
          <w:p w14:paraId="7D264C34" w14:textId="505287FF" w:rsidR="000A6D10" w:rsidRDefault="000A6D10" w:rsidP="000A0DC9">
            <w:pPr>
              <w:jc w:val="left"/>
            </w:pPr>
            <w:r>
              <w:t>RPSN</w:t>
            </w:r>
          </w:p>
        </w:tc>
        <w:tc>
          <w:tcPr>
            <w:tcW w:w="4035" w:type="dxa"/>
            <w:vAlign w:val="center"/>
          </w:tcPr>
          <w:p w14:paraId="41465ACE" w14:textId="2145B67F" w:rsidR="000A6D10" w:rsidRDefault="000A6D10" w:rsidP="000A0DC9">
            <w:pPr>
              <w:jc w:val="left"/>
            </w:pPr>
            <w:r>
              <w:t>3,24 %</w:t>
            </w:r>
          </w:p>
        </w:tc>
      </w:tr>
      <w:tr w:rsidR="000A6D10" w14:paraId="318B78FB" w14:textId="77777777" w:rsidTr="000A0DC9">
        <w:tc>
          <w:tcPr>
            <w:tcW w:w="4034" w:type="dxa"/>
            <w:vAlign w:val="center"/>
          </w:tcPr>
          <w:p w14:paraId="4E074085" w14:textId="7252F6F0" w:rsidR="000A6D10" w:rsidRDefault="000A6D10" w:rsidP="000A0DC9">
            <w:pPr>
              <w:jc w:val="left"/>
            </w:pPr>
            <w:r>
              <w:t>Celková splacená částka</w:t>
            </w:r>
          </w:p>
        </w:tc>
        <w:tc>
          <w:tcPr>
            <w:tcW w:w="4035" w:type="dxa"/>
            <w:vAlign w:val="center"/>
          </w:tcPr>
          <w:p w14:paraId="074307B6" w14:textId="45F7A1F4" w:rsidR="000A6D10" w:rsidRDefault="000A6D10" w:rsidP="000A0DC9">
            <w:pPr>
              <w:jc w:val="left"/>
            </w:pPr>
            <w:r>
              <w:t>4 6 44 693,7 Kč</w:t>
            </w:r>
          </w:p>
        </w:tc>
      </w:tr>
    </w:tbl>
    <w:p w14:paraId="1CCFE215" w14:textId="1C1AA228" w:rsidR="000A6D10" w:rsidRPr="00FA7572" w:rsidRDefault="006843B3" w:rsidP="000A0DC9">
      <w:r w:rsidRPr="00FA7572">
        <w:t xml:space="preserve">Zdroj: </w:t>
      </w:r>
      <w:r w:rsidR="000A0DC9" w:rsidRPr="00FA7572">
        <w:t>K</w:t>
      </w:r>
      <w:r w:rsidRPr="00FA7572">
        <w:rPr>
          <w:rFonts w:eastAsia="Times New Roman" w:cs="Times New Roman"/>
          <w:lang w:eastAsia="cs-CZ"/>
        </w:rPr>
        <w:t xml:space="preserve">alkulačka KB, </w:t>
      </w:r>
      <w:hyperlink r:id="rId23" w:history="1">
        <w:r w:rsidRPr="00FA7572">
          <w:rPr>
            <w:rStyle w:val="Hypertextovodkaz"/>
            <w:color w:val="auto"/>
            <w:u w:val="none"/>
          </w:rPr>
          <w:t>Hypotéka | Půjčíme vám až 100 % ceny | Komerční banka (kb.cz)</w:t>
        </w:r>
      </w:hyperlink>
    </w:p>
    <w:p w14:paraId="0382E47B" w14:textId="63C5A574" w:rsidR="003A1AD8" w:rsidRDefault="000A6D10" w:rsidP="000A6D10">
      <w:pPr>
        <w:pStyle w:val="Nadpis3"/>
      </w:pPr>
      <w:bookmarkStart w:id="85" w:name="_Toc77764068"/>
      <w:r>
        <w:t>Česká spořitelna</w:t>
      </w:r>
      <w:bookmarkEnd w:id="85"/>
    </w:p>
    <w:p w14:paraId="00BDC821" w14:textId="6A95B794" w:rsidR="001B741F" w:rsidRDefault="00957801" w:rsidP="00254626">
      <w:pPr>
        <w:ind w:firstLine="708"/>
      </w:pPr>
      <w:r>
        <w:t>Česká spořitelna nabízí hypotéku s následujíc</w:t>
      </w:r>
      <w:r w:rsidR="006D76FA">
        <w:t>í</w:t>
      </w:r>
      <w:r>
        <w:t>mi parametry.</w:t>
      </w:r>
    </w:p>
    <w:p w14:paraId="7AE5C750" w14:textId="4A9F984D" w:rsidR="006843B3" w:rsidRPr="006843B3" w:rsidRDefault="006843B3" w:rsidP="006843B3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86" w:name="_Toc77764129"/>
      <w:r w:rsidRPr="006843B3">
        <w:rPr>
          <w:i w:val="0"/>
          <w:iCs w:val="0"/>
          <w:color w:val="auto"/>
          <w:sz w:val="24"/>
          <w:szCs w:val="24"/>
        </w:rPr>
        <w:t xml:space="preserve">Tabulka </w:t>
      </w:r>
      <w:r w:rsidRPr="006843B3">
        <w:rPr>
          <w:i w:val="0"/>
          <w:iCs w:val="0"/>
          <w:color w:val="auto"/>
          <w:sz w:val="24"/>
          <w:szCs w:val="24"/>
        </w:rPr>
        <w:fldChar w:fldCharType="begin"/>
      </w:r>
      <w:r w:rsidRPr="006843B3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6843B3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16</w:t>
      </w:r>
      <w:r w:rsidRPr="006843B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Kalkulace hypotéky Česká spořitelna</w:t>
      </w:r>
      <w:bookmarkEnd w:id="8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57801" w14:paraId="1AE37EC4" w14:textId="77777777" w:rsidTr="00957801">
        <w:tc>
          <w:tcPr>
            <w:tcW w:w="4388" w:type="dxa"/>
          </w:tcPr>
          <w:p w14:paraId="54A90E87" w14:textId="31C0CAD5" w:rsidR="00957801" w:rsidRDefault="00957801" w:rsidP="00254626">
            <w:r>
              <w:t>Úroková sazba</w:t>
            </w:r>
          </w:p>
        </w:tc>
        <w:tc>
          <w:tcPr>
            <w:tcW w:w="4389" w:type="dxa"/>
          </w:tcPr>
          <w:p w14:paraId="749F35E5" w14:textId="58015D87" w:rsidR="00957801" w:rsidRDefault="00957801" w:rsidP="00254626">
            <w:r>
              <w:t>2,44 %</w:t>
            </w:r>
          </w:p>
        </w:tc>
      </w:tr>
      <w:tr w:rsidR="00957801" w14:paraId="1A695457" w14:textId="77777777" w:rsidTr="00957801">
        <w:tc>
          <w:tcPr>
            <w:tcW w:w="4388" w:type="dxa"/>
          </w:tcPr>
          <w:p w14:paraId="2482E053" w14:textId="018E58A2" w:rsidR="00957801" w:rsidRDefault="00957801" w:rsidP="00254626">
            <w:r>
              <w:t>Měsíční splátka</w:t>
            </w:r>
          </w:p>
        </w:tc>
        <w:tc>
          <w:tcPr>
            <w:tcW w:w="4389" w:type="dxa"/>
          </w:tcPr>
          <w:p w14:paraId="4BE48FB1" w14:textId="5A844E5C" w:rsidR="00957801" w:rsidRDefault="00957801" w:rsidP="00254626">
            <w:r>
              <w:t>14 316 Kč</w:t>
            </w:r>
          </w:p>
        </w:tc>
      </w:tr>
    </w:tbl>
    <w:p w14:paraId="03A3F199" w14:textId="44CB9885" w:rsidR="00957801" w:rsidRPr="00FA7572" w:rsidRDefault="006843B3" w:rsidP="006843B3">
      <w:r w:rsidRPr="00FA7572">
        <w:t xml:space="preserve">Zdroj: Kalkulačka Česká spořitelna, </w:t>
      </w:r>
      <w:hyperlink r:id="rId24" w:history="1">
        <w:r w:rsidRPr="00FA7572">
          <w:rPr>
            <w:rStyle w:val="Hypertextovodkaz"/>
            <w:color w:val="auto"/>
            <w:u w:val="none"/>
          </w:rPr>
          <w:t>Hypotéka, se kterou vám stačí mít jen 10 % | Česká spořitelna (csas.cz)</w:t>
        </w:r>
      </w:hyperlink>
    </w:p>
    <w:p w14:paraId="338C83AE" w14:textId="0CB09411" w:rsidR="00957801" w:rsidRDefault="00957801" w:rsidP="00957801">
      <w:pPr>
        <w:pStyle w:val="Nadpis3"/>
      </w:pPr>
      <w:bookmarkStart w:id="87" w:name="_Toc77764069"/>
      <w:r>
        <w:t>Raiffeisenbank</w:t>
      </w:r>
      <w:bookmarkEnd w:id="87"/>
    </w:p>
    <w:p w14:paraId="6D2D07D8" w14:textId="71E212F2" w:rsidR="006D76FA" w:rsidRPr="006D76FA" w:rsidRDefault="006D76FA" w:rsidP="006D76FA">
      <w:pPr>
        <w:ind w:firstLine="708"/>
      </w:pPr>
      <w:r>
        <w:t>U Raiffeisenbank si klient může vzít hypotéku, kterou bude splácet podle dané tabulky.</w:t>
      </w:r>
    </w:p>
    <w:p w14:paraId="71C5A7E1" w14:textId="6274AA3F" w:rsidR="006843B3" w:rsidRPr="006843B3" w:rsidRDefault="006843B3" w:rsidP="006843B3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88" w:name="_Toc77764130"/>
      <w:r w:rsidRPr="006843B3">
        <w:rPr>
          <w:i w:val="0"/>
          <w:iCs w:val="0"/>
          <w:color w:val="auto"/>
          <w:sz w:val="24"/>
          <w:szCs w:val="24"/>
        </w:rPr>
        <w:lastRenderedPageBreak/>
        <w:t xml:space="preserve">Tabulka </w:t>
      </w:r>
      <w:r w:rsidRPr="006843B3">
        <w:rPr>
          <w:i w:val="0"/>
          <w:iCs w:val="0"/>
          <w:color w:val="auto"/>
          <w:sz w:val="24"/>
          <w:szCs w:val="24"/>
        </w:rPr>
        <w:fldChar w:fldCharType="begin"/>
      </w:r>
      <w:r w:rsidRPr="006843B3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6843B3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17</w:t>
      </w:r>
      <w:r w:rsidRPr="006843B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Kalkulace hypotéky Raiffeisenbank</w:t>
      </w:r>
      <w:bookmarkEnd w:id="8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57801" w14:paraId="2E6792F4" w14:textId="77777777" w:rsidTr="006656C9">
        <w:tc>
          <w:tcPr>
            <w:tcW w:w="4388" w:type="dxa"/>
          </w:tcPr>
          <w:p w14:paraId="3BD92DB0" w14:textId="77777777" w:rsidR="00957801" w:rsidRDefault="00957801" w:rsidP="006656C9">
            <w:r>
              <w:t>Úroková sazba</w:t>
            </w:r>
          </w:p>
        </w:tc>
        <w:tc>
          <w:tcPr>
            <w:tcW w:w="4389" w:type="dxa"/>
          </w:tcPr>
          <w:p w14:paraId="15BA7D5A" w14:textId="77777777" w:rsidR="00957801" w:rsidRDefault="00957801" w:rsidP="006656C9">
            <w:r>
              <w:t>2,49 %</w:t>
            </w:r>
          </w:p>
        </w:tc>
      </w:tr>
      <w:tr w:rsidR="00957801" w14:paraId="6B6398A1" w14:textId="77777777" w:rsidTr="006656C9">
        <w:tc>
          <w:tcPr>
            <w:tcW w:w="4388" w:type="dxa"/>
          </w:tcPr>
          <w:p w14:paraId="567D6964" w14:textId="77777777" w:rsidR="00957801" w:rsidRDefault="00957801" w:rsidP="006656C9">
            <w:r>
              <w:t>Měsíční splátka</w:t>
            </w:r>
          </w:p>
        </w:tc>
        <w:tc>
          <w:tcPr>
            <w:tcW w:w="4389" w:type="dxa"/>
          </w:tcPr>
          <w:p w14:paraId="2440F77F" w14:textId="77777777" w:rsidR="00957801" w:rsidRDefault="00957801" w:rsidP="006656C9">
            <w:r>
              <w:t>14 340 Kč</w:t>
            </w:r>
          </w:p>
        </w:tc>
      </w:tr>
      <w:tr w:rsidR="00957801" w14:paraId="1C8670BA" w14:textId="77777777" w:rsidTr="006656C9">
        <w:tc>
          <w:tcPr>
            <w:tcW w:w="4388" w:type="dxa"/>
          </w:tcPr>
          <w:p w14:paraId="66E33BFE" w14:textId="77777777" w:rsidR="00957801" w:rsidRDefault="00957801" w:rsidP="006656C9">
            <w:r>
              <w:t>RPSN</w:t>
            </w:r>
          </w:p>
        </w:tc>
        <w:tc>
          <w:tcPr>
            <w:tcW w:w="4389" w:type="dxa"/>
          </w:tcPr>
          <w:p w14:paraId="36816181" w14:textId="7F2DCF80" w:rsidR="00957801" w:rsidRDefault="006D76FA" w:rsidP="006656C9">
            <w:r>
              <w:t>2,6 %</w:t>
            </w:r>
          </w:p>
        </w:tc>
      </w:tr>
      <w:tr w:rsidR="00957801" w14:paraId="7B46F3B3" w14:textId="77777777" w:rsidTr="006656C9">
        <w:trPr>
          <w:trHeight w:val="408"/>
        </w:trPr>
        <w:tc>
          <w:tcPr>
            <w:tcW w:w="4388" w:type="dxa"/>
          </w:tcPr>
          <w:p w14:paraId="6C9F4165" w14:textId="77777777" w:rsidR="00957801" w:rsidRPr="00957801" w:rsidRDefault="00957801" w:rsidP="006656C9">
            <w:r w:rsidRPr="00957801">
              <w:t>Celková splacená částka</w:t>
            </w:r>
          </w:p>
        </w:tc>
        <w:tc>
          <w:tcPr>
            <w:tcW w:w="4389" w:type="dxa"/>
          </w:tcPr>
          <w:p w14:paraId="349CB7E1" w14:textId="77777777" w:rsidR="00957801" w:rsidRPr="00957801" w:rsidRDefault="00957801" w:rsidP="006656C9">
            <w:r w:rsidRPr="00957801">
              <w:t>4 334 667 Kč</w:t>
            </w:r>
          </w:p>
        </w:tc>
      </w:tr>
    </w:tbl>
    <w:p w14:paraId="6CFDD682" w14:textId="4DE0BD57" w:rsidR="00957801" w:rsidRPr="00FA7572" w:rsidRDefault="006843B3" w:rsidP="00957801">
      <w:r w:rsidRPr="00FA7572">
        <w:t xml:space="preserve">Zdroj: Kalkulačka Raiffeisenbank, </w:t>
      </w:r>
      <w:hyperlink r:id="rId25" w:history="1">
        <w:r w:rsidRPr="00FA7572">
          <w:rPr>
            <w:rStyle w:val="Hypertextovodkaz"/>
            <w:color w:val="auto"/>
            <w:u w:val="none"/>
          </w:rPr>
          <w:t>Hypotéka na bydlení | Raiffeisenbank (rb.cz)</w:t>
        </w:r>
      </w:hyperlink>
    </w:p>
    <w:p w14:paraId="46C9FA05" w14:textId="770476D2" w:rsidR="00957801" w:rsidRDefault="00957801" w:rsidP="00957801">
      <w:pPr>
        <w:pStyle w:val="Nadpis3"/>
      </w:pPr>
      <w:bookmarkStart w:id="89" w:name="_Toc77764070"/>
      <w:r>
        <w:t>Air bank</w:t>
      </w:r>
      <w:bookmarkEnd w:id="89"/>
    </w:p>
    <w:p w14:paraId="014F53B9" w14:textId="32778FEF" w:rsidR="006D76FA" w:rsidRPr="006D76FA" w:rsidRDefault="006D76FA" w:rsidP="006D76FA">
      <w:pPr>
        <w:ind w:left="708"/>
      </w:pPr>
      <w:r>
        <w:t>I Air bank nabízí možnost hypotečního úvěru.</w:t>
      </w:r>
    </w:p>
    <w:p w14:paraId="64BFD155" w14:textId="766B267F" w:rsidR="006843B3" w:rsidRPr="006843B3" w:rsidRDefault="006843B3" w:rsidP="006843B3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90" w:name="_Toc77764131"/>
      <w:r w:rsidRPr="006843B3">
        <w:rPr>
          <w:i w:val="0"/>
          <w:iCs w:val="0"/>
          <w:color w:val="auto"/>
          <w:sz w:val="24"/>
          <w:szCs w:val="24"/>
        </w:rPr>
        <w:t xml:space="preserve">Tabulka </w:t>
      </w:r>
      <w:r w:rsidRPr="006843B3">
        <w:rPr>
          <w:i w:val="0"/>
          <w:iCs w:val="0"/>
          <w:color w:val="auto"/>
          <w:sz w:val="24"/>
          <w:szCs w:val="24"/>
        </w:rPr>
        <w:fldChar w:fldCharType="begin"/>
      </w:r>
      <w:r w:rsidRPr="006843B3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6843B3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18</w:t>
      </w:r>
      <w:r w:rsidRPr="006843B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</w:t>
      </w:r>
      <w:r w:rsidRPr="006843B3"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</w:rPr>
        <w:t>Kalkulace hypotéky Air bank</w:t>
      </w:r>
      <w:bookmarkEnd w:id="9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57801" w14:paraId="28AB7C67" w14:textId="77777777" w:rsidTr="006656C9">
        <w:tc>
          <w:tcPr>
            <w:tcW w:w="4388" w:type="dxa"/>
          </w:tcPr>
          <w:p w14:paraId="653A91AE" w14:textId="77777777" w:rsidR="00957801" w:rsidRDefault="00957801" w:rsidP="006656C9">
            <w:r>
              <w:t>Úroková sazba</w:t>
            </w:r>
          </w:p>
        </w:tc>
        <w:tc>
          <w:tcPr>
            <w:tcW w:w="4389" w:type="dxa"/>
          </w:tcPr>
          <w:p w14:paraId="12F3A91D" w14:textId="0956257D" w:rsidR="00957801" w:rsidRDefault="00957801" w:rsidP="006656C9">
            <w:r>
              <w:t>2,29 %</w:t>
            </w:r>
          </w:p>
        </w:tc>
      </w:tr>
      <w:tr w:rsidR="00957801" w14:paraId="5099677B" w14:textId="77777777" w:rsidTr="006656C9">
        <w:tc>
          <w:tcPr>
            <w:tcW w:w="4388" w:type="dxa"/>
          </w:tcPr>
          <w:p w14:paraId="55D03E1A" w14:textId="77777777" w:rsidR="00957801" w:rsidRDefault="00957801" w:rsidP="006656C9">
            <w:r>
              <w:t>Měsíční splátka</w:t>
            </w:r>
          </w:p>
        </w:tc>
        <w:tc>
          <w:tcPr>
            <w:tcW w:w="4389" w:type="dxa"/>
          </w:tcPr>
          <w:p w14:paraId="30EB5E9D" w14:textId="2DAC4F4B" w:rsidR="00957801" w:rsidRDefault="00957801" w:rsidP="006656C9">
            <w:r>
              <w:t>14 032 Kč</w:t>
            </w:r>
          </w:p>
        </w:tc>
      </w:tr>
      <w:tr w:rsidR="00957801" w14:paraId="1F449905" w14:textId="77777777" w:rsidTr="006656C9">
        <w:tc>
          <w:tcPr>
            <w:tcW w:w="4388" w:type="dxa"/>
          </w:tcPr>
          <w:p w14:paraId="2823A73C" w14:textId="77777777" w:rsidR="00957801" w:rsidRDefault="00957801" w:rsidP="006656C9">
            <w:r>
              <w:t>RPSN</w:t>
            </w:r>
          </w:p>
        </w:tc>
        <w:tc>
          <w:tcPr>
            <w:tcW w:w="4389" w:type="dxa"/>
          </w:tcPr>
          <w:p w14:paraId="7AD3828F" w14:textId="484C490E" w:rsidR="00957801" w:rsidRDefault="00957801" w:rsidP="006656C9">
            <w:r>
              <w:t>2,34 %</w:t>
            </w:r>
          </w:p>
        </w:tc>
      </w:tr>
      <w:tr w:rsidR="00957801" w14:paraId="56171D4B" w14:textId="77777777" w:rsidTr="006656C9">
        <w:trPr>
          <w:trHeight w:val="408"/>
        </w:trPr>
        <w:tc>
          <w:tcPr>
            <w:tcW w:w="4388" w:type="dxa"/>
          </w:tcPr>
          <w:p w14:paraId="25AF0C0A" w14:textId="77777777" w:rsidR="00957801" w:rsidRPr="00957801" w:rsidRDefault="00957801" w:rsidP="006656C9">
            <w:r w:rsidRPr="00957801">
              <w:t>Celková splacená částka</w:t>
            </w:r>
          </w:p>
        </w:tc>
        <w:tc>
          <w:tcPr>
            <w:tcW w:w="4389" w:type="dxa"/>
          </w:tcPr>
          <w:p w14:paraId="476DB074" w14:textId="2ED43F32" w:rsidR="00957801" w:rsidRPr="00957801" w:rsidRDefault="00957801" w:rsidP="006656C9">
            <w:r>
              <w:t>4 219 100 Kč</w:t>
            </w:r>
          </w:p>
        </w:tc>
      </w:tr>
    </w:tbl>
    <w:p w14:paraId="562F35EC" w14:textId="2F0E9E02" w:rsidR="00957801" w:rsidRPr="00FA7572" w:rsidRDefault="006843B3" w:rsidP="00957801">
      <w:r w:rsidRPr="00FA7572">
        <w:t xml:space="preserve">Zdroj: Kalkulačka Air bank, </w:t>
      </w:r>
      <w:hyperlink r:id="rId26" w:history="1">
        <w:r w:rsidRPr="00FA7572">
          <w:rPr>
            <w:rStyle w:val="Hypertextovodkaz"/>
            <w:color w:val="auto"/>
            <w:u w:val="none"/>
          </w:rPr>
          <w:t>Hypotéka s chytrou rezervou | Air Bank</w:t>
        </w:r>
      </w:hyperlink>
    </w:p>
    <w:p w14:paraId="6F757DDA" w14:textId="2FD98191" w:rsidR="00957801" w:rsidRDefault="006D76FA" w:rsidP="00957801">
      <w:pPr>
        <w:pStyle w:val="Nadpis3"/>
      </w:pPr>
      <w:bookmarkStart w:id="91" w:name="_Toc77764071"/>
      <w:r>
        <w:t>Srovnání</w:t>
      </w:r>
      <w:bookmarkEnd w:id="91"/>
    </w:p>
    <w:p w14:paraId="464C64ED" w14:textId="62634F4C" w:rsidR="006D76FA" w:rsidRPr="006843B3" w:rsidRDefault="006D76FA" w:rsidP="000A0DC9">
      <w:pPr>
        <w:ind w:firstLine="708"/>
      </w:pPr>
      <w:r>
        <w:t xml:space="preserve">Abych mohla jednotlivé </w:t>
      </w:r>
      <w:r w:rsidR="0089629B">
        <w:t>banky</w:t>
      </w:r>
      <w:r>
        <w:t xml:space="preserve"> mezi sebou porovnat, seskupila jsem si je to jedné </w:t>
      </w:r>
      <w:r w:rsidRPr="006843B3">
        <w:t xml:space="preserve">tabulky, pro lepší přehlednost. </w:t>
      </w:r>
    </w:p>
    <w:p w14:paraId="4D09C929" w14:textId="4F2BECB9" w:rsidR="006843B3" w:rsidRPr="006843B3" w:rsidRDefault="006843B3" w:rsidP="000A0DC9">
      <w:pPr>
        <w:pStyle w:val="Titulek"/>
        <w:keepNext/>
        <w:ind w:left="-1134"/>
        <w:rPr>
          <w:i w:val="0"/>
          <w:iCs w:val="0"/>
          <w:color w:val="auto"/>
          <w:sz w:val="24"/>
          <w:szCs w:val="24"/>
        </w:rPr>
      </w:pPr>
      <w:bookmarkStart w:id="92" w:name="_Toc77764132"/>
      <w:r w:rsidRPr="006843B3">
        <w:rPr>
          <w:i w:val="0"/>
          <w:iCs w:val="0"/>
          <w:color w:val="auto"/>
          <w:sz w:val="24"/>
          <w:szCs w:val="24"/>
        </w:rPr>
        <w:t xml:space="preserve">Tabulka </w:t>
      </w:r>
      <w:r w:rsidRPr="006843B3">
        <w:rPr>
          <w:i w:val="0"/>
          <w:iCs w:val="0"/>
          <w:color w:val="auto"/>
          <w:sz w:val="24"/>
          <w:szCs w:val="24"/>
        </w:rPr>
        <w:fldChar w:fldCharType="begin"/>
      </w:r>
      <w:r w:rsidRPr="006843B3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6843B3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19</w:t>
      </w:r>
      <w:r w:rsidRPr="006843B3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Porovnání bank</w:t>
      </w:r>
      <w:bookmarkEnd w:id="92"/>
    </w:p>
    <w:tbl>
      <w:tblPr>
        <w:tblStyle w:val="Mkatabulky"/>
        <w:tblW w:w="10206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1796"/>
        <w:gridCol w:w="1669"/>
        <w:gridCol w:w="1496"/>
      </w:tblGrid>
      <w:tr w:rsidR="006D76FA" w14:paraId="7BBA5680" w14:textId="77777777" w:rsidTr="00322CEE">
        <w:tc>
          <w:tcPr>
            <w:tcW w:w="1985" w:type="dxa"/>
          </w:tcPr>
          <w:p w14:paraId="0DFC4255" w14:textId="38F79ABF" w:rsidR="006D76FA" w:rsidRDefault="006D76FA" w:rsidP="006656C9">
            <w:r>
              <w:t xml:space="preserve">Banka </w:t>
            </w:r>
          </w:p>
        </w:tc>
        <w:tc>
          <w:tcPr>
            <w:tcW w:w="1417" w:type="dxa"/>
          </w:tcPr>
          <w:p w14:paraId="21896AF5" w14:textId="58E1D765" w:rsidR="006D76FA" w:rsidRDefault="006D76FA" w:rsidP="006D76FA">
            <w:r>
              <w:t>ČSOB</w:t>
            </w:r>
          </w:p>
        </w:tc>
        <w:tc>
          <w:tcPr>
            <w:tcW w:w="1843" w:type="dxa"/>
          </w:tcPr>
          <w:p w14:paraId="2FD8F5B2" w14:textId="0C38F1A1" w:rsidR="006D76FA" w:rsidRDefault="006D76FA" w:rsidP="006D76FA">
            <w:r>
              <w:t>KB</w:t>
            </w:r>
          </w:p>
        </w:tc>
        <w:tc>
          <w:tcPr>
            <w:tcW w:w="1796" w:type="dxa"/>
          </w:tcPr>
          <w:p w14:paraId="31568C73" w14:textId="1C0F4F51" w:rsidR="006D76FA" w:rsidRDefault="006D76FA" w:rsidP="006656C9">
            <w:r>
              <w:t>Česká spořitelna</w:t>
            </w:r>
          </w:p>
        </w:tc>
        <w:tc>
          <w:tcPr>
            <w:tcW w:w="1669" w:type="dxa"/>
          </w:tcPr>
          <w:p w14:paraId="6056E8FF" w14:textId="42C5B686" w:rsidR="006D76FA" w:rsidRDefault="006D76FA" w:rsidP="006D76FA">
            <w:r>
              <w:t>Raiffeisenbank</w:t>
            </w:r>
          </w:p>
        </w:tc>
        <w:tc>
          <w:tcPr>
            <w:tcW w:w="1496" w:type="dxa"/>
            <w:shd w:val="clear" w:color="auto" w:fill="8EAADB" w:themeFill="accent1" w:themeFillTint="99"/>
          </w:tcPr>
          <w:p w14:paraId="01357AF2" w14:textId="48D7E8BE" w:rsidR="006D76FA" w:rsidRDefault="006D76FA" w:rsidP="006D76FA">
            <w:r w:rsidRPr="00322CEE">
              <w:t>Air bank</w:t>
            </w:r>
          </w:p>
        </w:tc>
      </w:tr>
      <w:tr w:rsidR="006D76FA" w14:paraId="1A2112BC" w14:textId="0F4B3E0E" w:rsidTr="006D76FA">
        <w:tc>
          <w:tcPr>
            <w:tcW w:w="1985" w:type="dxa"/>
          </w:tcPr>
          <w:p w14:paraId="76256D01" w14:textId="77777777" w:rsidR="006D76FA" w:rsidRDefault="006D76FA" w:rsidP="006656C9">
            <w:r>
              <w:t>Úroková sazba</w:t>
            </w:r>
          </w:p>
        </w:tc>
        <w:tc>
          <w:tcPr>
            <w:tcW w:w="1417" w:type="dxa"/>
          </w:tcPr>
          <w:p w14:paraId="5E3EF272" w14:textId="65347486" w:rsidR="006D76FA" w:rsidRDefault="006D76FA" w:rsidP="006D76FA">
            <w:r>
              <w:rPr>
                <w:rFonts w:eastAsia="Times New Roman" w:cs="Times New Roman"/>
                <w:lang w:eastAsia="cs-CZ"/>
              </w:rPr>
              <w:t>2,69 %</w:t>
            </w:r>
          </w:p>
        </w:tc>
        <w:tc>
          <w:tcPr>
            <w:tcW w:w="1843" w:type="dxa"/>
          </w:tcPr>
          <w:p w14:paraId="1F140896" w14:textId="411BC680" w:rsidR="006D76FA" w:rsidRDefault="006D76FA" w:rsidP="006D76FA">
            <w:r>
              <w:t>2 ,69 %</w:t>
            </w:r>
          </w:p>
        </w:tc>
        <w:tc>
          <w:tcPr>
            <w:tcW w:w="1796" w:type="dxa"/>
          </w:tcPr>
          <w:p w14:paraId="14D3BDB2" w14:textId="72877907" w:rsidR="006D76FA" w:rsidRDefault="006D76FA" w:rsidP="006656C9">
            <w:r>
              <w:t>2,44 %</w:t>
            </w:r>
          </w:p>
        </w:tc>
        <w:tc>
          <w:tcPr>
            <w:tcW w:w="1669" w:type="dxa"/>
          </w:tcPr>
          <w:p w14:paraId="312889FF" w14:textId="292E6DF6" w:rsidR="006D76FA" w:rsidRDefault="006D76FA" w:rsidP="006D76FA">
            <w:r>
              <w:t>2,49 %</w:t>
            </w:r>
          </w:p>
        </w:tc>
        <w:tc>
          <w:tcPr>
            <w:tcW w:w="1496" w:type="dxa"/>
          </w:tcPr>
          <w:p w14:paraId="54986990" w14:textId="4BFD22D0" w:rsidR="006D76FA" w:rsidRPr="006D76FA" w:rsidRDefault="006D76FA" w:rsidP="006D76FA">
            <w:r w:rsidRPr="006D76FA">
              <w:t>2,29 %</w:t>
            </w:r>
          </w:p>
        </w:tc>
      </w:tr>
      <w:tr w:rsidR="006D76FA" w14:paraId="06CAA343" w14:textId="0B846099" w:rsidTr="006D76FA">
        <w:tc>
          <w:tcPr>
            <w:tcW w:w="1985" w:type="dxa"/>
          </w:tcPr>
          <w:p w14:paraId="01D86B33" w14:textId="77777777" w:rsidR="006D76FA" w:rsidRDefault="006D76FA" w:rsidP="006656C9">
            <w:r>
              <w:t>Měsíční splátka</w:t>
            </w:r>
          </w:p>
        </w:tc>
        <w:tc>
          <w:tcPr>
            <w:tcW w:w="1417" w:type="dxa"/>
          </w:tcPr>
          <w:p w14:paraId="72673071" w14:textId="6D6A6EF3" w:rsidR="006D76FA" w:rsidRDefault="006D76FA" w:rsidP="006D76FA">
            <w:r>
              <w:rPr>
                <w:rFonts w:eastAsia="Times New Roman" w:cs="Times New Roman"/>
                <w:lang w:eastAsia="cs-CZ"/>
              </w:rPr>
              <w:t>14 664 Kč</w:t>
            </w:r>
          </w:p>
        </w:tc>
        <w:tc>
          <w:tcPr>
            <w:tcW w:w="1843" w:type="dxa"/>
          </w:tcPr>
          <w:p w14:paraId="64DF1046" w14:textId="5261655F" w:rsidR="006D76FA" w:rsidRDefault="006D76FA" w:rsidP="006D76FA">
            <w:r>
              <w:t>14 699 Kč</w:t>
            </w:r>
          </w:p>
        </w:tc>
        <w:tc>
          <w:tcPr>
            <w:tcW w:w="1796" w:type="dxa"/>
          </w:tcPr>
          <w:p w14:paraId="66954024" w14:textId="51A2FE78" w:rsidR="006D76FA" w:rsidRDefault="006D76FA" w:rsidP="006656C9">
            <w:r>
              <w:t>14 316 Kč</w:t>
            </w:r>
          </w:p>
        </w:tc>
        <w:tc>
          <w:tcPr>
            <w:tcW w:w="1669" w:type="dxa"/>
          </w:tcPr>
          <w:p w14:paraId="02A04FC8" w14:textId="6AD5F348" w:rsidR="006D76FA" w:rsidRDefault="006D76FA" w:rsidP="006D76FA">
            <w:r>
              <w:t>14 340 Kč</w:t>
            </w:r>
          </w:p>
        </w:tc>
        <w:tc>
          <w:tcPr>
            <w:tcW w:w="1496" w:type="dxa"/>
          </w:tcPr>
          <w:p w14:paraId="707A87B9" w14:textId="5E3264F5" w:rsidR="006D76FA" w:rsidRPr="006D76FA" w:rsidRDefault="006D76FA" w:rsidP="006D76FA">
            <w:r w:rsidRPr="006D76FA">
              <w:t>14 032 Kč</w:t>
            </w:r>
          </w:p>
        </w:tc>
      </w:tr>
      <w:tr w:rsidR="006D76FA" w14:paraId="48FF3CF7" w14:textId="2B981DC6" w:rsidTr="006D76FA">
        <w:tc>
          <w:tcPr>
            <w:tcW w:w="1985" w:type="dxa"/>
          </w:tcPr>
          <w:p w14:paraId="26E60753" w14:textId="77777777" w:rsidR="006D76FA" w:rsidRDefault="006D76FA" w:rsidP="006656C9">
            <w:r>
              <w:t>RPSN</w:t>
            </w:r>
          </w:p>
        </w:tc>
        <w:tc>
          <w:tcPr>
            <w:tcW w:w="1417" w:type="dxa"/>
          </w:tcPr>
          <w:p w14:paraId="4E355BF5" w14:textId="77777777" w:rsidR="006D76FA" w:rsidRDefault="006D76FA" w:rsidP="006D76FA"/>
        </w:tc>
        <w:tc>
          <w:tcPr>
            <w:tcW w:w="1843" w:type="dxa"/>
          </w:tcPr>
          <w:p w14:paraId="31DFD2D8" w14:textId="7E6F6781" w:rsidR="006D76FA" w:rsidRDefault="006D76FA" w:rsidP="006D76FA">
            <w:r>
              <w:t>3,24 %</w:t>
            </w:r>
          </w:p>
        </w:tc>
        <w:tc>
          <w:tcPr>
            <w:tcW w:w="1796" w:type="dxa"/>
          </w:tcPr>
          <w:p w14:paraId="61B3C7A7" w14:textId="48EE49D7" w:rsidR="006D76FA" w:rsidRDefault="006D76FA" w:rsidP="006656C9"/>
        </w:tc>
        <w:tc>
          <w:tcPr>
            <w:tcW w:w="1669" w:type="dxa"/>
          </w:tcPr>
          <w:p w14:paraId="196AD007" w14:textId="1B7E5531" w:rsidR="006D76FA" w:rsidRDefault="006D76FA" w:rsidP="006D76FA">
            <w:r>
              <w:t>2,6 %</w:t>
            </w:r>
          </w:p>
        </w:tc>
        <w:tc>
          <w:tcPr>
            <w:tcW w:w="1496" w:type="dxa"/>
          </w:tcPr>
          <w:p w14:paraId="05BAF020" w14:textId="78938FF9" w:rsidR="006D76FA" w:rsidRPr="006D76FA" w:rsidRDefault="006D76FA" w:rsidP="006D76FA">
            <w:r w:rsidRPr="006D76FA">
              <w:t>2,34 %</w:t>
            </w:r>
          </w:p>
        </w:tc>
      </w:tr>
      <w:tr w:rsidR="006D76FA" w14:paraId="11C1A464" w14:textId="6DE668A6" w:rsidTr="006D76FA">
        <w:trPr>
          <w:trHeight w:val="918"/>
        </w:trPr>
        <w:tc>
          <w:tcPr>
            <w:tcW w:w="1985" w:type="dxa"/>
          </w:tcPr>
          <w:p w14:paraId="72C0B10F" w14:textId="77777777" w:rsidR="006D76FA" w:rsidRDefault="006D76FA" w:rsidP="006D76FA">
            <w:r w:rsidRPr="00957801">
              <w:t xml:space="preserve">Celková </w:t>
            </w:r>
          </w:p>
          <w:p w14:paraId="02D2ADC5" w14:textId="72BDB474" w:rsidR="006D76FA" w:rsidRPr="00957801" w:rsidRDefault="006D76FA" w:rsidP="006D76FA">
            <w:r w:rsidRPr="00957801">
              <w:t>splacená částka</w:t>
            </w:r>
          </w:p>
        </w:tc>
        <w:tc>
          <w:tcPr>
            <w:tcW w:w="1417" w:type="dxa"/>
          </w:tcPr>
          <w:p w14:paraId="5D3EAD43" w14:textId="77777777" w:rsidR="006D76FA" w:rsidRPr="00957801" w:rsidRDefault="006D76FA" w:rsidP="006D76FA"/>
        </w:tc>
        <w:tc>
          <w:tcPr>
            <w:tcW w:w="1843" w:type="dxa"/>
          </w:tcPr>
          <w:p w14:paraId="7F2FAAFB" w14:textId="2B353DE6" w:rsidR="006D76FA" w:rsidRPr="00957801" w:rsidRDefault="006D76FA" w:rsidP="006D76FA">
            <w:r>
              <w:t>4 644 693,7 Kč</w:t>
            </w:r>
          </w:p>
        </w:tc>
        <w:tc>
          <w:tcPr>
            <w:tcW w:w="1796" w:type="dxa"/>
          </w:tcPr>
          <w:p w14:paraId="67611077" w14:textId="1D7FF0C8" w:rsidR="006D76FA" w:rsidRPr="00957801" w:rsidRDefault="006D76FA" w:rsidP="006D76FA"/>
        </w:tc>
        <w:tc>
          <w:tcPr>
            <w:tcW w:w="1669" w:type="dxa"/>
          </w:tcPr>
          <w:p w14:paraId="46FDB49B" w14:textId="6C8D7240" w:rsidR="006D76FA" w:rsidRPr="00957801" w:rsidRDefault="006D76FA" w:rsidP="006D76FA">
            <w:r w:rsidRPr="00957801">
              <w:t>4 334 667 Kč</w:t>
            </w:r>
          </w:p>
        </w:tc>
        <w:tc>
          <w:tcPr>
            <w:tcW w:w="1496" w:type="dxa"/>
          </w:tcPr>
          <w:p w14:paraId="3B498A50" w14:textId="7A2ABCB5" w:rsidR="006D76FA" w:rsidRPr="00957801" w:rsidRDefault="006D76FA" w:rsidP="006D76FA">
            <w:r>
              <w:t>4 219 100 Kč</w:t>
            </w:r>
          </w:p>
        </w:tc>
      </w:tr>
    </w:tbl>
    <w:p w14:paraId="1F6665BA" w14:textId="3F0256ED" w:rsidR="006D76FA" w:rsidRDefault="006843B3" w:rsidP="000A0DC9">
      <w:pPr>
        <w:ind w:left="-1134"/>
      </w:pPr>
      <w:r>
        <w:t xml:space="preserve">Zdroj: </w:t>
      </w:r>
      <w:r w:rsidR="000A0DC9">
        <w:t>V</w:t>
      </w:r>
      <w:r>
        <w:t>lastní zpracování</w:t>
      </w:r>
    </w:p>
    <w:p w14:paraId="364388B6" w14:textId="26032623" w:rsidR="0089629B" w:rsidRDefault="006D76FA" w:rsidP="006D76FA">
      <w:r>
        <w:tab/>
        <w:t xml:space="preserve">Z tabulky lze vidět, i když u dvou bank není vyjádřeno RPSN, že nejlepší úrokovou mírou se pyšní Air bank. </w:t>
      </w:r>
      <w:r w:rsidR="0089629B">
        <w:t>P</w:t>
      </w:r>
      <w:r>
        <w:t xml:space="preserve">orovnání je pouze orientační. Každá banka má různé náklady spojené s hypotečním úvěrem. </w:t>
      </w:r>
      <w:r w:rsidR="0089629B">
        <w:t xml:space="preserve">Nicméně Air bank má i nejmenší rozdíl mezi úrokovou sazbu a RPSN, tedy jinak řečeno, má nízké náklady spojené s úvěrem. Naopak velmi vysokých nákladů se dočkáme u Komerční banky, kde je rozdíl výrazně větší. Samozřejmě každá </w:t>
      </w:r>
      <w:r w:rsidR="0089629B">
        <w:lastRenderedPageBreak/>
        <w:t xml:space="preserve">banka má svá pravidla pro daný úvěr, nabízí různé výhody pro své klienty, proto je důležité při zájmu o úvěr si pečlivě prostudovat dané materiály či se přímo spojit se zaměstnancem banky. </w:t>
      </w:r>
    </w:p>
    <w:p w14:paraId="61DAE042" w14:textId="7F37CFF5" w:rsidR="006656C9" w:rsidRDefault="006656C9" w:rsidP="006D76FA">
      <w:r>
        <w:tab/>
        <w:t>Ačkoliv má daná banka nejnižší úrokovou sazbu, může mít zase zpoplatněny jiné úkony s tím souvisejí, například mimořádnou splátky apod. Tedy stejně tak, jako má každá banka jiné úroky a RPSN, může mít i různé výhody. Některá nabízí zdarma odhad nemovitosti, jiná mimořádnou splátku. Mohou se lišit i výší sankce při nedodržení splátkového kalendáře. Proto si každý člověk musí pečlivě prostudovat jednotlivé nabídky a</w:t>
      </w:r>
      <w:r w:rsidR="000A0DC9">
        <w:t> </w:t>
      </w:r>
      <w:r>
        <w:t>zvážit, která</w:t>
      </w:r>
      <w:r w:rsidR="000A0DC9">
        <w:t xml:space="preserve"> je</w:t>
      </w:r>
      <w:r>
        <w:t xml:space="preserve"> v jeho situaci a s jeho možnostmi</w:t>
      </w:r>
      <w:r w:rsidR="000A0DC9">
        <w:t xml:space="preserve"> nejlepší volbou.</w:t>
      </w:r>
    </w:p>
    <w:p w14:paraId="68EBFD0D" w14:textId="7C4B70BC" w:rsidR="006656C9" w:rsidRDefault="006656C9" w:rsidP="006D76FA">
      <w:r>
        <w:tab/>
        <w:t>S vyhodnocením svých možností je spojena finanční gramotnosti člověka. Znalost základní terminologie úvěrových obchodů. O dané problematice pojednává poslední část závěrečné práce.</w:t>
      </w:r>
    </w:p>
    <w:p w14:paraId="17EF67A5" w14:textId="44BA7076" w:rsidR="006656C9" w:rsidRDefault="006656C9" w:rsidP="006656C9">
      <w:pPr>
        <w:pStyle w:val="NADPIS1"/>
      </w:pPr>
      <w:bookmarkStart w:id="93" w:name="_Toc77764072"/>
      <w:r>
        <w:t>Finanční gramotnost</w:t>
      </w:r>
      <w:bookmarkEnd w:id="93"/>
    </w:p>
    <w:p w14:paraId="3F792813" w14:textId="57DDE450" w:rsidR="006656C9" w:rsidRDefault="00207C7C" w:rsidP="00207C7C">
      <w:pPr>
        <w:ind w:firstLine="708"/>
      </w:pPr>
      <w:r>
        <w:t>Úroveň</w:t>
      </w:r>
      <w:r w:rsidR="006656C9">
        <w:t xml:space="preserve"> finanční gramotnosti občanů České republiky se zabývá </w:t>
      </w:r>
      <w:r w:rsidR="000A0DC9">
        <w:t>M</w:t>
      </w:r>
      <w:r w:rsidR="006656C9">
        <w:t xml:space="preserve">inisterstvo financí, které vyhodnocuje schopnost orientovat se v problematice financí pomocí </w:t>
      </w:r>
      <w:r>
        <w:t>celostátního průzkumu.</w:t>
      </w:r>
    </w:p>
    <w:p w14:paraId="4E4202F2" w14:textId="1AA84E6C" w:rsidR="00207C7C" w:rsidRDefault="00207C7C" w:rsidP="000A0DC9">
      <w:pPr>
        <w:ind w:firstLine="708"/>
      </w:pPr>
      <w:r>
        <w:t xml:space="preserve">Rozhodla jsem se tedy porovnat výsledky měření finanční gramotnosti </w:t>
      </w:r>
      <w:r w:rsidR="000A0DC9">
        <w:t>M</w:t>
      </w:r>
      <w:r>
        <w:t xml:space="preserve">inisterstvem </w:t>
      </w:r>
      <w:r w:rsidR="002A6DF4">
        <w:t>finan</w:t>
      </w:r>
      <w:r w:rsidR="000A0DC9">
        <w:t>c</w:t>
      </w:r>
      <w:r w:rsidR="002A6DF4">
        <w:t>í</w:t>
      </w:r>
      <w:r>
        <w:t xml:space="preserve"> z roku 2020 s výsledky mého náhodného výběru. K testování, zda náhodný </w:t>
      </w:r>
      <w:r w:rsidR="002A6DF4">
        <w:t>výběr lidí</w:t>
      </w:r>
      <w:r w:rsidR="0041512A">
        <w:t xml:space="preserve"> </w:t>
      </w:r>
      <w:r>
        <w:t>z </w:t>
      </w:r>
      <w:r w:rsidR="000A0DC9">
        <w:t>O</w:t>
      </w:r>
      <w:r>
        <w:t>lomouckého kraje odpovídá celostátním výsledkům, použiji statistick</w:t>
      </w:r>
      <w:r w:rsidR="002A6DF4">
        <w:t>é</w:t>
      </w:r>
      <w:r>
        <w:t xml:space="preserve"> metody. Přesněji test dobré shody.</w:t>
      </w:r>
      <w:r w:rsidRPr="00207C7C">
        <w:t xml:space="preserve"> </w:t>
      </w:r>
    </w:p>
    <w:p w14:paraId="609A5383" w14:textId="461D12D7" w:rsidR="000B5CC4" w:rsidRDefault="000B5CC4" w:rsidP="00207C7C">
      <w:pPr>
        <w:ind w:firstLine="708"/>
      </w:pPr>
      <w:r>
        <w:t xml:space="preserve">Věková struktura vzorku: </w:t>
      </w:r>
      <w:r w:rsidR="006C1C84">
        <w:t>18–20</w:t>
      </w:r>
      <w:r>
        <w:t xml:space="preserve"> let 2 osoby, </w:t>
      </w:r>
      <w:r w:rsidR="006C1C84">
        <w:t>21–29</w:t>
      </w:r>
      <w:r>
        <w:t xml:space="preserve"> let 34osob, </w:t>
      </w:r>
      <w:r w:rsidR="006C1C84">
        <w:t>30–39</w:t>
      </w:r>
      <w:r>
        <w:t xml:space="preserve"> let 10 osob, </w:t>
      </w:r>
      <w:r w:rsidR="006C1C84">
        <w:t>40–49</w:t>
      </w:r>
      <w:r>
        <w:t xml:space="preserve"> let 5 osob, </w:t>
      </w:r>
      <w:r w:rsidR="006C1C84">
        <w:t>50–59</w:t>
      </w:r>
      <w:r>
        <w:t xml:space="preserve"> let 1 osoba.</w:t>
      </w:r>
      <w:r>
        <w:tab/>
      </w:r>
      <w:r>
        <w:tab/>
      </w:r>
      <w:r>
        <w:tab/>
      </w:r>
    </w:p>
    <w:p w14:paraId="11D77827" w14:textId="3760B9E4" w:rsidR="0041512A" w:rsidRDefault="0041512A" w:rsidP="00207C7C">
      <w:pPr>
        <w:ind w:firstLine="708"/>
      </w:pPr>
      <w:r>
        <w:t xml:space="preserve">Informace ke statistickým metodám a vzorce jsem čerpala z </w:t>
      </w:r>
      <w:sdt>
        <w:sdtPr>
          <w:id w:val="-1452630985"/>
          <w:citation/>
        </w:sdtPr>
        <w:sdtEndPr/>
        <w:sdtContent>
          <w:r>
            <w:fldChar w:fldCharType="begin"/>
          </w:r>
          <w:r>
            <w:instrText xml:space="preserve"> CITATION Hro18 \l 1029 </w:instrText>
          </w:r>
          <w:r>
            <w:fldChar w:fldCharType="separate"/>
          </w:r>
          <w:r w:rsidR="00F53EE8" w:rsidRPr="00F53EE8">
            <w:rPr>
              <w:noProof/>
            </w:rPr>
            <w:t>[20]</w:t>
          </w:r>
          <w:r>
            <w:fldChar w:fldCharType="end"/>
          </w:r>
        </w:sdtContent>
      </w:sdt>
      <w:r>
        <w:t>.</w:t>
      </w:r>
    </w:p>
    <w:p w14:paraId="36644DD5" w14:textId="3FC427DD" w:rsidR="00207C7C" w:rsidRDefault="006313C8" w:rsidP="006313C8">
      <w:pPr>
        <w:pStyle w:val="Nadpis2"/>
      </w:pPr>
      <w:bookmarkStart w:id="94" w:name="_Toc77764073"/>
      <w:r>
        <w:t>Test dobré shody</w:t>
      </w:r>
      <w:bookmarkEnd w:id="94"/>
    </w:p>
    <w:p w14:paraId="51B6CC70" w14:textId="702847D9" w:rsidR="0041512A" w:rsidRDefault="0041512A" w:rsidP="0041512A">
      <w:pPr>
        <w:ind w:firstLine="708"/>
      </w:pPr>
      <w:r>
        <w:t xml:space="preserve">U testu dobré shody budu testovat hypotézu, zda se pravděpodobnosti jednotlivých odpovědí </w:t>
      </w:r>
      <w:r w:rsidR="006C1C84">
        <w:t xml:space="preserve">mého výběru </w:t>
      </w:r>
      <w:r>
        <w:t>rovnají pravděpodobnostech celostátních výsledků</w:t>
      </w:r>
      <w:r w:rsidR="007F4B05">
        <w:t xml:space="preserve"> oproti alternativě, že alespoň jedna rovnost neplatí.</w:t>
      </w:r>
      <w:r>
        <w:t xml:space="preserve"> </w:t>
      </w:r>
    </w:p>
    <w:p w14:paraId="66FD7950" w14:textId="76EE02E1" w:rsidR="0041512A" w:rsidRPr="00E41CC3" w:rsidRDefault="00386167" w:rsidP="0041512A">
      <w:pPr>
        <w:ind w:firstLine="708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Cs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Cs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,… ,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Cs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       k=počet možností odpovědi</m:t>
          </m:r>
        </m:oMath>
      </m:oMathPara>
    </w:p>
    <w:p w14:paraId="31466824" w14:textId="15A40AEA" w:rsidR="007F4B05" w:rsidRPr="00E41CC3" w:rsidRDefault="00386167" w:rsidP="0041512A">
      <w:pPr>
        <w:ind w:firstLine="708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:alespoň jedna rovnost neplatí</m:t>
          </m:r>
        </m:oMath>
      </m:oMathPara>
    </w:p>
    <w:p w14:paraId="4E235AAF" w14:textId="5AFD3AA5" w:rsidR="007F4B05" w:rsidRDefault="007F4B05" w:rsidP="0041512A">
      <w:pPr>
        <w:ind w:firstLine="708"/>
        <w:rPr>
          <w:rFonts w:eastAsiaTheme="minorEastAsia"/>
        </w:rPr>
      </w:pPr>
      <w:r>
        <w:rPr>
          <w:rFonts w:eastAsiaTheme="minorEastAsia"/>
        </w:rPr>
        <w:lastRenderedPageBreak/>
        <w:t xml:space="preserve">Při výpočtu použijeme testovou statistiku, která má za platnosti nulové hypotézy rozdělení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χ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41CC3">
        <w:rPr>
          <w:rFonts w:eastAsiaTheme="minorEastAsia"/>
        </w:rPr>
        <w:t xml:space="preserve"> o k-1 stupních volnosti.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7F4B05" w14:paraId="1D9F5F81" w14:textId="77777777" w:rsidTr="007F4B05">
        <w:tc>
          <w:tcPr>
            <w:tcW w:w="750" w:type="pct"/>
            <w:vAlign w:val="center"/>
          </w:tcPr>
          <w:p w14:paraId="7E7A5214" w14:textId="77777777" w:rsidR="007F4B05" w:rsidRDefault="007F4B05" w:rsidP="00254626"/>
        </w:tc>
        <w:tc>
          <w:tcPr>
            <w:tcW w:w="3500" w:type="pct"/>
          </w:tcPr>
          <w:p w14:paraId="35ABC01A" w14:textId="1F92A89A" w:rsidR="007F4B05" w:rsidRDefault="007F4B05" w:rsidP="00033C0C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Z=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-n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∙p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</w:rPr>
                      <m:t>∼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18F58295" w14:textId="060C74CD" w:rsidR="007F4B05" w:rsidRPr="00033C0C" w:rsidRDefault="007F4B05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95" w:name="_Ref76484827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30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95"/>
          </w:p>
        </w:tc>
      </w:tr>
    </w:tbl>
    <w:p w14:paraId="7EAED2AC" w14:textId="5B5C406D" w:rsidR="007F4B05" w:rsidRPr="007F4B05" w:rsidRDefault="00E41CC3" w:rsidP="0041512A">
      <w:pPr>
        <w:ind w:firstLine="708"/>
        <w:rPr>
          <w:rFonts w:eastAsiaTheme="minorEastAsia"/>
        </w:rPr>
      </w:pPr>
      <w:r>
        <w:rPr>
          <w:rFonts w:eastAsiaTheme="minorEastAsia"/>
        </w:rPr>
        <w:t>Abych mohla využít danou statistiku, musí být splněna podmínka</w:t>
      </w:r>
      <w:r w:rsidRPr="00E41CC3">
        <w:rPr>
          <w:rFonts w:eastAsiaTheme="minorEastAsia"/>
          <w:iCs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=1</m:t>
            </m:r>
          </m:e>
        </m:nary>
      </m:oMath>
      <w:r>
        <w:rPr>
          <w:rFonts w:eastAsiaTheme="minorEastAsia"/>
        </w:rPr>
        <w:t xml:space="preserve"> a také, jelikož dan</w:t>
      </w:r>
      <w:r w:rsidR="00D32A38">
        <w:rPr>
          <w:rFonts w:eastAsiaTheme="minorEastAsia"/>
        </w:rPr>
        <w:t>ou</w:t>
      </w:r>
      <w:r>
        <w:rPr>
          <w:rFonts w:eastAsiaTheme="minorEastAsia"/>
        </w:rPr>
        <w:t xml:space="preserve"> statistik</w:t>
      </w:r>
      <w:r w:rsidR="00D32A38">
        <w:rPr>
          <w:rFonts w:eastAsiaTheme="minorEastAsia"/>
        </w:rPr>
        <w:t>u</w:t>
      </w:r>
      <w:r>
        <w:rPr>
          <w:rFonts w:eastAsiaTheme="minorEastAsia"/>
        </w:rPr>
        <w:t xml:space="preserve"> </w:t>
      </w:r>
      <w:r w:rsidR="00D32A38">
        <w:rPr>
          <w:rFonts w:eastAsiaTheme="minorEastAsia"/>
        </w:rPr>
        <w:t>lze použít</w:t>
      </w:r>
      <w:r>
        <w:rPr>
          <w:rFonts w:eastAsiaTheme="minorEastAsia"/>
        </w:rPr>
        <w:t xml:space="preserve"> pouze při velkém rozsahu výběru, musí platit</w:t>
      </w:r>
      <w:r w:rsidR="006C1C84">
        <w:rPr>
          <w:rFonts w:eastAsiaTheme="minorEastAsia"/>
        </w:rPr>
        <w:t xml:space="preserve"> podmínka</w:t>
      </w:r>
      <w:r w:rsidR="00BC7E55">
        <w:rPr>
          <w:rFonts w:eastAsiaTheme="minorEastAsia"/>
        </w:rPr>
        <w:t> </w:t>
      </w:r>
      <m:oMath>
        <m:r>
          <m:rPr>
            <m:sty m:val="p"/>
          </m:rPr>
          <w:rPr>
            <w:rFonts w:ascii="Cambria Math" w:eastAsiaTheme="minorEastAsia" w:hAnsi="Cambria Math"/>
          </w:rPr>
          <m:t>n</m:t>
        </m:r>
        <m:sSubSup>
          <m:sSubSupPr>
            <m:ctrlPr>
              <w:rPr>
                <w:rFonts w:ascii="Cambria Math" w:eastAsiaTheme="minorEastAsia" w:hAnsi="Cambria Math"/>
                <w:iCs/>
              </w:rPr>
            </m:ctrlPr>
          </m:sSubSupPr>
          <m:e>
            <m: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≥5, pro j=1,…, k</m:t>
        </m:r>
      </m:oMath>
      <w:r w:rsidR="003A415B">
        <w:rPr>
          <w:rFonts w:eastAsiaTheme="minorEastAsia"/>
          <w:iCs/>
        </w:rPr>
        <w:t>. Kritickým oborem je interval W</w:t>
      </w:r>
      <w:r w:rsidR="00DE3134">
        <w:rPr>
          <w:rFonts w:eastAsiaTheme="minorEastAsia"/>
          <w:iCs/>
        </w:rPr>
        <w:t xml:space="preserve"> </w:t>
      </w:r>
      <w:r w:rsidR="003A415B">
        <w:rPr>
          <w:rFonts w:eastAsiaTheme="minorEastAsia"/>
          <w:iCs/>
        </w:rPr>
        <w:t>=</w:t>
      </w:r>
      <w:r w:rsidR="00DE3134">
        <w:rPr>
          <w:rFonts w:eastAsiaTheme="minorEastAsia"/>
          <w:iCs/>
        </w:rPr>
        <w:t xml:space="preserve"> </w:t>
      </w:r>
      <w:r w:rsidR="003A415B">
        <w:rPr>
          <w:rFonts w:eastAsiaTheme="minorEastAsia"/>
          <w:iCs/>
        </w:rPr>
        <w:t>&lt;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k-1,1-α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,∞</m:t>
        </m:r>
      </m:oMath>
      <w:r w:rsidR="003A415B">
        <w:rPr>
          <w:rFonts w:eastAsiaTheme="minorEastAsia"/>
          <w:iCs/>
        </w:rPr>
        <w:t>&gt;</w:t>
      </w:r>
      <w:r w:rsidR="00DE3134">
        <w:rPr>
          <w:rFonts w:eastAsiaTheme="minorEastAsia"/>
          <w:iCs/>
        </w:rPr>
        <w:t xml:space="preserve">, tedy nulovou hypotézu zamítám v případě, že realizace testové statistiky z </w:t>
      </w:r>
      <w:r w:rsidR="00DE3134">
        <w:rPr>
          <w:rFonts w:eastAsiaTheme="minorEastAsia" w:cs="Times New Roman"/>
          <w:iCs/>
        </w:rPr>
        <w:t xml:space="preserve">≥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k-1,1-α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DE3134">
        <w:rPr>
          <w:rFonts w:eastAsiaTheme="minorEastAsia" w:cs="Times New Roman"/>
          <w:iCs/>
        </w:rPr>
        <w:t>.</w:t>
      </w:r>
    </w:p>
    <w:p w14:paraId="05E61F10" w14:textId="5E19A962" w:rsidR="002A4EC8" w:rsidRPr="006C1C84" w:rsidRDefault="0041512A" w:rsidP="006C1C84">
      <w:pPr>
        <w:ind w:firstLine="708"/>
      </w:pPr>
      <w:r>
        <w:t xml:space="preserve">Abych mohla porovnávat, musela jsem použít stejné otázky, jaké byly použity v roce 2020. </w:t>
      </w:r>
      <w:r w:rsidR="003A415B">
        <w:t xml:space="preserve">Můj vzorek jsou pouze </w:t>
      </w:r>
      <w:r w:rsidR="00F26DA0">
        <w:t>osoby</w:t>
      </w:r>
      <w:r w:rsidR="003A415B">
        <w:t xml:space="preserve"> žijící v </w:t>
      </w:r>
      <w:r w:rsidR="002E4ADF">
        <w:t>O</w:t>
      </w:r>
      <w:r w:rsidR="003A415B">
        <w:t xml:space="preserve">lomouckém kraji, jsou starší </w:t>
      </w:r>
      <w:r w:rsidR="00E06A2B">
        <w:t>18</w:t>
      </w:r>
      <w:r w:rsidR="003A415B">
        <w:t xml:space="preserve"> let a rozsah výběru je 40.</w:t>
      </w:r>
      <w:r w:rsidR="00D15664">
        <w:t xml:space="preserve"> Testuji na </w:t>
      </w:r>
      <w:r w:rsidR="002A6DF4">
        <w:t>hladině</w:t>
      </w:r>
      <w:r w:rsidR="00D15664">
        <w:t xml:space="preserve"> </w:t>
      </w:r>
      <w:r w:rsidR="00D15664">
        <w:rPr>
          <w:rFonts w:cs="Times New Roman"/>
        </w:rPr>
        <w:t>α</w:t>
      </w:r>
      <w:r w:rsidR="00D15664">
        <w:t>= 0,05</w:t>
      </w:r>
      <w:r w:rsidR="003A415B">
        <w:t xml:space="preserve"> </w:t>
      </w:r>
      <w:r>
        <w:t>Vybrala jsem následující otázky</w:t>
      </w:r>
      <w:r w:rsidR="007F4B05">
        <w:t>,</w:t>
      </w:r>
      <w:r w:rsidR="00FD523F">
        <w:t xml:space="preserve"> které souvisí s mojí bakalářskou prací</w:t>
      </w:r>
      <w:r>
        <w:t>:</w:t>
      </w:r>
    </w:p>
    <w:p w14:paraId="02E4C64B" w14:textId="21468E77" w:rsidR="0041512A" w:rsidRDefault="0041512A" w:rsidP="0041512A">
      <w:pPr>
        <w:pStyle w:val="Odstavecseseznamem"/>
        <w:numPr>
          <w:ilvl w:val="0"/>
          <w:numId w:val="27"/>
        </w:numPr>
      </w:pPr>
      <w:r>
        <w:t>Víte</w:t>
      </w:r>
      <w:r w:rsidR="00CF43DB">
        <w:t>,</w:t>
      </w:r>
      <w:r>
        <w:t xml:space="preserve"> jaký je rozdíl mezi debetní a kreditní kartou?</w:t>
      </w:r>
    </w:p>
    <w:p w14:paraId="30301A5F" w14:textId="02303D62" w:rsidR="00CF43DB" w:rsidRPr="00CF43DB" w:rsidRDefault="00CF43DB" w:rsidP="00CF43DB">
      <w:pPr>
        <w:pStyle w:val="Titulek"/>
        <w:keepNext/>
        <w:ind w:left="-709"/>
        <w:rPr>
          <w:i w:val="0"/>
          <w:iCs w:val="0"/>
          <w:color w:val="auto"/>
          <w:sz w:val="24"/>
          <w:szCs w:val="24"/>
        </w:rPr>
      </w:pPr>
      <w:bookmarkStart w:id="96" w:name="_Toc77764133"/>
      <w:r w:rsidRPr="00CF43DB">
        <w:rPr>
          <w:i w:val="0"/>
          <w:iCs w:val="0"/>
          <w:color w:val="auto"/>
          <w:sz w:val="24"/>
          <w:szCs w:val="24"/>
        </w:rPr>
        <w:t xml:space="preserve">Tabulka </w:t>
      </w:r>
      <w:r w:rsidRPr="00CF43DB">
        <w:rPr>
          <w:i w:val="0"/>
          <w:iCs w:val="0"/>
          <w:color w:val="auto"/>
          <w:sz w:val="24"/>
          <w:szCs w:val="24"/>
        </w:rPr>
        <w:fldChar w:fldCharType="begin"/>
      </w:r>
      <w:r w:rsidRPr="00CF43DB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CF43DB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20</w:t>
      </w:r>
      <w:r w:rsidRPr="00CF43DB">
        <w:rPr>
          <w:i w:val="0"/>
          <w:iCs w:val="0"/>
          <w:color w:val="auto"/>
          <w:sz w:val="24"/>
          <w:szCs w:val="24"/>
        </w:rPr>
        <w:fldChar w:fldCharType="end"/>
      </w:r>
      <w:r w:rsidRPr="00CF43DB">
        <w:rPr>
          <w:i w:val="0"/>
          <w:iCs w:val="0"/>
          <w:color w:val="auto"/>
          <w:sz w:val="24"/>
          <w:szCs w:val="24"/>
        </w:rPr>
        <w:t>:Víte, jaký je rozdíl mezi debetní a kreditní kartou?</w:t>
      </w:r>
      <w:bookmarkEnd w:id="96"/>
    </w:p>
    <w:tbl>
      <w:tblPr>
        <w:tblW w:w="9826" w:type="dxa"/>
        <w:tblInd w:w="-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993"/>
        <w:gridCol w:w="1273"/>
        <w:gridCol w:w="1700"/>
        <w:gridCol w:w="404"/>
        <w:gridCol w:w="1300"/>
        <w:gridCol w:w="993"/>
        <w:gridCol w:w="1275"/>
      </w:tblGrid>
      <w:tr w:rsidR="007A7441" w:rsidRPr="007875C9" w14:paraId="3D141D8B" w14:textId="77777777" w:rsidTr="007A7441">
        <w:trPr>
          <w:trHeight w:val="28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81F6" w14:textId="77777777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93E7" w14:textId="4B0206C4" w:rsidR="007875C9" w:rsidRPr="007875C9" w:rsidRDefault="006C1C84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7875C9" w:rsidRPr="007875C9">
              <w:rPr>
                <w:rFonts w:eastAsia="Times New Roman" w:cs="Times New Roman"/>
                <w:color w:val="000000"/>
                <w:lang w:eastAsia="cs-CZ"/>
              </w:rPr>
              <w:t xml:space="preserve">no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0771" w14:textId="1D864426" w:rsidR="007875C9" w:rsidRPr="007875C9" w:rsidRDefault="006C1C84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7875C9" w:rsidRPr="007875C9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412" w14:textId="3A0CC6AB" w:rsidR="007875C9" w:rsidRPr="007875C9" w:rsidRDefault="006C1C84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B</w:t>
            </w:r>
            <w:r w:rsidR="007875C9" w:rsidRPr="007875C9">
              <w:rPr>
                <w:rFonts w:eastAsia="Times New Roman" w:cs="Times New Roman"/>
                <w:color w:val="000000"/>
                <w:lang w:eastAsia="cs-CZ"/>
              </w:rPr>
              <w:t xml:space="preserve">ez odpovědi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791" w14:textId="77777777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76B" w14:textId="2C11DC5B" w:rsidR="007875C9" w:rsidRPr="007875C9" w:rsidRDefault="007A7441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7875C9" w:rsidRPr="007875C9">
              <w:rPr>
                <w:rFonts w:eastAsia="Times New Roman" w:cs="Times New Roman"/>
                <w:color w:val="000000"/>
                <w:lang w:eastAsia="cs-CZ"/>
              </w:rPr>
              <w:t>loučení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s nev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>í</w:t>
            </w:r>
            <w:r>
              <w:rPr>
                <w:rFonts w:eastAsia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1378" w14:textId="6A291C1B" w:rsidR="007875C9" w:rsidRPr="007875C9" w:rsidRDefault="006C1C84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7875C9" w:rsidRPr="007875C9">
              <w:rPr>
                <w:rFonts w:eastAsia="Times New Roman" w:cs="Times New Roman"/>
                <w:color w:val="000000"/>
                <w:lang w:eastAsia="cs-CZ"/>
              </w:rPr>
              <w:t xml:space="preserve">no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305" w14:textId="0E4A702A" w:rsidR="007875C9" w:rsidRPr="007875C9" w:rsidRDefault="006C1C84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7875C9" w:rsidRPr="007875C9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</w:tr>
      <w:tr w:rsidR="007A7441" w:rsidRPr="007875C9" w14:paraId="47ED64CD" w14:textId="77777777" w:rsidTr="007A7441">
        <w:trPr>
          <w:trHeight w:val="28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875" w14:textId="48C0722A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cs="Times New Roman"/>
              </w:rPr>
              <w:t>Můj vzorek = absolutní četnost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DF9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1C3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3353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472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338" w14:textId="77777777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34F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87B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16</w:t>
            </w:r>
          </w:p>
        </w:tc>
      </w:tr>
      <w:tr w:rsidR="007A7441" w:rsidRPr="007875C9" w14:paraId="0A753C74" w14:textId="77777777" w:rsidTr="006C1C84">
        <w:trPr>
          <w:trHeight w:val="28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D633" w14:textId="428975D9" w:rsidR="007875C9" w:rsidRPr="007875C9" w:rsidRDefault="007875C9" w:rsidP="006C1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%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88A" w14:textId="58BDB2A1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64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875C9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345" w14:textId="007AAD3F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35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875C9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F70" w14:textId="7D550CCB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875C9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F92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C62" w14:textId="77777777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A69" w14:textId="42D8CFD1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64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875C9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DE5C" w14:textId="12A964E9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36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875C9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</w:tr>
      <w:tr w:rsidR="007A7441" w:rsidRPr="007875C9" w14:paraId="7AE056B2" w14:textId="77777777" w:rsidTr="007A7441">
        <w:trPr>
          <w:trHeight w:val="28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720" w14:textId="44B82494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E2C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25,6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6F3B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75F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0,4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2AFA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F37" w14:textId="77777777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198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793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14,4</w:t>
            </w:r>
          </w:p>
        </w:tc>
      </w:tr>
      <w:tr w:rsidR="007A7441" w:rsidRPr="007875C9" w14:paraId="449C4276" w14:textId="77777777" w:rsidTr="00D32A3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1C5" w14:textId="7897C80D" w:rsidR="007875C9" w:rsidRPr="007875C9" w:rsidRDefault="00386167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-n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23A6" w14:textId="6EA31906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49CE" w14:textId="617F606D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4E02" w14:textId="7D2076ED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8B66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BEBE" w14:textId="77777777" w:rsidR="007875C9" w:rsidRPr="007875C9" w:rsidRDefault="007875C9" w:rsidP="007875C9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A95" w14:textId="77777777" w:rsidR="007875C9" w:rsidRPr="007875C9" w:rsidRDefault="007875C9" w:rsidP="007875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B4B" w14:textId="4D3D3484" w:rsidR="007875C9" w:rsidRPr="007875C9" w:rsidRDefault="007875C9" w:rsidP="006C1C84">
            <w:pPr>
              <w:keepNext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eastAsia="Times New Roman" w:cs="Times New Roman"/>
                <w:color w:val="000000"/>
                <w:lang w:eastAsia="cs-CZ"/>
              </w:rPr>
              <w:t>0,17</w:t>
            </w:r>
            <w:r w:rsidR="00D32A38">
              <w:rPr>
                <w:rFonts w:eastAsia="Times New Roman" w:cs="Times New Roman"/>
                <w:color w:val="000000"/>
                <w:lang w:eastAsia="cs-CZ"/>
              </w:rPr>
              <w:t>8</w:t>
            </w:r>
          </w:p>
        </w:tc>
      </w:tr>
    </w:tbl>
    <w:p w14:paraId="359E252C" w14:textId="463DB099" w:rsidR="007875C9" w:rsidRDefault="006C1C84" w:rsidP="006C1C84">
      <w:pPr>
        <w:pStyle w:val="Titulek"/>
        <w:ind w:left="-709"/>
      </w:pPr>
      <w:r w:rsidRPr="006C1C84">
        <w:rPr>
          <w:i w:val="0"/>
          <w:iCs w:val="0"/>
          <w:color w:val="auto"/>
          <w:sz w:val="24"/>
          <w:szCs w:val="24"/>
        </w:rPr>
        <w:t xml:space="preserve">Zdroj: </w: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t xml:space="preserve">Vlastní zpracování podle </w: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instrText xml:space="preserve"> REF _Ref76484827 \h </w:instrText>
      </w:r>
      <w:r>
        <w:rPr>
          <w:rFonts w:cs="Times New Roman"/>
          <w:i w:val="0"/>
          <w:iCs w:val="0"/>
          <w:color w:val="auto"/>
          <w:sz w:val="24"/>
          <w:szCs w:val="24"/>
        </w:rPr>
        <w:instrText xml:space="preserve"> \* MERGEFORMAT </w:instrTex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019A5" w:rsidRPr="00033C0C">
        <w:rPr>
          <w:i w:val="0"/>
          <w:iCs w:val="0"/>
          <w:color w:val="auto"/>
          <w:sz w:val="24"/>
          <w:szCs w:val="24"/>
        </w:rPr>
        <w:t>(</w:t>
      </w:r>
      <w:r w:rsidR="005019A5">
        <w:rPr>
          <w:i w:val="0"/>
          <w:iCs w:val="0"/>
          <w:noProof/>
          <w:color w:val="auto"/>
          <w:sz w:val="24"/>
          <w:szCs w:val="24"/>
        </w:rPr>
        <w:t>30</w:t>
      </w:r>
      <w:r w:rsidR="005019A5" w:rsidRPr="00033C0C">
        <w:rPr>
          <w:i w:val="0"/>
          <w:iCs w:val="0"/>
          <w:color w:val="auto"/>
          <w:sz w:val="24"/>
          <w:szCs w:val="24"/>
        </w:rPr>
        <w:t>)</w: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t xml:space="preserve">, </w:t>
      </w:r>
      <w:hyperlink r:id="rId27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Měření finanční gramotnosti 2020 | 2020 | Ministerstvo financí </w:t>
        </w:r>
        <w:proofErr w:type="gram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ČR - proč</w:t>
        </w:r>
        <w:proofErr w:type="gramEnd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 se finančně vzdělávat? (mfcr.cz)</w:t>
        </w:r>
      </w:hyperlink>
      <w:r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28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320E2CFD" w14:textId="28AE4569" w:rsidR="004F1F48" w:rsidRPr="007875C9" w:rsidRDefault="007875C9" w:rsidP="002A6DF4">
      <w:pPr>
        <w:pStyle w:val="Odstavecseseznamem"/>
        <w:ind w:left="0" w:firstLine="709"/>
        <w:rPr>
          <w:rFonts w:cs="Times New Roman"/>
        </w:rPr>
      </w:pPr>
      <w:r>
        <w:t>V tomto případě, nedošlo ke splnění podmínky u odpovědi „bez odpovědi“, tedy</w:t>
      </w:r>
      <w:r w:rsidR="002A6DF4">
        <w:t xml:space="preserve"> </w:t>
      </w:r>
      <w:r>
        <w:t>musela</w:t>
      </w:r>
      <w:r w:rsidR="002A6DF4">
        <w:t xml:space="preserve"> </w:t>
      </w:r>
      <w:r>
        <w:t xml:space="preserve">jsem sloučit tento typ </w:t>
      </w:r>
      <w:r w:rsidR="002A6DF4">
        <w:t>odpovědi</w:t>
      </w:r>
      <w:r>
        <w:t xml:space="preserve"> s odpovědí „ne“</w:t>
      </w:r>
    </w:p>
    <w:p w14:paraId="1A180920" w14:textId="6C2268FA" w:rsidR="007875C9" w:rsidRPr="007875C9" w:rsidRDefault="007875C9" w:rsidP="007875C9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7875C9">
        <w:rPr>
          <w:rFonts w:cs="Times New Roman"/>
        </w:rPr>
        <w:t xml:space="preserve"> z = </w:t>
      </w:r>
      <w:r w:rsidRPr="007875C9">
        <w:rPr>
          <w:rFonts w:eastAsia="Times New Roman" w:cs="Times New Roman"/>
          <w:color w:val="000000"/>
          <w:lang w:eastAsia="cs-CZ"/>
        </w:rPr>
        <w:t>0,27</w:t>
      </w:r>
      <w:r w:rsidR="00D32A38">
        <w:rPr>
          <w:rFonts w:eastAsia="Times New Roman" w:cs="Times New Roman"/>
          <w:color w:val="000000"/>
          <w:lang w:eastAsia="cs-CZ"/>
        </w:rPr>
        <w:t>8</w:t>
      </w:r>
    </w:p>
    <w:p w14:paraId="2722C647" w14:textId="4C236F04" w:rsidR="007875C9" w:rsidRPr="00951BDE" w:rsidRDefault="007875C9" w:rsidP="00497C19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951BDE">
        <w:rPr>
          <w:rFonts w:eastAsia="Times New Roman" w:cs="Times New Roman"/>
          <w:color w:val="000000"/>
          <w:lang w:eastAsia="cs-CZ"/>
        </w:rPr>
        <w:t>W</w:t>
      </w:r>
      <w:r w:rsidR="00AA42B1">
        <w:rPr>
          <w:rFonts w:eastAsia="Times New Roman" w:cs="Times New Roman"/>
          <w:color w:val="000000"/>
          <w:lang w:eastAsia="cs-CZ"/>
        </w:rPr>
        <w:t xml:space="preserve"> </w:t>
      </w:r>
      <w:r w:rsidRPr="00951BDE">
        <w:rPr>
          <w:rFonts w:eastAsia="Times New Roman" w:cs="Times New Roman"/>
          <w:color w:val="000000"/>
          <w:lang w:eastAsia="cs-CZ"/>
        </w:rPr>
        <w:t>= &lt;</w:t>
      </w:r>
      <w:r>
        <w:rPr>
          <w:rFonts w:eastAsia="Times New Roman" w:cs="Times New Roman"/>
          <w:color w:val="000000"/>
          <w:lang w:eastAsia="cs-CZ"/>
        </w:rPr>
        <w:t>3,84</w:t>
      </w:r>
      <w:r w:rsidRPr="00951BDE">
        <w:rPr>
          <w:rFonts w:eastAsia="Times New Roman" w:cs="Times New Roman"/>
          <w:color w:val="000000"/>
          <w:lang w:eastAsia="cs-CZ"/>
        </w:rPr>
        <w:t>;</w:t>
      </w:r>
      <m:oMath>
        <m:r>
          <w:rPr>
            <w:rFonts w:ascii="Cambria Math" w:eastAsiaTheme="minorEastAsia" w:hAnsi="Cambria Math" w:cs="Times New Roman"/>
          </w:rPr>
          <m:t xml:space="preserve"> ∞</m:t>
        </m:r>
      </m:oMath>
      <w:r w:rsidRPr="00951BDE">
        <w:rPr>
          <w:rFonts w:eastAsia="Times New Roman" w:cs="Times New Roman"/>
          <w:color w:val="000000"/>
          <w:lang w:eastAsia="cs-CZ"/>
        </w:rPr>
        <w:t>&gt;</w:t>
      </w:r>
    </w:p>
    <w:p w14:paraId="3B963AB5" w14:textId="6676ACE7" w:rsidR="00951BDE" w:rsidRDefault="007875C9" w:rsidP="00497C19">
      <w:pPr>
        <w:spacing w:line="240" w:lineRule="auto"/>
        <w:rPr>
          <w:rFonts w:cs="Times New Roman"/>
          <w:shd w:val="clear" w:color="auto" w:fill="FFFFFF"/>
        </w:rPr>
      </w:pPr>
      <w:r>
        <w:rPr>
          <w:rFonts w:eastAsia="Times New Roman" w:cs="Times New Roman"/>
          <w:lang w:eastAsia="cs-CZ"/>
        </w:rPr>
        <w:t xml:space="preserve">z </w:t>
      </w:r>
      <m:oMath>
        <m:r>
          <w:rPr>
            <w:rFonts w:ascii="Cambria Math" w:eastAsia="Times New Roman" w:hAnsi="Cambria Math" w:cs="Times New Roman"/>
            <w:lang w:eastAsia="cs-CZ"/>
          </w:rPr>
          <m:t>∉</m:t>
        </m:r>
      </m:oMath>
      <w:r w:rsidRPr="00951BDE">
        <w:rPr>
          <w:rFonts w:eastAsia="Times New Roman" w:cs="Times New Roman"/>
          <w:iCs/>
          <w:lang w:eastAsia="cs-CZ"/>
        </w:rPr>
        <w:t xml:space="preserve"> </w:t>
      </w:r>
      <w:r>
        <w:rPr>
          <w:rFonts w:eastAsia="Times New Roman" w:cs="Times New Roman"/>
          <w:iCs/>
          <w:lang w:eastAsia="cs-CZ"/>
        </w:rPr>
        <w:t>W</w:t>
      </w:r>
      <w:r w:rsidRPr="00951BDE">
        <w:rPr>
          <w:rFonts w:cs="Times New Roman"/>
          <w:shd w:val="clear" w:color="auto" w:fill="FFFFFF"/>
        </w:rPr>
        <w:t xml:space="preserve"> =&gt; </w:t>
      </w:r>
      <w:r>
        <w:rPr>
          <w:rFonts w:cs="Times New Roman"/>
          <w:shd w:val="clear" w:color="auto" w:fill="FFFFFF"/>
        </w:rPr>
        <w:t>tedy nulovou hypotézu nelze zamítnout</w:t>
      </w:r>
      <w:r w:rsidR="002A4EC8">
        <w:rPr>
          <w:rFonts w:cs="Times New Roman"/>
          <w:shd w:val="clear" w:color="auto" w:fill="FFFFFF"/>
        </w:rPr>
        <w:t>, četnost znalosti se neliší od celé ČR </w:t>
      </w:r>
    </w:p>
    <w:p w14:paraId="3AC0F12C" w14:textId="11174A69" w:rsidR="004F1F48" w:rsidRDefault="004F1F48" w:rsidP="007875C9">
      <w:pPr>
        <w:spacing w:line="240" w:lineRule="auto"/>
        <w:rPr>
          <w:rFonts w:cs="Times New Roman"/>
          <w:shd w:val="clear" w:color="auto" w:fill="FFFFFF"/>
        </w:rPr>
      </w:pPr>
    </w:p>
    <w:p w14:paraId="458E4F5F" w14:textId="7F87D64F" w:rsidR="00B0478C" w:rsidRDefault="00B0478C" w:rsidP="007875C9">
      <w:pPr>
        <w:spacing w:line="240" w:lineRule="auto"/>
        <w:rPr>
          <w:rFonts w:cs="Times New Roman"/>
          <w:shd w:val="clear" w:color="auto" w:fill="FFFFFF"/>
        </w:rPr>
      </w:pPr>
    </w:p>
    <w:p w14:paraId="19359CFF" w14:textId="38D4A5B3" w:rsidR="00B0478C" w:rsidRDefault="00B0478C" w:rsidP="007875C9">
      <w:pPr>
        <w:spacing w:line="240" w:lineRule="auto"/>
        <w:rPr>
          <w:rFonts w:cs="Times New Roman"/>
          <w:shd w:val="clear" w:color="auto" w:fill="FFFFFF"/>
        </w:rPr>
      </w:pPr>
    </w:p>
    <w:p w14:paraId="50E58D4E" w14:textId="77777777" w:rsidR="00B0478C" w:rsidRDefault="00B0478C" w:rsidP="007875C9">
      <w:pPr>
        <w:spacing w:line="240" w:lineRule="auto"/>
        <w:rPr>
          <w:rFonts w:cs="Times New Roman"/>
          <w:shd w:val="clear" w:color="auto" w:fill="FFFFFF"/>
        </w:rPr>
      </w:pPr>
    </w:p>
    <w:p w14:paraId="688CD6C1" w14:textId="2FD7CA7B" w:rsidR="0041512A" w:rsidRDefault="0041512A" w:rsidP="0041512A">
      <w:pPr>
        <w:pStyle w:val="Odstavecseseznamem"/>
        <w:numPr>
          <w:ilvl w:val="0"/>
          <w:numId w:val="27"/>
        </w:numPr>
      </w:pPr>
      <w:r>
        <w:lastRenderedPageBreak/>
        <w:t>Využíváte kreditní kartu?</w:t>
      </w:r>
    </w:p>
    <w:p w14:paraId="283131AC" w14:textId="7D06DA04" w:rsidR="00CF43DB" w:rsidRPr="00CF43DB" w:rsidRDefault="00CF43DB" w:rsidP="006C1C84">
      <w:pPr>
        <w:pStyle w:val="Titulek"/>
        <w:keepNext/>
        <w:ind w:left="-993"/>
        <w:rPr>
          <w:i w:val="0"/>
          <w:iCs w:val="0"/>
          <w:color w:val="auto"/>
          <w:sz w:val="24"/>
          <w:szCs w:val="24"/>
        </w:rPr>
      </w:pPr>
      <w:bookmarkStart w:id="97" w:name="_Toc77764134"/>
      <w:r w:rsidRPr="00CF43DB">
        <w:rPr>
          <w:i w:val="0"/>
          <w:iCs w:val="0"/>
          <w:color w:val="auto"/>
          <w:sz w:val="24"/>
          <w:szCs w:val="24"/>
        </w:rPr>
        <w:t xml:space="preserve">Tabulka </w:t>
      </w:r>
      <w:r w:rsidRPr="00CF43DB">
        <w:rPr>
          <w:i w:val="0"/>
          <w:iCs w:val="0"/>
          <w:color w:val="auto"/>
          <w:sz w:val="24"/>
          <w:szCs w:val="24"/>
        </w:rPr>
        <w:fldChar w:fldCharType="begin"/>
      </w:r>
      <w:r w:rsidRPr="00CF43DB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CF43DB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21</w:t>
      </w:r>
      <w:r w:rsidRPr="00CF43DB">
        <w:rPr>
          <w:i w:val="0"/>
          <w:iCs w:val="0"/>
          <w:color w:val="auto"/>
          <w:sz w:val="24"/>
          <w:szCs w:val="24"/>
        </w:rPr>
        <w:fldChar w:fldCharType="end"/>
      </w:r>
      <w:r w:rsidRPr="00CF43DB">
        <w:rPr>
          <w:i w:val="0"/>
          <w:iCs w:val="0"/>
          <w:color w:val="auto"/>
          <w:sz w:val="24"/>
          <w:szCs w:val="24"/>
        </w:rPr>
        <w:t>: Využíváte kreditní kartu?</w:t>
      </w:r>
      <w:bookmarkEnd w:id="97"/>
    </w:p>
    <w:tbl>
      <w:tblPr>
        <w:tblW w:w="10203" w:type="dxa"/>
        <w:tblInd w:w="-1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200"/>
        <w:gridCol w:w="1200"/>
        <w:gridCol w:w="1480"/>
        <w:gridCol w:w="347"/>
        <w:gridCol w:w="1985"/>
        <w:gridCol w:w="1428"/>
        <w:gridCol w:w="1200"/>
      </w:tblGrid>
      <w:tr w:rsidR="004F1F48" w:rsidRPr="004F1F48" w14:paraId="5B2F346F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844A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FA0" w14:textId="7D23E702" w:rsidR="004F1F48" w:rsidRPr="004F1F48" w:rsidRDefault="006C1C84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4F1F48" w:rsidRPr="004F1F48">
              <w:rPr>
                <w:rFonts w:eastAsia="Times New Roman" w:cs="Times New Roman"/>
                <w:color w:val="000000"/>
                <w:lang w:eastAsia="cs-CZ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FCE" w14:textId="023C8BE7" w:rsidR="004F1F48" w:rsidRPr="004F1F48" w:rsidRDefault="006C1C84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4F1F48" w:rsidRPr="004F1F48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CEC" w14:textId="2C888CB3" w:rsidR="004F1F48" w:rsidRPr="004F1F48" w:rsidRDefault="006C1C84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B</w:t>
            </w:r>
            <w:r w:rsidR="004F1F48" w:rsidRPr="004F1F48">
              <w:rPr>
                <w:rFonts w:eastAsia="Times New Roman" w:cs="Times New Roman"/>
                <w:color w:val="000000"/>
                <w:lang w:eastAsia="cs-CZ"/>
              </w:rPr>
              <w:t xml:space="preserve">ez </w:t>
            </w:r>
            <w:r w:rsidR="002A6DF4" w:rsidRPr="004F1F48">
              <w:rPr>
                <w:rFonts w:eastAsia="Times New Roman" w:cs="Times New Roman"/>
                <w:color w:val="000000"/>
                <w:lang w:eastAsia="cs-CZ"/>
              </w:rPr>
              <w:t>odpovědi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1E37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24EF" w14:textId="55490F40" w:rsidR="004F1F48" w:rsidRPr="004F1F48" w:rsidRDefault="007A7441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4F1F48" w:rsidRPr="004F1F48">
              <w:rPr>
                <w:rFonts w:eastAsia="Times New Roman" w:cs="Times New Roman"/>
                <w:color w:val="000000"/>
                <w:lang w:eastAsia="cs-CZ"/>
              </w:rPr>
              <w:t>loučení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s ano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AF87" w14:textId="164A02FB" w:rsidR="004F1F48" w:rsidRPr="004F1F48" w:rsidRDefault="006C1C84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4F1F48" w:rsidRPr="004F1F48">
              <w:rPr>
                <w:rFonts w:eastAsia="Times New Roman" w:cs="Times New Roman"/>
                <w:color w:val="000000"/>
                <w:lang w:eastAsia="cs-CZ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B8D" w14:textId="150E10A4" w:rsidR="004F1F48" w:rsidRPr="004F1F48" w:rsidRDefault="006C1C84" w:rsidP="004F1F4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4F1F48" w:rsidRPr="004F1F48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</w:tr>
      <w:tr w:rsidR="004F1F48" w:rsidRPr="004F1F48" w14:paraId="6080751A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2873A" w14:textId="68DF34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cs="Times New Roman"/>
              </w:rPr>
              <w:t>Můj vzorek = absolutní četnost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BF6" w14:textId="706F93DE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CF4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54A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7A5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4E3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A53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565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26</w:t>
            </w:r>
          </w:p>
        </w:tc>
      </w:tr>
      <w:tr w:rsidR="004F1F48" w:rsidRPr="004F1F48" w14:paraId="3F963511" w14:textId="77777777" w:rsidTr="006C1C84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BF3" w14:textId="55EC9551" w:rsidR="004F1F48" w:rsidRPr="007875C9" w:rsidRDefault="004F1F48" w:rsidP="006C1C8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% ČR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563D" w14:textId="5FC3D751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22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4F1F4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C4C" w14:textId="25559863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77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4F1F4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D27" w14:textId="41F9C05D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4F1F4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506F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87D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80C" w14:textId="59A249E5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23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4F1F4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685" w14:textId="57A114A8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77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4F1F4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</w:tr>
      <w:tr w:rsidR="004F1F48" w:rsidRPr="004F1F48" w14:paraId="5F942063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0578" w14:textId="70292754" w:rsid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A479" w14:textId="07B0A4C3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8,8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5A86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30,8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2BC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0,4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349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687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F2B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9,2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F490" w14:textId="7777777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4F1F48">
              <w:rPr>
                <w:rFonts w:eastAsia="Times New Roman" w:cs="Times New Roman"/>
                <w:color w:val="000000"/>
                <w:lang w:eastAsia="cs-CZ"/>
              </w:rPr>
              <w:t>30,8</w:t>
            </w:r>
          </w:p>
        </w:tc>
      </w:tr>
      <w:tr w:rsidR="004F1F48" w:rsidRPr="004F1F48" w14:paraId="16FCA48B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4793" w14:textId="75D6B8B9" w:rsidR="004F1F48" w:rsidRDefault="00386167" w:rsidP="004F1F48">
            <w:pPr>
              <w:spacing w:after="0" w:line="240" w:lineRule="auto"/>
              <w:jc w:val="right"/>
              <w:rPr>
                <w:rFonts w:eastAsia="Calibri" w:cs="Times New Roman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-n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B44" w14:textId="02F22027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2FB8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4E4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A9A6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F56" w14:textId="77777777" w:rsidR="004F1F48" w:rsidRPr="004F1F48" w:rsidRDefault="004F1F48" w:rsidP="004F1F4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54A" w14:textId="3ECC651F" w:rsidR="002A6DF4" w:rsidRDefault="002A6DF4" w:rsidP="002A6DF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2,504</w:t>
            </w:r>
          </w:p>
          <w:p w14:paraId="2BB21B67" w14:textId="1EA66BCD" w:rsidR="004F1F48" w:rsidRPr="004F1F48" w:rsidRDefault="004F1F48" w:rsidP="004F1F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AFE" w14:textId="16084596" w:rsidR="004F1F48" w:rsidRPr="002A6DF4" w:rsidRDefault="002A6DF4" w:rsidP="006C1C84">
            <w:pPr>
              <w:keepNext/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0,748</w:t>
            </w:r>
          </w:p>
        </w:tc>
      </w:tr>
    </w:tbl>
    <w:p w14:paraId="047F8F07" w14:textId="1AE372AD" w:rsidR="004F1F48" w:rsidRPr="00FA7572" w:rsidRDefault="006C1C84" w:rsidP="006C1C84">
      <w:pPr>
        <w:pStyle w:val="Titulek"/>
        <w:ind w:left="-993"/>
        <w:rPr>
          <w:i w:val="0"/>
          <w:iCs w:val="0"/>
          <w:color w:val="auto"/>
          <w:sz w:val="24"/>
          <w:szCs w:val="24"/>
        </w:rPr>
      </w:pPr>
      <w:r w:rsidRPr="006C1C84">
        <w:rPr>
          <w:i w:val="0"/>
          <w:iCs w:val="0"/>
          <w:color w:val="auto"/>
          <w:sz w:val="24"/>
          <w:szCs w:val="24"/>
        </w:rPr>
        <w:t>Zdroj</w:t>
      </w:r>
      <w:r>
        <w:rPr>
          <w:i w:val="0"/>
          <w:iCs w:val="0"/>
          <w:color w:val="auto"/>
          <w:sz w:val="24"/>
          <w:szCs w:val="24"/>
        </w:rPr>
        <w:t>:</w: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cs="Times New Roman"/>
          <w:i w:val="0"/>
          <w:iCs w:val="0"/>
          <w:color w:val="auto"/>
          <w:sz w:val="24"/>
          <w:szCs w:val="24"/>
        </w:rPr>
        <w:t>V</w: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t xml:space="preserve">lastní zpracování podle </w: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instrText xml:space="preserve"> REF _Ref76484827 \h </w:instrText>
      </w:r>
      <w:r>
        <w:rPr>
          <w:rFonts w:cs="Times New Roman"/>
          <w:i w:val="0"/>
          <w:iCs w:val="0"/>
          <w:color w:val="auto"/>
          <w:sz w:val="24"/>
          <w:szCs w:val="24"/>
        </w:rPr>
        <w:instrText xml:space="preserve"> \* MERGEFORMAT </w:instrTex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019A5" w:rsidRPr="00033C0C">
        <w:rPr>
          <w:i w:val="0"/>
          <w:iCs w:val="0"/>
          <w:color w:val="auto"/>
          <w:sz w:val="24"/>
          <w:szCs w:val="24"/>
        </w:rPr>
        <w:t>(</w:t>
      </w:r>
      <w:r w:rsidR="005019A5">
        <w:rPr>
          <w:i w:val="0"/>
          <w:iCs w:val="0"/>
          <w:noProof/>
          <w:color w:val="auto"/>
          <w:sz w:val="24"/>
          <w:szCs w:val="24"/>
        </w:rPr>
        <w:t>30</w:t>
      </w:r>
      <w:r w:rsidR="005019A5" w:rsidRPr="00033C0C">
        <w:rPr>
          <w:i w:val="0"/>
          <w:iCs w:val="0"/>
          <w:color w:val="auto"/>
          <w:sz w:val="24"/>
          <w:szCs w:val="24"/>
        </w:rPr>
        <w:t>)</w:t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Pr="006C1C84">
        <w:rPr>
          <w:rFonts w:cs="Times New Roman"/>
          <w:i w:val="0"/>
          <w:iCs w:val="0"/>
          <w:color w:val="auto"/>
          <w:sz w:val="24"/>
          <w:szCs w:val="24"/>
        </w:rPr>
        <w:t xml:space="preserve">, </w:t>
      </w:r>
      <w:hyperlink r:id="rId29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Měření finanční gramotnosti 2020 | 2020 | Ministerstvo financí </w:t>
        </w:r>
        <w:proofErr w:type="gram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ČR - proč</w:t>
        </w:r>
        <w:proofErr w:type="gramEnd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 se finančně vzdělávat? (mfcr.cz)</w:t>
        </w:r>
      </w:hyperlink>
      <w:r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30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193FFF46" w14:textId="77777777" w:rsidR="00FF450F" w:rsidRDefault="00FF450F" w:rsidP="004F1F48">
      <w:pPr>
        <w:spacing w:line="240" w:lineRule="auto"/>
        <w:rPr>
          <w:rFonts w:cs="Times New Roman"/>
        </w:rPr>
      </w:pPr>
    </w:p>
    <w:p w14:paraId="47A04FCE" w14:textId="77777777" w:rsidR="00497C19" w:rsidRDefault="004F1F48" w:rsidP="00497C19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7875C9">
        <w:rPr>
          <w:rFonts w:cs="Times New Roman"/>
        </w:rPr>
        <w:t xml:space="preserve">z = </w:t>
      </w:r>
      <w:r w:rsidR="002A6DF4" w:rsidRPr="002A6DF4">
        <w:rPr>
          <w:rFonts w:eastAsia="Times New Roman" w:cs="Times New Roman"/>
          <w:color w:val="000000"/>
          <w:lang w:eastAsia="cs-CZ"/>
        </w:rPr>
        <w:t>3,252</w:t>
      </w:r>
    </w:p>
    <w:p w14:paraId="34F0D1EC" w14:textId="79AEF2AA" w:rsidR="004F1F48" w:rsidRPr="00951BDE" w:rsidRDefault="004F1F48" w:rsidP="00497C19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951BDE">
        <w:rPr>
          <w:rFonts w:eastAsia="Times New Roman" w:cs="Times New Roman"/>
          <w:color w:val="000000"/>
          <w:lang w:eastAsia="cs-CZ"/>
        </w:rPr>
        <w:t>W</w:t>
      </w:r>
      <w:r w:rsidR="00AA42B1">
        <w:rPr>
          <w:rFonts w:eastAsia="Times New Roman" w:cs="Times New Roman"/>
          <w:color w:val="000000"/>
          <w:lang w:eastAsia="cs-CZ"/>
        </w:rPr>
        <w:t xml:space="preserve"> </w:t>
      </w:r>
      <w:r w:rsidRPr="00951BDE">
        <w:rPr>
          <w:rFonts w:eastAsia="Times New Roman" w:cs="Times New Roman"/>
          <w:color w:val="000000"/>
          <w:lang w:eastAsia="cs-CZ"/>
        </w:rPr>
        <w:t>= &lt;</w:t>
      </w:r>
      <w:r>
        <w:rPr>
          <w:rFonts w:eastAsia="Times New Roman" w:cs="Times New Roman"/>
          <w:color w:val="000000"/>
          <w:lang w:eastAsia="cs-CZ"/>
        </w:rPr>
        <w:t>3,84</w:t>
      </w:r>
      <w:r w:rsidRPr="00951BDE">
        <w:rPr>
          <w:rFonts w:eastAsia="Times New Roman" w:cs="Times New Roman"/>
          <w:color w:val="000000"/>
          <w:lang w:eastAsia="cs-CZ"/>
        </w:rPr>
        <w:t>;</w:t>
      </w:r>
      <m:oMath>
        <m:r>
          <w:rPr>
            <w:rFonts w:ascii="Cambria Math" w:eastAsiaTheme="minorEastAsia" w:hAnsi="Cambria Math" w:cs="Times New Roman"/>
          </w:rPr>
          <m:t xml:space="preserve"> ∞</m:t>
        </m:r>
      </m:oMath>
      <w:r w:rsidRPr="00951BDE">
        <w:rPr>
          <w:rFonts w:eastAsia="Times New Roman" w:cs="Times New Roman"/>
          <w:color w:val="000000"/>
          <w:lang w:eastAsia="cs-CZ"/>
        </w:rPr>
        <w:t>&gt;</w:t>
      </w:r>
    </w:p>
    <w:p w14:paraId="59E6DD14" w14:textId="4FA427FD" w:rsidR="004F1F48" w:rsidRDefault="002A6DF4" w:rsidP="00497C19">
      <w:pPr>
        <w:pStyle w:val="Odstavecseseznamem"/>
        <w:ind w:left="0"/>
        <w:rPr>
          <w:rFonts w:cs="Times New Roman"/>
          <w:shd w:val="clear" w:color="auto" w:fill="FFFFFF"/>
        </w:rPr>
      </w:pPr>
      <w:r>
        <w:rPr>
          <w:rFonts w:eastAsia="Times New Roman" w:cs="Times New Roman"/>
          <w:lang w:eastAsia="cs-CZ"/>
        </w:rPr>
        <w:t xml:space="preserve">z </w:t>
      </w:r>
      <m:oMath>
        <m:r>
          <w:rPr>
            <w:rFonts w:ascii="Cambria Math" w:eastAsia="Times New Roman" w:hAnsi="Cambria Math" w:cs="Times New Roman"/>
            <w:lang w:eastAsia="cs-CZ"/>
          </w:rPr>
          <m:t>∉</m:t>
        </m:r>
      </m:oMath>
      <w:r w:rsidRPr="00951BDE">
        <w:rPr>
          <w:rFonts w:eastAsia="Times New Roman" w:cs="Times New Roman"/>
          <w:iCs/>
          <w:lang w:eastAsia="cs-CZ"/>
        </w:rPr>
        <w:t xml:space="preserve"> </w:t>
      </w:r>
      <w:r>
        <w:rPr>
          <w:rFonts w:eastAsia="Times New Roman" w:cs="Times New Roman"/>
          <w:iCs/>
          <w:lang w:eastAsia="cs-CZ"/>
        </w:rPr>
        <w:t>W</w:t>
      </w:r>
      <w:r w:rsidRPr="00951BDE">
        <w:rPr>
          <w:rFonts w:cs="Times New Roman"/>
          <w:shd w:val="clear" w:color="auto" w:fill="FFFFFF"/>
        </w:rPr>
        <w:t xml:space="preserve"> =&gt; </w:t>
      </w:r>
      <w:r>
        <w:rPr>
          <w:rFonts w:cs="Times New Roman"/>
          <w:shd w:val="clear" w:color="auto" w:fill="FFFFFF"/>
        </w:rPr>
        <w:t xml:space="preserve">tedy nulovou hypotézu nelze zamítnout, četnost </w:t>
      </w:r>
      <w:r w:rsidR="002E4ADF">
        <w:rPr>
          <w:rFonts w:cs="Times New Roman"/>
          <w:shd w:val="clear" w:color="auto" w:fill="FFFFFF"/>
        </w:rPr>
        <w:t xml:space="preserve">využívání </w:t>
      </w:r>
      <w:r>
        <w:rPr>
          <w:rFonts w:cs="Times New Roman"/>
          <w:shd w:val="clear" w:color="auto" w:fill="FFFFFF"/>
        </w:rPr>
        <w:t>se neliší od celé ČR</w:t>
      </w:r>
    </w:p>
    <w:p w14:paraId="7A186DC7" w14:textId="77777777" w:rsidR="002A6DF4" w:rsidRDefault="002A6DF4" w:rsidP="002A6DF4">
      <w:pPr>
        <w:pStyle w:val="Odstavecseseznamem"/>
        <w:ind w:left="0"/>
      </w:pPr>
    </w:p>
    <w:p w14:paraId="6C49DE78" w14:textId="57AD083F" w:rsidR="0041512A" w:rsidRPr="002E4ADF" w:rsidRDefault="0041512A" w:rsidP="0041512A">
      <w:pPr>
        <w:pStyle w:val="Odstavecseseznamem"/>
        <w:numPr>
          <w:ilvl w:val="0"/>
          <w:numId w:val="27"/>
        </w:numPr>
      </w:pPr>
      <w:r>
        <w:t>Víte, co znamená zkratka RPSN?</w:t>
      </w:r>
    </w:p>
    <w:p w14:paraId="24224D41" w14:textId="799FECD4" w:rsidR="002E4ADF" w:rsidRPr="002E4ADF" w:rsidRDefault="002E4ADF" w:rsidP="006C1C84">
      <w:pPr>
        <w:pStyle w:val="Odstavecseseznamem"/>
        <w:ind w:left="0" w:firstLine="708"/>
      </w:pPr>
      <w:r>
        <w:t xml:space="preserve">V datech ministerstva financi je součet procent pouze 99 %, tedy, chybí zde 1 %. Jedno procento je zanedbatelné, proto </w:t>
      </w:r>
      <w:r w:rsidR="008C3F28">
        <w:t xml:space="preserve">ho přidám k </w:t>
      </w:r>
      <w:r>
        <w:t>odpovědí „ano“.</w:t>
      </w:r>
    </w:p>
    <w:p w14:paraId="0132960C" w14:textId="7D7FA1FC" w:rsidR="00CF43DB" w:rsidRPr="00CF43DB" w:rsidRDefault="00CF43DB" w:rsidP="006C1C84">
      <w:pPr>
        <w:pStyle w:val="Titulek"/>
        <w:keepNext/>
        <w:ind w:left="-1134"/>
        <w:rPr>
          <w:i w:val="0"/>
          <w:iCs w:val="0"/>
          <w:color w:val="auto"/>
          <w:sz w:val="24"/>
          <w:szCs w:val="24"/>
        </w:rPr>
      </w:pPr>
      <w:bookmarkStart w:id="98" w:name="_Toc77764135"/>
      <w:r w:rsidRPr="00CF43DB">
        <w:rPr>
          <w:i w:val="0"/>
          <w:iCs w:val="0"/>
          <w:color w:val="auto"/>
          <w:sz w:val="24"/>
          <w:szCs w:val="24"/>
        </w:rPr>
        <w:t xml:space="preserve">Tabulka </w:t>
      </w:r>
      <w:r w:rsidRPr="00CF43DB">
        <w:rPr>
          <w:i w:val="0"/>
          <w:iCs w:val="0"/>
          <w:color w:val="auto"/>
          <w:sz w:val="24"/>
          <w:szCs w:val="24"/>
        </w:rPr>
        <w:fldChar w:fldCharType="begin"/>
      </w:r>
      <w:r w:rsidRPr="00CF43DB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CF43DB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22</w:t>
      </w:r>
      <w:r w:rsidRPr="00CF43DB">
        <w:rPr>
          <w:i w:val="0"/>
          <w:iCs w:val="0"/>
          <w:color w:val="auto"/>
          <w:sz w:val="24"/>
          <w:szCs w:val="24"/>
        </w:rPr>
        <w:fldChar w:fldCharType="end"/>
      </w:r>
      <w:r w:rsidRPr="00CF43DB">
        <w:rPr>
          <w:i w:val="0"/>
          <w:iCs w:val="0"/>
          <w:color w:val="auto"/>
          <w:sz w:val="24"/>
          <w:szCs w:val="24"/>
        </w:rPr>
        <w:t>: Víte, co znamená zkratka RPSN?</w:t>
      </w:r>
      <w:bookmarkEnd w:id="98"/>
    </w:p>
    <w:tbl>
      <w:tblPr>
        <w:tblW w:w="10323" w:type="dxa"/>
        <w:tblInd w:w="-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200"/>
        <w:gridCol w:w="1200"/>
        <w:gridCol w:w="1600"/>
        <w:gridCol w:w="571"/>
        <w:gridCol w:w="1989"/>
        <w:gridCol w:w="1200"/>
        <w:gridCol w:w="1200"/>
      </w:tblGrid>
      <w:tr w:rsidR="00DA598A" w:rsidRPr="00DA598A" w14:paraId="5B8ACEB4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E923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A60" w14:textId="5CF7A3AB" w:rsidR="00DA598A" w:rsidRPr="00DA598A" w:rsidRDefault="006C1C84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DA598A" w:rsidRPr="00DA598A">
              <w:rPr>
                <w:rFonts w:eastAsia="Times New Roman" w:cs="Times New Roman"/>
                <w:color w:val="000000"/>
                <w:lang w:eastAsia="cs-CZ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2715" w14:textId="20123A92" w:rsidR="00DA598A" w:rsidRPr="00DA598A" w:rsidRDefault="006C1C84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DA598A" w:rsidRPr="00DA598A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891" w14:textId="05C93997" w:rsidR="00DA598A" w:rsidRPr="00DA598A" w:rsidRDefault="006C1C84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B</w:t>
            </w:r>
            <w:r w:rsidR="00DA598A" w:rsidRPr="00DA598A">
              <w:rPr>
                <w:rFonts w:eastAsia="Times New Roman" w:cs="Times New Roman"/>
                <w:color w:val="000000"/>
                <w:lang w:eastAsia="cs-CZ"/>
              </w:rPr>
              <w:t xml:space="preserve">ez </w:t>
            </w:r>
            <w:r w:rsidR="009D70CB" w:rsidRPr="00DA598A">
              <w:rPr>
                <w:rFonts w:eastAsia="Times New Roman" w:cs="Times New Roman"/>
                <w:color w:val="000000"/>
                <w:lang w:eastAsia="cs-CZ"/>
              </w:rPr>
              <w:t>odpovědi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567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1EA" w14:textId="4E05B339" w:rsidR="00DA598A" w:rsidRPr="00DA598A" w:rsidRDefault="007A7441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DA598A" w:rsidRPr="00DA598A">
              <w:rPr>
                <w:rFonts w:eastAsia="Times New Roman" w:cs="Times New Roman"/>
                <w:color w:val="000000"/>
                <w:lang w:eastAsia="cs-CZ"/>
              </w:rPr>
              <w:t>loučení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s ano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8E7" w14:textId="5509E41A" w:rsidR="00DA598A" w:rsidRPr="00DA598A" w:rsidRDefault="006C1C84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DA598A" w:rsidRPr="00DA598A">
              <w:rPr>
                <w:rFonts w:eastAsia="Times New Roman" w:cs="Times New Roman"/>
                <w:color w:val="000000"/>
                <w:lang w:eastAsia="cs-CZ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DEC" w14:textId="1EDDB84F" w:rsidR="00DA598A" w:rsidRPr="00DA598A" w:rsidRDefault="006C1C84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DA598A" w:rsidRPr="00DA598A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</w:tr>
      <w:tr w:rsidR="00DA598A" w:rsidRPr="00DA598A" w14:paraId="187D93E9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DBE53" w14:textId="733B92CE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cs="Times New Roman"/>
              </w:rPr>
              <w:t>Můj vzorek = absolutní četnost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C2C" w14:textId="77777777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F730" w14:textId="77777777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A204" w14:textId="60CB9CBD" w:rsidR="00DA598A" w:rsidRPr="00DA598A" w:rsidRDefault="007A7441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20E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728A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0EC" w14:textId="5F19C5F9" w:rsidR="00DA598A" w:rsidRPr="00DA598A" w:rsidRDefault="007A7441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70F0" w14:textId="77777777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20</w:t>
            </w:r>
          </w:p>
        </w:tc>
      </w:tr>
      <w:tr w:rsidR="00DA598A" w:rsidRPr="00DA598A" w14:paraId="48CBCF31" w14:textId="77777777" w:rsidTr="006C1C84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1BBA" w14:textId="4F7BEAC3" w:rsidR="00DA598A" w:rsidRPr="00DA598A" w:rsidRDefault="00DA598A" w:rsidP="006C1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% ČR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2D2" w14:textId="280954FD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41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A598A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BD5" w14:textId="090E2AAE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57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A598A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7766" w14:textId="7F881499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A598A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68E8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7900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46C" w14:textId="228B250C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4</w:t>
            </w:r>
            <w:r w:rsidR="002E4ADF">
              <w:rPr>
                <w:rFonts w:eastAsia="Times New Roman" w:cs="Times New Roman"/>
                <w:color w:val="000000"/>
                <w:lang w:eastAsia="cs-CZ"/>
              </w:rPr>
              <w:t>3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A598A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BA88" w14:textId="4F1913C0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57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DA598A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</w:tr>
      <w:tr w:rsidR="00DA598A" w:rsidRPr="00DA598A" w14:paraId="2E679052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32F8" w14:textId="5FEA137A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F780" w14:textId="77777777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16,4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B1A" w14:textId="77777777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22,8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7B9" w14:textId="77777777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0,4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07F9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A749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E76" w14:textId="5D0A8ABE" w:rsidR="00DA598A" w:rsidRPr="00DA598A" w:rsidRDefault="008C3F28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7FE" w14:textId="77777777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22,8</w:t>
            </w:r>
          </w:p>
        </w:tc>
      </w:tr>
      <w:tr w:rsidR="00DA598A" w:rsidRPr="00DA598A" w14:paraId="1D52561D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D230" w14:textId="31FA2AF4" w:rsidR="00DA598A" w:rsidRPr="00DA598A" w:rsidRDefault="00386167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-n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90A3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C031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EC1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2D8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E58" w14:textId="77777777" w:rsidR="00DA598A" w:rsidRPr="00DA598A" w:rsidRDefault="00DA598A" w:rsidP="00DA598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A598A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853" w14:textId="0B48E889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C3F28">
              <w:rPr>
                <w:color w:val="000000"/>
              </w:rPr>
              <w:t>456</w:t>
            </w:r>
          </w:p>
          <w:p w14:paraId="0F0DE074" w14:textId="092BFB75" w:rsidR="00DA598A" w:rsidRPr="00DA598A" w:rsidRDefault="00DA598A" w:rsidP="00DA59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860" w14:textId="43CC8883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  <w:r w:rsidR="008C3F28">
              <w:rPr>
                <w:color w:val="000000"/>
              </w:rPr>
              <w:t>4</w:t>
            </w:r>
          </w:p>
          <w:p w14:paraId="22687B63" w14:textId="63CBA171" w:rsidR="00DA598A" w:rsidRPr="00DA598A" w:rsidRDefault="00DA598A" w:rsidP="006C1C84">
            <w:pPr>
              <w:keepNext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14:paraId="1AACEDC7" w14:textId="0646FF4B" w:rsidR="006C1C84" w:rsidRPr="00FA7572" w:rsidRDefault="006C1C84" w:rsidP="006C1C84">
      <w:pPr>
        <w:pStyle w:val="Titulek"/>
        <w:ind w:left="-1134"/>
      </w:pPr>
      <w:r w:rsidRPr="00FA7572">
        <w:rPr>
          <w:i w:val="0"/>
          <w:iCs w:val="0"/>
          <w:color w:val="auto"/>
          <w:sz w:val="24"/>
          <w:szCs w:val="24"/>
        </w:rPr>
        <w:t>Zdroj: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 Vlastní zpracování podle 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instrText xml:space="preserve"> REF _Ref76484827 \h  \* MERGEFORMAT </w:instrTex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019A5" w:rsidRPr="00033C0C">
        <w:rPr>
          <w:i w:val="0"/>
          <w:iCs w:val="0"/>
          <w:color w:val="auto"/>
          <w:sz w:val="24"/>
          <w:szCs w:val="24"/>
        </w:rPr>
        <w:t>(</w:t>
      </w:r>
      <w:r w:rsidR="005019A5">
        <w:rPr>
          <w:i w:val="0"/>
          <w:iCs w:val="0"/>
          <w:noProof/>
          <w:color w:val="auto"/>
          <w:sz w:val="24"/>
          <w:szCs w:val="24"/>
        </w:rPr>
        <w:t>30</w:t>
      </w:r>
      <w:r w:rsidR="005019A5" w:rsidRPr="00033C0C">
        <w:rPr>
          <w:i w:val="0"/>
          <w:iCs w:val="0"/>
          <w:color w:val="auto"/>
          <w:sz w:val="24"/>
          <w:szCs w:val="24"/>
        </w:rPr>
        <w:t>)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, </w:t>
      </w:r>
      <w:hyperlink r:id="rId31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Měření finanční gramotnosti 2020 | 2020 | Ministerstvo financí </w:t>
        </w:r>
        <w:proofErr w:type="gram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ČR - proč</w:t>
        </w:r>
        <w:proofErr w:type="gramEnd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 se finančně vzdělávat? (mfcr.cz)</w:t>
        </w:r>
      </w:hyperlink>
      <w:r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32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6C8D5640" w14:textId="7B6FED09" w:rsidR="00DA598A" w:rsidRPr="007875C9" w:rsidRDefault="00DA598A" w:rsidP="00DA598A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7875C9">
        <w:rPr>
          <w:rFonts w:cs="Times New Roman"/>
        </w:rPr>
        <w:t xml:space="preserve">z = </w:t>
      </w:r>
      <w:r w:rsidR="002E4ADF" w:rsidRPr="002E4ADF">
        <w:rPr>
          <w:rFonts w:eastAsia="Times New Roman" w:cs="Times New Roman"/>
          <w:color w:val="000000"/>
          <w:lang w:eastAsia="cs-CZ"/>
        </w:rPr>
        <w:t>0,</w:t>
      </w:r>
      <w:r w:rsidR="008C3F28">
        <w:rPr>
          <w:rFonts w:eastAsia="Times New Roman" w:cs="Times New Roman"/>
          <w:color w:val="000000"/>
          <w:lang w:eastAsia="cs-CZ"/>
        </w:rPr>
        <w:t>8</w:t>
      </w:r>
    </w:p>
    <w:p w14:paraId="0532C280" w14:textId="49B764E7" w:rsidR="00DA598A" w:rsidRPr="00951BDE" w:rsidRDefault="00DA598A" w:rsidP="00DA598A">
      <w:pPr>
        <w:spacing w:line="240" w:lineRule="auto"/>
        <w:rPr>
          <w:rFonts w:eastAsia="Times New Roman" w:cs="Times New Roman"/>
          <w:color w:val="000000"/>
          <w:lang w:eastAsia="cs-CZ"/>
        </w:rPr>
      </w:pPr>
      <w:proofErr w:type="gramStart"/>
      <w:r w:rsidRPr="00951BDE">
        <w:rPr>
          <w:rFonts w:eastAsia="Times New Roman" w:cs="Times New Roman"/>
          <w:color w:val="000000"/>
          <w:lang w:eastAsia="cs-CZ"/>
        </w:rPr>
        <w:t>W</w:t>
      </w:r>
      <w:r w:rsidR="00AA42B1">
        <w:rPr>
          <w:rFonts w:eastAsia="Times New Roman" w:cs="Times New Roman"/>
          <w:color w:val="000000"/>
          <w:lang w:eastAsia="cs-CZ"/>
        </w:rPr>
        <w:t xml:space="preserve">  </w:t>
      </w:r>
      <w:r w:rsidRPr="00951BDE">
        <w:rPr>
          <w:rFonts w:eastAsia="Times New Roman" w:cs="Times New Roman"/>
          <w:color w:val="000000"/>
          <w:lang w:eastAsia="cs-CZ"/>
        </w:rPr>
        <w:t>=</w:t>
      </w:r>
      <w:proofErr w:type="gramEnd"/>
      <w:r w:rsidRPr="00951BDE">
        <w:rPr>
          <w:rFonts w:eastAsia="Times New Roman" w:cs="Times New Roman"/>
          <w:color w:val="000000"/>
          <w:lang w:eastAsia="cs-CZ"/>
        </w:rPr>
        <w:t xml:space="preserve"> &lt;</w:t>
      </w:r>
      <w:r>
        <w:rPr>
          <w:rFonts w:eastAsia="Times New Roman" w:cs="Times New Roman"/>
          <w:color w:val="000000"/>
          <w:lang w:eastAsia="cs-CZ"/>
        </w:rPr>
        <w:t>3,84</w:t>
      </w:r>
      <w:r w:rsidRPr="00951BDE">
        <w:rPr>
          <w:rFonts w:eastAsia="Times New Roman" w:cs="Times New Roman"/>
          <w:color w:val="000000"/>
          <w:lang w:eastAsia="cs-CZ"/>
        </w:rPr>
        <w:t>;</w:t>
      </w:r>
      <m:oMath>
        <m:r>
          <w:rPr>
            <w:rFonts w:ascii="Cambria Math" w:eastAsiaTheme="minorEastAsia" w:hAnsi="Cambria Math" w:cs="Times New Roman"/>
          </w:rPr>
          <m:t xml:space="preserve"> ∞</m:t>
        </m:r>
      </m:oMath>
      <w:r w:rsidRPr="00951BDE">
        <w:rPr>
          <w:rFonts w:eastAsia="Times New Roman" w:cs="Times New Roman"/>
          <w:color w:val="000000"/>
          <w:lang w:eastAsia="cs-CZ"/>
        </w:rPr>
        <w:t>&gt;</w:t>
      </w:r>
    </w:p>
    <w:p w14:paraId="2861ED54" w14:textId="1B9DAF50" w:rsidR="002E4ADF" w:rsidRDefault="002E4ADF" w:rsidP="002E4ADF">
      <w:pPr>
        <w:pStyle w:val="Odstavecseseznamem"/>
        <w:ind w:left="0"/>
        <w:rPr>
          <w:rFonts w:cs="Times New Roman"/>
          <w:shd w:val="clear" w:color="auto" w:fill="FFFFFF"/>
        </w:rPr>
      </w:pPr>
      <w:r>
        <w:rPr>
          <w:rFonts w:eastAsia="Times New Roman" w:cs="Times New Roman"/>
          <w:lang w:eastAsia="cs-CZ"/>
        </w:rPr>
        <w:t xml:space="preserve">z </w:t>
      </w:r>
      <m:oMath>
        <m:r>
          <w:rPr>
            <w:rFonts w:ascii="Cambria Math" w:eastAsia="Times New Roman" w:hAnsi="Cambria Math" w:cs="Times New Roman"/>
            <w:lang w:eastAsia="cs-CZ"/>
          </w:rPr>
          <m:t>∉</m:t>
        </m:r>
      </m:oMath>
      <w:r w:rsidRPr="00951BDE">
        <w:rPr>
          <w:rFonts w:eastAsia="Times New Roman" w:cs="Times New Roman"/>
          <w:iCs/>
          <w:lang w:eastAsia="cs-CZ"/>
        </w:rPr>
        <w:t xml:space="preserve"> </w:t>
      </w:r>
      <w:r>
        <w:rPr>
          <w:rFonts w:eastAsia="Times New Roman" w:cs="Times New Roman"/>
          <w:iCs/>
          <w:lang w:eastAsia="cs-CZ"/>
        </w:rPr>
        <w:t>W</w:t>
      </w:r>
      <w:r w:rsidRPr="00951BDE">
        <w:rPr>
          <w:rFonts w:cs="Times New Roman"/>
          <w:shd w:val="clear" w:color="auto" w:fill="FFFFFF"/>
        </w:rPr>
        <w:t xml:space="preserve"> =&gt; </w:t>
      </w:r>
      <w:r>
        <w:rPr>
          <w:rFonts w:cs="Times New Roman"/>
          <w:shd w:val="clear" w:color="auto" w:fill="FFFFFF"/>
        </w:rPr>
        <w:t>tedy nulovou hypotézu nelze zamítnout, četnost znalosti se neliší od celé ČR</w:t>
      </w:r>
    </w:p>
    <w:p w14:paraId="220CEF97" w14:textId="77777777" w:rsidR="00DA598A" w:rsidRDefault="00DA598A" w:rsidP="00DA598A">
      <w:pPr>
        <w:pStyle w:val="Odstavecseseznamem"/>
      </w:pPr>
    </w:p>
    <w:p w14:paraId="3A7ADB92" w14:textId="5B9AFB36" w:rsidR="0041512A" w:rsidRDefault="0041512A" w:rsidP="0041512A">
      <w:pPr>
        <w:pStyle w:val="Odstavecseseznamem"/>
        <w:numPr>
          <w:ilvl w:val="0"/>
          <w:numId w:val="27"/>
        </w:numPr>
      </w:pPr>
      <w:r>
        <w:lastRenderedPageBreak/>
        <w:t xml:space="preserve">Který úvěr bude podle Vašeho názoru </w:t>
      </w:r>
      <w:r w:rsidR="006C1C84">
        <w:t>výhodnější – ten</w:t>
      </w:r>
      <w:r>
        <w:t>, který bude úročen 1 % p.</w:t>
      </w:r>
      <w:r w:rsidR="006C1C84">
        <w:t xml:space="preserve"> </w:t>
      </w:r>
      <w:r>
        <w:t>m., nebo ten, který bude úročen 10 % p.</w:t>
      </w:r>
      <w:r w:rsidR="006C1C84">
        <w:t xml:space="preserve"> </w:t>
      </w:r>
      <w:r>
        <w:t>a.?</w:t>
      </w:r>
    </w:p>
    <w:p w14:paraId="7E088D99" w14:textId="5305AF6E" w:rsidR="00CF43DB" w:rsidRPr="009534A5" w:rsidRDefault="00CF43DB" w:rsidP="009534A5">
      <w:pPr>
        <w:pStyle w:val="Titulek"/>
        <w:keepNext/>
        <w:ind w:left="-1560"/>
        <w:rPr>
          <w:i w:val="0"/>
          <w:iCs w:val="0"/>
          <w:color w:val="auto"/>
          <w:sz w:val="24"/>
          <w:szCs w:val="24"/>
        </w:rPr>
      </w:pPr>
      <w:bookmarkStart w:id="99" w:name="_Toc77764136"/>
      <w:r w:rsidRPr="009534A5">
        <w:rPr>
          <w:i w:val="0"/>
          <w:iCs w:val="0"/>
          <w:color w:val="auto"/>
          <w:sz w:val="24"/>
          <w:szCs w:val="24"/>
        </w:rPr>
        <w:t xml:space="preserve">Tabulka </w:t>
      </w:r>
      <w:r w:rsidRPr="009534A5">
        <w:rPr>
          <w:i w:val="0"/>
          <w:iCs w:val="0"/>
          <w:color w:val="auto"/>
          <w:sz w:val="24"/>
          <w:szCs w:val="24"/>
        </w:rPr>
        <w:fldChar w:fldCharType="begin"/>
      </w:r>
      <w:r w:rsidRPr="009534A5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9534A5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23</w:t>
      </w:r>
      <w:r w:rsidRPr="009534A5">
        <w:rPr>
          <w:i w:val="0"/>
          <w:iCs w:val="0"/>
          <w:color w:val="auto"/>
          <w:sz w:val="24"/>
          <w:szCs w:val="24"/>
        </w:rPr>
        <w:fldChar w:fldCharType="end"/>
      </w:r>
      <w:r w:rsidRPr="009534A5">
        <w:rPr>
          <w:i w:val="0"/>
          <w:iCs w:val="0"/>
          <w:color w:val="auto"/>
          <w:sz w:val="24"/>
          <w:szCs w:val="24"/>
        </w:rPr>
        <w:t xml:space="preserve">: Který </w:t>
      </w:r>
      <w:r w:rsidR="009534A5" w:rsidRPr="009534A5">
        <w:rPr>
          <w:i w:val="0"/>
          <w:iCs w:val="0"/>
          <w:color w:val="auto"/>
          <w:sz w:val="24"/>
          <w:szCs w:val="24"/>
        </w:rPr>
        <w:t>úvěr bude podle Vašeho názoru výhodnější</w:t>
      </w:r>
      <w:r w:rsidR="002E4ADF">
        <w:rPr>
          <w:i w:val="0"/>
          <w:iCs w:val="0"/>
          <w:color w:val="auto"/>
          <w:sz w:val="24"/>
          <w:szCs w:val="24"/>
        </w:rPr>
        <w:t>:</w:t>
      </w:r>
      <w:r w:rsidR="009534A5" w:rsidRPr="009534A5">
        <w:rPr>
          <w:i w:val="0"/>
          <w:iCs w:val="0"/>
          <w:color w:val="auto"/>
          <w:sz w:val="24"/>
          <w:szCs w:val="24"/>
        </w:rPr>
        <w:t xml:space="preserve"> ten, který bude úročen 1 % p.</w:t>
      </w:r>
      <w:r w:rsidR="006C1C84">
        <w:rPr>
          <w:i w:val="0"/>
          <w:iCs w:val="0"/>
          <w:color w:val="auto"/>
          <w:sz w:val="24"/>
          <w:szCs w:val="24"/>
        </w:rPr>
        <w:t xml:space="preserve"> </w:t>
      </w:r>
      <w:r w:rsidR="009534A5" w:rsidRPr="009534A5">
        <w:rPr>
          <w:i w:val="0"/>
          <w:iCs w:val="0"/>
          <w:color w:val="auto"/>
          <w:sz w:val="24"/>
          <w:szCs w:val="24"/>
        </w:rPr>
        <w:t>m., nebo ten, který bude úročen 10 % p.</w:t>
      </w:r>
      <w:r w:rsidR="006C1C84">
        <w:rPr>
          <w:i w:val="0"/>
          <w:iCs w:val="0"/>
          <w:color w:val="auto"/>
          <w:sz w:val="24"/>
          <w:szCs w:val="24"/>
        </w:rPr>
        <w:t xml:space="preserve"> </w:t>
      </w:r>
      <w:r w:rsidR="009534A5" w:rsidRPr="009534A5">
        <w:rPr>
          <w:i w:val="0"/>
          <w:iCs w:val="0"/>
          <w:color w:val="auto"/>
          <w:sz w:val="24"/>
          <w:szCs w:val="24"/>
        </w:rPr>
        <w:t>a.?</w:t>
      </w:r>
      <w:bookmarkEnd w:id="99"/>
    </w:p>
    <w:tbl>
      <w:tblPr>
        <w:tblW w:w="11057" w:type="dxa"/>
        <w:tblInd w:w="-1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048"/>
        <w:gridCol w:w="992"/>
        <w:gridCol w:w="700"/>
        <w:gridCol w:w="717"/>
        <w:gridCol w:w="1034"/>
        <w:gridCol w:w="384"/>
        <w:gridCol w:w="1276"/>
        <w:gridCol w:w="850"/>
        <w:gridCol w:w="709"/>
        <w:gridCol w:w="992"/>
        <w:gridCol w:w="992"/>
      </w:tblGrid>
      <w:tr w:rsidR="007A7441" w:rsidRPr="007A7441" w14:paraId="05F8FA0A" w14:textId="77777777" w:rsidTr="00215FA2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B2ADC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5C96" w14:textId="29621B9E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10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 xml:space="preserve">% </w:t>
            </w:r>
            <w:r w:rsidR="00215FA2">
              <w:rPr>
                <w:rFonts w:eastAsia="Times New Roman" w:cs="Times New Roman"/>
                <w:color w:val="000000"/>
                <w:lang w:eastAsia="cs-CZ"/>
              </w:rPr>
              <w:t xml:space="preserve">  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p.</w:t>
            </w:r>
            <w:r w:rsidR="00215FA2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8EA8" w14:textId="55011CFB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 xml:space="preserve">% </w:t>
            </w:r>
            <w:r w:rsidR="00215FA2">
              <w:rPr>
                <w:rFonts w:eastAsia="Times New Roman" w:cs="Times New Roman"/>
                <w:color w:val="000000"/>
                <w:lang w:eastAsia="cs-CZ"/>
              </w:rPr>
              <w:t xml:space="preserve">   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p.</w:t>
            </w:r>
            <w:r w:rsidR="00215FA2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m.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44B" w14:textId="04752038" w:rsidR="007A7441" w:rsidRPr="007A7441" w:rsidRDefault="00215FA2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O</w:t>
            </w:r>
            <w:r w:rsidR="007A7441" w:rsidRPr="007A7441">
              <w:rPr>
                <w:rFonts w:eastAsia="Times New Roman" w:cs="Times New Roman"/>
                <w:color w:val="000000"/>
                <w:lang w:eastAsia="cs-CZ"/>
              </w:rPr>
              <w:t>ba stejně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31A" w14:textId="6AB651E4" w:rsidR="007A7441" w:rsidRPr="007A7441" w:rsidRDefault="00215FA2" w:rsidP="00215F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7A7441" w:rsidRPr="007A7441">
              <w:rPr>
                <w:rFonts w:eastAsia="Times New Roman" w:cs="Times New Roman"/>
                <w:color w:val="000000"/>
                <w:lang w:eastAsia="cs-CZ"/>
              </w:rPr>
              <w:t>eví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AED4" w14:textId="197CBE3F" w:rsidR="007A7441" w:rsidRPr="007A7441" w:rsidRDefault="00215FA2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B</w:t>
            </w:r>
            <w:r w:rsidR="007A7441" w:rsidRPr="007A7441">
              <w:rPr>
                <w:rFonts w:eastAsia="Times New Roman" w:cs="Times New Roman"/>
                <w:color w:val="000000"/>
                <w:lang w:eastAsia="cs-CZ"/>
              </w:rPr>
              <w:t>ez odpovědi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C172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28B9" w14:textId="19BDA8AE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Sloučení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s oba stejně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A25" w14:textId="0885B18F" w:rsidR="007A7441" w:rsidRPr="007A7441" w:rsidRDefault="007A7441" w:rsidP="007A7441">
            <w:pPr>
              <w:spacing w:after="0" w:line="240" w:lineRule="auto"/>
              <w:ind w:right="23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10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 p.</w:t>
            </w:r>
            <w:r w:rsidR="00215FA2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5783" w14:textId="0E1CAB7F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  <w:r w:rsidR="00215FA2">
              <w:rPr>
                <w:rFonts w:eastAsia="Times New Roman" w:cs="Times New Roman"/>
                <w:color w:val="000000"/>
                <w:lang w:eastAsia="cs-CZ"/>
              </w:rPr>
              <w:t xml:space="preserve">  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 xml:space="preserve"> p.</w:t>
            </w:r>
            <w:r w:rsidR="00215FA2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DA9" w14:textId="1AB78C4F" w:rsidR="007A7441" w:rsidRPr="007A7441" w:rsidRDefault="00215FA2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O</w:t>
            </w:r>
            <w:r w:rsidR="007A7441" w:rsidRPr="007A7441">
              <w:rPr>
                <w:rFonts w:eastAsia="Times New Roman" w:cs="Times New Roman"/>
                <w:color w:val="000000"/>
                <w:lang w:eastAsia="cs-CZ"/>
              </w:rPr>
              <w:t>ba stejně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FAC3" w14:textId="0C50CBB7" w:rsidR="007A7441" w:rsidRPr="007A7441" w:rsidRDefault="00215FA2" w:rsidP="00215F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7A7441" w:rsidRPr="007A7441">
              <w:rPr>
                <w:rFonts w:eastAsia="Times New Roman" w:cs="Times New Roman"/>
                <w:color w:val="000000"/>
                <w:lang w:eastAsia="cs-CZ"/>
              </w:rPr>
              <w:t>eví</w:t>
            </w:r>
          </w:p>
        </w:tc>
      </w:tr>
      <w:tr w:rsidR="007A7441" w:rsidRPr="007A7441" w14:paraId="3637DD19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6DF2" w14:textId="3869116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cs="Times New Roman"/>
              </w:rPr>
              <w:t>Můj vzorek = absolutní četnost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255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ECCA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6EB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EE6D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A941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4C3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3A4F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113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A0B7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C03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FA1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</w:tr>
      <w:tr w:rsidR="007A7441" w:rsidRPr="007A7441" w14:paraId="459D87D2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91E2C" w14:textId="31CD7DE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% ČR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957" w14:textId="0076189E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24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E1B" w14:textId="4D9B2251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16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0F0" w14:textId="53804AC1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18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378" w14:textId="7BC09E6F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41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9D9" w14:textId="278AFDBD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FEC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55A0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C63" w14:textId="1A35076A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24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3D3" w14:textId="7F6A397B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16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1AC" w14:textId="292C2AEE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19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9EA" w14:textId="1E77C10F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41</w:t>
            </w:r>
            <w:r w:rsidR="00F26DA0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7A7441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</w:tr>
      <w:tr w:rsidR="007A7441" w:rsidRPr="007A7441" w14:paraId="118BEE96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D53CD" w14:textId="3363C675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FBA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5DA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6,4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986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7,2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E8B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16,4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B32" w14:textId="0BC9EB3F" w:rsidR="007A7441" w:rsidRPr="007A7441" w:rsidRDefault="00215FA2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0,4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FEA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C80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1D6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F38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E531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737" w14:textId="7777777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16,4</w:t>
            </w:r>
          </w:p>
        </w:tc>
      </w:tr>
      <w:tr w:rsidR="007A7441" w:rsidRPr="007A7441" w14:paraId="003A7093" w14:textId="77777777" w:rsidTr="007A7441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BB42" w14:textId="15C1518B" w:rsidR="007A7441" w:rsidRPr="007A7441" w:rsidRDefault="00386167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-n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E97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989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0F13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1BB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701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390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8C1" w14:textId="77777777" w:rsidR="007A7441" w:rsidRPr="007A7441" w:rsidRDefault="007A7441" w:rsidP="007A74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A7441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D4C" w14:textId="48D7B4BE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1,204</w:t>
            </w:r>
          </w:p>
          <w:p w14:paraId="6A6B2BDA" w14:textId="7AA05AF4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3AD5" w14:textId="34D5415B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  <w:p w14:paraId="2C7E3EEF" w14:textId="1443E4F7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2726" w14:textId="42A88ECD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5,73</w:t>
            </w:r>
            <w:r w:rsidR="00215FA2">
              <w:rPr>
                <w:color w:val="000000"/>
              </w:rPr>
              <w:t>2</w:t>
            </w:r>
          </w:p>
          <w:p w14:paraId="02413084" w14:textId="536C7365" w:rsidR="007A7441" w:rsidRPr="007A7441" w:rsidRDefault="007A7441" w:rsidP="007A74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DF2" w14:textId="577B150E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0,412</w:t>
            </w:r>
          </w:p>
          <w:p w14:paraId="19EEFBB1" w14:textId="5629E069" w:rsidR="007A7441" w:rsidRPr="007A7441" w:rsidRDefault="007A7441" w:rsidP="00075A04">
            <w:pPr>
              <w:keepNext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14:paraId="1EF0D4D2" w14:textId="58A9CB78" w:rsidR="00075A04" w:rsidRPr="00FA7572" w:rsidRDefault="00075A04" w:rsidP="00DE75BA">
      <w:pPr>
        <w:pStyle w:val="Titulek"/>
        <w:ind w:left="-1560"/>
        <w:rPr>
          <w:i w:val="0"/>
          <w:iCs w:val="0"/>
          <w:color w:val="auto"/>
          <w:sz w:val="24"/>
          <w:szCs w:val="24"/>
        </w:rPr>
      </w:pPr>
      <w:r w:rsidRPr="00FA7572">
        <w:rPr>
          <w:i w:val="0"/>
          <w:iCs w:val="0"/>
          <w:color w:val="auto"/>
          <w:sz w:val="24"/>
          <w:szCs w:val="24"/>
        </w:rPr>
        <w:t>Zdroj: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="006C1C84" w:rsidRPr="00FA7572">
        <w:rPr>
          <w:rFonts w:cs="Times New Roman"/>
          <w:i w:val="0"/>
          <w:iCs w:val="0"/>
          <w:color w:val="auto"/>
          <w:sz w:val="24"/>
          <w:szCs w:val="24"/>
        </w:rPr>
        <w:t>V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>lastní zpracování</w:t>
      </w:r>
      <w:r w:rsidR="00A209E5"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 podle </w:t>
      </w:r>
      <w:r w:rsidR="00A209E5" w:rsidRPr="00FA7572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="00A209E5" w:rsidRPr="00FA7572">
        <w:rPr>
          <w:rFonts w:cs="Times New Roman"/>
          <w:i w:val="0"/>
          <w:iCs w:val="0"/>
          <w:color w:val="auto"/>
          <w:sz w:val="24"/>
          <w:szCs w:val="24"/>
        </w:rPr>
        <w:instrText xml:space="preserve"> REF _Ref76484827 \h </w:instrText>
      </w:r>
      <w:r w:rsidR="006C1C84" w:rsidRPr="00FA7572">
        <w:rPr>
          <w:rFonts w:cs="Times New Roman"/>
          <w:i w:val="0"/>
          <w:iCs w:val="0"/>
          <w:color w:val="auto"/>
          <w:sz w:val="24"/>
          <w:szCs w:val="24"/>
        </w:rPr>
        <w:instrText xml:space="preserve"> \* MERGEFORMAT </w:instrText>
      </w:r>
      <w:r w:rsidR="00A209E5" w:rsidRPr="00FA7572">
        <w:rPr>
          <w:rFonts w:cs="Times New Roman"/>
          <w:i w:val="0"/>
          <w:iCs w:val="0"/>
          <w:color w:val="auto"/>
          <w:sz w:val="24"/>
          <w:szCs w:val="24"/>
        </w:rPr>
      </w:r>
      <w:r w:rsidR="00A209E5" w:rsidRPr="00FA7572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019A5" w:rsidRPr="00033C0C">
        <w:rPr>
          <w:i w:val="0"/>
          <w:iCs w:val="0"/>
          <w:color w:val="auto"/>
          <w:sz w:val="24"/>
          <w:szCs w:val="24"/>
        </w:rPr>
        <w:t>(</w:t>
      </w:r>
      <w:r w:rsidR="005019A5">
        <w:rPr>
          <w:i w:val="0"/>
          <w:iCs w:val="0"/>
          <w:noProof/>
          <w:color w:val="auto"/>
          <w:sz w:val="24"/>
          <w:szCs w:val="24"/>
        </w:rPr>
        <w:t>30</w:t>
      </w:r>
      <w:r w:rsidR="005019A5" w:rsidRPr="00033C0C">
        <w:rPr>
          <w:i w:val="0"/>
          <w:iCs w:val="0"/>
          <w:color w:val="auto"/>
          <w:sz w:val="24"/>
          <w:szCs w:val="24"/>
        </w:rPr>
        <w:t>)</w:t>
      </w:r>
      <w:r w:rsidR="00A209E5" w:rsidRPr="00FA7572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, </w:t>
      </w:r>
      <w:hyperlink r:id="rId33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Měření finanční gramotnosti 2020 | 2020 | Ministerstvo financí </w:t>
        </w:r>
        <w:proofErr w:type="gram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ČR - proč</w:t>
        </w:r>
        <w:proofErr w:type="gramEnd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 se finančně vzdělávat? (mfcr.cz)</w:t>
        </w:r>
      </w:hyperlink>
      <w:r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34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6031272E" w14:textId="6149F5C9" w:rsidR="007A7441" w:rsidRPr="007875C9" w:rsidRDefault="007A7441" w:rsidP="007A7441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7875C9">
        <w:rPr>
          <w:rFonts w:cs="Times New Roman"/>
        </w:rPr>
        <w:t xml:space="preserve">z = </w:t>
      </w:r>
      <w:r w:rsidR="002E4ADF" w:rsidRPr="002E4ADF">
        <w:rPr>
          <w:rFonts w:eastAsia="Times New Roman" w:cs="Times New Roman"/>
          <w:color w:val="000000"/>
          <w:lang w:eastAsia="cs-CZ"/>
        </w:rPr>
        <w:t>7,404</w:t>
      </w:r>
    </w:p>
    <w:p w14:paraId="58B90353" w14:textId="1921BA45" w:rsidR="007A7441" w:rsidRPr="00951BDE" w:rsidRDefault="007A7441" w:rsidP="007A7441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951BDE">
        <w:rPr>
          <w:rFonts w:eastAsia="Times New Roman" w:cs="Times New Roman"/>
          <w:color w:val="000000"/>
          <w:lang w:eastAsia="cs-CZ"/>
        </w:rPr>
        <w:t>W</w:t>
      </w:r>
      <w:r w:rsidR="00AA42B1">
        <w:rPr>
          <w:rFonts w:eastAsia="Times New Roman" w:cs="Times New Roman"/>
          <w:color w:val="000000"/>
          <w:lang w:eastAsia="cs-CZ"/>
        </w:rPr>
        <w:t xml:space="preserve"> </w:t>
      </w:r>
      <w:r w:rsidRPr="00951BDE">
        <w:rPr>
          <w:rFonts w:eastAsia="Times New Roman" w:cs="Times New Roman"/>
          <w:color w:val="000000"/>
          <w:lang w:eastAsia="cs-CZ"/>
        </w:rPr>
        <w:t>= &lt;</w:t>
      </w:r>
      <w:r>
        <w:rPr>
          <w:rFonts w:eastAsia="Times New Roman" w:cs="Times New Roman"/>
          <w:color w:val="000000"/>
          <w:lang w:eastAsia="cs-CZ"/>
        </w:rPr>
        <w:t>7,81</w:t>
      </w:r>
      <w:r w:rsidRPr="00951BDE">
        <w:rPr>
          <w:rFonts w:eastAsia="Times New Roman" w:cs="Times New Roman"/>
          <w:color w:val="000000"/>
          <w:lang w:eastAsia="cs-CZ"/>
        </w:rPr>
        <w:t>;</w:t>
      </w:r>
      <m:oMath>
        <m:r>
          <w:rPr>
            <w:rFonts w:ascii="Cambria Math" w:eastAsiaTheme="minorEastAsia" w:hAnsi="Cambria Math" w:cs="Times New Roman"/>
          </w:rPr>
          <m:t xml:space="preserve"> ∞</m:t>
        </m:r>
      </m:oMath>
      <w:r w:rsidRPr="00951BDE">
        <w:rPr>
          <w:rFonts w:eastAsia="Times New Roman" w:cs="Times New Roman"/>
          <w:color w:val="000000"/>
          <w:lang w:eastAsia="cs-CZ"/>
        </w:rPr>
        <w:t>&gt;</w:t>
      </w:r>
    </w:p>
    <w:p w14:paraId="7D0D8516" w14:textId="77777777" w:rsidR="002E4ADF" w:rsidRDefault="002E4ADF" w:rsidP="002E4ADF">
      <w:pPr>
        <w:pStyle w:val="Odstavecseseznamem"/>
        <w:ind w:left="0"/>
        <w:rPr>
          <w:rFonts w:cs="Times New Roman"/>
          <w:shd w:val="clear" w:color="auto" w:fill="FFFFFF"/>
        </w:rPr>
      </w:pPr>
      <w:r>
        <w:rPr>
          <w:rFonts w:eastAsia="Times New Roman" w:cs="Times New Roman"/>
          <w:lang w:eastAsia="cs-CZ"/>
        </w:rPr>
        <w:t xml:space="preserve">z </w:t>
      </w:r>
      <m:oMath>
        <m:r>
          <w:rPr>
            <w:rFonts w:ascii="Cambria Math" w:eastAsia="Times New Roman" w:hAnsi="Cambria Math" w:cs="Times New Roman"/>
            <w:lang w:eastAsia="cs-CZ"/>
          </w:rPr>
          <m:t>∉</m:t>
        </m:r>
      </m:oMath>
      <w:r w:rsidRPr="00951BDE">
        <w:rPr>
          <w:rFonts w:eastAsia="Times New Roman" w:cs="Times New Roman"/>
          <w:iCs/>
          <w:lang w:eastAsia="cs-CZ"/>
        </w:rPr>
        <w:t xml:space="preserve"> </w:t>
      </w:r>
      <w:r>
        <w:rPr>
          <w:rFonts w:eastAsia="Times New Roman" w:cs="Times New Roman"/>
          <w:iCs/>
          <w:lang w:eastAsia="cs-CZ"/>
        </w:rPr>
        <w:t>W</w:t>
      </w:r>
      <w:r w:rsidRPr="00951BDE">
        <w:rPr>
          <w:rFonts w:cs="Times New Roman"/>
          <w:shd w:val="clear" w:color="auto" w:fill="FFFFFF"/>
        </w:rPr>
        <w:t xml:space="preserve"> =&gt; </w:t>
      </w:r>
      <w:r>
        <w:rPr>
          <w:rFonts w:cs="Times New Roman"/>
          <w:shd w:val="clear" w:color="auto" w:fill="FFFFFF"/>
        </w:rPr>
        <w:t>tedy nulovou hypotézu nelze zamítnout, četnost znalosti se neliší od celé ČR</w:t>
      </w:r>
    </w:p>
    <w:p w14:paraId="1F5F15EF" w14:textId="77777777" w:rsidR="007A7441" w:rsidRDefault="007A7441" w:rsidP="007A7441">
      <w:pPr>
        <w:pStyle w:val="Odstavecseseznamem"/>
      </w:pPr>
    </w:p>
    <w:p w14:paraId="1646478F" w14:textId="07127F02" w:rsidR="0041512A" w:rsidRDefault="0041512A" w:rsidP="0041512A">
      <w:pPr>
        <w:pStyle w:val="Odstavecseseznamem"/>
        <w:numPr>
          <w:ilvl w:val="0"/>
          <w:numId w:val="27"/>
        </w:numPr>
      </w:pPr>
      <w:r>
        <w:t>Víte, co znamená "p.</w:t>
      </w:r>
      <w:r w:rsidR="006C1C84">
        <w:t xml:space="preserve"> </w:t>
      </w:r>
      <w:r>
        <w:t>m." a "p.</w:t>
      </w:r>
      <w:r w:rsidR="006C1C84">
        <w:t xml:space="preserve"> </w:t>
      </w:r>
      <w:r>
        <w:t>a."?</w:t>
      </w:r>
    </w:p>
    <w:p w14:paraId="41FF2E5C" w14:textId="5402D8B0" w:rsidR="002E4ADF" w:rsidRDefault="002E4ADF" w:rsidP="00215FA2">
      <w:pPr>
        <w:pStyle w:val="Odstavecseseznamem"/>
        <w:ind w:left="0" w:firstLine="708"/>
      </w:pPr>
      <w:r>
        <w:t>U této otázky zase 1 % přebývá, tedy snížíme</w:t>
      </w:r>
      <w:r w:rsidR="00215FA2">
        <w:t xml:space="preserve"> „bez odpovědi“</w:t>
      </w:r>
      <w:r>
        <w:t xml:space="preserve"> a sloučíme s odpovědí „ano“.</w:t>
      </w:r>
    </w:p>
    <w:p w14:paraId="7FDDF9A7" w14:textId="4A3FDAAC" w:rsidR="009534A5" w:rsidRPr="009534A5" w:rsidRDefault="009534A5" w:rsidP="00E06A2B">
      <w:pPr>
        <w:pStyle w:val="Titulek"/>
        <w:keepNext/>
        <w:ind w:left="-993"/>
        <w:rPr>
          <w:i w:val="0"/>
          <w:iCs w:val="0"/>
          <w:color w:val="auto"/>
          <w:sz w:val="24"/>
          <w:szCs w:val="24"/>
        </w:rPr>
      </w:pPr>
      <w:bookmarkStart w:id="100" w:name="_Toc77764137"/>
      <w:r w:rsidRPr="009534A5">
        <w:rPr>
          <w:i w:val="0"/>
          <w:iCs w:val="0"/>
          <w:color w:val="auto"/>
          <w:sz w:val="24"/>
          <w:szCs w:val="24"/>
        </w:rPr>
        <w:t xml:space="preserve">Tabulka </w:t>
      </w:r>
      <w:r w:rsidRPr="009534A5">
        <w:rPr>
          <w:i w:val="0"/>
          <w:iCs w:val="0"/>
          <w:color w:val="auto"/>
          <w:sz w:val="24"/>
          <w:szCs w:val="24"/>
        </w:rPr>
        <w:fldChar w:fldCharType="begin"/>
      </w:r>
      <w:r w:rsidRPr="009534A5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9534A5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24</w:t>
      </w:r>
      <w:r w:rsidRPr="009534A5">
        <w:rPr>
          <w:i w:val="0"/>
          <w:iCs w:val="0"/>
          <w:color w:val="auto"/>
          <w:sz w:val="24"/>
          <w:szCs w:val="24"/>
        </w:rPr>
        <w:fldChar w:fldCharType="end"/>
      </w:r>
      <w:r w:rsidRPr="009534A5">
        <w:rPr>
          <w:i w:val="0"/>
          <w:iCs w:val="0"/>
          <w:color w:val="auto"/>
          <w:sz w:val="24"/>
          <w:szCs w:val="24"/>
        </w:rPr>
        <w:t>: Víte, co znamená "p.</w:t>
      </w:r>
      <w:r w:rsidR="006C1C84">
        <w:rPr>
          <w:i w:val="0"/>
          <w:iCs w:val="0"/>
          <w:color w:val="auto"/>
          <w:sz w:val="24"/>
          <w:szCs w:val="24"/>
        </w:rPr>
        <w:t xml:space="preserve"> </w:t>
      </w:r>
      <w:r w:rsidRPr="009534A5">
        <w:rPr>
          <w:i w:val="0"/>
          <w:iCs w:val="0"/>
          <w:color w:val="auto"/>
          <w:sz w:val="24"/>
          <w:szCs w:val="24"/>
        </w:rPr>
        <w:t>m." a "p.</w:t>
      </w:r>
      <w:r w:rsidR="006C1C84">
        <w:rPr>
          <w:i w:val="0"/>
          <w:iCs w:val="0"/>
          <w:color w:val="auto"/>
          <w:sz w:val="24"/>
          <w:szCs w:val="24"/>
        </w:rPr>
        <w:t xml:space="preserve"> </w:t>
      </w:r>
      <w:r w:rsidRPr="009534A5">
        <w:rPr>
          <w:i w:val="0"/>
          <w:iCs w:val="0"/>
          <w:color w:val="auto"/>
          <w:sz w:val="24"/>
          <w:szCs w:val="24"/>
        </w:rPr>
        <w:t>a."?</w:t>
      </w:r>
      <w:bookmarkEnd w:id="100"/>
      <w:r w:rsidRPr="009534A5">
        <w:rPr>
          <w:i w:val="0"/>
          <w:iCs w:val="0"/>
          <w:color w:val="auto"/>
          <w:sz w:val="24"/>
          <w:szCs w:val="24"/>
        </w:rPr>
        <w:t xml:space="preserve">  </w:t>
      </w:r>
    </w:p>
    <w:tbl>
      <w:tblPr>
        <w:tblW w:w="9867" w:type="dxa"/>
        <w:tblInd w:w="-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200"/>
        <w:gridCol w:w="1200"/>
        <w:gridCol w:w="1600"/>
        <w:gridCol w:w="483"/>
        <w:gridCol w:w="1701"/>
        <w:gridCol w:w="1160"/>
        <w:gridCol w:w="1160"/>
      </w:tblGrid>
      <w:tr w:rsidR="002A4EC8" w:rsidRPr="002A4EC8" w14:paraId="5EDA6A90" w14:textId="77777777" w:rsidTr="00E06A2B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1A97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49B" w14:textId="1981BA8D" w:rsidR="002A4EC8" w:rsidRPr="002A4EC8" w:rsidRDefault="006C1C84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2A4EC8" w:rsidRPr="002A4EC8">
              <w:rPr>
                <w:rFonts w:eastAsia="Times New Roman" w:cs="Times New Roman"/>
                <w:color w:val="000000"/>
                <w:lang w:eastAsia="cs-CZ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5E0" w14:textId="0E367CCA" w:rsidR="002A4EC8" w:rsidRPr="002A4EC8" w:rsidRDefault="006C1C84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2A4EC8" w:rsidRPr="002A4EC8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241" w14:textId="4309A548" w:rsidR="002A4EC8" w:rsidRPr="002A4EC8" w:rsidRDefault="006C1C84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B</w:t>
            </w:r>
            <w:r w:rsidR="002A4EC8" w:rsidRPr="002A4EC8">
              <w:rPr>
                <w:rFonts w:eastAsia="Times New Roman" w:cs="Times New Roman"/>
                <w:color w:val="000000"/>
                <w:lang w:eastAsia="cs-CZ"/>
              </w:rPr>
              <w:t xml:space="preserve">ez </w:t>
            </w:r>
            <w:r w:rsidR="002E4ADF" w:rsidRPr="002A4EC8">
              <w:rPr>
                <w:rFonts w:eastAsia="Times New Roman" w:cs="Times New Roman"/>
                <w:color w:val="000000"/>
                <w:lang w:eastAsia="cs-CZ"/>
              </w:rPr>
              <w:t>odpovědi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A414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34B" w14:textId="502E1A04" w:rsidR="002A4EC8" w:rsidRPr="002A4EC8" w:rsidRDefault="006C1C84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="002A4EC8" w:rsidRPr="002A4EC8">
              <w:rPr>
                <w:rFonts w:eastAsia="Times New Roman" w:cs="Times New Roman"/>
                <w:color w:val="000000"/>
                <w:lang w:eastAsia="cs-CZ"/>
              </w:rPr>
              <w:t>loučení s ano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E76C" w14:textId="25A97500" w:rsidR="002A4EC8" w:rsidRPr="002A4EC8" w:rsidRDefault="006C1C84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</w:t>
            </w:r>
            <w:r w:rsidR="002A4EC8" w:rsidRPr="002A4EC8">
              <w:rPr>
                <w:rFonts w:eastAsia="Times New Roman" w:cs="Times New Roman"/>
                <w:color w:val="000000"/>
                <w:lang w:eastAsia="cs-CZ"/>
              </w:rPr>
              <w:t>no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665" w14:textId="49C77D79" w:rsidR="002A4EC8" w:rsidRPr="002A4EC8" w:rsidRDefault="006C1C84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="002A4EC8" w:rsidRPr="002A4EC8">
              <w:rPr>
                <w:rFonts w:eastAsia="Times New Roman" w:cs="Times New Roman"/>
                <w:color w:val="000000"/>
                <w:lang w:eastAsia="cs-CZ"/>
              </w:rPr>
              <w:t>e</w:t>
            </w:r>
          </w:p>
        </w:tc>
      </w:tr>
      <w:tr w:rsidR="002A4EC8" w:rsidRPr="002A4EC8" w14:paraId="2B26F6FA" w14:textId="77777777" w:rsidTr="00E06A2B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87BDF" w14:textId="6CC39C6D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7875C9">
              <w:rPr>
                <w:rFonts w:cs="Times New Roman"/>
              </w:rPr>
              <w:t>Můj vzorek = absolutní četnost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8E41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BBA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891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CC9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0C9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779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F98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26</w:t>
            </w:r>
          </w:p>
        </w:tc>
      </w:tr>
      <w:tr w:rsidR="002A4EC8" w:rsidRPr="002A4EC8" w14:paraId="0EE43CD8" w14:textId="77777777" w:rsidTr="00E06A2B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002C" w14:textId="2754F151" w:rsidR="002A4EC8" w:rsidRPr="002A4EC8" w:rsidRDefault="002A4EC8" w:rsidP="006C1C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% ČR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0B4" w14:textId="05257A61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24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2A4E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663" w14:textId="09D4928A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74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2A4E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1E4" w14:textId="3B066D8F" w:rsidR="002A4EC8" w:rsidRPr="002A4EC8" w:rsidRDefault="002E4ADF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</w:t>
            </w:r>
            <w:r w:rsidR="006C1C84">
              <w:rPr>
                <w:rFonts w:eastAsia="Times New Roman" w:cs="Times New Roman"/>
                <w:lang w:eastAsia="cs-CZ"/>
              </w:rPr>
              <w:t xml:space="preserve"> </w:t>
            </w:r>
            <w:r w:rsidR="002A4EC8" w:rsidRPr="002E4ADF">
              <w:rPr>
                <w:rFonts w:eastAsia="Times New Roman" w:cs="Times New Roman"/>
                <w:lang w:eastAsia="cs-CZ"/>
              </w:rPr>
              <w:t>%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4C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C13B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5E2" w14:textId="00A5CDFC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26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2A4E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AD0" w14:textId="73DBF783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74</w:t>
            </w:r>
            <w:r w:rsidR="006C1C8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2A4EC8">
              <w:rPr>
                <w:rFonts w:eastAsia="Times New Roman" w:cs="Times New Roman"/>
                <w:color w:val="000000"/>
                <w:lang w:eastAsia="cs-CZ"/>
              </w:rPr>
              <w:t>%</w:t>
            </w:r>
          </w:p>
        </w:tc>
      </w:tr>
      <w:tr w:rsidR="002A4EC8" w:rsidRPr="002A4EC8" w14:paraId="6F094BEF" w14:textId="77777777" w:rsidTr="00E06A2B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72FA" w14:textId="00BA83AD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5DA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571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29,6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133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1,2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081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7992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589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10,4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709" w14:textId="77777777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29,6</w:t>
            </w:r>
          </w:p>
        </w:tc>
      </w:tr>
      <w:tr w:rsidR="002A4EC8" w:rsidRPr="002A4EC8" w14:paraId="5520D7A2" w14:textId="77777777" w:rsidTr="00E06A2B">
        <w:trPr>
          <w:trHeight w:val="31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D04" w14:textId="0E5A2FC2" w:rsidR="002A4EC8" w:rsidRPr="002A4EC8" w:rsidRDefault="00386167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-n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E1B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C24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5BC0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0D9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BE0" w14:textId="77777777" w:rsidR="002A4EC8" w:rsidRPr="002A4EC8" w:rsidRDefault="002A4EC8" w:rsidP="002A4EC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2A4EC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170" w14:textId="09BB6DD0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1,246</w:t>
            </w:r>
          </w:p>
          <w:p w14:paraId="266DE5D8" w14:textId="53D4B9E5" w:rsidR="002A4EC8" w:rsidRPr="002A4EC8" w:rsidRDefault="002A4EC8" w:rsidP="002A4E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85F" w14:textId="63988A35" w:rsidR="002E4ADF" w:rsidRDefault="002E4ADF" w:rsidP="002E4AD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0,438</w:t>
            </w:r>
          </w:p>
          <w:p w14:paraId="6117478D" w14:textId="694339CC" w:rsidR="002A4EC8" w:rsidRPr="002A4EC8" w:rsidRDefault="002A4EC8" w:rsidP="00CF43DB">
            <w:pPr>
              <w:keepNext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14:paraId="69902BC3" w14:textId="3C7F6491" w:rsidR="00CF43DB" w:rsidRPr="00FA7572" w:rsidRDefault="00CF43DB" w:rsidP="00E06A2B">
      <w:pPr>
        <w:pStyle w:val="Titulek"/>
        <w:ind w:left="-993"/>
        <w:rPr>
          <w:i w:val="0"/>
          <w:iCs w:val="0"/>
          <w:color w:val="auto"/>
          <w:sz w:val="24"/>
          <w:szCs w:val="24"/>
        </w:rPr>
      </w:pPr>
      <w:r w:rsidRPr="00FA7572">
        <w:rPr>
          <w:i w:val="0"/>
          <w:iCs w:val="0"/>
          <w:color w:val="auto"/>
          <w:sz w:val="24"/>
          <w:szCs w:val="24"/>
        </w:rPr>
        <w:t>Zdroj: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="00AA42B1" w:rsidRPr="00FA7572">
        <w:rPr>
          <w:rFonts w:cs="Times New Roman"/>
          <w:i w:val="0"/>
          <w:iCs w:val="0"/>
          <w:color w:val="auto"/>
          <w:sz w:val="24"/>
          <w:szCs w:val="24"/>
        </w:rPr>
        <w:t>V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lastní zpracování, </w:t>
      </w:r>
      <w:hyperlink r:id="rId35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Měření finanční gramotnosti 2020 | 2020 | Ministerstvo financí </w:t>
        </w:r>
        <w:proofErr w:type="gram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ČR - proč</w:t>
        </w:r>
        <w:proofErr w:type="gramEnd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 se finančně vzdělávat? (mfcr.cz)</w:t>
        </w:r>
      </w:hyperlink>
      <w:r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36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4E6775F2" w14:textId="40096D01" w:rsidR="002A4EC8" w:rsidRPr="007875C9" w:rsidRDefault="002A4EC8" w:rsidP="002A4EC8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7875C9">
        <w:rPr>
          <w:rFonts w:cs="Times New Roman"/>
        </w:rPr>
        <w:t xml:space="preserve">z = </w:t>
      </w:r>
      <w:r w:rsidR="002E4ADF" w:rsidRPr="002E4ADF">
        <w:rPr>
          <w:rFonts w:eastAsia="Times New Roman" w:cs="Times New Roman"/>
          <w:color w:val="000000"/>
          <w:lang w:eastAsia="cs-CZ"/>
        </w:rPr>
        <w:t>1,68</w:t>
      </w:r>
      <w:r w:rsidR="00215FA2">
        <w:rPr>
          <w:rFonts w:eastAsia="Times New Roman" w:cs="Times New Roman"/>
          <w:color w:val="000000"/>
          <w:lang w:eastAsia="cs-CZ"/>
        </w:rPr>
        <w:t>4</w:t>
      </w:r>
    </w:p>
    <w:p w14:paraId="7224B4A1" w14:textId="52B8DDCC" w:rsidR="002A4EC8" w:rsidRPr="00951BDE" w:rsidRDefault="002A4EC8" w:rsidP="002A4EC8">
      <w:pPr>
        <w:spacing w:line="240" w:lineRule="auto"/>
        <w:rPr>
          <w:rFonts w:eastAsia="Times New Roman" w:cs="Times New Roman"/>
          <w:color w:val="000000"/>
          <w:lang w:eastAsia="cs-CZ"/>
        </w:rPr>
      </w:pPr>
      <w:r w:rsidRPr="00951BDE">
        <w:rPr>
          <w:rFonts w:eastAsia="Times New Roman" w:cs="Times New Roman"/>
          <w:color w:val="000000"/>
          <w:lang w:eastAsia="cs-CZ"/>
        </w:rPr>
        <w:t>W</w:t>
      </w:r>
      <w:r w:rsidR="00AA42B1">
        <w:rPr>
          <w:rFonts w:eastAsia="Times New Roman" w:cs="Times New Roman"/>
          <w:color w:val="000000"/>
          <w:lang w:eastAsia="cs-CZ"/>
        </w:rPr>
        <w:t xml:space="preserve"> </w:t>
      </w:r>
      <w:r w:rsidRPr="00951BDE">
        <w:rPr>
          <w:rFonts w:eastAsia="Times New Roman" w:cs="Times New Roman"/>
          <w:color w:val="000000"/>
          <w:lang w:eastAsia="cs-CZ"/>
        </w:rPr>
        <w:t>= &lt;</w:t>
      </w:r>
      <w:r>
        <w:rPr>
          <w:rFonts w:eastAsia="Times New Roman" w:cs="Times New Roman"/>
          <w:color w:val="000000"/>
          <w:lang w:eastAsia="cs-CZ"/>
        </w:rPr>
        <w:t>3,84</w:t>
      </w:r>
      <w:r w:rsidRPr="00951BDE">
        <w:rPr>
          <w:rFonts w:eastAsia="Times New Roman" w:cs="Times New Roman"/>
          <w:color w:val="000000"/>
          <w:lang w:eastAsia="cs-CZ"/>
        </w:rPr>
        <w:t>;</w:t>
      </w:r>
      <m:oMath>
        <m:r>
          <w:rPr>
            <w:rFonts w:ascii="Cambria Math" w:eastAsiaTheme="minorEastAsia" w:hAnsi="Cambria Math" w:cs="Times New Roman"/>
          </w:rPr>
          <m:t xml:space="preserve"> ∞</m:t>
        </m:r>
      </m:oMath>
      <w:r w:rsidRPr="00951BDE">
        <w:rPr>
          <w:rFonts w:eastAsia="Times New Roman" w:cs="Times New Roman"/>
          <w:color w:val="000000"/>
          <w:lang w:eastAsia="cs-CZ"/>
        </w:rPr>
        <w:t>&gt;</w:t>
      </w:r>
    </w:p>
    <w:p w14:paraId="3A5749F1" w14:textId="77777777" w:rsidR="002E4ADF" w:rsidRDefault="002E4ADF" w:rsidP="002E4ADF">
      <w:pPr>
        <w:pStyle w:val="Odstavecseseznamem"/>
        <w:ind w:left="0"/>
        <w:rPr>
          <w:rFonts w:cs="Times New Roman"/>
          <w:shd w:val="clear" w:color="auto" w:fill="FFFFFF"/>
        </w:rPr>
      </w:pPr>
      <w:r>
        <w:rPr>
          <w:rFonts w:eastAsia="Times New Roman" w:cs="Times New Roman"/>
          <w:lang w:eastAsia="cs-CZ"/>
        </w:rPr>
        <w:t xml:space="preserve">z </w:t>
      </w:r>
      <m:oMath>
        <m:r>
          <w:rPr>
            <w:rFonts w:ascii="Cambria Math" w:eastAsia="Times New Roman" w:hAnsi="Cambria Math" w:cs="Times New Roman"/>
            <w:lang w:eastAsia="cs-CZ"/>
          </w:rPr>
          <m:t>∉</m:t>
        </m:r>
      </m:oMath>
      <w:r w:rsidRPr="00951BDE">
        <w:rPr>
          <w:rFonts w:eastAsia="Times New Roman" w:cs="Times New Roman"/>
          <w:iCs/>
          <w:lang w:eastAsia="cs-CZ"/>
        </w:rPr>
        <w:t xml:space="preserve"> </w:t>
      </w:r>
      <w:r>
        <w:rPr>
          <w:rFonts w:eastAsia="Times New Roman" w:cs="Times New Roman"/>
          <w:iCs/>
          <w:lang w:eastAsia="cs-CZ"/>
        </w:rPr>
        <w:t>W</w:t>
      </w:r>
      <w:r w:rsidRPr="00951BDE">
        <w:rPr>
          <w:rFonts w:cs="Times New Roman"/>
          <w:shd w:val="clear" w:color="auto" w:fill="FFFFFF"/>
        </w:rPr>
        <w:t xml:space="preserve"> =&gt; </w:t>
      </w:r>
      <w:r>
        <w:rPr>
          <w:rFonts w:cs="Times New Roman"/>
          <w:shd w:val="clear" w:color="auto" w:fill="FFFFFF"/>
        </w:rPr>
        <w:t>tedy nulovou hypotézu nelze zamítnout, četnost znalosti se neliší od celé ČR</w:t>
      </w:r>
    </w:p>
    <w:p w14:paraId="21D731BF" w14:textId="77777777" w:rsidR="002A4EC8" w:rsidRDefault="002A4EC8" w:rsidP="002A4EC8">
      <w:pPr>
        <w:pStyle w:val="Odstavecseseznamem"/>
      </w:pPr>
    </w:p>
    <w:p w14:paraId="6C37636D" w14:textId="78927A34" w:rsidR="0041512A" w:rsidRDefault="0041512A" w:rsidP="00CF43DB">
      <w:pPr>
        <w:pStyle w:val="Odstavecseseznamem"/>
        <w:ind w:left="0" w:firstLine="720"/>
      </w:pPr>
      <w:r>
        <w:lastRenderedPageBreak/>
        <w:t>Také se podíváme pomocí st</w:t>
      </w:r>
      <w:r w:rsidR="002E4ADF">
        <w:t>a</w:t>
      </w:r>
      <w:r>
        <w:t>tistiky, zda existuje závislo</w:t>
      </w:r>
      <w:r w:rsidR="002E4ADF">
        <w:t>s</w:t>
      </w:r>
      <w:r>
        <w:t>t mezi některými veličinami</w:t>
      </w:r>
      <w:r w:rsidR="00FD523F">
        <w:t xml:space="preserve"> z mého dotazníku</w:t>
      </w:r>
      <w:r>
        <w:t xml:space="preserve">. </w:t>
      </w:r>
    </w:p>
    <w:p w14:paraId="417D79DA" w14:textId="6B7309DF" w:rsidR="00207C7C" w:rsidRDefault="0041512A" w:rsidP="0041512A">
      <w:pPr>
        <w:pStyle w:val="Nadpis2"/>
      </w:pPr>
      <w:bookmarkStart w:id="101" w:name="_Toc77764074"/>
      <w:r>
        <w:t>Závislost mezi dvěma veličinami</w:t>
      </w:r>
      <w:bookmarkEnd w:id="101"/>
    </w:p>
    <w:p w14:paraId="374E9EC2" w14:textId="3DE8A100" w:rsidR="00CF43DB" w:rsidRDefault="00CF43DB" w:rsidP="00CF43DB">
      <w:pPr>
        <w:ind w:firstLine="708"/>
      </w:pPr>
      <w:r>
        <w:t xml:space="preserve">V této části se podívám, zda spolu nějak </w:t>
      </w:r>
      <w:r w:rsidR="002E4ADF">
        <w:t>souvisí</w:t>
      </w:r>
      <w:r>
        <w:t xml:space="preserve"> 2 různé veličiny</w:t>
      </w:r>
      <w:r w:rsidR="006C1C84">
        <w:t>. J</w:t>
      </w:r>
      <w:r w:rsidR="002E4ADF">
        <w:t>inak</w:t>
      </w:r>
      <w:r>
        <w:t xml:space="preserve"> řečen</w:t>
      </w:r>
      <w:r w:rsidR="002E4ADF">
        <w:t>o</w:t>
      </w:r>
      <w:r>
        <w:t xml:space="preserve">, zda jsou závislé či nikoli. Zde už jsem </w:t>
      </w:r>
      <w:r w:rsidR="00190348">
        <w:t>využila</w:t>
      </w:r>
      <w:r>
        <w:t xml:space="preserve"> všechny účastníky dotazníku z různých krajů.</w:t>
      </w:r>
      <w:r w:rsidR="000B5CC4">
        <w:t xml:space="preserve"> </w:t>
      </w:r>
    </w:p>
    <w:p w14:paraId="39A4C352" w14:textId="7169C52C" w:rsidR="009D70CB" w:rsidRDefault="009D70CB" w:rsidP="00CF43DB">
      <w:pPr>
        <w:ind w:firstLine="708"/>
      </w:pPr>
      <w:r>
        <w:t xml:space="preserve">Závislost bude testovat pomocí </w:t>
      </w:r>
      <w:r w:rsidR="00B45F0C">
        <w:t xml:space="preserve">Chí-kvadrát testu nezávislosti. </w:t>
      </w:r>
    </w:p>
    <w:p w14:paraId="01BE25BE" w14:textId="3C461260" w:rsidR="00B45F0C" w:rsidRPr="00B45F0C" w:rsidRDefault="00386167" w:rsidP="00CF43DB">
      <w:pPr>
        <w:ind w:firstLine="708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:</m:t>
          </m:r>
          <m:r>
            <w:rPr>
              <w:rFonts w:ascii="Cambria Math" w:hAnsi="Cambria Math"/>
            </w:rPr>
            <m:t xml:space="preserve">X a Y jsou nezávislé, v našem testu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i.</m:t>
              </m:r>
            </m:sub>
          </m:sSub>
        </m:oMath>
      </m:oMathPara>
    </w:p>
    <w:p w14:paraId="3A2FB903" w14:textId="5CF2D575" w:rsidR="00B45F0C" w:rsidRPr="00B45F0C" w:rsidRDefault="00386167" w:rsidP="00CF43DB">
      <w:pPr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≠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 xml:space="preserve">i. </m:t>
              </m:r>
            </m:sub>
          </m:sSub>
          <m:r>
            <w:rPr>
              <w:rFonts w:ascii="Cambria Math" w:hAnsi="Cambria Math"/>
            </w:rPr>
            <m:t xml:space="preserve">        ∀i=1,…,r   ∀j=1,…,s</m:t>
          </m:r>
        </m:oMath>
      </m:oMathPara>
    </w:p>
    <w:p w14:paraId="1E5CD3E1" w14:textId="6F44BD0B" w:rsidR="00172CA6" w:rsidRDefault="00B45F0C" w:rsidP="00CF43DB">
      <w:pPr>
        <w:ind w:firstLine="708"/>
      </w:pPr>
      <w:r>
        <w:t>Testová sta</w:t>
      </w:r>
      <w:r w:rsidR="00172CA6">
        <w:t>t</w:t>
      </w:r>
      <w:r>
        <w:t>istika</w:t>
      </w:r>
      <w:r w:rsidR="00172CA6">
        <w:t xml:space="preserve"> Z má za platnosti nulové hypotézy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χ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72CA6">
        <w:rPr>
          <w:rFonts w:eastAsiaTheme="minorEastAsia"/>
        </w:rPr>
        <w:t xml:space="preserve"> 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r-1</m:t>
            </m:r>
          </m:e>
        </m:d>
        <m:r>
          <w:rPr>
            <w:rFonts w:ascii="Cambria Math" w:hAnsi="Cambria Math" w:cs="Times New Roman"/>
          </w:rPr>
          <m:t>∙(s-1)</m:t>
        </m:r>
      </m:oMath>
      <w:r w:rsidR="00DE75BA" w:rsidRPr="00DE75BA">
        <w:rPr>
          <w:rFonts w:eastAsiaTheme="minorEastAsia" w:cs="Times New Roman"/>
        </w:rPr>
        <w:t xml:space="preserve"> </w:t>
      </w:r>
      <w:r w:rsidR="00172CA6">
        <w:rPr>
          <w:rFonts w:eastAsiaTheme="minorEastAsia"/>
        </w:rPr>
        <w:t xml:space="preserve"> stupních volnosti.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6151"/>
        <w:gridCol w:w="1318"/>
      </w:tblGrid>
      <w:tr w:rsidR="00172CA6" w14:paraId="56C4F257" w14:textId="77777777" w:rsidTr="00172CA6">
        <w:tc>
          <w:tcPr>
            <w:tcW w:w="750" w:type="pct"/>
            <w:vAlign w:val="center"/>
          </w:tcPr>
          <w:p w14:paraId="6A39197B" w14:textId="77777777" w:rsidR="00172CA6" w:rsidRDefault="00172CA6" w:rsidP="00254626"/>
        </w:tc>
        <w:tc>
          <w:tcPr>
            <w:tcW w:w="3500" w:type="pct"/>
          </w:tcPr>
          <w:p w14:paraId="2B936D1C" w14:textId="4AD55B12" w:rsidR="00172CA6" w:rsidRDefault="00172CA6" w:rsidP="00033C0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i.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.j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i.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.j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den>
                        </m:f>
                      </m:e>
                    </m:nary>
                  </m:e>
                </m:nary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~ χ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(r-1)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(s-1)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750" w:type="pct"/>
            <w:tcMar>
              <w:right w:w="0" w:type="dxa"/>
            </w:tcMar>
          </w:tcPr>
          <w:p w14:paraId="51CD9473" w14:textId="167DD3E4" w:rsidR="00172CA6" w:rsidRPr="00033C0C" w:rsidRDefault="00172CA6" w:rsidP="00033C0C">
            <w:pPr>
              <w:pStyle w:val="Titulek"/>
              <w:keepNext/>
              <w:jc w:val="right"/>
              <w:rPr>
                <w:i w:val="0"/>
                <w:iCs w:val="0"/>
                <w:color w:val="auto"/>
                <w:sz w:val="24"/>
                <w:szCs w:val="24"/>
              </w:rPr>
            </w:pPr>
            <w:bookmarkStart w:id="102" w:name="_Ref76484980"/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(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begin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instrText xml:space="preserve"> SEQ Rovnice \* ARABIC </w:instrTex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separate"/>
            </w:r>
            <w:r w:rsidR="005019A5">
              <w:rPr>
                <w:i w:val="0"/>
                <w:iCs w:val="0"/>
                <w:noProof/>
                <w:color w:val="auto"/>
                <w:sz w:val="24"/>
                <w:szCs w:val="24"/>
              </w:rPr>
              <w:t>31</w:t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fldChar w:fldCharType="end"/>
            </w:r>
            <w:r w:rsidRPr="00033C0C">
              <w:rPr>
                <w:i w:val="0"/>
                <w:iCs w:val="0"/>
                <w:color w:val="auto"/>
                <w:sz w:val="24"/>
                <w:szCs w:val="24"/>
              </w:rPr>
              <w:t>)</w:t>
            </w:r>
            <w:bookmarkEnd w:id="102"/>
          </w:p>
        </w:tc>
      </w:tr>
    </w:tbl>
    <w:p w14:paraId="3336466B" w14:textId="25A4BEAC" w:rsidR="00B45F0C" w:rsidRDefault="00172CA6" w:rsidP="00CF43DB">
      <w:pPr>
        <w:ind w:firstLine="708"/>
      </w:pPr>
      <w:r>
        <w:t>Kritický obor je interval W= &lt;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 xml:space="preserve"> χ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s-1</m:t>
                </m:r>
              </m:e>
            </m:d>
            <m:r>
              <w:rPr>
                <w:rFonts w:ascii="Cambria Math" w:eastAsiaTheme="minorEastAsia" w:hAnsi="Cambria Math"/>
              </w:rPr>
              <m:t>, 1-α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;∞</m:t>
        </m:r>
      </m:oMath>
      <w:r>
        <w:t>&gt;</w:t>
      </w:r>
      <w:r w:rsidR="001844D5">
        <w:t xml:space="preserve">. Jelikož statistika platí pouze při velkém výběru, musí být splněna podmínka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i.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.j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≥5</m:t>
        </m:r>
      </m:oMath>
      <w:r w:rsidR="001844D5">
        <w:rPr>
          <w:rFonts w:eastAsiaTheme="minorEastAsia"/>
          <w:iCs/>
        </w:rPr>
        <w:t>.</w:t>
      </w:r>
      <w:r w:rsidR="00A1538C">
        <w:rPr>
          <w:rFonts w:eastAsiaTheme="minorEastAsia"/>
          <w:iCs/>
        </w:rPr>
        <w:t xml:space="preserve"> Testuji na hladině </w:t>
      </w:r>
      <w:r w:rsidR="00A1538C">
        <w:rPr>
          <w:rFonts w:eastAsiaTheme="minorEastAsia" w:cs="Times New Roman"/>
          <w:iCs/>
        </w:rPr>
        <w:t>α</w:t>
      </w:r>
      <w:r w:rsidR="00A1538C">
        <w:rPr>
          <w:rFonts w:eastAsiaTheme="minorEastAsia"/>
          <w:iCs/>
        </w:rPr>
        <w:t>= 0,05.</w:t>
      </w:r>
    </w:p>
    <w:p w14:paraId="02FAE8B3" w14:textId="46242F7F" w:rsidR="00666E70" w:rsidRDefault="003F2CD1" w:rsidP="00AA42B1">
      <w:pPr>
        <w:pStyle w:val="Odstavecseseznamem"/>
        <w:numPr>
          <w:ilvl w:val="0"/>
          <w:numId w:val="28"/>
        </w:numPr>
      </w:pPr>
      <w:r>
        <w:t>Závislost z</w:t>
      </w:r>
      <w:r w:rsidR="00666E70">
        <w:t>nalost</w:t>
      </w:r>
      <w:r>
        <w:t>i</w:t>
      </w:r>
      <w:r w:rsidR="00666E70">
        <w:t xml:space="preserve"> </w:t>
      </w:r>
      <w:r>
        <w:t xml:space="preserve">RPSN = znak Y </w:t>
      </w:r>
      <w:r w:rsidR="00666E70">
        <w:t>a</w:t>
      </w:r>
      <w:r>
        <w:t xml:space="preserve"> znalost</w:t>
      </w:r>
      <w:r w:rsidR="00666E70">
        <w:t xml:space="preserve"> </w:t>
      </w:r>
      <w:r w:rsidR="00AA42B1">
        <w:t>"</w:t>
      </w:r>
      <w:r w:rsidR="00666E70">
        <w:t>p</w:t>
      </w:r>
      <w:r>
        <w:t>.</w:t>
      </w:r>
      <w:r w:rsidR="00AA42B1">
        <w:t xml:space="preserve"> </w:t>
      </w:r>
      <w:r w:rsidR="00666E70">
        <w:t>m</w:t>
      </w:r>
      <w:r>
        <w:t>.</w:t>
      </w:r>
      <w:r w:rsidR="00AA42B1">
        <w:t>"</w:t>
      </w:r>
      <w:r w:rsidR="00666E70">
        <w:t xml:space="preserve"> a</w:t>
      </w:r>
      <w:r>
        <w:t xml:space="preserve"> </w:t>
      </w:r>
      <w:r w:rsidR="00AA42B1">
        <w:t>"</w:t>
      </w:r>
      <w:r w:rsidR="00666E70">
        <w:t>p</w:t>
      </w:r>
      <w:r>
        <w:t>.</w:t>
      </w:r>
      <w:r w:rsidR="00AA42B1">
        <w:t xml:space="preserve"> </w:t>
      </w:r>
      <w:r w:rsidR="00666E70">
        <w:t>a</w:t>
      </w:r>
      <w:r w:rsidR="00AA42B1">
        <w:t xml:space="preserve">." </w:t>
      </w:r>
      <w:r>
        <w:t>= znak X.</w:t>
      </w:r>
    </w:p>
    <w:p w14:paraId="188C15A6" w14:textId="3AB889F3" w:rsidR="00AA42B1" w:rsidRPr="00AA42B1" w:rsidRDefault="00AA42B1" w:rsidP="00AA42B1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103" w:name="_Toc77764138"/>
      <w:r w:rsidRPr="00AA42B1">
        <w:rPr>
          <w:i w:val="0"/>
          <w:iCs w:val="0"/>
          <w:color w:val="auto"/>
          <w:sz w:val="24"/>
          <w:szCs w:val="24"/>
        </w:rPr>
        <w:t xml:space="preserve">Tabulka </w:t>
      </w:r>
      <w:r w:rsidRPr="00AA42B1">
        <w:rPr>
          <w:i w:val="0"/>
          <w:iCs w:val="0"/>
          <w:color w:val="auto"/>
          <w:sz w:val="24"/>
          <w:szCs w:val="24"/>
        </w:rPr>
        <w:fldChar w:fldCharType="begin"/>
      </w:r>
      <w:r w:rsidRPr="00AA42B1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AA42B1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25</w:t>
      </w:r>
      <w:r w:rsidRPr="00AA42B1">
        <w:rPr>
          <w:i w:val="0"/>
          <w:iCs w:val="0"/>
          <w:color w:val="auto"/>
          <w:sz w:val="24"/>
          <w:szCs w:val="24"/>
        </w:rPr>
        <w:fldChar w:fldCharType="end"/>
      </w:r>
      <w:r w:rsidRPr="00AA42B1">
        <w:rPr>
          <w:i w:val="0"/>
          <w:iCs w:val="0"/>
          <w:color w:val="auto"/>
          <w:sz w:val="24"/>
          <w:szCs w:val="24"/>
        </w:rPr>
        <w:t>: Závislost znalosti RPSN = znak Y a znalost "p. m." a "p. a."</w:t>
      </w:r>
      <w:r>
        <w:rPr>
          <w:i w:val="0"/>
          <w:iCs w:val="0"/>
          <w:color w:val="auto"/>
          <w:sz w:val="24"/>
          <w:szCs w:val="24"/>
        </w:rPr>
        <w:t xml:space="preserve"> </w:t>
      </w:r>
      <w:r w:rsidRPr="00AA42B1">
        <w:rPr>
          <w:i w:val="0"/>
          <w:iCs w:val="0"/>
          <w:color w:val="auto"/>
          <w:sz w:val="24"/>
          <w:szCs w:val="24"/>
        </w:rPr>
        <w:t>= znak X</w:t>
      </w:r>
      <w:bookmarkEnd w:id="103"/>
    </w:p>
    <w:tbl>
      <w:tblPr>
        <w:tblStyle w:val="Mkatabulky"/>
        <w:tblW w:w="8776" w:type="dxa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3F2CD1" w14:paraId="375AE267" w14:textId="77777777" w:rsidTr="003F2CD1">
        <w:tc>
          <w:tcPr>
            <w:tcW w:w="2194" w:type="dxa"/>
          </w:tcPr>
          <w:p w14:paraId="692D0E2A" w14:textId="6C85FB80" w:rsidR="003F2CD1" w:rsidRDefault="003F2CD1" w:rsidP="003F2CD1">
            <w:r>
              <w:t>X /Y</w:t>
            </w:r>
          </w:p>
        </w:tc>
        <w:tc>
          <w:tcPr>
            <w:tcW w:w="2194" w:type="dxa"/>
          </w:tcPr>
          <w:p w14:paraId="1DB534FB" w14:textId="406D5A08" w:rsidR="003F2CD1" w:rsidRDefault="003F2CD1" w:rsidP="003F2CD1">
            <w:r>
              <w:t xml:space="preserve">Ano </w:t>
            </w:r>
          </w:p>
        </w:tc>
        <w:tc>
          <w:tcPr>
            <w:tcW w:w="2194" w:type="dxa"/>
          </w:tcPr>
          <w:p w14:paraId="4BBE376E" w14:textId="5E411A38" w:rsidR="003F2CD1" w:rsidRDefault="003F2CD1" w:rsidP="003F2CD1">
            <w:r>
              <w:t xml:space="preserve">Ne </w:t>
            </w:r>
          </w:p>
        </w:tc>
        <w:tc>
          <w:tcPr>
            <w:tcW w:w="2194" w:type="dxa"/>
          </w:tcPr>
          <w:p w14:paraId="5B616448" w14:textId="1F57AAAB" w:rsidR="003F2CD1" w:rsidRDefault="003F2CD1" w:rsidP="003F2CD1">
            <w:r>
              <w:t xml:space="preserve">Celkem </w:t>
            </w:r>
          </w:p>
        </w:tc>
      </w:tr>
      <w:tr w:rsidR="003F2CD1" w14:paraId="5846B14E" w14:textId="77777777" w:rsidTr="003F2CD1">
        <w:tc>
          <w:tcPr>
            <w:tcW w:w="2194" w:type="dxa"/>
          </w:tcPr>
          <w:p w14:paraId="1363F24F" w14:textId="6B0E5276" w:rsidR="003F2CD1" w:rsidRDefault="003F2CD1" w:rsidP="003F2CD1">
            <w:r>
              <w:t>Ano</w:t>
            </w:r>
          </w:p>
        </w:tc>
        <w:tc>
          <w:tcPr>
            <w:tcW w:w="2194" w:type="dxa"/>
          </w:tcPr>
          <w:p w14:paraId="34AC6C53" w14:textId="5DC6C5B3" w:rsidR="003F2CD1" w:rsidRDefault="003F2CD1" w:rsidP="003F2CD1">
            <w:r>
              <w:t>15</w:t>
            </w:r>
          </w:p>
        </w:tc>
        <w:tc>
          <w:tcPr>
            <w:tcW w:w="2194" w:type="dxa"/>
          </w:tcPr>
          <w:p w14:paraId="55C47D00" w14:textId="53694623" w:rsidR="003F2CD1" w:rsidRDefault="003F2CD1" w:rsidP="003F2CD1">
            <w:r>
              <w:t>7</w:t>
            </w:r>
          </w:p>
        </w:tc>
        <w:tc>
          <w:tcPr>
            <w:tcW w:w="2194" w:type="dxa"/>
          </w:tcPr>
          <w:p w14:paraId="6DFC4276" w14:textId="106A8B21" w:rsidR="003F2CD1" w:rsidRDefault="003F2CD1" w:rsidP="003F2CD1">
            <w:r>
              <w:t>22</w:t>
            </w:r>
          </w:p>
        </w:tc>
      </w:tr>
      <w:tr w:rsidR="003F2CD1" w14:paraId="5C75D35B" w14:textId="77777777" w:rsidTr="003F2CD1">
        <w:tc>
          <w:tcPr>
            <w:tcW w:w="2194" w:type="dxa"/>
          </w:tcPr>
          <w:p w14:paraId="278E8BAE" w14:textId="1F7E678A" w:rsidR="003F2CD1" w:rsidRDefault="003F2CD1" w:rsidP="003F2CD1">
            <w:r>
              <w:t>Ne</w:t>
            </w:r>
          </w:p>
        </w:tc>
        <w:tc>
          <w:tcPr>
            <w:tcW w:w="2194" w:type="dxa"/>
          </w:tcPr>
          <w:p w14:paraId="2B0CD0A9" w14:textId="397B89FB" w:rsidR="003F2CD1" w:rsidRDefault="003F2CD1" w:rsidP="003F2CD1">
            <w:r>
              <w:t>11</w:t>
            </w:r>
          </w:p>
        </w:tc>
        <w:tc>
          <w:tcPr>
            <w:tcW w:w="2194" w:type="dxa"/>
          </w:tcPr>
          <w:p w14:paraId="25ADA1BD" w14:textId="1260F2D4" w:rsidR="003F2CD1" w:rsidRDefault="003F2CD1" w:rsidP="003F2CD1">
            <w:r>
              <w:t>17</w:t>
            </w:r>
          </w:p>
        </w:tc>
        <w:tc>
          <w:tcPr>
            <w:tcW w:w="2194" w:type="dxa"/>
          </w:tcPr>
          <w:p w14:paraId="112287EF" w14:textId="52A1A000" w:rsidR="003F2CD1" w:rsidRDefault="003F2CD1" w:rsidP="003F2CD1">
            <w:r>
              <w:t>28</w:t>
            </w:r>
          </w:p>
        </w:tc>
      </w:tr>
      <w:tr w:rsidR="003F2CD1" w14:paraId="5F48CEB9" w14:textId="77777777" w:rsidTr="003F2CD1">
        <w:tc>
          <w:tcPr>
            <w:tcW w:w="2194" w:type="dxa"/>
          </w:tcPr>
          <w:p w14:paraId="3CDD2392" w14:textId="4F56D78C" w:rsidR="003F2CD1" w:rsidRDefault="003F2CD1" w:rsidP="003F2CD1">
            <w:r>
              <w:t xml:space="preserve">Celkem </w:t>
            </w:r>
          </w:p>
        </w:tc>
        <w:tc>
          <w:tcPr>
            <w:tcW w:w="2194" w:type="dxa"/>
          </w:tcPr>
          <w:p w14:paraId="2F3A3056" w14:textId="22F64C6A" w:rsidR="003F2CD1" w:rsidRDefault="003F2CD1" w:rsidP="003F2CD1">
            <w:r>
              <w:t>26</w:t>
            </w:r>
          </w:p>
        </w:tc>
        <w:tc>
          <w:tcPr>
            <w:tcW w:w="2194" w:type="dxa"/>
          </w:tcPr>
          <w:p w14:paraId="665D2AC2" w14:textId="30EE19AF" w:rsidR="003F2CD1" w:rsidRDefault="003F2CD1" w:rsidP="003F2CD1">
            <w:r>
              <w:t>24</w:t>
            </w:r>
          </w:p>
        </w:tc>
        <w:tc>
          <w:tcPr>
            <w:tcW w:w="2194" w:type="dxa"/>
          </w:tcPr>
          <w:p w14:paraId="1F3E3450" w14:textId="1EF1C2E8" w:rsidR="003F2CD1" w:rsidRDefault="003F2CD1" w:rsidP="006C1C84">
            <w:pPr>
              <w:keepNext/>
            </w:pPr>
            <w:r>
              <w:t>50</w:t>
            </w:r>
          </w:p>
        </w:tc>
      </w:tr>
    </w:tbl>
    <w:p w14:paraId="0B9E992E" w14:textId="1C194471" w:rsidR="003F2CD1" w:rsidRPr="00FA7572" w:rsidRDefault="006C1C84" w:rsidP="006C1C84">
      <w:pPr>
        <w:pStyle w:val="Titulek"/>
        <w:rPr>
          <w:i w:val="0"/>
          <w:iCs w:val="0"/>
          <w:color w:val="auto"/>
          <w:sz w:val="24"/>
          <w:szCs w:val="24"/>
        </w:rPr>
      </w:pPr>
      <w:r w:rsidRPr="006C1C84">
        <w:rPr>
          <w:i w:val="0"/>
          <w:iCs w:val="0"/>
          <w:color w:val="auto"/>
          <w:sz w:val="24"/>
          <w:szCs w:val="24"/>
        </w:rPr>
        <w:t>Zdroj</w:t>
      </w:r>
      <w:r>
        <w:rPr>
          <w:i w:val="0"/>
          <w:iCs w:val="0"/>
          <w:color w:val="auto"/>
          <w:sz w:val="24"/>
          <w:szCs w:val="24"/>
        </w:rPr>
        <w:t xml:space="preserve">: Vlastní zpracování podle </w:t>
      </w:r>
      <w:r w:rsidR="00AA42B1" w:rsidRPr="00FA7572">
        <w:rPr>
          <w:i w:val="0"/>
          <w:iCs w:val="0"/>
          <w:color w:val="auto"/>
          <w:sz w:val="24"/>
          <w:szCs w:val="24"/>
        </w:rPr>
        <w:fldChar w:fldCharType="begin"/>
      </w:r>
      <w:r w:rsidR="00AA42B1" w:rsidRPr="00FA7572">
        <w:rPr>
          <w:i w:val="0"/>
          <w:iCs w:val="0"/>
          <w:color w:val="auto"/>
          <w:sz w:val="24"/>
          <w:szCs w:val="24"/>
        </w:rPr>
        <w:instrText xml:space="preserve"> REF _Ref76484980 \h </w:instrText>
      </w:r>
      <w:r w:rsidR="00AA42B1" w:rsidRPr="00FA7572">
        <w:rPr>
          <w:i w:val="0"/>
          <w:iCs w:val="0"/>
          <w:color w:val="auto"/>
          <w:sz w:val="24"/>
          <w:szCs w:val="24"/>
        </w:rPr>
      </w:r>
      <w:r w:rsidR="00AA42B1" w:rsidRPr="00FA7572">
        <w:rPr>
          <w:i w:val="0"/>
          <w:iCs w:val="0"/>
          <w:color w:val="auto"/>
          <w:sz w:val="24"/>
          <w:szCs w:val="24"/>
        </w:rPr>
        <w:fldChar w:fldCharType="separate"/>
      </w:r>
      <w:r w:rsidR="005019A5" w:rsidRPr="00033C0C">
        <w:rPr>
          <w:i w:val="0"/>
          <w:iCs w:val="0"/>
          <w:color w:val="auto"/>
          <w:sz w:val="24"/>
          <w:szCs w:val="24"/>
        </w:rPr>
        <w:t>(</w:t>
      </w:r>
      <w:r w:rsidR="005019A5">
        <w:rPr>
          <w:i w:val="0"/>
          <w:iCs w:val="0"/>
          <w:noProof/>
          <w:color w:val="auto"/>
          <w:sz w:val="24"/>
          <w:szCs w:val="24"/>
        </w:rPr>
        <w:t>31</w:t>
      </w:r>
      <w:r w:rsidR="005019A5" w:rsidRPr="00033C0C">
        <w:rPr>
          <w:i w:val="0"/>
          <w:iCs w:val="0"/>
          <w:color w:val="auto"/>
          <w:sz w:val="24"/>
          <w:szCs w:val="24"/>
        </w:rPr>
        <w:t>)</w:t>
      </w:r>
      <w:r w:rsidR="00AA42B1" w:rsidRPr="00FA7572">
        <w:rPr>
          <w:i w:val="0"/>
          <w:iCs w:val="0"/>
          <w:color w:val="auto"/>
          <w:sz w:val="24"/>
          <w:szCs w:val="24"/>
        </w:rPr>
        <w:fldChar w:fldCharType="end"/>
      </w:r>
      <w:r w:rsidR="00AA42B1"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37" w:history="1">
        <w:r w:rsidR="00AA42B1"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="00AA42B1"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1169447F" w14:textId="7721C5EA" w:rsidR="003F2CD1" w:rsidRPr="003F2CD1" w:rsidRDefault="003F2CD1" w:rsidP="003F2CD1">
      <w:pPr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  <w:r>
        <w:t xml:space="preserve">Podmínka </w:t>
      </w:r>
      <w:r w:rsidR="00C408B0"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1.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∙n</m:t>
                </m:r>
              </m:e>
              <m:sub>
                <m:r>
                  <w:rPr>
                    <w:rFonts w:ascii="Cambria Math" w:hAnsi="Cambria Math"/>
                  </w:rPr>
                  <m:t>.1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>11,44</m:t>
        </m:r>
      </m:oMath>
      <w:r w:rsidR="00C408B0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w:r w:rsidR="00C408B0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w:r w:rsidR="00C408B0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1.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∙n</m:t>
                </m:r>
              </m:e>
              <m:sub>
                <m:r>
                  <w:rPr>
                    <w:rFonts w:ascii="Cambria Math" w:hAnsi="Cambria Math"/>
                  </w:rPr>
                  <m:t>.2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>10,56</m:t>
        </m:r>
      </m:oMath>
    </w:p>
    <w:p w14:paraId="0A1A99BF" w14:textId="65B29F23" w:rsidR="003F2CD1" w:rsidRPr="003F2CD1" w:rsidRDefault="003F2CD1" w:rsidP="003F2CD1">
      <w:pPr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2.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.1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>14,56</m:t>
        </m:r>
      </m:oMath>
      <w:r w:rsidR="00C408B0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w:r w:rsidR="00C408B0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w:r w:rsidR="00C408B0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2.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.2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>13,44</m:t>
        </m:r>
      </m:oMath>
    </w:p>
    <w:p w14:paraId="0485425C" w14:textId="3B405BC9" w:rsidR="003F2CD1" w:rsidRPr="00C408B0" w:rsidRDefault="003F2CD1" w:rsidP="00C408B0">
      <w:pPr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</w:p>
    <w:p w14:paraId="067D46F5" w14:textId="608AC418" w:rsidR="003F2CD1" w:rsidRPr="003F2CD1" w:rsidRDefault="00AA42B1" w:rsidP="00C408B0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  <w:r>
        <w:t xml:space="preserve">z </w:t>
      </w:r>
      <w:r w:rsidR="003F2CD1">
        <w:t>=</w:t>
      </w:r>
      <w:r>
        <w:t xml:space="preserve"> </w:t>
      </w:r>
      <w:r w:rsidR="00CC2B8B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>4,121</w:t>
      </w:r>
    </w:p>
    <w:p w14:paraId="360BA983" w14:textId="6CD9DE43" w:rsidR="003F2CD1" w:rsidRDefault="003F2CD1" w:rsidP="00C408B0">
      <w:pPr>
        <w:ind w:firstLine="708"/>
      </w:pPr>
      <w:r>
        <w:t>W</w:t>
      </w:r>
      <w:r w:rsidR="00AA42B1">
        <w:t xml:space="preserve"> </w:t>
      </w:r>
      <w:r>
        <w:t>=</w:t>
      </w:r>
      <w:r w:rsidR="00AA42B1">
        <w:t xml:space="preserve"> </w:t>
      </w:r>
      <w:r>
        <w:t>&lt;</w:t>
      </w:r>
      <w:r w:rsidR="00C408B0" w:rsidRPr="00C408B0">
        <w:t>3,84</w:t>
      </w:r>
      <w:r w:rsidR="00C408B0">
        <w:t>;</w:t>
      </w:r>
      <m:oMath>
        <m:r>
          <w:rPr>
            <w:rFonts w:ascii="Cambria Math" w:eastAsiaTheme="minorEastAsia" w:hAnsi="Cambria Math"/>
          </w:rPr>
          <m:t xml:space="preserve"> ∞</m:t>
        </m:r>
      </m:oMath>
      <w:r>
        <w:t>&gt;</w:t>
      </w:r>
    </w:p>
    <w:p w14:paraId="41FF318C" w14:textId="0C401BCE" w:rsidR="003F2CD1" w:rsidRDefault="00C408B0" w:rsidP="00C408B0">
      <w:pPr>
        <w:pStyle w:val="Odstavecseseznamem"/>
        <w:ind w:left="0" w:firstLine="708"/>
      </w:pPr>
      <w:r>
        <w:rPr>
          <w:rFonts w:eastAsia="Times New Roman" w:cs="Times New Roman"/>
          <w:lang w:eastAsia="cs-CZ"/>
        </w:rPr>
        <w:lastRenderedPageBreak/>
        <w:t xml:space="preserve">z </w:t>
      </w:r>
      <m:oMath>
        <m:r>
          <w:rPr>
            <w:rFonts w:ascii="Cambria Math" w:eastAsia="Times New Roman" w:hAnsi="Cambria Math" w:cs="Times New Roman"/>
            <w:lang w:eastAsia="cs-CZ"/>
          </w:rPr>
          <m:t>∈</m:t>
        </m:r>
      </m:oMath>
      <w:r w:rsidRPr="00951BDE">
        <w:rPr>
          <w:rFonts w:eastAsia="Times New Roman" w:cs="Times New Roman"/>
          <w:iCs/>
          <w:lang w:eastAsia="cs-CZ"/>
        </w:rPr>
        <w:t xml:space="preserve"> </w:t>
      </w:r>
      <w:r>
        <w:rPr>
          <w:rFonts w:eastAsia="Times New Roman" w:cs="Times New Roman"/>
          <w:iCs/>
          <w:lang w:eastAsia="cs-CZ"/>
        </w:rPr>
        <w:t>W</w:t>
      </w:r>
      <w:r w:rsidRPr="00951BDE">
        <w:rPr>
          <w:rFonts w:cs="Times New Roman"/>
          <w:shd w:val="clear" w:color="auto" w:fill="FFFFFF"/>
        </w:rPr>
        <w:t xml:space="preserve"> =&gt; </w:t>
      </w:r>
      <w:r>
        <w:rPr>
          <w:rFonts w:cs="Times New Roman"/>
          <w:shd w:val="clear" w:color="auto" w:fill="FFFFFF"/>
        </w:rPr>
        <w:t>zamítáme nulovou hypotézu ve prospěch alternativy, tedy tyto dva znaky jsou závislé.</w:t>
      </w:r>
    </w:p>
    <w:p w14:paraId="5D021568" w14:textId="7293269B" w:rsidR="009D10CB" w:rsidRDefault="009D10CB" w:rsidP="00CF43DB">
      <w:pPr>
        <w:ind w:firstLine="708"/>
      </w:pPr>
    </w:p>
    <w:p w14:paraId="4931CA22" w14:textId="54ED7D4E" w:rsidR="009D10CB" w:rsidRDefault="009D10CB" w:rsidP="00AA42B1">
      <w:pPr>
        <w:pStyle w:val="Odstavecseseznamem"/>
        <w:numPr>
          <w:ilvl w:val="0"/>
          <w:numId w:val="28"/>
        </w:numPr>
      </w:pPr>
      <w:r>
        <w:t xml:space="preserve">Závislost znalosti rozdíl mezi debetní a kreditní kartou = znak Y a znalost </w:t>
      </w:r>
      <w:r w:rsidR="00AA42B1">
        <w:t xml:space="preserve">"p. m." a "p. a." </w:t>
      </w:r>
      <w:r>
        <w:t>= znak X.</w:t>
      </w:r>
    </w:p>
    <w:p w14:paraId="5DFF62E2" w14:textId="2CFE88AE" w:rsidR="00AA42B1" w:rsidRPr="00AA42B1" w:rsidRDefault="00AA42B1" w:rsidP="00AA42B1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104" w:name="_Toc77764139"/>
      <w:r w:rsidRPr="00AA42B1">
        <w:rPr>
          <w:i w:val="0"/>
          <w:iCs w:val="0"/>
          <w:color w:val="auto"/>
          <w:sz w:val="24"/>
          <w:szCs w:val="24"/>
        </w:rPr>
        <w:t xml:space="preserve">Tabulka </w:t>
      </w:r>
      <w:r w:rsidRPr="00AA42B1">
        <w:rPr>
          <w:i w:val="0"/>
          <w:iCs w:val="0"/>
          <w:color w:val="auto"/>
          <w:sz w:val="24"/>
          <w:szCs w:val="24"/>
        </w:rPr>
        <w:fldChar w:fldCharType="begin"/>
      </w:r>
      <w:r w:rsidRPr="00AA42B1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AA42B1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26</w:t>
      </w:r>
      <w:r w:rsidRPr="00AA42B1">
        <w:rPr>
          <w:i w:val="0"/>
          <w:iCs w:val="0"/>
          <w:color w:val="auto"/>
          <w:sz w:val="24"/>
          <w:szCs w:val="24"/>
        </w:rPr>
        <w:fldChar w:fldCharType="end"/>
      </w:r>
      <w:r w:rsidRPr="00AA42B1">
        <w:rPr>
          <w:i w:val="0"/>
          <w:iCs w:val="0"/>
          <w:color w:val="auto"/>
          <w:sz w:val="24"/>
          <w:szCs w:val="24"/>
        </w:rPr>
        <w:t>:  Závislost znalosti rozdíl mezi debetní a kreditní kartou = znak Y a znalost "p. m." a "p. a." = znak X</w:t>
      </w:r>
      <w:bookmarkEnd w:id="104"/>
    </w:p>
    <w:tbl>
      <w:tblPr>
        <w:tblStyle w:val="Mkatabulky"/>
        <w:tblW w:w="8776" w:type="dxa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9D10CB" w14:paraId="106FFB47" w14:textId="77777777" w:rsidTr="00861631">
        <w:tc>
          <w:tcPr>
            <w:tcW w:w="2194" w:type="dxa"/>
          </w:tcPr>
          <w:p w14:paraId="1624614E" w14:textId="77777777" w:rsidR="009D10CB" w:rsidRDefault="009D10CB" w:rsidP="00861631">
            <w:r>
              <w:t>X /Y</w:t>
            </w:r>
          </w:p>
        </w:tc>
        <w:tc>
          <w:tcPr>
            <w:tcW w:w="2194" w:type="dxa"/>
          </w:tcPr>
          <w:p w14:paraId="0CB5B6D8" w14:textId="77777777" w:rsidR="009D10CB" w:rsidRDefault="009D10CB" w:rsidP="00861631">
            <w:r>
              <w:t xml:space="preserve">Ano </w:t>
            </w:r>
          </w:p>
        </w:tc>
        <w:tc>
          <w:tcPr>
            <w:tcW w:w="2194" w:type="dxa"/>
          </w:tcPr>
          <w:p w14:paraId="32343737" w14:textId="77777777" w:rsidR="009D10CB" w:rsidRDefault="009D10CB" w:rsidP="00861631">
            <w:r>
              <w:t xml:space="preserve">Ne </w:t>
            </w:r>
          </w:p>
        </w:tc>
        <w:tc>
          <w:tcPr>
            <w:tcW w:w="2194" w:type="dxa"/>
          </w:tcPr>
          <w:p w14:paraId="1836FC0B" w14:textId="77777777" w:rsidR="009D10CB" w:rsidRDefault="009D10CB" w:rsidP="00861631">
            <w:r>
              <w:t xml:space="preserve">Celkem </w:t>
            </w:r>
          </w:p>
        </w:tc>
      </w:tr>
      <w:tr w:rsidR="009D10CB" w14:paraId="3EF44FCC" w14:textId="77777777" w:rsidTr="00861631">
        <w:tc>
          <w:tcPr>
            <w:tcW w:w="2194" w:type="dxa"/>
          </w:tcPr>
          <w:p w14:paraId="33079EFF" w14:textId="77777777" w:rsidR="009D10CB" w:rsidRDefault="009D10CB" w:rsidP="00861631">
            <w:r>
              <w:t>Ano</w:t>
            </w:r>
          </w:p>
        </w:tc>
        <w:tc>
          <w:tcPr>
            <w:tcW w:w="2194" w:type="dxa"/>
          </w:tcPr>
          <w:p w14:paraId="466B6C10" w14:textId="5E2E811B" w:rsidR="009D10CB" w:rsidRDefault="009D10CB" w:rsidP="00861631">
            <w:r>
              <w:t>18</w:t>
            </w:r>
          </w:p>
        </w:tc>
        <w:tc>
          <w:tcPr>
            <w:tcW w:w="2194" w:type="dxa"/>
          </w:tcPr>
          <w:p w14:paraId="221D69F8" w14:textId="7B79CFC8" w:rsidR="009D10CB" w:rsidRDefault="009D10CB" w:rsidP="00861631">
            <w:r>
              <w:t>4</w:t>
            </w:r>
          </w:p>
        </w:tc>
        <w:tc>
          <w:tcPr>
            <w:tcW w:w="2194" w:type="dxa"/>
          </w:tcPr>
          <w:p w14:paraId="5D7725DC" w14:textId="77777777" w:rsidR="009D10CB" w:rsidRDefault="009D10CB" w:rsidP="00861631">
            <w:r>
              <w:t>22</w:t>
            </w:r>
          </w:p>
        </w:tc>
      </w:tr>
      <w:tr w:rsidR="009D10CB" w14:paraId="1F907141" w14:textId="77777777" w:rsidTr="00861631">
        <w:tc>
          <w:tcPr>
            <w:tcW w:w="2194" w:type="dxa"/>
          </w:tcPr>
          <w:p w14:paraId="3DA62E02" w14:textId="77777777" w:rsidR="009D10CB" w:rsidRDefault="009D10CB" w:rsidP="00861631">
            <w:r>
              <w:t>Ne</w:t>
            </w:r>
          </w:p>
        </w:tc>
        <w:tc>
          <w:tcPr>
            <w:tcW w:w="2194" w:type="dxa"/>
          </w:tcPr>
          <w:p w14:paraId="2B3FE7F5" w14:textId="2730742E" w:rsidR="009D10CB" w:rsidRDefault="009D10CB" w:rsidP="00861631">
            <w:r>
              <w:t>16</w:t>
            </w:r>
          </w:p>
        </w:tc>
        <w:tc>
          <w:tcPr>
            <w:tcW w:w="2194" w:type="dxa"/>
          </w:tcPr>
          <w:p w14:paraId="4DB264B1" w14:textId="754277A0" w:rsidR="009D10CB" w:rsidRDefault="009D10CB" w:rsidP="00861631">
            <w:r>
              <w:t>13</w:t>
            </w:r>
          </w:p>
        </w:tc>
        <w:tc>
          <w:tcPr>
            <w:tcW w:w="2194" w:type="dxa"/>
          </w:tcPr>
          <w:p w14:paraId="4FCDA71A" w14:textId="0C28EAEE" w:rsidR="009D10CB" w:rsidRDefault="009D10CB" w:rsidP="00861631">
            <w:r>
              <w:t>29</w:t>
            </w:r>
          </w:p>
        </w:tc>
      </w:tr>
      <w:tr w:rsidR="009D10CB" w14:paraId="37E044E3" w14:textId="77777777" w:rsidTr="00861631">
        <w:tc>
          <w:tcPr>
            <w:tcW w:w="2194" w:type="dxa"/>
          </w:tcPr>
          <w:p w14:paraId="0355982B" w14:textId="77777777" w:rsidR="009D10CB" w:rsidRDefault="009D10CB" w:rsidP="00861631">
            <w:r>
              <w:t xml:space="preserve">Celkem </w:t>
            </w:r>
          </w:p>
        </w:tc>
        <w:tc>
          <w:tcPr>
            <w:tcW w:w="2194" w:type="dxa"/>
          </w:tcPr>
          <w:p w14:paraId="05BB5D07" w14:textId="64DB2BE6" w:rsidR="009D10CB" w:rsidRDefault="009D10CB" w:rsidP="00861631">
            <w:r>
              <w:t>34</w:t>
            </w:r>
          </w:p>
        </w:tc>
        <w:tc>
          <w:tcPr>
            <w:tcW w:w="2194" w:type="dxa"/>
          </w:tcPr>
          <w:p w14:paraId="7FEC79E1" w14:textId="1861E418" w:rsidR="009D10CB" w:rsidRDefault="009D10CB" w:rsidP="00861631">
            <w:r>
              <w:t>17</w:t>
            </w:r>
          </w:p>
        </w:tc>
        <w:tc>
          <w:tcPr>
            <w:tcW w:w="2194" w:type="dxa"/>
          </w:tcPr>
          <w:p w14:paraId="2E0CB09D" w14:textId="6596EBDF" w:rsidR="009D10CB" w:rsidRDefault="009D10CB" w:rsidP="00AA42B1">
            <w:pPr>
              <w:keepNext/>
            </w:pPr>
            <w:r>
              <w:t>51</w:t>
            </w:r>
          </w:p>
        </w:tc>
      </w:tr>
    </w:tbl>
    <w:p w14:paraId="31BF87BD" w14:textId="17FB0DB1" w:rsidR="009D10CB" w:rsidRDefault="00AA42B1" w:rsidP="00AA42B1">
      <w:pPr>
        <w:pStyle w:val="Titulek"/>
      </w:pPr>
      <w:r w:rsidRPr="00AA42B1">
        <w:rPr>
          <w:i w:val="0"/>
          <w:iCs w:val="0"/>
          <w:color w:val="auto"/>
          <w:sz w:val="24"/>
          <w:szCs w:val="24"/>
        </w:rPr>
        <w:t xml:space="preserve">Zdroj: </w:t>
      </w:r>
      <w:r>
        <w:rPr>
          <w:i w:val="0"/>
          <w:iCs w:val="0"/>
          <w:color w:val="auto"/>
          <w:sz w:val="24"/>
          <w:szCs w:val="24"/>
        </w:rPr>
        <w:t>Vlastní zpracování podle</w:t>
      </w:r>
      <w:r w:rsidRPr="00FA7572">
        <w:rPr>
          <w:i w:val="0"/>
          <w:iCs w:val="0"/>
          <w:color w:val="auto"/>
          <w:sz w:val="24"/>
          <w:szCs w:val="24"/>
        </w:rPr>
        <w:t xml:space="preserve"> </w:t>
      </w:r>
      <w:r w:rsidRPr="00FA7572">
        <w:rPr>
          <w:i w:val="0"/>
          <w:iCs w:val="0"/>
          <w:color w:val="auto"/>
          <w:sz w:val="24"/>
          <w:szCs w:val="24"/>
        </w:rPr>
        <w:fldChar w:fldCharType="begin"/>
      </w:r>
      <w:r w:rsidRPr="00FA7572">
        <w:rPr>
          <w:i w:val="0"/>
          <w:iCs w:val="0"/>
          <w:color w:val="auto"/>
          <w:sz w:val="24"/>
          <w:szCs w:val="24"/>
        </w:rPr>
        <w:instrText xml:space="preserve"> REF _Ref76484980 \h </w:instrText>
      </w:r>
      <w:r w:rsidRPr="00FA7572">
        <w:rPr>
          <w:i w:val="0"/>
          <w:iCs w:val="0"/>
          <w:color w:val="auto"/>
          <w:sz w:val="24"/>
          <w:szCs w:val="24"/>
        </w:rPr>
      </w:r>
      <w:r w:rsidRPr="00FA7572">
        <w:rPr>
          <w:i w:val="0"/>
          <w:iCs w:val="0"/>
          <w:color w:val="auto"/>
          <w:sz w:val="24"/>
          <w:szCs w:val="24"/>
        </w:rPr>
        <w:fldChar w:fldCharType="separate"/>
      </w:r>
      <w:r w:rsidR="005019A5" w:rsidRPr="00033C0C">
        <w:rPr>
          <w:i w:val="0"/>
          <w:iCs w:val="0"/>
          <w:color w:val="auto"/>
          <w:sz w:val="24"/>
          <w:szCs w:val="24"/>
        </w:rPr>
        <w:t>(</w:t>
      </w:r>
      <w:r w:rsidR="005019A5">
        <w:rPr>
          <w:i w:val="0"/>
          <w:iCs w:val="0"/>
          <w:noProof/>
          <w:color w:val="auto"/>
          <w:sz w:val="24"/>
          <w:szCs w:val="24"/>
        </w:rPr>
        <w:t>31</w:t>
      </w:r>
      <w:r w:rsidR="005019A5" w:rsidRPr="00033C0C">
        <w:rPr>
          <w:i w:val="0"/>
          <w:iCs w:val="0"/>
          <w:color w:val="auto"/>
          <w:sz w:val="24"/>
          <w:szCs w:val="24"/>
        </w:rPr>
        <w:t>)</w:t>
      </w:r>
      <w:r w:rsidRPr="00FA7572">
        <w:rPr>
          <w:i w:val="0"/>
          <w:iCs w:val="0"/>
          <w:color w:val="auto"/>
          <w:sz w:val="24"/>
          <w:szCs w:val="24"/>
        </w:rPr>
        <w:fldChar w:fldCharType="end"/>
      </w:r>
      <w:r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38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3A1E1BD9" w14:textId="77777777" w:rsidR="00FF450F" w:rsidRDefault="00FF450F" w:rsidP="009D10CB">
      <w:pPr>
        <w:spacing w:line="240" w:lineRule="auto"/>
      </w:pPr>
    </w:p>
    <w:p w14:paraId="260DE674" w14:textId="4730E716" w:rsidR="009D10CB" w:rsidRPr="009D10CB" w:rsidRDefault="009D10CB" w:rsidP="009D10CB">
      <w:pPr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  <w:r>
        <w:t xml:space="preserve">Podmínka 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1.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∙n</m:t>
                </m:r>
              </m:e>
              <m:sub>
                <m:r>
                  <w:rPr>
                    <w:rFonts w:ascii="Cambria Math" w:hAnsi="Cambria Math"/>
                  </w:rPr>
                  <m:t>.1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 xml:space="preserve">14,67              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1.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.2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>7,33</m:t>
        </m:r>
      </m:oMath>
    </w:p>
    <w:p w14:paraId="796B3C69" w14:textId="77216AD5" w:rsidR="009D10CB" w:rsidRPr="009D10CB" w:rsidRDefault="009D10CB" w:rsidP="009D10CB">
      <w:pPr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2.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∙n</m:t>
                </m:r>
              </m:e>
              <m:sub>
                <m:r>
                  <w:rPr>
                    <w:rFonts w:ascii="Cambria Math" w:hAnsi="Cambria Math"/>
                  </w:rPr>
                  <m:t>.1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>19,33</m:t>
        </m:r>
      </m:oMath>
      <w:r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w:r w:rsidR="00CC2B8B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 xml:space="preserve">             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2.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∙n</m:t>
                </m:r>
              </m:e>
              <m:sub>
                <m:r>
                  <w:rPr>
                    <w:rFonts w:ascii="Cambria Math" w:hAnsi="Cambria Math"/>
                  </w:rPr>
                  <m:t>.2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  <w:szCs w:val="22"/>
            <w:lang w:eastAsia="cs-CZ"/>
          </w:rPr>
          <m:t>9,67</m:t>
        </m:r>
      </m:oMath>
    </w:p>
    <w:p w14:paraId="6BC18359" w14:textId="52F12C33" w:rsidR="009D10CB" w:rsidRPr="003F2CD1" w:rsidRDefault="009D10CB" w:rsidP="00AA42B1">
      <w:pPr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ab/>
      </w:r>
      <w:r w:rsidR="00AA42B1">
        <w:t xml:space="preserve">z </w:t>
      </w:r>
      <w:r>
        <w:t>=</w:t>
      </w:r>
      <w:r w:rsidR="00AA42B1">
        <w:t xml:space="preserve"> </w:t>
      </w:r>
      <w:r w:rsidRPr="009D10CB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>3,99</w:t>
      </w:r>
    </w:p>
    <w:p w14:paraId="79D8D567" w14:textId="66B448B6" w:rsidR="009D10CB" w:rsidRDefault="009D10CB" w:rsidP="009D10CB">
      <w:pPr>
        <w:ind w:firstLine="708"/>
      </w:pPr>
      <w:r>
        <w:t>W</w:t>
      </w:r>
      <w:r w:rsidR="00AA42B1">
        <w:t xml:space="preserve"> </w:t>
      </w:r>
      <w:r>
        <w:t>=</w:t>
      </w:r>
      <w:r w:rsidR="00AA42B1">
        <w:t xml:space="preserve"> </w:t>
      </w:r>
      <w:r>
        <w:t>&lt;</w:t>
      </w:r>
      <w:r w:rsidRPr="00C408B0">
        <w:t>3,84</w:t>
      </w:r>
      <w:r>
        <w:t>;</w:t>
      </w:r>
      <m:oMath>
        <m:r>
          <w:rPr>
            <w:rFonts w:ascii="Cambria Math" w:eastAsiaTheme="minorEastAsia" w:hAnsi="Cambria Math"/>
          </w:rPr>
          <m:t xml:space="preserve"> ∞</m:t>
        </m:r>
      </m:oMath>
      <w:r>
        <w:t>&gt;</w:t>
      </w:r>
    </w:p>
    <w:p w14:paraId="0697795B" w14:textId="2D5653DF" w:rsidR="00861631" w:rsidRDefault="009D10CB" w:rsidP="00AA42B1">
      <w:pPr>
        <w:pStyle w:val="Odstavecseseznamem"/>
        <w:ind w:left="0" w:firstLine="708"/>
      </w:pPr>
      <w:r>
        <w:rPr>
          <w:rFonts w:eastAsia="Times New Roman" w:cs="Times New Roman"/>
          <w:lang w:eastAsia="cs-CZ"/>
        </w:rPr>
        <w:t xml:space="preserve">z </w:t>
      </w:r>
      <m:oMath>
        <m:r>
          <w:rPr>
            <w:rFonts w:ascii="Cambria Math" w:eastAsia="Times New Roman" w:hAnsi="Cambria Math" w:cs="Times New Roman"/>
            <w:lang w:eastAsia="cs-CZ"/>
          </w:rPr>
          <m:t>∈</m:t>
        </m:r>
      </m:oMath>
      <w:r w:rsidRPr="00951BDE">
        <w:rPr>
          <w:rFonts w:eastAsia="Times New Roman" w:cs="Times New Roman"/>
          <w:iCs/>
          <w:lang w:eastAsia="cs-CZ"/>
        </w:rPr>
        <w:t xml:space="preserve"> </w:t>
      </w:r>
      <w:r>
        <w:rPr>
          <w:rFonts w:eastAsia="Times New Roman" w:cs="Times New Roman"/>
          <w:iCs/>
          <w:lang w:eastAsia="cs-CZ"/>
        </w:rPr>
        <w:t>W</w:t>
      </w:r>
      <w:r w:rsidRPr="00951BDE">
        <w:rPr>
          <w:rFonts w:cs="Times New Roman"/>
          <w:shd w:val="clear" w:color="auto" w:fill="FFFFFF"/>
        </w:rPr>
        <w:t xml:space="preserve"> =&gt; </w:t>
      </w:r>
      <w:r>
        <w:rPr>
          <w:rFonts w:cs="Times New Roman"/>
          <w:shd w:val="clear" w:color="auto" w:fill="FFFFFF"/>
        </w:rPr>
        <w:t>zamítáme nulovou hypotézu ve prospěch alternativy, tedy tyto dva znaky jsou závislé.</w:t>
      </w:r>
    </w:p>
    <w:p w14:paraId="7061D887" w14:textId="60274154" w:rsidR="00190348" w:rsidRDefault="00190348" w:rsidP="00CF43DB">
      <w:pPr>
        <w:ind w:firstLine="708"/>
      </w:pPr>
      <w:r>
        <w:t>Nakonec zhodnotím otázky, jejichž odpovědi mě překvapili.</w:t>
      </w:r>
    </w:p>
    <w:p w14:paraId="6A00CEEC" w14:textId="23038DBA" w:rsidR="002A4EC8" w:rsidRDefault="002A4EC8" w:rsidP="002A4EC8">
      <w:pPr>
        <w:pStyle w:val="Nadpis2"/>
      </w:pPr>
      <w:bookmarkStart w:id="105" w:name="_Toc77764075"/>
      <w:r>
        <w:t>Zhodnocení</w:t>
      </w:r>
      <w:bookmarkEnd w:id="105"/>
      <w:r>
        <w:t xml:space="preserve"> </w:t>
      </w:r>
    </w:p>
    <w:p w14:paraId="1D0CBCAE" w14:textId="22DB2420" w:rsidR="00FD523F" w:rsidRDefault="00FD523F" w:rsidP="00FD523F">
      <w:pPr>
        <w:ind w:firstLine="708"/>
      </w:pPr>
      <w:r>
        <w:t xml:space="preserve">Poslední </w:t>
      </w:r>
      <w:r w:rsidR="00F26DA0">
        <w:t>kapitola</w:t>
      </w:r>
      <w:r>
        <w:t xml:space="preserve"> obsahuje zhodnocení odpovědí některých otázek. Pracuji v ní, se všemi dotazovanými, tady rozsah vzorku je 52. </w:t>
      </w:r>
    </w:p>
    <w:p w14:paraId="5A60EB11" w14:textId="116ADBE8" w:rsidR="00083951" w:rsidRDefault="00083951" w:rsidP="00FD523F">
      <w:pPr>
        <w:ind w:firstLine="709"/>
      </w:pPr>
      <w:r>
        <w:t xml:space="preserve">V následující tabulce můžete vidět, kolik </w:t>
      </w:r>
      <w:r w:rsidR="00F26DA0">
        <w:t>osob</w:t>
      </w:r>
      <w:r>
        <w:t xml:space="preserve"> slyšelo o daných finančních produktech</w:t>
      </w:r>
      <w:r w:rsidR="00FD523F">
        <w:t>, jaké procento lidí v ČR zná dané produkty.</w:t>
      </w:r>
    </w:p>
    <w:p w14:paraId="4B82FC57" w14:textId="7B17841F" w:rsidR="00B0478C" w:rsidRDefault="00B0478C" w:rsidP="00FD523F">
      <w:pPr>
        <w:ind w:firstLine="709"/>
      </w:pPr>
    </w:p>
    <w:p w14:paraId="50349664" w14:textId="77777777" w:rsidR="00B0478C" w:rsidRDefault="00B0478C" w:rsidP="00FD523F">
      <w:pPr>
        <w:ind w:firstLine="709"/>
      </w:pPr>
    </w:p>
    <w:p w14:paraId="0D4C5C46" w14:textId="43D5A227" w:rsidR="00FD523F" w:rsidRPr="00FD523F" w:rsidRDefault="00FD523F" w:rsidP="00AA42B1">
      <w:pPr>
        <w:pStyle w:val="Titulek"/>
        <w:keepNext/>
        <w:ind w:left="-1418"/>
        <w:rPr>
          <w:i w:val="0"/>
          <w:iCs w:val="0"/>
          <w:color w:val="auto"/>
          <w:sz w:val="24"/>
          <w:szCs w:val="24"/>
        </w:rPr>
      </w:pPr>
      <w:bookmarkStart w:id="106" w:name="_Toc77764140"/>
      <w:r w:rsidRPr="00FD523F">
        <w:rPr>
          <w:i w:val="0"/>
          <w:iCs w:val="0"/>
          <w:color w:val="auto"/>
          <w:sz w:val="24"/>
          <w:szCs w:val="24"/>
        </w:rPr>
        <w:lastRenderedPageBreak/>
        <w:t xml:space="preserve">Tabulka </w:t>
      </w:r>
      <w:r w:rsidRPr="00FD523F">
        <w:rPr>
          <w:i w:val="0"/>
          <w:iCs w:val="0"/>
          <w:color w:val="auto"/>
          <w:sz w:val="24"/>
          <w:szCs w:val="24"/>
        </w:rPr>
        <w:fldChar w:fldCharType="begin"/>
      </w:r>
      <w:r w:rsidRPr="00FD523F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FD523F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27</w:t>
      </w:r>
      <w:r w:rsidRPr="00FD523F">
        <w:rPr>
          <w:i w:val="0"/>
          <w:iCs w:val="0"/>
          <w:color w:val="auto"/>
          <w:sz w:val="24"/>
          <w:szCs w:val="24"/>
        </w:rPr>
        <w:fldChar w:fldCharType="end"/>
      </w:r>
      <w:r w:rsidRPr="00FD523F">
        <w:rPr>
          <w:i w:val="0"/>
          <w:iCs w:val="0"/>
          <w:color w:val="auto"/>
          <w:sz w:val="24"/>
          <w:szCs w:val="24"/>
        </w:rPr>
        <w:t>: Znalost a využívání finančních produktů</w:t>
      </w:r>
      <w:bookmarkEnd w:id="106"/>
    </w:p>
    <w:tbl>
      <w:tblPr>
        <w:tblStyle w:val="Mkatabulky"/>
        <w:tblW w:w="10632" w:type="dxa"/>
        <w:tblInd w:w="-1423" w:type="dxa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559"/>
        <w:gridCol w:w="1575"/>
        <w:gridCol w:w="981"/>
        <w:gridCol w:w="1413"/>
      </w:tblGrid>
      <w:tr w:rsidR="00FD523F" w14:paraId="57FCF1C5" w14:textId="0B7316D3" w:rsidTr="00075A04">
        <w:tc>
          <w:tcPr>
            <w:tcW w:w="2127" w:type="dxa"/>
          </w:tcPr>
          <w:p w14:paraId="1DCF477C" w14:textId="77777777" w:rsidR="00FD523F" w:rsidRDefault="00FD523F" w:rsidP="002A4EC8"/>
        </w:tc>
        <w:tc>
          <w:tcPr>
            <w:tcW w:w="4536" w:type="dxa"/>
            <w:gridSpan w:val="3"/>
            <w:tcBorders>
              <w:right w:val="double" w:sz="4" w:space="0" w:color="auto"/>
            </w:tcBorders>
          </w:tcPr>
          <w:p w14:paraId="1E204B7E" w14:textId="7A5D3B2A" w:rsidR="00FD523F" w:rsidRDefault="00FD523F" w:rsidP="002A4EC8">
            <w:r>
              <w:t>Znalost finančních produktů</w:t>
            </w: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14:paraId="593F481C" w14:textId="1C184197" w:rsidR="00FD523F" w:rsidRDefault="00FD523F" w:rsidP="002A4EC8">
            <w:r>
              <w:t>Využívání finančních produktů</w:t>
            </w:r>
          </w:p>
        </w:tc>
      </w:tr>
      <w:tr w:rsidR="00FD523F" w14:paraId="4C33743B" w14:textId="6BBE417F" w:rsidTr="00075A04">
        <w:tc>
          <w:tcPr>
            <w:tcW w:w="2127" w:type="dxa"/>
          </w:tcPr>
          <w:p w14:paraId="638377DA" w14:textId="77777777" w:rsidR="00FD523F" w:rsidRDefault="00FD523F" w:rsidP="002A4EC8"/>
        </w:tc>
        <w:tc>
          <w:tcPr>
            <w:tcW w:w="1418" w:type="dxa"/>
          </w:tcPr>
          <w:p w14:paraId="4599D0F8" w14:textId="788374FF" w:rsidR="00FD523F" w:rsidRDefault="00FD523F" w:rsidP="002A4EC8">
            <w:r>
              <w:t>Můj vzorek</w:t>
            </w:r>
          </w:p>
        </w:tc>
        <w:tc>
          <w:tcPr>
            <w:tcW w:w="1559" w:type="dxa"/>
          </w:tcPr>
          <w:p w14:paraId="38F28DB7" w14:textId="3BC8D98C" w:rsidR="00FD523F" w:rsidRDefault="00FD523F" w:rsidP="002A4EC8">
            <w:r>
              <w:t>Procento ČR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7AC5DBB" w14:textId="39E0108A" w:rsidR="00FD523F" w:rsidRDefault="00FD523F" w:rsidP="002A4EC8">
            <w:r>
              <w:t>Procento můj vzorek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483D27B1" w14:textId="78CB3A6C" w:rsidR="00FD523F" w:rsidRDefault="00FD523F" w:rsidP="002A4EC8">
            <w:r>
              <w:t>Můj vzorek</w:t>
            </w:r>
          </w:p>
        </w:tc>
        <w:tc>
          <w:tcPr>
            <w:tcW w:w="981" w:type="dxa"/>
          </w:tcPr>
          <w:p w14:paraId="5AF6DE1F" w14:textId="6087E05E" w:rsidR="00FD523F" w:rsidRDefault="00FD523F" w:rsidP="002A4EC8">
            <w:r>
              <w:t>% ČR</w:t>
            </w:r>
          </w:p>
        </w:tc>
        <w:tc>
          <w:tcPr>
            <w:tcW w:w="1413" w:type="dxa"/>
          </w:tcPr>
          <w:p w14:paraId="7CE3917B" w14:textId="1B7CF967" w:rsidR="00FD523F" w:rsidRDefault="00FD523F" w:rsidP="002A4EC8">
            <w:r>
              <w:t>% vzorek</w:t>
            </w:r>
          </w:p>
        </w:tc>
      </w:tr>
      <w:tr w:rsidR="00FD523F" w14:paraId="7CDF9BE6" w14:textId="41510EB3" w:rsidTr="00075A04">
        <w:tc>
          <w:tcPr>
            <w:tcW w:w="2127" w:type="dxa"/>
          </w:tcPr>
          <w:p w14:paraId="6CFED199" w14:textId="393E2A52" w:rsidR="00FD523F" w:rsidRDefault="00FD523F" w:rsidP="002A4EC8">
            <w:r>
              <w:t>Běžný účet</w:t>
            </w:r>
          </w:p>
        </w:tc>
        <w:tc>
          <w:tcPr>
            <w:tcW w:w="1418" w:type="dxa"/>
          </w:tcPr>
          <w:p w14:paraId="06BBD671" w14:textId="2362BC37" w:rsidR="00FD523F" w:rsidRDefault="00FD523F" w:rsidP="002A4EC8">
            <w:r>
              <w:t>52</w:t>
            </w:r>
          </w:p>
        </w:tc>
        <w:tc>
          <w:tcPr>
            <w:tcW w:w="1559" w:type="dxa"/>
          </w:tcPr>
          <w:p w14:paraId="6F1E6A44" w14:textId="1DC11FEB" w:rsidR="00FD523F" w:rsidRDefault="00FD523F" w:rsidP="002A4EC8">
            <w:r>
              <w:t>98 %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2C574FD" w14:textId="66700634" w:rsidR="00FD523F" w:rsidRDefault="00FD523F" w:rsidP="002A4EC8">
            <w:r>
              <w:t>100 %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4A6B5359" w14:textId="40B8A5C1" w:rsidR="00FD523F" w:rsidRDefault="00FD523F" w:rsidP="002A4EC8">
            <w:r>
              <w:t>52</w:t>
            </w:r>
          </w:p>
        </w:tc>
        <w:tc>
          <w:tcPr>
            <w:tcW w:w="981" w:type="dxa"/>
          </w:tcPr>
          <w:p w14:paraId="591FC6B2" w14:textId="6FBDC28A" w:rsidR="00FD523F" w:rsidRDefault="00FD523F" w:rsidP="002A4EC8">
            <w:r>
              <w:t>90 %</w:t>
            </w:r>
          </w:p>
        </w:tc>
        <w:tc>
          <w:tcPr>
            <w:tcW w:w="1413" w:type="dxa"/>
          </w:tcPr>
          <w:p w14:paraId="5DADBBF9" w14:textId="3845AD58" w:rsidR="00FD523F" w:rsidRDefault="00075A04" w:rsidP="002A4EC8">
            <w:r>
              <w:t>100 %</w:t>
            </w:r>
          </w:p>
        </w:tc>
      </w:tr>
      <w:tr w:rsidR="00FD523F" w14:paraId="2054D9B7" w14:textId="6D111C37" w:rsidTr="00075A04">
        <w:tc>
          <w:tcPr>
            <w:tcW w:w="2127" w:type="dxa"/>
          </w:tcPr>
          <w:p w14:paraId="296CC7A8" w14:textId="7398BB52" w:rsidR="00FD523F" w:rsidRDefault="00FD523F" w:rsidP="002A4EC8">
            <w:r>
              <w:t>Spořící účet</w:t>
            </w:r>
          </w:p>
        </w:tc>
        <w:tc>
          <w:tcPr>
            <w:tcW w:w="1418" w:type="dxa"/>
          </w:tcPr>
          <w:p w14:paraId="4D3450AC" w14:textId="7F13B733" w:rsidR="00FD523F" w:rsidRDefault="00FD523F" w:rsidP="002A4EC8">
            <w:r>
              <w:t>52</w:t>
            </w:r>
          </w:p>
        </w:tc>
        <w:tc>
          <w:tcPr>
            <w:tcW w:w="1559" w:type="dxa"/>
          </w:tcPr>
          <w:p w14:paraId="6B07ABC0" w14:textId="23521495" w:rsidR="00FD523F" w:rsidRDefault="00FD523F" w:rsidP="002A4EC8">
            <w:r>
              <w:t>92 %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9A7EF7C" w14:textId="42F22622" w:rsidR="00FD523F" w:rsidRDefault="00FD523F" w:rsidP="002A4EC8">
            <w:r>
              <w:t>100 %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70A3693D" w14:textId="67C2FEB4" w:rsidR="00FD523F" w:rsidRDefault="00FD523F" w:rsidP="002A4EC8">
            <w:r>
              <w:t>33</w:t>
            </w:r>
          </w:p>
        </w:tc>
        <w:tc>
          <w:tcPr>
            <w:tcW w:w="981" w:type="dxa"/>
          </w:tcPr>
          <w:p w14:paraId="7E63B756" w14:textId="0649E961" w:rsidR="00FD523F" w:rsidRDefault="00FD523F" w:rsidP="002A4EC8">
            <w:r>
              <w:t>56 %</w:t>
            </w:r>
          </w:p>
        </w:tc>
        <w:tc>
          <w:tcPr>
            <w:tcW w:w="1413" w:type="dxa"/>
          </w:tcPr>
          <w:p w14:paraId="4474653D" w14:textId="568576BE" w:rsidR="00FD523F" w:rsidRDefault="00075A04" w:rsidP="002A4EC8">
            <w:r>
              <w:t>63 %</w:t>
            </w:r>
          </w:p>
        </w:tc>
      </w:tr>
      <w:tr w:rsidR="00FD523F" w14:paraId="474F84C1" w14:textId="405CA75B" w:rsidTr="00075A04">
        <w:tc>
          <w:tcPr>
            <w:tcW w:w="2127" w:type="dxa"/>
          </w:tcPr>
          <w:p w14:paraId="723109C9" w14:textId="77863E7D" w:rsidR="00FD523F" w:rsidRDefault="00FD523F" w:rsidP="002A4EC8">
            <w:r>
              <w:t>Kreditní karta</w:t>
            </w:r>
          </w:p>
        </w:tc>
        <w:tc>
          <w:tcPr>
            <w:tcW w:w="1418" w:type="dxa"/>
          </w:tcPr>
          <w:p w14:paraId="5E5148B9" w14:textId="6134080E" w:rsidR="00FD523F" w:rsidRDefault="00FD523F" w:rsidP="002A4EC8">
            <w:r>
              <w:t>52</w:t>
            </w:r>
          </w:p>
        </w:tc>
        <w:tc>
          <w:tcPr>
            <w:tcW w:w="1559" w:type="dxa"/>
          </w:tcPr>
          <w:p w14:paraId="6F5FBFD7" w14:textId="56770819" w:rsidR="00FD523F" w:rsidRDefault="00FD523F" w:rsidP="002A4EC8">
            <w:r>
              <w:t>91 %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685565F" w14:textId="45E7E938" w:rsidR="00FD523F" w:rsidRDefault="00FD523F" w:rsidP="002A4EC8">
            <w:r>
              <w:t>100 %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22CCBA86" w14:textId="52D4CEB7" w:rsidR="00FD523F" w:rsidRDefault="00FD523F" w:rsidP="002A4EC8">
            <w:r>
              <w:t>20</w:t>
            </w:r>
          </w:p>
        </w:tc>
        <w:tc>
          <w:tcPr>
            <w:tcW w:w="981" w:type="dxa"/>
          </w:tcPr>
          <w:p w14:paraId="2C724632" w14:textId="78A00FFD" w:rsidR="00FD523F" w:rsidRDefault="00FD523F" w:rsidP="002A4EC8">
            <w:r>
              <w:t>33 %</w:t>
            </w:r>
          </w:p>
        </w:tc>
        <w:tc>
          <w:tcPr>
            <w:tcW w:w="1413" w:type="dxa"/>
          </w:tcPr>
          <w:p w14:paraId="3D8D31DD" w14:textId="7FB8D1EF" w:rsidR="00FD523F" w:rsidRDefault="00075A04" w:rsidP="002A4EC8">
            <w:r>
              <w:t>38 %</w:t>
            </w:r>
          </w:p>
        </w:tc>
      </w:tr>
      <w:tr w:rsidR="00FD523F" w14:paraId="14AA4989" w14:textId="6CBEC306" w:rsidTr="00075A04">
        <w:tc>
          <w:tcPr>
            <w:tcW w:w="2127" w:type="dxa"/>
          </w:tcPr>
          <w:p w14:paraId="50A4BE73" w14:textId="51790746" w:rsidR="00FD523F" w:rsidRDefault="00FD523F" w:rsidP="002A4EC8">
            <w:r>
              <w:t>Hypoteční úvěr</w:t>
            </w:r>
          </w:p>
        </w:tc>
        <w:tc>
          <w:tcPr>
            <w:tcW w:w="1418" w:type="dxa"/>
          </w:tcPr>
          <w:p w14:paraId="5B2B0F8D" w14:textId="4B4F2306" w:rsidR="00FD523F" w:rsidRDefault="00FD523F" w:rsidP="002A4EC8">
            <w:r>
              <w:t>51</w:t>
            </w:r>
          </w:p>
        </w:tc>
        <w:tc>
          <w:tcPr>
            <w:tcW w:w="1559" w:type="dxa"/>
          </w:tcPr>
          <w:p w14:paraId="1E0082E5" w14:textId="676A9757" w:rsidR="00FD523F" w:rsidRDefault="00FD523F" w:rsidP="002A4EC8">
            <w:r>
              <w:t>91 %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6BC4078" w14:textId="24B4AE9E" w:rsidR="00FD523F" w:rsidRDefault="00FD523F" w:rsidP="002A4EC8">
            <w:r>
              <w:t>98 %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13C3CACC" w14:textId="490B2430" w:rsidR="00FD523F" w:rsidRDefault="00FD523F" w:rsidP="002A4EC8">
            <w:r>
              <w:t>9</w:t>
            </w:r>
          </w:p>
        </w:tc>
        <w:tc>
          <w:tcPr>
            <w:tcW w:w="981" w:type="dxa"/>
          </w:tcPr>
          <w:p w14:paraId="74638079" w14:textId="35F9461B" w:rsidR="00FD523F" w:rsidRDefault="00FD523F" w:rsidP="002A4EC8">
            <w:r>
              <w:t>15 %</w:t>
            </w:r>
          </w:p>
        </w:tc>
        <w:tc>
          <w:tcPr>
            <w:tcW w:w="1413" w:type="dxa"/>
          </w:tcPr>
          <w:p w14:paraId="6D4CB1EA" w14:textId="067ED5B0" w:rsidR="00FD523F" w:rsidRDefault="00075A04" w:rsidP="002A4EC8">
            <w:r>
              <w:t>17 %</w:t>
            </w:r>
          </w:p>
        </w:tc>
      </w:tr>
      <w:tr w:rsidR="00FD523F" w14:paraId="728241CE" w14:textId="32525E36" w:rsidTr="00075A04">
        <w:tc>
          <w:tcPr>
            <w:tcW w:w="2127" w:type="dxa"/>
          </w:tcPr>
          <w:p w14:paraId="63D3C50A" w14:textId="7444AFDA" w:rsidR="00FD523F" w:rsidRDefault="00FD523F" w:rsidP="002A4EC8">
            <w:r>
              <w:t>Nezajištěný úvěr</w:t>
            </w:r>
          </w:p>
        </w:tc>
        <w:tc>
          <w:tcPr>
            <w:tcW w:w="1418" w:type="dxa"/>
          </w:tcPr>
          <w:p w14:paraId="4E3AFA48" w14:textId="22AB81D4" w:rsidR="00FD523F" w:rsidRDefault="00FD523F" w:rsidP="002A4EC8">
            <w:r>
              <w:t>12</w:t>
            </w:r>
          </w:p>
        </w:tc>
        <w:tc>
          <w:tcPr>
            <w:tcW w:w="1559" w:type="dxa"/>
          </w:tcPr>
          <w:p w14:paraId="47A07A57" w14:textId="25374321" w:rsidR="00FD523F" w:rsidRDefault="00FD523F" w:rsidP="002A4EC8">
            <w:r>
              <w:t>77 %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CBB237B" w14:textId="600AAAC4" w:rsidR="00FD523F" w:rsidRDefault="00FD523F" w:rsidP="002A4EC8">
            <w:r>
              <w:t>23 %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3016F315" w14:textId="4B7819E2" w:rsidR="00FD523F" w:rsidRDefault="00FD523F" w:rsidP="002A4EC8">
            <w:r>
              <w:t>3</w:t>
            </w:r>
          </w:p>
        </w:tc>
        <w:tc>
          <w:tcPr>
            <w:tcW w:w="981" w:type="dxa"/>
          </w:tcPr>
          <w:p w14:paraId="686D5A56" w14:textId="6F22B0B2" w:rsidR="00FD523F" w:rsidRDefault="00FD523F" w:rsidP="002A4EC8">
            <w:r>
              <w:t>12 %</w:t>
            </w:r>
          </w:p>
        </w:tc>
        <w:tc>
          <w:tcPr>
            <w:tcW w:w="1413" w:type="dxa"/>
          </w:tcPr>
          <w:p w14:paraId="1CF50F5E" w14:textId="6A44F737" w:rsidR="00FD523F" w:rsidRDefault="00075A04" w:rsidP="002A4EC8">
            <w:r>
              <w:t>6 %</w:t>
            </w:r>
          </w:p>
        </w:tc>
      </w:tr>
      <w:tr w:rsidR="00FD523F" w14:paraId="4B54088B" w14:textId="005B4326" w:rsidTr="00075A04">
        <w:tc>
          <w:tcPr>
            <w:tcW w:w="2127" w:type="dxa"/>
          </w:tcPr>
          <w:p w14:paraId="0A2372C0" w14:textId="0DA4B03A" w:rsidR="00FD523F" w:rsidRDefault="00FD523F" w:rsidP="002A4EC8">
            <w:r>
              <w:t>Jiný úvěr zajištěný nemovitostí</w:t>
            </w:r>
          </w:p>
        </w:tc>
        <w:tc>
          <w:tcPr>
            <w:tcW w:w="1418" w:type="dxa"/>
          </w:tcPr>
          <w:p w14:paraId="0CF5ED6B" w14:textId="2E15C53E" w:rsidR="00FD523F" w:rsidRDefault="00FD523F" w:rsidP="002A4EC8">
            <w:r>
              <w:t>26</w:t>
            </w:r>
          </w:p>
        </w:tc>
        <w:tc>
          <w:tcPr>
            <w:tcW w:w="1559" w:type="dxa"/>
          </w:tcPr>
          <w:p w14:paraId="51A1E827" w14:textId="5278749D" w:rsidR="00FD523F" w:rsidRDefault="00FD523F" w:rsidP="002A4EC8">
            <w:r>
              <w:t>64 %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F10480E" w14:textId="46F498DD" w:rsidR="00FD523F" w:rsidRDefault="00FD523F" w:rsidP="002A4EC8">
            <w:r>
              <w:t>50 %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504E1A1A" w14:textId="7B67BE7D" w:rsidR="00FD523F" w:rsidRDefault="00FD523F" w:rsidP="002A4EC8">
            <w:r>
              <w:t>1</w:t>
            </w:r>
          </w:p>
        </w:tc>
        <w:tc>
          <w:tcPr>
            <w:tcW w:w="981" w:type="dxa"/>
          </w:tcPr>
          <w:p w14:paraId="28B63CE9" w14:textId="32E4E1D2" w:rsidR="00FD523F" w:rsidRDefault="00FD523F" w:rsidP="002A4EC8">
            <w:r>
              <w:t>4 %</w:t>
            </w:r>
          </w:p>
        </w:tc>
        <w:tc>
          <w:tcPr>
            <w:tcW w:w="1413" w:type="dxa"/>
          </w:tcPr>
          <w:p w14:paraId="482BAC8C" w14:textId="19EC528F" w:rsidR="00FD523F" w:rsidRDefault="00075A04" w:rsidP="002A4EC8">
            <w:r>
              <w:t>2 %</w:t>
            </w:r>
          </w:p>
        </w:tc>
      </w:tr>
      <w:tr w:rsidR="00FD523F" w14:paraId="60A04DC9" w14:textId="4E8742FD" w:rsidTr="00075A04">
        <w:tc>
          <w:tcPr>
            <w:tcW w:w="2127" w:type="dxa"/>
          </w:tcPr>
          <w:p w14:paraId="71D8974E" w14:textId="686047A0" w:rsidR="00FD523F" w:rsidRDefault="00FD523F" w:rsidP="002A4EC8">
            <w:r>
              <w:t>Operativní leasing</w:t>
            </w:r>
          </w:p>
        </w:tc>
        <w:tc>
          <w:tcPr>
            <w:tcW w:w="1418" w:type="dxa"/>
          </w:tcPr>
          <w:p w14:paraId="1D31913C" w14:textId="76C1B111" w:rsidR="00FD523F" w:rsidRDefault="00FD523F" w:rsidP="002A4EC8">
            <w:r>
              <w:t>41</w:t>
            </w:r>
          </w:p>
        </w:tc>
        <w:tc>
          <w:tcPr>
            <w:tcW w:w="1559" w:type="dxa"/>
          </w:tcPr>
          <w:p w14:paraId="119D750E" w14:textId="6F8A7AF1" w:rsidR="00FD523F" w:rsidRDefault="00FD523F" w:rsidP="002A4EC8">
            <w:r>
              <w:t>57 %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DBC0B52" w14:textId="1D62DCDB" w:rsidR="00FD523F" w:rsidRDefault="00FD523F" w:rsidP="002A4EC8">
            <w:r>
              <w:t>79 %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14:paraId="092E0DA5" w14:textId="5985C1C6" w:rsidR="00FD523F" w:rsidRDefault="00FD523F" w:rsidP="002A4EC8">
            <w:r>
              <w:t>1</w:t>
            </w:r>
          </w:p>
        </w:tc>
        <w:tc>
          <w:tcPr>
            <w:tcW w:w="981" w:type="dxa"/>
          </w:tcPr>
          <w:p w14:paraId="53D3C62E" w14:textId="55E404F1" w:rsidR="00FD523F" w:rsidRDefault="00FD523F" w:rsidP="002A4EC8">
            <w:r>
              <w:t>6 %</w:t>
            </w:r>
          </w:p>
        </w:tc>
        <w:tc>
          <w:tcPr>
            <w:tcW w:w="1413" w:type="dxa"/>
          </w:tcPr>
          <w:p w14:paraId="3621BAC1" w14:textId="692A6186" w:rsidR="00FD523F" w:rsidRDefault="00075A04" w:rsidP="00AA42B1">
            <w:pPr>
              <w:keepNext/>
            </w:pPr>
            <w:r>
              <w:t>2 %</w:t>
            </w:r>
          </w:p>
        </w:tc>
      </w:tr>
    </w:tbl>
    <w:p w14:paraId="35D2E06D" w14:textId="6CD93C4F" w:rsidR="00AA42B1" w:rsidRPr="00FA7572" w:rsidRDefault="00AA42B1" w:rsidP="00AA42B1">
      <w:pPr>
        <w:pStyle w:val="Titulek"/>
        <w:ind w:left="-1418"/>
        <w:rPr>
          <w:i w:val="0"/>
          <w:iCs w:val="0"/>
          <w:color w:val="auto"/>
          <w:sz w:val="24"/>
          <w:szCs w:val="24"/>
        </w:rPr>
      </w:pPr>
      <w:r w:rsidRPr="00FA7572">
        <w:rPr>
          <w:i w:val="0"/>
          <w:iCs w:val="0"/>
          <w:color w:val="auto"/>
          <w:sz w:val="24"/>
          <w:szCs w:val="24"/>
        </w:rPr>
        <w:t>Zdroj:</w:t>
      </w:r>
      <w:r w:rsidRPr="00FA7572">
        <w:rPr>
          <w:rFonts w:cs="Times New Roman"/>
          <w:i w:val="0"/>
          <w:iCs w:val="0"/>
          <w:color w:val="auto"/>
          <w:sz w:val="24"/>
          <w:szCs w:val="24"/>
        </w:rPr>
        <w:t xml:space="preserve"> Vlastní zpracování, </w:t>
      </w:r>
      <w:hyperlink r:id="rId39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Měření finanční gramotnosti 2020 | 2020 | Ministerstvo financí </w:t>
        </w:r>
        <w:proofErr w:type="gram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ČR - proč</w:t>
        </w:r>
        <w:proofErr w:type="gramEnd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 se finančně vzdělávat? (mfcr.cz)</w:t>
        </w:r>
      </w:hyperlink>
      <w:r w:rsidRPr="00FA7572">
        <w:rPr>
          <w:i w:val="0"/>
          <w:iCs w:val="0"/>
          <w:color w:val="auto"/>
          <w:sz w:val="24"/>
          <w:szCs w:val="24"/>
        </w:rPr>
        <w:t xml:space="preserve">, </w:t>
      </w:r>
      <w:hyperlink r:id="rId40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Spotřebitelské úvěry a finanční gramotnost | </w:t>
        </w:r>
        <w:proofErr w:type="spell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Survio</w:t>
        </w:r>
        <w:proofErr w:type="spellEnd"/>
      </w:hyperlink>
    </w:p>
    <w:p w14:paraId="324FA195" w14:textId="75F87C8D" w:rsidR="002A4EC8" w:rsidRDefault="002A4EC8" w:rsidP="00AA42B1">
      <w:pPr>
        <w:pStyle w:val="Titulek"/>
      </w:pPr>
    </w:p>
    <w:p w14:paraId="0AEC6A57" w14:textId="165D080E" w:rsidR="00075A04" w:rsidRDefault="00075A04" w:rsidP="001A25CA">
      <w:pPr>
        <w:ind w:firstLine="708"/>
      </w:pPr>
      <w:r>
        <w:t>Z </w:t>
      </w:r>
      <w:r w:rsidR="00F26DA0">
        <w:t>následují</w:t>
      </w:r>
      <w:r>
        <w:t xml:space="preserve"> tabulky je zřejmé, že </w:t>
      </w:r>
      <w:r w:rsidR="00F26DA0">
        <w:t>znalost</w:t>
      </w:r>
      <w:r>
        <w:t xml:space="preserve"> </w:t>
      </w:r>
      <w:r w:rsidR="00F26DA0">
        <w:t>osob</w:t>
      </w:r>
      <w:r>
        <w:t xml:space="preserve"> o základní produktech je dobrá, mírně zaostává znalost nezajištěného úvěru, tento pokles m</w:t>
      </w:r>
      <w:r w:rsidR="008330C8">
        <w:t>ů</w:t>
      </w:r>
      <w:r>
        <w:t xml:space="preserve">žeme vidět i ve srovnání s ČR. Co se týká využívání produktů, překvapilo mě, </w:t>
      </w:r>
      <w:r w:rsidR="00F26DA0">
        <w:t>že</w:t>
      </w:r>
      <w:r>
        <w:t xml:space="preserve"> spořící účet využívá pouze 63 % mého výběru, ale nízké procento užívání je v celé ČR, pouze 56 %.</w:t>
      </w:r>
    </w:p>
    <w:p w14:paraId="3193E12D" w14:textId="1F320787" w:rsidR="001A25CA" w:rsidRDefault="00F26DA0" w:rsidP="00377AF3">
      <w:pPr>
        <w:ind w:firstLine="708"/>
      </w:pPr>
      <w:r>
        <w:t xml:space="preserve">Se zkratkami LTV, DTI a DSTI se nikdy nesetkalo </w:t>
      </w:r>
      <w:r w:rsidR="001A25CA">
        <w:t>88</w:t>
      </w:r>
      <w:r>
        <w:t xml:space="preserve"> </w:t>
      </w:r>
      <w:r w:rsidR="001A25CA">
        <w:t xml:space="preserve">% </w:t>
      </w:r>
      <w:r>
        <w:t>osob mého výběru</w:t>
      </w:r>
      <w:r w:rsidR="001A25CA">
        <w:t>.</w:t>
      </w:r>
    </w:p>
    <w:p w14:paraId="06A206E3" w14:textId="5580B867" w:rsidR="001A25CA" w:rsidRDefault="001A25CA" w:rsidP="00190348">
      <w:pPr>
        <w:ind w:firstLine="708"/>
      </w:pPr>
      <w:r>
        <w:t xml:space="preserve">V oblasti úročení, pouze 43 % </w:t>
      </w:r>
      <w:r w:rsidR="00190348">
        <w:t>se domnívalo</w:t>
      </w:r>
      <w:r>
        <w:t xml:space="preserve">, že zná rozdíl mezi </w:t>
      </w:r>
      <w:r w:rsidR="008330C8">
        <w:t>"p. m." a "p. a."</w:t>
      </w:r>
      <w:r w:rsidR="00E06A2B">
        <w:t xml:space="preserve">, </w:t>
      </w:r>
      <w:r>
        <w:t>a</w:t>
      </w:r>
      <w:r w:rsidR="00DE75BA">
        <w:t> </w:t>
      </w:r>
      <w:r>
        <w:t>76</w:t>
      </w:r>
      <w:r w:rsidR="00DE75BA">
        <w:t> </w:t>
      </w:r>
      <w:r>
        <w:t xml:space="preserve">% z těch, kteří tvrdili </w:t>
      </w:r>
      <w:r w:rsidR="00F26DA0">
        <w:t>znalost</w:t>
      </w:r>
      <w:r>
        <w:t xml:space="preserve">, opravdu </w:t>
      </w:r>
      <w:r w:rsidR="00F26DA0">
        <w:t>správně definovali dané termíny.</w:t>
      </w:r>
      <w:r>
        <w:t xml:space="preserve"> </w:t>
      </w:r>
    </w:p>
    <w:p w14:paraId="0F7DFCE1" w14:textId="6D431A50" w:rsidR="00190348" w:rsidRDefault="00190348" w:rsidP="002A4EC8">
      <w:r>
        <w:tab/>
        <w:t xml:space="preserve">Metody splácení – rovnoměrnou a </w:t>
      </w:r>
      <w:r w:rsidR="00E06A2B">
        <w:t>anuitní – zná</w:t>
      </w:r>
      <w:r>
        <w:t xml:space="preserve"> pouze 9,6 % </w:t>
      </w:r>
      <w:r w:rsidR="00F26DA0">
        <w:t>osob</w:t>
      </w:r>
      <w:r>
        <w:t xml:space="preserve"> z mého vzorku. </w:t>
      </w:r>
      <w:r w:rsidR="009D70CB">
        <w:t>Téměř 90 % osob nezná druhy splácení.</w:t>
      </w:r>
    </w:p>
    <w:p w14:paraId="52E96E33" w14:textId="6BCB66FB" w:rsidR="009D70CB" w:rsidRDefault="009D70CB" w:rsidP="009D70CB">
      <w:pPr>
        <w:ind w:firstLine="708"/>
      </w:pPr>
      <w:r>
        <w:t>Nicméně potěšilo mě, že bezmála 87 % by si nevzalo úvěr na nákup vánočních dárků</w:t>
      </w:r>
      <w:r w:rsidRPr="009D70CB">
        <w:t xml:space="preserve"> </w:t>
      </w:r>
      <w:r>
        <w:t>který by spláceli celý následující rok a zaplatili o 20 % více, než kolik by stály bez úvěru.</w:t>
      </w:r>
    </w:p>
    <w:p w14:paraId="62DF747D" w14:textId="0E8F40CC" w:rsidR="00F26DA0" w:rsidRDefault="00F26DA0" w:rsidP="009D70CB">
      <w:pPr>
        <w:ind w:firstLine="708"/>
      </w:pPr>
      <w:r>
        <w:t>Jedna z otázek se týkala praktického využití znalostí na příkladu. Otázka zněla: Kolik korun celkem zaplatíte na úrocích a poplatcích za celou dobu trvání úvěru, máte-li k</w:t>
      </w:r>
      <w:r w:rsidR="005E27F5">
        <w:t> </w:t>
      </w:r>
      <w:r>
        <w:t xml:space="preserve">dispozici následující údaje? </w:t>
      </w:r>
    </w:p>
    <w:p w14:paraId="4E3A9C20" w14:textId="77777777" w:rsidR="00B0478C" w:rsidRDefault="00B0478C" w:rsidP="009D70CB">
      <w:pPr>
        <w:ind w:firstLine="708"/>
      </w:pPr>
    </w:p>
    <w:p w14:paraId="1DDD74EF" w14:textId="669A1639" w:rsidR="009D70CB" w:rsidRPr="009D70CB" w:rsidRDefault="009D70CB" w:rsidP="009D70CB">
      <w:pPr>
        <w:pStyle w:val="Titulek"/>
        <w:keepNext/>
        <w:rPr>
          <w:i w:val="0"/>
          <w:iCs w:val="0"/>
          <w:color w:val="auto"/>
          <w:sz w:val="24"/>
          <w:szCs w:val="24"/>
        </w:rPr>
      </w:pPr>
      <w:bookmarkStart w:id="107" w:name="_Toc77764141"/>
      <w:r w:rsidRPr="009D70CB">
        <w:rPr>
          <w:i w:val="0"/>
          <w:iCs w:val="0"/>
          <w:color w:val="auto"/>
          <w:sz w:val="24"/>
          <w:szCs w:val="24"/>
        </w:rPr>
        <w:lastRenderedPageBreak/>
        <w:t xml:space="preserve">Tabulka </w:t>
      </w:r>
      <w:r w:rsidRPr="009D70CB">
        <w:rPr>
          <w:i w:val="0"/>
          <w:iCs w:val="0"/>
          <w:color w:val="auto"/>
          <w:sz w:val="24"/>
          <w:szCs w:val="24"/>
        </w:rPr>
        <w:fldChar w:fldCharType="begin"/>
      </w:r>
      <w:r w:rsidRPr="009D70CB">
        <w:rPr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Pr="009D70CB">
        <w:rPr>
          <w:i w:val="0"/>
          <w:iCs w:val="0"/>
          <w:color w:val="auto"/>
          <w:sz w:val="24"/>
          <w:szCs w:val="24"/>
        </w:rPr>
        <w:fldChar w:fldCharType="separate"/>
      </w:r>
      <w:r w:rsidR="005019A5">
        <w:rPr>
          <w:i w:val="0"/>
          <w:iCs w:val="0"/>
          <w:noProof/>
          <w:color w:val="auto"/>
          <w:sz w:val="24"/>
          <w:szCs w:val="24"/>
        </w:rPr>
        <w:t>28</w:t>
      </w:r>
      <w:r w:rsidRPr="009D70CB">
        <w:rPr>
          <w:i w:val="0"/>
          <w:iCs w:val="0"/>
          <w:color w:val="auto"/>
          <w:sz w:val="24"/>
          <w:szCs w:val="24"/>
        </w:rPr>
        <w:fldChar w:fldCharType="end"/>
      </w:r>
      <w:r w:rsidRPr="009D70CB">
        <w:rPr>
          <w:i w:val="0"/>
          <w:iCs w:val="0"/>
          <w:color w:val="auto"/>
          <w:sz w:val="24"/>
          <w:szCs w:val="24"/>
        </w:rPr>
        <w:t>: Zadání příkladu</w:t>
      </w:r>
      <w:bookmarkEnd w:id="10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F26DA0" w14:paraId="62365FEC" w14:textId="77777777" w:rsidTr="00F26DA0">
        <w:tc>
          <w:tcPr>
            <w:tcW w:w="4388" w:type="dxa"/>
          </w:tcPr>
          <w:p w14:paraId="4DD8765C" w14:textId="585ADD76" w:rsidR="00F26DA0" w:rsidRDefault="00F26DA0" w:rsidP="00F26DA0">
            <w:r>
              <w:t>Výše úvěru</w:t>
            </w:r>
          </w:p>
        </w:tc>
        <w:tc>
          <w:tcPr>
            <w:tcW w:w="4389" w:type="dxa"/>
          </w:tcPr>
          <w:p w14:paraId="04418FCD" w14:textId="424061F4" w:rsidR="00F26DA0" w:rsidRDefault="00F26DA0" w:rsidP="00F26DA0">
            <w:r>
              <w:t>100 000 Kč</w:t>
            </w:r>
          </w:p>
        </w:tc>
      </w:tr>
      <w:tr w:rsidR="00F26DA0" w14:paraId="0C9400FC" w14:textId="77777777" w:rsidTr="00F26DA0">
        <w:tc>
          <w:tcPr>
            <w:tcW w:w="4388" w:type="dxa"/>
          </w:tcPr>
          <w:p w14:paraId="5B0AC044" w14:textId="3CAD80FF" w:rsidR="00F26DA0" w:rsidRDefault="00F26DA0" w:rsidP="00F26DA0">
            <w:r>
              <w:t>Doba splatnosti</w:t>
            </w:r>
          </w:p>
        </w:tc>
        <w:tc>
          <w:tcPr>
            <w:tcW w:w="4389" w:type="dxa"/>
          </w:tcPr>
          <w:p w14:paraId="467EE13F" w14:textId="59EEE889" w:rsidR="00F26DA0" w:rsidRDefault="00F26DA0" w:rsidP="00F26DA0">
            <w:r>
              <w:t>48 měsíců</w:t>
            </w:r>
          </w:p>
        </w:tc>
      </w:tr>
      <w:tr w:rsidR="00F26DA0" w14:paraId="28947FFC" w14:textId="77777777" w:rsidTr="00F26DA0">
        <w:tc>
          <w:tcPr>
            <w:tcW w:w="4388" w:type="dxa"/>
          </w:tcPr>
          <w:p w14:paraId="24F687E2" w14:textId="17DAFCEA" w:rsidR="00F26DA0" w:rsidRDefault="00F26DA0" w:rsidP="00F26DA0">
            <w:r>
              <w:t>Úroková sazba</w:t>
            </w:r>
          </w:p>
        </w:tc>
        <w:tc>
          <w:tcPr>
            <w:tcW w:w="4389" w:type="dxa"/>
          </w:tcPr>
          <w:p w14:paraId="20C7B5C1" w14:textId="392BFB2F" w:rsidR="00F26DA0" w:rsidRDefault="00F26DA0" w:rsidP="00F26DA0">
            <w:r>
              <w:t>14,5 %</w:t>
            </w:r>
          </w:p>
        </w:tc>
      </w:tr>
      <w:tr w:rsidR="00F26DA0" w14:paraId="22E55B83" w14:textId="77777777" w:rsidTr="00F26DA0">
        <w:tc>
          <w:tcPr>
            <w:tcW w:w="4388" w:type="dxa"/>
          </w:tcPr>
          <w:p w14:paraId="63FEBC57" w14:textId="27579825" w:rsidR="00F26DA0" w:rsidRDefault="00F26DA0" w:rsidP="00F26DA0">
            <w:r>
              <w:t>RPSN</w:t>
            </w:r>
          </w:p>
        </w:tc>
        <w:tc>
          <w:tcPr>
            <w:tcW w:w="4389" w:type="dxa"/>
          </w:tcPr>
          <w:p w14:paraId="3E8C2E9F" w14:textId="245AD69B" w:rsidR="00F26DA0" w:rsidRDefault="00F26DA0" w:rsidP="00F26DA0">
            <w:r>
              <w:t>15,6 %</w:t>
            </w:r>
          </w:p>
        </w:tc>
      </w:tr>
      <w:tr w:rsidR="00F26DA0" w14:paraId="2634A7B6" w14:textId="77777777" w:rsidTr="00F26DA0">
        <w:tc>
          <w:tcPr>
            <w:tcW w:w="4388" w:type="dxa"/>
          </w:tcPr>
          <w:p w14:paraId="53F46A95" w14:textId="62693964" w:rsidR="00F26DA0" w:rsidRDefault="00F26DA0" w:rsidP="00F26DA0">
            <w:r>
              <w:t>Měsíční splátka</w:t>
            </w:r>
          </w:p>
        </w:tc>
        <w:tc>
          <w:tcPr>
            <w:tcW w:w="4389" w:type="dxa"/>
          </w:tcPr>
          <w:p w14:paraId="62A9C698" w14:textId="5BADB89D" w:rsidR="00F26DA0" w:rsidRDefault="00F26DA0" w:rsidP="00F26DA0">
            <w:r>
              <w:t>2 758 Kč</w:t>
            </w:r>
          </w:p>
        </w:tc>
      </w:tr>
      <w:tr w:rsidR="00F26DA0" w14:paraId="7F67D19A" w14:textId="77777777" w:rsidTr="00F26DA0">
        <w:tc>
          <w:tcPr>
            <w:tcW w:w="4388" w:type="dxa"/>
          </w:tcPr>
          <w:p w14:paraId="4D12B993" w14:textId="683E36AC" w:rsidR="00F26DA0" w:rsidRDefault="00F26DA0" w:rsidP="00F26DA0">
            <w:r>
              <w:t>Celková zaplacená částka</w:t>
            </w:r>
          </w:p>
        </w:tc>
        <w:tc>
          <w:tcPr>
            <w:tcW w:w="4389" w:type="dxa"/>
          </w:tcPr>
          <w:p w14:paraId="626608AD" w14:textId="621E81E5" w:rsidR="00F26DA0" w:rsidRDefault="00F26DA0" w:rsidP="00F26DA0">
            <w:r>
              <w:t>132 672 Kč</w:t>
            </w:r>
          </w:p>
        </w:tc>
      </w:tr>
      <w:tr w:rsidR="00F26DA0" w14:paraId="4C951493" w14:textId="77777777" w:rsidTr="00F26DA0">
        <w:tc>
          <w:tcPr>
            <w:tcW w:w="4388" w:type="dxa"/>
          </w:tcPr>
          <w:p w14:paraId="4470F502" w14:textId="35173ACF" w:rsidR="00F26DA0" w:rsidRDefault="00F26DA0" w:rsidP="00F26DA0">
            <w:r>
              <w:t>Poplatky spojené s úvěrem</w:t>
            </w:r>
          </w:p>
        </w:tc>
        <w:tc>
          <w:tcPr>
            <w:tcW w:w="4389" w:type="dxa"/>
          </w:tcPr>
          <w:p w14:paraId="3C7416A2" w14:textId="24647CB8" w:rsidR="00F26DA0" w:rsidRDefault="00F26DA0" w:rsidP="00E06A2B">
            <w:pPr>
              <w:keepNext/>
            </w:pPr>
            <w:r>
              <w:t>6 Kč inkaso/měsíc</w:t>
            </w:r>
          </w:p>
        </w:tc>
      </w:tr>
    </w:tbl>
    <w:p w14:paraId="4467EAAF" w14:textId="40CD7301" w:rsidR="00F26DA0" w:rsidRPr="00FA7572" w:rsidRDefault="00E06A2B" w:rsidP="00E06A2B">
      <w:pPr>
        <w:pStyle w:val="Titulek"/>
      </w:pPr>
      <w:r w:rsidRPr="00FA7572">
        <w:rPr>
          <w:i w:val="0"/>
          <w:iCs w:val="0"/>
          <w:color w:val="auto"/>
          <w:sz w:val="24"/>
          <w:szCs w:val="24"/>
        </w:rPr>
        <w:t>Zdroj: Vlastní zpracování podle</w:t>
      </w:r>
      <w:r w:rsidRPr="00FA7572">
        <w:t xml:space="preserve"> </w:t>
      </w:r>
      <w:hyperlink r:id="rId41" w:history="1"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Měření finanční gramotnosti 2020 | 2020 | Ministerstvo financí </w:t>
        </w:r>
        <w:proofErr w:type="gramStart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>ČR - proč</w:t>
        </w:r>
        <w:proofErr w:type="gramEnd"/>
        <w:r w:rsidRPr="00FA7572">
          <w:rPr>
            <w:rStyle w:val="Hypertextovodkaz"/>
            <w:i w:val="0"/>
            <w:iCs w:val="0"/>
            <w:color w:val="auto"/>
            <w:sz w:val="24"/>
            <w:szCs w:val="24"/>
            <w:u w:val="none"/>
          </w:rPr>
          <w:t xml:space="preserve"> se finančně vzdělávat? (mfcr.cz)</w:t>
        </w:r>
      </w:hyperlink>
    </w:p>
    <w:p w14:paraId="63ED6120" w14:textId="3EF4C708" w:rsidR="0041512A" w:rsidRDefault="00F26DA0" w:rsidP="00C46971">
      <w:pPr>
        <w:pStyle w:val="Odstavecseseznamem"/>
        <w:ind w:left="0" w:firstLine="708"/>
      </w:pPr>
      <w:r>
        <w:t>Zcela správně odpovědělo pouze 16</w:t>
      </w:r>
      <w:r w:rsidR="00861631">
        <w:t xml:space="preserve"> o</w:t>
      </w:r>
      <w:r>
        <w:t xml:space="preserve">sob z 52, tedy necelých 31 %. </w:t>
      </w:r>
      <w:r w:rsidR="00861631">
        <w:t xml:space="preserve"> Malá část z těch, kteří odpověděli špatně, </w:t>
      </w:r>
      <w:r w:rsidR="00C46971">
        <w:t>17 %,</w:t>
      </w:r>
      <w:r w:rsidR="00861631">
        <w:t xml:space="preserve"> se pohybovalo blízko správné hodnoty</w:t>
      </w:r>
      <w:r w:rsidR="00C46971">
        <w:t>. Více než polovina se ani zdaleka neblížila správné hodnotě.</w:t>
      </w:r>
    </w:p>
    <w:p w14:paraId="11149E1C" w14:textId="462F30B1" w:rsidR="00DE75BA" w:rsidRDefault="00DE75BA">
      <w:pPr>
        <w:spacing w:line="259" w:lineRule="auto"/>
        <w:jc w:val="left"/>
      </w:pPr>
      <w:r>
        <w:br w:type="page"/>
      </w:r>
    </w:p>
    <w:p w14:paraId="59584057" w14:textId="585E92F3" w:rsidR="007C2000" w:rsidRDefault="00793E31" w:rsidP="007258E1">
      <w:pPr>
        <w:pStyle w:val="NADPIS1"/>
      </w:pPr>
      <w:bookmarkStart w:id="108" w:name="_Toc77764076"/>
      <w:r>
        <w:lastRenderedPageBreak/>
        <w:t>Závěr</w:t>
      </w:r>
      <w:bookmarkEnd w:id="108"/>
    </w:p>
    <w:p w14:paraId="2DB095B6" w14:textId="77777777" w:rsidR="00BF48FE" w:rsidRPr="003B5C0C" w:rsidRDefault="00BF48FE" w:rsidP="00BF48FE">
      <w:pPr>
        <w:ind w:firstLine="708"/>
      </w:pPr>
      <w:r w:rsidRPr="003B5C0C">
        <w:t xml:space="preserve">Moje práce je zaměřena na spotřebitelské úvěry, bez kterých se dnešní společnost neobejde. Je rozdělena na 4 části, přičemž první dvě se zabývají teoretickým vymezením pojmů a zbylé dvě části obsahují praktické ukázky a aplikace matematiky a statistiky. </w:t>
      </w:r>
    </w:p>
    <w:p w14:paraId="6A6C3E08" w14:textId="60526AFA" w:rsidR="00BF48FE" w:rsidRPr="003B5C0C" w:rsidRDefault="00BF48FE" w:rsidP="00BF48FE">
      <w:pPr>
        <w:ind w:firstLine="708"/>
      </w:pPr>
      <w:r w:rsidRPr="003B5C0C">
        <w:t xml:space="preserve">V teoretické části jsem se zabývala historickým vývojem úvěrů a specifikovala jsem jednotlivé typy úvěrů. Podle mého názoru každý člověk zná alespoň jednu osobu, která se během svého života vzala úvěr, ať už na bydlení nebo nákup zboží a služeb. Při špatné orientaci v problematice může velmi rychle dojít k zadlužení. </w:t>
      </w:r>
      <w:r w:rsidR="00CC2B8B">
        <w:t>B</w:t>
      </w:r>
      <w:r w:rsidR="00CC2B8B" w:rsidRPr="003B5C0C">
        <w:t>akalářkou práci</w:t>
      </w:r>
      <w:r w:rsidR="00CC2B8B">
        <w:t xml:space="preserve"> jsem zpracovala</w:t>
      </w:r>
      <w:r w:rsidR="00CC2B8B" w:rsidRPr="003B5C0C">
        <w:t xml:space="preserve"> </w:t>
      </w:r>
      <w:r w:rsidR="00CC2B8B">
        <w:t>v</w:t>
      </w:r>
      <w:r w:rsidRPr="003B5C0C">
        <w:t>e snaze omezit počet případů, kdy dojde k neschopnosti splácet závazky a</w:t>
      </w:r>
      <w:r w:rsidR="007C09E3">
        <w:t> </w:t>
      </w:r>
      <w:r w:rsidRPr="003B5C0C">
        <w:t>v nejhorším případě k exekuci. Přiblížila jsem postup ověření bonity klienta a fakt, že banky využívají i úvěrové registry. Případně, jak postupují, když dojde právě k neschopnosti klienta splácet.</w:t>
      </w:r>
    </w:p>
    <w:p w14:paraId="5594ADB8" w14:textId="77777777" w:rsidR="00BF48FE" w:rsidRPr="003B5C0C" w:rsidRDefault="00BF48FE" w:rsidP="00BF48FE">
      <w:pPr>
        <w:ind w:firstLine="708"/>
      </w:pPr>
      <w:r w:rsidRPr="003B5C0C">
        <w:t xml:space="preserve">V aplikační části jsem demonstrovala příklady, na kterým jsem ukázala postup výpočtů vybraných spotřebitelských úvěrů jiných než na bydlení. Vysvětlila jsem a následně ukázala metody splácení s ročním i področním úročením, postup při stanovení výše hypotečního úvěru pomocí ukazatelů LTV, DTI a DSTI. </w:t>
      </w:r>
    </w:p>
    <w:p w14:paraId="43D94C80" w14:textId="350690E8" w:rsidR="00BF48FE" w:rsidRPr="003B5C0C" w:rsidRDefault="00BF48FE" w:rsidP="00BF48FE">
      <w:pPr>
        <w:ind w:firstLine="708"/>
      </w:pPr>
      <w:r w:rsidRPr="003B5C0C">
        <w:t>Krátkou část jsem věnovala i srovnání nabídek hypotečních úvěrů od 5 bank v České republice. A v poslední řadě jsem porovnávala finanční gramotnost celé České republiky a</w:t>
      </w:r>
      <w:r>
        <w:t> </w:t>
      </w:r>
      <w:r w:rsidRPr="003B5C0C">
        <w:t>mého náhodného výběru. Snažila jsem se zkoumat i závislost některých dvou faktorů a</w:t>
      </w:r>
      <w:r>
        <w:t> </w:t>
      </w:r>
      <w:r w:rsidRPr="003B5C0C">
        <w:t xml:space="preserve">zhodnotila jsem výsledky mého průzkumu. </w:t>
      </w:r>
    </w:p>
    <w:p w14:paraId="0258B07B" w14:textId="0ABC12D5" w:rsidR="00BF48FE" w:rsidRPr="003B5C0C" w:rsidRDefault="00BF48FE" w:rsidP="00BF48FE">
      <w:pPr>
        <w:ind w:firstLine="708"/>
      </w:pPr>
      <w:r w:rsidRPr="003B5C0C">
        <w:t xml:space="preserve">Dospěla jsem k závěru, že můj výběr z Olomouckého kraje projevil stejnou znalost terminologie RPSN, úročení a rozdílů mezi debetní a kreditní kartou jako lidé z celé České republiky.  Dále jsem použila celý můj vzorek z různých krajů. Ukázala jsem existenci závislosti znalosti RPSN na znalosti </w:t>
      </w:r>
      <w:r>
        <w:t>"p. m." a "p. a."</w:t>
      </w:r>
      <w:r w:rsidRPr="003B5C0C">
        <w:t xml:space="preserve">. </w:t>
      </w:r>
      <w:r>
        <w:t>S</w:t>
      </w:r>
      <w:r w:rsidRPr="003B5C0C">
        <w:t xml:space="preserve">tejně tomu bylo i u znaků </w:t>
      </w:r>
      <w:r>
        <w:t>"p. m." a "p. a."</w:t>
      </w:r>
      <w:r w:rsidRPr="003B5C0C">
        <w:t xml:space="preserve"> a rozdílu mezi debetní a kreditní kartou. Lidé z mého výběru mají povědomí o</w:t>
      </w:r>
      <w:r>
        <w:t> </w:t>
      </w:r>
      <w:r w:rsidRPr="003B5C0C">
        <w:t>základních finančních produktech, jako je běžný a spořící účet, hypoteční úvěr a kreditní karta. Nicméně je zajímavé, že pouze 63 % využívá spořící účet, ačkoliv téměř 90 % osob si tvoří rezervu. Z toho vypl</w:t>
      </w:r>
      <w:r>
        <w:t>ý</w:t>
      </w:r>
      <w:r w:rsidRPr="003B5C0C">
        <w:t xml:space="preserve">vá, že třetina osob volí jinou variantu ukládání peněz. </w:t>
      </w:r>
    </w:p>
    <w:p w14:paraId="1F771A54" w14:textId="223727F9" w:rsidR="00BF48FE" w:rsidRPr="003B5C0C" w:rsidRDefault="00BF48FE" w:rsidP="00BF48FE">
      <w:pPr>
        <w:ind w:firstLine="708"/>
      </w:pPr>
      <w:r w:rsidRPr="003B5C0C">
        <w:t xml:space="preserve">Myslím, že finanční gramotnost obyvatel se může dále zlepšovat. Zavedla bych větší důraz na předání znalostí dětem na druhých stupních základních škol, protože s dobrými základy se pak dá lépe pracovat a dnešní doba jde rychle dopředu a určitě neublíží, když </w:t>
      </w:r>
      <w:r w:rsidRPr="003B5C0C">
        <w:lastRenderedPageBreak/>
        <w:t>náctiletí budou mít větší přehled. Protože jakmile se člověk zadluží, těžko se z toho dostává</w:t>
      </w:r>
      <w:r>
        <w:t>.</w:t>
      </w:r>
      <w:r w:rsidRPr="003B5C0C">
        <w:t xml:space="preserve"> </w:t>
      </w:r>
      <w:r w:rsidR="00287A06">
        <w:t>A takovým případů je potřeba předejít</w:t>
      </w:r>
      <w:r w:rsidRPr="003B5C0C">
        <w:t xml:space="preserve">. </w:t>
      </w:r>
    </w:p>
    <w:p w14:paraId="4136D95F" w14:textId="703DFB88" w:rsidR="007C2000" w:rsidRDefault="007C2000" w:rsidP="007258E1">
      <w:pPr>
        <w:pStyle w:val="Odstavecseseznamem"/>
      </w:pPr>
    </w:p>
    <w:p w14:paraId="14E79170" w14:textId="12C32113" w:rsidR="007C2000" w:rsidRDefault="007C2000" w:rsidP="007258E1">
      <w:pPr>
        <w:pStyle w:val="Odstavecseseznamem"/>
      </w:pPr>
    </w:p>
    <w:p w14:paraId="62D88FE5" w14:textId="291534A9" w:rsidR="007C2000" w:rsidRDefault="007C2000" w:rsidP="007258E1">
      <w:pPr>
        <w:pStyle w:val="Odstavecseseznamem"/>
      </w:pPr>
    </w:p>
    <w:p w14:paraId="2D920386" w14:textId="15F494F9" w:rsidR="007C2000" w:rsidRDefault="007C2000" w:rsidP="007258E1">
      <w:pPr>
        <w:pStyle w:val="Odstavecseseznamem"/>
      </w:pPr>
    </w:p>
    <w:p w14:paraId="6303DF9C" w14:textId="49A2DB58" w:rsidR="00693705" w:rsidRDefault="00693705" w:rsidP="007258E1">
      <w:pPr>
        <w:pStyle w:val="Odstavecseseznamem"/>
      </w:pPr>
    </w:p>
    <w:p w14:paraId="07C58A6D" w14:textId="405C27B4" w:rsidR="00693705" w:rsidRDefault="00693705" w:rsidP="007258E1">
      <w:pPr>
        <w:pStyle w:val="Odstavecseseznamem"/>
      </w:pPr>
    </w:p>
    <w:p w14:paraId="2A6BEF65" w14:textId="09CBC8B7" w:rsidR="00693705" w:rsidRDefault="00693705" w:rsidP="007258E1">
      <w:pPr>
        <w:pStyle w:val="Odstavecseseznamem"/>
      </w:pPr>
    </w:p>
    <w:p w14:paraId="69DFD1D8" w14:textId="4A82429B" w:rsidR="00693705" w:rsidRDefault="00693705" w:rsidP="007258E1">
      <w:pPr>
        <w:pStyle w:val="Odstavecseseznamem"/>
      </w:pPr>
    </w:p>
    <w:p w14:paraId="024206CF" w14:textId="3A0BE627" w:rsidR="00693705" w:rsidRDefault="00693705" w:rsidP="007258E1">
      <w:pPr>
        <w:pStyle w:val="Odstavecseseznamem"/>
      </w:pPr>
    </w:p>
    <w:p w14:paraId="75892D6D" w14:textId="2AA0957A" w:rsidR="00693705" w:rsidRDefault="00693705" w:rsidP="007258E1">
      <w:pPr>
        <w:pStyle w:val="Odstavecseseznamem"/>
      </w:pPr>
    </w:p>
    <w:p w14:paraId="6D932BEE" w14:textId="420935A8" w:rsidR="00693705" w:rsidRDefault="00693705" w:rsidP="007258E1">
      <w:pPr>
        <w:pStyle w:val="Odstavecseseznamem"/>
      </w:pPr>
    </w:p>
    <w:p w14:paraId="765C52F5" w14:textId="4EE7748B" w:rsidR="00693705" w:rsidRDefault="00693705" w:rsidP="007258E1">
      <w:pPr>
        <w:pStyle w:val="Odstavecseseznamem"/>
      </w:pPr>
    </w:p>
    <w:p w14:paraId="206ED5EF" w14:textId="5711F8B5" w:rsidR="00693705" w:rsidRDefault="00693705" w:rsidP="007258E1">
      <w:pPr>
        <w:pStyle w:val="Odstavecseseznamem"/>
      </w:pPr>
    </w:p>
    <w:p w14:paraId="677F0B26" w14:textId="0FDB9104" w:rsidR="00693705" w:rsidRDefault="00693705" w:rsidP="007258E1">
      <w:pPr>
        <w:pStyle w:val="Odstavecseseznamem"/>
      </w:pPr>
    </w:p>
    <w:p w14:paraId="7557029E" w14:textId="260C6222" w:rsidR="00693705" w:rsidRDefault="00693705" w:rsidP="007258E1">
      <w:pPr>
        <w:pStyle w:val="Odstavecseseznamem"/>
      </w:pPr>
    </w:p>
    <w:p w14:paraId="441D7A35" w14:textId="39E62483" w:rsidR="00693705" w:rsidRDefault="00693705" w:rsidP="007258E1">
      <w:pPr>
        <w:pStyle w:val="Odstavecseseznamem"/>
      </w:pPr>
    </w:p>
    <w:p w14:paraId="4D138696" w14:textId="011F0FE6" w:rsidR="00693705" w:rsidRDefault="00693705" w:rsidP="007258E1">
      <w:pPr>
        <w:pStyle w:val="Odstavecseseznamem"/>
      </w:pPr>
    </w:p>
    <w:p w14:paraId="1FB19125" w14:textId="7A1A00D2" w:rsidR="00693705" w:rsidRDefault="00693705" w:rsidP="007258E1">
      <w:pPr>
        <w:pStyle w:val="Odstavecseseznamem"/>
      </w:pPr>
    </w:p>
    <w:p w14:paraId="529E6F76" w14:textId="2326EB25" w:rsidR="00693705" w:rsidRDefault="00693705" w:rsidP="007258E1">
      <w:pPr>
        <w:pStyle w:val="Odstavecseseznamem"/>
      </w:pPr>
    </w:p>
    <w:p w14:paraId="2717A5C9" w14:textId="513FE477" w:rsidR="00693705" w:rsidRDefault="00693705" w:rsidP="007258E1">
      <w:pPr>
        <w:pStyle w:val="Odstavecseseznamem"/>
      </w:pPr>
    </w:p>
    <w:p w14:paraId="1B2C77E8" w14:textId="1400CE7C" w:rsidR="00693705" w:rsidRDefault="00693705" w:rsidP="007258E1">
      <w:pPr>
        <w:pStyle w:val="Odstavecseseznamem"/>
      </w:pPr>
    </w:p>
    <w:p w14:paraId="7DFE1E4B" w14:textId="18DD2CBE" w:rsidR="00693705" w:rsidRDefault="00693705" w:rsidP="007258E1">
      <w:pPr>
        <w:pStyle w:val="Odstavecseseznamem"/>
      </w:pPr>
    </w:p>
    <w:p w14:paraId="780A347C" w14:textId="3A8C737B" w:rsidR="00693705" w:rsidRDefault="00693705" w:rsidP="007258E1">
      <w:pPr>
        <w:pStyle w:val="Odstavecseseznamem"/>
      </w:pPr>
    </w:p>
    <w:p w14:paraId="39370808" w14:textId="0F3BE64A" w:rsidR="00693705" w:rsidRDefault="00693705" w:rsidP="007258E1">
      <w:pPr>
        <w:pStyle w:val="Odstavecseseznamem"/>
      </w:pPr>
    </w:p>
    <w:p w14:paraId="07FE4E06" w14:textId="4203E4F1" w:rsidR="00693705" w:rsidRDefault="00693705" w:rsidP="007258E1">
      <w:pPr>
        <w:pStyle w:val="Odstavecseseznamem"/>
      </w:pPr>
    </w:p>
    <w:p w14:paraId="2A72C433" w14:textId="0FDD996B" w:rsidR="00693705" w:rsidRDefault="00693705" w:rsidP="007258E1">
      <w:pPr>
        <w:pStyle w:val="Odstavecseseznamem"/>
      </w:pPr>
    </w:p>
    <w:p w14:paraId="43535CE3" w14:textId="701F4116" w:rsidR="00693705" w:rsidRDefault="00693705" w:rsidP="007258E1">
      <w:pPr>
        <w:pStyle w:val="Odstavecseseznamem"/>
      </w:pPr>
    </w:p>
    <w:p w14:paraId="7A10D3E9" w14:textId="729E99A3" w:rsidR="00693705" w:rsidRDefault="00693705" w:rsidP="007258E1">
      <w:pPr>
        <w:pStyle w:val="Odstavecseseznamem"/>
      </w:pPr>
    </w:p>
    <w:p w14:paraId="4978F621" w14:textId="408729D4" w:rsidR="00693705" w:rsidRDefault="00693705" w:rsidP="007258E1">
      <w:pPr>
        <w:pStyle w:val="Odstavecseseznamem"/>
      </w:pPr>
    </w:p>
    <w:bookmarkStart w:id="109" w:name="_Toc77764077" w:displacedByCustomXml="next"/>
    <w:sdt>
      <w:sdtPr>
        <w:rPr>
          <w:rFonts w:eastAsiaTheme="minorHAnsi" w:cstheme="minorBidi"/>
          <w:color w:val="auto"/>
          <w:sz w:val="24"/>
          <w:szCs w:val="24"/>
        </w:rPr>
        <w:id w:val="-598568552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444EC2CD" w14:textId="2F6FC6C7" w:rsidR="00D01137" w:rsidRPr="00BF48FE" w:rsidRDefault="00D01137">
          <w:pPr>
            <w:pStyle w:val="Nadpis10"/>
            <w:rPr>
              <w:color w:val="auto"/>
            </w:rPr>
          </w:pPr>
          <w:r w:rsidRPr="00BF48FE">
            <w:rPr>
              <w:color w:val="auto"/>
            </w:rPr>
            <w:t>Citovaná literatura</w:t>
          </w:r>
          <w:bookmarkEnd w:id="109"/>
        </w:p>
        <w:p w14:paraId="2B01B3B2" w14:textId="77777777" w:rsidR="00F53EE8" w:rsidRDefault="00D01137">
          <w:pPr>
            <w:rPr>
              <w:rFonts w:asciiTheme="minorHAnsi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5"/>
            <w:gridCol w:w="8312"/>
          </w:tblGrid>
          <w:tr w:rsidR="00F53EE8" w14:paraId="24F8A234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5F231901" w14:textId="2F3F508B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[1] </w:t>
                </w:r>
              </w:p>
            </w:tc>
            <w:tc>
              <w:tcPr>
                <w:tcW w:w="0" w:type="auto"/>
                <w:hideMark/>
              </w:tcPr>
              <w:p w14:paraId="60833798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I. Brucknerová, </w:t>
                </w:r>
                <w:r>
                  <w:rPr>
                    <w:i/>
                    <w:iCs/>
                    <w:noProof/>
                  </w:rPr>
                  <w:t xml:space="preserve">Spotřebitelské úvěry a zadlužování domácností, </w:t>
                </w:r>
                <w:r>
                  <w:rPr>
                    <w:noProof/>
                  </w:rPr>
                  <w:t xml:space="preserve">V. p. I. J. Krajíček, Editor, Brno: Masarykova Univerzita, Ekonomicko-správní fakulta, 2011. </w:t>
                </w:r>
              </w:p>
            </w:tc>
          </w:tr>
          <w:tr w:rsidR="00F53EE8" w14:paraId="2BC2B099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71737283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[2] </w:t>
                </w:r>
              </w:p>
            </w:tc>
            <w:tc>
              <w:tcPr>
                <w:tcW w:w="0" w:type="auto"/>
                <w:hideMark/>
              </w:tcPr>
              <w:p w14:paraId="74FD12AF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R. Pospíšil, V. Hobza a Z. Puchinger, Finance a bankovnictví, Olomouc: Univerzita Palackého, 2006. </w:t>
                </w:r>
              </w:p>
            </w:tc>
          </w:tr>
          <w:tr w:rsidR="00F53EE8" w14:paraId="2CE9BC79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66FD9C25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[3] </w:t>
                </w:r>
              </w:p>
            </w:tc>
            <w:tc>
              <w:tcPr>
                <w:tcW w:w="0" w:type="auto"/>
                <w:hideMark/>
              </w:tcPr>
              <w:p w14:paraId="2A5C2AFC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E. Bohanesova, </w:t>
                </w:r>
                <w:r>
                  <w:rPr>
                    <w:i/>
                    <w:iCs/>
                    <w:noProof/>
                  </w:rPr>
                  <w:t xml:space="preserve">předmět Bankovnictví a peněžní ekonomie 1, část studijní opory: Podstata,funkce a formy peněz; historie bankovnictví, </w:t>
                </w:r>
                <w:r>
                  <w:rPr>
                    <w:noProof/>
                  </w:rPr>
                  <w:t xml:space="preserve">Olomouc: Univerzita Palackého. </w:t>
                </w:r>
              </w:p>
            </w:tc>
          </w:tr>
          <w:tr w:rsidR="00F53EE8" w14:paraId="2EF2F20C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1DF026E8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[4] </w:t>
                </w:r>
              </w:p>
            </w:tc>
            <w:tc>
              <w:tcPr>
                <w:tcW w:w="0" w:type="auto"/>
                <w:hideMark/>
              </w:tcPr>
              <w:p w14:paraId="2111478F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P. Dvořák, Komerční bankovnictví pro bankéře a klienty, Praha: Linde, 1999. </w:t>
                </w:r>
              </w:p>
            </w:tc>
          </w:tr>
          <w:tr w:rsidR="00F53EE8" w14:paraId="7AD380EF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393C7992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[5] </w:t>
                </w:r>
              </w:p>
            </w:tc>
            <w:tc>
              <w:tcPr>
                <w:tcW w:w="0" w:type="auto"/>
                <w:hideMark/>
              </w:tcPr>
              <w:p w14:paraId="6010AD41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P. Dvořák, Bankovnictví pro bankéře a klienty, 3. přep. a rozšířená editor, Praha: Linde, 2005. </w:t>
                </w:r>
              </w:p>
            </w:tc>
          </w:tr>
          <w:tr w:rsidR="00F53EE8" w14:paraId="615FBA37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1F06475D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[6] </w:t>
                </w:r>
              </w:p>
            </w:tc>
            <w:tc>
              <w:tcPr>
                <w:tcW w:w="0" w:type="auto"/>
                <w:hideMark/>
              </w:tcPr>
              <w:p w14:paraId="4EEC7C0C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Z. Kalabis, Bankovní služby v praxi, Brno: Computer Press, 2005. </w:t>
                </w:r>
              </w:p>
            </w:tc>
          </w:tr>
          <w:tr w:rsidR="00F53EE8" w14:paraId="2532144B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3077B25D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[7] </w:t>
                </w:r>
              </w:p>
            </w:tc>
            <w:tc>
              <w:tcPr>
                <w:tcW w:w="0" w:type="auto"/>
                <w:hideMark/>
              </w:tcPr>
              <w:p w14:paraId="7B026037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i/>
                    <w:iCs/>
                    <w:noProof/>
                  </w:rPr>
                  <w:t xml:space="preserve">Zákon č. 257/2016 Sb., o spotřebitelském úvěru, Část první, §2, odst. 1., </w:t>
                </w:r>
                <w:r>
                  <w:rPr>
                    <w:noProof/>
                  </w:rPr>
                  <w:t xml:space="preserve">2016. </w:t>
                </w:r>
              </w:p>
            </w:tc>
          </w:tr>
          <w:tr w:rsidR="00F53EE8" w14:paraId="076699A6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0D4153E5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[8] </w:t>
                </w:r>
              </w:p>
            </w:tc>
            <w:tc>
              <w:tcPr>
                <w:tcW w:w="0" w:type="auto"/>
                <w:hideMark/>
              </w:tcPr>
              <w:p w14:paraId="1E3C3915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E. Bohanesová, J. Bellová a J. Zlámal, „Spotřebitelské úvěry a jejich vliv na zadlužování lidí - 1.část,“ </w:t>
                </w:r>
                <w:r>
                  <w:rPr>
                    <w:i/>
                    <w:iCs/>
                    <w:noProof/>
                  </w:rPr>
                  <w:t xml:space="preserve">Daně a právo v praxi, </w:t>
                </w:r>
                <w:r>
                  <w:rPr>
                    <w:noProof/>
                  </w:rPr>
                  <w:t xml:space="preserve">17. červen 2019. </w:t>
                </w:r>
              </w:p>
            </w:tc>
          </w:tr>
          <w:tr w:rsidR="00F53EE8" w14:paraId="7A5C595A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06211F91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[9] </w:t>
                </w:r>
              </w:p>
            </w:tc>
            <w:tc>
              <w:tcPr>
                <w:tcW w:w="0" w:type="auto"/>
                <w:hideMark/>
              </w:tcPr>
              <w:p w14:paraId="3FC4C23C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E. Bohanesova, Finanční gramotnost, Olomouc: Univerzita Palackého, 2018 . </w:t>
                </w:r>
              </w:p>
            </w:tc>
          </w:tr>
          <w:tr w:rsidR="00F53EE8" w14:paraId="1AD2508B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43DCBE91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[10] </w:t>
                </w:r>
              </w:p>
            </w:tc>
            <w:tc>
              <w:tcPr>
                <w:tcW w:w="0" w:type="auto"/>
                <w:hideMark/>
              </w:tcPr>
              <w:p w14:paraId="068797AC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E. Bohanesova, Finanční matematika, Olomouc: univerzita Palackého, 2013. </w:t>
                </w:r>
              </w:p>
            </w:tc>
          </w:tr>
          <w:tr w:rsidR="00F53EE8" w14:paraId="7AD49870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11689AAC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[11] </w:t>
                </w:r>
              </w:p>
            </w:tc>
            <w:tc>
              <w:tcPr>
                <w:tcW w:w="0" w:type="auto"/>
                <w:hideMark/>
              </w:tcPr>
              <w:p w14:paraId="75027878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„Leasing: Finanční vzdělávání,“ [Online]. Available: https://www.financnivzdelavani.cz/svet-financi/leasing.</w:t>
                </w:r>
              </w:p>
            </w:tc>
          </w:tr>
          <w:tr w:rsidR="00F53EE8" w14:paraId="6BB434EA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48E902D6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[12] </w:t>
                </w:r>
              </w:p>
            </w:tc>
            <w:tc>
              <w:tcPr>
                <w:tcW w:w="0" w:type="auto"/>
                <w:hideMark/>
              </w:tcPr>
              <w:p w14:paraId="2E1EB937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„Jaký má pandemie koronaviru dopad na bydlení, nemovitosti a hypotéky. Finance,“ 20 duben 2020. [Online]. Available: https://www.finance.cz/531855-koronavirus-hypoteky-ceny-nemovitosti/.</w:t>
                </w:r>
              </w:p>
            </w:tc>
          </w:tr>
          <w:tr w:rsidR="00F53EE8" w14:paraId="59B7BAF7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7B5EEF36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[13] </w:t>
                </w:r>
              </w:p>
            </w:tc>
            <w:tc>
              <w:tcPr>
                <w:tcW w:w="0" w:type="auto"/>
                <w:hideMark/>
              </w:tcPr>
              <w:p w14:paraId="040BF4B7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„Kolik vám nyní banky půjčí na nákup nemovitosti?. Finance,“ 20 srpen 2020. [Online]. Available: https://www.finance.cz/533502-kolik-pujci-banky-na-nemovitost/.</w:t>
                </w:r>
              </w:p>
            </w:tc>
          </w:tr>
          <w:tr w:rsidR="00F53EE8" w14:paraId="1B04DF21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788C6F31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lastRenderedPageBreak/>
                  <w:t xml:space="preserve">[14] </w:t>
                </w:r>
              </w:p>
            </w:tc>
            <w:tc>
              <w:tcPr>
                <w:tcW w:w="0" w:type="auto"/>
                <w:hideMark/>
              </w:tcPr>
              <w:p w14:paraId="3E92A65C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J. Zlámal a B. Petr, Finance a finanční trhy, Olomouc: Iuridicum Olomucense, , 2009. </w:t>
                </w:r>
              </w:p>
            </w:tc>
          </w:tr>
          <w:tr w:rsidR="00F53EE8" w14:paraId="19D778D8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24F0C84F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[15] </w:t>
                </w:r>
              </w:p>
            </w:tc>
            <w:tc>
              <w:tcPr>
                <w:tcW w:w="0" w:type="auto"/>
                <w:hideMark/>
              </w:tcPr>
              <w:p w14:paraId="444157F0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„Centrální registr úvěrů: CNB,“ [Online]. Available: https://www.cnb.cz/cs/dohled-financni-trh/centralni-registr-uveru/index.html.</w:t>
                </w:r>
              </w:p>
            </w:tc>
          </w:tr>
          <w:tr w:rsidR="00F53EE8" w14:paraId="35866269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7A43A419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[16] </w:t>
                </w:r>
              </w:p>
            </w:tc>
            <w:tc>
              <w:tcPr>
                <w:tcW w:w="0" w:type="auto"/>
                <w:hideMark/>
              </w:tcPr>
              <w:p w14:paraId="0FFB44AD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„O CBCB: Bankovní registr klientských informací,“ [Online]. Available: https://www.cbcb.cz/o-cbcb/.</w:t>
                </w:r>
              </w:p>
            </w:tc>
          </w:tr>
          <w:tr w:rsidR="00F53EE8" w14:paraId="24219F6B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7F7A2D82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[17] </w:t>
                </w:r>
              </w:p>
            </w:tc>
            <w:tc>
              <w:tcPr>
                <w:tcW w:w="0" w:type="auto"/>
                <w:hideMark/>
              </w:tcPr>
              <w:p w14:paraId="0D30CC7D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„O CNCB: Nebankovní registr klientských informací,“ [Online]. Available: https://www.cncb.cz/o-cncb/.</w:t>
                </w:r>
              </w:p>
            </w:tc>
          </w:tr>
          <w:tr w:rsidR="00F53EE8" w14:paraId="641D2197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38ED94B4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[18] </w:t>
                </w:r>
              </w:p>
            </w:tc>
            <w:tc>
              <w:tcPr>
                <w:tcW w:w="0" w:type="auto"/>
                <w:hideMark/>
              </w:tcPr>
              <w:p w14:paraId="0D6E8626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„SOLUS Zájmové sdružení právnických osob,“ [Online]. Available: https://www.solus.cz/o-sdruzeni/.</w:t>
                </w:r>
              </w:p>
            </w:tc>
          </w:tr>
          <w:tr w:rsidR="00F53EE8" w14:paraId="3C16B2BC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4C9E8A20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[19] </w:t>
                </w:r>
              </w:p>
            </w:tc>
            <w:tc>
              <w:tcPr>
                <w:tcW w:w="0" w:type="auto"/>
                <w:hideMark/>
              </w:tcPr>
              <w:p w14:paraId="7925D985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>„Jak funguje vymáhání pohledávek v Česku? Češi v právu,“ [Online]. Available: https://www.cesivpravu.cz/vymahani-pohledavek.</w:t>
                </w:r>
              </w:p>
            </w:tc>
          </w:tr>
          <w:tr w:rsidR="00F53EE8" w14:paraId="397E31AB" w14:textId="77777777">
            <w:trPr>
              <w:divId w:val="812451019"/>
              <w:tblCellSpacing w:w="15" w:type="dxa"/>
            </w:trPr>
            <w:tc>
              <w:tcPr>
                <w:tcW w:w="50" w:type="pct"/>
                <w:hideMark/>
              </w:tcPr>
              <w:p w14:paraId="4DD3B408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[20] </w:t>
                </w:r>
              </w:p>
            </w:tc>
            <w:tc>
              <w:tcPr>
                <w:tcW w:w="0" w:type="auto"/>
                <w:hideMark/>
              </w:tcPr>
              <w:p w14:paraId="4DAE79A9" w14:textId="77777777" w:rsidR="00F53EE8" w:rsidRDefault="00F53EE8">
                <w:pPr>
                  <w:pStyle w:val="Bibliografie"/>
                  <w:rPr>
                    <w:noProof/>
                  </w:rPr>
                </w:pPr>
                <w:r>
                  <w:rPr>
                    <w:noProof/>
                  </w:rPr>
                  <w:t xml:space="preserve">K. Hron, P. Kunderová a V. Ondřej, Základy počtu pravděpodobnosti a metod matematické statistiky, Olomouc: Univerzita Palackého, 2018. </w:t>
                </w:r>
              </w:p>
            </w:tc>
          </w:tr>
        </w:tbl>
        <w:p w14:paraId="39444ED4" w14:textId="77777777" w:rsidR="00F53EE8" w:rsidRDefault="00F53EE8">
          <w:pPr>
            <w:divId w:val="812451019"/>
            <w:rPr>
              <w:rFonts w:eastAsia="Times New Roman"/>
              <w:noProof/>
            </w:rPr>
          </w:pPr>
        </w:p>
        <w:p w14:paraId="1C94026C" w14:textId="0515C694" w:rsidR="00D01137" w:rsidRDefault="00D01137">
          <w:r>
            <w:rPr>
              <w:b/>
              <w:bCs/>
            </w:rPr>
            <w:fldChar w:fldCharType="end"/>
          </w:r>
        </w:p>
      </w:sdtContent>
    </w:sdt>
    <w:p w14:paraId="68F6C6D1" w14:textId="0EC72DD1" w:rsidR="002F4EBB" w:rsidRDefault="00BF48FE" w:rsidP="00BF48FE">
      <w:pPr>
        <w:pStyle w:val="Nadpis2"/>
        <w:numPr>
          <w:ilvl w:val="0"/>
          <w:numId w:val="0"/>
        </w:numPr>
      </w:pPr>
      <w:bookmarkStart w:id="110" w:name="_Toc77764078"/>
      <w:r>
        <w:rPr>
          <w:b w:val="0"/>
          <w:bCs w:val="0"/>
        </w:rPr>
        <w:t>Seznam grafů a tabulek</w:t>
      </w:r>
      <w:bookmarkEnd w:id="110"/>
    </w:p>
    <w:p w14:paraId="1C417562" w14:textId="4FBC4AC5" w:rsidR="00C764B6" w:rsidRDefault="00A1573A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"Graf č." </w:instrText>
      </w:r>
      <w:r>
        <w:rPr>
          <w:b/>
          <w:bCs/>
        </w:rPr>
        <w:fldChar w:fldCharType="separate"/>
      </w:r>
      <w:hyperlink w:anchor="_Toc77764110" w:history="1">
        <w:r w:rsidR="00C764B6" w:rsidRPr="008C04F8">
          <w:rPr>
            <w:rStyle w:val="Hypertextovodkaz"/>
            <w:noProof/>
          </w:rPr>
          <w:t>Graf č. 1: Celkový objem úvěrů bank (v mil. Kč)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_Toc77764110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10</w:t>
        </w:r>
        <w:r w:rsidR="00C764B6">
          <w:rPr>
            <w:noProof/>
            <w:webHidden/>
          </w:rPr>
          <w:fldChar w:fldCharType="end"/>
        </w:r>
      </w:hyperlink>
    </w:p>
    <w:p w14:paraId="16410127" w14:textId="1994079E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r:id="rId42" w:anchor="_Toc77764111" w:history="1">
        <w:r w:rsidR="00C764B6" w:rsidRPr="008C04F8">
          <w:rPr>
            <w:rStyle w:val="Hypertextovodkaz"/>
            <w:noProof/>
          </w:rPr>
          <w:t>Graf č. 2: Počet bank, stavebních spořitelen a družstevních záložen k 30. 9. 2020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_Toc77764111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12</w:t>
        </w:r>
        <w:r w:rsidR="00C764B6">
          <w:rPr>
            <w:noProof/>
            <w:webHidden/>
          </w:rPr>
          <w:fldChar w:fldCharType="end"/>
        </w:r>
      </w:hyperlink>
    </w:p>
    <w:p w14:paraId="56D5F2C2" w14:textId="753A9FD8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2" w:history="1">
        <w:r w:rsidR="00C764B6" w:rsidRPr="008C04F8">
          <w:rPr>
            <w:rStyle w:val="Hypertextovodkaz"/>
            <w:noProof/>
          </w:rPr>
          <w:t>Graf č. 3: Vývoj exekucí v České republice (FO)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_Toc77764112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24</w:t>
        </w:r>
        <w:r w:rsidR="00C764B6">
          <w:rPr>
            <w:noProof/>
            <w:webHidden/>
          </w:rPr>
          <w:fldChar w:fldCharType="end"/>
        </w:r>
      </w:hyperlink>
    </w:p>
    <w:p w14:paraId="68CEE227" w14:textId="2AEE2A93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3" w:history="1">
        <w:r w:rsidR="00C764B6" w:rsidRPr="008C04F8">
          <w:rPr>
            <w:rStyle w:val="Hypertextovodkaz"/>
            <w:noProof/>
          </w:rPr>
          <w:t>Graf č. 4: Vývoj počtu nařízených a ukončených exekucí v ČR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_Toc77764113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24</w:t>
        </w:r>
        <w:r w:rsidR="00C764B6">
          <w:rPr>
            <w:noProof/>
            <w:webHidden/>
          </w:rPr>
          <w:fldChar w:fldCharType="end"/>
        </w:r>
      </w:hyperlink>
    </w:p>
    <w:p w14:paraId="0CE4C49E" w14:textId="77777777" w:rsidR="00C764B6" w:rsidRDefault="00A1573A" w:rsidP="007258E1">
      <w:pPr>
        <w:rPr>
          <w:noProof/>
        </w:rPr>
      </w:pP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\h \z \c "Tabulka" </w:instrText>
      </w:r>
      <w:r>
        <w:rPr>
          <w:b/>
          <w:bCs/>
        </w:rPr>
        <w:fldChar w:fldCharType="separate"/>
      </w:r>
    </w:p>
    <w:p w14:paraId="3F579B18" w14:textId="00EA1893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4" w:history="1">
        <w:r w:rsidR="00C764B6" w:rsidRPr="00C4428E">
          <w:rPr>
            <w:rStyle w:val="Hypertextovodkaz"/>
            <w:noProof/>
          </w:rPr>
          <w:t>Tabulka 1: Pohyby peněžních prostředků na běžném účtu (v Kč)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_Toc77764114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26</w:t>
        </w:r>
        <w:r w:rsidR="00C764B6">
          <w:rPr>
            <w:noProof/>
            <w:webHidden/>
          </w:rPr>
          <w:fldChar w:fldCharType="end"/>
        </w:r>
      </w:hyperlink>
    </w:p>
    <w:p w14:paraId="1EE5BC51" w14:textId="121DD137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5" w:history="1">
        <w:r w:rsidR="00C764B6" w:rsidRPr="00C4428E">
          <w:rPr>
            <w:rStyle w:val="Hypertextovodkaz"/>
            <w:noProof/>
          </w:rPr>
          <w:t>Tabulka 2: Úrokové číslo a úrokový dělitel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_Toc77764115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26</w:t>
        </w:r>
        <w:r w:rsidR="00C764B6">
          <w:rPr>
            <w:noProof/>
            <w:webHidden/>
          </w:rPr>
          <w:fldChar w:fldCharType="end"/>
        </w:r>
      </w:hyperlink>
    </w:p>
    <w:p w14:paraId="6E7625AC" w14:textId="3BDDD197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6" w:history="1">
        <w:r w:rsidR="00C764B6" w:rsidRPr="00C4428E">
          <w:rPr>
            <w:rStyle w:val="Hypertextovodkaz"/>
            <w:noProof/>
          </w:rPr>
          <w:t>Tabulka 3: Úvěrový účet – leden 2021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_Toc77764116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27</w:t>
        </w:r>
        <w:r w:rsidR="00C764B6">
          <w:rPr>
            <w:noProof/>
            <w:webHidden/>
          </w:rPr>
          <w:fldChar w:fldCharType="end"/>
        </w:r>
      </w:hyperlink>
    </w:p>
    <w:p w14:paraId="459024CE" w14:textId="6F1713CD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7" w:history="1">
        <w:r w:rsidR="00C764B6" w:rsidRPr="00C4428E">
          <w:rPr>
            <w:rStyle w:val="Hypertextovodkaz"/>
            <w:noProof/>
          </w:rPr>
          <w:t>Tabulka 4: Úvěrový účet – únor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_Toc77764117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28</w:t>
        </w:r>
        <w:r w:rsidR="00C764B6">
          <w:rPr>
            <w:noProof/>
            <w:webHidden/>
          </w:rPr>
          <w:fldChar w:fldCharType="end"/>
        </w:r>
      </w:hyperlink>
    </w:p>
    <w:p w14:paraId="45E0CD46" w14:textId="62A66DD2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8" w:history="1">
        <w:r w:rsidR="00C764B6" w:rsidRPr="00C4428E">
          <w:rPr>
            <w:rStyle w:val="Hypertextovodkaz"/>
            <w:noProof/>
          </w:rPr>
          <w:t>Tabulka 5: Úvěrový účet – únor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_Toc77764118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28</w:t>
        </w:r>
        <w:r w:rsidR="00C764B6">
          <w:rPr>
            <w:noProof/>
            <w:webHidden/>
          </w:rPr>
          <w:fldChar w:fldCharType="end"/>
        </w:r>
      </w:hyperlink>
    </w:p>
    <w:p w14:paraId="5C2FD97C" w14:textId="39B4C686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19" w:history="1">
        <w:r w:rsidR="00C764B6" w:rsidRPr="00C4428E">
          <w:rPr>
            <w:rStyle w:val="Hypertextovodkaz"/>
            <w:noProof/>
          </w:rPr>
          <w:t>Tabulka 6: Výpočet ukazatelů (v Kč)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_Toc77764119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30</w:t>
        </w:r>
        <w:r w:rsidR="00C764B6">
          <w:rPr>
            <w:noProof/>
            <w:webHidden/>
          </w:rPr>
          <w:fldChar w:fldCharType="end"/>
        </w:r>
      </w:hyperlink>
    </w:p>
    <w:p w14:paraId="32B748D5" w14:textId="58BF4988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0" w:history="1">
        <w:r w:rsidR="00C764B6" w:rsidRPr="00C4428E">
          <w:rPr>
            <w:rStyle w:val="Hypertextovodkaz"/>
            <w:noProof/>
          </w:rPr>
          <w:t>Tabulka 7: Umořovací plán získaný rovnoměrnou metodou pro roční splácení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_Toc77764120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32</w:t>
        </w:r>
        <w:r w:rsidR="00C764B6">
          <w:rPr>
            <w:noProof/>
            <w:webHidden/>
          </w:rPr>
          <w:fldChar w:fldCharType="end"/>
        </w:r>
      </w:hyperlink>
    </w:p>
    <w:p w14:paraId="3C71E49A" w14:textId="42B2660D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1" w:history="1">
        <w:r w:rsidR="00C764B6" w:rsidRPr="00C4428E">
          <w:rPr>
            <w:rStyle w:val="Hypertextovodkaz"/>
            <w:noProof/>
          </w:rPr>
          <w:t>Tabulka 8: Umořovací plán získaný rovnoměrnou metodou pro področní splácení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_Toc77764121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33</w:t>
        </w:r>
        <w:r w:rsidR="00C764B6">
          <w:rPr>
            <w:noProof/>
            <w:webHidden/>
          </w:rPr>
          <w:fldChar w:fldCharType="end"/>
        </w:r>
      </w:hyperlink>
    </w:p>
    <w:p w14:paraId="785BBDE3" w14:textId="4E86BF5B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2" w:history="1">
        <w:r w:rsidR="00C764B6" w:rsidRPr="00C4428E">
          <w:rPr>
            <w:rStyle w:val="Hypertextovodkaz"/>
            <w:noProof/>
          </w:rPr>
          <w:t>Tabulka 9: Umořovací plán získaný anuitní metodou pro roční splácení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_Toc77764122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37</w:t>
        </w:r>
        <w:r w:rsidR="00C764B6">
          <w:rPr>
            <w:noProof/>
            <w:webHidden/>
          </w:rPr>
          <w:fldChar w:fldCharType="end"/>
        </w:r>
      </w:hyperlink>
    </w:p>
    <w:p w14:paraId="7290946A" w14:textId="06A924DC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3" w:history="1">
        <w:r w:rsidR="00C764B6" w:rsidRPr="00C4428E">
          <w:rPr>
            <w:rStyle w:val="Hypertextovodkaz"/>
            <w:noProof/>
          </w:rPr>
          <w:t>Tabulka 10: Umořovací plán získaný anuitní metodou pro področní splácení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_Toc77764123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38</w:t>
        </w:r>
        <w:r w:rsidR="00C764B6">
          <w:rPr>
            <w:noProof/>
            <w:webHidden/>
          </w:rPr>
          <w:fldChar w:fldCharType="end"/>
        </w:r>
      </w:hyperlink>
    </w:p>
    <w:p w14:paraId="2F9A9687" w14:textId="37B026A7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4" w:history="1">
        <w:r w:rsidR="00C764B6" w:rsidRPr="00C4428E">
          <w:rPr>
            <w:rStyle w:val="Hypertextovodkaz"/>
            <w:noProof/>
          </w:rPr>
          <w:t>Tabulka 11: Přehled výhodnosti druhů splácení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_Toc77764124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39</w:t>
        </w:r>
        <w:r w:rsidR="00C764B6">
          <w:rPr>
            <w:noProof/>
            <w:webHidden/>
          </w:rPr>
          <w:fldChar w:fldCharType="end"/>
        </w:r>
      </w:hyperlink>
    </w:p>
    <w:p w14:paraId="588D81CC" w14:textId="330C0A9A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5" w:history="1">
        <w:r w:rsidR="00C764B6" w:rsidRPr="00C4428E">
          <w:rPr>
            <w:rStyle w:val="Hypertextovodkaz"/>
            <w:noProof/>
          </w:rPr>
          <w:t>Tabulka 12: Splátkový kalendář pro výpočet RPSN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_Toc77764125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41</w:t>
        </w:r>
        <w:r w:rsidR="00C764B6">
          <w:rPr>
            <w:noProof/>
            <w:webHidden/>
          </w:rPr>
          <w:fldChar w:fldCharType="end"/>
        </w:r>
      </w:hyperlink>
    </w:p>
    <w:p w14:paraId="47B95742" w14:textId="3A0DE5C3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6" w:history="1">
        <w:r w:rsidR="00C764B6" w:rsidRPr="00C4428E">
          <w:rPr>
            <w:rStyle w:val="Hypertextovodkaz"/>
            <w:noProof/>
          </w:rPr>
          <w:t>Tabulka 13: Údaje pro kalkulaci hypotečního úvěru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_Toc77764126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41</w:t>
        </w:r>
        <w:r w:rsidR="00C764B6">
          <w:rPr>
            <w:noProof/>
            <w:webHidden/>
          </w:rPr>
          <w:fldChar w:fldCharType="end"/>
        </w:r>
      </w:hyperlink>
    </w:p>
    <w:p w14:paraId="2C556B40" w14:textId="686BCF05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7" w:history="1">
        <w:r w:rsidR="00C764B6" w:rsidRPr="00C4428E">
          <w:rPr>
            <w:rStyle w:val="Hypertextovodkaz"/>
            <w:noProof/>
          </w:rPr>
          <w:t>Tabulka 14: Kalkulace hypotéky ČSOB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_Toc77764127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42</w:t>
        </w:r>
        <w:r w:rsidR="00C764B6">
          <w:rPr>
            <w:noProof/>
            <w:webHidden/>
          </w:rPr>
          <w:fldChar w:fldCharType="end"/>
        </w:r>
      </w:hyperlink>
    </w:p>
    <w:p w14:paraId="64003BC8" w14:textId="7E5E1FFC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8" w:history="1">
        <w:r w:rsidR="00C764B6" w:rsidRPr="00C4428E">
          <w:rPr>
            <w:rStyle w:val="Hypertextovodkaz"/>
            <w:noProof/>
          </w:rPr>
          <w:t>Tabulka 15: Kalkulace hypotéky KB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_Toc77764128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42</w:t>
        </w:r>
        <w:r w:rsidR="00C764B6">
          <w:rPr>
            <w:noProof/>
            <w:webHidden/>
          </w:rPr>
          <w:fldChar w:fldCharType="end"/>
        </w:r>
      </w:hyperlink>
    </w:p>
    <w:p w14:paraId="78025712" w14:textId="5C97B703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29" w:history="1">
        <w:r w:rsidR="00C764B6" w:rsidRPr="00C4428E">
          <w:rPr>
            <w:rStyle w:val="Hypertextovodkaz"/>
            <w:noProof/>
          </w:rPr>
          <w:t>Tabulka 16: Kalkulace hypotéky Česká spořitelna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_Toc77764129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42</w:t>
        </w:r>
        <w:r w:rsidR="00C764B6">
          <w:rPr>
            <w:noProof/>
            <w:webHidden/>
          </w:rPr>
          <w:fldChar w:fldCharType="end"/>
        </w:r>
      </w:hyperlink>
    </w:p>
    <w:p w14:paraId="0CD35191" w14:textId="2755BDD3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0" w:history="1">
        <w:r w:rsidR="00C764B6" w:rsidRPr="00C4428E">
          <w:rPr>
            <w:rStyle w:val="Hypertextovodkaz"/>
            <w:noProof/>
          </w:rPr>
          <w:t>Tabulka 17: Kalkulace hypotéky Raiffeisenbank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_Toc77764130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43</w:t>
        </w:r>
        <w:r w:rsidR="00C764B6">
          <w:rPr>
            <w:noProof/>
            <w:webHidden/>
          </w:rPr>
          <w:fldChar w:fldCharType="end"/>
        </w:r>
      </w:hyperlink>
    </w:p>
    <w:p w14:paraId="21ECDD40" w14:textId="41A7A1D9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1" w:history="1">
        <w:r w:rsidR="00C764B6" w:rsidRPr="00C4428E">
          <w:rPr>
            <w:rStyle w:val="Hypertextovodkaz"/>
            <w:noProof/>
          </w:rPr>
          <w:t>Tabulka 18: Kalkulace hypotéky Air bank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_Toc77764131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43</w:t>
        </w:r>
        <w:r w:rsidR="00C764B6">
          <w:rPr>
            <w:noProof/>
            <w:webHidden/>
          </w:rPr>
          <w:fldChar w:fldCharType="end"/>
        </w:r>
      </w:hyperlink>
    </w:p>
    <w:p w14:paraId="16F0B539" w14:textId="2432A59B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2" w:history="1">
        <w:r w:rsidR="00C764B6" w:rsidRPr="00C4428E">
          <w:rPr>
            <w:rStyle w:val="Hypertextovodkaz"/>
            <w:noProof/>
          </w:rPr>
          <w:t>Tabulka 19: Porovnání bank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_Toc77764132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43</w:t>
        </w:r>
        <w:r w:rsidR="00C764B6">
          <w:rPr>
            <w:noProof/>
            <w:webHidden/>
          </w:rPr>
          <w:fldChar w:fldCharType="end"/>
        </w:r>
      </w:hyperlink>
    </w:p>
    <w:p w14:paraId="2B64FE6F" w14:textId="3AFFA865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3" w:history="1">
        <w:r w:rsidR="00C764B6" w:rsidRPr="00C4428E">
          <w:rPr>
            <w:rStyle w:val="Hypertextovodkaz"/>
            <w:noProof/>
          </w:rPr>
          <w:t>Tabulka 20:Víte, jaký je rozdíl mezi debetní a kreditní kartou?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_Toc77764133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45</w:t>
        </w:r>
        <w:r w:rsidR="00C764B6">
          <w:rPr>
            <w:noProof/>
            <w:webHidden/>
          </w:rPr>
          <w:fldChar w:fldCharType="end"/>
        </w:r>
      </w:hyperlink>
    </w:p>
    <w:p w14:paraId="5C81C10A" w14:textId="02C4C61F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4" w:history="1">
        <w:r w:rsidR="00C764B6" w:rsidRPr="00C4428E">
          <w:rPr>
            <w:rStyle w:val="Hypertextovodkaz"/>
            <w:noProof/>
          </w:rPr>
          <w:t>Tabulka 21: Využíváte kreditní kartu?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_Toc77764134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46</w:t>
        </w:r>
        <w:r w:rsidR="00C764B6">
          <w:rPr>
            <w:noProof/>
            <w:webHidden/>
          </w:rPr>
          <w:fldChar w:fldCharType="end"/>
        </w:r>
      </w:hyperlink>
    </w:p>
    <w:p w14:paraId="78D778DE" w14:textId="2EE62156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5" w:history="1">
        <w:r w:rsidR="00C764B6" w:rsidRPr="00C4428E">
          <w:rPr>
            <w:rStyle w:val="Hypertextovodkaz"/>
            <w:noProof/>
          </w:rPr>
          <w:t>Tabulka 22: Víte, co znamená zkratka RPSN?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_Toc77764135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46</w:t>
        </w:r>
        <w:r w:rsidR="00C764B6">
          <w:rPr>
            <w:noProof/>
            <w:webHidden/>
          </w:rPr>
          <w:fldChar w:fldCharType="end"/>
        </w:r>
      </w:hyperlink>
    </w:p>
    <w:p w14:paraId="7D44CD7D" w14:textId="1DCC6612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6" w:history="1">
        <w:r w:rsidR="00C764B6" w:rsidRPr="00C4428E">
          <w:rPr>
            <w:rStyle w:val="Hypertextovodkaz"/>
            <w:noProof/>
          </w:rPr>
          <w:t>Tabulka 23: Který úvěr bude podle Vašeho názoru výhodnější: ten, který bude úročen 1 % p. m., nebo ten, který bude úročen 10 % p. a.?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_Toc77764136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47</w:t>
        </w:r>
        <w:r w:rsidR="00C764B6">
          <w:rPr>
            <w:noProof/>
            <w:webHidden/>
          </w:rPr>
          <w:fldChar w:fldCharType="end"/>
        </w:r>
      </w:hyperlink>
    </w:p>
    <w:p w14:paraId="538C2387" w14:textId="21511B15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7" w:history="1">
        <w:r w:rsidR="00C764B6" w:rsidRPr="00C4428E">
          <w:rPr>
            <w:rStyle w:val="Hypertextovodkaz"/>
            <w:noProof/>
          </w:rPr>
          <w:t>Tabulka 24: Víte, co znamená "p. m." a "p. a."?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_Toc77764137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47</w:t>
        </w:r>
        <w:r w:rsidR="00C764B6">
          <w:rPr>
            <w:noProof/>
            <w:webHidden/>
          </w:rPr>
          <w:fldChar w:fldCharType="end"/>
        </w:r>
      </w:hyperlink>
    </w:p>
    <w:p w14:paraId="423BDA45" w14:textId="7A972F1B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8" w:history="1">
        <w:r w:rsidR="00C764B6" w:rsidRPr="00C4428E">
          <w:rPr>
            <w:rStyle w:val="Hypertextovodkaz"/>
            <w:noProof/>
          </w:rPr>
          <w:t>Tabulka 25: Závislost znalosti RPSN = znak Y a znalost "p. m." a "p. a." = znak X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_Toc77764138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48</w:t>
        </w:r>
        <w:r w:rsidR="00C764B6">
          <w:rPr>
            <w:noProof/>
            <w:webHidden/>
          </w:rPr>
          <w:fldChar w:fldCharType="end"/>
        </w:r>
      </w:hyperlink>
    </w:p>
    <w:p w14:paraId="0D3155F2" w14:textId="6400CF5B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39" w:history="1">
        <w:r w:rsidR="00C764B6" w:rsidRPr="00C4428E">
          <w:rPr>
            <w:rStyle w:val="Hypertextovodkaz"/>
            <w:noProof/>
          </w:rPr>
          <w:t>Tabulka 26:  Závislost znalosti rozdíl mezi debetní a kreditní kartou = znak Y a znalost "p. m." a "p. a." = znak X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_Toc77764139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49</w:t>
        </w:r>
        <w:r w:rsidR="00C764B6">
          <w:rPr>
            <w:noProof/>
            <w:webHidden/>
          </w:rPr>
          <w:fldChar w:fldCharType="end"/>
        </w:r>
      </w:hyperlink>
    </w:p>
    <w:p w14:paraId="38BAE654" w14:textId="71557498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40" w:history="1">
        <w:r w:rsidR="00C764B6" w:rsidRPr="00C4428E">
          <w:rPr>
            <w:rStyle w:val="Hypertextovodkaz"/>
            <w:noProof/>
          </w:rPr>
          <w:t>Tabulka 27: Znalost a využívání finančních produktů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_Toc77764140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50</w:t>
        </w:r>
        <w:r w:rsidR="00C764B6">
          <w:rPr>
            <w:noProof/>
            <w:webHidden/>
          </w:rPr>
          <w:fldChar w:fldCharType="end"/>
        </w:r>
      </w:hyperlink>
    </w:p>
    <w:p w14:paraId="7522EDF1" w14:textId="635FD70E" w:rsidR="00C764B6" w:rsidRDefault="00386167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77764141" w:history="1">
        <w:r w:rsidR="00C764B6" w:rsidRPr="00C4428E">
          <w:rPr>
            <w:rStyle w:val="Hypertextovodkaz"/>
            <w:noProof/>
          </w:rPr>
          <w:t>Tabulka 28: Zadání příkladu</w:t>
        </w:r>
        <w:r w:rsidR="00C764B6">
          <w:rPr>
            <w:noProof/>
            <w:webHidden/>
          </w:rPr>
          <w:tab/>
        </w:r>
        <w:r w:rsidR="00C764B6">
          <w:rPr>
            <w:noProof/>
            <w:webHidden/>
          </w:rPr>
          <w:fldChar w:fldCharType="begin"/>
        </w:r>
        <w:r w:rsidR="00C764B6">
          <w:rPr>
            <w:noProof/>
            <w:webHidden/>
          </w:rPr>
          <w:instrText xml:space="preserve"> PAGEREF _Toc77764141 \h </w:instrText>
        </w:r>
        <w:r w:rsidR="00C764B6">
          <w:rPr>
            <w:noProof/>
            <w:webHidden/>
          </w:rPr>
        </w:r>
        <w:r w:rsidR="00C764B6">
          <w:rPr>
            <w:noProof/>
            <w:webHidden/>
          </w:rPr>
          <w:fldChar w:fldCharType="separate"/>
        </w:r>
        <w:r w:rsidR="005019A5">
          <w:rPr>
            <w:noProof/>
            <w:webHidden/>
          </w:rPr>
          <w:t>51</w:t>
        </w:r>
        <w:r w:rsidR="00C764B6">
          <w:rPr>
            <w:noProof/>
            <w:webHidden/>
          </w:rPr>
          <w:fldChar w:fldCharType="end"/>
        </w:r>
      </w:hyperlink>
    </w:p>
    <w:p w14:paraId="71430510" w14:textId="12E127A9" w:rsidR="00B53479" w:rsidRDefault="00A1573A" w:rsidP="007258E1">
      <w:pPr>
        <w:rPr>
          <w:b/>
          <w:bCs/>
        </w:rPr>
      </w:pPr>
      <w:r>
        <w:rPr>
          <w:b/>
          <w:bCs/>
        </w:rPr>
        <w:fldChar w:fldCharType="end"/>
      </w:r>
    </w:p>
    <w:p w14:paraId="588D0F11" w14:textId="3687DD70" w:rsidR="00B53479" w:rsidRDefault="00B53479" w:rsidP="007258E1">
      <w:pPr>
        <w:rPr>
          <w:b/>
          <w:bCs/>
        </w:rPr>
      </w:pPr>
    </w:p>
    <w:p w14:paraId="1546D87F" w14:textId="59EC4C90" w:rsidR="00B53479" w:rsidRDefault="00B53479" w:rsidP="007258E1">
      <w:pPr>
        <w:rPr>
          <w:b/>
          <w:bCs/>
        </w:rPr>
      </w:pPr>
    </w:p>
    <w:p w14:paraId="594214A4" w14:textId="77777777" w:rsidR="00B53479" w:rsidRPr="00074AC6" w:rsidRDefault="00B53479" w:rsidP="007258E1">
      <w:pPr>
        <w:rPr>
          <w:b/>
          <w:bCs/>
        </w:rPr>
      </w:pPr>
    </w:p>
    <w:sectPr w:rsidR="00B53479" w:rsidRPr="00074AC6" w:rsidSect="00984A8D">
      <w:footerReference w:type="default" r:id="rId43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B7070" w14:textId="77777777" w:rsidR="00386167" w:rsidRDefault="00386167" w:rsidP="007258E1">
      <w:r>
        <w:separator/>
      </w:r>
    </w:p>
  </w:endnote>
  <w:endnote w:type="continuationSeparator" w:id="0">
    <w:p w14:paraId="17C1A703" w14:textId="77777777" w:rsidR="00386167" w:rsidRDefault="00386167" w:rsidP="007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5547" w14:textId="2D09CCA6" w:rsidR="00FA7572" w:rsidRDefault="00FA7572" w:rsidP="007258E1">
    <w:pPr>
      <w:pStyle w:val="Zpat"/>
    </w:pPr>
  </w:p>
  <w:p w14:paraId="32A6934D" w14:textId="77777777" w:rsidR="00FA7572" w:rsidRDefault="00FA7572" w:rsidP="007258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47FDC" w14:textId="26318238" w:rsidR="00FA7572" w:rsidRDefault="00FA7572">
    <w:pPr>
      <w:pStyle w:val="Zpat"/>
      <w:jc w:val="center"/>
    </w:pPr>
  </w:p>
  <w:p w14:paraId="117748D6" w14:textId="77777777" w:rsidR="00FA7572" w:rsidRDefault="00FA7572" w:rsidP="007258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046943"/>
      <w:docPartObj>
        <w:docPartGallery w:val="Page Numbers (Bottom of Page)"/>
        <w:docPartUnique/>
      </w:docPartObj>
    </w:sdtPr>
    <w:sdtEndPr/>
    <w:sdtContent>
      <w:p w14:paraId="4ED4134B" w14:textId="66663C9A" w:rsidR="00FA7572" w:rsidRDefault="00386167">
        <w:pPr>
          <w:pStyle w:val="Zpat"/>
          <w:jc w:val="center"/>
        </w:pPr>
      </w:p>
    </w:sdtContent>
  </w:sdt>
  <w:p w14:paraId="38F4F10C" w14:textId="77777777" w:rsidR="00FA7572" w:rsidRDefault="00FA7572" w:rsidP="007258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3736471"/>
      <w:docPartObj>
        <w:docPartGallery w:val="Page Numbers (Bottom of Page)"/>
        <w:docPartUnique/>
      </w:docPartObj>
    </w:sdtPr>
    <w:sdtEndPr/>
    <w:sdtContent>
      <w:p w14:paraId="2EA16540" w14:textId="77777777" w:rsidR="00FA7572" w:rsidRDefault="00FA75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622EB" w14:textId="77777777" w:rsidR="00FA7572" w:rsidRDefault="00FA7572" w:rsidP="00725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F2407" w14:textId="77777777" w:rsidR="00386167" w:rsidRDefault="00386167" w:rsidP="007258E1">
      <w:r>
        <w:separator/>
      </w:r>
    </w:p>
  </w:footnote>
  <w:footnote w:type="continuationSeparator" w:id="0">
    <w:p w14:paraId="4C315575" w14:textId="77777777" w:rsidR="00386167" w:rsidRDefault="00386167" w:rsidP="007258E1">
      <w:r>
        <w:continuationSeparator/>
      </w:r>
    </w:p>
  </w:footnote>
  <w:footnote w:id="1">
    <w:p w14:paraId="679602E1" w14:textId="31A9CB6A" w:rsidR="00FA7572" w:rsidRDefault="00FA7572">
      <w:pPr>
        <w:pStyle w:val="Textpoznpodarou"/>
      </w:pPr>
      <w:r>
        <w:rPr>
          <w:rStyle w:val="Znakapoznpodarou"/>
        </w:rPr>
        <w:footnoteRef/>
      </w:r>
      <w:r>
        <w:t xml:space="preserve"> hodnotící číslo nám říká, jak dobře spoříme</w:t>
      </w:r>
    </w:p>
  </w:footnote>
  <w:footnote w:id="2">
    <w:p w14:paraId="7224B90A" w14:textId="267AEEFA" w:rsidR="00FA7572" w:rsidRPr="00F03B2E" w:rsidRDefault="00FA7572">
      <w:pPr>
        <w:pStyle w:val="Textpoznpodarou"/>
        <w:rPr>
          <w:rFonts w:cs="Times New Roman"/>
        </w:rPr>
      </w:pPr>
      <w:r w:rsidRPr="00F03B2E">
        <w:rPr>
          <w:rStyle w:val="Znakapoznpodarou"/>
        </w:rPr>
        <w:footnoteRef/>
      </w:r>
      <w:r w:rsidRPr="00F03B2E">
        <w:t xml:space="preserve"> </w:t>
      </w:r>
      <w:r w:rsidRPr="00F03B2E">
        <w:rPr>
          <w:rFonts w:cs="Times New Roman"/>
          <w:shd w:val="clear" w:color="auto" w:fill="FFFFFF"/>
        </w:rPr>
        <w:t>loan-to-value ratio</w:t>
      </w:r>
    </w:p>
  </w:footnote>
  <w:footnote w:id="3">
    <w:p w14:paraId="1FFE2F1A" w14:textId="2A69EA75" w:rsidR="00FA7572" w:rsidRDefault="00FA75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3B2E">
        <w:rPr>
          <w:rFonts w:cs="Times New Roman"/>
          <w:shd w:val="clear" w:color="auto" w:fill="FFFFFF"/>
        </w:rPr>
        <w:t>debt-to-income ratio</w:t>
      </w:r>
    </w:p>
  </w:footnote>
  <w:footnote w:id="4">
    <w:p w14:paraId="2AB48D1E" w14:textId="5E64164D" w:rsidR="00FA7572" w:rsidRDefault="00FA75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73B3">
        <w:rPr>
          <w:rFonts w:cs="Times New Roman"/>
          <w:shd w:val="clear" w:color="auto" w:fill="FFFFFF"/>
        </w:rPr>
        <w:t>debt service-to-income ratio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3B2"/>
    <w:multiLevelType w:val="hybridMultilevel"/>
    <w:tmpl w:val="AD32E8AA"/>
    <w:lvl w:ilvl="0" w:tplc="3612AF04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C7AD3"/>
    <w:multiLevelType w:val="hybridMultilevel"/>
    <w:tmpl w:val="67D4BF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429"/>
    <w:multiLevelType w:val="multilevel"/>
    <w:tmpl w:val="D42AF1C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7016402"/>
    <w:multiLevelType w:val="hybridMultilevel"/>
    <w:tmpl w:val="C0120FD0"/>
    <w:lvl w:ilvl="0" w:tplc="4858CAE2">
      <w:start w:val="2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764954"/>
    <w:multiLevelType w:val="hybridMultilevel"/>
    <w:tmpl w:val="D0606A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29FC"/>
    <w:multiLevelType w:val="hybridMultilevel"/>
    <w:tmpl w:val="30D6FDB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F129C0"/>
    <w:multiLevelType w:val="hybridMultilevel"/>
    <w:tmpl w:val="E13A2390"/>
    <w:lvl w:ilvl="0" w:tplc="3612AF04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D01F0"/>
    <w:multiLevelType w:val="hybridMultilevel"/>
    <w:tmpl w:val="F0883290"/>
    <w:lvl w:ilvl="0" w:tplc="3612AF04">
      <w:start w:val="2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E026FB6"/>
    <w:multiLevelType w:val="hybridMultilevel"/>
    <w:tmpl w:val="04601BFC"/>
    <w:lvl w:ilvl="0" w:tplc="BBC4E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33C52"/>
    <w:multiLevelType w:val="hybridMultilevel"/>
    <w:tmpl w:val="958E03C6"/>
    <w:lvl w:ilvl="0" w:tplc="3612AF04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E3AF0"/>
    <w:multiLevelType w:val="hybridMultilevel"/>
    <w:tmpl w:val="6A268EF4"/>
    <w:lvl w:ilvl="0" w:tplc="3612AF04">
      <w:start w:val="2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2B5473FC"/>
    <w:multiLevelType w:val="hybridMultilevel"/>
    <w:tmpl w:val="943407CE"/>
    <w:lvl w:ilvl="0" w:tplc="3612AF04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C93A5A"/>
    <w:multiLevelType w:val="hybridMultilevel"/>
    <w:tmpl w:val="9E0A639C"/>
    <w:lvl w:ilvl="0" w:tplc="B6C8BFFC">
      <w:start w:val="1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33FF04C8"/>
    <w:multiLevelType w:val="hybridMultilevel"/>
    <w:tmpl w:val="A2B46B2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6047F12"/>
    <w:multiLevelType w:val="hybridMultilevel"/>
    <w:tmpl w:val="2F7C1A38"/>
    <w:lvl w:ilvl="0" w:tplc="6E4A89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56783"/>
    <w:multiLevelType w:val="hybridMultilevel"/>
    <w:tmpl w:val="062CFF8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EB613C2"/>
    <w:multiLevelType w:val="hybridMultilevel"/>
    <w:tmpl w:val="7902D416"/>
    <w:lvl w:ilvl="0" w:tplc="4858CAE2">
      <w:start w:val="2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02A4C9F"/>
    <w:multiLevelType w:val="hybridMultilevel"/>
    <w:tmpl w:val="8A8CA8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14AA"/>
    <w:multiLevelType w:val="hybridMultilevel"/>
    <w:tmpl w:val="57B2A7C6"/>
    <w:lvl w:ilvl="0" w:tplc="3612AF04">
      <w:start w:val="2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7705473"/>
    <w:multiLevelType w:val="hybridMultilevel"/>
    <w:tmpl w:val="CA7A4E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B2562"/>
    <w:multiLevelType w:val="hybridMultilevel"/>
    <w:tmpl w:val="CCA8BFD2"/>
    <w:lvl w:ilvl="0" w:tplc="4858CAE2">
      <w:start w:val="2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A25440A"/>
    <w:multiLevelType w:val="hybridMultilevel"/>
    <w:tmpl w:val="D3D080C0"/>
    <w:lvl w:ilvl="0" w:tplc="3612AF04">
      <w:start w:val="2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DDF09BC"/>
    <w:multiLevelType w:val="hybridMultilevel"/>
    <w:tmpl w:val="26DAC026"/>
    <w:lvl w:ilvl="0" w:tplc="B6C8BFF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F63D1D"/>
    <w:multiLevelType w:val="hybridMultilevel"/>
    <w:tmpl w:val="8DA6ACB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F222C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507B6"/>
    <w:multiLevelType w:val="hybridMultilevel"/>
    <w:tmpl w:val="F27C0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16C24"/>
    <w:multiLevelType w:val="hybridMultilevel"/>
    <w:tmpl w:val="FDC05B3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7" w15:restartNumberingAfterBreak="0">
    <w:nsid w:val="7C8A00E0"/>
    <w:multiLevelType w:val="hybridMultilevel"/>
    <w:tmpl w:val="5ADE949A"/>
    <w:lvl w:ilvl="0" w:tplc="4D761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6"/>
  </w:num>
  <w:num w:numId="3">
    <w:abstractNumId w:val="10"/>
  </w:num>
  <w:num w:numId="4">
    <w:abstractNumId w:val="16"/>
  </w:num>
  <w:num w:numId="5">
    <w:abstractNumId w:val="20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17"/>
  </w:num>
  <w:num w:numId="11">
    <w:abstractNumId w:val="22"/>
  </w:num>
  <w:num w:numId="12">
    <w:abstractNumId w:val="21"/>
  </w:num>
  <w:num w:numId="13">
    <w:abstractNumId w:val="18"/>
  </w:num>
  <w:num w:numId="14">
    <w:abstractNumId w:val="7"/>
  </w:num>
  <w:num w:numId="15">
    <w:abstractNumId w:val="14"/>
  </w:num>
  <w:num w:numId="16">
    <w:abstractNumId w:val="2"/>
  </w:num>
  <w:num w:numId="17">
    <w:abstractNumId w:val="6"/>
  </w:num>
  <w:num w:numId="18">
    <w:abstractNumId w:val="0"/>
  </w:num>
  <w:num w:numId="19">
    <w:abstractNumId w:val="9"/>
  </w:num>
  <w:num w:numId="20">
    <w:abstractNumId w:val="11"/>
  </w:num>
  <w:num w:numId="21">
    <w:abstractNumId w:val="25"/>
  </w:num>
  <w:num w:numId="22">
    <w:abstractNumId w:val="19"/>
  </w:num>
  <w:num w:numId="23">
    <w:abstractNumId w:val="24"/>
  </w:num>
  <w:num w:numId="24">
    <w:abstractNumId w:val="1"/>
  </w:num>
  <w:num w:numId="25">
    <w:abstractNumId w:val="27"/>
  </w:num>
  <w:num w:numId="26">
    <w:abstractNumId w:val="23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rABTzReUhUy34RFp3EwPbuD3w2yyaLFBtBtCgi8K8GzJQb3phfN+D4hUaB4My3mLB+CWpwRwUpZnugR/lKN+g==" w:salt="pk3Yv7Ea/lAprgQyR6bf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E9"/>
    <w:rsid w:val="00002950"/>
    <w:rsid w:val="0000428F"/>
    <w:rsid w:val="00007A8D"/>
    <w:rsid w:val="000310A7"/>
    <w:rsid w:val="00033C0C"/>
    <w:rsid w:val="00040953"/>
    <w:rsid w:val="00046FAC"/>
    <w:rsid w:val="00047D0B"/>
    <w:rsid w:val="00052D9E"/>
    <w:rsid w:val="00054ECF"/>
    <w:rsid w:val="00061CA8"/>
    <w:rsid w:val="00063CB2"/>
    <w:rsid w:val="00064612"/>
    <w:rsid w:val="00065766"/>
    <w:rsid w:val="00067B1F"/>
    <w:rsid w:val="0007298B"/>
    <w:rsid w:val="00074AC6"/>
    <w:rsid w:val="00075A04"/>
    <w:rsid w:val="00081822"/>
    <w:rsid w:val="00083951"/>
    <w:rsid w:val="00084BD8"/>
    <w:rsid w:val="00085C6D"/>
    <w:rsid w:val="00087132"/>
    <w:rsid w:val="000916EC"/>
    <w:rsid w:val="000925A1"/>
    <w:rsid w:val="00094CAB"/>
    <w:rsid w:val="00095D0F"/>
    <w:rsid w:val="000A0DC9"/>
    <w:rsid w:val="000A37CF"/>
    <w:rsid w:val="000A57DC"/>
    <w:rsid w:val="000A6D10"/>
    <w:rsid w:val="000B384E"/>
    <w:rsid w:val="000B4D36"/>
    <w:rsid w:val="000B5CC4"/>
    <w:rsid w:val="000C00EA"/>
    <w:rsid w:val="000D1144"/>
    <w:rsid w:val="000D1F05"/>
    <w:rsid w:val="000D49E2"/>
    <w:rsid w:val="000D4F75"/>
    <w:rsid w:val="000D5019"/>
    <w:rsid w:val="000E5FFB"/>
    <w:rsid w:val="000E7D54"/>
    <w:rsid w:val="000F0A06"/>
    <w:rsid w:val="000F5CB3"/>
    <w:rsid w:val="000F7470"/>
    <w:rsid w:val="000F780E"/>
    <w:rsid w:val="001052CF"/>
    <w:rsid w:val="00106F15"/>
    <w:rsid w:val="001142FB"/>
    <w:rsid w:val="001160DB"/>
    <w:rsid w:val="00116C0B"/>
    <w:rsid w:val="00117183"/>
    <w:rsid w:val="00117777"/>
    <w:rsid w:val="001178F6"/>
    <w:rsid w:val="001211FD"/>
    <w:rsid w:val="0012213D"/>
    <w:rsid w:val="001406FE"/>
    <w:rsid w:val="00152311"/>
    <w:rsid w:val="001524EB"/>
    <w:rsid w:val="0016009C"/>
    <w:rsid w:val="00161A72"/>
    <w:rsid w:val="001620E1"/>
    <w:rsid w:val="00164D5A"/>
    <w:rsid w:val="00172CA6"/>
    <w:rsid w:val="00175EC8"/>
    <w:rsid w:val="0017676A"/>
    <w:rsid w:val="00181F45"/>
    <w:rsid w:val="001844D5"/>
    <w:rsid w:val="00190271"/>
    <w:rsid w:val="00190348"/>
    <w:rsid w:val="001A2418"/>
    <w:rsid w:val="001A25CA"/>
    <w:rsid w:val="001A275D"/>
    <w:rsid w:val="001B1AA1"/>
    <w:rsid w:val="001B2662"/>
    <w:rsid w:val="001B505F"/>
    <w:rsid w:val="001B71A6"/>
    <w:rsid w:val="001B741F"/>
    <w:rsid w:val="001B7BE3"/>
    <w:rsid w:val="001C0765"/>
    <w:rsid w:val="001C342C"/>
    <w:rsid w:val="001C57DF"/>
    <w:rsid w:val="001C628F"/>
    <w:rsid w:val="001C6700"/>
    <w:rsid w:val="001C717F"/>
    <w:rsid w:val="001D425A"/>
    <w:rsid w:val="001E032E"/>
    <w:rsid w:val="001E1E93"/>
    <w:rsid w:val="001E4BCE"/>
    <w:rsid w:val="001E78DC"/>
    <w:rsid w:val="001F4391"/>
    <w:rsid w:val="00203A27"/>
    <w:rsid w:val="00207C7C"/>
    <w:rsid w:val="00210845"/>
    <w:rsid w:val="002146E4"/>
    <w:rsid w:val="00215FA2"/>
    <w:rsid w:val="00221777"/>
    <w:rsid w:val="0022192F"/>
    <w:rsid w:val="002321FA"/>
    <w:rsid w:val="00234159"/>
    <w:rsid w:val="00234D1D"/>
    <w:rsid w:val="00234F80"/>
    <w:rsid w:val="0024507B"/>
    <w:rsid w:val="0025243E"/>
    <w:rsid w:val="00253349"/>
    <w:rsid w:val="00254626"/>
    <w:rsid w:val="00257771"/>
    <w:rsid w:val="00262854"/>
    <w:rsid w:val="0026565C"/>
    <w:rsid w:val="00270181"/>
    <w:rsid w:val="00277C59"/>
    <w:rsid w:val="00280B68"/>
    <w:rsid w:val="00287A06"/>
    <w:rsid w:val="00291C80"/>
    <w:rsid w:val="00292F70"/>
    <w:rsid w:val="002A42B3"/>
    <w:rsid w:val="002A4EC8"/>
    <w:rsid w:val="002A6DF4"/>
    <w:rsid w:val="002B2706"/>
    <w:rsid w:val="002B39C4"/>
    <w:rsid w:val="002B50C3"/>
    <w:rsid w:val="002B76A6"/>
    <w:rsid w:val="002C09DF"/>
    <w:rsid w:val="002C1DA1"/>
    <w:rsid w:val="002C5E0F"/>
    <w:rsid w:val="002C7F5E"/>
    <w:rsid w:val="002C7F6A"/>
    <w:rsid w:val="002D2A3B"/>
    <w:rsid w:val="002D2A61"/>
    <w:rsid w:val="002D2B9F"/>
    <w:rsid w:val="002D308E"/>
    <w:rsid w:val="002E0DAE"/>
    <w:rsid w:val="002E2424"/>
    <w:rsid w:val="002E2BEC"/>
    <w:rsid w:val="002E4ADF"/>
    <w:rsid w:val="002E4E2B"/>
    <w:rsid w:val="002F1E6B"/>
    <w:rsid w:val="002F3A26"/>
    <w:rsid w:val="002F4EBB"/>
    <w:rsid w:val="002F658E"/>
    <w:rsid w:val="00302B69"/>
    <w:rsid w:val="00304D2B"/>
    <w:rsid w:val="00311D23"/>
    <w:rsid w:val="00316614"/>
    <w:rsid w:val="003200BD"/>
    <w:rsid w:val="00322CEE"/>
    <w:rsid w:val="00325D10"/>
    <w:rsid w:val="00326672"/>
    <w:rsid w:val="00326E1C"/>
    <w:rsid w:val="00334B09"/>
    <w:rsid w:val="0033755C"/>
    <w:rsid w:val="00337F99"/>
    <w:rsid w:val="003407DA"/>
    <w:rsid w:val="003440B0"/>
    <w:rsid w:val="00345DA0"/>
    <w:rsid w:val="0035029D"/>
    <w:rsid w:val="003503F7"/>
    <w:rsid w:val="00351AF0"/>
    <w:rsid w:val="00351E7C"/>
    <w:rsid w:val="00357F1E"/>
    <w:rsid w:val="0036076C"/>
    <w:rsid w:val="00363477"/>
    <w:rsid w:val="003755C0"/>
    <w:rsid w:val="00377AF3"/>
    <w:rsid w:val="00385D66"/>
    <w:rsid w:val="00386167"/>
    <w:rsid w:val="00387E7E"/>
    <w:rsid w:val="00396138"/>
    <w:rsid w:val="003A1AD8"/>
    <w:rsid w:val="003A415B"/>
    <w:rsid w:val="003A7564"/>
    <w:rsid w:val="003A7D93"/>
    <w:rsid w:val="003B0354"/>
    <w:rsid w:val="003B120B"/>
    <w:rsid w:val="003B35FC"/>
    <w:rsid w:val="003B4CC6"/>
    <w:rsid w:val="003B5D73"/>
    <w:rsid w:val="003C233B"/>
    <w:rsid w:val="003C3DEB"/>
    <w:rsid w:val="003C482C"/>
    <w:rsid w:val="003C5F23"/>
    <w:rsid w:val="003C61B4"/>
    <w:rsid w:val="003D0838"/>
    <w:rsid w:val="003E3484"/>
    <w:rsid w:val="003E38D7"/>
    <w:rsid w:val="003E3DC8"/>
    <w:rsid w:val="003F2CD1"/>
    <w:rsid w:val="003F4943"/>
    <w:rsid w:val="003F61F5"/>
    <w:rsid w:val="003F65F5"/>
    <w:rsid w:val="00400872"/>
    <w:rsid w:val="00407629"/>
    <w:rsid w:val="0041512A"/>
    <w:rsid w:val="00416A35"/>
    <w:rsid w:val="00423696"/>
    <w:rsid w:val="00441479"/>
    <w:rsid w:val="00442527"/>
    <w:rsid w:val="00444B62"/>
    <w:rsid w:val="00446029"/>
    <w:rsid w:val="00446405"/>
    <w:rsid w:val="00446E3C"/>
    <w:rsid w:val="004527BD"/>
    <w:rsid w:val="00460FA8"/>
    <w:rsid w:val="0046548F"/>
    <w:rsid w:val="004714E0"/>
    <w:rsid w:val="00481E68"/>
    <w:rsid w:val="004853C1"/>
    <w:rsid w:val="00497C19"/>
    <w:rsid w:val="004B3B8A"/>
    <w:rsid w:val="004B73B3"/>
    <w:rsid w:val="004B783F"/>
    <w:rsid w:val="004C31D6"/>
    <w:rsid w:val="004C3F56"/>
    <w:rsid w:val="004C6E9F"/>
    <w:rsid w:val="004C7D00"/>
    <w:rsid w:val="004D1FDA"/>
    <w:rsid w:val="004D6AAE"/>
    <w:rsid w:val="004E0107"/>
    <w:rsid w:val="004E012A"/>
    <w:rsid w:val="004E0F0C"/>
    <w:rsid w:val="004E288B"/>
    <w:rsid w:val="004F1F48"/>
    <w:rsid w:val="004F43AB"/>
    <w:rsid w:val="004F71C1"/>
    <w:rsid w:val="00500512"/>
    <w:rsid w:val="005019A5"/>
    <w:rsid w:val="00501F55"/>
    <w:rsid w:val="00507FD9"/>
    <w:rsid w:val="00511C41"/>
    <w:rsid w:val="0051379B"/>
    <w:rsid w:val="00515C05"/>
    <w:rsid w:val="0051690E"/>
    <w:rsid w:val="005169DF"/>
    <w:rsid w:val="005176CE"/>
    <w:rsid w:val="005177C5"/>
    <w:rsid w:val="0052024D"/>
    <w:rsid w:val="00526CE9"/>
    <w:rsid w:val="005271B5"/>
    <w:rsid w:val="00532DC1"/>
    <w:rsid w:val="00532E05"/>
    <w:rsid w:val="005463CC"/>
    <w:rsid w:val="0055558E"/>
    <w:rsid w:val="00557FDD"/>
    <w:rsid w:val="005662C8"/>
    <w:rsid w:val="005678F8"/>
    <w:rsid w:val="00571064"/>
    <w:rsid w:val="00572406"/>
    <w:rsid w:val="00574A81"/>
    <w:rsid w:val="00581810"/>
    <w:rsid w:val="005833C6"/>
    <w:rsid w:val="00585D69"/>
    <w:rsid w:val="00586DEA"/>
    <w:rsid w:val="00593A43"/>
    <w:rsid w:val="00596280"/>
    <w:rsid w:val="005A54E2"/>
    <w:rsid w:val="005B307E"/>
    <w:rsid w:val="005B4F68"/>
    <w:rsid w:val="005C512C"/>
    <w:rsid w:val="005C6DF9"/>
    <w:rsid w:val="005D030F"/>
    <w:rsid w:val="005D50E4"/>
    <w:rsid w:val="005D7729"/>
    <w:rsid w:val="005E1E6C"/>
    <w:rsid w:val="005E27F5"/>
    <w:rsid w:val="005E2D85"/>
    <w:rsid w:val="005E5C2F"/>
    <w:rsid w:val="005E66F1"/>
    <w:rsid w:val="005E74EC"/>
    <w:rsid w:val="005F21B1"/>
    <w:rsid w:val="005F24F0"/>
    <w:rsid w:val="00600096"/>
    <w:rsid w:val="00606293"/>
    <w:rsid w:val="0061114B"/>
    <w:rsid w:val="00623CA7"/>
    <w:rsid w:val="00623CC5"/>
    <w:rsid w:val="006313C8"/>
    <w:rsid w:val="00632F18"/>
    <w:rsid w:val="00633CDF"/>
    <w:rsid w:val="00653E8E"/>
    <w:rsid w:val="006656C9"/>
    <w:rsid w:val="00666E70"/>
    <w:rsid w:val="00671E1C"/>
    <w:rsid w:val="00674402"/>
    <w:rsid w:val="006803D6"/>
    <w:rsid w:val="00682643"/>
    <w:rsid w:val="006842B1"/>
    <w:rsid w:val="006843B3"/>
    <w:rsid w:val="006860E8"/>
    <w:rsid w:val="00690640"/>
    <w:rsid w:val="0069197B"/>
    <w:rsid w:val="00693705"/>
    <w:rsid w:val="006A1BDE"/>
    <w:rsid w:val="006A349F"/>
    <w:rsid w:val="006A64D9"/>
    <w:rsid w:val="006B00C9"/>
    <w:rsid w:val="006B1A95"/>
    <w:rsid w:val="006B2582"/>
    <w:rsid w:val="006C1C84"/>
    <w:rsid w:val="006C27B3"/>
    <w:rsid w:val="006C5179"/>
    <w:rsid w:val="006C71C9"/>
    <w:rsid w:val="006D3E92"/>
    <w:rsid w:val="006D47CF"/>
    <w:rsid w:val="006D6477"/>
    <w:rsid w:val="006D76FA"/>
    <w:rsid w:val="006E328D"/>
    <w:rsid w:val="006E3FFC"/>
    <w:rsid w:val="006F21F7"/>
    <w:rsid w:val="006F5E6F"/>
    <w:rsid w:val="006F63DD"/>
    <w:rsid w:val="00700C49"/>
    <w:rsid w:val="00707150"/>
    <w:rsid w:val="00724E86"/>
    <w:rsid w:val="007258E1"/>
    <w:rsid w:val="00726120"/>
    <w:rsid w:val="00731631"/>
    <w:rsid w:val="0073175A"/>
    <w:rsid w:val="00733A89"/>
    <w:rsid w:val="00747E97"/>
    <w:rsid w:val="007516C9"/>
    <w:rsid w:val="007533FB"/>
    <w:rsid w:val="00757989"/>
    <w:rsid w:val="00761B64"/>
    <w:rsid w:val="0076285E"/>
    <w:rsid w:val="00766D21"/>
    <w:rsid w:val="00780403"/>
    <w:rsid w:val="00780ACB"/>
    <w:rsid w:val="00782A1E"/>
    <w:rsid w:val="007875C9"/>
    <w:rsid w:val="007904EE"/>
    <w:rsid w:val="00792C69"/>
    <w:rsid w:val="00793E31"/>
    <w:rsid w:val="007962FD"/>
    <w:rsid w:val="00796E3A"/>
    <w:rsid w:val="007A355D"/>
    <w:rsid w:val="007A7441"/>
    <w:rsid w:val="007A7566"/>
    <w:rsid w:val="007B4535"/>
    <w:rsid w:val="007B7950"/>
    <w:rsid w:val="007C09E3"/>
    <w:rsid w:val="007C0F9B"/>
    <w:rsid w:val="007C113B"/>
    <w:rsid w:val="007C2000"/>
    <w:rsid w:val="007C2BB2"/>
    <w:rsid w:val="007C73AC"/>
    <w:rsid w:val="007D4E3A"/>
    <w:rsid w:val="007D6D9E"/>
    <w:rsid w:val="007F4B05"/>
    <w:rsid w:val="007F56E1"/>
    <w:rsid w:val="0080212F"/>
    <w:rsid w:val="0080285A"/>
    <w:rsid w:val="00803A0E"/>
    <w:rsid w:val="008079B3"/>
    <w:rsid w:val="00811143"/>
    <w:rsid w:val="00816812"/>
    <w:rsid w:val="00821D65"/>
    <w:rsid w:val="00823B29"/>
    <w:rsid w:val="0082485A"/>
    <w:rsid w:val="008330C8"/>
    <w:rsid w:val="00833F30"/>
    <w:rsid w:val="008516E2"/>
    <w:rsid w:val="00856FDD"/>
    <w:rsid w:val="00857AB2"/>
    <w:rsid w:val="00861631"/>
    <w:rsid w:val="008633E3"/>
    <w:rsid w:val="0086417B"/>
    <w:rsid w:val="008658B1"/>
    <w:rsid w:val="00872B3F"/>
    <w:rsid w:val="00873418"/>
    <w:rsid w:val="00877079"/>
    <w:rsid w:val="008816BE"/>
    <w:rsid w:val="00881CE4"/>
    <w:rsid w:val="00884698"/>
    <w:rsid w:val="00884EFF"/>
    <w:rsid w:val="00886440"/>
    <w:rsid w:val="00887536"/>
    <w:rsid w:val="00892A3E"/>
    <w:rsid w:val="0089629B"/>
    <w:rsid w:val="008A0685"/>
    <w:rsid w:val="008B06DE"/>
    <w:rsid w:val="008B5078"/>
    <w:rsid w:val="008C3F28"/>
    <w:rsid w:val="008D3067"/>
    <w:rsid w:val="008D306B"/>
    <w:rsid w:val="008D514C"/>
    <w:rsid w:val="008D6843"/>
    <w:rsid w:val="008E1196"/>
    <w:rsid w:val="008E5310"/>
    <w:rsid w:val="008F071E"/>
    <w:rsid w:val="008F0841"/>
    <w:rsid w:val="008F5C90"/>
    <w:rsid w:val="00900813"/>
    <w:rsid w:val="009035E9"/>
    <w:rsid w:val="00905900"/>
    <w:rsid w:val="00911203"/>
    <w:rsid w:val="00916678"/>
    <w:rsid w:val="0091698E"/>
    <w:rsid w:val="009173A0"/>
    <w:rsid w:val="00917C43"/>
    <w:rsid w:val="00921CE3"/>
    <w:rsid w:val="009413BD"/>
    <w:rsid w:val="00944BB7"/>
    <w:rsid w:val="00951BDE"/>
    <w:rsid w:val="009534A5"/>
    <w:rsid w:val="00957801"/>
    <w:rsid w:val="00966464"/>
    <w:rsid w:val="00984A8D"/>
    <w:rsid w:val="00992778"/>
    <w:rsid w:val="00993200"/>
    <w:rsid w:val="009A4039"/>
    <w:rsid w:val="009B446B"/>
    <w:rsid w:val="009B5B3C"/>
    <w:rsid w:val="009C05B1"/>
    <w:rsid w:val="009C14BB"/>
    <w:rsid w:val="009C2687"/>
    <w:rsid w:val="009C3064"/>
    <w:rsid w:val="009C6C1A"/>
    <w:rsid w:val="009D10CB"/>
    <w:rsid w:val="009D70CB"/>
    <w:rsid w:val="009E4B5A"/>
    <w:rsid w:val="009E72A1"/>
    <w:rsid w:val="009F6A21"/>
    <w:rsid w:val="00A02A96"/>
    <w:rsid w:val="00A042D8"/>
    <w:rsid w:val="00A1076E"/>
    <w:rsid w:val="00A10DEF"/>
    <w:rsid w:val="00A1378A"/>
    <w:rsid w:val="00A1526A"/>
    <w:rsid w:val="00A1538C"/>
    <w:rsid w:val="00A1573A"/>
    <w:rsid w:val="00A16F41"/>
    <w:rsid w:val="00A209E5"/>
    <w:rsid w:val="00A20C98"/>
    <w:rsid w:val="00A20F67"/>
    <w:rsid w:val="00A23428"/>
    <w:rsid w:val="00A31593"/>
    <w:rsid w:val="00A31AD5"/>
    <w:rsid w:val="00A31FB9"/>
    <w:rsid w:val="00A345A8"/>
    <w:rsid w:val="00A35A49"/>
    <w:rsid w:val="00A44C3B"/>
    <w:rsid w:val="00A44ED8"/>
    <w:rsid w:val="00A53572"/>
    <w:rsid w:val="00A554CF"/>
    <w:rsid w:val="00A6281C"/>
    <w:rsid w:val="00A7136B"/>
    <w:rsid w:val="00A71752"/>
    <w:rsid w:val="00A7301C"/>
    <w:rsid w:val="00A75EB6"/>
    <w:rsid w:val="00A775E8"/>
    <w:rsid w:val="00A8188B"/>
    <w:rsid w:val="00A846DA"/>
    <w:rsid w:val="00A92ECC"/>
    <w:rsid w:val="00AA23E8"/>
    <w:rsid w:val="00AA42B1"/>
    <w:rsid w:val="00AA7FD5"/>
    <w:rsid w:val="00AB5086"/>
    <w:rsid w:val="00AB6770"/>
    <w:rsid w:val="00AC0757"/>
    <w:rsid w:val="00AC6E8B"/>
    <w:rsid w:val="00AD0F1B"/>
    <w:rsid w:val="00AD206F"/>
    <w:rsid w:val="00AD4253"/>
    <w:rsid w:val="00AE0E62"/>
    <w:rsid w:val="00AF1864"/>
    <w:rsid w:val="00AF594B"/>
    <w:rsid w:val="00AF6A23"/>
    <w:rsid w:val="00AF77E9"/>
    <w:rsid w:val="00B01A1F"/>
    <w:rsid w:val="00B0426D"/>
    <w:rsid w:val="00B0478C"/>
    <w:rsid w:val="00B1007B"/>
    <w:rsid w:val="00B10521"/>
    <w:rsid w:val="00B17F40"/>
    <w:rsid w:val="00B203F3"/>
    <w:rsid w:val="00B207E5"/>
    <w:rsid w:val="00B233F9"/>
    <w:rsid w:val="00B2663E"/>
    <w:rsid w:val="00B314D9"/>
    <w:rsid w:val="00B31C51"/>
    <w:rsid w:val="00B32F24"/>
    <w:rsid w:val="00B44654"/>
    <w:rsid w:val="00B45F0C"/>
    <w:rsid w:val="00B46B7C"/>
    <w:rsid w:val="00B46EAE"/>
    <w:rsid w:val="00B51A42"/>
    <w:rsid w:val="00B51B67"/>
    <w:rsid w:val="00B53479"/>
    <w:rsid w:val="00B53A46"/>
    <w:rsid w:val="00B5791D"/>
    <w:rsid w:val="00B60984"/>
    <w:rsid w:val="00B718CD"/>
    <w:rsid w:val="00B72038"/>
    <w:rsid w:val="00B74CB9"/>
    <w:rsid w:val="00B763DD"/>
    <w:rsid w:val="00B7742E"/>
    <w:rsid w:val="00B80345"/>
    <w:rsid w:val="00B82E57"/>
    <w:rsid w:val="00B85321"/>
    <w:rsid w:val="00B86702"/>
    <w:rsid w:val="00B86C28"/>
    <w:rsid w:val="00B87F08"/>
    <w:rsid w:val="00B90A4D"/>
    <w:rsid w:val="00B96BD2"/>
    <w:rsid w:val="00BA1F4F"/>
    <w:rsid w:val="00BA763D"/>
    <w:rsid w:val="00BB574F"/>
    <w:rsid w:val="00BB6F00"/>
    <w:rsid w:val="00BB75EF"/>
    <w:rsid w:val="00BC40FE"/>
    <w:rsid w:val="00BC4DB7"/>
    <w:rsid w:val="00BC5C1B"/>
    <w:rsid w:val="00BC7E55"/>
    <w:rsid w:val="00BD01EE"/>
    <w:rsid w:val="00BD7367"/>
    <w:rsid w:val="00BE6DF4"/>
    <w:rsid w:val="00BF0167"/>
    <w:rsid w:val="00BF2C28"/>
    <w:rsid w:val="00BF43B3"/>
    <w:rsid w:val="00BF48FE"/>
    <w:rsid w:val="00C0299C"/>
    <w:rsid w:val="00C03ABE"/>
    <w:rsid w:val="00C0738A"/>
    <w:rsid w:val="00C12D30"/>
    <w:rsid w:val="00C24FB6"/>
    <w:rsid w:val="00C34C7C"/>
    <w:rsid w:val="00C408B0"/>
    <w:rsid w:val="00C4171D"/>
    <w:rsid w:val="00C46971"/>
    <w:rsid w:val="00C50ACE"/>
    <w:rsid w:val="00C51AB5"/>
    <w:rsid w:val="00C51E5D"/>
    <w:rsid w:val="00C523BE"/>
    <w:rsid w:val="00C54795"/>
    <w:rsid w:val="00C659F6"/>
    <w:rsid w:val="00C66548"/>
    <w:rsid w:val="00C67AF0"/>
    <w:rsid w:val="00C71516"/>
    <w:rsid w:val="00C764B6"/>
    <w:rsid w:val="00C80F43"/>
    <w:rsid w:val="00C85BE7"/>
    <w:rsid w:val="00C8712B"/>
    <w:rsid w:val="00C874AB"/>
    <w:rsid w:val="00C94A19"/>
    <w:rsid w:val="00CA638C"/>
    <w:rsid w:val="00CB221C"/>
    <w:rsid w:val="00CB2358"/>
    <w:rsid w:val="00CB2514"/>
    <w:rsid w:val="00CB3E13"/>
    <w:rsid w:val="00CB46EB"/>
    <w:rsid w:val="00CB7283"/>
    <w:rsid w:val="00CB7D2E"/>
    <w:rsid w:val="00CC0306"/>
    <w:rsid w:val="00CC14F9"/>
    <w:rsid w:val="00CC2B8B"/>
    <w:rsid w:val="00CC3075"/>
    <w:rsid w:val="00CC587A"/>
    <w:rsid w:val="00CD1DF1"/>
    <w:rsid w:val="00CD32C2"/>
    <w:rsid w:val="00CD64F2"/>
    <w:rsid w:val="00CE000B"/>
    <w:rsid w:val="00CE3507"/>
    <w:rsid w:val="00CE6D54"/>
    <w:rsid w:val="00CE7F14"/>
    <w:rsid w:val="00CF0384"/>
    <w:rsid w:val="00CF2DC5"/>
    <w:rsid w:val="00CF43DB"/>
    <w:rsid w:val="00CF4930"/>
    <w:rsid w:val="00CF63C2"/>
    <w:rsid w:val="00D004AF"/>
    <w:rsid w:val="00D01137"/>
    <w:rsid w:val="00D101A9"/>
    <w:rsid w:val="00D11273"/>
    <w:rsid w:val="00D14BF3"/>
    <w:rsid w:val="00D15664"/>
    <w:rsid w:val="00D15B60"/>
    <w:rsid w:val="00D24820"/>
    <w:rsid w:val="00D274F2"/>
    <w:rsid w:val="00D27897"/>
    <w:rsid w:val="00D32A38"/>
    <w:rsid w:val="00D336F5"/>
    <w:rsid w:val="00D34B3F"/>
    <w:rsid w:val="00D36121"/>
    <w:rsid w:val="00D4630A"/>
    <w:rsid w:val="00D500C8"/>
    <w:rsid w:val="00D51F15"/>
    <w:rsid w:val="00D52C78"/>
    <w:rsid w:val="00D57DDB"/>
    <w:rsid w:val="00D6370A"/>
    <w:rsid w:val="00D71109"/>
    <w:rsid w:val="00D73E43"/>
    <w:rsid w:val="00D7418C"/>
    <w:rsid w:val="00D92213"/>
    <w:rsid w:val="00D94718"/>
    <w:rsid w:val="00D97AC6"/>
    <w:rsid w:val="00DA215B"/>
    <w:rsid w:val="00DA598A"/>
    <w:rsid w:val="00DA7BBA"/>
    <w:rsid w:val="00DB0412"/>
    <w:rsid w:val="00DB2DFE"/>
    <w:rsid w:val="00DB3958"/>
    <w:rsid w:val="00DB4BC9"/>
    <w:rsid w:val="00DC0029"/>
    <w:rsid w:val="00DC51EB"/>
    <w:rsid w:val="00DC64BA"/>
    <w:rsid w:val="00DD0AA8"/>
    <w:rsid w:val="00DD2AEA"/>
    <w:rsid w:val="00DD337C"/>
    <w:rsid w:val="00DE3134"/>
    <w:rsid w:val="00DE75BA"/>
    <w:rsid w:val="00DF4DB3"/>
    <w:rsid w:val="00E0486A"/>
    <w:rsid w:val="00E05D7B"/>
    <w:rsid w:val="00E06A2B"/>
    <w:rsid w:val="00E07348"/>
    <w:rsid w:val="00E13FA9"/>
    <w:rsid w:val="00E174D5"/>
    <w:rsid w:val="00E17E81"/>
    <w:rsid w:val="00E215BC"/>
    <w:rsid w:val="00E33930"/>
    <w:rsid w:val="00E41C1D"/>
    <w:rsid w:val="00E41CC3"/>
    <w:rsid w:val="00E44FDD"/>
    <w:rsid w:val="00E45E1D"/>
    <w:rsid w:val="00E50D3C"/>
    <w:rsid w:val="00E54B2E"/>
    <w:rsid w:val="00E557C0"/>
    <w:rsid w:val="00E60AD3"/>
    <w:rsid w:val="00E66E5A"/>
    <w:rsid w:val="00E67DF8"/>
    <w:rsid w:val="00E7077F"/>
    <w:rsid w:val="00E75E1E"/>
    <w:rsid w:val="00E75E33"/>
    <w:rsid w:val="00E81F43"/>
    <w:rsid w:val="00E82BA0"/>
    <w:rsid w:val="00E867EB"/>
    <w:rsid w:val="00E87253"/>
    <w:rsid w:val="00EA6494"/>
    <w:rsid w:val="00EB0585"/>
    <w:rsid w:val="00EB62DE"/>
    <w:rsid w:val="00EC0A93"/>
    <w:rsid w:val="00ED1983"/>
    <w:rsid w:val="00ED4890"/>
    <w:rsid w:val="00ED79CD"/>
    <w:rsid w:val="00EE7C3A"/>
    <w:rsid w:val="00EF1E28"/>
    <w:rsid w:val="00F03B2E"/>
    <w:rsid w:val="00F1129E"/>
    <w:rsid w:val="00F15088"/>
    <w:rsid w:val="00F20159"/>
    <w:rsid w:val="00F20BAE"/>
    <w:rsid w:val="00F21E2F"/>
    <w:rsid w:val="00F24E00"/>
    <w:rsid w:val="00F26DA0"/>
    <w:rsid w:val="00F2799A"/>
    <w:rsid w:val="00F315A0"/>
    <w:rsid w:val="00F31925"/>
    <w:rsid w:val="00F35861"/>
    <w:rsid w:val="00F37E73"/>
    <w:rsid w:val="00F37F8A"/>
    <w:rsid w:val="00F46F85"/>
    <w:rsid w:val="00F50832"/>
    <w:rsid w:val="00F50D22"/>
    <w:rsid w:val="00F53EE8"/>
    <w:rsid w:val="00F57FAA"/>
    <w:rsid w:val="00F60032"/>
    <w:rsid w:val="00F60915"/>
    <w:rsid w:val="00F62341"/>
    <w:rsid w:val="00F7155A"/>
    <w:rsid w:val="00F85DA6"/>
    <w:rsid w:val="00F90613"/>
    <w:rsid w:val="00F91C0C"/>
    <w:rsid w:val="00F93E4B"/>
    <w:rsid w:val="00F94729"/>
    <w:rsid w:val="00F97B35"/>
    <w:rsid w:val="00FA2C69"/>
    <w:rsid w:val="00FA2EFB"/>
    <w:rsid w:val="00FA3FC4"/>
    <w:rsid w:val="00FA6B3A"/>
    <w:rsid w:val="00FA7572"/>
    <w:rsid w:val="00FB1AA4"/>
    <w:rsid w:val="00FB5173"/>
    <w:rsid w:val="00FC0E24"/>
    <w:rsid w:val="00FC1B48"/>
    <w:rsid w:val="00FD3FB5"/>
    <w:rsid w:val="00FD523F"/>
    <w:rsid w:val="00FD5C21"/>
    <w:rsid w:val="00FD7772"/>
    <w:rsid w:val="00FE0ED2"/>
    <w:rsid w:val="00FE369E"/>
    <w:rsid w:val="00FE59AD"/>
    <w:rsid w:val="00FE71BF"/>
    <w:rsid w:val="00FE7840"/>
    <w:rsid w:val="00FF450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D0EA"/>
  <w15:chartTrackingRefBased/>
  <w15:docId w15:val="{F16DFF98-FCA0-4E40-80E6-56F9D01D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8E1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Nadpis10">
    <w:name w:val="heading 1"/>
    <w:basedOn w:val="Normln"/>
    <w:next w:val="Normln"/>
    <w:link w:val="Nadpis1Char"/>
    <w:autoRedefine/>
    <w:uiPriority w:val="9"/>
    <w:qFormat/>
    <w:rsid w:val="001524E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11273"/>
    <w:pPr>
      <w:numPr>
        <w:ilvl w:val="1"/>
        <w:numId w:val="16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0"/>
      <w:szCs w:val="3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39C4"/>
    <w:pPr>
      <w:keepNext/>
      <w:keepLines/>
      <w:numPr>
        <w:ilvl w:val="2"/>
        <w:numId w:val="16"/>
      </w:numPr>
      <w:spacing w:before="40" w:after="0"/>
      <w:outlineLvl w:val="2"/>
    </w:pPr>
    <w:rPr>
      <w:rFonts w:eastAsiaTheme="majorEastAsia" w:cs="Times New Roman"/>
      <w:b/>
      <w:bCs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7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84A8D"/>
  </w:style>
  <w:style w:type="paragraph" w:styleId="Zhlav">
    <w:name w:val="header"/>
    <w:basedOn w:val="Normln"/>
    <w:link w:val="ZhlavChar"/>
    <w:uiPriority w:val="99"/>
    <w:unhideWhenUsed/>
    <w:rsid w:val="0098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A8D"/>
  </w:style>
  <w:style w:type="paragraph" w:styleId="Zpat">
    <w:name w:val="footer"/>
    <w:basedOn w:val="Normln"/>
    <w:link w:val="ZpatChar"/>
    <w:uiPriority w:val="99"/>
    <w:unhideWhenUsed/>
    <w:rsid w:val="0098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A8D"/>
  </w:style>
  <w:style w:type="character" w:customStyle="1" w:styleId="Nadpis2Char">
    <w:name w:val="Nadpis 2 Char"/>
    <w:basedOn w:val="Standardnpsmoodstavce"/>
    <w:link w:val="Nadpis2"/>
    <w:uiPriority w:val="9"/>
    <w:rsid w:val="00D11273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unhideWhenUsed/>
    <w:rsid w:val="006D47CF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0"/>
    <w:uiPriority w:val="9"/>
    <w:rsid w:val="001524E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customStyle="1" w:styleId="NADPIS1">
    <w:name w:val="NADPIS1"/>
    <w:basedOn w:val="Nadpis10"/>
    <w:link w:val="NADPIS1Char0"/>
    <w:qFormat/>
    <w:rsid w:val="00D11273"/>
    <w:pPr>
      <w:numPr>
        <w:numId w:val="16"/>
      </w:numPr>
    </w:pPr>
    <w:rPr>
      <w:rFonts w:cs="Times New Roman"/>
      <w:b/>
      <w:bCs/>
      <w:color w:val="auto"/>
    </w:rPr>
  </w:style>
  <w:style w:type="paragraph" w:styleId="Odstavecseseznamem">
    <w:name w:val="List Paragraph"/>
    <w:basedOn w:val="Normln"/>
    <w:uiPriority w:val="34"/>
    <w:qFormat/>
    <w:rsid w:val="00B32F24"/>
    <w:pPr>
      <w:ind w:left="720"/>
      <w:contextualSpacing/>
    </w:pPr>
  </w:style>
  <w:style w:type="character" w:customStyle="1" w:styleId="NADPIS1Char0">
    <w:name w:val="NADPIS1 Char"/>
    <w:basedOn w:val="Nadpis1Char"/>
    <w:link w:val="NADPIS1"/>
    <w:rsid w:val="00D11273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paragraph" w:customStyle="1" w:styleId="Tituln1">
    <w:name w:val="Titulní 1"/>
    <w:rsid w:val="001052CF"/>
    <w:pPr>
      <w:spacing w:after="0" w:line="240" w:lineRule="auto"/>
      <w:jc w:val="center"/>
    </w:pPr>
    <w:rPr>
      <w:rFonts w:ascii="Cambria" w:eastAsia="Times New Roman" w:hAnsi="Cambria" w:cs="Times New Roman"/>
      <w:b/>
      <w:bCs/>
      <w:smallCaps/>
      <w:kern w:val="32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52CF"/>
    <w:rPr>
      <w:color w:val="0000FF"/>
      <w:u w:val="single"/>
    </w:rPr>
  </w:style>
  <w:style w:type="paragraph" w:styleId="Nadpisobsahu">
    <w:name w:val="TOC Heading"/>
    <w:basedOn w:val="Nadpis10"/>
    <w:next w:val="Normln"/>
    <w:uiPriority w:val="39"/>
    <w:unhideWhenUsed/>
    <w:qFormat/>
    <w:rsid w:val="00F90613"/>
    <w:pPr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9061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90613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unhideWhenUsed/>
    <w:rsid w:val="00DC64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C64B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64BA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2B39C4"/>
    <w:rPr>
      <w:rFonts w:ascii="Times New Roman" w:eastAsiaTheme="majorEastAsia" w:hAnsi="Times New Roman" w:cs="Times New Roman"/>
      <w:b/>
      <w:bCs/>
      <w:sz w:val="28"/>
    </w:rPr>
  </w:style>
  <w:style w:type="paragraph" w:styleId="Obsah3">
    <w:name w:val="toc 3"/>
    <w:basedOn w:val="Normln"/>
    <w:next w:val="Normln"/>
    <w:autoRedefine/>
    <w:uiPriority w:val="39"/>
    <w:unhideWhenUsed/>
    <w:rsid w:val="00633CDF"/>
    <w:pPr>
      <w:spacing w:after="100"/>
      <w:ind w:left="480"/>
    </w:pPr>
  </w:style>
  <w:style w:type="character" w:styleId="Sledovanodkaz">
    <w:name w:val="FollowedHyperlink"/>
    <w:basedOn w:val="Standardnpsmoodstavce"/>
    <w:uiPriority w:val="99"/>
    <w:semiHidden/>
    <w:unhideWhenUsed/>
    <w:rsid w:val="00C66548"/>
    <w:rPr>
      <w:color w:val="954F72" w:themeColor="followedHyperlink"/>
      <w:u w:val="single"/>
    </w:rPr>
  </w:style>
  <w:style w:type="character" w:customStyle="1" w:styleId="h1a">
    <w:name w:val="h1a"/>
    <w:basedOn w:val="Standardnpsmoodstavce"/>
    <w:rsid w:val="00884698"/>
  </w:style>
  <w:style w:type="character" w:styleId="Nevyeenzmnka">
    <w:name w:val="Unresolved Mention"/>
    <w:basedOn w:val="Standardnpsmoodstavce"/>
    <w:uiPriority w:val="99"/>
    <w:semiHidden/>
    <w:unhideWhenUsed/>
    <w:rsid w:val="00707150"/>
    <w:rPr>
      <w:color w:val="605E5C"/>
      <w:shd w:val="clear" w:color="auto" w:fill="E1DFDD"/>
    </w:rPr>
  </w:style>
  <w:style w:type="paragraph" w:styleId="Bibliografie">
    <w:name w:val="Bibliography"/>
    <w:basedOn w:val="Normln"/>
    <w:next w:val="Normln"/>
    <w:uiPriority w:val="37"/>
    <w:unhideWhenUsed/>
    <w:rsid w:val="00585D69"/>
  </w:style>
  <w:style w:type="paragraph" w:styleId="Titulek">
    <w:name w:val="caption"/>
    <w:basedOn w:val="Normln"/>
    <w:next w:val="Normln"/>
    <w:uiPriority w:val="35"/>
    <w:unhideWhenUsed/>
    <w:qFormat/>
    <w:rsid w:val="00CF63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82E57"/>
    <w:pPr>
      <w:spacing w:after="0"/>
    </w:pPr>
  </w:style>
  <w:style w:type="character" w:customStyle="1" w:styleId="Nadpis4Char">
    <w:name w:val="Nadpis 4 Char"/>
    <w:basedOn w:val="Standardnpsmoodstavce"/>
    <w:link w:val="Nadpis4"/>
    <w:uiPriority w:val="9"/>
    <w:rsid w:val="001178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2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2E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03B2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66464"/>
    <w:rPr>
      <w:color w:val="808080"/>
    </w:rPr>
  </w:style>
  <w:style w:type="table" w:styleId="Mkatabulky">
    <w:name w:val="Table Grid"/>
    <w:basedOn w:val="Normlntabulka"/>
    <w:uiPriority w:val="39"/>
    <w:rsid w:val="0096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33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C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C0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C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C0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C0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155A"/>
    <w:rPr>
      <w:b/>
      <w:bCs/>
    </w:rPr>
  </w:style>
  <w:style w:type="table" w:styleId="Tabulkasmkou4zvraznn5">
    <w:name w:val="Grid Table 4 Accent 5"/>
    <w:basedOn w:val="Normlntabulka"/>
    <w:uiPriority w:val="49"/>
    <w:rsid w:val="00DB4BC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mavtabulkasmkou5zvraznn5">
    <w:name w:val="Grid Table 5 Dark Accent 5"/>
    <w:basedOn w:val="Normlntabulka"/>
    <w:uiPriority w:val="50"/>
    <w:rsid w:val="00DB4B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value">
    <w:name w:val="value"/>
    <w:basedOn w:val="Standardnpsmoodstavce"/>
    <w:rsid w:val="00957801"/>
  </w:style>
  <w:style w:type="character" w:customStyle="1" w:styleId="unit">
    <w:name w:val="unit"/>
    <w:basedOn w:val="Standardnpsmoodstavce"/>
    <w:rsid w:val="00957801"/>
  </w:style>
  <w:style w:type="character" w:customStyle="1" w:styleId="viiyi">
    <w:name w:val="viiyi"/>
    <w:basedOn w:val="Standardnpsmoodstavce"/>
    <w:rsid w:val="00FB5173"/>
  </w:style>
  <w:style w:type="character" w:customStyle="1" w:styleId="jlqj4b">
    <w:name w:val="jlqj4b"/>
    <w:basedOn w:val="Standardnpsmoodstavce"/>
    <w:rsid w:val="00FB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b.cz/cnb/STAT.ARADY_PKG.VYSTUP?p_period=12&amp;p_sort=2&amp;p_des=50&amp;p_sestuid=19948&amp;p_uka=5&amp;p_strid=AABBAI&amp;p_od=200201&amp;p_do=202101&amp;p_lang=CS&amp;p_format=4&amp;p_decsep=%2C" TargetMode="External"/><Relationship Id="rId18" Type="http://schemas.openxmlformats.org/officeDocument/2006/relationships/hyperlink" Target="https://statistiky.ekcr.info/docs/statisticky-list-II.pdf" TargetMode="External"/><Relationship Id="rId26" Type="http://schemas.openxmlformats.org/officeDocument/2006/relationships/hyperlink" Target="https://www.airbank.cz/produkty/hypoteka/" TargetMode="External"/><Relationship Id="rId39" Type="http://schemas.openxmlformats.org/officeDocument/2006/relationships/hyperlink" Target="https://financnigramotnost.mfcr.cz/cs/pro-odborniky/mereni-urovne-financni-gramotnosti/2020/mereni-financni-gramotnosti-2020-3302" TargetMode="External"/><Relationship Id="rId21" Type="http://schemas.openxmlformats.org/officeDocument/2006/relationships/hyperlink" Target="https://statistiky.ekcr.info/docs/statisticky-list-III.pdf" TargetMode="External"/><Relationship Id="rId34" Type="http://schemas.openxmlformats.org/officeDocument/2006/relationships/hyperlink" Target="https://my.survio.com/U8I1J3A1J3I4O8T7L0O0/results" TargetMode="External"/><Relationship Id="rId42" Type="http://schemas.openxmlformats.org/officeDocument/2006/relationships/hyperlink" Target="file:///C:\Users\dosta\Desktop\BAKAL&#193;&#344;KA\Bakalarska_prace_Dostalova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nb.cz/cnb/STAT.ARADY_PKG.VYSTUP?p_period=3&amp;p_sort=2&amp;p_des=50&amp;p_sestuid=33049&amp;p_uka=1%2C6%2C7%2C8%2C9%2C10&amp;p_strid=BAA&amp;p_od=202001&amp;p_do=202009&amp;p_lang=CS&amp;p_format=4&amp;p_decsep=%2C" TargetMode="External"/><Relationship Id="rId29" Type="http://schemas.openxmlformats.org/officeDocument/2006/relationships/hyperlink" Target="https://financnigramotnost.mfcr.cz/cs/pro-odborniky/mereni-urovne-financni-gramotnosti/2020/mereni-financni-gramotnosti-2020-3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www.csas.cz/cs/osobni-finance/hypoteky/hypoteka" TargetMode="External"/><Relationship Id="rId32" Type="http://schemas.openxmlformats.org/officeDocument/2006/relationships/hyperlink" Target="https://my.survio.com/U8I1J3A1J3I4O8T7L0O0/results" TargetMode="External"/><Relationship Id="rId37" Type="http://schemas.openxmlformats.org/officeDocument/2006/relationships/hyperlink" Target="https://my.survio.com/U8I1J3A1J3I4O8T7L0O0/results" TargetMode="External"/><Relationship Id="rId40" Type="http://schemas.openxmlformats.org/officeDocument/2006/relationships/hyperlink" Target="https://my.survio.com/U8I1J3A1J3I4O8T7L0O0/result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nb.cz/cnb/STAT.ARADY_PKG.VYSTUP?p_period=3&amp;p_sort=2&amp;p_des=50&amp;p_sestuid=33555&amp;p_uka=1&amp;p_strid=BB&amp;p_od=202001&amp;p_do=202009&amp;p_lang=CS&amp;p_format=4&amp;p_decsep=%2C" TargetMode="External"/><Relationship Id="rId23" Type="http://schemas.openxmlformats.org/officeDocument/2006/relationships/hyperlink" Target="https://www.kb.cz/cs/obcane/hypoteky/hypoteka" TargetMode="External"/><Relationship Id="rId28" Type="http://schemas.openxmlformats.org/officeDocument/2006/relationships/hyperlink" Target="https://my.survio.com/U8I1J3A1J3I4O8T7L0O0/results" TargetMode="External"/><Relationship Id="rId36" Type="http://schemas.openxmlformats.org/officeDocument/2006/relationships/hyperlink" Target="https://my.survio.com/U8I1J3A1J3I4O8T7L0O0/results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statistiky.ekcr.info/docs/statisticky-list-I.pdf" TargetMode="External"/><Relationship Id="rId31" Type="http://schemas.openxmlformats.org/officeDocument/2006/relationships/hyperlink" Target="https://financnigramotnost.mfcr.cz/cs/pro-odborniky/mereni-urovne-financni-gramotnosti/2020/mereni-financni-gramotnosti-2020-330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hyperlink" Target="https://www.csob.cz/portal/lide/hypoteka" TargetMode="External"/><Relationship Id="rId27" Type="http://schemas.openxmlformats.org/officeDocument/2006/relationships/hyperlink" Target="https://financnigramotnost.mfcr.cz/cs/pro-odborniky/mereni-urovne-financni-gramotnosti/2020/mereni-financni-gramotnosti-2020-3302" TargetMode="External"/><Relationship Id="rId30" Type="http://schemas.openxmlformats.org/officeDocument/2006/relationships/hyperlink" Target="https://my.survio.com/U8I1J3A1J3I4O8T7L0O0/results" TargetMode="External"/><Relationship Id="rId35" Type="http://schemas.openxmlformats.org/officeDocument/2006/relationships/hyperlink" Target="https://financnigramotnost.mfcr.cz/cs/pro-odborniky/mereni-urovne-financni-gramotnosti/2020/mereni-financni-gramotnosti-2020-3302" TargetMode="External"/><Relationship Id="rId43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5" Type="http://schemas.openxmlformats.org/officeDocument/2006/relationships/hyperlink" Target="https://www.rb.cz/osobni/hypoteky/hypoteka-na-bydleni?text=&amp;atm=false&amp;branchSegment=PERSONALFINANCE&amp;openNow=false&amp;openEveningsOrWeekend=false&amp;barrierfree=false&amp;cashDesk=false&amp;depositAtm=false&amp;contactlessAtm=false" TargetMode="External"/><Relationship Id="rId33" Type="http://schemas.openxmlformats.org/officeDocument/2006/relationships/hyperlink" Target="https://financnigramotnost.mfcr.cz/cs/pro-odborniky/mereni-urovne-financni-gramotnosti/2020/mereni-financni-gramotnosti-2020-3302" TargetMode="External"/><Relationship Id="rId38" Type="http://schemas.openxmlformats.org/officeDocument/2006/relationships/hyperlink" Target="https://my.survio.com/U8I1J3A1J3I4O8T7L0O0/results" TargetMode="External"/><Relationship Id="rId20" Type="http://schemas.openxmlformats.org/officeDocument/2006/relationships/chart" Target="charts/chart4.xml"/><Relationship Id="rId41" Type="http://schemas.openxmlformats.org/officeDocument/2006/relationships/hyperlink" Target="https://financnigramotnost.mfcr.cz/cs/pro-odborniky/mereni-urovne-financni-gramotnosti/2020/mereni-financni-gramotnosti-2020-330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sta\Downloads\Vystup%20(6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cat>
            <c:numRef>
              <c:f>'Vystup (6)'!$A$6:$A$24</c:f>
              <c:numCache>
                <c:formatCode>m/d/yyyy</c:formatCode>
                <c:ptCount val="19"/>
                <c:pt idx="0">
                  <c:v>44196</c:v>
                </c:pt>
                <c:pt idx="1">
                  <c:v>43830</c:v>
                </c:pt>
                <c:pt idx="2">
                  <c:v>43465</c:v>
                </c:pt>
                <c:pt idx="3">
                  <c:v>43100</c:v>
                </c:pt>
                <c:pt idx="4">
                  <c:v>42735</c:v>
                </c:pt>
                <c:pt idx="5">
                  <c:v>42369</c:v>
                </c:pt>
                <c:pt idx="6">
                  <c:v>42004</c:v>
                </c:pt>
                <c:pt idx="7">
                  <c:v>41639</c:v>
                </c:pt>
                <c:pt idx="8">
                  <c:v>41274</c:v>
                </c:pt>
                <c:pt idx="9">
                  <c:v>40908</c:v>
                </c:pt>
                <c:pt idx="10">
                  <c:v>40543</c:v>
                </c:pt>
                <c:pt idx="11">
                  <c:v>40178</c:v>
                </c:pt>
                <c:pt idx="12">
                  <c:v>39813</c:v>
                </c:pt>
                <c:pt idx="13">
                  <c:v>39447</c:v>
                </c:pt>
                <c:pt idx="14">
                  <c:v>39082</c:v>
                </c:pt>
                <c:pt idx="15">
                  <c:v>38717</c:v>
                </c:pt>
                <c:pt idx="16">
                  <c:v>38352</c:v>
                </c:pt>
                <c:pt idx="17">
                  <c:v>37986</c:v>
                </c:pt>
                <c:pt idx="18">
                  <c:v>37621</c:v>
                </c:pt>
              </c:numCache>
            </c:numRef>
          </c:cat>
          <c:val>
            <c:numRef>
              <c:f>'Vystup (6)'!$B$6:$B$24</c:f>
              <c:numCache>
                <c:formatCode>General</c:formatCode>
                <c:ptCount val="19"/>
                <c:pt idx="0">
                  <c:v>2874037</c:v>
                </c:pt>
                <c:pt idx="1">
                  <c:v>2778590</c:v>
                </c:pt>
                <c:pt idx="2">
                  <c:v>2652637</c:v>
                </c:pt>
                <c:pt idx="3">
                  <c:v>2503430</c:v>
                </c:pt>
                <c:pt idx="4">
                  <c:v>2371925</c:v>
                </c:pt>
                <c:pt idx="5">
                  <c:v>2262629</c:v>
                </c:pt>
                <c:pt idx="6">
                  <c:v>2144164</c:v>
                </c:pt>
                <c:pt idx="7">
                  <c:v>2056717</c:v>
                </c:pt>
                <c:pt idx="8">
                  <c:v>2014308</c:v>
                </c:pt>
                <c:pt idx="9">
                  <c:v>1961498</c:v>
                </c:pt>
                <c:pt idx="10">
                  <c:v>1875494</c:v>
                </c:pt>
                <c:pt idx="11">
                  <c:v>1820092</c:v>
                </c:pt>
                <c:pt idx="12">
                  <c:v>1783871</c:v>
                </c:pt>
                <c:pt idx="13">
                  <c:v>1553696</c:v>
                </c:pt>
                <c:pt idx="14">
                  <c:v>1221555</c:v>
                </c:pt>
                <c:pt idx="15">
                  <c:v>1026027</c:v>
                </c:pt>
                <c:pt idx="16">
                  <c:v>875340</c:v>
                </c:pt>
                <c:pt idx="17">
                  <c:v>816246</c:v>
                </c:pt>
                <c:pt idx="18">
                  <c:v>751296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8C-40A4-96F9-266D52856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0965311"/>
        <c:axId val="1611658719"/>
      </c:lineChart>
      <c:catAx>
        <c:axId val="1440965311"/>
        <c:scaling>
          <c:orientation val="maxMin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období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11658719"/>
        <c:crosses val="autoZero"/>
        <c:auto val="0"/>
        <c:lblAlgn val="ctr"/>
        <c:lblOffset val="100"/>
        <c:noMultiLvlLbl val="0"/>
      </c:catAx>
      <c:valAx>
        <c:axId val="1611658719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/>
                  <a:t>mil. </a:t>
                </a:r>
                <a:r>
                  <a:rPr lang="cs-CZ"/>
                  <a:t>Kč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40965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počet bank a družstevních záložen v roce 2020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272-4BDD-A42F-1676BF8497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DB-4A4C-90D5-1D2F1F2567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DB-4A4C-90D5-1D2F1F2567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DB-4A4C-90D5-1D2F1F256782}"/>
              </c:ext>
            </c:extLst>
          </c:dPt>
          <c:dLbls>
            <c:dLbl>
              <c:idx val="0"/>
              <c:layout>
                <c:manualLayout>
                  <c:x val="6.3879210220673527E-2"/>
                  <c:y val="-0.2078137988362427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0770D8E-F22E-4D09-9BCB-9667F43707FE}" type="CATEGORYNAME">
                      <a:rPr lang="en-US"/>
                      <a:pPr>
                        <a:defRPr/>
                      </a:pPr>
                      <a:t>[NÁZEV KATEGORIE]</a:t>
                    </a:fld>
                    <a:r>
                      <a:rPr lang="en-US" baseline="0"/>
                      <a:t>; (</a:t>
                    </a:r>
                    <a:fld id="{AFBC80AB-3394-4046-ACF2-F886968C11E2}" type="VALUE">
                      <a:rPr lang="en-US" baseline="0"/>
                      <a:pPr>
                        <a:defRPr/>
                      </a:pPr>
                      <a:t>[HODNOTA]</a:t>
                    </a:fld>
                    <a:r>
                      <a:rPr lang="en-US" baseline="0"/>
                      <a:t>); </a:t>
                    </a:r>
                    <a:fld id="{DEE6CEA1-4550-4D29-8512-1731D2A55D6F}" type="PERCENTAGE">
                      <a:rPr lang="en-US" baseline="0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0821"/>
                        <a:gd name="adj2" fmla="val 14316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272-4BDD-A42F-1676BF84973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2FE6A8A-944E-4B3D-95EE-0FCF645838B8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(</a:t>
                    </a:r>
                    <a:fld id="{15EDFFBD-95D2-478D-B39F-0FCDFF717D70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); </a:t>
                    </a:r>
                    <a:fld id="{C972D93B-3D5D-43C6-98E5-E758A43BF1AE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ADB-4A4C-90D5-1D2F1F25678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956F4B5-334E-4F66-AF91-E2835C3AD317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(</a:t>
                    </a:r>
                    <a:fld id="{2824170D-BB5E-471B-BF62-3A6D43971305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); </a:t>
                    </a:r>
                    <a:fld id="{25BD60CD-9841-439F-940C-0D131E5C40EA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ADB-4A4C-90D5-1D2F1F25678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banky kromě stavebních spořitelen</c:v>
                </c:pt>
                <c:pt idx="1">
                  <c:v>stavební spořitelny</c:v>
                </c:pt>
                <c:pt idx="2">
                  <c:v>družstevní záložny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44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72-4BDD-A42F-1676BF849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povinných v exekuci (FO)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2016(k 31.12.)</c:v>
                </c:pt>
                <c:pt idx="1">
                  <c:v>2017(k 31.12.)</c:v>
                </c:pt>
                <c:pt idx="2">
                  <c:v>2018(k 31.12.)</c:v>
                </c:pt>
                <c:pt idx="3">
                  <c:v>2019(k 31.12.)</c:v>
                </c:pt>
                <c:pt idx="4">
                  <c:v>2020(k 11.11.)</c:v>
                </c:pt>
              </c:strCache>
            </c:strRef>
          </c:cat>
          <c:val>
            <c:numRef>
              <c:f>List1!$B$2:$B$6</c:f>
              <c:numCache>
                <c:formatCode>#,##0</c:formatCode>
                <c:ptCount val="5"/>
                <c:pt idx="0">
                  <c:v>834000</c:v>
                </c:pt>
                <c:pt idx="1">
                  <c:v>863000</c:v>
                </c:pt>
                <c:pt idx="2">
                  <c:v>822000</c:v>
                </c:pt>
                <c:pt idx="3">
                  <c:v>790000</c:v>
                </c:pt>
                <c:pt idx="4">
                  <c:v>766971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EC-4912-A425-FDBC1D896E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celkový počet exekucí (FO)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2016(k 31.12.)</c:v>
                </c:pt>
                <c:pt idx="1">
                  <c:v>2017(k 31.12.)</c:v>
                </c:pt>
                <c:pt idx="2">
                  <c:v>2018(k 31.12.)</c:v>
                </c:pt>
                <c:pt idx="3">
                  <c:v>2019(k 31.12.)</c:v>
                </c:pt>
                <c:pt idx="4">
                  <c:v>2020(k 11.11.)</c:v>
                </c:pt>
              </c:strCache>
            </c:strRef>
          </c:cat>
          <c:val>
            <c:numRef>
              <c:f>List1!$C$2:$C$6</c:f>
              <c:numCache>
                <c:formatCode>#,##0</c:formatCode>
                <c:ptCount val="5"/>
                <c:pt idx="0">
                  <c:v>4460000</c:v>
                </c:pt>
                <c:pt idx="1">
                  <c:v>4670000</c:v>
                </c:pt>
                <c:pt idx="2">
                  <c:v>4679200</c:v>
                </c:pt>
                <c:pt idx="3">
                  <c:v>4500000</c:v>
                </c:pt>
                <c:pt idx="4">
                  <c:v>4330351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EC-4912-A425-FDBC1D896EE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02498304"/>
        <c:axId val="912442784"/>
      </c:lineChart>
      <c:catAx>
        <c:axId val="110249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2442784"/>
        <c:crossesAt val="0"/>
        <c:auto val="1"/>
        <c:lblAlgn val="ctr"/>
        <c:lblOffset val="100"/>
        <c:noMultiLvlLbl val="0"/>
      </c:catAx>
      <c:valAx>
        <c:axId val="91244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02498304"/>
        <c:crosses val="autoZero"/>
        <c:crossBetween val="between"/>
        <c:minorUnit val="2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nařízení exekuce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1271382339343502E-2"/>
                  <c:y val="-4.5422163138698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C4-45B1-B37B-7605070E426B}"/>
                </c:ext>
              </c:extLst>
            </c:dLbl>
            <c:dLbl>
              <c:idx val="1"/>
              <c:layout>
                <c:manualLayout>
                  <c:x val="-5.1271382339343502E-2"/>
                  <c:y val="-4.109315880969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C4-45B1-B37B-7605070E426B}"/>
                </c:ext>
              </c:extLst>
            </c:dLbl>
            <c:dLbl>
              <c:idx val="2"/>
              <c:layout>
                <c:manualLayout>
                  <c:x val="-3.0466944059177069E-2"/>
                  <c:y val="5.4144936428400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C4-45B1-B37B-7605070E426B}"/>
                </c:ext>
              </c:extLst>
            </c:dLbl>
            <c:dLbl>
              <c:idx val="3"/>
              <c:layout>
                <c:manualLayout>
                  <c:x val="-5.3582986592695329E-2"/>
                  <c:y val="6.2802945086409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C4-45B1-B37B-7605070E42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2016 (k 31.12.)</c:v>
                </c:pt>
                <c:pt idx="1">
                  <c:v>2017 (k 31.12.)</c:v>
                </c:pt>
                <c:pt idx="2">
                  <c:v>2018 (k 31.12.)</c:v>
                </c:pt>
                <c:pt idx="3">
                  <c:v>2019 (k 31.12.)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680543</c:v>
                </c:pt>
                <c:pt idx="1">
                  <c:v>597412</c:v>
                </c:pt>
                <c:pt idx="2">
                  <c:v>499512</c:v>
                </c:pt>
                <c:pt idx="3">
                  <c:v>507764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C4-45B1-B37B-7605070E426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ukončené exekuce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1271382339343502E-2"/>
                  <c:y val="5.627705627705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C4-45B1-B37B-7605070E426B}"/>
                </c:ext>
              </c:extLst>
            </c:dLbl>
            <c:dLbl>
              <c:idx val="1"/>
              <c:layout>
                <c:manualLayout>
                  <c:x val="-5.1271382339343502E-2"/>
                  <c:y val="5.6277056277056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C4-45B1-B37B-7605070E426B}"/>
                </c:ext>
              </c:extLst>
            </c:dLbl>
            <c:dLbl>
              <c:idx val="2"/>
              <c:layout>
                <c:manualLayout>
                  <c:x val="-3.0466944059177069E-2"/>
                  <c:y val="-3.8961038961039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C4-45B1-B37B-7605070E426B}"/>
                </c:ext>
              </c:extLst>
            </c:dLbl>
            <c:dLbl>
              <c:idx val="3"/>
              <c:layout>
                <c:manualLayout>
                  <c:x val="-5.3582986592695329E-2"/>
                  <c:y val="-3.463203463203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C4-45B1-B37B-7605070E42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2016 (k 31.12.)</c:v>
                </c:pt>
                <c:pt idx="1">
                  <c:v>2017 (k 31.12.)</c:v>
                </c:pt>
                <c:pt idx="2">
                  <c:v>2018 (k 31.12.)</c:v>
                </c:pt>
                <c:pt idx="3">
                  <c:v>2019 (k 31.12.)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547810</c:v>
                </c:pt>
                <c:pt idx="1">
                  <c:v>506900</c:v>
                </c:pt>
                <c:pt idx="2">
                  <c:v>540000</c:v>
                </c:pt>
                <c:pt idx="3">
                  <c:v>545000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C4-45B1-B37B-7605070E42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745279"/>
        <c:axId val="2023542447"/>
      </c:lineChart>
      <c:catAx>
        <c:axId val="45745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23542447"/>
        <c:crosses val="autoZero"/>
        <c:auto val="1"/>
        <c:lblAlgn val="ctr"/>
        <c:lblOffset val="100"/>
        <c:noMultiLvlLbl val="0"/>
      </c:catAx>
      <c:valAx>
        <c:axId val="2023542447"/>
        <c:scaling>
          <c:orientation val="minMax"/>
          <c:max val="7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;[Red]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745279"/>
        <c:crosses val="autoZero"/>
        <c:crossBetween val="between"/>
        <c:majorUnit val="1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Dvo05</b:Tag>
    <b:SourceType>Book</b:SourceType>
    <b:Guid>{5DED43D4-4D29-4C1C-A342-619D282CBA64}</b:Guid>
    <b:Author>
      <b:Author>
        <b:NameList>
          <b:Person>
            <b:Last>Dvořák</b:Last>
            <b:First>Petr</b:First>
          </b:Person>
        </b:NameList>
      </b:Author>
    </b:Author>
    <b:Title>Bankovnictví pro bankéře a klienty</b:Title>
    <b:Year>2005</b:Year>
    <b:City>Praha</b:City>
    <b:Publisher>Linde</b:Publisher>
    <b:StandardNumber>807201515X</b:StandardNumber>
    <b:Edition>3. přep. a rozšířená</b:Edition>
    <b:RefOrder>5</b:RefOrder>
  </b:Source>
  <b:Source>
    <b:Tag>Dvo99</b:Tag>
    <b:SourceType>Book</b:SourceType>
    <b:Guid>{9EC5373F-8075-4C6F-B5E7-4EAAB723E2B6}</b:Guid>
    <b:Author>
      <b:Author>
        <b:NameList>
          <b:Person>
            <b:Last>Dvořák</b:Last>
            <b:First>Petr</b:First>
          </b:Person>
        </b:NameList>
      </b:Author>
    </b:Author>
    <b:Title>Komerční bankovnictví pro bankéře a klienty</b:Title>
    <b:Year>1999</b:Year>
    <b:City>Praha</b:City>
    <b:Publisher>Linde</b:Publisher>
    <b:StandardNumber>8072011413</b:StandardNumber>
    <b:RefOrder>4</b:RefOrder>
  </b:Source>
  <b:Source>
    <b:Tag>Kal05</b:Tag>
    <b:SourceType>Book</b:SourceType>
    <b:Guid>{103A946E-5385-427E-B302-D7A4ED5FD163}</b:Guid>
    <b:Author>
      <b:Author>
        <b:NameList>
          <b:Person>
            <b:Last>Kalabis</b:Last>
            <b:First>Zbyněk</b:First>
          </b:Person>
        </b:NameList>
      </b:Author>
    </b:Author>
    <b:Title>Bankovní služby v praxi</b:Title>
    <b:Year>2005</b:Year>
    <b:City>Brno</b:City>
    <b:Publisher>Computer Press</b:Publisher>
    <b:RefOrder>6</b:RefOrder>
  </b:Source>
  <b:Source>
    <b:Tag>Bru11</b:Tag>
    <b:SourceType>Misc</b:SourceType>
    <b:Guid>{A190AD42-B116-4F2D-971B-693651A8621D}</b:Guid>
    <b:Title>Spotřebitelské úvěry a zadlužování domácností</b:Title>
    <b:Year>2011</b:Year>
    <b:URL>https://is.muni.cz/th/xqtt6/</b:URL>
    <b:City>Brno</b:City>
    <b:Publisher>Masarykova Univerzita, Ekonomicko-správní fakulta</b:Publisher>
    <b:Author>
      <b:Author>
        <b:NameList>
          <b:Person>
            <b:Last>Brucknerová</b:Last>
            <b:First>Ingrid</b:First>
          </b:Person>
        </b:NameList>
      </b:Author>
      <b:Editor>
        <b:NameList>
          <b:Person>
            <b:Last>Krajíček</b:Last>
            <b:First>Vedoucí</b:First>
            <b:Middle>práce Ing. Jann</b:Middle>
          </b:Person>
        </b:NameList>
      </b:Editor>
    </b:Author>
    <b:Medium>Bakalářská práce</b:Medium>
    <b:RefOrder>1</b:RefOrder>
  </b:Source>
  <b:Source>
    <b:Tag>Pos06</b:Tag>
    <b:SourceType>Book</b:SourceType>
    <b:Guid>{C9ED1BE4-FD86-43A7-BC77-2459CFDFE7A9}</b:Guid>
    <b:Title>Finance a bankovnictví</b:Title>
    <b:Year>2006</b:Year>
    <b:City>Olomouc</b:City>
    <b:Publisher>Univerzita Palackého</b:Publisher>
    <b:Author>
      <b:Author>
        <b:NameList>
          <b:Person>
            <b:Last>Pospíšil</b:Last>
            <b:First>Richard</b:First>
          </b:Person>
          <b:Person>
            <b:Last>Hobza</b:Last>
            <b:First>Vladimír</b:First>
          </b:Person>
          <b:Person>
            <b:Last>Puchinger</b:Last>
            <b:First>Zdeněk</b:First>
          </b:Person>
        </b:NameList>
      </b:Author>
    </b:Author>
    <b:RefOrder>2</b:RefOrder>
  </b:Source>
  <b:Source>
    <b:Tag>htt3</b:Tag>
    <b:SourceType>InternetSite</b:SourceType>
    <b:Guid>{041E5535-54CF-4A95-9B90-0E8C3C85F5CC}</b:Guid>
    <b:Title>SOLUS Zájmové sdružení právnických osob</b:Title>
    <b:URL>https://www.solus.cz/o-sdruzeni/</b:URL>
    <b:RefOrder>18</b:RefOrder>
  </b:Source>
  <b:Source>
    <b:Tag>Lea</b:Tag>
    <b:SourceType>InternetSite</b:SourceType>
    <b:Guid>{0CD27E6D-018C-4182-8594-E29E3BB81A61}</b:Guid>
    <b:Title>Leasing: Finanční vzdělávání</b:Title>
    <b:URL>https://www.financnivzdelavani.cz/svet-financi/leasing</b:URL>
    <b:RefOrder>11</b:RefOrder>
  </b:Source>
  <b:Source>
    <b:Tag>htt</b:Tag>
    <b:SourceType>InternetSite</b:SourceType>
    <b:Guid>{CD23AA6A-AA37-4D94-9C99-4A1672FD7744}</b:Guid>
    <b:Title>Centrální registr úvěrů: CNB</b:Title>
    <b:URL>https://www.cnb.cz/cs/dohled-financni-trh/centralni-registr-uveru/index.html</b:URL>
    <b:RefOrder>15</b:RefOrder>
  </b:Source>
  <b:Source>
    <b:Tag>htt1</b:Tag>
    <b:SourceType>InternetSite</b:SourceType>
    <b:Guid>{043C00C0-ED5F-4BCE-8D91-6008C31009E6}</b:Guid>
    <b:Title>O CBCB: Bankovní registr klientských informací</b:Title>
    <b:URL>https://www.cbcb.cz/o-cbcb/</b:URL>
    <b:RefOrder>16</b:RefOrder>
  </b:Source>
  <b:Source>
    <b:Tag>htt2</b:Tag>
    <b:SourceType>InternetSite</b:SourceType>
    <b:Guid>{96C22F4C-9CE6-45B1-AC1C-2B8EF15C25A0}</b:Guid>
    <b:Title>O CNCB: Nebankovní registr klientských informací</b:Title>
    <b:URL>https://www.cncb.cz/o-cncb/</b:URL>
    <b:RefOrder>17</b:RefOrder>
  </b:Source>
  <b:Source>
    <b:Tag>Kol20</b:Tag>
    <b:SourceType>InternetSite</b:SourceType>
    <b:Guid>{FB55B058-108B-4336-B882-4720A44AB436}</b:Guid>
    <b:Title>Kolik vám nyní banky půjčí na nákup nemovitosti?. Finance</b:Title>
    <b:Year>2020</b:Year>
    <b:Month>srpen</b:Month>
    <b:Day>20</b:Day>
    <b:URL>https://www.finance.cz/533502-kolik-pujci-banky-na-nemovitost/</b:URL>
    <b:RefOrder>13</b:RefOrder>
  </b:Source>
  <b:Source>
    <b:Tag>Jak</b:Tag>
    <b:SourceType>InternetSite</b:SourceType>
    <b:Guid>{3A04497B-7EC3-497F-A927-18F8EBDE992B}</b:Guid>
    <b:Title>Jaký má pandemie koronaviru dopad na bydlení, nemovitosti a hypotéky. Finance</b:Title>
    <b:URL>https://www.finance.cz/531855-koronavirus-hypoteky-ceny-nemovitosti/</b:URL>
    <b:Year>2020</b:Year>
    <b:Month>duben</b:Month>
    <b:Day>20</b:Day>
    <b:RefOrder>12</b:RefOrder>
  </b:Source>
  <b:Source>
    <b:Tag>Boh18</b:Tag>
    <b:SourceType>Book</b:SourceType>
    <b:Guid>{AE5925EF-AF92-4A48-81F5-9F9FCED4B56C}</b:Guid>
    <b:Title>Finanční gramotnost</b:Title>
    <b:Year>2018 </b:Year>
    <b:Author>
      <b:Author>
        <b:NameList>
          <b:Person>
            <b:Last>Bohanesova</b:Last>
            <b:First>Eva</b:First>
          </b:Person>
        </b:NameList>
      </b:Author>
    </b:Author>
    <b:City>Olomouc</b:City>
    <b:Publisher>Univerzita Palackého</b:Publisher>
    <b:RefOrder>9</b:RefOrder>
  </b:Source>
  <b:Source>
    <b:Tag>Čes16</b:Tag>
    <b:SourceType>Misc</b:SourceType>
    <b:Guid>{4A51D1CF-19E9-4A26-A100-C1917ED3853C}</b:Guid>
    <b:Title>Zákon č. 257/2016 Sb., o spotřebitelském úvěru, Část první, §2, odst. 1. </b:Title>
    <b:Year>2016</b:Year>
    <b:Month>červenec</b:Month>
    <b:Day>14</b:Day>
    <b:URL>257/2016 Sb. Zákon o spotřebitelském úvěru (zakonyprolidi.cz)</b:URL>
    <b:RefOrder>7</b:RefOrder>
  </b:Source>
  <b:Source>
    <b:Tag>Jak1</b:Tag>
    <b:SourceType>InternetSite</b:SourceType>
    <b:Guid>{B8512FF0-C09A-41ED-A073-2EB7F0236207}</b:Guid>
    <b:Title>Jak funguje vymáhání pohledávek v Česku? Češi v právu</b:Title>
    <b:URL>https://www.cesivpravu.cz/vymahani-pohledavek</b:URL>
    <b:RefOrder>19</b:RefOrder>
  </b:Source>
  <b:Source>
    <b:Tag>Boh13</b:Tag>
    <b:SourceType>Book</b:SourceType>
    <b:Guid>{57153205-0C0B-4B6B-9762-413ECC1AC8B5}</b:Guid>
    <b:Title>Finanční matematika</b:Title>
    <b:Year>2013</b:Year>
    <b:Author>
      <b:Author>
        <b:NameList>
          <b:Person>
            <b:Last>Bohanesova</b:Last>
            <b:First>Eva</b:First>
          </b:Person>
        </b:NameList>
      </b:Author>
    </b:Author>
    <b:City>Olomouc</b:City>
    <b:Publisher>univerzita Palackého</b:Publisher>
    <b:RefOrder>10</b:RefOrder>
  </b:Source>
  <b:Source>
    <b:Tag>Zlá09</b:Tag>
    <b:SourceType>Book</b:SourceType>
    <b:Guid>{21D77CC7-017A-4252-8C65-4A7B50992034}</b:Guid>
    <b:Author>
      <b:Author>
        <b:NameList>
          <b:Person>
            <b:Last>Zlámal</b:Last>
            <b:First>Jaroslav</b:First>
          </b:Person>
          <b:Person>
            <b:Last>Petr</b:Last>
            <b:First>Bačík</b:First>
          </b:Person>
        </b:NameList>
      </b:Author>
    </b:Author>
    <b:Title>Finance a finanční trhy</b:Title>
    <b:Year> 2009</b:Year>
    <b:City>Olomouc</b:City>
    <b:Publisher> Iuridicum Olomucense, </b:Publisher>
    <b:RefOrder>14</b:RefOrder>
  </b:Source>
  <b:Source>
    <b:Tag>Hro18</b:Tag>
    <b:SourceType>Book</b:SourceType>
    <b:Guid>{8A29364C-53DF-4532-833C-A423C00AE1D7}</b:Guid>
    <b:Author>
      <b:Author>
        <b:NameList>
          <b:Person>
            <b:Last>Hron</b:Last>
            <b:First>Karel</b:First>
          </b:Person>
          <b:Person>
            <b:Last>Kunderová</b:Last>
            <b:First>Pavla</b:First>
          </b:Person>
          <b:Person>
            <b:Last>Ondřej</b:Last>
            <b:First>Vencálek</b:First>
          </b:Person>
        </b:NameList>
      </b:Author>
    </b:Author>
    <b:Title>Základy počtu pravděpodobnosti a metod matematické statistiky</b:Title>
    <b:Year>2018</b:Year>
    <b:City>Olomouc</b:City>
    <b:Publisher>Univerzita Palackého</b:Publisher>
    <b:RefOrder>20</b:RefOrder>
  </b:Source>
  <b:Source>
    <b:Tag>Boh19</b:Tag>
    <b:SourceType>ArticleInAPeriodical</b:SourceType>
    <b:Guid>{B9197375-410D-4764-A251-EFB2B5736DCD}</b:Guid>
    <b:Title>Spotřebitelské úvěry a jejich vliv na zadlužování lidí - 1.část</b:Title>
    <b:PeriodicalTitle>Daně a právo v praxi</b:PeriodicalTitle>
    <b:Year>2019</b:Year>
    <b:Author>
      <b:Author>
        <b:NameList>
          <b:Person>
            <b:Last>Bohanesová</b:Last>
            <b:First>Eva</b:First>
          </b:Person>
          <b:Person>
            <b:Last>Bellová</b:Last>
            <b:First>Jana</b:First>
          </b:Person>
          <b:Person>
            <b:Last>Zlámal</b:Last>
            <b:First>Jaroslav</b:First>
          </b:Person>
        </b:NameList>
      </b:Author>
    </b:Author>
    <b:Month>červen</b:Month>
    <b:Day>17.</b:Day>
    <b:RefOrder>8</b:RefOrder>
  </b:Source>
  <b:Source>
    <b:Tag>boh</b:Tag>
    <b:SourceType>Misc</b:SourceType>
    <b:Guid>{F90C93F4-08F3-46CD-BF6C-2650A2988C47}</b:Guid>
    <b:Author>
      <b:Author>
        <b:NameList>
          <b:Person>
            <b:Last>Bohanesova</b:Last>
            <b:First>Eva</b:First>
          </b:Person>
        </b:NameList>
      </b:Author>
    </b:Author>
    <b:Title>předmět Bankovnictví a peněžní ekonomie 1, část studijní opory: Podstata,funkce a formy peněz; historie bankovnictví</b:Title>
    <b:City>Olomouc</b:City>
    <b:Publisher>Univerzita Palackého</b:Publisher>
    <b:RefOrder>3</b:RefOrder>
  </b:Source>
</b:Sources>
</file>

<file path=customXml/itemProps1.xml><?xml version="1.0" encoding="utf-8"?>
<ds:datastoreItem xmlns:ds="http://schemas.openxmlformats.org/officeDocument/2006/customXml" ds:itemID="{FE65011C-1419-4B7B-97EA-52A871CE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13464</Words>
  <Characters>79440</Characters>
  <Application>Microsoft Office Word</Application>
  <DocSecurity>8</DocSecurity>
  <Lines>662</Lines>
  <Paragraphs>185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Michaela</dc:creator>
  <cp:keywords/>
  <dc:description/>
  <cp:lastModifiedBy>Dostalova Michaela</cp:lastModifiedBy>
  <cp:revision>2</cp:revision>
  <cp:lastPrinted>2021-07-23T16:50:00Z</cp:lastPrinted>
  <dcterms:created xsi:type="dcterms:W3CDTF">2021-07-23T16:52:00Z</dcterms:created>
  <dcterms:modified xsi:type="dcterms:W3CDTF">2021-07-23T16:52:00Z</dcterms:modified>
</cp:coreProperties>
</file>