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230" w:rsidRDefault="00CB4230" w:rsidP="00CB4230">
      <w:pPr>
        <w:pStyle w:val="Default"/>
      </w:pPr>
    </w:p>
    <w:p w:rsidR="00CB4230" w:rsidRPr="00A66F53" w:rsidRDefault="00CB4230" w:rsidP="00CB4230">
      <w:pPr>
        <w:pStyle w:val="Default"/>
        <w:jc w:val="center"/>
        <w:rPr>
          <w:bCs/>
          <w:sz w:val="32"/>
          <w:szCs w:val="32"/>
        </w:rPr>
      </w:pPr>
      <w:r w:rsidRPr="00A66F53">
        <w:rPr>
          <w:bCs/>
          <w:sz w:val="32"/>
          <w:szCs w:val="32"/>
        </w:rPr>
        <w:t>UNIVERZITA PALACKÉHO V OLOMOUCI</w:t>
      </w:r>
    </w:p>
    <w:p w:rsidR="00CB4230" w:rsidRPr="00A66F53" w:rsidRDefault="00CB4230" w:rsidP="00CB4230">
      <w:pPr>
        <w:pStyle w:val="Default"/>
        <w:jc w:val="center"/>
        <w:rPr>
          <w:sz w:val="32"/>
          <w:szCs w:val="32"/>
        </w:rPr>
      </w:pPr>
    </w:p>
    <w:p w:rsidR="00CB4230" w:rsidRPr="00A66F53" w:rsidRDefault="00CB4230" w:rsidP="00CB4230">
      <w:pPr>
        <w:pStyle w:val="Default"/>
        <w:jc w:val="center"/>
        <w:rPr>
          <w:bCs/>
          <w:sz w:val="32"/>
          <w:szCs w:val="32"/>
        </w:rPr>
      </w:pPr>
      <w:r w:rsidRPr="00A66F53">
        <w:rPr>
          <w:bCs/>
          <w:sz w:val="32"/>
          <w:szCs w:val="32"/>
        </w:rPr>
        <w:t>PEDAGOGICKÁ FAKULTA</w:t>
      </w:r>
    </w:p>
    <w:p w:rsidR="00CB4230" w:rsidRDefault="00CB4230" w:rsidP="00CB4230">
      <w:pPr>
        <w:pStyle w:val="Default"/>
        <w:jc w:val="center"/>
        <w:rPr>
          <w:sz w:val="32"/>
          <w:szCs w:val="32"/>
        </w:rPr>
      </w:pPr>
    </w:p>
    <w:p w:rsidR="00CB4230" w:rsidRDefault="00CB4230" w:rsidP="00CB4230">
      <w:pPr>
        <w:pStyle w:val="Default"/>
        <w:jc w:val="center"/>
        <w:rPr>
          <w:sz w:val="32"/>
          <w:szCs w:val="32"/>
        </w:rPr>
      </w:pPr>
      <w:r>
        <w:rPr>
          <w:sz w:val="32"/>
          <w:szCs w:val="32"/>
        </w:rPr>
        <w:t>Ústav pedagogiky a sociálních studií</w:t>
      </w:r>
    </w:p>
    <w:p w:rsidR="00CB4230" w:rsidRDefault="00CB4230" w:rsidP="00CB4230">
      <w:pPr>
        <w:pStyle w:val="Default"/>
        <w:jc w:val="center"/>
        <w:rPr>
          <w:sz w:val="32"/>
          <w:szCs w:val="32"/>
        </w:rPr>
      </w:pPr>
    </w:p>
    <w:p w:rsidR="00CB4230" w:rsidRDefault="00CB4230" w:rsidP="00CB4230">
      <w:pPr>
        <w:pStyle w:val="Default"/>
        <w:jc w:val="center"/>
        <w:rPr>
          <w:sz w:val="32"/>
          <w:szCs w:val="32"/>
        </w:rPr>
      </w:pPr>
    </w:p>
    <w:p w:rsidR="00CB4230" w:rsidRDefault="00CB4230" w:rsidP="00CB4230">
      <w:pPr>
        <w:pStyle w:val="Default"/>
        <w:jc w:val="center"/>
        <w:rPr>
          <w:sz w:val="32"/>
          <w:szCs w:val="32"/>
        </w:rPr>
      </w:pPr>
    </w:p>
    <w:p w:rsidR="00CB4230" w:rsidRDefault="00CB4230" w:rsidP="00CB4230">
      <w:pPr>
        <w:pStyle w:val="Default"/>
        <w:jc w:val="center"/>
        <w:rPr>
          <w:sz w:val="32"/>
          <w:szCs w:val="32"/>
        </w:rPr>
      </w:pPr>
    </w:p>
    <w:p w:rsidR="00CB4230" w:rsidRDefault="00CB4230" w:rsidP="00CB4230">
      <w:pPr>
        <w:pStyle w:val="Default"/>
        <w:jc w:val="center"/>
        <w:rPr>
          <w:sz w:val="32"/>
          <w:szCs w:val="32"/>
        </w:rPr>
      </w:pPr>
    </w:p>
    <w:p w:rsidR="00CB4230" w:rsidRDefault="00CB4230" w:rsidP="00CB4230">
      <w:pPr>
        <w:pStyle w:val="Default"/>
        <w:jc w:val="center"/>
        <w:rPr>
          <w:sz w:val="32"/>
          <w:szCs w:val="32"/>
        </w:rPr>
      </w:pPr>
    </w:p>
    <w:p w:rsidR="00CB4230" w:rsidRDefault="00CB4230" w:rsidP="00CB4230">
      <w:pPr>
        <w:pStyle w:val="Default"/>
        <w:jc w:val="center"/>
        <w:rPr>
          <w:sz w:val="32"/>
          <w:szCs w:val="32"/>
        </w:rPr>
      </w:pPr>
    </w:p>
    <w:p w:rsidR="00CB4230" w:rsidRDefault="00CB4230" w:rsidP="00CB4230">
      <w:pPr>
        <w:pStyle w:val="Default"/>
        <w:jc w:val="center"/>
        <w:rPr>
          <w:sz w:val="32"/>
          <w:szCs w:val="32"/>
        </w:rPr>
      </w:pPr>
    </w:p>
    <w:p w:rsidR="00CB4230" w:rsidRPr="007E0B0B" w:rsidRDefault="0066549B" w:rsidP="00CB4230">
      <w:pPr>
        <w:pStyle w:val="Default"/>
        <w:jc w:val="center"/>
        <w:rPr>
          <w:b/>
          <w:bCs/>
          <w:sz w:val="32"/>
          <w:szCs w:val="32"/>
        </w:rPr>
      </w:pPr>
      <w:r w:rsidRPr="007E0B0B">
        <w:rPr>
          <w:b/>
          <w:bCs/>
          <w:sz w:val="32"/>
          <w:szCs w:val="32"/>
        </w:rPr>
        <w:t>Bakalářská</w:t>
      </w:r>
      <w:r w:rsidR="00CB4230" w:rsidRPr="007E0B0B">
        <w:rPr>
          <w:b/>
          <w:bCs/>
          <w:sz w:val="32"/>
          <w:szCs w:val="32"/>
        </w:rPr>
        <w:t xml:space="preserve"> práce</w:t>
      </w:r>
    </w:p>
    <w:p w:rsidR="00CB4230" w:rsidRPr="007E0B0B" w:rsidRDefault="00CB4230" w:rsidP="00CB4230">
      <w:pPr>
        <w:pStyle w:val="Default"/>
        <w:jc w:val="center"/>
        <w:rPr>
          <w:sz w:val="36"/>
          <w:szCs w:val="36"/>
        </w:rPr>
      </w:pPr>
    </w:p>
    <w:p w:rsidR="00CB4230" w:rsidRPr="00134266" w:rsidRDefault="0066549B" w:rsidP="00CB4230">
      <w:pPr>
        <w:pStyle w:val="Default"/>
        <w:jc w:val="center"/>
        <w:rPr>
          <w:sz w:val="32"/>
          <w:szCs w:val="32"/>
        </w:rPr>
      </w:pPr>
      <w:r>
        <w:rPr>
          <w:sz w:val="32"/>
          <w:szCs w:val="32"/>
        </w:rPr>
        <w:t>Marie</w:t>
      </w:r>
      <w:r w:rsidR="00CB4230">
        <w:rPr>
          <w:sz w:val="32"/>
          <w:szCs w:val="32"/>
        </w:rPr>
        <w:t xml:space="preserve"> Fišarová</w:t>
      </w:r>
    </w:p>
    <w:p w:rsidR="00CB4230" w:rsidRPr="00134266" w:rsidRDefault="00CB4230" w:rsidP="00CB4230">
      <w:pPr>
        <w:pStyle w:val="Default"/>
        <w:jc w:val="center"/>
        <w:rPr>
          <w:sz w:val="32"/>
          <w:szCs w:val="32"/>
        </w:rPr>
      </w:pPr>
    </w:p>
    <w:p w:rsidR="00CB4230" w:rsidRDefault="00CB4230" w:rsidP="00CB4230">
      <w:pPr>
        <w:pStyle w:val="Default"/>
        <w:jc w:val="center"/>
        <w:rPr>
          <w:sz w:val="30"/>
          <w:szCs w:val="30"/>
        </w:rPr>
      </w:pPr>
    </w:p>
    <w:p w:rsidR="00CB4230" w:rsidRDefault="00CB4230" w:rsidP="00CB4230">
      <w:pPr>
        <w:pStyle w:val="Default"/>
        <w:jc w:val="center"/>
        <w:rPr>
          <w:sz w:val="30"/>
          <w:szCs w:val="30"/>
        </w:rPr>
      </w:pPr>
    </w:p>
    <w:p w:rsidR="00CB4230" w:rsidRDefault="00CB4230" w:rsidP="00CB4230">
      <w:pPr>
        <w:pStyle w:val="Default"/>
        <w:jc w:val="center"/>
        <w:rPr>
          <w:sz w:val="30"/>
          <w:szCs w:val="30"/>
        </w:rPr>
      </w:pPr>
    </w:p>
    <w:p w:rsidR="00CB4230" w:rsidRPr="007E0B0B" w:rsidRDefault="00CB4230" w:rsidP="00CB4230">
      <w:pPr>
        <w:pStyle w:val="Default"/>
        <w:jc w:val="center"/>
        <w:rPr>
          <w:sz w:val="32"/>
          <w:szCs w:val="32"/>
        </w:rPr>
      </w:pPr>
    </w:p>
    <w:p w:rsidR="00CB4230" w:rsidRPr="007E0B0B" w:rsidRDefault="007E0B0B" w:rsidP="00CB4230">
      <w:pPr>
        <w:pStyle w:val="Default"/>
        <w:jc w:val="center"/>
        <w:rPr>
          <w:b/>
          <w:bCs/>
          <w:sz w:val="32"/>
          <w:szCs w:val="32"/>
        </w:rPr>
      </w:pPr>
      <w:r w:rsidRPr="007E0B0B">
        <w:rPr>
          <w:rFonts w:eastAsia="Times New Roman"/>
          <w:sz w:val="32"/>
          <w:szCs w:val="32"/>
          <w:lang w:eastAsia="cs-CZ"/>
        </w:rPr>
        <w:t>Dopad sociální reformy v roce 2012 na příspěvky na kompenzační pomůcky pro těžce zdravotně postižené občany z pohledu odborníků</w:t>
      </w:r>
    </w:p>
    <w:p w:rsidR="00CB4230" w:rsidRDefault="00CB4230" w:rsidP="00CB4230">
      <w:pPr>
        <w:pStyle w:val="Default"/>
        <w:jc w:val="center"/>
        <w:rPr>
          <w:b/>
          <w:bCs/>
          <w:sz w:val="30"/>
          <w:szCs w:val="30"/>
        </w:rPr>
      </w:pPr>
    </w:p>
    <w:p w:rsidR="00CB4230" w:rsidRDefault="00CB4230" w:rsidP="00CB4230">
      <w:pPr>
        <w:pStyle w:val="Default"/>
        <w:jc w:val="center"/>
        <w:rPr>
          <w:b/>
          <w:bCs/>
          <w:sz w:val="30"/>
          <w:szCs w:val="30"/>
        </w:rPr>
      </w:pPr>
    </w:p>
    <w:p w:rsidR="00CB4230" w:rsidRDefault="00CB4230" w:rsidP="00CB4230">
      <w:pPr>
        <w:pStyle w:val="Default"/>
        <w:jc w:val="center"/>
        <w:rPr>
          <w:b/>
          <w:bCs/>
          <w:sz w:val="30"/>
          <w:szCs w:val="30"/>
        </w:rPr>
      </w:pPr>
    </w:p>
    <w:p w:rsidR="00CB4230" w:rsidRDefault="00CB4230" w:rsidP="00CB4230">
      <w:pPr>
        <w:pStyle w:val="Default"/>
        <w:jc w:val="center"/>
        <w:rPr>
          <w:b/>
          <w:bCs/>
          <w:sz w:val="30"/>
          <w:szCs w:val="30"/>
        </w:rPr>
      </w:pPr>
    </w:p>
    <w:p w:rsidR="00CB4230" w:rsidRDefault="00CB4230" w:rsidP="00CB4230">
      <w:pPr>
        <w:pStyle w:val="Default"/>
        <w:jc w:val="center"/>
        <w:rPr>
          <w:b/>
          <w:bCs/>
          <w:sz w:val="30"/>
          <w:szCs w:val="30"/>
        </w:rPr>
      </w:pPr>
    </w:p>
    <w:p w:rsidR="00CB4230" w:rsidRDefault="00CB4230" w:rsidP="00CB4230">
      <w:pPr>
        <w:pStyle w:val="Default"/>
        <w:jc w:val="center"/>
        <w:rPr>
          <w:b/>
          <w:bCs/>
          <w:sz w:val="30"/>
          <w:szCs w:val="30"/>
        </w:rPr>
      </w:pPr>
    </w:p>
    <w:p w:rsidR="007E0B0B" w:rsidRDefault="007E0B0B" w:rsidP="00CB4230">
      <w:pPr>
        <w:pStyle w:val="Default"/>
        <w:jc w:val="center"/>
        <w:rPr>
          <w:b/>
          <w:bCs/>
          <w:sz w:val="30"/>
          <w:szCs w:val="30"/>
        </w:rPr>
      </w:pPr>
    </w:p>
    <w:p w:rsidR="007E0B0B" w:rsidRDefault="007E0B0B" w:rsidP="00CB4230">
      <w:pPr>
        <w:pStyle w:val="Default"/>
        <w:jc w:val="center"/>
        <w:rPr>
          <w:b/>
          <w:bCs/>
          <w:sz w:val="30"/>
          <w:szCs w:val="30"/>
        </w:rPr>
      </w:pPr>
    </w:p>
    <w:p w:rsidR="00CB4230" w:rsidRDefault="00CB4230" w:rsidP="00CB4230">
      <w:pPr>
        <w:pStyle w:val="Default"/>
        <w:jc w:val="center"/>
        <w:rPr>
          <w:b/>
          <w:bCs/>
          <w:sz w:val="30"/>
          <w:szCs w:val="30"/>
        </w:rPr>
      </w:pPr>
    </w:p>
    <w:p w:rsidR="00CB4230" w:rsidRDefault="00CB4230" w:rsidP="00CB4230">
      <w:pPr>
        <w:pStyle w:val="Default"/>
        <w:jc w:val="center"/>
        <w:rPr>
          <w:b/>
          <w:bCs/>
          <w:sz w:val="30"/>
          <w:szCs w:val="30"/>
        </w:rPr>
      </w:pPr>
    </w:p>
    <w:p w:rsidR="00CB4230" w:rsidRDefault="00CB4230" w:rsidP="00CB4230">
      <w:pPr>
        <w:pStyle w:val="Default"/>
        <w:jc w:val="center"/>
        <w:rPr>
          <w:sz w:val="30"/>
          <w:szCs w:val="30"/>
        </w:rPr>
      </w:pPr>
    </w:p>
    <w:p w:rsidR="00CB4230" w:rsidRPr="00A66F53" w:rsidRDefault="00CB4230" w:rsidP="00CB4230">
      <w:pPr>
        <w:rPr>
          <w:rFonts w:ascii="Times New Roman" w:hAnsi="Times New Roman" w:cs="Times New Roman"/>
          <w:sz w:val="28"/>
          <w:szCs w:val="28"/>
        </w:rPr>
      </w:pPr>
      <w:r w:rsidRPr="00A66F53">
        <w:rPr>
          <w:rFonts w:ascii="Times New Roman" w:hAnsi="Times New Roman" w:cs="Times New Roman"/>
          <w:sz w:val="28"/>
          <w:szCs w:val="28"/>
        </w:rPr>
        <w:t xml:space="preserve">Olomouc 2015             </w:t>
      </w:r>
      <w:r>
        <w:rPr>
          <w:rFonts w:ascii="Times New Roman" w:hAnsi="Times New Roman" w:cs="Times New Roman"/>
          <w:sz w:val="28"/>
          <w:szCs w:val="28"/>
        </w:rPr>
        <w:t xml:space="preserve">     </w:t>
      </w:r>
      <w:r w:rsidR="00F10F25">
        <w:rPr>
          <w:rFonts w:ascii="Times New Roman" w:hAnsi="Times New Roman" w:cs="Times New Roman"/>
          <w:sz w:val="28"/>
          <w:szCs w:val="28"/>
        </w:rPr>
        <w:tab/>
      </w:r>
      <w:r>
        <w:rPr>
          <w:rFonts w:ascii="Times New Roman" w:hAnsi="Times New Roman" w:cs="Times New Roman"/>
          <w:sz w:val="28"/>
          <w:szCs w:val="28"/>
        </w:rPr>
        <w:t xml:space="preserve">   </w:t>
      </w:r>
      <w:r w:rsidRPr="00A66F53">
        <w:rPr>
          <w:rFonts w:ascii="Times New Roman" w:hAnsi="Times New Roman" w:cs="Times New Roman"/>
          <w:sz w:val="28"/>
          <w:szCs w:val="28"/>
        </w:rPr>
        <w:t xml:space="preserve">vedoucí práce: </w:t>
      </w:r>
      <w:r w:rsidR="0066549B">
        <w:rPr>
          <w:rFonts w:ascii="Times New Roman" w:hAnsi="Times New Roman" w:cs="Times New Roman"/>
          <w:sz w:val="28"/>
          <w:szCs w:val="28"/>
        </w:rPr>
        <w:t xml:space="preserve"> Mgr. Dagmar Pitnerová</w:t>
      </w:r>
      <w:r w:rsidRPr="00A66F53">
        <w:rPr>
          <w:rFonts w:ascii="Times New Roman" w:hAnsi="Times New Roman" w:cs="Times New Roman"/>
          <w:sz w:val="28"/>
          <w:szCs w:val="28"/>
        </w:rPr>
        <w:t xml:space="preserve">, Ph.D. </w:t>
      </w: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rPr>
      </w:pPr>
      <w:r w:rsidRPr="00134266">
        <w:rPr>
          <w:b/>
          <w:bCs/>
        </w:rPr>
        <w:t xml:space="preserve">Prohlášení </w:t>
      </w:r>
    </w:p>
    <w:p w:rsidR="00CB4230" w:rsidRPr="00134266" w:rsidRDefault="00CB4230" w:rsidP="00CB4230">
      <w:pPr>
        <w:pStyle w:val="Default"/>
      </w:pPr>
    </w:p>
    <w:p w:rsidR="00CB4230" w:rsidRPr="00A66F53" w:rsidRDefault="00CB4230" w:rsidP="00CB4230">
      <w:pPr>
        <w:pStyle w:val="Default"/>
      </w:pPr>
      <w:r w:rsidRPr="00A66F53">
        <w:t xml:space="preserve">„Prohlašuji, že jsem </w:t>
      </w:r>
      <w:r w:rsidR="00F10F25">
        <w:t>bakalářskou</w:t>
      </w:r>
      <w:r w:rsidRPr="00A66F53">
        <w:t xml:space="preserve"> práci vypracovala samostatně a použila pouze uvedených zdrojů.“</w:t>
      </w:r>
    </w:p>
    <w:p w:rsidR="00CB4230" w:rsidRDefault="00CB4230" w:rsidP="00CB4230">
      <w:pPr>
        <w:pStyle w:val="Default"/>
      </w:pPr>
    </w:p>
    <w:p w:rsidR="00CB4230" w:rsidRPr="00134266" w:rsidRDefault="00CB4230" w:rsidP="00CB4230">
      <w:pPr>
        <w:pStyle w:val="Default"/>
      </w:pPr>
    </w:p>
    <w:p w:rsidR="00CB4230" w:rsidRDefault="00CB4230" w:rsidP="00CB4230">
      <w:pPr>
        <w:pStyle w:val="Default"/>
        <w:rPr>
          <w:sz w:val="23"/>
          <w:szCs w:val="23"/>
        </w:rPr>
      </w:pPr>
      <w:r>
        <w:t xml:space="preserve">Ve Šternberku dne </w:t>
      </w:r>
      <w:r w:rsidR="0066549B">
        <w:t>2</w:t>
      </w:r>
      <w:r w:rsidR="004E7A34">
        <w:t>3</w:t>
      </w:r>
      <w:r w:rsidR="0066549B">
        <w:t>. června</w:t>
      </w:r>
      <w:r>
        <w:t xml:space="preserve"> 2015</w:t>
      </w:r>
      <w:r>
        <w:rPr>
          <w:sz w:val="23"/>
          <w:szCs w:val="23"/>
        </w:rPr>
        <w:t xml:space="preserve">                                  </w:t>
      </w:r>
    </w:p>
    <w:p w:rsidR="00CB4230" w:rsidRDefault="00CB4230" w:rsidP="00CB4230">
      <w:pPr>
        <w:pStyle w:val="Defaul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p>
    <w:p w:rsidR="00CB4230" w:rsidRPr="00134266" w:rsidRDefault="00CB4230" w:rsidP="00CB4230">
      <w:pPr>
        <w:rPr>
          <w:rFonts w:ascii="Times New Roman" w:hAnsi="Times New Roman" w:cs="Times New Roman"/>
          <w:sz w:val="24"/>
          <w:szCs w:val="24"/>
        </w:rPr>
      </w:pPr>
      <w:r w:rsidRPr="00134266">
        <w:rPr>
          <w:sz w:val="24"/>
          <w:szCs w:val="24"/>
        </w:rPr>
        <w:t xml:space="preserve">                                                                                                      </w:t>
      </w:r>
      <w:r>
        <w:rPr>
          <w:sz w:val="24"/>
          <w:szCs w:val="24"/>
        </w:rPr>
        <w:t xml:space="preserve">       </w:t>
      </w:r>
      <w:r w:rsidR="0066549B">
        <w:rPr>
          <w:sz w:val="24"/>
          <w:szCs w:val="24"/>
        </w:rPr>
        <w:t xml:space="preserve"> </w:t>
      </w:r>
      <w:r w:rsidR="0066549B">
        <w:rPr>
          <w:rFonts w:ascii="Times New Roman" w:hAnsi="Times New Roman" w:cs="Times New Roman"/>
          <w:sz w:val="24"/>
          <w:szCs w:val="24"/>
        </w:rPr>
        <w:t>Marie</w:t>
      </w:r>
      <w:r>
        <w:rPr>
          <w:rFonts w:ascii="Times New Roman" w:hAnsi="Times New Roman" w:cs="Times New Roman"/>
          <w:sz w:val="24"/>
          <w:szCs w:val="24"/>
        </w:rPr>
        <w:t xml:space="preserve"> Fišarová</w:t>
      </w:r>
      <w:r w:rsidRPr="00134266">
        <w:rPr>
          <w:rFonts w:ascii="Times New Roman" w:hAnsi="Times New Roman" w:cs="Times New Roman"/>
          <w:sz w:val="24"/>
          <w:szCs w:val="24"/>
        </w:rPr>
        <w:t xml:space="preserve"> </w:t>
      </w:r>
      <w:r w:rsidRPr="00134266">
        <w:rPr>
          <w:rFonts w:ascii="Times New Roman" w:hAnsi="Times New Roman" w:cs="Times New Roman"/>
          <w:sz w:val="24"/>
          <w:szCs w:val="24"/>
        </w:rPr>
        <w:br w:type="page"/>
      </w:r>
    </w:p>
    <w:p w:rsidR="00CB4230" w:rsidRDefault="00CB4230" w:rsidP="00A5702F">
      <w:pPr>
        <w:pStyle w:val="Nadpis1"/>
        <w:numPr>
          <w:ilvl w:val="0"/>
          <w:numId w:val="0"/>
        </w:numPr>
        <w:ind w:left="714"/>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sz w:val="23"/>
          <w:szCs w:val="23"/>
        </w:rPr>
      </w:pPr>
    </w:p>
    <w:p w:rsidR="00CB4230" w:rsidRDefault="00CB4230" w:rsidP="00CB4230">
      <w:pPr>
        <w:pStyle w:val="Default"/>
        <w:rPr>
          <w:b/>
          <w:bCs/>
        </w:rPr>
      </w:pPr>
      <w:r w:rsidRPr="00134266">
        <w:rPr>
          <w:b/>
          <w:bCs/>
        </w:rPr>
        <w:t xml:space="preserve">Poděkování </w:t>
      </w:r>
    </w:p>
    <w:p w:rsidR="00CB4230" w:rsidRPr="00134266" w:rsidRDefault="00CB4230" w:rsidP="00CB4230">
      <w:pPr>
        <w:pStyle w:val="Default"/>
      </w:pPr>
    </w:p>
    <w:p w:rsidR="00CB4230" w:rsidRDefault="00CB4230" w:rsidP="00CB4230">
      <w:pPr>
        <w:spacing w:line="360" w:lineRule="auto"/>
        <w:jc w:val="both"/>
        <w:rPr>
          <w:rFonts w:ascii="Times New Roman" w:hAnsi="Times New Roman" w:cs="Times New Roman"/>
          <w:i/>
          <w:sz w:val="24"/>
          <w:szCs w:val="24"/>
        </w:rPr>
      </w:pPr>
      <w:r w:rsidRPr="00790C6C">
        <w:rPr>
          <w:rFonts w:ascii="Times New Roman" w:hAnsi="Times New Roman" w:cs="Times New Roman"/>
          <w:i/>
          <w:sz w:val="24"/>
          <w:szCs w:val="24"/>
        </w:rPr>
        <w:t xml:space="preserve">Děkuji vedoucí práce, </w:t>
      </w:r>
      <w:r w:rsidR="007E0B0B">
        <w:rPr>
          <w:rFonts w:ascii="Times New Roman" w:hAnsi="Times New Roman" w:cs="Times New Roman"/>
          <w:i/>
          <w:sz w:val="24"/>
          <w:szCs w:val="24"/>
        </w:rPr>
        <w:t xml:space="preserve">vážené </w:t>
      </w:r>
      <w:r w:rsidRPr="00790C6C">
        <w:rPr>
          <w:rFonts w:ascii="Times New Roman" w:hAnsi="Times New Roman" w:cs="Times New Roman"/>
          <w:i/>
          <w:sz w:val="24"/>
          <w:szCs w:val="24"/>
        </w:rPr>
        <w:t xml:space="preserve">paní </w:t>
      </w:r>
      <w:r w:rsidR="007E0B0B">
        <w:rPr>
          <w:rFonts w:ascii="Times New Roman" w:hAnsi="Times New Roman" w:cs="Times New Roman"/>
          <w:i/>
          <w:sz w:val="24"/>
          <w:szCs w:val="24"/>
        </w:rPr>
        <w:t xml:space="preserve">Mgr. Dagmar </w:t>
      </w:r>
      <w:proofErr w:type="spellStart"/>
      <w:r w:rsidR="007E0B0B">
        <w:rPr>
          <w:rFonts w:ascii="Times New Roman" w:hAnsi="Times New Roman" w:cs="Times New Roman"/>
          <w:i/>
          <w:sz w:val="24"/>
          <w:szCs w:val="24"/>
        </w:rPr>
        <w:t>Pitnerové</w:t>
      </w:r>
      <w:proofErr w:type="spellEnd"/>
      <w:r w:rsidR="007E0B0B">
        <w:rPr>
          <w:rFonts w:ascii="Times New Roman" w:hAnsi="Times New Roman" w:cs="Times New Roman"/>
          <w:i/>
          <w:sz w:val="24"/>
          <w:szCs w:val="24"/>
        </w:rPr>
        <w:t xml:space="preserve"> PhD</w:t>
      </w:r>
      <w:r w:rsidRPr="00790C6C">
        <w:rPr>
          <w:rFonts w:ascii="Times New Roman" w:hAnsi="Times New Roman" w:cs="Times New Roman"/>
          <w:i/>
          <w:sz w:val="24"/>
          <w:szCs w:val="24"/>
        </w:rPr>
        <w:t xml:space="preserve">., za odborné </w:t>
      </w:r>
      <w:r w:rsidR="00A5702F">
        <w:rPr>
          <w:rFonts w:ascii="Times New Roman" w:hAnsi="Times New Roman" w:cs="Times New Roman"/>
          <w:i/>
          <w:sz w:val="24"/>
          <w:szCs w:val="24"/>
        </w:rPr>
        <w:t>vedení</w:t>
      </w:r>
      <w:r>
        <w:rPr>
          <w:rFonts w:ascii="Times New Roman" w:hAnsi="Times New Roman" w:cs="Times New Roman"/>
          <w:i/>
          <w:sz w:val="24"/>
          <w:szCs w:val="24"/>
        </w:rPr>
        <w:t xml:space="preserve"> mé </w:t>
      </w:r>
      <w:r w:rsidR="00A5702F">
        <w:rPr>
          <w:rFonts w:ascii="Times New Roman" w:hAnsi="Times New Roman" w:cs="Times New Roman"/>
          <w:i/>
          <w:sz w:val="24"/>
          <w:szCs w:val="24"/>
        </w:rPr>
        <w:t>bakalářské práce</w:t>
      </w:r>
      <w:r>
        <w:rPr>
          <w:rFonts w:ascii="Times New Roman" w:hAnsi="Times New Roman" w:cs="Times New Roman"/>
          <w:i/>
          <w:sz w:val="24"/>
          <w:szCs w:val="24"/>
        </w:rPr>
        <w:t xml:space="preserve"> </w:t>
      </w:r>
      <w:r w:rsidR="004E7A34">
        <w:rPr>
          <w:rFonts w:ascii="Times New Roman" w:hAnsi="Times New Roman" w:cs="Times New Roman"/>
          <w:i/>
          <w:sz w:val="24"/>
          <w:szCs w:val="24"/>
        </w:rPr>
        <w:t>a zvláště pak za její</w:t>
      </w:r>
      <w:r w:rsidR="00A5702F">
        <w:rPr>
          <w:rFonts w:ascii="Times New Roman" w:hAnsi="Times New Roman" w:cs="Times New Roman"/>
          <w:i/>
          <w:sz w:val="24"/>
          <w:szCs w:val="24"/>
        </w:rPr>
        <w:t xml:space="preserve"> úžasnou</w:t>
      </w:r>
      <w:r w:rsidR="004E7A34">
        <w:rPr>
          <w:rFonts w:ascii="Times New Roman" w:hAnsi="Times New Roman" w:cs="Times New Roman"/>
          <w:i/>
          <w:sz w:val="24"/>
          <w:szCs w:val="24"/>
        </w:rPr>
        <w:t xml:space="preserve"> trpělivost a vstřícnost</w:t>
      </w:r>
      <w:r>
        <w:rPr>
          <w:rFonts w:ascii="Times New Roman" w:hAnsi="Times New Roman" w:cs="Times New Roman"/>
          <w:i/>
          <w:sz w:val="24"/>
          <w:szCs w:val="24"/>
        </w:rPr>
        <w:t xml:space="preserve">. </w:t>
      </w:r>
    </w:p>
    <w:p w:rsidR="00A5702F" w:rsidRDefault="00A5702F" w:rsidP="00CB4230">
      <w:pPr>
        <w:spacing w:line="360" w:lineRule="auto"/>
        <w:jc w:val="both"/>
        <w:rPr>
          <w:rFonts w:ascii="Times New Roman" w:eastAsia="Times New Roman" w:hAnsi="Times New Roman" w:cs="Times New Roman"/>
          <w:b/>
          <w:bCs/>
          <w:kern w:val="36"/>
          <w:sz w:val="32"/>
          <w:szCs w:val="48"/>
          <w:lang w:eastAsia="cs-CZ"/>
        </w:rPr>
      </w:pPr>
    </w:p>
    <w:p w:rsidR="00AA5187" w:rsidRPr="008C2ECC" w:rsidRDefault="00AA5187" w:rsidP="00AA5187">
      <w:pPr>
        <w:pStyle w:val="Obsah"/>
        <w:rPr>
          <w:sz w:val="40"/>
          <w:szCs w:val="40"/>
        </w:rPr>
      </w:pPr>
      <w:r w:rsidRPr="008C2ECC">
        <w:rPr>
          <w:sz w:val="40"/>
          <w:szCs w:val="40"/>
        </w:rPr>
        <w:lastRenderedPageBreak/>
        <w:t>OBSAH</w:t>
      </w:r>
    </w:p>
    <w:p w:rsidR="00AA5187" w:rsidRPr="008B70E3" w:rsidRDefault="00AA5187" w:rsidP="00AA5187"/>
    <w:p w:rsidR="00306699" w:rsidRDefault="0043700E">
      <w:pPr>
        <w:pStyle w:val="Obsah1"/>
        <w:tabs>
          <w:tab w:val="left" w:pos="480"/>
          <w:tab w:val="right" w:leader="dot" w:pos="9111"/>
        </w:tabs>
        <w:rPr>
          <w:rFonts w:asciiTheme="minorHAnsi" w:eastAsiaTheme="minorEastAsia" w:hAnsiTheme="minorHAnsi" w:cstheme="minorBidi"/>
          <w:b w:val="0"/>
          <w:noProof/>
          <w:sz w:val="22"/>
          <w:szCs w:val="22"/>
        </w:rPr>
      </w:pPr>
      <w:r w:rsidRPr="0043700E">
        <w:fldChar w:fldCharType="begin"/>
      </w:r>
      <w:r w:rsidR="00AA5187" w:rsidRPr="00377C50">
        <w:instrText xml:space="preserve"> TOC \o "1-4" \h \z \u </w:instrText>
      </w:r>
      <w:r w:rsidRPr="0043700E">
        <w:fldChar w:fldCharType="separate"/>
      </w:r>
      <w:hyperlink w:anchor="_Toc422888755" w:history="1">
        <w:r w:rsidR="00306699" w:rsidRPr="00474D52">
          <w:rPr>
            <w:rStyle w:val="Hypertextovodkaz"/>
            <w:noProof/>
          </w:rPr>
          <w:t>1.</w:t>
        </w:r>
        <w:r w:rsidR="00306699">
          <w:rPr>
            <w:rFonts w:asciiTheme="minorHAnsi" w:eastAsiaTheme="minorEastAsia" w:hAnsiTheme="minorHAnsi" w:cstheme="minorBidi"/>
            <w:b w:val="0"/>
            <w:noProof/>
            <w:sz w:val="22"/>
            <w:szCs w:val="22"/>
          </w:rPr>
          <w:tab/>
        </w:r>
        <w:r w:rsidR="00306699" w:rsidRPr="00474D52">
          <w:rPr>
            <w:rStyle w:val="Hypertextovodkaz"/>
            <w:noProof/>
          </w:rPr>
          <w:t>ÚVOD</w:t>
        </w:r>
        <w:r w:rsidR="00306699">
          <w:rPr>
            <w:noProof/>
            <w:webHidden/>
          </w:rPr>
          <w:tab/>
        </w:r>
        <w:r w:rsidR="00306699">
          <w:rPr>
            <w:noProof/>
            <w:webHidden/>
          </w:rPr>
          <w:fldChar w:fldCharType="begin"/>
        </w:r>
        <w:r w:rsidR="00306699">
          <w:rPr>
            <w:noProof/>
            <w:webHidden/>
          </w:rPr>
          <w:instrText xml:space="preserve"> PAGEREF _Toc422888755 \h </w:instrText>
        </w:r>
        <w:r w:rsidR="00306699">
          <w:rPr>
            <w:noProof/>
            <w:webHidden/>
          </w:rPr>
        </w:r>
        <w:r w:rsidR="00306699">
          <w:rPr>
            <w:noProof/>
            <w:webHidden/>
          </w:rPr>
          <w:fldChar w:fldCharType="separate"/>
        </w:r>
        <w:r w:rsidR="00306699">
          <w:rPr>
            <w:noProof/>
            <w:webHidden/>
          </w:rPr>
          <w:t>6</w:t>
        </w:r>
        <w:r w:rsidR="00306699">
          <w:rPr>
            <w:noProof/>
            <w:webHidden/>
          </w:rPr>
          <w:fldChar w:fldCharType="end"/>
        </w:r>
      </w:hyperlink>
    </w:p>
    <w:p w:rsidR="00306699" w:rsidRDefault="00306699">
      <w:pPr>
        <w:pStyle w:val="Obsah1"/>
        <w:tabs>
          <w:tab w:val="left" w:pos="480"/>
          <w:tab w:val="right" w:leader="dot" w:pos="9111"/>
        </w:tabs>
        <w:rPr>
          <w:rFonts w:asciiTheme="minorHAnsi" w:eastAsiaTheme="minorEastAsia" w:hAnsiTheme="minorHAnsi" w:cstheme="minorBidi"/>
          <w:b w:val="0"/>
          <w:noProof/>
          <w:sz w:val="22"/>
          <w:szCs w:val="22"/>
        </w:rPr>
      </w:pPr>
      <w:hyperlink w:anchor="_Toc422888756" w:history="1">
        <w:r w:rsidRPr="00474D52">
          <w:rPr>
            <w:rStyle w:val="Hypertextovodkaz"/>
            <w:noProof/>
          </w:rPr>
          <w:t>2.</w:t>
        </w:r>
        <w:r>
          <w:rPr>
            <w:rFonts w:asciiTheme="minorHAnsi" w:eastAsiaTheme="minorEastAsia" w:hAnsiTheme="minorHAnsi" w:cstheme="minorBidi"/>
            <w:b w:val="0"/>
            <w:noProof/>
            <w:sz w:val="22"/>
            <w:szCs w:val="22"/>
          </w:rPr>
          <w:tab/>
        </w:r>
        <w:r w:rsidRPr="00474D52">
          <w:rPr>
            <w:rStyle w:val="Hypertextovodkaz"/>
            <w:noProof/>
          </w:rPr>
          <w:t>VYMEZENÍ ODBORNÉ TERMINOLOGIE</w:t>
        </w:r>
        <w:r>
          <w:rPr>
            <w:noProof/>
            <w:webHidden/>
          </w:rPr>
          <w:tab/>
        </w:r>
        <w:r>
          <w:rPr>
            <w:noProof/>
            <w:webHidden/>
          </w:rPr>
          <w:fldChar w:fldCharType="begin"/>
        </w:r>
        <w:r>
          <w:rPr>
            <w:noProof/>
            <w:webHidden/>
          </w:rPr>
          <w:instrText xml:space="preserve"> PAGEREF _Toc422888756 \h </w:instrText>
        </w:r>
        <w:r>
          <w:rPr>
            <w:noProof/>
            <w:webHidden/>
          </w:rPr>
        </w:r>
        <w:r>
          <w:rPr>
            <w:noProof/>
            <w:webHidden/>
          </w:rPr>
          <w:fldChar w:fldCharType="separate"/>
        </w:r>
        <w:r>
          <w:rPr>
            <w:noProof/>
            <w:webHidden/>
          </w:rPr>
          <w:t>8</w:t>
        </w:r>
        <w:r>
          <w:rPr>
            <w:noProof/>
            <w:webHidden/>
          </w:rPr>
          <w:fldChar w:fldCharType="end"/>
        </w:r>
      </w:hyperlink>
    </w:p>
    <w:p w:rsidR="00306699" w:rsidRDefault="00306699">
      <w:pPr>
        <w:pStyle w:val="Obsah2"/>
        <w:tabs>
          <w:tab w:val="left" w:pos="880"/>
          <w:tab w:val="right" w:leader="dot" w:pos="9111"/>
        </w:tabs>
        <w:rPr>
          <w:rFonts w:asciiTheme="minorHAnsi" w:eastAsiaTheme="minorEastAsia" w:hAnsiTheme="minorHAnsi" w:cstheme="minorBidi"/>
          <w:noProof/>
          <w:sz w:val="22"/>
          <w:szCs w:val="22"/>
        </w:rPr>
      </w:pPr>
      <w:hyperlink w:anchor="_Toc422888757" w:history="1">
        <w:r w:rsidRPr="00474D52">
          <w:rPr>
            <w:rStyle w:val="Hypertextovodkaz"/>
            <w:noProof/>
          </w:rPr>
          <w:t>2.1</w:t>
        </w:r>
        <w:r>
          <w:rPr>
            <w:rFonts w:asciiTheme="minorHAnsi" w:eastAsiaTheme="minorEastAsia" w:hAnsiTheme="minorHAnsi" w:cstheme="minorBidi"/>
            <w:noProof/>
            <w:sz w:val="22"/>
            <w:szCs w:val="22"/>
          </w:rPr>
          <w:tab/>
        </w:r>
        <w:r w:rsidRPr="00474D52">
          <w:rPr>
            <w:rStyle w:val="Hypertextovodkaz"/>
            <w:noProof/>
          </w:rPr>
          <w:t>ZDRAVOTNĚ ZNEVÝHODNĚNÉ OSOBY</w:t>
        </w:r>
        <w:r>
          <w:rPr>
            <w:noProof/>
            <w:webHidden/>
          </w:rPr>
          <w:tab/>
        </w:r>
        <w:r>
          <w:rPr>
            <w:noProof/>
            <w:webHidden/>
          </w:rPr>
          <w:fldChar w:fldCharType="begin"/>
        </w:r>
        <w:r>
          <w:rPr>
            <w:noProof/>
            <w:webHidden/>
          </w:rPr>
          <w:instrText xml:space="preserve"> PAGEREF _Toc422888757 \h </w:instrText>
        </w:r>
        <w:r>
          <w:rPr>
            <w:noProof/>
            <w:webHidden/>
          </w:rPr>
        </w:r>
        <w:r>
          <w:rPr>
            <w:noProof/>
            <w:webHidden/>
          </w:rPr>
          <w:fldChar w:fldCharType="separate"/>
        </w:r>
        <w:r>
          <w:rPr>
            <w:noProof/>
            <w:webHidden/>
          </w:rPr>
          <w:t>8</w:t>
        </w:r>
        <w:r>
          <w:rPr>
            <w:noProof/>
            <w:webHidden/>
          </w:rPr>
          <w:fldChar w:fldCharType="end"/>
        </w:r>
      </w:hyperlink>
    </w:p>
    <w:p w:rsidR="00306699" w:rsidRDefault="00306699">
      <w:pPr>
        <w:pStyle w:val="Obsah3"/>
        <w:tabs>
          <w:tab w:val="left" w:pos="1320"/>
          <w:tab w:val="right" w:leader="dot" w:pos="9111"/>
        </w:tabs>
        <w:rPr>
          <w:rFonts w:asciiTheme="minorHAnsi" w:eastAsiaTheme="minorEastAsia" w:hAnsiTheme="minorHAnsi" w:cstheme="minorBidi"/>
          <w:b w:val="0"/>
          <w:noProof/>
          <w:sz w:val="22"/>
          <w:szCs w:val="22"/>
        </w:rPr>
      </w:pPr>
      <w:hyperlink w:anchor="_Toc422888758" w:history="1">
        <w:r w:rsidRPr="00474D52">
          <w:rPr>
            <w:rStyle w:val="Hypertextovodkaz"/>
            <w:noProof/>
          </w:rPr>
          <w:t>2.1.1</w:t>
        </w:r>
        <w:r>
          <w:rPr>
            <w:rFonts w:asciiTheme="minorHAnsi" w:eastAsiaTheme="minorEastAsia" w:hAnsiTheme="minorHAnsi" w:cstheme="minorBidi"/>
            <w:b w:val="0"/>
            <w:noProof/>
            <w:sz w:val="22"/>
            <w:szCs w:val="22"/>
          </w:rPr>
          <w:tab/>
        </w:r>
        <w:r w:rsidRPr="00474D52">
          <w:rPr>
            <w:rStyle w:val="Hypertextovodkaz"/>
            <w:noProof/>
          </w:rPr>
          <w:t>Vývoj vztahu společnosti ke zdravotně znevýhodněným osobám</w:t>
        </w:r>
        <w:r>
          <w:rPr>
            <w:noProof/>
            <w:webHidden/>
          </w:rPr>
          <w:tab/>
        </w:r>
        <w:r>
          <w:rPr>
            <w:noProof/>
            <w:webHidden/>
          </w:rPr>
          <w:fldChar w:fldCharType="begin"/>
        </w:r>
        <w:r>
          <w:rPr>
            <w:noProof/>
            <w:webHidden/>
          </w:rPr>
          <w:instrText xml:space="preserve"> PAGEREF _Toc422888758 \h </w:instrText>
        </w:r>
        <w:r>
          <w:rPr>
            <w:noProof/>
            <w:webHidden/>
          </w:rPr>
        </w:r>
        <w:r>
          <w:rPr>
            <w:noProof/>
            <w:webHidden/>
          </w:rPr>
          <w:fldChar w:fldCharType="separate"/>
        </w:r>
        <w:r>
          <w:rPr>
            <w:noProof/>
            <w:webHidden/>
          </w:rPr>
          <w:t>9</w:t>
        </w:r>
        <w:r>
          <w:rPr>
            <w:noProof/>
            <w:webHidden/>
          </w:rPr>
          <w:fldChar w:fldCharType="end"/>
        </w:r>
      </w:hyperlink>
    </w:p>
    <w:p w:rsidR="00306699" w:rsidRDefault="00306699">
      <w:pPr>
        <w:pStyle w:val="Obsah2"/>
        <w:tabs>
          <w:tab w:val="left" w:pos="880"/>
          <w:tab w:val="right" w:leader="dot" w:pos="9111"/>
        </w:tabs>
        <w:rPr>
          <w:rFonts w:asciiTheme="minorHAnsi" w:eastAsiaTheme="minorEastAsia" w:hAnsiTheme="minorHAnsi" w:cstheme="minorBidi"/>
          <w:noProof/>
          <w:sz w:val="22"/>
          <w:szCs w:val="22"/>
        </w:rPr>
      </w:pPr>
      <w:hyperlink w:anchor="_Toc422888759" w:history="1">
        <w:r w:rsidRPr="00474D52">
          <w:rPr>
            <w:rStyle w:val="Hypertextovodkaz"/>
            <w:noProof/>
          </w:rPr>
          <w:t>2.2</w:t>
        </w:r>
        <w:r>
          <w:rPr>
            <w:rFonts w:asciiTheme="minorHAnsi" w:eastAsiaTheme="minorEastAsia" w:hAnsiTheme="minorHAnsi" w:cstheme="minorBidi"/>
            <w:noProof/>
            <w:sz w:val="22"/>
            <w:szCs w:val="22"/>
          </w:rPr>
          <w:tab/>
        </w:r>
        <w:r w:rsidRPr="00474D52">
          <w:rPr>
            <w:rStyle w:val="Hypertextovodkaz"/>
            <w:noProof/>
          </w:rPr>
          <w:t>DLOUHODOBĚ NEPŘÍZNIVÝ ZDRAVOTNÍ STAV</w:t>
        </w:r>
        <w:r>
          <w:rPr>
            <w:noProof/>
            <w:webHidden/>
          </w:rPr>
          <w:tab/>
        </w:r>
        <w:r>
          <w:rPr>
            <w:noProof/>
            <w:webHidden/>
          </w:rPr>
          <w:fldChar w:fldCharType="begin"/>
        </w:r>
        <w:r>
          <w:rPr>
            <w:noProof/>
            <w:webHidden/>
          </w:rPr>
          <w:instrText xml:space="preserve"> PAGEREF _Toc422888759 \h </w:instrText>
        </w:r>
        <w:r>
          <w:rPr>
            <w:noProof/>
            <w:webHidden/>
          </w:rPr>
        </w:r>
        <w:r>
          <w:rPr>
            <w:noProof/>
            <w:webHidden/>
          </w:rPr>
          <w:fldChar w:fldCharType="separate"/>
        </w:r>
        <w:r>
          <w:rPr>
            <w:noProof/>
            <w:webHidden/>
          </w:rPr>
          <w:t>11</w:t>
        </w:r>
        <w:r>
          <w:rPr>
            <w:noProof/>
            <w:webHidden/>
          </w:rPr>
          <w:fldChar w:fldCharType="end"/>
        </w:r>
      </w:hyperlink>
    </w:p>
    <w:p w:rsidR="00306699" w:rsidRDefault="00306699">
      <w:pPr>
        <w:pStyle w:val="Obsah2"/>
        <w:tabs>
          <w:tab w:val="left" w:pos="880"/>
          <w:tab w:val="right" w:leader="dot" w:pos="9111"/>
        </w:tabs>
        <w:rPr>
          <w:rFonts w:asciiTheme="minorHAnsi" w:eastAsiaTheme="minorEastAsia" w:hAnsiTheme="minorHAnsi" w:cstheme="minorBidi"/>
          <w:noProof/>
          <w:sz w:val="22"/>
          <w:szCs w:val="22"/>
        </w:rPr>
      </w:pPr>
      <w:hyperlink w:anchor="_Toc422888760" w:history="1">
        <w:r w:rsidRPr="00474D52">
          <w:rPr>
            <w:rStyle w:val="Hypertextovodkaz"/>
            <w:noProof/>
          </w:rPr>
          <w:t>2.3</w:t>
        </w:r>
        <w:r>
          <w:rPr>
            <w:rFonts w:asciiTheme="minorHAnsi" w:eastAsiaTheme="minorEastAsia" w:hAnsiTheme="minorHAnsi" w:cstheme="minorBidi"/>
            <w:noProof/>
            <w:sz w:val="22"/>
            <w:szCs w:val="22"/>
          </w:rPr>
          <w:tab/>
        </w:r>
        <w:r w:rsidRPr="00474D52">
          <w:rPr>
            <w:rStyle w:val="Hypertextovodkaz"/>
            <w:noProof/>
          </w:rPr>
          <w:t>PŘÍSPĚVEK NA ZVLÁŠTNÍ POMŮCKU</w:t>
        </w:r>
        <w:r>
          <w:rPr>
            <w:noProof/>
            <w:webHidden/>
          </w:rPr>
          <w:tab/>
        </w:r>
        <w:r>
          <w:rPr>
            <w:noProof/>
            <w:webHidden/>
          </w:rPr>
          <w:fldChar w:fldCharType="begin"/>
        </w:r>
        <w:r>
          <w:rPr>
            <w:noProof/>
            <w:webHidden/>
          </w:rPr>
          <w:instrText xml:space="preserve"> PAGEREF _Toc422888760 \h </w:instrText>
        </w:r>
        <w:r>
          <w:rPr>
            <w:noProof/>
            <w:webHidden/>
          </w:rPr>
        </w:r>
        <w:r>
          <w:rPr>
            <w:noProof/>
            <w:webHidden/>
          </w:rPr>
          <w:fldChar w:fldCharType="separate"/>
        </w:r>
        <w:r>
          <w:rPr>
            <w:noProof/>
            <w:webHidden/>
          </w:rPr>
          <w:t>11</w:t>
        </w:r>
        <w:r>
          <w:rPr>
            <w:noProof/>
            <w:webHidden/>
          </w:rPr>
          <w:fldChar w:fldCharType="end"/>
        </w:r>
      </w:hyperlink>
    </w:p>
    <w:p w:rsidR="00306699" w:rsidRDefault="00306699">
      <w:pPr>
        <w:pStyle w:val="Obsah1"/>
        <w:tabs>
          <w:tab w:val="left" w:pos="480"/>
          <w:tab w:val="right" w:leader="dot" w:pos="9111"/>
        </w:tabs>
        <w:rPr>
          <w:rFonts w:asciiTheme="minorHAnsi" w:eastAsiaTheme="minorEastAsia" w:hAnsiTheme="minorHAnsi" w:cstheme="minorBidi"/>
          <w:b w:val="0"/>
          <w:noProof/>
          <w:sz w:val="22"/>
          <w:szCs w:val="22"/>
        </w:rPr>
      </w:pPr>
      <w:hyperlink w:anchor="_Toc422888761" w:history="1">
        <w:r w:rsidRPr="00474D52">
          <w:rPr>
            <w:rStyle w:val="Hypertextovodkaz"/>
            <w:noProof/>
          </w:rPr>
          <w:t>3.</w:t>
        </w:r>
        <w:r>
          <w:rPr>
            <w:rFonts w:asciiTheme="minorHAnsi" w:eastAsiaTheme="minorEastAsia" w:hAnsiTheme="minorHAnsi" w:cstheme="minorBidi"/>
            <w:b w:val="0"/>
            <w:noProof/>
            <w:sz w:val="22"/>
            <w:szCs w:val="22"/>
          </w:rPr>
          <w:tab/>
        </w:r>
        <w:r w:rsidRPr="00474D52">
          <w:rPr>
            <w:rStyle w:val="Hypertextovodkaz"/>
            <w:noProof/>
          </w:rPr>
          <w:t>SOCIÁLNÍ ZABEZPEČENÍ</w:t>
        </w:r>
        <w:r>
          <w:rPr>
            <w:noProof/>
            <w:webHidden/>
          </w:rPr>
          <w:tab/>
        </w:r>
        <w:r>
          <w:rPr>
            <w:noProof/>
            <w:webHidden/>
          </w:rPr>
          <w:fldChar w:fldCharType="begin"/>
        </w:r>
        <w:r>
          <w:rPr>
            <w:noProof/>
            <w:webHidden/>
          </w:rPr>
          <w:instrText xml:space="preserve"> PAGEREF _Toc422888761 \h </w:instrText>
        </w:r>
        <w:r>
          <w:rPr>
            <w:noProof/>
            <w:webHidden/>
          </w:rPr>
        </w:r>
        <w:r>
          <w:rPr>
            <w:noProof/>
            <w:webHidden/>
          </w:rPr>
          <w:fldChar w:fldCharType="separate"/>
        </w:r>
        <w:r>
          <w:rPr>
            <w:noProof/>
            <w:webHidden/>
          </w:rPr>
          <w:t>13</w:t>
        </w:r>
        <w:r>
          <w:rPr>
            <w:noProof/>
            <w:webHidden/>
          </w:rPr>
          <w:fldChar w:fldCharType="end"/>
        </w:r>
      </w:hyperlink>
    </w:p>
    <w:p w:rsidR="00306699" w:rsidRDefault="00306699">
      <w:pPr>
        <w:pStyle w:val="Obsah2"/>
        <w:tabs>
          <w:tab w:val="left" w:pos="880"/>
          <w:tab w:val="right" w:leader="dot" w:pos="9111"/>
        </w:tabs>
        <w:rPr>
          <w:rFonts w:asciiTheme="minorHAnsi" w:eastAsiaTheme="minorEastAsia" w:hAnsiTheme="minorHAnsi" w:cstheme="minorBidi"/>
          <w:noProof/>
          <w:sz w:val="22"/>
          <w:szCs w:val="22"/>
        </w:rPr>
      </w:pPr>
      <w:hyperlink w:anchor="_Toc422888762" w:history="1">
        <w:r w:rsidRPr="00474D52">
          <w:rPr>
            <w:rStyle w:val="Hypertextovodkaz"/>
            <w:noProof/>
          </w:rPr>
          <w:t>3.1</w:t>
        </w:r>
        <w:r>
          <w:rPr>
            <w:rFonts w:asciiTheme="minorHAnsi" w:eastAsiaTheme="minorEastAsia" w:hAnsiTheme="minorHAnsi" w:cstheme="minorBidi"/>
            <w:noProof/>
            <w:sz w:val="22"/>
            <w:szCs w:val="22"/>
          </w:rPr>
          <w:tab/>
        </w:r>
        <w:r w:rsidRPr="00474D52">
          <w:rPr>
            <w:rStyle w:val="Hypertextovodkaz"/>
            <w:noProof/>
          </w:rPr>
          <w:t>SOCIÁLNÍ POJIŠTĚNÍ</w:t>
        </w:r>
        <w:r>
          <w:rPr>
            <w:noProof/>
            <w:webHidden/>
          </w:rPr>
          <w:tab/>
        </w:r>
        <w:r>
          <w:rPr>
            <w:noProof/>
            <w:webHidden/>
          </w:rPr>
          <w:fldChar w:fldCharType="begin"/>
        </w:r>
        <w:r>
          <w:rPr>
            <w:noProof/>
            <w:webHidden/>
          </w:rPr>
          <w:instrText xml:space="preserve"> PAGEREF _Toc422888762 \h </w:instrText>
        </w:r>
        <w:r>
          <w:rPr>
            <w:noProof/>
            <w:webHidden/>
          </w:rPr>
        </w:r>
        <w:r>
          <w:rPr>
            <w:noProof/>
            <w:webHidden/>
          </w:rPr>
          <w:fldChar w:fldCharType="separate"/>
        </w:r>
        <w:r>
          <w:rPr>
            <w:noProof/>
            <w:webHidden/>
          </w:rPr>
          <w:t>13</w:t>
        </w:r>
        <w:r>
          <w:rPr>
            <w:noProof/>
            <w:webHidden/>
          </w:rPr>
          <w:fldChar w:fldCharType="end"/>
        </w:r>
      </w:hyperlink>
    </w:p>
    <w:p w:rsidR="00306699" w:rsidRDefault="00306699">
      <w:pPr>
        <w:pStyle w:val="Obsah3"/>
        <w:tabs>
          <w:tab w:val="left" w:pos="1320"/>
          <w:tab w:val="right" w:leader="dot" w:pos="9111"/>
        </w:tabs>
        <w:rPr>
          <w:rFonts w:asciiTheme="minorHAnsi" w:eastAsiaTheme="minorEastAsia" w:hAnsiTheme="minorHAnsi" w:cstheme="minorBidi"/>
          <w:b w:val="0"/>
          <w:noProof/>
          <w:sz w:val="22"/>
          <w:szCs w:val="22"/>
        </w:rPr>
      </w:pPr>
      <w:hyperlink w:anchor="_Toc422888763" w:history="1">
        <w:r w:rsidRPr="00474D52">
          <w:rPr>
            <w:rStyle w:val="Hypertextovodkaz"/>
            <w:noProof/>
          </w:rPr>
          <w:t>3.1.1</w:t>
        </w:r>
        <w:r>
          <w:rPr>
            <w:rFonts w:asciiTheme="minorHAnsi" w:eastAsiaTheme="minorEastAsia" w:hAnsiTheme="minorHAnsi" w:cstheme="minorBidi"/>
            <w:b w:val="0"/>
            <w:noProof/>
            <w:sz w:val="22"/>
            <w:szCs w:val="22"/>
          </w:rPr>
          <w:tab/>
        </w:r>
        <w:r w:rsidRPr="00474D52">
          <w:rPr>
            <w:rStyle w:val="Hypertextovodkaz"/>
            <w:noProof/>
          </w:rPr>
          <w:t>Zaměstnávání zdravotně znevýhodněných osob</w:t>
        </w:r>
        <w:r>
          <w:rPr>
            <w:noProof/>
            <w:webHidden/>
          </w:rPr>
          <w:tab/>
        </w:r>
        <w:r>
          <w:rPr>
            <w:noProof/>
            <w:webHidden/>
          </w:rPr>
          <w:fldChar w:fldCharType="begin"/>
        </w:r>
        <w:r>
          <w:rPr>
            <w:noProof/>
            <w:webHidden/>
          </w:rPr>
          <w:instrText xml:space="preserve"> PAGEREF _Toc422888763 \h </w:instrText>
        </w:r>
        <w:r>
          <w:rPr>
            <w:noProof/>
            <w:webHidden/>
          </w:rPr>
        </w:r>
        <w:r>
          <w:rPr>
            <w:noProof/>
            <w:webHidden/>
          </w:rPr>
          <w:fldChar w:fldCharType="separate"/>
        </w:r>
        <w:r>
          <w:rPr>
            <w:noProof/>
            <w:webHidden/>
          </w:rPr>
          <w:t>13</w:t>
        </w:r>
        <w:r>
          <w:rPr>
            <w:noProof/>
            <w:webHidden/>
          </w:rPr>
          <w:fldChar w:fldCharType="end"/>
        </w:r>
      </w:hyperlink>
    </w:p>
    <w:p w:rsidR="00306699" w:rsidRDefault="00306699">
      <w:pPr>
        <w:pStyle w:val="Obsah2"/>
        <w:tabs>
          <w:tab w:val="left" w:pos="880"/>
          <w:tab w:val="right" w:leader="dot" w:pos="9111"/>
        </w:tabs>
        <w:rPr>
          <w:rFonts w:asciiTheme="minorHAnsi" w:eastAsiaTheme="minorEastAsia" w:hAnsiTheme="minorHAnsi" w:cstheme="minorBidi"/>
          <w:noProof/>
          <w:sz w:val="22"/>
          <w:szCs w:val="22"/>
        </w:rPr>
      </w:pPr>
      <w:hyperlink w:anchor="_Toc422888764" w:history="1">
        <w:r w:rsidRPr="00474D52">
          <w:rPr>
            <w:rStyle w:val="Hypertextovodkaz"/>
            <w:noProof/>
          </w:rPr>
          <w:t>3.2</w:t>
        </w:r>
        <w:r>
          <w:rPr>
            <w:rFonts w:asciiTheme="minorHAnsi" w:eastAsiaTheme="minorEastAsia" w:hAnsiTheme="minorHAnsi" w:cstheme="minorBidi"/>
            <w:noProof/>
            <w:sz w:val="22"/>
            <w:szCs w:val="22"/>
          </w:rPr>
          <w:tab/>
        </w:r>
        <w:r w:rsidRPr="00474D52">
          <w:rPr>
            <w:rStyle w:val="Hypertextovodkaz"/>
            <w:noProof/>
          </w:rPr>
          <w:t>STÁTNÍ SOCIÁLNÍ PODPORA</w:t>
        </w:r>
        <w:r>
          <w:rPr>
            <w:noProof/>
            <w:webHidden/>
          </w:rPr>
          <w:tab/>
        </w:r>
        <w:r>
          <w:rPr>
            <w:noProof/>
            <w:webHidden/>
          </w:rPr>
          <w:fldChar w:fldCharType="begin"/>
        </w:r>
        <w:r>
          <w:rPr>
            <w:noProof/>
            <w:webHidden/>
          </w:rPr>
          <w:instrText xml:space="preserve"> PAGEREF _Toc422888764 \h </w:instrText>
        </w:r>
        <w:r>
          <w:rPr>
            <w:noProof/>
            <w:webHidden/>
          </w:rPr>
        </w:r>
        <w:r>
          <w:rPr>
            <w:noProof/>
            <w:webHidden/>
          </w:rPr>
          <w:fldChar w:fldCharType="separate"/>
        </w:r>
        <w:r>
          <w:rPr>
            <w:noProof/>
            <w:webHidden/>
          </w:rPr>
          <w:t>14</w:t>
        </w:r>
        <w:r>
          <w:rPr>
            <w:noProof/>
            <w:webHidden/>
          </w:rPr>
          <w:fldChar w:fldCharType="end"/>
        </w:r>
      </w:hyperlink>
    </w:p>
    <w:p w:rsidR="00306699" w:rsidRDefault="00306699">
      <w:pPr>
        <w:pStyle w:val="Obsah2"/>
        <w:tabs>
          <w:tab w:val="left" w:pos="880"/>
          <w:tab w:val="right" w:leader="dot" w:pos="9111"/>
        </w:tabs>
        <w:rPr>
          <w:rFonts w:asciiTheme="minorHAnsi" w:eastAsiaTheme="minorEastAsia" w:hAnsiTheme="minorHAnsi" w:cstheme="minorBidi"/>
          <w:noProof/>
          <w:sz w:val="22"/>
          <w:szCs w:val="22"/>
        </w:rPr>
      </w:pPr>
      <w:hyperlink w:anchor="_Toc422888765" w:history="1">
        <w:r w:rsidRPr="00474D52">
          <w:rPr>
            <w:rStyle w:val="Hypertextovodkaz"/>
            <w:noProof/>
          </w:rPr>
          <w:t>3.3</w:t>
        </w:r>
        <w:r>
          <w:rPr>
            <w:rFonts w:asciiTheme="minorHAnsi" w:eastAsiaTheme="minorEastAsia" w:hAnsiTheme="minorHAnsi" w:cstheme="minorBidi"/>
            <w:noProof/>
            <w:sz w:val="22"/>
            <w:szCs w:val="22"/>
          </w:rPr>
          <w:tab/>
        </w:r>
        <w:r w:rsidRPr="00474D52">
          <w:rPr>
            <w:rStyle w:val="Hypertextovodkaz"/>
            <w:noProof/>
          </w:rPr>
          <w:t>SOCIÁLNÍ POMOC</w:t>
        </w:r>
        <w:r>
          <w:rPr>
            <w:noProof/>
            <w:webHidden/>
          </w:rPr>
          <w:tab/>
        </w:r>
        <w:r>
          <w:rPr>
            <w:noProof/>
            <w:webHidden/>
          </w:rPr>
          <w:fldChar w:fldCharType="begin"/>
        </w:r>
        <w:r>
          <w:rPr>
            <w:noProof/>
            <w:webHidden/>
          </w:rPr>
          <w:instrText xml:space="preserve"> PAGEREF _Toc422888765 \h </w:instrText>
        </w:r>
        <w:r>
          <w:rPr>
            <w:noProof/>
            <w:webHidden/>
          </w:rPr>
        </w:r>
        <w:r>
          <w:rPr>
            <w:noProof/>
            <w:webHidden/>
          </w:rPr>
          <w:fldChar w:fldCharType="separate"/>
        </w:r>
        <w:r>
          <w:rPr>
            <w:noProof/>
            <w:webHidden/>
          </w:rPr>
          <w:t>15</w:t>
        </w:r>
        <w:r>
          <w:rPr>
            <w:noProof/>
            <w:webHidden/>
          </w:rPr>
          <w:fldChar w:fldCharType="end"/>
        </w:r>
      </w:hyperlink>
    </w:p>
    <w:p w:rsidR="00306699" w:rsidRDefault="00306699">
      <w:pPr>
        <w:pStyle w:val="Obsah3"/>
        <w:tabs>
          <w:tab w:val="left" w:pos="1320"/>
          <w:tab w:val="right" w:leader="dot" w:pos="9111"/>
        </w:tabs>
        <w:rPr>
          <w:rFonts w:asciiTheme="minorHAnsi" w:eastAsiaTheme="minorEastAsia" w:hAnsiTheme="minorHAnsi" w:cstheme="minorBidi"/>
          <w:b w:val="0"/>
          <w:noProof/>
          <w:sz w:val="22"/>
          <w:szCs w:val="22"/>
        </w:rPr>
      </w:pPr>
      <w:hyperlink w:anchor="_Toc422888766" w:history="1">
        <w:r w:rsidRPr="00474D52">
          <w:rPr>
            <w:rStyle w:val="Hypertextovodkaz"/>
            <w:noProof/>
          </w:rPr>
          <w:t xml:space="preserve">3.3.1  </w:t>
        </w:r>
        <w:r>
          <w:rPr>
            <w:rFonts w:asciiTheme="minorHAnsi" w:eastAsiaTheme="minorEastAsia" w:hAnsiTheme="minorHAnsi" w:cstheme="minorBidi"/>
            <w:b w:val="0"/>
            <w:noProof/>
            <w:sz w:val="22"/>
            <w:szCs w:val="22"/>
          </w:rPr>
          <w:tab/>
        </w:r>
        <w:r w:rsidRPr="00474D52">
          <w:rPr>
            <w:rStyle w:val="Hypertextovodkaz"/>
            <w:noProof/>
          </w:rPr>
          <w:t xml:space="preserve"> Sociální služby</w:t>
        </w:r>
        <w:r>
          <w:rPr>
            <w:noProof/>
            <w:webHidden/>
          </w:rPr>
          <w:tab/>
        </w:r>
        <w:r>
          <w:rPr>
            <w:noProof/>
            <w:webHidden/>
          </w:rPr>
          <w:fldChar w:fldCharType="begin"/>
        </w:r>
        <w:r>
          <w:rPr>
            <w:noProof/>
            <w:webHidden/>
          </w:rPr>
          <w:instrText xml:space="preserve"> PAGEREF _Toc422888766 \h </w:instrText>
        </w:r>
        <w:r>
          <w:rPr>
            <w:noProof/>
            <w:webHidden/>
          </w:rPr>
        </w:r>
        <w:r>
          <w:rPr>
            <w:noProof/>
            <w:webHidden/>
          </w:rPr>
          <w:fldChar w:fldCharType="separate"/>
        </w:r>
        <w:r>
          <w:rPr>
            <w:noProof/>
            <w:webHidden/>
          </w:rPr>
          <w:t>15</w:t>
        </w:r>
        <w:r>
          <w:rPr>
            <w:noProof/>
            <w:webHidden/>
          </w:rPr>
          <w:fldChar w:fldCharType="end"/>
        </w:r>
      </w:hyperlink>
    </w:p>
    <w:p w:rsidR="00306699" w:rsidRDefault="00306699">
      <w:pPr>
        <w:pStyle w:val="Obsah4"/>
        <w:tabs>
          <w:tab w:val="left" w:pos="1760"/>
          <w:tab w:val="right" w:leader="dot" w:pos="9111"/>
        </w:tabs>
        <w:rPr>
          <w:rFonts w:eastAsiaTheme="minorEastAsia"/>
          <w:noProof/>
          <w:lang w:eastAsia="cs-CZ"/>
        </w:rPr>
      </w:pPr>
      <w:hyperlink w:anchor="_Toc422888767" w:history="1">
        <w:r w:rsidRPr="00474D52">
          <w:rPr>
            <w:rStyle w:val="Hypertextovodkaz"/>
            <w:noProof/>
          </w:rPr>
          <w:t xml:space="preserve">3.3.1.1 </w:t>
        </w:r>
        <w:r>
          <w:rPr>
            <w:rFonts w:eastAsiaTheme="minorEastAsia"/>
            <w:noProof/>
            <w:lang w:eastAsia="cs-CZ"/>
          </w:rPr>
          <w:tab/>
        </w:r>
        <w:r w:rsidRPr="00474D52">
          <w:rPr>
            <w:rStyle w:val="Hypertextovodkaz"/>
            <w:noProof/>
          </w:rPr>
          <w:t>Příspěvek na péči</w:t>
        </w:r>
        <w:r>
          <w:rPr>
            <w:noProof/>
            <w:webHidden/>
          </w:rPr>
          <w:tab/>
        </w:r>
        <w:r>
          <w:rPr>
            <w:noProof/>
            <w:webHidden/>
          </w:rPr>
          <w:fldChar w:fldCharType="begin"/>
        </w:r>
        <w:r>
          <w:rPr>
            <w:noProof/>
            <w:webHidden/>
          </w:rPr>
          <w:instrText xml:space="preserve"> PAGEREF _Toc422888767 \h </w:instrText>
        </w:r>
        <w:r>
          <w:rPr>
            <w:noProof/>
            <w:webHidden/>
          </w:rPr>
        </w:r>
        <w:r>
          <w:rPr>
            <w:noProof/>
            <w:webHidden/>
          </w:rPr>
          <w:fldChar w:fldCharType="separate"/>
        </w:r>
        <w:r>
          <w:rPr>
            <w:noProof/>
            <w:webHidden/>
          </w:rPr>
          <w:t>16</w:t>
        </w:r>
        <w:r>
          <w:rPr>
            <w:noProof/>
            <w:webHidden/>
          </w:rPr>
          <w:fldChar w:fldCharType="end"/>
        </w:r>
      </w:hyperlink>
    </w:p>
    <w:p w:rsidR="00306699" w:rsidRDefault="00306699">
      <w:pPr>
        <w:pStyle w:val="Obsah3"/>
        <w:tabs>
          <w:tab w:val="left" w:pos="1540"/>
          <w:tab w:val="right" w:leader="dot" w:pos="9111"/>
        </w:tabs>
        <w:rPr>
          <w:rFonts w:asciiTheme="minorHAnsi" w:eastAsiaTheme="minorEastAsia" w:hAnsiTheme="minorHAnsi" w:cstheme="minorBidi"/>
          <w:b w:val="0"/>
          <w:noProof/>
          <w:sz w:val="22"/>
          <w:szCs w:val="22"/>
        </w:rPr>
      </w:pPr>
      <w:hyperlink w:anchor="_Toc422888768" w:history="1">
        <w:r w:rsidRPr="00474D52">
          <w:rPr>
            <w:rStyle w:val="Hypertextovodkaz"/>
            <w:noProof/>
          </w:rPr>
          <w:t xml:space="preserve">3.3.2   </w:t>
        </w:r>
        <w:r>
          <w:rPr>
            <w:rFonts w:asciiTheme="minorHAnsi" w:eastAsiaTheme="minorEastAsia" w:hAnsiTheme="minorHAnsi" w:cstheme="minorBidi"/>
            <w:b w:val="0"/>
            <w:noProof/>
            <w:sz w:val="22"/>
            <w:szCs w:val="22"/>
          </w:rPr>
          <w:tab/>
        </w:r>
        <w:r w:rsidRPr="00474D52">
          <w:rPr>
            <w:rStyle w:val="Hypertextovodkaz"/>
            <w:noProof/>
          </w:rPr>
          <w:t>Dávky pro osoby se zdravotním postižením</w:t>
        </w:r>
        <w:r>
          <w:rPr>
            <w:noProof/>
            <w:webHidden/>
          </w:rPr>
          <w:tab/>
        </w:r>
        <w:r>
          <w:rPr>
            <w:noProof/>
            <w:webHidden/>
          </w:rPr>
          <w:fldChar w:fldCharType="begin"/>
        </w:r>
        <w:r>
          <w:rPr>
            <w:noProof/>
            <w:webHidden/>
          </w:rPr>
          <w:instrText xml:space="preserve"> PAGEREF _Toc422888768 \h </w:instrText>
        </w:r>
        <w:r>
          <w:rPr>
            <w:noProof/>
            <w:webHidden/>
          </w:rPr>
        </w:r>
        <w:r>
          <w:rPr>
            <w:noProof/>
            <w:webHidden/>
          </w:rPr>
          <w:fldChar w:fldCharType="separate"/>
        </w:r>
        <w:r>
          <w:rPr>
            <w:noProof/>
            <w:webHidden/>
          </w:rPr>
          <w:t>17</w:t>
        </w:r>
        <w:r>
          <w:rPr>
            <w:noProof/>
            <w:webHidden/>
          </w:rPr>
          <w:fldChar w:fldCharType="end"/>
        </w:r>
      </w:hyperlink>
    </w:p>
    <w:p w:rsidR="00306699" w:rsidRDefault="00306699">
      <w:pPr>
        <w:pStyle w:val="Obsah4"/>
        <w:tabs>
          <w:tab w:val="left" w:pos="1760"/>
          <w:tab w:val="right" w:leader="dot" w:pos="9111"/>
        </w:tabs>
        <w:rPr>
          <w:rFonts w:eastAsiaTheme="minorEastAsia"/>
          <w:noProof/>
          <w:lang w:eastAsia="cs-CZ"/>
        </w:rPr>
      </w:pPr>
      <w:hyperlink w:anchor="_Toc422888769" w:history="1">
        <w:r w:rsidRPr="00474D52">
          <w:rPr>
            <w:rStyle w:val="Hypertextovodkaz"/>
            <w:noProof/>
          </w:rPr>
          <w:t xml:space="preserve">3.3.2.1 </w:t>
        </w:r>
        <w:r>
          <w:rPr>
            <w:rFonts w:eastAsiaTheme="minorEastAsia"/>
            <w:noProof/>
            <w:lang w:eastAsia="cs-CZ"/>
          </w:rPr>
          <w:tab/>
        </w:r>
        <w:r w:rsidRPr="00474D52">
          <w:rPr>
            <w:rStyle w:val="Hypertextovodkaz"/>
            <w:noProof/>
          </w:rPr>
          <w:t>Průkaz osoby se zdravotním postižením</w:t>
        </w:r>
        <w:r>
          <w:rPr>
            <w:noProof/>
            <w:webHidden/>
          </w:rPr>
          <w:tab/>
        </w:r>
        <w:r>
          <w:rPr>
            <w:noProof/>
            <w:webHidden/>
          </w:rPr>
          <w:fldChar w:fldCharType="begin"/>
        </w:r>
        <w:r>
          <w:rPr>
            <w:noProof/>
            <w:webHidden/>
          </w:rPr>
          <w:instrText xml:space="preserve"> PAGEREF _Toc422888769 \h </w:instrText>
        </w:r>
        <w:r>
          <w:rPr>
            <w:noProof/>
            <w:webHidden/>
          </w:rPr>
        </w:r>
        <w:r>
          <w:rPr>
            <w:noProof/>
            <w:webHidden/>
          </w:rPr>
          <w:fldChar w:fldCharType="separate"/>
        </w:r>
        <w:r>
          <w:rPr>
            <w:noProof/>
            <w:webHidden/>
          </w:rPr>
          <w:t>17</w:t>
        </w:r>
        <w:r>
          <w:rPr>
            <w:noProof/>
            <w:webHidden/>
          </w:rPr>
          <w:fldChar w:fldCharType="end"/>
        </w:r>
      </w:hyperlink>
    </w:p>
    <w:p w:rsidR="00306699" w:rsidRDefault="00306699">
      <w:pPr>
        <w:pStyle w:val="Obsah1"/>
        <w:tabs>
          <w:tab w:val="left" w:pos="480"/>
          <w:tab w:val="right" w:leader="dot" w:pos="9111"/>
        </w:tabs>
        <w:rPr>
          <w:rFonts w:asciiTheme="minorHAnsi" w:eastAsiaTheme="minorEastAsia" w:hAnsiTheme="minorHAnsi" w:cstheme="minorBidi"/>
          <w:b w:val="0"/>
          <w:noProof/>
          <w:sz w:val="22"/>
          <w:szCs w:val="22"/>
        </w:rPr>
      </w:pPr>
      <w:hyperlink w:anchor="_Toc422888770" w:history="1">
        <w:r w:rsidRPr="00474D52">
          <w:rPr>
            <w:rStyle w:val="Hypertextovodkaz"/>
            <w:noProof/>
          </w:rPr>
          <w:t>4.</w:t>
        </w:r>
        <w:r>
          <w:rPr>
            <w:rFonts w:asciiTheme="minorHAnsi" w:eastAsiaTheme="minorEastAsia" w:hAnsiTheme="minorHAnsi" w:cstheme="minorBidi"/>
            <w:b w:val="0"/>
            <w:noProof/>
            <w:sz w:val="22"/>
            <w:szCs w:val="22"/>
          </w:rPr>
          <w:tab/>
        </w:r>
        <w:r w:rsidRPr="00474D52">
          <w:rPr>
            <w:rStyle w:val="Hypertextovodkaz"/>
            <w:noProof/>
          </w:rPr>
          <w:t>PŘÍSPĚVEK NA ZVLÁŠTNÍ POMŮCKU</w:t>
        </w:r>
        <w:r>
          <w:rPr>
            <w:noProof/>
            <w:webHidden/>
          </w:rPr>
          <w:tab/>
        </w:r>
        <w:r>
          <w:rPr>
            <w:noProof/>
            <w:webHidden/>
          </w:rPr>
          <w:fldChar w:fldCharType="begin"/>
        </w:r>
        <w:r>
          <w:rPr>
            <w:noProof/>
            <w:webHidden/>
          </w:rPr>
          <w:instrText xml:space="preserve"> PAGEREF _Toc422888770 \h </w:instrText>
        </w:r>
        <w:r>
          <w:rPr>
            <w:noProof/>
            <w:webHidden/>
          </w:rPr>
        </w:r>
        <w:r>
          <w:rPr>
            <w:noProof/>
            <w:webHidden/>
          </w:rPr>
          <w:fldChar w:fldCharType="separate"/>
        </w:r>
        <w:r>
          <w:rPr>
            <w:noProof/>
            <w:webHidden/>
          </w:rPr>
          <w:t>20</w:t>
        </w:r>
        <w:r>
          <w:rPr>
            <w:noProof/>
            <w:webHidden/>
          </w:rPr>
          <w:fldChar w:fldCharType="end"/>
        </w:r>
      </w:hyperlink>
    </w:p>
    <w:p w:rsidR="00306699" w:rsidRDefault="00306699">
      <w:pPr>
        <w:pStyle w:val="Obsah2"/>
        <w:tabs>
          <w:tab w:val="left" w:pos="880"/>
          <w:tab w:val="right" w:leader="dot" w:pos="9111"/>
        </w:tabs>
        <w:rPr>
          <w:rFonts w:asciiTheme="minorHAnsi" w:eastAsiaTheme="minorEastAsia" w:hAnsiTheme="minorHAnsi" w:cstheme="minorBidi"/>
          <w:noProof/>
          <w:sz w:val="22"/>
          <w:szCs w:val="22"/>
        </w:rPr>
      </w:pPr>
      <w:hyperlink w:anchor="_Toc422888771" w:history="1">
        <w:r w:rsidRPr="00474D52">
          <w:rPr>
            <w:rStyle w:val="Hypertextovodkaz"/>
            <w:noProof/>
          </w:rPr>
          <w:t>4.1</w:t>
        </w:r>
        <w:r>
          <w:rPr>
            <w:rFonts w:asciiTheme="minorHAnsi" w:eastAsiaTheme="minorEastAsia" w:hAnsiTheme="minorHAnsi" w:cstheme="minorBidi"/>
            <w:noProof/>
            <w:sz w:val="22"/>
            <w:szCs w:val="22"/>
          </w:rPr>
          <w:tab/>
        </w:r>
        <w:r w:rsidRPr="00474D52">
          <w:rPr>
            <w:rStyle w:val="Hypertextovodkaz"/>
            <w:noProof/>
          </w:rPr>
          <w:t>VÝKON STÁTNÍ SPRÁVY NA ÚSEKU PŘÍSPĚVKU NA   ZVLÁŠTNÍ POMŮCKU</w:t>
        </w:r>
        <w:r>
          <w:rPr>
            <w:noProof/>
            <w:webHidden/>
          </w:rPr>
          <w:tab/>
        </w:r>
        <w:r>
          <w:rPr>
            <w:noProof/>
            <w:webHidden/>
          </w:rPr>
          <w:fldChar w:fldCharType="begin"/>
        </w:r>
        <w:r>
          <w:rPr>
            <w:noProof/>
            <w:webHidden/>
          </w:rPr>
          <w:instrText xml:space="preserve"> PAGEREF _Toc422888771 \h </w:instrText>
        </w:r>
        <w:r>
          <w:rPr>
            <w:noProof/>
            <w:webHidden/>
          </w:rPr>
        </w:r>
        <w:r>
          <w:rPr>
            <w:noProof/>
            <w:webHidden/>
          </w:rPr>
          <w:fldChar w:fldCharType="separate"/>
        </w:r>
        <w:r>
          <w:rPr>
            <w:noProof/>
            <w:webHidden/>
          </w:rPr>
          <w:t>20</w:t>
        </w:r>
        <w:r>
          <w:rPr>
            <w:noProof/>
            <w:webHidden/>
          </w:rPr>
          <w:fldChar w:fldCharType="end"/>
        </w:r>
      </w:hyperlink>
    </w:p>
    <w:p w:rsidR="00306699" w:rsidRDefault="00306699">
      <w:pPr>
        <w:pStyle w:val="Obsah2"/>
        <w:tabs>
          <w:tab w:val="left" w:pos="880"/>
          <w:tab w:val="right" w:leader="dot" w:pos="9111"/>
        </w:tabs>
        <w:rPr>
          <w:rFonts w:asciiTheme="minorHAnsi" w:eastAsiaTheme="minorEastAsia" w:hAnsiTheme="minorHAnsi" w:cstheme="minorBidi"/>
          <w:noProof/>
          <w:sz w:val="22"/>
          <w:szCs w:val="22"/>
        </w:rPr>
      </w:pPr>
      <w:hyperlink w:anchor="_Toc422888772" w:history="1">
        <w:r w:rsidRPr="00474D52">
          <w:rPr>
            <w:rStyle w:val="Hypertextovodkaz"/>
            <w:noProof/>
          </w:rPr>
          <w:t>4.2</w:t>
        </w:r>
        <w:r>
          <w:rPr>
            <w:rFonts w:asciiTheme="minorHAnsi" w:eastAsiaTheme="minorEastAsia" w:hAnsiTheme="minorHAnsi" w:cstheme="minorBidi"/>
            <w:noProof/>
            <w:sz w:val="22"/>
            <w:szCs w:val="22"/>
          </w:rPr>
          <w:tab/>
        </w:r>
        <w:r w:rsidRPr="00474D52">
          <w:rPr>
            <w:rStyle w:val="Hypertextovodkaz"/>
            <w:noProof/>
          </w:rPr>
          <w:t>NÁROK NA PŘÍSPĚVEK NA ZVLÁŠTNÍ POMŮCKU A STANOVENÍ JEHO VÝŠE</w:t>
        </w:r>
        <w:r>
          <w:rPr>
            <w:noProof/>
            <w:webHidden/>
          </w:rPr>
          <w:tab/>
        </w:r>
        <w:r>
          <w:rPr>
            <w:noProof/>
            <w:webHidden/>
          </w:rPr>
          <w:fldChar w:fldCharType="begin"/>
        </w:r>
        <w:r>
          <w:rPr>
            <w:noProof/>
            <w:webHidden/>
          </w:rPr>
          <w:instrText xml:space="preserve"> PAGEREF _Toc422888772 \h </w:instrText>
        </w:r>
        <w:r>
          <w:rPr>
            <w:noProof/>
            <w:webHidden/>
          </w:rPr>
        </w:r>
        <w:r>
          <w:rPr>
            <w:noProof/>
            <w:webHidden/>
          </w:rPr>
          <w:fldChar w:fldCharType="separate"/>
        </w:r>
        <w:r>
          <w:rPr>
            <w:noProof/>
            <w:webHidden/>
          </w:rPr>
          <w:t>21</w:t>
        </w:r>
        <w:r>
          <w:rPr>
            <w:noProof/>
            <w:webHidden/>
          </w:rPr>
          <w:fldChar w:fldCharType="end"/>
        </w:r>
      </w:hyperlink>
    </w:p>
    <w:p w:rsidR="00306699" w:rsidRDefault="00306699">
      <w:pPr>
        <w:pStyle w:val="Obsah3"/>
        <w:tabs>
          <w:tab w:val="right" w:leader="dot" w:pos="9111"/>
        </w:tabs>
        <w:rPr>
          <w:rFonts w:asciiTheme="minorHAnsi" w:eastAsiaTheme="minorEastAsia" w:hAnsiTheme="minorHAnsi" w:cstheme="minorBidi"/>
          <w:b w:val="0"/>
          <w:noProof/>
          <w:sz w:val="22"/>
          <w:szCs w:val="22"/>
        </w:rPr>
      </w:pPr>
      <w:hyperlink w:anchor="_Toc422888773" w:history="1">
        <w:r w:rsidRPr="00474D52">
          <w:rPr>
            <w:rStyle w:val="Hypertextovodkaz"/>
            <w:noProof/>
          </w:rPr>
          <w:t>4.2.1  Podmínky nároku na příspěvek na zvláštní pomůcku</w:t>
        </w:r>
        <w:r>
          <w:rPr>
            <w:noProof/>
            <w:webHidden/>
          </w:rPr>
          <w:tab/>
        </w:r>
        <w:r>
          <w:rPr>
            <w:noProof/>
            <w:webHidden/>
          </w:rPr>
          <w:fldChar w:fldCharType="begin"/>
        </w:r>
        <w:r>
          <w:rPr>
            <w:noProof/>
            <w:webHidden/>
          </w:rPr>
          <w:instrText xml:space="preserve"> PAGEREF _Toc422888773 \h </w:instrText>
        </w:r>
        <w:r>
          <w:rPr>
            <w:noProof/>
            <w:webHidden/>
          </w:rPr>
        </w:r>
        <w:r>
          <w:rPr>
            <w:noProof/>
            <w:webHidden/>
          </w:rPr>
          <w:fldChar w:fldCharType="separate"/>
        </w:r>
        <w:r>
          <w:rPr>
            <w:noProof/>
            <w:webHidden/>
          </w:rPr>
          <w:t>21</w:t>
        </w:r>
        <w:r>
          <w:rPr>
            <w:noProof/>
            <w:webHidden/>
          </w:rPr>
          <w:fldChar w:fldCharType="end"/>
        </w:r>
      </w:hyperlink>
    </w:p>
    <w:p w:rsidR="00306699" w:rsidRDefault="00306699">
      <w:pPr>
        <w:pStyle w:val="Obsah3"/>
        <w:tabs>
          <w:tab w:val="right" w:leader="dot" w:pos="9111"/>
        </w:tabs>
        <w:rPr>
          <w:rFonts w:asciiTheme="minorHAnsi" w:eastAsiaTheme="minorEastAsia" w:hAnsiTheme="minorHAnsi" w:cstheme="minorBidi"/>
          <w:b w:val="0"/>
          <w:noProof/>
          <w:sz w:val="22"/>
          <w:szCs w:val="22"/>
        </w:rPr>
      </w:pPr>
      <w:hyperlink w:anchor="_Toc422888774" w:history="1">
        <w:r w:rsidRPr="00474D52">
          <w:rPr>
            <w:rStyle w:val="Hypertextovodkaz"/>
            <w:noProof/>
          </w:rPr>
          <w:t>4.2.2  Stanovení výše příspěvku na zvláštní pomůcku</w:t>
        </w:r>
        <w:r>
          <w:rPr>
            <w:noProof/>
            <w:webHidden/>
          </w:rPr>
          <w:tab/>
        </w:r>
        <w:r>
          <w:rPr>
            <w:noProof/>
            <w:webHidden/>
          </w:rPr>
          <w:fldChar w:fldCharType="begin"/>
        </w:r>
        <w:r>
          <w:rPr>
            <w:noProof/>
            <w:webHidden/>
          </w:rPr>
          <w:instrText xml:space="preserve"> PAGEREF _Toc422888774 \h </w:instrText>
        </w:r>
        <w:r>
          <w:rPr>
            <w:noProof/>
            <w:webHidden/>
          </w:rPr>
        </w:r>
        <w:r>
          <w:rPr>
            <w:noProof/>
            <w:webHidden/>
          </w:rPr>
          <w:fldChar w:fldCharType="separate"/>
        </w:r>
        <w:r>
          <w:rPr>
            <w:noProof/>
            <w:webHidden/>
          </w:rPr>
          <w:t>22</w:t>
        </w:r>
        <w:r>
          <w:rPr>
            <w:noProof/>
            <w:webHidden/>
          </w:rPr>
          <w:fldChar w:fldCharType="end"/>
        </w:r>
      </w:hyperlink>
    </w:p>
    <w:p w:rsidR="00306699" w:rsidRDefault="00306699">
      <w:pPr>
        <w:pStyle w:val="Obsah2"/>
        <w:tabs>
          <w:tab w:val="left" w:pos="880"/>
          <w:tab w:val="right" w:leader="dot" w:pos="9111"/>
        </w:tabs>
        <w:rPr>
          <w:rFonts w:asciiTheme="minorHAnsi" w:eastAsiaTheme="minorEastAsia" w:hAnsiTheme="minorHAnsi" w:cstheme="minorBidi"/>
          <w:noProof/>
          <w:sz w:val="22"/>
          <w:szCs w:val="22"/>
        </w:rPr>
      </w:pPr>
      <w:hyperlink w:anchor="_Toc422888775" w:history="1">
        <w:r w:rsidRPr="00474D52">
          <w:rPr>
            <w:rStyle w:val="Hypertextovodkaz"/>
            <w:noProof/>
          </w:rPr>
          <w:t>4.3</w:t>
        </w:r>
        <w:r>
          <w:rPr>
            <w:rFonts w:asciiTheme="minorHAnsi" w:eastAsiaTheme="minorEastAsia" w:hAnsiTheme="minorHAnsi" w:cstheme="minorBidi"/>
            <w:noProof/>
            <w:sz w:val="22"/>
            <w:szCs w:val="22"/>
          </w:rPr>
          <w:tab/>
        </w:r>
        <w:r w:rsidRPr="00474D52">
          <w:rPr>
            <w:rStyle w:val="Hypertextovodkaz"/>
            <w:noProof/>
          </w:rPr>
          <w:t>LEGISLATIVNÍ UKOTVENÍ</w:t>
        </w:r>
        <w:r>
          <w:rPr>
            <w:noProof/>
            <w:webHidden/>
          </w:rPr>
          <w:tab/>
        </w:r>
        <w:r>
          <w:rPr>
            <w:noProof/>
            <w:webHidden/>
          </w:rPr>
          <w:fldChar w:fldCharType="begin"/>
        </w:r>
        <w:r>
          <w:rPr>
            <w:noProof/>
            <w:webHidden/>
          </w:rPr>
          <w:instrText xml:space="preserve"> PAGEREF _Toc422888775 \h </w:instrText>
        </w:r>
        <w:r>
          <w:rPr>
            <w:noProof/>
            <w:webHidden/>
          </w:rPr>
        </w:r>
        <w:r>
          <w:rPr>
            <w:noProof/>
            <w:webHidden/>
          </w:rPr>
          <w:fldChar w:fldCharType="separate"/>
        </w:r>
        <w:r>
          <w:rPr>
            <w:noProof/>
            <w:webHidden/>
          </w:rPr>
          <w:t>24</w:t>
        </w:r>
        <w:r>
          <w:rPr>
            <w:noProof/>
            <w:webHidden/>
          </w:rPr>
          <w:fldChar w:fldCharType="end"/>
        </w:r>
      </w:hyperlink>
    </w:p>
    <w:p w:rsidR="00306699" w:rsidRDefault="00306699">
      <w:pPr>
        <w:pStyle w:val="Obsah2"/>
        <w:tabs>
          <w:tab w:val="left" w:pos="880"/>
          <w:tab w:val="right" w:leader="dot" w:pos="9111"/>
        </w:tabs>
        <w:rPr>
          <w:rFonts w:asciiTheme="minorHAnsi" w:eastAsiaTheme="minorEastAsia" w:hAnsiTheme="minorHAnsi" w:cstheme="minorBidi"/>
          <w:noProof/>
          <w:sz w:val="22"/>
          <w:szCs w:val="22"/>
        </w:rPr>
      </w:pPr>
      <w:hyperlink w:anchor="_Toc422888776" w:history="1">
        <w:r w:rsidRPr="00474D52">
          <w:rPr>
            <w:rStyle w:val="Hypertextovodkaz"/>
            <w:noProof/>
          </w:rPr>
          <w:t>4.4</w:t>
        </w:r>
        <w:r>
          <w:rPr>
            <w:rFonts w:asciiTheme="minorHAnsi" w:eastAsiaTheme="minorEastAsia" w:hAnsiTheme="minorHAnsi" w:cstheme="minorBidi"/>
            <w:noProof/>
            <w:sz w:val="22"/>
            <w:szCs w:val="22"/>
          </w:rPr>
          <w:tab/>
        </w:r>
        <w:r w:rsidRPr="00474D52">
          <w:rPr>
            <w:rStyle w:val="Hypertextovodkaz"/>
            <w:noProof/>
          </w:rPr>
          <w:t>POSUZOVÁNÍ ZDRAVOTNÍHO STAVU PRO ÚČELY PŘÍSPĚVKU NA ZVLÁŠTNÍ POMŮCKU</w:t>
        </w:r>
        <w:r>
          <w:rPr>
            <w:noProof/>
            <w:webHidden/>
          </w:rPr>
          <w:tab/>
        </w:r>
        <w:r>
          <w:rPr>
            <w:noProof/>
            <w:webHidden/>
          </w:rPr>
          <w:fldChar w:fldCharType="begin"/>
        </w:r>
        <w:r>
          <w:rPr>
            <w:noProof/>
            <w:webHidden/>
          </w:rPr>
          <w:instrText xml:space="preserve"> PAGEREF _Toc422888776 \h </w:instrText>
        </w:r>
        <w:r>
          <w:rPr>
            <w:noProof/>
            <w:webHidden/>
          </w:rPr>
        </w:r>
        <w:r>
          <w:rPr>
            <w:noProof/>
            <w:webHidden/>
          </w:rPr>
          <w:fldChar w:fldCharType="separate"/>
        </w:r>
        <w:r>
          <w:rPr>
            <w:noProof/>
            <w:webHidden/>
          </w:rPr>
          <w:t>27</w:t>
        </w:r>
        <w:r>
          <w:rPr>
            <w:noProof/>
            <w:webHidden/>
          </w:rPr>
          <w:fldChar w:fldCharType="end"/>
        </w:r>
      </w:hyperlink>
    </w:p>
    <w:p w:rsidR="00306699" w:rsidRDefault="00306699">
      <w:pPr>
        <w:pStyle w:val="Obsah1"/>
        <w:tabs>
          <w:tab w:val="left" w:pos="480"/>
          <w:tab w:val="right" w:leader="dot" w:pos="9111"/>
        </w:tabs>
        <w:rPr>
          <w:rFonts w:asciiTheme="minorHAnsi" w:eastAsiaTheme="minorEastAsia" w:hAnsiTheme="minorHAnsi" w:cstheme="minorBidi"/>
          <w:b w:val="0"/>
          <w:noProof/>
          <w:sz w:val="22"/>
          <w:szCs w:val="22"/>
        </w:rPr>
      </w:pPr>
      <w:hyperlink w:anchor="_Toc422888777" w:history="1">
        <w:r w:rsidRPr="00474D52">
          <w:rPr>
            <w:rStyle w:val="Hypertextovodkaz"/>
            <w:noProof/>
          </w:rPr>
          <w:t>5.</w:t>
        </w:r>
        <w:r>
          <w:rPr>
            <w:rFonts w:asciiTheme="minorHAnsi" w:eastAsiaTheme="minorEastAsia" w:hAnsiTheme="minorHAnsi" w:cstheme="minorBidi"/>
            <w:b w:val="0"/>
            <w:noProof/>
            <w:sz w:val="22"/>
            <w:szCs w:val="22"/>
          </w:rPr>
          <w:tab/>
        </w:r>
        <w:r w:rsidRPr="00474D52">
          <w:rPr>
            <w:rStyle w:val="Hypertextovodkaz"/>
            <w:noProof/>
          </w:rPr>
          <w:t>VYMEZENÍ TYPŮ ZDRAVOTNÍHO POTIŽENÍ V CÍLOVÝCH SKUPINÁCH</w:t>
        </w:r>
        <w:r>
          <w:rPr>
            <w:noProof/>
            <w:webHidden/>
          </w:rPr>
          <w:tab/>
        </w:r>
        <w:r>
          <w:rPr>
            <w:noProof/>
            <w:webHidden/>
          </w:rPr>
          <w:fldChar w:fldCharType="begin"/>
        </w:r>
        <w:r>
          <w:rPr>
            <w:noProof/>
            <w:webHidden/>
          </w:rPr>
          <w:instrText xml:space="preserve"> PAGEREF _Toc422888777 \h </w:instrText>
        </w:r>
        <w:r>
          <w:rPr>
            <w:noProof/>
            <w:webHidden/>
          </w:rPr>
        </w:r>
        <w:r>
          <w:rPr>
            <w:noProof/>
            <w:webHidden/>
          </w:rPr>
          <w:fldChar w:fldCharType="separate"/>
        </w:r>
        <w:r>
          <w:rPr>
            <w:noProof/>
            <w:webHidden/>
          </w:rPr>
          <w:t>29</w:t>
        </w:r>
        <w:r>
          <w:rPr>
            <w:noProof/>
            <w:webHidden/>
          </w:rPr>
          <w:fldChar w:fldCharType="end"/>
        </w:r>
      </w:hyperlink>
    </w:p>
    <w:p w:rsidR="00306699" w:rsidRDefault="00306699">
      <w:pPr>
        <w:pStyle w:val="Obsah2"/>
        <w:tabs>
          <w:tab w:val="left" w:pos="880"/>
          <w:tab w:val="right" w:leader="dot" w:pos="9111"/>
        </w:tabs>
        <w:rPr>
          <w:rFonts w:asciiTheme="minorHAnsi" w:eastAsiaTheme="minorEastAsia" w:hAnsiTheme="minorHAnsi" w:cstheme="minorBidi"/>
          <w:noProof/>
          <w:sz w:val="22"/>
          <w:szCs w:val="22"/>
        </w:rPr>
      </w:pPr>
      <w:hyperlink w:anchor="_Toc422888778" w:history="1">
        <w:r w:rsidRPr="00474D52">
          <w:rPr>
            <w:rStyle w:val="Hypertextovodkaz"/>
            <w:noProof/>
          </w:rPr>
          <w:t>5.1</w:t>
        </w:r>
        <w:r>
          <w:rPr>
            <w:rFonts w:asciiTheme="minorHAnsi" w:eastAsiaTheme="minorEastAsia" w:hAnsiTheme="minorHAnsi" w:cstheme="minorBidi"/>
            <w:noProof/>
            <w:sz w:val="22"/>
            <w:szCs w:val="22"/>
          </w:rPr>
          <w:tab/>
        </w:r>
        <w:r w:rsidRPr="00474D52">
          <w:rPr>
            <w:rStyle w:val="Hypertextovodkaz"/>
            <w:noProof/>
          </w:rPr>
          <w:t>MENTÁLNÍ RETARDACE</w:t>
        </w:r>
        <w:r>
          <w:rPr>
            <w:noProof/>
            <w:webHidden/>
          </w:rPr>
          <w:tab/>
        </w:r>
        <w:r>
          <w:rPr>
            <w:noProof/>
            <w:webHidden/>
          </w:rPr>
          <w:fldChar w:fldCharType="begin"/>
        </w:r>
        <w:r>
          <w:rPr>
            <w:noProof/>
            <w:webHidden/>
          </w:rPr>
          <w:instrText xml:space="preserve"> PAGEREF _Toc422888778 \h </w:instrText>
        </w:r>
        <w:r>
          <w:rPr>
            <w:noProof/>
            <w:webHidden/>
          </w:rPr>
        </w:r>
        <w:r>
          <w:rPr>
            <w:noProof/>
            <w:webHidden/>
          </w:rPr>
          <w:fldChar w:fldCharType="separate"/>
        </w:r>
        <w:r>
          <w:rPr>
            <w:noProof/>
            <w:webHidden/>
          </w:rPr>
          <w:t>29</w:t>
        </w:r>
        <w:r>
          <w:rPr>
            <w:noProof/>
            <w:webHidden/>
          </w:rPr>
          <w:fldChar w:fldCharType="end"/>
        </w:r>
      </w:hyperlink>
    </w:p>
    <w:p w:rsidR="00306699" w:rsidRDefault="00306699">
      <w:pPr>
        <w:pStyle w:val="Obsah2"/>
        <w:tabs>
          <w:tab w:val="left" w:pos="880"/>
          <w:tab w:val="right" w:leader="dot" w:pos="9111"/>
        </w:tabs>
        <w:rPr>
          <w:rFonts w:asciiTheme="minorHAnsi" w:eastAsiaTheme="minorEastAsia" w:hAnsiTheme="minorHAnsi" w:cstheme="minorBidi"/>
          <w:noProof/>
          <w:sz w:val="22"/>
          <w:szCs w:val="22"/>
        </w:rPr>
      </w:pPr>
      <w:hyperlink w:anchor="_Toc422888779" w:history="1">
        <w:r w:rsidRPr="00474D52">
          <w:rPr>
            <w:rStyle w:val="Hypertextovodkaz"/>
            <w:noProof/>
          </w:rPr>
          <w:t>5.2</w:t>
        </w:r>
        <w:r>
          <w:rPr>
            <w:rFonts w:asciiTheme="minorHAnsi" w:eastAsiaTheme="minorEastAsia" w:hAnsiTheme="minorHAnsi" w:cstheme="minorBidi"/>
            <w:noProof/>
            <w:sz w:val="22"/>
            <w:szCs w:val="22"/>
          </w:rPr>
          <w:tab/>
        </w:r>
        <w:r w:rsidRPr="00474D52">
          <w:rPr>
            <w:rStyle w:val="Hypertextovodkaz"/>
            <w:noProof/>
          </w:rPr>
          <w:t>TĚŽKÁ VADA NOSNÉHO NEBO POHYBOVÉHO ÚSTROJÍ</w:t>
        </w:r>
        <w:r>
          <w:rPr>
            <w:noProof/>
            <w:webHidden/>
          </w:rPr>
          <w:tab/>
        </w:r>
        <w:r>
          <w:rPr>
            <w:noProof/>
            <w:webHidden/>
          </w:rPr>
          <w:fldChar w:fldCharType="begin"/>
        </w:r>
        <w:r>
          <w:rPr>
            <w:noProof/>
            <w:webHidden/>
          </w:rPr>
          <w:instrText xml:space="preserve"> PAGEREF _Toc422888779 \h </w:instrText>
        </w:r>
        <w:r>
          <w:rPr>
            <w:noProof/>
            <w:webHidden/>
          </w:rPr>
        </w:r>
        <w:r>
          <w:rPr>
            <w:noProof/>
            <w:webHidden/>
          </w:rPr>
          <w:fldChar w:fldCharType="separate"/>
        </w:r>
        <w:r>
          <w:rPr>
            <w:noProof/>
            <w:webHidden/>
          </w:rPr>
          <w:t>29</w:t>
        </w:r>
        <w:r>
          <w:rPr>
            <w:noProof/>
            <w:webHidden/>
          </w:rPr>
          <w:fldChar w:fldCharType="end"/>
        </w:r>
      </w:hyperlink>
    </w:p>
    <w:p w:rsidR="00306699" w:rsidRDefault="00306699">
      <w:pPr>
        <w:pStyle w:val="Obsah2"/>
        <w:tabs>
          <w:tab w:val="left" w:pos="880"/>
          <w:tab w:val="right" w:leader="dot" w:pos="9111"/>
        </w:tabs>
        <w:rPr>
          <w:rFonts w:asciiTheme="minorHAnsi" w:eastAsiaTheme="minorEastAsia" w:hAnsiTheme="minorHAnsi" w:cstheme="minorBidi"/>
          <w:noProof/>
          <w:sz w:val="22"/>
          <w:szCs w:val="22"/>
        </w:rPr>
      </w:pPr>
      <w:hyperlink w:anchor="_Toc422888780" w:history="1">
        <w:r w:rsidRPr="00474D52">
          <w:rPr>
            <w:rStyle w:val="Hypertextovodkaz"/>
            <w:noProof/>
          </w:rPr>
          <w:t>5.3</w:t>
        </w:r>
        <w:r>
          <w:rPr>
            <w:rFonts w:asciiTheme="minorHAnsi" w:eastAsiaTheme="minorEastAsia" w:hAnsiTheme="minorHAnsi" w:cstheme="minorBidi"/>
            <w:noProof/>
            <w:sz w:val="22"/>
            <w:szCs w:val="22"/>
          </w:rPr>
          <w:tab/>
        </w:r>
        <w:r w:rsidRPr="00474D52">
          <w:rPr>
            <w:rStyle w:val="Hypertextovodkaz"/>
            <w:noProof/>
          </w:rPr>
          <w:t>TĚŽKÉ ZRAKOVÉ POSTIŽENÍ</w:t>
        </w:r>
        <w:r>
          <w:rPr>
            <w:noProof/>
            <w:webHidden/>
          </w:rPr>
          <w:tab/>
        </w:r>
        <w:r>
          <w:rPr>
            <w:noProof/>
            <w:webHidden/>
          </w:rPr>
          <w:fldChar w:fldCharType="begin"/>
        </w:r>
        <w:r>
          <w:rPr>
            <w:noProof/>
            <w:webHidden/>
          </w:rPr>
          <w:instrText xml:space="preserve"> PAGEREF _Toc422888780 \h </w:instrText>
        </w:r>
        <w:r>
          <w:rPr>
            <w:noProof/>
            <w:webHidden/>
          </w:rPr>
        </w:r>
        <w:r>
          <w:rPr>
            <w:noProof/>
            <w:webHidden/>
          </w:rPr>
          <w:fldChar w:fldCharType="separate"/>
        </w:r>
        <w:r>
          <w:rPr>
            <w:noProof/>
            <w:webHidden/>
          </w:rPr>
          <w:t>32</w:t>
        </w:r>
        <w:r>
          <w:rPr>
            <w:noProof/>
            <w:webHidden/>
          </w:rPr>
          <w:fldChar w:fldCharType="end"/>
        </w:r>
      </w:hyperlink>
    </w:p>
    <w:p w:rsidR="00306699" w:rsidRDefault="00306699">
      <w:pPr>
        <w:pStyle w:val="Obsah2"/>
        <w:tabs>
          <w:tab w:val="left" w:pos="880"/>
          <w:tab w:val="right" w:leader="dot" w:pos="9111"/>
        </w:tabs>
        <w:rPr>
          <w:rFonts w:asciiTheme="minorHAnsi" w:eastAsiaTheme="minorEastAsia" w:hAnsiTheme="minorHAnsi" w:cstheme="minorBidi"/>
          <w:noProof/>
          <w:sz w:val="22"/>
          <w:szCs w:val="22"/>
        </w:rPr>
      </w:pPr>
      <w:hyperlink w:anchor="_Toc422888781" w:history="1">
        <w:r w:rsidRPr="00474D52">
          <w:rPr>
            <w:rStyle w:val="Hypertextovodkaz"/>
            <w:noProof/>
          </w:rPr>
          <w:t>5.4</w:t>
        </w:r>
        <w:r>
          <w:rPr>
            <w:rFonts w:asciiTheme="minorHAnsi" w:eastAsiaTheme="minorEastAsia" w:hAnsiTheme="minorHAnsi" w:cstheme="minorBidi"/>
            <w:noProof/>
            <w:sz w:val="22"/>
            <w:szCs w:val="22"/>
          </w:rPr>
          <w:tab/>
        </w:r>
        <w:r w:rsidRPr="00474D52">
          <w:rPr>
            <w:rStyle w:val="Hypertextovodkaz"/>
            <w:noProof/>
          </w:rPr>
          <w:t>TĚŽKÉ SLUCHOVÉ POSTIŽENÍ</w:t>
        </w:r>
        <w:r>
          <w:rPr>
            <w:noProof/>
            <w:webHidden/>
          </w:rPr>
          <w:tab/>
        </w:r>
        <w:r>
          <w:rPr>
            <w:noProof/>
            <w:webHidden/>
          </w:rPr>
          <w:fldChar w:fldCharType="begin"/>
        </w:r>
        <w:r>
          <w:rPr>
            <w:noProof/>
            <w:webHidden/>
          </w:rPr>
          <w:instrText xml:space="preserve"> PAGEREF _Toc422888781 \h </w:instrText>
        </w:r>
        <w:r>
          <w:rPr>
            <w:noProof/>
            <w:webHidden/>
          </w:rPr>
        </w:r>
        <w:r>
          <w:rPr>
            <w:noProof/>
            <w:webHidden/>
          </w:rPr>
          <w:fldChar w:fldCharType="separate"/>
        </w:r>
        <w:r>
          <w:rPr>
            <w:noProof/>
            <w:webHidden/>
          </w:rPr>
          <w:t>33</w:t>
        </w:r>
        <w:r>
          <w:rPr>
            <w:noProof/>
            <w:webHidden/>
          </w:rPr>
          <w:fldChar w:fldCharType="end"/>
        </w:r>
      </w:hyperlink>
    </w:p>
    <w:p w:rsidR="00306699" w:rsidRDefault="00306699">
      <w:pPr>
        <w:pStyle w:val="Obsah1"/>
        <w:tabs>
          <w:tab w:val="left" w:pos="480"/>
          <w:tab w:val="right" w:leader="dot" w:pos="9111"/>
        </w:tabs>
        <w:rPr>
          <w:rFonts w:asciiTheme="minorHAnsi" w:eastAsiaTheme="minorEastAsia" w:hAnsiTheme="minorHAnsi" w:cstheme="minorBidi"/>
          <w:b w:val="0"/>
          <w:noProof/>
          <w:sz w:val="22"/>
          <w:szCs w:val="22"/>
        </w:rPr>
      </w:pPr>
      <w:hyperlink w:anchor="_Toc422888782" w:history="1">
        <w:r w:rsidRPr="00474D52">
          <w:rPr>
            <w:rStyle w:val="Hypertextovodkaz"/>
            <w:noProof/>
          </w:rPr>
          <w:t>6.</w:t>
        </w:r>
        <w:r>
          <w:rPr>
            <w:rFonts w:asciiTheme="minorHAnsi" w:eastAsiaTheme="minorEastAsia" w:hAnsiTheme="minorHAnsi" w:cstheme="minorBidi"/>
            <w:b w:val="0"/>
            <w:noProof/>
            <w:sz w:val="22"/>
            <w:szCs w:val="22"/>
          </w:rPr>
          <w:tab/>
        </w:r>
        <w:r w:rsidRPr="00474D52">
          <w:rPr>
            <w:rStyle w:val="Hypertextovodkaz"/>
            <w:noProof/>
          </w:rPr>
          <w:t>VÝZKUM</w:t>
        </w:r>
        <w:r>
          <w:rPr>
            <w:noProof/>
            <w:webHidden/>
          </w:rPr>
          <w:tab/>
        </w:r>
        <w:r>
          <w:rPr>
            <w:noProof/>
            <w:webHidden/>
          </w:rPr>
          <w:fldChar w:fldCharType="begin"/>
        </w:r>
        <w:r>
          <w:rPr>
            <w:noProof/>
            <w:webHidden/>
          </w:rPr>
          <w:instrText xml:space="preserve"> PAGEREF _Toc422888782 \h </w:instrText>
        </w:r>
        <w:r>
          <w:rPr>
            <w:noProof/>
            <w:webHidden/>
          </w:rPr>
        </w:r>
        <w:r>
          <w:rPr>
            <w:noProof/>
            <w:webHidden/>
          </w:rPr>
          <w:fldChar w:fldCharType="separate"/>
        </w:r>
        <w:r>
          <w:rPr>
            <w:noProof/>
            <w:webHidden/>
          </w:rPr>
          <w:t>35</w:t>
        </w:r>
        <w:r>
          <w:rPr>
            <w:noProof/>
            <w:webHidden/>
          </w:rPr>
          <w:fldChar w:fldCharType="end"/>
        </w:r>
      </w:hyperlink>
    </w:p>
    <w:p w:rsidR="00306699" w:rsidRDefault="00306699">
      <w:pPr>
        <w:pStyle w:val="Obsah2"/>
        <w:tabs>
          <w:tab w:val="left" w:pos="880"/>
          <w:tab w:val="right" w:leader="dot" w:pos="9111"/>
        </w:tabs>
        <w:rPr>
          <w:rFonts w:asciiTheme="minorHAnsi" w:eastAsiaTheme="minorEastAsia" w:hAnsiTheme="minorHAnsi" w:cstheme="minorBidi"/>
          <w:noProof/>
          <w:sz w:val="22"/>
          <w:szCs w:val="22"/>
        </w:rPr>
      </w:pPr>
      <w:hyperlink w:anchor="_Toc422888783" w:history="1">
        <w:r w:rsidRPr="00474D52">
          <w:rPr>
            <w:rStyle w:val="Hypertextovodkaz"/>
            <w:noProof/>
          </w:rPr>
          <w:t>6.1</w:t>
        </w:r>
        <w:r>
          <w:rPr>
            <w:rFonts w:asciiTheme="minorHAnsi" w:eastAsiaTheme="minorEastAsia" w:hAnsiTheme="minorHAnsi" w:cstheme="minorBidi"/>
            <w:noProof/>
            <w:sz w:val="22"/>
            <w:szCs w:val="22"/>
          </w:rPr>
          <w:tab/>
        </w:r>
        <w:r w:rsidRPr="00474D52">
          <w:rPr>
            <w:rStyle w:val="Hypertextovodkaz"/>
            <w:noProof/>
          </w:rPr>
          <w:t>METODA VÝZKUMU</w:t>
        </w:r>
        <w:r>
          <w:rPr>
            <w:noProof/>
            <w:webHidden/>
          </w:rPr>
          <w:tab/>
        </w:r>
        <w:r>
          <w:rPr>
            <w:noProof/>
            <w:webHidden/>
          </w:rPr>
          <w:fldChar w:fldCharType="begin"/>
        </w:r>
        <w:r>
          <w:rPr>
            <w:noProof/>
            <w:webHidden/>
          </w:rPr>
          <w:instrText xml:space="preserve"> PAGEREF _Toc422888783 \h </w:instrText>
        </w:r>
        <w:r>
          <w:rPr>
            <w:noProof/>
            <w:webHidden/>
          </w:rPr>
        </w:r>
        <w:r>
          <w:rPr>
            <w:noProof/>
            <w:webHidden/>
          </w:rPr>
          <w:fldChar w:fldCharType="separate"/>
        </w:r>
        <w:r>
          <w:rPr>
            <w:noProof/>
            <w:webHidden/>
          </w:rPr>
          <w:t>35</w:t>
        </w:r>
        <w:r>
          <w:rPr>
            <w:noProof/>
            <w:webHidden/>
          </w:rPr>
          <w:fldChar w:fldCharType="end"/>
        </w:r>
      </w:hyperlink>
    </w:p>
    <w:p w:rsidR="00306699" w:rsidRDefault="00306699">
      <w:pPr>
        <w:pStyle w:val="Obsah2"/>
        <w:tabs>
          <w:tab w:val="left" w:pos="880"/>
          <w:tab w:val="right" w:leader="dot" w:pos="9111"/>
        </w:tabs>
        <w:rPr>
          <w:rFonts w:asciiTheme="minorHAnsi" w:eastAsiaTheme="minorEastAsia" w:hAnsiTheme="minorHAnsi" w:cstheme="minorBidi"/>
          <w:noProof/>
          <w:sz w:val="22"/>
          <w:szCs w:val="22"/>
        </w:rPr>
      </w:pPr>
      <w:hyperlink w:anchor="_Toc422888784" w:history="1">
        <w:r w:rsidRPr="00474D52">
          <w:rPr>
            <w:rStyle w:val="Hypertextovodkaz"/>
            <w:noProof/>
          </w:rPr>
          <w:t>6.2</w:t>
        </w:r>
        <w:r>
          <w:rPr>
            <w:rFonts w:asciiTheme="minorHAnsi" w:eastAsiaTheme="minorEastAsia" w:hAnsiTheme="minorHAnsi" w:cstheme="minorBidi"/>
            <w:noProof/>
            <w:sz w:val="22"/>
            <w:szCs w:val="22"/>
          </w:rPr>
          <w:tab/>
        </w:r>
        <w:r w:rsidRPr="00474D52">
          <w:rPr>
            <w:rStyle w:val="Hypertextovodkaz"/>
            <w:noProof/>
          </w:rPr>
          <w:t>CÍLE VÝZKUMU</w:t>
        </w:r>
        <w:r>
          <w:rPr>
            <w:noProof/>
            <w:webHidden/>
          </w:rPr>
          <w:tab/>
        </w:r>
        <w:r>
          <w:rPr>
            <w:noProof/>
            <w:webHidden/>
          </w:rPr>
          <w:fldChar w:fldCharType="begin"/>
        </w:r>
        <w:r>
          <w:rPr>
            <w:noProof/>
            <w:webHidden/>
          </w:rPr>
          <w:instrText xml:space="preserve"> PAGEREF _Toc422888784 \h </w:instrText>
        </w:r>
        <w:r>
          <w:rPr>
            <w:noProof/>
            <w:webHidden/>
          </w:rPr>
        </w:r>
        <w:r>
          <w:rPr>
            <w:noProof/>
            <w:webHidden/>
          </w:rPr>
          <w:fldChar w:fldCharType="separate"/>
        </w:r>
        <w:r>
          <w:rPr>
            <w:noProof/>
            <w:webHidden/>
          </w:rPr>
          <w:t>35</w:t>
        </w:r>
        <w:r>
          <w:rPr>
            <w:noProof/>
            <w:webHidden/>
          </w:rPr>
          <w:fldChar w:fldCharType="end"/>
        </w:r>
      </w:hyperlink>
    </w:p>
    <w:p w:rsidR="00306699" w:rsidRDefault="00306699">
      <w:pPr>
        <w:pStyle w:val="Obsah2"/>
        <w:tabs>
          <w:tab w:val="left" w:pos="880"/>
          <w:tab w:val="right" w:leader="dot" w:pos="9111"/>
        </w:tabs>
        <w:rPr>
          <w:rFonts w:asciiTheme="minorHAnsi" w:eastAsiaTheme="minorEastAsia" w:hAnsiTheme="minorHAnsi" w:cstheme="minorBidi"/>
          <w:noProof/>
          <w:sz w:val="22"/>
          <w:szCs w:val="22"/>
        </w:rPr>
      </w:pPr>
      <w:hyperlink w:anchor="_Toc422888785" w:history="1">
        <w:r w:rsidRPr="00474D52">
          <w:rPr>
            <w:rStyle w:val="Hypertextovodkaz"/>
            <w:noProof/>
          </w:rPr>
          <w:t>6.3</w:t>
        </w:r>
        <w:r>
          <w:rPr>
            <w:rFonts w:asciiTheme="minorHAnsi" w:eastAsiaTheme="minorEastAsia" w:hAnsiTheme="minorHAnsi" w:cstheme="minorBidi"/>
            <w:noProof/>
            <w:sz w:val="22"/>
            <w:szCs w:val="22"/>
          </w:rPr>
          <w:tab/>
        </w:r>
        <w:r w:rsidRPr="00474D52">
          <w:rPr>
            <w:rStyle w:val="Hypertextovodkaz"/>
            <w:noProof/>
          </w:rPr>
          <w:t>VÝZKUMNÝ SOUBOR</w:t>
        </w:r>
        <w:r>
          <w:rPr>
            <w:noProof/>
            <w:webHidden/>
          </w:rPr>
          <w:tab/>
        </w:r>
        <w:r>
          <w:rPr>
            <w:noProof/>
            <w:webHidden/>
          </w:rPr>
          <w:fldChar w:fldCharType="begin"/>
        </w:r>
        <w:r>
          <w:rPr>
            <w:noProof/>
            <w:webHidden/>
          </w:rPr>
          <w:instrText xml:space="preserve"> PAGEREF _Toc422888785 \h </w:instrText>
        </w:r>
        <w:r>
          <w:rPr>
            <w:noProof/>
            <w:webHidden/>
          </w:rPr>
        </w:r>
        <w:r>
          <w:rPr>
            <w:noProof/>
            <w:webHidden/>
          </w:rPr>
          <w:fldChar w:fldCharType="separate"/>
        </w:r>
        <w:r>
          <w:rPr>
            <w:noProof/>
            <w:webHidden/>
          </w:rPr>
          <w:t>36</w:t>
        </w:r>
        <w:r>
          <w:rPr>
            <w:noProof/>
            <w:webHidden/>
          </w:rPr>
          <w:fldChar w:fldCharType="end"/>
        </w:r>
      </w:hyperlink>
    </w:p>
    <w:p w:rsidR="00306699" w:rsidRDefault="00306699">
      <w:pPr>
        <w:pStyle w:val="Obsah2"/>
        <w:tabs>
          <w:tab w:val="left" w:pos="880"/>
          <w:tab w:val="right" w:leader="dot" w:pos="9111"/>
        </w:tabs>
        <w:rPr>
          <w:rFonts w:asciiTheme="minorHAnsi" w:eastAsiaTheme="minorEastAsia" w:hAnsiTheme="minorHAnsi" w:cstheme="minorBidi"/>
          <w:noProof/>
          <w:sz w:val="22"/>
          <w:szCs w:val="22"/>
        </w:rPr>
      </w:pPr>
      <w:hyperlink w:anchor="_Toc422888786" w:history="1">
        <w:r w:rsidRPr="00474D52">
          <w:rPr>
            <w:rStyle w:val="Hypertextovodkaz"/>
            <w:noProof/>
          </w:rPr>
          <w:t>6.4</w:t>
        </w:r>
        <w:r>
          <w:rPr>
            <w:rFonts w:asciiTheme="minorHAnsi" w:eastAsiaTheme="minorEastAsia" w:hAnsiTheme="minorHAnsi" w:cstheme="minorBidi"/>
            <w:noProof/>
            <w:sz w:val="22"/>
            <w:szCs w:val="22"/>
          </w:rPr>
          <w:tab/>
        </w:r>
        <w:r w:rsidRPr="00474D52">
          <w:rPr>
            <w:rStyle w:val="Hypertextovodkaz"/>
            <w:noProof/>
          </w:rPr>
          <w:t>ANALÝZA ZJIŠTĚNÝCH DAT</w:t>
        </w:r>
        <w:r>
          <w:rPr>
            <w:noProof/>
            <w:webHidden/>
          </w:rPr>
          <w:tab/>
        </w:r>
        <w:r>
          <w:rPr>
            <w:noProof/>
            <w:webHidden/>
          </w:rPr>
          <w:fldChar w:fldCharType="begin"/>
        </w:r>
        <w:r>
          <w:rPr>
            <w:noProof/>
            <w:webHidden/>
          </w:rPr>
          <w:instrText xml:space="preserve"> PAGEREF _Toc422888786 \h </w:instrText>
        </w:r>
        <w:r>
          <w:rPr>
            <w:noProof/>
            <w:webHidden/>
          </w:rPr>
        </w:r>
        <w:r>
          <w:rPr>
            <w:noProof/>
            <w:webHidden/>
          </w:rPr>
          <w:fldChar w:fldCharType="separate"/>
        </w:r>
        <w:r>
          <w:rPr>
            <w:noProof/>
            <w:webHidden/>
          </w:rPr>
          <w:t>36</w:t>
        </w:r>
        <w:r>
          <w:rPr>
            <w:noProof/>
            <w:webHidden/>
          </w:rPr>
          <w:fldChar w:fldCharType="end"/>
        </w:r>
      </w:hyperlink>
    </w:p>
    <w:p w:rsidR="00306699" w:rsidRDefault="00306699">
      <w:pPr>
        <w:pStyle w:val="Obsah3"/>
        <w:tabs>
          <w:tab w:val="right" w:leader="dot" w:pos="9111"/>
        </w:tabs>
        <w:rPr>
          <w:rFonts w:asciiTheme="minorHAnsi" w:eastAsiaTheme="minorEastAsia" w:hAnsiTheme="minorHAnsi" w:cstheme="minorBidi"/>
          <w:b w:val="0"/>
          <w:noProof/>
          <w:sz w:val="22"/>
          <w:szCs w:val="22"/>
        </w:rPr>
      </w:pPr>
      <w:hyperlink w:anchor="_Toc422888787" w:history="1">
        <w:r w:rsidRPr="00474D52">
          <w:rPr>
            <w:rStyle w:val="Hypertextovodkaz"/>
            <w:noProof/>
          </w:rPr>
          <w:t>7.4.1   Shrnutí analýzy</w:t>
        </w:r>
        <w:r>
          <w:rPr>
            <w:noProof/>
            <w:webHidden/>
          </w:rPr>
          <w:tab/>
        </w:r>
        <w:r>
          <w:rPr>
            <w:noProof/>
            <w:webHidden/>
          </w:rPr>
          <w:fldChar w:fldCharType="begin"/>
        </w:r>
        <w:r>
          <w:rPr>
            <w:noProof/>
            <w:webHidden/>
          </w:rPr>
          <w:instrText xml:space="preserve"> PAGEREF _Toc422888787 \h </w:instrText>
        </w:r>
        <w:r>
          <w:rPr>
            <w:noProof/>
            <w:webHidden/>
          </w:rPr>
        </w:r>
        <w:r>
          <w:rPr>
            <w:noProof/>
            <w:webHidden/>
          </w:rPr>
          <w:fldChar w:fldCharType="separate"/>
        </w:r>
        <w:r>
          <w:rPr>
            <w:noProof/>
            <w:webHidden/>
          </w:rPr>
          <w:t>43</w:t>
        </w:r>
        <w:r>
          <w:rPr>
            <w:noProof/>
            <w:webHidden/>
          </w:rPr>
          <w:fldChar w:fldCharType="end"/>
        </w:r>
      </w:hyperlink>
    </w:p>
    <w:p w:rsidR="00306699" w:rsidRDefault="00306699">
      <w:pPr>
        <w:pStyle w:val="Obsah1"/>
        <w:tabs>
          <w:tab w:val="left" w:pos="480"/>
          <w:tab w:val="right" w:leader="dot" w:pos="9111"/>
        </w:tabs>
        <w:rPr>
          <w:rFonts w:asciiTheme="minorHAnsi" w:eastAsiaTheme="minorEastAsia" w:hAnsiTheme="minorHAnsi" w:cstheme="minorBidi"/>
          <w:b w:val="0"/>
          <w:noProof/>
          <w:sz w:val="22"/>
          <w:szCs w:val="22"/>
        </w:rPr>
      </w:pPr>
      <w:hyperlink w:anchor="_Toc422888788" w:history="1">
        <w:r w:rsidRPr="00474D52">
          <w:rPr>
            <w:rStyle w:val="Hypertextovodkaz"/>
            <w:noProof/>
          </w:rPr>
          <w:t>7.</w:t>
        </w:r>
        <w:r>
          <w:rPr>
            <w:rFonts w:asciiTheme="minorHAnsi" w:eastAsiaTheme="minorEastAsia" w:hAnsiTheme="minorHAnsi" w:cstheme="minorBidi"/>
            <w:b w:val="0"/>
            <w:noProof/>
            <w:sz w:val="22"/>
            <w:szCs w:val="22"/>
          </w:rPr>
          <w:tab/>
        </w:r>
        <w:r w:rsidRPr="00474D52">
          <w:rPr>
            <w:rStyle w:val="Hypertextovodkaz"/>
            <w:noProof/>
          </w:rPr>
          <w:t>ZÁVĚR</w:t>
        </w:r>
        <w:r>
          <w:rPr>
            <w:noProof/>
            <w:webHidden/>
          </w:rPr>
          <w:tab/>
        </w:r>
        <w:r>
          <w:rPr>
            <w:noProof/>
            <w:webHidden/>
          </w:rPr>
          <w:fldChar w:fldCharType="begin"/>
        </w:r>
        <w:r>
          <w:rPr>
            <w:noProof/>
            <w:webHidden/>
          </w:rPr>
          <w:instrText xml:space="preserve"> PAGEREF _Toc422888788 \h </w:instrText>
        </w:r>
        <w:r>
          <w:rPr>
            <w:noProof/>
            <w:webHidden/>
          </w:rPr>
        </w:r>
        <w:r>
          <w:rPr>
            <w:noProof/>
            <w:webHidden/>
          </w:rPr>
          <w:fldChar w:fldCharType="separate"/>
        </w:r>
        <w:r>
          <w:rPr>
            <w:noProof/>
            <w:webHidden/>
          </w:rPr>
          <w:t>46</w:t>
        </w:r>
        <w:r>
          <w:rPr>
            <w:noProof/>
            <w:webHidden/>
          </w:rPr>
          <w:fldChar w:fldCharType="end"/>
        </w:r>
      </w:hyperlink>
    </w:p>
    <w:p w:rsidR="00306699" w:rsidRDefault="00306699">
      <w:pPr>
        <w:pStyle w:val="Obsah1"/>
        <w:tabs>
          <w:tab w:val="left" w:pos="480"/>
          <w:tab w:val="right" w:leader="dot" w:pos="9111"/>
        </w:tabs>
        <w:rPr>
          <w:rFonts w:asciiTheme="minorHAnsi" w:eastAsiaTheme="minorEastAsia" w:hAnsiTheme="minorHAnsi" w:cstheme="minorBidi"/>
          <w:b w:val="0"/>
          <w:noProof/>
          <w:sz w:val="22"/>
          <w:szCs w:val="22"/>
        </w:rPr>
      </w:pPr>
      <w:hyperlink w:anchor="_Toc422888789" w:history="1">
        <w:r w:rsidRPr="00474D52">
          <w:rPr>
            <w:rStyle w:val="Hypertextovodkaz"/>
            <w:noProof/>
          </w:rPr>
          <w:t>8.</w:t>
        </w:r>
        <w:r>
          <w:rPr>
            <w:rFonts w:asciiTheme="minorHAnsi" w:eastAsiaTheme="minorEastAsia" w:hAnsiTheme="minorHAnsi" w:cstheme="minorBidi"/>
            <w:b w:val="0"/>
            <w:noProof/>
            <w:sz w:val="22"/>
            <w:szCs w:val="22"/>
          </w:rPr>
          <w:tab/>
        </w:r>
        <w:r w:rsidRPr="00474D52">
          <w:rPr>
            <w:rStyle w:val="Hypertextovodkaz"/>
            <w:noProof/>
          </w:rPr>
          <w:t>SEZNAM POUŽITÝCH ZDROJŮ</w:t>
        </w:r>
        <w:r>
          <w:rPr>
            <w:noProof/>
            <w:webHidden/>
          </w:rPr>
          <w:tab/>
        </w:r>
        <w:r>
          <w:rPr>
            <w:noProof/>
            <w:webHidden/>
          </w:rPr>
          <w:fldChar w:fldCharType="begin"/>
        </w:r>
        <w:r>
          <w:rPr>
            <w:noProof/>
            <w:webHidden/>
          </w:rPr>
          <w:instrText xml:space="preserve"> PAGEREF _Toc422888789 \h </w:instrText>
        </w:r>
        <w:r>
          <w:rPr>
            <w:noProof/>
            <w:webHidden/>
          </w:rPr>
        </w:r>
        <w:r>
          <w:rPr>
            <w:noProof/>
            <w:webHidden/>
          </w:rPr>
          <w:fldChar w:fldCharType="separate"/>
        </w:r>
        <w:r>
          <w:rPr>
            <w:noProof/>
            <w:webHidden/>
          </w:rPr>
          <w:t>48</w:t>
        </w:r>
        <w:r>
          <w:rPr>
            <w:noProof/>
            <w:webHidden/>
          </w:rPr>
          <w:fldChar w:fldCharType="end"/>
        </w:r>
      </w:hyperlink>
    </w:p>
    <w:p w:rsidR="00306699" w:rsidRDefault="00306699">
      <w:pPr>
        <w:pStyle w:val="Obsah1"/>
        <w:tabs>
          <w:tab w:val="left" w:pos="480"/>
          <w:tab w:val="right" w:leader="dot" w:pos="9111"/>
        </w:tabs>
        <w:rPr>
          <w:rFonts w:asciiTheme="minorHAnsi" w:eastAsiaTheme="minorEastAsia" w:hAnsiTheme="minorHAnsi" w:cstheme="minorBidi"/>
          <w:b w:val="0"/>
          <w:noProof/>
          <w:sz w:val="22"/>
          <w:szCs w:val="22"/>
        </w:rPr>
      </w:pPr>
      <w:hyperlink w:anchor="_Toc422888790" w:history="1">
        <w:r w:rsidRPr="00474D52">
          <w:rPr>
            <w:rStyle w:val="Hypertextovodkaz"/>
            <w:noProof/>
          </w:rPr>
          <w:t>9.</w:t>
        </w:r>
        <w:r>
          <w:rPr>
            <w:rFonts w:asciiTheme="minorHAnsi" w:eastAsiaTheme="minorEastAsia" w:hAnsiTheme="minorHAnsi" w:cstheme="minorBidi"/>
            <w:b w:val="0"/>
            <w:noProof/>
            <w:sz w:val="22"/>
            <w:szCs w:val="22"/>
          </w:rPr>
          <w:tab/>
        </w:r>
        <w:r w:rsidRPr="00474D52">
          <w:rPr>
            <w:rStyle w:val="Hypertextovodkaz"/>
            <w:noProof/>
          </w:rPr>
          <w:t>SEZNAM  ZKRATEK</w:t>
        </w:r>
        <w:r>
          <w:rPr>
            <w:noProof/>
            <w:webHidden/>
          </w:rPr>
          <w:tab/>
        </w:r>
        <w:r>
          <w:rPr>
            <w:noProof/>
            <w:webHidden/>
          </w:rPr>
          <w:fldChar w:fldCharType="begin"/>
        </w:r>
        <w:r>
          <w:rPr>
            <w:noProof/>
            <w:webHidden/>
          </w:rPr>
          <w:instrText xml:space="preserve"> PAGEREF _Toc422888790 \h </w:instrText>
        </w:r>
        <w:r>
          <w:rPr>
            <w:noProof/>
            <w:webHidden/>
          </w:rPr>
        </w:r>
        <w:r>
          <w:rPr>
            <w:noProof/>
            <w:webHidden/>
          </w:rPr>
          <w:fldChar w:fldCharType="separate"/>
        </w:r>
        <w:r>
          <w:rPr>
            <w:noProof/>
            <w:webHidden/>
          </w:rPr>
          <w:t>53</w:t>
        </w:r>
        <w:r>
          <w:rPr>
            <w:noProof/>
            <w:webHidden/>
          </w:rPr>
          <w:fldChar w:fldCharType="end"/>
        </w:r>
      </w:hyperlink>
    </w:p>
    <w:p w:rsidR="00306699" w:rsidRDefault="00306699">
      <w:pPr>
        <w:pStyle w:val="Obsah1"/>
        <w:tabs>
          <w:tab w:val="left" w:pos="660"/>
          <w:tab w:val="right" w:leader="dot" w:pos="9111"/>
        </w:tabs>
        <w:rPr>
          <w:rFonts w:asciiTheme="minorHAnsi" w:eastAsiaTheme="minorEastAsia" w:hAnsiTheme="minorHAnsi" w:cstheme="minorBidi"/>
          <w:b w:val="0"/>
          <w:noProof/>
          <w:sz w:val="22"/>
          <w:szCs w:val="22"/>
        </w:rPr>
      </w:pPr>
      <w:hyperlink w:anchor="_Toc422888791" w:history="1">
        <w:r w:rsidRPr="00474D52">
          <w:rPr>
            <w:rStyle w:val="Hypertextovodkaz"/>
            <w:noProof/>
          </w:rPr>
          <w:t>10.</w:t>
        </w:r>
        <w:r>
          <w:rPr>
            <w:rFonts w:asciiTheme="minorHAnsi" w:eastAsiaTheme="minorEastAsia" w:hAnsiTheme="minorHAnsi" w:cstheme="minorBidi"/>
            <w:b w:val="0"/>
            <w:noProof/>
            <w:sz w:val="22"/>
            <w:szCs w:val="22"/>
          </w:rPr>
          <w:tab/>
        </w:r>
        <w:r w:rsidRPr="00474D52">
          <w:rPr>
            <w:rStyle w:val="Hypertextovodkaz"/>
            <w:noProof/>
          </w:rPr>
          <w:t>SEZNAM  PŘÍLOH</w:t>
        </w:r>
        <w:r>
          <w:rPr>
            <w:noProof/>
            <w:webHidden/>
          </w:rPr>
          <w:tab/>
        </w:r>
        <w:r>
          <w:rPr>
            <w:noProof/>
            <w:webHidden/>
          </w:rPr>
          <w:fldChar w:fldCharType="begin"/>
        </w:r>
        <w:r>
          <w:rPr>
            <w:noProof/>
            <w:webHidden/>
          </w:rPr>
          <w:instrText xml:space="preserve"> PAGEREF _Toc422888791 \h </w:instrText>
        </w:r>
        <w:r>
          <w:rPr>
            <w:noProof/>
            <w:webHidden/>
          </w:rPr>
        </w:r>
        <w:r>
          <w:rPr>
            <w:noProof/>
            <w:webHidden/>
          </w:rPr>
          <w:fldChar w:fldCharType="separate"/>
        </w:r>
        <w:r>
          <w:rPr>
            <w:noProof/>
            <w:webHidden/>
          </w:rPr>
          <w:t>54</w:t>
        </w:r>
        <w:r>
          <w:rPr>
            <w:noProof/>
            <w:webHidden/>
          </w:rPr>
          <w:fldChar w:fldCharType="end"/>
        </w:r>
      </w:hyperlink>
    </w:p>
    <w:p w:rsidR="00AA5187" w:rsidRDefault="0043700E" w:rsidP="00AA5187">
      <w:pPr>
        <w:sectPr w:rsidR="00AA5187" w:rsidSect="00E6114A">
          <w:footerReference w:type="even" r:id="rId8"/>
          <w:pgSz w:w="12240" w:h="15840"/>
          <w:pgMar w:top="1418" w:right="1134" w:bottom="1418" w:left="1985" w:header="709" w:footer="709" w:gutter="0"/>
          <w:cols w:space="708"/>
          <w:titlePg/>
        </w:sectPr>
      </w:pPr>
      <w:r w:rsidRPr="00377C50">
        <w:rPr>
          <w:b/>
        </w:rPr>
        <w:fldChar w:fldCharType="end"/>
      </w:r>
    </w:p>
    <w:p w:rsidR="00AA5187" w:rsidRPr="008B70E3" w:rsidRDefault="00AA5187" w:rsidP="00AA5187">
      <w:pPr>
        <w:pStyle w:val="Obsah-plohy"/>
      </w:pPr>
    </w:p>
    <w:p w:rsidR="00AA5187" w:rsidRDefault="00AA5187" w:rsidP="00AA5187"/>
    <w:p w:rsidR="00AA5187" w:rsidRPr="008B70E3" w:rsidRDefault="00AA5187" w:rsidP="00AA5187"/>
    <w:p w:rsidR="00AA5187" w:rsidRDefault="00AA5187" w:rsidP="00AA5187">
      <w:pPr>
        <w:sectPr w:rsidR="00AA5187" w:rsidSect="00E6114A">
          <w:type w:val="continuous"/>
          <w:pgSz w:w="12240" w:h="15840"/>
          <w:pgMar w:top="1418" w:right="1134" w:bottom="1418" w:left="1985" w:header="709" w:footer="709" w:gutter="0"/>
          <w:cols w:space="708"/>
          <w:titlePg/>
        </w:sectPr>
      </w:pPr>
    </w:p>
    <w:p w:rsidR="00295FAA" w:rsidRDefault="00F61F47" w:rsidP="00BC45A5">
      <w:pPr>
        <w:pStyle w:val="Nadpis1"/>
      </w:pPr>
      <w:bookmarkStart w:id="0" w:name="_Toc422888755"/>
      <w:r>
        <w:lastRenderedPageBreak/>
        <w:t>ÚVOD</w:t>
      </w:r>
      <w:bookmarkEnd w:id="0"/>
    </w:p>
    <w:p w:rsidR="003F11F3" w:rsidRPr="003F11F3" w:rsidRDefault="003F11F3" w:rsidP="003F11F3">
      <w:pPr>
        <w:rPr>
          <w:lang w:eastAsia="cs-CZ"/>
        </w:rPr>
      </w:pPr>
    </w:p>
    <w:p w:rsidR="001023B0" w:rsidRDefault="00F96266" w:rsidP="00876797">
      <w:pPr>
        <w:spacing w:after="0" w:line="360" w:lineRule="auto"/>
        <w:ind w:firstLine="431"/>
        <w:jc w:val="both"/>
        <w:rPr>
          <w:rFonts w:ascii="Times New Roman" w:eastAsia="Times New Roman" w:hAnsi="Times New Roman" w:cs="Times New Roman"/>
          <w:sz w:val="24"/>
          <w:szCs w:val="24"/>
          <w:lang w:eastAsia="cs-CZ"/>
        </w:rPr>
      </w:pPr>
      <w:r w:rsidRPr="001023B0">
        <w:rPr>
          <w:rFonts w:ascii="Times New Roman" w:hAnsi="Times New Roman" w:cs="Times New Roman"/>
          <w:sz w:val="24"/>
          <w:szCs w:val="24"/>
        </w:rPr>
        <w:t>V </w:t>
      </w:r>
      <w:r w:rsidR="003F11F3">
        <w:rPr>
          <w:rFonts w:ascii="Times New Roman" w:hAnsi="Times New Roman" w:cs="Times New Roman"/>
          <w:sz w:val="24"/>
          <w:szCs w:val="24"/>
        </w:rPr>
        <w:t>Č</w:t>
      </w:r>
      <w:r w:rsidRPr="001023B0">
        <w:rPr>
          <w:rFonts w:ascii="Times New Roman" w:hAnsi="Times New Roman" w:cs="Times New Roman"/>
          <w:sz w:val="24"/>
          <w:szCs w:val="24"/>
        </w:rPr>
        <w:t xml:space="preserve">eské republice žije </w:t>
      </w:r>
      <w:r w:rsidR="00264FF8" w:rsidRPr="001023B0">
        <w:rPr>
          <w:rFonts w:ascii="Times New Roman" w:hAnsi="Times New Roman" w:cs="Times New Roman"/>
          <w:sz w:val="24"/>
          <w:szCs w:val="24"/>
        </w:rPr>
        <w:t>významná skupina osob, které jsou</w:t>
      </w:r>
      <w:r w:rsidRPr="001023B0">
        <w:rPr>
          <w:rFonts w:ascii="Times New Roman" w:hAnsi="Times New Roman" w:cs="Times New Roman"/>
          <w:sz w:val="24"/>
          <w:szCs w:val="24"/>
        </w:rPr>
        <w:t xml:space="preserve"> z důvodu svého zdravotního stavu znevýhodněn</w:t>
      </w:r>
      <w:r w:rsidR="00264FF8" w:rsidRPr="001023B0">
        <w:rPr>
          <w:rFonts w:ascii="Times New Roman" w:hAnsi="Times New Roman" w:cs="Times New Roman"/>
          <w:sz w:val="24"/>
          <w:szCs w:val="24"/>
        </w:rPr>
        <w:t>y</w:t>
      </w:r>
      <w:r w:rsidR="00194D24">
        <w:rPr>
          <w:rFonts w:ascii="Times New Roman" w:hAnsi="Times New Roman" w:cs="Times New Roman"/>
          <w:sz w:val="24"/>
          <w:szCs w:val="24"/>
        </w:rPr>
        <w:t xml:space="preserve"> oproti ostatní populaci</w:t>
      </w:r>
      <w:r w:rsidRPr="001023B0">
        <w:rPr>
          <w:rFonts w:ascii="Times New Roman" w:hAnsi="Times New Roman" w:cs="Times New Roman"/>
          <w:sz w:val="24"/>
          <w:szCs w:val="24"/>
        </w:rPr>
        <w:t>.</w:t>
      </w:r>
      <w:r w:rsidR="000005F5" w:rsidRPr="000005F5">
        <w:rPr>
          <w:rFonts w:ascii="Times New Roman" w:hAnsi="Times New Roman" w:cs="Times New Roman"/>
          <w:sz w:val="24"/>
          <w:szCs w:val="24"/>
        </w:rPr>
        <w:t xml:space="preserve"> </w:t>
      </w:r>
      <w:r w:rsidR="000005F5">
        <w:rPr>
          <w:rFonts w:ascii="Times New Roman" w:hAnsi="Times New Roman" w:cs="Times New Roman"/>
          <w:sz w:val="24"/>
          <w:szCs w:val="24"/>
        </w:rPr>
        <w:t>Podle výsledů Českého statistického úřadu je takto znevýhodněných osob více než jeden milion.</w:t>
      </w:r>
      <w:r w:rsidR="000005F5">
        <w:rPr>
          <w:rStyle w:val="Znakapoznpodarou"/>
          <w:rFonts w:ascii="Times New Roman" w:hAnsi="Times New Roman" w:cs="Times New Roman"/>
          <w:sz w:val="24"/>
          <w:szCs w:val="24"/>
        </w:rPr>
        <w:footnoteReference w:id="1"/>
      </w:r>
      <w:r w:rsidR="000005F5">
        <w:rPr>
          <w:rFonts w:ascii="Times New Roman" w:hAnsi="Times New Roman" w:cs="Times New Roman"/>
          <w:sz w:val="24"/>
          <w:szCs w:val="24"/>
        </w:rPr>
        <w:t xml:space="preserve"> </w:t>
      </w:r>
      <w:r w:rsidRPr="001023B0">
        <w:rPr>
          <w:rFonts w:ascii="Times New Roman" w:hAnsi="Times New Roman" w:cs="Times New Roman"/>
          <w:sz w:val="24"/>
          <w:szCs w:val="24"/>
        </w:rPr>
        <w:t xml:space="preserve">Před rokem 1989 byla existence </w:t>
      </w:r>
      <w:r w:rsidR="000005F5">
        <w:rPr>
          <w:rFonts w:ascii="Times New Roman" w:hAnsi="Times New Roman" w:cs="Times New Roman"/>
          <w:sz w:val="24"/>
          <w:szCs w:val="24"/>
        </w:rPr>
        <w:t xml:space="preserve">zdravotně </w:t>
      </w:r>
      <w:r w:rsidR="00EB4CDC">
        <w:rPr>
          <w:rFonts w:ascii="Times New Roman" w:hAnsi="Times New Roman" w:cs="Times New Roman"/>
          <w:sz w:val="24"/>
          <w:szCs w:val="24"/>
        </w:rPr>
        <w:t>znevýhodněných</w:t>
      </w:r>
      <w:r w:rsidR="00CF0BC6" w:rsidRPr="001023B0">
        <w:rPr>
          <w:rFonts w:ascii="Times New Roman" w:hAnsi="Times New Roman" w:cs="Times New Roman"/>
          <w:sz w:val="24"/>
          <w:szCs w:val="24"/>
        </w:rPr>
        <w:t xml:space="preserve"> osob více méně tabu</w:t>
      </w:r>
      <w:r w:rsidRPr="001023B0">
        <w:rPr>
          <w:rFonts w:ascii="Times New Roman" w:hAnsi="Times New Roman" w:cs="Times New Roman"/>
          <w:sz w:val="24"/>
          <w:szCs w:val="24"/>
        </w:rPr>
        <w:t>izována</w:t>
      </w:r>
      <w:r w:rsidR="00CF0BC6" w:rsidRPr="001023B0">
        <w:rPr>
          <w:rFonts w:ascii="Times New Roman" w:hAnsi="Times New Roman" w:cs="Times New Roman"/>
          <w:sz w:val="24"/>
          <w:szCs w:val="24"/>
        </w:rPr>
        <w:t xml:space="preserve"> a mnoho z nich bylo „zavřeno“ </w:t>
      </w:r>
      <w:r w:rsidR="007C75CC" w:rsidRPr="001023B0">
        <w:rPr>
          <w:rFonts w:ascii="Times New Roman" w:hAnsi="Times New Roman" w:cs="Times New Roman"/>
          <w:sz w:val="24"/>
          <w:szCs w:val="24"/>
        </w:rPr>
        <w:t xml:space="preserve">v </w:t>
      </w:r>
      <w:r w:rsidR="00CF0BC6" w:rsidRPr="001023B0">
        <w:rPr>
          <w:rFonts w:ascii="Times New Roman" w:hAnsi="Times New Roman" w:cs="Times New Roman"/>
          <w:sz w:val="24"/>
          <w:szCs w:val="24"/>
        </w:rPr>
        <w:t xml:space="preserve">ústavech sociální péče, ve kterých </w:t>
      </w:r>
      <w:r w:rsidR="007C75CC" w:rsidRPr="001023B0">
        <w:rPr>
          <w:rFonts w:ascii="Times New Roman" w:hAnsi="Times New Roman" w:cs="Times New Roman"/>
          <w:sz w:val="24"/>
          <w:szCs w:val="24"/>
        </w:rPr>
        <w:t>často</w:t>
      </w:r>
      <w:r w:rsidR="00CF0BC6" w:rsidRPr="001023B0">
        <w:rPr>
          <w:rFonts w:ascii="Times New Roman" w:hAnsi="Times New Roman" w:cs="Times New Roman"/>
          <w:sz w:val="24"/>
          <w:szCs w:val="24"/>
        </w:rPr>
        <w:t xml:space="preserve"> docházelo k porušování základních lidských práv. Ke zlepšení situace došlo až po „Sametové revoluci“, kdy se v České republice začala rozvíjet demokracie a společně s ní i změna právního řádu, která se pochopitelně dotkla i sociální oblasti.</w:t>
      </w:r>
      <w:r w:rsidR="008A3EF6" w:rsidRPr="001023B0">
        <w:rPr>
          <w:rStyle w:val="Znakapoznpodarou"/>
          <w:rFonts w:ascii="Times New Roman" w:hAnsi="Times New Roman" w:cs="Times New Roman"/>
          <w:sz w:val="24"/>
          <w:szCs w:val="24"/>
        </w:rPr>
        <w:footnoteReference w:id="2"/>
      </w:r>
      <w:r w:rsidR="00CF0BC6" w:rsidRPr="001023B0">
        <w:rPr>
          <w:rFonts w:ascii="Times New Roman" w:hAnsi="Times New Roman" w:cs="Times New Roman"/>
          <w:sz w:val="24"/>
          <w:szCs w:val="24"/>
        </w:rPr>
        <w:t xml:space="preserve"> </w:t>
      </w:r>
      <w:r w:rsidR="00264FF8" w:rsidRPr="001023B0">
        <w:rPr>
          <w:rFonts w:ascii="Times New Roman" w:hAnsi="Times New Roman" w:cs="Times New Roman"/>
          <w:sz w:val="24"/>
          <w:szCs w:val="24"/>
        </w:rPr>
        <w:t>Jednou z</w:t>
      </w:r>
      <w:r w:rsidR="00BD070E">
        <w:rPr>
          <w:rFonts w:ascii="Times New Roman" w:hAnsi="Times New Roman" w:cs="Times New Roman"/>
          <w:sz w:val="24"/>
          <w:szCs w:val="24"/>
        </w:rPr>
        <w:t> </w:t>
      </w:r>
      <w:r w:rsidR="00264FF8" w:rsidRPr="001023B0">
        <w:rPr>
          <w:rFonts w:ascii="Times New Roman" w:hAnsi="Times New Roman" w:cs="Times New Roman"/>
          <w:sz w:val="24"/>
          <w:szCs w:val="24"/>
        </w:rPr>
        <w:t>pomocí</w:t>
      </w:r>
      <w:r w:rsidR="00BD070E">
        <w:rPr>
          <w:rFonts w:ascii="Times New Roman" w:hAnsi="Times New Roman" w:cs="Times New Roman"/>
          <w:sz w:val="24"/>
          <w:szCs w:val="24"/>
        </w:rPr>
        <w:t xml:space="preserve"> zdravotně znevýhodněným osobám</w:t>
      </w:r>
      <w:r w:rsidR="00264FF8" w:rsidRPr="001023B0">
        <w:rPr>
          <w:rFonts w:ascii="Times New Roman" w:hAnsi="Times New Roman" w:cs="Times New Roman"/>
          <w:sz w:val="24"/>
          <w:szCs w:val="24"/>
        </w:rPr>
        <w:t xml:space="preserve"> ze systému sociální péče je poskytování příspěvku na </w:t>
      </w:r>
      <w:r w:rsidR="00BD070E">
        <w:rPr>
          <w:rFonts w:ascii="Times New Roman" w:hAnsi="Times New Roman" w:cs="Times New Roman"/>
          <w:sz w:val="24"/>
          <w:szCs w:val="24"/>
        </w:rPr>
        <w:t>pořízení</w:t>
      </w:r>
      <w:r w:rsidR="007C75CC" w:rsidRPr="001023B0">
        <w:rPr>
          <w:rFonts w:ascii="Times New Roman" w:hAnsi="Times New Roman" w:cs="Times New Roman"/>
          <w:sz w:val="24"/>
          <w:szCs w:val="24"/>
        </w:rPr>
        <w:t xml:space="preserve"> kompenzační</w:t>
      </w:r>
      <w:r w:rsidR="00EB4CDC">
        <w:rPr>
          <w:rFonts w:ascii="Times New Roman" w:hAnsi="Times New Roman" w:cs="Times New Roman"/>
          <w:sz w:val="24"/>
          <w:szCs w:val="24"/>
        </w:rPr>
        <w:t>ch pomůcek</w:t>
      </w:r>
      <w:r w:rsidR="007C75CC" w:rsidRPr="001023B0">
        <w:rPr>
          <w:rFonts w:ascii="Times New Roman" w:hAnsi="Times New Roman" w:cs="Times New Roman"/>
          <w:sz w:val="24"/>
          <w:szCs w:val="24"/>
        </w:rPr>
        <w:t>, kter</w:t>
      </w:r>
      <w:r w:rsidR="00EB4CDC">
        <w:rPr>
          <w:rFonts w:ascii="Times New Roman" w:hAnsi="Times New Roman" w:cs="Times New Roman"/>
          <w:sz w:val="24"/>
          <w:szCs w:val="24"/>
        </w:rPr>
        <w:t>é</w:t>
      </w:r>
      <w:r w:rsidR="007C75CC" w:rsidRPr="001023B0">
        <w:rPr>
          <w:rFonts w:ascii="Times New Roman" w:hAnsi="Times New Roman" w:cs="Times New Roman"/>
          <w:sz w:val="24"/>
          <w:szCs w:val="24"/>
        </w:rPr>
        <w:t xml:space="preserve"> přisp</w:t>
      </w:r>
      <w:r w:rsidR="00EB4CDC">
        <w:rPr>
          <w:rFonts w:ascii="Times New Roman" w:hAnsi="Times New Roman" w:cs="Times New Roman"/>
          <w:sz w:val="24"/>
          <w:szCs w:val="24"/>
        </w:rPr>
        <w:t>ívají</w:t>
      </w:r>
      <w:r w:rsidR="00264FF8" w:rsidRPr="001023B0">
        <w:rPr>
          <w:rFonts w:ascii="Times New Roman" w:hAnsi="Times New Roman" w:cs="Times New Roman"/>
          <w:sz w:val="24"/>
          <w:szCs w:val="24"/>
        </w:rPr>
        <w:t xml:space="preserve"> k</w:t>
      </w:r>
      <w:r w:rsidR="00EB4CDC">
        <w:rPr>
          <w:rFonts w:ascii="Times New Roman" w:hAnsi="Times New Roman" w:cs="Times New Roman"/>
          <w:sz w:val="24"/>
          <w:szCs w:val="24"/>
        </w:rPr>
        <w:t> </w:t>
      </w:r>
      <w:r w:rsidR="00264FF8" w:rsidRPr="001023B0">
        <w:rPr>
          <w:rFonts w:ascii="Times New Roman" w:hAnsi="Times New Roman" w:cs="Times New Roman"/>
          <w:sz w:val="24"/>
          <w:szCs w:val="24"/>
        </w:rPr>
        <w:t>odstranění</w:t>
      </w:r>
      <w:r w:rsidR="00EB4CDC">
        <w:rPr>
          <w:rFonts w:ascii="Times New Roman" w:hAnsi="Times New Roman" w:cs="Times New Roman"/>
          <w:sz w:val="24"/>
          <w:szCs w:val="24"/>
        </w:rPr>
        <w:t xml:space="preserve"> nebo ke zmírnění</w:t>
      </w:r>
      <w:r w:rsidR="00264FF8" w:rsidRPr="001023B0">
        <w:rPr>
          <w:rFonts w:ascii="Times New Roman" w:hAnsi="Times New Roman" w:cs="Times New Roman"/>
          <w:sz w:val="24"/>
          <w:szCs w:val="24"/>
        </w:rPr>
        <w:t xml:space="preserve"> bariér vzniklých v důsledku těžkého zdravotního postižení.</w:t>
      </w:r>
      <w:r w:rsidR="007C75CC" w:rsidRPr="001023B0">
        <w:rPr>
          <w:rFonts w:ascii="Times New Roman" w:hAnsi="Times New Roman" w:cs="Times New Roman"/>
          <w:sz w:val="24"/>
          <w:szCs w:val="24"/>
        </w:rPr>
        <w:t xml:space="preserve"> Výčet pomůcek a podmínky, za kterých bylo možné na pomůcku poskytnout příspěvek, specifikoval</w:t>
      </w:r>
      <w:r w:rsidR="00EB4CDC">
        <w:rPr>
          <w:rFonts w:ascii="Times New Roman" w:hAnsi="Times New Roman" w:cs="Times New Roman"/>
          <w:sz w:val="24"/>
          <w:szCs w:val="24"/>
        </w:rPr>
        <w:t xml:space="preserve"> nejprve</w:t>
      </w:r>
      <w:r w:rsidR="00BD070E">
        <w:rPr>
          <w:rFonts w:ascii="Times New Roman" w:hAnsi="Times New Roman" w:cs="Times New Roman"/>
          <w:sz w:val="24"/>
          <w:szCs w:val="24"/>
        </w:rPr>
        <w:t xml:space="preserve"> </w:t>
      </w:r>
      <w:r w:rsidR="001023B0" w:rsidRPr="001023B0">
        <w:rPr>
          <w:rFonts w:ascii="Times New Roman" w:hAnsi="Times New Roman" w:cs="Times New Roman"/>
          <w:sz w:val="24"/>
          <w:szCs w:val="24"/>
        </w:rPr>
        <w:t>zákon č. 100/1988 Sb., o sociálním zabezpečení, a zejména pak</w:t>
      </w:r>
      <w:r w:rsidR="00930720">
        <w:rPr>
          <w:rFonts w:ascii="Times New Roman" w:hAnsi="Times New Roman" w:cs="Times New Roman"/>
          <w:sz w:val="24"/>
          <w:szCs w:val="24"/>
        </w:rPr>
        <w:t xml:space="preserve"> od </w:t>
      </w:r>
      <w:proofErr w:type="gramStart"/>
      <w:r w:rsidR="00930720">
        <w:rPr>
          <w:rFonts w:ascii="Times New Roman" w:hAnsi="Times New Roman" w:cs="Times New Roman"/>
          <w:sz w:val="24"/>
          <w:szCs w:val="24"/>
        </w:rPr>
        <w:t>27.5.1991</w:t>
      </w:r>
      <w:proofErr w:type="gramEnd"/>
      <w:r w:rsidR="001023B0" w:rsidRPr="001023B0">
        <w:rPr>
          <w:rFonts w:ascii="Times New Roman" w:hAnsi="Times New Roman" w:cs="Times New Roman"/>
          <w:sz w:val="24"/>
          <w:szCs w:val="24"/>
        </w:rPr>
        <w:t xml:space="preserve"> </w:t>
      </w:r>
      <w:r w:rsidR="007C75CC" w:rsidRPr="001023B0">
        <w:rPr>
          <w:rFonts w:ascii="Times New Roman" w:hAnsi="Times New Roman" w:cs="Times New Roman"/>
          <w:sz w:val="24"/>
          <w:szCs w:val="24"/>
        </w:rPr>
        <w:t xml:space="preserve">vyhláška číslo </w:t>
      </w:r>
      <w:r w:rsidR="00BD070E">
        <w:rPr>
          <w:rFonts w:ascii="Times New Roman" w:hAnsi="Times New Roman" w:cs="Times New Roman"/>
          <w:sz w:val="24"/>
          <w:szCs w:val="24"/>
        </w:rPr>
        <w:t>182/1991 Sb.,</w:t>
      </w:r>
      <w:r w:rsidR="001023B0" w:rsidRPr="001023B0">
        <w:rPr>
          <w:rFonts w:ascii="Times New Roman" w:hAnsi="Times New Roman" w:cs="Times New Roman"/>
          <w:sz w:val="24"/>
          <w:szCs w:val="24"/>
        </w:rPr>
        <w:t xml:space="preserve"> </w:t>
      </w:r>
      <w:r w:rsidR="001023B0" w:rsidRPr="001023B0">
        <w:rPr>
          <w:rFonts w:ascii="Times New Roman" w:eastAsia="Times New Roman" w:hAnsi="Times New Roman" w:cs="Times New Roman"/>
          <w:sz w:val="24"/>
          <w:szCs w:val="24"/>
          <w:lang w:eastAsia="cs-CZ"/>
        </w:rPr>
        <w:t>kterou se provádí zákon o sociálním zabezpečení a zákon České národní rady o působnosti orgánů České republiky v sociálním zabezpečení</w:t>
      </w:r>
      <w:r w:rsidR="00930720">
        <w:rPr>
          <w:rFonts w:ascii="Times New Roman" w:eastAsia="Times New Roman" w:hAnsi="Times New Roman" w:cs="Times New Roman"/>
          <w:sz w:val="24"/>
          <w:szCs w:val="24"/>
          <w:lang w:eastAsia="cs-CZ"/>
        </w:rPr>
        <w:t>.</w:t>
      </w:r>
      <w:r w:rsidR="00320AD7">
        <w:rPr>
          <w:rStyle w:val="Znakapoznpodarou"/>
          <w:rFonts w:ascii="Times New Roman" w:eastAsia="Times New Roman" w:hAnsi="Times New Roman" w:cs="Times New Roman"/>
          <w:sz w:val="24"/>
          <w:szCs w:val="24"/>
          <w:lang w:eastAsia="cs-CZ"/>
        </w:rPr>
        <w:footnoteReference w:id="3"/>
      </w:r>
      <w:r w:rsidR="00930720">
        <w:rPr>
          <w:rFonts w:ascii="Times New Roman" w:eastAsia="Times New Roman" w:hAnsi="Times New Roman" w:cs="Times New Roman"/>
          <w:sz w:val="24"/>
          <w:szCs w:val="24"/>
          <w:lang w:eastAsia="cs-CZ"/>
        </w:rPr>
        <w:t xml:space="preserve"> Příspěvky poskytovaly v rámci přenesené působnosti obecní úřady příslušné podle místa trvalého pobytu žadatele. V důsledku sociální reformy byl výkon státní správy </w:t>
      </w:r>
      <w:r w:rsidR="007D322D">
        <w:rPr>
          <w:rFonts w:ascii="Times New Roman" w:eastAsia="Times New Roman" w:hAnsi="Times New Roman" w:cs="Times New Roman"/>
          <w:sz w:val="24"/>
          <w:szCs w:val="24"/>
          <w:lang w:eastAsia="cs-CZ"/>
        </w:rPr>
        <w:t>na úseku</w:t>
      </w:r>
      <w:r w:rsidR="00930720">
        <w:rPr>
          <w:rFonts w:ascii="Times New Roman" w:eastAsia="Times New Roman" w:hAnsi="Times New Roman" w:cs="Times New Roman"/>
          <w:sz w:val="24"/>
          <w:szCs w:val="24"/>
          <w:lang w:eastAsia="cs-CZ"/>
        </w:rPr>
        <w:t xml:space="preserve"> poskytování příspěvků na kompenzační pomůcky</w:t>
      </w:r>
      <w:r w:rsidR="00EB4CDC">
        <w:rPr>
          <w:rFonts w:ascii="Times New Roman" w:eastAsia="Times New Roman" w:hAnsi="Times New Roman" w:cs="Times New Roman"/>
          <w:sz w:val="24"/>
          <w:szCs w:val="24"/>
          <w:lang w:eastAsia="cs-CZ"/>
        </w:rPr>
        <w:t xml:space="preserve"> od roku 2012</w:t>
      </w:r>
      <w:r w:rsidR="00930720">
        <w:rPr>
          <w:rFonts w:ascii="Times New Roman" w:eastAsia="Times New Roman" w:hAnsi="Times New Roman" w:cs="Times New Roman"/>
          <w:sz w:val="24"/>
          <w:szCs w:val="24"/>
          <w:lang w:eastAsia="cs-CZ"/>
        </w:rPr>
        <w:t xml:space="preserve"> přenesen na Úřad práce ČR za současné změny </w:t>
      </w:r>
      <w:r w:rsidR="007D322D">
        <w:rPr>
          <w:rFonts w:ascii="Times New Roman" w:eastAsia="Times New Roman" w:hAnsi="Times New Roman" w:cs="Times New Roman"/>
          <w:sz w:val="24"/>
          <w:szCs w:val="24"/>
          <w:lang w:eastAsia="cs-CZ"/>
        </w:rPr>
        <w:t>legislativy umožňující příspěvky poskytovat.</w:t>
      </w:r>
    </w:p>
    <w:p w:rsidR="00EB4CDC" w:rsidRPr="006D6C06" w:rsidRDefault="007D322D" w:rsidP="00876797">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sidR="00EB4CDC">
        <w:rPr>
          <w:rFonts w:ascii="Times New Roman" w:eastAsia="Times New Roman" w:hAnsi="Times New Roman" w:cs="Times New Roman"/>
          <w:sz w:val="24"/>
          <w:szCs w:val="24"/>
          <w:lang w:eastAsia="cs-CZ"/>
        </w:rPr>
        <w:t>Vzhledem k výše uvedeným skutečnostem a k faktu, že se jako zaměstnanec úřadu práce touto problematikou zabývám a rovněž přicházím do kontaktu jak se zdravotně znevýhodněnými osobami, tak i s pracovníky, kteří těmto osobám přímo výše zmiňovaný příspěvek</w:t>
      </w:r>
      <w:r w:rsidR="00EB4CDC" w:rsidRPr="00EB4CDC">
        <w:rPr>
          <w:rFonts w:ascii="Times New Roman" w:eastAsia="Times New Roman" w:hAnsi="Times New Roman" w:cs="Times New Roman"/>
          <w:sz w:val="24"/>
          <w:szCs w:val="24"/>
          <w:lang w:eastAsia="cs-CZ"/>
        </w:rPr>
        <w:t xml:space="preserve"> </w:t>
      </w:r>
      <w:r w:rsidR="00EB4CDC">
        <w:rPr>
          <w:rFonts w:ascii="Times New Roman" w:eastAsia="Times New Roman" w:hAnsi="Times New Roman" w:cs="Times New Roman"/>
          <w:sz w:val="24"/>
          <w:szCs w:val="24"/>
          <w:lang w:eastAsia="cs-CZ"/>
        </w:rPr>
        <w:t xml:space="preserve">poskytují, zvolila jsem si za téma své </w:t>
      </w:r>
      <w:r>
        <w:rPr>
          <w:rFonts w:ascii="Times New Roman" w:eastAsia="Times New Roman" w:hAnsi="Times New Roman" w:cs="Times New Roman"/>
          <w:sz w:val="24"/>
          <w:szCs w:val="24"/>
          <w:lang w:eastAsia="cs-CZ"/>
        </w:rPr>
        <w:t>bakalářské práce</w:t>
      </w:r>
      <w:r w:rsidR="00EB4CDC">
        <w:rPr>
          <w:rFonts w:ascii="Times New Roman" w:eastAsia="Times New Roman" w:hAnsi="Times New Roman" w:cs="Times New Roman"/>
          <w:sz w:val="24"/>
          <w:szCs w:val="24"/>
          <w:lang w:eastAsia="cs-CZ"/>
        </w:rPr>
        <w:t xml:space="preserve"> „Dopad sociální reformy v roce 2012 na příspěvky na kompenzační pomůcky pro těžce zdravotně postižené občany z pohledu odborníků</w:t>
      </w:r>
      <w:r w:rsidR="00F10F25">
        <w:rPr>
          <w:rFonts w:ascii="Times New Roman" w:eastAsia="Times New Roman" w:hAnsi="Times New Roman" w:cs="Times New Roman"/>
          <w:sz w:val="24"/>
          <w:szCs w:val="24"/>
          <w:lang w:eastAsia="cs-CZ"/>
        </w:rPr>
        <w:t>“</w:t>
      </w:r>
      <w:r w:rsidR="00EB4CDC">
        <w:rPr>
          <w:rFonts w:ascii="Times New Roman" w:eastAsia="Times New Roman" w:hAnsi="Times New Roman" w:cs="Times New Roman"/>
          <w:sz w:val="24"/>
          <w:szCs w:val="24"/>
          <w:lang w:eastAsia="cs-CZ"/>
        </w:rPr>
        <w:t xml:space="preserve">. V rámci </w:t>
      </w:r>
      <w:r w:rsidR="00DB3254">
        <w:rPr>
          <w:rFonts w:ascii="Times New Roman" w:eastAsia="Times New Roman" w:hAnsi="Times New Roman" w:cs="Times New Roman"/>
          <w:sz w:val="24"/>
          <w:szCs w:val="24"/>
          <w:lang w:eastAsia="cs-CZ"/>
        </w:rPr>
        <w:t>této práce</w:t>
      </w:r>
      <w:r w:rsidR="00015916">
        <w:rPr>
          <w:rFonts w:ascii="Times New Roman" w:eastAsia="Times New Roman" w:hAnsi="Times New Roman" w:cs="Times New Roman"/>
          <w:sz w:val="24"/>
          <w:szCs w:val="24"/>
          <w:lang w:eastAsia="cs-CZ"/>
        </w:rPr>
        <w:t xml:space="preserve"> bych chtěla zjistit, jak vnímají sociální reformu ve </w:t>
      </w:r>
      <w:r w:rsidR="00015916">
        <w:rPr>
          <w:rFonts w:ascii="Times New Roman" w:eastAsia="Times New Roman" w:hAnsi="Times New Roman" w:cs="Times New Roman"/>
          <w:sz w:val="24"/>
          <w:szCs w:val="24"/>
          <w:lang w:eastAsia="cs-CZ"/>
        </w:rPr>
        <w:lastRenderedPageBreak/>
        <w:t xml:space="preserve">vtahu k příspěvkům na zvláštní pomůcku sociální pracovníci, kteří o těchto dávkách rozhodují v rámci prvoinstančního řízení, dále pracovníci na úrovni krajských poboček úřadu práce, kteří se podílejí na metodice a nakonec i pracovníci, kteří rozhodují v rámci odvolacího řízení jako </w:t>
      </w:r>
      <w:r w:rsidR="00015916" w:rsidRPr="006D6C06">
        <w:rPr>
          <w:rFonts w:ascii="Times New Roman" w:eastAsia="Times New Roman" w:hAnsi="Times New Roman" w:cs="Times New Roman"/>
          <w:sz w:val="24"/>
          <w:szCs w:val="24"/>
          <w:lang w:eastAsia="cs-CZ"/>
        </w:rPr>
        <w:t xml:space="preserve">druhoinstanční orgán. </w:t>
      </w:r>
    </w:p>
    <w:p w:rsidR="006D6C06" w:rsidRDefault="00E522DB" w:rsidP="00876797">
      <w:pPr>
        <w:spacing w:after="0" w:line="360" w:lineRule="auto"/>
        <w:jc w:val="both"/>
        <w:rPr>
          <w:rFonts w:ascii="Times New Roman" w:hAnsi="Times New Roman" w:cs="Times New Roman"/>
          <w:sz w:val="24"/>
          <w:szCs w:val="24"/>
        </w:rPr>
      </w:pPr>
      <w:r w:rsidRPr="006D6C06">
        <w:rPr>
          <w:rFonts w:ascii="Times New Roman" w:eastAsia="Times New Roman" w:hAnsi="Times New Roman" w:cs="Times New Roman"/>
          <w:sz w:val="24"/>
          <w:szCs w:val="24"/>
          <w:lang w:eastAsia="cs-CZ"/>
        </w:rPr>
        <w:tab/>
      </w:r>
      <w:r w:rsidR="00BA0135" w:rsidRPr="006D6C06">
        <w:rPr>
          <w:rFonts w:ascii="Times New Roman" w:eastAsia="Times New Roman" w:hAnsi="Times New Roman" w:cs="Times New Roman"/>
          <w:sz w:val="24"/>
          <w:szCs w:val="24"/>
          <w:lang w:eastAsia="cs-CZ"/>
        </w:rPr>
        <w:t xml:space="preserve">Teoretickou část tvoří </w:t>
      </w:r>
      <w:r w:rsidR="006D6C06" w:rsidRPr="006D6C06">
        <w:rPr>
          <w:rFonts w:ascii="Times New Roman" w:eastAsia="Times New Roman" w:hAnsi="Times New Roman" w:cs="Times New Roman"/>
          <w:sz w:val="24"/>
          <w:szCs w:val="24"/>
          <w:lang w:eastAsia="cs-CZ"/>
        </w:rPr>
        <w:t xml:space="preserve">čtyři kapitoly, jejichž cílem je </w:t>
      </w:r>
      <w:r w:rsidR="00551654" w:rsidRPr="006D6C06">
        <w:rPr>
          <w:rFonts w:ascii="Times New Roman" w:hAnsi="Times New Roman" w:cs="Times New Roman"/>
          <w:sz w:val="24"/>
          <w:szCs w:val="24"/>
        </w:rPr>
        <w:t>přiblížit problematiku příspěvku na zvláštní pomůcku</w:t>
      </w:r>
      <w:r w:rsidR="006D6C06" w:rsidRPr="006D6C06">
        <w:rPr>
          <w:rFonts w:ascii="Times New Roman" w:hAnsi="Times New Roman" w:cs="Times New Roman"/>
          <w:sz w:val="24"/>
          <w:szCs w:val="24"/>
        </w:rPr>
        <w:t xml:space="preserve">, a to zejména </w:t>
      </w:r>
      <w:r w:rsidR="00551654" w:rsidRPr="006D6C06">
        <w:rPr>
          <w:rFonts w:ascii="Times New Roman" w:hAnsi="Times New Roman" w:cs="Times New Roman"/>
          <w:sz w:val="24"/>
          <w:szCs w:val="24"/>
        </w:rPr>
        <w:t>vymezením zdravotně znevýhodněných osob včetně jednotlivých typů postižení</w:t>
      </w:r>
      <w:r w:rsidR="006D6C06" w:rsidRPr="006D6C06">
        <w:rPr>
          <w:rFonts w:ascii="Times New Roman" w:hAnsi="Times New Roman" w:cs="Times New Roman"/>
          <w:sz w:val="24"/>
          <w:szCs w:val="24"/>
        </w:rPr>
        <w:t xml:space="preserve"> v souvislosti s nárokem na konkrétní pomůcky. Samostatná kapitola bude věnována určení příspěvku</w:t>
      </w:r>
      <w:r w:rsidR="00551654" w:rsidRPr="006D6C06">
        <w:rPr>
          <w:rFonts w:ascii="Times New Roman" w:hAnsi="Times New Roman" w:cs="Times New Roman"/>
          <w:sz w:val="24"/>
          <w:szCs w:val="24"/>
        </w:rPr>
        <w:t xml:space="preserve"> na zvláštní pomůcku z pohledu jeho místa v sociálním zabezpečení ČR a jeho vymezení v právním řádu ČR.  Podkladem k teoretické části </w:t>
      </w:r>
      <w:r w:rsidR="006D6C06" w:rsidRPr="006D6C06">
        <w:rPr>
          <w:rFonts w:ascii="Times New Roman" w:hAnsi="Times New Roman" w:cs="Times New Roman"/>
          <w:sz w:val="24"/>
          <w:szCs w:val="24"/>
        </w:rPr>
        <w:t>bude zejména studium</w:t>
      </w:r>
      <w:r w:rsidR="00551654" w:rsidRPr="006D6C06">
        <w:rPr>
          <w:rFonts w:ascii="Times New Roman" w:hAnsi="Times New Roman" w:cs="Times New Roman"/>
          <w:sz w:val="24"/>
          <w:szCs w:val="24"/>
        </w:rPr>
        <w:t> odborn</w:t>
      </w:r>
      <w:r w:rsidR="006D6C06" w:rsidRPr="006D6C06">
        <w:rPr>
          <w:rFonts w:ascii="Times New Roman" w:hAnsi="Times New Roman" w:cs="Times New Roman"/>
          <w:sz w:val="24"/>
          <w:szCs w:val="24"/>
        </w:rPr>
        <w:t>é</w:t>
      </w:r>
      <w:r w:rsidR="00551654" w:rsidRPr="006D6C06">
        <w:rPr>
          <w:rFonts w:ascii="Times New Roman" w:hAnsi="Times New Roman" w:cs="Times New Roman"/>
          <w:sz w:val="24"/>
          <w:szCs w:val="24"/>
        </w:rPr>
        <w:t xml:space="preserve"> literatur</w:t>
      </w:r>
      <w:r w:rsidR="006D6C06" w:rsidRPr="006D6C06">
        <w:rPr>
          <w:rFonts w:ascii="Times New Roman" w:hAnsi="Times New Roman" w:cs="Times New Roman"/>
          <w:sz w:val="24"/>
          <w:szCs w:val="24"/>
        </w:rPr>
        <w:t>y</w:t>
      </w:r>
      <w:r w:rsidR="00551654" w:rsidRPr="006D6C06">
        <w:rPr>
          <w:rFonts w:ascii="Times New Roman" w:hAnsi="Times New Roman" w:cs="Times New Roman"/>
          <w:sz w:val="24"/>
          <w:szCs w:val="24"/>
        </w:rPr>
        <w:t>.</w:t>
      </w:r>
    </w:p>
    <w:p w:rsidR="00551654" w:rsidRPr="006D6C06" w:rsidRDefault="00551654" w:rsidP="00876797">
      <w:pPr>
        <w:spacing w:after="0" w:line="360" w:lineRule="auto"/>
        <w:ind w:firstLine="708"/>
        <w:jc w:val="both"/>
        <w:rPr>
          <w:rFonts w:ascii="Times New Roman" w:hAnsi="Times New Roman" w:cs="Times New Roman"/>
          <w:sz w:val="24"/>
          <w:szCs w:val="24"/>
        </w:rPr>
      </w:pPr>
      <w:r w:rsidRPr="006D6C06">
        <w:rPr>
          <w:rFonts w:ascii="Times New Roman" w:hAnsi="Times New Roman" w:cs="Times New Roman"/>
          <w:sz w:val="24"/>
          <w:szCs w:val="24"/>
        </w:rPr>
        <w:t xml:space="preserve">Cílem praktické části </w:t>
      </w:r>
      <w:r w:rsidR="006D6C06">
        <w:rPr>
          <w:rFonts w:ascii="Times New Roman" w:hAnsi="Times New Roman" w:cs="Times New Roman"/>
          <w:sz w:val="24"/>
          <w:szCs w:val="24"/>
        </w:rPr>
        <w:t xml:space="preserve">je zjistit dopad </w:t>
      </w:r>
      <w:r w:rsidR="006D6C06">
        <w:rPr>
          <w:rFonts w:ascii="Times New Roman" w:eastAsia="Times New Roman" w:hAnsi="Times New Roman" w:cs="Times New Roman"/>
          <w:sz w:val="24"/>
          <w:szCs w:val="24"/>
          <w:lang w:eastAsia="cs-CZ"/>
        </w:rPr>
        <w:t>sociální reformy v roce 2012 na příspěvky na kompenzační pomůcky pro těžce zdravotně postižené občany z pohledu odborníků</w:t>
      </w:r>
      <w:r w:rsidR="006D6C06">
        <w:rPr>
          <w:rFonts w:ascii="Times New Roman" w:hAnsi="Times New Roman" w:cs="Times New Roman"/>
          <w:sz w:val="24"/>
          <w:szCs w:val="24"/>
        </w:rPr>
        <w:t>.</w:t>
      </w:r>
      <w:r w:rsidRPr="006D6C06">
        <w:rPr>
          <w:rFonts w:ascii="Times New Roman" w:hAnsi="Times New Roman" w:cs="Times New Roman"/>
          <w:sz w:val="24"/>
          <w:szCs w:val="24"/>
        </w:rPr>
        <w:t xml:space="preserve"> </w:t>
      </w:r>
    </w:p>
    <w:p w:rsidR="00551654" w:rsidRDefault="00551654" w:rsidP="00876797">
      <w:pPr>
        <w:pStyle w:val="Normlnweb"/>
        <w:shd w:val="clear" w:color="auto" w:fill="FFFFFF"/>
        <w:spacing w:line="360" w:lineRule="auto"/>
        <w:jc w:val="both"/>
      </w:pPr>
    </w:p>
    <w:p w:rsidR="007D322D" w:rsidRDefault="007D322D" w:rsidP="00876797">
      <w:pPr>
        <w:spacing w:after="0" w:line="360" w:lineRule="auto"/>
        <w:jc w:val="both"/>
        <w:rPr>
          <w:rFonts w:ascii="Times New Roman" w:eastAsia="Times New Roman" w:hAnsi="Times New Roman" w:cs="Times New Roman"/>
          <w:sz w:val="24"/>
          <w:szCs w:val="24"/>
          <w:lang w:eastAsia="cs-CZ"/>
        </w:rPr>
      </w:pPr>
    </w:p>
    <w:p w:rsidR="007D322D" w:rsidRDefault="007D322D" w:rsidP="00876797">
      <w:pPr>
        <w:spacing w:after="0" w:line="360" w:lineRule="auto"/>
        <w:jc w:val="both"/>
        <w:rPr>
          <w:rFonts w:ascii="Times New Roman" w:eastAsia="Times New Roman" w:hAnsi="Times New Roman" w:cs="Times New Roman"/>
          <w:sz w:val="24"/>
          <w:szCs w:val="24"/>
          <w:lang w:eastAsia="cs-CZ"/>
        </w:rPr>
      </w:pPr>
    </w:p>
    <w:p w:rsidR="007D322D" w:rsidRDefault="007D322D" w:rsidP="00876797">
      <w:pPr>
        <w:spacing w:after="0" w:line="360" w:lineRule="auto"/>
        <w:jc w:val="both"/>
        <w:rPr>
          <w:rFonts w:ascii="Times New Roman" w:eastAsia="Times New Roman" w:hAnsi="Times New Roman" w:cs="Times New Roman"/>
          <w:sz w:val="24"/>
          <w:szCs w:val="24"/>
          <w:lang w:eastAsia="cs-CZ"/>
        </w:rPr>
      </w:pPr>
    </w:p>
    <w:p w:rsidR="007D322D" w:rsidRDefault="007D322D" w:rsidP="00876797">
      <w:pPr>
        <w:spacing w:after="0" w:line="360" w:lineRule="auto"/>
        <w:jc w:val="both"/>
        <w:rPr>
          <w:rFonts w:ascii="Times New Roman" w:eastAsia="Times New Roman" w:hAnsi="Times New Roman" w:cs="Times New Roman"/>
          <w:sz w:val="24"/>
          <w:szCs w:val="24"/>
          <w:lang w:eastAsia="cs-CZ"/>
        </w:rPr>
      </w:pPr>
    </w:p>
    <w:p w:rsidR="007D322D" w:rsidRDefault="007D322D" w:rsidP="00876797">
      <w:pPr>
        <w:spacing w:after="0" w:line="360" w:lineRule="auto"/>
        <w:jc w:val="both"/>
        <w:rPr>
          <w:rFonts w:ascii="Times New Roman" w:eastAsia="Times New Roman" w:hAnsi="Times New Roman" w:cs="Times New Roman"/>
          <w:sz w:val="24"/>
          <w:szCs w:val="24"/>
          <w:lang w:eastAsia="cs-CZ"/>
        </w:rPr>
      </w:pPr>
    </w:p>
    <w:p w:rsidR="007D322D" w:rsidRPr="001023B0" w:rsidRDefault="00F61F47" w:rsidP="00876797">
      <w:pPr>
        <w:pStyle w:val="Nadpis1"/>
      </w:pPr>
      <w:bookmarkStart w:id="1" w:name="_Toc422888756"/>
      <w:r>
        <w:lastRenderedPageBreak/>
        <w:t>VYMEZENÍ ODBORNÉ TERMINOLOGIE</w:t>
      </w:r>
      <w:bookmarkEnd w:id="1"/>
    </w:p>
    <w:p w:rsidR="007C75CC" w:rsidRDefault="007C75CC" w:rsidP="00876797">
      <w:pPr>
        <w:spacing w:after="0" w:line="360" w:lineRule="auto"/>
        <w:ind w:firstLine="431"/>
        <w:jc w:val="both"/>
        <w:rPr>
          <w:rFonts w:ascii="Times New Roman" w:hAnsi="Times New Roman" w:cs="Times New Roman"/>
          <w:sz w:val="24"/>
          <w:szCs w:val="24"/>
        </w:rPr>
      </w:pPr>
    </w:p>
    <w:p w:rsidR="00227E5B" w:rsidRPr="008C2ECC" w:rsidRDefault="00651CA0" w:rsidP="00876797">
      <w:pPr>
        <w:pStyle w:val="Nadpis2"/>
        <w:numPr>
          <w:ilvl w:val="1"/>
          <w:numId w:val="24"/>
        </w:numPr>
      </w:pPr>
      <w:r>
        <w:t xml:space="preserve"> </w:t>
      </w:r>
      <w:bookmarkStart w:id="2" w:name="_Toc422888757"/>
      <w:r w:rsidR="00F61F47">
        <w:t>ZDRAVOTNĚ ZNEVÝHODNĚNÉ OSOBY</w:t>
      </w:r>
      <w:bookmarkEnd w:id="2"/>
    </w:p>
    <w:p w:rsidR="00227E5B" w:rsidRDefault="00227E5B" w:rsidP="00876797">
      <w:pPr>
        <w:spacing w:after="0" w:line="360" w:lineRule="auto"/>
        <w:jc w:val="both"/>
        <w:rPr>
          <w:rFonts w:ascii="Times New Roman" w:hAnsi="Times New Roman" w:cs="Times New Roman"/>
          <w:sz w:val="24"/>
          <w:szCs w:val="24"/>
        </w:rPr>
      </w:pPr>
      <w:r w:rsidRPr="00CA3294">
        <w:rPr>
          <w:rFonts w:ascii="Times New Roman" w:hAnsi="Times New Roman" w:cs="Times New Roman"/>
          <w:sz w:val="24"/>
          <w:szCs w:val="24"/>
        </w:rPr>
        <w:tab/>
        <w:t>Náš právní řád nezná přesnou definici pro zdravotně znevýhodněné osoby</w:t>
      </w:r>
      <w:r>
        <w:rPr>
          <w:rFonts w:ascii="Times New Roman" w:hAnsi="Times New Roman" w:cs="Times New Roman"/>
          <w:sz w:val="24"/>
          <w:szCs w:val="24"/>
        </w:rPr>
        <w:t>, a to pravděpodobně proto, že se jedná o velmi různorodou skupinu osob s velmi různými potřebami. L</w:t>
      </w:r>
      <w:r w:rsidRPr="00CA3294">
        <w:rPr>
          <w:rFonts w:ascii="Times New Roman" w:hAnsi="Times New Roman" w:cs="Times New Roman"/>
          <w:sz w:val="24"/>
          <w:szCs w:val="24"/>
        </w:rPr>
        <w:t xml:space="preserve">egislativa </w:t>
      </w:r>
      <w:r w:rsidR="00234025">
        <w:rPr>
          <w:rFonts w:ascii="Times New Roman" w:hAnsi="Times New Roman" w:cs="Times New Roman"/>
          <w:sz w:val="24"/>
          <w:szCs w:val="24"/>
        </w:rPr>
        <w:t>používá</w:t>
      </w:r>
      <w:r w:rsidRPr="00CA3294">
        <w:rPr>
          <w:rFonts w:ascii="Times New Roman" w:hAnsi="Times New Roman" w:cs="Times New Roman"/>
          <w:sz w:val="24"/>
          <w:szCs w:val="24"/>
        </w:rPr>
        <w:t xml:space="preserve"> pro různé účely různé definice. </w:t>
      </w:r>
      <w:r>
        <w:rPr>
          <w:rFonts w:ascii="Times New Roman" w:hAnsi="Times New Roman" w:cs="Times New Roman"/>
          <w:sz w:val="24"/>
          <w:szCs w:val="24"/>
        </w:rPr>
        <w:t>Například p</w:t>
      </w:r>
      <w:r w:rsidRPr="00CA3294">
        <w:rPr>
          <w:rFonts w:ascii="Times New Roman" w:hAnsi="Times New Roman" w:cs="Times New Roman"/>
          <w:sz w:val="24"/>
          <w:szCs w:val="24"/>
        </w:rPr>
        <w:t xml:space="preserve">ro účely zaměstnávání stanoví § 67 zákona č.  435/2004 Sb., o zaměstnanosti, ve znění pozdějších předpisů, kdo je považován za osoby se zdravotním postižením. Podle tohoto ustanovení se jedná o osoby invalidní ve třetím </w:t>
      </w:r>
      <w:r w:rsidRPr="00234025">
        <w:rPr>
          <w:rFonts w:ascii="Times New Roman" w:hAnsi="Times New Roman" w:cs="Times New Roman"/>
          <w:sz w:val="24"/>
          <w:szCs w:val="24"/>
        </w:rPr>
        <w:t>stupni</w:t>
      </w:r>
      <w:r w:rsidR="00234025" w:rsidRPr="00234025">
        <w:rPr>
          <w:rFonts w:ascii="Times New Roman" w:hAnsi="Times New Roman" w:cs="Times New Roman"/>
          <w:sz w:val="24"/>
          <w:szCs w:val="24"/>
        </w:rPr>
        <w:t xml:space="preserve"> = osoby s těžším zdravotním postižením</w:t>
      </w:r>
      <w:r w:rsidRPr="00234025">
        <w:rPr>
          <w:rFonts w:ascii="Times New Roman" w:hAnsi="Times New Roman" w:cs="Times New Roman"/>
          <w:sz w:val="24"/>
          <w:szCs w:val="24"/>
        </w:rPr>
        <w:t xml:space="preserve">, o osoby invalidní v prvním </w:t>
      </w:r>
      <w:r w:rsidR="00234025" w:rsidRPr="00234025">
        <w:rPr>
          <w:rFonts w:ascii="Times New Roman" w:hAnsi="Times New Roman" w:cs="Times New Roman"/>
          <w:sz w:val="24"/>
          <w:szCs w:val="24"/>
        </w:rPr>
        <w:t>nebo</w:t>
      </w:r>
      <w:r w:rsidR="00234025">
        <w:rPr>
          <w:rFonts w:ascii="Times New Roman" w:hAnsi="Times New Roman" w:cs="Times New Roman"/>
          <w:sz w:val="24"/>
          <w:szCs w:val="24"/>
        </w:rPr>
        <w:t xml:space="preserve"> druhém stupni </w:t>
      </w:r>
      <w:r w:rsidR="00234025" w:rsidRPr="00234025">
        <w:rPr>
          <w:rFonts w:ascii="Times New Roman" w:hAnsi="Times New Roman" w:cs="Times New Roman"/>
          <w:sz w:val="24"/>
          <w:szCs w:val="24"/>
        </w:rPr>
        <w:t xml:space="preserve">a </w:t>
      </w:r>
      <w:r w:rsidR="00234025">
        <w:rPr>
          <w:rFonts w:ascii="Times New Roman" w:hAnsi="Times New Roman" w:cs="Times New Roman"/>
          <w:sz w:val="24"/>
          <w:szCs w:val="24"/>
        </w:rPr>
        <w:t xml:space="preserve">osoby </w:t>
      </w:r>
      <w:r w:rsidR="00234025" w:rsidRPr="00234025">
        <w:rPr>
          <w:rFonts w:ascii="Times New Roman" w:hAnsi="Times New Roman" w:cs="Times New Roman"/>
          <w:sz w:val="24"/>
          <w:szCs w:val="24"/>
        </w:rPr>
        <w:t>zdravotně znevýhodněné</w:t>
      </w:r>
      <w:r w:rsidRPr="00234025">
        <w:rPr>
          <w:rFonts w:ascii="Times New Roman" w:hAnsi="Times New Roman" w:cs="Times New Roman"/>
          <w:sz w:val="24"/>
          <w:szCs w:val="24"/>
        </w:rPr>
        <w:t>.</w:t>
      </w:r>
      <w:r w:rsidRPr="00234025">
        <w:rPr>
          <w:rFonts w:ascii="Times New Roman" w:hAnsi="Times New Roman" w:cs="Times New Roman"/>
          <w:sz w:val="24"/>
          <w:szCs w:val="24"/>
          <w:vertAlign w:val="superscript"/>
        </w:rPr>
        <w:footnoteReference w:id="4"/>
      </w:r>
      <w:r w:rsidRPr="00CA3294">
        <w:rPr>
          <w:rFonts w:ascii="Times New Roman" w:hAnsi="Times New Roman" w:cs="Times New Roman"/>
          <w:sz w:val="24"/>
          <w:szCs w:val="24"/>
        </w:rPr>
        <w:t xml:space="preserve"> Zákon č. 329/2011 Sb., o poskytování dávek osobám se zdravotním postižením a o změně souvisejících zákonů, ve znění pozdějších předpisů, považuje za zdravotně znevýhodněné osoby takové osoby, které mají těžkou vadu nosného nebo pohybového ústrojí nebo těžké sluchové postižení anebo těžké zrakové postižení charakteru dlouhodobě nepříznivého zdravotního stavu, popřípadě osob</w:t>
      </w:r>
      <w:r>
        <w:rPr>
          <w:rFonts w:ascii="Times New Roman" w:hAnsi="Times New Roman" w:cs="Times New Roman"/>
          <w:sz w:val="24"/>
          <w:szCs w:val="24"/>
        </w:rPr>
        <w:t>y</w:t>
      </w:r>
      <w:r w:rsidRPr="00CA3294">
        <w:rPr>
          <w:rFonts w:ascii="Times New Roman" w:hAnsi="Times New Roman" w:cs="Times New Roman"/>
          <w:sz w:val="24"/>
          <w:szCs w:val="24"/>
        </w:rPr>
        <w:t xml:space="preserve"> s tělesným, smyslovým nebo duševním postižením charakteru dlouhodobě nepříznivého zdravotního stavu, které podstatně </w:t>
      </w:r>
      <w:r w:rsidRPr="00316402">
        <w:rPr>
          <w:rFonts w:ascii="Times New Roman" w:hAnsi="Times New Roman" w:cs="Times New Roman"/>
          <w:sz w:val="24"/>
          <w:szCs w:val="24"/>
        </w:rPr>
        <w:t>omezuje schopnost pohyblivosti nebo orientace, včetně osob s poruchou autistického spektra.</w:t>
      </w:r>
      <w:r w:rsidRPr="00316402">
        <w:rPr>
          <w:rFonts w:ascii="Times New Roman" w:hAnsi="Times New Roman" w:cs="Times New Roman"/>
          <w:sz w:val="24"/>
          <w:szCs w:val="24"/>
          <w:vertAlign w:val="superscript"/>
        </w:rPr>
        <w:footnoteReference w:id="5"/>
      </w:r>
      <w:r w:rsidRPr="00316402">
        <w:rPr>
          <w:rFonts w:ascii="Times New Roman" w:hAnsi="Times New Roman" w:cs="Times New Roman"/>
          <w:sz w:val="24"/>
          <w:szCs w:val="24"/>
        </w:rPr>
        <w:t xml:space="preserve"> Podle zákona č.108/2006 Sb., o sociálních službách, ve znění pozdějších předpisů je</w:t>
      </w:r>
      <w:r>
        <w:rPr>
          <w:rFonts w:ascii="Times New Roman" w:hAnsi="Times New Roman" w:cs="Times New Roman"/>
          <w:sz w:val="24"/>
          <w:szCs w:val="24"/>
        </w:rPr>
        <w:t xml:space="preserve"> </w:t>
      </w:r>
      <w:r w:rsidRPr="00316402">
        <w:rPr>
          <w:rFonts w:ascii="Times New Roman" w:hAnsi="Times New Roman" w:cs="Times New Roman"/>
          <w:sz w:val="24"/>
          <w:szCs w:val="24"/>
        </w:rPr>
        <w:t>zdravotním postižením míněno tělesné, mentální, duševní, smyslové nebo kombinované postižení, jehož dopady činí nebo mohou činit osobu závislou na pomoci jiné osoby.</w:t>
      </w:r>
      <w:r>
        <w:rPr>
          <w:rStyle w:val="Znakapoznpodarou"/>
          <w:rFonts w:ascii="Times New Roman" w:hAnsi="Times New Roman" w:cs="Times New Roman"/>
          <w:sz w:val="24"/>
          <w:szCs w:val="24"/>
        </w:rPr>
        <w:footnoteReference w:id="6"/>
      </w:r>
    </w:p>
    <w:p w:rsidR="00295FAA" w:rsidRDefault="00295FAA" w:rsidP="00876797">
      <w:pPr>
        <w:spacing w:after="0" w:line="360" w:lineRule="auto"/>
        <w:ind w:firstLine="431"/>
        <w:jc w:val="both"/>
      </w:pPr>
      <w:r w:rsidRPr="0099695A">
        <w:rPr>
          <w:rFonts w:ascii="Times New Roman" w:hAnsi="Times New Roman" w:cs="Times New Roman"/>
          <w:sz w:val="24"/>
          <w:szCs w:val="24"/>
        </w:rPr>
        <w:t xml:space="preserve">V literatuře, včetně legislativy, je často používán termín „zdravotně postižení“, který </w:t>
      </w:r>
      <w:r w:rsidR="00630244">
        <w:rPr>
          <w:rFonts w:ascii="Times New Roman" w:hAnsi="Times New Roman" w:cs="Times New Roman"/>
          <w:sz w:val="24"/>
          <w:szCs w:val="24"/>
        </w:rPr>
        <w:t>je</w:t>
      </w:r>
      <w:r w:rsidRPr="0099695A">
        <w:rPr>
          <w:rFonts w:ascii="Times New Roman" w:hAnsi="Times New Roman" w:cs="Times New Roman"/>
          <w:sz w:val="24"/>
          <w:szCs w:val="24"/>
        </w:rPr>
        <w:t xml:space="preserve"> poněkud </w:t>
      </w:r>
      <w:proofErr w:type="spellStart"/>
      <w:r w:rsidRPr="0099695A">
        <w:rPr>
          <w:rFonts w:ascii="Times New Roman" w:hAnsi="Times New Roman" w:cs="Times New Roman"/>
          <w:sz w:val="24"/>
          <w:szCs w:val="24"/>
        </w:rPr>
        <w:t>de</w:t>
      </w:r>
      <w:r w:rsidR="00A634A9">
        <w:rPr>
          <w:rFonts w:ascii="Times New Roman" w:hAnsi="Times New Roman" w:cs="Times New Roman"/>
          <w:sz w:val="24"/>
          <w:szCs w:val="24"/>
        </w:rPr>
        <w:t>honestující</w:t>
      </w:r>
      <w:proofErr w:type="spellEnd"/>
      <w:r w:rsidRPr="0099695A">
        <w:rPr>
          <w:rFonts w:ascii="Times New Roman" w:hAnsi="Times New Roman" w:cs="Times New Roman"/>
          <w:sz w:val="24"/>
          <w:szCs w:val="24"/>
        </w:rPr>
        <w:t xml:space="preserve">, protože klade </w:t>
      </w:r>
      <w:r>
        <w:rPr>
          <w:rFonts w:ascii="Times New Roman" w:hAnsi="Times New Roman" w:cs="Times New Roman"/>
          <w:sz w:val="24"/>
          <w:szCs w:val="24"/>
        </w:rPr>
        <w:t>prvotně</w:t>
      </w:r>
      <w:r w:rsidR="00C2556A">
        <w:rPr>
          <w:rFonts w:ascii="Times New Roman" w:hAnsi="Times New Roman" w:cs="Times New Roman"/>
          <w:sz w:val="24"/>
          <w:szCs w:val="24"/>
        </w:rPr>
        <w:t xml:space="preserve"> spíše</w:t>
      </w:r>
      <w:r>
        <w:rPr>
          <w:rFonts w:ascii="Times New Roman" w:hAnsi="Times New Roman" w:cs="Times New Roman"/>
          <w:sz w:val="24"/>
          <w:szCs w:val="24"/>
        </w:rPr>
        <w:t xml:space="preserve"> </w:t>
      </w:r>
      <w:r w:rsidRPr="0099695A">
        <w:rPr>
          <w:rFonts w:ascii="Times New Roman" w:hAnsi="Times New Roman" w:cs="Times New Roman"/>
          <w:sz w:val="24"/>
          <w:szCs w:val="24"/>
        </w:rPr>
        <w:t xml:space="preserve">důraz </w:t>
      </w:r>
      <w:r>
        <w:rPr>
          <w:rFonts w:ascii="Times New Roman" w:hAnsi="Times New Roman" w:cs="Times New Roman"/>
          <w:sz w:val="24"/>
          <w:szCs w:val="24"/>
        </w:rPr>
        <w:t>přímo na</w:t>
      </w:r>
      <w:r w:rsidRPr="0099695A">
        <w:rPr>
          <w:rFonts w:ascii="Times New Roman" w:hAnsi="Times New Roman" w:cs="Times New Roman"/>
          <w:sz w:val="24"/>
          <w:szCs w:val="24"/>
        </w:rPr>
        <w:t xml:space="preserve"> konkrétní postižení</w:t>
      </w:r>
      <w:r>
        <w:rPr>
          <w:rFonts w:ascii="Times New Roman" w:hAnsi="Times New Roman" w:cs="Times New Roman"/>
          <w:sz w:val="24"/>
          <w:szCs w:val="24"/>
        </w:rPr>
        <w:t>, na konkrétní vadu</w:t>
      </w:r>
      <w:r w:rsidRPr="0099695A">
        <w:rPr>
          <w:rFonts w:ascii="Times New Roman" w:hAnsi="Times New Roman" w:cs="Times New Roman"/>
          <w:sz w:val="24"/>
          <w:szCs w:val="24"/>
        </w:rPr>
        <w:t>, než na postavení člověka samotného</w:t>
      </w:r>
      <w:r>
        <w:rPr>
          <w:rFonts w:ascii="Times New Roman" w:hAnsi="Times New Roman" w:cs="Times New Roman"/>
          <w:sz w:val="24"/>
          <w:szCs w:val="24"/>
        </w:rPr>
        <w:t>. V</w:t>
      </w:r>
      <w:r w:rsidRPr="0099695A">
        <w:rPr>
          <w:rFonts w:ascii="Times New Roman" w:hAnsi="Times New Roman" w:cs="Times New Roman"/>
          <w:sz w:val="24"/>
          <w:szCs w:val="24"/>
        </w:rPr>
        <w:t> rámci možností</w:t>
      </w:r>
      <w:r w:rsidR="00EC600B">
        <w:rPr>
          <w:rFonts w:ascii="Times New Roman" w:hAnsi="Times New Roman" w:cs="Times New Roman"/>
          <w:sz w:val="24"/>
          <w:szCs w:val="24"/>
        </w:rPr>
        <w:t xml:space="preserve"> je</w:t>
      </w:r>
      <w:r>
        <w:rPr>
          <w:rFonts w:ascii="Times New Roman" w:hAnsi="Times New Roman" w:cs="Times New Roman"/>
          <w:sz w:val="24"/>
          <w:szCs w:val="24"/>
        </w:rPr>
        <w:t xml:space="preserve"> proto</w:t>
      </w:r>
      <w:r w:rsidR="00630244">
        <w:rPr>
          <w:rFonts w:ascii="Times New Roman" w:hAnsi="Times New Roman" w:cs="Times New Roman"/>
          <w:sz w:val="24"/>
          <w:szCs w:val="24"/>
        </w:rPr>
        <w:t xml:space="preserve"> </w:t>
      </w:r>
      <w:r w:rsidR="00EC600B">
        <w:rPr>
          <w:rFonts w:ascii="Times New Roman" w:hAnsi="Times New Roman" w:cs="Times New Roman"/>
          <w:sz w:val="24"/>
          <w:szCs w:val="24"/>
        </w:rPr>
        <w:t>v této</w:t>
      </w:r>
      <w:r w:rsidR="00630244">
        <w:rPr>
          <w:rFonts w:ascii="Times New Roman" w:hAnsi="Times New Roman" w:cs="Times New Roman"/>
          <w:sz w:val="24"/>
          <w:szCs w:val="24"/>
        </w:rPr>
        <w:t xml:space="preserve"> práci</w:t>
      </w:r>
      <w:r w:rsidR="00EC600B">
        <w:rPr>
          <w:rFonts w:ascii="Times New Roman" w:hAnsi="Times New Roman" w:cs="Times New Roman"/>
          <w:sz w:val="24"/>
          <w:szCs w:val="24"/>
        </w:rPr>
        <w:t xml:space="preserve"> používán</w:t>
      </w:r>
      <w:r w:rsidRPr="0099695A">
        <w:rPr>
          <w:rFonts w:ascii="Times New Roman" w:hAnsi="Times New Roman" w:cs="Times New Roman"/>
          <w:sz w:val="24"/>
          <w:szCs w:val="24"/>
        </w:rPr>
        <w:t xml:space="preserve"> přednostně termín „zdravotně znevýhodnění“. </w:t>
      </w:r>
      <w:r w:rsidR="005C1098">
        <w:rPr>
          <w:rFonts w:ascii="Times New Roman" w:hAnsi="Times New Roman" w:cs="Times New Roman"/>
          <w:sz w:val="24"/>
          <w:szCs w:val="24"/>
        </w:rPr>
        <w:t>Také</w:t>
      </w:r>
      <w:r w:rsidRPr="0099695A">
        <w:rPr>
          <w:rFonts w:ascii="Times New Roman" w:hAnsi="Times New Roman" w:cs="Times New Roman"/>
          <w:sz w:val="24"/>
          <w:szCs w:val="24"/>
        </w:rPr>
        <w:t xml:space="preserve"> v mezinárodním kontextu došlo v tomto směru k určitému posunu, společnost se již nezaměřuje na</w:t>
      </w:r>
      <w:r>
        <w:rPr>
          <w:rFonts w:ascii="Times New Roman" w:hAnsi="Times New Roman" w:cs="Times New Roman"/>
          <w:sz w:val="24"/>
          <w:szCs w:val="24"/>
        </w:rPr>
        <w:t xml:space="preserve"> samotné</w:t>
      </w:r>
      <w:r w:rsidRPr="0099695A">
        <w:rPr>
          <w:rFonts w:ascii="Times New Roman" w:hAnsi="Times New Roman" w:cs="Times New Roman"/>
          <w:sz w:val="24"/>
          <w:szCs w:val="24"/>
        </w:rPr>
        <w:t xml:space="preserve"> zdrav</w:t>
      </w:r>
      <w:r w:rsidR="005C1098">
        <w:rPr>
          <w:rFonts w:ascii="Times New Roman" w:hAnsi="Times New Roman" w:cs="Times New Roman"/>
          <w:sz w:val="24"/>
          <w:szCs w:val="24"/>
        </w:rPr>
        <w:t>otní</w:t>
      </w:r>
      <w:r>
        <w:rPr>
          <w:rFonts w:ascii="Times New Roman" w:hAnsi="Times New Roman" w:cs="Times New Roman"/>
          <w:sz w:val="24"/>
          <w:szCs w:val="24"/>
        </w:rPr>
        <w:t xml:space="preserve"> </w:t>
      </w:r>
      <w:r w:rsidR="00566F6E">
        <w:rPr>
          <w:rFonts w:ascii="Times New Roman" w:hAnsi="Times New Roman" w:cs="Times New Roman"/>
          <w:sz w:val="24"/>
          <w:szCs w:val="24"/>
        </w:rPr>
        <w:lastRenderedPageBreak/>
        <w:t>postižení</w:t>
      </w:r>
      <w:r w:rsidR="00A137AC">
        <w:rPr>
          <w:rFonts w:ascii="Times New Roman" w:hAnsi="Times New Roman" w:cs="Times New Roman"/>
          <w:sz w:val="24"/>
          <w:szCs w:val="24"/>
        </w:rPr>
        <w:t xml:space="preserve"> osob, ale na jejich schopnost</w:t>
      </w:r>
      <w:r w:rsidRPr="0099695A">
        <w:rPr>
          <w:rFonts w:ascii="Times New Roman" w:hAnsi="Times New Roman" w:cs="Times New Roman"/>
          <w:sz w:val="24"/>
          <w:szCs w:val="24"/>
        </w:rPr>
        <w:t xml:space="preserve"> </w:t>
      </w:r>
      <w:r>
        <w:rPr>
          <w:rFonts w:ascii="Times New Roman" w:hAnsi="Times New Roman" w:cs="Times New Roman"/>
          <w:sz w:val="24"/>
          <w:szCs w:val="24"/>
        </w:rPr>
        <w:t>účastnit se</w:t>
      </w:r>
      <w:r w:rsidR="005C1098">
        <w:rPr>
          <w:rFonts w:ascii="Times New Roman" w:hAnsi="Times New Roman" w:cs="Times New Roman"/>
          <w:sz w:val="24"/>
          <w:szCs w:val="24"/>
        </w:rPr>
        <w:t xml:space="preserve"> společenského života.</w:t>
      </w:r>
      <w:r>
        <w:rPr>
          <w:rFonts w:ascii="Times New Roman" w:hAnsi="Times New Roman" w:cs="Times New Roman"/>
          <w:sz w:val="24"/>
          <w:szCs w:val="24"/>
        </w:rPr>
        <w:t xml:space="preserve"> </w:t>
      </w:r>
      <w:r w:rsidRPr="0099695A">
        <w:rPr>
          <w:rFonts w:ascii="Times New Roman" w:hAnsi="Times New Roman" w:cs="Times New Roman"/>
          <w:sz w:val="24"/>
          <w:szCs w:val="24"/>
        </w:rPr>
        <w:t>Světová zdravotnická organizace</w:t>
      </w:r>
      <w:r>
        <w:rPr>
          <w:rFonts w:ascii="Times New Roman" w:hAnsi="Times New Roman" w:cs="Times New Roman"/>
          <w:sz w:val="24"/>
          <w:szCs w:val="24"/>
        </w:rPr>
        <w:t xml:space="preserve"> pozměnila úhel pohledu na zdravotně znevýhodněné osoby, když </w:t>
      </w:r>
      <w:r w:rsidRPr="0099695A">
        <w:rPr>
          <w:rFonts w:ascii="Times New Roman" w:hAnsi="Times New Roman" w:cs="Times New Roman"/>
          <w:sz w:val="24"/>
          <w:szCs w:val="24"/>
        </w:rPr>
        <w:t>v roce 2001</w:t>
      </w:r>
      <w:r>
        <w:rPr>
          <w:rFonts w:ascii="Times New Roman" w:hAnsi="Times New Roman" w:cs="Times New Roman"/>
          <w:sz w:val="24"/>
          <w:szCs w:val="24"/>
        </w:rPr>
        <w:t xml:space="preserve"> vydala </w:t>
      </w:r>
      <w:r w:rsidRPr="00C21642">
        <w:rPr>
          <w:rFonts w:ascii="Times New Roman" w:hAnsi="Times New Roman" w:cs="Times New Roman"/>
          <w:sz w:val="24"/>
          <w:szCs w:val="24"/>
        </w:rPr>
        <w:t>„Mezinárodní klasifikaci funkčnosti, postižení a zdraví – ICF“</w:t>
      </w:r>
      <w:r w:rsidR="00C2556A">
        <w:rPr>
          <w:rFonts w:ascii="Times New Roman" w:hAnsi="Times New Roman" w:cs="Times New Roman"/>
          <w:sz w:val="24"/>
          <w:szCs w:val="24"/>
        </w:rPr>
        <w:t>, kterou</w:t>
      </w:r>
      <w:r w:rsidRPr="00C21642">
        <w:rPr>
          <w:rFonts w:ascii="Times New Roman" w:hAnsi="Times New Roman" w:cs="Times New Roman"/>
          <w:sz w:val="24"/>
          <w:szCs w:val="24"/>
        </w:rPr>
        <w:t xml:space="preserve"> nahradila dřívější verzi – „Mezinárodní klasifikaci vad, postižení a handicapů - ICIDH“.</w:t>
      </w:r>
      <w:r w:rsidRPr="00C21642">
        <w:rPr>
          <w:rStyle w:val="Znakapoznpodarou"/>
          <w:rFonts w:ascii="Times New Roman" w:hAnsi="Times New Roman" w:cs="Times New Roman"/>
          <w:sz w:val="24"/>
          <w:szCs w:val="24"/>
        </w:rPr>
        <w:footnoteReference w:id="7"/>
      </w:r>
      <w:r w:rsidR="00A137AC">
        <w:rPr>
          <w:rFonts w:ascii="Times New Roman" w:hAnsi="Times New Roman" w:cs="Times New Roman"/>
          <w:sz w:val="24"/>
          <w:szCs w:val="24"/>
        </w:rPr>
        <w:t xml:space="preserve"> </w:t>
      </w:r>
      <w:r>
        <w:t xml:space="preserve">  </w:t>
      </w:r>
    </w:p>
    <w:p w:rsidR="00295FAA" w:rsidRDefault="00295FAA" w:rsidP="00876797">
      <w:pPr>
        <w:spacing w:after="0" w:line="360" w:lineRule="auto"/>
        <w:jc w:val="both"/>
        <w:rPr>
          <w:rFonts w:ascii="Times New Roman" w:hAnsi="Times New Roman" w:cs="Times New Roman"/>
          <w:sz w:val="24"/>
          <w:szCs w:val="24"/>
        </w:rPr>
      </w:pPr>
    </w:p>
    <w:p w:rsidR="00295FAA" w:rsidRDefault="00227E5B" w:rsidP="00876797">
      <w:pPr>
        <w:pStyle w:val="Nadpis3"/>
        <w:numPr>
          <w:ilvl w:val="2"/>
          <w:numId w:val="24"/>
        </w:numPr>
        <w:jc w:val="both"/>
      </w:pPr>
      <w:bookmarkStart w:id="3" w:name="_Toc422888758"/>
      <w:r>
        <w:t>Vývoj</w:t>
      </w:r>
      <w:r w:rsidR="00295FAA">
        <w:t xml:space="preserve"> </w:t>
      </w:r>
      <w:r w:rsidR="00C2556A">
        <w:t>vztahu společnosti ke</w:t>
      </w:r>
      <w:r w:rsidR="00295FAA">
        <w:t xml:space="preserve"> zdravotně zne</w:t>
      </w:r>
      <w:r w:rsidR="00C2556A">
        <w:t xml:space="preserve">výhodněným </w:t>
      </w:r>
      <w:r w:rsidR="00295FAA">
        <w:t>osob</w:t>
      </w:r>
      <w:r w:rsidR="00C2556A">
        <w:t>ám</w:t>
      </w:r>
      <w:bookmarkEnd w:id="3"/>
    </w:p>
    <w:p w:rsidR="00295FAA" w:rsidRDefault="00295FAA" w:rsidP="00876797">
      <w:pPr>
        <w:spacing w:after="0" w:line="360" w:lineRule="auto"/>
        <w:ind w:firstLine="431"/>
        <w:jc w:val="both"/>
        <w:rPr>
          <w:rFonts w:ascii="Times New Roman" w:hAnsi="Times New Roman" w:cs="Times New Roman"/>
          <w:sz w:val="24"/>
          <w:szCs w:val="24"/>
        </w:rPr>
      </w:pPr>
      <w:r>
        <w:rPr>
          <w:rFonts w:ascii="Times New Roman" w:hAnsi="Times New Roman" w:cs="Times New Roman"/>
          <w:sz w:val="24"/>
          <w:szCs w:val="24"/>
        </w:rPr>
        <w:t>Ne vždy byla zdravotně znevýhodněným lidem věnována patřičná pozornost a péče</w:t>
      </w:r>
      <w:r w:rsidR="00A634A9">
        <w:rPr>
          <w:rFonts w:ascii="Times New Roman" w:hAnsi="Times New Roman" w:cs="Times New Roman"/>
          <w:sz w:val="24"/>
          <w:szCs w:val="24"/>
        </w:rPr>
        <w:t>, jakou si každý člověk zaslouží</w:t>
      </w:r>
      <w:r>
        <w:rPr>
          <w:rFonts w:ascii="Times New Roman" w:hAnsi="Times New Roman" w:cs="Times New Roman"/>
          <w:sz w:val="24"/>
          <w:szCs w:val="24"/>
        </w:rPr>
        <w:t>. Při pohledu zpět do historie je třeba konstatovat, ž</w:t>
      </w:r>
      <w:r w:rsidR="009A22E6">
        <w:rPr>
          <w:rFonts w:ascii="Times New Roman" w:hAnsi="Times New Roman" w:cs="Times New Roman"/>
          <w:sz w:val="24"/>
          <w:szCs w:val="24"/>
        </w:rPr>
        <w:t>e</w:t>
      </w:r>
      <w:r w:rsidR="00A634A9">
        <w:rPr>
          <w:rFonts w:ascii="Times New Roman" w:hAnsi="Times New Roman" w:cs="Times New Roman"/>
          <w:sz w:val="24"/>
          <w:szCs w:val="24"/>
        </w:rPr>
        <w:t xml:space="preserve"> kvalitní</w:t>
      </w:r>
      <w:r w:rsidR="009A22E6">
        <w:rPr>
          <w:rFonts w:ascii="Times New Roman" w:hAnsi="Times New Roman" w:cs="Times New Roman"/>
          <w:sz w:val="24"/>
          <w:szCs w:val="24"/>
        </w:rPr>
        <w:t xml:space="preserve"> systémová pomoc těmto občanům</w:t>
      </w:r>
      <w:r>
        <w:rPr>
          <w:rFonts w:ascii="Times New Roman" w:hAnsi="Times New Roman" w:cs="Times New Roman"/>
          <w:sz w:val="24"/>
          <w:szCs w:val="24"/>
        </w:rPr>
        <w:t xml:space="preserve"> je otázkou</w:t>
      </w:r>
      <w:r w:rsidR="00894C38">
        <w:rPr>
          <w:rFonts w:ascii="Times New Roman" w:hAnsi="Times New Roman" w:cs="Times New Roman"/>
          <w:sz w:val="24"/>
          <w:szCs w:val="24"/>
        </w:rPr>
        <w:t xml:space="preserve"> spíše</w:t>
      </w:r>
      <w:r>
        <w:rPr>
          <w:rFonts w:ascii="Times New Roman" w:hAnsi="Times New Roman" w:cs="Times New Roman"/>
          <w:sz w:val="24"/>
          <w:szCs w:val="24"/>
        </w:rPr>
        <w:t xml:space="preserve"> posledních</w:t>
      </w:r>
      <w:r w:rsidR="00E175CD">
        <w:rPr>
          <w:rFonts w:ascii="Times New Roman" w:hAnsi="Times New Roman" w:cs="Times New Roman"/>
          <w:sz w:val="24"/>
          <w:szCs w:val="24"/>
        </w:rPr>
        <w:t xml:space="preserve"> dvou desítek</w:t>
      </w:r>
      <w:r>
        <w:rPr>
          <w:rFonts w:ascii="Times New Roman" w:hAnsi="Times New Roman" w:cs="Times New Roman"/>
          <w:sz w:val="24"/>
          <w:szCs w:val="24"/>
        </w:rPr>
        <w:t xml:space="preserve"> let. Z </w:t>
      </w:r>
      <w:r w:rsidRPr="00A71DC5">
        <w:rPr>
          <w:rFonts w:ascii="Times New Roman" w:hAnsi="Times New Roman" w:cs="Times New Roman"/>
          <w:sz w:val="24"/>
          <w:szCs w:val="24"/>
        </w:rPr>
        <w:t>období pravěku neexistují žádné písemné záznamy,</w:t>
      </w:r>
      <w:r>
        <w:rPr>
          <w:rFonts w:ascii="Times New Roman" w:hAnsi="Times New Roman" w:cs="Times New Roman"/>
          <w:sz w:val="24"/>
          <w:szCs w:val="24"/>
        </w:rPr>
        <w:t xml:space="preserve"> proto</w:t>
      </w:r>
      <w:r w:rsidRPr="00A71DC5">
        <w:rPr>
          <w:rFonts w:ascii="Times New Roman" w:hAnsi="Times New Roman" w:cs="Times New Roman"/>
          <w:sz w:val="24"/>
          <w:szCs w:val="24"/>
        </w:rPr>
        <w:t xml:space="preserve"> jsou názory na postavení zdravotně znevýhodněných osob této doby </w:t>
      </w:r>
      <w:r w:rsidR="00C2556A">
        <w:rPr>
          <w:rFonts w:ascii="Times New Roman" w:hAnsi="Times New Roman" w:cs="Times New Roman"/>
          <w:sz w:val="24"/>
          <w:szCs w:val="24"/>
        </w:rPr>
        <w:t>opřeny</w:t>
      </w:r>
      <w:r w:rsidRPr="00A71DC5">
        <w:rPr>
          <w:rFonts w:ascii="Times New Roman" w:hAnsi="Times New Roman" w:cs="Times New Roman"/>
          <w:sz w:val="24"/>
          <w:szCs w:val="24"/>
        </w:rPr>
        <w:t xml:space="preserve"> </w:t>
      </w:r>
      <w:r w:rsidR="009A22E6">
        <w:rPr>
          <w:rFonts w:ascii="Times New Roman" w:hAnsi="Times New Roman" w:cs="Times New Roman"/>
          <w:sz w:val="24"/>
          <w:szCs w:val="24"/>
        </w:rPr>
        <w:t>výhradně</w:t>
      </w:r>
      <w:r w:rsidRPr="00A71DC5">
        <w:rPr>
          <w:rFonts w:ascii="Times New Roman" w:hAnsi="Times New Roman" w:cs="Times New Roman"/>
          <w:sz w:val="24"/>
          <w:szCs w:val="24"/>
        </w:rPr>
        <w:t xml:space="preserve"> </w:t>
      </w:r>
      <w:r w:rsidR="00C2556A">
        <w:rPr>
          <w:rFonts w:ascii="Times New Roman" w:hAnsi="Times New Roman" w:cs="Times New Roman"/>
          <w:sz w:val="24"/>
          <w:szCs w:val="24"/>
        </w:rPr>
        <w:t>o archeologické nálezy</w:t>
      </w:r>
      <w:r w:rsidRPr="00A71DC5">
        <w:rPr>
          <w:rFonts w:ascii="Times New Roman" w:hAnsi="Times New Roman" w:cs="Times New Roman"/>
          <w:sz w:val="24"/>
          <w:szCs w:val="24"/>
        </w:rPr>
        <w:t xml:space="preserve">. V pravěku těmto osobám nebyla </w:t>
      </w:r>
      <w:r>
        <w:rPr>
          <w:rFonts w:ascii="Times New Roman" w:hAnsi="Times New Roman" w:cs="Times New Roman"/>
          <w:sz w:val="24"/>
          <w:szCs w:val="24"/>
        </w:rPr>
        <w:t>většinou</w:t>
      </w:r>
      <w:r w:rsidRPr="00A71DC5">
        <w:rPr>
          <w:rFonts w:ascii="Times New Roman" w:hAnsi="Times New Roman" w:cs="Times New Roman"/>
          <w:sz w:val="24"/>
          <w:szCs w:val="24"/>
        </w:rPr>
        <w:t>, z důvodu nedostatku</w:t>
      </w:r>
      <w:r>
        <w:rPr>
          <w:rFonts w:ascii="Times New Roman" w:hAnsi="Times New Roman" w:cs="Times New Roman"/>
          <w:sz w:val="24"/>
          <w:szCs w:val="24"/>
        </w:rPr>
        <w:t xml:space="preserve"> </w:t>
      </w:r>
      <w:r w:rsidR="00E175CD">
        <w:rPr>
          <w:rFonts w:ascii="Times New Roman" w:hAnsi="Times New Roman" w:cs="Times New Roman"/>
          <w:sz w:val="24"/>
          <w:szCs w:val="24"/>
        </w:rPr>
        <w:t>čehokoliv</w:t>
      </w:r>
      <w:r w:rsidRPr="00A71DC5">
        <w:rPr>
          <w:rFonts w:ascii="Times New Roman" w:hAnsi="Times New Roman" w:cs="Times New Roman"/>
          <w:sz w:val="24"/>
          <w:szCs w:val="24"/>
        </w:rPr>
        <w:t xml:space="preserve">, věnována zvláštní pozornost. </w:t>
      </w:r>
      <w:r>
        <w:rPr>
          <w:rFonts w:ascii="Times New Roman" w:hAnsi="Times New Roman" w:cs="Times New Roman"/>
          <w:sz w:val="24"/>
          <w:szCs w:val="24"/>
        </w:rPr>
        <w:t>Ovšem</w:t>
      </w:r>
      <w:r w:rsidRPr="00A71DC5">
        <w:rPr>
          <w:rFonts w:ascii="Times New Roman" w:hAnsi="Times New Roman" w:cs="Times New Roman"/>
          <w:sz w:val="24"/>
          <w:szCs w:val="24"/>
        </w:rPr>
        <w:t xml:space="preserve"> </w:t>
      </w:r>
      <w:r>
        <w:rPr>
          <w:rFonts w:ascii="Times New Roman" w:hAnsi="Times New Roman" w:cs="Times New Roman"/>
          <w:sz w:val="24"/>
          <w:szCs w:val="24"/>
        </w:rPr>
        <w:t>nalezly se i</w:t>
      </w:r>
      <w:r w:rsidRPr="00A71DC5">
        <w:rPr>
          <w:rFonts w:ascii="Times New Roman" w:hAnsi="Times New Roman" w:cs="Times New Roman"/>
          <w:sz w:val="24"/>
          <w:szCs w:val="24"/>
        </w:rPr>
        <w:t xml:space="preserve"> </w:t>
      </w:r>
      <w:r>
        <w:rPr>
          <w:rFonts w:ascii="Times New Roman" w:hAnsi="Times New Roman" w:cs="Times New Roman"/>
          <w:sz w:val="24"/>
          <w:szCs w:val="24"/>
        </w:rPr>
        <w:t>kosterní pozůstatky</w:t>
      </w:r>
      <w:r w:rsidRPr="00A71DC5">
        <w:rPr>
          <w:rFonts w:ascii="Times New Roman" w:hAnsi="Times New Roman" w:cs="Times New Roman"/>
          <w:sz w:val="24"/>
          <w:szCs w:val="24"/>
        </w:rPr>
        <w:t xml:space="preserve">, které dokazují, že i osoby se zdravotním handicapem </w:t>
      </w:r>
      <w:r w:rsidR="009A22E6">
        <w:rPr>
          <w:rFonts w:ascii="Times New Roman" w:hAnsi="Times New Roman" w:cs="Times New Roman"/>
          <w:sz w:val="24"/>
          <w:szCs w:val="24"/>
        </w:rPr>
        <w:t>mohly přežívat</w:t>
      </w:r>
      <w:r w:rsidRPr="00A71DC5">
        <w:rPr>
          <w:rFonts w:ascii="Times New Roman" w:hAnsi="Times New Roman" w:cs="Times New Roman"/>
          <w:sz w:val="24"/>
          <w:szCs w:val="24"/>
        </w:rPr>
        <w:t xml:space="preserve"> do pokročilejšího věku</w:t>
      </w:r>
      <w:r w:rsidR="009A22E6">
        <w:rPr>
          <w:rFonts w:ascii="Times New Roman" w:hAnsi="Times New Roman" w:cs="Times New Roman"/>
          <w:sz w:val="24"/>
          <w:szCs w:val="24"/>
        </w:rPr>
        <w:t xml:space="preserve">, takže jistý druh sporadické péče již </w:t>
      </w:r>
      <w:r w:rsidR="003A01D4">
        <w:rPr>
          <w:rFonts w:ascii="Times New Roman" w:hAnsi="Times New Roman" w:cs="Times New Roman"/>
          <w:sz w:val="24"/>
          <w:szCs w:val="24"/>
        </w:rPr>
        <w:t>pravděpodobně</w:t>
      </w:r>
      <w:r w:rsidR="009A22E6">
        <w:rPr>
          <w:rFonts w:ascii="Times New Roman" w:hAnsi="Times New Roman" w:cs="Times New Roman"/>
          <w:sz w:val="24"/>
          <w:szCs w:val="24"/>
        </w:rPr>
        <w:t xml:space="preserve"> v této době </w:t>
      </w:r>
      <w:r w:rsidR="003A01D4">
        <w:rPr>
          <w:rFonts w:ascii="Times New Roman" w:hAnsi="Times New Roman" w:cs="Times New Roman"/>
          <w:sz w:val="24"/>
          <w:szCs w:val="24"/>
        </w:rPr>
        <w:t>existoval</w:t>
      </w:r>
      <w:r w:rsidRPr="00A71DC5">
        <w:rPr>
          <w:rFonts w:ascii="Times New Roman" w:hAnsi="Times New Roman" w:cs="Times New Roman"/>
          <w:sz w:val="24"/>
          <w:szCs w:val="24"/>
        </w:rPr>
        <w:t>.</w:t>
      </w:r>
      <w:r w:rsidR="00B65E4E">
        <w:rPr>
          <w:rFonts w:ascii="Times New Roman" w:hAnsi="Times New Roman" w:cs="Times New Roman"/>
          <w:sz w:val="24"/>
          <w:szCs w:val="24"/>
        </w:rPr>
        <w:t xml:space="preserve"> </w:t>
      </w:r>
      <w:r w:rsidR="00B41042">
        <w:rPr>
          <w:rFonts w:ascii="Times New Roman" w:hAnsi="Times New Roman" w:cs="Times New Roman"/>
          <w:sz w:val="24"/>
          <w:szCs w:val="24"/>
        </w:rPr>
        <w:t>V</w:t>
      </w:r>
      <w:r>
        <w:rPr>
          <w:rFonts w:ascii="Times New Roman" w:hAnsi="Times New Roman" w:cs="Times New Roman"/>
          <w:sz w:val="24"/>
          <w:szCs w:val="24"/>
        </w:rPr>
        <w:t>e starověku</w:t>
      </w:r>
      <w:r w:rsidR="002C1310">
        <w:rPr>
          <w:rFonts w:ascii="Times New Roman" w:hAnsi="Times New Roman" w:cs="Times New Roman"/>
          <w:sz w:val="24"/>
          <w:szCs w:val="24"/>
        </w:rPr>
        <w:t xml:space="preserve"> (cca 4 tis. let př.n.l. – konec 5. st. </w:t>
      </w:r>
      <w:proofErr w:type="gramStart"/>
      <w:r w:rsidR="002C1310">
        <w:rPr>
          <w:rFonts w:ascii="Times New Roman" w:hAnsi="Times New Roman" w:cs="Times New Roman"/>
          <w:sz w:val="24"/>
          <w:szCs w:val="24"/>
        </w:rPr>
        <w:t>n.l.</w:t>
      </w:r>
      <w:proofErr w:type="gramEnd"/>
      <w:r w:rsidR="002C1310">
        <w:rPr>
          <w:rFonts w:ascii="Times New Roman" w:hAnsi="Times New Roman" w:cs="Times New Roman"/>
          <w:sz w:val="24"/>
          <w:szCs w:val="24"/>
        </w:rPr>
        <w:t xml:space="preserve">) </w:t>
      </w:r>
      <w:r>
        <w:rPr>
          <w:rFonts w:ascii="Times New Roman" w:hAnsi="Times New Roman" w:cs="Times New Roman"/>
          <w:sz w:val="24"/>
          <w:szCs w:val="24"/>
        </w:rPr>
        <w:t xml:space="preserve"> byl přístup ke znevýhodněným osobám rozdílný. Někdy byly tyto osoby</w:t>
      </w:r>
      <w:r w:rsidR="00186381">
        <w:rPr>
          <w:rFonts w:ascii="Times New Roman" w:hAnsi="Times New Roman" w:cs="Times New Roman"/>
          <w:sz w:val="24"/>
          <w:szCs w:val="24"/>
        </w:rPr>
        <w:t>,</w:t>
      </w:r>
      <w:r w:rsidR="00B41042">
        <w:rPr>
          <w:rFonts w:ascii="Times New Roman" w:hAnsi="Times New Roman" w:cs="Times New Roman"/>
          <w:sz w:val="24"/>
          <w:szCs w:val="24"/>
        </w:rPr>
        <w:t xml:space="preserve"> s ohledem na zachování zdatnosti národa</w:t>
      </w:r>
      <w:r w:rsidR="00186381">
        <w:rPr>
          <w:rFonts w:ascii="Times New Roman" w:hAnsi="Times New Roman" w:cs="Times New Roman"/>
          <w:sz w:val="24"/>
          <w:szCs w:val="24"/>
        </w:rPr>
        <w:t>,</w:t>
      </w:r>
      <w:r>
        <w:rPr>
          <w:rFonts w:ascii="Times New Roman" w:hAnsi="Times New Roman" w:cs="Times New Roman"/>
          <w:sz w:val="24"/>
          <w:szCs w:val="24"/>
        </w:rPr>
        <w:t xml:space="preserve"> likvidovány</w:t>
      </w:r>
      <w:r w:rsidR="00186381">
        <w:rPr>
          <w:rFonts w:ascii="Times New Roman" w:hAnsi="Times New Roman" w:cs="Times New Roman"/>
          <w:sz w:val="24"/>
          <w:szCs w:val="24"/>
        </w:rPr>
        <w:t>,</w:t>
      </w:r>
      <w:r>
        <w:rPr>
          <w:rFonts w:ascii="Times New Roman" w:hAnsi="Times New Roman" w:cs="Times New Roman"/>
          <w:sz w:val="24"/>
          <w:szCs w:val="24"/>
        </w:rPr>
        <w:t xml:space="preserve"> a jindy zase</w:t>
      </w:r>
      <w:r w:rsidR="00312606">
        <w:rPr>
          <w:rFonts w:ascii="Times New Roman" w:hAnsi="Times New Roman" w:cs="Times New Roman"/>
          <w:sz w:val="24"/>
          <w:szCs w:val="24"/>
        </w:rPr>
        <w:t>,</w:t>
      </w:r>
      <w:r w:rsidR="00B41042">
        <w:rPr>
          <w:rFonts w:ascii="Times New Roman" w:hAnsi="Times New Roman" w:cs="Times New Roman"/>
          <w:sz w:val="24"/>
          <w:szCs w:val="24"/>
        </w:rPr>
        <w:t xml:space="preserve"> z důvodu možnosti pracovního využití</w:t>
      </w:r>
      <w:r w:rsidR="00312606">
        <w:rPr>
          <w:rFonts w:ascii="Times New Roman" w:hAnsi="Times New Roman" w:cs="Times New Roman"/>
          <w:sz w:val="24"/>
          <w:szCs w:val="24"/>
        </w:rPr>
        <w:t>,</w:t>
      </w:r>
      <w:r>
        <w:rPr>
          <w:rFonts w:ascii="Times New Roman" w:hAnsi="Times New Roman" w:cs="Times New Roman"/>
          <w:sz w:val="24"/>
          <w:szCs w:val="24"/>
        </w:rPr>
        <w:t xml:space="preserve"> chráněny</w:t>
      </w:r>
      <w:r w:rsidR="00B41042">
        <w:rPr>
          <w:rFonts w:ascii="Times New Roman" w:hAnsi="Times New Roman" w:cs="Times New Roman"/>
          <w:sz w:val="24"/>
          <w:szCs w:val="24"/>
        </w:rPr>
        <w:t>,</w:t>
      </w:r>
      <w:r w:rsidR="00312606">
        <w:rPr>
          <w:rFonts w:ascii="Times New Roman" w:hAnsi="Times New Roman" w:cs="Times New Roman"/>
          <w:sz w:val="24"/>
          <w:szCs w:val="24"/>
        </w:rPr>
        <w:t xml:space="preserve"> jako</w:t>
      </w:r>
      <w:r w:rsidR="00877FB9">
        <w:rPr>
          <w:rFonts w:ascii="Times New Roman" w:hAnsi="Times New Roman" w:cs="Times New Roman"/>
          <w:sz w:val="24"/>
          <w:szCs w:val="24"/>
        </w:rPr>
        <w:t xml:space="preserve"> například</w:t>
      </w:r>
      <w:r w:rsidR="00B41042">
        <w:rPr>
          <w:rFonts w:ascii="Times New Roman" w:hAnsi="Times New Roman" w:cs="Times New Roman"/>
          <w:sz w:val="24"/>
          <w:szCs w:val="24"/>
        </w:rPr>
        <w:t xml:space="preserve"> v prvobytně pospolné společnosti. Ve starém Řecku a Římě rozhodoval vladař o tom, zda a koho nějakým způsobem zaopatří. Byly vydá</w:t>
      </w:r>
      <w:r w:rsidR="00877FB9">
        <w:rPr>
          <w:rFonts w:ascii="Times New Roman" w:hAnsi="Times New Roman" w:cs="Times New Roman"/>
          <w:sz w:val="24"/>
          <w:szCs w:val="24"/>
        </w:rPr>
        <w:t>vá</w:t>
      </w:r>
      <w:r w:rsidR="00B41042">
        <w:rPr>
          <w:rFonts w:ascii="Times New Roman" w:hAnsi="Times New Roman" w:cs="Times New Roman"/>
          <w:sz w:val="24"/>
          <w:szCs w:val="24"/>
        </w:rPr>
        <w:t>ny zákony, podle nichž</w:t>
      </w:r>
      <w:r w:rsidR="00877FB9">
        <w:rPr>
          <w:rFonts w:ascii="Times New Roman" w:hAnsi="Times New Roman" w:cs="Times New Roman"/>
          <w:sz w:val="24"/>
          <w:szCs w:val="24"/>
        </w:rPr>
        <w:t xml:space="preserve"> například</w:t>
      </w:r>
      <w:r w:rsidR="00B41042">
        <w:rPr>
          <w:rFonts w:ascii="Times New Roman" w:hAnsi="Times New Roman" w:cs="Times New Roman"/>
          <w:sz w:val="24"/>
          <w:szCs w:val="24"/>
        </w:rPr>
        <w:t xml:space="preserve"> </w:t>
      </w:r>
      <w:r w:rsidR="00877FB9">
        <w:rPr>
          <w:rFonts w:ascii="Times New Roman" w:hAnsi="Times New Roman" w:cs="Times New Roman"/>
          <w:sz w:val="24"/>
          <w:szCs w:val="24"/>
        </w:rPr>
        <w:t>otcové</w:t>
      </w:r>
      <w:r w:rsidR="00A634A9">
        <w:rPr>
          <w:rFonts w:ascii="Times New Roman" w:hAnsi="Times New Roman" w:cs="Times New Roman"/>
          <w:sz w:val="24"/>
          <w:szCs w:val="24"/>
        </w:rPr>
        <w:t xml:space="preserve"> měli</w:t>
      </w:r>
      <w:r w:rsidR="00877FB9">
        <w:rPr>
          <w:rFonts w:ascii="Times New Roman" w:hAnsi="Times New Roman" w:cs="Times New Roman"/>
          <w:sz w:val="24"/>
          <w:szCs w:val="24"/>
        </w:rPr>
        <w:t xml:space="preserve"> prá</w:t>
      </w:r>
      <w:r w:rsidR="00B41042">
        <w:rPr>
          <w:rFonts w:ascii="Times New Roman" w:hAnsi="Times New Roman" w:cs="Times New Roman"/>
          <w:sz w:val="24"/>
          <w:szCs w:val="24"/>
        </w:rPr>
        <w:t>vo</w:t>
      </w:r>
      <w:r w:rsidR="00877FB9">
        <w:rPr>
          <w:rFonts w:ascii="Times New Roman" w:hAnsi="Times New Roman" w:cs="Times New Roman"/>
          <w:sz w:val="24"/>
          <w:szCs w:val="24"/>
        </w:rPr>
        <w:t xml:space="preserve"> rozhodnout</w:t>
      </w:r>
      <w:r w:rsidR="006750FE">
        <w:rPr>
          <w:rFonts w:ascii="Times New Roman" w:hAnsi="Times New Roman" w:cs="Times New Roman"/>
          <w:sz w:val="24"/>
          <w:szCs w:val="24"/>
        </w:rPr>
        <w:t>,</w:t>
      </w:r>
      <w:r w:rsidR="00877FB9">
        <w:rPr>
          <w:rFonts w:ascii="Times New Roman" w:hAnsi="Times New Roman" w:cs="Times New Roman"/>
          <w:sz w:val="24"/>
          <w:szCs w:val="24"/>
        </w:rPr>
        <w:t xml:space="preserve"> jak bude s narozeným</w:t>
      </w:r>
      <w:r w:rsidR="00B41042">
        <w:rPr>
          <w:rFonts w:ascii="Times New Roman" w:hAnsi="Times New Roman" w:cs="Times New Roman"/>
          <w:sz w:val="24"/>
          <w:szCs w:val="24"/>
        </w:rPr>
        <w:t xml:space="preserve"> </w:t>
      </w:r>
      <w:r w:rsidR="00877FB9">
        <w:rPr>
          <w:rFonts w:ascii="Times New Roman" w:hAnsi="Times New Roman" w:cs="Times New Roman"/>
          <w:sz w:val="24"/>
          <w:szCs w:val="24"/>
        </w:rPr>
        <w:t>handicapovaným dítětem naloženo, zda bude žít, nebo zda bude zabito.</w:t>
      </w:r>
      <w:r w:rsidR="00B41042">
        <w:rPr>
          <w:rFonts w:ascii="Times New Roman" w:hAnsi="Times New Roman" w:cs="Times New Roman"/>
          <w:sz w:val="24"/>
          <w:szCs w:val="24"/>
        </w:rPr>
        <w:t xml:space="preserve"> Platon pro</w:t>
      </w:r>
      <w:r w:rsidR="00877FB9">
        <w:rPr>
          <w:rFonts w:ascii="Times New Roman" w:hAnsi="Times New Roman" w:cs="Times New Roman"/>
          <w:sz w:val="24"/>
          <w:szCs w:val="24"/>
        </w:rPr>
        <w:t>pagoval usmrcování slabých dětí</w:t>
      </w:r>
      <w:r w:rsidR="002C1310">
        <w:rPr>
          <w:rFonts w:ascii="Times New Roman" w:hAnsi="Times New Roman" w:cs="Times New Roman"/>
          <w:sz w:val="24"/>
          <w:szCs w:val="24"/>
        </w:rPr>
        <w:t xml:space="preserve"> a</w:t>
      </w:r>
      <w:r w:rsidR="00877FB9">
        <w:rPr>
          <w:rFonts w:ascii="Times New Roman" w:hAnsi="Times New Roman" w:cs="Times New Roman"/>
          <w:sz w:val="24"/>
          <w:szCs w:val="24"/>
        </w:rPr>
        <w:t xml:space="preserve"> </w:t>
      </w:r>
      <w:r w:rsidR="003A01D4">
        <w:rPr>
          <w:rFonts w:ascii="Times New Roman" w:hAnsi="Times New Roman" w:cs="Times New Roman"/>
          <w:sz w:val="24"/>
          <w:szCs w:val="24"/>
        </w:rPr>
        <w:t>Aristoteles a</w:t>
      </w:r>
      <w:r w:rsidR="00877FB9">
        <w:rPr>
          <w:rFonts w:ascii="Times New Roman" w:hAnsi="Times New Roman" w:cs="Times New Roman"/>
          <w:sz w:val="24"/>
          <w:szCs w:val="24"/>
        </w:rPr>
        <w:t xml:space="preserve"> Hip</w:t>
      </w:r>
      <w:r w:rsidR="003F11F3">
        <w:rPr>
          <w:rFonts w:ascii="Times New Roman" w:hAnsi="Times New Roman" w:cs="Times New Roman"/>
          <w:sz w:val="24"/>
          <w:szCs w:val="24"/>
        </w:rPr>
        <w:t>p</w:t>
      </w:r>
      <w:r w:rsidR="00877FB9">
        <w:rPr>
          <w:rFonts w:ascii="Times New Roman" w:hAnsi="Times New Roman" w:cs="Times New Roman"/>
          <w:sz w:val="24"/>
          <w:szCs w:val="24"/>
        </w:rPr>
        <w:t>okrates považoval</w:t>
      </w:r>
      <w:r w:rsidR="003A01D4">
        <w:rPr>
          <w:rFonts w:ascii="Times New Roman" w:hAnsi="Times New Roman" w:cs="Times New Roman"/>
          <w:sz w:val="24"/>
          <w:szCs w:val="24"/>
        </w:rPr>
        <w:t>i</w:t>
      </w:r>
      <w:r w:rsidR="00877FB9">
        <w:rPr>
          <w:rFonts w:ascii="Times New Roman" w:hAnsi="Times New Roman" w:cs="Times New Roman"/>
          <w:sz w:val="24"/>
          <w:szCs w:val="24"/>
        </w:rPr>
        <w:t xml:space="preserve"> hluchoněmé </w:t>
      </w:r>
      <w:r w:rsidR="003A01D4">
        <w:rPr>
          <w:rFonts w:ascii="Times New Roman" w:hAnsi="Times New Roman" w:cs="Times New Roman"/>
          <w:sz w:val="24"/>
          <w:szCs w:val="24"/>
        </w:rPr>
        <w:t>o</w:t>
      </w:r>
      <w:r w:rsidR="00877FB9">
        <w:rPr>
          <w:rFonts w:ascii="Times New Roman" w:hAnsi="Times New Roman" w:cs="Times New Roman"/>
          <w:sz w:val="24"/>
          <w:szCs w:val="24"/>
        </w:rPr>
        <w:t>soby za idioty,</w:t>
      </w:r>
      <w:r w:rsidR="003A01D4">
        <w:rPr>
          <w:rFonts w:ascii="Times New Roman" w:hAnsi="Times New Roman" w:cs="Times New Roman"/>
          <w:sz w:val="24"/>
          <w:szCs w:val="24"/>
        </w:rPr>
        <w:t xml:space="preserve"> jelikož podle nich</w:t>
      </w:r>
      <w:r w:rsidR="00877FB9">
        <w:rPr>
          <w:rFonts w:ascii="Times New Roman" w:hAnsi="Times New Roman" w:cs="Times New Roman"/>
          <w:sz w:val="24"/>
          <w:szCs w:val="24"/>
        </w:rPr>
        <w:t xml:space="preserve"> ten, kdo neumí mluvit, nemá rozum</w:t>
      </w:r>
      <w:r w:rsidR="002C1310">
        <w:rPr>
          <w:rFonts w:ascii="Times New Roman" w:hAnsi="Times New Roman" w:cs="Times New Roman"/>
          <w:sz w:val="24"/>
          <w:szCs w:val="24"/>
        </w:rPr>
        <w:t>,</w:t>
      </w:r>
      <w:r w:rsidR="00877FB9">
        <w:rPr>
          <w:rFonts w:ascii="Times New Roman" w:hAnsi="Times New Roman" w:cs="Times New Roman"/>
          <w:sz w:val="24"/>
          <w:szCs w:val="24"/>
        </w:rPr>
        <w:t xml:space="preserve"> a tudíž nemá schopnost být vzděláván.</w:t>
      </w:r>
      <w:r w:rsidR="008F4271">
        <w:rPr>
          <w:rFonts w:ascii="Times New Roman" w:hAnsi="Times New Roman" w:cs="Times New Roman"/>
          <w:sz w:val="24"/>
          <w:szCs w:val="24"/>
        </w:rPr>
        <w:t xml:space="preserve"> Ve starých Até</w:t>
      </w:r>
      <w:r w:rsidR="003A01D4">
        <w:rPr>
          <w:rFonts w:ascii="Times New Roman" w:hAnsi="Times New Roman" w:cs="Times New Roman"/>
          <w:sz w:val="24"/>
          <w:szCs w:val="24"/>
        </w:rPr>
        <w:t xml:space="preserve">nách </w:t>
      </w:r>
      <w:r w:rsidR="00894C38">
        <w:rPr>
          <w:rFonts w:ascii="Times New Roman" w:hAnsi="Times New Roman" w:cs="Times New Roman"/>
          <w:sz w:val="24"/>
          <w:szCs w:val="24"/>
        </w:rPr>
        <w:t>lze však již</w:t>
      </w:r>
      <w:r w:rsidR="002C1310">
        <w:rPr>
          <w:rFonts w:ascii="Times New Roman" w:hAnsi="Times New Roman" w:cs="Times New Roman"/>
          <w:sz w:val="24"/>
          <w:szCs w:val="24"/>
        </w:rPr>
        <w:t xml:space="preserve"> </w:t>
      </w:r>
      <w:r w:rsidR="003A01D4">
        <w:rPr>
          <w:rFonts w:ascii="Times New Roman" w:hAnsi="Times New Roman" w:cs="Times New Roman"/>
          <w:sz w:val="24"/>
          <w:szCs w:val="24"/>
        </w:rPr>
        <w:t>vysledovat počátky sociální politiky. Začínají se objevovat různé druhy pomoci chudým a práceneschopným občanům a později, asi ve 4. století př. n. l. začal</w:t>
      </w:r>
      <w:r w:rsidR="002C1310">
        <w:rPr>
          <w:rFonts w:ascii="Times New Roman" w:hAnsi="Times New Roman" w:cs="Times New Roman"/>
          <w:sz w:val="24"/>
          <w:szCs w:val="24"/>
        </w:rPr>
        <w:t>a</w:t>
      </w:r>
      <w:r w:rsidR="003A01D4">
        <w:rPr>
          <w:rFonts w:ascii="Times New Roman" w:hAnsi="Times New Roman" w:cs="Times New Roman"/>
          <w:sz w:val="24"/>
          <w:szCs w:val="24"/>
        </w:rPr>
        <w:t xml:space="preserve"> být poskytována státní pomoc „svobodným“ občanům, kteří si nemohli sami, z důvodu zdravotního znevýhodnění, opatřit obživu.</w:t>
      </w:r>
      <w:r w:rsidR="00B65E4E">
        <w:rPr>
          <w:rFonts w:ascii="Times New Roman" w:hAnsi="Times New Roman" w:cs="Times New Roman"/>
          <w:sz w:val="24"/>
          <w:szCs w:val="24"/>
        </w:rPr>
        <w:t xml:space="preserve"> </w:t>
      </w:r>
      <w:r w:rsidR="002C1310">
        <w:rPr>
          <w:rFonts w:ascii="Times New Roman" w:hAnsi="Times New Roman" w:cs="Times New Roman"/>
          <w:sz w:val="24"/>
          <w:szCs w:val="24"/>
        </w:rPr>
        <w:t>V období středověku</w:t>
      </w:r>
      <w:r w:rsidR="00184863">
        <w:rPr>
          <w:rFonts w:ascii="Times New Roman" w:hAnsi="Times New Roman" w:cs="Times New Roman"/>
          <w:sz w:val="24"/>
          <w:szCs w:val="24"/>
        </w:rPr>
        <w:t xml:space="preserve"> (cca konec 5. st. </w:t>
      </w:r>
      <w:proofErr w:type="gramStart"/>
      <w:r w:rsidR="00184863">
        <w:rPr>
          <w:rFonts w:ascii="Times New Roman" w:hAnsi="Times New Roman" w:cs="Times New Roman"/>
          <w:sz w:val="24"/>
          <w:szCs w:val="24"/>
        </w:rPr>
        <w:t>n.l.</w:t>
      </w:r>
      <w:proofErr w:type="gramEnd"/>
      <w:r w:rsidR="00184863">
        <w:rPr>
          <w:rFonts w:ascii="Times New Roman" w:hAnsi="Times New Roman" w:cs="Times New Roman"/>
          <w:sz w:val="24"/>
          <w:szCs w:val="24"/>
        </w:rPr>
        <w:t xml:space="preserve"> – konec 15. století)</w:t>
      </w:r>
      <w:r w:rsidR="002C1310">
        <w:rPr>
          <w:rFonts w:ascii="Times New Roman" w:hAnsi="Times New Roman" w:cs="Times New Roman"/>
          <w:sz w:val="24"/>
          <w:szCs w:val="24"/>
        </w:rPr>
        <w:t xml:space="preserve"> bylo</w:t>
      </w:r>
      <w:r w:rsidR="009D05EA">
        <w:rPr>
          <w:rFonts w:ascii="Times New Roman" w:hAnsi="Times New Roman" w:cs="Times New Roman"/>
          <w:sz w:val="24"/>
          <w:szCs w:val="24"/>
        </w:rPr>
        <w:t>,</w:t>
      </w:r>
      <w:r w:rsidR="002C1310">
        <w:rPr>
          <w:rFonts w:ascii="Times New Roman" w:hAnsi="Times New Roman" w:cs="Times New Roman"/>
          <w:sz w:val="24"/>
          <w:szCs w:val="24"/>
        </w:rPr>
        <w:t xml:space="preserve"> </w:t>
      </w:r>
      <w:r w:rsidR="009D05EA">
        <w:rPr>
          <w:rFonts w:ascii="Times New Roman" w:hAnsi="Times New Roman" w:cs="Times New Roman"/>
          <w:sz w:val="24"/>
          <w:szCs w:val="24"/>
        </w:rPr>
        <w:t>vlivem</w:t>
      </w:r>
      <w:r w:rsidR="002C1310">
        <w:rPr>
          <w:rFonts w:ascii="Times New Roman" w:hAnsi="Times New Roman" w:cs="Times New Roman"/>
          <w:sz w:val="24"/>
          <w:szCs w:val="24"/>
        </w:rPr>
        <w:t xml:space="preserve"> nedostatečné výživy</w:t>
      </w:r>
      <w:r w:rsidR="009D05EA">
        <w:rPr>
          <w:rFonts w:ascii="Times New Roman" w:hAnsi="Times New Roman" w:cs="Times New Roman"/>
          <w:sz w:val="24"/>
          <w:szCs w:val="24"/>
        </w:rPr>
        <w:t xml:space="preserve"> a zdravotní péče a také důsledkem mnoha válek,</w:t>
      </w:r>
      <w:r w:rsidR="002C1310">
        <w:rPr>
          <w:rFonts w:ascii="Times New Roman" w:hAnsi="Times New Roman" w:cs="Times New Roman"/>
          <w:sz w:val="24"/>
          <w:szCs w:val="24"/>
        </w:rPr>
        <w:t xml:space="preserve"> zdravotně znevýhodněných osob </w:t>
      </w:r>
      <w:r w:rsidR="009D05EA">
        <w:rPr>
          <w:rFonts w:ascii="Times New Roman" w:hAnsi="Times New Roman" w:cs="Times New Roman"/>
          <w:sz w:val="24"/>
          <w:szCs w:val="24"/>
        </w:rPr>
        <w:t>značné</w:t>
      </w:r>
      <w:r w:rsidR="002C1310">
        <w:rPr>
          <w:rFonts w:ascii="Times New Roman" w:hAnsi="Times New Roman" w:cs="Times New Roman"/>
          <w:sz w:val="24"/>
          <w:szCs w:val="24"/>
        </w:rPr>
        <w:t xml:space="preserve"> množství</w:t>
      </w:r>
      <w:r w:rsidR="009D05EA">
        <w:rPr>
          <w:rFonts w:ascii="Times New Roman" w:hAnsi="Times New Roman" w:cs="Times New Roman"/>
          <w:sz w:val="24"/>
          <w:szCs w:val="24"/>
        </w:rPr>
        <w:t>. Tyto osoby měly právo d</w:t>
      </w:r>
      <w:r w:rsidR="003F11F3">
        <w:rPr>
          <w:rFonts w:ascii="Times New Roman" w:hAnsi="Times New Roman" w:cs="Times New Roman"/>
          <w:sz w:val="24"/>
          <w:szCs w:val="24"/>
        </w:rPr>
        <w:t xml:space="preserve">omáhat se almužen, </w:t>
      </w:r>
      <w:r w:rsidR="003F11F3">
        <w:rPr>
          <w:rFonts w:ascii="Times New Roman" w:hAnsi="Times New Roman" w:cs="Times New Roman"/>
          <w:sz w:val="24"/>
          <w:szCs w:val="24"/>
        </w:rPr>
        <w:lastRenderedPageBreak/>
        <w:t>shromažďovaly</w:t>
      </w:r>
      <w:r w:rsidR="009D05EA">
        <w:rPr>
          <w:rFonts w:ascii="Times New Roman" w:hAnsi="Times New Roman" w:cs="Times New Roman"/>
          <w:sz w:val="24"/>
          <w:szCs w:val="24"/>
        </w:rPr>
        <w:t xml:space="preserve"> se na okraji společnosti a tvořily žebrající tlupy. Vlivem křesťanství </w:t>
      </w:r>
      <w:r w:rsidR="00387AF5">
        <w:rPr>
          <w:rFonts w:ascii="Times New Roman" w:hAnsi="Times New Roman" w:cs="Times New Roman"/>
          <w:sz w:val="24"/>
          <w:szCs w:val="24"/>
        </w:rPr>
        <w:t>začal</w:t>
      </w:r>
      <w:r w:rsidR="00A634A9">
        <w:rPr>
          <w:rFonts w:ascii="Times New Roman" w:hAnsi="Times New Roman" w:cs="Times New Roman"/>
          <w:sz w:val="24"/>
          <w:szCs w:val="24"/>
        </w:rPr>
        <w:t>a</w:t>
      </w:r>
      <w:r w:rsidR="00387AF5">
        <w:rPr>
          <w:rFonts w:ascii="Times New Roman" w:hAnsi="Times New Roman" w:cs="Times New Roman"/>
          <w:sz w:val="24"/>
          <w:szCs w:val="24"/>
        </w:rPr>
        <w:t xml:space="preserve"> existovat</w:t>
      </w:r>
      <w:r w:rsidR="009D05EA">
        <w:rPr>
          <w:rFonts w:ascii="Times New Roman" w:hAnsi="Times New Roman" w:cs="Times New Roman"/>
          <w:sz w:val="24"/>
          <w:szCs w:val="24"/>
        </w:rPr>
        <w:t xml:space="preserve"> nesystémová dobročinnost. Péči o zdravotně znevýhodněné jedince zajišťovaly církevní společnosti a </w:t>
      </w:r>
      <w:r w:rsidR="00387AF5">
        <w:rPr>
          <w:rFonts w:ascii="Times New Roman" w:hAnsi="Times New Roman" w:cs="Times New Roman"/>
          <w:sz w:val="24"/>
          <w:szCs w:val="24"/>
        </w:rPr>
        <w:t>časem</w:t>
      </w:r>
      <w:r w:rsidR="00D45024">
        <w:rPr>
          <w:rFonts w:ascii="Times New Roman" w:hAnsi="Times New Roman" w:cs="Times New Roman"/>
          <w:sz w:val="24"/>
          <w:szCs w:val="24"/>
        </w:rPr>
        <w:t xml:space="preserve"> se na této péči podíleli</w:t>
      </w:r>
      <w:r w:rsidR="009D05EA">
        <w:rPr>
          <w:rFonts w:ascii="Times New Roman" w:hAnsi="Times New Roman" w:cs="Times New Roman"/>
          <w:sz w:val="24"/>
          <w:szCs w:val="24"/>
        </w:rPr>
        <w:t xml:space="preserve"> i měšťané sdružující se v řemeslnické cechy zřizováním vlastních chorobinců a chudobinců</w:t>
      </w:r>
      <w:r w:rsidR="00131613">
        <w:rPr>
          <w:rFonts w:ascii="Times New Roman" w:hAnsi="Times New Roman" w:cs="Times New Roman"/>
          <w:sz w:val="24"/>
          <w:szCs w:val="24"/>
        </w:rPr>
        <w:t>. Později se částečně na zřizov</w:t>
      </w:r>
      <w:r w:rsidR="003E5E9D">
        <w:rPr>
          <w:rFonts w:ascii="Times New Roman" w:hAnsi="Times New Roman" w:cs="Times New Roman"/>
          <w:sz w:val="24"/>
          <w:szCs w:val="24"/>
        </w:rPr>
        <w:t>ání nemocnic a chudobinců začala</w:t>
      </w:r>
      <w:r w:rsidR="00131613">
        <w:rPr>
          <w:rFonts w:ascii="Times New Roman" w:hAnsi="Times New Roman" w:cs="Times New Roman"/>
          <w:sz w:val="24"/>
          <w:szCs w:val="24"/>
        </w:rPr>
        <w:t xml:space="preserve"> podílet i města</w:t>
      </w:r>
      <w:r w:rsidR="009D05EA">
        <w:rPr>
          <w:rFonts w:ascii="Times New Roman" w:hAnsi="Times New Roman" w:cs="Times New Roman"/>
          <w:sz w:val="24"/>
          <w:szCs w:val="24"/>
        </w:rPr>
        <w:t>.</w:t>
      </w:r>
      <w:r w:rsidR="00387AF5">
        <w:rPr>
          <w:rFonts w:ascii="Times New Roman" w:hAnsi="Times New Roman" w:cs="Times New Roman"/>
          <w:sz w:val="24"/>
          <w:szCs w:val="24"/>
        </w:rPr>
        <w:t xml:space="preserve"> Vlivem křesťanství však také byly děti, které se narodily se zdravotním handicapem</w:t>
      </w:r>
      <w:r w:rsidR="00D45024">
        <w:rPr>
          <w:rFonts w:ascii="Times New Roman" w:hAnsi="Times New Roman" w:cs="Times New Roman"/>
          <w:sz w:val="24"/>
          <w:szCs w:val="24"/>
        </w:rPr>
        <w:t>,</w:t>
      </w:r>
      <w:r w:rsidR="00387AF5">
        <w:rPr>
          <w:rFonts w:ascii="Times New Roman" w:hAnsi="Times New Roman" w:cs="Times New Roman"/>
          <w:sz w:val="24"/>
          <w:szCs w:val="24"/>
        </w:rPr>
        <w:t xml:space="preserve"> považovány za plod čerta, a jejich matky mohly být upalovány jako čarodějnice. Důležitým krokem k sociálnímu zabezpečení potřebných bylo svolení Boleslava II. </w:t>
      </w:r>
      <w:r w:rsidR="003F11F3">
        <w:rPr>
          <w:rFonts w:ascii="Times New Roman" w:hAnsi="Times New Roman" w:cs="Times New Roman"/>
          <w:sz w:val="24"/>
          <w:szCs w:val="24"/>
        </w:rPr>
        <w:t>k vybírání</w:t>
      </w:r>
      <w:r w:rsidR="00387AF5">
        <w:rPr>
          <w:rFonts w:ascii="Times New Roman" w:hAnsi="Times New Roman" w:cs="Times New Roman"/>
          <w:sz w:val="24"/>
          <w:szCs w:val="24"/>
        </w:rPr>
        <w:t xml:space="preserve"> církevních desátků, z nich</w:t>
      </w:r>
      <w:r w:rsidR="003F11F3">
        <w:rPr>
          <w:rFonts w:ascii="Times New Roman" w:hAnsi="Times New Roman" w:cs="Times New Roman"/>
          <w:sz w:val="24"/>
          <w:szCs w:val="24"/>
        </w:rPr>
        <w:t>ž</w:t>
      </w:r>
      <w:r w:rsidR="00387AF5">
        <w:rPr>
          <w:rFonts w:ascii="Times New Roman" w:hAnsi="Times New Roman" w:cs="Times New Roman"/>
          <w:sz w:val="24"/>
          <w:szCs w:val="24"/>
        </w:rPr>
        <w:t xml:space="preserve"> byla část využívána na pomoc potřebným.</w:t>
      </w:r>
      <w:r w:rsidR="002C1310">
        <w:rPr>
          <w:rStyle w:val="Znakapoznpodarou"/>
          <w:rFonts w:ascii="Times New Roman" w:hAnsi="Times New Roman" w:cs="Times New Roman"/>
          <w:sz w:val="24"/>
          <w:szCs w:val="24"/>
        </w:rPr>
        <w:footnoteReference w:id="8"/>
      </w:r>
      <w:r w:rsidR="00C8124A">
        <w:rPr>
          <w:rFonts w:ascii="Times New Roman" w:hAnsi="Times New Roman" w:cs="Times New Roman"/>
          <w:sz w:val="24"/>
          <w:szCs w:val="24"/>
        </w:rPr>
        <w:br/>
        <w:t xml:space="preserve"> </w:t>
      </w:r>
      <w:r w:rsidR="00C8124A">
        <w:rPr>
          <w:rFonts w:ascii="Times New Roman" w:hAnsi="Times New Roman" w:cs="Times New Roman"/>
          <w:sz w:val="24"/>
          <w:szCs w:val="24"/>
        </w:rPr>
        <w:tab/>
      </w:r>
      <w:r w:rsidR="00387AF5">
        <w:rPr>
          <w:rFonts w:ascii="Times New Roman" w:hAnsi="Times New Roman" w:cs="Times New Roman"/>
          <w:sz w:val="24"/>
          <w:szCs w:val="24"/>
        </w:rPr>
        <w:t xml:space="preserve">V novověku (cca </w:t>
      </w:r>
      <w:r w:rsidR="00184863">
        <w:rPr>
          <w:rFonts w:ascii="Times New Roman" w:hAnsi="Times New Roman" w:cs="Times New Roman"/>
          <w:sz w:val="24"/>
          <w:szCs w:val="24"/>
        </w:rPr>
        <w:t>konec</w:t>
      </w:r>
      <w:r w:rsidR="00387AF5">
        <w:rPr>
          <w:rFonts w:ascii="Times New Roman" w:hAnsi="Times New Roman" w:cs="Times New Roman"/>
          <w:sz w:val="24"/>
          <w:szCs w:val="24"/>
        </w:rPr>
        <w:t xml:space="preserve"> 15. století </w:t>
      </w:r>
      <w:r w:rsidR="00184863">
        <w:rPr>
          <w:rFonts w:ascii="Times New Roman" w:hAnsi="Times New Roman" w:cs="Times New Roman"/>
          <w:sz w:val="24"/>
          <w:szCs w:val="24"/>
        </w:rPr>
        <w:t>- konec</w:t>
      </w:r>
      <w:r w:rsidR="00387AF5">
        <w:rPr>
          <w:rFonts w:ascii="Times New Roman" w:hAnsi="Times New Roman" w:cs="Times New Roman"/>
          <w:sz w:val="24"/>
          <w:szCs w:val="24"/>
        </w:rPr>
        <w:t xml:space="preserve"> 1. </w:t>
      </w:r>
      <w:r w:rsidR="00184863">
        <w:rPr>
          <w:rFonts w:ascii="Times New Roman" w:hAnsi="Times New Roman" w:cs="Times New Roman"/>
          <w:sz w:val="24"/>
          <w:szCs w:val="24"/>
        </w:rPr>
        <w:t>s</w:t>
      </w:r>
      <w:r w:rsidR="00387AF5">
        <w:rPr>
          <w:rFonts w:ascii="Times New Roman" w:hAnsi="Times New Roman" w:cs="Times New Roman"/>
          <w:sz w:val="24"/>
          <w:szCs w:val="24"/>
        </w:rPr>
        <w:t xml:space="preserve">vět. </w:t>
      </w:r>
      <w:proofErr w:type="gramStart"/>
      <w:r w:rsidR="00184863">
        <w:rPr>
          <w:rFonts w:ascii="Times New Roman" w:hAnsi="Times New Roman" w:cs="Times New Roman"/>
          <w:sz w:val="24"/>
          <w:szCs w:val="24"/>
        </w:rPr>
        <w:t>v</w:t>
      </w:r>
      <w:r w:rsidR="00387AF5">
        <w:rPr>
          <w:rFonts w:ascii="Times New Roman" w:hAnsi="Times New Roman" w:cs="Times New Roman"/>
          <w:sz w:val="24"/>
          <w:szCs w:val="24"/>
        </w:rPr>
        <w:t>álky</w:t>
      </w:r>
      <w:proofErr w:type="gramEnd"/>
      <w:r w:rsidR="00387AF5">
        <w:rPr>
          <w:rFonts w:ascii="Times New Roman" w:hAnsi="Times New Roman" w:cs="Times New Roman"/>
          <w:sz w:val="24"/>
          <w:szCs w:val="24"/>
        </w:rPr>
        <w:t>)</w:t>
      </w:r>
      <w:r w:rsidRPr="00A71DC5">
        <w:rPr>
          <w:rFonts w:ascii="Times New Roman" w:hAnsi="Times New Roman" w:cs="Times New Roman"/>
          <w:sz w:val="24"/>
          <w:szCs w:val="24"/>
        </w:rPr>
        <w:t xml:space="preserve"> </w:t>
      </w:r>
      <w:r w:rsidR="00184863">
        <w:rPr>
          <w:rFonts w:ascii="Times New Roman" w:hAnsi="Times New Roman" w:cs="Times New Roman"/>
          <w:sz w:val="24"/>
          <w:szCs w:val="24"/>
        </w:rPr>
        <w:t xml:space="preserve">vznikaly různé společnosti, které se ujímaly zdravotně znevýhodněných dětí, zatím ještě převážně financované církví, ale od konce 17. století se už zřizovaly  státní ústavy specializované na zdravotně handicapované děti, ve kterých se dětem dostávalo výchovy i vzdělání. Za </w:t>
      </w:r>
      <w:r w:rsidR="00894C38">
        <w:rPr>
          <w:rFonts w:ascii="Times New Roman" w:hAnsi="Times New Roman" w:cs="Times New Roman"/>
          <w:sz w:val="24"/>
          <w:szCs w:val="24"/>
        </w:rPr>
        <w:t>vzdělávání a sociální</w:t>
      </w:r>
      <w:r w:rsidR="00D45024">
        <w:rPr>
          <w:rFonts w:ascii="Times New Roman" w:hAnsi="Times New Roman" w:cs="Times New Roman"/>
          <w:sz w:val="24"/>
          <w:szCs w:val="24"/>
        </w:rPr>
        <w:t xml:space="preserve"> uplatňování</w:t>
      </w:r>
      <w:r w:rsidR="00184863">
        <w:rPr>
          <w:rFonts w:ascii="Times New Roman" w:hAnsi="Times New Roman" w:cs="Times New Roman"/>
          <w:sz w:val="24"/>
          <w:szCs w:val="24"/>
        </w:rPr>
        <w:t xml:space="preserve"> zdravotně znevýhodněných dětí se také prosazoval Jan Ámos Komenský.</w:t>
      </w:r>
      <w:r w:rsidR="00E1641A">
        <w:rPr>
          <w:rFonts w:ascii="Times New Roman" w:hAnsi="Times New Roman" w:cs="Times New Roman"/>
          <w:sz w:val="24"/>
          <w:szCs w:val="24"/>
        </w:rPr>
        <w:t xml:space="preserve"> V 19. století vznikaly první právní nomy, které se zabývaly sociální péčí. Občanský zákoník z roku 1811 zaručoval ochranu osobám, které nebyly schopny z důvodu zdravotního znevýhodnění spravovat své věci, a chudinský zákon z roku 1868 ustanovil </w:t>
      </w:r>
      <w:r w:rsidR="001574F8">
        <w:rPr>
          <w:rFonts w:ascii="Times New Roman" w:hAnsi="Times New Roman" w:cs="Times New Roman"/>
          <w:sz w:val="24"/>
          <w:szCs w:val="24"/>
        </w:rPr>
        <w:t>Č</w:t>
      </w:r>
      <w:r w:rsidR="00E1641A">
        <w:rPr>
          <w:rFonts w:ascii="Times New Roman" w:hAnsi="Times New Roman" w:cs="Times New Roman"/>
          <w:sz w:val="24"/>
          <w:szCs w:val="24"/>
        </w:rPr>
        <w:t>eské zemi povinnost zřizovat dobročinné ústavy pro hluchoněmé děti.</w:t>
      </w:r>
      <w:r w:rsidR="00AC5B6E">
        <w:rPr>
          <w:rFonts w:ascii="Times New Roman" w:hAnsi="Times New Roman" w:cs="Times New Roman"/>
          <w:sz w:val="24"/>
          <w:szCs w:val="24"/>
        </w:rPr>
        <w:t xml:space="preserve"> V této době vznikl například první speciální ústav na území dnešní ČR, Pražský soukromý ústav pro hluchoněmé.</w:t>
      </w:r>
      <w:r w:rsidR="00E1641A">
        <w:rPr>
          <w:rFonts w:ascii="Times New Roman" w:hAnsi="Times New Roman" w:cs="Times New Roman"/>
          <w:sz w:val="24"/>
          <w:szCs w:val="24"/>
        </w:rPr>
        <w:t xml:space="preserve"> Ve 2. polovině 19. století už vznikaly, převážně soukromé, ale i církevní a zemské, specializované ústavy. Jejich zřizování však bylo</w:t>
      </w:r>
      <w:r w:rsidR="00AC5B6E">
        <w:rPr>
          <w:rFonts w:ascii="Times New Roman" w:hAnsi="Times New Roman" w:cs="Times New Roman"/>
          <w:sz w:val="24"/>
          <w:szCs w:val="24"/>
        </w:rPr>
        <w:t xml:space="preserve"> stále</w:t>
      </w:r>
      <w:r w:rsidR="00E1641A">
        <w:rPr>
          <w:rFonts w:ascii="Times New Roman" w:hAnsi="Times New Roman" w:cs="Times New Roman"/>
          <w:sz w:val="24"/>
          <w:szCs w:val="24"/>
        </w:rPr>
        <w:t xml:space="preserve"> ještě nesystematické</w:t>
      </w:r>
      <w:r w:rsidR="00AC5B6E">
        <w:rPr>
          <w:rFonts w:ascii="Times New Roman" w:hAnsi="Times New Roman" w:cs="Times New Roman"/>
          <w:sz w:val="24"/>
          <w:szCs w:val="24"/>
        </w:rPr>
        <w:t>. Jedním z příkladů je Zemský spolek pro léčbu a výchovu mrzáků, který vznikl pod vedením MUDr. Rudolfa Jedličky.</w:t>
      </w:r>
      <w:r w:rsidR="00B65E4E">
        <w:rPr>
          <w:rFonts w:ascii="Times New Roman" w:hAnsi="Times New Roman" w:cs="Times New Roman"/>
          <w:sz w:val="24"/>
          <w:szCs w:val="24"/>
        </w:rPr>
        <w:t xml:space="preserve"> </w:t>
      </w:r>
      <w:r w:rsidR="00AC5B6E">
        <w:rPr>
          <w:rFonts w:ascii="Times New Roman" w:hAnsi="Times New Roman" w:cs="Times New Roman"/>
          <w:sz w:val="24"/>
          <w:szCs w:val="24"/>
        </w:rPr>
        <w:t>Po první světové válce vznikl ústav pro správu sociální péče, později ministerstvo sociální péče.</w:t>
      </w:r>
      <w:r w:rsidR="000E496E">
        <w:rPr>
          <w:rFonts w:ascii="Times New Roman" w:hAnsi="Times New Roman" w:cs="Times New Roman"/>
          <w:sz w:val="24"/>
          <w:szCs w:val="24"/>
        </w:rPr>
        <w:t xml:space="preserve"> V</w:t>
      </w:r>
      <w:r w:rsidR="00093AEA">
        <w:rPr>
          <w:rFonts w:ascii="Times New Roman" w:hAnsi="Times New Roman" w:cs="Times New Roman"/>
          <w:sz w:val="24"/>
          <w:szCs w:val="24"/>
        </w:rPr>
        <w:t xml:space="preserve"> době okupace byli lidé se zdravotním znevýhodněním systematicky likvidováni. V Evropě tak bylo zavražděno asi 300 000 </w:t>
      </w:r>
      <w:r w:rsidR="00186381">
        <w:rPr>
          <w:rFonts w:ascii="Times New Roman" w:hAnsi="Times New Roman" w:cs="Times New Roman"/>
          <w:sz w:val="24"/>
          <w:szCs w:val="24"/>
        </w:rPr>
        <w:t>zdravotně znevýhodněných</w:t>
      </w:r>
      <w:r w:rsidR="00093AEA">
        <w:rPr>
          <w:rFonts w:ascii="Times New Roman" w:hAnsi="Times New Roman" w:cs="Times New Roman"/>
          <w:sz w:val="24"/>
          <w:szCs w:val="24"/>
        </w:rPr>
        <w:t xml:space="preserve"> osob. Na počátku druhé poloviny 20. </w:t>
      </w:r>
      <w:r w:rsidR="00F32033">
        <w:rPr>
          <w:rFonts w:ascii="Times New Roman" w:hAnsi="Times New Roman" w:cs="Times New Roman"/>
          <w:sz w:val="24"/>
          <w:szCs w:val="24"/>
        </w:rPr>
        <w:t>s</w:t>
      </w:r>
      <w:r w:rsidR="00093AEA">
        <w:rPr>
          <w:rFonts w:ascii="Times New Roman" w:hAnsi="Times New Roman" w:cs="Times New Roman"/>
          <w:sz w:val="24"/>
          <w:szCs w:val="24"/>
        </w:rPr>
        <w:t>toletí dochází k velkému rozvoji ústavnictví a tím</w:t>
      </w:r>
      <w:r w:rsidR="00F32033">
        <w:rPr>
          <w:rFonts w:ascii="Times New Roman" w:hAnsi="Times New Roman" w:cs="Times New Roman"/>
          <w:sz w:val="24"/>
          <w:szCs w:val="24"/>
        </w:rPr>
        <w:t xml:space="preserve"> současně k</w:t>
      </w:r>
      <w:r w:rsidR="00093AEA">
        <w:rPr>
          <w:rFonts w:ascii="Times New Roman" w:hAnsi="Times New Roman" w:cs="Times New Roman"/>
          <w:sz w:val="24"/>
          <w:szCs w:val="24"/>
        </w:rPr>
        <w:t xml:space="preserve"> segregaci zdravotně znevýhodněných osob z většinové společnosti.</w:t>
      </w:r>
      <w:r w:rsidR="00F32033">
        <w:rPr>
          <w:rFonts w:ascii="Times New Roman" w:hAnsi="Times New Roman" w:cs="Times New Roman"/>
          <w:sz w:val="24"/>
          <w:szCs w:val="24"/>
        </w:rPr>
        <w:t xml:space="preserve"> Na rodiny zdravotně znevýhodněných osob byly vyvíjeny tlaky, aby </w:t>
      </w:r>
      <w:r w:rsidR="00D45024">
        <w:rPr>
          <w:rFonts w:ascii="Times New Roman" w:hAnsi="Times New Roman" w:cs="Times New Roman"/>
          <w:sz w:val="24"/>
          <w:szCs w:val="24"/>
        </w:rPr>
        <w:t>byly zdravotně znevýhodněné osoby umísťovány do ústavů</w:t>
      </w:r>
      <w:r w:rsidR="00F32033">
        <w:rPr>
          <w:rFonts w:ascii="Times New Roman" w:hAnsi="Times New Roman" w:cs="Times New Roman"/>
          <w:sz w:val="24"/>
          <w:szCs w:val="24"/>
        </w:rPr>
        <w:t>. Bylo-li dítě umístěno</w:t>
      </w:r>
      <w:r w:rsidR="00D45024">
        <w:rPr>
          <w:rFonts w:ascii="Times New Roman" w:hAnsi="Times New Roman" w:cs="Times New Roman"/>
          <w:sz w:val="24"/>
          <w:szCs w:val="24"/>
        </w:rPr>
        <w:t xml:space="preserve"> ihned</w:t>
      </w:r>
      <w:r w:rsidR="00F32033">
        <w:rPr>
          <w:rFonts w:ascii="Times New Roman" w:hAnsi="Times New Roman" w:cs="Times New Roman"/>
          <w:sz w:val="24"/>
          <w:szCs w:val="24"/>
        </w:rPr>
        <w:t xml:space="preserve"> po narození do ústavu sociální péče, nezřídka se stávalo, že v tomto ústavu prožilo celý život, </w:t>
      </w:r>
      <w:r w:rsidR="00F32033">
        <w:rPr>
          <w:rFonts w:ascii="Times New Roman" w:hAnsi="Times New Roman" w:cs="Times New Roman"/>
          <w:sz w:val="24"/>
          <w:szCs w:val="24"/>
        </w:rPr>
        <w:lastRenderedPageBreak/>
        <w:t xml:space="preserve">aniž by došlo k přezkoumání jeho situace a zdravotního stavu. </w:t>
      </w:r>
      <w:r w:rsidR="004508F0">
        <w:rPr>
          <w:rFonts w:ascii="Times New Roman" w:hAnsi="Times New Roman" w:cs="Times New Roman"/>
          <w:sz w:val="24"/>
          <w:szCs w:val="24"/>
        </w:rPr>
        <w:t xml:space="preserve">Práva rodičů byla podstatně omezena. </w:t>
      </w:r>
      <w:r w:rsidR="00F32033">
        <w:rPr>
          <w:rFonts w:ascii="Times New Roman" w:hAnsi="Times New Roman" w:cs="Times New Roman"/>
          <w:sz w:val="24"/>
          <w:szCs w:val="24"/>
        </w:rPr>
        <w:t>V ústavech zřizovaných pro obrovské množství klientů často docházelo k upírání základních lidských práv a znevýhodněné osoby žily mnohdy v nedůstojných podmínkách</w:t>
      </w:r>
      <w:r w:rsidR="004508F0">
        <w:rPr>
          <w:rFonts w:ascii="Times New Roman" w:hAnsi="Times New Roman" w:cs="Times New Roman"/>
          <w:sz w:val="24"/>
          <w:szCs w:val="24"/>
        </w:rPr>
        <w:t>. Svěřencům ústavů byl regulován celý život. I když od roku 1990 postupně docházelo ke zlepšení situace zdravotně znevýhodněných osob</w:t>
      </w:r>
      <w:r w:rsidR="00CC12E7">
        <w:rPr>
          <w:rFonts w:ascii="Times New Roman" w:hAnsi="Times New Roman" w:cs="Times New Roman"/>
          <w:sz w:val="24"/>
          <w:szCs w:val="24"/>
        </w:rPr>
        <w:t>,</w:t>
      </w:r>
      <w:r w:rsidR="00692D7D">
        <w:rPr>
          <w:rFonts w:ascii="Times New Roman" w:hAnsi="Times New Roman" w:cs="Times New Roman"/>
          <w:sz w:val="24"/>
          <w:szCs w:val="24"/>
        </w:rPr>
        <w:t xml:space="preserve"> poskytovaly</w:t>
      </w:r>
      <w:r w:rsidR="00FF2D89">
        <w:rPr>
          <w:rFonts w:ascii="Times New Roman" w:hAnsi="Times New Roman" w:cs="Times New Roman"/>
          <w:sz w:val="24"/>
          <w:szCs w:val="24"/>
        </w:rPr>
        <w:t xml:space="preserve"> se finanční dávky,</w:t>
      </w:r>
      <w:r w:rsidR="00CC12E7">
        <w:rPr>
          <w:rFonts w:ascii="Times New Roman" w:hAnsi="Times New Roman" w:cs="Times New Roman"/>
          <w:sz w:val="24"/>
          <w:szCs w:val="24"/>
        </w:rPr>
        <w:t xml:space="preserve"> </w:t>
      </w:r>
      <w:r w:rsidR="00FF2D89">
        <w:rPr>
          <w:rFonts w:ascii="Times New Roman" w:hAnsi="Times New Roman" w:cs="Times New Roman"/>
          <w:sz w:val="24"/>
          <w:szCs w:val="24"/>
        </w:rPr>
        <w:t xml:space="preserve">péče v ústavech se však jen </w:t>
      </w:r>
      <w:r w:rsidR="00CC12E7">
        <w:rPr>
          <w:rFonts w:ascii="Times New Roman" w:hAnsi="Times New Roman" w:cs="Times New Roman"/>
          <w:sz w:val="24"/>
          <w:szCs w:val="24"/>
        </w:rPr>
        <w:t>zdokonalovala</w:t>
      </w:r>
      <w:r w:rsidR="00FF2D89">
        <w:rPr>
          <w:rFonts w:ascii="Times New Roman" w:hAnsi="Times New Roman" w:cs="Times New Roman"/>
          <w:sz w:val="24"/>
          <w:szCs w:val="24"/>
        </w:rPr>
        <w:t>,</w:t>
      </w:r>
      <w:r w:rsidR="00CC12E7">
        <w:rPr>
          <w:rFonts w:ascii="Times New Roman" w:hAnsi="Times New Roman" w:cs="Times New Roman"/>
          <w:sz w:val="24"/>
          <w:szCs w:val="24"/>
        </w:rPr>
        <w:t xml:space="preserve"> a zdravotně znevýhodněným osobám nebyla umožněna žádná alternativa</w:t>
      </w:r>
      <w:r w:rsidR="00FF2D89">
        <w:rPr>
          <w:rFonts w:ascii="Times New Roman" w:hAnsi="Times New Roman" w:cs="Times New Roman"/>
          <w:sz w:val="24"/>
          <w:szCs w:val="24"/>
        </w:rPr>
        <w:t xml:space="preserve"> pro začlenění do společnosti</w:t>
      </w:r>
      <w:r w:rsidR="00CC12E7">
        <w:rPr>
          <w:rFonts w:ascii="Times New Roman" w:hAnsi="Times New Roman" w:cs="Times New Roman"/>
          <w:sz w:val="24"/>
          <w:szCs w:val="24"/>
        </w:rPr>
        <w:t>, jako je například chráněné bydlení, osobní asistenti</w:t>
      </w:r>
      <w:r w:rsidR="004508F0">
        <w:rPr>
          <w:rFonts w:ascii="Times New Roman" w:hAnsi="Times New Roman" w:cs="Times New Roman"/>
          <w:sz w:val="24"/>
          <w:szCs w:val="24"/>
        </w:rPr>
        <w:t>,</w:t>
      </w:r>
      <w:r w:rsidR="00CC12E7">
        <w:rPr>
          <w:rFonts w:ascii="Times New Roman" w:hAnsi="Times New Roman" w:cs="Times New Roman"/>
          <w:sz w:val="24"/>
          <w:szCs w:val="24"/>
        </w:rPr>
        <w:t xml:space="preserve"> apod. Osoby, které si nebyly schopny zajistit své životní potřeby,</w:t>
      </w:r>
      <w:r w:rsidR="00A634A9">
        <w:rPr>
          <w:rFonts w:ascii="Times New Roman" w:hAnsi="Times New Roman" w:cs="Times New Roman"/>
          <w:sz w:val="24"/>
          <w:szCs w:val="24"/>
        </w:rPr>
        <w:t xml:space="preserve"> tak</w:t>
      </w:r>
      <w:r w:rsidR="00CC12E7">
        <w:rPr>
          <w:rFonts w:ascii="Times New Roman" w:hAnsi="Times New Roman" w:cs="Times New Roman"/>
          <w:sz w:val="24"/>
          <w:szCs w:val="24"/>
        </w:rPr>
        <w:t xml:space="preserve"> mohly</w:t>
      </w:r>
      <w:r w:rsidR="00A634A9">
        <w:rPr>
          <w:rFonts w:ascii="Times New Roman" w:hAnsi="Times New Roman" w:cs="Times New Roman"/>
          <w:sz w:val="24"/>
          <w:szCs w:val="24"/>
        </w:rPr>
        <w:t xml:space="preserve"> zpravidla</w:t>
      </w:r>
      <w:r w:rsidR="00CC12E7">
        <w:rPr>
          <w:rFonts w:ascii="Times New Roman" w:hAnsi="Times New Roman" w:cs="Times New Roman"/>
          <w:sz w:val="24"/>
          <w:szCs w:val="24"/>
        </w:rPr>
        <w:t xml:space="preserve"> využít jen ústavní péči nebo pečovatelskou službu.</w:t>
      </w:r>
      <w:r w:rsidR="00A634A9">
        <w:rPr>
          <w:rFonts w:ascii="Times New Roman" w:hAnsi="Times New Roman" w:cs="Times New Roman"/>
          <w:sz w:val="24"/>
          <w:szCs w:val="24"/>
        </w:rPr>
        <w:t xml:space="preserve"> K</w:t>
      </w:r>
      <w:r w:rsidR="00CC12E7">
        <w:rPr>
          <w:rFonts w:ascii="Times New Roman" w:hAnsi="Times New Roman" w:cs="Times New Roman"/>
          <w:sz w:val="24"/>
          <w:szCs w:val="24"/>
        </w:rPr>
        <w:t xml:space="preserve"> podstatnému zle</w:t>
      </w:r>
      <w:r w:rsidR="00186381">
        <w:rPr>
          <w:rFonts w:ascii="Times New Roman" w:hAnsi="Times New Roman" w:cs="Times New Roman"/>
          <w:sz w:val="24"/>
          <w:szCs w:val="24"/>
        </w:rPr>
        <w:t>pšení došlo až přijetím zákona</w:t>
      </w:r>
      <w:r w:rsidR="00CC12E7">
        <w:rPr>
          <w:rFonts w:ascii="Times New Roman" w:hAnsi="Times New Roman" w:cs="Times New Roman"/>
          <w:sz w:val="24"/>
          <w:szCs w:val="24"/>
        </w:rPr>
        <w:t xml:space="preserve"> č. 108/2006 Sb</w:t>
      </w:r>
      <w:r w:rsidR="00A634A9">
        <w:rPr>
          <w:rFonts w:ascii="Times New Roman" w:hAnsi="Times New Roman" w:cs="Times New Roman"/>
          <w:sz w:val="24"/>
          <w:szCs w:val="24"/>
        </w:rPr>
        <w:t>.</w:t>
      </w:r>
      <w:r w:rsidR="00316402">
        <w:rPr>
          <w:rFonts w:ascii="Times New Roman" w:hAnsi="Times New Roman" w:cs="Times New Roman"/>
          <w:sz w:val="24"/>
          <w:szCs w:val="24"/>
        </w:rPr>
        <w:t>,</w:t>
      </w:r>
      <w:r w:rsidR="00A634A9">
        <w:rPr>
          <w:rFonts w:ascii="Times New Roman" w:hAnsi="Times New Roman" w:cs="Times New Roman"/>
          <w:sz w:val="24"/>
          <w:szCs w:val="24"/>
        </w:rPr>
        <w:t xml:space="preserve"> o sociálních službách, díky němuž </w:t>
      </w:r>
      <w:r w:rsidR="00FF2D89">
        <w:rPr>
          <w:rFonts w:ascii="Times New Roman" w:hAnsi="Times New Roman" w:cs="Times New Roman"/>
          <w:sz w:val="24"/>
          <w:szCs w:val="24"/>
        </w:rPr>
        <w:t xml:space="preserve">již </w:t>
      </w:r>
      <w:r w:rsidR="00A634A9">
        <w:rPr>
          <w:rFonts w:ascii="Times New Roman" w:hAnsi="Times New Roman" w:cs="Times New Roman"/>
          <w:sz w:val="24"/>
          <w:szCs w:val="24"/>
        </w:rPr>
        <w:t>k začleňování zdravotně znevýhodněných osob do většinové společnosti</w:t>
      </w:r>
      <w:r w:rsidR="00FF2D89">
        <w:rPr>
          <w:rFonts w:ascii="Times New Roman" w:hAnsi="Times New Roman" w:cs="Times New Roman"/>
          <w:sz w:val="24"/>
          <w:szCs w:val="24"/>
        </w:rPr>
        <w:t xml:space="preserve"> dochází</w:t>
      </w:r>
      <w:r w:rsidR="00A634A9">
        <w:rPr>
          <w:rFonts w:ascii="Times New Roman" w:hAnsi="Times New Roman" w:cs="Times New Roman"/>
          <w:sz w:val="24"/>
          <w:szCs w:val="24"/>
        </w:rPr>
        <w:t>.</w:t>
      </w:r>
      <w:r w:rsidR="00F32033">
        <w:rPr>
          <w:rStyle w:val="Znakapoznpodarou"/>
          <w:rFonts w:ascii="Times New Roman" w:hAnsi="Times New Roman" w:cs="Times New Roman"/>
          <w:sz w:val="24"/>
          <w:szCs w:val="24"/>
        </w:rPr>
        <w:footnoteReference w:id="9"/>
      </w:r>
      <w:r w:rsidR="007C61F4">
        <w:rPr>
          <w:rFonts w:ascii="Times New Roman" w:hAnsi="Times New Roman" w:cs="Times New Roman"/>
          <w:sz w:val="24"/>
          <w:szCs w:val="24"/>
        </w:rPr>
        <w:t xml:space="preserve"> Pomoc zdravotně znevýhodněným nezajišťuje jen stát, ale i množství nestátních subjektů jako jsou různé nadace, charitativní organizace, občanské iniciativy, církevní organizace apod.</w:t>
      </w:r>
      <w:r w:rsidR="007C61F4">
        <w:rPr>
          <w:rStyle w:val="Znakapoznpodarou"/>
          <w:rFonts w:ascii="Times New Roman" w:hAnsi="Times New Roman" w:cs="Times New Roman"/>
          <w:sz w:val="24"/>
          <w:szCs w:val="24"/>
        </w:rPr>
        <w:footnoteReference w:id="10"/>
      </w:r>
    </w:p>
    <w:p w:rsidR="00E175CD" w:rsidRDefault="00E175CD" w:rsidP="00876797">
      <w:pPr>
        <w:spacing w:after="0" w:line="360" w:lineRule="auto"/>
        <w:ind w:firstLine="431"/>
        <w:jc w:val="both"/>
        <w:rPr>
          <w:rFonts w:ascii="Times New Roman" w:hAnsi="Times New Roman" w:cs="Times New Roman"/>
          <w:sz w:val="24"/>
          <w:szCs w:val="24"/>
        </w:rPr>
      </w:pPr>
    </w:p>
    <w:p w:rsidR="0052796F" w:rsidRPr="003D5D4F" w:rsidRDefault="00651CA0" w:rsidP="00876797">
      <w:pPr>
        <w:pStyle w:val="Nadpis2"/>
        <w:numPr>
          <w:ilvl w:val="1"/>
          <w:numId w:val="24"/>
        </w:numPr>
      </w:pPr>
      <w:r>
        <w:t xml:space="preserve"> </w:t>
      </w:r>
      <w:bookmarkStart w:id="4" w:name="_Toc422888759"/>
      <w:r w:rsidR="001B7F79">
        <w:t>DLOUHODOBĚ NEPŘÍZNIVÝ ZDRAVOTNÍ STAV</w:t>
      </w:r>
      <w:bookmarkEnd w:id="4"/>
    </w:p>
    <w:p w:rsidR="0052796F" w:rsidRDefault="0052796F" w:rsidP="00876797">
      <w:pPr>
        <w:pStyle w:val="Normlnweb"/>
        <w:shd w:val="clear" w:color="auto" w:fill="FFFFFF"/>
        <w:spacing w:before="0" w:beforeAutospacing="0" w:after="0" w:afterAutospacing="0" w:line="360" w:lineRule="auto"/>
        <w:ind w:firstLine="576"/>
        <w:jc w:val="both"/>
      </w:pPr>
      <w:r w:rsidRPr="003D5D4F">
        <w:t xml:space="preserve">Podle zákona č. 329/2011 Sb., </w:t>
      </w:r>
      <w:r w:rsidR="00D90B2F">
        <w:t>o poskytování dávek osobám se zdravotním postižením a o změně souvisejících zákonů</w:t>
      </w:r>
      <w:r w:rsidR="00D90B2F" w:rsidRPr="003D5D4F">
        <w:t xml:space="preserve"> </w:t>
      </w:r>
      <w:r w:rsidRPr="003D5D4F">
        <w:t>se za dlouhodobě nepříznivý zdravotním stav považuje nepříznivý zdravotní stav, který podle poznatků lékařské vědy trvá nebo má trvat déle než 1 rok.</w:t>
      </w:r>
      <w:r w:rsidR="00D90B2F">
        <w:rPr>
          <w:rStyle w:val="Znakapoznpodarou"/>
        </w:rPr>
        <w:footnoteReference w:id="11"/>
      </w:r>
      <w:r w:rsidR="00F420FE">
        <w:t xml:space="preserve"> Znamená to, že musí být přítomny obě okolnosti, tj. </w:t>
      </w:r>
      <w:r w:rsidR="00F420FE">
        <w:rPr>
          <w:sz w:val="23"/>
          <w:szCs w:val="23"/>
        </w:rPr>
        <w:t>nepříznivost a dlouhodobost – delší než 1 rok, nebo je podle poznatků lékařské vědy předpoklad, že bude delší než 1 rok.</w:t>
      </w:r>
      <w:r w:rsidR="00F420FE">
        <w:rPr>
          <w:rStyle w:val="Znakapoznpodarou"/>
          <w:sz w:val="23"/>
          <w:szCs w:val="23"/>
        </w:rPr>
        <w:footnoteReference w:id="12"/>
      </w:r>
    </w:p>
    <w:p w:rsidR="00566F6E" w:rsidRDefault="00566F6E" w:rsidP="00876797">
      <w:pPr>
        <w:pStyle w:val="Normlnweb"/>
        <w:shd w:val="clear" w:color="auto" w:fill="FFFFFF"/>
        <w:spacing w:before="0" w:beforeAutospacing="0" w:after="0" w:afterAutospacing="0" w:line="360" w:lineRule="auto"/>
        <w:jc w:val="both"/>
      </w:pPr>
    </w:p>
    <w:p w:rsidR="00CD00A3" w:rsidRPr="003D5D4F" w:rsidRDefault="00651CA0" w:rsidP="00876797">
      <w:pPr>
        <w:pStyle w:val="Nadpis2"/>
        <w:numPr>
          <w:ilvl w:val="1"/>
          <w:numId w:val="24"/>
        </w:numPr>
      </w:pPr>
      <w:r>
        <w:t xml:space="preserve"> </w:t>
      </w:r>
      <w:bookmarkStart w:id="5" w:name="_Toc422888760"/>
      <w:r w:rsidR="00CD00A3">
        <w:t>PŘÍSPĚVEK NA ZVLÁŠTNÍ POMŮCKU</w:t>
      </w:r>
      <w:bookmarkEnd w:id="5"/>
    </w:p>
    <w:p w:rsidR="0052796F" w:rsidRPr="00E47FE2" w:rsidRDefault="00E47FE2" w:rsidP="00876797">
      <w:pPr>
        <w:spacing w:after="0" w:line="360" w:lineRule="auto"/>
        <w:ind w:firstLine="576"/>
        <w:jc w:val="both"/>
        <w:rPr>
          <w:rFonts w:ascii="Times New Roman" w:hAnsi="Times New Roman" w:cs="Times New Roman"/>
          <w:sz w:val="24"/>
          <w:szCs w:val="24"/>
        </w:rPr>
      </w:pPr>
      <w:r w:rsidRPr="00E47FE2">
        <w:rPr>
          <w:rFonts w:ascii="Times New Roman" w:hAnsi="Times New Roman" w:cs="Times New Roman"/>
          <w:sz w:val="24"/>
          <w:szCs w:val="24"/>
        </w:rPr>
        <w:t xml:space="preserve">Příspěvek na zvláštní pomůcku je </w:t>
      </w:r>
      <w:r>
        <w:rPr>
          <w:rFonts w:ascii="Times New Roman" w:hAnsi="Times New Roman" w:cs="Times New Roman"/>
          <w:sz w:val="24"/>
          <w:szCs w:val="24"/>
        </w:rPr>
        <w:t xml:space="preserve">jednorázová obligatorní dávka, která je určená osobám k odstranění nebo ke snížení důsledků způsobených jejich zdravotním znevýhodněním. Tato </w:t>
      </w:r>
      <w:r>
        <w:rPr>
          <w:rFonts w:ascii="Times New Roman" w:hAnsi="Times New Roman" w:cs="Times New Roman"/>
          <w:sz w:val="24"/>
          <w:szCs w:val="24"/>
        </w:rPr>
        <w:lastRenderedPageBreak/>
        <w:t>dávka do sebe absorbovala dřívější jednorázový příspěvek na opatření zvláštních pomůcek, příspěvek na úpravu bytu, příspěvek na zakoupení, celkovou opravu nebo zvláštní úpravu motorového vozidla.</w:t>
      </w:r>
      <w:r w:rsidR="00790DFB">
        <w:rPr>
          <w:rStyle w:val="Znakapoznpodarou"/>
          <w:rFonts w:ascii="Times New Roman" w:hAnsi="Times New Roman" w:cs="Times New Roman"/>
          <w:sz w:val="24"/>
          <w:szCs w:val="24"/>
        </w:rPr>
        <w:footnoteReference w:id="13"/>
      </w:r>
      <w:r>
        <w:rPr>
          <w:rFonts w:ascii="Times New Roman" w:hAnsi="Times New Roman" w:cs="Times New Roman"/>
          <w:sz w:val="24"/>
          <w:szCs w:val="24"/>
        </w:rPr>
        <w:t xml:space="preserve"> </w:t>
      </w:r>
    </w:p>
    <w:p w:rsidR="0094029A" w:rsidRDefault="00764B93" w:rsidP="00876797">
      <w:pPr>
        <w:pStyle w:val="Nadpis1"/>
      </w:pPr>
      <w:bookmarkStart w:id="6" w:name="_Toc422888761"/>
      <w:r>
        <w:lastRenderedPageBreak/>
        <w:t>SOCIÁLNÍ ZABEZPEČENÍ</w:t>
      </w:r>
      <w:bookmarkEnd w:id="6"/>
    </w:p>
    <w:p w:rsidR="00ED10C6" w:rsidRPr="00ED10C6" w:rsidRDefault="00ED10C6" w:rsidP="00876797">
      <w:pPr>
        <w:jc w:val="both"/>
        <w:rPr>
          <w:lang w:eastAsia="cs-CZ"/>
        </w:rPr>
      </w:pPr>
    </w:p>
    <w:p w:rsidR="00A91C56" w:rsidRDefault="003545CB" w:rsidP="00876797">
      <w:pPr>
        <w:spacing w:after="0" w:line="360" w:lineRule="auto"/>
        <w:ind w:firstLine="576"/>
        <w:jc w:val="both"/>
        <w:rPr>
          <w:rFonts w:ascii="Times New Roman" w:hAnsi="Times New Roman" w:cs="Times New Roman"/>
          <w:sz w:val="24"/>
          <w:szCs w:val="24"/>
        </w:rPr>
      </w:pPr>
      <w:r>
        <w:rPr>
          <w:rFonts w:ascii="Times New Roman" w:hAnsi="Times New Roman" w:cs="Times New Roman"/>
          <w:sz w:val="24"/>
          <w:szCs w:val="24"/>
        </w:rPr>
        <w:t>Sociální zabezpečení představuje systém institucí a opatření vedoucí</w:t>
      </w:r>
      <w:r w:rsidR="00200A6B">
        <w:rPr>
          <w:rFonts w:ascii="Times New Roman" w:hAnsi="Times New Roman" w:cs="Times New Roman"/>
          <w:sz w:val="24"/>
          <w:szCs w:val="24"/>
        </w:rPr>
        <w:t>ch</w:t>
      </w:r>
      <w:r>
        <w:rPr>
          <w:rFonts w:ascii="Times New Roman" w:hAnsi="Times New Roman" w:cs="Times New Roman"/>
          <w:sz w:val="24"/>
          <w:szCs w:val="24"/>
        </w:rPr>
        <w:t xml:space="preserve"> k zachování přiměřené životní úrovně v</w:t>
      </w:r>
      <w:r w:rsidR="00200A6B">
        <w:rPr>
          <w:rFonts w:ascii="Times New Roman" w:hAnsi="Times New Roman" w:cs="Times New Roman"/>
          <w:sz w:val="24"/>
          <w:szCs w:val="24"/>
        </w:rPr>
        <w:t> nepříznivých životních situacích jako je například nemoc, invalidita, dlouhodobá nezaměstnanost, stáří, mateřství a podobně.</w:t>
      </w:r>
      <w:r w:rsidR="00200A6B">
        <w:rPr>
          <w:rStyle w:val="Znakapoznpodarou"/>
          <w:rFonts w:ascii="Times New Roman" w:hAnsi="Times New Roman" w:cs="Times New Roman"/>
          <w:sz w:val="24"/>
          <w:szCs w:val="24"/>
        </w:rPr>
        <w:footnoteReference w:id="14"/>
      </w:r>
      <w:r w:rsidR="00200A6B">
        <w:rPr>
          <w:rFonts w:ascii="Times New Roman" w:hAnsi="Times New Roman" w:cs="Times New Roman"/>
          <w:sz w:val="24"/>
          <w:szCs w:val="24"/>
        </w:rPr>
        <w:t xml:space="preserve"> Systém sociálního zabezpečení ČR je tvořen třemi pilíři, sociálním pojištěním, státní sociální podporou a sociální pomocí.</w:t>
      </w:r>
      <w:r w:rsidR="003A7680">
        <w:rPr>
          <w:rFonts w:ascii="Times New Roman" w:hAnsi="Times New Roman" w:cs="Times New Roman"/>
          <w:sz w:val="24"/>
          <w:szCs w:val="24"/>
        </w:rPr>
        <w:t xml:space="preserve"> </w:t>
      </w:r>
      <w:r w:rsidR="00A91C56">
        <w:rPr>
          <w:rFonts w:ascii="Times New Roman" w:hAnsi="Times New Roman" w:cs="Times New Roman"/>
          <w:sz w:val="24"/>
          <w:szCs w:val="24"/>
        </w:rPr>
        <w:t xml:space="preserve">Zdravotně znevýhodněné osoby </w:t>
      </w:r>
      <w:r w:rsidR="003A7680">
        <w:rPr>
          <w:rFonts w:ascii="Times New Roman" w:hAnsi="Times New Roman" w:cs="Times New Roman"/>
          <w:sz w:val="24"/>
          <w:szCs w:val="24"/>
        </w:rPr>
        <w:t>jsou v</w:t>
      </w:r>
      <w:r w:rsidR="00A91C56">
        <w:rPr>
          <w:rFonts w:ascii="Times New Roman" w:hAnsi="Times New Roman" w:cs="Times New Roman"/>
          <w:sz w:val="24"/>
          <w:szCs w:val="24"/>
        </w:rPr>
        <w:t xml:space="preserve"> České republice </w:t>
      </w:r>
      <w:r w:rsidR="003A7680">
        <w:rPr>
          <w:rFonts w:ascii="Times New Roman" w:hAnsi="Times New Roman" w:cs="Times New Roman"/>
          <w:sz w:val="24"/>
          <w:szCs w:val="24"/>
        </w:rPr>
        <w:t xml:space="preserve">podporovány </w:t>
      </w:r>
      <w:r w:rsidR="00A91C56">
        <w:rPr>
          <w:rFonts w:ascii="Times New Roman" w:hAnsi="Times New Roman" w:cs="Times New Roman"/>
          <w:sz w:val="24"/>
          <w:szCs w:val="24"/>
        </w:rPr>
        <w:t xml:space="preserve">finančně, věcně nebo službou. </w:t>
      </w:r>
    </w:p>
    <w:p w:rsidR="003A7680" w:rsidRDefault="003A7680" w:rsidP="00876797">
      <w:pPr>
        <w:spacing w:after="0" w:line="360" w:lineRule="auto"/>
        <w:ind w:firstLine="576"/>
        <w:jc w:val="both"/>
        <w:rPr>
          <w:rFonts w:ascii="Times New Roman" w:hAnsi="Times New Roman" w:cs="Times New Roman"/>
          <w:sz w:val="24"/>
          <w:szCs w:val="24"/>
        </w:rPr>
      </w:pPr>
    </w:p>
    <w:p w:rsidR="00A91C56" w:rsidRDefault="00651CA0" w:rsidP="00876797">
      <w:pPr>
        <w:pStyle w:val="Nadpis2"/>
        <w:numPr>
          <w:ilvl w:val="1"/>
          <w:numId w:val="24"/>
        </w:numPr>
      </w:pPr>
      <w:r>
        <w:t xml:space="preserve"> </w:t>
      </w:r>
      <w:bookmarkStart w:id="7" w:name="_Toc422888762"/>
      <w:r w:rsidR="00764B93">
        <w:t>SOCIÁLNÍ POJIŠTĚNÍ</w:t>
      </w:r>
      <w:bookmarkEnd w:id="7"/>
    </w:p>
    <w:p w:rsidR="00A91C56" w:rsidRDefault="00A91C56" w:rsidP="008767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06F89">
        <w:rPr>
          <w:rFonts w:ascii="Times New Roman" w:hAnsi="Times New Roman" w:cs="Times New Roman"/>
          <w:sz w:val="24"/>
          <w:szCs w:val="24"/>
        </w:rPr>
        <w:t>Ze systému sociálního pojištění jsou osobám v nepříznivých životních situacích vypláceny dávky nemocenského pojištění, dávky důchodového pojištění, dávky v nezaměstnanosti a hrazena zdravotní péče. Z těchto pojistných</w:t>
      </w:r>
      <w:r>
        <w:rPr>
          <w:rFonts w:ascii="Times New Roman" w:hAnsi="Times New Roman" w:cs="Times New Roman"/>
          <w:sz w:val="24"/>
          <w:szCs w:val="24"/>
        </w:rPr>
        <w:t xml:space="preserve"> dávkových</w:t>
      </w:r>
      <w:r w:rsidRPr="00506F89">
        <w:rPr>
          <w:rFonts w:ascii="Times New Roman" w:hAnsi="Times New Roman" w:cs="Times New Roman"/>
          <w:sz w:val="24"/>
          <w:szCs w:val="24"/>
        </w:rPr>
        <w:t xml:space="preserve"> systémů využívají zdravotně znevýhodněné osoby nejčastěji zdravotní péči a dávky důchodového pojištění, konkrétně invalidní důchod, který jim vyplácí Česká správa sociálního zabezpečení. Kdo má na invalidní důchod nárok, stanoví správa sociálního zabezpečení. Invalidní důchod je pak při splnění ostatních podmínek přiznán pojištěnci, u něhož z důvodu dlouhodobě nepříznivého zdravotního stavu nastal pokles jeho pracovní schopnosti nejméně o 35 %. V tomto případě bude posouzen jako osoba invalidní v 1. stupni. Při poklesu pracovní schopnosti o 50 - 69 % půjde o invaliditu druhého stupně a nejtěžší třetí stupeň invalidity nastává při poklesu pracovní schopnosti minimálně o 70 % a více. </w:t>
      </w:r>
      <w:r>
        <w:rPr>
          <w:rFonts w:ascii="Times New Roman" w:hAnsi="Times New Roman" w:cs="Times New Roman"/>
          <w:sz w:val="24"/>
          <w:szCs w:val="24"/>
        </w:rPr>
        <w:t>Od stupně invalidity se pak odvíjí i výše invalidního důchodu.</w:t>
      </w:r>
      <w:r>
        <w:rPr>
          <w:rStyle w:val="Znakapoznpodarou"/>
          <w:rFonts w:ascii="Times New Roman" w:hAnsi="Times New Roman" w:cs="Times New Roman"/>
          <w:sz w:val="24"/>
          <w:szCs w:val="24"/>
        </w:rPr>
        <w:footnoteReference w:id="15"/>
      </w:r>
    </w:p>
    <w:p w:rsidR="00A91C56" w:rsidRDefault="00A91C56" w:rsidP="00876797">
      <w:pPr>
        <w:pStyle w:val="Nadpis3"/>
        <w:numPr>
          <w:ilvl w:val="2"/>
          <w:numId w:val="24"/>
        </w:numPr>
        <w:jc w:val="both"/>
      </w:pPr>
      <w:bookmarkStart w:id="8" w:name="_Toc422888763"/>
      <w:r>
        <w:t>Zaměstnávání zdravotně znevýhodněných osob</w:t>
      </w:r>
      <w:bookmarkEnd w:id="8"/>
    </w:p>
    <w:p w:rsidR="00A91C56" w:rsidRDefault="00A91C56" w:rsidP="008767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Zákon o zaměstnanosti zajišťuje osobám zdravotně znevýhodněným zvýšenou ochranu na trhu práce. Jedná se o osoby, které byly okresní správou sociálního zabezpečení uznány </w:t>
      </w:r>
      <w:r>
        <w:rPr>
          <w:rFonts w:ascii="Times New Roman" w:hAnsi="Times New Roman" w:cs="Times New Roman"/>
          <w:sz w:val="24"/>
          <w:szCs w:val="24"/>
        </w:rPr>
        <w:lastRenderedPageBreak/>
        <w:t>invalidními ve třetím, druhém nebo p</w:t>
      </w:r>
      <w:r w:rsidR="008739CC">
        <w:rPr>
          <w:rFonts w:ascii="Times New Roman" w:hAnsi="Times New Roman" w:cs="Times New Roman"/>
          <w:sz w:val="24"/>
          <w:szCs w:val="24"/>
        </w:rPr>
        <w:t>rvním stupni a dále osoby posouzené OSSZ jako osoby zdravotně znevýhodněné</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6"/>
      </w:r>
    </w:p>
    <w:p w:rsidR="00A91C56" w:rsidRPr="005A6455" w:rsidRDefault="00A91C56" w:rsidP="005A7324">
      <w:pPr>
        <w:spacing w:after="0" w:line="360" w:lineRule="auto"/>
        <w:ind w:firstLine="431"/>
        <w:jc w:val="both"/>
        <w:rPr>
          <w:rFonts w:ascii="Times New Roman" w:hAnsi="Times New Roman" w:cs="Times New Roman"/>
          <w:sz w:val="24"/>
          <w:szCs w:val="24"/>
        </w:rPr>
      </w:pPr>
      <w:r>
        <w:rPr>
          <w:rFonts w:ascii="Times New Roman" w:hAnsi="Times New Roman" w:cs="Times New Roman"/>
          <w:sz w:val="24"/>
          <w:szCs w:val="24"/>
        </w:rPr>
        <w:t xml:space="preserve">K podpoře zaměstnávání zdravotně znevýhodněných osob slouží, v rámci aktivní politiky zaměstnanosti, </w:t>
      </w:r>
      <w:r w:rsidR="00FC55D0">
        <w:rPr>
          <w:rFonts w:ascii="Times New Roman" w:hAnsi="Times New Roman" w:cs="Times New Roman"/>
          <w:sz w:val="24"/>
          <w:szCs w:val="24"/>
        </w:rPr>
        <w:t xml:space="preserve">různé </w:t>
      </w:r>
      <w:r>
        <w:rPr>
          <w:rFonts w:ascii="Times New Roman" w:hAnsi="Times New Roman" w:cs="Times New Roman"/>
          <w:sz w:val="24"/>
          <w:szCs w:val="24"/>
        </w:rPr>
        <w:t>nástroje</w:t>
      </w:r>
      <w:r w:rsidR="00FC55D0">
        <w:rPr>
          <w:rFonts w:ascii="Times New Roman" w:hAnsi="Times New Roman" w:cs="Times New Roman"/>
          <w:sz w:val="24"/>
          <w:szCs w:val="24"/>
        </w:rPr>
        <w:t xml:space="preserve"> aktivní politiky zaměstnanosti. Jedná se například o p</w:t>
      </w:r>
      <w:r w:rsidRPr="00B505A1">
        <w:rPr>
          <w:rFonts w:ascii="Times New Roman" w:hAnsi="Times New Roman" w:cs="Times New Roman"/>
          <w:sz w:val="24"/>
          <w:szCs w:val="24"/>
        </w:rPr>
        <w:t>racovní rehabilitace</w:t>
      </w:r>
      <w:r w:rsidR="00FC55D0">
        <w:rPr>
          <w:rFonts w:ascii="Times New Roman" w:hAnsi="Times New Roman" w:cs="Times New Roman"/>
          <w:sz w:val="24"/>
          <w:szCs w:val="24"/>
        </w:rPr>
        <w:t>, jejichž c</w:t>
      </w:r>
      <w:r w:rsidRPr="005A6455">
        <w:rPr>
          <w:rFonts w:ascii="Times New Roman" w:hAnsi="Times New Roman" w:cs="Times New Roman"/>
          <w:sz w:val="24"/>
          <w:szCs w:val="24"/>
        </w:rPr>
        <w:t xml:space="preserve">ílem je získání a udržení si pracovního místa, přičemž je kladen důraz na individuální přístup ze strany úřadu práce. Základem je poradenská činnost zaměřená na výběr vhodného povolání, která může být doplněna dalšími formami, kterými jsou příprava k práci a specializované rekvalifikační kurzy. </w:t>
      </w:r>
      <w:r w:rsidR="00FC55D0">
        <w:rPr>
          <w:rFonts w:ascii="Times New Roman" w:hAnsi="Times New Roman" w:cs="Times New Roman"/>
          <w:sz w:val="24"/>
          <w:szCs w:val="24"/>
        </w:rPr>
        <w:t>Dalším nástrojem může být například c</w:t>
      </w:r>
      <w:r w:rsidRPr="00B505A1">
        <w:rPr>
          <w:rFonts w:ascii="Times New Roman" w:hAnsi="Times New Roman" w:cs="Times New Roman"/>
          <w:sz w:val="24"/>
          <w:szCs w:val="24"/>
        </w:rPr>
        <w:t>hráněné pracovní místo</w:t>
      </w:r>
      <w:r w:rsidR="00FC55D0">
        <w:rPr>
          <w:rFonts w:ascii="Times New Roman" w:hAnsi="Times New Roman" w:cs="Times New Roman"/>
          <w:sz w:val="24"/>
          <w:szCs w:val="24"/>
        </w:rPr>
        <w:t xml:space="preserve">, což je takové </w:t>
      </w:r>
      <w:r w:rsidRPr="005A6455">
        <w:rPr>
          <w:rFonts w:ascii="Times New Roman" w:hAnsi="Times New Roman" w:cs="Times New Roman"/>
          <w:sz w:val="24"/>
          <w:szCs w:val="24"/>
        </w:rPr>
        <w:t>vhodné místo pro zdravotně znevýhodněné osoby, na jehož vytvoření byl státem, respektive úřadem práce, poskytnut příspěvek. Příspěvek je poskytován zaměstnavateli nebo přímo zdravotně znevýhodněné osobě v případě, že se rozhodla vykonávat samostatně výdělečnou činnost. Kromě příspěvku na vytvoření tohoto místa může být také poskytnut příspěvek, který slouží k částečné úhradě provozních nákladů.</w:t>
      </w:r>
    </w:p>
    <w:p w:rsidR="00A91C56" w:rsidRDefault="00A91C56" w:rsidP="00876797">
      <w:pPr>
        <w:spacing w:after="0" w:line="360" w:lineRule="auto"/>
        <w:ind w:firstLine="431"/>
        <w:jc w:val="both"/>
        <w:rPr>
          <w:rFonts w:ascii="Times New Roman" w:hAnsi="Times New Roman" w:cs="Times New Roman"/>
          <w:sz w:val="24"/>
          <w:szCs w:val="24"/>
        </w:rPr>
      </w:pPr>
      <w:r>
        <w:rPr>
          <w:rFonts w:ascii="Times New Roman" w:hAnsi="Times New Roman" w:cs="Times New Roman"/>
          <w:sz w:val="24"/>
          <w:szCs w:val="24"/>
        </w:rPr>
        <w:t>Stát také finančně podporuje zaměstnavatele, kteří zaměstnávají více jak 50 % zdravotně znevýhodněných osob na chráněných pracovních místech. Současně ukládá všem zaměstnavatelům s více než 25 zaměstnanci povinnost zaměstnávat 4% zdravotně znevýhodněných osob. Tato povinnost však může být splněna také odvodem do státního rozpočtu nebo odběrem výrobků a služeb od firem, jež zaměstnávají více jak 50% zdravotně znevýhodněných osob. Další finanční podpora směřuje zaměstnavatelům, kteří vytvoří pracovní místo, případně zaměstnají na již existujícím místě, zdravotně znevýhodněné osoby, které byly v evidenci úřadu práce.</w:t>
      </w:r>
      <w:r>
        <w:rPr>
          <w:rStyle w:val="Znakapoznpodarou"/>
          <w:rFonts w:ascii="Times New Roman" w:hAnsi="Times New Roman" w:cs="Times New Roman"/>
          <w:sz w:val="24"/>
          <w:szCs w:val="24"/>
        </w:rPr>
        <w:footnoteReference w:id="17"/>
      </w:r>
      <w:r>
        <w:rPr>
          <w:rFonts w:ascii="Times New Roman" w:hAnsi="Times New Roman" w:cs="Times New Roman"/>
          <w:sz w:val="24"/>
          <w:szCs w:val="24"/>
        </w:rPr>
        <w:t xml:space="preserve"> </w:t>
      </w:r>
    </w:p>
    <w:p w:rsidR="00A91C56" w:rsidRDefault="00A91C56" w:rsidP="00876797">
      <w:pPr>
        <w:spacing w:after="0" w:line="360" w:lineRule="auto"/>
        <w:jc w:val="both"/>
        <w:rPr>
          <w:rFonts w:ascii="Times New Roman" w:hAnsi="Times New Roman" w:cs="Times New Roman"/>
          <w:sz w:val="24"/>
          <w:szCs w:val="24"/>
        </w:rPr>
      </w:pPr>
    </w:p>
    <w:p w:rsidR="00A91C56" w:rsidRDefault="00A91C56" w:rsidP="00876797">
      <w:pPr>
        <w:pStyle w:val="Nadpis2"/>
        <w:numPr>
          <w:ilvl w:val="1"/>
          <w:numId w:val="24"/>
        </w:numPr>
      </w:pPr>
      <w:r>
        <w:t xml:space="preserve"> </w:t>
      </w:r>
      <w:bookmarkStart w:id="9" w:name="_Toc422888764"/>
      <w:r w:rsidR="00764B93">
        <w:t>STÁTNÍ SOCIÁLNÍ PODPORA</w:t>
      </w:r>
      <w:bookmarkEnd w:id="9"/>
    </w:p>
    <w:p w:rsidR="00A91C56" w:rsidRDefault="00A91C56" w:rsidP="00876797">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Státní sociální podpora je určena především rodinám s dětmi. Osoba zdravotně znevýhodněná může dávky</w:t>
      </w:r>
      <w:r w:rsidR="00FC55D0">
        <w:rPr>
          <w:rFonts w:ascii="Times New Roman" w:hAnsi="Times New Roman" w:cs="Times New Roman"/>
          <w:sz w:val="24"/>
          <w:szCs w:val="24"/>
        </w:rPr>
        <w:t xml:space="preserve"> státní sociální podpory</w:t>
      </w:r>
      <w:r>
        <w:rPr>
          <w:rFonts w:ascii="Times New Roman" w:hAnsi="Times New Roman" w:cs="Times New Roman"/>
          <w:sz w:val="24"/>
          <w:szCs w:val="24"/>
        </w:rPr>
        <w:t xml:space="preserve"> využít pouze v případě, že se současně ocitne i v jiné sociální situaci, například bude mít dítě, o které bude pečovat, a proto bude mít nárok na rodičovský příspěvek, jako nezaopatřené dítě může mít nárok na přídavek na dítě </w:t>
      </w:r>
      <w:r>
        <w:rPr>
          <w:rFonts w:ascii="Times New Roman" w:hAnsi="Times New Roman" w:cs="Times New Roman"/>
          <w:sz w:val="24"/>
          <w:szCs w:val="24"/>
        </w:rPr>
        <w:lastRenderedPageBreak/>
        <w:t>nebo v případě nižš</w:t>
      </w:r>
      <w:r w:rsidR="00FC55D0">
        <w:rPr>
          <w:rFonts w:ascii="Times New Roman" w:hAnsi="Times New Roman" w:cs="Times New Roman"/>
          <w:sz w:val="24"/>
          <w:szCs w:val="24"/>
        </w:rPr>
        <w:t>ích příjmů a vysokých nákladů na</w:t>
      </w:r>
      <w:r>
        <w:rPr>
          <w:rFonts w:ascii="Times New Roman" w:hAnsi="Times New Roman" w:cs="Times New Roman"/>
          <w:sz w:val="24"/>
          <w:szCs w:val="24"/>
        </w:rPr>
        <w:t xml:space="preserve"> bydlení může mít nárok na příspěvek na bydlení.</w:t>
      </w:r>
    </w:p>
    <w:p w:rsidR="00A91C56" w:rsidRDefault="00A91C56" w:rsidP="00876797">
      <w:pPr>
        <w:jc w:val="both"/>
        <w:rPr>
          <w:lang w:eastAsia="cs-CZ"/>
        </w:rPr>
      </w:pPr>
    </w:p>
    <w:p w:rsidR="00A91C56" w:rsidRDefault="00A91C56" w:rsidP="00876797">
      <w:pPr>
        <w:pStyle w:val="Nadpis2"/>
        <w:numPr>
          <w:ilvl w:val="1"/>
          <w:numId w:val="24"/>
        </w:numPr>
      </w:pPr>
      <w:r>
        <w:t xml:space="preserve"> </w:t>
      </w:r>
      <w:bookmarkStart w:id="10" w:name="_Toc422888765"/>
      <w:r w:rsidR="00764B93">
        <w:t>SOCIÁLNÍ POMOC</w:t>
      </w:r>
      <w:bookmarkEnd w:id="10"/>
    </w:p>
    <w:p w:rsidR="00A91C56" w:rsidRDefault="00A91C56" w:rsidP="008767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Sociální pomoc je legislativně upravena třemi zákony: zákonem č. 111/2006 Sb., o pomoci v hmotné nouzi, zákonem č. 108/2006 Sb., o sociálních službách a zákonem č. 329/2011 Sb., o poskytování dávek osobám se zdravotním postižením. </w:t>
      </w:r>
    </w:p>
    <w:p w:rsidR="00A91C56" w:rsidRDefault="00A91C56" w:rsidP="008767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Dávky pomoci v hmotné nouzi</w:t>
      </w:r>
      <w:r w:rsidR="00FC55D0">
        <w:rPr>
          <w:rFonts w:ascii="Times New Roman" w:hAnsi="Times New Roman" w:cs="Times New Roman"/>
          <w:sz w:val="24"/>
          <w:szCs w:val="24"/>
        </w:rPr>
        <w:t xml:space="preserve"> nejsou prioritně určené osobám se zdravotním znevýhodněním, </w:t>
      </w:r>
      <w:r w:rsidR="00E12048">
        <w:rPr>
          <w:rFonts w:ascii="Times New Roman" w:hAnsi="Times New Roman" w:cs="Times New Roman"/>
          <w:sz w:val="24"/>
          <w:szCs w:val="24"/>
        </w:rPr>
        <w:t>ale pokud se</w:t>
      </w:r>
      <w:r w:rsidR="005A7324">
        <w:rPr>
          <w:rFonts w:ascii="Times New Roman" w:hAnsi="Times New Roman" w:cs="Times New Roman"/>
          <w:sz w:val="24"/>
          <w:szCs w:val="24"/>
        </w:rPr>
        <w:t xml:space="preserve"> tyto osoby</w:t>
      </w:r>
      <w:r w:rsidR="00E12048">
        <w:rPr>
          <w:rFonts w:ascii="Times New Roman" w:hAnsi="Times New Roman" w:cs="Times New Roman"/>
          <w:sz w:val="24"/>
          <w:szCs w:val="24"/>
        </w:rPr>
        <w:t xml:space="preserve"> dostanou do hmotné nouze, vznikne jim na uvedené dávky nárok. Jedná se o</w:t>
      </w:r>
      <w:r>
        <w:rPr>
          <w:rFonts w:ascii="Times New Roman" w:hAnsi="Times New Roman" w:cs="Times New Roman"/>
          <w:sz w:val="24"/>
          <w:szCs w:val="24"/>
        </w:rPr>
        <w:t xml:space="preserve"> doplatek na bydlení, doplatek na živobytí a mimořádn</w:t>
      </w:r>
      <w:r w:rsidR="00E12048">
        <w:rPr>
          <w:rFonts w:ascii="Times New Roman" w:hAnsi="Times New Roman" w:cs="Times New Roman"/>
          <w:sz w:val="24"/>
          <w:szCs w:val="24"/>
        </w:rPr>
        <w:t xml:space="preserve">ou okamžitou pomoc. </w:t>
      </w:r>
    </w:p>
    <w:p w:rsidR="00A91C56" w:rsidRDefault="00A91C56" w:rsidP="00876797">
      <w:pPr>
        <w:spacing w:after="0" w:line="360" w:lineRule="auto"/>
        <w:ind w:firstLine="708"/>
        <w:jc w:val="both"/>
        <w:rPr>
          <w:rFonts w:ascii="Times New Roman" w:hAnsi="Times New Roman" w:cs="Times New Roman"/>
          <w:sz w:val="24"/>
          <w:szCs w:val="24"/>
        </w:rPr>
      </w:pPr>
    </w:p>
    <w:p w:rsidR="00A91C56" w:rsidRPr="00CB73A8" w:rsidRDefault="00FC55D0" w:rsidP="00876797">
      <w:pPr>
        <w:pStyle w:val="Nadpis3"/>
        <w:jc w:val="both"/>
      </w:pPr>
      <w:bookmarkStart w:id="11" w:name="_Toc422888766"/>
      <w:r>
        <w:t>3.3.1</w:t>
      </w:r>
      <w:r w:rsidR="00CB73A8">
        <w:t xml:space="preserve"> </w:t>
      </w:r>
      <w:r w:rsidR="00A1485B" w:rsidRPr="00CB73A8">
        <w:t xml:space="preserve"> </w:t>
      </w:r>
      <w:r w:rsidR="00A1485B" w:rsidRPr="00CB73A8">
        <w:tab/>
        <w:t xml:space="preserve"> </w:t>
      </w:r>
      <w:r w:rsidR="00A91C56" w:rsidRPr="00CB73A8">
        <w:t>Sociální služby</w:t>
      </w:r>
      <w:bookmarkEnd w:id="11"/>
    </w:p>
    <w:p w:rsidR="008447F8" w:rsidRDefault="008447F8" w:rsidP="00876797">
      <w:pPr>
        <w:spacing w:after="0" w:line="360" w:lineRule="auto"/>
        <w:ind w:firstLine="360"/>
        <w:jc w:val="both"/>
        <w:rPr>
          <w:rFonts w:ascii="Times New Roman" w:hAnsi="Times New Roman" w:cs="Times New Roman"/>
          <w:sz w:val="24"/>
          <w:szCs w:val="24"/>
        </w:rPr>
      </w:pPr>
      <w:r w:rsidRPr="008447F8">
        <w:rPr>
          <w:rFonts w:ascii="Times New Roman" w:hAnsi="Times New Roman" w:cs="Times New Roman"/>
          <w:sz w:val="24"/>
          <w:szCs w:val="24"/>
        </w:rPr>
        <w:t>Podle zákona o sociálních službách se sociální službou rozumí činnost nebo soubor činností zajišťujících pomoc a podporu osobám za účelem sociálního začlenění nebo prevence sociálního vyloučení.</w:t>
      </w:r>
      <w:r w:rsidRPr="008447F8">
        <w:rPr>
          <w:rStyle w:val="Znakapoznpodarou"/>
          <w:rFonts w:ascii="Times New Roman" w:hAnsi="Times New Roman" w:cs="Times New Roman"/>
          <w:sz w:val="24"/>
          <w:szCs w:val="24"/>
        </w:rPr>
        <w:footnoteReference w:id="18"/>
      </w:r>
      <w:r w:rsidRPr="008447F8">
        <w:rPr>
          <w:rFonts w:ascii="Times New Roman" w:hAnsi="Times New Roman" w:cs="Times New Roman"/>
          <w:sz w:val="24"/>
          <w:szCs w:val="24"/>
        </w:rPr>
        <w:t xml:space="preserve"> </w:t>
      </w:r>
      <w:r w:rsidR="00A91C56" w:rsidRPr="008447F8">
        <w:rPr>
          <w:rFonts w:ascii="Times New Roman" w:hAnsi="Times New Roman" w:cs="Times New Roman"/>
          <w:sz w:val="24"/>
          <w:szCs w:val="24"/>
        </w:rPr>
        <w:t>Přijetím</w:t>
      </w:r>
      <w:r w:rsidR="00A91C56" w:rsidRPr="006A0ABF">
        <w:rPr>
          <w:rFonts w:ascii="Times New Roman" w:hAnsi="Times New Roman" w:cs="Times New Roman"/>
          <w:sz w:val="24"/>
          <w:szCs w:val="24"/>
        </w:rPr>
        <w:t xml:space="preserve"> zákona č. 108/2006 Sb., o sociálních službách, došlo k transformaci sociálních služeb a tím k průlomu v postavení zdravotně znevýhodněných osob.  Díky změně způsobu a podmínek poskytování služeb, už nemusí </w:t>
      </w:r>
      <w:r w:rsidR="00FC55D0">
        <w:rPr>
          <w:rFonts w:ascii="Times New Roman" w:hAnsi="Times New Roman" w:cs="Times New Roman"/>
          <w:sz w:val="24"/>
          <w:szCs w:val="24"/>
        </w:rPr>
        <w:t>mnoho zdravotně znevýhodněných osob</w:t>
      </w:r>
      <w:r w:rsidR="00A91C56" w:rsidRPr="006A0ABF">
        <w:rPr>
          <w:rFonts w:ascii="Times New Roman" w:hAnsi="Times New Roman" w:cs="Times New Roman"/>
          <w:sz w:val="24"/>
          <w:szCs w:val="24"/>
        </w:rPr>
        <w:t xml:space="preserve"> žít ve velkokapacitních ústavech, ale mohou žít v klasických domácnostech jako jejich vrstevníci.</w:t>
      </w:r>
      <w:r w:rsidR="00A91C56" w:rsidRPr="006A0ABF">
        <w:rPr>
          <w:rStyle w:val="Znakapoznpodarou"/>
          <w:rFonts w:ascii="Times New Roman" w:hAnsi="Times New Roman" w:cs="Times New Roman"/>
          <w:sz w:val="24"/>
          <w:szCs w:val="24"/>
        </w:rPr>
        <w:footnoteReference w:id="19"/>
      </w:r>
      <w:r w:rsidR="00A91C56" w:rsidRPr="006A0ABF">
        <w:rPr>
          <w:rFonts w:ascii="Times New Roman" w:hAnsi="Times New Roman" w:cs="Times New Roman"/>
          <w:sz w:val="24"/>
          <w:szCs w:val="24"/>
        </w:rPr>
        <w:t xml:space="preserve"> Na základě zákona o sociálních službách jsou poskytovány tyto základní formy sociálních služeb</w:t>
      </w:r>
      <w:r>
        <w:rPr>
          <w:rFonts w:ascii="Times New Roman" w:hAnsi="Times New Roman" w:cs="Times New Roman"/>
          <w:sz w:val="24"/>
          <w:szCs w:val="24"/>
        </w:rPr>
        <w:t>:</w:t>
      </w:r>
    </w:p>
    <w:p w:rsidR="00A91C56" w:rsidRDefault="00A91C56" w:rsidP="00876797">
      <w:pPr>
        <w:spacing w:after="0" w:line="360" w:lineRule="auto"/>
        <w:jc w:val="both"/>
        <w:rPr>
          <w:rFonts w:ascii="Times New Roman" w:hAnsi="Times New Roman" w:cs="Times New Roman"/>
          <w:sz w:val="24"/>
          <w:szCs w:val="24"/>
        </w:rPr>
      </w:pPr>
      <w:proofErr w:type="gramStart"/>
      <w:r w:rsidRPr="006A0ABF">
        <w:rPr>
          <w:rFonts w:ascii="Times New Roman" w:hAnsi="Times New Roman" w:cs="Times New Roman"/>
          <w:sz w:val="24"/>
          <w:szCs w:val="24"/>
        </w:rPr>
        <w:t>-  sociální</w:t>
      </w:r>
      <w:proofErr w:type="gramEnd"/>
      <w:r w:rsidRPr="006A0ABF">
        <w:rPr>
          <w:rFonts w:ascii="Times New Roman" w:hAnsi="Times New Roman" w:cs="Times New Roman"/>
          <w:sz w:val="24"/>
          <w:szCs w:val="24"/>
        </w:rPr>
        <w:t xml:space="preserve"> poradenství</w:t>
      </w:r>
    </w:p>
    <w:p w:rsidR="00A91C56" w:rsidRDefault="00A91C56" w:rsidP="00876797">
      <w:pPr>
        <w:spacing w:after="0" w:line="360" w:lineRule="auto"/>
        <w:jc w:val="both"/>
        <w:rPr>
          <w:rFonts w:ascii="Times New Roman" w:hAnsi="Times New Roman" w:cs="Times New Roman"/>
          <w:sz w:val="24"/>
          <w:szCs w:val="24"/>
        </w:rPr>
      </w:pPr>
      <w:proofErr w:type="gramStart"/>
      <w:r w:rsidRPr="006A0ABF">
        <w:rPr>
          <w:rFonts w:ascii="Times New Roman" w:hAnsi="Times New Roman" w:cs="Times New Roman"/>
          <w:sz w:val="24"/>
          <w:szCs w:val="24"/>
        </w:rPr>
        <w:t>-  služby</w:t>
      </w:r>
      <w:proofErr w:type="gramEnd"/>
      <w:r w:rsidRPr="006A0ABF">
        <w:rPr>
          <w:rFonts w:ascii="Times New Roman" w:hAnsi="Times New Roman" w:cs="Times New Roman"/>
          <w:sz w:val="24"/>
          <w:szCs w:val="24"/>
        </w:rPr>
        <w:t xml:space="preserve"> sociální péče</w:t>
      </w:r>
    </w:p>
    <w:p w:rsidR="00A91C56" w:rsidRDefault="00A91C56" w:rsidP="00876797">
      <w:pPr>
        <w:spacing w:after="0" w:line="360" w:lineRule="auto"/>
        <w:jc w:val="both"/>
        <w:rPr>
          <w:rFonts w:ascii="Times New Roman" w:hAnsi="Times New Roman" w:cs="Times New Roman"/>
          <w:sz w:val="24"/>
          <w:szCs w:val="24"/>
        </w:rPr>
      </w:pPr>
      <w:proofErr w:type="gramStart"/>
      <w:r w:rsidRPr="006A0ABF">
        <w:rPr>
          <w:rFonts w:ascii="Times New Roman" w:hAnsi="Times New Roman" w:cs="Times New Roman"/>
          <w:sz w:val="24"/>
          <w:szCs w:val="24"/>
        </w:rPr>
        <w:t>-  služby</w:t>
      </w:r>
      <w:proofErr w:type="gramEnd"/>
      <w:r w:rsidRPr="006A0ABF">
        <w:rPr>
          <w:rFonts w:ascii="Times New Roman" w:hAnsi="Times New Roman" w:cs="Times New Roman"/>
          <w:sz w:val="24"/>
          <w:szCs w:val="24"/>
        </w:rPr>
        <w:t xml:space="preserve"> sociální prevence</w:t>
      </w:r>
    </w:p>
    <w:p w:rsidR="00A91C56" w:rsidRDefault="00A91C56" w:rsidP="00876797">
      <w:pPr>
        <w:spacing w:after="0" w:line="360" w:lineRule="auto"/>
        <w:ind w:firstLine="708"/>
        <w:jc w:val="both"/>
        <w:rPr>
          <w:rFonts w:ascii="Times New Roman" w:hAnsi="Times New Roman" w:cs="Times New Roman"/>
          <w:sz w:val="24"/>
          <w:szCs w:val="24"/>
        </w:rPr>
      </w:pPr>
      <w:r w:rsidRPr="006A0ABF">
        <w:rPr>
          <w:rFonts w:ascii="Times New Roman" w:hAnsi="Times New Roman" w:cs="Times New Roman"/>
          <w:sz w:val="24"/>
          <w:szCs w:val="24"/>
        </w:rPr>
        <w:t xml:space="preserve">Sociální služby </w:t>
      </w:r>
      <w:r w:rsidR="00FC55D0">
        <w:rPr>
          <w:rFonts w:ascii="Times New Roman" w:hAnsi="Times New Roman" w:cs="Times New Roman"/>
          <w:sz w:val="24"/>
          <w:szCs w:val="24"/>
        </w:rPr>
        <w:t>jsou poskytovány</w:t>
      </w:r>
      <w:r w:rsidRPr="006A0ABF">
        <w:rPr>
          <w:rFonts w:ascii="Times New Roman" w:hAnsi="Times New Roman" w:cs="Times New Roman"/>
          <w:sz w:val="24"/>
          <w:szCs w:val="24"/>
        </w:rPr>
        <w:t xml:space="preserve"> jako služby pobytové, které jsou spojené s ubytováním v zařízeních sociálních služeb, ambulantní, za kterými osoba dochází nebo je </w:t>
      </w:r>
      <w:r w:rsidRPr="006A0ABF">
        <w:rPr>
          <w:rFonts w:ascii="Times New Roman" w:hAnsi="Times New Roman" w:cs="Times New Roman"/>
          <w:sz w:val="24"/>
          <w:szCs w:val="24"/>
        </w:rPr>
        <w:lastRenderedPageBreak/>
        <w:t>dopravována do zařízení sociálních služeb a terénní, které jsou poskytovány</w:t>
      </w:r>
      <w:r>
        <w:rPr>
          <w:rFonts w:ascii="Times New Roman" w:hAnsi="Times New Roman" w:cs="Times New Roman"/>
          <w:sz w:val="24"/>
          <w:szCs w:val="24"/>
        </w:rPr>
        <w:t xml:space="preserve"> osobám v jejich</w:t>
      </w:r>
      <w:r w:rsidRPr="006A0ABF">
        <w:rPr>
          <w:rFonts w:ascii="Times New Roman" w:hAnsi="Times New Roman" w:cs="Times New Roman"/>
          <w:sz w:val="24"/>
          <w:szCs w:val="24"/>
        </w:rPr>
        <w:t xml:space="preserve"> přirozeném sociálním prostředí.</w:t>
      </w:r>
    </w:p>
    <w:p w:rsidR="00A91C56" w:rsidRPr="002B7A7A" w:rsidRDefault="00A91C56" w:rsidP="00876797">
      <w:pPr>
        <w:spacing w:after="0" w:line="360" w:lineRule="auto"/>
        <w:jc w:val="both"/>
        <w:rPr>
          <w:rFonts w:ascii="Times New Roman" w:hAnsi="Times New Roman" w:cs="Times New Roman"/>
          <w:sz w:val="24"/>
          <w:szCs w:val="24"/>
        </w:rPr>
      </w:pPr>
      <w:r w:rsidRPr="002B7A7A">
        <w:rPr>
          <w:rFonts w:ascii="Times New Roman" w:hAnsi="Times New Roman" w:cs="Times New Roman"/>
          <w:sz w:val="24"/>
          <w:szCs w:val="24"/>
        </w:rPr>
        <w:tab/>
        <w:t>Zdravotně znevýhodněným osobám jsou zejména určeny služby sociální péče, jako je pečovatelská služba,</w:t>
      </w:r>
      <w:r w:rsidR="00E12048">
        <w:rPr>
          <w:rFonts w:ascii="Times New Roman" w:hAnsi="Times New Roman" w:cs="Times New Roman"/>
          <w:sz w:val="24"/>
          <w:szCs w:val="24"/>
        </w:rPr>
        <w:t xml:space="preserve"> raná péče,</w:t>
      </w:r>
      <w:r w:rsidRPr="002B7A7A">
        <w:rPr>
          <w:rFonts w:ascii="Times New Roman" w:hAnsi="Times New Roman" w:cs="Times New Roman"/>
          <w:sz w:val="24"/>
          <w:szCs w:val="24"/>
        </w:rPr>
        <w:t xml:space="preserve"> chráněné bydlení, osobní asistence, domovy se zvláštním režimem, domovy pro osoby se zdravotním postižením, sociální služby </w:t>
      </w:r>
      <w:r>
        <w:rPr>
          <w:rFonts w:ascii="Times New Roman" w:hAnsi="Times New Roman" w:cs="Times New Roman"/>
          <w:sz w:val="24"/>
          <w:szCs w:val="24"/>
        </w:rPr>
        <w:t>poskytované ve</w:t>
      </w:r>
      <w:r w:rsidRPr="002B7A7A">
        <w:rPr>
          <w:rFonts w:ascii="Times New Roman" w:hAnsi="Times New Roman" w:cs="Times New Roman"/>
          <w:sz w:val="24"/>
          <w:szCs w:val="24"/>
        </w:rPr>
        <w:t xml:space="preserve"> zdravotnických zařízeních ústavní péče, aktivizační služby, odlehčovací služby</w:t>
      </w:r>
      <w:r>
        <w:rPr>
          <w:rFonts w:ascii="Times New Roman" w:hAnsi="Times New Roman" w:cs="Times New Roman"/>
          <w:sz w:val="24"/>
          <w:szCs w:val="24"/>
        </w:rPr>
        <w:t>, týdenní stacionáře</w:t>
      </w:r>
      <w:r w:rsidR="00FC55D0">
        <w:rPr>
          <w:rFonts w:ascii="Times New Roman" w:hAnsi="Times New Roman" w:cs="Times New Roman"/>
          <w:sz w:val="24"/>
          <w:szCs w:val="24"/>
        </w:rPr>
        <w:t>, apod</w:t>
      </w:r>
      <w:r w:rsidRPr="002B7A7A">
        <w:rPr>
          <w:rFonts w:ascii="Times New Roman" w:hAnsi="Times New Roman" w:cs="Times New Roman"/>
          <w:sz w:val="24"/>
          <w:szCs w:val="24"/>
        </w:rPr>
        <w:t>.</w:t>
      </w:r>
    </w:p>
    <w:p w:rsidR="00A91C56" w:rsidRPr="000A4333" w:rsidRDefault="00A91C56" w:rsidP="00876797">
      <w:pPr>
        <w:spacing w:after="0" w:line="360" w:lineRule="auto"/>
        <w:ind w:firstLine="708"/>
        <w:jc w:val="both"/>
        <w:rPr>
          <w:rFonts w:ascii="Times New Roman" w:hAnsi="Times New Roman" w:cs="Times New Roman"/>
          <w:sz w:val="24"/>
          <w:szCs w:val="24"/>
        </w:rPr>
      </w:pPr>
      <w:r w:rsidRPr="002B7A7A">
        <w:rPr>
          <w:rFonts w:ascii="Times New Roman" w:hAnsi="Times New Roman" w:cs="Times New Roman"/>
          <w:sz w:val="24"/>
          <w:szCs w:val="24"/>
        </w:rPr>
        <w:t>Zákon přesně vymezuje, které úkony je poskytovatel povinen zajistit. K základním úkonům mohou poskytovatelé sociálních služeb</w:t>
      </w:r>
      <w:r w:rsidR="00FC55D0">
        <w:rPr>
          <w:rFonts w:ascii="Times New Roman" w:hAnsi="Times New Roman" w:cs="Times New Roman"/>
          <w:sz w:val="24"/>
          <w:szCs w:val="24"/>
        </w:rPr>
        <w:t>,</w:t>
      </w:r>
      <w:r w:rsidRPr="002B7A7A">
        <w:rPr>
          <w:rFonts w:ascii="Times New Roman" w:hAnsi="Times New Roman" w:cs="Times New Roman"/>
          <w:sz w:val="24"/>
          <w:szCs w:val="24"/>
        </w:rPr>
        <w:t xml:space="preserve"> na přání klienta</w:t>
      </w:r>
      <w:r w:rsidR="00FC55D0">
        <w:rPr>
          <w:rFonts w:ascii="Times New Roman" w:hAnsi="Times New Roman" w:cs="Times New Roman"/>
          <w:sz w:val="24"/>
          <w:szCs w:val="24"/>
        </w:rPr>
        <w:t>,</w:t>
      </w:r>
      <w:r>
        <w:rPr>
          <w:rFonts w:ascii="Times New Roman" w:hAnsi="Times New Roman" w:cs="Times New Roman"/>
          <w:sz w:val="24"/>
          <w:szCs w:val="24"/>
        </w:rPr>
        <w:t xml:space="preserve"> přidat</w:t>
      </w:r>
      <w:r w:rsidRPr="002B7A7A">
        <w:rPr>
          <w:rFonts w:ascii="Times New Roman" w:hAnsi="Times New Roman" w:cs="Times New Roman"/>
          <w:sz w:val="24"/>
          <w:szCs w:val="24"/>
        </w:rPr>
        <w:t xml:space="preserve"> i</w:t>
      </w:r>
      <w:r w:rsidR="00FC55D0" w:rsidRPr="00FC55D0">
        <w:rPr>
          <w:rFonts w:ascii="Times New Roman" w:hAnsi="Times New Roman" w:cs="Times New Roman"/>
          <w:sz w:val="24"/>
          <w:szCs w:val="24"/>
        </w:rPr>
        <w:t xml:space="preserve"> </w:t>
      </w:r>
      <w:r w:rsidR="00FC55D0" w:rsidRPr="002B7A7A">
        <w:rPr>
          <w:rFonts w:ascii="Times New Roman" w:hAnsi="Times New Roman" w:cs="Times New Roman"/>
          <w:sz w:val="24"/>
          <w:szCs w:val="24"/>
        </w:rPr>
        <w:t>služby</w:t>
      </w:r>
      <w:r w:rsidRPr="002B7A7A">
        <w:rPr>
          <w:rFonts w:ascii="Times New Roman" w:hAnsi="Times New Roman" w:cs="Times New Roman"/>
          <w:sz w:val="24"/>
          <w:szCs w:val="24"/>
        </w:rPr>
        <w:t xml:space="preserve"> nadstandardní nad rámec zákona. Poskytovateli sociálních služeb mohou být územní samosprávné celky a jimi zřizované právnické osoby, další právnické osoby, fyzické osoby a ministerstvo a jím zřízené organizační složky státu nebo státní příspěvkové organizace, které jsou právnickými </w:t>
      </w:r>
      <w:r w:rsidRPr="000A4333">
        <w:rPr>
          <w:rFonts w:ascii="Times New Roman" w:hAnsi="Times New Roman" w:cs="Times New Roman"/>
          <w:sz w:val="24"/>
          <w:szCs w:val="24"/>
        </w:rPr>
        <w:t>osobami.</w:t>
      </w:r>
      <w:r w:rsidRPr="000A4333">
        <w:rPr>
          <w:rStyle w:val="Znakapoznpodarou"/>
          <w:rFonts w:ascii="Times New Roman" w:hAnsi="Times New Roman" w:cs="Times New Roman"/>
          <w:sz w:val="24"/>
          <w:szCs w:val="24"/>
        </w:rPr>
        <w:footnoteReference w:id="20"/>
      </w:r>
      <w:r w:rsidRPr="000A4333">
        <w:rPr>
          <w:rFonts w:ascii="Times New Roman" w:hAnsi="Times New Roman" w:cs="Times New Roman"/>
          <w:sz w:val="24"/>
          <w:szCs w:val="24"/>
        </w:rPr>
        <w:t xml:space="preserve"> </w:t>
      </w:r>
    </w:p>
    <w:p w:rsidR="00A91C56" w:rsidRPr="000A76BE" w:rsidRDefault="00A91C56" w:rsidP="00876797">
      <w:pPr>
        <w:jc w:val="both"/>
        <w:rPr>
          <w:lang w:eastAsia="cs-CZ"/>
        </w:rPr>
      </w:pPr>
    </w:p>
    <w:p w:rsidR="00A91C56" w:rsidRPr="00A1485B" w:rsidRDefault="00523E9C" w:rsidP="00876797">
      <w:pPr>
        <w:pStyle w:val="Nadpis4"/>
        <w:numPr>
          <w:ilvl w:val="0"/>
          <w:numId w:val="0"/>
        </w:numPr>
      </w:pPr>
      <w:bookmarkStart w:id="12" w:name="_Toc422888767"/>
      <w:r>
        <w:t>3.3.1.1</w:t>
      </w:r>
      <w:r w:rsidR="00CB73A8">
        <w:t xml:space="preserve"> </w:t>
      </w:r>
      <w:r w:rsidR="00CB73A8">
        <w:tab/>
      </w:r>
      <w:r w:rsidR="00A91C56" w:rsidRPr="00A1485B">
        <w:t>Příspěvek na péči</w:t>
      </w:r>
      <w:bookmarkEnd w:id="12"/>
    </w:p>
    <w:p w:rsidR="00A91C56" w:rsidRPr="00C13950" w:rsidRDefault="00A91C56" w:rsidP="00876797">
      <w:pPr>
        <w:pStyle w:val="go"/>
        <w:spacing w:before="0" w:beforeAutospacing="0" w:after="0" w:afterAutospacing="0" w:line="360" w:lineRule="auto"/>
        <w:ind w:firstLine="708"/>
        <w:jc w:val="both"/>
        <w:rPr>
          <w:b/>
        </w:rPr>
      </w:pPr>
      <w:r w:rsidRPr="00DA2088">
        <w:rPr>
          <w:rFonts w:eastAsiaTheme="minorHAnsi"/>
        </w:rPr>
        <w:t>P</w:t>
      </w:r>
      <w:r w:rsidRPr="00DA2088">
        <w:t>říspěvek</w:t>
      </w:r>
      <w:r w:rsidRPr="00DA2088">
        <w:rPr>
          <w:rFonts w:eastAsiaTheme="minorHAnsi"/>
        </w:rPr>
        <w:t xml:space="preserve"> na péči</w:t>
      </w:r>
      <w:r w:rsidRPr="00C13950">
        <w:rPr>
          <w:rStyle w:val="Nadpis4Char"/>
          <w:i w:val="0"/>
          <w:szCs w:val="24"/>
        </w:rPr>
        <w:t xml:space="preserve"> </w:t>
      </w:r>
      <w:r w:rsidRPr="00D10912">
        <w:rPr>
          <w:rStyle w:val="Nadpis4Char"/>
          <w:b w:val="0"/>
          <w:i w:val="0"/>
          <w:szCs w:val="24"/>
        </w:rPr>
        <w:t>je</w:t>
      </w:r>
      <w:r>
        <w:rPr>
          <w:rStyle w:val="Nadpis4Char"/>
          <w:rFonts w:eastAsiaTheme="minorHAnsi"/>
          <w:i w:val="0"/>
          <w:szCs w:val="24"/>
        </w:rPr>
        <w:t xml:space="preserve"> </w:t>
      </w:r>
      <w:r w:rsidRPr="00C13950">
        <w:t xml:space="preserve">poskytován </w:t>
      </w:r>
      <w:r>
        <w:t>p</w:t>
      </w:r>
      <w:r w:rsidRPr="00C13950">
        <w:t>odle zákona o sociálních službách</w:t>
      </w:r>
      <w:r>
        <w:t xml:space="preserve"> a je</w:t>
      </w:r>
      <w:r w:rsidRPr="00C13950">
        <w:rPr>
          <w:rStyle w:val="Nadpis4Char"/>
          <w:i w:val="0"/>
          <w:szCs w:val="24"/>
        </w:rPr>
        <w:t xml:space="preserve"> </w:t>
      </w:r>
      <w:r w:rsidRPr="00A1485B">
        <w:rPr>
          <w:rStyle w:val="Nadpis4Char"/>
          <w:b w:val="0"/>
          <w:i w:val="0"/>
          <w:szCs w:val="24"/>
        </w:rPr>
        <w:t>určen výhradně zdravotně znevýhodněným</w:t>
      </w:r>
      <w:r w:rsidRPr="00A1485B">
        <w:rPr>
          <w:b/>
          <w:i/>
        </w:rPr>
        <w:t xml:space="preserve"> </w:t>
      </w:r>
      <w:r w:rsidRPr="00A1485B">
        <w:t xml:space="preserve">osobám k zajištění potřebné </w:t>
      </w:r>
      <w:r w:rsidR="00D10912">
        <w:t>péče</w:t>
      </w:r>
      <w:r w:rsidRPr="00A1485B">
        <w:t>. Je posk</w:t>
      </w:r>
      <w:r>
        <w:t>ytován</w:t>
      </w:r>
      <w:r w:rsidRPr="00C13950">
        <w:t xml:space="preserve"> osobám starším jednoho roku, které z důvodu svého dlouhodobě nepříznivého zdravotního stavu nejsou vůbec, nebo jsou jen s pomocí, schopny zvládat základní životní potřeby</w:t>
      </w:r>
      <w:r>
        <w:t>: mobilitu,</w:t>
      </w:r>
      <w:bookmarkStart w:id="13" w:name="p9-1-b"/>
      <w:bookmarkEnd w:id="13"/>
      <w:r>
        <w:t xml:space="preserve"> orientaci, </w:t>
      </w:r>
      <w:bookmarkStart w:id="14" w:name="p9-1-c"/>
      <w:bookmarkEnd w:id="14"/>
      <w:r>
        <w:t xml:space="preserve">komunikaci, </w:t>
      </w:r>
      <w:bookmarkStart w:id="15" w:name="p9-1-d"/>
      <w:bookmarkEnd w:id="15"/>
      <w:r>
        <w:t xml:space="preserve">stravování, </w:t>
      </w:r>
      <w:bookmarkStart w:id="16" w:name="p9-1-e"/>
      <w:bookmarkEnd w:id="16"/>
      <w:r>
        <w:t xml:space="preserve">oblékání a obouvání, </w:t>
      </w:r>
      <w:bookmarkStart w:id="17" w:name="p9-1-f"/>
      <w:bookmarkEnd w:id="17"/>
      <w:r>
        <w:t xml:space="preserve">tělesnou hygienu, </w:t>
      </w:r>
      <w:bookmarkStart w:id="18" w:name="p9-1-g"/>
      <w:bookmarkEnd w:id="18"/>
      <w:r>
        <w:t xml:space="preserve">výkon fyziologické potřeby, </w:t>
      </w:r>
      <w:bookmarkStart w:id="19" w:name="p9-1-h"/>
      <w:bookmarkEnd w:id="19"/>
      <w:r>
        <w:t xml:space="preserve">péči o zdraví, </w:t>
      </w:r>
      <w:bookmarkStart w:id="20" w:name="p9-1-i"/>
      <w:bookmarkEnd w:id="20"/>
      <w:r>
        <w:t xml:space="preserve">osobní aktivity, </w:t>
      </w:r>
      <w:bookmarkStart w:id="21" w:name="p9-1-j"/>
      <w:bookmarkEnd w:id="21"/>
      <w:r>
        <w:t xml:space="preserve">péči o domácnost. </w:t>
      </w:r>
      <w:r w:rsidRPr="00C13950">
        <w:t xml:space="preserve">Příspěvek vyplácejí </w:t>
      </w:r>
      <w:r w:rsidR="004078F0">
        <w:t>k</w:t>
      </w:r>
      <w:r w:rsidRPr="00C13950">
        <w:t xml:space="preserve">rajské pobočky </w:t>
      </w:r>
      <w:r>
        <w:t>Ú</w:t>
      </w:r>
      <w:r w:rsidRPr="00C13950">
        <w:t>řadu práce</w:t>
      </w:r>
      <w:r>
        <w:t xml:space="preserve"> ČR</w:t>
      </w:r>
      <w:r w:rsidRPr="00C13950">
        <w:t xml:space="preserve"> a jeho výše se odvíjí od stupně závislosti stanoveného okresní správou sociálního zabezpečení. </w:t>
      </w:r>
      <w:r>
        <w:t xml:space="preserve">Stupně závislosti jsou čtyři </w:t>
      </w:r>
      <w:r w:rsidRPr="00C13950">
        <w:t>podle počtu</w:t>
      </w:r>
      <w:r w:rsidR="004078F0">
        <w:t xml:space="preserve"> základních životních</w:t>
      </w:r>
      <w:r w:rsidRPr="00C13950">
        <w:t xml:space="preserve"> potřeb, které osoba nezvládá.</w:t>
      </w:r>
    </w:p>
    <w:p w:rsidR="00A91C56" w:rsidRPr="00435568" w:rsidRDefault="00A91C56" w:rsidP="00876797">
      <w:pPr>
        <w:jc w:val="both"/>
        <w:rPr>
          <w:rFonts w:ascii="Times New Roman" w:hAnsi="Times New Roman" w:cs="Times New Roman"/>
          <w:b/>
          <w:sz w:val="24"/>
          <w:szCs w:val="24"/>
        </w:rPr>
      </w:pPr>
      <w:r w:rsidRPr="00435568">
        <w:rPr>
          <w:rFonts w:ascii="Times New Roman" w:hAnsi="Times New Roman" w:cs="Times New Roman"/>
          <w:b/>
          <w:sz w:val="24"/>
          <w:szCs w:val="24"/>
        </w:rPr>
        <w:t>Měsíční výše příspěvku na péči:</w:t>
      </w:r>
    </w:p>
    <w:p w:rsidR="00A91C56" w:rsidRPr="00A9780E" w:rsidRDefault="00A91C56" w:rsidP="00876797">
      <w:pPr>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Pr="00A9780E">
        <w:rPr>
          <w:rFonts w:ascii="Times New Roman" w:hAnsi="Times New Roman" w:cs="Times New Roman"/>
          <w:b/>
          <w:sz w:val="24"/>
          <w:szCs w:val="24"/>
        </w:rPr>
        <w:t>pro</w:t>
      </w:r>
      <w:proofErr w:type="gramEnd"/>
      <w:r w:rsidRPr="00A9780E">
        <w:rPr>
          <w:rFonts w:ascii="Times New Roman" w:hAnsi="Times New Roman" w:cs="Times New Roman"/>
          <w:b/>
          <w:sz w:val="24"/>
          <w:szCs w:val="24"/>
        </w:rPr>
        <w:t xml:space="preserve"> osoby do 18 let:</w:t>
      </w:r>
    </w:p>
    <w:p w:rsidR="00A91C56" w:rsidRPr="00A9780E" w:rsidRDefault="00A91C56" w:rsidP="00876797">
      <w:pPr>
        <w:numPr>
          <w:ilvl w:val="0"/>
          <w:numId w:val="11"/>
        </w:numPr>
        <w:spacing w:after="0" w:line="360" w:lineRule="auto"/>
        <w:jc w:val="both"/>
        <w:rPr>
          <w:rFonts w:ascii="Times New Roman" w:hAnsi="Times New Roman" w:cs="Times New Roman"/>
          <w:sz w:val="24"/>
          <w:szCs w:val="24"/>
        </w:rPr>
      </w:pPr>
      <w:r w:rsidRPr="00A9780E">
        <w:rPr>
          <w:rStyle w:val="Siln"/>
          <w:rFonts w:ascii="Times New Roman" w:hAnsi="Times New Roman" w:cs="Times New Roman"/>
          <w:b w:val="0"/>
          <w:sz w:val="24"/>
          <w:szCs w:val="24"/>
        </w:rPr>
        <w:t>3 000 Kč</w:t>
      </w:r>
      <w:r w:rsidRPr="00A9780E">
        <w:rPr>
          <w:rFonts w:ascii="Times New Roman" w:hAnsi="Times New Roman" w:cs="Times New Roman"/>
          <w:sz w:val="24"/>
          <w:szCs w:val="24"/>
        </w:rPr>
        <w:t xml:space="preserve">, jde-li o stupeň I (lehká závislost), </w:t>
      </w:r>
    </w:p>
    <w:p w:rsidR="00A91C56" w:rsidRPr="00A9780E" w:rsidRDefault="00A91C56" w:rsidP="00876797">
      <w:pPr>
        <w:numPr>
          <w:ilvl w:val="0"/>
          <w:numId w:val="11"/>
        </w:numPr>
        <w:spacing w:after="0" w:line="360" w:lineRule="auto"/>
        <w:jc w:val="both"/>
        <w:rPr>
          <w:rFonts w:ascii="Times New Roman" w:hAnsi="Times New Roman" w:cs="Times New Roman"/>
          <w:sz w:val="24"/>
          <w:szCs w:val="24"/>
        </w:rPr>
      </w:pPr>
      <w:r w:rsidRPr="00A9780E">
        <w:rPr>
          <w:rStyle w:val="Siln"/>
          <w:rFonts w:ascii="Times New Roman" w:hAnsi="Times New Roman" w:cs="Times New Roman"/>
          <w:b w:val="0"/>
          <w:sz w:val="24"/>
          <w:szCs w:val="24"/>
        </w:rPr>
        <w:t>6 000 Kč</w:t>
      </w:r>
      <w:r w:rsidRPr="00A9780E">
        <w:rPr>
          <w:rFonts w:ascii="Times New Roman" w:hAnsi="Times New Roman" w:cs="Times New Roman"/>
          <w:sz w:val="24"/>
          <w:szCs w:val="24"/>
        </w:rPr>
        <w:t>, jde-li o stupeň II (středně těžká závislost),</w:t>
      </w:r>
    </w:p>
    <w:p w:rsidR="00A91C56" w:rsidRPr="00A9780E" w:rsidRDefault="00A91C56" w:rsidP="00876797">
      <w:pPr>
        <w:numPr>
          <w:ilvl w:val="0"/>
          <w:numId w:val="11"/>
        </w:numPr>
        <w:spacing w:after="0" w:line="360" w:lineRule="auto"/>
        <w:jc w:val="both"/>
        <w:rPr>
          <w:rFonts w:ascii="Times New Roman" w:hAnsi="Times New Roman" w:cs="Times New Roman"/>
          <w:sz w:val="24"/>
          <w:szCs w:val="24"/>
        </w:rPr>
      </w:pPr>
      <w:r w:rsidRPr="00A9780E">
        <w:rPr>
          <w:rStyle w:val="Siln"/>
          <w:rFonts w:ascii="Times New Roman" w:hAnsi="Times New Roman" w:cs="Times New Roman"/>
          <w:b w:val="0"/>
          <w:sz w:val="24"/>
          <w:szCs w:val="24"/>
        </w:rPr>
        <w:lastRenderedPageBreak/>
        <w:t>9 000 Kč</w:t>
      </w:r>
      <w:r w:rsidRPr="00A9780E">
        <w:rPr>
          <w:rFonts w:ascii="Times New Roman" w:hAnsi="Times New Roman" w:cs="Times New Roman"/>
          <w:sz w:val="24"/>
          <w:szCs w:val="24"/>
        </w:rPr>
        <w:t>, jde-li o stupeň III (těžká závislost),</w:t>
      </w:r>
    </w:p>
    <w:p w:rsidR="00A91C56" w:rsidRPr="00C13950" w:rsidRDefault="00A91C56" w:rsidP="00876797">
      <w:pPr>
        <w:numPr>
          <w:ilvl w:val="0"/>
          <w:numId w:val="11"/>
        </w:numPr>
        <w:spacing w:after="0" w:line="360" w:lineRule="auto"/>
        <w:jc w:val="both"/>
        <w:rPr>
          <w:rFonts w:ascii="Times New Roman" w:hAnsi="Times New Roman" w:cs="Times New Roman"/>
          <w:sz w:val="24"/>
          <w:szCs w:val="24"/>
        </w:rPr>
      </w:pPr>
      <w:r w:rsidRPr="00C13950">
        <w:rPr>
          <w:rStyle w:val="Siln"/>
          <w:rFonts w:ascii="Times New Roman" w:hAnsi="Times New Roman" w:cs="Times New Roman"/>
          <w:b w:val="0"/>
          <w:sz w:val="24"/>
          <w:szCs w:val="24"/>
        </w:rPr>
        <w:t>12 000 Kč</w:t>
      </w:r>
      <w:r w:rsidRPr="00C13950">
        <w:rPr>
          <w:rFonts w:ascii="Times New Roman" w:hAnsi="Times New Roman" w:cs="Times New Roman"/>
          <w:sz w:val="24"/>
          <w:szCs w:val="24"/>
        </w:rPr>
        <w:t xml:space="preserve">, jde-li o stupeň IV (úplná závislost). </w:t>
      </w:r>
    </w:p>
    <w:p w:rsidR="00A91C56" w:rsidRPr="00A9780E" w:rsidRDefault="00A91C56" w:rsidP="00876797">
      <w:pPr>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 </w:t>
      </w:r>
      <w:r w:rsidRPr="00A9780E">
        <w:rPr>
          <w:rFonts w:ascii="Times New Roman" w:hAnsi="Times New Roman" w:cs="Times New Roman"/>
          <w:b/>
          <w:sz w:val="24"/>
          <w:szCs w:val="24"/>
        </w:rPr>
        <w:t xml:space="preserve"> pro</w:t>
      </w:r>
      <w:proofErr w:type="gramEnd"/>
      <w:r w:rsidRPr="00A9780E">
        <w:rPr>
          <w:rFonts w:ascii="Times New Roman" w:hAnsi="Times New Roman" w:cs="Times New Roman"/>
          <w:b/>
          <w:sz w:val="24"/>
          <w:szCs w:val="24"/>
        </w:rPr>
        <w:t xml:space="preserve"> osoby starší 18 let:</w:t>
      </w:r>
    </w:p>
    <w:p w:rsidR="00A91C56" w:rsidRPr="00A9780E" w:rsidRDefault="00A91C56" w:rsidP="00876797">
      <w:pPr>
        <w:numPr>
          <w:ilvl w:val="0"/>
          <w:numId w:val="12"/>
        </w:numPr>
        <w:spacing w:after="0" w:line="360" w:lineRule="auto"/>
        <w:jc w:val="both"/>
        <w:rPr>
          <w:rFonts w:ascii="Times New Roman" w:hAnsi="Times New Roman" w:cs="Times New Roman"/>
          <w:sz w:val="24"/>
          <w:szCs w:val="24"/>
        </w:rPr>
      </w:pPr>
      <w:r w:rsidRPr="00A9780E">
        <w:rPr>
          <w:rStyle w:val="Siln"/>
          <w:rFonts w:ascii="Times New Roman" w:hAnsi="Times New Roman" w:cs="Times New Roman"/>
          <w:b w:val="0"/>
          <w:sz w:val="24"/>
          <w:szCs w:val="24"/>
        </w:rPr>
        <w:t>800 Kč</w:t>
      </w:r>
      <w:r w:rsidRPr="00A9780E">
        <w:rPr>
          <w:rFonts w:ascii="Times New Roman" w:hAnsi="Times New Roman" w:cs="Times New Roman"/>
          <w:sz w:val="24"/>
          <w:szCs w:val="24"/>
        </w:rPr>
        <w:t>, jde-li o stupeň I (lehká závislost),</w:t>
      </w:r>
    </w:p>
    <w:p w:rsidR="00A91C56" w:rsidRPr="00A9780E" w:rsidRDefault="00A91C56" w:rsidP="00876797">
      <w:pPr>
        <w:numPr>
          <w:ilvl w:val="0"/>
          <w:numId w:val="12"/>
        </w:numPr>
        <w:spacing w:after="0" w:line="360" w:lineRule="auto"/>
        <w:jc w:val="both"/>
        <w:rPr>
          <w:rFonts w:ascii="Times New Roman" w:hAnsi="Times New Roman" w:cs="Times New Roman"/>
          <w:sz w:val="24"/>
          <w:szCs w:val="24"/>
        </w:rPr>
      </w:pPr>
      <w:r w:rsidRPr="00A9780E">
        <w:rPr>
          <w:rStyle w:val="Siln"/>
          <w:rFonts w:ascii="Times New Roman" w:hAnsi="Times New Roman" w:cs="Times New Roman"/>
          <w:b w:val="0"/>
          <w:sz w:val="24"/>
          <w:szCs w:val="24"/>
        </w:rPr>
        <w:t>4 000 Kč</w:t>
      </w:r>
      <w:r w:rsidRPr="00A9780E">
        <w:rPr>
          <w:rFonts w:ascii="Times New Roman" w:hAnsi="Times New Roman" w:cs="Times New Roman"/>
          <w:sz w:val="24"/>
          <w:szCs w:val="24"/>
        </w:rPr>
        <w:t>, jde-li o stupeň II (středně těžká závislost),</w:t>
      </w:r>
    </w:p>
    <w:p w:rsidR="00A91C56" w:rsidRPr="00F63C44" w:rsidRDefault="00A91C56" w:rsidP="00876797">
      <w:pPr>
        <w:numPr>
          <w:ilvl w:val="0"/>
          <w:numId w:val="12"/>
        </w:numPr>
        <w:spacing w:after="0" w:line="360" w:lineRule="auto"/>
        <w:jc w:val="both"/>
        <w:rPr>
          <w:rFonts w:ascii="Times New Roman" w:hAnsi="Times New Roman"/>
          <w:sz w:val="24"/>
          <w:szCs w:val="24"/>
        </w:rPr>
      </w:pPr>
      <w:r w:rsidRPr="00F63C44">
        <w:rPr>
          <w:rStyle w:val="Siln"/>
          <w:rFonts w:ascii="Times New Roman" w:hAnsi="Times New Roman" w:cs="Times New Roman"/>
          <w:b w:val="0"/>
          <w:sz w:val="24"/>
          <w:szCs w:val="24"/>
        </w:rPr>
        <w:t>8 000 Kč</w:t>
      </w:r>
      <w:r w:rsidRPr="00F63C44">
        <w:rPr>
          <w:rFonts w:ascii="Times New Roman" w:hAnsi="Times New Roman" w:cs="Times New Roman"/>
          <w:sz w:val="24"/>
          <w:szCs w:val="24"/>
        </w:rPr>
        <w:t>, jde-li o stupeň III (těžká závislost),</w:t>
      </w:r>
    </w:p>
    <w:p w:rsidR="00A91C56" w:rsidRPr="00F63C44" w:rsidRDefault="00A91C56" w:rsidP="00876797">
      <w:pPr>
        <w:numPr>
          <w:ilvl w:val="0"/>
          <w:numId w:val="12"/>
        </w:numPr>
        <w:spacing w:after="0" w:line="360" w:lineRule="auto"/>
        <w:jc w:val="both"/>
        <w:rPr>
          <w:rFonts w:ascii="Times New Roman" w:hAnsi="Times New Roman"/>
          <w:sz w:val="24"/>
          <w:szCs w:val="24"/>
        </w:rPr>
      </w:pPr>
      <w:r w:rsidRPr="00F63C44">
        <w:rPr>
          <w:rStyle w:val="Siln"/>
          <w:rFonts w:ascii="Times New Roman" w:hAnsi="Times New Roman" w:cs="Times New Roman"/>
          <w:b w:val="0"/>
          <w:sz w:val="24"/>
          <w:szCs w:val="24"/>
        </w:rPr>
        <w:t>12 000 Kč</w:t>
      </w:r>
      <w:r w:rsidRPr="00F63C44">
        <w:rPr>
          <w:rFonts w:ascii="Times New Roman" w:hAnsi="Times New Roman" w:cs="Times New Roman"/>
          <w:sz w:val="24"/>
          <w:szCs w:val="24"/>
        </w:rPr>
        <w:t xml:space="preserve">, jde-li o stupeň IV (úplná závislost). </w:t>
      </w:r>
      <w:r w:rsidRPr="00A2094D">
        <w:rPr>
          <w:rStyle w:val="Znakapoznpodarou"/>
          <w:rFonts w:ascii="Times New Roman" w:hAnsi="Times New Roman"/>
          <w:sz w:val="24"/>
          <w:szCs w:val="24"/>
        </w:rPr>
        <w:footnoteReference w:id="21"/>
      </w:r>
    </w:p>
    <w:p w:rsidR="00A91C56" w:rsidRDefault="00A91C56" w:rsidP="00876797">
      <w:pPr>
        <w:spacing w:after="0" w:line="360" w:lineRule="auto"/>
        <w:jc w:val="both"/>
        <w:rPr>
          <w:rFonts w:ascii="Times New Roman" w:hAnsi="Times New Roman" w:cs="Times New Roman"/>
          <w:sz w:val="24"/>
          <w:szCs w:val="24"/>
        </w:rPr>
      </w:pPr>
    </w:p>
    <w:p w:rsidR="00A91C56" w:rsidRPr="00264693" w:rsidRDefault="0016187A" w:rsidP="00876797">
      <w:pPr>
        <w:pStyle w:val="Nadpis3"/>
        <w:jc w:val="both"/>
      </w:pPr>
      <w:bookmarkStart w:id="22" w:name="_Toc422888768"/>
      <w:r>
        <w:t xml:space="preserve">3.3.2 </w:t>
      </w:r>
      <w:r w:rsidR="00CB73A8" w:rsidRPr="00264693">
        <w:t xml:space="preserve"> </w:t>
      </w:r>
      <w:r w:rsidR="00A1485B" w:rsidRPr="00264693">
        <w:t xml:space="preserve"> </w:t>
      </w:r>
      <w:r w:rsidR="00A1485B" w:rsidRPr="00264693">
        <w:tab/>
      </w:r>
      <w:r w:rsidR="00A91C56" w:rsidRPr="00264693">
        <w:t>Dávky pro osoby se zdravotním postižením</w:t>
      </w:r>
      <w:bookmarkEnd w:id="22"/>
    </w:p>
    <w:p w:rsidR="009D7B2A" w:rsidRPr="005D6235" w:rsidRDefault="00A91C56" w:rsidP="00876797">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Dávky pro osoby se zdravotním postižením </w:t>
      </w:r>
      <w:r w:rsidR="00A1485B">
        <w:rPr>
          <w:rFonts w:ascii="Times New Roman" w:hAnsi="Times New Roman" w:cs="Times New Roman"/>
          <w:sz w:val="24"/>
          <w:szCs w:val="24"/>
        </w:rPr>
        <w:t xml:space="preserve">jsou poskytovány podle zákona č. </w:t>
      </w:r>
      <w:r w:rsidR="00A1485B" w:rsidRPr="007270ED">
        <w:rPr>
          <w:rFonts w:ascii="Times New Roman" w:hAnsi="Times New Roman" w:cs="Times New Roman"/>
          <w:sz w:val="24"/>
          <w:szCs w:val="24"/>
        </w:rPr>
        <w:t xml:space="preserve">329/2011 Sb. </w:t>
      </w:r>
      <w:r w:rsidR="00A1485B" w:rsidRPr="007270ED">
        <w:rPr>
          <w:rFonts w:ascii="Times New Roman" w:hAnsi="Times New Roman" w:cs="Times New Roman"/>
          <w:bCs/>
          <w:sz w:val="24"/>
          <w:szCs w:val="24"/>
        </w:rPr>
        <w:t>o poskytování dávek osobám se zdravotním postižením a o změně souvisejících zákonů</w:t>
      </w:r>
      <w:r w:rsidR="00A1485B">
        <w:rPr>
          <w:rFonts w:ascii="Times New Roman" w:hAnsi="Times New Roman" w:cs="Times New Roman"/>
          <w:bCs/>
          <w:sz w:val="24"/>
          <w:szCs w:val="24"/>
        </w:rPr>
        <w:t xml:space="preserve">. </w:t>
      </w:r>
      <w:r w:rsidR="00A1485B" w:rsidRPr="00A1485B">
        <w:rPr>
          <w:rFonts w:ascii="Times New Roman" w:hAnsi="Times New Roman" w:cs="Times New Roman"/>
          <w:bCs/>
          <w:sz w:val="24"/>
          <w:szCs w:val="24"/>
        </w:rPr>
        <w:t xml:space="preserve">Patří sem </w:t>
      </w:r>
      <w:r w:rsidR="00A1485B" w:rsidRPr="00A1485B">
        <w:rPr>
          <w:rFonts w:ascii="Times New Roman" w:hAnsi="Times New Roman" w:cs="Times New Roman"/>
          <w:sz w:val="24"/>
          <w:szCs w:val="24"/>
        </w:rPr>
        <w:t xml:space="preserve">příspěvek na mobilitu a příspěvek na zvláštní pomůcku. </w:t>
      </w:r>
      <w:r w:rsidR="00A1485B" w:rsidRPr="00A1485B">
        <w:rPr>
          <w:rFonts w:ascii="Times New Roman" w:hAnsi="Times New Roman" w:cs="Times New Roman"/>
          <w:bCs/>
          <w:sz w:val="24"/>
          <w:szCs w:val="24"/>
        </w:rPr>
        <w:t xml:space="preserve">Účelem dávek je </w:t>
      </w:r>
      <w:r w:rsidR="00A1485B" w:rsidRPr="00A1485B">
        <w:rPr>
          <w:rFonts w:ascii="Times New Roman" w:hAnsi="Times New Roman" w:cs="Times New Roman"/>
          <w:sz w:val="24"/>
          <w:szCs w:val="24"/>
        </w:rPr>
        <w:t>zmírnění sociálních důsledků zdravotního postižení a podpora sociálního začleňování.</w:t>
      </w:r>
      <w:r w:rsidR="00A1485B">
        <w:rPr>
          <w:rStyle w:val="Znakapoznpodarou"/>
          <w:rFonts w:ascii="Times New Roman" w:hAnsi="Times New Roman" w:cs="Times New Roman"/>
          <w:sz w:val="24"/>
          <w:szCs w:val="24"/>
        </w:rPr>
        <w:footnoteReference w:id="22"/>
      </w:r>
      <w:r w:rsidR="009D7B2A">
        <w:rPr>
          <w:rFonts w:ascii="Times New Roman" w:hAnsi="Times New Roman" w:cs="Times New Roman"/>
          <w:sz w:val="24"/>
          <w:szCs w:val="24"/>
        </w:rPr>
        <w:t xml:space="preserve"> Pod</w:t>
      </w:r>
      <w:r w:rsidR="00523E9C">
        <w:rPr>
          <w:rFonts w:ascii="Times New Roman" w:hAnsi="Times New Roman" w:cs="Times New Roman"/>
          <w:sz w:val="24"/>
          <w:szCs w:val="24"/>
        </w:rPr>
        <w:t>l</w:t>
      </w:r>
      <w:r w:rsidR="009D7B2A">
        <w:rPr>
          <w:rFonts w:ascii="Times New Roman" w:hAnsi="Times New Roman" w:cs="Times New Roman"/>
          <w:sz w:val="24"/>
          <w:szCs w:val="24"/>
        </w:rPr>
        <w:t xml:space="preserve">e tohoto zákona je, kromě uvedených dávek, poskytován krajskými pobočkami Úřadu práce ČR </w:t>
      </w:r>
      <w:r w:rsidR="009D7B2A">
        <w:rPr>
          <w:rFonts w:ascii="Times New Roman" w:hAnsi="Times New Roman" w:cs="Times New Roman"/>
          <w:bCs/>
          <w:sz w:val="24"/>
          <w:szCs w:val="24"/>
        </w:rPr>
        <w:t xml:space="preserve">průkaz </w:t>
      </w:r>
      <w:r w:rsidR="009D7B2A" w:rsidRPr="005D6235">
        <w:rPr>
          <w:rFonts w:ascii="Times New Roman" w:hAnsi="Times New Roman" w:cs="Times New Roman"/>
          <w:bCs/>
          <w:sz w:val="24"/>
          <w:szCs w:val="24"/>
        </w:rPr>
        <w:t xml:space="preserve">osoby se zdravotním postižením. </w:t>
      </w:r>
    </w:p>
    <w:p w:rsidR="00A91C56" w:rsidRPr="005D6235" w:rsidRDefault="00A91C56" w:rsidP="00876797">
      <w:pPr>
        <w:spacing w:after="0" w:line="360" w:lineRule="auto"/>
        <w:ind w:firstLine="360"/>
        <w:jc w:val="both"/>
        <w:rPr>
          <w:rFonts w:ascii="Times New Roman" w:hAnsi="Times New Roman" w:cs="Times New Roman"/>
          <w:sz w:val="24"/>
          <w:szCs w:val="24"/>
        </w:rPr>
      </w:pPr>
      <w:r w:rsidRPr="005D6235">
        <w:rPr>
          <w:rFonts w:ascii="Times New Roman" w:hAnsi="Times New Roman" w:cs="Times New Roman"/>
          <w:sz w:val="24"/>
          <w:szCs w:val="24"/>
        </w:rPr>
        <w:t>Příspěvek na mobilitu</w:t>
      </w:r>
      <w:r w:rsidR="00921D5E" w:rsidRPr="005D6235">
        <w:rPr>
          <w:rFonts w:ascii="Times New Roman" w:hAnsi="Times New Roman" w:cs="Times New Roman"/>
          <w:sz w:val="24"/>
          <w:szCs w:val="24"/>
        </w:rPr>
        <w:t xml:space="preserve"> je opakující se nároková dávka určená osobám se zdravotním postižením. </w:t>
      </w:r>
      <w:r w:rsidR="00523E9C">
        <w:rPr>
          <w:rFonts w:ascii="Times New Roman" w:hAnsi="Times New Roman" w:cs="Times New Roman"/>
          <w:sz w:val="24"/>
          <w:szCs w:val="24"/>
        </w:rPr>
        <w:t>Je poskytována</w:t>
      </w:r>
      <w:r w:rsidR="005D6235" w:rsidRPr="005D6235">
        <w:rPr>
          <w:rFonts w:ascii="Times New Roman" w:hAnsi="Times New Roman" w:cs="Times New Roman"/>
          <w:sz w:val="24"/>
          <w:szCs w:val="24"/>
        </w:rPr>
        <w:t xml:space="preserve"> jedenkrát</w:t>
      </w:r>
      <w:r w:rsidRPr="005D6235">
        <w:rPr>
          <w:rFonts w:ascii="Times New Roman" w:hAnsi="Times New Roman" w:cs="Times New Roman"/>
          <w:sz w:val="24"/>
          <w:szCs w:val="24"/>
        </w:rPr>
        <w:t xml:space="preserve"> </w:t>
      </w:r>
      <w:r w:rsidR="009D7B2A" w:rsidRPr="005D6235">
        <w:rPr>
          <w:rFonts w:ascii="Times New Roman" w:hAnsi="Times New Roman" w:cs="Times New Roman"/>
          <w:sz w:val="24"/>
          <w:szCs w:val="24"/>
        </w:rPr>
        <w:t>měsíčně</w:t>
      </w:r>
      <w:r w:rsidRPr="005D6235">
        <w:rPr>
          <w:rFonts w:ascii="Times New Roman" w:hAnsi="Times New Roman" w:cs="Times New Roman"/>
          <w:sz w:val="24"/>
          <w:szCs w:val="24"/>
        </w:rPr>
        <w:t xml:space="preserve"> ve výši 400,- Kč osobě, která je držitelem průkazu </w:t>
      </w:r>
      <w:r w:rsidRPr="007E7620">
        <w:rPr>
          <w:rFonts w:ascii="Times New Roman" w:hAnsi="Times New Roman" w:cs="Times New Roman"/>
          <w:sz w:val="24"/>
          <w:szCs w:val="24"/>
        </w:rPr>
        <w:t>ZTP nebo ZTP/P</w:t>
      </w:r>
      <w:r w:rsidR="007E7620" w:rsidRPr="007E7620">
        <w:rPr>
          <w:rFonts w:ascii="Times New Roman" w:hAnsi="Times New Roman" w:cs="Times New Roman"/>
          <w:sz w:val="24"/>
          <w:szCs w:val="24"/>
        </w:rPr>
        <w:t xml:space="preserve">, </w:t>
      </w:r>
      <w:r w:rsidRPr="007E7620">
        <w:rPr>
          <w:rFonts w:ascii="Times New Roman" w:hAnsi="Times New Roman" w:cs="Times New Roman"/>
          <w:sz w:val="24"/>
          <w:szCs w:val="24"/>
        </w:rPr>
        <w:t>opakovaně se</w:t>
      </w:r>
      <w:r w:rsidR="00523E9C" w:rsidRPr="00523E9C">
        <w:rPr>
          <w:rFonts w:ascii="Times New Roman" w:hAnsi="Times New Roman" w:cs="Times New Roman"/>
          <w:b/>
          <w:color w:val="FF0000"/>
          <w:sz w:val="24"/>
          <w:szCs w:val="24"/>
        </w:rPr>
        <w:t xml:space="preserve"> </w:t>
      </w:r>
      <w:r w:rsidR="00523E9C" w:rsidRPr="00523E9C">
        <w:rPr>
          <w:rFonts w:ascii="Times New Roman" w:hAnsi="Times New Roman" w:cs="Times New Roman"/>
          <w:sz w:val="24"/>
          <w:szCs w:val="24"/>
        </w:rPr>
        <w:t>v kalendářním měsíci</w:t>
      </w:r>
      <w:r w:rsidRPr="00523E9C">
        <w:rPr>
          <w:rFonts w:ascii="Times New Roman" w:hAnsi="Times New Roman" w:cs="Times New Roman"/>
          <w:sz w:val="24"/>
          <w:szCs w:val="24"/>
        </w:rPr>
        <w:t xml:space="preserve"> z</w:t>
      </w:r>
      <w:r w:rsidRPr="007E7620">
        <w:rPr>
          <w:rFonts w:ascii="Times New Roman" w:hAnsi="Times New Roman" w:cs="Times New Roman"/>
          <w:sz w:val="24"/>
          <w:szCs w:val="24"/>
        </w:rPr>
        <w:t>a úhradu dopravuje</w:t>
      </w:r>
      <w:r w:rsidR="007E7620" w:rsidRPr="007E7620">
        <w:rPr>
          <w:rFonts w:ascii="Times New Roman" w:hAnsi="Times New Roman" w:cs="Times New Roman"/>
          <w:sz w:val="24"/>
          <w:szCs w:val="24"/>
        </w:rPr>
        <w:t>, a nejsou jí poskytovány pobytové sociální služby</w:t>
      </w:r>
      <w:r w:rsidRPr="007E7620">
        <w:rPr>
          <w:rFonts w:ascii="Times New Roman" w:hAnsi="Times New Roman" w:cs="Times New Roman"/>
          <w:sz w:val="24"/>
          <w:szCs w:val="24"/>
        </w:rPr>
        <w:t>.</w:t>
      </w:r>
      <w:r w:rsidR="00205397" w:rsidRPr="007E7620">
        <w:rPr>
          <w:rStyle w:val="Znakapoznpodarou"/>
          <w:rFonts w:ascii="Times New Roman" w:hAnsi="Times New Roman" w:cs="Times New Roman"/>
          <w:sz w:val="24"/>
          <w:szCs w:val="24"/>
        </w:rPr>
        <w:footnoteReference w:id="23"/>
      </w:r>
      <w:r w:rsidRPr="005D6235">
        <w:rPr>
          <w:rFonts w:ascii="Times New Roman" w:hAnsi="Times New Roman" w:cs="Times New Roman"/>
          <w:sz w:val="24"/>
          <w:szCs w:val="24"/>
        </w:rPr>
        <w:t xml:space="preserve"> </w:t>
      </w:r>
    </w:p>
    <w:p w:rsidR="00A91C56" w:rsidRDefault="0016187A" w:rsidP="00876797">
      <w:pPr>
        <w:pStyle w:val="Nadpis4"/>
        <w:numPr>
          <w:ilvl w:val="0"/>
          <w:numId w:val="0"/>
        </w:numPr>
      </w:pPr>
      <w:bookmarkStart w:id="23" w:name="_Toc422888769"/>
      <w:r>
        <w:t>3.3.2.1</w:t>
      </w:r>
      <w:r w:rsidR="00CB73A8">
        <w:t xml:space="preserve"> </w:t>
      </w:r>
      <w:r w:rsidR="00CB73A8">
        <w:tab/>
      </w:r>
      <w:r w:rsidR="00A91C56">
        <w:t>Průkaz osoby se zdravotním postižením</w:t>
      </w:r>
      <w:bookmarkEnd w:id="23"/>
    </w:p>
    <w:p w:rsidR="00A91C56" w:rsidRPr="00595594" w:rsidRDefault="00084948" w:rsidP="00876797">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Průkaz osoby se zdravotním postižením není dávkou, ale dokladem zaručujícím určité výhody. </w:t>
      </w:r>
      <w:r w:rsidR="00A91C56" w:rsidRPr="00595594">
        <w:rPr>
          <w:rFonts w:ascii="Times New Roman" w:hAnsi="Times New Roman" w:cs="Times New Roman"/>
          <w:sz w:val="24"/>
          <w:szCs w:val="24"/>
        </w:rPr>
        <w:t xml:space="preserve">Nárok na průkaz má osoba s tělesným, smyslovým nebo duševním postižením charakteru dlouhodobě nepříznivého zdravotního stavu, které podstatně omezuje její </w:t>
      </w:r>
      <w:r w:rsidR="00A91C56" w:rsidRPr="00595594">
        <w:rPr>
          <w:rFonts w:ascii="Times New Roman" w:hAnsi="Times New Roman" w:cs="Times New Roman"/>
          <w:sz w:val="24"/>
          <w:szCs w:val="24"/>
        </w:rPr>
        <w:lastRenderedPageBreak/>
        <w:t>schopnost pohyblivosti nebo orientace, včetně osob s poruchou autistického spektra.</w:t>
      </w:r>
      <w:r w:rsidR="00A91C56">
        <w:rPr>
          <w:rFonts w:ascii="Times New Roman" w:hAnsi="Times New Roman" w:cs="Times New Roman"/>
          <w:sz w:val="24"/>
          <w:szCs w:val="24"/>
        </w:rPr>
        <w:t xml:space="preserve"> Existují 3 typy těchto průkazů, TP, ZTP a ZTP/P. O tom, na který stupeň průkazu vznikne zdravotně znevýhodněné osobě nárok, rozhodují </w:t>
      </w:r>
      <w:r w:rsidR="00523E9C">
        <w:rPr>
          <w:rFonts w:ascii="Times New Roman" w:hAnsi="Times New Roman" w:cs="Times New Roman"/>
          <w:sz w:val="24"/>
          <w:szCs w:val="24"/>
        </w:rPr>
        <w:t>k</w:t>
      </w:r>
      <w:r w:rsidR="00A91C56">
        <w:rPr>
          <w:rFonts w:ascii="Times New Roman" w:hAnsi="Times New Roman" w:cs="Times New Roman"/>
          <w:sz w:val="24"/>
          <w:szCs w:val="24"/>
        </w:rPr>
        <w:t xml:space="preserve">rajské pobočky úřadu práce ČR na základě lékařských posudků </w:t>
      </w:r>
      <w:r w:rsidR="007E7620">
        <w:rPr>
          <w:rFonts w:ascii="Times New Roman" w:hAnsi="Times New Roman" w:cs="Times New Roman"/>
          <w:sz w:val="24"/>
          <w:szCs w:val="24"/>
        </w:rPr>
        <w:t>vystavených okresní (Pražskou) správou</w:t>
      </w:r>
      <w:r w:rsidR="00A91C56">
        <w:rPr>
          <w:rFonts w:ascii="Times New Roman" w:hAnsi="Times New Roman" w:cs="Times New Roman"/>
          <w:sz w:val="24"/>
          <w:szCs w:val="24"/>
        </w:rPr>
        <w:t xml:space="preserve"> sociálního zabezpečení. Držitelům těchto průkazů vznikají určité výhody </w:t>
      </w:r>
      <w:r w:rsidR="00A91C56" w:rsidRPr="00D03F58">
        <w:rPr>
          <w:rFonts w:ascii="Times New Roman" w:hAnsi="Times New Roman"/>
          <w:color w:val="000000"/>
          <w:szCs w:val="24"/>
          <w:shd w:val="clear" w:color="auto" w:fill="FFFFFF"/>
        </w:rPr>
        <w:t xml:space="preserve">v </w:t>
      </w:r>
      <w:r w:rsidR="00A91C56" w:rsidRPr="00595594">
        <w:rPr>
          <w:rFonts w:ascii="Times New Roman" w:hAnsi="Times New Roman"/>
          <w:color w:val="000000"/>
          <w:sz w:val="24"/>
          <w:szCs w:val="24"/>
          <w:shd w:val="clear" w:color="auto" w:fill="FFFFFF"/>
        </w:rPr>
        <w:t>dopravě, v daňové oblasti, oblasti správních poplatků apod.</w:t>
      </w:r>
      <w:r w:rsidR="00205397">
        <w:rPr>
          <w:rFonts w:ascii="Times New Roman" w:hAnsi="Times New Roman"/>
          <w:color w:val="000000"/>
          <w:sz w:val="24"/>
          <w:szCs w:val="24"/>
          <w:shd w:val="clear" w:color="auto" w:fill="FFFFFF"/>
        </w:rPr>
        <w:t xml:space="preserve"> Přehled výhod držitelů průkazu OZP je uveden v příloze č. 1.</w:t>
      </w:r>
      <w:r w:rsidR="00A91C56" w:rsidRPr="00595594">
        <w:rPr>
          <w:rFonts w:ascii="Times New Roman" w:hAnsi="Times New Roman" w:cs="Times New Roman"/>
          <w:sz w:val="24"/>
          <w:szCs w:val="24"/>
        </w:rPr>
        <w:t xml:space="preserve">                                            </w:t>
      </w:r>
    </w:p>
    <w:p w:rsidR="00A91C56" w:rsidRDefault="00A91C56" w:rsidP="00876797">
      <w:pPr>
        <w:pStyle w:val="Normlnweb"/>
        <w:jc w:val="both"/>
      </w:pPr>
      <w:r>
        <w:t>V současnosti jsou platné tři typy průkazů:  </w:t>
      </w:r>
    </w:p>
    <w:p w:rsidR="00A91C56" w:rsidRDefault="00A91C56" w:rsidP="00876797">
      <w:pPr>
        <w:pStyle w:val="Normlnweb"/>
        <w:ind w:hanging="360"/>
        <w:jc w:val="both"/>
      </w:pPr>
      <w:r>
        <w:rPr>
          <w:b/>
          <w:bCs/>
        </w:rPr>
        <w:t>1.</w:t>
      </w:r>
      <w:r w:rsidR="0016187A">
        <w:rPr>
          <w:b/>
          <w:bCs/>
        </w:rPr>
        <w:t>)</w:t>
      </w:r>
      <w:r>
        <w:rPr>
          <w:b/>
          <w:bCs/>
          <w:sz w:val="14"/>
          <w:szCs w:val="14"/>
        </w:rPr>
        <w:t xml:space="preserve">      </w:t>
      </w:r>
      <w:r>
        <w:rPr>
          <w:b/>
          <w:bCs/>
        </w:rPr>
        <w:t xml:space="preserve">Průkazy mimořádných výhod vydávané obecními úřady před </w:t>
      </w:r>
      <w:proofErr w:type="gramStart"/>
      <w:r>
        <w:rPr>
          <w:b/>
          <w:bCs/>
        </w:rPr>
        <w:t>1.1.2012</w:t>
      </w:r>
      <w:proofErr w:type="gramEnd"/>
      <w:r>
        <w:rPr>
          <w:b/>
          <w:bCs/>
        </w:rPr>
        <w:t xml:space="preserve">. </w:t>
      </w:r>
    </w:p>
    <w:p w:rsidR="00A91C56" w:rsidRDefault="00A91C56" w:rsidP="00876797">
      <w:pPr>
        <w:pStyle w:val="cc"/>
        <w:jc w:val="both"/>
      </w:pPr>
      <w:r>
        <w:rPr>
          <w:noProof/>
          <w:color w:val="0000FF"/>
        </w:rPr>
        <w:drawing>
          <wp:inline distT="0" distB="0" distL="0" distR="0">
            <wp:extent cx="873305" cy="1222744"/>
            <wp:effectExtent l="19050" t="0" r="2995" b="0"/>
            <wp:docPr id="2" name="obrázek 13" descr="http://www.zakonyprolidi.cz/disk/cs/thumb/1991/1991c037z0182_2000c025z0073p001o001_n2002c191z552%28N%29.png">
              <a:hlinkClick xmlns:a="http://schemas.openxmlformats.org/drawingml/2006/main" r:id="rId9"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zakonyprolidi.cz/disk/cs/thumb/1991/1991c037z0182_2000c025z0073p001o001_n2002c191z552%28N%29.png">
                      <a:hlinkClick r:id="rId9" tgtFrame="&quot;_blank&quot;" tooltip="&quot;&quot;"/>
                    </pic:cNvPr>
                    <pic:cNvPicPr>
                      <a:picLocks noChangeAspect="1" noChangeArrowheads="1"/>
                    </pic:cNvPicPr>
                  </pic:nvPicPr>
                  <pic:blipFill>
                    <a:blip r:embed="rId10" cstate="print"/>
                    <a:srcRect/>
                    <a:stretch>
                      <a:fillRect/>
                    </a:stretch>
                  </pic:blipFill>
                  <pic:spPr bwMode="auto">
                    <a:xfrm>
                      <a:off x="0" y="0"/>
                      <a:ext cx="875611" cy="1225972"/>
                    </a:xfrm>
                    <a:prstGeom prst="rect">
                      <a:avLst/>
                    </a:prstGeom>
                    <a:noFill/>
                    <a:ln w="9525">
                      <a:noFill/>
                      <a:miter lim="800000"/>
                      <a:headEnd/>
                      <a:tailEnd/>
                    </a:ln>
                  </pic:spPr>
                </pic:pic>
              </a:graphicData>
            </a:graphic>
          </wp:inline>
        </w:drawing>
      </w:r>
      <w:r>
        <w:rPr>
          <w:noProof/>
          <w:color w:val="0000FF"/>
        </w:rPr>
        <w:drawing>
          <wp:inline distT="0" distB="0" distL="0" distR="0">
            <wp:extent cx="861237" cy="1216342"/>
            <wp:effectExtent l="19050" t="0" r="0" b="0"/>
            <wp:docPr id="6" name="obrázek 14" descr="http://www.zakonyprolidi.cz/disk/cs/thumb/1991/1991c037z0182_2000c025z0073p001o002%28N%29.png">
              <a:hlinkClick xmlns:a="http://schemas.openxmlformats.org/drawingml/2006/main" r:id="rId11"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zakonyprolidi.cz/disk/cs/thumb/1991/1991c037z0182_2000c025z0073p001o002%28N%29.png">
                      <a:hlinkClick r:id="rId11" tgtFrame="&quot;_blank&quot;" tooltip="&quot;&quot;"/>
                    </pic:cNvPr>
                    <pic:cNvPicPr>
                      <a:picLocks noChangeAspect="1" noChangeArrowheads="1"/>
                    </pic:cNvPicPr>
                  </pic:nvPicPr>
                  <pic:blipFill>
                    <a:blip r:embed="rId12" cstate="print"/>
                    <a:srcRect/>
                    <a:stretch>
                      <a:fillRect/>
                    </a:stretch>
                  </pic:blipFill>
                  <pic:spPr bwMode="auto">
                    <a:xfrm>
                      <a:off x="0" y="0"/>
                      <a:ext cx="865389" cy="1222206"/>
                    </a:xfrm>
                    <a:prstGeom prst="rect">
                      <a:avLst/>
                    </a:prstGeom>
                    <a:noFill/>
                    <a:ln w="9525">
                      <a:noFill/>
                      <a:miter lim="800000"/>
                      <a:headEnd/>
                      <a:tailEnd/>
                    </a:ln>
                  </pic:spPr>
                </pic:pic>
              </a:graphicData>
            </a:graphic>
          </wp:inline>
        </w:drawing>
      </w:r>
      <w:r>
        <w:rPr>
          <w:noProof/>
          <w:color w:val="0000FF"/>
        </w:rPr>
        <w:drawing>
          <wp:inline distT="0" distB="0" distL="0" distR="0">
            <wp:extent cx="917835" cy="1254641"/>
            <wp:effectExtent l="19050" t="0" r="0" b="0"/>
            <wp:docPr id="7" name="obrázek 15" descr="http://www.zakonyprolidi.cz/disk/cs/thumb/1991/1991c037z0182_2000c025z0073p001o003_n2002c191z552%28N%29.png">
              <a:hlinkClick xmlns:a="http://schemas.openxmlformats.org/drawingml/2006/main" r:id="rId13"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zakonyprolidi.cz/disk/cs/thumb/1991/1991c037z0182_2000c025z0073p001o003_n2002c191z552%28N%29.png">
                      <a:hlinkClick r:id="rId13" tgtFrame="&quot;_blank&quot;" tooltip="&quot;&quot;"/>
                    </pic:cNvPr>
                    <pic:cNvPicPr>
                      <a:picLocks noChangeAspect="1" noChangeArrowheads="1"/>
                    </pic:cNvPicPr>
                  </pic:nvPicPr>
                  <pic:blipFill>
                    <a:blip r:embed="rId14" cstate="print"/>
                    <a:srcRect/>
                    <a:stretch>
                      <a:fillRect/>
                    </a:stretch>
                  </pic:blipFill>
                  <pic:spPr bwMode="auto">
                    <a:xfrm>
                      <a:off x="0" y="0"/>
                      <a:ext cx="919926" cy="1257499"/>
                    </a:xfrm>
                    <a:prstGeom prst="rect">
                      <a:avLst/>
                    </a:prstGeom>
                    <a:noFill/>
                    <a:ln w="9525">
                      <a:noFill/>
                      <a:miter lim="800000"/>
                      <a:headEnd/>
                      <a:tailEnd/>
                    </a:ln>
                  </pic:spPr>
                </pic:pic>
              </a:graphicData>
            </a:graphic>
          </wp:inline>
        </w:drawing>
      </w:r>
      <w:r>
        <w:rPr>
          <w:noProof/>
          <w:color w:val="0000FF"/>
        </w:rPr>
        <w:drawing>
          <wp:inline distT="0" distB="0" distL="0" distR="0">
            <wp:extent cx="835203" cy="1254641"/>
            <wp:effectExtent l="19050" t="0" r="2997" b="0"/>
            <wp:docPr id="8" name="obrázek 16" descr="http://www.zakonyprolidi.cz/disk/cs/thumb/1991/1991c037z0182_2000c025z0073p001o004%28N%29.png">
              <a:hlinkClick xmlns:a="http://schemas.openxmlformats.org/drawingml/2006/main" r:id="rId15"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zakonyprolidi.cz/disk/cs/thumb/1991/1991c037z0182_2000c025z0073p001o004%28N%29.png">
                      <a:hlinkClick r:id="rId15" tgtFrame="&quot;_blank&quot;" tooltip="&quot;&quot;"/>
                    </pic:cNvPr>
                    <pic:cNvPicPr>
                      <a:picLocks noChangeAspect="1" noChangeArrowheads="1"/>
                    </pic:cNvPicPr>
                  </pic:nvPicPr>
                  <pic:blipFill>
                    <a:blip r:embed="rId16" cstate="print"/>
                    <a:srcRect/>
                    <a:stretch>
                      <a:fillRect/>
                    </a:stretch>
                  </pic:blipFill>
                  <pic:spPr bwMode="auto">
                    <a:xfrm>
                      <a:off x="0" y="0"/>
                      <a:ext cx="839396" cy="1260940"/>
                    </a:xfrm>
                    <a:prstGeom prst="rect">
                      <a:avLst/>
                    </a:prstGeom>
                    <a:noFill/>
                    <a:ln w="9525">
                      <a:noFill/>
                      <a:miter lim="800000"/>
                      <a:headEnd/>
                      <a:tailEnd/>
                    </a:ln>
                  </pic:spPr>
                </pic:pic>
              </a:graphicData>
            </a:graphic>
          </wp:inline>
        </w:drawing>
      </w:r>
      <w:r>
        <w:rPr>
          <w:noProof/>
          <w:color w:val="0000FF"/>
        </w:rPr>
        <w:drawing>
          <wp:inline distT="0" distB="0" distL="0" distR="0">
            <wp:extent cx="905983" cy="1248056"/>
            <wp:effectExtent l="19050" t="0" r="8417" b="0"/>
            <wp:docPr id="12" name="obrázek 17" descr="http://www.zakonyprolidi.cz/disk/cs/thumb/1991/1991c037z0182_2000c025z0073p001o005_n2002c191z552%28N%29.png">
              <a:hlinkClick xmlns:a="http://schemas.openxmlformats.org/drawingml/2006/main" r:id="rId17"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zakonyprolidi.cz/disk/cs/thumb/1991/1991c037z0182_2000c025z0073p001o005_n2002c191z552%28N%29.png">
                      <a:hlinkClick r:id="rId17" tgtFrame="&quot;_blank&quot;" tooltip="&quot;&quot;"/>
                    </pic:cNvPr>
                    <pic:cNvPicPr>
                      <a:picLocks noChangeAspect="1" noChangeArrowheads="1"/>
                    </pic:cNvPicPr>
                  </pic:nvPicPr>
                  <pic:blipFill>
                    <a:blip r:embed="rId18" cstate="print"/>
                    <a:srcRect/>
                    <a:stretch>
                      <a:fillRect/>
                    </a:stretch>
                  </pic:blipFill>
                  <pic:spPr bwMode="auto">
                    <a:xfrm>
                      <a:off x="0" y="0"/>
                      <a:ext cx="910086" cy="1253708"/>
                    </a:xfrm>
                    <a:prstGeom prst="rect">
                      <a:avLst/>
                    </a:prstGeom>
                    <a:noFill/>
                    <a:ln w="9525">
                      <a:noFill/>
                      <a:miter lim="800000"/>
                      <a:headEnd/>
                      <a:tailEnd/>
                    </a:ln>
                  </pic:spPr>
                </pic:pic>
              </a:graphicData>
            </a:graphic>
          </wp:inline>
        </w:drawing>
      </w:r>
      <w:r>
        <w:rPr>
          <w:noProof/>
          <w:color w:val="0000FF"/>
        </w:rPr>
        <w:drawing>
          <wp:inline distT="0" distB="0" distL="0" distR="0">
            <wp:extent cx="839735" cy="1254642"/>
            <wp:effectExtent l="19050" t="0" r="0" b="0"/>
            <wp:docPr id="14" name="obrázek 18" descr="http://www.zakonyprolidi.cz/disk/cs/thumb/1991/1991c037z0182_2000c025z0073p001o006%28N%29.png">
              <a:hlinkClick xmlns:a="http://schemas.openxmlformats.org/drawingml/2006/main" r:id="rId19"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zakonyprolidi.cz/disk/cs/thumb/1991/1991c037z0182_2000c025z0073p001o006%28N%29.png">
                      <a:hlinkClick r:id="rId19" tgtFrame="&quot;_blank&quot;" tooltip="&quot;&quot;"/>
                    </pic:cNvPr>
                    <pic:cNvPicPr>
                      <a:picLocks noChangeAspect="1" noChangeArrowheads="1"/>
                    </pic:cNvPicPr>
                  </pic:nvPicPr>
                  <pic:blipFill>
                    <a:blip r:embed="rId20" cstate="print"/>
                    <a:srcRect/>
                    <a:stretch>
                      <a:fillRect/>
                    </a:stretch>
                  </pic:blipFill>
                  <pic:spPr bwMode="auto">
                    <a:xfrm>
                      <a:off x="0" y="0"/>
                      <a:ext cx="846182" cy="1264275"/>
                    </a:xfrm>
                    <a:prstGeom prst="rect">
                      <a:avLst/>
                    </a:prstGeom>
                    <a:noFill/>
                    <a:ln w="9525">
                      <a:noFill/>
                      <a:miter lim="800000"/>
                      <a:headEnd/>
                      <a:tailEnd/>
                    </a:ln>
                  </pic:spPr>
                </pic:pic>
              </a:graphicData>
            </a:graphic>
          </wp:inline>
        </w:drawing>
      </w:r>
    </w:p>
    <w:p w:rsidR="0002613B" w:rsidRDefault="0002613B" w:rsidP="00876797">
      <w:pPr>
        <w:pStyle w:val="cc"/>
        <w:spacing w:before="0" w:beforeAutospacing="0" w:after="0" w:afterAutospacing="0"/>
        <w:jc w:val="both"/>
        <w:rPr>
          <w:sz w:val="22"/>
          <w:szCs w:val="22"/>
        </w:rPr>
      </w:pPr>
      <w:r w:rsidRPr="0002613B">
        <w:rPr>
          <w:sz w:val="22"/>
          <w:szCs w:val="22"/>
        </w:rPr>
        <w:t>Obrázek č. 1: Vzory průkazů mimořádných výhod</w:t>
      </w:r>
      <w:r>
        <w:rPr>
          <w:rStyle w:val="Znakapoznpodarou"/>
          <w:sz w:val="22"/>
          <w:szCs w:val="22"/>
        </w:rPr>
        <w:footnoteReference w:id="24"/>
      </w:r>
    </w:p>
    <w:p w:rsidR="0016187A" w:rsidRDefault="0016187A" w:rsidP="00876797">
      <w:pPr>
        <w:pStyle w:val="cc"/>
        <w:spacing w:before="0" w:beforeAutospacing="0" w:after="0" w:afterAutospacing="0"/>
        <w:jc w:val="both"/>
        <w:rPr>
          <w:sz w:val="22"/>
          <w:szCs w:val="22"/>
        </w:rPr>
      </w:pPr>
    </w:p>
    <w:p w:rsidR="0002613B" w:rsidRPr="0002613B" w:rsidRDefault="0002613B" w:rsidP="00876797">
      <w:pPr>
        <w:pStyle w:val="Normlnweb"/>
        <w:spacing w:before="0" w:beforeAutospacing="0" w:after="0" w:afterAutospacing="0"/>
        <w:ind w:hanging="357"/>
        <w:jc w:val="both"/>
        <w:rPr>
          <w:sz w:val="22"/>
          <w:szCs w:val="22"/>
        </w:rPr>
      </w:pPr>
      <w:r>
        <w:rPr>
          <w:b/>
          <w:bCs/>
        </w:rPr>
        <w:t>2.</w:t>
      </w:r>
      <w:r w:rsidR="0016187A">
        <w:rPr>
          <w:b/>
          <w:bCs/>
        </w:rPr>
        <w:t>)</w:t>
      </w:r>
      <w:r>
        <w:rPr>
          <w:b/>
          <w:bCs/>
          <w:sz w:val="14"/>
          <w:szCs w:val="14"/>
        </w:rPr>
        <w:t xml:space="preserve">      </w:t>
      </w:r>
      <w:r>
        <w:rPr>
          <w:b/>
          <w:bCs/>
        </w:rPr>
        <w:t>Dočasné průkazy</w:t>
      </w:r>
      <w:r>
        <w:t xml:space="preserve"> </w:t>
      </w:r>
      <w:r w:rsidRPr="0002613B">
        <w:rPr>
          <w:b/>
        </w:rPr>
        <w:t xml:space="preserve">II </w:t>
      </w:r>
      <w:r>
        <w:t xml:space="preserve">- </w:t>
      </w:r>
      <w:r>
        <w:rPr>
          <w:b/>
          <w:bCs/>
        </w:rPr>
        <w:t xml:space="preserve">vydávané ÚP ČR od </w:t>
      </w:r>
      <w:proofErr w:type="gramStart"/>
      <w:r>
        <w:rPr>
          <w:b/>
          <w:bCs/>
        </w:rPr>
        <w:t>1.11.2013</w:t>
      </w:r>
      <w:proofErr w:type="gramEnd"/>
    </w:p>
    <w:p w:rsidR="0002613B" w:rsidRDefault="0002613B" w:rsidP="00876797">
      <w:pPr>
        <w:pStyle w:val="Normlnweb"/>
        <w:jc w:val="both"/>
        <w:rPr>
          <w:b/>
        </w:rPr>
      </w:pPr>
      <w:r w:rsidRPr="0002613B">
        <w:rPr>
          <w:b/>
        </w:rPr>
        <w:t xml:space="preserve">             </w:t>
      </w:r>
      <w:r w:rsidRPr="0002613B">
        <w:rPr>
          <w:b/>
          <w:noProof/>
        </w:rPr>
        <w:drawing>
          <wp:inline distT="0" distB="0" distL="0" distR="0">
            <wp:extent cx="1530985" cy="967740"/>
            <wp:effectExtent l="19050" t="0" r="0" b="0"/>
            <wp:docPr id="21" name="obrázek 3" descr="https://www.email.cz/download/i/o9wKYqDzBklVeFwzIDk3hK_SooB-Zi3YJOkjOxfU_dk4Q0CXogpjeoOWBdgPopHkqq4d8BQ/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mail.cz/download/i/o9wKYqDzBklVeFwzIDk3hK_SooB-Zi3YJOkjOxfU_dk4Q0CXogpjeoOWBdgPopHkqq4d8BQ/image008.jpg"/>
                    <pic:cNvPicPr>
                      <a:picLocks noChangeAspect="1" noChangeArrowheads="1"/>
                    </pic:cNvPicPr>
                  </pic:nvPicPr>
                  <pic:blipFill>
                    <a:blip r:embed="rId21" cstate="print"/>
                    <a:srcRect/>
                    <a:stretch>
                      <a:fillRect/>
                    </a:stretch>
                  </pic:blipFill>
                  <pic:spPr bwMode="auto">
                    <a:xfrm>
                      <a:off x="0" y="0"/>
                      <a:ext cx="1530985" cy="967740"/>
                    </a:xfrm>
                    <a:prstGeom prst="rect">
                      <a:avLst/>
                    </a:prstGeom>
                    <a:noFill/>
                    <a:ln w="9525">
                      <a:noFill/>
                      <a:miter lim="800000"/>
                      <a:headEnd/>
                      <a:tailEnd/>
                    </a:ln>
                  </pic:spPr>
                </pic:pic>
              </a:graphicData>
            </a:graphic>
          </wp:inline>
        </w:drawing>
      </w:r>
      <w:r w:rsidRPr="0002613B">
        <w:rPr>
          <w:b/>
        </w:rPr>
        <w:t> </w:t>
      </w:r>
      <w:r w:rsidRPr="0002613B">
        <w:rPr>
          <w:b/>
          <w:noProof/>
        </w:rPr>
        <w:drawing>
          <wp:inline distT="0" distB="0" distL="0" distR="0">
            <wp:extent cx="1520190" cy="967740"/>
            <wp:effectExtent l="19050" t="0" r="3810" b="0"/>
            <wp:docPr id="22" name="obrázek 4" descr="https://www.email.cz/download/i/3tiKYsll5i3zntdTMa43hK_SooCj5UepfEGqw5SDbusqbPwzogpjeoOWBdgPopHkqq4d8BQ/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mail.cz/download/i/3tiKYsll5i3zntdTMa43hK_SooCj5UepfEGqw5SDbusqbPwzogpjeoOWBdgPopHkqq4d8BQ/image010.jpg"/>
                    <pic:cNvPicPr>
                      <a:picLocks noChangeAspect="1" noChangeArrowheads="1"/>
                    </pic:cNvPicPr>
                  </pic:nvPicPr>
                  <pic:blipFill>
                    <a:blip r:embed="rId22" cstate="print"/>
                    <a:srcRect/>
                    <a:stretch>
                      <a:fillRect/>
                    </a:stretch>
                  </pic:blipFill>
                  <pic:spPr bwMode="auto">
                    <a:xfrm>
                      <a:off x="0" y="0"/>
                      <a:ext cx="1520190" cy="967740"/>
                    </a:xfrm>
                    <a:prstGeom prst="rect">
                      <a:avLst/>
                    </a:prstGeom>
                    <a:noFill/>
                    <a:ln w="9525">
                      <a:noFill/>
                      <a:miter lim="800000"/>
                      <a:headEnd/>
                      <a:tailEnd/>
                    </a:ln>
                  </pic:spPr>
                </pic:pic>
              </a:graphicData>
            </a:graphic>
          </wp:inline>
        </w:drawing>
      </w:r>
      <w:r w:rsidRPr="0002613B">
        <w:rPr>
          <w:b/>
        </w:rPr>
        <w:t xml:space="preserve"> </w:t>
      </w:r>
    </w:p>
    <w:p w:rsidR="0002613B" w:rsidRDefault="0016187A" w:rsidP="00876797">
      <w:pPr>
        <w:pStyle w:val="cc"/>
        <w:spacing w:before="0" w:beforeAutospacing="0" w:after="0" w:afterAutospacing="0"/>
        <w:jc w:val="both"/>
      </w:pPr>
      <w:r w:rsidRPr="0002613B">
        <w:rPr>
          <w:sz w:val="22"/>
          <w:szCs w:val="22"/>
        </w:rPr>
        <w:t xml:space="preserve">Obrázek č. </w:t>
      </w:r>
      <w:r>
        <w:rPr>
          <w:sz w:val="22"/>
          <w:szCs w:val="22"/>
        </w:rPr>
        <w:t>2</w:t>
      </w:r>
      <w:r w:rsidRPr="0002613B">
        <w:rPr>
          <w:sz w:val="22"/>
          <w:szCs w:val="22"/>
        </w:rPr>
        <w:t>: Vzor</w:t>
      </w:r>
      <w:r>
        <w:rPr>
          <w:sz w:val="22"/>
          <w:szCs w:val="22"/>
        </w:rPr>
        <w:t xml:space="preserve"> dočasného průkazu č. II </w:t>
      </w:r>
      <w:r>
        <w:rPr>
          <w:rStyle w:val="Znakapoznpodarou"/>
          <w:sz w:val="22"/>
          <w:szCs w:val="22"/>
        </w:rPr>
        <w:footnoteReference w:id="25"/>
      </w:r>
      <w:r w:rsidR="0002613B">
        <w:t> </w:t>
      </w:r>
    </w:p>
    <w:p w:rsidR="00A91C56" w:rsidRDefault="00A91C56" w:rsidP="00876797">
      <w:pPr>
        <w:pStyle w:val="Normlnweb"/>
        <w:ind w:hanging="360"/>
        <w:jc w:val="both"/>
      </w:pPr>
      <w:r>
        <w:rPr>
          <w:b/>
          <w:bCs/>
        </w:rPr>
        <w:t>3.</w:t>
      </w:r>
      <w:r w:rsidR="0016187A">
        <w:rPr>
          <w:b/>
          <w:bCs/>
        </w:rPr>
        <w:t>)</w:t>
      </w:r>
      <w:r>
        <w:rPr>
          <w:b/>
          <w:bCs/>
          <w:sz w:val="14"/>
          <w:szCs w:val="14"/>
        </w:rPr>
        <w:t xml:space="preserve">      </w:t>
      </w:r>
      <w:r>
        <w:rPr>
          <w:b/>
          <w:bCs/>
        </w:rPr>
        <w:t>Defi</w:t>
      </w:r>
      <w:r w:rsidR="0002613B">
        <w:rPr>
          <w:b/>
          <w:bCs/>
        </w:rPr>
        <w:t>nitivní průkazy</w:t>
      </w:r>
      <w:r w:rsidR="00084948">
        <w:rPr>
          <w:b/>
          <w:bCs/>
        </w:rPr>
        <w:t xml:space="preserve"> OZP</w:t>
      </w:r>
      <w:r w:rsidR="00523E9C">
        <w:rPr>
          <w:b/>
          <w:bCs/>
        </w:rPr>
        <w:t xml:space="preserve">, které ÚP ČR vydává od </w:t>
      </w:r>
      <w:proofErr w:type="gramStart"/>
      <w:r w:rsidR="00523E9C">
        <w:rPr>
          <w:b/>
          <w:bCs/>
        </w:rPr>
        <w:t>1.4.2015</w:t>
      </w:r>
      <w:proofErr w:type="gramEnd"/>
      <w:r w:rsidR="00523E9C">
        <w:rPr>
          <w:b/>
          <w:bCs/>
        </w:rPr>
        <w:t xml:space="preserve"> </w:t>
      </w:r>
    </w:p>
    <w:p w:rsidR="00A91C56" w:rsidRDefault="00A91C56" w:rsidP="00876797">
      <w:pPr>
        <w:pStyle w:val="Normlnweb"/>
        <w:jc w:val="both"/>
      </w:pPr>
      <w:r>
        <w:lastRenderedPageBreak/>
        <w:t xml:space="preserve">            </w:t>
      </w:r>
      <w:r>
        <w:rPr>
          <w:noProof/>
        </w:rPr>
        <w:drawing>
          <wp:inline distT="0" distB="0" distL="0" distR="0">
            <wp:extent cx="1541780" cy="967740"/>
            <wp:effectExtent l="19050" t="0" r="1270" b="0"/>
            <wp:docPr id="19" name="obrázek 5" descr="https://www.email.cz/download/i/rB-qL1eJ-iY0dG1Tugrk0bBH8U2g43ZyT8Ei9gOmUsaDjGm8NRcwr2wjNqV4r0IxtTtOvaM/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mail.cz/download/i/rB-qL1eJ-iY0dG1Tugrk0bBH8U2g43ZyT8Ei9gOmUsaDjGm8NRcwr2wjNqV4r0IxtTtOvaM/image017.jpg"/>
                    <pic:cNvPicPr>
                      <a:picLocks noChangeAspect="1" noChangeArrowheads="1"/>
                    </pic:cNvPicPr>
                  </pic:nvPicPr>
                  <pic:blipFill>
                    <a:blip r:embed="rId23" cstate="print"/>
                    <a:srcRect/>
                    <a:stretch>
                      <a:fillRect/>
                    </a:stretch>
                  </pic:blipFill>
                  <pic:spPr bwMode="auto">
                    <a:xfrm>
                      <a:off x="0" y="0"/>
                      <a:ext cx="1541780" cy="967740"/>
                    </a:xfrm>
                    <a:prstGeom prst="rect">
                      <a:avLst/>
                    </a:prstGeom>
                    <a:noFill/>
                    <a:ln w="9525">
                      <a:noFill/>
                      <a:miter lim="800000"/>
                      <a:headEnd/>
                      <a:tailEnd/>
                    </a:ln>
                  </pic:spPr>
                </pic:pic>
              </a:graphicData>
            </a:graphic>
          </wp:inline>
        </w:drawing>
      </w:r>
      <w:r>
        <w:t> </w:t>
      </w:r>
      <w:r>
        <w:rPr>
          <w:noProof/>
        </w:rPr>
        <w:drawing>
          <wp:inline distT="0" distB="0" distL="0" distR="0">
            <wp:extent cx="1541780" cy="977900"/>
            <wp:effectExtent l="19050" t="0" r="1270" b="0"/>
            <wp:docPr id="20" name="obrázek 6" descr="https://www.email.cz/download/i/fVbF-xBqKhz3w3Sni9YoneQ7JTm5g1zzFkjTvfgMa0nh_940-eNsU7jvgnHEe4794Qeaie8/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email.cz/download/i/fVbF-xBqKhz3w3Sni9YoneQ7JTm5g1zzFkjTvfgMa0nh_940-eNsU7jvgnHEe4794Qeaie8/image018.jpg"/>
                    <pic:cNvPicPr>
                      <a:picLocks noChangeAspect="1" noChangeArrowheads="1"/>
                    </pic:cNvPicPr>
                  </pic:nvPicPr>
                  <pic:blipFill>
                    <a:blip r:embed="rId24" cstate="print"/>
                    <a:srcRect/>
                    <a:stretch>
                      <a:fillRect/>
                    </a:stretch>
                  </pic:blipFill>
                  <pic:spPr bwMode="auto">
                    <a:xfrm>
                      <a:off x="0" y="0"/>
                      <a:ext cx="1541780" cy="977900"/>
                    </a:xfrm>
                    <a:prstGeom prst="rect">
                      <a:avLst/>
                    </a:prstGeom>
                    <a:noFill/>
                    <a:ln w="9525">
                      <a:noFill/>
                      <a:miter lim="800000"/>
                      <a:headEnd/>
                      <a:tailEnd/>
                    </a:ln>
                  </pic:spPr>
                </pic:pic>
              </a:graphicData>
            </a:graphic>
          </wp:inline>
        </w:drawing>
      </w:r>
      <w:r>
        <w:t xml:space="preserve"> </w:t>
      </w:r>
    </w:p>
    <w:p w:rsidR="006341C9" w:rsidRDefault="006341C9" w:rsidP="00876797">
      <w:pPr>
        <w:pStyle w:val="cc"/>
        <w:spacing w:before="0" w:beforeAutospacing="0" w:after="0" w:afterAutospacing="0"/>
        <w:jc w:val="both"/>
        <w:rPr>
          <w:sz w:val="22"/>
          <w:szCs w:val="22"/>
        </w:rPr>
      </w:pPr>
      <w:r w:rsidRPr="0002613B">
        <w:rPr>
          <w:sz w:val="22"/>
          <w:szCs w:val="22"/>
        </w:rPr>
        <w:t xml:space="preserve">Obrázek č. </w:t>
      </w:r>
      <w:r>
        <w:rPr>
          <w:sz w:val="22"/>
          <w:szCs w:val="22"/>
        </w:rPr>
        <w:t>3</w:t>
      </w:r>
      <w:r w:rsidRPr="0002613B">
        <w:rPr>
          <w:sz w:val="22"/>
          <w:szCs w:val="22"/>
        </w:rPr>
        <w:t>: Vzor</w:t>
      </w:r>
      <w:r>
        <w:rPr>
          <w:sz w:val="22"/>
          <w:szCs w:val="22"/>
        </w:rPr>
        <w:t xml:space="preserve"> průkazu OZP </w:t>
      </w:r>
      <w:r>
        <w:rPr>
          <w:rStyle w:val="Znakapoznpodarou"/>
          <w:sz w:val="22"/>
          <w:szCs w:val="22"/>
        </w:rPr>
        <w:footnoteReference w:id="26"/>
      </w:r>
    </w:p>
    <w:p w:rsidR="006341C9" w:rsidRDefault="006341C9" w:rsidP="00876797">
      <w:pPr>
        <w:pStyle w:val="cc"/>
        <w:spacing w:before="0" w:beforeAutospacing="0" w:after="0" w:afterAutospacing="0"/>
        <w:jc w:val="both"/>
        <w:rPr>
          <w:sz w:val="22"/>
          <w:szCs w:val="22"/>
        </w:rPr>
      </w:pPr>
    </w:p>
    <w:p w:rsidR="00A91C56" w:rsidRDefault="00A91C56" w:rsidP="00876797">
      <w:pPr>
        <w:pStyle w:val="cc"/>
        <w:spacing w:before="0" w:beforeAutospacing="0" w:after="0" w:afterAutospacing="0" w:line="360" w:lineRule="auto"/>
        <w:jc w:val="both"/>
      </w:pPr>
      <w:r>
        <w:t>První dva typy průkazů, tj. průkaz mimořádných výhod a dočasný průkaz</w:t>
      </w:r>
      <w:r w:rsidR="006341C9">
        <w:t xml:space="preserve"> č. II</w:t>
      </w:r>
      <w:r>
        <w:t xml:space="preserve"> (papírová kartička zatavená do průhledné laminační folie), platí do konce roku 2015. Od </w:t>
      </w:r>
      <w:proofErr w:type="gramStart"/>
      <w:r>
        <w:t>1.1.2016</w:t>
      </w:r>
      <w:proofErr w:type="gramEnd"/>
      <w:r>
        <w:t xml:space="preserve"> budou platné </w:t>
      </w:r>
      <w:r w:rsidR="00D90B2F">
        <w:t>ji</w:t>
      </w:r>
      <w:r>
        <w:t>ž jen průkazy</w:t>
      </w:r>
      <w:r w:rsidR="00084948">
        <w:t xml:space="preserve"> OZP</w:t>
      </w:r>
      <w:r>
        <w:t xml:space="preserve">, které </w:t>
      </w:r>
      <w:r w:rsidR="00E9713F">
        <w:t>vyrábí</w:t>
      </w:r>
      <w:r>
        <w:t xml:space="preserve"> Státní tiskárna cenin. </w:t>
      </w:r>
    </w:p>
    <w:p w:rsidR="001502C1" w:rsidRDefault="001502C1" w:rsidP="00876797">
      <w:pPr>
        <w:pStyle w:val="Nadpis1"/>
      </w:pPr>
      <w:bookmarkStart w:id="24" w:name="_Toc422649278"/>
      <w:bookmarkStart w:id="25" w:name="_Toc422888770"/>
      <w:r w:rsidRPr="001502C1">
        <w:lastRenderedPageBreak/>
        <w:t>PŘÍSPĚVEK NA ZVLÁŠTNÍ POMŮCKU</w:t>
      </w:r>
      <w:bookmarkEnd w:id="24"/>
      <w:bookmarkEnd w:id="25"/>
    </w:p>
    <w:p w:rsidR="00DB45B8" w:rsidRPr="00DB45B8" w:rsidRDefault="00DB45B8" w:rsidP="00876797">
      <w:pPr>
        <w:jc w:val="both"/>
        <w:rPr>
          <w:lang w:eastAsia="cs-CZ"/>
        </w:rPr>
      </w:pPr>
    </w:p>
    <w:p w:rsidR="001502C1" w:rsidRDefault="001502C1" w:rsidP="00876797">
      <w:pPr>
        <w:spacing w:after="0" w:line="360" w:lineRule="auto"/>
        <w:jc w:val="both"/>
        <w:rPr>
          <w:rFonts w:ascii="Times New Roman" w:hAnsi="Times New Roman" w:cs="Times New Roman"/>
          <w:sz w:val="24"/>
          <w:szCs w:val="24"/>
        </w:rPr>
      </w:pPr>
      <w:r>
        <w:rPr>
          <w:rFonts w:ascii="Times New Roman" w:hAnsi="Times New Roman"/>
          <w:sz w:val="24"/>
          <w:szCs w:val="24"/>
        </w:rPr>
        <w:tab/>
        <w:t>Příspěvek na zvláštní pomůcku je druhou z dávek, která je poskytována podle zákona č.</w:t>
      </w:r>
      <w:r w:rsidRPr="007270ED">
        <w:rPr>
          <w:rFonts w:ascii="Times New Roman" w:hAnsi="Times New Roman" w:cs="Times New Roman"/>
          <w:sz w:val="24"/>
          <w:szCs w:val="24"/>
        </w:rPr>
        <w:t xml:space="preserve"> 329/2011 Sb. </w:t>
      </w:r>
      <w:r w:rsidRPr="007270ED">
        <w:rPr>
          <w:rFonts w:ascii="Times New Roman" w:hAnsi="Times New Roman" w:cs="Times New Roman"/>
          <w:bCs/>
          <w:sz w:val="24"/>
          <w:szCs w:val="24"/>
        </w:rPr>
        <w:t>o poskytování dávek osobám se zdravotním postižením a o změně souvisejících zákonů</w:t>
      </w:r>
      <w:r>
        <w:rPr>
          <w:rFonts w:ascii="Times New Roman" w:hAnsi="Times New Roman" w:cs="Times New Roman"/>
          <w:bCs/>
          <w:sz w:val="24"/>
          <w:szCs w:val="24"/>
        </w:rPr>
        <w:t xml:space="preserve">. </w:t>
      </w:r>
      <w:r>
        <w:rPr>
          <w:rFonts w:ascii="Times New Roman" w:hAnsi="Times New Roman" w:cs="Times New Roman"/>
          <w:sz w:val="24"/>
          <w:szCs w:val="24"/>
        </w:rPr>
        <w:t xml:space="preserve">Na příspěvek na zvláštní pomůcku má nárok osoba, </w:t>
      </w:r>
      <w:r w:rsidRPr="0091279E">
        <w:rPr>
          <w:rFonts w:ascii="Times New Roman" w:hAnsi="Times New Roman" w:cs="Times New Roman"/>
          <w:sz w:val="24"/>
          <w:szCs w:val="24"/>
        </w:rPr>
        <w:t>která má těžkou vadu nosného nebo pohybového ústrojí nebo těžké sluchové postižení anebo těžké zrakové postižení charakteru dlouhodobě nepříznivého zdravotního stavu</w:t>
      </w:r>
      <w:r>
        <w:rPr>
          <w:rFonts w:ascii="Times New Roman" w:hAnsi="Times New Roman" w:cs="Times New Roman"/>
          <w:sz w:val="24"/>
          <w:szCs w:val="24"/>
        </w:rPr>
        <w:t>. Úřad práce může poskytnout příspěvek ve výši hodnoty 90% ceny pomůcky až do téměř 100% ceny pomůcky, tj. při minimální spoluúčasti osoby ve výši 1000,- Kč, maximálně však 350 000,- Kč a jde-li o schodišťovou plošinu, tak až do výše 400 000,- Kč</w:t>
      </w:r>
      <w:r>
        <w:rPr>
          <w:rStyle w:val="Znakapoznpodarou"/>
          <w:sz w:val="24"/>
          <w:szCs w:val="24"/>
        </w:rPr>
        <w:footnoteReference w:id="27"/>
      </w:r>
      <w:r>
        <w:rPr>
          <w:rFonts w:ascii="Times New Roman" w:hAnsi="Times New Roman" w:cs="Times New Roman"/>
          <w:sz w:val="24"/>
          <w:szCs w:val="24"/>
        </w:rPr>
        <w:t xml:space="preserve">. </w:t>
      </w:r>
    </w:p>
    <w:p w:rsidR="001502C1" w:rsidRDefault="001502C1" w:rsidP="00876797">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t xml:space="preserve">Výčet pomůcek, na které úřad práce při splnění zákonných podmínek přispívá, je uveden v příloze vyhlášky č. 388/2011 Sb., o </w:t>
      </w:r>
      <w:r w:rsidRPr="00C04D31">
        <w:rPr>
          <w:rFonts w:ascii="Times New Roman" w:hAnsi="Times New Roman" w:cs="Times New Roman"/>
          <w:sz w:val="24"/>
          <w:szCs w:val="24"/>
        </w:rPr>
        <w:t>provedení některých ustanovení zákona o poskytování dávek osobám se zdravotním postižením</w:t>
      </w:r>
      <w:r>
        <w:rPr>
          <w:rFonts w:ascii="Times New Roman" w:hAnsi="Times New Roman" w:cs="Times New Roman"/>
          <w:sz w:val="24"/>
          <w:szCs w:val="24"/>
        </w:rPr>
        <w:t>, a jsou rozděleny podle typu zdravotního znevýhodnění.</w:t>
      </w:r>
    </w:p>
    <w:p w:rsidR="001502C1" w:rsidRDefault="001502C1" w:rsidP="00876797">
      <w:pPr>
        <w:spacing w:after="0" w:line="360" w:lineRule="auto"/>
        <w:ind w:firstLine="360"/>
        <w:jc w:val="both"/>
        <w:rPr>
          <w:rFonts w:ascii="Times New Roman" w:hAnsi="Times New Roman" w:cs="Times New Roman"/>
          <w:sz w:val="24"/>
          <w:szCs w:val="24"/>
        </w:rPr>
      </w:pPr>
    </w:p>
    <w:p w:rsidR="001502C1" w:rsidRDefault="001502C1" w:rsidP="00876797">
      <w:pPr>
        <w:pStyle w:val="Nadpis2"/>
        <w:numPr>
          <w:ilvl w:val="1"/>
          <w:numId w:val="24"/>
        </w:numPr>
      </w:pPr>
      <w:bookmarkStart w:id="26" w:name="_Toc422649280"/>
      <w:bookmarkStart w:id="27" w:name="_Toc422888771"/>
      <w:r w:rsidRPr="003B6CEC">
        <w:t xml:space="preserve">VÝKON STÁTNÍ SPRÁVY NA ÚSEKU PŘÍSPĚVKU </w:t>
      </w:r>
      <w:proofErr w:type="gramStart"/>
      <w:r w:rsidRPr="003B6CEC">
        <w:t xml:space="preserve">NA </w:t>
      </w:r>
      <w:r w:rsidR="00651CA0">
        <w:t xml:space="preserve">  </w:t>
      </w:r>
      <w:r w:rsidRPr="003B6CEC">
        <w:t>ZVLÁŠTNÍ</w:t>
      </w:r>
      <w:proofErr w:type="gramEnd"/>
      <w:r w:rsidRPr="003B6CEC">
        <w:t xml:space="preserve"> POMŮCKU</w:t>
      </w:r>
      <w:bookmarkEnd w:id="26"/>
      <w:bookmarkEnd w:id="27"/>
    </w:p>
    <w:p w:rsidR="001502C1" w:rsidRPr="00854D3C" w:rsidRDefault="001502C1" w:rsidP="0069077E">
      <w:pPr>
        <w:spacing w:after="0" w:line="360" w:lineRule="auto"/>
        <w:jc w:val="both"/>
        <w:rPr>
          <w:rFonts w:ascii="Times New Roman" w:hAnsi="Times New Roman" w:cs="Times New Roman"/>
          <w:sz w:val="24"/>
          <w:szCs w:val="24"/>
          <w:lang w:eastAsia="cs-CZ"/>
        </w:rPr>
      </w:pPr>
      <w:r w:rsidRPr="00854D3C">
        <w:rPr>
          <w:rFonts w:ascii="Times New Roman" w:hAnsi="Times New Roman" w:cs="Times New Roman"/>
          <w:sz w:val="24"/>
          <w:szCs w:val="24"/>
          <w:lang w:eastAsia="cs-CZ"/>
        </w:rPr>
        <w:tab/>
        <w:t xml:space="preserve">Státní správu na úseku příspěvku na zvláštní pomůcku vykonává Úřad práce České </w:t>
      </w:r>
      <w:r w:rsidRPr="0069077E">
        <w:rPr>
          <w:rFonts w:ascii="Times New Roman" w:hAnsi="Times New Roman" w:cs="Times New Roman"/>
          <w:sz w:val="24"/>
          <w:szCs w:val="24"/>
          <w:lang w:eastAsia="cs-CZ"/>
        </w:rPr>
        <w:t xml:space="preserve">republiky, který byl vytvořen na základě </w:t>
      </w:r>
      <w:r w:rsidRPr="0069077E">
        <w:rPr>
          <w:rFonts w:ascii="Times New Roman" w:hAnsi="Times New Roman" w:cs="Times New Roman"/>
          <w:sz w:val="24"/>
          <w:szCs w:val="24"/>
        </w:rPr>
        <w:t xml:space="preserve">zákona číslo 73/2011 Sb., </w:t>
      </w:r>
      <w:r w:rsidRPr="0069077E">
        <w:rPr>
          <w:rStyle w:val="h1a"/>
          <w:rFonts w:ascii="Times New Roman" w:hAnsi="Times New Roman" w:cs="Times New Roman"/>
          <w:sz w:val="24"/>
          <w:szCs w:val="24"/>
        </w:rPr>
        <w:t>o Úřadu práce České republiky a o změně souvisejících zákonů</w:t>
      </w:r>
      <w:r w:rsidRPr="0069077E">
        <w:rPr>
          <w:rFonts w:ascii="Times New Roman" w:hAnsi="Times New Roman" w:cs="Times New Roman"/>
          <w:sz w:val="24"/>
          <w:szCs w:val="24"/>
          <w:lang w:eastAsia="cs-CZ"/>
        </w:rPr>
        <w:t>.</w:t>
      </w:r>
      <w:r w:rsidRPr="00854D3C">
        <w:rPr>
          <w:rFonts w:ascii="Times New Roman" w:hAnsi="Times New Roman" w:cs="Times New Roman"/>
          <w:sz w:val="24"/>
          <w:szCs w:val="24"/>
          <w:lang w:eastAsia="cs-CZ"/>
        </w:rPr>
        <w:t xml:space="preserve"> V souladu s výše uvedeným zákonem v úřadu práce působí generální ředitelství, krajské pobočky a pobočka pro hlavní město Prahu, přičemž součástí jednotlivých krajských poboček jsou kontaktní pracoviště.</w:t>
      </w:r>
      <w:r>
        <w:rPr>
          <w:rStyle w:val="Znakapoznpodarou"/>
          <w:sz w:val="24"/>
          <w:szCs w:val="24"/>
        </w:rPr>
        <w:footnoteReference w:id="28"/>
      </w:r>
      <w:r w:rsidRPr="00854D3C">
        <w:rPr>
          <w:rFonts w:ascii="Times New Roman" w:hAnsi="Times New Roman" w:cs="Times New Roman"/>
          <w:sz w:val="24"/>
          <w:szCs w:val="24"/>
          <w:lang w:eastAsia="cs-CZ"/>
        </w:rPr>
        <w:t xml:space="preserve"> Do </w:t>
      </w:r>
      <w:proofErr w:type="gramStart"/>
      <w:r w:rsidRPr="00854D3C">
        <w:rPr>
          <w:rFonts w:ascii="Times New Roman" w:hAnsi="Times New Roman" w:cs="Times New Roman"/>
          <w:sz w:val="24"/>
          <w:szCs w:val="24"/>
          <w:lang w:eastAsia="cs-CZ"/>
        </w:rPr>
        <w:t>31.12.2011</w:t>
      </w:r>
      <w:proofErr w:type="gramEnd"/>
      <w:r w:rsidRPr="00854D3C">
        <w:rPr>
          <w:rFonts w:ascii="Times New Roman" w:hAnsi="Times New Roman" w:cs="Times New Roman"/>
          <w:sz w:val="24"/>
          <w:szCs w:val="24"/>
          <w:lang w:eastAsia="cs-CZ"/>
        </w:rPr>
        <w:t xml:space="preserve"> byly výkonem státní správy na tomto úseku pověřeny obecní úřady obcí s rozšířenou působností, a to v rámci výkonu přenesené působnosti.</w:t>
      </w:r>
      <w:r>
        <w:rPr>
          <w:rStyle w:val="Znakapoznpodarou"/>
          <w:sz w:val="24"/>
          <w:szCs w:val="24"/>
        </w:rPr>
        <w:footnoteReference w:id="29"/>
      </w:r>
    </w:p>
    <w:p w:rsidR="001502C1" w:rsidRPr="00044C19" w:rsidRDefault="001502C1" w:rsidP="00876797">
      <w:pPr>
        <w:pStyle w:val="Nadpis2"/>
        <w:numPr>
          <w:ilvl w:val="1"/>
          <w:numId w:val="24"/>
        </w:numPr>
        <w:rPr>
          <w:rFonts w:asciiTheme="minorHAnsi" w:hAnsiTheme="minorHAnsi"/>
          <w:sz w:val="22"/>
          <w:szCs w:val="22"/>
        </w:rPr>
      </w:pPr>
      <w:bookmarkStart w:id="28" w:name="_Toc422888772"/>
      <w:r>
        <w:lastRenderedPageBreak/>
        <w:t xml:space="preserve">NÁROK NA PŘÍSPĚVEK NA ZVLÁŠTNÍ </w:t>
      </w:r>
      <w:r w:rsidRPr="003B6CEC">
        <w:t>POMŮCKU</w:t>
      </w:r>
      <w:r>
        <w:t xml:space="preserve"> A STANOVENÍ JEHO VÝŠE</w:t>
      </w:r>
      <w:bookmarkEnd w:id="28"/>
    </w:p>
    <w:p w:rsidR="001502C1" w:rsidRDefault="001502C1" w:rsidP="00876797">
      <w:pPr>
        <w:spacing w:after="0" w:line="360" w:lineRule="auto"/>
        <w:jc w:val="both"/>
        <w:rPr>
          <w:rFonts w:ascii="Times New Roman" w:hAnsi="Times New Roman" w:cs="Times New Roman"/>
          <w:bCs/>
          <w:sz w:val="24"/>
          <w:szCs w:val="24"/>
        </w:rPr>
      </w:pPr>
      <w:r>
        <w:rPr>
          <w:rFonts w:ascii="Times New Roman" w:hAnsi="Times New Roman" w:cs="Times New Roman"/>
          <w:sz w:val="24"/>
          <w:szCs w:val="24"/>
          <w:lang w:eastAsia="cs-CZ"/>
        </w:rPr>
        <w:tab/>
      </w:r>
      <w:r w:rsidRPr="00854D3C">
        <w:rPr>
          <w:rFonts w:ascii="Times New Roman" w:hAnsi="Times New Roman" w:cs="Times New Roman"/>
          <w:sz w:val="24"/>
          <w:szCs w:val="24"/>
          <w:lang w:eastAsia="cs-CZ"/>
        </w:rPr>
        <w:t xml:space="preserve">Podmínky nároku na příspěvek na zvláštní pomůcku jsou vymezeny v § </w:t>
      </w:r>
      <w:r>
        <w:rPr>
          <w:rFonts w:ascii="Times New Roman" w:hAnsi="Times New Roman" w:cs="Times New Roman"/>
          <w:sz w:val="24"/>
          <w:szCs w:val="24"/>
          <w:lang w:eastAsia="cs-CZ"/>
        </w:rPr>
        <w:t xml:space="preserve">9 zákona číslo </w:t>
      </w:r>
      <w:r w:rsidRPr="00854D3C">
        <w:rPr>
          <w:rFonts w:ascii="Times New Roman" w:hAnsi="Times New Roman" w:cs="Times New Roman"/>
          <w:sz w:val="24"/>
          <w:szCs w:val="24"/>
          <w:lang w:eastAsia="cs-CZ"/>
        </w:rPr>
        <w:t xml:space="preserve">329/2011, Sb., </w:t>
      </w:r>
      <w:r w:rsidRPr="00854D3C">
        <w:rPr>
          <w:rFonts w:ascii="Times New Roman" w:hAnsi="Times New Roman" w:cs="Times New Roman"/>
          <w:bCs/>
          <w:sz w:val="24"/>
          <w:szCs w:val="24"/>
        </w:rPr>
        <w:t xml:space="preserve">o poskytování dávek osobám se </w:t>
      </w:r>
      <w:r>
        <w:rPr>
          <w:rFonts w:ascii="Times New Roman" w:hAnsi="Times New Roman" w:cs="Times New Roman"/>
          <w:bCs/>
          <w:sz w:val="24"/>
          <w:szCs w:val="24"/>
        </w:rPr>
        <w:t xml:space="preserve">zdravotním postižením a o změně </w:t>
      </w:r>
      <w:r w:rsidRPr="00854D3C">
        <w:rPr>
          <w:rFonts w:ascii="Times New Roman" w:hAnsi="Times New Roman" w:cs="Times New Roman"/>
          <w:bCs/>
          <w:sz w:val="24"/>
          <w:szCs w:val="24"/>
        </w:rPr>
        <w:t>souvisejících zákonů</w:t>
      </w:r>
      <w:r>
        <w:rPr>
          <w:rFonts w:ascii="Times New Roman" w:hAnsi="Times New Roman" w:cs="Times New Roman"/>
          <w:bCs/>
          <w:sz w:val="24"/>
          <w:szCs w:val="24"/>
        </w:rPr>
        <w:t>, následně v § 10 téhož zákona je upraveno s</w:t>
      </w:r>
      <w:r w:rsidR="0069077E">
        <w:rPr>
          <w:rFonts w:ascii="Times New Roman" w:hAnsi="Times New Roman" w:cs="Times New Roman"/>
          <w:bCs/>
          <w:sz w:val="24"/>
          <w:szCs w:val="24"/>
        </w:rPr>
        <w:t>tanovení výše tohoto příspěvku.</w:t>
      </w:r>
    </w:p>
    <w:p w:rsidR="001502C1" w:rsidRDefault="001502C1" w:rsidP="00876797">
      <w:pPr>
        <w:spacing w:after="0" w:line="360" w:lineRule="auto"/>
        <w:jc w:val="both"/>
        <w:rPr>
          <w:rFonts w:ascii="Times New Roman" w:hAnsi="Times New Roman" w:cs="Times New Roman"/>
          <w:bCs/>
          <w:sz w:val="24"/>
          <w:szCs w:val="24"/>
        </w:rPr>
      </w:pPr>
    </w:p>
    <w:p w:rsidR="001502C1" w:rsidRPr="004A16AE" w:rsidRDefault="000474A1" w:rsidP="00876797">
      <w:pPr>
        <w:pStyle w:val="Nadpis3"/>
        <w:jc w:val="both"/>
      </w:pPr>
      <w:bookmarkStart w:id="29" w:name="_Toc422888773"/>
      <w:proofErr w:type="gramStart"/>
      <w:r>
        <w:t xml:space="preserve">4.2.1 </w:t>
      </w:r>
      <w:r w:rsidR="001502C1">
        <w:t xml:space="preserve"> </w:t>
      </w:r>
      <w:r w:rsidR="001502C1" w:rsidRPr="00794403">
        <w:t>Podmínky</w:t>
      </w:r>
      <w:proofErr w:type="gramEnd"/>
      <w:r w:rsidR="001502C1" w:rsidRPr="00794403">
        <w:t xml:space="preserve"> nároku na příspěvek na zvláštní pomůcku</w:t>
      </w:r>
      <w:bookmarkEnd w:id="29"/>
    </w:p>
    <w:p w:rsidR="008A5DC4" w:rsidRDefault="001502C1" w:rsidP="00876797">
      <w:pPr>
        <w:spacing w:after="0" w:line="360" w:lineRule="auto"/>
        <w:ind w:firstLine="578"/>
        <w:jc w:val="both"/>
        <w:rPr>
          <w:rFonts w:ascii="Times New Roman" w:eastAsia="Times New Roman" w:hAnsi="Times New Roman" w:cs="Times New Roman"/>
          <w:sz w:val="24"/>
          <w:szCs w:val="24"/>
          <w:lang w:eastAsia="cs-CZ"/>
        </w:rPr>
      </w:pPr>
      <w:r>
        <w:rPr>
          <w:rFonts w:ascii="Times New Roman" w:hAnsi="Times New Roman" w:cs="Times New Roman"/>
          <w:bCs/>
          <w:sz w:val="24"/>
          <w:szCs w:val="24"/>
        </w:rPr>
        <w:tab/>
        <w:t>Obecně mají nárok na příspěvek na zvláštní pomůcku osoby starší jednoho roku s těžkou vadou nosného nebo pohybového ústrojí, s těžkým zrakovým postižením nebo s těžkým sluchovým postižením, přičemž uvedená vada nebo postižení musí mít charakter dlouhodobě nepříznivého stavu, tzn., že se musí jednat o zdravotní stav, který podle poznatků lékařské vědy trvá nebo má trvat déle než jeden rok.</w:t>
      </w:r>
      <w:r w:rsidR="008A5DC4" w:rsidRPr="008A5DC4">
        <w:rPr>
          <w:rStyle w:val="Znakapoznpodarou"/>
          <w:sz w:val="24"/>
          <w:szCs w:val="24"/>
        </w:rPr>
        <w:t xml:space="preserve"> </w:t>
      </w:r>
      <w:r w:rsidR="008A5DC4">
        <w:rPr>
          <w:rStyle w:val="Znakapoznpodarou"/>
          <w:sz w:val="24"/>
          <w:szCs w:val="24"/>
        </w:rPr>
        <w:footnoteReference w:id="30"/>
      </w:r>
      <w:r w:rsidR="008A5DC4">
        <w:rPr>
          <w:rFonts w:ascii="Times New Roman" w:hAnsi="Times New Roman" w:cs="Times New Roman"/>
          <w:bCs/>
          <w:sz w:val="24"/>
          <w:szCs w:val="24"/>
        </w:rPr>
        <w:t xml:space="preserve"> </w:t>
      </w:r>
      <w:r w:rsidR="008A5DC4">
        <w:rPr>
          <w:rFonts w:ascii="Times New Roman" w:eastAsia="Times New Roman" w:hAnsi="Times New Roman" w:cs="Times New Roman"/>
          <w:sz w:val="24"/>
          <w:szCs w:val="24"/>
          <w:lang w:eastAsia="cs-CZ"/>
        </w:rPr>
        <w:t xml:space="preserve">Před </w:t>
      </w:r>
      <w:proofErr w:type="gramStart"/>
      <w:r w:rsidR="008A5DC4">
        <w:rPr>
          <w:rFonts w:ascii="Times New Roman" w:eastAsia="Times New Roman" w:hAnsi="Times New Roman" w:cs="Times New Roman"/>
          <w:sz w:val="24"/>
          <w:szCs w:val="24"/>
          <w:lang w:eastAsia="cs-CZ"/>
        </w:rPr>
        <w:t>1.1.2012</w:t>
      </w:r>
      <w:proofErr w:type="gramEnd"/>
      <w:r w:rsidR="008A5DC4">
        <w:rPr>
          <w:rFonts w:ascii="Times New Roman" w:eastAsia="Times New Roman" w:hAnsi="Times New Roman" w:cs="Times New Roman"/>
          <w:sz w:val="24"/>
          <w:szCs w:val="24"/>
          <w:lang w:eastAsia="cs-CZ"/>
        </w:rPr>
        <w:t xml:space="preserve"> bylo podmínkou nároku na příspěvek na zvláštní pomůcku přiznání mimořádných výhod. O nároku rozhodoval pracovník obecního úřadu na základě doporučení odborného lékaře. </w:t>
      </w:r>
    </w:p>
    <w:p w:rsidR="008A5DC4" w:rsidRDefault="001502C1" w:rsidP="00876797">
      <w:pPr>
        <w:spacing w:after="0" w:line="360" w:lineRule="auto"/>
        <w:ind w:firstLine="578"/>
        <w:jc w:val="both"/>
        <w:rPr>
          <w:rFonts w:ascii="Times New Roman" w:hAnsi="Times New Roman" w:cs="Times New Roman"/>
          <w:bCs/>
          <w:sz w:val="24"/>
          <w:szCs w:val="24"/>
        </w:rPr>
      </w:pPr>
      <w:r>
        <w:rPr>
          <w:rFonts w:ascii="Times New Roman" w:hAnsi="Times New Roman" w:cs="Times New Roman"/>
          <w:bCs/>
          <w:sz w:val="24"/>
          <w:szCs w:val="24"/>
        </w:rPr>
        <w:t xml:space="preserve"> U některých druhů pomůcek jsou podmínky nároku na poskytnutí příspěvku stanoveny odlišně.</w:t>
      </w:r>
      <w:r>
        <w:rPr>
          <w:rStyle w:val="Znakapoznpodarou"/>
          <w:sz w:val="24"/>
          <w:szCs w:val="24"/>
        </w:rPr>
        <w:footnoteReference w:id="31"/>
      </w:r>
      <w:r>
        <w:rPr>
          <w:rFonts w:ascii="Times New Roman" w:hAnsi="Times New Roman" w:cs="Times New Roman"/>
          <w:bCs/>
          <w:sz w:val="24"/>
          <w:szCs w:val="24"/>
        </w:rPr>
        <w:t xml:space="preserve"> </w:t>
      </w:r>
    </w:p>
    <w:p w:rsidR="001502C1" w:rsidRDefault="001502C1" w:rsidP="00876797">
      <w:pPr>
        <w:spacing w:after="0" w:line="360" w:lineRule="auto"/>
        <w:ind w:firstLine="578"/>
        <w:jc w:val="both"/>
        <w:rPr>
          <w:rFonts w:ascii="Times New Roman" w:hAnsi="Times New Roman" w:cs="Times New Roman"/>
          <w:bCs/>
          <w:sz w:val="24"/>
          <w:szCs w:val="24"/>
        </w:rPr>
      </w:pPr>
      <w:r>
        <w:rPr>
          <w:rFonts w:ascii="Times New Roman" w:hAnsi="Times New Roman" w:cs="Times New Roman"/>
          <w:bCs/>
          <w:sz w:val="24"/>
          <w:szCs w:val="24"/>
        </w:rPr>
        <w:tab/>
        <w:t>Příspěvek na pořízení motorového vozidla či speciálního zádržního systému je poskytován osobám starším tří let věku s těžkou vadou nosného nebo pohybového ústrojí nebo osobám s těžkou nebo hlubokou mentální retardací, přičemž pro poskytnutí příspěvku na pořízení motorového vozidla je dále vyžadováno, aby se osoba opakovaně v kalendářním měsíci dopravovala a současně byla schopna motorové vozidlo řídit nebo jím být přepravována.</w:t>
      </w:r>
      <w:r>
        <w:rPr>
          <w:rStyle w:val="Znakapoznpodarou"/>
          <w:sz w:val="24"/>
          <w:szCs w:val="24"/>
        </w:rPr>
        <w:footnoteReference w:id="32"/>
      </w:r>
      <w:r>
        <w:rPr>
          <w:rFonts w:ascii="Times New Roman" w:hAnsi="Times New Roman" w:cs="Times New Roman"/>
          <w:bCs/>
          <w:sz w:val="24"/>
          <w:szCs w:val="24"/>
        </w:rPr>
        <w:t xml:space="preserve"> </w:t>
      </w:r>
    </w:p>
    <w:p w:rsidR="001502C1" w:rsidRDefault="001502C1" w:rsidP="0087679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Dovršení tří let věku je také podmínkou nároku na příspěvek na pořízení </w:t>
      </w:r>
      <w:proofErr w:type="spellStart"/>
      <w:r>
        <w:rPr>
          <w:rFonts w:ascii="Times New Roman" w:hAnsi="Times New Roman" w:cs="Times New Roman"/>
          <w:bCs/>
          <w:sz w:val="24"/>
          <w:szCs w:val="24"/>
        </w:rPr>
        <w:t>schodolezu</w:t>
      </w:r>
      <w:proofErr w:type="spellEnd"/>
      <w:r>
        <w:rPr>
          <w:rFonts w:ascii="Times New Roman" w:hAnsi="Times New Roman" w:cs="Times New Roman"/>
          <w:bCs/>
          <w:sz w:val="24"/>
          <w:szCs w:val="24"/>
        </w:rPr>
        <w:t>, stropního zvedacího systému, schodišťové plošiny, schodišťové sedačky nebo na úpravu bytu.</w:t>
      </w:r>
    </w:p>
    <w:p w:rsidR="001502C1" w:rsidRDefault="001502C1" w:rsidP="0087679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V případě poskytnutí příspěvku na pořízení vodícího psa je podmínkou nároku dosažení věku patnácti let.</w:t>
      </w:r>
      <w:r>
        <w:rPr>
          <w:rStyle w:val="Znakapoznpodarou"/>
          <w:sz w:val="24"/>
          <w:szCs w:val="24"/>
        </w:rPr>
        <w:footnoteReference w:id="33"/>
      </w:r>
    </w:p>
    <w:p w:rsidR="001502C1" w:rsidRDefault="001502C1" w:rsidP="0087679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Zákon dále vymezuje, kdy není příspěvek na pořízení zvláštní pomůcky možné poskytnout. Jedná se o pomůcky, které jsou zdravotnickým prostředkem a jako takové jsou hrazeny zcela nebo částečně z veřejného zdravotního pojištění, případně jsou osobě zapůjčeny zdravotní pojišťovnou. Nedostatečná zdravotní indikace osoby, která má za následek, že pomůcka není hrazena ze zdravotního pojištění nebo zapůjčena zdravotní pojišťovnou, nezakládá nárok na přiznání příspěvku na tuto pomůcku.</w:t>
      </w:r>
    </w:p>
    <w:p w:rsidR="001502C1" w:rsidRDefault="001502C1" w:rsidP="0087679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Dle předcházející právní úpravy bylo možné poskytnout příspěvek na pořízení zvláštní pomůcky taktéž na pomůcku, která byla částečně hrazena zdravotní pojišťovnou, a to za předpokladu, že při stanovování výše příspěvku bylo k této skutečnosti přihlédnuto.</w:t>
      </w:r>
      <w:r>
        <w:rPr>
          <w:rStyle w:val="Znakapoznpodarou"/>
          <w:sz w:val="24"/>
          <w:szCs w:val="24"/>
        </w:rPr>
        <w:footnoteReference w:id="34"/>
      </w:r>
    </w:p>
    <w:p w:rsidR="001502C1" w:rsidRDefault="001502C1" w:rsidP="0087679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S výjimkou příspěvku na pořízení motorového vozidla a příspěvku na zvláštní pomůcku, který má být poskytnut dítěti, je vyžadováno, aby zvláštní pomůcka byla v základním provedení, které při zohlednění zdravotního postižení osoby je pro ni plně vyhovující a splňuje podmínku nejnižší ekonomické náročnosti.</w:t>
      </w:r>
      <w:r>
        <w:rPr>
          <w:rStyle w:val="Znakapoznpodarou"/>
          <w:sz w:val="24"/>
          <w:szCs w:val="24"/>
        </w:rPr>
        <w:footnoteReference w:id="35"/>
      </w:r>
      <w:r>
        <w:rPr>
          <w:rFonts w:ascii="Times New Roman" w:hAnsi="Times New Roman" w:cs="Times New Roman"/>
          <w:bCs/>
          <w:sz w:val="24"/>
          <w:szCs w:val="24"/>
        </w:rPr>
        <w:t xml:space="preserve"> Předcházející právní úprava vyžadovala splnění podmínky základního provedení zvláštní pomůcky a její nejnižší ekonomické náročnosti bez ohledu na věk osoby.</w:t>
      </w:r>
      <w:r>
        <w:rPr>
          <w:rStyle w:val="Znakapoznpodarou"/>
          <w:sz w:val="24"/>
          <w:szCs w:val="24"/>
        </w:rPr>
        <w:footnoteReference w:id="36"/>
      </w:r>
      <w:r>
        <w:rPr>
          <w:rFonts w:ascii="Times New Roman" w:hAnsi="Times New Roman" w:cs="Times New Roman"/>
          <w:bCs/>
          <w:sz w:val="24"/>
          <w:szCs w:val="24"/>
        </w:rPr>
        <w:t xml:space="preserve"> </w:t>
      </w:r>
    </w:p>
    <w:p w:rsidR="000474A1" w:rsidRDefault="000474A1" w:rsidP="00876797">
      <w:pPr>
        <w:pStyle w:val="Nadpis3"/>
        <w:jc w:val="both"/>
      </w:pPr>
      <w:bookmarkStart w:id="30" w:name="_Toc422888774"/>
      <w:proofErr w:type="gramStart"/>
      <w:r>
        <w:t xml:space="preserve">4.2.2 </w:t>
      </w:r>
      <w:r w:rsidRPr="00A16CF5">
        <w:t xml:space="preserve"> Stanovení</w:t>
      </w:r>
      <w:proofErr w:type="gramEnd"/>
      <w:r w:rsidRPr="00A16CF5">
        <w:t xml:space="preserve"> výše příspěvku na zvláštní pomůcku</w:t>
      </w:r>
      <w:bookmarkEnd w:id="30"/>
    </w:p>
    <w:p w:rsidR="000474A1" w:rsidRDefault="000474A1" w:rsidP="008767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 hlediska mechanismu stanovení výše příspěvku na zvláštní pomůcku zákon rozlišuje, zda se jedná o pomůcku s cenou nižší než 24 000 Kč nebo o pomůcku, jejíž cena je vyšší než 24 000 Kč. </w:t>
      </w:r>
    </w:p>
    <w:p w:rsidR="000474A1" w:rsidRDefault="000474A1" w:rsidP="008767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Jedná-li se o pomůcku, jejíž cena nepřevyšuje 24 000 Kč, je povinností úřadu práce zkoumat majetkové poměry žadatele, respektive jeho příjem a příjem osob s ním společně posuzovaných. Příspěvek je možné poskytnout pouze v případě, že příjmy daných osob jsou </w:t>
      </w:r>
      <w:r>
        <w:rPr>
          <w:rFonts w:ascii="Times New Roman" w:hAnsi="Times New Roman" w:cs="Times New Roman"/>
          <w:sz w:val="24"/>
          <w:szCs w:val="24"/>
        </w:rPr>
        <w:lastRenderedPageBreak/>
        <w:t>nižší než osminásobek životního minima. Současně zákon připouští výjimku z tohoto pravidla, a to v případě existence okolností hodných zvláštního zřetele, za které je možné považovat opakované žádosti jedné osoby o různé zvláštní pomůcky, jejichž cena je nižší než 24 000 Kč.</w:t>
      </w:r>
      <w:r>
        <w:rPr>
          <w:rStyle w:val="Znakapoznpodarou"/>
          <w:sz w:val="24"/>
          <w:szCs w:val="24"/>
        </w:rPr>
        <w:footnoteReference w:id="37"/>
      </w:r>
    </w:p>
    <w:p w:rsidR="000474A1" w:rsidRDefault="000474A1" w:rsidP="008767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 případě poskytování příspěvku na zvláštní pomůcku, jejíž cena je vyšší než 24 000 Kč, je stanovena maximální možná výše příspěvku, která činí 350 000 Kč, a jedná-li se příspěvek na zvláštní pomůcku poskytovaný na pořízení schodišťové plošiny, je limitní výše příspěvku dána částkou 400 000 Kč.</w:t>
      </w:r>
      <w:r>
        <w:rPr>
          <w:rStyle w:val="Znakapoznpodarou"/>
          <w:sz w:val="24"/>
          <w:szCs w:val="24"/>
        </w:rPr>
        <w:footnoteReference w:id="38"/>
      </w:r>
    </w:p>
    <w:p w:rsidR="000474A1" w:rsidRDefault="000474A1" w:rsidP="00876797">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t>Výše příspěvku na zvláštní pomůcku činí 90% z předpokládané nebo již zaplacené ceny pomůcky, z čehož vyplývá, že je zákonem dána desetiprocentní spoluúčast žadatele na ceně pomůcky. Jedná – li se o pomůcku s cenou nižší než 24 000 Kč, je současně stanovena minimální spoluúčast žadatele, a to ve výši 1000 Kč. Vzhledem k tomu, že u pomůcek, jejichž cena přesahuje částku 24 000 Kč, může být, zejména u nákladnějších pomůcek, desetiprocentní spoluúčast pro žadatele mimo jeho finanční možnosti, má žadatel možnost požádat úřad práce o snížení zákonné spoluúčasti. Úřad práce při rozhodování o snížení spoluúčasti přihlíží k četnosti využívání pomůcky, k příjmům žadatele a osob s ním společně posuzovaných a také k jejich celkovým sociálním a majetkovým poměrům. Spoluúčast může být snížena až na částku 1000 Kč.</w:t>
      </w:r>
      <w:r>
        <w:rPr>
          <w:rStyle w:val="Znakapoznpodarou"/>
          <w:sz w:val="24"/>
          <w:szCs w:val="24"/>
        </w:rPr>
        <w:footnoteReference w:id="39"/>
      </w:r>
      <w:r>
        <w:rPr>
          <w:rFonts w:ascii="Times New Roman" w:hAnsi="Times New Roman" w:cs="Times New Roman"/>
          <w:sz w:val="24"/>
          <w:szCs w:val="24"/>
        </w:rPr>
        <w:t xml:space="preserve"> </w:t>
      </w:r>
    </w:p>
    <w:p w:rsidR="000474A1" w:rsidRDefault="000474A1" w:rsidP="0087679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Rozdílné je stanovení výše příspěvku, který se poskytuje na pořízené zvláštní pomůcky, kterou je motorové vozidlo. Maximální možná výše příspěvku činí 200 000 Kč a opětovně je možné požádat o tento příspěvek až po uplynutí 120 měsíců ode dne, kdy byl vyplacen. Konkrétní výši příspěvku stanoví úřad práce s přihlédnutím k četnosti a důvodu dopravy žadatele, k jeho příjmům a k příjmům osob s ním společně posuzovaných, a v neposlední řadě také k jejich celkovým sociálním a majetkovým poměrům.</w:t>
      </w:r>
      <w:r>
        <w:rPr>
          <w:rStyle w:val="Znakapoznpodarou"/>
          <w:sz w:val="24"/>
          <w:szCs w:val="24"/>
        </w:rPr>
        <w:footnoteReference w:id="40"/>
      </w:r>
    </w:p>
    <w:p w:rsidR="000474A1" w:rsidRPr="00F411E9" w:rsidRDefault="000474A1" w:rsidP="008767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zákoně je také stanovena souhrnná maximální možná výše příspěvků poskytnutých na pořízení zvláštních pomůcek, která v průběhu šedesáti po sobě jdoucích kalendářních </w:t>
      </w:r>
      <w:r>
        <w:rPr>
          <w:rFonts w:ascii="Times New Roman" w:hAnsi="Times New Roman" w:cs="Times New Roman"/>
          <w:sz w:val="24"/>
          <w:szCs w:val="24"/>
        </w:rPr>
        <w:lastRenderedPageBreak/>
        <w:t xml:space="preserve">měsících nesmí v součtu přesáhnout částku 800 000 Kč, a v případě že v daném období byl </w:t>
      </w:r>
      <w:r w:rsidRPr="00F411E9">
        <w:rPr>
          <w:rFonts w:ascii="Times New Roman" w:hAnsi="Times New Roman" w:cs="Times New Roman"/>
          <w:sz w:val="24"/>
          <w:szCs w:val="24"/>
        </w:rPr>
        <w:t>příspěvek poskytnut na pořízení schodišťové plošiny částku 850 000 Kč.</w:t>
      </w:r>
      <w:r w:rsidRPr="00F411E9">
        <w:rPr>
          <w:rStyle w:val="Znakapoznpodarou"/>
          <w:rFonts w:ascii="Times New Roman" w:hAnsi="Times New Roman" w:cs="Times New Roman"/>
          <w:sz w:val="24"/>
          <w:szCs w:val="24"/>
        </w:rPr>
        <w:footnoteReference w:id="41"/>
      </w:r>
    </w:p>
    <w:p w:rsidR="00F411E9" w:rsidRDefault="000474A1" w:rsidP="00876797">
      <w:pPr>
        <w:spacing w:after="0" w:line="360" w:lineRule="auto"/>
        <w:jc w:val="both"/>
        <w:rPr>
          <w:rFonts w:ascii="Times New Roman" w:hAnsi="Times New Roman" w:cs="Times New Roman"/>
          <w:sz w:val="24"/>
          <w:szCs w:val="24"/>
        </w:rPr>
      </w:pPr>
      <w:r w:rsidRPr="00F411E9">
        <w:rPr>
          <w:rFonts w:ascii="Times New Roman" w:hAnsi="Times New Roman" w:cs="Times New Roman"/>
          <w:sz w:val="24"/>
          <w:szCs w:val="24"/>
        </w:rPr>
        <w:tab/>
        <w:t>Před rokem 2012 byla u každé zvláštní pomůcky stanovena maximální výše příspěvku, která vycházela z pořizovací ceny pomůcky a byla vyjádřena procenty. Současně u některých zvláštních pomůcek byla maximální možná výše příspěvku limitována konkrétní částkou. Na spoustu zvláštních pomůcek, a to i ve vyšší cenové relaci, stát přispíval pouze do výše 50%, pořizovací ceny, zatímco v současnosti může spoluúčast na ceně pomůcky v hodnotě desítek či stovek tisíců korun, činit pouze 1000 Kč.</w:t>
      </w:r>
      <w:r w:rsidRPr="00F411E9">
        <w:rPr>
          <w:rFonts w:ascii="Times New Roman" w:hAnsi="Times New Roman" w:cs="Times New Roman"/>
          <w:sz w:val="24"/>
          <w:szCs w:val="24"/>
          <w:vertAlign w:val="superscript"/>
        </w:rPr>
        <w:footnoteReference w:id="42"/>
      </w:r>
      <w:r w:rsidR="008A5DC4" w:rsidRPr="00F411E9">
        <w:rPr>
          <w:rFonts w:ascii="Times New Roman" w:hAnsi="Times New Roman" w:cs="Times New Roman"/>
          <w:sz w:val="24"/>
          <w:szCs w:val="24"/>
        </w:rPr>
        <w:t xml:space="preserve"> </w:t>
      </w:r>
    </w:p>
    <w:p w:rsidR="008A5DC4" w:rsidRPr="00F411E9" w:rsidRDefault="00F411E9" w:rsidP="008767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02C1" w:rsidRPr="00F411E9">
        <w:rPr>
          <w:rFonts w:ascii="Times New Roman" w:hAnsi="Times New Roman" w:cs="Times New Roman"/>
          <w:sz w:val="24"/>
          <w:szCs w:val="24"/>
        </w:rPr>
        <w:t xml:space="preserve">Řízení o příspěvku na zvláštní pomůcku je od </w:t>
      </w:r>
      <w:proofErr w:type="gramStart"/>
      <w:r w:rsidR="001502C1" w:rsidRPr="00F411E9">
        <w:rPr>
          <w:rFonts w:ascii="Times New Roman" w:hAnsi="Times New Roman" w:cs="Times New Roman"/>
          <w:sz w:val="24"/>
          <w:szCs w:val="24"/>
        </w:rPr>
        <w:t>1.1.2012</w:t>
      </w:r>
      <w:proofErr w:type="gramEnd"/>
      <w:r w:rsidR="001502C1" w:rsidRPr="00F411E9">
        <w:rPr>
          <w:rFonts w:ascii="Times New Roman" w:hAnsi="Times New Roman" w:cs="Times New Roman"/>
          <w:sz w:val="24"/>
          <w:szCs w:val="24"/>
        </w:rPr>
        <w:t xml:space="preserve"> upraven</w:t>
      </w:r>
      <w:r w:rsidR="008A5DC4" w:rsidRPr="00F411E9">
        <w:rPr>
          <w:rFonts w:ascii="Times New Roman" w:hAnsi="Times New Roman" w:cs="Times New Roman"/>
          <w:sz w:val="24"/>
          <w:szCs w:val="24"/>
        </w:rPr>
        <w:t>o v 3. díle hlavy IV. zákona č.</w:t>
      </w:r>
      <w:r w:rsidR="001502C1" w:rsidRPr="00F411E9">
        <w:rPr>
          <w:rFonts w:ascii="Times New Roman" w:hAnsi="Times New Roman" w:cs="Times New Roman"/>
          <w:sz w:val="24"/>
          <w:szCs w:val="24"/>
        </w:rPr>
        <w:t>329/2011 Sb., o poskytování dávek osobám se zdravotním postižením a o změně</w:t>
      </w:r>
      <w:r>
        <w:rPr>
          <w:rFonts w:ascii="Times New Roman" w:hAnsi="Times New Roman" w:cs="Times New Roman"/>
          <w:sz w:val="24"/>
          <w:szCs w:val="24"/>
        </w:rPr>
        <w:t xml:space="preserve"> </w:t>
      </w:r>
      <w:r w:rsidR="001502C1" w:rsidRPr="00F411E9">
        <w:rPr>
          <w:rFonts w:ascii="Times New Roman" w:hAnsi="Times New Roman" w:cs="Times New Roman"/>
          <w:sz w:val="24"/>
          <w:szCs w:val="24"/>
        </w:rPr>
        <w:t xml:space="preserve"> </w:t>
      </w:r>
      <w:r w:rsidR="008A5DC4" w:rsidRPr="00F411E9">
        <w:rPr>
          <w:rFonts w:ascii="Times New Roman" w:hAnsi="Times New Roman" w:cs="Times New Roman"/>
          <w:sz w:val="24"/>
          <w:szCs w:val="24"/>
        </w:rPr>
        <w:t>s</w:t>
      </w:r>
      <w:r w:rsidR="001502C1" w:rsidRPr="00F411E9">
        <w:rPr>
          <w:rFonts w:ascii="Times New Roman" w:hAnsi="Times New Roman" w:cs="Times New Roman"/>
          <w:sz w:val="24"/>
          <w:szCs w:val="24"/>
        </w:rPr>
        <w:t>ouvisejících zákonů, ve znění pozdějších předpisů. Předchozí právní úprava byla obsažena</w:t>
      </w:r>
    </w:p>
    <w:p w:rsidR="008A5DC4" w:rsidRPr="00F411E9" w:rsidRDefault="001502C1" w:rsidP="00876797">
      <w:pPr>
        <w:spacing w:after="0" w:line="360" w:lineRule="auto"/>
        <w:jc w:val="both"/>
        <w:rPr>
          <w:rFonts w:ascii="Times New Roman" w:hAnsi="Times New Roman" w:cs="Times New Roman"/>
          <w:sz w:val="24"/>
          <w:szCs w:val="24"/>
        </w:rPr>
      </w:pPr>
      <w:r w:rsidRPr="00F411E9">
        <w:rPr>
          <w:rFonts w:ascii="Times New Roman" w:hAnsi="Times New Roman" w:cs="Times New Roman"/>
          <w:sz w:val="24"/>
          <w:szCs w:val="24"/>
        </w:rPr>
        <w:t xml:space="preserve"> v zákoně č.</w:t>
      </w:r>
      <w:r w:rsidR="00166299" w:rsidRPr="00F411E9">
        <w:rPr>
          <w:rFonts w:ascii="Times New Roman" w:hAnsi="Times New Roman" w:cs="Times New Roman"/>
          <w:sz w:val="24"/>
          <w:szCs w:val="24"/>
        </w:rPr>
        <w:t xml:space="preserve"> 100/1988 Sb., o sociálním zabezpečení a především v prováděcí vyhlášce č.</w:t>
      </w:r>
    </w:p>
    <w:p w:rsidR="008A5DC4" w:rsidRPr="00F411E9" w:rsidRDefault="00166299" w:rsidP="00876797">
      <w:pPr>
        <w:spacing w:after="0" w:line="360" w:lineRule="auto"/>
        <w:jc w:val="both"/>
        <w:rPr>
          <w:rFonts w:ascii="Times New Roman" w:hAnsi="Times New Roman" w:cs="Times New Roman"/>
          <w:sz w:val="24"/>
          <w:szCs w:val="24"/>
        </w:rPr>
      </w:pPr>
      <w:r w:rsidRPr="00F411E9">
        <w:rPr>
          <w:rFonts w:ascii="Times New Roman" w:hAnsi="Times New Roman" w:cs="Times New Roman"/>
          <w:sz w:val="24"/>
          <w:szCs w:val="24"/>
        </w:rPr>
        <w:t>182/1991 Sb., kterou se provádí zákon o sociálním zabezpečení a zákon České národní rady o</w:t>
      </w:r>
    </w:p>
    <w:p w:rsidR="008A5DC4" w:rsidRPr="00F411E9" w:rsidRDefault="00166299" w:rsidP="00876797">
      <w:pPr>
        <w:spacing w:after="0" w:line="360" w:lineRule="auto"/>
        <w:jc w:val="both"/>
        <w:rPr>
          <w:rFonts w:ascii="Times New Roman" w:hAnsi="Times New Roman" w:cs="Times New Roman"/>
          <w:sz w:val="24"/>
          <w:szCs w:val="24"/>
        </w:rPr>
      </w:pPr>
      <w:r w:rsidRPr="00F411E9">
        <w:rPr>
          <w:rFonts w:ascii="Times New Roman" w:hAnsi="Times New Roman" w:cs="Times New Roman"/>
          <w:sz w:val="24"/>
          <w:szCs w:val="24"/>
        </w:rPr>
        <w:t xml:space="preserve"> působnosti orgánů České republiky v sociálním zabezpečení</w:t>
      </w:r>
      <w:r w:rsidR="008A5DC4" w:rsidRPr="00F411E9">
        <w:rPr>
          <w:rFonts w:ascii="Times New Roman" w:hAnsi="Times New Roman" w:cs="Times New Roman"/>
          <w:sz w:val="24"/>
          <w:szCs w:val="24"/>
        </w:rPr>
        <w:t>. Seznam pomůcek, na které je</w:t>
      </w:r>
    </w:p>
    <w:p w:rsidR="008A5DC4" w:rsidRPr="00F411E9" w:rsidRDefault="008A5DC4" w:rsidP="00876797">
      <w:pPr>
        <w:spacing w:after="0" w:line="360" w:lineRule="auto"/>
        <w:jc w:val="both"/>
        <w:rPr>
          <w:rFonts w:ascii="Times New Roman" w:hAnsi="Times New Roman" w:cs="Times New Roman"/>
          <w:sz w:val="24"/>
          <w:szCs w:val="24"/>
        </w:rPr>
      </w:pPr>
      <w:r w:rsidRPr="00F411E9">
        <w:rPr>
          <w:rFonts w:ascii="Times New Roman" w:hAnsi="Times New Roman" w:cs="Times New Roman"/>
          <w:sz w:val="24"/>
          <w:szCs w:val="24"/>
        </w:rPr>
        <w:t xml:space="preserve"> možné poskytnout příspěvek na zvláštní pomůcku je uveden v příloze č. 1 k vyhlášce č.</w:t>
      </w:r>
    </w:p>
    <w:p w:rsidR="008A5DC4" w:rsidRPr="00F411E9" w:rsidRDefault="008A5DC4" w:rsidP="00876797">
      <w:pPr>
        <w:spacing w:after="0" w:line="360" w:lineRule="auto"/>
        <w:jc w:val="both"/>
        <w:rPr>
          <w:rFonts w:ascii="Times New Roman" w:hAnsi="Times New Roman" w:cs="Times New Roman"/>
          <w:sz w:val="24"/>
          <w:szCs w:val="24"/>
        </w:rPr>
      </w:pPr>
      <w:r w:rsidRPr="00F411E9">
        <w:rPr>
          <w:rFonts w:ascii="Times New Roman" w:hAnsi="Times New Roman" w:cs="Times New Roman"/>
          <w:sz w:val="24"/>
          <w:szCs w:val="24"/>
        </w:rPr>
        <w:t xml:space="preserve"> 388/2011 Sb. - Seznam druhů a typů zvláštních pomůcek určených osobám se zdravotním</w:t>
      </w:r>
    </w:p>
    <w:p w:rsidR="007C5A94" w:rsidRDefault="008A5DC4" w:rsidP="00876797">
      <w:pPr>
        <w:spacing w:after="0" w:line="360" w:lineRule="auto"/>
        <w:jc w:val="both"/>
        <w:rPr>
          <w:rFonts w:ascii="Times New Roman" w:hAnsi="Times New Roman" w:cs="Times New Roman"/>
          <w:sz w:val="24"/>
          <w:szCs w:val="24"/>
        </w:rPr>
      </w:pPr>
      <w:r w:rsidRPr="00F411E9">
        <w:rPr>
          <w:rFonts w:ascii="Times New Roman" w:hAnsi="Times New Roman" w:cs="Times New Roman"/>
          <w:sz w:val="24"/>
          <w:szCs w:val="24"/>
        </w:rPr>
        <w:t xml:space="preserve"> postižením, na jejichž pořízení se poskytuje příspěvek na zvláštní pomůcku (viz příloha </w:t>
      </w:r>
      <w:proofErr w:type="gramStart"/>
      <w:r w:rsidRPr="00F411E9">
        <w:rPr>
          <w:rFonts w:ascii="Times New Roman" w:hAnsi="Times New Roman" w:cs="Times New Roman"/>
          <w:sz w:val="24"/>
          <w:szCs w:val="24"/>
        </w:rPr>
        <w:t>č.</w:t>
      </w:r>
      <w:r w:rsidR="007C5A94">
        <w:rPr>
          <w:rFonts w:ascii="Times New Roman" w:hAnsi="Times New Roman" w:cs="Times New Roman"/>
          <w:sz w:val="24"/>
          <w:szCs w:val="24"/>
        </w:rPr>
        <w:t>3) a seznam</w:t>
      </w:r>
      <w:proofErr w:type="gramEnd"/>
      <w:r w:rsidR="007C5A94">
        <w:rPr>
          <w:rFonts w:ascii="Times New Roman" w:hAnsi="Times New Roman" w:cs="Times New Roman"/>
          <w:sz w:val="24"/>
          <w:szCs w:val="24"/>
        </w:rPr>
        <w:t xml:space="preserve"> rehabilitačních a kompenzačních pomůcek, na které bylo možné poskytnout příspěvek před 1.1.2012 podle vyhlášky č. </w:t>
      </w:r>
      <w:r w:rsidR="007C5A94" w:rsidRPr="00FA475E">
        <w:rPr>
          <w:rFonts w:ascii="Times New Roman" w:eastAsia="Times New Roman" w:hAnsi="Times New Roman" w:cs="Times New Roman"/>
          <w:sz w:val="24"/>
          <w:szCs w:val="24"/>
          <w:lang w:eastAsia="cs-CZ"/>
        </w:rPr>
        <w:t>182/1991 Sb</w:t>
      </w:r>
      <w:r w:rsidR="007C5A94">
        <w:rPr>
          <w:rFonts w:ascii="Times New Roman" w:eastAsia="Times New Roman" w:hAnsi="Times New Roman" w:cs="Times New Roman"/>
          <w:sz w:val="24"/>
          <w:szCs w:val="24"/>
          <w:lang w:eastAsia="cs-CZ"/>
        </w:rPr>
        <w:t xml:space="preserve">. </w:t>
      </w:r>
      <w:r w:rsidR="007C5A94">
        <w:rPr>
          <w:rFonts w:ascii="Times New Roman" w:hAnsi="Times New Roman" w:cs="Times New Roman"/>
          <w:sz w:val="24"/>
          <w:szCs w:val="24"/>
        </w:rPr>
        <w:t xml:space="preserve"> jsou uvedeny v příloze č. 2. Zdravotní postižení odůvodňující přiznání příspěvku na zvláštní pomůcku jsou uvedeny v příloze k zákonu č. 329/2011 Sb. (viz příloha č. 4).</w:t>
      </w:r>
    </w:p>
    <w:p w:rsidR="00430D0E" w:rsidRDefault="00430D0E" w:rsidP="00876797">
      <w:pPr>
        <w:spacing w:line="360" w:lineRule="auto"/>
        <w:jc w:val="both"/>
        <w:rPr>
          <w:rFonts w:ascii="Times New Roman" w:eastAsia="Times New Roman" w:hAnsi="Times New Roman" w:cs="Times New Roman"/>
          <w:sz w:val="24"/>
          <w:szCs w:val="24"/>
          <w:lang w:eastAsia="cs-CZ"/>
        </w:rPr>
      </w:pPr>
    </w:p>
    <w:p w:rsidR="002D47D2" w:rsidRDefault="002D47D2" w:rsidP="00876797">
      <w:pPr>
        <w:pStyle w:val="Nadpis2"/>
        <w:numPr>
          <w:ilvl w:val="1"/>
          <w:numId w:val="24"/>
        </w:numPr>
      </w:pPr>
      <w:bookmarkStart w:id="31" w:name="_Toc422888775"/>
      <w:r>
        <w:t>LEGISLATIVNÍ UKOTVENÍ</w:t>
      </w:r>
      <w:bookmarkEnd w:id="31"/>
    </w:p>
    <w:p w:rsidR="002D47D2" w:rsidRDefault="002D47D2" w:rsidP="00876797">
      <w:pPr>
        <w:spacing w:after="0" w:line="360" w:lineRule="auto"/>
        <w:ind w:firstLine="431"/>
        <w:jc w:val="both"/>
        <w:rPr>
          <w:rFonts w:ascii="Times New Roman" w:hAnsi="Times New Roman" w:cs="Times New Roman"/>
          <w:sz w:val="24"/>
          <w:szCs w:val="24"/>
        </w:rPr>
      </w:pPr>
      <w:r w:rsidRPr="000908F0">
        <w:rPr>
          <w:rFonts w:ascii="Times New Roman" w:hAnsi="Times New Roman" w:cs="Times New Roman"/>
          <w:sz w:val="24"/>
          <w:szCs w:val="24"/>
          <w:lang w:eastAsia="cs-CZ"/>
        </w:rPr>
        <w:t xml:space="preserve">Před rokem 2012 byla právní úprava k poskytování dávek na kompenzační pomůcky obsažena v zákoně č. </w:t>
      </w:r>
      <w:r w:rsidRPr="005F201B">
        <w:rPr>
          <w:rFonts w:ascii="Times New Roman" w:hAnsi="Times New Roman" w:cs="Times New Roman"/>
          <w:b/>
          <w:sz w:val="24"/>
          <w:szCs w:val="24"/>
          <w:lang w:eastAsia="cs-CZ"/>
        </w:rPr>
        <w:t>100/1988 Sb</w:t>
      </w:r>
      <w:r w:rsidRPr="000908F0">
        <w:rPr>
          <w:rFonts w:ascii="Times New Roman" w:hAnsi="Times New Roman" w:cs="Times New Roman"/>
          <w:sz w:val="24"/>
          <w:szCs w:val="24"/>
          <w:lang w:eastAsia="cs-CZ"/>
        </w:rPr>
        <w:t xml:space="preserve">., o sociálním zabezpečení a v prováděcí vyhlášce č. </w:t>
      </w:r>
      <w:r w:rsidRPr="005F201B">
        <w:rPr>
          <w:rFonts w:ascii="Times New Roman" w:hAnsi="Times New Roman" w:cs="Times New Roman"/>
          <w:b/>
          <w:sz w:val="24"/>
          <w:szCs w:val="24"/>
          <w:lang w:eastAsia="cs-CZ"/>
        </w:rPr>
        <w:t>182/1991 Sb</w:t>
      </w:r>
      <w:r w:rsidRPr="000908F0">
        <w:rPr>
          <w:rFonts w:ascii="Times New Roman" w:hAnsi="Times New Roman" w:cs="Times New Roman"/>
          <w:sz w:val="24"/>
          <w:szCs w:val="24"/>
          <w:lang w:eastAsia="cs-CZ"/>
        </w:rPr>
        <w:t xml:space="preserve">., </w:t>
      </w:r>
      <w:r w:rsidRPr="000908F0">
        <w:rPr>
          <w:rFonts w:ascii="Times New Roman" w:eastAsia="Times New Roman" w:hAnsi="Times New Roman" w:cs="Times New Roman"/>
          <w:sz w:val="24"/>
          <w:szCs w:val="24"/>
          <w:lang w:eastAsia="cs-CZ"/>
        </w:rPr>
        <w:t xml:space="preserve">kterou se provádí zákon o sociálním zabezpečení a zákon České národní rady o </w:t>
      </w:r>
      <w:r w:rsidRPr="000908F0">
        <w:rPr>
          <w:rFonts w:ascii="Times New Roman" w:eastAsia="Times New Roman" w:hAnsi="Times New Roman" w:cs="Times New Roman"/>
          <w:sz w:val="24"/>
          <w:szCs w:val="24"/>
          <w:lang w:eastAsia="cs-CZ"/>
        </w:rPr>
        <w:lastRenderedPageBreak/>
        <w:t>působnosti orgánů České republiky v sociálním zabezpečení, ve které byly podmínky pro poskytování dávek konkretizovány. Dávky na kompenzační pomůcky vyplácely</w:t>
      </w:r>
      <w:r>
        <w:rPr>
          <w:rFonts w:ascii="Times New Roman" w:eastAsia="Times New Roman" w:hAnsi="Times New Roman" w:cs="Times New Roman"/>
          <w:sz w:val="24"/>
          <w:szCs w:val="24"/>
          <w:lang w:eastAsia="cs-CZ"/>
        </w:rPr>
        <w:t xml:space="preserve"> pověřené</w:t>
      </w:r>
      <w:r w:rsidRPr="000908F0">
        <w:rPr>
          <w:rFonts w:ascii="Times New Roman" w:eastAsia="Times New Roman" w:hAnsi="Times New Roman" w:cs="Times New Roman"/>
          <w:sz w:val="24"/>
          <w:szCs w:val="24"/>
          <w:lang w:eastAsia="cs-CZ"/>
        </w:rPr>
        <w:t xml:space="preserve"> obecní úřady</w:t>
      </w:r>
      <w:r>
        <w:rPr>
          <w:rFonts w:ascii="Times New Roman" w:eastAsia="Times New Roman" w:hAnsi="Times New Roman" w:cs="Times New Roman"/>
          <w:sz w:val="24"/>
          <w:szCs w:val="24"/>
          <w:lang w:eastAsia="cs-CZ"/>
        </w:rPr>
        <w:t xml:space="preserve"> a obecními úřady</w:t>
      </w:r>
      <w:r w:rsidRPr="000908F0">
        <w:rPr>
          <w:rFonts w:ascii="Times New Roman" w:eastAsia="Times New Roman" w:hAnsi="Times New Roman" w:cs="Times New Roman"/>
          <w:sz w:val="24"/>
          <w:szCs w:val="24"/>
          <w:lang w:eastAsia="cs-CZ"/>
        </w:rPr>
        <w:t xml:space="preserve"> obcí s rozšířenou působností. Působnost byla dána </w:t>
      </w:r>
      <w:r w:rsidRPr="000908F0">
        <w:rPr>
          <w:rFonts w:ascii="Times New Roman" w:hAnsi="Times New Roman" w:cs="Times New Roman"/>
          <w:sz w:val="24"/>
          <w:szCs w:val="24"/>
        </w:rPr>
        <w:t xml:space="preserve">zákonem č. </w:t>
      </w:r>
      <w:r w:rsidRPr="005F201B">
        <w:rPr>
          <w:rFonts w:ascii="Times New Roman" w:hAnsi="Times New Roman" w:cs="Times New Roman"/>
          <w:b/>
          <w:sz w:val="24"/>
          <w:szCs w:val="24"/>
        </w:rPr>
        <w:t>114/1988 Sb</w:t>
      </w:r>
      <w:r w:rsidRPr="000908F0">
        <w:rPr>
          <w:rFonts w:ascii="Times New Roman" w:hAnsi="Times New Roman" w:cs="Times New Roman"/>
          <w:sz w:val="24"/>
          <w:szCs w:val="24"/>
        </w:rPr>
        <w:t>., o působnosti orgánů ČR v sociálním zabezpečení, ve znění pozdějších předpisů.</w:t>
      </w:r>
    </w:p>
    <w:p w:rsidR="005F201B" w:rsidRPr="00DC5BFE" w:rsidRDefault="00CD1FE3" w:rsidP="00876797">
      <w:pPr>
        <w:spacing w:after="0" w:line="360" w:lineRule="auto"/>
        <w:jc w:val="both"/>
        <w:rPr>
          <w:rFonts w:ascii="Times New Roman" w:eastAsia="Times New Roman" w:hAnsi="Times New Roman" w:cs="Times New Roman"/>
          <w:bCs/>
          <w:kern w:val="36"/>
          <w:sz w:val="24"/>
          <w:szCs w:val="24"/>
          <w:lang w:eastAsia="cs-CZ"/>
        </w:rPr>
      </w:pPr>
      <w:r w:rsidRPr="00DC5BFE">
        <w:rPr>
          <w:rFonts w:ascii="Times New Roman" w:hAnsi="Times New Roman" w:cs="Times New Roman"/>
          <w:sz w:val="24"/>
          <w:szCs w:val="24"/>
        </w:rPr>
        <w:t xml:space="preserve">Od roku 2012 je agenda příspěvku na kompenzační pomůcky upravena zákonem č. </w:t>
      </w:r>
      <w:r w:rsidR="002D47D2" w:rsidRPr="00DC5BFE">
        <w:rPr>
          <w:rFonts w:ascii="Times New Roman" w:hAnsi="Times New Roman" w:cs="Times New Roman"/>
          <w:b/>
          <w:sz w:val="24"/>
          <w:szCs w:val="24"/>
        </w:rPr>
        <w:t>329/2011</w:t>
      </w:r>
      <w:r w:rsidRPr="00DC5BFE">
        <w:rPr>
          <w:rFonts w:ascii="Times New Roman" w:hAnsi="Times New Roman" w:cs="Times New Roman"/>
          <w:b/>
          <w:sz w:val="24"/>
          <w:szCs w:val="24"/>
        </w:rPr>
        <w:t xml:space="preserve"> Sb</w:t>
      </w:r>
      <w:r w:rsidRPr="00DC5BFE">
        <w:rPr>
          <w:rFonts w:ascii="Times New Roman" w:hAnsi="Times New Roman" w:cs="Times New Roman"/>
          <w:sz w:val="24"/>
          <w:szCs w:val="24"/>
        </w:rPr>
        <w:t>., o</w:t>
      </w:r>
      <w:r w:rsidR="002D47D2" w:rsidRPr="00DC5BFE">
        <w:rPr>
          <w:rFonts w:ascii="Times New Roman" w:hAnsi="Times New Roman" w:cs="Times New Roman"/>
          <w:sz w:val="24"/>
          <w:szCs w:val="24"/>
        </w:rPr>
        <w:t xml:space="preserve"> </w:t>
      </w:r>
      <w:r w:rsidR="00AE6D5B" w:rsidRPr="00DC5BFE">
        <w:rPr>
          <w:rFonts w:ascii="Times New Roman" w:eastAsia="Times New Roman" w:hAnsi="Times New Roman" w:cs="Times New Roman"/>
          <w:bCs/>
          <w:kern w:val="36"/>
          <w:sz w:val="24"/>
          <w:szCs w:val="24"/>
          <w:lang w:eastAsia="cs-CZ"/>
        </w:rPr>
        <w:t xml:space="preserve">poskytování dávek osobám se zdravotním postižením a o změně souvisejících zákonů </w:t>
      </w:r>
      <w:r w:rsidR="005F201B" w:rsidRPr="00DC5BFE">
        <w:rPr>
          <w:rFonts w:ascii="Times New Roman" w:hAnsi="Times New Roman" w:cs="Times New Roman"/>
          <w:sz w:val="24"/>
          <w:szCs w:val="24"/>
        </w:rPr>
        <w:t>a</w:t>
      </w:r>
      <w:r w:rsidRPr="00DC5BFE">
        <w:rPr>
          <w:rFonts w:ascii="Times New Roman" w:hAnsi="Times New Roman" w:cs="Times New Roman"/>
          <w:sz w:val="24"/>
          <w:szCs w:val="24"/>
        </w:rPr>
        <w:t xml:space="preserve"> vyhláškou č. </w:t>
      </w:r>
      <w:r w:rsidR="002D47D2" w:rsidRPr="00DC5BFE">
        <w:rPr>
          <w:rFonts w:ascii="Times New Roman" w:hAnsi="Times New Roman" w:cs="Times New Roman"/>
          <w:b/>
          <w:sz w:val="24"/>
          <w:szCs w:val="24"/>
        </w:rPr>
        <w:t>388/2011</w:t>
      </w:r>
      <w:r w:rsidRPr="00DC5BFE">
        <w:rPr>
          <w:rFonts w:ascii="Times New Roman" w:hAnsi="Times New Roman" w:cs="Times New Roman"/>
          <w:b/>
          <w:sz w:val="24"/>
          <w:szCs w:val="24"/>
        </w:rPr>
        <w:t xml:space="preserve"> Sb</w:t>
      </w:r>
      <w:r w:rsidR="009310FC" w:rsidRPr="00DC5BFE">
        <w:rPr>
          <w:rFonts w:ascii="Times New Roman" w:hAnsi="Times New Roman" w:cs="Times New Roman"/>
          <w:sz w:val="24"/>
          <w:szCs w:val="24"/>
        </w:rPr>
        <w:t xml:space="preserve">., </w:t>
      </w:r>
      <w:r w:rsidR="009310FC" w:rsidRPr="00DC5BFE">
        <w:rPr>
          <w:rStyle w:val="nodename"/>
          <w:rFonts w:ascii="Times New Roman" w:hAnsi="Times New Roman" w:cs="Times New Roman"/>
          <w:sz w:val="24"/>
          <w:szCs w:val="24"/>
        </w:rPr>
        <w:t>o provedení některých ustanovení zákona o poskytování dávek osobám se zdravotním postižením</w:t>
      </w:r>
      <w:r w:rsidR="009310FC" w:rsidRPr="00DC5BFE">
        <w:rPr>
          <w:rFonts w:ascii="Times New Roman" w:eastAsia="Times New Roman" w:hAnsi="Times New Roman" w:cs="Times New Roman"/>
          <w:bCs/>
          <w:kern w:val="36"/>
          <w:sz w:val="24"/>
          <w:szCs w:val="24"/>
          <w:lang w:eastAsia="cs-CZ"/>
        </w:rPr>
        <w:t>. S</w:t>
      </w:r>
      <w:r w:rsidR="005F201B" w:rsidRPr="00DC5BFE">
        <w:rPr>
          <w:rFonts w:ascii="Times New Roman" w:hAnsi="Times New Roman" w:cs="Times New Roman"/>
          <w:sz w:val="24"/>
          <w:szCs w:val="24"/>
        </w:rPr>
        <w:t xml:space="preserve"> ohledem na </w:t>
      </w:r>
      <w:r w:rsidR="005F201B" w:rsidRPr="00DC5BFE">
        <w:rPr>
          <w:rFonts w:ascii="Times New Roman" w:hAnsi="Times New Roman" w:cs="Times New Roman"/>
          <w:b/>
          <w:sz w:val="24"/>
          <w:szCs w:val="24"/>
        </w:rPr>
        <w:t>Úmluvu o právech dítěte</w:t>
      </w:r>
      <w:r w:rsidR="005F201B" w:rsidRPr="00DC5BFE">
        <w:rPr>
          <w:rFonts w:ascii="Times New Roman" w:hAnsi="Times New Roman" w:cs="Times New Roman"/>
          <w:sz w:val="24"/>
          <w:szCs w:val="24"/>
        </w:rPr>
        <w:t xml:space="preserve"> obsahuje zákon č. 329/2011 Sb. ustanovení (§ 4 a § 9 odst.</w:t>
      </w:r>
      <w:r w:rsidR="001E3C7C">
        <w:rPr>
          <w:rFonts w:ascii="Times New Roman" w:hAnsi="Times New Roman" w:cs="Times New Roman"/>
          <w:sz w:val="24"/>
          <w:szCs w:val="24"/>
        </w:rPr>
        <w:t xml:space="preserve"> </w:t>
      </w:r>
      <w:r w:rsidR="005F201B" w:rsidRPr="00DC5BFE">
        <w:rPr>
          <w:rFonts w:ascii="Times New Roman" w:hAnsi="Times New Roman" w:cs="Times New Roman"/>
          <w:sz w:val="24"/>
          <w:szCs w:val="24"/>
        </w:rPr>
        <w:t xml:space="preserve">10), podle nichž se vždy sleduje dosažení nejlepšího zájmu dítěte. Při aplikaci uvedených předpisů je podporována realizace všech lidských práv a základních svobod, včetně </w:t>
      </w:r>
      <w:r w:rsidR="00D16596" w:rsidRPr="00DC5BFE">
        <w:rPr>
          <w:rFonts w:ascii="Times New Roman" w:hAnsi="Times New Roman" w:cs="Times New Roman"/>
          <w:sz w:val="24"/>
          <w:szCs w:val="24"/>
        </w:rPr>
        <w:t>práva na přiměřenou životní úroveň,</w:t>
      </w:r>
      <w:r w:rsidR="005F201B" w:rsidRPr="00DC5BFE">
        <w:rPr>
          <w:rFonts w:ascii="Times New Roman" w:hAnsi="Times New Roman" w:cs="Times New Roman"/>
          <w:sz w:val="24"/>
          <w:szCs w:val="24"/>
        </w:rPr>
        <w:t xml:space="preserve"> všem osobám se zdravotním znevýhodněním</w:t>
      </w:r>
      <w:r w:rsidR="00D16596" w:rsidRPr="00DC5BFE">
        <w:rPr>
          <w:rFonts w:ascii="Times New Roman" w:hAnsi="Times New Roman" w:cs="Times New Roman"/>
          <w:sz w:val="24"/>
          <w:szCs w:val="24"/>
        </w:rPr>
        <w:t xml:space="preserve">, garantována </w:t>
      </w:r>
      <w:r w:rsidR="00D16596" w:rsidRPr="00DC5BFE">
        <w:rPr>
          <w:rFonts w:ascii="Times New Roman" w:hAnsi="Times New Roman" w:cs="Times New Roman"/>
          <w:b/>
          <w:sz w:val="24"/>
          <w:szCs w:val="24"/>
        </w:rPr>
        <w:t>Úmluvou OSN o právech osob se zdravotním postižením</w:t>
      </w:r>
      <w:r w:rsidR="00D16596" w:rsidRPr="00DC5BFE">
        <w:rPr>
          <w:rFonts w:ascii="Times New Roman" w:hAnsi="Times New Roman" w:cs="Times New Roman"/>
          <w:sz w:val="24"/>
          <w:szCs w:val="24"/>
        </w:rPr>
        <w:t>.</w:t>
      </w:r>
      <w:r w:rsidR="00D16596" w:rsidRPr="00DC5BFE">
        <w:rPr>
          <w:rStyle w:val="Znakapoznpodarou"/>
          <w:rFonts w:ascii="Times New Roman" w:hAnsi="Times New Roman" w:cs="Times New Roman"/>
          <w:sz w:val="24"/>
          <w:szCs w:val="24"/>
        </w:rPr>
        <w:footnoteReference w:id="43"/>
      </w:r>
    </w:p>
    <w:p w:rsidR="002D47D2" w:rsidRDefault="00ED70FB" w:rsidP="00876797">
      <w:pPr>
        <w:spacing w:after="0" w:line="360" w:lineRule="auto"/>
        <w:ind w:firstLine="431"/>
        <w:jc w:val="both"/>
        <w:rPr>
          <w:rStyle w:val="h1a"/>
          <w:rFonts w:ascii="Times New Roman" w:hAnsi="Times New Roman" w:cs="Times New Roman"/>
          <w:sz w:val="24"/>
          <w:szCs w:val="24"/>
        </w:rPr>
      </w:pPr>
      <w:r w:rsidRPr="00D16596">
        <w:rPr>
          <w:rFonts w:ascii="Times New Roman" w:hAnsi="Times New Roman" w:cs="Times New Roman"/>
          <w:sz w:val="24"/>
          <w:szCs w:val="24"/>
        </w:rPr>
        <w:t xml:space="preserve">Zákonem č. </w:t>
      </w:r>
      <w:r w:rsidR="002D47D2" w:rsidRPr="00D16596">
        <w:rPr>
          <w:rFonts w:ascii="Times New Roman" w:hAnsi="Times New Roman" w:cs="Times New Roman"/>
          <w:b/>
          <w:sz w:val="24"/>
          <w:szCs w:val="24"/>
        </w:rPr>
        <w:t>73/2011</w:t>
      </w:r>
      <w:r w:rsidRPr="00D16596">
        <w:rPr>
          <w:rFonts w:ascii="Times New Roman" w:hAnsi="Times New Roman" w:cs="Times New Roman"/>
          <w:b/>
          <w:sz w:val="24"/>
          <w:szCs w:val="24"/>
        </w:rPr>
        <w:t xml:space="preserve"> Sb</w:t>
      </w:r>
      <w:r w:rsidRPr="00D16596">
        <w:rPr>
          <w:rFonts w:ascii="Times New Roman" w:hAnsi="Times New Roman" w:cs="Times New Roman"/>
          <w:sz w:val="24"/>
          <w:szCs w:val="24"/>
        </w:rPr>
        <w:t>., o</w:t>
      </w:r>
      <w:r w:rsidR="002D47D2" w:rsidRPr="00D16596">
        <w:rPr>
          <w:rFonts w:ascii="Times New Roman" w:hAnsi="Times New Roman" w:cs="Times New Roman"/>
          <w:sz w:val="24"/>
          <w:szCs w:val="24"/>
        </w:rPr>
        <w:t xml:space="preserve"> </w:t>
      </w:r>
      <w:r w:rsidR="00D16596" w:rsidRPr="00D16596">
        <w:rPr>
          <w:rFonts w:ascii="Times New Roman" w:hAnsi="Times New Roman" w:cs="Times New Roman"/>
          <w:sz w:val="24"/>
          <w:szCs w:val="24"/>
        </w:rPr>
        <w:t>Úřadu práce ČR,</w:t>
      </w:r>
      <w:r w:rsidRPr="00D16596">
        <w:rPr>
          <w:rFonts w:ascii="Times New Roman" w:hAnsi="Times New Roman" w:cs="Times New Roman"/>
          <w:sz w:val="24"/>
          <w:szCs w:val="24"/>
        </w:rPr>
        <w:t xml:space="preserve"> </w:t>
      </w:r>
      <w:r w:rsidR="00D16596" w:rsidRPr="00D16596">
        <w:rPr>
          <w:rFonts w:ascii="Times New Roman" w:hAnsi="Times New Roman" w:cs="Times New Roman"/>
          <w:sz w:val="24"/>
          <w:szCs w:val="24"/>
        </w:rPr>
        <w:t>v</w:t>
      </w:r>
      <w:r w:rsidRPr="00D16596">
        <w:rPr>
          <w:rFonts w:ascii="Times New Roman" w:hAnsi="Times New Roman" w:cs="Times New Roman"/>
          <w:sz w:val="24"/>
          <w:szCs w:val="24"/>
        </w:rPr>
        <w:t xml:space="preserve">znikl od </w:t>
      </w:r>
      <w:proofErr w:type="gramStart"/>
      <w:r w:rsidRPr="00D16596">
        <w:rPr>
          <w:rFonts w:ascii="Times New Roman" w:hAnsi="Times New Roman" w:cs="Times New Roman"/>
          <w:sz w:val="24"/>
          <w:szCs w:val="24"/>
        </w:rPr>
        <w:t>1.4.2011</w:t>
      </w:r>
      <w:proofErr w:type="gramEnd"/>
      <w:r w:rsidRPr="00D16596">
        <w:rPr>
          <w:rFonts w:ascii="Times New Roman" w:hAnsi="Times New Roman" w:cs="Times New Roman"/>
          <w:sz w:val="24"/>
          <w:szCs w:val="24"/>
        </w:rPr>
        <w:t xml:space="preserve"> Úřad práce České rep</w:t>
      </w:r>
      <w:r w:rsidR="00D16596">
        <w:rPr>
          <w:rFonts w:ascii="Times New Roman" w:hAnsi="Times New Roman" w:cs="Times New Roman"/>
          <w:sz w:val="24"/>
          <w:szCs w:val="24"/>
        </w:rPr>
        <w:t>ubl</w:t>
      </w:r>
      <w:r w:rsidRPr="00D16596">
        <w:rPr>
          <w:rFonts w:ascii="Times New Roman" w:hAnsi="Times New Roman" w:cs="Times New Roman"/>
          <w:sz w:val="24"/>
          <w:szCs w:val="24"/>
        </w:rPr>
        <w:t>iky, který působí jako orgán poskytující příspěvky na zvláštní pomůcku. Tato kompetence mu byla dána</w:t>
      </w:r>
      <w:r w:rsidR="00D16596" w:rsidRPr="00D16596">
        <w:rPr>
          <w:rFonts w:ascii="Times New Roman" w:hAnsi="Times New Roman" w:cs="Times New Roman"/>
          <w:sz w:val="24"/>
          <w:szCs w:val="24"/>
        </w:rPr>
        <w:t xml:space="preserve"> </w:t>
      </w:r>
      <w:r w:rsidR="00D16596">
        <w:rPr>
          <w:rFonts w:ascii="Times New Roman" w:hAnsi="Times New Roman" w:cs="Times New Roman"/>
          <w:sz w:val="24"/>
          <w:szCs w:val="24"/>
        </w:rPr>
        <w:t xml:space="preserve">od </w:t>
      </w:r>
      <w:proofErr w:type="gramStart"/>
      <w:r w:rsidR="00D16596">
        <w:rPr>
          <w:rFonts w:ascii="Times New Roman" w:hAnsi="Times New Roman" w:cs="Times New Roman"/>
          <w:sz w:val="24"/>
          <w:szCs w:val="24"/>
        </w:rPr>
        <w:t>1.1.2012</w:t>
      </w:r>
      <w:proofErr w:type="gramEnd"/>
      <w:r w:rsidR="00D16596">
        <w:rPr>
          <w:rFonts w:ascii="Times New Roman" w:hAnsi="Times New Roman" w:cs="Times New Roman"/>
          <w:sz w:val="24"/>
          <w:szCs w:val="24"/>
        </w:rPr>
        <w:t xml:space="preserve"> </w:t>
      </w:r>
      <w:r w:rsidRPr="00D16596">
        <w:rPr>
          <w:rFonts w:ascii="Times New Roman" w:hAnsi="Times New Roman" w:cs="Times New Roman"/>
          <w:sz w:val="24"/>
          <w:szCs w:val="24"/>
        </w:rPr>
        <w:t>novelou</w:t>
      </w:r>
      <w:r w:rsidR="00D16596">
        <w:rPr>
          <w:rFonts w:ascii="Times New Roman" w:hAnsi="Times New Roman" w:cs="Times New Roman"/>
          <w:sz w:val="24"/>
          <w:szCs w:val="24"/>
        </w:rPr>
        <w:t xml:space="preserve"> - zákonem</w:t>
      </w:r>
      <w:r w:rsidRPr="00D16596">
        <w:rPr>
          <w:rFonts w:ascii="Times New Roman" w:hAnsi="Times New Roman" w:cs="Times New Roman"/>
          <w:sz w:val="24"/>
          <w:szCs w:val="24"/>
        </w:rPr>
        <w:t xml:space="preserve"> č</w:t>
      </w:r>
      <w:r w:rsidR="00D16596">
        <w:rPr>
          <w:rFonts w:ascii="Times New Roman" w:hAnsi="Times New Roman" w:cs="Times New Roman"/>
          <w:sz w:val="24"/>
          <w:szCs w:val="24"/>
        </w:rPr>
        <w:t xml:space="preserve">. </w:t>
      </w:r>
      <w:r w:rsidR="00D16596" w:rsidRPr="00D16596">
        <w:rPr>
          <w:rFonts w:ascii="Times New Roman" w:hAnsi="Times New Roman" w:cs="Times New Roman"/>
          <w:b/>
          <w:sz w:val="24"/>
          <w:szCs w:val="24"/>
        </w:rPr>
        <w:t>366/2011 Sb</w:t>
      </w:r>
      <w:r w:rsidR="00D16596" w:rsidRPr="00D16596">
        <w:rPr>
          <w:rFonts w:ascii="Times New Roman" w:hAnsi="Times New Roman" w:cs="Times New Roman"/>
          <w:sz w:val="24"/>
          <w:szCs w:val="24"/>
        </w:rPr>
        <w:t xml:space="preserve">., </w:t>
      </w:r>
      <w:r w:rsidR="00D16596" w:rsidRPr="00D16596">
        <w:rPr>
          <w:rStyle w:val="h1a"/>
          <w:rFonts w:ascii="Times New Roman" w:hAnsi="Times New Roman" w:cs="Times New Roman"/>
          <w:sz w:val="24"/>
          <w:szCs w:val="24"/>
        </w:rPr>
        <w:t>kterým se mění zákon č. 111/2006 Sb., o pomoci v hmotné nouzi, ve znění pozdějších předpisů, zákon č. 108/2006 Sb., o sociálních službách, ve znění pozdějších předpisů, zákon č. 117/1995 Sb., o státní sociální podpoře, ve znění pozdějších předpisů, a další související zákony</w:t>
      </w:r>
      <w:r w:rsidR="00D16596">
        <w:rPr>
          <w:rStyle w:val="h1a"/>
          <w:rFonts w:ascii="Times New Roman" w:hAnsi="Times New Roman" w:cs="Times New Roman"/>
          <w:sz w:val="24"/>
          <w:szCs w:val="24"/>
        </w:rPr>
        <w:t>.</w:t>
      </w:r>
    </w:p>
    <w:p w:rsidR="0009520B" w:rsidRDefault="00D16596" w:rsidP="00876797">
      <w:pPr>
        <w:spacing w:after="0" w:line="360" w:lineRule="auto"/>
        <w:ind w:firstLine="431"/>
        <w:jc w:val="both"/>
        <w:rPr>
          <w:rFonts w:ascii="Times New Roman" w:hAnsi="Times New Roman" w:cs="Times New Roman"/>
          <w:sz w:val="24"/>
          <w:szCs w:val="24"/>
        </w:rPr>
      </w:pPr>
      <w:r w:rsidRPr="0009520B">
        <w:rPr>
          <w:rFonts w:ascii="Times New Roman" w:hAnsi="Times New Roman" w:cs="Times New Roman"/>
          <w:sz w:val="24"/>
          <w:szCs w:val="24"/>
        </w:rPr>
        <w:t>Zákon</w:t>
      </w:r>
      <w:r w:rsidR="00CD1FE3" w:rsidRPr="0009520B">
        <w:rPr>
          <w:rFonts w:ascii="Times New Roman" w:hAnsi="Times New Roman" w:cs="Times New Roman"/>
          <w:sz w:val="24"/>
          <w:szCs w:val="24"/>
        </w:rPr>
        <w:t xml:space="preserve"> č. </w:t>
      </w:r>
      <w:r w:rsidR="002D47D2" w:rsidRPr="0009520B">
        <w:rPr>
          <w:rFonts w:ascii="Times New Roman" w:hAnsi="Times New Roman" w:cs="Times New Roman"/>
          <w:b/>
          <w:sz w:val="24"/>
          <w:szCs w:val="24"/>
        </w:rPr>
        <w:t>11</w:t>
      </w:r>
      <w:r w:rsidR="0009520B" w:rsidRPr="0009520B">
        <w:rPr>
          <w:rFonts w:ascii="Times New Roman" w:hAnsi="Times New Roman" w:cs="Times New Roman"/>
          <w:b/>
          <w:sz w:val="24"/>
          <w:szCs w:val="24"/>
        </w:rPr>
        <w:t>0</w:t>
      </w:r>
      <w:r w:rsidR="002D47D2" w:rsidRPr="0009520B">
        <w:rPr>
          <w:rFonts w:ascii="Times New Roman" w:hAnsi="Times New Roman" w:cs="Times New Roman"/>
          <w:b/>
          <w:sz w:val="24"/>
          <w:szCs w:val="24"/>
        </w:rPr>
        <w:t>/2006</w:t>
      </w:r>
      <w:r w:rsidR="00CD1FE3" w:rsidRPr="0009520B">
        <w:rPr>
          <w:rFonts w:ascii="Times New Roman" w:hAnsi="Times New Roman" w:cs="Times New Roman"/>
          <w:b/>
          <w:sz w:val="24"/>
          <w:szCs w:val="24"/>
        </w:rPr>
        <w:t xml:space="preserve"> Sb</w:t>
      </w:r>
      <w:r w:rsidR="002664CE" w:rsidRPr="0009520B">
        <w:rPr>
          <w:rFonts w:ascii="Times New Roman" w:hAnsi="Times New Roman" w:cs="Times New Roman"/>
          <w:sz w:val="24"/>
          <w:szCs w:val="24"/>
        </w:rPr>
        <w:t>.,</w:t>
      </w:r>
      <w:r w:rsidR="0009520B" w:rsidRPr="0009520B">
        <w:rPr>
          <w:rFonts w:ascii="Times New Roman" w:hAnsi="Times New Roman" w:cs="Times New Roman"/>
          <w:sz w:val="24"/>
          <w:szCs w:val="24"/>
        </w:rPr>
        <w:t xml:space="preserve"> o životním a existenčním minimu, ve znění pozdějších předpisů</w:t>
      </w:r>
      <w:r w:rsidR="002664CE" w:rsidRPr="0009520B">
        <w:rPr>
          <w:rFonts w:ascii="Times New Roman" w:hAnsi="Times New Roman" w:cs="Times New Roman"/>
          <w:sz w:val="24"/>
          <w:szCs w:val="24"/>
        </w:rPr>
        <w:t xml:space="preserve">, </w:t>
      </w:r>
      <w:r w:rsidR="0009520B" w:rsidRPr="0009520B">
        <w:rPr>
          <w:rFonts w:ascii="Times New Roman" w:hAnsi="Times New Roman" w:cs="Times New Roman"/>
          <w:sz w:val="24"/>
          <w:szCs w:val="24"/>
        </w:rPr>
        <w:t xml:space="preserve">specifikuje </w:t>
      </w:r>
      <w:r w:rsidR="0009520B">
        <w:rPr>
          <w:rFonts w:ascii="Times New Roman" w:hAnsi="Times New Roman" w:cs="Times New Roman"/>
          <w:sz w:val="24"/>
          <w:szCs w:val="24"/>
        </w:rPr>
        <w:t>příj</w:t>
      </w:r>
      <w:r w:rsidR="0009520B" w:rsidRPr="0009520B">
        <w:rPr>
          <w:rFonts w:ascii="Times New Roman" w:hAnsi="Times New Roman" w:cs="Times New Roman"/>
          <w:sz w:val="24"/>
          <w:szCs w:val="24"/>
        </w:rPr>
        <w:t>em osoby nebo společně posuzovaných osob a okruh společně posuzovaných</w:t>
      </w:r>
      <w:r w:rsidR="00DE11C3">
        <w:rPr>
          <w:rFonts w:ascii="Times New Roman" w:hAnsi="Times New Roman" w:cs="Times New Roman"/>
          <w:sz w:val="24"/>
          <w:szCs w:val="24"/>
        </w:rPr>
        <w:t xml:space="preserve"> osob a </w:t>
      </w:r>
      <w:r w:rsidR="00DE11C3">
        <w:rPr>
          <w:rFonts w:ascii="Times New Roman" w:hAnsi="Times New Roman"/>
          <w:sz w:val="24"/>
          <w:szCs w:val="24"/>
        </w:rPr>
        <w:t>výši životního minima potřebnou pro posouzení nároku na příspěvek na zvláštní pomůcku, jejíž cena je nižší než 24 000,- Kč</w:t>
      </w:r>
      <w:r w:rsidR="00DE11C3">
        <w:rPr>
          <w:rStyle w:val="Znakapoznpodarou"/>
          <w:rFonts w:ascii="Times New Roman" w:hAnsi="Times New Roman"/>
          <w:sz w:val="24"/>
          <w:szCs w:val="24"/>
        </w:rPr>
        <w:footnoteReference w:id="44"/>
      </w:r>
      <w:r w:rsidR="00DE11C3">
        <w:rPr>
          <w:rFonts w:ascii="Times New Roman" w:hAnsi="Times New Roman"/>
          <w:sz w:val="24"/>
          <w:szCs w:val="24"/>
        </w:rPr>
        <w:t>.</w:t>
      </w:r>
      <w:r w:rsidR="0009520B" w:rsidRPr="0009520B">
        <w:rPr>
          <w:rFonts w:ascii="Times New Roman" w:hAnsi="Times New Roman" w:cs="Times New Roman"/>
          <w:sz w:val="24"/>
          <w:szCs w:val="24"/>
        </w:rPr>
        <w:t xml:space="preserve"> </w:t>
      </w:r>
      <w:r w:rsidR="00DE11C3">
        <w:rPr>
          <w:rFonts w:ascii="Times New Roman" w:hAnsi="Times New Roman" w:cs="Times New Roman"/>
          <w:sz w:val="24"/>
          <w:szCs w:val="24"/>
        </w:rPr>
        <w:t>Z</w:t>
      </w:r>
      <w:r>
        <w:rPr>
          <w:rFonts w:ascii="Times New Roman" w:hAnsi="Times New Roman" w:cs="Times New Roman"/>
          <w:sz w:val="24"/>
          <w:szCs w:val="24"/>
        </w:rPr>
        <w:t xml:space="preserve">ákon č. </w:t>
      </w:r>
      <w:r w:rsidR="0009520B" w:rsidRPr="0009520B">
        <w:rPr>
          <w:rFonts w:ascii="Times New Roman" w:hAnsi="Times New Roman" w:cs="Times New Roman"/>
          <w:b/>
          <w:sz w:val="24"/>
          <w:szCs w:val="24"/>
        </w:rPr>
        <w:t>111</w:t>
      </w:r>
      <w:r w:rsidR="002D47D2" w:rsidRPr="0009520B">
        <w:rPr>
          <w:rFonts w:ascii="Times New Roman" w:hAnsi="Times New Roman" w:cs="Times New Roman"/>
          <w:b/>
          <w:sz w:val="24"/>
          <w:szCs w:val="24"/>
        </w:rPr>
        <w:t>/2006</w:t>
      </w:r>
      <w:r w:rsidRPr="0009520B">
        <w:rPr>
          <w:rFonts w:ascii="Times New Roman" w:hAnsi="Times New Roman" w:cs="Times New Roman"/>
          <w:b/>
          <w:sz w:val="24"/>
          <w:szCs w:val="24"/>
        </w:rPr>
        <w:t xml:space="preserve"> Sb</w:t>
      </w:r>
      <w:r w:rsidR="0009520B">
        <w:rPr>
          <w:rFonts w:ascii="Times New Roman" w:hAnsi="Times New Roman" w:cs="Times New Roman"/>
          <w:sz w:val="24"/>
          <w:szCs w:val="24"/>
        </w:rPr>
        <w:t>.,</w:t>
      </w:r>
      <w:r>
        <w:rPr>
          <w:rFonts w:ascii="Times New Roman" w:hAnsi="Times New Roman" w:cs="Times New Roman"/>
          <w:sz w:val="24"/>
          <w:szCs w:val="24"/>
        </w:rPr>
        <w:t xml:space="preserve"> </w:t>
      </w:r>
      <w:r w:rsidR="0009520B">
        <w:rPr>
          <w:rFonts w:ascii="Times New Roman" w:hAnsi="Times New Roman" w:cs="Times New Roman"/>
          <w:sz w:val="24"/>
          <w:szCs w:val="24"/>
        </w:rPr>
        <w:t>o pomoci v hmotné nouzi,</w:t>
      </w:r>
      <w:r w:rsidR="00DE11C3">
        <w:rPr>
          <w:rFonts w:ascii="Times New Roman" w:hAnsi="Times New Roman" w:cs="Times New Roman"/>
          <w:sz w:val="24"/>
          <w:szCs w:val="24"/>
        </w:rPr>
        <w:t xml:space="preserve"> ve </w:t>
      </w:r>
      <w:r w:rsidR="00DE11C3" w:rsidRPr="00DE11C3">
        <w:rPr>
          <w:rFonts w:ascii="Times New Roman" w:hAnsi="Times New Roman" w:cs="Times New Roman"/>
          <w:sz w:val="24"/>
          <w:szCs w:val="24"/>
        </w:rPr>
        <w:t>znění pozdějších předpisů, vymezuje, co se rozumí pojmem bydliště a pojmem celkové sociální a majetkové poměry.</w:t>
      </w:r>
      <w:r w:rsidR="0009520B">
        <w:t xml:space="preserve"> </w:t>
      </w:r>
    </w:p>
    <w:p w:rsidR="007E702C" w:rsidRDefault="00430D0E" w:rsidP="00876797">
      <w:pPr>
        <w:spacing w:after="0" w:line="360" w:lineRule="auto"/>
        <w:ind w:firstLine="431"/>
        <w:jc w:val="both"/>
        <w:rPr>
          <w:rFonts w:ascii="Times New Roman" w:hAnsi="Times New Roman" w:cs="Times New Roman"/>
          <w:sz w:val="24"/>
          <w:szCs w:val="24"/>
        </w:rPr>
      </w:pPr>
      <w:r>
        <w:rPr>
          <w:rFonts w:ascii="Times New Roman" w:hAnsi="Times New Roman" w:cs="Times New Roman"/>
          <w:sz w:val="24"/>
          <w:szCs w:val="24"/>
        </w:rPr>
        <w:t xml:space="preserve">Vyhláška č. </w:t>
      </w:r>
      <w:r w:rsidR="007E702C" w:rsidRPr="00430D0E">
        <w:rPr>
          <w:rFonts w:ascii="Times New Roman" w:hAnsi="Times New Roman" w:cs="Times New Roman"/>
          <w:b/>
          <w:sz w:val="24"/>
          <w:szCs w:val="24"/>
        </w:rPr>
        <w:t>424/2011</w:t>
      </w:r>
      <w:r w:rsidRPr="00430D0E">
        <w:rPr>
          <w:rFonts w:ascii="Times New Roman" w:hAnsi="Times New Roman" w:cs="Times New Roman"/>
          <w:b/>
          <w:sz w:val="24"/>
          <w:szCs w:val="24"/>
        </w:rPr>
        <w:t xml:space="preserve"> Sb</w:t>
      </w:r>
      <w:r w:rsidRPr="00430D0E">
        <w:rPr>
          <w:rFonts w:ascii="Times New Roman" w:hAnsi="Times New Roman" w:cs="Times New Roman"/>
          <w:sz w:val="24"/>
          <w:szCs w:val="24"/>
        </w:rPr>
        <w:t>., o vzoru, náležitostech a provedení karty sociálních systémů, vzoru, náležitostech a provedení potvrzení o ztrátě, odcizení, poškození nebo zničení karty sociálních systémů a vzoru Standardizovaného záznamu sociálního pracovníka</w:t>
      </w:r>
      <w:r>
        <w:rPr>
          <w:rFonts w:ascii="Times New Roman" w:hAnsi="Times New Roman" w:cs="Times New Roman"/>
          <w:sz w:val="24"/>
          <w:szCs w:val="24"/>
        </w:rPr>
        <w:t xml:space="preserve">, zavedla kartu sociálních systémů, jejímž prostřednictvím bylo jedině možné příspěvek na zvláštní pomůcku </w:t>
      </w:r>
      <w:r>
        <w:rPr>
          <w:rFonts w:ascii="Times New Roman" w:hAnsi="Times New Roman" w:cs="Times New Roman"/>
          <w:sz w:val="24"/>
          <w:szCs w:val="24"/>
        </w:rPr>
        <w:lastRenderedPageBreak/>
        <w:t>vyplácet.</w:t>
      </w:r>
      <w:r>
        <w:rPr>
          <w:rStyle w:val="Znakapoznpodarou"/>
          <w:rFonts w:ascii="Times New Roman" w:hAnsi="Times New Roman" w:cs="Times New Roman"/>
          <w:sz w:val="24"/>
          <w:szCs w:val="24"/>
        </w:rPr>
        <w:footnoteReference w:id="45"/>
      </w:r>
      <w:r>
        <w:rPr>
          <w:rFonts w:ascii="Times New Roman" w:hAnsi="Times New Roman" w:cs="Times New Roman"/>
          <w:sz w:val="24"/>
          <w:szCs w:val="24"/>
        </w:rPr>
        <w:t xml:space="preserve"> Karta </w:t>
      </w:r>
      <w:r w:rsidRPr="00430D0E">
        <w:rPr>
          <w:rFonts w:ascii="Times New Roman" w:hAnsi="Times New Roman" w:cs="Times New Roman"/>
          <w:sz w:val="24"/>
          <w:szCs w:val="24"/>
        </w:rPr>
        <w:t>sociálních systémů</w:t>
      </w:r>
      <w:r>
        <w:rPr>
          <w:rFonts w:ascii="Times New Roman" w:hAnsi="Times New Roman" w:cs="Times New Roman"/>
          <w:sz w:val="24"/>
          <w:szCs w:val="24"/>
        </w:rPr>
        <w:t xml:space="preserve"> byla od </w:t>
      </w:r>
      <w:proofErr w:type="gramStart"/>
      <w:r>
        <w:rPr>
          <w:rFonts w:ascii="Times New Roman" w:hAnsi="Times New Roman" w:cs="Times New Roman"/>
          <w:sz w:val="24"/>
          <w:szCs w:val="24"/>
        </w:rPr>
        <w:t>1.5.2014</w:t>
      </w:r>
      <w:proofErr w:type="gramEnd"/>
      <w:r>
        <w:rPr>
          <w:rFonts w:ascii="Times New Roman" w:hAnsi="Times New Roman" w:cs="Times New Roman"/>
          <w:sz w:val="24"/>
          <w:szCs w:val="24"/>
        </w:rPr>
        <w:t xml:space="preserve"> zrušena zákonem č. </w:t>
      </w:r>
      <w:r w:rsidRPr="00430D0E">
        <w:rPr>
          <w:rFonts w:ascii="Times New Roman" w:hAnsi="Times New Roman" w:cs="Times New Roman"/>
          <w:b/>
          <w:sz w:val="24"/>
          <w:szCs w:val="24"/>
        </w:rPr>
        <w:t>306/2013 Sb</w:t>
      </w:r>
      <w:r w:rsidRPr="006345EC">
        <w:rPr>
          <w:rFonts w:ascii="Times New Roman" w:hAnsi="Times New Roman" w:cs="Times New Roman"/>
          <w:sz w:val="24"/>
          <w:szCs w:val="24"/>
        </w:rPr>
        <w:t xml:space="preserve">., </w:t>
      </w:r>
      <w:r w:rsidRPr="009953D8">
        <w:rPr>
          <w:rStyle w:val="h1a"/>
          <w:rFonts w:ascii="Times New Roman" w:hAnsi="Times New Roman" w:cs="Times New Roman"/>
          <w:sz w:val="24"/>
          <w:szCs w:val="24"/>
        </w:rPr>
        <w:t>o</w:t>
      </w:r>
      <w:r w:rsidRPr="006345EC">
        <w:rPr>
          <w:rStyle w:val="h1a"/>
          <w:rFonts w:ascii="Times New Roman" w:hAnsi="Times New Roman" w:cs="Times New Roman"/>
          <w:b/>
          <w:sz w:val="24"/>
          <w:szCs w:val="24"/>
        </w:rPr>
        <w:t xml:space="preserve"> </w:t>
      </w:r>
      <w:r w:rsidRPr="009953D8">
        <w:rPr>
          <w:rStyle w:val="h1a"/>
          <w:rFonts w:ascii="Times New Roman" w:hAnsi="Times New Roman" w:cs="Times New Roman"/>
          <w:sz w:val="24"/>
          <w:szCs w:val="24"/>
        </w:rPr>
        <w:t>zrušení karty sociálních systémů</w:t>
      </w:r>
      <w:r>
        <w:rPr>
          <w:rStyle w:val="h1a"/>
          <w:rFonts w:ascii="Times New Roman" w:hAnsi="Times New Roman" w:cs="Times New Roman"/>
          <w:sz w:val="24"/>
          <w:szCs w:val="24"/>
        </w:rPr>
        <w:t>.</w:t>
      </w:r>
    </w:p>
    <w:p w:rsidR="00BF5FF8" w:rsidRPr="00BF5FF8" w:rsidRDefault="00D16596" w:rsidP="00876797">
      <w:pPr>
        <w:spacing w:after="0" w:line="360" w:lineRule="auto"/>
        <w:ind w:firstLine="431"/>
        <w:jc w:val="both"/>
        <w:rPr>
          <w:rFonts w:ascii="Times New Roman" w:hAnsi="Times New Roman" w:cs="Times New Roman"/>
          <w:sz w:val="24"/>
          <w:szCs w:val="24"/>
        </w:rPr>
      </w:pPr>
      <w:r>
        <w:rPr>
          <w:rFonts w:ascii="Times New Roman" w:hAnsi="Times New Roman" w:cs="Times New Roman"/>
          <w:sz w:val="24"/>
          <w:szCs w:val="24"/>
        </w:rPr>
        <w:t xml:space="preserve">Zákon č. 329/2011 Sb., </w:t>
      </w:r>
      <w:r w:rsidR="0009520B">
        <w:rPr>
          <w:rFonts w:ascii="Times New Roman" w:hAnsi="Times New Roman" w:cs="Times New Roman"/>
          <w:sz w:val="24"/>
          <w:szCs w:val="24"/>
        </w:rPr>
        <w:t xml:space="preserve">byl již za krátkou dobu své působnosti několikrát novelizován. Mezi nejvýznamnější novely patří zákon č. </w:t>
      </w:r>
      <w:r w:rsidR="002F5EDC" w:rsidRPr="0009520B">
        <w:rPr>
          <w:rFonts w:ascii="Times New Roman" w:hAnsi="Times New Roman" w:cs="Times New Roman"/>
          <w:b/>
          <w:sz w:val="24"/>
          <w:szCs w:val="24"/>
        </w:rPr>
        <w:t>141/2012</w:t>
      </w:r>
      <w:r w:rsidR="00430D0E">
        <w:rPr>
          <w:rFonts w:ascii="Times New Roman" w:hAnsi="Times New Roman" w:cs="Times New Roman"/>
          <w:b/>
          <w:sz w:val="24"/>
          <w:szCs w:val="24"/>
        </w:rPr>
        <w:t xml:space="preserve"> </w:t>
      </w:r>
      <w:r w:rsidR="0009520B">
        <w:rPr>
          <w:rFonts w:ascii="Times New Roman" w:hAnsi="Times New Roman" w:cs="Times New Roman"/>
          <w:b/>
          <w:sz w:val="24"/>
          <w:szCs w:val="24"/>
        </w:rPr>
        <w:t>Sb</w:t>
      </w:r>
      <w:r w:rsidR="0009520B" w:rsidRPr="0009520B">
        <w:rPr>
          <w:rFonts w:ascii="Times New Roman" w:hAnsi="Times New Roman" w:cs="Times New Roman"/>
          <w:sz w:val="24"/>
          <w:szCs w:val="24"/>
        </w:rPr>
        <w:t>.,</w:t>
      </w:r>
      <w:r w:rsidR="0009520B">
        <w:rPr>
          <w:rFonts w:ascii="Times New Roman" w:hAnsi="Times New Roman" w:cs="Times New Roman"/>
          <w:sz w:val="24"/>
          <w:szCs w:val="24"/>
        </w:rPr>
        <w:t xml:space="preserve"> </w:t>
      </w:r>
      <w:r w:rsidR="00BF5FF8" w:rsidRPr="00BF5FF8">
        <w:rPr>
          <w:rFonts w:ascii="Times New Roman" w:hAnsi="Times New Roman" w:cs="Times New Roman"/>
          <w:sz w:val="24"/>
          <w:szCs w:val="24"/>
        </w:rPr>
        <w:t xml:space="preserve">kterým se mění zákon č. 329/2011 Sb., </w:t>
      </w:r>
      <w:r w:rsidR="00BF5FF8">
        <w:rPr>
          <w:rFonts w:ascii="Times New Roman" w:hAnsi="Times New Roman" w:cs="Times New Roman"/>
          <w:sz w:val="24"/>
          <w:szCs w:val="24"/>
        </w:rPr>
        <w:t>o</w:t>
      </w:r>
      <w:r w:rsidR="00BF5FF8" w:rsidRPr="00BF5FF8">
        <w:rPr>
          <w:rFonts w:ascii="Times New Roman" w:hAnsi="Times New Roman" w:cs="Times New Roman"/>
          <w:sz w:val="24"/>
          <w:szCs w:val="24"/>
        </w:rPr>
        <w:t xml:space="preserve"> poskytování dávek osobám se zdravotním postižením a o změně souvisejících zákonů</w:t>
      </w:r>
      <w:r w:rsidR="00BF5FF8">
        <w:rPr>
          <w:rFonts w:ascii="Times New Roman" w:hAnsi="Times New Roman" w:cs="Times New Roman"/>
          <w:sz w:val="24"/>
          <w:szCs w:val="24"/>
        </w:rPr>
        <w:t xml:space="preserve">, s účinností od </w:t>
      </w:r>
      <w:proofErr w:type="gramStart"/>
      <w:r w:rsidR="00BF5FF8">
        <w:rPr>
          <w:rFonts w:ascii="Times New Roman" w:hAnsi="Times New Roman" w:cs="Times New Roman"/>
          <w:sz w:val="24"/>
          <w:szCs w:val="24"/>
        </w:rPr>
        <w:t>22.5.2012</w:t>
      </w:r>
      <w:proofErr w:type="gramEnd"/>
      <w:r w:rsidR="00BF5FF8">
        <w:rPr>
          <w:rFonts w:ascii="Times New Roman" w:hAnsi="Times New Roman" w:cs="Times New Roman"/>
          <w:sz w:val="24"/>
          <w:szCs w:val="24"/>
        </w:rPr>
        <w:t>,</w:t>
      </w:r>
      <w:r w:rsidR="0009520B">
        <w:rPr>
          <w:rFonts w:ascii="Times New Roman" w:hAnsi="Times New Roman" w:cs="Times New Roman"/>
          <w:sz w:val="24"/>
          <w:szCs w:val="24"/>
        </w:rPr>
        <w:t xml:space="preserve"> kterým</w:t>
      </w:r>
      <w:r w:rsidR="00BF5FF8">
        <w:rPr>
          <w:rFonts w:ascii="Times New Roman" w:hAnsi="Times New Roman" w:cs="Times New Roman"/>
          <w:sz w:val="24"/>
          <w:szCs w:val="24"/>
        </w:rPr>
        <w:t xml:space="preserve"> bylo novelizováno jediné ustanovení, kterým</w:t>
      </w:r>
      <w:r w:rsidR="00BF5FF8" w:rsidRPr="00BF5FF8">
        <w:rPr>
          <w:rFonts w:ascii="Times New Roman" w:hAnsi="Times New Roman" w:cs="Times New Roman"/>
          <w:sz w:val="24"/>
          <w:szCs w:val="24"/>
        </w:rPr>
        <w:t xml:space="preserve"> se závazky i lhůty z příspěvků na zakoupení motorového vozidla podle vyhlášky č.182/1991 Sb., které přesahují do období po 1.1.2012, počítaly shodně v délce 5 let</w:t>
      </w:r>
      <w:r w:rsidR="00BF5FF8">
        <w:rPr>
          <w:rStyle w:val="Znakapoznpodarou"/>
          <w:rFonts w:ascii="Times New Roman" w:hAnsi="Times New Roman" w:cs="Times New Roman"/>
          <w:sz w:val="24"/>
          <w:szCs w:val="24"/>
        </w:rPr>
        <w:footnoteReference w:id="46"/>
      </w:r>
      <w:r w:rsidR="00BF5FF8" w:rsidRPr="00BF5FF8">
        <w:rPr>
          <w:rFonts w:ascii="Times New Roman" w:hAnsi="Times New Roman" w:cs="Times New Roman"/>
          <w:sz w:val="24"/>
          <w:szCs w:val="24"/>
        </w:rPr>
        <w:t xml:space="preserve">. </w:t>
      </w:r>
    </w:p>
    <w:p w:rsidR="002F5EDC" w:rsidRDefault="00BF5FF8" w:rsidP="00876797">
      <w:pPr>
        <w:spacing w:after="0" w:line="360" w:lineRule="auto"/>
        <w:ind w:firstLine="431"/>
        <w:jc w:val="both"/>
        <w:rPr>
          <w:rFonts w:ascii="Times New Roman" w:hAnsi="Times New Roman" w:cs="Times New Roman"/>
          <w:sz w:val="24"/>
          <w:szCs w:val="24"/>
        </w:rPr>
      </w:pPr>
      <w:r>
        <w:rPr>
          <w:rFonts w:ascii="Times New Roman" w:hAnsi="Times New Roman" w:cs="Times New Roman"/>
          <w:sz w:val="24"/>
          <w:szCs w:val="24"/>
        </w:rPr>
        <w:t xml:space="preserve">Další novela byla uskutečněna s účinností od </w:t>
      </w:r>
      <w:proofErr w:type="gramStart"/>
      <w:r>
        <w:rPr>
          <w:rFonts w:ascii="Times New Roman" w:hAnsi="Times New Roman" w:cs="Times New Roman"/>
          <w:sz w:val="24"/>
          <w:szCs w:val="24"/>
        </w:rPr>
        <w:t>1.12.2012</w:t>
      </w:r>
      <w:proofErr w:type="gramEnd"/>
      <w:r w:rsidR="0009520B">
        <w:rPr>
          <w:rFonts w:ascii="Times New Roman" w:hAnsi="Times New Roman" w:cs="Times New Roman"/>
          <w:sz w:val="24"/>
          <w:szCs w:val="24"/>
        </w:rPr>
        <w:t xml:space="preserve"> zákon</w:t>
      </w:r>
      <w:r>
        <w:rPr>
          <w:rFonts w:ascii="Times New Roman" w:hAnsi="Times New Roman" w:cs="Times New Roman"/>
          <w:sz w:val="24"/>
          <w:szCs w:val="24"/>
        </w:rPr>
        <w:t>em</w:t>
      </w:r>
      <w:r w:rsidR="0009520B">
        <w:rPr>
          <w:rFonts w:ascii="Times New Roman" w:hAnsi="Times New Roman" w:cs="Times New Roman"/>
          <w:sz w:val="24"/>
          <w:szCs w:val="24"/>
        </w:rPr>
        <w:t xml:space="preserve"> č. </w:t>
      </w:r>
      <w:r w:rsidR="002F5EDC" w:rsidRPr="0009520B">
        <w:rPr>
          <w:rFonts w:ascii="Times New Roman" w:hAnsi="Times New Roman" w:cs="Times New Roman"/>
          <w:b/>
          <w:sz w:val="24"/>
          <w:szCs w:val="24"/>
        </w:rPr>
        <w:t>3</w:t>
      </w:r>
      <w:r w:rsidR="00485A5E">
        <w:rPr>
          <w:rFonts w:ascii="Times New Roman" w:hAnsi="Times New Roman" w:cs="Times New Roman"/>
          <w:b/>
          <w:sz w:val="24"/>
          <w:szCs w:val="24"/>
        </w:rPr>
        <w:t>31</w:t>
      </w:r>
      <w:r w:rsidR="002F5EDC" w:rsidRPr="0009520B">
        <w:rPr>
          <w:rFonts w:ascii="Times New Roman" w:hAnsi="Times New Roman" w:cs="Times New Roman"/>
          <w:b/>
          <w:sz w:val="24"/>
          <w:szCs w:val="24"/>
        </w:rPr>
        <w:t>/2012</w:t>
      </w:r>
      <w:r w:rsidR="0009520B" w:rsidRPr="0009520B">
        <w:rPr>
          <w:rFonts w:ascii="Times New Roman" w:hAnsi="Times New Roman" w:cs="Times New Roman"/>
          <w:b/>
          <w:sz w:val="24"/>
          <w:szCs w:val="24"/>
        </w:rPr>
        <w:t xml:space="preserve"> Sb</w:t>
      </w:r>
      <w:r w:rsidR="0009520B">
        <w:rPr>
          <w:rFonts w:ascii="Times New Roman" w:hAnsi="Times New Roman" w:cs="Times New Roman"/>
          <w:sz w:val="24"/>
          <w:szCs w:val="24"/>
        </w:rPr>
        <w:t xml:space="preserve">., </w:t>
      </w:r>
      <w:r w:rsidRPr="00BF5FF8">
        <w:rPr>
          <w:rFonts w:ascii="Times New Roman" w:hAnsi="Times New Roman" w:cs="Times New Roman"/>
          <w:sz w:val="24"/>
          <w:szCs w:val="24"/>
        </w:rPr>
        <w:t>kterým se mění zákon č. 117/1995 Sb., o státní sociální podpoře, ve znění pozdějších předpisů, zákon č. 329/2011 Sb., o poskytování dávek osobám se zdravotním postižením a o změně souvisejících zákonů, ve znění zákona č. 141/2012 Sb., zákon č. 73/2011 Sb., o Úřadu práce České republiky a o změně souvisejících zákonů, ve znění pozdějších předpisů, a zákon č. 108/2006 Sb., o sociálních službách, ve znění pozdějších předpisů</w:t>
      </w:r>
      <w:r w:rsidR="0009520B">
        <w:rPr>
          <w:rFonts w:ascii="Times New Roman" w:hAnsi="Times New Roman" w:cs="Times New Roman"/>
          <w:sz w:val="24"/>
          <w:szCs w:val="24"/>
        </w:rPr>
        <w:t>, kterým</w:t>
      </w:r>
      <w:r w:rsidR="00A27DF1">
        <w:rPr>
          <w:rFonts w:ascii="Times New Roman" w:hAnsi="Times New Roman" w:cs="Times New Roman"/>
          <w:sz w:val="24"/>
          <w:szCs w:val="24"/>
        </w:rPr>
        <w:t xml:space="preserve"> byly zrušeny </w:t>
      </w:r>
      <w:r w:rsidR="00A27DF1" w:rsidRPr="00284C7C">
        <w:rPr>
          <w:rFonts w:ascii="Times New Roman" w:hAnsi="Times New Roman" w:cs="Times New Roman"/>
          <w:sz w:val="24"/>
          <w:szCs w:val="24"/>
        </w:rPr>
        <w:t>výpůjčky a umožněno poskytování příspěvku na zvláštní pomůcku i na schodišťovou sedačku</w:t>
      </w:r>
      <w:r w:rsidR="00A27DF1" w:rsidRPr="00284C7C">
        <w:rPr>
          <w:rStyle w:val="Znakapoznpodarou"/>
          <w:rFonts w:ascii="Times New Roman" w:hAnsi="Times New Roman" w:cs="Times New Roman"/>
          <w:sz w:val="24"/>
          <w:szCs w:val="24"/>
        </w:rPr>
        <w:footnoteReference w:id="47"/>
      </w:r>
      <w:r w:rsidR="00A27DF1" w:rsidRPr="00284C7C">
        <w:rPr>
          <w:rFonts w:ascii="Times New Roman" w:hAnsi="Times New Roman" w:cs="Times New Roman"/>
          <w:sz w:val="24"/>
          <w:szCs w:val="24"/>
        </w:rPr>
        <w:t>.</w:t>
      </w:r>
      <w:r w:rsidRPr="00284C7C">
        <w:rPr>
          <w:rFonts w:ascii="Times New Roman" w:hAnsi="Times New Roman" w:cs="Times New Roman"/>
          <w:sz w:val="24"/>
          <w:szCs w:val="24"/>
        </w:rPr>
        <w:t xml:space="preserve"> </w:t>
      </w:r>
      <w:r w:rsidR="00DF6075" w:rsidRPr="00284C7C">
        <w:rPr>
          <w:rFonts w:ascii="Times New Roman" w:hAnsi="Times New Roman" w:cs="Times New Roman"/>
          <w:sz w:val="24"/>
          <w:szCs w:val="24"/>
        </w:rPr>
        <w:t>Z</w:t>
      </w:r>
      <w:r w:rsidR="0009520B" w:rsidRPr="00284C7C">
        <w:rPr>
          <w:rFonts w:ascii="Times New Roman" w:hAnsi="Times New Roman" w:cs="Times New Roman"/>
          <w:sz w:val="24"/>
          <w:szCs w:val="24"/>
        </w:rPr>
        <w:t>ákon</w:t>
      </w:r>
      <w:r w:rsidR="00DF6075" w:rsidRPr="00284C7C">
        <w:rPr>
          <w:rFonts w:ascii="Times New Roman" w:hAnsi="Times New Roman" w:cs="Times New Roman"/>
          <w:sz w:val="24"/>
          <w:szCs w:val="24"/>
        </w:rPr>
        <w:t>em</w:t>
      </w:r>
      <w:r w:rsidR="0009520B" w:rsidRPr="00284C7C">
        <w:rPr>
          <w:rFonts w:ascii="Times New Roman" w:hAnsi="Times New Roman" w:cs="Times New Roman"/>
          <w:sz w:val="24"/>
          <w:szCs w:val="24"/>
        </w:rPr>
        <w:t xml:space="preserve"> č.</w:t>
      </w:r>
      <w:r w:rsidR="00485A5E" w:rsidRPr="00284C7C">
        <w:rPr>
          <w:rFonts w:ascii="Times New Roman" w:hAnsi="Times New Roman" w:cs="Times New Roman"/>
          <w:sz w:val="24"/>
          <w:szCs w:val="24"/>
        </w:rPr>
        <w:t xml:space="preserve"> </w:t>
      </w:r>
      <w:r w:rsidR="00485A5E" w:rsidRPr="00284C7C">
        <w:rPr>
          <w:rFonts w:ascii="Times New Roman" w:hAnsi="Times New Roman" w:cs="Times New Roman"/>
          <w:b/>
          <w:sz w:val="24"/>
          <w:szCs w:val="24"/>
        </w:rPr>
        <w:t>306/2013</w:t>
      </w:r>
      <w:r w:rsidR="00DF6075" w:rsidRPr="00284C7C">
        <w:rPr>
          <w:rFonts w:ascii="Times New Roman" w:hAnsi="Times New Roman" w:cs="Times New Roman"/>
          <w:b/>
          <w:sz w:val="24"/>
          <w:szCs w:val="24"/>
        </w:rPr>
        <w:t xml:space="preserve"> Sb</w:t>
      </w:r>
      <w:r w:rsidR="00DF6075" w:rsidRPr="00284C7C">
        <w:rPr>
          <w:rFonts w:ascii="Times New Roman" w:hAnsi="Times New Roman" w:cs="Times New Roman"/>
          <w:sz w:val="24"/>
          <w:szCs w:val="24"/>
        </w:rPr>
        <w:t>., o zrušení karty sociálních systémů</w:t>
      </w:r>
      <w:r w:rsidR="00485A5E" w:rsidRPr="00284C7C">
        <w:rPr>
          <w:rFonts w:ascii="Times New Roman" w:hAnsi="Times New Roman" w:cs="Times New Roman"/>
          <w:sz w:val="24"/>
          <w:szCs w:val="24"/>
        </w:rPr>
        <w:t>,</w:t>
      </w:r>
      <w:r w:rsidR="00DF6075" w:rsidRPr="00284C7C">
        <w:rPr>
          <w:rFonts w:ascii="Times New Roman" w:hAnsi="Times New Roman" w:cs="Times New Roman"/>
          <w:sz w:val="24"/>
          <w:szCs w:val="24"/>
        </w:rPr>
        <w:t xml:space="preserve"> byla od </w:t>
      </w:r>
      <w:proofErr w:type="gramStart"/>
      <w:r w:rsidR="00DF6075" w:rsidRPr="00284C7C">
        <w:rPr>
          <w:rFonts w:ascii="Times New Roman" w:hAnsi="Times New Roman" w:cs="Times New Roman"/>
          <w:sz w:val="24"/>
          <w:szCs w:val="24"/>
        </w:rPr>
        <w:t>1.11.2013</w:t>
      </w:r>
      <w:proofErr w:type="gramEnd"/>
      <w:r w:rsidR="00DF6075" w:rsidRPr="00284C7C">
        <w:rPr>
          <w:rFonts w:ascii="Times New Roman" w:hAnsi="Times New Roman" w:cs="Times New Roman"/>
          <w:sz w:val="24"/>
          <w:szCs w:val="24"/>
        </w:rPr>
        <w:t xml:space="preserve"> zrušena povinnost zasílat příspěvky na kartu sociálních systémů</w:t>
      </w:r>
      <w:r w:rsidR="00DF6075" w:rsidRPr="00284C7C">
        <w:rPr>
          <w:rStyle w:val="Znakapoznpodarou"/>
          <w:rFonts w:ascii="Times New Roman" w:hAnsi="Times New Roman" w:cs="Times New Roman"/>
          <w:sz w:val="24"/>
          <w:szCs w:val="24"/>
        </w:rPr>
        <w:footnoteReference w:id="48"/>
      </w:r>
      <w:r w:rsidR="00DF6075" w:rsidRPr="00284C7C">
        <w:rPr>
          <w:rFonts w:ascii="Times New Roman" w:hAnsi="Times New Roman" w:cs="Times New Roman"/>
          <w:sz w:val="24"/>
          <w:szCs w:val="24"/>
        </w:rPr>
        <w:t>.</w:t>
      </w:r>
      <w:r w:rsidR="00485A5E" w:rsidRPr="00284C7C">
        <w:rPr>
          <w:rFonts w:ascii="Times New Roman" w:hAnsi="Times New Roman" w:cs="Times New Roman"/>
          <w:sz w:val="24"/>
          <w:szCs w:val="24"/>
        </w:rPr>
        <w:t xml:space="preserve">  </w:t>
      </w:r>
      <w:r w:rsidR="00284C7C" w:rsidRPr="00284C7C">
        <w:rPr>
          <w:rFonts w:ascii="Times New Roman" w:hAnsi="Times New Roman" w:cs="Times New Roman"/>
          <w:sz w:val="24"/>
          <w:szCs w:val="24"/>
        </w:rPr>
        <w:t>Zákon č.</w:t>
      </w:r>
      <w:r w:rsidR="00485A5E" w:rsidRPr="00284C7C">
        <w:rPr>
          <w:rFonts w:ascii="Times New Roman" w:hAnsi="Times New Roman" w:cs="Times New Roman"/>
          <w:sz w:val="24"/>
          <w:szCs w:val="24"/>
        </w:rPr>
        <w:t xml:space="preserve"> </w:t>
      </w:r>
      <w:r w:rsidR="0009520B" w:rsidRPr="00284C7C">
        <w:rPr>
          <w:rFonts w:ascii="Times New Roman" w:hAnsi="Times New Roman" w:cs="Times New Roman"/>
          <w:sz w:val="24"/>
          <w:szCs w:val="24"/>
        </w:rPr>
        <w:t xml:space="preserve"> </w:t>
      </w:r>
      <w:r w:rsidR="00523434" w:rsidRPr="00284C7C">
        <w:rPr>
          <w:rFonts w:ascii="Times New Roman" w:hAnsi="Times New Roman" w:cs="Times New Roman"/>
          <w:b/>
          <w:sz w:val="24"/>
          <w:szCs w:val="24"/>
        </w:rPr>
        <w:t xml:space="preserve">313/2013 </w:t>
      </w:r>
      <w:proofErr w:type="gramStart"/>
      <w:r w:rsidR="00523434" w:rsidRPr="00284C7C">
        <w:rPr>
          <w:rFonts w:ascii="Times New Roman" w:hAnsi="Times New Roman" w:cs="Times New Roman"/>
          <w:b/>
          <w:sz w:val="24"/>
          <w:szCs w:val="24"/>
        </w:rPr>
        <w:t>Sb</w:t>
      </w:r>
      <w:r w:rsidR="00523434" w:rsidRPr="00284C7C">
        <w:rPr>
          <w:rFonts w:ascii="Times New Roman" w:hAnsi="Times New Roman" w:cs="Times New Roman"/>
          <w:sz w:val="24"/>
          <w:szCs w:val="24"/>
        </w:rPr>
        <w:t>.</w:t>
      </w:r>
      <w:r w:rsidR="00284C7C" w:rsidRPr="00284C7C">
        <w:rPr>
          <w:rFonts w:ascii="Times New Roman" w:hAnsi="Times New Roman" w:cs="Times New Roman"/>
          <w:sz w:val="24"/>
          <w:szCs w:val="24"/>
        </w:rPr>
        <w:t>,    rozšířil</w:t>
      </w:r>
      <w:proofErr w:type="gramEnd"/>
      <w:r w:rsidR="00284C7C" w:rsidRPr="00284C7C">
        <w:rPr>
          <w:rFonts w:ascii="Times New Roman" w:hAnsi="Times New Roman" w:cs="Times New Roman"/>
          <w:sz w:val="24"/>
          <w:szCs w:val="24"/>
        </w:rPr>
        <w:t xml:space="preserve"> okruh osob, kterým vzniká nárok na příspěvek na zvláštní pomůcku o osoby s anatomickou ztrátou dolní končetiny ve stehně s možností </w:t>
      </w:r>
      <w:proofErr w:type="spellStart"/>
      <w:r w:rsidR="00284C7C" w:rsidRPr="00284C7C">
        <w:rPr>
          <w:rFonts w:ascii="Times New Roman" w:hAnsi="Times New Roman" w:cs="Times New Roman"/>
          <w:sz w:val="24"/>
          <w:szCs w:val="24"/>
        </w:rPr>
        <w:t>oprotézování</w:t>
      </w:r>
      <w:proofErr w:type="spellEnd"/>
      <w:r w:rsidR="00284C7C" w:rsidRPr="00284C7C">
        <w:rPr>
          <w:rStyle w:val="Znakapoznpodarou"/>
          <w:rFonts w:ascii="Times New Roman" w:hAnsi="Times New Roman" w:cs="Times New Roman"/>
          <w:sz w:val="24"/>
          <w:szCs w:val="24"/>
        </w:rPr>
        <w:footnoteReference w:id="49"/>
      </w:r>
      <w:r w:rsidR="00284C7C" w:rsidRPr="00284C7C">
        <w:rPr>
          <w:rFonts w:ascii="Times New Roman" w:hAnsi="Times New Roman" w:cs="Times New Roman"/>
          <w:sz w:val="24"/>
          <w:szCs w:val="24"/>
        </w:rPr>
        <w:t>. Z</w:t>
      </w:r>
      <w:r w:rsidR="00523434" w:rsidRPr="00284C7C">
        <w:rPr>
          <w:rFonts w:ascii="Times New Roman" w:hAnsi="Times New Roman" w:cs="Times New Roman"/>
          <w:sz w:val="24"/>
          <w:szCs w:val="24"/>
        </w:rPr>
        <w:t xml:space="preserve">ákon č. </w:t>
      </w:r>
      <w:r w:rsidR="00523434" w:rsidRPr="00284C7C">
        <w:rPr>
          <w:rFonts w:ascii="Times New Roman" w:hAnsi="Times New Roman" w:cs="Times New Roman"/>
          <w:b/>
          <w:sz w:val="24"/>
          <w:szCs w:val="24"/>
        </w:rPr>
        <w:t>329/2014 Sb</w:t>
      </w:r>
      <w:r w:rsidR="00523434" w:rsidRPr="00284C7C">
        <w:rPr>
          <w:rFonts w:ascii="Times New Roman" w:hAnsi="Times New Roman" w:cs="Times New Roman"/>
          <w:sz w:val="24"/>
          <w:szCs w:val="24"/>
        </w:rPr>
        <w:t>.,</w:t>
      </w:r>
      <w:r w:rsidR="00050C30" w:rsidRPr="00284C7C">
        <w:rPr>
          <w:rFonts w:ascii="Times New Roman" w:hAnsi="Times New Roman" w:cs="Times New Roman"/>
          <w:sz w:val="24"/>
          <w:szCs w:val="24"/>
        </w:rPr>
        <w:t xml:space="preserve"> kterým se mění zákon č. 329/2011 Sb., o poskytování dávek osobám se zdravotním postižením a o změně souvisejících zákonů, ve znění pozdějších předpisů, v oblasti příspěvku </w:t>
      </w:r>
      <w:r w:rsidR="00050C30" w:rsidRPr="00284C7C">
        <w:rPr>
          <w:rFonts w:ascii="Times New Roman" w:hAnsi="Times New Roman" w:cs="Times New Roman"/>
          <w:sz w:val="24"/>
          <w:szCs w:val="24"/>
        </w:rPr>
        <w:lastRenderedPageBreak/>
        <w:t>na zvláštní pomůcku žádné změny nepřinesl, zabýval se především průkazy osob se zdravotním postižením.</w:t>
      </w:r>
      <w:r w:rsidR="00703114">
        <w:rPr>
          <w:rFonts w:ascii="Times New Roman" w:hAnsi="Times New Roman" w:cs="Times New Roman"/>
          <w:sz w:val="24"/>
          <w:szCs w:val="24"/>
        </w:rPr>
        <w:t xml:space="preserve"> V zákoně č.</w:t>
      </w:r>
      <w:r w:rsidR="00703114" w:rsidRPr="00703114">
        <w:rPr>
          <w:rFonts w:ascii="Times New Roman" w:hAnsi="Times New Roman" w:cs="Times New Roman"/>
          <w:sz w:val="24"/>
          <w:szCs w:val="24"/>
        </w:rPr>
        <w:t xml:space="preserve"> </w:t>
      </w:r>
      <w:r w:rsidR="00703114" w:rsidRPr="00703114">
        <w:rPr>
          <w:rFonts w:ascii="Times New Roman" w:hAnsi="Times New Roman" w:cs="Times New Roman"/>
          <w:b/>
          <w:sz w:val="24"/>
          <w:szCs w:val="24"/>
        </w:rPr>
        <w:t>582/1991 Sb</w:t>
      </w:r>
      <w:r w:rsidR="00703114" w:rsidRPr="00623F9D">
        <w:rPr>
          <w:rFonts w:ascii="Times New Roman" w:hAnsi="Times New Roman" w:cs="Times New Roman"/>
          <w:sz w:val="24"/>
          <w:szCs w:val="24"/>
        </w:rPr>
        <w:t>., o organizaci a provádění sociálního zabezpečení</w:t>
      </w:r>
      <w:r w:rsidR="00703114">
        <w:rPr>
          <w:rFonts w:ascii="Times New Roman" w:hAnsi="Times New Roman" w:cs="Times New Roman"/>
          <w:sz w:val="24"/>
          <w:szCs w:val="24"/>
        </w:rPr>
        <w:t xml:space="preserve">, jsou stanoveny </w:t>
      </w:r>
      <w:r w:rsidR="00703114" w:rsidRPr="00623F9D">
        <w:rPr>
          <w:rFonts w:ascii="Times New Roman" w:hAnsi="Times New Roman" w:cs="Times New Roman"/>
          <w:sz w:val="24"/>
          <w:szCs w:val="24"/>
        </w:rPr>
        <w:t xml:space="preserve">kompetence lékařské posudkové služby a posudkových komisí </w:t>
      </w:r>
      <w:r w:rsidR="00703114">
        <w:rPr>
          <w:rFonts w:ascii="Times New Roman" w:hAnsi="Times New Roman" w:cs="Times New Roman"/>
          <w:sz w:val="24"/>
          <w:szCs w:val="24"/>
        </w:rPr>
        <w:t>k posuzování zdravotního stavu pro účely příspěvku na zvláštní pomůcku.</w:t>
      </w:r>
      <w:r w:rsidR="00703114" w:rsidRPr="00623F9D">
        <w:rPr>
          <w:rFonts w:ascii="Times New Roman" w:hAnsi="Times New Roman" w:cs="Times New Roman"/>
          <w:sz w:val="24"/>
          <w:szCs w:val="24"/>
        </w:rPr>
        <w:t xml:space="preserve"> </w:t>
      </w:r>
    </w:p>
    <w:p w:rsidR="0009520B" w:rsidRPr="00922AEC" w:rsidRDefault="00922AEC" w:rsidP="00876797">
      <w:pPr>
        <w:spacing w:after="0" w:line="360" w:lineRule="auto"/>
        <w:ind w:firstLine="431"/>
        <w:jc w:val="both"/>
        <w:rPr>
          <w:rFonts w:ascii="Times New Roman" w:hAnsi="Times New Roman" w:cs="Times New Roman"/>
          <w:sz w:val="24"/>
          <w:szCs w:val="24"/>
        </w:rPr>
      </w:pPr>
      <w:r w:rsidRPr="00922AEC">
        <w:rPr>
          <w:rFonts w:ascii="Times New Roman" w:hAnsi="Times New Roman" w:cs="Times New Roman"/>
          <w:sz w:val="24"/>
          <w:szCs w:val="24"/>
        </w:rPr>
        <w:t xml:space="preserve">Zákon číslo </w:t>
      </w:r>
      <w:r w:rsidRPr="00922AEC">
        <w:rPr>
          <w:rFonts w:ascii="Times New Roman" w:hAnsi="Times New Roman" w:cs="Times New Roman"/>
          <w:b/>
          <w:sz w:val="24"/>
          <w:szCs w:val="24"/>
        </w:rPr>
        <w:t>500/2004 Sb</w:t>
      </w:r>
      <w:r w:rsidRPr="00922AEC">
        <w:rPr>
          <w:rFonts w:ascii="Times New Roman" w:hAnsi="Times New Roman" w:cs="Times New Roman"/>
          <w:sz w:val="24"/>
          <w:szCs w:val="24"/>
        </w:rPr>
        <w:t>., správní řád, je používán subsidiárně při správním řízení</w:t>
      </w:r>
      <w:r>
        <w:rPr>
          <w:rFonts w:ascii="Times New Roman" w:hAnsi="Times New Roman" w:cs="Times New Roman"/>
          <w:sz w:val="24"/>
          <w:szCs w:val="24"/>
        </w:rPr>
        <w:t>.</w:t>
      </w:r>
    </w:p>
    <w:p w:rsidR="007E702C" w:rsidRDefault="007E702C" w:rsidP="00876797">
      <w:pPr>
        <w:spacing w:after="0" w:line="360" w:lineRule="auto"/>
        <w:ind w:firstLine="431"/>
        <w:jc w:val="both"/>
        <w:rPr>
          <w:rFonts w:ascii="Times New Roman" w:hAnsi="Times New Roman" w:cs="Times New Roman"/>
          <w:sz w:val="24"/>
          <w:szCs w:val="24"/>
        </w:rPr>
      </w:pPr>
      <w:r>
        <w:rPr>
          <w:rFonts w:ascii="Times New Roman" w:hAnsi="Times New Roman" w:cs="Times New Roman"/>
          <w:sz w:val="24"/>
          <w:szCs w:val="24"/>
        </w:rPr>
        <w:t xml:space="preserve">Příspěvek na zvláštní pomůcku je považován za sociální výhodu, proto je jeho poskytování občanům EU upraveno </w:t>
      </w:r>
      <w:r w:rsidRPr="0009520B">
        <w:rPr>
          <w:rFonts w:ascii="Times New Roman" w:hAnsi="Times New Roman" w:cs="Times New Roman"/>
          <w:b/>
          <w:sz w:val="24"/>
          <w:szCs w:val="24"/>
        </w:rPr>
        <w:t>Nařízení</w:t>
      </w:r>
      <w:r w:rsidR="0009520B" w:rsidRPr="0009520B">
        <w:rPr>
          <w:rFonts w:ascii="Times New Roman" w:hAnsi="Times New Roman" w:cs="Times New Roman"/>
          <w:b/>
          <w:sz w:val="24"/>
          <w:szCs w:val="24"/>
        </w:rPr>
        <w:t>m</w:t>
      </w:r>
      <w:r w:rsidRPr="0009520B">
        <w:rPr>
          <w:rFonts w:ascii="Times New Roman" w:hAnsi="Times New Roman" w:cs="Times New Roman"/>
          <w:b/>
          <w:sz w:val="24"/>
          <w:szCs w:val="24"/>
        </w:rPr>
        <w:t xml:space="preserve"> Evropského parlamentu a Rady EU č. 492/2011</w:t>
      </w:r>
      <w:r>
        <w:rPr>
          <w:rFonts w:ascii="Times New Roman" w:hAnsi="Times New Roman" w:cs="Times New Roman"/>
          <w:sz w:val="24"/>
          <w:szCs w:val="24"/>
        </w:rPr>
        <w:t xml:space="preserve"> o volném pohybu pracovníků</w:t>
      </w:r>
      <w:r w:rsidR="009B1CB8">
        <w:rPr>
          <w:rStyle w:val="Znakapoznpodarou"/>
          <w:rFonts w:ascii="Times New Roman" w:hAnsi="Times New Roman" w:cs="Times New Roman"/>
          <w:sz w:val="24"/>
          <w:szCs w:val="24"/>
        </w:rPr>
        <w:footnoteReference w:id="50"/>
      </w:r>
      <w:r w:rsidR="0009520B">
        <w:rPr>
          <w:rFonts w:ascii="Times New Roman" w:hAnsi="Times New Roman" w:cs="Times New Roman"/>
          <w:sz w:val="24"/>
          <w:szCs w:val="24"/>
        </w:rPr>
        <w:t>.</w:t>
      </w:r>
      <w:r>
        <w:rPr>
          <w:rFonts w:ascii="Times New Roman" w:hAnsi="Times New Roman" w:cs="Times New Roman"/>
          <w:sz w:val="24"/>
          <w:szCs w:val="24"/>
        </w:rPr>
        <w:t xml:space="preserve"> </w:t>
      </w:r>
      <w:r w:rsidR="004D6306">
        <w:rPr>
          <w:rFonts w:ascii="Times New Roman" w:hAnsi="Times New Roman" w:cs="Times New Roman"/>
          <w:sz w:val="24"/>
          <w:szCs w:val="24"/>
        </w:rPr>
        <w:t>Příspěvek na zvláštní pomůcku není koordinovanou dávkou, každý stát Evropské unie se řídí</w:t>
      </w:r>
      <w:r w:rsidR="00FD3C6E">
        <w:rPr>
          <w:rFonts w:ascii="Times New Roman" w:hAnsi="Times New Roman" w:cs="Times New Roman"/>
          <w:sz w:val="24"/>
          <w:szCs w:val="24"/>
        </w:rPr>
        <w:t xml:space="preserve"> především</w:t>
      </w:r>
      <w:r w:rsidR="004D6306">
        <w:rPr>
          <w:rFonts w:ascii="Times New Roman" w:hAnsi="Times New Roman" w:cs="Times New Roman"/>
          <w:sz w:val="24"/>
          <w:szCs w:val="24"/>
        </w:rPr>
        <w:t xml:space="preserve"> vlastními vnitrostátními předpisy. Na Slovensku například</w:t>
      </w:r>
      <w:r w:rsidR="00033AF1">
        <w:rPr>
          <w:rFonts w:ascii="Times New Roman" w:hAnsi="Times New Roman" w:cs="Times New Roman"/>
          <w:sz w:val="24"/>
          <w:szCs w:val="24"/>
        </w:rPr>
        <w:t>, se kterým máme společná legislativní východiska,</w:t>
      </w:r>
      <w:r w:rsidR="004D6306">
        <w:rPr>
          <w:rFonts w:ascii="Times New Roman" w:hAnsi="Times New Roman" w:cs="Times New Roman"/>
          <w:sz w:val="24"/>
          <w:szCs w:val="24"/>
        </w:rPr>
        <w:t xml:space="preserve"> </w:t>
      </w:r>
      <w:r w:rsidR="00FD3C6E">
        <w:rPr>
          <w:rFonts w:ascii="Times New Roman" w:hAnsi="Times New Roman" w:cs="Times New Roman"/>
          <w:sz w:val="24"/>
          <w:szCs w:val="24"/>
        </w:rPr>
        <w:t xml:space="preserve">jsou vypláceny peněžní příspěvky na úhradu kompenzačních pomůcek </w:t>
      </w:r>
      <w:r w:rsidR="00FD3C6E" w:rsidRPr="00FD3C6E">
        <w:rPr>
          <w:rFonts w:ascii="Times New Roman" w:hAnsi="Times New Roman" w:cs="Times New Roman"/>
          <w:sz w:val="24"/>
          <w:szCs w:val="24"/>
        </w:rPr>
        <w:t xml:space="preserve">podle zákona č. </w:t>
      </w:r>
      <w:proofErr w:type="gramStart"/>
      <w:r w:rsidR="00FD3C6E" w:rsidRPr="00FD3C6E">
        <w:rPr>
          <w:rFonts w:ascii="Times New Roman" w:hAnsi="Times New Roman" w:cs="Times New Roman"/>
          <w:sz w:val="24"/>
          <w:szCs w:val="24"/>
        </w:rPr>
        <w:t xml:space="preserve">447/2008 Z.z., </w:t>
      </w:r>
      <w:r w:rsidR="00FD3C6E" w:rsidRPr="00FD3C6E">
        <w:rPr>
          <w:rFonts w:ascii="Times New Roman" w:eastAsia="Arial Unicode MS" w:hAnsi="Times New Roman" w:cs="Times New Roman"/>
        </w:rPr>
        <w:t xml:space="preserve">o </w:t>
      </w:r>
      <w:proofErr w:type="spellStart"/>
      <w:r w:rsidR="00FD3C6E" w:rsidRPr="00FD3C6E">
        <w:rPr>
          <w:rFonts w:ascii="Times New Roman" w:eastAsia="Arial Unicode MS" w:hAnsi="Times New Roman" w:cs="Times New Roman"/>
        </w:rPr>
        <w:t>peňažných</w:t>
      </w:r>
      <w:proofErr w:type="spellEnd"/>
      <w:proofErr w:type="gramEnd"/>
      <w:r w:rsidR="00FD3C6E" w:rsidRPr="00FD3C6E">
        <w:rPr>
          <w:rFonts w:ascii="Times New Roman" w:eastAsia="Arial Unicode MS" w:hAnsi="Times New Roman" w:cs="Times New Roman"/>
        </w:rPr>
        <w:t xml:space="preserve"> </w:t>
      </w:r>
      <w:proofErr w:type="spellStart"/>
      <w:r w:rsidR="00FD3C6E" w:rsidRPr="00FD3C6E">
        <w:rPr>
          <w:rFonts w:ascii="Times New Roman" w:eastAsia="Arial Unicode MS" w:hAnsi="Times New Roman" w:cs="Times New Roman"/>
        </w:rPr>
        <w:t>príspevkoch</w:t>
      </w:r>
      <w:proofErr w:type="spellEnd"/>
      <w:r w:rsidR="00FD3C6E" w:rsidRPr="00FD3C6E">
        <w:rPr>
          <w:rFonts w:ascii="Times New Roman" w:eastAsia="Arial Unicode MS" w:hAnsi="Times New Roman" w:cs="Times New Roman"/>
        </w:rPr>
        <w:t xml:space="preserve"> na </w:t>
      </w:r>
      <w:proofErr w:type="spellStart"/>
      <w:r w:rsidR="00FD3C6E" w:rsidRPr="00FD3C6E">
        <w:rPr>
          <w:rFonts w:ascii="Times New Roman" w:eastAsia="Arial Unicode MS" w:hAnsi="Times New Roman" w:cs="Times New Roman"/>
        </w:rPr>
        <w:t>kompenzáciu</w:t>
      </w:r>
      <w:proofErr w:type="spellEnd"/>
      <w:r w:rsidR="00FD3C6E" w:rsidRPr="00FD3C6E">
        <w:rPr>
          <w:rFonts w:ascii="Times New Roman" w:eastAsia="Arial Unicode MS" w:hAnsi="Times New Roman" w:cs="Times New Roman"/>
        </w:rPr>
        <w:t xml:space="preserve"> </w:t>
      </w:r>
      <w:proofErr w:type="spellStart"/>
      <w:r w:rsidR="00FD3C6E" w:rsidRPr="00FD3C6E">
        <w:rPr>
          <w:rFonts w:ascii="Times New Roman" w:eastAsia="Arial Unicode MS" w:hAnsi="Times New Roman" w:cs="Times New Roman"/>
        </w:rPr>
        <w:t>ťažkého</w:t>
      </w:r>
      <w:proofErr w:type="spellEnd"/>
      <w:r w:rsidR="00FD3C6E" w:rsidRPr="00FD3C6E">
        <w:rPr>
          <w:rFonts w:ascii="Times New Roman" w:eastAsia="Arial Unicode MS" w:hAnsi="Times New Roman" w:cs="Times New Roman"/>
        </w:rPr>
        <w:t xml:space="preserve"> </w:t>
      </w:r>
      <w:proofErr w:type="spellStart"/>
      <w:r w:rsidR="00FD3C6E" w:rsidRPr="00FD3C6E">
        <w:rPr>
          <w:rFonts w:ascii="Times New Roman" w:eastAsia="Arial Unicode MS" w:hAnsi="Times New Roman" w:cs="Times New Roman"/>
        </w:rPr>
        <w:t>zdravotného</w:t>
      </w:r>
      <w:proofErr w:type="spellEnd"/>
      <w:r w:rsidR="00FD3C6E" w:rsidRPr="00FD3C6E">
        <w:rPr>
          <w:rFonts w:ascii="Times New Roman" w:eastAsia="Arial Unicode MS" w:hAnsi="Times New Roman" w:cs="Times New Roman"/>
        </w:rPr>
        <w:t xml:space="preserve"> </w:t>
      </w:r>
      <w:proofErr w:type="spellStart"/>
      <w:r w:rsidR="00FD3C6E" w:rsidRPr="00FD3C6E">
        <w:rPr>
          <w:rFonts w:ascii="Times New Roman" w:eastAsia="Arial Unicode MS" w:hAnsi="Times New Roman" w:cs="Times New Roman"/>
        </w:rPr>
        <w:t>postihnutia</w:t>
      </w:r>
      <w:proofErr w:type="spellEnd"/>
      <w:r w:rsidR="00033AF1">
        <w:rPr>
          <w:rFonts w:ascii="Times New Roman" w:eastAsia="Arial Unicode MS" w:hAnsi="Times New Roman" w:cs="Times New Roman"/>
        </w:rPr>
        <w:t>.</w:t>
      </w:r>
      <w:r w:rsidR="00FD3C6E" w:rsidRPr="00FD3C6E">
        <w:rPr>
          <w:rFonts w:ascii="Times New Roman" w:hAnsi="Times New Roman" w:cs="Times New Roman"/>
          <w:sz w:val="24"/>
          <w:szCs w:val="24"/>
        </w:rPr>
        <w:t xml:space="preserve"> </w:t>
      </w:r>
      <w:r w:rsidR="00FD3C6E" w:rsidRPr="00FD3C6E">
        <w:rPr>
          <w:rStyle w:val="Znakapoznpodarou"/>
          <w:rFonts w:ascii="Times New Roman" w:hAnsi="Times New Roman" w:cs="Times New Roman"/>
          <w:sz w:val="24"/>
          <w:szCs w:val="24"/>
        </w:rPr>
        <w:footnoteReference w:id="51"/>
      </w:r>
    </w:p>
    <w:p w:rsidR="001502C1" w:rsidRDefault="001502C1" w:rsidP="00876797">
      <w:pPr>
        <w:spacing w:after="0" w:line="360" w:lineRule="auto"/>
        <w:ind w:firstLine="360"/>
        <w:jc w:val="both"/>
        <w:rPr>
          <w:rFonts w:ascii="Times New Roman" w:hAnsi="Times New Roman" w:cs="Times New Roman"/>
          <w:sz w:val="24"/>
          <w:szCs w:val="24"/>
        </w:rPr>
      </w:pPr>
    </w:p>
    <w:p w:rsidR="001502C1" w:rsidRDefault="001E3C7C" w:rsidP="00876797">
      <w:pPr>
        <w:pStyle w:val="Nadpis2"/>
        <w:numPr>
          <w:ilvl w:val="1"/>
          <w:numId w:val="24"/>
        </w:numPr>
      </w:pPr>
      <w:r>
        <w:t xml:space="preserve"> </w:t>
      </w:r>
      <w:bookmarkStart w:id="32" w:name="_Toc422888776"/>
      <w:r w:rsidR="001502C1">
        <w:t xml:space="preserve">POSUZOVÁNÍ ZDRAVOTNÍHO STAVU PRO ÚČELY </w:t>
      </w:r>
      <w:r w:rsidR="001502C1" w:rsidRPr="003B6CEC">
        <w:t>PŘÍSPĚVKU NA ZVLÁŠTNÍ POMŮCKU</w:t>
      </w:r>
      <w:bookmarkEnd w:id="32"/>
    </w:p>
    <w:p w:rsidR="000474A1" w:rsidRDefault="001502C1" w:rsidP="00876797">
      <w:p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ab/>
      </w:r>
      <w:r w:rsidRPr="008F4ECF">
        <w:rPr>
          <w:rFonts w:ascii="Times New Roman" w:hAnsi="Times New Roman" w:cs="Times New Roman"/>
          <w:sz w:val="24"/>
          <w:szCs w:val="24"/>
          <w:lang w:eastAsia="cs-CZ"/>
        </w:rPr>
        <w:t>Zdravotní stav pro účely příspěvku na zvláštní pomůcku posuzují v prvním stupni</w:t>
      </w:r>
      <w:r w:rsidR="00061F6B">
        <w:rPr>
          <w:rFonts w:ascii="Times New Roman" w:hAnsi="Times New Roman" w:cs="Times New Roman"/>
          <w:sz w:val="24"/>
          <w:szCs w:val="24"/>
          <w:lang w:eastAsia="cs-CZ"/>
        </w:rPr>
        <w:t xml:space="preserve"> řízení</w:t>
      </w:r>
      <w:r w:rsidR="00B5170C" w:rsidRPr="008F4ECF">
        <w:rPr>
          <w:rFonts w:ascii="Times New Roman" w:hAnsi="Times New Roman" w:cs="Times New Roman"/>
          <w:sz w:val="24"/>
          <w:szCs w:val="24"/>
          <w:lang w:eastAsia="cs-CZ"/>
        </w:rPr>
        <w:t xml:space="preserve"> posudkoví lékaři</w:t>
      </w:r>
      <w:r w:rsidRPr="008F4ECF">
        <w:rPr>
          <w:rFonts w:ascii="Times New Roman" w:hAnsi="Times New Roman" w:cs="Times New Roman"/>
          <w:sz w:val="24"/>
          <w:szCs w:val="24"/>
          <w:lang w:eastAsia="cs-CZ"/>
        </w:rPr>
        <w:t xml:space="preserve"> okresní</w:t>
      </w:r>
      <w:r w:rsidR="00B5170C" w:rsidRPr="008F4ECF">
        <w:rPr>
          <w:rFonts w:ascii="Times New Roman" w:hAnsi="Times New Roman" w:cs="Times New Roman"/>
          <w:sz w:val="24"/>
          <w:szCs w:val="24"/>
          <w:lang w:eastAsia="cs-CZ"/>
        </w:rPr>
        <w:t>ch správ</w:t>
      </w:r>
      <w:r w:rsidRPr="008F4ECF">
        <w:rPr>
          <w:rFonts w:ascii="Times New Roman" w:hAnsi="Times New Roman" w:cs="Times New Roman"/>
          <w:sz w:val="24"/>
          <w:szCs w:val="24"/>
          <w:lang w:eastAsia="cs-CZ"/>
        </w:rPr>
        <w:t xml:space="preserve"> sociálního zabezpečení</w:t>
      </w:r>
      <w:r w:rsidR="00703114" w:rsidRPr="008F4ECF">
        <w:rPr>
          <w:rFonts w:ascii="Times New Roman" w:hAnsi="Times New Roman" w:cs="Times New Roman"/>
          <w:sz w:val="24"/>
          <w:szCs w:val="24"/>
          <w:lang w:eastAsia="cs-CZ"/>
        </w:rPr>
        <w:t xml:space="preserve"> (dále jen OSSZ)</w:t>
      </w:r>
      <w:r w:rsidR="008F4ECF" w:rsidRPr="008F4ECF">
        <w:rPr>
          <w:rFonts w:ascii="Times New Roman" w:hAnsi="Times New Roman" w:cs="Times New Roman"/>
          <w:sz w:val="24"/>
          <w:szCs w:val="24"/>
          <w:lang w:eastAsia="cs-CZ"/>
        </w:rPr>
        <w:t xml:space="preserve"> s působností v území okresů, kromě Prahy a Brna, ve kterých působí </w:t>
      </w:r>
      <w:r w:rsidR="008F4ECF" w:rsidRPr="008F4ECF">
        <w:rPr>
          <w:rFonts w:ascii="Times New Roman" w:hAnsi="Times New Roman" w:cs="Times New Roman"/>
          <w:sz w:val="24"/>
          <w:szCs w:val="24"/>
        </w:rPr>
        <w:t>Pražská správa sociálního zabezpečení a Městská správa sociálního zabezpečení Brno. M</w:t>
      </w:r>
      <w:r w:rsidRPr="008F4ECF">
        <w:rPr>
          <w:rFonts w:ascii="Times New Roman" w:hAnsi="Times New Roman" w:cs="Times New Roman"/>
          <w:sz w:val="24"/>
          <w:szCs w:val="24"/>
          <w:lang w:eastAsia="cs-CZ"/>
        </w:rPr>
        <w:t>ístní příslušnost je dána trvalým pobytem žadatele o dávku.</w:t>
      </w:r>
      <w:r w:rsidR="00061F6B">
        <w:rPr>
          <w:rFonts w:ascii="Times New Roman" w:hAnsi="Times New Roman" w:cs="Times New Roman"/>
          <w:sz w:val="24"/>
          <w:szCs w:val="24"/>
          <w:lang w:eastAsia="cs-CZ"/>
        </w:rPr>
        <w:t xml:space="preserve"> Ve druhém stupni řízení probíhá posuzování posudkovými komisemi MPSV.</w:t>
      </w:r>
      <w:r w:rsidR="00061F6B">
        <w:rPr>
          <w:rStyle w:val="Znakapoznpodarou"/>
          <w:rFonts w:ascii="Times New Roman" w:hAnsi="Times New Roman" w:cs="Times New Roman"/>
          <w:sz w:val="24"/>
          <w:szCs w:val="24"/>
          <w:lang w:eastAsia="cs-CZ"/>
        </w:rPr>
        <w:footnoteReference w:id="52"/>
      </w:r>
      <w:r w:rsidRPr="008F4ECF">
        <w:rPr>
          <w:rFonts w:ascii="Times New Roman" w:hAnsi="Times New Roman" w:cs="Times New Roman"/>
          <w:sz w:val="24"/>
          <w:szCs w:val="24"/>
          <w:lang w:eastAsia="cs-CZ"/>
        </w:rPr>
        <w:t xml:space="preserve"> </w:t>
      </w:r>
      <w:r w:rsidR="00061F6B">
        <w:rPr>
          <w:rFonts w:ascii="Times New Roman" w:hAnsi="Times New Roman" w:cs="Times New Roman"/>
          <w:sz w:val="24"/>
          <w:szCs w:val="24"/>
          <w:lang w:eastAsia="cs-CZ"/>
        </w:rPr>
        <w:t>Podkladem lékařského posudku je zpráva ošetřujícího lékaře</w:t>
      </w:r>
      <w:r w:rsidR="00E666D1">
        <w:rPr>
          <w:rFonts w:ascii="Times New Roman" w:hAnsi="Times New Roman" w:cs="Times New Roman"/>
          <w:sz w:val="24"/>
          <w:szCs w:val="24"/>
          <w:lang w:eastAsia="cs-CZ"/>
        </w:rPr>
        <w:t xml:space="preserve"> - </w:t>
      </w:r>
      <w:r w:rsidR="00061F6B">
        <w:rPr>
          <w:rFonts w:ascii="Times New Roman" w:hAnsi="Times New Roman" w:cs="Times New Roman"/>
          <w:sz w:val="24"/>
          <w:szCs w:val="24"/>
          <w:lang w:eastAsia="cs-CZ"/>
        </w:rPr>
        <w:t xml:space="preserve">“Lékařský nález“, popřípadě další lékařské nálezy nebo výsledky vyšetření posuzované osoby, které si posudkový lékař vyžádá. </w:t>
      </w:r>
      <w:r w:rsidR="00436B2B">
        <w:rPr>
          <w:rFonts w:ascii="Times New Roman" w:hAnsi="Times New Roman" w:cs="Times New Roman"/>
          <w:sz w:val="24"/>
          <w:szCs w:val="24"/>
          <w:lang w:eastAsia="cs-CZ"/>
        </w:rPr>
        <w:t>Posuzovaná osoba má povinnost s lékařskou posudkovou službou spolupracovat. Posuzovaná osoba</w:t>
      </w:r>
      <w:r w:rsidR="00061F6B">
        <w:rPr>
          <w:rFonts w:ascii="Times New Roman" w:hAnsi="Times New Roman" w:cs="Times New Roman"/>
          <w:sz w:val="24"/>
          <w:szCs w:val="24"/>
          <w:lang w:eastAsia="cs-CZ"/>
        </w:rPr>
        <w:t xml:space="preserve"> může být </w:t>
      </w:r>
      <w:r w:rsidR="00436B2B">
        <w:rPr>
          <w:rFonts w:ascii="Times New Roman" w:hAnsi="Times New Roman" w:cs="Times New Roman"/>
          <w:sz w:val="24"/>
          <w:szCs w:val="24"/>
          <w:lang w:eastAsia="cs-CZ"/>
        </w:rPr>
        <w:t>na její žádost</w:t>
      </w:r>
      <w:r w:rsidR="00061F6B">
        <w:rPr>
          <w:rFonts w:ascii="Times New Roman" w:hAnsi="Times New Roman" w:cs="Times New Roman"/>
          <w:sz w:val="24"/>
          <w:szCs w:val="24"/>
          <w:lang w:eastAsia="cs-CZ"/>
        </w:rPr>
        <w:t xml:space="preserve"> přizvána k jednání na OSSZ.</w:t>
      </w:r>
      <w:r w:rsidR="00436B2B">
        <w:rPr>
          <w:rFonts w:ascii="Times New Roman" w:hAnsi="Times New Roman" w:cs="Times New Roman"/>
          <w:sz w:val="24"/>
          <w:szCs w:val="24"/>
          <w:lang w:eastAsia="cs-CZ"/>
        </w:rPr>
        <w:t xml:space="preserve"> Lhůta pro vydání posudku je pro OSSZ 45 dnů a pr</w:t>
      </w:r>
      <w:r w:rsidR="00475F54">
        <w:rPr>
          <w:rFonts w:ascii="Times New Roman" w:hAnsi="Times New Roman" w:cs="Times New Roman"/>
          <w:sz w:val="24"/>
          <w:szCs w:val="24"/>
          <w:lang w:eastAsia="cs-CZ"/>
        </w:rPr>
        <w:t>o posudkovou komisi MPSV 60 dnů.</w:t>
      </w:r>
      <w:r w:rsidR="000474A1">
        <w:rPr>
          <w:rFonts w:ascii="Times New Roman" w:hAnsi="Times New Roman" w:cs="Times New Roman"/>
          <w:sz w:val="24"/>
          <w:szCs w:val="24"/>
          <w:lang w:eastAsia="cs-CZ"/>
        </w:rPr>
        <w:t xml:space="preserve"> </w:t>
      </w:r>
      <w:r w:rsidR="000474A1" w:rsidRPr="00854D3C">
        <w:rPr>
          <w:rFonts w:ascii="Times New Roman" w:hAnsi="Times New Roman" w:cs="Times New Roman"/>
          <w:sz w:val="24"/>
          <w:szCs w:val="24"/>
          <w:lang w:eastAsia="cs-CZ"/>
        </w:rPr>
        <w:t xml:space="preserve">Posuzování zdravotního stavu žadatele o příspěvek na zvláštní pomůcku je překážkou řízení, a z toho </w:t>
      </w:r>
      <w:r w:rsidR="000474A1" w:rsidRPr="00854D3C">
        <w:rPr>
          <w:rFonts w:ascii="Times New Roman" w:hAnsi="Times New Roman" w:cs="Times New Roman"/>
          <w:sz w:val="24"/>
          <w:szCs w:val="24"/>
          <w:lang w:eastAsia="cs-CZ"/>
        </w:rPr>
        <w:lastRenderedPageBreak/>
        <w:t xml:space="preserve">důvodu, v souladu s ustanovením § 24 zákona číslo 329/2011, Sb., </w:t>
      </w:r>
      <w:r w:rsidR="000474A1" w:rsidRPr="00854D3C">
        <w:rPr>
          <w:rFonts w:ascii="Times New Roman" w:hAnsi="Times New Roman" w:cs="Times New Roman"/>
          <w:bCs/>
          <w:sz w:val="24"/>
          <w:szCs w:val="24"/>
        </w:rPr>
        <w:t xml:space="preserve">o poskytování dávek osobám se zdravotním postižením a o změně souvisejících zákonů, </w:t>
      </w:r>
      <w:r w:rsidR="000474A1" w:rsidRPr="00854D3C">
        <w:rPr>
          <w:rFonts w:ascii="Times New Roman" w:hAnsi="Times New Roman" w:cs="Times New Roman"/>
          <w:sz w:val="24"/>
          <w:szCs w:val="24"/>
          <w:lang w:eastAsia="cs-CZ"/>
        </w:rPr>
        <w:t>krajská pobočka úřadu práce probíhající správní řízení do doby doručení posudku o zdravotním stavu žadatele</w:t>
      </w:r>
      <w:r w:rsidR="000474A1">
        <w:rPr>
          <w:rFonts w:ascii="Times New Roman" w:hAnsi="Times New Roman" w:cs="Times New Roman"/>
          <w:sz w:val="24"/>
          <w:szCs w:val="24"/>
          <w:lang w:eastAsia="cs-CZ"/>
        </w:rPr>
        <w:t>, usnesením přeruší</w:t>
      </w:r>
      <w:r w:rsidR="000474A1" w:rsidRPr="00854D3C">
        <w:rPr>
          <w:rFonts w:ascii="Times New Roman" w:hAnsi="Times New Roman" w:cs="Times New Roman"/>
          <w:sz w:val="24"/>
          <w:szCs w:val="24"/>
          <w:lang w:eastAsia="cs-CZ"/>
        </w:rPr>
        <w:t xml:space="preserve">. </w:t>
      </w:r>
    </w:p>
    <w:p w:rsidR="00157984" w:rsidRPr="008F4ECF" w:rsidRDefault="00475F54" w:rsidP="00876797">
      <w:pPr>
        <w:spacing w:after="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 </w:t>
      </w:r>
      <w:r w:rsidR="000474A1">
        <w:rPr>
          <w:rFonts w:ascii="Times New Roman" w:hAnsi="Times New Roman" w:cs="Times New Roman"/>
          <w:sz w:val="24"/>
          <w:szCs w:val="24"/>
          <w:lang w:eastAsia="cs-CZ"/>
        </w:rPr>
        <w:tab/>
      </w:r>
      <w:r>
        <w:rPr>
          <w:rFonts w:ascii="Times New Roman" w:hAnsi="Times New Roman" w:cs="Times New Roman"/>
          <w:sz w:val="24"/>
          <w:szCs w:val="24"/>
          <w:lang w:eastAsia="cs-CZ"/>
        </w:rPr>
        <w:t>Posudkový lékař</w:t>
      </w:r>
      <w:r w:rsidR="00E666D1">
        <w:rPr>
          <w:rFonts w:ascii="Times New Roman" w:hAnsi="Times New Roman" w:cs="Times New Roman"/>
          <w:sz w:val="24"/>
          <w:szCs w:val="24"/>
          <w:lang w:eastAsia="cs-CZ"/>
        </w:rPr>
        <w:t xml:space="preserve"> v posudku vymezuje dlouhodobě nepříznivý zdravotní stav a skutečnost, zda zdravotní stav odůvodňuje přiznání příspěvku na zvláštní pomůcku. V </w:t>
      </w:r>
      <w:r>
        <w:rPr>
          <w:rFonts w:ascii="Times New Roman" w:hAnsi="Times New Roman" w:cs="Times New Roman"/>
          <w:sz w:val="24"/>
          <w:szCs w:val="24"/>
          <w:lang w:eastAsia="cs-CZ"/>
        </w:rPr>
        <w:t>lékařském posudku</w:t>
      </w:r>
      <w:r w:rsidR="00E666D1">
        <w:rPr>
          <w:rFonts w:ascii="Times New Roman" w:hAnsi="Times New Roman" w:cs="Times New Roman"/>
          <w:sz w:val="24"/>
          <w:szCs w:val="24"/>
          <w:lang w:eastAsia="cs-CZ"/>
        </w:rPr>
        <w:t xml:space="preserve"> se uvádí doba</w:t>
      </w:r>
      <w:r>
        <w:rPr>
          <w:rFonts w:ascii="Times New Roman" w:hAnsi="Times New Roman" w:cs="Times New Roman"/>
          <w:sz w:val="24"/>
          <w:szCs w:val="24"/>
          <w:lang w:eastAsia="cs-CZ"/>
        </w:rPr>
        <w:t xml:space="preserve"> platnosti, ale v posudcích pro účely příspěvku na zvláštní pomůcku se doba platnosti nestanovuje. Posudek se vydává ke dni, ke kterému Úřad práce požádá o jeho vystavení, což je ke dni podání žádosti o příspěvek na zvláštní pomůcku oprávněnou osobou, nebo ke dni zakoupení pomůcky, byla-li zakoupena před podáním žádosti. Proti lékařskému posudku není možné podat opravný prostředek. Ten je možné podat proti rozhodnutí, které vydal ÚP ČR na podkladě lékařského posudku.</w:t>
      </w:r>
      <w:r w:rsidR="00157984">
        <w:rPr>
          <w:rStyle w:val="Znakapoznpodarou"/>
          <w:rFonts w:ascii="Times New Roman" w:hAnsi="Times New Roman" w:cs="Times New Roman"/>
          <w:sz w:val="24"/>
          <w:szCs w:val="24"/>
          <w:lang w:eastAsia="cs-CZ"/>
        </w:rPr>
        <w:footnoteReference w:id="53"/>
      </w:r>
    </w:p>
    <w:p w:rsidR="00343762" w:rsidRDefault="00343762" w:rsidP="00876797">
      <w:pPr>
        <w:spacing w:after="0" w:line="360" w:lineRule="auto"/>
        <w:jc w:val="both"/>
        <w:rPr>
          <w:rFonts w:ascii="Times New Roman" w:hAnsi="Times New Roman" w:cs="Times New Roman"/>
          <w:color w:val="FF0000"/>
          <w:sz w:val="24"/>
          <w:szCs w:val="24"/>
        </w:rPr>
      </w:pPr>
    </w:p>
    <w:p w:rsidR="00430CA9" w:rsidRDefault="00764B93" w:rsidP="00876797">
      <w:pPr>
        <w:pStyle w:val="Nadpis1"/>
      </w:pPr>
      <w:bookmarkStart w:id="33" w:name="_Toc422888777"/>
      <w:r>
        <w:lastRenderedPageBreak/>
        <w:t>VYMEZENÍ TYPŮ</w:t>
      </w:r>
      <w:r w:rsidR="00430CA9">
        <w:t xml:space="preserve"> </w:t>
      </w:r>
      <w:r>
        <w:t>ZDRAVOTNÍHO POTIŽENÍ</w:t>
      </w:r>
      <w:r w:rsidR="00430CA9">
        <w:t xml:space="preserve"> </w:t>
      </w:r>
      <w:r>
        <w:t>V CÍLOVÝCH SKUPINÁCH</w:t>
      </w:r>
      <w:bookmarkEnd w:id="33"/>
    </w:p>
    <w:p w:rsidR="003536E3" w:rsidRDefault="003536E3" w:rsidP="00876797">
      <w:pPr>
        <w:jc w:val="both"/>
        <w:rPr>
          <w:color w:val="FF0000"/>
          <w:lang w:eastAsia="cs-CZ"/>
        </w:rPr>
      </w:pPr>
    </w:p>
    <w:p w:rsidR="003536E3" w:rsidRDefault="002D47D2" w:rsidP="00876797">
      <w:pPr>
        <w:pStyle w:val="Nadpis2"/>
        <w:numPr>
          <w:ilvl w:val="1"/>
          <w:numId w:val="24"/>
        </w:numPr>
      </w:pPr>
      <w:bookmarkStart w:id="34" w:name="_Toc422888778"/>
      <w:r>
        <w:t>MENTÁLNÍ RETARDACE</w:t>
      </w:r>
      <w:bookmarkEnd w:id="34"/>
    </w:p>
    <w:p w:rsidR="00E75AD0" w:rsidRDefault="00705E97" w:rsidP="00876797">
      <w:pPr>
        <w:spacing w:after="0" w:line="360" w:lineRule="auto"/>
        <w:ind w:firstLine="576"/>
        <w:jc w:val="both"/>
        <w:rPr>
          <w:rFonts w:ascii="Times New Roman" w:hAnsi="Times New Roman" w:cs="Times New Roman"/>
          <w:sz w:val="24"/>
          <w:szCs w:val="24"/>
        </w:rPr>
      </w:pPr>
      <w:r w:rsidRPr="00705E97">
        <w:rPr>
          <w:rFonts w:ascii="Times New Roman" w:hAnsi="Times New Roman" w:cs="Times New Roman"/>
          <w:sz w:val="24"/>
          <w:szCs w:val="24"/>
          <w:lang w:eastAsia="cs-CZ"/>
        </w:rPr>
        <w:t xml:space="preserve">Podle mezinárodní </w:t>
      </w:r>
      <w:r w:rsidRPr="00CF05B6">
        <w:rPr>
          <w:rFonts w:ascii="Times New Roman" w:hAnsi="Times New Roman" w:cs="Times New Roman"/>
          <w:sz w:val="24"/>
          <w:szCs w:val="24"/>
        </w:rPr>
        <w:t xml:space="preserve">klasifikace nemocí je mentální retardace </w:t>
      </w:r>
      <w:r w:rsidRPr="00CF05B6">
        <w:rPr>
          <w:rFonts w:ascii="Times New Roman" w:hAnsi="Times New Roman" w:cs="Times New Roman"/>
          <w:i/>
          <w:sz w:val="24"/>
          <w:szCs w:val="24"/>
        </w:rPr>
        <w:t>stav zastaveného nebo</w:t>
      </w:r>
      <w:r w:rsidR="00E75AD0">
        <w:rPr>
          <w:rFonts w:ascii="Times New Roman" w:hAnsi="Times New Roman" w:cs="Times New Roman"/>
          <w:i/>
          <w:sz w:val="24"/>
          <w:szCs w:val="24"/>
        </w:rPr>
        <w:t xml:space="preserve"> neúplného duševního vývoje,</w:t>
      </w:r>
      <w:r w:rsidR="00E75AD0" w:rsidRPr="00E75AD0">
        <w:rPr>
          <w:rFonts w:ascii="Times New Roman" w:hAnsi="Times New Roman" w:cs="Times New Roman"/>
          <w:i/>
          <w:sz w:val="24"/>
          <w:szCs w:val="24"/>
        </w:rPr>
        <w:t xml:space="preserve"> </w:t>
      </w:r>
      <w:r w:rsidR="00E75AD0" w:rsidRPr="00CF05B6">
        <w:rPr>
          <w:rFonts w:ascii="Times New Roman" w:hAnsi="Times New Roman" w:cs="Times New Roman"/>
          <w:i/>
          <w:sz w:val="24"/>
          <w:szCs w:val="24"/>
        </w:rPr>
        <w:t xml:space="preserve">který je charakterizován zvláště porušením dovedností‚ </w:t>
      </w:r>
      <w:r w:rsidR="00E75AD0" w:rsidRPr="00E75AD0">
        <w:rPr>
          <w:rFonts w:ascii="Times New Roman" w:hAnsi="Times New Roman" w:cs="Times New Roman"/>
          <w:i/>
          <w:sz w:val="24"/>
          <w:szCs w:val="24"/>
        </w:rPr>
        <w:t>projevujícím se během vývojového období‚ postihujícím všechny složky inteligence‚ to je</w:t>
      </w:r>
      <w:r w:rsidR="00E75AD0" w:rsidRPr="00CF05B6">
        <w:rPr>
          <w:rFonts w:ascii="Times New Roman" w:hAnsi="Times New Roman" w:cs="Times New Roman"/>
          <w:i/>
          <w:sz w:val="24"/>
          <w:szCs w:val="24"/>
        </w:rPr>
        <w:t xml:space="preserve"> poznávací‚ řečové‚ motorické a sociální schopnosti.</w:t>
      </w:r>
      <w:r w:rsidR="00E75AD0">
        <w:rPr>
          <w:rFonts w:ascii="Times New Roman" w:hAnsi="Times New Roman" w:cs="Times New Roman"/>
          <w:i/>
          <w:sz w:val="24"/>
          <w:szCs w:val="24"/>
        </w:rPr>
        <w:t xml:space="preserve"> </w:t>
      </w:r>
      <w:r w:rsidR="00E75AD0" w:rsidRPr="00E75AD0">
        <w:rPr>
          <w:rFonts w:ascii="Times New Roman" w:hAnsi="Times New Roman" w:cs="Times New Roman"/>
          <w:sz w:val="24"/>
          <w:szCs w:val="24"/>
        </w:rPr>
        <w:t>Stupeň tohoto postižení je</w:t>
      </w:r>
      <w:r w:rsidR="00E75AD0">
        <w:rPr>
          <w:rFonts w:ascii="Times New Roman" w:hAnsi="Times New Roman" w:cs="Times New Roman"/>
          <w:sz w:val="24"/>
          <w:szCs w:val="24"/>
        </w:rPr>
        <w:t xml:space="preserve"> obvykle zkoumán testy inteligence. Těžká mentální retardace se pohybuje v pásmu IQ 20 až 34 a u hluboké mentální retardace dosahuje IQ hodnoty pod 20.</w:t>
      </w:r>
      <w:r w:rsidR="00E75AD0">
        <w:rPr>
          <w:rStyle w:val="Znakapoznpodarou"/>
          <w:rFonts w:ascii="Times New Roman" w:hAnsi="Times New Roman" w:cs="Times New Roman"/>
          <w:sz w:val="24"/>
          <w:szCs w:val="24"/>
        </w:rPr>
        <w:footnoteReference w:id="54"/>
      </w:r>
      <w:r w:rsidR="00E75AD0">
        <w:rPr>
          <w:rFonts w:ascii="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tblPr>
      <w:tblGrid>
        <w:gridCol w:w="9211"/>
      </w:tblGrid>
      <w:tr w:rsidR="00CF05B6" w:rsidTr="00CF05B6">
        <w:trPr>
          <w:trHeight w:val="1020"/>
          <w:tblCellSpacing w:w="15" w:type="dxa"/>
        </w:trPr>
        <w:tc>
          <w:tcPr>
            <w:tcW w:w="0" w:type="auto"/>
            <w:noWrap/>
            <w:vAlign w:val="center"/>
            <w:hideMark/>
          </w:tcPr>
          <w:p w:rsidR="00CF05B6" w:rsidRDefault="001E3C7C" w:rsidP="008767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5AD0" w:rsidRPr="002D47D2">
              <w:rPr>
                <w:rFonts w:ascii="Times New Roman" w:hAnsi="Times New Roman" w:cs="Times New Roman"/>
                <w:sz w:val="24"/>
                <w:szCs w:val="24"/>
              </w:rPr>
              <w:t>Osoba, jejíž zdravotní znevýhodnění je podle posudkového lékaře považováno za těžkou nebo hlubokou mentální retardaci, má nárok na příspěvek na zvláštní pomůcku za účelem pořízení motorového vozidla nebo speciálního zádržního systému</w:t>
            </w:r>
            <w:r w:rsidR="00E75AD0">
              <w:rPr>
                <w:rFonts w:ascii="Times New Roman" w:hAnsi="Times New Roman" w:cs="Times New Roman"/>
                <w:sz w:val="24"/>
                <w:szCs w:val="24"/>
              </w:rPr>
              <w:t>.</w:t>
            </w:r>
            <w:r w:rsidR="00E75AD0" w:rsidRPr="002D47D2">
              <w:rPr>
                <w:rFonts w:ascii="Times New Roman" w:hAnsi="Times New Roman" w:cs="Times New Roman"/>
                <w:sz w:val="24"/>
                <w:szCs w:val="24"/>
              </w:rPr>
              <w:t xml:space="preserve">  </w:t>
            </w:r>
          </w:p>
          <w:p w:rsidR="002D47D2" w:rsidRDefault="002D47D2" w:rsidP="00876797">
            <w:pPr>
              <w:spacing w:after="0" w:line="360" w:lineRule="auto"/>
              <w:jc w:val="both"/>
              <w:rPr>
                <w:rFonts w:ascii="Times New Roman" w:hAnsi="Times New Roman" w:cs="Times New Roman"/>
                <w:sz w:val="24"/>
                <w:szCs w:val="24"/>
              </w:rPr>
            </w:pPr>
          </w:p>
          <w:p w:rsidR="002D47D2" w:rsidRDefault="002D47D2" w:rsidP="00876797">
            <w:pPr>
              <w:pStyle w:val="Nadpis2"/>
              <w:numPr>
                <w:ilvl w:val="1"/>
                <w:numId w:val="24"/>
              </w:numPr>
            </w:pPr>
            <w:bookmarkStart w:id="35" w:name="_Toc422888779"/>
            <w:r>
              <w:t>TĚŽKÁ VADA NOSNÉHO NEBO POHYBOVÉHO ÚSTROJÍ</w:t>
            </w:r>
            <w:bookmarkEnd w:id="35"/>
          </w:p>
          <w:p w:rsidR="002D47D2" w:rsidRPr="00E75AD0" w:rsidRDefault="00E75AD0" w:rsidP="00876797">
            <w:pPr>
              <w:spacing w:after="0" w:line="360" w:lineRule="auto"/>
              <w:jc w:val="both"/>
              <w:rPr>
                <w:rFonts w:ascii="Times New Roman" w:hAnsi="Times New Roman" w:cs="Times New Roman"/>
                <w:sz w:val="24"/>
                <w:szCs w:val="24"/>
              </w:rPr>
            </w:pPr>
            <w:r w:rsidRPr="00E75AD0">
              <w:rPr>
                <w:rFonts w:ascii="Times New Roman" w:hAnsi="Times New Roman" w:cs="Times New Roman"/>
                <w:sz w:val="24"/>
                <w:szCs w:val="24"/>
              </w:rPr>
              <w:t xml:space="preserve">          Těžké vady nosného a pohybového ústrojí </w:t>
            </w:r>
            <w:r w:rsidR="000607B7">
              <w:rPr>
                <w:rFonts w:ascii="Times New Roman" w:hAnsi="Times New Roman" w:cs="Times New Roman"/>
                <w:sz w:val="24"/>
                <w:szCs w:val="24"/>
              </w:rPr>
              <w:t xml:space="preserve">jsou </w:t>
            </w:r>
            <w:r w:rsidRPr="00E75AD0">
              <w:rPr>
                <w:rFonts w:ascii="Times New Roman" w:hAnsi="Times New Roman" w:cs="Times New Roman"/>
                <w:sz w:val="24"/>
                <w:szCs w:val="24"/>
              </w:rPr>
              <w:t>vymezeny v části I bodu 1 přílohy k</w:t>
            </w:r>
            <w:r w:rsidR="006C48DF">
              <w:rPr>
                <w:rFonts w:ascii="Times New Roman" w:hAnsi="Times New Roman" w:cs="Times New Roman"/>
                <w:sz w:val="24"/>
                <w:szCs w:val="24"/>
              </w:rPr>
              <w:t xml:space="preserve"> zákonu </w:t>
            </w:r>
            <w:r w:rsidR="006C48DF" w:rsidRPr="00DC5BFE">
              <w:rPr>
                <w:rFonts w:ascii="Times New Roman" w:hAnsi="Times New Roman" w:cs="Times New Roman"/>
                <w:sz w:val="24"/>
                <w:szCs w:val="24"/>
              </w:rPr>
              <w:t xml:space="preserve">o </w:t>
            </w:r>
            <w:r w:rsidR="006C48DF" w:rsidRPr="00DC5BFE">
              <w:rPr>
                <w:rFonts w:ascii="Times New Roman" w:eastAsia="Times New Roman" w:hAnsi="Times New Roman" w:cs="Times New Roman"/>
                <w:bCs/>
                <w:kern w:val="36"/>
                <w:sz w:val="24"/>
                <w:szCs w:val="24"/>
                <w:lang w:eastAsia="cs-CZ"/>
              </w:rPr>
              <w:t>poskytování dávek osobám se zdravotním postižením</w:t>
            </w:r>
            <w:r w:rsidR="006C48DF">
              <w:rPr>
                <w:rFonts w:ascii="Times New Roman" w:eastAsia="Times New Roman" w:hAnsi="Times New Roman" w:cs="Times New Roman"/>
                <w:bCs/>
                <w:kern w:val="36"/>
                <w:sz w:val="24"/>
                <w:szCs w:val="24"/>
                <w:lang w:eastAsia="cs-CZ"/>
              </w:rPr>
              <w:t xml:space="preserve"> </w:t>
            </w:r>
            <w:r w:rsidRPr="00E75AD0">
              <w:rPr>
                <w:rFonts w:ascii="Times New Roman" w:hAnsi="Times New Roman" w:cs="Times New Roman"/>
                <w:sz w:val="24"/>
                <w:szCs w:val="24"/>
              </w:rPr>
              <w:t>a považují se za ně</w:t>
            </w:r>
            <w:r w:rsidR="00C308CC">
              <w:rPr>
                <w:rStyle w:val="Znakapoznpodarou"/>
                <w:rFonts w:ascii="Times New Roman" w:hAnsi="Times New Roman" w:cs="Times New Roman"/>
                <w:sz w:val="24"/>
                <w:szCs w:val="24"/>
              </w:rPr>
              <w:footnoteReference w:id="55"/>
            </w:r>
            <w:r w:rsidRPr="00E75AD0">
              <w:rPr>
                <w:rFonts w:ascii="Times New Roman" w:hAnsi="Times New Roman" w:cs="Times New Roman"/>
                <w:sz w:val="24"/>
                <w:szCs w:val="24"/>
              </w:rPr>
              <w:t>:</w:t>
            </w:r>
          </w:p>
          <w:p w:rsidR="00E75AD0" w:rsidRPr="00C86C69" w:rsidRDefault="00E75AD0" w:rsidP="00876797">
            <w:pPr>
              <w:pStyle w:val="Odstavecseseznamem"/>
              <w:numPr>
                <w:ilvl w:val="0"/>
                <w:numId w:val="20"/>
              </w:numPr>
              <w:spacing w:after="0" w:line="360" w:lineRule="auto"/>
              <w:jc w:val="both"/>
              <w:rPr>
                <w:rFonts w:ascii="Times New Roman" w:hAnsi="Times New Roman" w:cs="Times New Roman"/>
                <w:sz w:val="24"/>
                <w:szCs w:val="24"/>
              </w:rPr>
            </w:pPr>
            <w:r w:rsidRPr="006C48DF">
              <w:rPr>
                <w:rFonts w:ascii="Times New Roman" w:hAnsi="Times New Roman" w:cs="Times New Roman"/>
                <w:b/>
                <w:sz w:val="24"/>
                <w:szCs w:val="24"/>
              </w:rPr>
              <w:t>anatomická ztráta obou dolních končetin v bércích a výše.</w:t>
            </w:r>
            <w:r w:rsidRPr="006C48DF">
              <w:rPr>
                <w:rFonts w:ascii="Times New Roman" w:hAnsi="Times New Roman" w:cs="Times New Roman"/>
                <w:sz w:val="24"/>
                <w:szCs w:val="24"/>
              </w:rPr>
              <w:t xml:space="preserve"> Osoba s tímto postižením má nárok </w:t>
            </w:r>
            <w:r w:rsidR="009D5951">
              <w:rPr>
                <w:rFonts w:ascii="Times New Roman" w:hAnsi="Times New Roman" w:cs="Times New Roman"/>
                <w:sz w:val="24"/>
                <w:szCs w:val="24"/>
              </w:rPr>
              <w:t>na příspěvek</w:t>
            </w:r>
            <w:r w:rsidRPr="006C48DF">
              <w:rPr>
                <w:rFonts w:ascii="Times New Roman" w:hAnsi="Times New Roman" w:cs="Times New Roman"/>
                <w:sz w:val="24"/>
                <w:szCs w:val="24"/>
              </w:rPr>
              <w:t xml:space="preserve"> na dodatečnou úpravu motorového vozidla, stavební práce spojené s uzpůsobením koupelny a WC</w:t>
            </w:r>
            <w:r w:rsidR="00D21B59">
              <w:rPr>
                <w:rFonts w:ascii="Times New Roman" w:hAnsi="Times New Roman" w:cs="Times New Roman"/>
                <w:sz w:val="24"/>
                <w:szCs w:val="24"/>
              </w:rPr>
              <w:t>, nájezdové ližiny, přenosnou rampu</w:t>
            </w:r>
            <w:r w:rsidR="00C86C69">
              <w:rPr>
                <w:rFonts w:ascii="Times New Roman" w:hAnsi="Times New Roman" w:cs="Times New Roman"/>
                <w:sz w:val="24"/>
                <w:szCs w:val="24"/>
              </w:rPr>
              <w:t xml:space="preserve">, </w:t>
            </w:r>
            <w:proofErr w:type="spellStart"/>
            <w:r w:rsidR="00C86C69">
              <w:rPr>
                <w:rFonts w:ascii="Times New Roman" w:hAnsi="Times New Roman" w:cs="Times New Roman"/>
                <w:sz w:val="24"/>
                <w:szCs w:val="24"/>
              </w:rPr>
              <w:t>schodolez</w:t>
            </w:r>
            <w:proofErr w:type="spellEnd"/>
            <w:r w:rsidR="00C86C69">
              <w:rPr>
                <w:rFonts w:ascii="Times New Roman" w:hAnsi="Times New Roman" w:cs="Times New Roman"/>
                <w:sz w:val="24"/>
                <w:szCs w:val="24"/>
              </w:rPr>
              <w:t xml:space="preserve">, </w:t>
            </w:r>
            <w:r w:rsidR="00C86C69" w:rsidRPr="00C86C69">
              <w:rPr>
                <w:rFonts w:ascii="Times New Roman" w:hAnsi="Times New Roman" w:cs="Times New Roman"/>
                <w:sz w:val="24"/>
                <w:szCs w:val="24"/>
              </w:rPr>
              <w:t>schodišťov</w:t>
            </w:r>
            <w:r w:rsidR="00D21B59">
              <w:rPr>
                <w:rFonts w:ascii="Times New Roman" w:hAnsi="Times New Roman" w:cs="Times New Roman"/>
                <w:sz w:val="24"/>
                <w:szCs w:val="24"/>
              </w:rPr>
              <w:t>ou</w:t>
            </w:r>
            <w:r w:rsidR="00C86C69" w:rsidRPr="00C86C69">
              <w:rPr>
                <w:rFonts w:ascii="Times New Roman" w:hAnsi="Times New Roman" w:cs="Times New Roman"/>
                <w:sz w:val="24"/>
                <w:szCs w:val="24"/>
              </w:rPr>
              <w:t xml:space="preserve"> plošin</w:t>
            </w:r>
            <w:r w:rsidR="00D21B59">
              <w:rPr>
                <w:rFonts w:ascii="Times New Roman" w:hAnsi="Times New Roman" w:cs="Times New Roman"/>
                <w:sz w:val="24"/>
                <w:szCs w:val="24"/>
              </w:rPr>
              <w:t>u</w:t>
            </w:r>
            <w:r w:rsidR="00C86C69" w:rsidRPr="00C86C69">
              <w:rPr>
                <w:rFonts w:ascii="Times New Roman" w:hAnsi="Times New Roman" w:cs="Times New Roman"/>
                <w:sz w:val="24"/>
                <w:szCs w:val="24"/>
              </w:rPr>
              <w:t>, včetně instalace</w:t>
            </w:r>
            <w:r w:rsidR="00C86C69">
              <w:rPr>
                <w:rFonts w:ascii="Times New Roman" w:hAnsi="Times New Roman" w:cs="Times New Roman"/>
                <w:sz w:val="24"/>
                <w:szCs w:val="24"/>
              </w:rPr>
              <w:t xml:space="preserve">, </w:t>
            </w:r>
            <w:r w:rsidR="00C86C69" w:rsidRPr="00C86C69">
              <w:rPr>
                <w:rFonts w:ascii="Times New Roman" w:hAnsi="Times New Roman" w:cs="Times New Roman"/>
                <w:sz w:val="24"/>
                <w:szCs w:val="24"/>
              </w:rPr>
              <w:t>stropní zvedací systém, včetně instalace,</w:t>
            </w:r>
            <w:r w:rsidR="00C86C69">
              <w:rPr>
                <w:rFonts w:ascii="Times New Roman" w:hAnsi="Times New Roman" w:cs="Times New Roman"/>
                <w:sz w:val="24"/>
                <w:szCs w:val="24"/>
              </w:rPr>
              <w:t xml:space="preserve"> stavební práce spojené s rozšířením dveří v bytě, schodišťová sedačka včetně instalace.</w:t>
            </w:r>
            <w:r w:rsidR="00C86C69" w:rsidRPr="00C86C69">
              <w:rPr>
                <w:rFonts w:ascii="Times New Roman" w:hAnsi="Times New Roman" w:cs="Times New Roman"/>
                <w:sz w:val="24"/>
                <w:szCs w:val="24"/>
              </w:rPr>
              <w:t xml:space="preserve"> </w:t>
            </w:r>
            <w:r w:rsidRPr="00C86C69">
              <w:rPr>
                <w:rFonts w:ascii="Times New Roman" w:hAnsi="Times New Roman" w:cs="Times New Roman"/>
                <w:sz w:val="24"/>
                <w:szCs w:val="24"/>
              </w:rPr>
              <w:t xml:space="preserve"> </w:t>
            </w:r>
          </w:p>
          <w:p w:rsidR="00E75AD0" w:rsidRPr="00C86C69" w:rsidRDefault="00E75AD0" w:rsidP="00876797">
            <w:pPr>
              <w:pStyle w:val="Odstavecseseznamem"/>
              <w:numPr>
                <w:ilvl w:val="0"/>
                <w:numId w:val="20"/>
              </w:numPr>
              <w:spacing w:after="0" w:line="360" w:lineRule="auto"/>
              <w:jc w:val="both"/>
              <w:rPr>
                <w:rFonts w:ascii="Times New Roman" w:hAnsi="Times New Roman" w:cs="Times New Roman"/>
                <w:sz w:val="24"/>
                <w:szCs w:val="24"/>
              </w:rPr>
            </w:pPr>
            <w:r w:rsidRPr="00C86C69">
              <w:rPr>
                <w:rFonts w:ascii="Times New Roman" w:hAnsi="Times New Roman" w:cs="Times New Roman"/>
                <w:b/>
                <w:sz w:val="24"/>
                <w:szCs w:val="24"/>
              </w:rPr>
              <w:t>funkční ztráta obou dolních končetin na podkladě úplné obrny (plegie) nebo těžkého ochrnutí.</w:t>
            </w:r>
            <w:r w:rsidRPr="00C86C69">
              <w:rPr>
                <w:rFonts w:ascii="Times New Roman" w:hAnsi="Times New Roman" w:cs="Times New Roman"/>
                <w:sz w:val="24"/>
                <w:szCs w:val="24"/>
              </w:rPr>
              <w:t xml:space="preserve"> Osoba s tímto postižením má nárok </w:t>
            </w:r>
            <w:r w:rsidR="009D5951">
              <w:rPr>
                <w:rFonts w:ascii="Times New Roman" w:hAnsi="Times New Roman" w:cs="Times New Roman"/>
                <w:sz w:val="24"/>
                <w:szCs w:val="24"/>
              </w:rPr>
              <w:t>na příspěvek</w:t>
            </w:r>
            <w:r w:rsidRPr="00C86C69">
              <w:rPr>
                <w:rFonts w:ascii="Times New Roman" w:hAnsi="Times New Roman" w:cs="Times New Roman"/>
                <w:sz w:val="24"/>
                <w:szCs w:val="24"/>
              </w:rPr>
              <w:t xml:space="preserve"> na dodatečnou </w:t>
            </w:r>
            <w:r w:rsidRPr="00C86C69">
              <w:rPr>
                <w:rFonts w:ascii="Times New Roman" w:hAnsi="Times New Roman" w:cs="Times New Roman"/>
                <w:sz w:val="24"/>
                <w:szCs w:val="24"/>
              </w:rPr>
              <w:lastRenderedPageBreak/>
              <w:t>úpravu motorového vozidla, stavební práce spojené s uzpůsobením koupelny a WC</w:t>
            </w:r>
            <w:r w:rsidR="00D21B59">
              <w:rPr>
                <w:rFonts w:ascii="Times New Roman" w:hAnsi="Times New Roman" w:cs="Times New Roman"/>
                <w:sz w:val="24"/>
                <w:szCs w:val="24"/>
              </w:rPr>
              <w:t>, nájezdové ližiny, přenosnou</w:t>
            </w:r>
            <w:r w:rsidR="00C86C69" w:rsidRPr="00C86C69">
              <w:rPr>
                <w:rFonts w:ascii="Times New Roman" w:hAnsi="Times New Roman" w:cs="Times New Roman"/>
                <w:sz w:val="24"/>
                <w:szCs w:val="24"/>
              </w:rPr>
              <w:t xml:space="preserve"> ramp</w:t>
            </w:r>
            <w:r w:rsidR="00D21B59">
              <w:rPr>
                <w:rFonts w:ascii="Times New Roman" w:hAnsi="Times New Roman" w:cs="Times New Roman"/>
                <w:sz w:val="24"/>
                <w:szCs w:val="24"/>
              </w:rPr>
              <w:t>u</w:t>
            </w:r>
            <w:r w:rsidR="00C86C69" w:rsidRPr="00C86C69">
              <w:rPr>
                <w:rFonts w:ascii="Times New Roman" w:hAnsi="Times New Roman" w:cs="Times New Roman"/>
                <w:sz w:val="24"/>
                <w:szCs w:val="24"/>
              </w:rPr>
              <w:t xml:space="preserve">, </w:t>
            </w:r>
            <w:proofErr w:type="spellStart"/>
            <w:r w:rsidR="00C86C69" w:rsidRPr="00C86C69">
              <w:rPr>
                <w:rFonts w:ascii="Times New Roman" w:hAnsi="Times New Roman" w:cs="Times New Roman"/>
                <w:sz w:val="24"/>
                <w:szCs w:val="24"/>
              </w:rPr>
              <w:t>schodolez</w:t>
            </w:r>
            <w:proofErr w:type="spellEnd"/>
            <w:r w:rsidR="00C86C69" w:rsidRPr="00C86C69">
              <w:rPr>
                <w:rFonts w:ascii="Times New Roman" w:hAnsi="Times New Roman" w:cs="Times New Roman"/>
                <w:sz w:val="24"/>
                <w:szCs w:val="24"/>
              </w:rPr>
              <w:t>, schodišťov</w:t>
            </w:r>
            <w:r w:rsidR="00D21B59">
              <w:rPr>
                <w:rFonts w:ascii="Times New Roman" w:hAnsi="Times New Roman" w:cs="Times New Roman"/>
                <w:sz w:val="24"/>
                <w:szCs w:val="24"/>
              </w:rPr>
              <w:t>ou</w:t>
            </w:r>
            <w:r w:rsidR="00C86C69" w:rsidRPr="00C86C69">
              <w:rPr>
                <w:rFonts w:ascii="Times New Roman" w:hAnsi="Times New Roman" w:cs="Times New Roman"/>
                <w:sz w:val="24"/>
                <w:szCs w:val="24"/>
              </w:rPr>
              <w:t xml:space="preserve"> plošin</w:t>
            </w:r>
            <w:r w:rsidR="00D21B59">
              <w:rPr>
                <w:rFonts w:ascii="Times New Roman" w:hAnsi="Times New Roman" w:cs="Times New Roman"/>
                <w:sz w:val="24"/>
                <w:szCs w:val="24"/>
              </w:rPr>
              <w:t>u</w:t>
            </w:r>
            <w:r w:rsidR="00C86C69" w:rsidRPr="00C86C69">
              <w:rPr>
                <w:rFonts w:ascii="Times New Roman" w:hAnsi="Times New Roman" w:cs="Times New Roman"/>
                <w:sz w:val="24"/>
                <w:szCs w:val="24"/>
              </w:rPr>
              <w:t xml:space="preserve">, včetně instalace, stropní zvedací systém, včetně instalace, </w:t>
            </w:r>
            <w:r w:rsidR="00C86C69">
              <w:rPr>
                <w:rFonts w:ascii="Times New Roman" w:hAnsi="Times New Roman" w:cs="Times New Roman"/>
                <w:sz w:val="24"/>
                <w:szCs w:val="24"/>
              </w:rPr>
              <w:t>stavební práce spojené s rozš</w:t>
            </w:r>
            <w:r w:rsidR="00D21B59">
              <w:rPr>
                <w:rFonts w:ascii="Times New Roman" w:hAnsi="Times New Roman" w:cs="Times New Roman"/>
                <w:sz w:val="24"/>
                <w:szCs w:val="24"/>
              </w:rPr>
              <w:t>ířením dveří v bytě, schodišťovou</w:t>
            </w:r>
            <w:r w:rsidR="00C86C69">
              <w:rPr>
                <w:rFonts w:ascii="Times New Roman" w:hAnsi="Times New Roman" w:cs="Times New Roman"/>
                <w:sz w:val="24"/>
                <w:szCs w:val="24"/>
              </w:rPr>
              <w:t xml:space="preserve"> sedačk</w:t>
            </w:r>
            <w:r w:rsidR="00D21B59">
              <w:rPr>
                <w:rFonts w:ascii="Times New Roman" w:hAnsi="Times New Roman" w:cs="Times New Roman"/>
                <w:sz w:val="24"/>
                <w:szCs w:val="24"/>
              </w:rPr>
              <w:t>u</w:t>
            </w:r>
            <w:r w:rsidR="00C86C69">
              <w:rPr>
                <w:rFonts w:ascii="Times New Roman" w:hAnsi="Times New Roman" w:cs="Times New Roman"/>
                <w:sz w:val="24"/>
                <w:szCs w:val="24"/>
              </w:rPr>
              <w:t xml:space="preserve"> včetně instalace.</w:t>
            </w:r>
            <w:r w:rsidR="00C86C69" w:rsidRPr="00C86C69">
              <w:rPr>
                <w:rFonts w:ascii="Times New Roman" w:hAnsi="Times New Roman" w:cs="Times New Roman"/>
                <w:sz w:val="24"/>
                <w:szCs w:val="24"/>
              </w:rPr>
              <w:t xml:space="preserve">    </w:t>
            </w:r>
          </w:p>
          <w:p w:rsidR="00E75AD0" w:rsidRPr="006C48DF" w:rsidRDefault="00E75AD0" w:rsidP="00876797">
            <w:pPr>
              <w:pStyle w:val="Odstavecseseznamem"/>
              <w:numPr>
                <w:ilvl w:val="0"/>
                <w:numId w:val="20"/>
              </w:numPr>
              <w:spacing w:after="0" w:line="360" w:lineRule="auto"/>
              <w:jc w:val="both"/>
              <w:rPr>
                <w:rFonts w:ascii="Times New Roman" w:hAnsi="Times New Roman" w:cs="Times New Roman"/>
                <w:sz w:val="24"/>
                <w:szCs w:val="24"/>
              </w:rPr>
            </w:pPr>
            <w:r w:rsidRPr="006C48DF">
              <w:rPr>
                <w:rFonts w:ascii="Times New Roman" w:hAnsi="Times New Roman" w:cs="Times New Roman"/>
                <w:b/>
                <w:sz w:val="24"/>
                <w:szCs w:val="24"/>
              </w:rPr>
              <w:t>anatomická ztráta podstatných částí jedné horní a jedné dolní končetiny v předloktí a výše a v bérci a výše.</w:t>
            </w:r>
            <w:r w:rsidRPr="006C48DF">
              <w:rPr>
                <w:rFonts w:ascii="Times New Roman" w:hAnsi="Times New Roman" w:cs="Times New Roman"/>
                <w:sz w:val="24"/>
                <w:szCs w:val="24"/>
              </w:rPr>
              <w:t xml:space="preserve"> Osoba s tímto postižením má nárok </w:t>
            </w:r>
            <w:r w:rsidR="009D5951">
              <w:rPr>
                <w:rFonts w:ascii="Times New Roman" w:hAnsi="Times New Roman" w:cs="Times New Roman"/>
                <w:sz w:val="24"/>
                <w:szCs w:val="24"/>
              </w:rPr>
              <w:t>na příspěvek</w:t>
            </w:r>
            <w:r w:rsidRPr="006C48DF">
              <w:rPr>
                <w:rFonts w:ascii="Times New Roman" w:hAnsi="Times New Roman" w:cs="Times New Roman"/>
                <w:sz w:val="24"/>
                <w:szCs w:val="24"/>
              </w:rPr>
              <w:t xml:space="preserve"> na dodatečnou úpravu motorového vozidla, stavební práce spojené s uzpůsobením koupelny a WC</w:t>
            </w:r>
            <w:r w:rsidR="006C48DF" w:rsidRPr="006C48DF">
              <w:rPr>
                <w:rFonts w:ascii="Times New Roman" w:hAnsi="Times New Roman" w:cs="Times New Roman"/>
                <w:sz w:val="24"/>
                <w:szCs w:val="24"/>
              </w:rPr>
              <w:t>, speciální komponenty oso</w:t>
            </w:r>
            <w:r w:rsidR="00D21B59">
              <w:rPr>
                <w:rFonts w:ascii="Times New Roman" w:hAnsi="Times New Roman" w:cs="Times New Roman"/>
                <w:sz w:val="24"/>
                <w:szCs w:val="24"/>
              </w:rPr>
              <w:t>bního počítače, např. uzpůsobenou</w:t>
            </w:r>
            <w:r w:rsidR="006C48DF" w:rsidRPr="006C48DF">
              <w:rPr>
                <w:rFonts w:ascii="Times New Roman" w:hAnsi="Times New Roman" w:cs="Times New Roman"/>
                <w:sz w:val="24"/>
                <w:szCs w:val="24"/>
              </w:rPr>
              <w:t xml:space="preserve"> klávesnice, myš, speciální programové vybavení</w:t>
            </w:r>
            <w:r w:rsidR="00C86C69">
              <w:rPr>
                <w:rFonts w:ascii="Times New Roman" w:hAnsi="Times New Roman" w:cs="Times New Roman"/>
                <w:sz w:val="24"/>
                <w:szCs w:val="24"/>
              </w:rPr>
              <w:t>, stavební práce spojené s rozšířením dveří v</w:t>
            </w:r>
            <w:r w:rsidR="000607B7">
              <w:rPr>
                <w:rFonts w:ascii="Times New Roman" w:hAnsi="Times New Roman" w:cs="Times New Roman"/>
                <w:sz w:val="24"/>
                <w:szCs w:val="24"/>
              </w:rPr>
              <w:t> </w:t>
            </w:r>
            <w:r w:rsidR="00C86C69">
              <w:rPr>
                <w:rFonts w:ascii="Times New Roman" w:hAnsi="Times New Roman" w:cs="Times New Roman"/>
                <w:sz w:val="24"/>
                <w:szCs w:val="24"/>
              </w:rPr>
              <w:t>bytě</w:t>
            </w:r>
            <w:r w:rsidR="000607B7">
              <w:rPr>
                <w:rFonts w:ascii="Times New Roman" w:hAnsi="Times New Roman" w:cs="Times New Roman"/>
                <w:sz w:val="24"/>
                <w:szCs w:val="24"/>
              </w:rPr>
              <w:t>.</w:t>
            </w:r>
            <w:r w:rsidR="00C86C69" w:rsidRPr="00C86C69">
              <w:rPr>
                <w:rFonts w:ascii="Times New Roman" w:hAnsi="Times New Roman" w:cs="Times New Roman"/>
                <w:sz w:val="24"/>
                <w:szCs w:val="24"/>
              </w:rPr>
              <w:t xml:space="preserve">  </w:t>
            </w:r>
          </w:p>
          <w:p w:rsidR="00E75AD0" w:rsidRPr="006C48DF" w:rsidRDefault="00E75AD0" w:rsidP="00876797">
            <w:pPr>
              <w:pStyle w:val="Odstavecseseznamem"/>
              <w:numPr>
                <w:ilvl w:val="0"/>
                <w:numId w:val="20"/>
              </w:numPr>
              <w:spacing w:after="0" w:line="360" w:lineRule="auto"/>
              <w:jc w:val="both"/>
              <w:rPr>
                <w:rFonts w:ascii="Times New Roman" w:hAnsi="Times New Roman" w:cs="Times New Roman"/>
                <w:sz w:val="24"/>
                <w:szCs w:val="24"/>
              </w:rPr>
            </w:pPr>
            <w:r w:rsidRPr="006C48DF">
              <w:rPr>
                <w:rFonts w:ascii="Times New Roman" w:hAnsi="Times New Roman" w:cs="Times New Roman"/>
                <w:b/>
                <w:sz w:val="24"/>
                <w:szCs w:val="24"/>
              </w:rPr>
              <w:t>funkční ztráta jedné horní a jedné dolní končetiny na podkladě úplné obrny</w:t>
            </w:r>
            <w:r w:rsidR="006C48DF" w:rsidRPr="006C48DF">
              <w:rPr>
                <w:rFonts w:ascii="Times New Roman" w:hAnsi="Times New Roman" w:cs="Times New Roman"/>
                <w:b/>
                <w:sz w:val="24"/>
                <w:szCs w:val="24"/>
              </w:rPr>
              <w:t xml:space="preserve"> (plegie) nebo těžkého ochrnutí.</w:t>
            </w:r>
            <w:r w:rsidR="006C48DF" w:rsidRPr="006C48DF">
              <w:rPr>
                <w:rFonts w:ascii="Times New Roman" w:hAnsi="Times New Roman" w:cs="Times New Roman"/>
                <w:sz w:val="24"/>
                <w:szCs w:val="24"/>
              </w:rPr>
              <w:t xml:space="preserve"> Osoba s tímto postižením má nárok </w:t>
            </w:r>
            <w:r w:rsidR="009D5951">
              <w:rPr>
                <w:rFonts w:ascii="Times New Roman" w:hAnsi="Times New Roman" w:cs="Times New Roman"/>
                <w:sz w:val="24"/>
                <w:szCs w:val="24"/>
              </w:rPr>
              <w:t>na příspěvek</w:t>
            </w:r>
            <w:r w:rsidR="006C48DF" w:rsidRPr="006C48DF">
              <w:rPr>
                <w:rFonts w:ascii="Times New Roman" w:hAnsi="Times New Roman" w:cs="Times New Roman"/>
                <w:sz w:val="24"/>
                <w:szCs w:val="24"/>
              </w:rPr>
              <w:t xml:space="preserve"> na dodatečnou úpravu motorového vozidla, stavební práce spojené s uzpůsobením koupelny a WC, speciální komponenty oso</w:t>
            </w:r>
            <w:r w:rsidR="00D21B59">
              <w:rPr>
                <w:rFonts w:ascii="Times New Roman" w:hAnsi="Times New Roman" w:cs="Times New Roman"/>
                <w:sz w:val="24"/>
                <w:szCs w:val="24"/>
              </w:rPr>
              <w:t>bního počítače, např. uzpůsobenou</w:t>
            </w:r>
            <w:r w:rsidR="006C48DF" w:rsidRPr="006C48DF">
              <w:rPr>
                <w:rFonts w:ascii="Times New Roman" w:hAnsi="Times New Roman" w:cs="Times New Roman"/>
                <w:sz w:val="24"/>
                <w:szCs w:val="24"/>
              </w:rPr>
              <w:t xml:space="preserve"> klávesnice, myš, speciální programové vybavení</w:t>
            </w:r>
            <w:r w:rsidR="00C86C69" w:rsidRPr="00C86C69">
              <w:rPr>
                <w:rFonts w:ascii="Times New Roman" w:hAnsi="Times New Roman" w:cs="Times New Roman"/>
                <w:sz w:val="24"/>
                <w:szCs w:val="24"/>
              </w:rPr>
              <w:t>, nájezdové ližiny, přenosn</w:t>
            </w:r>
            <w:r w:rsidR="00D21B59">
              <w:rPr>
                <w:rFonts w:ascii="Times New Roman" w:hAnsi="Times New Roman" w:cs="Times New Roman"/>
                <w:sz w:val="24"/>
                <w:szCs w:val="24"/>
              </w:rPr>
              <w:t>ou</w:t>
            </w:r>
            <w:r w:rsidR="00C86C69" w:rsidRPr="00C86C69">
              <w:rPr>
                <w:rFonts w:ascii="Times New Roman" w:hAnsi="Times New Roman" w:cs="Times New Roman"/>
                <w:sz w:val="24"/>
                <w:szCs w:val="24"/>
              </w:rPr>
              <w:t xml:space="preserve"> ramp</w:t>
            </w:r>
            <w:r w:rsidR="00D21B59">
              <w:rPr>
                <w:rFonts w:ascii="Times New Roman" w:hAnsi="Times New Roman" w:cs="Times New Roman"/>
                <w:sz w:val="24"/>
                <w:szCs w:val="24"/>
              </w:rPr>
              <w:t xml:space="preserve">u, </w:t>
            </w:r>
            <w:proofErr w:type="spellStart"/>
            <w:r w:rsidR="00D21B59">
              <w:rPr>
                <w:rFonts w:ascii="Times New Roman" w:hAnsi="Times New Roman" w:cs="Times New Roman"/>
                <w:sz w:val="24"/>
                <w:szCs w:val="24"/>
              </w:rPr>
              <w:t>schodolez</w:t>
            </w:r>
            <w:proofErr w:type="spellEnd"/>
            <w:r w:rsidR="00D21B59">
              <w:rPr>
                <w:rFonts w:ascii="Times New Roman" w:hAnsi="Times New Roman" w:cs="Times New Roman"/>
                <w:sz w:val="24"/>
                <w:szCs w:val="24"/>
              </w:rPr>
              <w:t>, schodišťovou plošinu</w:t>
            </w:r>
            <w:r w:rsidR="00C86C69" w:rsidRPr="00C86C69">
              <w:rPr>
                <w:rFonts w:ascii="Times New Roman" w:hAnsi="Times New Roman" w:cs="Times New Roman"/>
                <w:sz w:val="24"/>
                <w:szCs w:val="24"/>
              </w:rPr>
              <w:t>, včetně instalace, stropní zvedací systém, včetně instalace,</w:t>
            </w:r>
            <w:r w:rsidR="00C86C69">
              <w:rPr>
                <w:rFonts w:ascii="Times New Roman" w:hAnsi="Times New Roman" w:cs="Times New Roman"/>
                <w:sz w:val="24"/>
                <w:szCs w:val="24"/>
              </w:rPr>
              <w:t xml:space="preserve"> stavební práce spojené s rozšířením dveří v</w:t>
            </w:r>
            <w:r w:rsidR="000607B7">
              <w:rPr>
                <w:rFonts w:ascii="Times New Roman" w:hAnsi="Times New Roman" w:cs="Times New Roman"/>
                <w:sz w:val="24"/>
                <w:szCs w:val="24"/>
              </w:rPr>
              <w:t> </w:t>
            </w:r>
            <w:r w:rsidR="00C86C69">
              <w:rPr>
                <w:rFonts w:ascii="Times New Roman" w:hAnsi="Times New Roman" w:cs="Times New Roman"/>
                <w:sz w:val="24"/>
                <w:szCs w:val="24"/>
              </w:rPr>
              <w:t>bytě</w:t>
            </w:r>
            <w:r w:rsidR="00D21B59">
              <w:rPr>
                <w:rFonts w:ascii="Times New Roman" w:hAnsi="Times New Roman" w:cs="Times New Roman"/>
                <w:sz w:val="24"/>
                <w:szCs w:val="24"/>
              </w:rPr>
              <w:t>, schodišťovou</w:t>
            </w:r>
            <w:r w:rsidR="000607B7">
              <w:rPr>
                <w:rFonts w:ascii="Times New Roman" w:hAnsi="Times New Roman" w:cs="Times New Roman"/>
                <w:sz w:val="24"/>
                <w:szCs w:val="24"/>
              </w:rPr>
              <w:t xml:space="preserve"> sedačk</w:t>
            </w:r>
            <w:r w:rsidR="00D21B59">
              <w:rPr>
                <w:rFonts w:ascii="Times New Roman" w:hAnsi="Times New Roman" w:cs="Times New Roman"/>
                <w:sz w:val="24"/>
                <w:szCs w:val="24"/>
              </w:rPr>
              <w:t>u</w:t>
            </w:r>
            <w:r w:rsidR="000607B7">
              <w:rPr>
                <w:rFonts w:ascii="Times New Roman" w:hAnsi="Times New Roman" w:cs="Times New Roman"/>
                <w:sz w:val="24"/>
                <w:szCs w:val="24"/>
              </w:rPr>
              <w:t xml:space="preserve"> včetně instalace.</w:t>
            </w:r>
            <w:r w:rsidR="000607B7" w:rsidRPr="00C86C69">
              <w:rPr>
                <w:rFonts w:ascii="Times New Roman" w:hAnsi="Times New Roman" w:cs="Times New Roman"/>
                <w:sz w:val="24"/>
                <w:szCs w:val="24"/>
              </w:rPr>
              <w:t xml:space="preserve">  </w:t>
            </w:r>
            <w:r w:rsidR="00C86C69" w:rsidRPr="00C86C69">
              <w:rPr>
                <w:rFonts w:ascii="Times New Roman" w:hAnsi="Times New Roman" w:cs="Times New Roman"/>
                <w:sz w:val="24"/>
                <w:szCs w:val="24"/>
              </w:rPr>
              <w:t xml:space="preserve">  </w:t>
            </w:r>
          </w:p>
          <w:p w:rsidR="00E75AD0" w:rsidRPr="006C48DF" w:rsidRDefault="00E75AD0" w:rsidP="00876797">
            <w:pPr>
              <w:pStyle w:val="Odstavecseseznamem"/>
              <w:numPr>
                <w:ilvl w:val="0"/>
                <w:numId w:val="20"/>
              </w:numPr>
              <w:spacing w:after="0" w:line="360" w:lineRule="auto"/>
              <w:jc w:val="both"/>
              <w:rPr>
                <w:rFonts w:ascii="Times New Roman" w:hAnsi="Times New Roman" w:cs="Times New Roman"/>
                <w:sz w:val="24"/>
                <w:szCs w:val="24"/>
              </w:rPr>
            </w:pPr>
            <w:r w:rsidRPr="006C48DF">
              <w:rPr>
                <w:rFonts w:ascii="Times New Roman" w:hAnsi="Times New Roman" w:cs="Times New Roman"/>
                <w:b/>
                <w:sz w:val="24"/>
                <w:szCs w:val="24"/>
              </w:rPr>
              <w:t>ankylóza obou kyčelních kloubů nebo obou kolenních kloubů nebo podstatné omezení hybnosti obou kyčelních nebo kolenních kloub</w:t>
            </w:r>
            <w:r w:rsidR="006C48DF" w:rsidRPr="006C48DF">
              <w:rPr>
                <w:rFonts w:ascii="Times New Roman" w:hAnsi="Times New Roman" w:cs="Times New Roman"/>
                <w:b/>
                <w:sz w:val="24"/>
                <w:szCs w:val="24"/>
              </w:rPr>
              <w:t>ů pro těžké kontraktury v okolí.</w:t>
            </w:r>
            <w:r w:rsidR="006C48DF" w:rsidRPr="006C48DF">
              <w:rPr>
                <w:rFonts w:ascii="Times New Roman" w:hAnsi="Times New Roman" w:cs="Times New Roman"/>
                <w:sz w:val="24"/>
                <w:szCs w:val="24"/>
              </w:rPr>
              <w:t xml:space="preserve"> Osoba s tímto postižením má nárok na</w:t>
            </w:r>
            <w:r w:rsidR="009D5951">
              <w:rPr>
                <w:rFonts w:ascii="Times New Roman" w:hAnsi="Times New Roman" w:cs="Times New Roman"/>
                <w:sz w:val="24"/>
                <w:szCs w:val="24"/>
              </w:rPr>
              <w:t xml:space="preserve"> příspěvek na</w:t>
            </w:r>
            <w:r w:rsidR="006C48DF" w:rsidRPr="006C48DF">
              <w:rPr>
                <w:rFonts w:ascii="Times New Roman" w:hAnsi="Times New Roman" w:cs="Times New Roman"/>
                <w:sz w:val="24"/>
                <w:szCs w:val="24"/>
              </w:rPr>
              <w:t xml:space="preserve"> dodatečnou úpravu motorového vozidla, stavební práce spojené s uzpůsobením koupelny a WC</w:t>
            </w:r>
            <w:r w:rsidR="00C86C69" w:rsidRPr="00C86C69">
              <w:rPr>
                <w:rFonts w:ascii="Times New Roman" w:hAnsi="Times New Roman" w:cs="Times New Roman"/>
                <w:sz w:val="24"/>
                <w:szCs w:val="24"/>
              </w:rPr>
              <w:t>, nájezdové ližiny, př</w:t>
            </w:r>
            <w:r w:rsidR="00D21B59">
              <w:rPr>
                <w:rFonts w:ascii="Times New Roman" w:hAnsi="Times New Roman" w:cs="Times New Roman"/>
                <w:sz w:val="24"/>
                <w:szCs w:val="24"/>
              </w:rPr>
              <w:t>enosnou rampu</w:t>
            </w:r>
            <w:r w:rsidR="00C86C69" w:rsidRPr="00C86C69">
              <w:rPr>
                <w:rFonts w:ascii="Times New Roman" w:hAnsi="Times New Roman" w:cs="Times New Roman"/>
                <w:sz w:val="24"/>
                <w:szCs w:val="24"/>
              </w:rPr>
              <w:t xml:space="preserve">, </w:t>
            </w:r>
            <w:proofErr w:type="spellStart"/>
            <w:r w:rsidR="00C86C69" w:rsidRPr="00C86C69">
              <w:rPr>
                <w:rFonts w:ascii="Times New Roman" w:hAnsi="Times New Roman" w:cs="Times New Roman"/>
                <w:sz w:val="24"/>
                <w:szCs w:val="24"/>
              </w:rPr>
              <w:t>schodolez</w:t>
            </w:r>
            <w:proofErr w:type="spellEnd"/>
            <w:r w:rsidR="00C86C69" w:rsidRPr="00C86C69">
              <w:rPr>
                <w:rFonts w:ascii="Times New Roman" w:hAnsi="Times New Roman" w:cs="Times New Roman"/>
                <w:sz w:val="24"/>
                <w:szCs w:val="24"/>
              </w:rPr>
              <w:t>, schodišťov</w:t>
            </w:r>
            <w:r w:rsidR="00D21B59">
              <w:rPr>
                <w:rFonts w:ascii="Times New Roman" w:hAnsi="Times New Roman" w:cs="Times New Roman"/>
                <w:sz w:val="24"/>
                <w:szCs w:val="24"/>
              </w:rPr>
              <w:t>ou</w:t>
            </w:r>
            <w:r w:rsidR="00C86C69" w:rsidRPr="00C86C69">
              <w:rPr>
                <w:rFonts w:ascii="Times New Roman" w:hAnsi="Times New Roman" w:cs="Times New Roman"/>
                <w:sz w:val="24"/>
                <w:szCs w:val="24"/>
              </w:rPr>
              <w:t xml:space="preserve"> plošin</w:t>
            </w:r>
            <w:r w:rsidR="00D21B59">
              <w:rPr>
                <w:rFonts w:ascii="Times New Roman" w:hAnsi="Times New Roman" w:cs="Times New Roman"/>
                <w:sz w:val="24"/>
                <w:szCs w:val="24"/>
              </w:rPr>
              <w:t>u</w:t>
            </w:r>
            <w:r w:rsidR="00C86C69" w:rsidRPr="00C86C69">
              <w:rPr>
                <w:rFonts w:ascii="Times New Roman" w:hAnsi="Times New Roman" w:cs="Times New Roman"/>
                <w:sz w:val="24"/>
                <w:szCs w:val="24"/>
              </w:rPr>
              <w:t>, včetně instalace, stropní zvedací systém, včetně instalace,</w:t>
            </w:r>
            <w:r w:rsidR="00C86C69">
              <w:rPr>
                <w:rFonts w:ascii="Times New Roman" w:hAnsi="Times New Roman" w:cs="Times New Roman"/>
                <w:sz w:val="24"/>
                <w:szCs w:val="24"/>
              </w:rPr>
              <w:t xml:space="preserve"> stavební práce spojené s rozšířením dveří v</w:t>
            </w:r>
            <w:r w:rsidR="000607B7">
              <w:rPr>
                <w:rFonts w:ascii="Times New Roman" w:hAnsi="Times New Roman" w:cs="Times New Roman"/>
                <w:sz w:val="24"/>
                <w:szCs w:val="24"/>
              </w:rPr>
              <w:t> </w:t>
            </w:r>
            <w:r w:rsidR="00C86C69">
              <w:rPr>
                <w:rFonts w:ascii="Times New Roman" w:hAnsi="Times New Roman" w:cs="Times New Roman"/>
                <w:sz w:val="24"/>
                <w:szCs w:val="24"/>
              </w:rPr>
              <w:t>bytě</w:t>
            </w:r>
            <w:r w:rsidR="000607B7">
              <w:rPr>
                <w:rFonts w:ascii="Times New Roman" w:hAnsi="Times New Roman" w:cs="Times New Roman"/>
                <w:sz w:val="24"/>
                <w:szCs w:val="24"/>
              </w:rPr>
              <w:t>.</w:t>
            </w:r>
            <w:r w:rsidR="00C86C69" w:rsidRPr="00C86C69">
              <w:rPr>
                <w:rFonts w:ascii="Times New Roman" w:hAnsi="Times New Roman" w:cs="Times New Roman"/>
                <w:sz w:val="24"/>
                <w:szCs w:val="24"/>
              </w:rPr>
              <w:t xml:space="preserve">  </w:t>
            </w:r>
          </w:p>
          <w:p w:rsidR="00E75AD0" w:rsidRPr="006C48DF" w:rsidRDefault="00E75AD0" w:rsidP="00876797">
            <w:pPr>
              <w:pStyle w:val="Odstavecseseznamem"/>
              <w:numPr>
                <w:ilvl w:val="0"/>
                <w:numId w:val="20"/>
              </w:numPr>
              <w:spacing w:after="0" w:line="360" w:lineRule="auto"/>
              <w:jc w:val="both"/>
              <w:rPr>
                <w:rFonts w:ascii="Times New Roman" w:hAnsi="Times New Roman" w:cs="Times New Roman"/>
                <w:sz w:val="24"/>
                <w:szCs w:val="24"/>
              </w:rPr>
            </w:pPr>
            <w:r w:rsidRPr="006C48DF">
              <w:rPr>
                <w:rFonts w:ascii="Times New Roman" w:hAnsi="Times New Roman" w:cs="Times New Roman"/>
                <w:b/>
                <w:sz w:val="24"/>
                <w:szCs w:val="24"/>
              </w:rPr>
              <w:t>ztuhnutí všech úseků páteře s těžkým omezením pohyblivosti alespoň dvou nosných kloubů dolních končetin</w:t>
            </w:r>
            <w:r w:rsidR="006C48DF" w:rsidRPr="006C48DF">
              <w:rPr>
                <w:rFonts w:ascii="Times New Roman" w:hAnsi="Times New Roman" w:cs="Times New Roman"/>
                <w:b/>
                <w:sz w:val="24"/>
                <w:szCs w:val="24"/>
              </w:rPr>
              <w:t>.</w:t>
            </w:r>
            <w:r w:rsidR="006C48DF" w:rsidRPr="006C48DF">
              <w:rPr>
                <w:rFonts w:ascii="Times New Roman" w:hAnsi="Times New Roman" w:cs="Times New Roman"/>
                <w:sz w:val="24"/>
                <w:szCs w:val="24"/>
              </w:rPr>
              <w:t xml:space="preserve"> Osoba s tímto postižením má nárok na</w:t>
            </w:r>
            <w:r w:rsidR="009D5951">
              <w:rPr>
                <w:rFonts w:ascii="Times New Roman" w:hAnsi="Times New Roman" w:cs="Times New Roman"/>
                <w:sz w:val="24"/>
                <w:szCs w:val="24"/>
              </w:rPr>
              <w:t xml:space="preserve"> příspěvek na</w:t>
            </w:r>
            <w:r w:rsidR="006C48DF" w:rsidRPr="006C48DF">
              <w:rPr>
                <w:rFonts w:ascii="Times New Roman" w:hAnsi="Times New Roman" w:cs="Times New Roman"/>
                <w:sz w:val="24"/>
                <w:szCs w:val="24"/>
              </w:rPr>
              <w:t xml:space="preserve"> dodatečnou úpravu motorového vozidla, stavební práce spojené s uzpůsobením koupelny a WC</w:t>
            </w:r>
            <w:r w:rsidR="00C86C69" w:rsidRPr="00C86C69">
              <w:rPr>
                <w:rFonts w:ascii="Times New Roman" w:hAnsi="Times New Roman" w:cs="Times New Roman"/>
                <w:sz w:val="24"/>
                <w:szCs w:val="24"/>
              </w:rPr>
              <w:t>, nájezdové ližiny, přenosn</w:t>
            </w:r>
            <w:r w:rsidR="00D21B59">
              <w:rPr>
                <w:rFonts w:ascii="Times New Roman" w:hAnsi="Times New Roman" w:cs="Times New Roman"/>
                <w:sz w:val="24"/>
                <w:szCs w:val="24"/>
              </w:rPr>
              <w:t xml:space="preserve">ou rampu, </w:t>
            </w:r>
            <w:proofErr w:type="spellStart"/>
            <w:r w:rsidR="00D21B59">
              <w:rPr>
                <w:rFonts w:ascii="Times New Roman" w:hAnsi="Times New Roman" w:cs="Times New Roman"/>
                <w:sz w:val="24"/>
                <w:szCs w:val="24"/>
              </w:rPr>
              <w:t>schodolez</w:t>
            </w:r>
            <w:proofErr w:type="spellEnd"/>
            <w:r w:rsidR="00D21B59">
              <w:rPr>
                <w:rFonts w:ascii="Times New Roman" w:hAnsi="Times New Roman" w:cs="Times New Roman"/>
                <w:sz w:val="24"/>
                <w:szCs w:val="24"/>
              </w:rPr>
              <w:t>, schodišťovou</w:t>
            </w:r>
            <w:r w:rsidR="00C86C69" w:rsidRPr="00C86C69">
              <w:rPr>
                <w:rFonts w:ascii="Times New Roman" w:hAnsi="Times New Roman" w:cs="Times New Roman"/>
                <w:sz w:val="24"/>
                <w:szCs w:val="24"/>
              </w:rPr>
              <w:t xml:space="preserve"> plošin</w:t>
            </w:r>
            <w:r w:rsidR="00D21B59">
              <w:rPr>
                <w:rFonts w:ascii="Times New Roman" w:hAnsi="Times New Roman" w:cs="Times New Roman"/>
                <w:sz w:val="24"/>
                <w:szCs w:val="24"/>
              </w:rPr>
              <w:t>u</w:t>
            </w:r>
            <w:r w:rsidR="00C86C69" w:rsidRPr="00C86C69">
              <w:rPr>
                <w:rFonts w:ascii="Times New Roman" w:hAnsi="Times New Roman" w:cs="Times New Roman"/>
                <w:sz w:val="24"/>
                <w:szCs w:val="24"/>
              </w:rPr>
              <w:t>, včetně instalace, stropní zvedací systém, včetně instalace,</w:t>
            </w:r>
            <w:r w:rsidR="00C86C69">
              <w:rPr>
                <w:rFonts w:ascii="Times New Roman" w:hAnsi="Times New Roman" w:cs="Times New Roman"/>
                <w:sz w:val="24"/>
                <w:szCs w:val="24"/>
              </w:rPr>
              <w:t xml:space="preserve"> stavební práce spojené s rozšířením dveří v</w:t>
            </w:r>
            <w:r w:rsidR="000607B7">
              <w:rPr>
                <w:rFonts w:ascii="Times New Roman" w:hAnsi="Times New Roman" w:cs="Times New Roman"/>
                <w:sz w:val="24"/>
                <w:szCs w:val="24"/>
              </w:rPr>
              <w:t> </w:t>
            </w:r>
            <w:r w:rsidR="00C86C69">
              <w:rPr>
                <w:rFonts w:ascii="Times New Roman" w:hAnsi="Times New Roman" w:cs="Times New Roman"/>
                <w:sz w:val="24"/>
                <w:szCs w:val="24"/>
              </w:rPr>
              <w:t>bytě</w:t>
            </w:r>
            <w:r w:rsidR="000607B7">
              <w:rPr>
                <w:rFonts w:ascii="Times New Roman" w:hAnsi="Times New Roman" w:cs="Times New Roman"/>
                <w:sz w:val="24"/>
                <w:szCs w:val="24"/>
              </w:rPr>
              <w:t>.</w:t>
            </w:r>
            <w:r w:rsidR="00C86C69" w:rsidRPr="00C86C69">
              <w:rPr>
                <w:rFonts w:ascii="Times New Roman" w:hAnsi="Times New Roman" w:cs="Times New Roman"/>
                <w:sz w:val="24"/>
                <w:szCs w:val="24"/>
              </w:rPr>
              <w:t xml:space="preserve">  </w:t>
            </w:r>
          </w:p>
          <w:p w:rsidR="00E75AD0" w:rsidRPr="006C48DF" w:rsidRDefault="00E75AD0" w:rsidP="00876797">
            <w:pPr>
              <w:pStyle w:val="Odstavecseseznamem"/>
              <w:numPr>
                <w:ilvl w:val="0"/>
                <w:numId w:val="20"/>
              </w:numPr>
              <w:spacing w:after="0" w:line="360" w:lineRule="auto"/>
              <w:jc w:val="both"/>
              <w:rPr>
                <w:rFonts w:ascii="Times New Roman" w:hAnsi="Times New Roman" w:cs="Times New Roman"/>
                <w:sz w:val="24"/>
                <w:szCs w:val="24"/>
              </w:rPr>
            </w:pPr>
            <w:r w:rsidRPr="006C48DF">
              <w:rPr>
                <w:rFonts w:ascii="Times New Roman" w:hAnsi="Times New Roman" w:cs="Times New Roman"/>
                <w:b/>
                <w:sz w:val="24"/>
                <w:szCs w:val="24"/>
              </w:rPr>
              <w:lastRenderedPageBreak/>
              <w:t>těžké funkční poruchy pohyblivosti na základě postižení tří a více funkčních celků pohybového ústrojí s případnou odkázaností na vozík pro invalidy; funkčním celkem se přito</w:t>
            </w:r>
            <w:r w:rsidR="006C48DF" w:rsidRPr="006C48DF">
              <w:rPr>
                <w:rFonts w:ascii="Times New Roman" w:hAnsi="Times New Roman" w:cs="Times New Roman"/>
                <w:b/>
                <w:sz w:val="24"/>
                <w:szCs w:val="24"/>
              </w:rPr>
              <w:t>m rozumí trup, pánev, končetina.</w:t>
            </w:r>
            <w:r w:rsidR="006C48DF" w:rsidRPr="006C48DF">
              <w:rPr>
                <w:rFonts w:ascii="Times New Roman" w:hAnsi="Times New Roman" w:cs="Times New Roman"/>
                <w:sz w:val="24"/>
                <w:szCs w:val="24"/>
              </w:rPr>
              <w:t xml:space="preserve"> Osoba s tímto postižením má nárok na</w:t>
            </w:r>
            <w:r w:rsidR="009D5951">
              <w:rPr>
                <w:rFonts w:ascii="Times New Roman" w:hAnsi="Times New Roman" w:cs="Times New Roman"/>
                <w:sz w:val="24"/>
                <w:szCs w:val="24"/>
              </w:rPr>
              <w:t xml:space="preserve"> příspěvek na</w:t>
            </w:r>
            <w:r w:rsidR="006C48DF" w:rsidRPr="006C48DF">
              <w:rPr>
                <w:rFonts w:ascii="Times New Roman" w:hAnsi="Times New Roman" w:cs="Times New Roman"/>
                <w:sz w:val="24"/>
                <w:szCs w:val="24"/>
              </w:rPr>
              <w:t xml:space="preserve"> dodatečnou úpravu motorového vozidla, stavební práce spojené s uzpůsobením koupelny a WC, speciální komponenty osobního počítače, např. uzpůsobená klávesnice, myš, speciální programové vybavení</w:t>
            </w:r>
            <w:r w:rsidR="00D21B59">
              <w:rPr>
                <w:rFonts w:ascii="Times New Roman" w:hAnsi="Times New Roman" w:cs="Times New Roman"/>
                <w:sz w:val="24"/>
                <w:szCs w:val="24"/>
              </w:rPr>
              <w:t xml:space="preserve">, nájezdové ližiny, přenosnou rampu, </w:t>
            </w:r>
            <w:proofErr w:type="spellStart"/>
            <w:r w:rsidR="00D21B59">
              <w:rPr>
                <w:rFonts w:ascii="Times New Roman" w:hAnsi="Times New Roman" w:cs="Times New Roman"/>
                <w:sz w:val="24"/>
                <w:szCs w:val="24"/>
              </w:rPr>
              <w:t>schodolez</w:t>
            </w:r>
            <w:proofErr w:type="spellEnd"/>
            <w:r w:rsidR="00D21B59">
              <w:rPr>
                <w:rFonts w:ascii="Times New Roman" w:hAnsi="Times New Roman" w:cs="Times New Roman"/>
                <w:sz w:val="24"/>
                <w:szCs w:val="24"/>
              </w:rPr>
              <w:t>, schodišťovou plošinu</w:t>
            </w:r>
            <w:r w:rsidR="00C86C69" w:rsidRPr="00C86C69">
              <w:rPr>
                <w:rFonts w:ascii="Times New Roman" w:hAnsi="Times New Roman" w:cs="Times New Roman"/>
                <w:sz w:val="24"/>
                <w:szCs w:val="24"/>
              </w:rPr>
              <w:t>, včetně instalace, stropní zvedací systém, včetně instalace,</w:t>
            </w:r>
            <w:r w:rsidR="00C86C69">
              <w:rPr>
                <w:rFonts w:ascii="Times New Roman" w:hAnsi="Times New Roman" w:cs="Times New Roman"/>
                <w:sz w:val="24"/>
                <w:szCs w:val="24"/>
              </w:rPr>
              <w:t xml:space="preserve"> stavební práce spojené s rozšířením dveří v</w:t>
            </w:r>
            <w:r w:rsidR="000607B7">
              <w:rPr>
                <w:rFonts w:ascii="Times New Roman" w:hAnsi="Times New Roman" w:cs="Times New Roman"/>
                <w:sz w:val="24"/>
                <w:szCs w:val="24"/>
              </w:rPr>
              <w:t> </w:t>
            </w:r>
            <w:r w:rsidR="00C86C69">
              <w:rPr>
                <w:rFonts w:ascii="Times New Roman" w:hAnsi="Times New Roman" w:cs="Times New Roman"/>
                <w:sz w:val="24"/>
                <w:szCs w:val="24"/>
              </w:rPr>
              <w:t>bytě</w:t>
            </w:r>
            <w:r w:rsidR="000607B7">
              <w:rPr>
                <w:rFonts w:ascii="Times New Roman" w:hAnsi="Times New Roman" w:cs="Times New Roman"/>
                <w:sz w:val="24"/>
                <w:szCs w:val="24"/>
              </w:rPr>
              <w:t>.</w:t>
            </w:r>
            <w:r w:rsidR="00C86C69" w:rsidRPr="00C86C69">
              <w:rPr>
                <w:rFonts w:ascii="Times New Roman" w:hAnsi="Times New Roman" w:cs="Times New Roman"/>
                <w:sz w:val="24"/>
                <w:szCs w:val="24"/>
              </w:rPr>
              <w:t xml:space="preserve">  </w:t>
            </w:r>
          </w:p>
          <w:p w:rsidR="00E75AD0" w:rsidRPr="006C48DF" w:rsidRDefault="00E75AD0" w:rsidP="00876797">
            <w:pPr>
              <w:pStyle w:val="Odstavecseseznamem"/>
              <w:numPr>
                <w:ilvl w:val="0"/>
                <w:numId w:val="20"/>
              </w:numPr>
              <w:spacing w:after="0" w:line="360" w:lineRule="auto"/>
              <w:jc w:val="both"/>
              <w:rPr>
                <w:rFonts w:ascii="Times New Roman" w:hAnsi="Times New Roman" w:cs="Times New Roman"/>
                <w:sz w:val="24"/>
                <w:szCs w:val="24"/>
              </w:rPr>
            </w:pPr>
            <w:r w:rsidRPr="006C48DF">
              <w:rPr>
                <w:rFonts w:ascii="Times New Roman" w:hAnsi="Times New Roman" w:cs="Times New Roman"/>
                <w:b/>
                <w:sz w:val="24"/>
                <w:szCs w:val="24"/>
              </w:rPr>
              <w:t>disproporční poruchy růstu provázené deformitami končetin a hrudníku, pokud tělesná výška postiženého po uk</w:t>
            </w:r>
            <w:r w:rsidR="006C48DF" w:rsidRPr="006C48DF">
              <w:rPr>
                <w:rFonts w:ascii="Times New Roman" w:hAnsi="Times New Roman" w:cs="Times New Roman"/>
                <w:b/>
                <w:sz w:val="24"/>
                <w:szCs w:val="24"/>
              </w:rPr>
              <w:t>ončení růstu nepřesahuje 120 cm.</w:t>
            </w:r>
            <w:r w:rsidR="006C48DF" w:rsidRPr="006C48DF">
              <w:rPr>
                <w:rFonts w:ascii="Times New Roman" w:hAnsi="Times New Roman" w:cs="Times New Roman"/>
                <w:sz w:val="24"/>
                <w:szCs w:val="24"/>
              </w:rPr>
              <w:t xml:space="preserve"> Osoba s tímto postižením má nárok </w:t>
            </w:r>
            <w:r w:rsidR="009D5951">
              <w:rPr>
                <w:rFonts w:ascii="Times New Roman" w:hAnsi="Times New Roman" w:cs="Times New Roman"/>
                <w:sz w:val="24"/>
                <w:szCs w:val="24"/>
              </w:rPr>
              <w:t>na příspěvek</w:t>
            </w:r>
            <w:r w:rsidR="006C48DF" w:rsidRPr="006C48DF">
              <w:rPr>
                <w:rFonts w:ascii="Times New Roman" w:hAnsi="Times New Roman" w:cs="Times New Roman"/>
                <w:sz w:val="24"/>
                <w:szCs w:val="24"/>
              </w:rPr>
              <w:t xml:space="preserve"> na dodatečnou úpravu motorového vozidla, stavební práce spojené s uzpůsobením koupelny a WC</w:t>
            </w:r>
            <w:r w:rsidR="00D21B59">
              <w:rPr>
                <w:rFonts w:ascii="Times New Roman" w:hAnsi="Times New Roman" w:cs="Times New Roman"/>
                <w:sz w:val="24"/>
                <w:szCs w:val="24"/>
              </w:rPr>
              <w:t>, nájezdové ližiny, přenosnou rampu</w:t>
            </w:r>
            <w:r w:rsidR="00C86C69" w:rsidRPr="00C86C69">
              <w:rPr>
                <w:rFonts w:ascii="Times New Roman" w:hAnsi="Times New Roman" w:cs="Times New Roman"/>
                <w:sz w:val="24"/>
                <w:szCs w:val="24"/>
              </w:rPr>
              <w:t xml:space="preserve">, </w:t>
            </w:r>
            <w:proofErr w:type="spellStart"/>
            <w:r w:rsidR="00C86C69" w:rsidRPr="00C86C69">
              <w:rPr>
                <w:rFonts w:ascii="Times New Roman" w:hAnsi="Times New Roman" w:cs="Times New Roman"/>
                <w:sz w:val="24"/>
                <w:szCs w:val="24"/>
              </w:rPr>
              <w:t>schodolez</w:t>
            </w:r>
            <w:proofErr w:type="spellEnd"/>
            <w:r w:rsidR="00C86C69" w:rsidRPr="00C86C69">
              <w:rPr>
                <w:rFonts w:ascii="Times New Roman" w:hAnsi="Times New Roman" w:cs="Times New Roman"/>
                <w:sz w:val="24"/>
                <w:szCs w:val="24"/>
              </w:rPr>
              <w:t>, schodišťov</w:t>
            </w:r>
            <w:r w:rsidR="00D21B59">
              <w:rPr>
                <w:rFonts w:ascii="Times New Roman" w:hAnsi="Times New Roman" w:cs="Times New Roman"/>
                <w:sz w:val="24"/>
                <w:szCs w:val="24"/>
              </w:rPr>
              <w:t>ou</w:t>
            </w:r>
            <w:r w:rsidR="00C86C69" w:rsidRPr="00C86C69">
              <w:rPr>
                <w:rFonts w:ascii="Times New Roman" w:hAnsi="Times New Roman" w:cs="Times New Roman"/>
                <w:sz w:val="24"/>
                <w:szCs w:val="24"/>
              </w:rPr>
              <w:t xml:space="preserve"> plošin</w:t>
            </w:r>
            <w:r w:rsidR="00D21B59">
              <w:rPr>
                <w:rFonts w:ascii="Times New Roman" w:hAnsi="Times New Roman" w:cs="Times New Roman"/>
                <w:sz w:val="24"/>
                <w:szCs w:val="24"/>
              </w:rPr>
              <w:t>u</w:t>
            </w:r>
            <w:r w:rsidR="00C86C69" w:rsidRPr="00C86C69">
              <w:rPr>
                <w:rFonts w:ascii="Times New Roman" w:hAnsi="Times New Roman" w:cs="Times New Roman"/>
                <w:sz w:val="24"/>
                <w:szCs w:val="24"/>
              </w:rPr>
              <w:t>, včetně instalace, stropní z</w:t>
            </w:r>
            <w:r w:rsidR="000607B7">
              <w:rPr>
                <w:rFonts w:ascii="Times New Roman" w:hAnsi="Times New Roman" w:cs="Times New Roman"/>
                <w:sz w:val="24"/>
                <w:szCs w:val="24"/>
              </w:rPr>
              <w:t>vedací systém, včetně instalace.</w:t>
            </w:r>
          </w:p>
          <w:p w:rsidR="00E75AD0" w:rsidRPr="006C48DF" w:rsidRDefault="00E75AD0" w:rsidP="00876797">
            <w:pPr>
              <w:pStyle w:val="Odstavecseseznamem"/>
              <w:numPr>
                <w:ilvl w:val="0"/>
                <w:numId w:val="20"/>
              </w:numPr>
              <w:spacing w:after="0" w:line="360" w:lineRule="auto"/>
              <w:jc w:val="both"/>
              <w:rPr>
                <w:rFonts w:ascii="Times New Roman" w:hAnsi="Times New Roman" w:cs="Times New Roman"/>
                <w:sz w:val="24"/>
                <w:szCs w:val="24"/>
              </w:rPr>
            </w:pPr>
            <w:r w:rsidRPr="006C48DF">
              <w:rPr>
                <w:rFonts w:ascii="Times New Roman" w:hAnsi="Times New Roman" w:cs="Times New Roman"/>
                <w:b/>
                <w:sz w:val="24"/>
                <w:szCs w:val="24"/>
              </w:rPr>
              <w:t xml:space="preserve">anatomická ztráta dolní končetiny ve stehně bez možnosti </w:t>
            </w:r>
            <w:proofErr w:type="spellStart"/>
            <w:r w:rsidRPr="006C48DF">
              <w:rPr>
                <w:rFonts w:ascii="Times New Roman" w:hAnsi="Times New Roman" w:cs="Times New Roman"/>
                <w:b/>
                <w:sz w:val="24"/>
                <w:szCs w:val="24"/>
              </w:rPr>
              <w:t>oprotézování</w:t>
            </w:r>
            <w:proofErr w:type="spellEnd"/>
            <w:r w:rsidRPr="006C48DF">
              <w:rPr>
                <w:rFonts w:ascii="Times New Roman" w:hAnsi="Times New Roman" w:cs="Times New Roman"/>
                <w:b/>
                <w:sz w:val="24"/>
                <w:szCs w:val="24"/>
              </w:rPr>
              <w:t xml:space="preserve"> nebo</w:t>
            </w:r>
            <w:r w:rsidR="006C48DF" w:rsidRPr="006C48DF">
              <w:rPr>
                <w:rFonts w:ascii="Times New Roman" w:hAnsi="Times New Roman" w:cs="Times New Roman"/>
                <w:b/>
                <w:sz w:val="24"/>
                <w:szCs w:val="24"/>
              </w:rPr>
              <w:t xml:space="preserve"> exartikulace v kyčelním kloubu.</w:t>
            </w:r>
            <w:r w:rsidR="006C48DF" w:rsidRPr="006C48DF">
              <w:rPr>
                <w:rFonts w:ascii="Times New Roman" w:hAnsi="Times New Roman" w:cs="Times New Roman"/>
                <w:sz w:val="24"/>
                <w:szCs w:val="24"/>
              </w:rPr>
              <w:t xml:space="preserve"> Osoba s tímto postižením má nárok </w:t>
            </w:r>
            <w:r w:rsidR="000607B7">
              <w:rPr>
                <w:rFonts w:ascii="Times New Roman" w:hAnsi="Times New Roman" w:cs="Times New Roman"/>
                <w:sz w:val="24"/>
                <w:szCs w:val="24"/>
              </w:rPr>
              <w:t>na příspěvek</w:t>
            </w:r>
            <w:r w:rsidR="006C48DF" w:rsidRPr="006C48DF">
              <w:rPr>
                <w:rFonts w:ascii="Times New Roman" w:hAnsi="Times New Roman" w:cs="Times New Roman"/>
                <w:sz w:val="24"/>
                <w:szCs w:val="24"/>
              </w:rPr>
              <w:t xml:space="preserve"> na dodatečnou úpravu motorového vozidla, stavební práce spojené s uzpůsobením koupelny a WC</w:t>
            </w:r>
            <w:r w:rsidR="00D21B59">
              <w:rPr>
                <w:rFonts w:ascii="Times New Roman" w:hAnsi="Times New Roman" w:cs="Times New Roman"/>
                <w:sz w:val="24"/>
                <w:szCs w:val="24"/>
              </w:rPr>
              <w:t>, nájezdové ližiny, přenosnou</w:t>
            </w:r>
            <w:r w:rsidR="00C86C69" w:rsidRPr="00C86C69">
              <w:rPr>
                <w:rFonts w:ascii="Times New Roman" w:hAnsi="Times New Roman" w:cs="Times New Roman"/>
                <w:sz w:val="24"/>
                <w:szCs w:val="24"/>
              </w:rPr>
              <w:t xml:space="preserve"> ramp</w:t>
            </w:r>
            <w:r w:rsidR="00D21B59">
              <w:rPr>
                <w:rFonts w:ascii="Times New Roman" w:hAnsi="Times New Roman" w:cs="Times New Roman"/>
                <w:sz w:val="24"/>
                <w:szCs w:val="24"/>
              </w:rPr>
              <w:t xml:space="preserve">u, </w:t>
            </w:r>
            <w:proofErr w:type="spellStart"/>
            <w:r w:rsidR="00D21B59">
              <w:rPr>
                <w:rFonts w:ascii="Times New Roman" w:hAnsi="Times New Roman" w:cs="Times New Roman"/>
                <w:sz w:val="24"/>
                <w:szCs w:val="24"/>
              </w:rPr>
              <w:t>schodolez</w:t>
            </w:r>
            <w:proofErr w:type="spellEnd"/>
            <w:r w:rsidR="00D21B59">
              <w:rPr>
                <w:rFonts w:ascii="Times New Roman" w:hAnsi="Times New Roman" w:cs="Times New Roman"/>
                <w:sz w:val="24"/>
                <w:szCs w:val="24"/>
              </w:rPr>
              <w:t>, schodišťovou plošinu</w:t>
            </w:r>
            <w:r w:rsidR="00C86C69" w:rsidRPr="00C86C69">
              <w:rPr>
                <w:rFonts w:ascii="Times New Roman" w:hAnsi="Times New Roman" w:cs="Times New Roman"/>
                <w:sz w:val="24"/>
                <w:szCs w:val="24"/>
              </w:rPr>
              <w:t>, včetně instalace, stropní zvedací systém, včetně instalace,</w:t>
            </w:r>
            <w:r w:rsidR="00C86C69">
              <w:rPr>
                <w:rFonts w:ascii="Times New Roman" w:hAnsi="Times New Roman" w:cs="Times New Roman"/>
                <w:sz w:val="24"/>
                <w:szCs w:val="24"/>
              </w:rPr>
              <w:t xml:space="preserve"> stavební práce spojené s rozšířením dveří v</w:t>
            </w:r>
            <w:r w:rsidR="000607B7">
              <w:rPr>
                <w:rFonts w:ascii="Times New Roman" w:hAnsi="Times New Roman" w:cs="Times New Roman"/>
                <w:sz w:val="24"/>
                <w:szCs w:val="24"/>
              </w:rPr>
              <w:t> </w:t>
            </w:r>
            <w:r w:rsidR="00C86C69">
              <w:rPr>
                <w:rFonts w:ascii="Times New Roman" w:hAnsi="Times New Roman" w:cs="Times New Roman"/>
                <w:sz w:val="24"/>
                <w:szCs w:val="24"/>
              </w:rPr>
              <w:t>bytě</w:t>
            </w:r>
            <w:r w:rsidR="000607B7">
              <w:rPr>
                <w:rFonts w:ascii="Times New Roman" w:hAnsi="Times New Roman" w:cs="Times New Roman"/>
                <w:sz w:val="24"/>
                <w:szCs w:val="24"/>
              </w:rPr>
              <w:t>, schodi</w:t>
            </w:r>
            <w:r w:rsidR="00D21B59">
              <w:rPr>
                <w:rFonts w:ascii="Times New Roman" w:hAnsi="Times New Roman" w:cs="Times New Roman"/>
                <w:sz w:val="24"/>
                <w:szCs w:val="24"/>
              </w:rPr>
              <w:t>šťovou sedačku</w:t>
            </w:r>
            <w:r w:rsidR="000607B7">
              <w:rPr>
                <w:rFonts w:ascii="Times New Roman" w:hAnsi="Times New Roman" w:cs="Times New Roman"/>
                <w:sz w:val="24"/>
                <w:szCs w:val="24"/>
              </w:rPr>
              <w:t xml:space="preserve"> včetně instalace.</w:t>
            </w:r>
            <w:r w:rsidR="000607B7" w:rsidRPr="00C86C69">
              <w:rPr>
                <w:rFonts w:ascii="Times New Roman" w:hAnsi="Times New Roman" w:cs="Times New Roman"/>
                <w:sz w:val="24"/>
                <w:szCs w:val="24"/>
              </w:rPr>
              <w:t xml:space="preserve">  </w:t>
            </w:r>
            <w:r w:rsidR="00C86C69" w:rsidRPr="00C86C69">
              <w:rPr>
                <w:rFonts w:ascii="Times New Roman" w:hAnsi="Times New Roman" w:cs="Times New Roman"/>
                <w:sz w:val="24"/>
                <w:szCs w:val="24"/>
              </w:rPr>
              <w:t xml:space="preserve">  </w:t>
            </w:r>
          </w:p>
          <w:p w:rsidR="00E75AD0" w:rsidRPr="006C48DF" w:rsidRDefault="00E75AD0" w:rsidP="00876797">
            <w:pPr>
              <w:pStyle w:val="Odstavecseseznamem"/>
              <w:numPr>
                <w:ilvl w:val="0"/>
                <w:numId w:val="20"/>
              </w:numPr>
              <w:spacing w:after="0" w:line="360" w:lineRule="auto"/>
              <w:jc w:val="both"/>
              <w:rPr>
                <w:rFonts w:ascii="Times New Roman" w:hAnsi="Times New Roman" w:cs="Times New Roman"/>
                <w:sz w:val="24"/>
                <w:szCs w:val="24"/>
              </w:rPr>
            </w:pPr>
            <w:r w:rsidRPr="006C48DF">
              <w:rPr>
                <w:rFonts w:ascii="Times New Roman" w:hAnsi="Times New Roman" w:cs="Times New Roman"/>
                <w:b/>
                <w:sz w:val="24"/>
                <w:szCs w:val="24"/>
              </w:rPr>
              <w:t>anatomick</w:t>
            </w:r>
            <w:r w:rsidR="006C48DF" w:rsidRPr="006C48DF">
              <w:rPr>
                <w:rFonts w:ascii="Times New Roman" w:hAnsi="Times New Roman" w:cs="Times New Roman"/>
                <w:b/>
                <w:sz w:val="24"/>
                <w:szCs w:val="24"/>
              </w:rPr>
              <w:t>á nebo funkční ztráta končetiny.</w:t>
            </w:r>
            <w:r w:rsidR="006C48DF" w:rsidRPr="006C48DF">
              <w:rPr>
                <w:rFonts w:ascii="Times New Roman" w:hAnsi="Times New Roman" w:cs="Times New Roman"/>
                <w:sz w:val="24"/>
                <w:szCs w:val="24"/>
              </w:rPr>
              <w:t xml:space="preserve"> Osoba s tímto postižením má nárok</w:t>
            </w:r>
            <w:r w:rsidR="000607B7">
              <w:rPr>
                <w:rFonts w:ascii="Times New Roman" w:hAnsi="Times New Roman" w:cs="Times New Roman"/>
                <w:sz w:val="24"/>
                <w:szCs w:val="24"/>
              </w:rPr>
              <w:t xml:space="preserve"> na příspěvek</w:t>
            </w:r>
            <w:r w:rsidR="006C48DF" w:rsidRPr="006C48DF">
              <w:rPr>
                <w:rFonts w:ascii="Times New Roman" w:hAnsi="Times New Roman" w:cs="Times New Roman"/>
                <w:sz w:val="24"/>
                <w:szCs w:val="24"/>
              </w:rPr>
              <w:t xml:space="preserve"> na dodatečnou úpravu motorového vozidla, stavební práce spojené s uzpůsobením koupelny a WC, speciální komponenty osobního počítače, např. uzpůsobená klávesnice, myš, speciální programové vybavení</w:t>
            </w:r>
            <w:r w:rsidR="00C86C69">
              <w:rPr>
                <w:rFonts w:ascii="Times New Roman" w:hAnsi="Times New Roman" w:cs="Times New Roman"/>
                <w:sz w:val="24"/>
                <w:szCs w:val="24"/>
              </w:rPr>
              <w:t>, stavební práce spojené s rozšířením dveří v</w:t>
            </w:r>
            <w:r w:rsidR="000607B7">
              <w:rPr>
                <w:rFonts w:ascii="Times New Roman" w:hAnsi="Times New Roman" w:cs="Times New Roman"/>
                <w:sz w:val="24"/>
                <w:szCs w:val="24"/>
              </w:rPr>
              <w:t> </w:t>
            </w:r>
            <w:r w:rsidR="00C86C69">
              <w:rPr>
                <w:rFonts w:ascii="Times New Roman" w:hAnsi="Times New Roman" w:cs="Times New Roman"/>
                <w:sz w:val="24"/>
                <w:szCs w:val="24"/>
              </w:rPr>
              <w:t>bytě</w:t>
            </w:r>
            <w:r w:rsidR="000607B7">
              <w:rPr>
                <w:rFonts w:ascii="Times New Roman" w:hAnsi="Times New Roman" w:cs="Times New Roman"/>
                <w:sz w:val="24"/>
                <w:szCs w:val="24"/>
              </w:rPr>
              <w:t>.</w:t>
            </w:r>
            <w:r w:rsidR="00C86C69" w:rsidRPr="00C86C69">
              <w:rPr>
                <w:rFonts w:ascii="Times New Roman" w:hAnsi="Times New Roman" w:cs="Times New Roman"/>
                <w:sz w:val="24"/>
                <w:szCs w:val="24"/>
              </w:rPr>
              <w:t xml:space="preserve">  </w:t>
            </w:r>
          </w:p>
          <w:p w:rsidR="00E75AD0" w:rsidRPr="006C48DF" w:rsidRDefault="00E75AD0" w:rsidP="00876797">
            <w:pPr>
              <w:pStyle w:val="Odstavecseseznamem"/>
              <w:numPr>
                <w:ilvl w:val="0"/>
                <w:numId w:val="20"/>
              </w:numPr>
              <w:spacing w:after="0" w:line="360" w:lineRule="auto"/>
              <w:jc w:val="both"/>
              <w:rPr>
                <w:rFonts w:ascii="Times New Roman" w:hAnsi="Times New Roman" w:cs="Times New Roman"/>
                <w:sz w:val="24"/>
                <w:szCs w:val="24"/>
              </w:rPr>
            </w:pPr>
            <w:r w:rsidRPr="006C48DF">
              <w:rPr>
                <w:rFonts w:ascii="Times New Roman" w:hAnsi="Times New Roman" w:cs="Times New Roman"/>
                <w:b/>
                <w:sz w:val="24"/>
                <w:szCs w:val="24"/>
              </w:rPr>
              <w:t>anatomická nebo funkč</w:t>
            </w:r>
            <w:r w:rsidR="006C48DF" w:rsidRPr="006C48DF">
              <w:rPr>
                <w:rFonts w:ascii="Times New Roman" w:hAnsi="Times New Roman" w:cs="Times New Roman"/>
                <w:b/>
                <w:sz w:val="24"/>
                <w:szCs w:val="24"/>
              </w:rPr>
              <w:t>ní ztráta obou horních končetin.</w:t>
            </w:r>
            <w:r w:rsidR="006C48DF" w:rsidRPr="006C48DF">
              <w:rPr>
                <w:rFonts w:ascii="Times New Roman" w:hAnsi="Times New Roman" w:cs="Times New Roman"/>
                <w:sz w:val="24"/>
                <w:szCs w:val="24"/>
              </w:rPr>
              <w:t xml:space="preserve"> Osoba s tímto postižením má nárok </w:t>
            </w:r>
            <w:r w:rsidR="000607B7">
              <w:rPr>
                <w:rFonts w:ascii="Times New Roman" w:hAnsi="Times New Roman" w:cs="Times New Roman"/>
                <w:sz w:val="24"/>
                <w:szCs w:val="24"/>
              </w:rPr>
              <w:t>na příspěvek</w:t>
            </w:r>
            <w:r w:rsidR="006C48DF" w:rsidRPr="006C48DF">
              <w:rPr>
                <w:rFonts w:ascii="Times New Roman" w:hAnsi="Times New Roman" w:cs="Times New Roman"/>
                <w:sz w:val="24"/>
                <w:szCs w:val="24"/>
              </w:rPr>
              <w:t xml:space="preserve"> na dodatečnou úpravu motorového vozidla, stavební práce spojené s uzpůsobením koupelny a WC, speciální komponenty osobního počítače, např. uzpůsobená klávesnice, myš, speciální programové vybavení</w:t>
            </w:r>
            <w:r w:rsidR="000607B7">
              <w:rPr>
                <w:rFonts w:ascii="Times New Roman" w:hAnsi="Times New Roman" w:cs="Times New Roman"/>
                <w:sz w:val="24"/>
                <w:szCs w:val="24"/>
              </w:rPr>
              <w:t>.</w:t>
            </w:r>
          </w:p>
          <w:p w:rsidR="00E75AD0" w:rsidRPr="006C48DF" w:rsidRDefault="00E75AD0" w:rsidP="00876797">
            <w:pPr>
              <w:pStyle w:val="Odstavecseseznamem"/>
              <w:numPr>
                <w:ilvl w:val="0"/>
                <w:numId w:val="20"/>
              </w:numPr>
              <w:spacing w:after="0" w:line="360" w:lineRule="auto"/>
              <w:jc w:val="both"/>
              <w:rPr>
                <w:rFonts w:ascii="Times New Roman" w:hAnsi="Times New Roman" w:cs="Times New Roman"/>
                <w:sz w:val="24"/>
                <w:szCs w:val="24"/>
              </w:rPr>
            </w:pPr>
            <w:r w:rsidRPr="006C48DF">
              <w:rPr>
                <w:rFonts w:ascii="Times New Roman" w:hAnsi="Times New Roman" w:cs="Times New Roman"/>
                <w:b/>
                <w:sz w:val="24"/>
                <w:szCs w:val="24"/>
              </w:rPr>
              <w:t>anatomická ztráta dolní končetiny ve</w:t>
            </w:r>
            <w:r w:rsidR="006C48DF" w:rsidRPr="006C48DF">
              <w:rPr>
                <w:rFonts w:ascii="Times New Roman" w:hAnsi="Times New Roman" w:cs="Times New Roman"/>
                <w:b/>
                <w:sz w:val="24"/>
                <w:szCs w:val="24"/>
              </w:rPr>
              <w:t xml:space="preserve"> stehně s možností </w:t>
            </w:r>
            <w:proofErr w:type="spellStart"/>
            <w:r w:rsidR="006C48DF" w:rsidRPr="006C48DF">
              <w:rPr>
                <w:rFonts w:ascii="Times New Roman" w:hAnsi="Times New Roman" w:cs="Times New Roman"/>
                <w:b/>
                <w:sz w:val="24"/>
                <w:szCs w:val="24"/>
              </w:rPr>
              <w:t>oprotézování</w:t>
            </w:r>
            <w:proofErr w:type="spellEnd"/>
            <w:r w:rsidR="006C48DF" w:rsidRPr="006C48DF">
              <w:rPr>
                <w:rFonts w:ascii="Times New Roman" w:hAnsi="Times New Roman" w:cs="Times New Roman"/>
                <w:b/>
                <w:sz w:val="24"/>
                <w:szCs w:val="24"/>
              </w:rPr>
              <w:t>.</w:t>
            </w:r>
            <w:r w:rsidR="006C48DF" w:rsidRPr="006C48DF">
              <w:rPr>
                <w:rFonts w:ascii="Times New Roman" w:hAnsi="Times New Roman" w:cs="Times New Roman"/>
                <w:sz w:val="24"/>
                <w:szCs w:val="24"/>
              </w:rPr>
              <w:t xml:space="preserve"> Osoba </w:t>
            </w:r>
            <w:r w:rsidR="006C48DF" w:rsidRPr="006C48DF">
              <w:rPr>
                <w:rFonts w:ascii="Times New Roman" w:hAnsi="Times New Roman" w:cs="Times New Roman"/>
                <w:sz w:val="24"/>
                <w:szCs w:val="24"/>
              </w:rPr>
              <w:lastRenderedPageBreak/>
              <w:t xml:space="preserve">s tímto postižením má nárok </w:t>
            </w:r>
            <w:r w:rsidR="000607B7">
              <w:rPr>
                <w:rFonts w:ascii="Times New Roman" w:hAnsi="Times New Roman" w:cs="Times New Roman"/>
                <w:sz w:val="24"/>
                <w:szCs w:val="24"/>
              </w:rPr>
              <w:t>na příspěvek na</w:t>
            </w:r>
            <w:r w:rsidR="006C48DF" w:rsidRPr="006C48DF">
              <w:rPr>
                <w:rFonts w:ascii="Times New Roman" w:hAnsi="Times New Roman" w:cs="Times New Roman"/>
                <w:sz w:val="24"/>
                <w:szCs w:val="24"/>
              </w:rPr>
              <w:t xml:space="preserve"> dodatečnou úpravu motorového vozidla, stavební práce spojené s uzpůsobením koupelny a WC</w:t>
            </w:r>
            <w:r w:rsidR="00D21B59">
              <w:rPr>
                <w:rFonts w:ascii="Times New Roman" w:hAnsi="Times New Roman" w:cs="Times New Roman"/>
                <w:sz w:val="24"/>
                <w:szCs w:val="24"/>
              </w:rPr>
              <w:t>, schodišťovou sedačku</w:t>
            </w:r>
            <w:r w:rsidR="000607B7">
              <w:rPr>
                <w:rFonts w:ascii="Times New Roman" w:hAnsi="Times New Roman" w:cs="Times New Roman"/>
                <w:sz w:val="24"/>
                <w:szCs w:val="24"/>
              </w:rPr>
              <w:t xml:space="preserve"> včetně instalace.</w:t>
            </w:r>
            <w:r w:rsidR="000607B7" w:rsidRPr="00C86C69">
              <w:rPr>
                <w:rFonts w:ascii="Times New Roman" w:hAnsi="Times New Roman" w:cs="Times New Roman"/>
                <w:sz w:val="24"/>
                <w:szCs w:val="24"/>
              </w:rPr>
              <w:t xml:space="preserve">  </w:t>
            </w:r>
          </w:p>
          <w:p w:rsidR="00E75AD0" w:rsidRDefault="00E75AD0" w:rsidP="00876797">
            <w:pPr>
              <w:spacing w:after="0" w:line="360" w:lineRule="auto"/>
              <w:jc w:val="both"/>
              <w:rPr>
                <w:rFonts w:ascii="Times New Roman" w:hAnsi="Times New Roman" w:cs="Times New Roman"/>
                <w:sz w:val="24"/>
                <w:szCs w:val="24"/>
              </w:rPr>
            </w:pPr>
          </w:p>
          <w:p w:rsidR="002D47D2" w:rsidRDefault="002D47D2" w:rsidP="00876797">
            <w:pPr>
              <w:pStyle w:val="Nadpis2"/>
              <w:numPr>
                <w:ilvl w:val="1"/>
                <w:numId w:val="24"/>
              </w:numPr>
            </w:pPr>
            <w:bookmarkStart w:id="36" w:name="_Toc422888780"/>
            <w:r>
              <w:t>TĚŽKÉ ZRAKOVÉ POSTIŽENÍ</w:t>
            </w:r>
            <w:bookmarkEnd w:id="36"/>
          </w:p>
          <w:p w:rsidR="000607B7" w:rsidRDefault="000607B7" w:rsidP="00876797">
            <w:pPr>
              <w:spacing w:after="0" w:line="360" w:lineRule="auto"/>
              <w:ind w:left="576"/>
              <w:jc w:val="both"/>
              <w:rPr>
                <w:rFonts w:ascii="Times New Roman" w:eastAsia="Times New Roman" w:hAnsi="Times New Roman" w:cs="Times New Roman"/>
                <w:bCs/>
                <w:kern w:val="36"/>
                <w:sz w:val="24"/>
                <w:szCs w:val="24"/>
                <w:lang w:eastAsia="cs-CZ"/>
              </w:rPr>
            </w:pPr>
            <w:r>
              <w:rPr>
                <w:rFonts w:ascii="Times New Roman" w:hAnsi="Times New Roman" w:cs="Times New Roman"/>
                <w:sz w:val="24"/>
                <w:szCs w:val="24"/>
              </w:rPr>
              <w:t>Těžká</w:t>
            </w:r>
            <w:r w:rsidR="00D21B59">
              <w:rPr>
                <w:rFonts w:ascii="Times New Roman" w:hAnsi="Times New Roman" w:cs="Times New Roman"/>
                <w:sz w:val="24"/>
                <w:szCs w:val="24"/>
              </w:rPr>
              <w:t xml:space="preserve"> zraková postižení jsou vymezena</w:t>
            </w:r>
            <w:r w:rsidRPr="00E75AD0">
              <w:rPr>
                <w:rFonts w:ascii="Times New Roman" w:hAnsi="Times New Roman" w:cs="Times New Roman"/>
                <w:sz w:val="24"/>
                <w:szCs w:val="24"/>
              </w:rPr>
              <w:t xml:space="preserve"> v části I bodu </w:t>
            </w:r>
            <w:r>
              <w:rPr>
                <w:rFonts w:ascii="Times New Roman" w:hAnsi="Times New Roman" w:cs="Times New Roman"/>
                <w:sz w:val="24"/>
                <w:szCs w:val="24"/>
              </w:rPr>
              <w:t>2</w:t>
            </w:r>
            <w:r w:rsidRPr="00E75AD0">
              <w:rPr>
                <w:rFonts w:ascii="Times New Roman" w:hAnsi="Times New Roman" w:cs="Times New Roman"/>
                <w:sz w:val="24"/>
                <w:szCs w:val="24"/>
              </w:rPr>
              <w:t xml:space="preserve"> přílohy k</w:t>
            </w:r>
            <w:r>
              <w:rPr>
                <w:rFonts w:ascii="Times New Roman" w:hAnsi="Times New Roman" w:cs="Times New Roman"/>
                <w:sz w:val="24"/>
                <w:szCs w:val="24"/>
              </w:rPr>
              <w:t xml:space="preserve"> zákonu </w:t>
            </w:r>
            <w:r w:rsidRPr="00DC5BFE">
              <w:rPr>
                <w:rFonts w:ascii="Times New Roman" w:hAnsi="Times New Roman" w:cs="Times New Roman"/>
                <w:sz w:val="24"/>
                <w:szCs w:val="24"/>
              </w:rPr>
              <w:t xml:space="preserve">o </w:t>
            </w:r>
            <w:r w:rsidRPr="00DC5BFE">
              <w:rPr>
                <w:rFonts w:ascii="Times New Roman" w:eastAsia="Times New Roman" w:hAnsi="Times New Roman" w:cs="Times New Roman"/>
                <w:bCs/>
                <w:kern w:val="36"/>
                <w:sz w:val="24"/>
                <w:szCs w:val="24"/>
                <w:lang w:eastAsia="cs-CZ"/>
              </w:rPr>
              <w:t>poskytování</w:t>
            </w:r>
            <w:r>
              <w:rPr>
                <w:rFonts w:ascii="Times New Roman" w:eastAsia="Times New Roman" w:hAnsi="Times New Roman" w:cs="Times New Roman"/>
                <w:bCs/>
                <w:kern w:val="36"/>
                <w:sz w:val="24"/>
                <w:szCs w:val="24"/>
                <w:lang w:eastAsia="cs-CZ"/>
              </w:rPr>
              <w:t xml:space="preserve"> </w:t>
            </w:r>
          </w:p>
          <w:p w:rsidR="002D47D2" w:rsidRDefault="000607B7" w:rsidP="00876797">
            <w:pPr>
              <w:spacing w:after="0" w:line="360" w:lineRule="auto"/>
              <w:jc w:val="both"/>
              <w:rPr>
                <w:rFonts w:ascii="Times New Roman" w:hAnsi="Times New Roman" w:cs="Times New Roman"/>
                <w:sz w:val="24"/>
                <w:szCs w:val="24"/>
              </w:rPr>
            </w:pPr>
            <w:r w:rsidRPr="00DC5BFE">
              <w:rPr>
                <w:rFonts w:ascii="Times New Roman" w:eastAsia="Times New Roman" w:hAnsi="Times New Roman" w:cs="Times New Roman"/>
                <w:bCs/>
                <w:kern w:val="36"/>
                <w:sz w:val="24"/>
                <w:szCs w:val="24"/>
                <w:lang w:eastAsia="cs-CZ"/>
              </w:rPr>
              <w:t>dávek osobám se zdravotním postižením</w:t>
            </w:r>
            <w:r>
              <w:rPr>
                <w:rFonts w:ascii="Times New Roman" w:eastAsia="Times New Roman" w:hAnsi="Times New Roman" w:cs="Times New Roman"/>
                <w:bCs/>
                <w:kern w:val="36"/>
                <w:sz w:val="24"/>
                <w:szCs w:val="24"/>
                <w:lang w:eastAsia="cs-CZ"/>
              </w:rPr>
              <w:t xml:space="preserve"> </w:t>
            </w:r>
            <w:r w:rsidRPr="00E75AD0">
              <w:rPr>
                <w:rFonts w:ascii="Times New Roman" w:hAnsi="Times New Roman" w:cs="Times New Roman"/>
                <w:sz w:val="24"/>
                <w:szCs w:val="24"/>
              </w:rPr>
              <w:t>a považují se za ně</w:t>
            </w:r>
            <w:r>
              <w:rPr>
                <w:rStyle w:val="Znakapoznpodarou"/>
                <w:rFonts w:ascii="Times New Roman" w:hAnsi="Times New Roman" w:cs="Times New Roman"/>
                <w:sz w:val="24"/>
                <w:szCs w:val="24"/>
              </w:rPr>
              <w:footnoteReference w:id="56"/>
            </w:r>
            <w:r w:rsidRPr="00E75AD0">
              <w:rPr>
                <w:rFonts w:ascii="Times New Roman" w:hAnsi="Times New Roman" w:cs="Times New Roman"/>
                <w:sz w:val="24"/>
                <w:szCs w:val="24"/>
              </w:rPr>
              <w:t>:</w:t>
            </w:r>
          </w:p>
          <w:p w:rsidR="000607B7" w:rsidRPr="009D5951" w:rsidRDefault="000607B7" w:rsidP="00876797">
            <w:pPr>
              <w:pStyle w:val="Odstavecseseznamem"/>
              <w:numPr>
                <w:ilvl w:val="0"/>
                <w:numId w:val="22"/>
              </w:numPr>
              <w:spacing w:after="0" w:line="360" w:lineRule="auto"/>
              <w:jc w:val="both"/>
              <w:rPr>
                <w:rFonts w:ascii="Times New Roman" w:hAnsi="Times New Roman" w:cs="Times New Roman"/>
                <w:sz w:val="24"/>
                <w:szCs w:val="24"/>
              </w:rPr>
            </w:pPr>
            <w:r w:rsidRPr="009D5951">
              <w:rPr>
                <w:rFonts w:ascii="Times New Roman" w:hAnsi="Times New Roman" w:cs="Times New Roman"/>
                <w:b/>
                <w:sz w:val="24"/>
                <w:szCs w:val="24"/>
              </w:rPr>
              <w:t>úplná nevidomost obou očí, ztráta zraku zahrnující stavy od naprosté ztráty světlocitu až po zachování světlocitu s chybnou světelnou projekcí</w:t>
            </w:r>
            <w:r w:rsidR="009D5951" w:rsidRPr="009D5951">
              <w:rPr>
                <w:rFonts w:ascii="Times New Roman" w:hAnsi="Times New Roman" w:cs="Times New Roman"/>
                <w:sz w:val="24"/>
                <w:szCs w:val="24"/>
              </w:rPr>
              <w:t xml:space="preserve">. Osoba s tímto postižením má nárok na příspěvek na kalkulátor s hlasovým výstupem, digitální čtecí přístroj pro nevidomé s hlasovým výstupem, digitální zápisník pro zrakově postižené s hlasovým výstupem nebo braillským displejem, speciální programové vybavení pro zrakově postižené, vodicí ho psa, slepecký psací stroj, DYMO kleště, elektronickou orientační pomůcku pro nevidomé a hluchoslepé, elektronickou komunikační pomůcku pro nevidomé a hluchoslepé, indikátor barev pro nevidomé, měřící přístroje pro domácnost s hlasovým nebo hmatovým výstupem, </w:t>
            </w:r>
            <w:proofErr w:type="spellStart"/>
            <w:r w:rsidR="009D5951" w:rsidRPr="009D5951">
              <w:rPr>
                <w:rFonts w:ascii="Times New Roman" w:hAnsi="Times New Roman" w:cs="Times New Roman"/>
                <w:sz w:val="24"/>
                <w:szCs w:val="24"/>
              </w:rPr>
              <w:t>braillský</w:t>
            </w:r>
            <w:proofErr w:type="spellEnd"/>
            <w:r w:rsidR="009D5951" w:rsidRPr="009D5951">
              <w:rPr>
                <w:rFonts w:ascii="Times New Roman" w:hAnsi="Times New Roman" w:cs="Times New Roman"/>
                <w:sz w:val="24"/>
                <w:szCs w:val="24"/>
              </w:rPr>
              <w:t xml:space="preserve"> displej pro nevidomé, tiskárnu reliéfních znaků pro nevidomé, hlasové popisovače pro nevidomé a hluchoslepé, diktafon. </w:t>
            </w:r>
          </w:p>
          <w:p w:rsidR="000607B7" w:rsidRPr="00D87F55" w:rsidRDefault="000607B7" w:rsidP="00876797">
            <w:pPr>
              <w:pStyle w:val="Odstavecseseznamem"/>
              <w:numPr>
                <w:ilvl w:val="0"/>
                <w:numId w:val="22"/>
              </w:numPr>
              <w:spacing w:after="0" w:line="360" w:lineRule="auto"/>
              <w:jc w:val="both"/>
              <w:rPr>
                <w:rFonts w:ascii="Times New Roman" w:hAnsi="Times New Roman" w:cs="Times New Roman"/>
                <w:sz w:val="24"/>
                <w:szCs w:val="24"/>
              </w:rPr>
            </w:pPr>
            <w:r w:rsidRPr="00D87F55">
              <w:rPr>
                <w:rFonts w:ascii="Times New Roman" w:hAnsi="Times New Roman" w:cs="Times New Roman"/>
                <w:b/>
                <w:sz w:val="24"/>
                <w:szCs w:val="24"/>
              </w:rPr>
              <w:t>praktická nevidomost obou očí, zraková ostrost s optimální korekcí v intervalu 1/60 (0,02) - světlocit s jistou projekcí nebo omezení zorného pole do 5 - 10 stupňů od bodu fixace, bez omezení zrakové ostrosti</w:t>
            </w:r>
            <w:r w:rsidR="009D5951" w:rsidRPr="00D87F55">
              <w:rPr>
                <w:rFonts w:ascii="Times New Roman" w:hAnsi="Times New Roman" w:cs="Times New Roman"/>
                <w:sz w:val="24"/>
                <w:szCs w:val="24"/>
              </w:rPr>
              <w:t xml:space="preserve">. Osoba s tímto postižením má nárok na příspěvek na kalkulátor s hlasovým výstupem, digitální čtecí přístroj pro nevidomé s hlasovým výstupem, digitální zápisník pro zrakově postižené s hlasovým výstupem nebo braillským displejem, speciální programové vybavení pro zrakově postižené, vodicí ho psa, slepecký psací stroj, DYMO kleště, elektronickou orientační pomůcku pro nevidomé a hluchoslepé, elektronickou komunikační pomůcku pro nevidomé a hluchoslepé, indikátor barev pro nevidomé, měřící přístroje pro domácnost s hlasovým nebo hmatovým výstupem, </w:t>
            </w:r>
            <w:proofErr w:type="spellStart"/>
            <w:r w:rsidR="009D5951" w:rsidRPr="00D87F55">
              <w:rPr>
                <w:rFonts w:ascii="Times New Roman" w:hAnsi="Times New Roman" w:cs="Times New Roman"/>
                <w:sz w:val="24"/>
                <w:szCs w:val="24"/>
              </w:rPr>
              <w:t>braillský</w:t>
            </w:r>
            <w:proofErr w:type="spellEnd"/>
            <w:r w:rsidR="009D5951" w:rsidRPr="00D87F55">
              <w:rPr>
                <w:rFonts w:ascii="Times New Roman" w:hAnsi="Times New Roman" w:cs="Times New Roman"/>
                <w:sz w:val="24"/>
                <w:szCs w:val="24"/>
              </w:rPr>
              <w:t xml:space="preserve"> displej pro nevidomé, tiskárnu reliéfních znaků </w:t>
            </w:r>
            <w:r w:rsidR="009D5951" w:rsidRPr="00D87F55">
              <w:rPr>
                <w:rFonts w:ascii="Times New Roman" w:hAnsi="Times New Roman" w:cs="Times New Roman"/>
                <w:sz w:val="24"/>
                <w:szCs w:val="24"/>
              </w:rPr>
              <w:lastRenderedPageBreak/>
              <w:t xml:space="preserve">pro nevidomé, hlasové popisovače pro nevidomé a hluchoslepé, diktafon, kamerovou zvětšovací lupu, digitální zvětšovací lupu. </w:t>
            </w:r>
            <w:r w:rsidRPr="00D87F55">
              <w:rPr>
                <w:rFonts w:ascii="Times New Roman" w:hAnsi="Times New Roman" w:cs="Times New Roman"/>
                <w:sz w:val="24"/>
                <w:szCs w:val="24"/>
              </w:rPr>
              <w:t xml:space="preserve"> </w:t>
            </w:r>
          </w:p>
          <w:p w:rsidR="000607B7" w:rsidRPr="00D87F55" w:rsidRDefault="000607B7" w:rsidP="00876797">
            <w:pPr>
              <w:pStyle w:val="Odstavecseseznamem"/>
              <w:numPr>
                <w:ilvl w:val="0"/>
                <w:numId w:val="22"/>
              </w:numPr>
              <w:spacing w:after="0" w:line="360" w:lineRule="auto"/>
              <w:jc w:val="both"/>
              <w:rPr>
                <w:rFonts w:ascii="Times New Roman" w:hAnsi="Times New Roman" w:cs="Times New Roman"/>
                <w:sz w:val="24"/>
                <w:szCs w:val="24"/>
              </w:rPr>
            </w:pPr>
            <w:r w:rsidRPr="00D87F55">
              <w:rPr>
                <w:rFonts w:ascii="Times New Roman" w:hAnsi="Times New Roman" w:cs="Times New Roman"/>
                <w:b/>
                <w:sz w:val="24"/>
                <w:szCs w:val="24"/>
              </w:rPr>
              <w:t>těžká slabozrakost obou očí, zraková ostrost s optimální korekcí v intervalu 3/60</w:t>
            </w:r>
            <w:r w:rsidR="009D5951" w:rsidRPr="00D87F55">
              <w:rPr>
                <w:rFonts w:ascii="Times New Roman" w:hAnsi="Times New Roman" w:cs="Times New Roman"/>
                <w:b/>
                <w:sz w:val="24"/>
                <w:szCs w:val="24"/>
              </w:rPr>
              <w:t xml:space="preserve"> (0,05) - lepší než 1/60 (0,02). </w:t>
            </w:r>
            <w:r w:rsidR="009D5951" w:rsidRPr="00D87F55">
              <w:rPr>
                <w:rFonts w:ascii="Times New Roman" w:hAnsi="Times New Roman" w:cs="Times New Roman"/>
                <w:sz w:val="24"/>
                <w:szCs w:val="24"/>
              </w:rPr>
              <w:t xml:space="preserve">Osoba s tímto postižením má nárok na příspěvek na kalkulátor s hlasovým výstupem, digitální čtecí přístroj pro nevidomé s hlasovým výstupem, digitální zápisník pro zrakově postižené s hlasovým výstupem nebo braillským displejem, speciální programové vybavení pro zrakově postižené, diktafon, kamerovou zvětšovací lupu, digitální zvětšovací lupu. </w:t>
            </w:r>
            <w:r w:rsidRPr="00D87F55">
              <w:rPr>
                <w:rFonts w:ascii="Times New Roman" w:hAnsi="Times New Roman" w:cs="Times New Roman"/>
                <w:sz w:val="24"/>
                <w:szCs w:val="24"/>
              </w:rPr>
              <w:t xml:space="preserve"> </w:t>
            </w:r>
          </w:p>
          <w:p w:rsidR="009D5951" w:rsidRPr="00D87F55" w:rsidRDefault="000607B7" w:rsidP="00876797">
            <w:pPr>
              <w:pStyle w:val="Odstavecseseznamem"/>
              <w:numPr>
                <w:ilvl w:val="0"/>
                <w:numId w:val="22"/>
              </w:numPr>
              <w:spacing w:after="0" w:line="360" w:lineRule="auto"/>
              <w:jc w:val="both"/>
              <w:rPr>
                <w:rFonts w:ascii="Times New Roman" w:hAnsi="Times New Roman" w:cs="Times New Roman"/>
                <w:sz w:val="24"/>
                <w:szCs w:val="24"/>
              </w:rPr>
            </w:pPr>
            <w:r w:rsidRPr="00D87F55">
              <w:rPr>
                <w:rFonts w:ascii="Times New Roman" w:hAnsi="Times New Roman" w:cs="Times New Roman"/>
                <w:b/>
                <w:sz w:val="24"/>
                <w:szCs w:val="24"/>
              </w:rPr>
              <w:t xml:space="preserve">ztráta jednoho oka nebo ztráta visu jednoho oka se závažnější poruchou zrakových funkcí na druhém oku, </w:t>
            </w:r>
            <w:proofErr w:type="spellStart"/>
            <w:r w:rsidRPr="00D87F55">
              <w:rPr>
                <w:rFonts w:ascii="Times New Roman" w:hAnsi="Times New Roman" w:cs="Times New Roman"/>
                <w:b/>
                <w:sz w:val="24"/>
                <w:szCs w:val="24"/>
              </w:rPr>
              <w:t>visus</w:t>
            </w:r>
            <w:proofErr w:type="spellEnd"/>
            <w:r w:rsidRPr="00D87F55">
              <w:rPr>
                <w:rFonts w:ascii="Times New Roman" w:hAnsi="Times New Roman" w:cs="Times New Roman"/>
                <w:b/>
                <w:sz w:val="24"/>
                <w:szCs w:val="24"/>
              </w:rPr>
              <w:t xml:space="preserve"> vidoucího oka roven nebo horší než 6/60 (0,10) nebo koncentrické zúžení zorného pole do 45 stupňů od bodu fixace</w:t>
            </w:r>
            <w:r w:rsidRPr="00D87F55">
              <w:rPr>
                <w:rFonts w:ascii="Times New Roman" w:hAnsi="Times New Roman" w:cs="Times New Roman"/>
                <w:sz w:val="24"/>
                <w:szCs w:val="24"/>
              </w:rPr>
              <w:t>.</w:t>
            </w:r>
            <w:r w:rsidR="009D5951" w:rsidRPr="00D87F55">
              <w:rPr>
                <w:rFonts w:ascii="Times New Roman" w:hAnsi="Times New Roman" w:cs="Times New Roman"/>
                <w:sz w:val="24"/>
                <w:szCs w:val="24"/>
              </w:rPr>
              <w:t xml:space="preserve"> Osoba s tímto postižením má nárok na příspěvek na kalkulátor s hlasovým výstupem, digitální čtecí přístroj pro nevidomé s hlasovým výstupem, digitální zápisník pro zrakově postižené s hlasovým výstupem nebo braillským displejem, speciální programové vybavení pro zrakově postižené, kamerovou zvětšovací lupu, digitální zvětšovací lupu. </w:t>
            </w:r>
          </w:p>
          <w:p w:rsidR="009D5951" w:rsidRPr="00BF6AAE" w:rsidRDefault="009D5951" w:rsidP="00876797">
            <w:pPr>
              <w:spacing w:after="0" w:line="360" w:lineRule="auto"/>
              <w:jc w:val="both"/>
              <w:rPr>
                <w:rFonts w:ascii="Times New Roman" w:hAnsi="Times New Roman" w:cs="Times New Roman"/>
                <w:sz w:val="24"/>
                <w:szCs w:val="24"/>
              </w:rPr>
            </w:pPr>
            <w:r w:rsidRPr="00BF6AAE">
              <w:rPr>
                <w:rFonts w:ascii="Times New Roman" w:hAnsi="Times New Roman" w:cs="Times New Roman"/>
                <w:sz w:val="24"/>
                <w:szCs w:val="24"/>
              </w:rPr>
              <w:t xml:space="preserve"> </w:t>
            </w:r>
          </w:p>
          <w:p w:rsidR="002D47D2" w:rsidRDefault="002D47D2" w:rsidP="00876797">
            <w:pPr>
              <w:pStyle w:val="Nadpis2"/>
              <w:numPr>
                <w:ilvl w:val="1"/>
                <w:numId w:val="24"/>
              </w:numPr>
            </w:pPr>
            <w:bookmarkStart w:id="37" w:name="_Toc422888781"/>
            <w:r>
              <w:t>TĚŽKÉ SLUCH</w:t>
            </w:r>
            <w:r w:rsidR="003F11F3">
              <w:t>O</w:t>
            </w:r>
            <w:r>
              <w:t>VÉ POSTIŽENÍ</w:t>
            </w:r>
            <w:bookmarkEnd w:id="37"/>
          </w:p>
          <w:p w:rsidR="000607B7" w:rsidRDefault="000607B7" w:rsidP="008767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Těžká </w:t>
            </w:r>
            <w:r w:rsidR="00D21B59">
              <w:rPr>
                <w:rFonts w:ascii="Times New Roman" w:hAnsi="Times New Roman" w:cs="Times New Roman"/>
                <w:sz w:val="24"/>
                <w:szCs w:val="24"/>
              </w:rPr>
              <w:t>sluchová postižení jsou vymezena</w:t>
            </w:r>
            <w:r w:rsidRPr="00E75AD0">
              <w:rPr>
                <w:rFonts w:ascii="Times New Roman" w:hAnsi="Times New Roman" w:cs="Times New Roman"/>
                <w:sz w:val="24"/>
                <w:szCs w:val="24"/>
              </w:rPr>
              <w:t xml:space="preserve"> v části I bodu </w:t>
            </w:r>
            <w:r>
              <w:rPr>
                <w:rFonts w:ascii="Times New Roman" w:hAnsi="Times New Roman" w:cs="Times New Roman"/>
                <w:sz w:val="24"/>
                <w:szCs w:val="24"/>
              </w:rPr>
              <w:t>3</w:t>
            </w:r>
            <w:r w:rsidRPr="00E75AD0">
              <w:rPr>
                <w:rFonts w:ascii="Times New Roman" w:hAnsi="Times New Roman" w:cs="Times New Roman"/>
                <w:sz w:val="24"/>
                <w:szCs w:val="24"/>
              </w:rPr>
              <w:t xml:space="preserve"> přílohy k</w:t>
            </w:r>
            <w:r>
              <w:rPr>
                <w:rFonts w:ascii="Times New Roman" w:hAnsi="Times New Roman" w:cs="Times New Roman"/>
                <w:sz w:val="24"/>
                <w:szCs w:val="24"/>
              </w:rPr>
              <w:t xml:space="preserve"> zákonu </w:t>
            </w:r>
            <w:r w:rsidRPr="00DC5BFE">
              <w:rPr>
                <w:rFonts w:ascii="Times New Roman" w:hAnsi="Times New Roman" w:cs="Times New Roman"/>
                <w:sz w:val="24"/>
                <w:szCs w:val="24"/>
              </w:rPr>
              <w:t xml:space="preserve">o </w:t>
            </w:r>
            <w:r w:rsidRPr="00DC5BFE">
              <w:rPr>
                <w:rFonts w:ascii="Times New Roman" w:eastAsia="Times New Roman" w:hAnsi="Times New Roman" w:cs="Times New Roman"/>
                <w:bCs/>
                <w:kern w:val="36"/>
                <w:sz w:val="24"/>
                <w:szCs w:val="24"/>
                <w:lang w:eastAsia="cs-CZ"/>
              </w:rPr>
              <w:t>poskytování dávek osobám se zdravotním postižením</w:t>
            </w:r>
            <w:r>
              <w:rPr>
                <w:rFonts w:ascii="Times New Roman" w:eastAsia="Times New Roman" w:hAnsi="Times New Roman" w:cs="Times New Roman"/>
                <w:bCs/>
                <w:kern w:val="36"/>
                <w:sz w:val="24"/>
                <w:szCs w:val="24"/>
                <w:lang w:eastAsia="cs-CZ"/>
              </w:rPr>
              <w:t xml:space="preserve"> </w:t>
            </w:r>
            <w:r w:rsidRPr="00E75AD0">
              <w:rPr>
                <w:rFonts w:ascii="Times New Roman" w:hAnsi="Times New Roman" w:cs="Times New Roman"/>
                <w:sz w:val="24"/>
                <w:szCs w:val="24"/>
              </w:rPr>
              <w:t>a považují se za ně</w:t>
            </w:r>
            <w:r>
              <w:rPr>
                <w:rStyle w:val="Znakapoznpodarou"/>
                <w:rFonts w:ascii="Times New Roman" w:hAnsi="Times New Roman" w:cs="Times New Roman"/>
                <w:sz w:val="24"/>
                <w:szCs w:val="24"/>
              </w:rPr>
              <w:footnoteReference w:id="57"/>
            </w:r>
            <w:r w:rsidRPr="00E75AD0">
              <w:rPr>
                <w:rFonts w:ascii="Times New Roman" w:hAnsi="Times New Roman" w:cs="Times New Roman"/>
                <w:sz w:val="24"/>
                <w:szCs w:val="24"/>
              </w:rPr>
              <w:t>:</w:t>
            </w:r>
          </w:p>
          <w:p w:rsidR="002D47D2" w:rsidRDefault="002D47D2" w:rsidP="00876797">
            <w:pPr>
              <w:spacing w:after="0" w:line="360" w:lineRule="auto"/>
              <w:jc w:val="both"/>
              <w:rPr>
                <w:rFonts w:ascii="Times New Roman" w:hAnsi="Times New Roman" w:cs="Times New Roman"/>
                <w:sz w:val="24"/>
                <w:szCs w:val="24"/>
              </w:rPr>
            </w:pPr>
          </w:p>
          <w:p w:rsidR="000607B7" w:rsidRPr="00975484" w:rsidRDefault="000607B7" w:rsidP="00876797">
            <w:pPr>
              <w:pStyle w:val="Odstavecseseznamem"/>
              <w:numPr>
                <w:ilvl w:val="0"/>
                <w:numId w:val="23"/>
              </w:numPr>
              <w:spacing w:after="0" w:line="360" w:lineRule="auto"/>
              <w:jc w:val="both"/>
              <w:rPr>
                <w:rFonts w:ascii="Times New Roman" w:hAnsi="Times New Roman" w:cs="Times New Roman"/>
                <w:sz w:val="24"/>
                <w:szCs w:val="24"/>
              </w:rPr>
            </w:pPr>
            <w:r w:rsidRPr="00975484">
              <w:rPr>
                <w:rFonts w:ascii="Times New Roman" w:hAnsi="Times New Roman" w:cs="Times New Roman"/>
                <w:b/>
                <w:sz w:val="24"/>
                <w:szCs w:val="24"/>
              </w:rPr>
              <w:t xml:space="preserve">oboustranná úplná hluchota, neschopnost slyšet zvuky a rozumět řeči ani s nejvýkonnějším sluchadlem nebo přetrvávající neschopnost slyšení po implantaci kochleární nebo kmenové </w:t>
            </w:r>
            <w:proofErr w:type="spellStart"/>
            <w:r w:rsidRPr="00975484">
              <w:rPr>
                <w:rFonts w:ascii="Times New Roman" w:hAnsi="Times New Roman" w:cs="Times New Roman"/>
                <w:b/>
                <w:sz w:val="24"/>
                <w:szCs w:val="24"/>
              </w:rPr>
              <w:t>neuroprotézy</w:t>
            </w:r>
            <w:proofErr w:type="spellEnd"/>
            <w:r w:rsidR="00975484" w:rsidRPr="00975484">
              <w:rPr>
                <w:rFonts w:ascii="Times New Roman" w:hAnsi="Times New Roman" w:cs="Times New Roman"/>
                <w:b/>
                <w:sz w:val="24"/>
                <w:szCs w:val="24"/>
              </w:rPr>
              <w:t>.</w:t>
            </w:r>
            <w:r w:rsidR="00975484" w:rsidRPr="00975484">
              <w:rPr>
                <w:rFonts w:ascii="Times New Roman" w:hAnsi="Times New Roman" w:cs="Times New Roman"/>
                <w:sz w:val="24"/>
                <w:szCs w:val="24"/>
              </w:rPr>
              <w:t xml:space="preserve"> Osoba s tímto postižením má nárok na příspěvek na signalizaci bytového zvonku, signalizaci domovního zvonku, včetně instalace, signalizaci pláče dítěte, včetně instalace, speciální programové vybavení (aplikace do telefonu, programy do osobního počítače) pro edukaci a reedukaci sluchu umožňující nácvik mluvení, odezírání nebo znakové řeči. </w:t>
            </w:r>
            <w:r w:rsidRPr="00975484">
              <w:rPr>
                <w:rFonts w:ascii="Times New Roman" w:hAnsi="Times New Roman" w:cs="Times New Roman"/>
                <w:sz w:val="24"/>
                <w:szCs w:val="24"/>
              </w:rPr>
              <w:t xml:space="preserve"> </w:t>
            </w:r>
          </w:p>
          <w:p w:rsidR="000607B7" w:rsidRPr="00975484" w:rsidRDefault="000607B7" w:rsidP="00876797">
            <w:pPr>
              <w:pStyle w:val="Odstavecseseznamem"/>
              <w:numPr>
                <w:ilvl w:val="0"/>
                <w:numId w:val="23"/>
              </w:numPr>
              <w:spacing w:after="0" w:line="360" w:lineRule="auto"/>
              <w:jc w:val="both"/>
              <w:rPr>
                <w:rFonts w:ascii="Times New Roman" w:hAnsi="Times New Roman" w:cs="Times New Roman"/>
                <w:sz w:val="24"/>
                <w:szCs w:val="24"/>
              </w:rPr>
            </w:pPr>
            <w:r w:rsidRPr="00975484">
              <w:rPr>
                <w:rFonts w:ascii="Times New Roman" w:hAnsi="Times New Roman" w:cs="Times New Roman"/>
                <w:b/>
                <w:sz w:val="24"/>
                <w:szCs w:val="24"/>
              </w:rPr>
              <w:lastRenderedPageBreak/>
              <w:t xml:space="preserve">oboustranná praktická hluchota, ztráta sluchu při tónové audiometrii v rozsahu 70 - 90 dB, zbytkový sluch se ztrátou slyšení 85 - 90 %, sluchově postižený je schopen vnímat zvuk mluvené řeči jen se sluchadlem, ale rozumí jí jen minimálně (z 10 - 15 %), přes používání kompenzační pomůcky nebo po implantaci kochleární nebo kmenové </w:t>
            </w:r>
            <w:proofErr w:type="spellStart"/>
            <w:r w:rsidRPr="00975484">
              <w:rPr>
                <w:rFonts w:ascii="Times New Roman" w:hAnsi="Times New Roman" w:cs="Times New Roman"/>
                <w:b/>
                <w:sz w:val="24"/>
                <w:szCs w:val="24"/>
              </w:rPr>
              <w:t>neuroprotézy</w:t>
            </w:r>
            <w:proofErr w:type="spellEnd"/>
            <w:r w:rsidR="00975484" w:rsidRPr="00975484">
              <w:rPr>
                <w:rFonts w:ascii="Times New Roman" w:hAnsi="Times New Roman" w:cs="Times New Roman"/>
                <w:sz w:val="24"/>
                <w:szCs w:val="24"/>
              </w:rPr>
              <w:t xml:space="preserve">. Osoba s tímto postižením má nárok na příspěvek na signalizaci bytového zvonku, signalizaci domovního zvonku, včetně instalace, signalizaci pláče dítěte, včetně instalace, speciální programové vybavení (aplikace do telefonu, programy do osobního počítače) pro edukaci a reedukaci sluchu umožňující nácvik mluvení, odezírání nebo znakové řeči, individuální indukční smyčku, zařízení pro poslech audiovizuálního zařízení, signalizaci telefonního zvonění, telefonní zesilovač. </w:t>
            </w:r>
            <w:r w:rsidRPr="00975484">
              <w:rPr>
                <w:rFonts w:ascii="Times New Roman" w:hAnsi="Times New Roman" w:cs="Times New Roman"/>
                <w:sz w:val="24"/>
                <w:szCs w:val="24"/>
              </w:rPr>
              <w:t xml:space="preserve"> </w:t>
            </w:r>
            <w:bookmarkStart w:id="38" w:name="_GoBack"/>
            <w:bookmarkEnd w:id="38"/>
          </w:p>
          <w:p w:rsidR="00975484" w:rsidRPr="000474A1" w:rsidRDefault="000607B7" w:rsidP="00876797">
            <w:pPr>
              <w:pStyle w:val="Odstavecseseznamem"/>
              <w:numPr>
                <w:ilvl w:val="0"/>
                <w:numId w:val="23"/>
              </w:numPr>
              <w:spacing w:after="0" w:line="360" w:lineRule="auto"/>
              <w:jc w:val="both"/>
              <w:rPr>
                <w:rFonts w:ascii="Times New Roman" w:hAnsi="Times New Roman" w:cs="Times New Roman"/>
                <w:sz w:val="24"/>
                <w:szCs w:val="24"/>
              </w:rPr>
            </w:pPr>
            <w:r w:rsidRPr="000474A1">
              <w:rPr>
                <w:rFonts w:ascii="Times New Roman" w:hAnsi="Times New Roman" w:cs="Times New Roman"/>
                <w:b/>
                <w:sz w:val="24"/>
                <w:szCs w:val="24"/>
              </w:rPr>
              <w:t>těžká forma hluchoslepoty, kombinované těžké postižení sluchu a zraku, funkčně v rozsahu oboustranné těžké nedoslýchavosti, kterou se rozumí ztráta sluchu v rozsahu 56 - 69 dB, ztráta slyšení 65 - 84 % až ztráta sluchu v rozsahu oboustranné hluchoty a ztráta zraku v rozsahu těžké slabozrakosti obou očí, kterou se rozumí zraková ostrost s optimální korekcí v intervalu 3/60 (0,05) - lepší než 1/60 (0,02)</w:t>
            </w:r>
            <w:r w:rsidRPr="000474A1">
              <w:rPr>
                <w:rFonts w:ascii="Times New Roman" w:hAnsi="Times New Roman" w:cs="Times New Roman"/>
                <w:sz w:val="24"/>
                <w:szCs w:val="24"/>
              </w:rPr>
              <w:t>.</w:t>
            </w:r>
            <w:r w:rsidR="00975484" w:rsidRPr="000474A1">
              <w:rPr>
                <w:rFonts w:ascii="Times New Roman" w:hAnsi="Times New Roman" w:cs="Times New Roman"/>
                <w:sz w:val="24"/>
                <w:szCs w:val="24"/>
              </w:rPr>
              <w:t xml:space="preserve"> Osoba s tímto postižením má nárok na příspěvek na signalizaci bytového zvonku, signalizaci domovního zvonku, včetně instalace, signalizaci pláče dítěte, včetně instalace, speciální programové vybavení (aplikace do telefonu, programy do osobního počítače) pro edukaci a reedukaci sluchu umožňující nácvik mluvení, odezírání nebo znakové řeči, elektronickou orientační pomůcku pro nevidomé a hluchoslepé, elektronickou komunikační pomůcku pro nevidomé a hluchoslepé, zařízení pro poslech audiovizuálního zařízení, signalizaci telefonního zvonění, telefonní zesilovač.  </w:t>
            </w:r>
          </w:p>
          <w:p w:rsidR="00975484" w:rsidRPr="005B0EBB" w:rsidRDefault="00975484" w:rsidP="00876797">
            <w:pPr>
              <w:spacing w:after="0" w:line="360" w:lineRule="auto"/>
              <w:jc w:val="both"/>
              <w:rPr>
                <w:rFonts w:ascii="Times New Roman" w:hAnsi="Times New Roman" w:cs="Times New Roman"/>
                <w:sz w:val="24"/>
                <w:szCs w:val="24"/>
              </w:rPr>
            </w:pPr>
            <w:r w:rsidRPr="005B0EBB">
              <w:rPr>
                <w:rFonts w:ascii="Times New Roman" w:hAnsi="Times New Roman" w:cs="Times New Roman"/>
                <w:sz w:val="24"/>
                <w:szCs w:val="24"/>
              </w:rPr>
              <w:t xml:space="preserve"> </w:t>
            </w:r>
          </w:p>
          <w:p w:rsidR="002D47D2" w:rsidRPr="002D47D2" w:rsidRDefault="002D47D2" w:rsidP="00876797">
            <w:pPr>
              <w:spacing w:after="0" w:line="360" w:lineRule="auto"/>
              <w:jc w:val="both"/>
              <w:rPr>
                <w:rFonts w:ascii="Times New Roman" w:hAnsi="Times New Roman" w:cs="Times New Roman"/>
                <w:sz w:val="24"/>
                <w:szCs w:val="24"/>
              </w:rPr>
            </w:pPr>
          </w:p>
        </w:tc>
      </w:tr>
      <w:tr w:rsidR="00CF05B6" w:rsidTr="00CF05B6">
        <w:trPr>
          <w:trHeight w:val="1020"/>
          <w:tblCellSpacing w:w="15" w:type="dxa"/>
        </w:trPr>
        <w:tc>
          <w:tcPr>
            <w:tcW w:w="0" w:type="auto"/>
            <w:noWrap/>
            <w:vAlign w:val="center"/>
            <w:hideMark/>
          </w:tcPr>
          <w:p w:rsidR="00CF05B6" w:rsidRPr="00CF05B6" w:rsidRDefault="00CF05B6" w:rsidP="00876797">
            <w:pPr>
              <w:spacing w:after="0" w:line="360" w:lineRule="auto"/>
              <w:jc w:val="both"/>
              <w:rPr>
                <w:rFonts w:ascii="Times New Roman" w:hAnsi="Times New Roman" w:cs="Times New Roman"/>
                <w:sz w:val="24"/>
                <w:szCs w:val="24"/>
              </w:rPr>
            </w:pPr>
          </w:p>
        </w:tc>
      </w:tr>
      <w:tr w:rsidR="00CF05B6" w:rsidTr="00CF05B6">
        <w:trPr>
          <w:trHeight w:val="510"/>
          <w:tblCellSpacing w:w="15" w:type="dxa"/>
        </w:trPr>
        <w:tc>
          <w:tcPr>
            <w:tcW w:w="0" w:type="auto"/>
            <w:noWrap/>
            <w:vAlign w:val="center"/>
            <w:hideMark/>
          </w:tcPr>
          <w:p w:rsidR="00CF05B6" w:rsidRDefault="00CF05B6" w:rsidP="00876797">
            <w:pPr>
              <w:jc w:val="both"/>
              <w:rPr>
                <w:sz w:val="24"/>
                <w:szCs w:val="24"/>
              </w:rPr>
            </w:pPr>
          </w:p>
        </w:tc>
      </w:tr>
    </w:tbl>
    <w:p w:rsidR="006A3914" w:rsidRDefault="0044198E" w:rsidP="00D21B59">
      <w:pPr>
        <w:pStyle w:val="Nadpis1"/>
      </w:pPr>
      <w:bookmarkStart w:id="39" w:name="p48-2-d"/>
      <w:bookmarkStart w:id="40" w:name="_Toc384589277"/>
      <w:bookmarkStart w:id="41" w:name="_Toc422888782"/>
      <w:bookmarkEnd w:id="39"/>
      <w:r>
        <w:lastRenderedPageBreak/>
        <w:t>V</w:t>
      </w:r>
      <w:r w:rsidR="00EF295B">
        <w:t>Ý</w:t>
      </w:r>
      <w:r w:rsidR="00764B93">
        <w:t>ZKUM</w:t>
      </w:r>
      <w:bookmarkEnd w:id="41"/>
    </w:p>
    <w:p w:rsidR="00B34CA9" w:rsidRDefault="00413A1E" w:rsidP="00D21B59">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Sociální reforma, zrealizovaná k </w:t>
      </w:r>
      <w:proofErr w:type="gramStart"/>
      <w:r>
        <w:rPr>
          <w:rFonts w:ascii="Times New Roman" w:hAnsi="Times New Roman" w:cs="Times New Roman"/>
          <w:sz w:val="24"/>
          <w:szCs w:val="24"/>
        </w:rPr>
        <w:t>1.1.2012</w:t>
      </w:r>
      <w:proofErr w:type="gramEnd"/>
      <w:r>
        <w:rPr>
          <w:rFonts w:ascii="Times New Roman" w:hAnsi="Times New Roman" w:cs="Times New Roman"/>
          <w:sz w:val="24"/>
          <w:szCs w:val="24"/>
        </w:rPr>
        <w:t xml:space="preserve">, přinesla významné změny do systému nepojistných sociálních dávek. Podstatnou změnou prošla i agenda příspěvku na kompenzační pomůcky. Výzkum v této práci zkoumá dopad sociální reformy </w:t>
      </w:r>
      <w:r w:rsidRPr="003A367D">
        <w:rPr>
          <w:rFonts w:ascii="Times New Roman" w:eastAsia="Times New Roman" w:hAnsi="Times New Roman" w:cs="Times New Roman"/>
          <w:sz w:val="24"/>
          <w:szCs w:val="24"/>
          <w:lang w:eastAsia="cs-CZ"/>
        </w:rPr>
        <w:t xml:space="preserve">na příspěvky na kompenzační pomůcky pro těžce zdravotně </w:t>
      </w:r>
      <w:r>
        <w:rPr>
          <w:rFonts w:ascii="Times New Roman" w:eastAsia="Times New Roman" w:hAnsi="Times New Roman" w:cs="Times New Roman"/>
          <w:sz w:val="24"/>
          <w:szCs w:val="24"/>
          <w:lang w:eastAsia="cs-CZ"/>
        </w:rPr>
        <w:t>znevýhodněné</w:t>
      </w:r>
      <w:r w:rsidRPr="003A367D">
        <w:rPr>
          <w:rFonts w:ascii="Times New Roman" w:eastAsia="Times New Roman" w:hAnsi="Times New Roman" w:cs="Times New Roman"/>
          <w:sz w:val="24"/>
          <w:szCs w:val="24"/>
          <w:lang w:eastAsia="cs-CZ"/>
        </w:rPr>
        <w:t xml:space="preserve"> občany z pohledu odborníků</w:t>
      </w:r>
      <w:r>
        <w:rPr>
          <w:rFonts w:ascii="Times New Roman" w:hAnsi="Times New Roman" w:cs="Times New Roman"/>
          <w:sz w:val="24"/>
          <w:szCs w:val="24"/>
        </w:rPr>
        <w:t>.</w:t>
      </w:r>
    </w:p>
    <w:p w:rsidR="00D21B59" w:rsidRPr="00B34CA9" w:rsidRDefault="00D21B59" w:rsidP="00D21B59">
      <w:pPr>
        <w:spacing w:after="0" w:line="360" w:lineRule="auto"/>
        <w:ind w:firstLine="357"/>
        <w:jc w:val="both"/>
        <w:rPr>
          <w:lang w:eastAsia="cs-CZ"/>
        </w:rPr>
      </w:pPr>
    </w:p>
    <w:p w:rsidR="004B3279" w:rsidRDefault="00EF295B" w:rsidP="00876797">
      <w:pPr>
        <w:pStyle w:val="Nadpis2"/>
        <w:numPr>
          <w:ilvl w:val="1"/>
          <w:numId w:val="24"/>
        </w:numPr>
      </w:pPr>
      <w:bookmarkStart w:id="42" w:name="_Toc422888783"/>
      <w:r>
        <w:t>METODA VÝZKUMU</w:t>
      </w:r>
      <w:bookmarkEnd w:id="42"/>
    </w:p>
    <w:p w:rsidR="00024C15" w:rsidRDefault="004B3279" w:rsidP="00D21B59">
      <w:pPr>
        <w:autoSpaceDE w:val="0"/>
        <w:autoSpaceDN w:val="0"/>
        <w:adjustRightInd w:val="0"/>
        <w:spacing w:after="0" w:line="360" w:lineRule="auto"/>
        <w:ind w:firstLine="360"/>
        <w:jc w:val="both"/>
        <w:rPr>
          <w:rFonts w:ascii="Times New Roman" w:hAnsi="Times New Roman" w:cs="Times New Roman"/>
          <w:sz w:val="24"/>
          <w:szCs w:val="24"/>
        </w:rPr>
      </w:pPr>
      <w:r w:rsidRPr="00E12163">
        <w:rPr>
          <w:rFonts w:ascii="Times New Roman" w:hAnsi="Times New Roman" w:cs="Times New Roman"/>
          <w:sz w:val="24"/>
          <w:szCs w:val="24"/>
        </w:rPr>
        <w:t>Výzkum si klade za cíl zjistit názor</w:t>
      </w:r>
      <w:r w:rsidR="003A367D">
        <w:rPr>
          <w:rFonts w:ascii="Times New Roman" w:hAnsi="Times New Roman" w:cs="Times New Roman"/>
          <w:sz w:val="24"/>
          <w:szCs w:val="24"/>
        </w:rPr>
        <w:t>y</w:t>
      </w:r>
      <w:r w:rsidRPr="00E12163">
        <w:rPr>
          <w:rFonts w:ascii="Times New Roman" w:hAnsi="Times New Roman" w:cs="Times New Roman"/>
          <w:sz w:val="24"/>
          <w:szCs w:val="24"/>
        </w:rPr>
        <w:t xml:space="preserve"> odborníků na vliv sociální reformy ve vztahu k</w:t>
      </w:r>
      <w:r w:rsidR="005C7AB1">
        <w:rPr>
          <w:rFonts w:ascii="Times New Roman" w:hAnsi="Times New Roman" w:cs="Times New Roman"/>
          <w:sz w:val="24"/>
          <w:szCs w:val="24"/>
        </w:rPr>
        <w:t> </w:t>
      </w:r>
      <w:r w:rsidRPr="00E12163">
        <w:rPr>
          <w:rFonts w:ascii="Times New Roman" w:hAnsi="Times New Roman" w:cs="Times New Roman"/>
          <w:sz w:val="24"/>
          <w:szCs w:val="24"/>
        </w:rPr>
        <w:t>poskytování</w:t>
      </w:r>
      <w:r w:rsidR="005C7AB1">
        <w:rPr>
          <w:rFonts w:ascii="Times New Roman" w:hAnsi="Times New Roman" w:cs="Times New Roman"/>
          <w:sz w:val="24"/>
          <w:szCs w:val="24"/>
        </w:rPr>
        <w:t xml:space="preserve"> příspěvku na </w:t>
      </w:r>
      <w:r w:rsidRPr="00E12163">
        <w:rPr>
          <w:rFonts w:ascii="Times New Roman" w:hAnsi="Times New Roman" w:cs="Times New Roman"/>
          <w:sz w:val="24"/>
          <w:szCs w:val="24"/>
        </w:rPr>
        <w:t>kompenzační</w:t>
      </w:r>
      <w:r w:rsidR="005C7AB1">
        <w:rPr>
          <w:rFonts w:ascii="Times New Roman" w:hAnsi="Times New Roman" w:cs="Times New Roman"/>
          <w:sz w:val="24"/>
          <w:szCs w:val="24"/>
        </w:rPr>
        <w:t xml:space="preserve"> pomůcky</w:t>
      </w:r>
      <w:r w:rsidRPr="00E12163">
        <w:rPr>
          <w:rFonts w:ascii="Times New Roman" w:hAnsi="Times New Roman" w:cs="Times New Roman"/>
          <w:sz w:val="24"/>
          <w:szCs w:val="24"/>
        </w:rPr>
        <w:t xml:space="preserve"> zdravotně znevýhodněným osobám.</w:t>
      </w:r>
      <w:r>
        <w:rPr>
          <w:rFonts w:ascii="Times New Roman" w:hAnsi="Times New Roman" w:cs="Times New Roman"/>
          <w:sz w:val="24"/>
          <w:szCs w:val="24"/>
        </w:rPr>
        <w:t xml:space="preserve"> </w:t>
      </w:r>
      <w:r w:rsidR="005C7AB1">
        <w:rPr>
          <w:rFonts w:ascii="Times New Roman" w:hAnsi="Times New Roman" w:cs="Times New Roman"/>
          <w:sz w:val="24"/>
          <w:szCs w:val="24"/>
        </w:rPr>
        <w:t>Způsob chápání a prožívání sociální reality</w:t>
      </w:r>
      <w:r w:rsidR="009C7AF8">
        <w:rPr>
          <w:rFonts w:ascii="Times New Roman" w:hAnsi="Times New Roman" w:cs="Times New Roman"/>
          <w:sz w:val="24"/>
          <w:szCs w:val="24"/>
        </w:rPr>
        <w:t>, je předmětem kvalitativního výzkumu.</w:t>
      </w:r>
      <w:r w:rsidR="009C7AF8">
        <w:rPr>
          <w:rStyle w:val="Znakapoznpodarou"/>
          <w:rFonts w:ascii="Times New Roman" w:hAnsi="Times New Roman" w:cs="Times New Roman"/>
          <w:sz w:val="24"/>
          <w:szCs w:val="24"/>
        </w:rPr>
        <w:footnoteReference w:id="58"/>
      </w:r>
      <w:r w:rsidR="009C7AF8">
        <w:rPr>
          <w:rFonts w:ascii="Times New Roman" w:hAnsi="Times New Roman" w:cs="Times New Roman"/>
          <w:sz w:val="24"/>
          <w:szCs w:val="24"/>
        </w:rPr>
        <w:t xml:space="preserve"> Kvalitativním výzkumem je zkoumán z</w:t>
      </w:r>
      <w:r w:rsidR="00024C15">
        <w:rPr>
          <w:rFonts w:ascii="Times New Roman" w:hAnsi="Times New Roman" w:cs="Times New Roman"/>
          <w:sz w:val="24"/>
          <w:szCs w:val="24"/>
        </w:rPr>
        <w:t>působ vnímání a interpretace</w:t>
      </w:r>
      <w:r w:rsidR="009C7AF8">
        <w:rPr>
          <w:rFonts w:ascii="Times New Roman" w:hAnsi="Times New Roman" w:cs="Times New Roman"/>
          <w:sz w:val="24"/>
          <w:szCs w:val="24"/>
        </w:rPr>
        <w:t xml:space="preserve"> problému</w:t>
      </w:r>
      <w:r w:rsidR="00024C15">
        <w:rPr>
          <w:rFonts w:ascii="Times New Roman" w:hAnsi="Times New Roman" w:cs="Times New Roman"/>
          <w:sz w:val="24"/>
          <w:szCs w:val="24"/>
        </w:rPr>
        <w:t xml:space="preserve"> různými osobami.</w:t>
      </w:r>
      <w:r w:rsidR="00024C15">
        <w:rPr>
          <w:rStyle w:val="Znakapoznpodarou"/>
          <w:rFonts w:ascii="Times New Roman" w:hAnsi="Times New Roman" w:cs="Times New Roman"/>
          <w:sz w:val="24"/>
          <w:szCs w:val="24"/>
        </w:rPr>
        <w:footnoteReference w:id="59"/>
      </w:r>
      <w:r w:rsidR="00024C15">
        <w:rPr>
          <w:rFonts w:ascii="Times New Roman" w:hAnsi="Times New Roman" w:cs="Times New Roman"/>
          <w:sz w:val="24"/>
          <w:szCs w:val="24"/>
        </w:rPr>
        <w:t xml:space="preserve"> </w:t>
      </w:r>
      <w:r>
        <w:rPr>
          <w:rFonts w:ascii="Times New Roman" w:hAnsi="Times New Roman" w:cs="Times New Roman"/>
          <w:sz w:val="24"/>
          <w:szCs w:val="24"/>
        </w:rPr>
        <w:t>S ohledem na záměr výzkumu</w:t>
      </w:r>
      <w:r w:rsidR="00024C15">
        <w:rPr>
          <w:rFonts w:ascii="Times New Roman" w:hAnsi="Times New Roman" w:cs="Times New Roman"/>
          <w:sz w:val="24"/>
          <w:szCs w:val="24"/>
        </w:rPr>
        <w:t xml:space="preserve"> byla tedy zvolena metoda kvalitativního výzkumu, který klade důraz na plastický obraz skutečnosti vystihující jedinečnost různorodých prvků.</w:t>
      </w:r>
      <w:r w:rsidR="00024C15">
        <w:rPr>
          <w:rStyle w:val="Znakapoznpodarou"/>
          <w:rFonts w:ascii="Times New Roman" w:hAnsi="Times New Roman" w:cs="Times New Roman"/>
          <w:sz w:val="24"/>
          <w:szCs w:val="24"/>
        </w:rPr>
        <w:footnoteReference w:id="60"/>
      </w:r>
      <w:r w:rsidR="00024C15">
        <w:rPr>
          <w:rFonts w:ascii="Times New Roman" w:hAnsi="Times New Roman" w:cs="Times New Roman"/>
          <w:sz w:val="24"/>
          <w:szCs w:val="24"/>
        </w:rPr>
        <w:t xml:space="preserve"> Předností kvalitativního výzkumu je, že vyžaduje menší časovou</w:t>
      </w:r>
      <w:r w:rsidR="00024C15" w:rsidRPr="00166B00">
        <w:rPr>
          <w:rFonts w:ascii="Times New Roman" w:hAnsi="Times New Roman" w:cs="Times New Roman"/>
          <w:sz w:val="24"/>
          <w:szCs w:val="24"/>
        </w:rPr>
        <w:t xml:space="preserve"> náročnost</w:t>
      </w:r>
      <w:r w:rsidR="00024C15">
        <w:rPr>
          <w:rFonts w:ascii="Times New Roman" w:hAnsi="Times New Roman" w:cs="Times New Roman"/>
          <w:sz w:val="24"/>
          <w:szCs w:val="24"/>
        </w:rPr>
        <w:t xml:space="preserve"> při</w:t>
      </w:r>
      <w:r w:rsidR="00024C15" w:rsidRPr="00166B00">
        <w:rPr>
          <w:rFonts w:ascii="Times New Roman" w:hAnsi="Times New Roman" w:cs="Times New Roman"/>
          <w:sz w:val="24"/>
          <w:szCs w:val="24"/>
        </w:rPr>
        <w:t xml:space="preserve"> získávání i zpracování dat</w:t>
      </w:r>
      <w:r w:rsidR="00024C15">
        <w:rPr>
          <w:rFonts w:ascii="Times New Roman" w:hAnsi="Times New Roman" w:cs="Times New Roman"/>
          <w:sz w:val="24"/>
          <w:szCs w:val="24"/>
        </w:rPr>
        <w:t>, než výzkum kvantitativní, komparace odpovědí na jasně definované otázky je jednodušší a vliv tazatele je minimální.</w:t>
      </w:r>
      <w:r w:rsidR="00902B21">
        <w:rPr>
          <w:rFonts w:ascii="Times New Roman" w:hAnsi="Times New Roman" w:cs="Times New Roman"/>
          <w:sz w:val="24"/>
          <w:szCs w:val="24"/>
        </w:rPr>
        <w:t xml:space="preserve"> Nejčastější metodou sběru dat v kvalitativním výzkumu je rozhovor.</w:t>
      </w:r>
      <w:r w:rsidR="00902B21">
        <w:rPr>
          <w:rStyle w:val="Znakapoznpodarou"/>
          <w:rFonts w:ascii="Times New Roman" w:hAnsi="Times New Roman" w:cs="Times New Roman"/>
          <w:sz w:val="24"/>
          <w:szCs w:val="24"/>
        </w:rPr>
        <w:footnoteReference w:id="61"/>
      </w:r>
      <w:r w:rsidR="00F44CC1">
        <w:rPr>
          <w:rFonts w:ascii="Times New Roman" w:hAnsi="Times New Roman" w:cs="Times New Roman"/>
          <w:sz w:val="24"/>
          <w:szCs w:val="24"/>
        </w:rPr>
        <w:t xml:space="preserve"> V této práci</w:t>
      </w:r>
      <w:r w:rsidR="00902B21">
        <w:rPr>
          <w:rFonts w:ascii="Times New Roman" w:hAnsi="Times New Roman" w:cs="Times New Roman"/>
          <w:sz w:val="24"/>
          <w:szCs w:val="24"/>
        </w:rPr>
        <w:t xml:space="preserve"> jsou sbírána data formou strukturovaného rozhovoru</w:t>
      </w:r>
      <w:r w:rsidR="007F746E">
        <w:rPr>
          <w:rFonts w:ascii="Times New Roman" w:hAnsi="Times New Roman" w:cs="Times New Roman"/>
          <w:sz w:val="24"/>
          <w:szCs w:val="24"/>
        </w:rPr>
        <w:t xml:space="preserve"> (viz příloha č. 5 – plné znění rozhovorů)</w:t>
      </w:r>
      <w:r w:rsidR="00902B21">
        <w:rPr>
          <w:rFonts w:ascii="Times New Roman" w:hAnsi="Times New Roman" w:cs="Times New Roman"/>
          <w:sz w:val="24"/>
          <w:szCs w:val="24"/>
        </w:rPr>
        <w:t>.</w:t>
      </w:r>
      <w:r w:rsidR="005C7AB1">
        <w:rPr>
          <w:rFonts w:ascii="Times New Roman" w:hAnsi="Times New Roman" w:cs="Times New Roman"/>
          <w:sz w:val="24"/>
          <w:szCs w:val="24"/>
        </w:rPr>
        <w:t xml:space="preserve"> Strukturovaný rozhovor je interakcí mezi výzkumníkem a respondentem, kterému klade výzkumník předem jasně formulované otázky. Znění otázek je neměnné, není možné v průběhu rozhovoru </w:t>
      </w:r>
      <w:r w:rsidR="009A04BA">
        <w:rPr>
          <w:rFonts w:ascii="Times New Roman" w:hAnsi="Times New Roman" w:cs="Times New Roman"/>
          <w:sz w:val="24"/>
          <w:szCs w:val="24"/>
        </w:rPr>
        <w:t>improvizovat, čímž je dosaženo vysokého stupně jednotnosti podmínek, za kterých je možné dosáhnout validních odpovědí.</w:t>
      </w:r>
      <w:r w:rsidR="009A04BA">
        <w:rPr>
          <w:rStyle w:val="Znakapoznpodarou"/>
          <w:rFonts w:ascii="Times New Roman" w:hAnsi="Times New Roman" w:cs="Times New Roman"/>
          <w:sz w:val="24"/>
          <w:szCs w:val="24"/>
        </w:rPr>
        <w:footnoteReference w:id="62"/>
      </w:r>
    </w:p>
    <w:p w:rsidR="003A367D" w:rsidRDefault="003A367D" w:rsidP="00876797">
      <w:pPr>
        <w:autoSpaceDE w:val="0"/>
        <w:autoSpaceDN w:val="0"/>
        <w:adjustRightInd w:val="0"/>
        <w:spacing w:after="0" w:line="360" w:lineRule="auto"/>
        <w:jc w:val="both"/>
        <w:rPr>
          <w:rFonts w:ascii="Times New Roman" w:hAnsi="Times New Roman" w:cs="Times New Roman"/>
          <w:sz w:val="24"/>
          <w:szCs w:val="24"/>
        </w:rPr>
      </w:pPr>
    </w:p>
    <w:p w:rsidR="00024C15" w:rsidRDefault="00EF295B" w:rsidP="00876797">
      <w:pPr>
        <w:pStyle w:val="Nadpis2"/>
        <w:numPr>
          <w:ilvl w:val="1"/>
          <w:numId w:val="24"/>
        </w:numPr>
      </w:pPr>
      <w:bookmarkStart w:id="43" w:name="_Toc422888784"/>
      <w:r>
        <w:t>CÍLE VÝZKUMU</w:t>
      </w:r>
      <w:bookmarkEnd w:id="43"/>
    </w:p>
    <w:p w:rsidR="00E660D0" w:rsidRPr="003A367D" w:rsidRDefault="00E660D0" w:rsidP="007F746E">
      <w:pPr>
        <w:autoSpaceDE w:val="0"/>
        <w:autoSpaceDN w:val="0"/>
        <w:adjustRightInd w:val="0"/>
        <w:spacing w:after="0" w:line="360" w:lineRule="auto"/>
        <w:ind w:firstLine="360"/>
        <w:jc w:val="both"/>
        <w:rPr>
          <w:rFonts w:ascii="Times New Roman" w:hAnsi="Times New Roman" w:cs="Times New Roman"/>
          <w:sz w:val="24"/>
          <w:szCs w:val="24"/>
        </w:rPr>
      </w:pPr>
      <w:r w:rsidRPr="003A367D">
        <w:rPr>
          <w:rFonts w:ascii="Times New Roman" w:hAnsi="Times New Roman" w:cs="Times New Roman"/>
          <w:sz w:val="24"/>
          <w:szCs w:val="24"/>
        </w:rPr>
        <w:t xml:space="preserve">Vzhledem k tématu </w:t>
      </w:r>
      <w:r w:rsidR="003A367D" w:rsidRPr="003A367D">
        <w:rPr>
          <w:rFonts w:ascii="Times New Roman" w:hAnsi="Times New Roman" w:cs="Times New Roman"/>
          <w:sz w:val="24"/>
          <w:szCs w:val="24"/>
        </w:rPr>
        <w:t xml:space="preserve">bakalářské práce byl výzkumný </w:t>
      </w:r>
      <w:r w:rsidRPr="003A367D">
        <w:rPr>
          <w:rFonts w:ascii="Times New Roman" w:hAnsi="Times New Roman" w:cs="Times New Roman"/>
          <w:sz w:val="24"/>
          <w:szCs w:val="24"/>
        </w:rPr>
        <w:t>cíl formulován</w:t>
      </w:r>
      <w:r w:rsidR="003A367D" w:rsidRPr="003A367D">
        <w:rPr>
          <w:rFonts w:ascii="Times New Roman" w:hAnsi="Times New Roman" w:cs="Times New Roman"/>
          <w:sz w:val="24"/>
          <w:szCs w:val="24"/>
        </w:rPr>
        <w:t xml:space="preserve"> následovně:</w:t>
      </w:r>
    </w:p>
    <w:p w:rsidR="00D90B2F" w:rsidRDefault="003A367D" w:rsidP="00876797">
      <w:pPr>
        <w:autoSpaceDE w:val="0"/>
        <w:autoSpaceDN w:val="0"/>
        <w:adjustRightInd w:val="0"/>
        <w:spacing w:after="0" w:line="360" w:lineRule="auto"/>
        <w:jc w:val="both"/>
        <w:rPr>
          <w:rFonts w:ascii="Times New Roman" w:eastAsia="Times New Roman" w:hAnsi="Times New Roman" w:cs="Times New Roman"/>
          <w:sz w:val="24"/>
          <w:szCs w:val="24"/>
          <w:lang w:eastAsia="cs-CZ"/>
        </w:rPr>
      </w:pPr>
      <w:r w:rsidRPr="003A367D">
        <w:rPr>
          <w:rFonts w:ascii="Times New Roman" w:hAnsi="Times New Roman" w:cs="Times New Roman"/>
          <w:sz w:val="24"/>
          <w:szCs w:val="24"/>
        </w:rPr>
        <w:lastRenderedPageBreak/>
        <w:t xml:space="preserve">Jaký dopad měla sociální reforma v roce 2012 </w:t>
      </w:r>
      <w:r w:rsidRPr="003A367D">
        <w:rPr>
          <w:rFonts w:ascii="Times New Roman" w:eastAsia="Times New Roman" w:hAnsi="Times New Roman" w:cs="Times New Roman"/>
          <w:sz w:val="24"/>
          <w:szCs w:val="24"/>
          <w:lang w:eastAsia="cs-CZ"/>
        </w:rPr>
        <w:t>na příspěvky na kompenzační pomůcky pro těžce zdravotně postižené občany z pohledu odborníků.</w:t>
      </w:r>
      <w:r>
        <w:rPr>
          <w:rFonts w:ascii="Times New Roman" w:eastAsia="Times New Roman" w:hAnsi="Times New Roman" w:cs="Times New Roman"/>
          <w:sz w:val="24"/>
          <w:szCs w:val="24"/>
          <w:lang w:eastAsia="cs-CZ"/>
        </w:rPr>
        <w:t xml:space="preserve"> </w:t>
      </w:r>
    </w:p>
    <w:p w:rsidR="00D90B2F" w:rsidRDefault="00D90B2F" w:rsidP="00876797">
      <w:pPr>
        <w:autoSpaceDE w:val="0"/>
        <w:autoSpaceDN w:val="0"/>
        <w:adjustRightInd w:val="0"/>
        <w:spacing w:after="0" w:line="360" w:lineRule="auto"/>
        <w:jc w:val="both"/>
        <w:rPr>
          <w:rFonts w:ascii="Times New Roman" w:eastAsia="Times New Roman" w:hAnsi="Times New Roman" w:cs="Times New Roman"/>
          <w:sz w:val="24"/>
          <w:szCs w:val="24"/>
          <w:lang w:eastAsia="cs-CZ"/>
        </w:rPr>
      </w:pPr>
    </w:p>
    <w:p w:rsidR="00024C15" w:rsidRPr="003A367D" w:rsidRDefault="003A367D" w:rsidP="00876797">
      <w:pPr>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cs-CZ"/>
        </w:rPr>
        <w:t>S ohledem na cíl byly stanoveny dílčí výzkumné otázky:</w:t>
      </w:r>
    </w:p>
    <w:p w:rsidR="004B3279" w:rsidRPr="009C2E73" w:rsidRDefault="004B3279" w:rsidP="00876797">
      <w:pPr>
        <w:pStyle w:val="Normlnweb"/>
        <w:spacing w:before="0" w:beforeAutospacing="0" w:after="0" w:afterAutospacing="0" w:line="360" w:lineRule="auto"/>
        <w:ind w:hanging="360"/>
        <w:jc w:val="both"/>
      </w:pPr>
      <w:r w:rsidRPr="009C2E73">
        <w:t>1)   Jaký dopad má sociální reforma provedená v roce 2012 na přiznávání příspěvků na</w:t>
      </w:r>
      <w:r>
        <w:br/>
        <w:t xml:space="preserve"> </w:t>
      </w:r>
      <w:r w:rsidRPr="009C2E73">
        <w:t xml:space="preserve">kompenzační pomůcky pro těžce zdravotně postižené občany. </w:t>
      </w:r>
    </w:p>
    <w:p w:rsidR="004B3279" w:rsidRPr="009C2E73" w:rsidRDefault="004B3279" w:rsidP="00876797">
      <w:pPr>
        <w:pStyle w:val="Normlnweb"/>
        <w:spacing w:before="0" w:beforeAutospacing="0" w:after="0" w:afterAutospacing="0" w:line="360" w:lineRule="auto"/>
        <w:ind w:hanging="360"/>
        <w:jc w:val="both"/>
        <w:rPr>
          <w:color w:val="1F497D"/>
        </w:rPr>
      </w:pPr>
      <w:r w:rsidRPr="009C2E73">
        <w:t xml:space="preserve">2)   Jaké komplikace při rozhodování o příspěvcích vznikly </w:t>
      </w:r>
      <w:r w:rsidRPr="009C2E73">
        <w:rPr>
          <w:color w:val="1F497D"/>
        </w:rPr>
        <w:t> </w:t>
      </w:r>
    </w:p>
    <w:p w:rsidR="004B3279" w:rsidRPr="009C2E73" w:rsidRDefault="004B3279" w:rsidP="00876797">
      <w:pPr>
        <w:pStyle w:val="Normlnweb"/>
        <w:spacing w:before="0" w:beforeAutospacing="0" w:after="0" w:afterAutospacing="0" w:line="360" w:lineRule="auto"/>
        <w:ind w:hanging="360"/>
        <w:jc w:val="both"/>
      </w:pPr>
      <w:r w:rsidRPr="009C2E73">
        <w:t xml:space="preserve">3)   Co novela způsobila </w:t>
      </w:r>
    </w:p>
    <w:p w:rsidR="004B3279" w:rsidRPr="009C2E73" w:rsidRDefault="004B3279" w:rsidP="00876797">
      <w:pPr>
        <w:pStyle w:val="Normlnweb"/>
        <w:spacing w:before="0" w:beforeAutospacing="0" w:after="0" w:afterAutospacing="0" w:line="360" w:lineRule="auto"/>
        <w:ind w:hanging="360"/>
        <w:jc w:val="both"/>
      </w:pPr>
      <w:r w:rsidRPr="009C2E73">
        <w:t xml:space="preserve">4)   Co si zákonodárci neuvědomili </w:t>
      </w:r>
    </w:p>
    <w:p w:rsidR="004B3279" w:rsidRDefault="004B3279" w:rsidP="00876797">
      <w:pPr>
        <w:jc w:val="both"/>
        <w:rPr>
          <w:rFonts w:ascii="Times New Roman" w:hAnsi="Times New Roman" w:cs="Times New Roman"/>
          <w:sz w:val="24"/>
          <w:szCs w:val="24"/>
        </w:rPr>
      </w:pPr>
    </w:p>
    <w:p w:rsidR="004B3279" w:rsidRDefault="00EF295B" w:rsidP="00876797">
      <w:pPr>
        <w:pStyle w:val="Nadpis2"/>
        <w:numPr>
          <w:ilvl w:val="1"/>
          <w:numId w:val="24"/>
        </w:numPr>
      </w:pPr>
      <w:bookmarkStart w:id="44" w:name="_Toc422888785"/>
      <w:r>
        <w:t>VÝZKUMNÝ SOUBOR</w:t>
      </w:r>
      <w:bookmarkEnd w:id="44"/>
    </w:p>
    <w:p w:rsidR="004B3279" w:rsidRDefault="004B3279" w:rsidP="008767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Při výběru výzkumného vzorku byl kladen důraz na to, aby pracovní zařazení respondentů bylo v oblasti vyplácení příspěvků na kompenzační pomůcky a to jak před rok</w:t>
      </w:r>
      <w:r w:rsidR="00BA4DC7">
        <w:rPr>
          <w:rFonts w:ascii="Times New Roman" w:hAnsi="Times New Roman" w:cs="Times New Roman"/>
          <w:sz w:val="24"/>
          <w:szCs w:val="24"/>
        </w:rPr>
        <w:t>em</w:t>
      </w:r>
      <w:r>
        <w:rPr>
          <w:rFonts w:ascii="Times New Roman" w:hAnsi="Times New Roman" w:cs="Times New Roman"/>
          <w:sz w:val="24"/>
          <w:szCs w:val="24"/>
        </w:rPr>
        <w:t xml:space="preserve"> 2012, tak i od roku 2012. Vzhledem k tomu, že výzkumný vzorek tvoří malý počet respondentů, tj. 5 osob, byl pro jejich výběr zvolen způsob prostého záměrného výběru.</w:t>
      </w:r>
      <w:r>
        <w:rPr>
          <w:rStyle w:val="Znakapoznpodarou"/>
          <w:rFonts w:ascii="Times New Roman" w:hAnsi="Times New Roman" w:cs="Times New Roman"/>
          <w:sz w:val="24"/>
          <w:szCs w:val="24"/>
        </w:rPr>
        <w:footnoteReference w:id="63"/>
      </w:r>
      <w:r>
        <w:rPr>
          <w:rFonts w:ascii="Times New Roman" w:hAnsi="Times New Roman" w:cs="Times New Roman"/>
          <w:sz w:val="24"/>
          <w:szCs w:val="24"/>
        </w:rPr>
        <w:t xml:space="preserve"> Výzkumný soubor je tvořen pěti odborníky z oblasti vyplácení příspěvků na kompenzační pomůcky z různých stupňů řízení.  Dva respondenti působí na Úřadu práce ČR na kontaktních pracovištích, kde přímo provádějí řízení o poskytování příspěvku na zvláštní (kompenzační) pomůcku. Další dva respondenti pracují na krajských pobočkách Úřadu práce ČR, kde působí jako metodici. Pátý respondent pracuje na MPSV a vede odvolací řízení v oblasti kompenzačních pomůcek.</w:t>
      </w:r>
    </w:p>
    <w:p w:rsidR="0011360B" w:rsidRDefault="0011360B" w:rsidP="00876797">
      <w:pPr>
        <w:spacing w:after="0" w:line="360" w:lineRule="auto"/>
        <w:jc w:val="both"/>
        <w:rPr>
          <w:rFonts w:ascii="Times New Roman" w:hAnsi="Times New Roman" w:cs="Times New Roman"/>
          <w:i/>
          <w:sz w:val="24"/>
          <w:szCs w:val="24"/>
        </w:rPr>
      </w:pPr>
      <w:bookmarkStart w:id="45" w:name="_Toc384589278"/>
      <w:bookmarkEnd w:id="40"/>
    </w:p>
    <w:p w:rsidR="0011360B" w:rsidRDefault="00EF295B" w:rsidP="00876797">
      <w:pPr>
        <w:pStyle w:val="Nadpis2"/>
        <w:numPr>
          <w:ilvl w:val="1"/>
          <w:numId w:val="24"/>
        </w:numPr>
      </w:pPr>
      <w:bookmarkStart w:id="46" w:name="_Toc422888786"/>
      <w:r>
        <w:t xml:space="preserve">ANALÝZA </w:t>
      </w:r>
      <w:r w:rsidR="00501BBB">
        <w:t>ZJIŠTĚNÝCH</w:t>
      </w:r>
      <w:r>
        <w:t xml:space="preserve"> DAT</w:t>
      </w:r>
      <w:bookmarkEnd w:id="46"/>
    </w:p>
    <w:p w:rsidR="00ED70FB" w:rsidRPr="00ED70FB" w:rsidRDefault="0044198E" w:rsidP="00876797">
      <w:pPr>
        <w:pStyle w:val="Normlnweb"/>
        <w:spacing w:before="0" w:beforeAutospacing="0" w:after="0" w:afterAutospacing="0" w:line="360" w:lineRule="auto"/>
        <w:ind w:firstLine="576"/>
        <w:jc w:val="both"/>
      </w:pPr>
      <w:r>
        <w:t>Jako nejčastější dopad (100%) sociální reformy</w:t>
      </w:r>
      <w:r w:rsidRPr="009C2E73">
        <w:t xml:space="preserve"> </w:t>
      </w:r>
      <w:r>
        <w:t>z roku</w:t>
      </w:r>
      <w:r w:rsidRPr="009C2E73">
        <w:t xml:space="preserve"> 2012 </w:t>
      </w:r>
      <w:r>
        <w:t>ohledně</w:t>
      </w:r>
      <w:r w:rsidRPr="009C2E73">
        <w:t xml:space="preserve"> přiznávání příspěvků</w:t>
      </w:r>
      <w:r>
        <w:t xml:space="preserve"> </w:t>
      </w:r>
      <w:r w:rsidRPr="009C2E73">
        <w:t>na</w:t>
      </w:r>
      <w:r>
        <w:t xml:space="preserve"> </w:t>
      </w:r>
      <w:r w:rsidRPr="009C2E73">
        <w:t>kompenzační pomůcky pro t</w:t>
      </w:r>
      <w:r>
        <w:t>ěžce zdravotně postižené občany,</w:t>
      </w:r>
      <w:r w:rsidRPr="00193D67">
        <w:t xml:space="preserve"> </w:t>
      </w:r>
      <w:r>
        <w:t xml:space="preserve">viděli respondenti ve snížení počtu </w:t>
      </w:r>
      <w:r w:rsidR="00825AD5">
        <w:t>přiznaných</w:t>
      </w:r>
      <w:r w:rsidR="000A19DC">
        <w:t xml:space="preserve"> příspěvků na zvláštní pomůcku </w:t>
      </w:r>
      <w:r>
        <w:t>z důvodu</w:t>
      </w:r>
      <w:r w:rsidR="000A12A6">
        <w:t xml:space="preserve"> zavedení</w:t>
      </w:r>
      <w:r w:rsidR="000A19DC">
        <w:t xml:space="preserve"> povinnosti posuzování </w:t>
      </w:r>
      <w:r w:rsidRPr="00ED70FB">
        <w:t>zdravotního stavu posudkovými lékaři, a tím zpřísnění podmínek nároku.</w:t>
      </w:r>
    </w:p>
    <w:p w:rsidR="0044198E" w:rsidRPr="00ED70FB" w:rsidRDefault="00CD1FE3" w:rsidP="00876797">
      <w:pPr>
        <w:spacing w:after="0" w:line="360" w:lineRule="auto"/>
        <w:ind w:firstLine="576"/>
        <w:jc w:val="both"/>
        <w:rPr>
          <w:rFonts w:ascii="Times New Roman" w:eastAsia="Times New Roman" w:hAnsi="Times New Roman" w:cs="Times New Roman"/>
          <w:sz w:val="24"/>
          <w:szCs w:val="24"/>
          <w:lang w:eastAsia="cs-CZ"/>
        </w:rPr>
      </w:pPr>
      <w:r>
        <w:rPr>
          <w:rFonts w:ascii="Times New Roman" w:hAnsi="Times New Roman" w:cs="Times New Roman"/>
          <w:sz w:val="24"/>
          <w:szCs w:val="24"/>
        </w:rPr>
        <w:lastRenderedPageBreak/>
        <w:t>Z</w:t>
      </w:r>
      <w:r w:rsidR="00ED70FB" w:rsidRPr="00ED70FB">
        <w:rPr>
          <w:rFonts w:ascii="Times New Roman" w:hAnsi="Times New Roman" w:cs="Times New Roman"/>
          <w:sz w:val="24"/>
          <w:szCs w:val="24"/>
        </w:rPr>
        <w:t>avedení</w:t>
      </w:r>
      <w:r w:rsidR="00ED70FB">
        <w:rPr>
          <w:rFonts w:ascii="Times New Roman" w:hAnsi="Times New Roman" w:cs="Times New Roman"/>
          <w:sz w:val="24"/>
          <w:szCs w:val="24"/>
        </w:rPr>
        <w:t>m</w:t>
      </w:r>
      <w:r w:rsidR="00ED70FB" w:rsidRPr="00ED70FB">
        <w:rPr>
          <w:rFonts w:ascii="Times New Roman" w:hAnsi="Times New Roman" w:cs="Times New Roman"/>
          <w:sz w:val="24"/>
          <w:szCs w:val="24"/>
        </w:rPr>
        <w:t xml:space="preserve"> </w:t>
      </w:r>
      <w:r w:rsidR="00ED70FB" w:rsidRPr="00ED70FB">
        <w:rPr>
          <w:rFonts w:ascii="Times New Roman" w:eastAsia="Times New Roman" w:hAnsi="Times New Roman" w:cs="Times New Roman"/>
          <w:sz w:val="24"/>
          <w:szCs w:val="24"/>
          <w:lang w:eastAsia="cs-CZ"/>
        </w:rPr>
        <w:t>posuzování zdravotního stavu pro účely přiznání příspěvku</w:t>
      </w:r>
      <w:r w:rsidR="00ED70FB">
        <w:rPr>
          <w:rFonts w:ascii="Times New Roman" w:eastAsia="Times New Roman" w:hAnsi="Times New Roman" w:cs="Times New Roman"/>
          <w:sz w:val="24"/>
          <w:szCs w:val="24"/>
          <w:lang w:eastAsia="cs-CZ"/>
        </w:rPr>
        <w:t xml:space="preserve"> na každou konkrétní pomůcku chtěli zákonodárci docílit většího zacílení dávek za využití moderního a mezinárodně uznávaného přístupu v hodnocení</w:t>
      </w:r>
      <w:r w:rsidR="00ED70FB" w:rsidRPr="00ED70FB">
        <w:rPr>
          <w:rFonts w:ascii="Times New Roman" w:eastAsia="Times New Roman" w:hAnsi="Times New Roman" w:cs="Times New Roman"/>
          <w:sz w:val="24"/>
          <w:szCs w:val="24"/>
          <w:lang w:eastAsia="cs-CZ"/>
        </w:rPr>
        <w:t xml:space="preserve"> </w:t>
      </w:r>
      <w:r w:rsidR="00ED70FB">
        <w:rPr>
          <w:rFonts w:ascii="Times New Roman" w:eastAsia="Times New Roman" w:hAnsi="Times New Roman" w:cs="Times New Roman"/>
          <w:sz w:val="24"/>
          <w:szCs w:val="24"/>
          <w:lang w:eastAsia="cs-CZ"/>
        </w:rPr>
        <w:t>zdravotního stavu.</w:t>
      </w:r>
      <w:r w:rsidR="00ED70FB">
        <w:rPr>
          <w:rStyle w:val="Znakapoznpodarou"/>
          <w:rFonts w:ascii="Times New Roman" w:eastAsia="Times New Roman" w:hAnsi="Times New Roman" w:cs="Times New Roman"/>
          <w:sz w:val="24"/>
          <w:szCs w:val="24"/>
          <w:lang w:eastAsia="cs-CZ"/>
        </w:rPr>
        <w:footnoteReference w:id="64"/>
      </w:r>
      <w:r w:rsidR="00ED70FB">
        <w:rPr>
          <w:rFonts w:ascii="Arial" w:hAnsi="Arial" w:cs="Arial"/>
          <w:sz w:val="16"/>
          <w:szCs w:val="16"/>
        </w:rPr>
        <w:t xml:space="preserve"> </w:t>
      </w:r>
      <w:r w:rsidR="0044198E">
        <w:t xml:space="preserve">   </w:t>
      </w:r>
    </w:p>
    <w:p w:rsidR="0044198E" w:rsidRDefault="0044198E" w:rsidP="00876797">
      <w:pPr>
        <w:pStyle w:val="Normlnweb"/>
        <w:spacing w:before="0" w:beforeAutospacing="0" w:after="0" w:afterAutospacing="0" w:line="360" w:lineRule="auto"/>
        <w:ind w:firstLine="576"/>
        <w:jc w:val="both"/>
      </w:pPr>
      <w:r>
        <w:t>Druhým</w:t>
      </w:r>
      <w:r w:rsidR="000A12A6">
        <w:t>i</w:t>
      </w:r>
      <w:r>
        <w:t xml:space="preserve"> nejčastějším</w:t>
      </w:r>
      <w:r w:rsidR="000A12A6">
        <w:t>i dopady</w:t>
      </w:r>
      <w:r w:rsidR="000A19DC">
        <w:t xml:space="preserve"> (60%)</w:t>
      </w:r>
      <w:r>
        <w:t xml:space="preserve"> je podle respondentů </w:t>
      </w:r>
      <w:r w:rsidR="000A19DC">
        <w:t xml:space="preserve">snížení počtu přiznávání příspěvků na zvláštní pomůcku z důvodu </w:t>
      </w:r>
      <w:r w:rsidR="00C94818" w:rsidRPr="00C94818">
        <w:t>omezení okruhu pomůcek</w:t>
      </w:r>
      <w:r w:rsidR="000A19DC">
        <w:t>, na kter</w:t>
      </w:r>
      <w:r w:rsidR="004E371D">
        <w:t>é je možné příspěvek poskytnout a</w:t>
      </w:r>
      <w:r w:rsidR="007F746E">
        <w:t xml:space="preserve"> z důvodu</w:t>
      </w:r>
      <w:r w:rsidR="004E371D">
        <w:t xml:space="preserve"> snížení procentuální výše</w:t>
      </w:r>
      <w:r w:rsidR="00AC18D2">
        <w:t xml:space="preserve"> poskytnutého</w:t>
      </w:r>
      <w:r w:rsidR="004E371D">
        <w:t xml:space="preserve"> příspěvku </w:t>
      </w:r>
      <w:r w:rsidR="00AC18D2">
        <w:t>ve vztahu k ceně</w:t>
      </w:r>
      <w:r w:rsidR="000A12A6">
        <w:t xml:space="preserve"> zvláštní pomůcky z důvodu uzákonění spoluúčasti zdravotně znevýhodněné osoby na ceně pomůcky (60%).</w:t>
      </w:r>
      <w:r w:rsidR="004E371D">
        <w:t xml:space="preserve"> </w:t>
      </w:r>
    </w:p>
    <w:p w:rsidR="00825AD5" w:rsidRDefault="00825AD5" w:rsidP="00876797">
      <w:pPr>
        <w:pStyle w:val="Normlnweb"/>
        <w:spacing w:before="0" w:beforeAutospacing="0" w:after="0" w:afterAutospacing="0" w:line="360" w:lineRule="auto"/>
        <w:ind w:firstLine="576"/>
        <w:jc w:val="both"/>
      </w:pPr>
      <w:r>
        <w:t>Zúžení seznamu pomůcek, na které je možné poskytnout příspěvek</w:t>
      </w:r>
      <w:r w:rsidR="00EF0684">
        <w:t>,</w:t>
      </w:r>
      <w:r>
        <w:t xml:space="preserve"> bylo provedeno v rámci úsporných opatření.</w:t>
      </w:r>
      <w:r w:rsidR="00FA16D6">
        <w:t xml:space="preserve"> Zákonodárci uvádí, že sice byla zavedena spoluúčast osoby na ceně pomůcky ve výši 10%, ale u pomůcek dražších 24 000,- Kč je možné s ohledem na sociální situaci od této spoluúčasti odstoupit s tím, že bude osoba hradit jen 1 000,- Kč, čímž je zaručena její dostupnost.</w:t>
      </w:r>
      <w:r>
        <w:rPr>
          <w:rStyle w:val="Znakapoznpodarou"/>
        </w:rPr>
        <w:footnoteReference w:id="65"/>
      </w:r>
    </w:p>
    <w:p w:rsidR="00FA16D6" w:rsidRDefault="004E371D" w:rsidP="00876797">
      <w:pPr>
        <w:pStyle w:val="Normlnweb"/>
        <w:spacing w:before="0" w:beforeAutospacing="0" w:after="0" w:afterAutospacing="0" w:line="360" w:lineRule="auto"/>
        <w:ind w:firstLine="576"/>
        <w:jc w:val="both"/>
      </w:pPr>
      <w:r>
        <w:t>Dalším dopadem je podle dvou respondentů (40%) skutečnost, že pracovník, který vede řízení o příspěvku na zvláštní pomůcku, není</w:t>
      </w:r>
      <w:r w:rsidR="000A12A6">
        <w:t xml:space="preserve"> kompetentní rozhodova</w:t>
      </w:r>
      <w:r>
        <w:t xml:space="preserve">t, zda, s ohledem na zdravotní znevýhodnění, osoba pomůcku potřebuje. </w:t>
      </w:r>
      <w:r w:rsidR="00662C34">
        <w:t>Kompetence v</w:t>
      </w:r>
      <w:r>
        <w:t xml:space="preserve"> rozhodování </w:t>
      </w:r>
      <w:r w:rsidR="00662C34">
        <w:t>jsou tak přeneseny na</w:t>
      </w:r>
      <w:r>
        <w:t xml:space="preserve"> </w:t>
      </w:r>
      <w:r w:rsidR="00662C34">
        <w:t>posudkové lékaře</w:t>
      </w:r>
      <w:r>
        <w:t>.</w:t>
      </w:r>
      <w:r w:rsidR="00C5131A">
        <w:t xml:space="preserve"> </w:t>
      </w:r>
      <w:r w:rsidR="00FA16D6">
        <w:t>Tento dopad lze hodnotit jak záporně, tak kladně. V kladném slova smyslu přechází zodpovědnost z pracovníků ÚP na lékaře a na posuzované osoby jsou uplatněna stejná kritéria, čímž by se poskytování příspěvku mělo stát objektivnějším. V záporném slova smyslu se prodlouží lhůty pro poskytnutí dávky a poskytnu</w:t>
      </w:r>
      <w:r w:rsidR="00C5131A">
        <w:t>tí dávky se opírá téměř výhradně</w:t>
      </w:r>
      <w:r w:rsidR="00FA16D6">
        <w:t xml:space="preserve"> o lékařský posudek, který nemůže zohlednit situaci osoby v celém jejím</w:t>
      </w:r>
      <w:r w:rsidR="007F746E">
        <w:t xml:space="preserve"> sociálním</w:t>
      </w:r>
      <w:r w:rsidR="00FA16D6">
        <w:t xml:space="preserve"> kontextu.</w:t>
      </w:r>
    </w:p>
    <w:p w:rsidR="00B038C3" w:rsidRDefault="000A12A6" w:rsidP="00876797">
      <w:pPr>
        <w:pStyle w:val="Normlnweb"/>
        <w:spacing w:before="0" w:beforeAutospacing="0" w:after="0" w:afterAutospacing="0" w:line="360" w:lineRule="auto"/>
        <w:ind w:firstLine="576"/>
        <w:jc w:val="both"/>
      </w:pPr>
      <w:r>
        <w:t>Jeden z respondentů (20%) viděl</w:t>
      </w:r>
      <w:r w:rsidR="00B038C3">
        <w:t xml:space="preserve"> přínosný</w:t>
      </w:r>
      <w:r>
        <w:t xml:space="preserve"> dopad reformy v tom, že se při stanovení výše příspěvku vychází vždy </w:t>
      </w:r>
      <w:proofErr w:type="gramStart"/>
      <w:r>
        <w:t>ze</w:t>
      </w:r>
      <w:proofErr w:type="gramEnd"/>
      <w:r>
        <w:t xml:space="preserve"> 100% ceny pomůcky, když dříve se u příspěvku na některé pomůcky poskytovalo jen 50% z ceny pomůcky, například</w:t>
      </w:r>
      <w:r w:rsidR="00B038C3">
        <w:t xml:space="preserve"> některé pomůcky pro sluchově znevýhodněné osoby jako je</w:t>
      </w:r>
      <w:r>
        <w:t xml:space="preserve"> </w:t>
      </w:r>
      <w:r w:rsidR="00B038C3">
        <w:t xml:space="preserve">bezdrátové zařízení umožňující poslech televizního přijímače </w:t>
      </w:r>
      <w:r w:rsidR="00B038C3">
        <w:lastRenderedPageBreak/>
        <w:t>nebo jiného zdroje zvuku, či individuální indukční smyčka nebo měřicí přístroje pro domácnost s hlasovým nebo hmatovým výstupem pro zrakově znevýhodněné osoby.</w:t>
      </w:r>
      <w:r w:rsidR="00AC18D2">
        <w:rPr>
          <w:rStyle w:val="Znakapoznpodarou"/>
        </w:rPr>
        <w:footnoteReference w:id="66"/>
      </w:r>
      <w:r w:rsidR="00B038C3">
        <w:t xml:space="preserve"> </w:t>
      </w:r>
    </w:p>
    <w:p w:rsidR="003C3FF1" w:rsidRDefault="003C3FF1" w:rsidP="00876797">
      <w:pPr>
        <w:pStyle w:val="Normlnweb"/>
        <w:spacing w:before="0" w:beforeAutospacing="0" w:after="0" w:afterAutospacing="0" w:line="360" w:lineRule="auto"/>
        <w:ind w:firstLine="576"/>
        <w:jc w:val="both"/>
      </w:pPr>
      <w:r>
        <w:t>Tím, že se vychází</w:t>
      </w:r>
      <w:r w:rsidR="007F746E">
        <w:t xml:space="preserve"> </w:t>
      </w:r>
      <w:proofErr w:type="gramStart"/>
      <w:r w:rsidR="007F746E">
        <w:t>ze</w:t>
      </w:r>
      <w:proofErr w:type="gramEnd"/>
      <w:r w:rsidR="007F746E">
        <w:t xml:space="preserve"> </w:t>
      </w:r>
      <w:r>
        <w:t>100% ceny pomůcky</w:t>
      </w:r>
      <w:r w:rsidR="007F746E">
        <w:t>,</w:t>
      </w:r>
      <w:r>
        <w:t xml:space="preserve"> je odstraněn negativní stav, kdy se vycházelo v některých případech z 5</w:t>
      </w:r>
      <w:r w:rsidR="007F746E">
        <w:t>0</w:t>
      </w:r>
      <w:r>
        <w:t>%, 75%, či z 80 % ceny pomůcky.</w:t>
      </w:r>
      <w:r>
        <w:rPr>
          <w:rStyle w:val="Znakapoznpodarou"/>
        </w:rPr>
        <w:footnoteReference w:id="67"/>
      </w:r>
    </w:p>
    <w:p w:rsidR="00FB4693" w:rsidRDefault="00FB4693" w:rsidP="00876797">
      <w:pPr>
        <w:pStyle w:val="Normlnweb"/>
        <w:spacing w:before="0" w:beforeAutospacing="0" w:after="0" w:afterAutospacing="0" w:line="360" w:lineRule="auto"/>
        <w:jc w:val="both"/>
      </w:pPr>
    </w:p>
    <w:p w:rsidR="00C94818" w:rsidRDefault="00C94818" w:rsidP="00876797">
      <w:pPr>
        <w:pStyle w:val="Normlnweb"/>
        <w:spacing w:before="0" w:beforeAutospacing="0" w:after="0" w:afterAutospacing="0" w:line="360" w:lineRule="auto"/>
        <w:jc w:val="both"/>
      </w:pPr>
      <w:r>
        <w:rPr>
          <w:noProof/>
        </w:rPr>
        <w:drawing>
          <wp:inline distT="0" distB="0" distL="0" distR="0">
            <wp:extent cx="5762625" cy="4705350"/>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t xml:space="preserve"> </w:t>
      </w:r>
    </w:p>
    <w:p w:rsidR="00C94818" w:rsidRDefault="00662C34" w:rsidP="00876797">
      <w:pPr>
        <w:pStyle w:val="Normlnweb"/>
        <w:spacing w:before="0" w:beforeAutospacing="0" w:after="0" w:afterAutospacing="0"/>
        <w:jc w:val="both"/>
        <w:rPr>
          <w:sz w:val="22"/>
          <w:szCs w:val="22"/>
        </w:rPr>
      </w:pPr>
      <w:r w:rsidRPr="00AF3EE7">
        <w:rPr>
          <w:sz w:val="22"/>
          <w:szCs w:val="22"/>
        </w:rPr>
        <w:t xml:space="preserve">Graf </w:t>
      </w:r>
      <w:proofErr w:type="gramStart"/>
      <w:r w:rsidRPr="00AF3EE7">
        <w:rPr>
          <w:sz w:val="22"/>
          <w:szCs w:val="22"/>
        </w:rPr>
        <w:t>č.1:</w:t>
      </w:r>
      <w:proofErr w:type="gramEnd"/>
      <w:r w:rsidRPr="00AF3EE7">
        <w:rPr>
          <w:sz w:val="22"/>
          <w:szCs w:val="22"/>
        </w:rPr>
        <w:t xml:space="preserve"> Vyjádření </w:t>
      </w:r>
      <w:r w:rsidR="00AF3EE7" w:rsidRPr="00AF3EE7">
        <w:rPr>
          <w:sz w:val="22"/>
          <w:szCs w:val="22"/>
        </w:rPr>
        <w:t>dopadu sociální reformy z roku 2012 na přiznávání příspěvků na kompenzační pomůcky pro těžce zdravotně postižené občany.</w:t>
      </w:r>
      <w:r w:rsidR="00AF3EE7">
        <w:rPr>
          <w:sz w:val="22"/>
          <w:szCs w:val="22"/>
        </w:rPr>
        <w:t xml:space="preserve"> (vlastní tvorba)</w:t>
      </w:r>
    </w:p>
    <w:p w:rsidR="002D4F6C" w:rsidRDefault="002D4F6C" w:rsidP="00876797">
      <w:pPr>
        <w:pStyle w:val="Normlnweb"/>
        <w:spacing w:before="0" w:beforeAutospacing="0" w:after="0" w:afterAutospacing="0"/>
        <w:jc w:val="both"/>
        <w:rPr>
          <w:sz w:val="22"/>
          <w:szCs w:val="22"/>
        </w:rPr>
      </w:pPr>
    </w:p>
    <w:p w:rsidR="002D4F6C" w:rsidRPr="00AF3EE7" w:rsidRDefault="002D4F6C" w:rsidP="00876797">
      <w:pPr>
        <w:pStyle w:val="Normlnweb"/>
        <w:spacing w:before="0" w:beforeAutospacing="0" w:after="0" w:afterAutospacing="0"/>
        <w:jc w:val="both"/>
        <w:rPr>
          <w:sz w:val="22"/>
          <w:szCs w:val="22"/>
        </w:rPr>
      </w:pPr>
    </w:p>
    <w:p w:rsidR="00FB4693" w:rsidRDefault="00FB4693" w:rsidP="00876797">
      <w:pPr>
        <w:pStyle w:val="Normlnweb"/>
        <w:spacing w:before="0" w:beforeAutospacing="0" w:after="0" w:afterAutospacing="0" w:line="360" w:lineRule="auto"/>
        <w:jc w:val="both"/>
      </w:pPr>
      <w:r>
        <w:lastRenderedPageBreak/>
        <w:t>Jeden respondent (20%) uvedl, že jako dopad sociální reformy vnímá, že poskytování příspěvku na zvláštní pomůcku má konečně oporu v zákoně. Dříve byla problematika příspěvků na kompenzační pomůcky upravena pouze prováděcím předpisem, což nebylo v souladu s Listinou základních práv a svobod.</w:t>
      </w:r>
      <w:r>
        <w:rPr>
          <w:rStyle w:val="Znakapoznpodarou"/>
        </w:rPr>
        <w:footnoteReference w:id="68"/>
      </w:r>
    </w:p>
    <w:p w:rsidR="00FB4693" w:rsidRDefault="00FB4693" w:rsidP="00876797">
      <w:pPr>
        <w:pStyle w:val="Normlnweb"/>
        <w:spacing w:before="0" w:beforeAutospacing="0" w:after="0" w:afterAutospacing="0" w:line="360" w:lineRule="auto"/>
        <w:jc w:val="both"/>
      </w:pPr>
    </w:p>
    <w:p w:rsidR="008F1314" w:rsidRDefault="00FB4693" w:rsidP="00876797">
      <w:pPr>
        <w:pStyle w:val="Normlnweb"/>
        <w:spacing w:before="0" w:beforeAutospacing="0" w:after="0" w:afterAutospacing="0" w:line="360" w:lineRule="auto"/>
        <w:ind w:firstLine="708"/>
        <w:jc w:val="both"/>
      </w:pPr>
      <w:r>
        <w:t>Na druhý dotaz „</w:t>
      </w:r>
      <w:r w:rsidRPr="009C2E73">
        <w:t>Jaké komplikace při rozhodování o příspěvcích</w:t>
      </w:r>
      <w:r>
        <w:t xml:space="preserve"> vlivem reformy</w:t>
      </w:r>
      <w:r w:rsidRPr="009C2E73">
        <w:t xml:space="preserve"> vznikly</w:t>
      </w:r>
      <w:r>
        <w:t xml:space="preserve">“ se všichni respondenti (100%) shodli na tom, že největší komplikace přineslo zavedení tzv. výpůjček. Na schodišťové plošiny, stropní zvedací systémy a </w:t>
      </w:r>
      <w:proofErr w:type="spellStart"/>
      <w:r>
        <w:t>schodolezy</w:t>
      </w:r>
      <w:proofErr w:type="spellEnd"/>
      <w:r>
        <w:t xml:space="preserve"> se neposkytoval příspěvek, ale zmíněné pomůcky se poskytovaly formou tzv. výpůjčky. Výpůjčky se neposkytovaly ve správním řízení, ale na základě výběrových řízení. </w:t>
      </w:r>
      <w:r w:rsidR="004B179C">
        <w:t>Výběrová</w:t>
      </w:r>
      <w:r w:rsidR="0098549A">
        <w:t xml:space="preserve"> řízení </w:t>
      </w:r>
      <w:r w:rsidR="004B179C">
        <w:t>byla časově i organizačně velmi náročná, a na krajských pobočkách úřadu práce byly první výpůjčky realizovány až od července 2012. Důvodem</w:t>
      </w:r>
      <w:r>
        <w:t xml:space="preserve"> byla absence</w:t>
      </w:r>
      <w:r w:rsidR="004B179C">
        <w:t xml:space="preserve"> dřívější</w:t>
      </w:r>
      <w:r>
        <w:t>ho</w:t>
      </w:r>
      <w:r w:rsidR="004B179C">
        <w:t xml:space="preserve"> svolení ze strany GŘ ÚPČR. Z</w:t>
      </w:r>
      <w:r w:rsidR="00170F9C">
        <w:t> </w:t>
      </w:r>
      <w:r w:rsidR="004B179C">
        <w:t>důvodu</w:t>
      </w:r>
      <w:r>
        <w:t xml:space="preserve"> obtížné realizace</w:t>
      </w:r>
      <w:r w:rsidR="00170F9C">
        <w:t xml:space="preserve"> výpůjček, když za první pololetí roku 2012 nebyla ani jedna uzavřena</w:t>
      </w:r>
      <w:r w:rsidR="00E41E39">
        <w:t>,</w:t>
      </w:r>
      <w:r w:rsidR="004B179C">
        <w:t xml:space="preserve"> </w:t>
      </w:r>
      <w:r w:rsidR="00E41E39">
        <w:t xml:space="preserve">byly výpůjčky uvedených finančně náročných pomůcek </w:t>
      </w:r>
      <w:r w:rsidR="004B179C">
        <w:t>zákonem č. 331/2012 Sb. zrušeny.</w:t>
      </w:r>
      <w:r w:rsidR="00E41E39">
        <w:t xml:space="preserve"> Od </w:t>
      </w:r>
      <w:proofErr w:type="gramStart"/>
      <w:r w:rsidR="00E41E39">
        <w:t>1.12.2012</w:t>
      </w:r>
      <w:proofErr w:type="gramEnd"/>
      <w:r w:rsidR="00E41E39">
        <w:t xml:space="preserve"> se i na tyto pomůcky poskytuje příspěvek.</w:t>
      </w:r>
      <w:r w:rsidR="00E41E39">
        <w:rPr>
          <w:rStyle w:val="Znakapoznpodarou"/>
        </w:rPr>
        <w:footnoteReference w:id="69"/>
      </w:r>
    </w:p>
    <w:p w:rsidR="00004955" w:rsidRDefault="00004955" w:rsidP="00876797">
      <w:pPr>
        <w:pStyle w:val="Normlnweb"/>
        <w:spacing w:before="0" w:beforeAutospacing="0" w:after="0" w:afterAutospacing="0" w:line="360" w:lineRule="auto"/>
        <w:ind w:firstLine="708"/>
        <w:jc w:val="both"/>
      </w:pPr>
      <w:r>
        <w:t>Jakou druhou nejčastější komplikaci vnímali respondenti zavedení nekvalitních informačních systémů (60%)</w:t>
      </w:r>
      <w:r w:rsidR="00D35B06">
        <w:t>,</w:t>
      </w:r>
      <w:r>
        <w:t xml:space="preserve"> a snížení </w:t>
      </w:r>
      <w:r w:rsidR="00E41E39">
        <w:t>počtu</w:t>
      </w:r>
      <w:r>
        <w:t xml:space="preserve"> zaměstnanců</w:t>
      </w:r>
      <w:r w:rsidR="00E41E39">
        <w:t xml:space="preserve"> vykonávajících agendu příspěvku na zvláštní pomůcky</w:t>
      </w:r>
      <w:r>
        <w:t xml:space="preserve"> (60%). </w:t>
      </w:r>
    </w:p>
    <w:p w:rsidR="00E70E7A" w:rsidRDefault="00126001" w:rsidP="00876797">
      <w:pPr>
        <w:pStyle w:val="Normlnweb"/>
        <w:spacing w:before="0" w:beforeAutospacing="0" w:after="0" w:afterAutospacing="0" w:line="360" w:lineRule="auto"/>
        <w:ind w:firstLine="708"/>
        <w:jc w:val="both"/>
      </w:pPr>
      <w:r>
        <w:t>M</w:t>
      </w:r>
      <w:r w:rsidR="00E41E39">
        <w:t>PSV mělo v</w:t>
      </w:r>
      <w:r w:rsidR="003F239C">
        <w:t> </w:t>
      </w:r>
      <w:r w:rsidR="00E41E39">
        <w:t>úmyslu</w:t>
      </w:r>
      <w:r w:rsidR="003F239C">
        <w:t xml:space="preserve"> zavedením nových informačních systémů jednak</w:t>
      </w:r>
      <w:r w:rsidR="00E41E39">
        <w:t xml:space="preserve"> ušetřit na veškerých informačních systémech</w:t>
      </w:r>
      <w:r w:rsidR="003F239C">
        <w:t xml:space="preserve"> a současně sjednotit různé typy databází, které byly na jednotlivých obecních úřadech, což byla n</w:t>
      </w:r>
      <w:r>
        <w:t>utnost pro centralizaci</w:t>
      </w:r>
      <w:r w:rsidR="003F239C">
        <w:t xml:space="preserve"> vyplácení nepojistných sociálních dávek na ÚP </w:t>
      </w:r>
      <w:r w:rsidR="003F239C" w:rsidRPr="003F239C">
        <w:t>ČR.</w:t>
      </w:r>
      <w:r w:rsidR="004470F4">
        <w:rPr>
          <w:rStyle w:val="Znakapoznpodarou"/>
        </w:rPr>
        <w:footnoteReference w:id="70"/>
      </w:r>
      <w:r>
        <w:t xml:space="preserve"> Snížením počtu zaměstnanců mělo dojít k zefektivnění práce orgánů státní správy.</w:t>
      </w:r>
      <w:r w:rsidR="00D51307">
        <w:rPr>
          <w:rStyle w:val="Znakapoznpodarou"/>
        </w:rPr>
        <w:footnoteReference w:id="71"/>
      </w:r>
    </w:p>
    <w:p w:rsidR="0044198E" w:rsidRDefault="00E70E7A" w:rsidP="00876797">
      <w:pPr>
        <w:pStyle w:val="Normlnweb"/>
        <w:spacing w:before="0" w:beforeAutospacing="0" w:after="0" w:afterAutospacing="0" w:line="360" w:lineRule="auto"/>
        <w:ind w:firstLine="708"/>
        <w:jc w:val="both"/>
      </w:pPr>
      <w:r>
        <w:rPr>
          <w:noProof/>
        </w:rPr>
        <w:lastRenderedPageBreak/>
        <w:drawing>
          <wp:inline distT="0" distB="0" distL="0" distR="0">
            <wp:extent cx="5764530" cy="5286375"/>
            <wp:effectExtent l="19050" t="0" r="762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F239C" w:rsidRDefault="003F239C" w:rsidP="00876797">
      <w:pPr>
        <w:pStyle w:val="Normlnweb"/>
        <w:spacing w:before="0" w:beforeAutospacing="0" w:after="0" w:afterAutospacing="0"/>
        <w:jc w:val="both"/>
        <w:rPr>
          <w:sz w:val="22"/>
          <w:szCs w:val="22"/>
        </w:rPr>
      </w:pPr>
      <w:r w:rsidRPr="00F07296">
        <w:rPr>
          <w:sz w:val="22"/>
          <w:szCs w:val="22"/>
        </w:rPr>
        <w:t xml:space="preserve">Graf </w:t>
      </w:r>
      <w:proofErr w:type="gramStart"/>
      <w:r w:rsidRPr="00F07296">
        <w:rPr>
          <w:sz w:val="22"/>
          <w:szCs w:val="22"/>
        </w:rPr>
        <w:t>č.</w:t>
      </w:r>
      <w:r w:rsidR="00F42CC8" w:rsidRPr="00F07296">
        <w:rPr>
          <w:sz w:val="22"/>
          <w:szCs w:val="22"/>
        </w:rPr>
        <w:t>2</w:t>
      </w:r>
      <w:r w:rsidRPr="00F07296">
        <w:rPr>
          <w:sz w:val="22"/>
          <w:szCs w:val="22"/>
        </w:rPr>
        <w:t>:</w:t>
      </w:r>
      <w:proofErr w:type="gramEnd"/>
      <w:r w:rsidRPr="00F07296">
        <w:rPr>
          <w:sz w:val="22"/>
          <w:szCs w:val="22"/>
        </w:rPr>
        <w:t xml:space="preserve"> Vyjádření </w:t>
      </w:r>
      <w:r w:rsidR="00F42CC8" w:rsidRPr="00F07296">
        <w:rPr>
          <w:sz w:val="22"/>
          <w:szCs w:val="22"/>
        </w:rPr>
        <w:t>komplikací vzniklých vlivem sociální reformy při rozhodování o příspěvcích na pomůcku</w:t>
      </w:r>
      <w:r w:rsidRPr="00F07296">
        <w:rPr>
          <w:sz w:val="22"/>
          <w:szCs w:val="22"/>
        </w:rPr>
        <w:t>. (vlastní tvorba)</w:t>
      </w:r>
    </w:p>
    <w:p w:rsidR="00D35B06" w:rsidRDefault="00D35B06" w:rsidP="00876797">
      <w:pPr>
        <w:pStyle w:val="Normlnweb"/>
        <w:spacing w:before="0" w:beforeAutospacing="0" w:after="0" w:afterAutospacing="0" w:line="360" w:lineRule="auto"/>
        <w:ind w:firstLine="708"/>
        <w:jc w:val="both"/>
      </w:pPr>
    </w:p>
    <w:p w:rsidR="00B513ED" w:rsidRDefault="00D35B06" w:rsidP="00D35B06">
      <w:pPr>
        <w:pStyle w:val="Normlnweb"/>
        <w:spacing w:before="0" w:beforeAutospacing="0" w:after="0" w:afterAutospacing="0" w:line="360" w:lineRule="auto"/>
        <w:ind w:firstLine="708"/>
        <w:jc w:val="both"/>
        <w:rPr>
          <w:sz w:val="22"/>
          <w:szCs w:val="22"/>
        </w:rPr>
      </w:pPr>
      <w:r>
        <w:t xml:space="preserve">Po jednom z respondentů vyjádřilo jako komplikaci prodloužení lhůty při řízení o přiznání příspěvku na zvláštní pomůcku z důvodu nutnosti posouzení zdravotního stavu oprávněných osob posudkovými lékaři (20%), zrušení pravidelné nejméně každoroční aktualizace seznamu pomůcek, na které lze příspěvek poskytnout (20%), nemožnost pracovníka určit konkrétní pomůcku, na kterou úřad přispěje (20%), zavedení povinnosti přihlížet k příjmům a celkovým majetkovým o sociálním poměrům oprávněné osoby a osob s ní společně posuzovaných pro účely příspěvku na pořízení motorového vozidla, aniž by bylo v zákoně uvedeno, jakým způsobem nebo jakou váhou se má k těmto okolnostem přihlížet. </w:t>
      </w:r>
      <w:r>
        <w:lastRenderedPageBreak/>
        <w:t xml:space="preserve">(/20%). </w:t>
      </w:r>
      <w:r w:rsidR="00876797">
        <w:t xml:space="preserve">Jeden respondent za vzniklou komplikaci označil povinnost získat souhlas soudu při zakoupení motorového vozidla nezletilou osobou nebo osobou omezenou na svéprávnosti (20%). </w:t>
      </w:r>
    </w:p>
    <w:p w:rsidR="00746653" w:rsidRDefault="00746653" w:rsidP="00876797">
      <w:pPr>
        <w:pStyle w:val="Normlnweb"/>
        <w:spacing w:before="0" w:beforeAutospacing="0" w:after="0" w:afterAutospacing="0" w:line="360" w:lineRule="auto"/>
        <w:jc w:val="both"/>
      </w:pPr>
      <w:r>
        <w:rPr>
          <w:noProof/>
        </w:rPr>
        <w:drawing>
          <wp:inline distT="0" distB="0" distL="0" distR="0">
            <wp:extent cx="5762847" cy="5092996"/>
            <wp:effectExtent l="19050" t="0" r="9303"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07296" w:rsidRDefault="00746653" w:rsidP="00876797">
      <w:pPr>
        <w:pStyle w:val="Normlnweb"/>
        <w:spacing w:before="0" w:beforeAutospacing="0" w:after="0" w:afterAutospacing="0"/>
        <w:jc w:val="both"/>
        <w:rPr>
          <w:sz w:val="22"/>
          <w:szCs w:val="22"/>
        </w:rPr>
      </w:pPr>
      <w:r w:rsidRPr="00F07296">
        <w:rPr>
          <w:sz w:val="22"/>
          <w:szCs w:val="22"/>
        </w:rPr>
        <w:t xml:space="preserve">Graf </w:t>
      </w:r>
      <w:proofErr w:type="gramStart"/>
      <w:r w:rsidRPr="00F07296">
        <w:rPr>
          <w:sz w:val="22"/>
          <w:szCs w:val="22"/>
        </w:rPr>
        <w:t>č.3:</w:t>
      </w:r>
      <w:proofErr w:type="gramEnd"/>
      <w:r w:rsidRPr="00F07296">
        <w:rPr>
          <w:sz w:val="22"/>
          <w:szCs w:val="22"/>
        </w:rPr>
        <w:t xml:space="preserve"> Vyjádření odpovědí na dotaz „Co novela způsobila“. (vlastní tvorba)</w:t>
      </w:r>
    </w:p>
    <w:p w:rsidR="00D35B06" w:rsidRDefault="00D35B06" w:rsidP="00876797">
      <w:pPr>
        <w:pStyle w:val="Normlnweb"/>
        <w:spacing w:before="0" w:beforeAutospacing="0" w:after="0" w:afterAutospacing="0" w:line="360" w:lineRule="auto"/>
        <w:ind w:firstLine="708"/>
        <w:jc w:val="both"/>
      </w:pPr>
      <w:r>
        <w:t xml:space="preserve">Při položení otázky „Co novela způsobila“, bylo nejčastější odpovědí (60%) odepření příspěvku na pomůcku zdravotně znevýhodněným osobám z důvodu přísnějšího posuzování zdravotního stavu a tím způsobení pocitu křivdy osobám, které by dříve na pomůcku mohly mít nárok. </w:t>
      </w:r>
    </w:p>
    <w:p w:rsidR="00876797" w:rsidRDefault="00876797" w:rsidP="00876797">
      <w:pPr>
        <w:pStyle w:val="Normlnweb"/>
        <w:spacing w:before="0" w:beforeAutospacing="0" w:after="0" w:afterAutospacing="0" w:line="360" w:lineRule="auto"/>
        <w:ind w:firstLine="708"/>
        <w:jc w:val="both"/>
      </w:pPr>
      <w:r>
        <w:t xml:space="preserve">Podle </w:t>
      </w:r>
      <w:proofErr w:type="gramStart"/>
      <w:r>
        <w:t>40%</w:t>
      </w:r>
      <w:proofErr w:type="gramEnd"/>
      <w:r>
        <w:t xml:space="preserve"> respondentů způsobila novela zmatek v očích široké i odborné veřejnosti a obrovský stres zaměstnancům vykonávající státní správu na úseku příspěvku na zvláštní pomůcku. 20% respondentů si myslí, že díky reformě je přiznávání příspěvku na pořízení </w:t>
      </w:r>
      <w:r>
        <w:lastRenderedPageBreak/>
        <w:t>motorového vozidla mnohem subjektivnější, než před rokem 2012,</w:t>
      </w:r>
      <w:r w:rsidRPr="00732CED">
        <w:t xml:space="preserve"> </w:t>
      </w:r>
      <w:r>
        <w:t xml:space="preserve">když se bez přesných pravidel zohledňují příjmy a majetek, a stejný počet respondentů (20%) se domnívá, že reforma zavinila, že někteří občané díky výpůjčkám nemohli více jak půl roku vycházet z domova. </w:t>
      </w:r>
    </w:p>
    <w:p w:rsidR="00D35B06" w:rsidRDefault="00FA475E" w:rsidP="00876797">
      <w:pPr>
        <w:pStyle w:val="Normlnweb"/>
        <w:spacing w:before="0" w:beforeAutospacing="0" w:after="0" w:afterAutospacing="0" w:line="360" w:lineRule="auto"/>
        <w:ind w:firstLine="708"/>
        <w:jc w:val="both"/>
      </w:pPr>
      <w:r>
        <w:t>Nejčastější odpovědí</w:t>
      </w:r>
      <w:r w:rsidR="00B513ED">
        <w:t xml:space="preserve"> (100%)</w:t>
      </w:r>
      <w:r>
        <w:t xml:space="preserve"> na dotaz</w:t>
      </w:r>
      <w:r w:rsidR="0044198E" w:rsidRPr="009C2E73">
        <w:t xml:space="preserve"> </w:t>
      </w:r>
      <w:r>
        <w:t>„</w:t>
      </w:r>
      <w:r w:rsidR="0044198E" w:rsidRPr="009C2E73">
        <w:t>Co si zákonodárci neuvědomili</w:t>
      </w:r>
      <w:r w:rsidR="00B513ED">
        <w:t xml:space="preserve">“ bylo, </w:t>
      </w:r>
      <w:r w:rsidR="00BA11B9">
        <w:t xml:space="preserve">že si neuvědomili, že </w:t>
      </w:r>
      <w:r w:rsidR="00E87614">
        <w:t xml:space="preserve">nelze poskytnout výpůjčku na </w:t>
      </w:r>
      <w:proofErr w:type="spellStart"/>
      <w:r w:rsidR="00E87614">
        <w:t>schodolez</w:t>
      </w:r>
      <w:proofErr w:type="spellEnd"/>
      <w:r w:rsidR="00E87614">
        <w:t xml:space="preserve">, schodišťovou plošinu </w:t>
      </w:r>
      <w:r w:rsidR="00156149">
        <w:t xml:space="preserve">nebo stropní zvedací systém. </w:t>
      </w:r>
    </w:p>
    <w:p w:rsidR="0030127C" w:rsidRDefault="00D35B06" w:rsidP="00876797">
      <w:pPr>
        <w:pStyle w:val="Normlnweb"/>
        <w:spacing w:before="0" w:beforeAutospacing="0" w:after="0" w:afterAutospacing="0" w:line="360" w:lineRule="auto"/>
        <w:ind w:firstLine="708"/>
        <w:jc w:val="both"/>
      </w:pPr>
      <w:r>
        <w:t>Druhou a třetí nejčastější odpovědí (60%) bylo, že není vhodné prodloužit závazek při poskytnutí příspěvku na motorové vozidlo před rokem 2012 z pěti na deset let, když byl příspěvek poskytován ve výši maximálně 100 000,- Kč, a že zdravotně znevýhodněné osoby budou mít problémy s používáním  </w:t>
      </w:r>
      <w:proofErr w:type="spellStart"/>
      <w:r>
        <w:t>sKarty</w:t>
      </w:r>
      <w:proofErr w:type="spellEnd"/>
      <w:r>
        <w:t>.</w:t>
      </w:r>
    </w:p>
    <w:p w:rsidR="00D35B06" w:rsidRDefault="00D35B06" w:rsidP="00876797">
      <w:pPr>
        <w:pStyle w:val="Normlnweb"/>
        <w:spacing w:before="0" w:beforeAutospacing="0" w:after="0" w:afterAutospacing="0" w:line="360" w:lineRule="auto"/>
        <w:ind w:firstLine="708"/>
        <w:jc w:val="both"/>
      </w:pPr>
      <w:r>
        <w:t xml:space="preserve">Další odpovědí (40%) bylo, že si zákonodárci neuvědomili, že když sníží počet zaměstnanců vykonávajících státní správu na úseku příspěvku na zvláštní pomůcku, bude to pro zaměstnance neúnosné a bude docházet ke zvýšené fluktuaci. </w:t>
      </w:r>
    </w:p>
    <w:p w:rsidR="00D35B06" w:rsidRDefault="00D35B06" w:rsidP="00876797">
      <w:pPr>
        <w:pStyle w:val="Normlnweb"/>
        <w:spacing w:before="0" w:beforeAutospacing="0" w:after="0" w:afterAutospacing="0" w:line="360" w:lineRule="auto"/>
        <w:ind w:firstLine="708"/>
        <w:jc w:val="both"/>
      </w:pPr>
      <w:r>
        <w:t>Odpověď, že si zákonodárci neuvědomili, že nepřipravenost reformy a nepřipravenost informačních systémů, může přinést nadměrné potíže, se vyskytovala s četností 20%.</w:t>
      </w:r>
    </w:p>
    <w:p w:rsidR="00D35B06" w:rsidRDefault="00D35B06" w:rsidP="00D35B06">
      <w:pPr>
        <w:pStyle w:val="Normlnweb"/>
        <w:spacing w:before="0" w:beforeAutospacing="0" w:after="0" w:afterAutospacing="0" w:line="360" w:lineRule="auto"/>
        <w:ind w:firstLine="708"/>
        <w:jc w:val="both"/>
      </w:pPr>
      <w:r>
        <w:t>Se stejnou četností (20%) se vyskytovala i odpověď, že si zákonodárci neuvědomili, že technický pokrok se týká i kompenzačních pomůcek, když zrušili každoroční aktualizaci seznamu pomůcek, na které je možné přispívat.</w:t>
      </w:r>
    </w:p>
    <w:p w:rsidR="00D35B06" w:rsidRDefault="00D35B06" w:rsidP="00876797">
      <w:pPr>
        <w:pStyle w:val="Normlnweb"/>
        <w:spacing w:before="0" w:beforeAutospacing="0" w:after="0" w:afterAutospacing="0" w:line="360" w:lineRule="auto"/>
        <w:ind w:firstLine="708"/>
        <w:jc w:val="both"/>
      </w:pPr>
    </w:p>
    <w:p w:rsidR="00FA475E" w:rsidRDefault="0030127C" w:rsidP="00876797">
      <w:pPr>
        <w:pStyle w:val="Normlnweb"/>
        <w:spacing w:before="0" w:beforeAutospacing="0" w:after="0" w:afterAutospacing="0"/>
        <w:jc w:val="both"/>
      </w:pPr>
      <w:r>
        <w:rPr>
          <w:noProof/>
        </w:rPr>
        <w:lastRenderedPageBreak/>
        <w:drawing>
          <wp:inline distT="0" distB="0" distL="0" distR="0">
            <wp:extent cx="5770615" cy="5401340"/>
            <wp:effectExtent l="19050" t="0" r="1535" b="0"/>
            <wp:docPr id="1"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61828" w:rsidRDefault="00461828" w:rsidP="00876797">
      <w:pPr>
        <w:pStyle w:val="Normlnweb"/>
        <w:spacing w:before="0" w:beforeAutospacing="0" w:after="0" w:afterAutospacing="0"/>
        <w:jc w:val="both"/>
        <w:rPr>
          <w:sz w:val="22"/>
          <w:szCs w:val="22"/>
        </w:rPr>
      </w:pPr>
      <w:r w:rsidRPr="00F07296">
        <w:rPr>
          <w:sz w:val="22"/>
          <w:szCs w:val="22"/>
        </w:rPr>
        <w:t xml:space="preserve">Graf </w:t>
      </w:r>
      <w:proofErr w:type="gramStart"/>
      <w:r w:rsidRPr="00F07296">
        <w:rPr>
          <w:sz w:val="22"/>
          <w:szCs w:val="22"/>
        </w:rPr>
        <w:t>č.</w:t>
      </w:r>
      <w:r>
        <w:rPr>
          <w:sz w:val="22"/>
          <w:szCs w:val="22"/>
        </w:rPr>
        <w:t>4</w:t>
      </w:r>
      <w:r w:rsidRPr="00F07296">
        <w:rPr>
          <w:sz w:val="22"/>
          <w:szCs w:val="22"/>
        </w:rPr>
        <w:t>:</w:t>
      </w:r>
      <w:proofErr w:type="gramEnd"/>
      <w:r w:rsidRPr="00F07296">
        <w:rPr>
          <w:sz w:val="22"/>
          <w:szCs w:val="22"/>
        </w:rPr>
        <w:t xml:space="preserve"> Vyjádření odpovědí na dotaz „Co </w:t>
      </w:r>
      <w:r w:rsidR="002936A6">
        <w:rPr>
          <w:sz w:val="22"/>
          <w:szCs w:val="22"/>
        </w:rPr>
        <w:t>si zákonodárci neuvědomili</w:t>
      </w:r>
      <w:r w:rsidRPr="00F07296">
        <w:rPr>
          <w:sz w:val="22"/>
          <w:szCs w:val="22"/>
        </w:rPr>
        <w:t>“. (vlastní tvorba)</w:t>
      </w:r>
    </w:p>
    <w:p w:rsidR="004470F4" w:rsidRDefault="004470F4" w:rsidP="00876797">
      <w:pPr>
        <w:pStyle w:val="Normlnweb"/>
        <w:spacing w:before="0" w:beforeAutospacing="0" w:after="0" w:afterAutospacing="0"/>
        <w:jc w:val="both"/>
        <w:rPr>
          <w:sz w:val="22"/>
          <w:szCs w:val="22"/>
        </w:rPr>
      </w:pPr>
    </w:p>
    <w:p w:rsidR="00341841" w:rsidRDefault="00341841" w:rsidP="00876797">
      <w:pPr>
        <w:pStyle w:val="Normlnweb"/>
        <w:spacing w:before="0" w:beforeAutospacing="0" w:after="0" w:afterAutospacing="0" w:line="360" w:lineRule="auto"/>
        <w:ind w:firstLine="708"/>
        <w:jc w:val="both"/>
      </w:pPr>
    </w:p>
    <w:p w:rsidR="00491059" w:rsidRPr="00491059" w:rsidRDefault="00491059" w:rsidP="00491059">
      <w:pPr>
        <w:pStyle w:val="Nadpis3"/>
      </w:pPr>
      <w:bookmarkStart w:id="47" w:name="_Toc422888787"/>
      <w:proofErr w:type="gramStart"/>
      <w:r w:rsidRPr="00491059">
        <w:t xml:space="preserve">7.4.1 </w:t>
      </w:r>
      <w:r>
        <w:t xml:space="preserve">  </w:t>
      </w:r>
      <w:r w:rsidRPr="00491059">
        <w:t>Shrnutí</w:t>
      </w:r>
      <w:proofErr w:type="gramEnd"/>
      <w:r w:rsidRPr="00491059">
        <w:t xml:space="preserve"> analýzy</w:t>
      </w:r>
      <w:bookmarkEnd w:id="47"/>
    </w:p>
    <w:p w:rsidR="00341841" w:rsidRDefault="00876797" w:rsidP="00876797">
      <w:pPr>
        <w:pStyle w:val="Normlnweb"/>
        <w:spacing w:before="0" w:beforeAutospacing="0" w:after="0" w:afterAutospacing="0" w:line="360" w:lineRule="auto"/>
        <w:ind w:firstLine="357"/>
        <w:jc w:val="both"/>
      </w:pPr>
      <w:r>
        <w:t>Shrnutím analýzy lze konstatovat, že odborníci vnímají sociální reformu z roku 2012 převážně negativně. Jediný</w:t>
      </w:r>
      <w:r w:rsidR="00056C2E">
        <w:t>mi</w:t>
      </w:r>
      <w:r>
        <w:t xml:space="preserve"> pozitivním</w:t>
      </w:r>
      <w:r w:rsidR="00056C2E">
        <w:t>i efekty</w:t>
      </w:r>
      <w:r w:rsidR="00341841">
        <w:t xml:space="preserve"> jsou</w:t>
      </w:r>
      <w:r w:rsidR="00056C2E">
        <w:t>, podle odborníků, skutečnost, že vyplácení příspěvku na péči je upraveno zákonem, namísto dřívější úpravy vyhláškou</w:t>
      </w:r>
      <w:r w:rsidR="00341841">
        <w:t>, a také</w:t>
      </w:r>
      <w:r w:rsidR="00056C2E">
        <w:t xml:space="preserve"> to, že se při stanovení výše příspěvku vychází vždy </w:t>
      </w:r>
      <w:proofErr w:type="gramStart"/>
      <w:r w:rsidR="00056C2E">
        <w:t>ze</w:t>
      </w:r>
      <w:proofErr w:type="gramEnd"/>
      <w:r w:rsidR="00056C2E">
        <w:t xml:space="preserve"> 100% ceny pomůcky namísto z dřívějších 50%, 75%, 80% nebo 100%.</w:t>
      </w:r>
      <w:r>
        <w:t xml:space="preserve"> </w:t>
      </w:r>
    </w:p>
    <w:p w:rsidR="00876797" w:rsidRDefault="00056C2E" w:rsidP="00876797">
      <w:pPr>
        <w:pStyle w:val="Normlnweb"/>
        <w:spacing w:before="0" w:beforeAutospacing="0" w:after="0" w:afterAutospacing="0" w:line="360" w:lineRule="auto"/>
        <w:ind w:firstLine="357"/>
        <w:jc w:val="both"/>
      </w:pPr>
      <w:r>
        <w:t xml:space="preserve">Skutečnost, že příspěvek na zvláštní pomůcku lze poskytnout výhradně na základě posouzení zdravotního stavu posudkovým lékařem, vnímá část respondentů jako pozitivní </w:t>
      </w:r>
      <w:r>
        <w:lastRenderedPageBreak/>
        <w:t>změnu, protože se sjednotila pravidla pro poskytování dávky, a také proto, že míra zodpovědnosti leží na bedrech posudkových lékařů.</w:t>
      </w:r>
      <w:r w:rsidR="004E3F48">
        <w:t xml:space="preserve"> Druhá část je přesvědčená, že posuzování zdravotního stavu posudkovými lékaři pro účely příspěvku na zvláštní pomůcku zbytečně prodloužilo řízení o dávce, zpřísnilo podmínky pro poskytnutí dávky a nezohledňuje případy, kdy zdravotně znevýhodněná osoba sice nesplňuje striktně vymezené zdravotní podmínky, ale kompenzační pomůcka by jí výrazně </w:t>
      </w:r>
      <w:proofErr w:type="spellStart"/>
      <w:r w:rsidR="004E3F48">
        <w:t>zplnohodnotnila</w:t>
      </w:r>
      <w:proofErr w:type="spellEnd"/>
      <w:r w:rsidR="004E3F48">
        <w:t xml:space="preserve"> její život.</w:t>
      </w:r>
    </w:p>
    <w:p w:rsidR="004E3F48" w:rsidRDefault="004E3F48" w:rsidP="00876797">
      <w:pPr>
        <w:pStyle w:val="Normlnweb"/>
        <w:spacing w:before="0" w:beforeAutospacing="0" w:after="0" w:afterAutospacing="0" w:line="360" w:lineRule="auto"/>
        <w:ind w:firstLine="357"/>
        <w:jc w:val="both"/>
      </w:pPr>
      <w:r>
        <w:t>Většina odborníků se shodla na tom, že reforma byla chaotická a velmi nepřipravená. Při převá</w:t>
      </w:r>
      <w:r w:rsidR="00341841">
        <w:t>dě</w:t>
      </w:r>
      <w:r>
        <w:t xml:space="preserve">ní agendy </w:t>
      </w:r>
      <w:r w:rsidR="00D35B06">
        <w:t>na</w:t>
      </w:r>
      <w:r>
        <w:t xml:space="preserve"> ÚP ČR nebyl proveden audit a na agendy bylo převedeno nedostačující množství pracovníků. Tuto </w:t>
      </w:r>
      <w:proofErr w:type="spellStart"/>
      <w:r w:rsidR="00341841">
        <w:t>poddimenzovanost</w:t>
      </w:r>
      <w:proofErr w:type="spellEnd"/>
      <w:r>
        <w:t xml:space="preserve"> se MPSV snaží postupně napravit, zatím byla agenda nepojistných sociálních dávek posílena o 900 nových zaměstnanců a </w:t>
      </w:r>
      <w:r w:rsidR="00341841">
        <w:t>probíhají jednání o dalším posílení</w:t>
      </w:r>
      <w:r>
        <w:t>.</w:t>
      </w:r>
      <w:r w:rsidR="00341841">
        <w:t xml:space="preserve"> Nepřipravenost byla také výrazně patrna z neuvěřitelně nedokonalého informačního systému, který byl dán pracovníkům ÚP ČR k dispozici od </w:t>
      </w:r>
      <w:proofErr w:type="gramStart"/>
      <w:r w:rsidR="00341841">
        <w:t>1.1.2012</w:t>
      </w:r>
      <w:proofErr w:type="gramEnd"/>
      <w:r w:rsidR="00341841">
        <w:t xml:space="preserve">. Největší komplikace, podle odborníků, však způsobil institut výpůjček, který měl velmi negativní dopad na osoby, které od začátku roku 2012 potřebovali zakoupit schodišťovou plošinu, </w:t>
      </w:r>
      <w:proofErr w:type="spellStart"/>
      <w:r w:rsidR="00341841">
        <w:t>schodolez</w:t>
      </w:r>
      <w:proofErr w:type="spellEnd"/>
      <w:r w:rsidR="00341841">
        <w:t xml:space="preserve"> nebo stropní zvedací systém. Těm byla potřebná pomůcka poskytnuta často více než po půl roce od podání žádosti. Institut výpůjčky naštěstí od </w:t>
      </w:r>
      <w:proofErr w:type="gramStart"/>
      <w:r w:rsidR="00341841">
        <w:t>1.12.2012</w:t>
      </w:r>
      <w:proofErr w:type="gramEnd"/>
      <w:r w:rsidR="00341841">
        <w:t xml:space="preserve"> nahradil příspěvek poskytovaný na uvedené pomůcky.</w:t>
      </w:r>
      <w:r w:rsidR="00334DC4">
        <w:t xml:space="preserve"> Negativně se také zapsala karta sociálních systémů, na kterou byly úřadem práce povinně zasílány všechny dávky. Zákonodárci si neuvědomili, že manipulace s bankovní kartou a nutnost navštěvovat banku nebo bankomaty může být pro zdravotně znevýhodněné osoby velkou překážkou. Karta sociálních systémů byla zrušena od </w:t>
      </w:r>
      <w:proofErr w:type="gramStart"/>
      <w:r w:rsidR="00334DC4">
        <w:t>1.10.2013</w:t>
      </w:r>
      <w:proofErr w:type="gramEnd"/>
      <w:r w:rsidR="00334DC4">
        <w:t xml:space="preserve">. Nevhodné také bylo prodloužit u příspěvků na pořízení motorového vozidla, které byly poskytnuty před </w:t>
      </w:r>
      <w:proofErr w:type="gramStart"/>
      <w:r w:rsidR="00334DC4">
        <w:t>1.1.2012</w:t>
      </w:r>
      <w:proofErr w:type="gramEnd"/>
      <w:r w:rsidR="00334DC4">
        <w:t xml:space="preserve">, lhůtu opravňující </w:t>
      </w:r>
      <w:r w:rsidR="00D35B06">
        <w:t>k poskytn</w:t>
      </w:r>
      <w:r w:rsidR="00334DC4">
        <w:t>ut</w:t>
      </w:r>
      <w:r w:rsidR="00D35B06">
        <w:t>í opětovné</w:t>
      </w:r>
      <w:r w:rsidR="00334DC4">
        <w:t xml:space="preserve"> dávk</w:t>
      </w:r>
      <w:r w:rsidR="00D35B06">
        <w:t>y</w:t>
      </w:r>
      <w:r w:rsidR="00334DC4">
        <w:t xml:space="preserve"> z pěti na deset let. Před rokem 2012 se příspěvek na pořízení motorového vozidla poskytoval ve výši maximálně do 100 000,- Kč a lhůta pro opětovné poskytnutí byla stanovena na 5 let. Prodloužení lhůty bylo vůči osobám, kterým pětiletá lhůta neuplynula před </w:t>
      </w:r>
      <w:proofErr w:type="gramStart"/>
      <w:r w:rsidR="00334DC4">
        <w:t>1.1.2012</w:t>
      </w:r>
      <w:proofErr w:type="gramEnd"/>
      <w:r w:rsidR="00334DC4">
        <w:t xml:space="preserve">, nespravedlivé. Tato nespravedlnost byla odstraněna od </w:t>
      </w:r>
      <w:proofErr w:type="gramStart"/>
      <w:r w:rsidR="00334DC4">
        <w:t>22.5.2012</w:t>
      </w:r>
      <w:proofErr w:type="gramEnd"/>
      <w:r w:rsidR="00334DC4">
        <w:t xml:space="preserve">. </w:t>
      </w:r>
      <w:r w:rsidR="00C90698">
        <w:t xml:space="preserve">Odborníci dále nepovažují za správné, že se </w:t>
      </w:r>
      <w:proofErr w:type="spellStart"/>
      <w:r w:rsidR="00C90698">
        <w:t>okleštil</w:t>
      </w:r>
      <w:proofErr w:type="spellEnd"/>
      <w:r w:rsidR="00C90698">
        <w:t xml:space="preserve"> seznam p</w:t>
      </w:r>
      <w:r w:rsidR="004C11C8">
        <w:t>omůcek</w:t>
      </w:r>
      <w:r w:rsidR="00C90698">
        <w:t xml:space="preserve">, na které je možné poskytnout příspěvek, a že není od </w:t>
      </w:r>
      <w:proofErr w:type="gramStart"/>
      <w:r w:rsidR="00C90698">
        <w:t>1.1.2012</w:t>
      </w:r>
      <w:proofErr w:type="gramEnd"/>
      <w:r w:rsidR="00C90698">
        <w:t xml:space="preserve"> v zákoně zapracovaná</w:t>
      </w:r>
      <w:r w:rsidR="004C11C8">
        <w:t xml:space="preserve"> jeho</w:t>
      </w:r>
      <w:r w:rsidR="00C90698">
        <w:t xml:space="preserve"> pravidelná aktualizace. Velkou komplikaci vidí také odborníci v tom, že nejsou přesněji nastavena pravidla pro stanovení</w:t>
      </w:r>
      <w:r w:rsidR="00334DC4">
        <w:t xml:space="preserve"> </w:t>
      </w:r>
      <w:r w:rsidR="00C90698">
        <w:t xml:space="preserve">výše příspěvku na pořízení motorového vozidla. Zdravotně znevýhodněné osoby sice musí prokazovat příjmy a sociální a majetkové poměry, ale pracovník pak nemá stanoveno, jak by měl s těmito </w:t>
      </w:r>
      <w:r w:rsidR="004C11C8">
        <w:lastRenderedPageBreak/>
        <w:t>informacemi</w:t>
      </w:r>
      <w:r w:rsidR="00C90698">
        <w:t xml:space="preserve"> naložit a rozhodování o dávce pak může být velmi neobjektivní.</w:t>
      </w:r>
      <w:r w:rsidR="00491059">
        <w:t xml:space="preserve"> Nepromyšlené, podle odborníků, </w:t>
      </w:r>
      <w:r w:rsidR="004C11C8">
        <w:t>je také striktní požadavek</w:t>
      </w:r>
      <w:r w:rsidR="00491059">
        <w:t xml:space="preserve"> vyžadovat vlastnictví motorového vozidla nezletilým dítětem nebo osobou omezenou na svéprávnosti. Zákonným zástupcům těchto osob vznikly problémy s povinností získat souhlas soudu s nákupem motorového vozidla pro nezletilou nebo na svéprávnosti omezenou osobu. V současné době probíhají jednání na úrovni MPSV a Ministerstva dopravy ČR o vyřešení stávající neblahé situace.</w:t>
      </w:r>
      <w:r>
        <w:t xml:space="preserve"> </w:t>
      </w:r>
    </w:p>
    <w:p w:rsidR="0022211A" w:rsidRPr="0022211A" w:rsidRDefault="00764B93" w:rsidP="00876797">
      <w:pPr>
        <w:pStyle w:val="Nadpis1"/>
      </w:pPr>
      <w:bookmarkStart w:id="48" w:name="_Toc422888788"/>
      <w:r>
        <w:lastRenderedPageBreak/>
        <w:t>ZÁVĚR</w:t>
      </w:r>
      <w:bookmarkEnd w:id="48"/>
    </w:p>
    <w:p w:rsidR="00295FAA" w:rsidRDefault="000C6D0E" w:rsidP="00381C02">
      <w:pPr>
        <w:spacing w:after="0" w:line="360" w:lineRule="auto"/>
        <w:ind w:firstLine="431"/>
        <w:jc w:val="both"/>
        <w:rPr>
          <w:rFonts w:ascii="Times New Roman" w:hAnsi="Times New Roman" w:cs="Times New Roman"/>
          <w:sz w:val="24"/>
          <w:szCs w:val="24"/>
          <w:lang w:eastAsia="cs-CZ"/>
        </w:rPr>
      </w:pPr>
      <w:r>
        <w:rPr>
          <w:rFonts w:ascii="Times New Roman" w:hAnsi="Times New Roman" w:cs="Times New Roman"/>
          <w:sz w:val="24"/>
          <w:szCs w:val="24"/>
          <w:lang w:eastAsia="cs-CZ"/>
        </w:rPr>
        <w:t>Příspěvek na zvláštní pomůcku je dávkou, která je pro mnohé zdravotně znevýhodněné osoby životně důležitá. Je nepopíratelné, že osoba se zdravotními komplikacemi nemá právě mnoho možností získat finanční příjem</w:t>
      </w:r>
      <w:r w:rsidR="004950A4">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a proto je pro</w:t>
      </w:r>
      <w:r w:rsidR="005F1A30">
        <w:rPr>
          <w:rFonts w:ascii="Times New Roman" w:hAnsi="Times New Roman" w:cs="Times New Roman"/>
          <w:sz w:val="24"/>
          <w:szCs w:val="24"/>
          <w:lang w:eastAsia="cs-CZ"/>
        </w:rPr>
        <w:t xml:space="preserve"> ni</w:t>
      </w:r>
      <w:r>
        <w:rPr>
          <w:rFonts w:ascii="Times New Roman" w:hAnsi="Times New Roman" w:cs="Times New Roman"/>
          <w:sz w:val="24"/>
          <w:szCs w:val="24"/>
          <w:lang w:eastAsia="cs-CZ"/>
        </w:rPr>
        <w:t xml:space="preserve"> poskytnutí příspěvku na zvláštní pomůcku často podmínkou alespoň základní existence.</w:t>
      </w:r>
      <w:r w:rsidR="0093592D">
        <w:rPr>
          <w:rFonts w:ascii="Times New Roman" w:hAnsi="Times New Roman" w:cs="Times New Roman"/>
          <w:sz w:val="24"/>
          <w:szCs w:val="24"/>
          <w:lang w:eastAsia="cs-CZ"/>
        </w:rPr>
        <w:t xml:space="preserve"> Cílem teoretické části práce bylo vymezit příspěvek na zvláštní pomůcku z pohledu legislativy, z pohledu jeho místa v systému sociálního zabezpečení a také z pohledu typů zdravotních znevýhodnění ve vztahu k nároku na různé typy kompenzačních pomůcek.</w:t>
      </w:r>
      <w:r>
        <w:rPr>
          <w:rFonts w:ascii="Times New Roman" w:hAnsi="Times New Roman" w:cs="Times New Roman"/>
          <w:sz w:val="24"/>
          <w:szCs w:val="24"/>
          <w:lang w:eastAsia="cs-CZ"/>
        </w:rPr>
        <w:t xml:space="preserve"> </w:t>
      </w:r>
      <w:r w:rsidR="00501BBB">
        <w:rPr>
          <w:rFonts w:ascii="Times New Roman" w:hAnsi="Times New Roman" w:cs="Times New Roman"/>
          <w:sz w:val="24"/>
          <w:szCs w:val="24"/>
          <w:lang w:eastAsia="cs-CZ"/>
        </w:rPr>
        <w:t>Cílem</w:t>
      </w:r>
      <w:r w:rsidR="0093592D">
        <w:rPr>
          <w:rFonts w:ascii="Times New Roman" w:hAnsi="Times New Roman" w:cs="Times New Roman"/>
          <w:sz w:val="24"/>
          <w:szCs w:val="24"/>
          <w:lang w:eastAsia="cs-CZ"/>
        </w:rPr>
        <w:t xml:space="preserve"> praktické části</w:t>
      </w:r>
      <w:r w:rsidR="00501BBB">
        <w:rPr>
          <w:rFonts w:ascii="Times New Roman" w:hAnsi="Times New Roman" w:cs="Times New Roman"/>
          <w:sz w:val="24"/>
          <w:szCs w:val="24"/>
          <w:lang w:eastAsia="cs-CZ"/>
        </w:rPr>
        <w:t xml:space="preserve"> práce bylo </w:t>
      </w:r>
      <w:r w:rsidR="00BC45A5">
        <w:rPr>
          <w:rFonts w:ascii="Times New Roman" w:hAnsi="Times New Roman" w:cs="Times New Roman"/>
          <w:sz w:val="24"/>
          <w:szCs w:val="24"/>
          <w:lang w:eastAsia="cs-CZ"/>
        </w:rPr>
        <w:t xml:space="preserve">zhodnocení </w:t>
      </w:r>
      <w:r w:rsidR="00BC45A5">
        <w:rPr>
          <w:rFonts w:ascii="Times New Roman" w:hAnsi="Times New Roman" w:cs="Times New Roman"/>
          <w:sz w:val="24"/>
          <w:szCs w:val="24"/>
        </w:rPr>
        <w:t xml:space="preserve">dopadu </w:t>
      </w:r>
      <w:r w:rsidR="00BC45A5">
        <w:rPr>
          <w:rFonts w:ascii="Times New Roman" w:eastAsia="Times New Roman" w:hAnsi="Times New Roman" w:cs="Times New Roman"/>
          <w:sz w:val="24"/>
          <w:szCs w:val="24"/>
          <w:lang w:eastAsia="cs-CZ"/>
        </w:rPr>
        <w:t>sociální reformy v roce 2012 na příspěvky na kompenzační pomůcky pro těžce zdravotně postižené občany z pohledu odborníků.</w:t>
      </w:r>
      <w:r w:rsidR="005F1A30">
        <w:rPr>
          <w:rFonts w:ascii="Times New Roman" w:eastAsia="Times New Roman" w:hAnsi="Times New Roman" w:cs="Times New Roman"/>
          <w:sz w:val="24"/>
          <w:szCs w:val="24"/>
          <w:lang w:eastAsia="cs-CZ"/>
        </w:rPr>
        <w:t xml:space="preserve"> Před rokem 2012 poskytovaly příspěvky na kompenzační pomůcky obce s rozšířenou působností. Po zavedení reformy byla tato dávka, společně s ostatními nepojistnými sociálními dávkami, převedena </w:t>
      </w:r>
      <w:r w:rsidR="0093592D">
        <w:rPr>
          <w:rFonts w:ascii="Times New Roman" w:eastAsia="Times New Roman" w:hAnsi="Times New Roman" w:cs="Times New Roman"/>
          <w:sz w:val="24"/>
          <w:szCs w:val="24"/>
          <w:lang w:eastAsia="cs-CZ"/>
        </w:rPr>
        <w:t>do kompetence</w:t>
      </w:r>
      <w:r w:rsidR="005F1A30">
        <w:rPr>
          <w:rFonts w:ascii="Times New Roman" w:eastAsia="Times New Roman" w:hAnsi="Times New Roman" w:cs="Times New Roman"/>
          <w:sz w:val="24"/>
          <w:szCs w:val="24"/>
          <w:lang w:eastAsia="cs-CZ"/>
        </w:rPr>
        <w:t xml:space="preserve"> Úřad</w:t>
      </w:r>
      <w:r w:rsidR="0093592D">
        <w:rPr>
          <w:rFonts w:ascii="Times New Roman" w:eastAsia="Times New Roman" w:hAnsi="Times New Roman" w:cs="Times New Roman"/>
          <w:sz w:val="24"/>
          <w:szCs w:val="24"/>
          <w:lang w:eastAsia="cs-CZ"/>
        </w:rPr>
        <w:t>u</w:t>
      </w:r>
      <w:r w:rsidR="005F1A30">
        <w:rPr>
          <w:rFonts w:ascii="Times New Roman" w:eastAsia="Times New Roman" w:hAnsi="Times New Roman" w:cs="Times New Roman"/>
          <w:sz w:val="24"/>
          <w:szCs w:val="24"/>
          <w:lang w:eastAsia="cs-CZ"/>
        </w:rPr>
        <w:t xml:space="preserve"> práce České republiky. Souč</w:t>
      </w:r>
      <w:r w:rsidR="009C20F3">
        <w:rPr>
          <w:rFonts w:ascii="Times New Roman" w:eastAsia="Times New Roman" w:hAnsi="Times New Roman" w:cs="Times New Roman"/>
          <w:sz w:val="24"/>
          <w:szCs w:val="24"/>
          <w:lang w:eastAsia="cs-CZ"/>
        </w:rPr>
        <w:t>a</w:t>
      </w:r>
      <w:r w:rsidR="005F1A30">
        <w:rPr>
          <w:rFonts w:ascii="Times New Roman" w:eastAsia="Times New Roman" w:hAnsi="Times New Roman" w:cs="Times New Roman"/>
          <w:sz w:val="24"/>
          <w:szCs w:val="24"/>
          <w:lang w:eastAsia="cs-CZ"/>
        </w:rPr>
        <w:t xml:space="preserve">sně s převodem této agendy však došlo k mnoha změnám, které další osud </w:t>
      </w:r>
      <w:r w:rsidR="0093592D">
        <w:rPr>
          <w:rFonts w:ascii="Times New Roman" w:eastAsia="Times New Roman" w:hAnsi="Times New Roman" w:cs="Times New Roman"/>
          <w:sz w:val="24"/>
          <w:szCs w:val="24"/>
          <w:lang w:eastAsia="cs-CZ"/>
        </w:rPr>
        <w:t>příspěvku na zvláštní pomůcku</w:t>
      </w:r>
      <w:r w:rsidR="005F1A30">
        <w:rPr>
          <w:rFonts w:ascii="Times New Roman" w:eastAsia="Times New Roman" w:hAnsi="Times New Roman" w:cs="Times New Roman"/>
          <w:sz w:val="24"/>
          <w:szCs w:val="24"/>
          <w:lang w:eastAsia="cs-CZ"/>
        </w:rPr>
        <w:t xml:space="preserve"> znatelně ovlivnily.</w:t>
      </w:r>
      <w:r w:rsidR="009C20F3">
        <w:rPr>
          <w:rFonts w:ascii="Times New Roman" w:eastAsia="Times New Roman" w:hAnsi="Times New Roman" w:cs="Times New Roman"/>
          <w:sz w:val="24"/>
          <w:szCs w:val="24"/>
          <w:lang w:eastAsia="cs-CZ"/>
        </w:rPr>
        <w:t xml:space="preserve"> A právě na vnímání zmíněných změn byli v rámci bakalářské práce dotazováni odborníci z kontaktních pracovišť a z krajských poboček ÚP ČR a také z referátu odvolání MPSV. </w:t>
      </w:r>
      <w:r w:rsidR="0093592D">
        <w:rPr>
          <w:rFonts w:ascii="Times New Roman" w:eastAsia="Times New Roman" w:hAnsi="Times New Roman" w:cs="Times New Roman"/>
          <w:sz w:val="24"/>
          <w:szCs w:val="24"/>
          <w:lang w:eastAsia="cs-CZ"/>
        </w:rPr>
        <w:t>Změny se netýkaly jen změny legislativy, ale i provozních záležitostí, jako je snížení počtu zaměstnanců, zavedení nových informačních systémů, či zavedení karty sociálních systémů.</w:t>
      </w:r>
    </w:p>
    <w:p w:rsidR="001C53C7" w:rsidRDefault="00381C02" w:rsidP="001C53C7">
      <w:pPr>
        <w:spacing w:after="0" w:line="360" w:lineRule="auto"/>
        <w:ind w:firstLine="431"/>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Z výzkumné části vyplynulo, že jak provozní změny, tak změny na úrovni legislativy, byly nepromyšlené a nepřipravené, a dost nepříjemným způsobem ovlivnily životy zdravotně znevýhodněných osob i pracovníků, kteří, zejména v prvním stupni řízení, vykonávají agendu příspěvku na zvláštní pomůcku. Všechny zmíněné provozní změny jsou napraveny, nebo probíhá jejich náprava. </w:t>
      </w:r>
      <w:r w:rsidR="00561CB1">
        <w:rPr>
          <w:rFonts w:ascii="Times New Roman" w:hAnsi="Times New Roman" w:cs="Times New Roman"/>
          <w:sz w:val="24"/>
          <w:szCs w:val="24"/>
          <w:lang w:eastAsia="cs-CZ"/>
        </w:rPr>
        <w:t>N</w:t>
      </w:r>
      <w:r>
        <w:rPr>
          <w:rFonts w:ascii="Times New Roman" w:hAnsi="Times New Roman" w:cs="Times New Roman"/>
          <w:sz w:val="24"/>
          <w:szCs w:val="24"/>
          <w:lang w:eastAsia="cs-CZ"/>
        </w:rPr>
        <w:t>ejzávažnější nedostatky v legislativě jsou již</w:t>
      </w:r>
      <w:r w:rsidR="001C53C7">
        <w:rPr>
          <w:rFonts w:ascii="Times New Roman" w:hAnsi="Times New Roman" w:cs="Times New Roman"/>
          <w:sz w:val="24"/>
          <w:szCs w:val="24"/>
          <w:lang w:eastAsia="cs-CZ"/>
        </w:rPr>
        <w:t xml:space="preserve"> většinou</w:t>
      </w:r>
      <w:r w:rsidR="00561CB1">
        <w:rPr>
          <w:rFonts w:ascii="Times New Roman" w:hAnsi="Times New Roman" w:cs="Times New Roman"/>
          <w:sz w:val="24"/>
          <w:szCs w:val="24"/>
          <w:lang w:eastAsia="cs-CZ"/>
        </w:rPr>
        <w:t xml:space="preserve"> také</w:t>
      </w:r>
      <w:r>
        <w:rPr>
          <w:rFonts w:ascii="Times New Roman" w:hAnsi="Times New Roman" w:cs="Times New Roman"/>
          <w:sz w:val="24"/>
          <w:szCs w:val="24"/>
          <w:lang w:eastAsia="cs-CZ"/>
        </w:rPr>
        <w:t xml:space="preserve"> odstraněny</w:t>
      </w:r>
      <w:r w:rsidR="00561CB1">
        <w:rPr>
          <w:rFonts w:ascii="Times New Roman" w:hAnsi="Times New Roman" w:cs="Times New Roman"/>
          <w:sz w:val="24"/>
          <w:szCs w:val="24"/>
          <w:lang w:eastAsia="cs-CZ"/>
        </w:rPr>
        <w:t>, ale stále je co zlepšovat.</w:t>
      </w:r>
    </w:p>
    <w:p w:rsidR="002A062A" w:rsidRDefault="001C53C7" w:rsidP="00561CB1">
      <w:pPr>
        <w:spacing w:after="0" w:line="360" w:lineRule="auto"/>
        <w:ind w:firstLine="431"/>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Cílem </w:t>
      </w:r>
      <w:r w:rsidR="00561CB1">
        <w:rPr>
          <w:rFonts w:ascii="Times New Roman" w:hAnsi="Times New Roman" w:cs="Times New Roman"/>
          <w:sz w:val="24"/>
          <w:szCs w:val="24"/>
          <w:lang w:eastAsia="cs-CZ"/>
        </w:rPr>
        <w:t xml:space="preserve">sociální </w:t>
      </w:r>
      <w:r>
        <w:rPr>
          <w:rFonts w:ascii="Times New Roman" w:hAnsi="Times New Roman" w:cs="Times New Roman"/>
          <w:sz w:val="24"/>
          <w:szCs w:val="24"/>
          <w:lang w:eastAsia="cs-CZ"/>
        </w:rPr>
        <w:t>reformy bylo zefektivnění práce orgánů státní správy, dosažení maximální možné účelnosti dávek a lepší zacílení a adresnost sociálních dávek. S ohledem na výsledky průzkumu</w:t>
      </w:r>
      <w:r w:rsidR="00561CB1">
        <w:rPr>
          <w:rFonts w:ascii="Times New Roman" w:hAnsi="Times New Roman" w:cs="Times New Roman"/>
          <w:sz w:val="24"/>
          <w:szCs w:val="24"/>
          <w:lang w:eastAsia="cs-CZ"/>
        </w:rPr>
        <w:t xml:space="preserve"> </w:t>
      </w:r>
      <w:r w:rsidR="004950A4">
        <w:rPr>
          <w:rFonts w:ascii="Times New Roman" w:hAnsi="Times New Roman" w:cs="Times New Roman"/>
          <w:sz w:val="24"/>
          <w:szCs w:val="24"/>
          <w:lang w:eastAsia="cs-CZ"/>
        </w:rPr>
        <w:t>o</w:t>
      </w:r>
      <w:r w:rsidR="00561CB1">
        <w:rPr>
          <w:rFonts w:ascii="Times New Roman" w:hAnsi="Times New Roman" w:cs="Times New Roman"/>
          <w:sz w:val="24"/>
          <w:szCs w:val="24"/>
          <w:lang w:eastAsia="cs-CZ"/>
        </w:rPr>
        <w:t> vnímání sociální reformy</w:t>
      </w:r>
      <w:r>
        <w:rPr>
          <w:rFonts w:ascii="Times New Roman" w:hAnsi="Times New Roman" w:cs="Times New Roman"/>
          <w:sz w:val="24"/>
          <w:szCs w:val="24"/>
          <w:lang w:eastAsia="cs-CZ"/>
        </w:rPr>
        <w:t xml:space="preserve"> mezi odborníky, </w:t>
      </w:r>
      <w:r w:rsidR="002A062A">
        <w:rPr>
          <w:rFonts w:ascii="Times New Roman" w:hAnsi="Times New Roman" w:cs="Times New Roman"/>
          <w:sz w:val="24"/>
          <w:szCs w:val="24"/>
          <w:lang w:eastAsia="cs-CZ"/>
        </w:rPr>
        <w:t xml:space="preserve">převyšují negativní zkušenosti možné pozitivní dopady. </w:t>
      </w:r>
    </w:p>
    <w:p w:rsidR="001C53C7" w:rsidRDefault="002A062A" w:rsidP="00561CB1">
      <w:pPr>
        <w:spacing w:after="0" w:line="360" w:lineRule="auto"/>
        <w:ind w:firstLine="431"/>
        <w:jc w:val="both"/>
        <w:rPr>
          <w:rFonts w:ascii="Times New Roman" w:hAnsi="Times New Roman" w:cs="Times New Roman"/>
          <w:sz w:val="24"/>
          <w:szCs w:val="24"/>
          <w:lang w:eastAsia="cs-CZ"/>
        </w:rPr>
      </w:pPr>
      <w:r>
        <w:rPr>
          <w:rFonts w:ascii="Times New Roman" w:hAnsi="Times New Roman" w:cs="Times New Roman"/>
          <w:sz w:val="24"/>
          <w:szCs w:val="24"/>
          <w:lang w:eastAsia="cs-CZ"/>
        </w:rPr>
        <w:lastRenderedPageBreak/>
        <w:t>Vzhledem k tomu, že lze předpokládat, že sociální reforma bude i nadále pokračovat</w:t>
      </w:r>
      <w:r>
        <w:rPr>
          <w:rStyle w:val="Znakapoznpodarou"/>
          <w:rFonts w:ascii="Times New Roman" w:hAnsi="Times New Roman" w:cs="Times New Roman"/>
          <w:sz w:val="24"/>
          <w:szCs w:val="24"/>
          <w:lang w:eastAsia="cs-CZ"/>
        </w:rPr>
        <w:footnoteReference w:id="72"/>
      </w:r>
      <w:r>
        <w:rPr>
          <w:rFonts w:ascii="Times New Roman" w:hAnsi="Times New Roman" w:cs="Times New Roman"/>
          <w:sz w:val="24"/>
          <w:szCs w:val="24"/>
          <w:lang w:eastAsia="cs-CZ"/>
        </w:rPr>
        <w:t>, považuji za vhodné, aby se zákonodárci seznamovali s průzkumy typu, který je zpracován v této práci.</w:t>
      </w:r>
    </w:p>
    <w:p w:rsidR="001C53C7" w:rsidRDefault="005F1A30" w:rsidP="00381C02">
      <w:pPr>
        <w:spacing w:line="360" w:lineRule="auto"/>
        <w:ind w:firstLine="431"/>
        <w:jc w:val="both"/>
        <w:rPr>
          <w:rFonts w:ascii="Times New Roman" w:hAnsi="Times New Roman" w:cs="Times New Roman"/>
          <w:sz w:val="24"/>
          <w:szCs w:val="24"/>
          <w:lang w:eastAsia="cs-CZ"/>
        </w:rPr>
      </w:pPr>
      <w:r>
        <w:rPr>
          <w:rFonts w:ascii="Times New Roman" w:hAnsi="Times New Roman" w:cs="Times New Roman"/>
          <w:sz w:val="24"/>
          <w:szCs w:val="24"/>
          <w:lang w:eastAsia="cs-CZ"/>
        </w:rPr>
        <w:t>Závěrem si neodpustím</w:t>
      </w:r>
      <w:r w:rsidR="001C53C7">
        <w:rPr>
          <w:rFonts w:ascii="Times New Roman" w:hAnsi="Times New Roman" w:cs="Times New Roman"/>
          <w:sz w:val="24"/>
          <w:szCs w:val="24"/>
          <w:lang w:eastAsia="cs-CZ"/>
        </w:rPr>
        <w:t xml:space="preserve"> řečnickou</w:t>
      </w:r>
      <w:r>
        <w:rPr>
          <w:rFonts w:ascii="Times New Roman" w:hAnsi="Times New Roman" w:cs="Times New Roman"/>
          <w:sz w:val="24"/>
          <w:szCs w:val="24"/>
          <w:lang w:eastAsia="cs-CZ"/>
        </w:rPr>
        <w:t xml:space="preserve"> otázku, </w:t>
      </w:r>
      <w:r w:rsidR="002A062A">
        <w:rPr>
          <w:rFonts w:ascii="Times New Roman" w:hAnsi="Times New Roman" w:cs="Times New Roman"/>
          <w:sz w:val="24"/>
          <w:szCs w:val="24"/>
          <w:lang w:eastAsia="cs-CZ"/>
        </w:rPr>
        <w:t>„M</w:t>
      </w:r>
      <w:r>
        <w:rPr>
          <w:rFonts w:ascii="Times New Roman" w:hAnsi="Times New Roman" w:cs="Times New Roman"/>
          <w:sz w:val="24"/>
          <w:szCs w:val="24"/>
          <w:lang w:eastAsia="cs-CZ"/>
        </w:rPr>
        <w:t>usí být skutečně zdravotně znevýhodněné osoby ti, na kterých se</w:t>
      </w:r>
      <w:r w:rsidR="00561CB1">
        <w:rPr>
          <w:rFonts w:ascii="Times New Roman" w:hAnsi="Times New Roman" w:cs="Times New Roman"/>
          <w:sz w:val="24"/>
          <w:szCs w:val="24"/>
          <w:lang w:eastAsia="cs-CZ"/>
        </w:rPr>
        <w:t xml:space="preserve"> tak</w:t>
      </w:r>
      <w:r>
        <w:rPr>
          <w:rFonts w:ascii="Times New Roman" w:hAnsi="Times New Roman" w:cs="Times New Roman"/>
          <w:sz w:val="24"/>
          <w:szCs w:val="24"/>
          <w:lang w:eastAsia="cs-CZ"/>
        </w:rPr>
        <w:t xml:space="preserve"> výrazně promítne zhoršení ekonomické situace státu</w:t>
      </w:r>
      <w:bookmarkEnd w:id="45"/>
      <w:r w:rsidR="002A062A">
        <w:rPr>
          <w:rFonts w:ascii="Times New Roman" w:hAnsi="Times New Roman" w:cs="Times New Roman"/>
          <w:sz w:val="24"/>
          <w:szCs w:val="24"/>
          <w:lang w:eastAsia="cs-CZ"/>
        </w:rPr>
        <w:t>?“</w:t>
      </w:r>
    </w:p>
    <w:p w:rsidR="00A82F2E" w:rsidRDefault="00381C02" w:rsidP="001C53C7">
      <w:pPr>
        <w:pStyle w:val="Nadpis1"/>
      </w:pPr>
      <w:r>
        <w:lastRenderedPageBreak/>
        <w:t xml:space="preserve"> </w:t>
      </w:r>
      <w:bookmarkStart w:id="49" w:name="_Toc422888789"/>
      <w:r w:rsidR="00764B93">
        <w:t>SEZNAM POUŽITÝCH ZDROJŮ</w:t>
      </w:r>
      <w:bookmarkEnd w:id="49"/>
    </w:p>
    <w:p w:rsidR="00BC45A5" w:rsidRPr="00A5702F" w:rsidRDefault="00BC45A5" w:rsidP="00A5702F">
      <w:pPr>
        <w:spacing w:after="0" w:line="360" w:lineRule="auto"/>
        <w:rPr>
          <w:rFonts w:ascii="Times New Roman" w:hAnsi="Times New Roman" w:cs="Times New Roman"/>
          <w:b/>
          <w:sz w:val="24"/>
          <w:szCs w:val="24"/>
          <w:lang w:eastAsia="cs-CZ"/>
        </w:rPr>
      </w:pPr>
      <w:r w:rsidRPr="00A5702F">
        <w:rPr>
          <w:rFonts w:ascii="Times New Roman" w:hAnsi="Times New Roman" w:cs="Times New Roman"/>
          <w:b/>
          <w:sz w:val="24"/>
          <w:szCs w:val="24"/>
          <w:lang w:eastAsia="cs-CZ"/>
        </w:rPr>
        <w:t>Literatura:</w:t>
      </w:r>
    </w:p>
    <w:p w:rsidR="00BC45A5" w:rsidRPr="00A5702F" w:rsidRDefault="00BC45A5" w:rsidP="00A5702F">
      <w:pPr>
        <w:spacing w:after="0" w:line="360" w:lineRule="auto"/>
        <w:rPr>
          <w:rFonts w:ascii="Times New Roman" w:eastAsia="Arial Unicode MS" w:hAnsi="Times New Roman" w:cs="Times New Roman"/>
          <w:sz w:val="24"/>
          <w:szCs w:val="24"/>
        </w:rPr>
      </w:pPr>
      <w:r w:rsidRPr="00A5702F">
        <w:rPr>
          <w:rFonts w:ascii="Times New Roman" w:eastAsia="Arial Unicode MS" w:hAnsi="Times New Roman" w:cs="Times New Roman"/>
          <w:caps/>
          <w:sz w:val="24"/>
          <w:szCs w:val="24"/>
        </w:rPr>
        <w:t>Baum</w:t>
      </w:r>
      <w:r w:rsidRPr="00A5702F">
        <w:rPr>
          <w:rFonts w:ascii="Times New Roman" w:eastAsia="Arial Unicode MS" w:hAnsi="Times New Roman" w:cs="Times New Roman"/>
          <w:sz w:val="24"/>
          <w:szCs w:val="24"/>
        </w:rPr>
        <w:t xml:space="preserve">, </w:t>
      </w:r>
      <w:proofErr w:type="spellStart"/>
      <w:r w:rsidRPr="00A5702F">
        <w:rPr>
          <w:rFonts w:ascii="Times New Roman" w:eastAsia="Arial Unicode MS" w:hAnsi="Times New Roman" w:cs="Times New Roman"/>
          <w:sz w:val="24"/>
          <w:szCs w:val="24"/>
        </w:rPr>
        <w:t>Detlef</w:t>
      </w:r>
      <w:proofErr w:type="spellEnd"/>
      <w:r w:rsidRPr="00A5702F">
        <w:rPr>
          <w:rFonts w:ascii="Times New Roman" w:eastAsia="Arial Unicode MS" w:hAnsi="Times New Roman" w:cs="Times New Roman"/>
          <w:sz w:val="24"/>
          <w:szCs w:val="24"/>
        </w:rPr>
        <w:t xml:space="preserve"> </w:t>
      </w:r>
      <w:proofErr w:type="spellStart"/>
      <w:r w:rsidRPr="00A5702F">
        <w:rPr>
          <w:rFonts w:ascii="Times New Roman" w:eastAsia="Arial Unicode MS" w:hAnsi="Times New Roman" w:cs="Times New Roman"/>
          <w:sz w:val="24"/>
          <w:szCs w:val="24"/>
        </w:rPr>
        <w:t>et</w:t>
      </w:r>
      <w:proofErr w:type="spellEnd"/>
      <w:r w:rsidRPr="00A5702F">
        <w:rPr>
          <w:rFonts w:ascii="Times New Roman" w:eastAsia="Arial Unicode MS" w:hAnsi="Times New Roman" w:cs="Times New Roman"/>
          <w:sz w:val="24"/>
          <w:szCs w:val="24"/>
        </w:rPr>
        <w:t xml:space="preserve"> </w:t>
      </w:r>
      <w:proofErr w:type="spellStart"/>
      <w:r w:rsidRPr="00A5702F">
        <w:rPr>
          <w:rFonts w:ascii="Times New Roman" w:eastAsia="Arial Unicode MS" w:hAnsi="Times New Roman" w:cs="Times New Roman"/>
          <w:sz w:val="24"/>
          <w:szCs w:val="24"/>
        </w:rPr>
        <w:t>al</w:t>
      </w:r>
      <w:proofErr w:type="spellEnd"/>
      <w:r w:rsidRPr="00A5702F">
        <w:rPr>
          <w:rFonts w:ascii="Times New Roman" w:eastAsia="Arial Unicode MS" w:hAnsi="Times New Roman" w:cs="Times New Roman"/>
          <w:sz w:val="24"/>
          <w:szCs w:val="24"/>
        </w:rPr>
        <w:t xml:space="preserve">. </w:t>
      </w:r>
      <w:r w:rsidRPr="00A5702F">
        <w:rPr>
          <w:rFonts w:ascii="Times New Roman" w:eastAsia="Arial Unicode MS" w:hAnsi="Times New Roman" w:cs="Times New Roman"/>
          <w:i/>
          <w:iCs/>
          <w:sz w:val="24"/>
          <w:szCs w:val="24"/>
        </w:rPr>
        <w:t>Výzkumné metody v sociální práci</w:t>
      </w:r>
      <w:r w:rsidRPr="00A5702F">
        <w:rPr>
          <w:rFonts w:ascii="Times New Roman" w:eastAsia="Arial Unicode MS" w:hAnsi="Times New Roman" w:cs="Times New Roman"/>
          <w:sz w:val="24"/>
          <w:szCs w:val="24"/>
        </w:rPr>
        <w:t xml:space="preserve">. </w:t>
      </w:r>
      <w:proofErr w:type="spellStart"/>
      <w:r w:rsidRPr="00A5702F">
        <w:rPr>
          <w:rFonts w:ascii="Times New Roman" w:eastAsia="Arial Unicode MS" w:hAnsi="Times New Roman" w:cs="Times New Roman"/>
          <w:sz w:val="24"/>
          <w:szCs w:val="24"/>
        </w:rPr>
        <w:t>Vyd</w:t>
      </w:r>
      <w:proofErr w:type="spellEnd"/>
      <w:r w:rsidRPr="00A5702F">
        <w:rPr>
          <w:rFonts w:ascii="Times New Roman" w:eastAsia="Arial Unicode MS" w:hAnsi="Times New Roman" w:cs="Times New Roman"/>
          <w:sz w:val="24"/>
          <w:szCs w:val="24"/>
        </w:rPr>
        <w:t>. 1. Ostrava: Ostravská univerzita v Ostravě, 2014. 355 s. ISBN 978-80-7464-390-3.</w:t>
      </w:r>
    </w:p>
    <w:p w:rsidR="00BC45A5" w:rsidRPr="00A5702F" w:rsidRDefault="00BC45A5" w:rsidP="00A5702F">
      <w:pPr>
        <w:spacing w:after="0" w:line="360" w:lineRule="auto"/>
        <w:rPr>
          <w:rFonts w:ascii="Times New Roman" w:eastAsia="Arial Unicode MS" w:hAnsi="Times New Roman" w:cs="Times New Roman"/>
          <w:color w:val="212063"/>
          <w:sz w:val="24"/>
          <w:szCs w:val="24"/>
        </w:rPr>
      </w:pPr>
    </w:p>
    <w:p w:rsidR="00BC45A5" w:rsidRPr="00A5702F" w:rsidRDefault="00BC45A5" w:rsidP="00A5702F">
      <w:pPr>
        <w:spacing w:after="0" w:line="360" w:lineRule="auto"/>
        <w:rPr>
          <w:rFonts w:ascii="Times New Roman" w:hAnsi="Times New Roman" w:cs="Times New Roman"/>
          <w:sz w:val="24"/>
          <w:szCs w:val="24"/>
        </w:rPr>
      </w:pPr>
      <w:r w:rsidRPr="00A5702F">
        <w:rPr>
          <w:rFonts w:ascii="Times New Roman" w:hAnsi="Times New Roman" w:cs="Times New Roman"/>
          <w:caps/>
          <w:sz w:val="24"/>
          <w:szCs w:val="24"/>
        </w:rPr>
        <w:t>Beck</w:t>
      </w:r>
      <w:r w:rsidRPr="00A5702F">
        <w:rPr>
          <w:rFonts w:ascii="Times New Roman" w:hAnsi="Times New Roman" w:cs="Times New Roman"/>
          <w:sz w:val="24"/>
          <w:szCs w:val="24"/>
        </w:rPr>
        <w:t xml:space="preserve">, Petr </w:t>
      </w:r>
      <w:proofErr w:type="spellStart"/>
      <w:r w:rsidRPr="00A5702F">
        <w:rPr>
          <w:rFonts w:ascii="Times New Roman" w:hAnsi="Times New Roman" w:cs="Times New Roman"/>
          <w:sz w:val="24"/>
          <w:szCs w:val="24"/>
        </w:rPr>
        <w:t>et</w:t>
      </w:r>
      <w:proofErr w:type="spellEnd"/>
      <w:r w:rsidRPr="00A5702F">
        <w:rPr>
          <w:rFonts w:ascii="Times New Roman" w:hAnsi="Times New Roman" w:cs="Times New Roman"/>
          <w:sz w:val="24"/>
          <w:szCs w:val="24"/>
        </w:rPr>
        <w:t xml:space="preserve"> </w:t>
      </w:r>
      <w:proofErr w:type="spellStart"/>
      <w:r w:rsidRPr="00A5702F">
        <w:rPr>
          <w:rFonts w:ascii="Times New Roman" w:hAnsi="Times New Roman" w:cs="Times New Roman"/>
          <w:sz w:val="24"/>
          <w:szCs w:val="24"/>
        </w:rPr>
        <w:t>al</w:t>
      </w:r>
      <w:proofErr w:type="spellEnd"/>
      <w:r w:rsidRPr="00A5702F">
        <w:rPr>
          <w:rFonts w:ascii="Times New Roman" w:hAnsi="Times New Roman" w:cs="Times New Roman"/>
          <w:sz w:val="24"/>
          <w:szCs w:val="24"/>
        </w:rPr>
        <w:t xml:space="preserve">. </w:t>
      </w:r>
      <w:r w:rsidRPr="00A5702F">
        <w:rPr>
          <w:rFonts w:ascii="Times New Roman" w:hAnsi="Times New Roman" w:cs="Times New Roman"/>
          <w:i/>
          <w:iCs/>
          <w:sz w:val="24"/>
          <w:szCs w:val="24"/>
        </w:rPr>
        <w:t xml:space="preserve">Dávky pomoci v hmotné nouzi a dávky pro osoby se zdravotním postižením: k </w:t>
      </w:r>
      <w:proofErr w:type="gramStart"/>
      <w:r w:rsidRPr="00A5702F">
        <w:rPr>
          <w:rFonts w:ascii="Times New Roman" w:hAnsi="Times New Roman" w:cs="Times New Roman"/>
          <w:i/>
          <w:iCs/>
          <w:sz w:val="24"/>
          <w:szCs w:val="24"/>
        </w:rPr>
        <w:t>1.5.2012</w:t>
      </w:r>
      <w:proofErr w:type="gramEnd"/>
      <w:r w:rsidRPr="00A5702F">
        <w:rPr>
          <w:rFonts w:ascii="Times New Roman" w:hAnsi="Times New Roman" w:cs="Times New Roman"/>
          <w:i/>
          <w:iCs/>
          <w:sz w:val="24"/>
          <w:szCs w:val="24"/>
        </w:rPr>
        <w:t>: komentář, právní předpisy</w:t>
      </w:r>
      <w:r w:rsidRPr="00A5702F">
        <w:rPr>
          <w:rFonts w:ascii="Times New Roman" w:hAnsi="Times New Roman" w:cs="Times New Roman"/>
          <w:sz w:val="24"/>
          <w:szCs w:val="24"/>
        </w:rPr>
        <w:t xml:space="preserve">. 1. </w:t>
      </w:r>
      <w:proofErr w:type="spellStart"/>
      <w:r w:rsidRPr="00A5702F">
        <w:rPr>
          <w:rFonts w:ascii="Times New Roman" w:hAnsi="Times New Roman" w:cs="Times New Roman"/>
          <w:sz w:val="24"/>
          <w:szCs w:val="24"/>
        </w:rPr>
        <w:t>vyd</w:t>
      </w:r>
      <w:proofErr w:type="spellEnd"/>
      <w:r w:rsidRPr="00A5702F">
        <w:rPr>
          <w:rFonts w:ascii="Times New Roman" w:hAnsi="Times New Roman" w:cs="Times New Roman"/>
          <w:sz w:val="24"/>
          <w:szCs w:val="24"/>
        </w:rPr>
        <w:t>. Olomouc: ANAG, 2012. 447 s. ISBN 978-80-7263-744-7.</w:t>
      </w:r>
    </w:p>
    <w:p w:rsidR="00BC45A5" w:rsidRPr="00A5702F" w:rsidRDefault="00BC45A5" w:rsidP="00A5702F">
      <w:pPr>
        <w:spacing w:after="0" w:line="360" w:lineRule="auto"/>
        <w:rPr>
          <w:rFonts w:ascii="Times New Roman" w:hAnsi="Times New Roman" w:cs="Times New Roman"/>
          <w:sz w:val="24"/>
          <w:szCs w:val="24"/>
        </w:rPr>
      </w:pPr>
    </w:p>
    <w:p w:rsidR="00BC45A5" w:rsidRPr="00A5702F" w:rsidRDefault="00BC45A5" w:rsidP="00A5702F">
      <w:pPr>
        <w:spacing w:after="0" w:line="360" w:lineRule="auto"/>
        <w:rPr>
          <w:rFonts w:ascii="Times New Roman" w:hAnsi="Times New Roman" w:cs="Times New Roman"/>
          <w:sz w:val="24"/>
          <w:szCs w:val="24"/>
        </w:rPr>
      </w:pPr>
      <w:r w:rsidRPr="00A5702F">
        <w:rPr>
          <w:rFonts w:ascii="Times New Roman" w:hAnsi="Times New Roman" w:cs="Times New Roman"/>
          <w:sz w:val="24"/>
          <w:szCs w:val="24"/>
        </w:rPr>
        <w:t xml:space="preserve">BŘESKÁ. </w:t>
      </w:r>
      <w:proofErr w:type="gramStart"/>
      <w:r w:rsidRPr="00A5702F">
        <w:rPr>
          <w:rFonts w:ascii="Times New Roman" w:hAnsi="Times New Roman" w:cs="Times New Roman"/>
          <w:sz w:val="24"/>
          <w:szCs w:val="24"/>
        </w:rPr>
        <w:t>Naděžda. a Lucie</w:t>
      </w:r>
      <w:proofErr w:type="gramEnd"/>
      <w:r w:rsidRPr="00A5702F">
        <w:rPr>
          <w:rFonts w:ascii="Times New Roman" w:hAnsi="Times New Roman" w:cs="Times New Roman"/>
          <w:sz w:val="24"/>
          <w:szCs w:val="24"/>
        </w:rPr>
        <w:t xml:space="preserve"> VRÁNOVÁ, </w:t>
      </w:r>
      <w:r w:rsidRPr="00A5702F">
        <w:rPr>
          <w:rFonts w:ascii="Times New Roman" w:hAnsi="Times New Roman" w:cs="Times New Roman"/>
          <w:i/>
          <w:iCs/>
          <w:sz w:val="24"/>
          <w:szCs w:val="24"/>
        </w:rPr>
        <w:t xml:space="preserve">Dávky pomoci v hmotné nouzi a dávky sociální péče pro zdravotně postižené osoby. </w:t>
      </w:r>
      <w:r w:rsidRPr="00A5702F">
        <w:rPr>
          <w:rFonts w:ascii="Times New Roman" w:hAnsi="Times New Roman" w:cs="Times New Roman"/>
          <w:sz w:val="24"/>
          <w:szCs w:val="24"/>
        </w:rPr>
        <w:t xml:space="preserve">2. </w:t>
      </w:r>
      <w:proofErr w:type="spellStart"/>
      <w:r w:rsidRPr="00A5702F">
        <w:rPr>
          <w:rFonts w:ascii="Times New Roman" w:hAnsi="Times New Roman" w:cs="Times New Roman"/>
          <w:sz w:val="24"/>
          <w:szCs w:val="24"/>
        </w:rPr>
        <w:t>vyd</w:t>
      </w:r>
      <w:proofErr w:type="spellEnd"/>
      <w:r w:rsidRPr="00A5702F">
        <w:rPr>
          <w:rFonts w:ascii="Times New Roman" w:hAnsi="Times New Roman" w:cs="Times New Roman"/>
          <w:sz w:val="24"/>
          <w:szCs w:val="24"/>
        </w:rPr>
        <w:t xml:space="preserve">. </w:t>
      </w:r>
      <w:proofErr w:type="gramStart"/>
      <w:r w:rsidRPr="00A5702F">
        <w:rPr>
          <w:rFonts w:ascii="Times New Roman" w:hAnsi="Times New Roman" w:cs="Times New Roman"/>
          <w:sz w:val="24"/>
          <w:szCs w:val="24"/>
        </w:rPr>
        <w:t>Praha : ANAG</w:t>
      </w:r>
      <w:proofErr w:type="gramEnd"/>
      <w:r w:rsidRPr="00A5702F">
        <w:rPr>
          <w:rFonts w:ascii="Times New Roman" w:hAnsi="Times New Roman" w:cs="Times New Roman"/>
          <w:sz w:val="24"/>
          <w:szCs w:val="24"/>
        </w:rPr>
        <w:t>, 2008. 416 s. ISBN 978-80-7263-478-1</w:t>
      </w:r>
    </w:p>
    <w:p w:rsidR="00BC45A5" w:rsidRPr="00A5702F" w:rsidRDefault="00BC45A5" w:rsidP="00A5702F">
      <w:pPr>
        <w:spacing w:after="0" w:line="360" w:lineRule="auto"/>
        <w:rPr>
          <w:rFonts w:ascii="Times New Roman" w:hAnsi="Times New Roman" w:cs="Times New Roman"/>
          <w:sz w:val="24"/>
          <w:szCs w:val="24"/>
        </w:rPr>
      </w:pPr>
    </w:p>
    <w:p w:rsidR="00BC45A5" w:rsidRPr="00A5702F" w:rsidRDefault="00BC45A5" w:rsidP="00A5702F">
      <w:pPr>
        <w:spacing w:after="0" w:line="360" w:lineRule="auto"/>
        <w:rPr>
          <w:rFonts w:ascii="Times New Roman" w:hAnsi="Times New Roman" w:cs="Times New Roman"/>
          <w:sz w:val="24"/>
          <w:szCs w:val="24"/>
        </w:rPr>
      </w:pPr>
      <w:r w:rsidRPr="00A5702F">
        <w:rPr>
          <w:rFonts w:ascii="Times New Roman" w:hAnsi="Times New Roman" w:cs="Times New Roman"/>
          <w:caps/>
          <w:sz w:val="24"/>
          <w:szCs w:val="24"/>
        </w:rPr>
        <w:t>Gregorová</w:t>
      </w:r>
      <w:r w:rsidRPr="00A5702F">
        <w:rPr>
          <w:rFonts w:ascii="Times New Roman" w:hAnsi="Times New Roman" w:cs="Times New Roman"/>
          <w:sz w:val="24"/>
          <w:szCs w:val="24"/>
        </w:rPr>
        <w:t xml:space="preserve">, Zdeňka a Milan, </w:t>
      </w:r>
      <w:r w:rsidRPr="00A5702F">
        <w:rPr>
          <w:rFonts w:ascii="Times New Roman" w:hAnsi="Times New Roman" w:cs="Times New Roman"/>
          <w:caps/>
          <w:sz w:val="24"/>
          <w:szCs w:val="24"/>
        </w:rPr>
        <w:t>Galvas</w:t>
      </w:r>
      <w:r w:rsidRPr="00A5702F">
        <w:rPr>
          <w:rFonts w:ascii="Times New Roman" w:hAnsi="Times New Roman" w:cs="Times New Roman"/>
          <w:sz w:val="24"/>
          <w:szCs w:val="24"/>
        </w:rPr>
        <w:t xml:space="preserve">. </w:t>
      </w:r>
      <w:r w:rsidRPr="00A5702F">
        <w:rPr>
          <w:rFonts w:ascii="Times New Roman" w:hAnsi="Times New Roman" w:cs="Times New Roman"/>
          <w:i/>
          <w:iCs/>
          <w:sz w:val="24"/>
          <w:szCs w:val="24"/>
        </w:rPr>
        <w:t>Sociální zabezpečení</w:t>
      </w:r>
      <w:r w:rsidRPr="00A5702F">
        <w:rPr>
          <w:rFonts w:ascii="Times New Roman" w:hAnsi="Times New Roman" w:cs="Times New Roman"/>
          <w:sz w:val="24"/>
          <w:szCs w:val="24"/>
        </w:rPr>
        <w:t>. 2., aktualizované a doplněné vydání. Brno: Masarykova univerzita, 2005. 280 s. ISBN 80-210-3686-9.</w:t>
      </w:r>
    </w:p>
    <w:p w:rsidR="00BC45A5" w:rsidRPr="00A5702F" w:rsidRDefault="00BC45A5" w:rsidP="00A5702F">
      <w:pPr>
        <w:spacing w:after="0" w:line="360" w:lineRule="auto"/>
        <w:rPr>
          <w:rFonts w:ascii="Times New Roman" w:hAnsi="Times New Roman" w:cs="Times New Roman"/>
          <w:sz w:val="24"/>
          <w:szCs w:val="24"/>
        </w:rPr>
      </w:pPr>
    </w:p>
    <w:p w:rsidR="00BC45A5" w:rsidRPr="00A5702F" w:rsidRDefault="00BC45A5" w:rsidP="00A5702F">
      <w:pPr>
        <w:spacing w:after="0" w:line="360" w:lineRule="auto"/>
        <w:rPr>
          <w:rFonts w:ascii="Times New Roman" w:hAnsi="Times New Roman" w:cs="Times New Roman"/>
          <w:sz w:val="24"/>
          <w:szCs w:val="24"/>
        </w:rPr>
      </w:pPr>
      <w:r w:rsidRPr="00A5702F">
        <w:rPr>
          <w:rFonts w:ascii="Times New Roman" w:eastAsia="Times New Roman" w:hAnsi="Times New Roman" w:cs="Times New Roman"/>
          <w:caps/>
          <w:sz w:val="24"/>
          <w:szCs w:val="24"/>
          <w:lang w:eastAsia="cs-CZ"/>
        </w:rPr>
        <w:t>Chrásková</w:t>
      </w:r>
      <w:r w:rsidRPr="00A5702F">
        <w:rPr>
          <w:rFonts w:ascii="Times New Roman" w:eastAsia="Times New Roman" w:hAnsi="Times New Roman" w:cs="Times New Roman"/>
          <w:sz w:val="24"/>
          <w:szCs w:val="24"/>
          <w:lang w:eastAsia="cs-CZ"/>
        </w:rPr>
        <w:t xml:space="preserve">, Marie, </w:t>
      </w:r>
      <w:proofErr w:type="spellStart"/>
      <w:r w:rsidRPr="00A5702F">
        <w:rPr>
          <w:rFonts w:ascii="Times New Roman" w:eastAsia="Times New Roman" w:hAnsi="Times New Roman" w:cs="Times New Roman"/>
          <w:sz w:val="24"/>
          <w:szCs w:val="24"/>
          <w:lang w:eastAsia="cs-CZ"/>
        </w:rPr>
        <w:t>et</w:t>
      </w:r>
      <w:proofErr w:type="spellEnd"/>
      <w:r w:rsidRPr="00A5702F">
        <w:rPr>
          <w:rFonts w:ascii="Times New Roman" w:eastAsia="Times New Roman" w:hAnsi="Times New Roman" w:cs="Times New Roman"/>
          <w:sz w:val="24"/>
          <w:szCs w:val="24"/>
          <w:lang w:eastAsia="cs-CZ"/>
        </w:rPr>
        <w:t xml:space="preserve">. </w:t>
      </w:r>
      <w:proofErr w:type="spellStart"/>
      <w:proofErr w:type="gramStart"/>
      <w:r w:rsidRPr="00A5702F">
        <w:rPr>
          <w:rFonts w:ascii="Times New Roman" w:eastAsia="Times New Roman" w:hAnsi="Times New Roman" w:cs="Times New Roman"/>
          <w:sz w:val="24"/>
          <w:szCs w:val="24"/>
          <w:lang w:eastAsia="cs-CZ"/>
        </w:rPr>
        <w:t>al</w:t>
      </w:r>
      <w:proofErr w:type="spellEnd"/>
      <w:proofErr w:type="gramEnd"/>
      <w:r w:rsidRPr="00A5702F">
        <w:rPr>
          <w:rFonts w:ascii="Times New Roman" w:eastAsia="Times New Roman" w:hAnsi="Times New Roman" w:cs="Times New Roman"/>
          <w:sz w:val="24"/>
          <w:szCs w:val="24"/>
          <w:lang w:eastAsia="cs-CZ"/>
        </w:rPr>
        <w:t xml:space="preserve">. </w:t>
      </w:r>
      <w:r w:rsidRPr="00A5702F">
        <w:rPr>
          <w:rFonts w:ascii="Times New Roman" w:eastAsia="Times New Roman" w:hAnsi="Times New Roman" w:cs="Times New Roman"/>
          <w:i/>
          <w:iCs/>
          <w:sz w:val="24"/>
          <w:szCs w:val="24"/>
          <w:lang w:eastAsia="cs-CZ"/>
        </w:rPr>
        <w:t>Metodologické aspekty tvorby závěrečné práce</w:t>
      </w:r>
      <w:r w:rsidRPr="00A5702F">
        <w:rPr>
          <w:rFonts w:ascii="Times New Roman" w:eastAsia="Times New Roman" w:hAnsi="Times New Roman" w:cs="Times New Roman"/>
          <w:sz w:val="24"/>
          <w:szCs w:val="24"/>
          <w:lang w:eastAsia="cs-CZ"/>
        </w:rPr>
        <w:t xml:space="preserve">. 1. </w:t>
      </w:r>
      <w:proofErr w:type="spellStart"/>
      <w:r w:rsidRPr="00A5702F">
        <w:rPr>
          <w:rFonts w:ascii="Times New Roman" w:eastAsia="Times New Roman" w:hAnsi="Times New Roman" w:cs="Times New Roman"/>
          <w:sz w:val="24"/>
          <w:szCs w:val="24"/>
          <w:lang w:eastAsia="cs-CZ"/>
        </w:rPr>
        <w:t>vyd</w:t>
      </w:r>
      <w:proofErr w:type="spellEnd"/>
      <w:r w:rsidRPr="00A5702F">
        <w:rPr>
          <w:rFonts w:ascii="Times New Roman" w:eastAsia="Times New Roman" w:hAnsi="Times New Roman" w:cs="Times New Roman"/>
          <w:sz w:val="24"/>
          <w:szCs w:val="24"/>
          <w:lang w:eastAsia="cs-CZ"/>
        </w:rPr>
        <w:t>. Olomouc: Univerzita Palackého v Olomouci, 2013. 152 s. Studijní opory. ISBN 978-80-244-3679-1.</w:t>
      </w:r>
    </w:p>
    <w:p w:rsidR="00BC45A5" w:rsidRPr="00A5702F" w:rsidRDefault="00BC45A5" w:rsidP="00A5702F">
      <w:pPr>
        <w:spacing w:after="0" w:line="360" w:lineRule="auto"/>
        <w:rPr>
          <w:rFonts w:ascii="Times New Roman" w:hAnsi="Times New Roman" w:cs="Times New Roman"/>
          <w:sz w:val="24"/>
          <w:szCs w:val="24"/>
        </w:rPr>
      </w:pPr>
    </w:p>
    <w:p w:rsidR="00BC45A5" w:rsidRPr="00A5702F" w:rsidRDefault="00BC45A5" w:rsidP="00A5702F">
      <w:pPr>
        <w:spacing w:after="0" w:line="360" w:lineRule="auto"/>
        <w:rPr>
          <w:rFonts w:ascii="Times New Roman" w:hAnsi="Times New Roman" w:cs="Times New Roman"/>
          <w:sz w:val="24"/>
          <w:szCs w:val="24"/>
        </w:rPr>
      </w:pPr>
      <w:r w:rsidRPr="00A5702F">
        <w:rPr>
          <w:rFonts w:ascii="Times New Roman" w:eastAsia="Times New Roman" w:hAnsi="Times New Roman" w:cs="Times New Roman"/>
          <w:caps/>
          <w:sz w:val="24"/>
          <w:szCs w:val="24"/>
          <w:lang w:eastAsia="cs-CZ"/>
        </w:rPr>
        <w:t>Jeřábková</w:t>
      </w:r>
      <w:r w:rsidRPr="00A5702F">
        <w:rPr>
          <w:rFonts w:ascii="Times New Roman" w:eastAsia="Times New Roman" w:hAnsi="Times New Roman" w:cs="Times New Roman"/>
          <w:sz w:val="24"/>
          <w:szCs w:val="24"/>
          <w:lang w:eastAsia="cs-CZ"/>
        </w:rPr>
        <w:t xml:space="preserve">, Kateřina a kol. </w:t>
      </w:r>
      <w:r w:rsidRPr="00A5702F">
        <w:rPr>
          <w:rFonts w:ascii="Times New Roman" w:eastAsia="Times New Roman" w:hAnsi="Times New Roman" w:cs="Times New Roman"/>
          <w:i/>
          <w:iCs/>
          <w:sz w:val="24"/>
          <w:szCs w:val="24"/>
          <w:lang w:eastAsia="cs-CZ"/>
        </w:rPr>
        <w:t>Lidé se zdravotním postižením - historické aspekty</w:t>
      </w:r>
      <w:r w:rsidRPr="00A5702F">
        <w:rPr>
          <w:rFonts w:ascii="Times New Roman" w:eastAsia="Times New Roman" w:hAnsi="Times New Roman" w:cs="Times New Roman"/>
          <w:sz w:val="24"/>
          <w:szCs w:val="24"/>
          <w:lang w:eastAsia="cs-CZ"/>
        </w:rPr>
        <w:t xml:space="preserve">. 1. </w:t>
      </w:r>
      <w:proofErr w:type="spellStart"/>
      <w:r w:rsidRPr="00A5702F">
        <w:rPr>
          <w:rFonts w:ascii="Times New Roman" w:eastAsia="Times New Roman" w:hAnsi="Times New Roman" w:cs="Times New Roman"/>
          <w:sz w:val="24"/>
          <w:szCs w:val="24"/>
          <w:lang w:eastAsia="cs-CZ"/>
        </w:rPr>
        <w:t>vyd</w:t>
      </w:r>
      <w:proofErr w:type="spellEnd"/>
      <w:r w:rsidRPr="00A5702F">
        <w:rPr>
          <w:rFonts w:ascii="Times New Roman" w:eastAsia="Times New Roman" w:hAnsi="Times New Roman" w:cs="Times New Roman"/>
          <w:sz w:val="24"/>
          <w:szCs w:val="24"/>
          <w:lang w:eastAsia="cs-CZ"/>
        </w:rPr>
        <w:t>. Olomouc: Univerzita Palackého v Olomouci, 2013. ISBN 978-80-2443602-9</w:t>
      </w:r>
    </w:p>
    <w:p w:rsidR="00BC45A5" w:rsidRPr="00A5702F" w:rsidRDefault="00BC45A5" w:rsidP="00A5702F">
      <w:pPr>
        <w:spacing w:after="0" w:line="360" w:lineRule="auto"/>
        <w:rPr>
          <w:rFonts w:ascii="Times New Roman" w:eastAsia="Times New Roman" w:hAnsi="Times New Roman" w:cs="Times New Roman"/>
          <w:caps/>
          <w:sz w:val="24"/>
          <w:szCs w:val="24"/>
          <w:lang w:eastAsia="cs-CZ"/>
        </w:rPr>
      </w:pPr>
    </w:p>
    <w:p w:rsidR="00BC45A5" w:rsidRPr="00A5702F" w:rsidRDefault="00BC45A5" w:rsidP="00A5702F">
      <w:pPr>
        <w:spacing w:after="0" w:line="360" w:lineRule="auto"/>
        <w:rPr>
          <w:rFonts w:ascii="Times New Roman" w:eastAsia="Times New Roman" w:hAnsi="Times New Roman" w:cs="Times New Roman"/>
          <w:sz w:val="24"/>
          <w:szCs w:val="24"/>
          <w:lang w:eastAsia="cs-CZ"/>
        </w:rPr>
      </w:pPr>
      <w:r w:rsidRPr="00A5702F">
        <w:rPr>
          <w:rFonts w:ascii="Times New Roman" w:eastAsia="Times New Roman" w:hAnsi="Times New Roman" w:cs="Times New Roman"/>
          <w:caps/>
          <w:sz w:val="24"/>
          <w:szCs w:val="24"/>
          <w:lang w:eastAsia="cs-CZ"/>
        </w:rPr>
        <w:t>Koldinská</w:t>
      </w:r>
      <w:r w:rsidRPr="00A5702F">
        <w:rPr>
          <w:rFonts w:ascii="Times New Roman" w:eastAsia="Times New Roman" w:hAnsi="Times New Roman" w:cs="Times New Roman"/>
          <w:sz w:val="24"/>
          <w:szCs w:val="24"/>
          <w:lang w:eastAsia="cs-CZ"/>
        </w:rPr>
        <w:t xml:space="preserve">, </w:t>
      </w:r>
      <w:proofErr w:type="gramStart"/>
      <w:r w:rsidRPr="00A5702F">
        <w:rPr>
          <w:rFonts w:ascii="Times New Roman" w:eastAsia="Times New Roman" w:hAnsi="Times New Roman" w:cs="Times New Roman"/>
          <w:sz w:val="24"/>
          <w:szCs w:val="24"/>
          <w:lang w:eastAsia="cs-CZ"/>
        </w:rPr>
        <w:t>Kristina  a Martin</w:t>
      </w:r>
      <w:proofErr w:type="gramEnd"/>
      <w:r w:rsidRPr="00A5702F">
        <w:rPr>
          <w:rFonts w:ascii="Times New Roman" w:eastAsia="Times New Roman" w:hAnsi="Times New Roman" w:cs="Times New Roman"/>
          <w:sz w:val="24"/>
          <w:szCs w:val="24"/>
          <w:lang w:eastAsia="cs-CZ"/>
        </w:rPr>
        <w:t>,</w:t>
      </w:r>
      <w:r w:rsidRPr="00A5702F">
        <w:rPr>
          <w:rFonts w:ascii="Times New Roman" w:eastAsia="Times New Roman" w:hAnsi="Times New Roman" w:cs="Times New Roman"/>
          <w:caps/>
          <w:sz w:val="24"/>
          <w:szCs w:val="24"/>
          <w:lang w:eastAsia="cs-CZ"/>
        </w:rPr>
        <w:t xml:space="preserve"> Štefko</w:t>
      </w:r>
      <w:r w:rsidRPr="00A5702F">
        <w:rPr>
          <w:rFonts w:ascii="Times New Roman" w:eastAsia="Times New Roman" w:hAnsi="Times New Roman" w:cs="Times New Roman"/>
          <w:sz w:val="24"/>
          <w:szCs w:val="24"/>
          <w:lang w:eastAsia="cs-CZ"/>
        </w:rPr>
        <w:t xml:space="preserve">. </w:t>
      </w:r>
      <w:r w:rsidRPr="00A5702F">
        <w:rPr>
          <w:rFonts w:ascii="Times New Roman" w:eastAsia="Times New Roman" w:hAnsi="Times New Roman" w:cs="Times New Roman"/>
          <w:i/>
          <w:iCs/>
          <w:sz w:val="24"/>
          <w:szCs w:val="24"/>
          <w:lang w:eastAsia="cs-CZ"/>
        </w:rPr>
        <w:t>Sociální reformy ve střední Evropě - cesta k novému modelu sociálního státu?</w:t>
      </w:r>
      <w:r w:rsidRPr="00A5702F">
        <w:rPr>
          <w:rFonts w:ascii="Times New Roman" w:eastAsia="Times New Roman" w:hAnsi="Times New Roman" w:cs="Times New Roman"/>
          <w:sz w:val="24"/>
          <w:szCs w:val="24"/>
          <w:lang w:eastAsia="cs-CZ"/>
        </w:rPr>
        <w:t xml:space="preserve"> 1. </w:t>
      </w:r>
      <w:proofErr w:type="spellStart"/>
      <w:r w:rsidRPr="00A5702F">
        <w:rPr>
          <w:rFonts w:ascii="Times New Roman" w:eastAsia="Times New Roman" w:hAnsi="Times New Roman" w:cs="Times New Roman"/>
          <w:sz w:val="24"/>
          <w:szCs w:val="24"/>
          <w:lang w:eastAsia="cs-CZ"/>
        </w:rPr>
        <w:t>vyd</w:t>
      </w:r>
      <w:proofErr w:type="spellEnd"/>
      <w:r w:rsidRPr="00A5702F">
        <w:rPr>
          <w:rFonts w:ascii="Times New Roman" w:eastAsia="Times New Roman" w:hAnsi="Times New Roman" w:cs="Times New Roman"/>
          <w:sz w:val="24"/>
          <w:szCs w:val="24"/>
          <w:lang w:eastAsia="cs-CZ"/>
        </w:rPr>
        <w:t>. Praha: Auditorium, 2011. 240 s. ISBN 978-80-87284-14-8.</w:t>
      </w:r>
    </w:p>
    <w:p w:rsidR="00BC45A5" w:rsidRPr="00A5702F" w:rsidRDefault="00BC45A5" w:rsidP="00A5702F">
      <w:pPr>
        <w:spacing w:after="0" w:line="360" w:lineRule="auto"/>
        <w:rPr>
          <w:rFonts w:ascii="Times New Roman" w:eastAsia="Times New Roman" w:hAnsi="Times New Roman" w:cs="Times New Roman"/>
          <w:sz w:val="24"/>
          <w:szCs w:val="24"/>
          <w:lang w:eastAsia="cs-CZ"/>
        </w:rPr>
      </w:pPr>
    </w:p>
    <w:p w:rsidR="00BC45A5" w:rsidRPr="00A5702F" w:rsidRDefault="00BC45A5" w:rsidP="00A5702F">
      <w:pPr>
        <w:spacing w:after="0" w:line="360" w:lineRule="auto"/>
        <w:rPr>
          <w:rFonts w:ascii="Times New Roman" w:eastAsia="Times New Roman" w:hAnsi="Times New Roman" w:cs="Times New Roman"/>
          <w:sz w:val="24"/>
          <w:szCs w:val="24"/>
          <w:lang w:eastAsia="cs-CZ"/>
        </w:rPr>
      </w:pPr>
      <w:r w:rsidRPr="00A5702F">
        <w:rPr>
          <w:rFonts w:ascii="Times New Roman" w:eastAsia="Times New Roman" w:hAnsi="Times New Roman" w:cs="Times New Roman"/>
          <w:caps/>
          <w:sz w:val="24"/>
          <w:szCs w:val="24"/>
          <w:lang w:eastAsia="cs-CZ"/>
        </w:rPr>
        <w:t>Koldinská</w:t>
      </w:r>
      <w:r w:rsidRPr="00A5702F">
        <w:rPr>
          <w:rFonts w:ascii="Times New Roman" w:eastAsia="Times New Roman" w:hAnsi="Times New Roman" w:cs="Times New Roman"/>
          <w:sz w:val="24"/>
          <w:szCs w:val="24"/>
          <w:lang w:eastAsia="cs-CZ"/>
        </w:rPr>
        <w:t xml:space="preserve">, Kristina </w:t>
      </w:r>
      <w:proofErr w:type="spellStart"/>
      <w:r w:rsidRPr="00A5702F">
        <w:rPr>
          <w:rFonts w:ascii="Times New Roman" w:eastAsia="Times New Roman" w:hAnsi="Times New Roman" w:cs="Times New Roman"/>
          <w:sz w:val="24"/>
          <w:szCs w:val="24"/>
          <w:lang w:eastAsia="cs-CZ"/>
        </w:rPr>
        <w:t>et</w:t>
      </w:r>
      <w:proofErr w:type="spellEnd"/>
      <w:r w:rsidRPr="00A5702F">
        <w:rPr>
          <w:rFonts w:ascii="Times New Roman" w:eastAsia="Times New Roman" w:hAnsi="Times New Roman" w:cs="Times New Roman"/>
          <w:sz w:val="24"/>
          <w:szCs w:val="24"/>
          <w:lang w:eastAsia="cs-CZ"/>
        </w:rPr>
        <w:t xml:space="preserve"> </w:t>
      </w:r>
      <w:proofErr w:type="spellStart"/>
      <w:r w:rsidRPr="00A5702F">
        <w:rPr>
          <w:rFonts w:ascii="Times New Roman" w:eastAsia="Times New Roman" w:hAnsi="Times New Roman" w:cs="Times New Roman"/>
          <w:sz w:val="24"/>
          <w:szCs w:val="24"/>
          <w:lang w:eastAsia="cs-CZ"/>
        </w:rPr>
        <w:t>al</w:t>
      </w:r>
      <w:proofErr w:type="spellEnd"/>
      <w:r w:rsidRPr="00A5702F">
        <w:rPr>
          <w:rFonts w:ascii="Times New Roman" w:eastAsia="Times New Roman" w:hAnsi="Times New Roman" w:cs="Times New Roman"/>
          <w:sz w:val="24"/>
          <w:szCs w:val="24"/>
          <w:lang w:eastAsia="cs-CZ"/>
        </w:rPr>
        <w:t xml:space="preserve">. </w:t>
      </w:r>
      <w:r w:rsidRPr="00A5702F">
        <w:rPr>
          <w:rFonts w:ascii="Times New Roman" w:eastAsia="Times New Roman" w:hAnsi="Times New Roman" w:cs="Times New Roman"/>
          <w:i/>
          <w:iCs/>
          <w:sz w:val="24"/>
          <w:szCs w:val="24"/>
          <w:lang w:eastAsia="cs-CZ"/>
        </w:rPr>
        <w:t>Sociální zabezpečení osob migrujících mezi státy EU</w:t>
      </w:r>
      <w:r w:rsidRPr="00A5702F">
        <w:rPr>
          <w:rFonts w:ascii="Times New Roman" w:eastAsia="Times New Roman" w:hAnsi="Times New Roman" w:cs="Times New Roman"/>
          <w:sz w:val="24"/>
          <w:szCs w:val="24"/>
          <w:lang w:eastAsia="cs-CZ"/>
        </w:rPr>
        <w:t xml:space="preserve">. 2. </w:t>
      </w:r>
      <w:proofErr w:type="spellStart"/>
      <w:r w:rsidRPr="00A5702F">
        <w:rPr>
          <w:rFonts w:ascii="Times New Roman" w:eastAsia="Times New Roman" w:hAnsi="Times New Roman" w:cs="Times New Roman"/>
          <w:sz w:val="24"/>
          <w:szCs w:val="24"/>
          <w:lang w:eastAsia="cs-CZ"/>
        </w:rPr>
        <w:t>vyd</w:t>
      </w:r>
      <w:proofErr w:type="spellEnd"/>
      <w:r w:rsidRPr="00A5702F">
        <w:rPr>
          <w:rFonts w:ascii="Times New Roman" w:eastAsia="Times New Roman" w:hAnsi="Times New Roman" w:cs="Times New Roman"/>
          <w:sz w:val="24"/>
          <w:szCs w:val="24"/>
          <w:lang w:eastAsia="cs-CZ"/>
        </w:rPr>
        <w:t xml:space="preserve">. V Praze: </w:t>
      </w:r>
      <w:proofErr w:type="gramStart"/>
      <w:r w:rsidRPr="00A5702F">
        <w:rPr>
          <w:rFonts w:ascii="Times New Roman" w:eastAsia="Times New Roman" w:hAnsi="Times New Roman" w:cs="Times New Roman"/>
          <w:sz w:val="24"/>
          <w:szCs w:val="24"/>
          <w:lang w:eastAsia="cs-CZ"/>
        </w:rPr>
        <w:t>C.H.</w:t>
      </w:r>
      <w:proofErr w:type="gramEnd"/>
      <w:r w:rsidRPr="00A5702F">
        <w:rPr>
          <w:rFonts w:ascii="Times New Roman" w:eastAsia="Times New Roman" w:hAnsi="Times New Roman" w:cs="Times New Roman"/>
          <w:sz w:val="24"/>
          <w:szCs w:val="24"/>
          <w:lang w:eastAsia="cs-CZ"/>
        </w:rPr>
        <w:t xml:space="preserve"> </w:t>
      </w:r>
      <w:proofErr w:type="spellStart"/>
      <w:r w:rsidRPr="00A5702F">
        <w:rPr>
          <w:rFonts w:ascii="Times New Roman" w:eastAsia="Times New Roman" w:hAnsi="Times New Roman" w:cs="Times New Roman"/>
          <w:sz w:val="24"/>
          <w:szCs w:val="24"/>
          <w:lang w:eastAsia="cs-CZ"/>
        </w:rPr>
        <w:t>Beck</w:t>
      </w:r>
      <w:proofErr w:type="spellEnd"/>
      <w:r w:rsidRPr="00A5702F">
        <w:rPr>
          <w:rFonts w:ascii="Times New Roman" w:eastAsia="Times New Roman" w:hAnsi="Times New Roman" w:cs="Times New Roman"/>
          <w:sz w:val="24"/>
          <w:szCs w:val="24"/>
          <w:lang w:eastAsia="cs-CZ"/>
        </w:rPr>
        <w:t>, 2012. 229 s. ISBN 978-80-7400-439-1.</w:t>
      </w:r>
    </w:p>
    <w:p w:rsidR="00BC45A5" w:rsidRPr="00A5702F" w:rsidRDefault="00BC45A5" w:rsidP="00A5702F">
      <w:pPr>
        <w:spacing w:after="0" w:line="360" w:lineRule="auto"/>
        <w:rPr>
          <w:rFonts w:ascii="Times New Roman" w:eastAsia="Times New Roman" w:hAnsi="Times New Roman" w:cs="Times New Roman"/>
          <w:sz w:val="24"/>
          <w:szCs w:val="24"/>
          <w:lang w:eastAsia="cs-CZ"/>
        </w:rPr>
      </w:pPr>
    </w:p>
    <w:p w:rsidR="00BC45A5" w:rsidRPr="00E2439F" w:rsidRDefault="00BC45A5" w:rsidP="00BC45A5">
      <w:pPr>
        <w:spacing w:after="0" w:line="360" w:lineRule="auto"/>
        <w:rPr>
          <w:rFonts w:ascii="Times New Roman" w:eastAsia="Times New Roman" w:hAnsi="Times New Roman" w:cs="Times New Roman"/>
          <w:sz w:val="24"/>
          <w:szCs w:val="24"/>
          <w:lang w:eastAsia="cs-CZ"/>
        </w:rPr>
      </w:pPr>
      <w:r w:rsidRPr="00E2439F">
        <w:rPr>
          <w:rFonts w:ascii="Times New Roman" w:hAnsi="Times New Roman" w:cs="Times New Roman"/>
          <w:sz w:val="24"/>
          <w:szCs w:val="24"/>
        </w:rPr>
        <w:lastRenderedPageBreak/>
        <w:t xml:space="preserve">MIOVSKÝ, M. </w:t>
      </w:r>
      <w:r w:rsidRPr="00E2439F">
        <w:rPr>
          <w:rFonts w:ascii="Times New Roman" w:hAnsi="Times New Roman" w:cs="Times New Roman"/>
          <w:i/>
          <w:sz w:val="24"/>
          <w:szCs w:val="24"/>
        </w:rPr>
        <w:t xml:space="preserve">Kvalitativní přístup a metody v psychologickém výzkumu. </w:t>
      </w:r>
      <w:r w:rsidRPr="00E2439F">
        <w:rPr>
          <w:rFonts w:ascii="Times New Roman" w:hAnsi="Times New Roman" w:cs="Times New Roman"/>
          <w:sz w:val="24"/>
          <w:szCs w:val="24"/>
        </w:rPr>
        <w:t xml:space="preserve">Praha: </w:t>
      </w:r>
      <w:proofErr w:type="spellStart"/>
      <w:r w:rsidRPr="00E2439F">
        <w:rPr>
          <w:rFonts w:ascii="Times New Roman" w:hAnsi="Times New Roman" w:cs="Times New Roman"/>
          <w:sz w:val="24"/>
          <w:szCs w:val="24"/>
        </w:rPr>
        <w:t>Grada</w:t>
      </w:r>
      <w:proofErr w:type="spellEnd"/>
      <w:r w:rsidRPr="00E2439F">
        <w:rPr>
          <w:rFonts w:ascii="Times New Roman" w:hAnsi="Times New Roman" w:cs="Times New Roman"/>
          <w:sz w:val="24"/>
          <w:szCs w:val="24"/>
        </w:rPr>
        <w:t xml:space="preserve">, 2006. </w:t>
      </w:r>
      <w:r w:rsidRPr="00E2439F">
        <w:rPr>
          <w:rFonts w:ascii="Times New Roman" w:eastAsia="Arial Unicode MS" w:hAnsi="Times New Roman" w:cs="Times New Roman"/>
          <w:sz w:val="24"/>
          <w:szCs w:val="24"/>
        </w:rPr>
        <w:t>332 s. ISBN 80-247-1362-4.</w:t>
      </w:r>
    </w:p>
    <w:p w:rsidR="00BC45A5" w:rsidRPr="00E2439F" w:rsidRDefault="00BC45A5" w:rsidP="00BC45A5">
      <w:pPr>
        <w:spacing w:after="0" w:line="360" w:lineRule="auto"/>
        <w:rPr>
          <w:rFonts w:ascii="Times New Roman" w:eastAsia="Times New Roman" w:hAnsi="Times New Roman" w:cs="Times New Roman"/>
          <w:sz w:val="24"/>
          <w:szCs w:val="24"/>
          <w:lang w:eastAsia="cs-CZ"/>
        </w:rPr>
      </w:pPr>
    </w:p>
    <w:p w:rsidR="00BC45A5" w:rsidRPr="00E2439F" w:rsidRDefault="00BC45A5" w:rsidP="00BC45A5">
      <w:pPr>
        <w:spacing w:after="0" w:line="360" w:lineRule="auto"/>
        <w:rPr>
          <w:rFonts w:ascii="Times New Roman" w:eastAsia="Times New Roman" w:hAnsi="Times New Roman" w:cs="Times New Roman"/>
          <w:sz w:val="24"/>
          <w:szCs w:val="24"/>
          <w:lang w:eastAsia="cs-CZ"/>
        </w:rPr>
      </w:pPr>
      <w:r w:rsidRPr="00E2439F">
        <w:rPr>
          <w:rFonts w:ascii="Times New Roman" w:eastAsia="Times New Roman" w:hAnsi="Times New Roman" w:cs="Times New Roman"/>
          <w:caps/>
          <w:sz w:val="24"/>
          <w:szCs w:val="24"/>
          <w:lang w:eastAsia="cs-CZ"/>
        </w:rPr>
        <w:t>Plecitá</w:t>
      </w:r>
      <w:r w:rsidRPr="00E2439F">
        <w:rPr>
          <w:rFonts w:ascii="Times New Roman" w:eastAsia="Times New Roman" w:hAnsi="Times New Roman" w:cs="Times New Roman"/>
          <w:sz w:val="24"/>
          <w:szCs w:val="24"/>
          <w:lang w:eastAsia="cs-CZ"/>
        </w:rPr>
        <w:t xml:space="preserve">, Klára, </w:t>
      </w:r>
      <w:proofErr w:type="spellStart"/>
      <w:r w:rsidRPr="00E2439F">
        <w:rPr>
          <w:rFonts w:ascii="Times New Roman" w:eastAsia="Times New Roman" w:hAnsi="Times New Roman" w:cs="Times New Roman"/>
          <w:sz w:val="24"/>
          <w:szCs w:val="24"/>
          <w:lang w:eastAsia="cs-CZ"/>
        </w:rPr>
        <w:t>ed</w:t>
      </w:r>
      <w:proofErr w:type="spellEnd"/>
      <w:r w:rsidRPr="00E2439F">
        <w:rPr>
          <w:rFonts w:ascii="Times New Roman" w:eastAsia="Times New Roman" w:hAnsi="Times New Roman" w:cs="Times New Roman"/>
          <w:sz w:val="24"/>
          <w:szCs w:val="24"/>
          <w:lang w:eastAsia="cs-CZ"/>
        </w:rPr>
        <w:t xml:space="preserve">. </w:t>
      </w:r>
      <w:r w:rsidRPr="00E2439F">
        <w:rPr>
          <w:rFonts w:ascii="Times New Roman" w:eastAsia="Times New Roman" w:hAnsi="Times New Roman" w:cs="Times New Roman"/>
          <w:i/>
          <w:iCs/>
          <w:sz w:val="24"/>
          <w:szCs w:val="24"/>
          <w:lang w:eastAsia="cs-CZ"/>
        </w:rPr>
        <w:t xml:space="preserve">Hodnoty, postoje, chování: Česká republika 2002-2012: sociální report projektu </w:t>
      </w:r>
      <w:proofErr w:type="spellStart"/>
      <w:r w:rsidRPr="00E2439F">
        <w:rPr>
          <w:rFonts w:ascii="Times New Roman" w:eastAsia="Times New Roman" w:hAnsi="Times New Roman" w:cs="Times New Roman"/>
          <w:i/>
          <w:iCs/>
          <w:sz w:val="24"/>
          <w:szCs w:val="24"/>
          <w:lang w:eastAsia="cs-CZ"/>
        </w:rPr>
        <w:t>European</w:t>
      </w:r>
      <w:proofErr w:type="spellEnd"/>
      <w:r w:rsidRPr="00E2439F">
        <w:rPr>
          <w:rFonts w:ascii="Times New Roman" w:eastAsia="Times New Roman" w:hAnsi="Times New Roman" w:cs="Times New Roman"/>
          <w:i/>
          <w:iCs/>
          <w:sz w:val="24"/>
          <w:szCs w:val="24"/>
          <w:lang w:eastAsia="cs-CZ"/>
        </w:rPr>
        <w:t xml:space="preserve"> </w:t>
      </w:r>
      <w:proofErr w:type="spellStart"/>
      <w:r w:rsidRPr="00E2439F">
        <w:rPr>
          <w:rFonts w:ascii="Times New Roman" w:eastAsia="Times New Roman" w:hAnsi="Times New Roman" w:cs="Times New Roman"/>
          <w:i/>
          <w:iCs/>
          <w:sz w:val="24"/>
          <w:szCs w:val="24"/>
          <w:lang w:eastAsia="cs-CZ"/>
        </w:rPr>
        <w:t>Social</w:t>
      </w:r>
      <w:proofErr w:type="spellEnd"/>
      <w:r w:rsidRPr="00E2439F">
        <w:rPr>
          <w:rFonts w:ascii="Times New Roman" w:eastAsia="Times New Roman" w:hAnsi="Times New Roman" w:cs="Times New Roman"/>
          <w:i/>
          <w:iCs/>
          <w:sz w:val="24"/>
          <w:szCs w:val="24"/>
          <w:lang w:eastAsia="cs-CZ"/>
        </w:rPr>
        <w:t xml:space="preserve"> </w:t>
      </w:r>
      <w:proofErr w:type="spellStart"/>
      <w:r w:rsidRPr="00E2439F">
        <w:rPr>
          <w:rFonts w:ascii="Times New Roman" w:eastAsia="Times New Roman" w:hAnsi="Times New Roman" w:cs="Times New Roman"/>
          <w:i/>
          <w:iCs/>
          <w:sz w:val="24"/>
          <w:szCs w:val="24"/>
          <w:lang w:eastAsia="cs-CZ"/>
        </w:rPr>
        <w:t>Survey</w:t>
      </w:r>
      <w:proofErr w:type="spellEnd"/>
      <w:r w:rsidRPr="00E2439F">
        <w:rPr>
          <w:rFonts w:ascii="Times New Roman" w:eastAsia="Times New Roman" w:hAnsi="Times New Roman" w:cs="Times New Roman"/>
          <w:sz w:val="24"/>
          <w:szCs w:val="24"/>
          <w:lang w:eastAsia="cs-CZ"/>
        </w:rPr>
        <w:t xml:space="preserve">. 1. </w:t>
      </w:r>
      <w:proofErr w:type="spellStart"/>
      <w:r w:rsidRPr="00E2439F">
        <w:rPr>
          <w:rFonts w:ascii="Times New Roman" w:eastAsia="Times New Roman" w:hAnsi="Times New Roman" w:cs="Times New Roman"/>
          <w:sz w:val="24"/>
          <w:szCs w:val="24"/>
          <w:lang w:eastAsia="cs-CZ"/>
        </w:rPr>
        <w:t>vyd</w:t>
      </w:r>
      <w:proofErr w:type="spellEnd"/>
      <w:r w:rsidRPr="00E2439F">
        <w:rPr>
          <w:rFonts w:ascii="Times New Roman" w:eastAsia="Times New Roman" w:hAnsi="Times New Roman" w:cs="Times New Roman"/>
          <w:sz w:val="24"/>
          <w:szCs w:val="24"/>
          <w:lang w:eastAsia="cs-CZ"/>
        </w:rPr>
        <w:t xml:space="preserve">. Praha: Sociologický ústav AV ČR, 2013. 147 s. ISBN 978-80-7330-224-5. </w:t>
      </w:r>
    </w:p>
    <w:p w:rsidR="00BC45A5" w:rsidRPr="00E2439F" w:rsidRDefault="00BC45A5" w:rsidP="00BC45A5">
      <w:pPr>
        <w:spacing w:after="0" w:line="360" w:lineRule="auto"/>
        <w:rPr>
          <w:rFonts w:ascii="Times New Roman" w:eastAsia="Times New Roman" w:hAnsi="Times New Roman" w:cs="Times New Roman"/>
          <w:sz w:val="24"/>
          <w:szCs w:val="24"/>
          <w:lang w:eastAsia="cs-CZ"/>
        </w:rPr>
      </w:pPr>
    </w:p>
    <w:p w:rsidR="00BC45A5" w:rsidRDefault="00BC45A5" w:rsidP="00BC45A5">
      <w:pPr>
        <w:spacing w:after="0" w:line="360" w:lineRule="auto"/>
        <w:rPr>
          <w:rFonts w:ascii="Times New Roman" w:hAnsi="Times New Roman" w:cs="Times New Roman"/>
          <w:sz w:val="24"/>
          <w:szCs w:val="24"/>
        </w:rPr>
      </w:pPr>
      <w:r w:rsidRPr="00E2439F">
        <w:rPr>
          <w:rFonts w:ascii="Times New Roman" w:hAnsi="Times New Roman" w:cs="Times New Roman"/>
          <w:caps/>
          <w:sz w:val="24"/>
          <w:szCs w:val="24"/>
        </w:rPr>
        <w:t>Švaříček</w:t>
      </w:r>
      <w:r w:rsidRPr="00E2439F">
        <w:rPr>
          <w:rFonts w:ascii="Times New Roman" w:hAnsi="Times New Roman" w:cs="Times New Roman"/>
          <w:sz w:val="24"/>
          <w:szCs w:val="24"/>
        </w:rPr>
        <w:t xml:space="preserve">, Roman a kol. </w:t>
      </w:r>
      <w:r w:rsidRPr="00E2439F">
        <w:rPr>
          <w:rFonts w:ascii="Times New Roman" w:hAnsi="Times New Roman" w:cs="Times New Roman"/>
          <w:i/>
          <w:iCs/>
          <w:sz w:val="24"/>
          <w:szCs w:val="24"/>
        </w:rPr>
        <w:t>Kvalitativní výzkum v pedagogických vědách</w:t>
      </w:r>
      <w:r w:rsidRPr="00E2439F">
        <w:rPr>
          <w:rFonts w:ascii="Times New Roman" w:hAnsi="Times New Roman" w:cs="Times New Roman"/>
          <w:sz w:val="24"/>
          <w:szCs w:val="24"/>
        </w:rPr>
        <w:t xml:space="preserve">. </w:t>
      </w:r>
      <w:proofErr w:type="spellStart"/>
      <w:r w:rsidRPr="00E2439F">
        <w:rPr>
          <w:rFonts w:ascii="Times New Roman" w:hAnsi="Times New Roman" w:cs="Times New Roman"/>
          <w:sz w:val="24"/>
          <w:szCs w:val="24"/>
        </w:rPr>
        <w:t>Vyd</w:t>
      </w:r>
      <w:proofErr w:type="spellEnd"/>
      <w:r w:rsidRPr="00E2439F">
        <w:rPr>
          <w:rFonts w:ascii="Times New Roman" w:hAnsi="Times New Roman" w:cs="Times New Roman"/>
          <w:sz w:val="24"/>
          <w:szCs w:val="24"/>
        </w:rPr>
        <w:t>. 1. Praha: Portál, 2007. 377 s. ISBN 978-80-7367-313-0</w:t>
      </w:r>
    </w:p>
    <w:p w:rsidR="002A062A" w:rsidRDefault="002A062A" w:rsidP="00BC45A5">
      <w:pPr>
        <w:spacing w:after="0" w:line="360" w:lineRule="auto"/>
        <w:rPr>
          <w:rFonts w:ascii="Times New Roman" w:hAnsi="Times New Roman" w:cs="Times New Roman"/>
          <w:sz w:val="24"/>
          <w:szCs w:val="24"/>
        </w:rPr>
      </w:pPr>
    </w:p>
    <w:p w:rsidR="002A062A" w:rsidRPr="006C76F4" w:rsidRDefault="002A062A" w:rsidP="002A062A">
      <w:pPr>
        <w:spacing w:after="0" w:line="360" w:lineRule="auto"/>
        <w:rPr>
          <w:rFonts w:ascii="Times New Roman" w:eastAsia="Times New Roman" w:hAnsi="Times New Roman" w:cs="Times New Roman"/>
          <w:sz w:val="24"/>
          <w:szCs w:val="24"/>
          <w:lang w:eastAsia="cs-CZ"/>
        </w:rPr>
      </w:pPr>
      <w:r w:rsidRPr="006C76F4">
        <w:rPr>
          <w:rFonts w:ascii="Times New Roman" w:hAnsi="Times New Roman" w:cs="Times New Roman"/>
          <w:caps/>
          <w:sz w:val="24"/>
          <w:szCs w:val="24"/>
        </w:rPr>
        <w:t>Žižka</w:t>
      </w:r>
      <w:r w:rsidRPr="006C76F4">
        <w:rPr>
          <w:rFonts w:ascii="Times New Roman" w:hAnsi="Times New Roman" w:cs="Times New Roman"/>
          <w:sz w:val="24"/>
          <w:szCs w:val="24"/>
        </w:rPr>
        <w:t xml:space="preserve">, Zdeněk. </w:t>
      </w:r>
      <w:r w:rsidRPr="006C76F4">
        <w:rPr>
          <w:rFonts w:ascii="Times New Roman" w:hAnsi="Times New Roman" w:cs="Times New Roman"/>
          <w:i/>
          <w:iCs/>
          <w:sz w:val="24"/>
          <w:szCs w:val="24"/>
        </w:rPr>
        <w:t>Pomůcky pro osoby se zdravotním postižením</w:t>
      </w:r>
      <w:r w:rsidRPr="006C76F4">
        <w:rPr>
          <w:rFonts w:ascii="Times New Roman" w:hAnsi="Times New Roman" w:cs="Times New Roman"/>
          <w:sz w:val="24"/>
          <w:szCs w:val="24"/>
        </w:rPr>
        <w:t xml:space="preserve">. 1. </w:t>
      </w:r>
      <w:proofErr w:type="spellStart"/>
      <w:r w:rsidRPr="006C76F4">
        <w:rPr>
          <w:rFonts w:ascii="Times New Roman" w:hAnsi="Times New Roman" w:cs="Times New Roman"/>
          <w:sz w:val="24"/>
          <w:szCs w:val="24"/>
        </w:rPr>
        <w:t>vyd</w:t>
      </w:r>
      <w:proofErr w:type="spellEnd"/>
      <w:r w:rsidRPr="006C76F4">
        <w:rPr>
          <w:rFonts w:ascii="Times New Roman" w:hAnsi="Times New Roman" w:cs="Times New Roman"/>
          <w:sz w:val="24"/>
          <w:szCs w:val="24"/>
        </w:rPr>
        <w:t>. Praha: Národní rada osob se zdravotním postižením ČR, 2012. 107 s. ISBN 978-80-87181-07-2.</w:t>
      </w:r>
    </w:p>
    <w:p w:rsidR="00BC45A5" w:rsidRPr="00E2439F" w:rsidRDefault="00BC45A5" w:rsidP="00BC45A5">
      <w:pPr>
        <w:pStyle w:val="Default"/>
        <w:spacing w:line="360" w:lineRule="auto"/>
      </w:pPr>
    </w:p>
    <w:p w:rsidR="00BC45A5" w:rsidRPr="00E2439F" w:rsidRDefault="00BC45A5" w:rsidP="00BC45A5">
      <w:pPr>
        <w:spacing w:after="0" w:line="360" w:lineRule="auto"/>
        <w:rPr>
          <w:rFonts w:ascii="Times New Roman" w:eastAsia="Times New Roman" w:hAnsi="Times New Roman" w:cs="Times New Roman"/>
          <w:sz w:val="24"/>
          <w:szCs w:val="24"/>
          <w:lang w:eastAsia="cs-CZ"/>
        </w:rPr>
      </w:pPr>
      <w:r w:rsidRPr="00E2439F">
        <w:rPr>
          <w:rFonts w:ascii="Times New Roman" w:eastAsia="Times New Roman" w:hAnsi="Times New Roman" w:cs="Times New Roman"/>
          <w:caps/>
          <w:sz w:val="24"/>
          <w:szCs w:val="24"/>
          <w:lang w:eastAsia="cs-CZ"/>
        </w:rPr>
        <w:t>ČESKO. MINISTERSTVO PRÁCE A SOCIÁLNÍCH VĚCÍ</w:t>
      </w:r>
      <w:r w:rsidRPr="00E2439F">
        <w:rPr>
          <w:rFonts w:ascii="Times New Roman" w:eastAsia="Times New Roman" w:hAnsi="Times New Roman" w:cs="Times New Roman"/>
          <w:sz w:val="24"/>
          <w:szCs w:val="24"/>
          <w:lang w:eastAsia="cs-CZ"/>
        </w:rPr>
        <w:t xml:space="preserve">. </w:t>
      </w:r>
      <w:r w:rsidRPr="00E2439F">
        <w:rPr>
          <w:rFonts w:ascii="Times New Roman" w:eastAsia="Times New Roman" w:hAnsi="Times New Roman" w:cs="Times New Roman"/>
          <w:i/>
          <w:iCs/>
          <w:sz w:val="24"/>
          <w:szCs w:val="24"/>
          <w:lang w:eastAsia="cs-CZ"/>
        </w:rPr>
        <w:t>Příručka pro osoby se zdravotním postižením v roce 2015</w:t>
      </w:r>
      <w:r w:rsidRPr="00E2439F">
        <w:rPr>
          <w:rFonts w:ascii="Times New Roman" w:eastAsia="Times New Roman" w:hAnsi="Times New Roman" w:cs="Times New Roman"/>
          <w:sz w:val="24"/>
          <w:szCs w:val="24"/>
          <w:lang w:eastAsia="cs-CZ"/>
        </w:rPr>
        <w:t xml:space="preserve">. 2. </w:t>
      </w:r>
      <w:proofErr w:type="spellStart"/>
      <w:r w:rsidRPr="00E2439F">
        <w:rPr>
          <w:rFonts w:ascii="Times New Roman" w:eastAsia="Times New Roman" w:hAnsi="Times New Roman" w:cs="Times New Roman"/>
          <w:sz w:val="24"/>
          <w:szCs w:val="24"/>
          <w:lang w:eastAsia="cs-CZ"/>
        </w:rPr>
        <w:t>vyd</w:t>
      </w:r>
      <w:proofErr w:type="spellEnd"/>
      <w:r w:rsidRPr="00E2439F">
        <w:rPr>
          <w:rFonts w:ascii="Times New Roman" w:eastAsia="Times New Roman" w:hAnsi="Times New Roman" w:cs="Times New Roman"/>
          <w:sz w:val="24"/>
          <w:szCs w:val="24"/>
          <w:lang w:eastAsia="cs-CZ"/>
        </w:rPr>
        <w:t>. Praha: Ministerstvo práce a sociálních věcí, 2015. 32 s. ISBN 978-80-7421-090-7.</w:t>
      </w:r>
    </w:p>
    <w:p w:rsidR="00BC45A5" w:rsidRPr="00E2439F" w:rsidRDefault="00BC45A5" w:rsidP="00BC45A5">
      <w:pPr>
        <w:spacing w:after="0" w:line="360" w:lineRule="auto"/>
        <w:rPr>
          <w:rFonts w:ascii="Times New Roman" w:eastAsia="Times New Roman" w:hAnsi="Times New Roman" w:cs="Times New Roman"/>
          <w:sz w:val="24"/>
          <w:szCs w:val="24"/>
          <w:lang w:eastAsia="cs-CZ"/>
        </w:rPr>
      </w:pPr>
    </w:p>
    <w:p w:rsidR="00BC45A5" w:rsidRPr="00E2439F" w:rsidRDefault="00BC45A5" w:rsidP="00BC45A5">
      <w:pPr>
        <w:spacing w:after="0" w:line="360" w:lineRule="auto"/>
        <w:rPr>
          <w:rFonts w:ascii="Times New Roman" w:eastAsia="Times New Roman" w:hAnsi="Times New Roman" w:cs="Times New Roman"/>
          <w:b/>
          <w:sz w:val="24"/>
          <w:szCs w:val="24"/>
          <w:lang w:eastAsia="cs-CZ"/>
        </w:rPr>
      </w:pPr>
      <w:r w:rsidRPr="00E2439F">
        <w:rPr>
          <w:rFonts w:ascii="Times New Roman" w:eastAsia="Times New Roman" w:hAnsi="Times New Roman" w:cs="Times New Roman"/>
          <w:b/>
          <w:sz w:val="24"/>
          <w:szCs w:val="24"/>
          <w:lang w:eastAsia="cs-CZ"/>
        </w:rPr>
        <w:t>Zahraniční literatura</w:t>
      </w:r>
      <w:r>
        <w:rPr>
          <w:rFonts w:ascii="Times New Roman" w:eastAsia="Times New Roman" w:hAnsi="Times New Roman" w:cs="Times New Roman"/>
          <w:b/>
          <w:sz w:val="24"/>
          <w:szCs w:val="24"/>
          <w:lang w:eastAsia="cs-CZ"/>
        </w:rPr>
        <w:t>:</w:t>
      </w:r>
    </w:p>
    <w:p w:rsidR="00BC45A5" w:rsidRPr="00E2439F" w:rsidRDefault="00BC45A5" w:rsidP="00BC45A5">
      <w:pPr>
        <w:spacing w:after="0" w:line="360" w:lineRule="auto"/>
        <w:rPr>
          <w:rFonts w:ascii="Times New Roman" w:eastAsia="Times New Roman" w:hAnsi="Times New Roman" w:cs="Times New Roman"/>
          <w:sz w:val="24"/>
          <w:szCs w:val="24"/>
          <w:lang w:eastAsia="cs-CZ"/>
        </w:rPr>
      </w:pPr>
    </w:p>
    <w:p w:rsidR="00BC45A5" w:rsidRPr="00E2439F" w:rsidRDefault="00BC45A5" w:rsidP="00BC45A5">
      <w:pPr>
        <w:spacing w:after="0" w:line="360" w:lineRule="auto"/>
        <w:rPr>
          <w:rFonts w:ascii="Times New Roman" w:eastAsia="Arial Unicode MS" w:hAnsi="Times New Roman" w:cs="Times New Roman"/>
          <w:sz w:val="24"/>
          <w:szCs w:val="24"/>
        </w:rPr>
      </w:pPr>
      <w:r w:rsidRPr="00E2439F">
        <w:rPr>
          <w:rFonts w:ascii="Times New Roman" w:eastAsia="Arial Unicode MS" w:hAnsi="Times New Roman" w:cs="Times New Roman"/>
          <w:sz w:val="24"/>
          <w:szCs w:val="24"/>
        </w:rPr>
        <w:t>MRAČKO, Miroslav</w:t>
      </w:r>
      <w:r w:rsidRPr="00E2439F">
        <w:rPr>
          <w:rFonts w:ascii="Times New Roman" w:eastAsia="Arial Unicode MS" w:hAnsi="Times New Roman" w:cs="Times New Roman"/>
          <w:i/>
          <w:sz w:val="24"/>
          <w:szCs w:val="24"/>
        </w:rPr>
        <w:t xml:space="preserve">. Novelizovaný zákon o </w:t>
      </w:r>
      <w:proofErr w:type="spellStart"/>
      <w:r w:rsidRPr="00E2439F">
        <w:rPr>
          <w:rFonts w:ascii="Times New Roman" w:eastAsia="Arial Unicode MS" w:hAnsi="Times New Roman" w:cs="Times New Roman"/>
          <w:i/>
          <w:sz w:val="24"/>
          <w:szCs w:val="24"/>
        </w:rPr>
        <w:t>peňažných</w:t>
      </w:r>
      <w:proofErr w:type="spellEnd"/>
      <w:r w:rsidRPr="00E2439F">
        <w:rPr>
          <w:rFonts w:ascii="Times New Roman" w:eastAsia="Arial Unicode MS" w:hAnsi="Times New Roman" w:cs="Times New Roman"/>
          <w:i/>
          <w:sz w:val="24"/>
          <w:szCs w:val="24"/>
        </w:rPr>
        <w:t xml:space="preserve"> </w:t>
      </w:r>
      <w:proofErr w:type="spellStart"/>
      <w:r w:rsidRPr="00E2439F">
        <w:rPr>
          <w:rFonts w:ascii="Times New Roman" w:eastAsia="Arial Unicode MS" w:hAnsi="Times New Roman" w:cs="Times New Roman"/>
          <w:i/>
          <w:sz w:val="24"/>
          <w:szCs w:val="24"/>
        </w:rPr>
        <w:t>príspevkoch</w:t>
      </w:r>
      <w:proofErr w:type="spellEnd"/>
      <w:r w:rsidRPr="00E2439F">
        <w:rPr>
          <w:rFonts w:ascii="Times New Roman" w:eastAsia="Arial Unicode MS" w:hAnsi="Times New Roman" w:cs="Times New Roman"/>
          <w:i/>
          <w:sz w:val="24"/>
          <w:szCs w:val="24"/>
        </w:rPr>
        <w:t xml:space="preserve"> na </w:t>
      </w:r>
      <w:proofErr w:type="spellStart"/>
      <w:r w:rsidRPr="00E2439F">
        <w:rPr>
          <w:rFonts w:ascii="Times New Roman" w:eastAsia="Arial Unicode MS" w:hAnsi="Times New Roman" w:cs="Times New Roman"/>
          <w:i/>
          <w:sz w:val="24"/>
          <w:szCs w:val="24"/>
        </w:rPr>
        <w:t>kompenzáciu</w:t>
      </w:r>
      <w:proofErr w:type="spellEnd"/>
      <w:r w:rsidRPr="00E2439F">
        <w:rPr>
          <w:rFonts w:ascii="Times New Roman" w:eastAsia="Arial Unicode MS" w:hAnsi="Times New Roman" w:cs="Times New Roman"/>
          <w:i/>
          <w:sz w:val="24"/>
          <w:szCs w:val="24"/>
        </w:rPr>
        <w:t xml:space="preserve"> </w:t>
      </w:r>
      <w:proofErr w:type="spellStart"/>
      <w:r w:rsidRPr="00E2439F">
        <w:rPr>
          <w:rFonts w:ascii="Times New Roman" w:eastAsia="Arial Unicode MS" w:hAnsi="Times New Roman" w:cs="Times New Roman"/>
          <w:i/>
          <w:sz w:val="24"/>
          <w:szCs w:val="24"/>
        </w:rPr>
        <w:t>ťažkého</w:t>
      </w:r>
      <w:proofErr w:type="spellEnd"/>
      <w:r w:rsidRPr="00E2439F">
        <w:rPr>
          <w:rFonts w:ascii="Times New Roman" w:eastAsia="Arial Unicode MS" w:hAnsi="Times New Roman" w:cs="Times New Roman"/>
          <w:i/>
          <w:sz w:val="24"/>
          <w:szCs w:val="24"/>
        </w:rPr>
        <w:t xml:space="preserve"> </w:t>
      </w:r>
      <w:proofErr w:type="spellStart"/>
      <w:r w:rsidRPr="00E2439F">
        <w:rPr>
          <w:rFonts w:ascii="Times New Roman" w:eastAsia="Arial Unicode MS" w:hAnsi="Times New Roman" w:cs="Times New Roman"/>
          <w:i/>
          <w:sz w:val="24"/>
          <w:szCs w:val="24"/>
        </w:rPr>
        <w:t>zdravotného</w:t>
      </w:r>
      <w:proofErr w:type="spellEnd"/>
      <w:r w:rsidRPr="00E2439F">
        <w:rPr>
          <w:rFonts w:ascii="Times New Roman" w:eastAsia="Arial Unicode MS" w:hAnsi="Times New Roman" w:cs="Times New Roman"/>
          <w:i/>
          <w:sz w:val="24"/>
          <w:szCs w:val="24"/>
        </w:rPr>
        <w:t xml:space="preserve"> </w:t>
      </w:r>
      <w:proofErr w:type="spellStart"/>
      <w:r w:rsidRPr="00E2439F">
        <w:rPr>
          <w:rFonts w:ascii="Times New Roman" w:eastAsia="Arial Unicode MS" w:hAnsi="Times New Roman" w:cs="Times New Roman"/>
          <w:i/>
          <w:sz w:val="24"/>
          <w:szCs w:val="24"/>
        </w:rPr>
        <w:t>postihnutia</w:t>
      </w:r>
      <w:proofErr w:type="spellEnd"/>
      <w:r w:rsidRPr="00E2439F">
        <w:rPr>
          <w:rFonts w:ascii="Times New Roman" w:eastAsia="Arial Unicode MS" w:hAnsi="Times New Roman" w:cs="Times New Roman"/>
          <w:i/>
          <w:sz w:val="24"/>
          <w:szCs w:val="24"/>
        </w:rPr>
        <w:t xml:space="preserve"> v </w:t>
      </w:r>
      <w:proofErr w:type="spellStart"/>
      <w:r w:rsidRPr="00E2439F">
        <w:rPr>
          <w:rFonts w:ascii="Times New Roman" w:eastAsia="Arial Unicode MS" w:hAnsi="Times New Roman" w:cs="Times New Roman"/>
          <w:i/>
          <w:sz w:val="24"/>
          <w:szCs w:val="24"/>
        </w:rPr>
        <w:t>úplnom</w:t>
      </w:r>
      <w:proofErr w:type="spellEnd"/>
      <w:r w:rsidRPr="00E2439F">
        <w:rPr>
          <w:rFonts w:ascii="Times New Roman" w:eastAsia="Arial Unicode MS" w:hAnsi="Times New Roman" w:cs="Times New Roman"/>
          <w:i/>
          <w:sz w:val="24"/>
          <w:szCs w:val="24"/>
        </w:rPr>
        <w:t xml:space="preserve"> </w:t>
      </w:r>
      <w:proofErr w:type="spellStart"/>
      <w:r w:rsidRPr="00E2439F">
        <w:rPr>
          <w:rFonts w:ascii="Times New Roman" w:eastAsia="Arial Unicode MS" w:hAnsi="Times New Roman" w:cs="Times New Roman"/>
          <w:i/>
          <w:sz w:val="24"/>
          <w:szCs w:val="24"/>
        </w:rPr>
        <w:t>znení</w:t>
      </w:r>
      <w:proofErr w:type="spellEnd"/>
      <w:r w:rsidRPr="00E2439F">
        <w:rPr>
          <w:rFonts w:ascii="Times New Roman" w:eastAsia="Arial Unicode MS" w:hAnsi="Times New Roman" w:cs="Times New Roman"/>
          <w:i/>
          <w:sz w:val="24"/>
          <w:szCs w:val="24"/>
        </w:rPr>
        <w:t xml:space="preserve"> s aktualizovanou </w:t>
      </w:r>
      <w:proofErr w:type="spellStart"/>
      <w:r w:rsidRPr="00E2439F">
        <w:rPr>
          <w:rFonts w:ascii="Times New Roman" w:eastAsia="Arial Unicode MS" w:hAnsi="Times New Roman" w:cs="Times New Roman"/>
          <w:i/>
          <w:sz w:val="24"/>
          <w:szCs w:val="24"/>
        </w:rPr>
        <w:t>dôvodovou</w:t>
      </w:r>
      <w:proofErr w:type="spellEnd"/>
      <w:r w:rsidRPr="00E2439F">
        <w:rPr>
          <w:rFonts w:ascii="Times New Roman" w:eastAsia="Arial Unicode MS" w:hAnsi="Times New Roman" w:cs="Times New Roman"/>
          <w:i/>
          <w:sz w:val="24"/>
          <w:szCs w:val="24"/>
        </w:rPr>
        <w:t xml:space="preserve"> správou</w:t>
      </w:r>
      <w:r w:rsidRPr="00E2439F">
        <w:rPr>
          <w:rFonts w:ascii="Times New Roman" w:eastAsia="Arial Unicode MS" w:hAnsi="Times New Roman" w:cs="Times New Roman"/>
          <w:sz w:val="24"/>
          <w:szCs w:val="24"/>
        </w:rPr>
        <w:t xml:space="preserve">. 1. </w:t>
      </w:r>
      <w:proofErr w:type="spellStart"/>
      <w:r w:rsidRPr="00E2439F">
        <w:rPr>
          <w:rFonts w:ascii="Times New Roman" w:eastAsia="Arial Unicode MS" w:hAnsi="Times New Roman" w:cs="Times New Roman"/>
          <w:sz w:val="24"/>
          <w:szCs w:val="24"/>
        </w:rPr>
        <w:t>vyd</w:t>
      </w:r>
      <w:proofErr w:type="spellEnd"/>
      <w:r w:rsidRPr="00E2439F">
        <w:rPr>
          <w:rFonts w:ascii="Times New Roman" w:eastAsia="Arial Unicode MS" w:hAnsi="Times New Roman" w:cs="Times New Roman"/>
          <w:sz w:val="24"/>
          <w:szCs w:val="24"/>
        </w:rPr>
        <w:t>. Bratislava: EPOS, 2011. 128 s. ISBN 978-80-8057-926-5</w:t>
      </w:r>
    </w:p>
    <w:p w:rsidR="00BC45A5" w:rsidRPr="00E2439F" w:rsidRDefault="00BC45A5" w:rsidP="00BC45A5">
      <w:pPr>
        <w:spacing w:after="0" w:line="360" w:lineRule="auto"/>
        <w:rPr>
          <w:rFonts w:ascii="Times New Roman" w:eastAsia="Times New Roman" w:hAnsi="Times New Roman" w:cs="Times New Roman"/>
          <w:sz w:val="24"/>
          <w:szCs w:val="24"/>
          <w:lang w:eastAsia="cs-CZ"/>
        </w:rPr>
      </w:pPr>
    </w:p>
    <w:p w:rsidR="00BC45A5" w:rsidRPr="00E2439F" w:rsidRDefault="00BC45A5" w:rsidP="00BC45A5">
      <w:pPr>
        <w:spacing w:after="0" w:line="360" w:lineRule="auto"/>
        <w:rPr>
          <w:rFonts w:ascii="Times New Roman" w:eastAsia="Times New Roman" w:hAnsi="Times New Roman" w:cs="Times New Roman"/>
          <w:b/>
          <w:sz w:val="24"/>
          <w:szCs w:val="24"/>
          <w:lang w:eastAsia="cs-CZ"/>
        </w:rPr>
      </w:pPr>
      <w:r w:rsidRPr="00E2439F">
        <w:rPr>
          <w:rFonts w:ascii="Times New Roman" w:eastAsia="Times New Roman" w:hAnsi="Times New Roman" w:cs="Times New Roman"/>
          <w:b/>
          <w:sz w:val="24"/>
          <w:szCs w:val="24"/>
          <w:lang w:eastAsia="cs-CZ"/>
        </w:rPr>
        <w:t>Elektronické zdroje</w:t>
      </w:r>
      <w:r>
        <w:rPr>
          <w:rFonts w:ascii="Times New Roman" w:eastAsia="Times New Roman" w:hAnsi="Times New Roman" w:cs="Times New Roman"/>
          <w:b/>
          <w:sz w:val="24"/>
          <w:szCs w:val="24"/>
          <w:lang w:eastAsia="cs-CZ"/>
        </w:rPr>
        <w:t>:</w:t>
      </w:r>
    </w:p>
    <w:p w:rsidR="00BC45A5" w:rsidRDefault="00BC45A5" w:rsidP="00BC45A5">
      <w:pPr>
        <w:spacing w:after="0" w:line="360" w:lineRule="auto"/>
        <w:jc w:val="both"/>
        <w:rPr>
          <w:rFonts w:ascii="Times New Roman" w:eastAsia="Times New Roman" w:hAnsi="Times New Roman" w:cs="Times New Roman"/>
          <w:sz w:val="24"/>
          <w:szCs w:val="24"/>
          <w:lang w:eastAsia="cs-CZ"/>
        </w:rPr>
      </w:pPr>
    </w:p>
    <w:p w:rsidR="00BC45A5" w:rsidRPr="00E2439F" w:rsidRDefault="00BC45A5" w:rsidP="00BC45A5">
      <w:pPr>
        <w:spacing w:after="0" w:line="360" w:lineRule="auto"/>
        <w:jc w:val="both"/>
        <w:rPr>
          <w:rFonts w:ascii="Times New Roman" w:hAnsi="Times New Roman" w:cs="Times New Roman"/>
          <w:sz w:val="24"/>
          <w:szCs w:val="24"/>
        </w:rPr>
      </w:pPr>
      <w:r w:rsidRPr="00E2439F">
        <w:rPr>
          <w:rFonts w:ascii="Times New Roman" w:hAnsi="Times New Roman" w:cs="Times New Roman"/>
          <w:sz w:val="24"/>
          <w:szCs w:val="24"/>
        </w:rPr>
        <w:t>Důvodová zpráva k zákonu č.331/2012 Sb. [online], [cit. 2015-06-21]. Dostupný z www:</w:t>
      </w:r>
    </w:p>
    <w:p w:rsidR="00BC45A5" w:rsidRPr="00E2439F" w:rsidRDefault="0043700E" w:rsidP="00BC45A5">
      <w:pPr>
        <w:spacing w:after="0" w:line="360" w:lineRule="auto"/>
        <w:jc w:val="both"/>
        <w:rPr>
          <w:rFonts w:ascii="Times New Roman" w:hAnsi="Times New Roman" w:cs="Times New Roman"/>
          <w:sz w:val="24"/>
          <w:szCs w:val="24"/>
        </w:rPr>
      </w:pPr>
      <w:hyperlink r:id="rId29" w:history="1">
        <w:r w:rsidR="00BC45A5" w:rsidRPr="00E2439F">
          <w:rPr>
            <w:rStyle w:val="Hypertextovodkaz"/>
            <w:rFonts w:cs="Times New Roman"/>
            <w:szCs w:val="24"/>
          </w:rPr>
          <w:t>http://www.psp.cz/sqw/historie.sqw?o=6&amp;t=594</w:t>
        </w:r>
      </w:hyperlink>
    </w:p>
    <w:p w:rsidR="00BC45A5" w:rsidRPr="00E2439F" w:rsidRDefault="00BC45A5" w:rsidP="00BC45A5">
      <w:pPr>
        <w:spacing w:after="0" w:line="360" w:lineRule="auto"/>
        <w:jc w:val="both"/>
        <w:outlineLvl w:val="0"/>
        <w:rPr>
          <w:rFonts w:ascii="Times New Roman" w:hAnsi="Times New Roman" w:cs="Times New Roman"/>
          <w:sz w:val="24"/>
          <w:szCs w:val="24"/>
        </w:rPr>
      </w:pPr>
    </w:p>
    <w:p w:rsidR="00BC45A5" w:rsidRPr="00E2439F" w:rsidRDefault="00BC45A5" w:rsidP="00BC45A5">
      <w:pPr>
        <w:spacing w:after="0" w:line="360" w:lineRule="auto"/>
        <w:jc w:val="both"/>
        <w:rPr>
          <w:rFonts w:ascii="Times New Roman" w:hAnsi="Times New Roman" w:cs="Times New Roman"/>
          <w:sz w:val="24"/>
          <w:szCs w:val="24"/>
        </w:rPr>
      </w:pPr>
      <w:r w:rsidRPr="00E2439F">
        <w:rPr>
          <w:rFonts w:ascii="Times New Roman" w:hAnsi="Times New Roman" w:cs="Times New Roman"/>
          <w:sz w:val="24"/>
          <w:szCs w:val="24"/>
        </w:rPr>
        <w:t xml:space="preserve">Jiný pohled na systémy pro výplaty sociálních dávek. [online], [cit. 2015-06-21]. Dostupný z www: </w:t>
      </w:r>
      <w:hyperlink r:id="rId30" w:history="1">
        <w:r w:rsidRPr="00E2439F">
          <w:rPr>
            <w:rStyle w:val="Hypertextovodkaz"/>
            <w:rFonts w:cs="Times New Roman"/>
            <w:szCs w:val="24"/>
          </w:rPr>
          <w:t>http://www.top09.cz/co-delame/napsali-o-nas/jiny-pohled-na-systemy-pro-vyplaty-socialnich-davek-usetrily-statu-velke-sumy-13419.html</w:t>
        </w:r>
      </w:hyperlink>
    </w:p>
    <w:p w:rsidR="00BC45A5" w:rsidRPr="00E2439F" w:rsidRDefault="00BC45A5" w:rsidP="00BC45A5">
      <w:pPr>
        <w:spacing w:after="0" w:line="360" w:lineRule="auto"/>
        <w:jc w:val="both"/>
        <w:rPr>
          <w:rFonts w:ascii="Times New Roman" w:hAnsi="Times New Roman" w:cs="Times New Roman"/>
          <w:sz w:val="24"/>
          <w:szCs w:val="24"/>
        </w:rPr>
      </w:pPr>
    </w:p>
    <w:p w:rsidR="00BC45A5" w:rsidRDefault="00BC45A5" w:rsidP="00BC45A5">
      <w:pPr>
        <w:spacing w:after="0" w:line="360" w:lineRule="auto"/>
        <w:jc w:val="both"/>
        <w:rPr>
          <w:rFonts w:ascii="Times New Roman" w:hAnsi="Times New Roman" w:cs="Times New Roman"/>
          <w:sz w:val="24"/>
          <w:szCs w:val="24"/>
        </w:rPr>
      </w:pPr>
      <w:r w:rsidRPr="00E2439F">
        <w:rPr>
          <w:rFonts w:ascii="Times New Roman" w:hAnsi="Times New Roman" w:cs="Times New Roman"/>
          <w:sz w:val="24"/>
          <w:szCs w:val="24"/>
        </w:rPr>
        <w:t>Mezinárodní klasifikace nemocí MKN-10</w:t>
      </w:r>
      <w:r>
        <w:rPr>
          <w:rFonts w:ascii="Times New Roman" w:hAnsi="Times New Roman" w:cs="Times New Roman"/>
          <w:sz w:val="24"/>
          <w:szCs w:val="24"/>
        </w:rPr>
        <w:t xml:space="preserve">. </w:t>
      </w:r>
      <w:r w:rsidRPr="00E2439F">
        <w:rPr>
          <w:rFonts w:ascii="Times New Roman" w:hAnsi="Times New Roman" w:cs="Times New Roman"/>
          <w:sz w:val="24"/>
          <w:szCs w:val="24"/>
        </w:rPr>
        <w:t xml:space="preserve">[online], [cit. 2015-06-21]. Dostupný z www: </w:t>
      </w:r>
      <w:hyperlink r:id="rId31" w:history="1">
        <w:r w:rsidRPr="00E2439F">
          <w:rPr>
            <w:rStyle w:val="Hypertextovodkaz"/>
            <w:rFonts w:cs="Times New Roman"/>
            <w:szCs w:val="24"/>
          </w:rPr>
          <w:t>http://www.uzis.cz/cz/mkn/index.html</w:t>
        </w:r>
      </w:hyperlink>
    </w:p>
    <w:p w:rsidR="00BC45A5" w:rsidRDefault="00BC45A5" w:rsidP="00BC45A5">
      <w:pPr>
        <w:spacing w:after="0" w:line="360" w:lineRule="auto"/>
        <w:jc w:val="both"/>
        <w:rPr>
          <w:rFonts w:ascii="Times New Roman" w:hAnsi="Times New Roman" w:cs="Times New Roman"/>
          <w:sz w:val="24"/>
          <w:szCs w:val="24"/>
        </w:rPr>
      </w:pPr>
      <w:r w:rsidRPr="00E2439F">
        <w:rPr>
          <w:rFonts w:ascii="Times New Roman" w:eastAsia="Times New Roman" w:hAnsi="Times New Roman" w:cs="Times New Roman"/>
          <w:sz w:val="24"/>
          <w:szCs w:val="24"/>
          <w:lang w:eastAsia="cs-CZ"/>
        </w:rPr>
        <w:t>Posuzování zdravotního stavu pro účely jednotlivých sociálních systémů od 1. 1. 2014.</w:t>
      </w:r>
      <w:r w:rsidRPr="00E2439F">
        <w:rPr>
          <w:rFonts w:ascii="Times New Roman" w:hAnsi="Times New Roman" w:cs="Times New Roman"/>
          <w:sz w:val="24"/>
          <w:szCs w:val="24"/>
        </w:rPr>
        <w:t xml:space="preserve">[online], [cit. 2015-06-22]. Dostupný z www: </w:t>
      </w:r>
    </w:p>
    <w:p w:rsidR="00BC45A5" w:rsidRPr="00E2439F" w:rsidRDefault="0043700E" w:rsidP="00BC45A5">
      <w:pPr>
        <w:spacing w:after="0" w:line="360" w:lineRule="auto"/>
        <w:jc w:val="both"/>
        <w:rPr>
          <w:rFonts w:ascii="Times New Roman" w:hAnsi="Times New Roman" w:cs="Times New Roman"/>
          <w:sz w:val="24"/>
          <w:szCs w:val="24"/>
        </w:rPr>
      </w:pPr>
      <w:hyperlink r:id="rId32" w:history="1">
        <w:r w:rsidR="00BC45A5" w:rsidRPr="00E2439F">
          <w:rPr>
            <w:rStyle w:val="Hypertextovodkaz"/>
            <w:rFonts w:cs="Times New Roman"/>
            <w:color w:val="auto"/>
            <w:szCs w:val="24"/>
            <w:u w:val="none"/>
          </w:rPr>
          <w:t>http://www.mpsv.cz/files/clanky/16982/posuzovani_zdravi_2014.pdf</w:t>
        </w:r>
      </w:hyperlink>
    </w:p>
    <w:p w:rsidR="00BC45A5" w:rsidRPr="00E2439F" w:rsidRDefault="00BC45A5" w:rsidP="00BC45A5">
      <w:pPr>
        <w:spacing w:after="0" w:line="360" w:lineRule="auto"/>
        <w:jc w:val="both"/>
        <w:rPr>
          <w:rFonts w:ascii="Times New Roman" w:hAnsi="Times New Roman" w:cs="Times New Roman"/>
          <w:sz w:val="24"/>
          <w:szCs w:val="24"/>
        </w:rPr>
      </w:pPr>
    </w:p>
    <w:p w:rsidR="00BC45A5" w:rsidRPr="00E2439F" w:rsidRDefault="00BC45A5" w:rsidP="00BC45A5">
      <w:pPr>
        <w:spacing w:after="0" w:line="360" w:lineRule="auto"/>
        <w:jc w:val="both"/>
        <w:rPr>
          <w:rFonts w:ascii="Times New Roman" w:hAnsi="Times New Roman" w:cs="Times New Roman"/>
          <w:sz w:val="24"/>
          <w:szCs w:val="24"/>
        </w:rPr>
      </w:pPr>
    </w:p>
    <w:p w:rsidR="00BC45A5" w:rsidRPr="00E2439F" w:rsidRDefault="00BC45A5" w:rsidP="00BC45A5">
      <w:pPr>
        <w:spacing w:after="0" w:line="360" w:lineRule="auto"/>
        <w:jc w:val="both"/>
        <w:rPr>
          <w:rFonts w:ascii="Times New Roman" w:hAnsi="Times New Roman" w:cs="Times New Roman"/>
          <w:sz w:val="24"/>
          <w:szCs w:val="24"/>
        </w:rPr>
      </w:pPr>
      <w:r w:rsidRPr="00E2439F">
        <w:rPr>
          <w:rFonts w:ascii="Times New Roman" w:hAnsi="Times New Roman" w:cs="Times New Roman"/>
          <w:sz w:val="24"/>
          <w:szCs w:val="24"/>
        </w:rPr>
        <w:t>Poslanecká sněmovna PČR; Vláda ČR Obecná část.  Důvodová zpráva k zákonu č. 329/2011 Sb., o poskytnutí dávek osobám se zdravotním postižením. [Systém ASPI] PSP - Poslanecká sněmovna Parlamentu [cit. 2015-6-18] ASPI_ID LIT39115CZ. Dostupné v Systému ASPI. ISSN: 2336-517X.</w:t>
      </w:r>
    </w:p>
    <w:p w:rsidR="00BC45A5" w:rsidRPr="00E2439F" w:rsidRDefault="00BC45A5" w:rsidP="00BC45A5">
      <w:pPr>
        <w:spacing w:after="0" w:line="360" w:lineRule="auto"/>
        <w:jc w:val="both"/>
        <w:rPr>
          <w:rFonts w:ascii="Times New Roman" w:hAnsi="Times New Roman" w:cs="Times New Roman"/>
          <w:sz w:val="24"/>
          <w:szCs w:val="24"/>
        </w:rPr>
      </w:pPr>
    </w:p>
    <w:p w:rsidR="00BC45A5" w:rsidRPr="00AA67B4" w:rsidRDefault="00BC45A5" w:rsidP="00AA67B4">
      <w:pPr>
        <w:spacing w:after="0" w:line="360" w:lineRule="auto"/>
        <w:rPr>
          <w:rFonts w:ascii="Times New Roman" w:hAnsi="Times New Roman" w:cs="Times New Roman"/>
          <w:sz w:val="24"/>
          <w:szCs w:val="24"/>
        </w:rPr>
      </w:pPr>
      <w:r w:rsidRPr="00AA67B4">
        <w:rPr>
          <w:rFonts w:ascii="Times New Roman" w:hAnsi="Times New Roman" w:cs="Times New Roman"/>
          <w:sz w:val="24"/>
          <w:szCs w:val="24"/>
        </w:rPr>
        <w:t>Poslanecká sněmovna PČR; Vláda ČR 1. Důvod předložení.  Důvodová zpráva k zákonu č. 313/2013 Sb., změna zákona o sociálních službách [Systém ASPI] PSP - Poslanecká sněmovna Parlamentu [cit. 2015-6-22] ASPI_ID LIT45510CZ. Dostupné v Systému ASPI. ISSN: 2336-517X.</w:t>
      </w:r>
    </w:p>
    <w:p w:rsidR="00BC45A5" w:rsidRPr="00E2439F" w:rsidRDefault="00BC45A5" w:rsidP="00BC45A5">
      <w:pPr>
        <w:spacing w:after="0" w:line="360" w:lineRule="auto"/>
        <w:jc w:val="both"/>
        <w:rPr>
          <w:rFonts w:ascii="Times New Roman" w:eastAsia="Times New Roman" w:hAnsi="Times New Roman" w:cs="Times New Roman"/>
          <w:sz w:val="24"/>
          <w:szCs w:val="24"/>
          <w:lang w:eastAsia="cs-CZ"/>
        </w:rPr>
      </w:pPr>
    </w:p>
    <w:p w:rsidR="00BC45A5" w:rsidRPr="00AA67B4" w:rsidRDefault="00BC45A5" w:rsidP="00AA67B4">
      <w:pPr>
        <w:spacing w:after="0" w:line="360" w:lineRule="auto"/>
        <w:rPr>
          <w:rFonts w:ascii="Times New Roman" w:hAnsi="Times New Roman" w:cs="Times New Roman"/>
          <w:sz w:val="24"/>
          <w:szCs w:val="24"/>
        </w:rPr>
      </w:pPr>
      <w:r w:rsidRPr="00AA67B4">
        <w:rPr>
          <w:rFonts w:ascii="Times New Roman" w:hAnsi="Times New Roman" w:cs="Times New Roman"/>
          <w:sz w:val="24"/>
          <w:szCs w:val="24"/>
        </w:rPr>
        <w:t>Poslanecká sněmovna PČR; Vláda ČR Obecná část.  Důvodová zpráva k zákonu č. 141/2012 Sb., změna zákona o poskytování dávek osobám se zdravotním postižením. [Systém ASPI] PSP - Poslanecká sněmovna Parlamentu [cit. 2015-6-23] ASPI_ID LIT40189CZ. Dostupné v Systému ASPI. ISSN: 2336-517X.</w:t>
      </w:r>
    </w:p>
    <w:p w:rsidR="00BC45A5" w:rsidRPr="00AA67B4" w:rsidRDefault="00BC45A5" w:rsidP="00AA67B4">
      <w:pPr>
        <w:spacing w:after="0" w:line="360" w:lineRule="auto"/>
        <w:rPr>
          <w:rFonts w:ascii="Times New Roman" w:hAnsi="Times New Roman" w:cs="Times New Roman"/>
          <w:sz w:val="24"/>
          <w:szCs w:val="24"/>
        </w:rPr>
      </w:pPr>
    </w:p>
    <w:p w:rsidR="00BC45A5" w:rsidRPr="00AA67B4" w:rsidRDefault="00BC45A5" w:rsidP="00AA67B4">
      <w:pPr>
        <w:spacing w:after="0" w:line="360" w:lineRule="auto"/>
        <w:rPr>
          <w:rFonts w:ascii="Times New Roman" w:hAnsi="Times New Roman" w:cs="Times New Roman"/>
          <w:sz w:val="24"/>
          <w:szCs w:val="24"/>
        </w:rPr>
      </w:pPr>
      <w:r w:rsidRPr="00AA67B4">
        <w:rPr>
          <w:rFonts w:ascii="Times New Roman" w:hAnsi="Times New Roman" w:cs="Times New Roman"/>
          <w:sz w:val="24"/>
          <w:szCs w:val="24"/>
        </w:rPr>
        <w:t>Poslanecká sněmovna PČR; Vláda ČR 2. DŮVOD PŘEDLOŽENÍ A CÍLE.  Důvodová zpráva k zákonu č. 313/2013 Sb., změna zákona o sociálních službách [Systém ASPI] PSP - Poslanecká sněmovna Parlamentu [cit. 2015-6-23] ASPI_ID LIT45510CZ. Dostupné v Systému ASPI. ISSN: 2336-517X.</w:t>
      </w:r>
    </w:p>
    <w:p w:rsidR="00BC45A5" w:rsidRPr="00AA67B4" w:rsidRDefault="00BC45A5" w:rsidP="00AA67B4">
      <w:pPr>
        <w:spacing w:after="0" w:line="360" w:lineRule="auto"/>
        <w:rPr>
          <w:rFonts w:ascii="Times New Roman" w:hAnsi="Times New Roman" w:cs="Times New Roman"/>
          <w:sz w:val="24"/>
          <w:szCs w:val="24"/>
        </w:rPr>
      </w:pPr>
      <w:r w:rsidRPr="00AA67B4">
        <w:rPr>
          <w:rFonts w:ascii="Times New Roman" w:eastAsia="Times New Roman" w:hAnsi="Times New Roman" w:cs="Times New Roman"/>
          <w:bCs/>
          <w:kern w:val="36"/>
          <w:sz w:val="24"/>
          <w:szCs w:val="24"/>
          <w:lang w:eastAsia="cs-CZ"/>
        </w:rPr>
        <w:t xml:space="preserve">Předpis č. 23/1991 Sb. Ústavní zákon, kterým se uvozuje LISTINA ZÁKLADNÍCH PRÁV A SVOBOD jako ústavní zákon Federálního shromáždění České a Slovenské Federativní Republiky. </w:t>
      </w:r>
      <w:r w:rsidRPr="00AA67B4">
        <w:rPr>
          <w:rFonts w:ascii="Times New Roman" w:hAnsi="Times New Roman" w:cs="Times New Roman"/>
          <w:sz w:val="24"/>
          <w:szCs w:val="24"/>
        </w:rPr>
        <w:t xml:space="preserve">[online], [cit. 2015-06-20]. Dostupný z www: </w:t>
      </w:r>
    </w:p>
    <w:p w:rsidR="00BC45A5" w:rsidRPr="00AA67B4" w:rsidRDefault="0043700E" w:rsidP="00AA67B4">
      <w:pPr>
        <w:spacing w:after="0" w:line="360" w:lineRule="auto"/>
        <w:rPr>
          <w:rFonts w:ascii="Times New Roman" w:hAnsi="Times New Roman" w:cs="Times New Roman"/>
          <w:sz w:val="24"/>
          <w:szCs w:val="24"/>
        </w:rPr>
      </w:pPr>
      <w:hyperlink r:id="rId33" w:anchor="p1" w:history="1">
        <w:r w:rsidR="00BC45A5" w:rsidRPr="00AA67B4">
          <w:rPr>
            <w:rStyle w:val="Hypertextovodkaz"/>
            <w:rFonts w:cs="Times New Roman"/>
            <w:szCs w:val="24"/>
          </w:rPr>
          <w:t>https://www.zakonyprolidi.cz/cs/1991-23#p1</w:t>
        </w:r>
      </w:hyperlink>
    </w:p>
    <w:p w:rsidR="00BC45A5" w:rsidRPr="00AA67B4" w:rsidRDefault="00BC45A5" w:rsidP="00AA67B4">
      <w:pPr>
        <w:spacing w:after="0" w:line="360" w:lineRule="auto"/>
        <w:rPr>
          <w:rFonts w:ascii="Times New Roman" w:hAnsi="Times New Roman" w:cs="Times New Roman"/>
          <w:sz w:val="24"/>
          <w:szCs w:val="24"/>
        </w:rPr>
      </w:pPr>
    </w:p>
    <w:p w:rsidR="00BC45A5" w:rsidRPr="00AA67B4" w:rsidRDefault="00BC45A5" w:rsidP="00AA67B4">
      <w:pPr>
        <w:spacing w:after="0" w:line="360" w:lineRule="auto"/>
        <w:rPr>
          <w:rFonts w:ascii="Times New Roman" w:hAnsi="Times New Roman" w:cs="Times New Roman"/>
          <w:sz w:val="24"/>
          <w:szCs w:val="24"/>
        </w:rPr>
      </w:pPr>
      <w:r w:rsidRPr="00AA67B4">
        <w:rPr>
          <w:rFonts w:ascii="Times New Roman" w:hAnsi="Times New Roman" w:cs="Times New Roman"/>
          <w:sz w:val="24"/>
          <w:szCs w:val="24"/>
        </w:rPr>
        <w:t>Příloha č. 4 k vyhlášce č. 182/1991 Sb. [online], [cit. 2015-06-20]. Dostupný z www: http://www.zakonyprolidi.cz/cs/1991-182/zneni-20110101#prilohy</w:t>
      </w:r>
    </w:p>
    <w:p w:rsidR="00BC45A5" w:rsidRPr="00AA67B4" w:rsidRDefault="00BC45A5" w:rsidP="00AA67B4">
      <w:pPr>
        <w:spacing w:after="0" w:line="360" w:lineRule="auto"/>
        <w:rPr>
          <w:rFonts w:ascii="Times New Roman" w:hAnsi="Times New Roman" w:cs="Times New Roman"/>
          <w:sz w:val="24"/>
          <w:szCs w:val="24"/>
        </w:rPr>
      </w:pPr>
    </w:p>
    <w:p w:rsidR="00BC45A5" w:rsidRPr="00AA67B4" w:rsidRDefault="00BC45A5" w:rsidP="00AA67B4">
      <w:pPr>
        <w:spacing w:after="0" w:line="360" w:lineRule="auto"/>
        <w:rPr>
          <w:rFonts w:ascii="Times New Roman" w:hAnsi="Times New Roman" w:cs="Times New Roman"/>
          <w:sz w:val="24"/>
          <w:szCs w:val="24"/>
        </w:rPr>
      </w:pPr>
      <w:r w:rsidRPr="00AA67B4">
        <w:rPr>
          <w:rFonts w:ascii="Times New Roman" w:hAnsi="Times New Roman" w:cs="Times New Roman"/>
          <w:sz w:val="24"/>
          <w:szCs w:val="24"/>
        </w:rPr>
        <w:t xml:space="preserve">Příloha č. 5 k vyhlášce č. 182/1991 Sb. [online], [cit. 2015-06-14]. Dostupný z www: </w:t>
      </w:r>
      <w:hyperlink r:id="rId34" w:anchor="p33" w:history="1">
        <w:r w:rsidRPr="00AA67B4">
          <w:rPr>
            <w:rStyle w:val="Hypertextovodkaz"/>
            <w:rFonts w:cs="Times New Roman"/>
            <w:szCs w:val="24"/>
          </w:rPr>
          <w:t>http://www.zakonyprolidi.cz/cs/1991-182/zneni-20110101#p33</w:t>
        </w:r>
      </w:hyperlink>
    </w:p>
    <w:p w:rsidR="00BC45A5" w:rsidRPr="00AA67B4" w:rsidRDefault="00BC45A5" w:rsidP="00AA67B4">
      <w:pPr>
        <w:spacing w:after="0" w:line="360" w:lineRule="auto"/>
        <w:rPr>
          <w:rFonts w:ascii="Times New Roman" w:hAnsi="Times New Roman" w:cs="Times New Roman"/>
          <w:sz w:val="24"/>
          <w:szCs w:val="24"/>
        </w:rPr>
      </w:pPr>
    </w:p>
    <w:p w:rsidR="00BC45A5" w:rsidRPr="00AA67B4" w:rsidRDefault="00BC45A5" w:rsidP="00AA67B4">
      <w:pPr>
        <w:spacing w:after="0" w:line="360" w:lineRule="auto"/>
        <w:rPr>
          <w:rFonts w:ascii="Times New Roman" w:hAnsi="Times New Roman" w:cs="Times New Roman"/>
          <w:sz w:val="24"/>
          <w:szCs w:val="24"/>
        </w:rPr>
      </w:pPr>
      <w:r w:rsidRPr="00AA67B4">
        <w:rPr>
          <w:rFonts w:ascii="Times New Roman" w:hAnsi="Times New Roman" w:cs="Times New Roman"/>
          <w:sz w:val="24"/>
          <w:szCs w:val="24"/>
        </w:rPr>
        <w:t xml:space="preserve">Příloha č. 3 k vyhlášce č. 388/2011 Sb. [online], [cit. 2015-06-14]. Dostupný z www: </w:t>
      </w:r>
      <w:hyperlink r:id="rId35" w:anchor="prilohy" w:history="1">
        <w:r w:rsidRPr="00AA67B4">
          <w:rPr>
            <w:rStyle w:val="Hypertextovodkaz"/>
            <w:rFonts w:cs="Times New Roman"/>
            <w:szCs w:val="24"/>
          </w:rPr>
          <w:t>http://www.zakonyprolidi.cz/cs/2011-388#prilohy</w:t>
        </w:r>
      </w:hyperlink>
    </w:p>
    <w:p w:rsidR="00BC45A5" w:rsidRPr="00AA67B4" w:rsidRDefault="00BC45A5" w:rsidP="00AA67B4">
      <w:pPr>
        <w:spacing w:after="0" w:line="360" w:lineRule="auto"/>
        <w:rPr>
          <w:rFonts w:ascii="Times New Roman" w:hAnsi="Times New Roman" w:cs="Times New Roman"/>
          <w:sz w:val="24"/>
          <w:szCs w:val="24"/>
        </w:rPr>
      </w:pPr>
    </w:p>
    <w:p w:rsidR="00BC45A5" w:rsidRPr="00AA67B4" w:rsidRDefault="00BC45A5" w:rsidP="00AA67B4">
      <w:pPr>
        <w:spacing w:after="0" w:line="360" w:lineRule="auto"/>
        <w:rPr>
          <w:rFonts w:ascii="Times New Roman" w:hAnsi="Times New Roman" w:cs="Times New Roman"/>
          <w:sz w:val="24"/>
          <w:szCs w:val="24"/>
        </w:rPr>
      </w:pPr>
      <w:r w:rsidRPr="00AA67B4">
        <w:rPr>
          <w:rFonts w:ascii="Times New Roman" w:hAnsi="Times New Roman" w:cs="Times New Roman"/>
          <w:sz w:val="24"/>
          <w:szCs w:val="24"/>
        </w:rPr>
        <w:t xml:space="preserve">Příloha č. 5 k vyhlášce č. 388/2011 Sb. [online], [cit. 2015-06-14]. Dostupný z www: </w:t>
      </w:r>
      <w:hyperlink r:id="rId36" w:anchor="prilohy" w:history="1">
        <w:r w:rsidRPr="00AA67B4">
          <w:rPr>
            <w:rStyle w:val="Hypertextovodkaz"/>
            <w:rFonts w:cs="Times New Roman"/>
            <w:szCs w:val="24"/>
          </w:rPr>
          <w:t>http://www.zakonyprolidi.cz/cs/2011-388#prilohy</w:t>
        </w:r>
      </w:hyperlink>
    </w:p>
    <w:p w:rsidR="00BC45A5" w:rsidRPr="00AA67B4" w:rsidRDefault="00BC45A5" w:rsidP="00AA67B4">
      <w:pPr>
        <w:spacing w:after="0" w:line="360" w:lineRule="auto"/>
        <w:rPr>
          <w:rFonts w:ascii="Times New Roman" w:hAnsi="Times New Roman" w:cs="Times New Roman"/>
          <w:sz w:val="24"/>
          <w:szCs w:val="24"/>
        </w:rPr>
      </w:pPr>
    </w:p>
    <w:p w:rsidR="00BC45A5" w:rsidRPr="00AA67B4" w:rsidRDefault="00BC45A5" w:rsidP="00AA67B4">
      <w:pPr>
        <w:spacing w:after="0" w:line="360" w:lineRule="auto"/>
        <w:rPr>
          <w:rFonts w:ascii="Times New Roman" w:hAnsi="Times New Roman" w:cs="Times New Roman"/>
          <w:sz w:val="24"/>
          <w:szCs w:val="24"/>
        </w:rPr>
      </w:pPr>
      <w:r w:rsidRPr="00AA67B4">
        <w:rPr>
          <w:rFonts w:ascii="Times New Roman" w:hAnsi="Times New Roman" w:cs="Times New Roman"/>
          <w:sz w:val="24"/>
          <w:szCs w:val="24"/>
        </w:rPr>
        <w:t xml:space="preserve">Systém ASPI - stav k </w:t>
      </w:r>
      <w:proofErr w:type="gramStart"/>
      <w:r w:rsidRPr="00AA67B4">
        <w:rPr>
          <w:rFonts w:ascii="Times New Roman" w:hAnsi="Times New Roman" w:cs="Times New Roman"/>
          <w:sz w:val="24"/>
          <w:szCs w:val="24"/>
        </w:rPr>
        <w:t>21.6.2015</w:t>
      </w:r>
      <w:proofErr w:type="gramEnd"/>
      <w:r w:rsidRPr="00AA67B4">
        <w:rPr>
          <w:rFonts w:ascii="Times New Roman" w:hAnsi="Times New Roman" w:cs="Times New Roman"/>
          <w:sz w:val="24"/>
          <w:szCs w:val="24"/>
        </w:rPr>
        <w:t xml:space="preserve"> do částky 60/2015 Sb. a 23/2015 </w:t>
      </w:r>
      <w:proofErr w:type="spellStart"/>
      <w:r w:rsidRPr="00AA67B4">
        <w:rPr>
          <w:rFonts w:ascii="Times New Roman" w:hAnsi="Times New Roman" w:cs="Times New Roman"/>
          <w:sz w:val="24"/>
          <w:szCs w:val="24"/>
        </w:rPr>
        <w:t>Sb.m.s</w:t>
      </w:r>
      <w:proofErr w:type="spellEnd"/>
      <w:r w:rsidRPr="00AA67B4">
        <w:rPr>
          <w:rFonts w:ascii="Times New Roman" w:hAnsi="Times New Roman" w:cs="Times New Roman"/>
          <w:sz w:val="24"/>
          <w:szCs w:val="24"/>
        </w:rPr>
        <w:t>.</w:t>
      </w:r>
    </w:p>
    <w:p w:rsidR="00BC45A5" w:rsidRPr="00AA67B4" w:rsidRDefault="00BC45A5" w:rsidP="00AA67B4">
      <w:pPr>
        <w:spacing w:after="0" w:line="360" w:lineRule="auto"/>
        <w:rPr>
          <w:rFonts w:ascii="Times New Roman" w:hAnsi="Times New Roman" w:cs="Times New Roman"/>
          <w:sz w:val="24"/>
          <w:szCs w:val="24"/>
        </w:rPr>
      </w:pPr>
      <w:r w:rsidRPr="00AA67B4">
        <w:rPr>
          <w:rFonts w:ascii="Times New Roman" w:hAnsi="Times New Roman" w:cs="Times New Roman"/>
          <w:sz w:val="24"/>
          <w:szCs w:val="24"/>
        </w:rPr>
        <w:t xml:space="preserve">388/2011 Sb. - o </w:t>
      </w:r>
      <w:proofErr w:type="gramStart"/>
      <w:r w:rsidRPr="00AA67B4">
        <w:rPr>
          <w:rFonts w:ascii="Times New Roman" w:hAnsi="Times New Roman" w:cs="Times New Roman"/>
          <w:sz w:val="24"/>
          <w:szCs w:val="24"/>
        </w:rPr>
        <w:t>provedení z. o poskytování</w:t>
      </w:r>
      <w:proofErr w:type="gramEnd"/>
      <w:r w:rsidRPr="00AA67B4">
        <w:rPr>
          <w:rFonts w:ascii="Times New Roman" w:hAnsi="Times New Roman" w:cs="Times New Roman"/>
          <w:sz w:val="24"/>
          <w:szCs w:val="24"/>
        </w:rPr>
        <w:t xml:space="preserve"> dávek osobám se zdravotním postižením - poslední stav textu </w:t>
      </w:r>
    </w:p>
    <w:p w:rsidR="00BC45A5" w:rsidRPr="00AA67B4" w:rsidRDefault="00BC45A5" w:rsidP="00AA67B4">
      <w:pPr>
        <w:spacing w:after="0" w:line="360" w:lineRule="auto"/>
        <w:rPr>
          <w:rFonts w:ascii="Times New Roman" w:hAnsi="Times New Roman" w:cs="Times New Roman"/>
          <w:sz w:val="24"/>
          <w:szCs w:val="24"/>
        </w:rPr>
      </w:pPr>
    </w:p>
    <w:p w:rsidR="00BC45A5" w:rsidRPr="00AA67B4" w:rsidRDefault="00BC45A5" w:rsidP="00AA67B4">
      <w:pPr>
        <w:spacing w:after="0" w:line="360" w:lineRule="auto"/>
        <w:rPr>
          <w:rFonts w:ascii="Times New Roman" w:hAnsi="Times New Roman" w:cs="Times New Roman"/>
          <w:sz w:val="24"/>
          <w:szCs w:val="24"/>
        </w:rPr>
      </w:pPr>
      <w:r w:rsidRPr="00AA67B4">
        <w:rPr>
          <w:rFonts w:ascii="Times New Roman" w:hAnsi="Times New Roman" w:cs="Times New Roman"/>
          <w:sz w:val="24"/>
          <w:szCs w:val="24"/>
        </w:rPr>
        <w:t xml:space="preserve">Výklad k § 67 zákona č. 435/204 sb., o zaměstnanosti, status OZP a jeho prokazování [online], [cit. 2015-05-20]. Dostupný z www: </w:t>
      </w:r>
    </w:p>
    <w:p w:rsidR="00BC45A5" w:rsidRPr="00AA67B4" w:rsidRDefault="00BC45A5" w:rsidP="00AA67B4">
      <w:pPr>
        <w:spacing w:after="0" w:line="360" w:lineRule="auto"/>
        <w:rPr>
          <w:rFonts w:ascii="Times New Roman" w:hAnsi="Times New Roman" w:cs="Times New Roman"/>
          <w:sz w:val="24"/>
          <w:szCs w:val="24"/>
        </w:rPr>
      </w:pPr>
      <w:r w:rsidRPr="00AA67B4">
        <w:rPr>
          <w:rFonts w:ascii="Times New Roman" w:hAnsi="Times New Roman" w:cs="Times New Roman"/>
          <w:sz w:val="24"/>
          <w:szCs w:val="24"/>
        </w:rPr>
        <w:t>http://portal.mpsv.cz/sz/obecne/prav_predpisy/vyklady/vyklad_435_2004_p67&gt;</w:t>
      </w:r>
    </w:p>
    <w:p w:rsidR="00BC45A5" w:rsidRPr="00AA67B4" w:rsidRDefault="00BC45A5" w:rsidP="00AA67B4">
      <w:pPr>
        <w:spacing w:after="0" w:line="360" w:lineRule="auto"/>
        <w:rPr>
          <w:rFonts w:ascii="Times New Roman" w:hAnsi="Times New Roman" w:cs="Times New Roman"/>
          <w:sz w:val="24"/>
          <w:szCs w:val="24"/>
        </w:rPr>
      </w:pPr>
    </w:p>
    <w:p w:rsidR="00BC45A5" w:rsidRPr="00AA67B4" w:rsidRDefault="00BC45A5" w:rsidP="00AA67B4">
      <w:pPr>
        <w:spacing w:after="0" w:line="360" w:lineRule="auto"/>
        <w:rPr>
          <w:rFonts w:ascii="Times New Roman" w:hAnsi="Times New Roman" w:cs="Times New Roman"/>
          <w:sz w:val="24"/>
          <w:szCs w:val="24"/>
        </w:rPr>
      </w:pPr>
      <w:r w:rsidRPr="00AA67B4">
        <w:rPr>
          <w:rFonts w:ascii="Times New Roman" w:hAnsi="Times New Roman" w:cs="Times New Roman"/>
          <w:sz w:val="24"/>
          <w:szCs w:val="24"/>
        </w:rPr>
        <w:t>Zákon č. 329/2011 Sb., o poskytování dávek osobám se zdravotním postižením a o změně souvisejících zákonů [online], [cit. 2015-05-25]. Dostupný z www:</w:t>
      </w:r>
    </w:p>
    <w:p w:rsidR="00BC45A5" w:rsidRPr="00AA67B4" w:rsidRDefault="00BC45A5" w:rsidP="00AA67B4">
      <w:pPr>
        <w:spacing w:after="0" w:line="360" w:lineRule="auto"/>
        <w:rPr>
          <w:rFonts w:ascii="Times New Roman" w:hAnsi="Times New Roman" w:cs="Times New Roman"/>
          <w:sz w:val="24"/>
          <w:szCs w:val="24"/>
        </w:rPr>
      </w:pPr>
      <w:r w:rsidRPr="00AA67B4">
        <w:rPr>
          <w:rFonts w:ascii="Times New Roman" w:hAnsi="Times New Roman" w:cs="Times New Roman"/>
          <w:sz w:val="24"/>
          <w:szCs w:val="24"/>
        </w:rPr>
        <w:t xml:space="preserve"> &lt;http://www.zakonyprolidi.cz/cs/2011-329#p3 &gt;</w:t>
      </w:r>
    </w:p>
    <w:p w:rsidR="00BC45A5" w:rsidRPr="00AA67B4" w:rsidRDefault="00BC45A5" w:rsidP="00AA67B4">
      <w:pPr>
        <w:spacing w:after="0" w:line="360" w:lineRule="auto"/>
        <w:rPr>
          <w:rFonts w:ascii="Times New Roman" w:hAnsi="Times New Roman" w:cs="Times New Roman"/>
          <w:sz w:val="24"/>
          <w:szCs w:val="24"/>
        </w:rPr>
      </w:pPr>
    </w:p>
    <w:p w:rsidR="00BC45A5" w:rsidRPr="00AA67B4" w:rsidRDefault="00BC45A5" w:rsidP="00AA67B4">
      <w:pPr>
        <w:spacing w:after="0" w:line="360" w:lineRule="auto"/>
        <w:rPr>
          <w:rFonts w:ascii="Times New Roman" w:hAnsi="Times New Roman" w:cs="Times New Roman"/>
          <w:sz w:val="24"/>
          <w:szCs w:val="24"/>
        </w:rPr>
      </w:pPr>
      <w:r w:rsidRPr="00AA67B4">
        <w:rPr>
          <w:rFonts w:ascii="Times New Roman" w:hAnsi="Times New Roman" w:cs="Times New Roman"/>
          <w:sz w:val="24"/>
          <w:szCs w:val="24"/>
        </w:rPr>
        <w:t xml:space="preserve">Zákon č. 108/2006 Sb., o sociálních službách [online], [cit. 2014-05-30]. Dostupný z www: </w:t>
      </w:r>
      <w:hyperlink r:id="rId37" w:anchor="p3" w:history="1">
        <w:r w:rsidRPr="00AA67B4">
          <w:rPr>
            <w:rStyle w:val="Hypertextovodkaz"/>
            <w:rFonts w:cs="Times New Roman"/>
            <w:szCs w:val="24"/>
          </w:rPr>
          <w:t>http://www.podnikatel.cz/zakony/zakon-o-socialnich-sluzbach/f3009623/#p3</w:t>
        </w:r>
      </w:hyperlink>
    </w:p>
    <w:p w:rsidR="00BC45A5" w:rsidRPr="00AA67B4" w:rsidRDefault="00BC45A5" w:rsidP="00AA67B4">
      <w:pPr>
        <w:spacing w:after="0" w:line="360" w:lineRule="auto"/>
        <w:rPr>
          <w:rFonts w:ascii="Times New Roman" w:hAnsi="Times New Roman" w:cs="Times New Roman"/>
          <w:sz w:val="24"/>
          <w:szCs w:val="24"/>
        </w:rPr>
      </w:pPr>
    </w:p>
    <w:p w:rsidR="00BC45A5" w:rsidRPr="00AA67B4" w:rsidRDefault="00BC45A5" w:rsidP="00AA67B4">
      <w:pPr>
        <w:spacing w:after="0" w:line="360" w:lineRule="auto"/>
        <w:rPr>
          <w:rFonts w:ascii="Times New Roman" w:eastAsia="Times New Roman" w:hAnsi="Times New Roman" w:cs="Times New Roman"/>
          <w:bCs/>
          <w:kern w:val="36"/>
          <w:sz w:val="24"/>
          <w:szCs w:val="24"/>
          <w:lang w:eastAsia="cs-CZ"/>
        </w:rPr>
      </w:pPr>
      <w:r w:rsidRPr="00AA67B4">
        <w:rPr>
          <w:rFonts w:ascii="Times New Roman" w:hAnsi="Times New Roman" w:cs="Times New Roman"/>
          <w:sz w:val="24"/>
          <w:szCs w:val="24"/>
        </w:rPr>
        <w:t xml:space="preserve">Zákon č. 331/2012 Sb., kterým se mění zákon č. 117/1995 Sb., o státní sociální podpoře, ve znění pozdějších předpisů, zákon č. 329/2011 Sb., o poskytování dávek osobám se zdravotním postižením a o změně souvisejících zákonů, ve znění zákona č. 141/2012 Sb., zákon č. </w:t>
      </w:r>
      <w:r w:rsidRPr="00AA67B4">
        <w:rPr>
          <w:rFonts w:ascii="Times New Roman" w:hAnsi="Times New Roman" w:cs="Times New Roman"/>
          <w:sz w:val="24"/>
          <w:szCs w:val="24"/>
        </w:rPr>
        <w:lastRenderedPageBreak/>
        <w:t>73/2011 Sb., o Úřadu práce České republiky a o změně souvisejících zákonů, ve znění pozdějších předpisů, a zákon č. 108/2006 Sb., o sociálních službách, ve znění pozdějších předpisů</w:t>
      </w:r>
      <w:r w:rsidRPr="00AA67B4">
        <w:rPr>
          <w:rFonts w:ascii="Times New Roman" w:eastAsia="Times New Roman" w:hAnsi="Times New Roman" w:cs="Times New Roman"/>
          <w:sz w:val="24"/>
          <w:szCs w:val="24"/>
          <w:lang w:eastAsia="cs-CZ"/>
        </w:rPr>
        <w:t xml:space="preserve">. </w:t>
      </w:r>
      <w:r w:rsidRPr="00AA67B4">
        <w:rPr>
          <w:rFonts w:ascii="Times New Roman" w:hAnsi="Times New Roman" w:cs="Times New Roman"/>
          <w:sz w:val="24"/>
          <w:szCs w:val="24"/>
        </w:rPr>
        <w:t>[online], [cit. 2015-06-23]. Dostupný z </w:t>
      </w:r>
      <w:proofErr w:type="gramStart"/>
      <w:r w:rsidRPr="00AA67B4">
        <w:rPr>
          <w:rFonts w:ascii="Times New Roman" w:hAnsi="Times New Roman" w:cs="Times New Roman"/>
          <w:sz w:val="24"/>
          <w:szCs w:val="24"/>
        </w:rPr>
        <w:t xml:space="preserve">www:  </w:t>
      </w:r>
      <w:r w:rsidRPr="00AA67B4">
        <w:rPr>
          <w:rFonts w:ascii="Times New Roman" w:eastAsia="Times New Roman" w:hAnsi="Times New Roman" w:cs="Times New Roman"/>
          <w:bCs/>
          <w:kern w:val="36"/>
          <w:sz w:val="24"/>
          <w:szCs w:val="24"/>
          <w:lang w:eastAsia="cs-CZ"/>
        </w:rPr>
        <w:t>http</w:t>
      </w:r>
      <w:proofErr w:type="gramEnd"/>
      <w:r w:rsidRPr="00AA67B4">
        <w:rPr>
          <w:rFonts w:ascii="Times New Roman" w:eastAsia="Times New Roman" w:hAnsi="Times New Roman" w:cs="Times New Roman"/>
          <w:bCs/>
          <w:kern w:val="36"/>
          <w:sz w:val="24"/>
          <w:szCs w:val="24"/>
          <w:lang w:eastAsia="cs-CZ"/>
        </w:rPr>
        <w:t>://www.zakonyprolidi.cz/cs/2012-331</w:t>
      </w:r>
    </w:p>
    <w:p w:rsidR="00BC45A5" w:rsidRPr="00AA67B4" w:rsidRDefault="00BC45A5" w:rsidP="00AA67B4">
      <w:pPr>
        <w:spacing w:after="0" w:line="360" w:lineRule="auto"/>
        <w:rPr>
          <w:rFonts w:ascii="Times New Roman" w:eastAsia="Times New Roman" w:hAnsi="Times New Roman" w:cs="Times New Roman"/>
          <w:sz w:val="24"/>
          <w:szCs w:val="24"/>
          <w:lang w:eastAsia="cs-CZ"/>
        </w:rPr>
      </w:pPr>
    </w:p>
    <w:p w:rsidR="00BC45A5" w:rsidRPr="00AA67B4" w:rsidRDefault="00BC45A5" w:rsidP="00AA67B4">
      <w:pPr>
        <w:spacing w:after="0" w:line="360" w:lineRule="auto"/>
        <w:rPr>
          <w:rFonts w:ascii="Times New Roman" w:hAnsi="Times New Roman" w:cs="Times New Roman"/>
          <w:sz w:val="24"/>
          <w:szCs w:val="24"/>
        </w:rPr>
      </w:pPr>
      <w:r w:rsidRPr="00AA67B4">
        <w:rPr>
          <w:rFonts w:ascii="Times New Roman" w:hAnsi="Times New Roman" w:cs="Times New Roman"/>
          <w:sz w:val="24"/>
          <w:szCs w:val="24"/>
        </w:rPr>
        <w:t xml:space="preserve">Zákon č. 100/1988 Sb., </w:t>
      </w:r>
      <w:r w:rsidRPr="00AA67B4">
        <w:rPr>
          <w:rStyle w:val="h1a1"/>
          <w:rFonts w:ascii="Times New Roman" w:hAnsi="Times New Roman" w:cs="Times New Roman"/>
          <w:sz w:val="24"/>
          <w:szCs w:val="24"/>
        </w:rPr>
        <w:t>o sociálním zabezpečení</w:t>
      </w:r>
      <w:r w:rsidRPr="00AA67B4">
        <w:rPr>
          <w:rFonts w:ascii="Times New Roman" w:hAnsi="Times New Roman" w:cs="Times New Roman"/>
          <w:sz w:val="24"/>
          <w:szCs w:val="24"/>
        </w:rPr>
        <w:t xml:space="preserve"> [online], [cit. 2015-05-25]. Dostupný z www: &lt;</w:t>
      </w:r>
      <w:hyperlink r:id="rId38" w:history="1">
        <w:r w:rsidRPr="00AA67B4">
          <w:rPr>
            <w:rStyle w:val="Hypertextovodkaz"/>
            <w:rFonts w:cs="Times New Roman"/>
            <w:szCs w:val="24"/>
          </w:rPr>
          <w:t>http://www.</w:t>
        </w:r>
        <w:r w:rsidRPr="00AA67B4">
          <w:rPr>
            <w:rFonts w:ascii="Times New Roman" w:hAnsi="Times New Roman" w:cs="Times New Roman"/>
            <w:sz w:val="24"/>
            <w:szCs w:val="24"/>
          </w:rPr>
          <w:t xml:space="preserve"> zakonyprolidi.cz/cs/1988-100/zneni-0#p86</w:t>
        </w:r>
      </w:hyperlink>
      <w:r w:rsidRPr="00AA67B4">
        <w:rPr>
          <w:rFonts w:ascii="Times New Roman" w:hAnsi="Times New Roman" w:cs="Times New Roman"/>
          <w:sz w:val="24"/>
          <w:szCs w:val="24"/>
        </w:rPr>
        <w:t>&gt;</w:t>
      </w:r>
    </w:p>
    <w:p w:rsidR="00BC45A5" w:rsidRPr="00AA67B4" w:rsidRDefault="00BC45A5" w:rsidP="00AA67B4">
      <w:pPr>
        <w:spacing w:after="0" w:line="360" w:lineRule="auto"/>
        <w:rPr>
          <w:rFonts w:ascii="Times New Roman" w:hAnsi="Times New Roman" w:cs="Times New Roman"/>
          <w:sz w:val="24"/>
          <w:szCs w:val="24"/>
        </w:rPr>
      </w:pPr>
    </w:p>
    <w:p w:rsidR="00BC45A5" w:rsidRPr="00AA67B4" w:rsidRDefault="00BC45A5" w:rsidP="00AA67B4">
      <w:pPr>
        <w:spacing w:after="0" w:line="360" w:lineRule="auto"/>
        <w:rPr>
          <w:rFonts w:ascii="Times New Roman" w:hAnsi="Times New Roman" w:cs="Times New Roman"/>
          <w:sz w:val="24"/>
          <w:szCs w:val="24"/>
        </w:rPr>
      </w:pPr>
      <w:r w:rsidRPr="00AA67B4">
        <w:rPr>
          <w:rFonts w:ascii="Times New Roman" w:hAnsi="Times New Roman" w:cs="Times New Roman"/>
          <w:sz w:val="24"/>
          <w:szCs w:val="24"/>
        </w:rPr>
        <w:t xml:space="preserve">Zákon č. 306/2013 Sb., o zrušení karty sociálních systémů. [online], [cit. 2015-06-23]. Dostupný z www: </w:t>
      </w:r>
      <w:hyperlink r:id="rId39" w:history="1">
        <w:r w:rsidRPr="00AA67B4">
          <w:rPr>
            <w:rStyle w:val="Hypertextovodkaz"/>
            <w:rFonts w:cs="Times New Roman"/>
            <w:szCs w:val="24"/>
          </w:rPr>
          <w:t>http://www.zakonyprolidi.cz/cs/2013-306</w:t>
        </w:r>
      </w:hyperlink>
    </w:p>
    <w:p w:rsidR="00BC45A5" w:rsidRPr="00AA67B4" w:rsidRDefault="00BC45A5" w:rsidP="00AA67B4">
      <w:pPr>
        <w:spacing w:after="0" w:line="360" w:lineRule="auto"/>
        <w:rPr>
          <w:rFonts w:ascii="Times New Roman" w:hAnsi="Times New Roman" w:cs="Times New Roman"/>
          <w:sz w:val="24"/>
          <w:szCs w:val="24"/>
        </w:rPr>
      </w:pPr>
    </w:p>
    <w:p w:rsidR="00467182" w:rsidRPr="00AA67B4" w:rsidRDefault="00BC45A5" w:rsidP="00AA67B4">
      <w:pPr>
        <w:spacing w:after="0" w:line="360" w:lineRule="auto"/>
        <w:rPr>
          <w:rFonts w:ascii="Times New Roman" w:hAnsi="Times New Roman" w:cs="Times New Roman"/>
          <w:sz w:val="24"/>
          <w:szCs w:val="24"/>
        </w:rPr>
      </w:pPr>
      <w:r w:rsidRPr="00AA67B4">
        <w:rPr>
          <w:rFonts w:ascii="Times New Roman" w:hAnsi="Times New Roman" w:cs="Times New Roman"/>
          <w:sz w:val="24"/>
          <w:szCs w:val="24"/>
        </w:rPr>
        <w:t xml:space="preserve">Zákon č. 582/1991 Sb., o organizaci a provádění sociálního zabezpečení. [online], [cit. 2015-06-23]. Dostupný z www: </w:t>
      </w:r>
      <w:hyperlink r:id="rId40" w:anchor="cast1" w:history="1">
        <w:r w:rsidRPr="00AA67B4">
          <w:rPr>
            <w:rStyle w:val="Hypertextovodkaz"/>
            <w:rFonts w:cs="Times New Roman"/>
            <w:szCs w:val="24"/>
          </w:rPr>
          <w:t>http://www.zakonyprolidi.cz/cs/1991-582#cast1</w:t>
        </w:r>
      </w:hyperlink>
    </w:p>
    <w:p w:rsidR="00501BBB" w:rsidRDefault="00501BBB" w:rsidP="00467182">
      <w:pPr>
        <w:spacing w:after="0" w:line="360" w:lineRule="auto"/>
        <w:jc w:val="both"/>
      </w:pPr>
    </w:p>
    <w:p w:rsidR="00501BBB" w:rsidRDefault="00501BBB" w:rsidP="00467182">
      <w:pPr>
        <w:spacing w:after="0" w:line="360" w:lineRule="auto"/>
        <w:jc w:val="both"/>
      </w:pPr>
    </w:p>
    <w:p w:rsidR="00501BBB" w:rsidRDefault="00501BBB" w:rsidP="00467182">
      <w:pPr>
        <w:spacing w:after="0" w:line="360" w:lineRule="auto"/>
        <w:jc w:val="both"/>
      </w:pPr>
    </w:p>
    <w:p w:rsidR="00501BBB" w:rsidRPr="00467182" w:rsidRDefault="00501BBB" w:rsidP="00BC45A5">
      <w:pPr>
        <w:pStyle w:val="Nadpis1"/>
      </w:pPr>
      <w:bookmarkStart w:id="50" w:name="_Toc417434173"/>
      <w:bookmarkStart w:id="51" w:name="_Toc417439135"/>
      <w:bookmarkStart w:id="52" w:name="_Toc422888790"/>
      <w:proofErr w:type="gramStart"/>
      <w:r>
        <w:lastRenderedPageBreak/>
        <w:t>SEZNAM  ZKRATEK</w:t>
      </w:r>
      <w:bookmarkEnd w:id="50"/>
      <w:bookmarkEnd w:id="51"/>
      <w:bookmarkEnd w:id="52"/>
      <w:proofErr w:type="gramEnd"/>
    </w:p>
    <w:p w:rsidR="00501BBB" w:rsidRDefault="00501BBB" w:rsidP="00501BBB">
      <w:pPr>
        <w:jc w:val="both"/>
        <w:rPr>
          <w:rFonts w:ascii="Times New Roman" w:hAnsi="Times New Roman" w:cs="Times New Roman"/>
          <w:sz w:val="24"/>
          <w:szCs w:val="24"/>
          <w:lang w:eastAsia="cs-CZ"/>
        </w:rPr>
      </w:pPr>
      <w:r>
        <w:rPr>
          <w:rFonts w:ascii="Times New Roman" w:hAnsi="Times New Roman" w:cs="Times New Roman"/>
          <w:b/>
          <w:sz w:val="24"/>
          <w:szCs w:val="24"/>
          <w:lang w:eastAsia="cs-CZ"/>
        </w:rPr>
        <w:t xml:space="preserve">ČR </w:t>
      </w:r>
      <w:r w:rsidRPr="00353F28">
        <w:rPr>
          <w:rFonts w:ascii="Times New Roman" w:hAnsi="Times New Roman" w:cs="Times New Roman"/>
          <w:sz w:val="24"/>
          <w:szCs w:val="24"/>
          <w:lang w:eastAsia="cs-CZ"/>
        </w:rPr>
        <w:t>– Česká republika</w:t>
      </w:r>
    </w:p>
    <w:p w:rsidR="00501BBB" w:rsidRPr="00353F28" w:rsidRDefault="00501BBB" w:rsidP="00501BBB">
      <w:pPr>
        <w:jc w:val="both"/>
        <w:rPr>
          <w:rFonts w:ascii="Times New Roman" w:hAnsi="Times New Roman" w:cs="Times New Roman"/>
          <w:sz w:val="24"/>
          <w:szCs w:val="24"/>
          <w:lang w:eastAsia="cs-CZ"/>
        </w:rPr>
      </w:pPr>
      <w:r w:rsidRPr="00F420FF">
        <w:rPr>
          <w:rFonts w:ascii="Times New Roman" w:hAnsi="Times New Roman" w:cs="Times New Roman"/>
          <w:b/>
          <w:sz w:val="24"/>
          <w:szCs w:val="24"/>
          <w:lang w:eastAsia="cs-CZ"/>
        </w:rPr>
        <w:t>JVM</w:t>
      </w:r>
      <w:r>
        <w:rPr>
          <w:rFonts w:ascii="Times New Roman" w:hAnsi="Times New Roman" w:cs="Times New Roman"/>
          <w:sz w:val="24"/>
          <w:szCs w:val="24"/>
          <w:lang w:eastAsia="cs-CZ"/>
        </w:rPr>
        <w:t xml:space="preserve"> – jednotné výplatní místo – bylo zavedeno od roku 2012 pro nepojistné sociální dávky v rámci sociální reformy</w:t>
      </w:r>
    </w:p>
    <w:p w:rsidR="00501BBB" w:rsidRDefault="00501BBB" w:rsidP="00501BBB">
      <w:pPr>
        <w:jc w:val="both"/>
        <w:rPr>
          <w:rFonts w:ascii="Times New Roman" w:hAnsi="Times New Roman" w:cs="Times New Roman"/>
          <w:sz w:val="24"/>
          <w:szCs w:val="24"/>
          <w:lang w:eastAsia="cs-CZ"/>
        </w:rPr>
      </w:pPr>
      <w:r w:rsidRPr="00353F28">
        <w:rPr>
          <w:rFonts w:ascii="Times New Roman" w:hAnsi="Times New Roman" w:cs="Times New Roman"/>
          <w:b/>
          <w:sz w:val="24"/>
          <w:szCs w:val="24"/>
          <w:lang w:eastAsia="cs-CZ"/>
        </w:rPr>
        <w:t>MPSV</w:t>
      </w:r>
      <w:r>
        <w:rPr>
          <w:rFonts w:ascii="Times New Roman" w:hAnsi="Times New Roman" w:cs="Times New Roman"/>
          <w:b/>
          <w:sz w:val="24"/>
          <w:szCs w:val="24"/>
          <w:lang w:eastAsia="cs-CZ"/>
        </w:rPr>
        <w:t xml:space="preserve"> </w:t>
      </w:r>
      <w:r>
        <w:rPr>
          <w:rFonts w:ascii="Times New Roman" w:hAnsi="Times New Roman" w:cs="Times New Roman"/>
          <w:sz w:val="24"/>
          <w:szCs w:val="24"/>
          <w:lang w:eastAsia="cs-CZ"/>
        </w:rPr>
        <w:t>–</w:t>
      </w:r>
      <w:r w:rsidRPr="00353F28">
        <w:rPr>
          <w:rFonts w:ascii="Times New Roman" w:hAnsi="Times New Roman" w:cs="Times New Roman"/>
          <w:sz w:val="24"/>
          <w:szCs w:val="24"/>
          <w:lang w:eastAsia="cs-CZ"/>
        </w:rPr>
        <w:t xml:space="preserve"> M</w:t>
      </w:r>
      <w:r>
        <w:rPr>
          <w:rFonts w:ascii="Times New Roman" w:hAnsi="Times New Roman" w:cs="Times New Roman"/>
          <w:sz w:val="24"/>
          <w:szCs w:val="24"/>
          <w:lang w:eastAsia="cs-CZ"/>
        </w:rPr>
        <w:t>inisterstvo práce a sociálních věcí</w:t>
      </w:r>
    </w:p>
    <w:p w:rsidR="00501BBB" w:rsidRPr="00205397" w:rsidRDefault="00501BBB" w:rsidP="00501BBB">
      <w:pPr>
        <w:jc w:val="both"/>
        <w:rPr>
          <w:rFonts w:ascii="Times New Roman" w:hAnsi="Times New Roman" w:cs="Times New Roman"/>
          <w:sz w:val="24"/>
          <w:szCs w:val="24"/>
          <w:lang w:eastAsia="cs-CZ"/>
        </w:rPr>
      </w:pPr>
      <w:r w:rsidRPr="00353F28">
        <w:rPr>
          <w:rFonts w:ascii="Times New Roman" w:hAnsi="Times New Roman" w:cs="Times New Roman"/>
          <w:b/>
          <w:sz w:val="24"/>
          <w:szCs w:val="24"/>
          <w:lang w:eastAsia="cs-CZ"/>
        </w:rPr>
        <w:t>OSSZ</w:t>
      </w:r>
      <w:r w:rsidRPr="00205397">
        <w:rPr>
          <w:rFonts w:ascii="Times New Roman" w:hAnsi="Times New Roman" w:cs="Times New Roman"/>
          <w:sz w:val="24"/>
          <w:szCs w:val="24"/>
          <w:lang w:eastAsia="cs-CZ"/>
        </w:rPr>
        <w:t xml:space="preserve"> – Okresní správa sociálního zabezpečení</w:t>
      </w:r>
    </w:p>
    <w:p w:rsidR="00501BBB" w:rsidRDefault="00501BBB" w:rsidP="00501BBB">
      <w:pPr>
        <w:jc w:val="both"/>
        <w:rPr>
          <w:rFonts w:ascii="Times New Roman" w:hAnsi="Times New Roman" w:cs="Times New Roman"/>
          <w:color w:val="000000"/>
          <w:sz w:val="24"/>
          <w:szCs w:val="24"/>
          <w:shd w:val="clear" w:color="auto" w:fill="FFFFFF"/>
        </w:rPr>
      </w:pPr>
      <w:r w:rsidRPr="00353F28">
        <w:rPr>
          <w:rFonts w:ascii="Times New Roman" w:hAnsi="Times New Roman" w:cs="Times New Roman"/>
          <w:b/>
          <w:color w:val="000000"/>
          <w:sz w:val="24"/>
          <w:szCs w:val="24"/>
          <w:shd w:val="clear" w:color="auto" w:fill="FFFFFF"/>
        </w:rPr>
        <w:t>Průkaz OZP</w:t>
      </w:r>
      <w:r w:rsidRPr="00205397">
        <w:rPr>
          <w:rFonts w:ascii="Times New Roman" w:hAnsi="Times New Roman" w:cs="Times New Roman"/>
          <w:color w:val="000000"/>
          <w:sz w:val="24"/>
          <w:szCs w:val="24"/>
          <w:shd w:val="clear" w:color="auto" w:fill="FFFFFF"/>
        </w:rPr>
        <w:t xml:space="preserve"> – průkaz osoby se zdravotním postižením. </w:t>
      </w:r>
    </w:p>
    <w:p w:rsidR="00501BBB" w:rsidRDefault="00501BBB" w:rsidP="00501BBB">
      <w:pPr>
        <w:rPr>
          <w:rFonts w:ascii="Times New Roman" w:hAnsi="Times New Roman" w:cs="Times New Roman"/>
          <w:sz w:val="24"/>
          <w:szCs w:val="24"/>
          <w:lang w:val="en-US"/>
        </w:rPr>
      </w:pPr>
      <w:proofErr w:type="gramStart"/>
      <w:r w:rsidRPr="00024BAA">
        <w:rPr>
          <w:rFonts w:ascii="Times New Roman" w:hAnsi="Times New Roman" w:cs="Times New Roman"/>
          <w:b/>
          <w:sz w:val="24"/>
          <w:szCs w:val="24"/>
          <w:lang w:val="en-US"/>
        </w:rPr>
        <w:t>Sb.</w:t>
      </w:r>
      <w:proofErr w:type="gramEnd"/>
      <w:r w:rsidRPr="00024BA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proofErr w:type="spellStart"/>
      <w:r w:rsidRPr="00024BAA">
        <w:rPr>
          <w:rFonts w:ascii="Times New Roman" w:hAnsi="Times New Roman" w:cs="Times New Roman"/>
          <w:sz w:val="24"/>
          <w:szCs w:val="24"/>
          <w:lang w:val="en-US"/>
        </w:rPr>
        <w:t>Sbírka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zákonů</w:t>
      </w:r>
      <w:proofErr w:type="spellEnd"/>
    </w:p>
    <w:p w:rsidR="00501BBB" w:rsidRDefault="00501BBB" w:rsidP="00501BBB">
      <w:pPr>
        <w:jc w:val="both"/>
        <w:rPr>
          <w:rFonts w:ascii="Times New Roman" w:hAnsi="Times New Roman" w:cs="Times New Roman"/>
          <w:color w:val="000000"/>
          <w:sz w:val="24"/>
          <w:szCs w:val="24"/>
          <w:shd w:val="clear" w:color="auto" w:fill="FFFFFF"/>
        </w:rPr>
      </w:pPr>
      <w:r w:rsidRPr="007E7620">
        <w:rPr>
          <w:rFonts w:ascii="Times New Roman" w:hAnsi="Times New Roman" w:cs="Times New Roman"/>
          <w:b/>
          <w:color w:val="000000"/>
          <w:sz w:val="24"/>
          <w:szCs w:val="24"/>
          <w:shd w:val="clear" w:color="auto" w:fill="FFFFFF"/>
        </w:rPr>
        <w:t xml:space="preserve">ÚP </w:t>
      </w:r>
      <w:r>
        <w:rPr>
          <w:rFonts w:ascii="Times New Roman" w:hAnsi="Times New Roman" w:cs="Times New Roman"/>
          <w:color w:val="000000"/>
          <w:sz w:val="24"/>
          <w:szCs w:val="24"/>
          <w:shd w:val="clear" w:color="auto" w:fill="FFFFFF"/>
        </w:rPr>
        <w:t>– úřad práce</w:t>
      </w:r>
    </w:p>
    <w:p w:rsidR="00501BBB" w:rsidRPr="00205397" w:rsidRDefault="00501BBB" w:rsidP="00501BBB">
      <w:pPr>
        <w:jc w:val="both"/>
        <w:rPr>
          <w:rFonts w:ascii="Times New Roman" w:hAnsi="Times New Roman" w:cs="Times New Roman"/>
          <w:color w:val="000000"/>
          <w:sz w:val="24"/>
          <w:szCs w:val="24"/>
          <w:shd w:val="clear" w:color="auto" w:fill="FFFFFF"/>
        </w:rPr>
      </w:pPr>
      <w:r w:rsidRPr="00353F28">
        <w:rPr>
          <w:rFonts w:ascii="Times New Roman" w:hAnsi="Times New Roman" w:cs="Times New Roman"/>
          <w:b/>
          <w:color w:val="000000"/>
          <w:sz w:val="24"/>
          <w:szCs w:val="24"/>
          <w:shd w:val="clear" w:color="auto" w:fill="FFFFFF"/>
        </w:rPr>
        <w:t>TP</w:t>
      </w:r>
      <w:r>
        <w:rPr>
          <w:rFonts w:ascii="Times New Roman" w:hAnsi="Times New Roman" w:cs="Times New Roman"/>
          <w:color w:val="000000"/>
          <w:sz w:val="24"/>
          <w:szCs w:val="24"/>
          <w:shd w:val="clear" w:color="auto" w:fill="FFFFFF"/>
        </w:rPr>
        <w:t xml:space="preserve"> – označení průkazu OZP pro osobu se středně těžkým funkčním postižením pohyblivosti nebo orientace včetně osob s poruchou autistického spektra</w:t>
      </w:r>
    </w:p>
    <w:p w:rsidR="00501BBB" w:rsidRPr="00205397" w:rsidRDefault="00501BBB" w:rsidP="00501BBB">
      <w:pPr>
        <w:jc w:val="both"/>
        <w:rPr>
          <w:rFonts w:ascii="Times New Roman" w:hAnsi="Times New Roman" w:cs="Times New Roman"/>
          <w:color w:val="000000"/>
          <w:sz w:val="24"/>
          <w:szCs w:val="24"/>
          <w:shd w:val="clear" w:color="auto" w:fill="FFFFFF"/>
        </w:rPr>
      </w:pPr>
      <w:r w:rsidRPr="00353F28">
        <w:rPr>
          <w:rFonts w:ascii="Times New Roman" w:hAnsi="Times New Roman" w:cs="Times New Roman"/>
          <w:b/>
          <w:color w:val="000000"/>
          <w:sz w:val="24"/>
          <w:szCs w:val="24"/>
          <w:shd w:val="clear" w:color="auto" w:fill="FFFFFF"/>
        </w:rPr>
        <w:t>ZTP</w:t>
      </w:r>
      <w:r>
        <w:rPr>
          <w:rFonts w:ascii="Times New Roman" w:hAnsi="Times New Roman" w:cs="Times New Roman"/>
          <w:color w:val="000000"/>
          <w:sz w:val="24"/>
          <w:szCs w:val="24"/>
          <w:shd w:val="clear" w:color="auto" w:fill="FFFFFF"/>
        </w:rPr>
        <w:t xml:space="preserve"> - označení průkazu OZP pro osobu s těžkým funkčním postižením pohyblivosti nebo orientace včetně osob s poruchou autistického spektra</w:t>
      </w:r>
    </w:p>
    <w:p w:rsidR="00501BBB" w:rsidRDefault="00501BBB" w:rsidP="00501BBB">
      <w:pPr>
        <w:jc w:val="both"/>
        <w:rPr>
          <w:rFonts w:ascii="Times New Roman" w:hAnsi="Times New Roman" w:cs="Times New Roman"/>
          <w:color w:val="000000"/>
          <w:sz w:val="24"/>
          <w:szCs w:val="24"/>
          <w:shd w:val="clear" w:color="auto" w:fill="FFFFFF"/>
        </w:rPr>
      </w:pPr>
      <w:r w:rsidRPr="00353F28">
        <w:rPr>
          <w:rFonts w:ascii="Times New Roman" w:hAnsi="Times New Roman" w:cs="Times New Roman"/>
          <w:b/>
          <w:color w:val="000000"/>
          <w:sz w:val="24"/>
          <w:szCs w:val="24"/>
          <w:shd w:val="clear" w:color="auto" w:fill="FFFFFF"/>
        </w:rPr>
        <w:t>ZTP/P</w:t>
      </w:r>
      <w:r>
        <w:rPr>
          <w:rFonts w:ascii="Times New Roman" w:hAnsi="Times New Roman" w:cs="Times New Roman"/>
          <w:color w:val="000000"/>
          <w:sz w:val="24"/>
          <w:szCs w:val="24"/>
          <w:shd w:val="clear" w:color="auto" w:fill="FFFFFF"/>
        </w:rPr>
        <w:t xml:space="preserve"> - označení průkazu OZP pro osobu se zvlášť těžkým funkčním postižením pohyblivosti nebo orientace včetně osob s poruchou autistického spektra</w:t>
      </w:r>
    </w:p>
    <w:p w:rsidR="00033AF1" w:rsidRPr="00033AF1" w:rsidRDefault="00033AF1" w:rsidP="00033AF1">
      <w:pPr>
        <w:pStyle w:val="Normlnweb"/>
        <w:shd w:val="clear" w:color="auto" w:fill="FFFFFF"/>
        <w:spacing w:before="0" w:after="0" w:line="360" w:lineRule="auto"/>
        <w:jc w:val="both"/>
      </w:pPr>
      <w:proofErr w:type="gramStart"/>
      <w:r w:rsidRPr="00033AF1">
        <w:rPr>
          <w:b/>
        </w:rPr>
        <w:t>Z.z.</w:t>
      </w:r>
      <w:proofErr w:type="gramEnd"/>
      <w:r w:rsidRPr="00033AF1">
        <w:t xml:space="preserve"> - </w:t>
      </w:r>
      <w:hyperlink r:id="rId41" w:tooltip="Zbierka zákonov Slovenskej republiky (stránka neexistuje)" w:history="1">
        <w:proofErr w:type="spellStart"/>
        <w:r w:rsidRPr="00033AF1">
          <w:rPr>
            <w:rStyle w:val="Hypertextovodkaz"/>
            <w:color w:val="auto"/>
            <w:u w:val="none"/>
          </w:rPr>
          <w:t>Zbierka</w:t>
        </w:r>
        <w:proofErr w:type="spellEnd"/>
        <w:r w:rsidRPr="00033AF1">
          <w:rPr>
            <w:rStyle w:val="Hypertextovodkaz"/>
            <w:color w:val="auto"/>
            <w:u w:val="none"/>
          </w:rPr>
          <w:t xml:space="preserve"> </w:t>
        </w:r>
        <w:proofErr w:type="spellStart"/>
        <w:r w:rsidRPr="00033AF1">
          <w:rPr>
            <w:rStyle w:val="Hypertextovodkaz"/>
            <w:color w:val="auto"/>
            <w:u w:val="none"/>
          </w:rPr>
          <w:t>zákonov</w:t>
        </w:r>
        <w:proofErr w:type="spellEnd"/>
        <w:r w:rsidRPr="00033AF1">
          <w:rPr>
            <w:rStyle w:val="Hypertextovodkaz"/>
            <w:color w:val="auto"/>
            <w:u w:val="none"/>
          </w:rPr>
          <w:t xml:space="preserve"> </w:t>
        </w:r>
        <w:proofErr w:type="spellStart"/>
        <w:r w:rsidRPr="00033AF1">
          <w:rPr>
            <w:rStyle w:val="Hypertextovodkaz"/>
            <w:color w:val="auto"/>
            <w:u w:val="none"/>
          </w:rPr>
          <w:t>Slovenskej</w:t>
        </w:r>
        <w:proofErr w:type="spellEnd"/>
        <w:r w:rsidRPr="00033AF1">
          <w:rPr>
            <w:rStyle w:val="Hypertextovodkaz"/>
            <w:color w:val="auto"/>
            <w:u w:val="none"/>
          </w:rPr>
          <w:t xml:space="preserve"> republiky</w:t>
        </w:r>
      </w:hyperlink>
    </w:p>
    <w:p w:rsidR="00033AF1" w:rsidRDefault="00033AF1" w:rsidP="00501BBB">
      <w:pPr>
        <w:jc w:val="both"/>
        <w:rPr>
          <w:rFonts w:ascii="Times New Roman" w:hAnsi="Times New Roman" w:cs="Times New Roman"/>
          <w:color w:val="000000"/>
          <w:sz w:val="24"/>
          <w:szCs w:val="24"/>
          <w:shd w:val="clear" w:color="auto" w:fill="FFFFFF"/>
        </w:rPr>
      </w:pPr>
    </w:p>
    <w:p w:rsidR="004A6E80" w:rsidRDefault="004A6E80" w:rsidP="00501BBB">
      <w:pPr>
        <w:jc w:val="both"/>
        <w:rPr>
          <w:rFonts w:ascii="Times New Roman" w:hAnsi="Times New Roman" w:cs="Times New Roman"/>
          <w:color w:val="000000"/>
          <w:sz w:val="24"/>
          <w:szCs w:val="24"/>
          <w:shd w:val="clear" w:color="auto" w:fill="FFFFFF"/>
        </w:rPr>
      </w:pPr>
    </w:p>
    <w:p w:rsidR="004A6E80" w:rsidRDefault="004A6E80" w:rsidP="00501BBB">
      <w:pPr>
        <w:jc w:val="both"/>
        <w:rPr>
          <w:rFonts w:ascii="Times New Roman" w:hAnsi="Times New Roman" w:cs="Times New Roman"/>
          <w:color w:val="000000"/>
          <w:sz w:val="24"/>
          <w:szCs w:val="24"/>
          <w:shd w:val="clear" w:color="auto" w:fill="FFFFFF"/>
        </w:rPr>
      </w:pPr>
    </w:p>
    <w:p w:rsidR="004A6E80" w:rsidRDefault="004A6E80" w:rsidP="00501BBB">
      <w:pPr>
        <w:jc w:val="both"/>
        <w:rPr>
          <w:rFonts w:ascii="Times New Roman" w:hAnsi="Times New Roman" w:cs="Times New Roman"/>
          <w:color w:val="000000"/>
          <w:sz w:val="24"/>
          <w:szCs w:val="24"/>
          <w:shd w:val="clear" w:color="auto" w:fill="FFFFFF"/>
        </w:rPr>
      </w:pPr>
    </w:p>
    <w:p w:rsidR="004A6E80" w:rsidRDefault="004A6E80" w:rsidP="00501BBB">
      <w:pPr>
        <w:jc w:val="both"/>
        <w:rPr>
          <w:rFonts w:ascii="Times New Roman" w:hAnsi="Times New Roman" w:cs="Times New Roman"/>
          <w:color w:val="000000"/>
          <w:sz w:val="24"/>
          <w:szCs w:val="24"/>
          <w:shd w:val="clear" w:color="auto" w:fill="FFFFFF"/>
        </w:rPr>
      </w:pPr>
    </w:p>
    <w:p w:rsidR="004A6E80" w:rsidRDefault="004A6E80" w:rsidP="00501BBB">
      <w:pPr>
        <w:jc w:val="both"/>
        <w:rPr>
          <w:rFonts w:ascii="Times New Roman" w:hAnsi="Times New Roman" w:cs="Times New Roman"/>
          <w:color w:val="000000"/>
          <w:sz w:val="24"/>
          <w:szCs w:val="24"/>
          <w:shd w:val="clear" w:color="auto" w:fill="FFFFFF"/>
        </w:rPr>
      </w:pPr>
    </w:p>
    <w:p w:rsidR="004A6E80" w:rsidRDefault="004A6E80" w:rsidP="00501BBB">
      <w:pPr>
        <w:jc w:val="both"/>
        <w:rPr>
          <w:rFonts w:ascii="Times New Roman" w:hAnsi="Times New Roman" w:cs="Times New Roman"/>
          <w:color w:val="000000"/>
          <w:sz w:val="24"/>
          <w:szCs w:val="24"/>
          <w:shd w:val="clear" w:color="auto" w:fill="FFFFFF"/>
        </w:rPr>
      </w:pPr>
    </w:p>
    <w:p w:rsidR="004A6E80" w:rsidRDefault="004A6E80" w:rsidP="00501BBB">
      <w:pPr>
        <w:jc w:val="both"/>
        <w:rPr>
          <w:rFonts w:ascii="Times New Roman" w:hAnsi="Times New Roman" w:cs="Times New Roman"/>
          <w:color w:val="000000"/>
          <w:sz w:val="24"/>
          <w:szCs w:val="24"/>
          <w:shd w:val="clear" w:color="auto" w:fill="FFFFFF"/>
        </w:rPr>
      </w:pPr>
    </w:p>
    <w:p w:rsidR="004A6E80" w:rsidRDefault="004A6E80" w:rsidP="00BC45A5">
      <w:pPr>
        <w:pStyle w:val="Nadpis1"/>
      </w:pPr>
      <w:bookmarkStart w:id="53" w:name="_Toc422888791"/>
      <w:proofErr w:type="gramStart"/>
      <w:r>
        <w:lastRenderedPageBreak/>
        <w:t>SEZNAM  PŘÍLOH</w:t>
      </w:r>
      <w:bookmarkEnd w:id="53"/>
      <w:proofErr w:type="gramEnd"/>
    </w:p>
    <w:p w:rsidR="00205397" w:rsidRDefault="00205397" w:rsidP="00034087">
      <w:pPr>
        <w:rPr>
          <w:rFonts w:ascii="Times New Roman" w:hAnsi="Times New Roman" w:cs="Times New Roman"/>
          <w:sz w:val="24"/>
          <w:szCs w:val="24"/>
        </w:rPr>
      </w:pPr>
    </w:p>
    <w:p w:rsidR="00FA475E" w:rsidRPr="00FA475E" w:rsidRDefault="00FA475E" w:rsidP="00FA475E">
      <w:pPr>
        <w:rPr>
          <w:rFonts w:ascii="Times New Roman" w:hAnsi="Times New Roman" w:cs="Times New Roman"/>
          <w:sz w:val="24"/>
          <w:szCs w:val="24"/>
        </w:rPr>
      </w:pPr>
      <w:r w:rsidRPr="00FA475E">
        <w:rPr>
          <w:rFonts w:ascii="Times New Roman" w:hAnsi="Times New Roman" w:cs="Times New Roman"/>
          <w:sz w:val="24"/>
          <w:szCs w:val="24"/>
        </w:rPr>
        <w:t>1</w:t>
      </w:r>
      <w:r w:rsidRPr="00FA475E">
        <w:rPr>
          <w:rFonts w:ascii="Times New Roman" w:hAnsi="Times New Roman" w:cs="Times New Roman"/>
          <w:sz w:val="24"/>
          <w:szCs w:val="24"/>
        </w:rPr>
        <w:tab/>
        <w:t>Výhody držitele průkazu osoby se zdravotním postižením</w:t>
      </w:r>
    </w:p>
    <w:p w:rsidR="00FA475E" w:rsidRPr="00FA475E" w:rsidRDefault="00FA475E" w:rsidP="00FA475E">
      <w:pPr>
        <w:spacing w:before="100" w:beforeAutospacing="1" w:after="100" w:afterAutospacing="1" w:line="240" w:lineRule="auto"/>
        <w:ind w:left="705" w:hanging="705"/>
        <w:rPr>
          <w:rFonts w:ascii="Times New Roman" w:eastAsia="Times New Roman" w:hAnsi="Times New Roman" w:cs="Times New Roman"/>
          <w:sz w:val="24"/>
          <w:szCs w:val="24"/>
          <w:lang w:eastAsia="cs-CZ"/>
        </w:rPr>
      </w:pPr>
      <w:r w:rsidRPr="00FA475E">
        <w:rPr>
          <w:rFonts w:ascii="Times New Roman" w:eastAsia="Times New Roman" w:hAnsi="Times New Roman" w:cs="Times New Roman"/>
          <w:sz w:val="24"/>
          <w:szCs w:val="24"/>
          <w:lang w:eastAsia="cs-CZ"/>
        </w:rPr>
        <w:t>2</w:t>
      </w:r>
      <w:r w:rsidRPr="00FA475E">
        <w:rPr>
          <w:rFonts w:ascii="Times New Roman" w:eastAsia="Times New Roman" w:hAnsi="Times New Roman" w:cs="Times New Roman"/>
          <w:sz w:val="24"/>
          <w:szCs w:val="24"/>
          <w:lang w:eastAsia="cs-CZ"/>
        </w:rPr>
        <w:tab/>
        <w:t>Příloha č. 4 k vyhlášce č. 182/1991 Sb. - Rehabilitační a kompenzační pomůcky pro těžce zdravotně postižené občany</w:t>
      </w:r>
    </w:p>
    <w:p w:rsidR="00FA475E" w:rsidRDefault="00FA475E" w:rsidP="00FA475E">
      <w:pPr>
        <w:pStyle w:val="cc"/>
        <w:ind w:left="705" w:hanging="705"/>
      </w:pPr>
      <w:r w:rsidRPr="00FA475E">
        <w:t>3</w:t>
      </w:r>
      <w:r w:rsidRPr="00FA475E">
        <w:tab/>
        <w:t>Příloha č. 1 k vyhlášce č. 388/2011 Sb. - Seznam druhů a typů zvláštních pomůcek určených osobám se zdravotním postižením, na jejichž pořízení se poskytuje příspěvek na zvláštní pomůcku</w:t>
      </w:r>
    </w:p>
    <w:p w:rsidR="00FA475E" w:rsidRDefault="00FA475E" w:rsidP="00FA475E">
      <w:pPr>
        <w:pStyle w:val="cc"/>
        <w:ind w:left="705" w:hanging="705"/>
      </w:pPr>
      <w:r>
        <w:t>4</w:t>
      </w:r>
      <w:r>
        <w:tab/>
      </w:r>
      <w:r w:rsidRPr="00FA475E">
        <w:t>Příloha k zákonu č. 329/2011 Sb. - Zdravotní postižení odůvodňující přiznání příspěvku na zvláštní pomůcku a zdravotní stavy vylučující jeho přiznání</w:t>
      </w:r>
    </w:p>
    <w:p w:rsidR="00501BBB" w:rsidRDefault="00501BBB" w:rsidP="00501BBB">
      <w:pPr>
        <w:pStyle w:val="Normlnweb"/>
        <w:spacing w:before="0" w:beforeAutospacing="0" w:after="0" w:afterAutospacing="0" w:line="360" w:lineRule="auto"/>
        <w:jc w:val="both"/>
        <w:rPr>
          <w:b/>
          <w:bCs/>
        </w:rPr>
      </w:pPr>
      <w:r>
        <w:t>5</w:t>
      </w:r>
      <w:r>
        <w:tab/>
      </w:r>
      <w:r w:rsidRPr="00501BBB">
        <w:rPr>
          <w:bCs/>
        </w:rPr>
        <w:t>Přepis rozhovorů k výzkumným otázkám</w:t>
      </w:r>
    </w:p>
    <w:p w:rsidR="00501BBB" w:rsidRDefault="00501BBB" w:rsidP="00FA475E">
      <w:pPr>
        <w:pStyle w:val="cc"/>
        <w:ind w:left="705" w:hanging="705"/>
      </w:pPr>
    </w:p>
    <w:p w:rsidR="00FA475E" w:rsidRPr="00FA475E" w:rsidRDefault="00FA475E" w:rsidP="00FA475E">
      <w:pPr>
        <w:pStyle w:val="cc"/>
        <w:ind w:left="705" w:hanging="705"/>
      </w:pPr>
    </w:p>
    <w:p w:rsidR="00FA475E" w:rsidRPr="00FA475E" w:rsidRDefault="00FA475E" w:rsidP="00FA475E">
      <w:pPr>
        <w:spacing w:before="100" w:beforeAutospacing="1" w:after="100" w:afterAutospacing="1" w:line="240" w:lineRule="auto"/>
        <w:rPr>
          <w:rFonts w:ascii="Times New Roman" w:eastAsia="Times New Roman" w:hAnsi="Times New Roman" w:cs="Times New Roman"/>
          <w:sz w:val="24"/>
          <w:szCs w:val="24"/>
          <w:lang w:eastAsia="cs-CZ"/>
        </w:rPr>
      </w:pPr>
    </w:p>
    <w:p w:rsidR="00FA475E" w:rsidRPr="00205397" w:rsidRDefault="00FA475E" w:rsidP="00FA475E">
      <w:pPr>
        <w:rPr>
          <w:rFonts w:ascii="Times New Roman" w:hAnsi="Times New Roman" w:cs="Times New Roman"/>
          <w:b/>
          <w:sz w:val="28"/>
          <w:szCs w:val="28"/>
        </w:rPr>
      </w:pPr>
    </w:p>
    <w:p w:rsidR="00FA475E" w:rsidRDefault="00FA475E" w:rsidP="00034087">
      <w:pPr>
        <w:rPr>
          <w:rFonts w:ascii="Times New Roman" w:hAnsi="Times New Roman" w:cs="Times New Roman"/>
          <w:sz w:val="24"/>
          <w:szCs w:val="24"/>
        </w:rPr>
      </w:pPr>
    </w:p>
    <w:p w:rsidR="00FA475E" w:rsidRDefault="00FA475E" w:rsidP="00034087">
      <w:pPr>
        <w:rPr>
          <w:rFonts w:ascii="Times New Roman" w:hAnsi="Times New Roman" w:cs="Times New Roman"/>
          <w:sz w:val="24"/>
          <w:szCs w:val="24"/>
        </w:rPr>
      </w:pPr>
    </w:p>
    <w:p w:rsidR="00FA475E" w:rsidRDefault="00FA475E" w:rsidP="00034087">
      <w:pPr>
        <w:rPr>
          <w:rFonts w:ascii="Times New Roman" w:hAnsi="Times New Roman" w:cs="Times New Roman"/>
          <w:sz w:val="24"/>
          <w:szCs w:val="24"/>
        </w:rPr>
      </w:pPr>
    </w:p>
    <w:p w:rsidR="00FA475E" w:rsidRDefault="00FA475E" w:rsidP="00034087">
      <w:pPr>
        <w:rPr>
          <w:rFonts w:ascii="Times New Roman" w:hAnsi="Times New Roman" w:cs="Times New Roman"/>
          <w:sz w:val="24"/>
          <w:szCs w:val="24"/>
        </w:rPr>
      </w:pPr>
    </w:p>
    <w:p w:rsidR="00FA475E" w:rsidRDefault="00FA475E" w:rsidP="00034087">
      <w:pPr>
        <w:rPr>
          <w:rFonts w:ascii="Times New Roman" w:hAnsi="Times New Roman" w:cs="Times New Roman"/>
          <w:sz w:val="24"/>
          <w:szCs w:val="24"/>
        </w:rPr>
      </w:pPr>
    </w:p>
    <w:p w:rsidR="00FA475E" w:rsidRDefault="00FA475E" w:rsidP="00034087">
      <w:pPr>
        <w:rPr>
          <w:rFonts w:ascii="Times New Roman" w:hAnsi="Times New Roman" w:cs="Times New Roman"/>
          <w:sz w:val="24"/>
          <w:szCs w:val="24"/>
        </w:rPr>
      </w:pPr>
    </w:p>
    <w:p w:rsidR="00FA475E" w:rsidRDefault="00FA475E" w:rsidP="00034087">
      <w:pPr>
        <w:rPr>
          <w:rFonts w:ascii="Times New Roman" w:hAnsi="Times New Roman" w:cs="Times New Roman"/>
          <w:sz w:val="24"/>
          <w:szCs w:val="24"/>
        </w:rPr>
      </w:pPr>
    </w:p>
    <w:p w:rsidR="00FA475E" w:rsidRDefault="00FA475E" w:rsidP="00034087">
      <w:pPr>
        <w:rPr>
          <w:rFonts w:ascii="Times New Roman" w:hAnsi="Times New Roman" w:cs="Times New Roman"/>
          <w:sz w:val="24"/>
          <w:szCs w:val="24"/>
        </w:rPr>
      </w:pPr>
    </w:p>
    <w:p w:rsidR="00D37ADF" w:rsidRDefault="00D37ADF" w:rsidP="00034087">
      <w:pPr>
        <w:rPr>
          <w:rFonts w:ascii="Times New Roman" w:hAnsi="Times New Roman" w:cs="Times New Roman"/>
          <w:sz w:val="24"/>
          <w:szCs w:val="24"/>
        </w:rPr>
      </w:pPr>
    </w:p>
    <w:p w:rsidR="004470F4" w:rsidRDefault="004470F4" w:rsidP="00034087">
      <w:pPr>
        <w:rPr>
          <w:rFonts w:ascii="Times New Roman" w:hAnsi="Times New Roman" w:cs="Times New Roman"/>
          <w:sz w:val="24"/>
          <w:szCs w:val="24"/>
        </w:rPr>
      </w:pPr>
    </w:p>
    <w:p w:rsidR="00B1535E" w:rsidRDefault="00B1535E" w:rsidP="00034087">
      <w:pPr>
        <w:rPr>
          <w:rFonts w:ascii="Times New Roman" w:hAnsi="Times New Roman" w:cs="Times New Roman"/>
          <w:sz w:val="24"/>
          <w:szCs w:val="24"/>
        </w:rPr>
        <w:sectPr w:rsidR="00B1535E" w:rsidSect="00F96266">
          <w:headerReference w:type="default" r:id="rId42"/>
          <w:footerReference w:type="default" r:id="rId43"/>
          <w:pgSz w:w="12240" w:h="15840"/>
          <w:pgMar w:top="1418" w:right="851" w:bottom="1418" w:left="2268" w:header="709" w:footer="709" w:gutter="0"/>
          <w:cols w:space="708"/>
          <w:docGrid w:linePitch="299"/>
        </w:sectPr>
      </w:pPr>
    </w:p>
    <w:p w:rsidR="00205397" w:rsidRPr="00205397" w:rsidRDefault="00205397" w:rsidP="00034087">
      <w:pPr>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5397">
        <w:rPr>
          <w:rFonts w:ascii="Times New Roman" w:hAnsi="Times New Roman" w:cs="Times New Roman"/>
          <w:b/>
          <w:sz w:val="24"/>
          <w:szCs w:val="24"/>
        </w:rPr>
        <w:t>Příloha č. 1</w:t>
      </w:r>
    </w:p>
    <w:p w:rsidR="00205397" w:rsidRPr="00205397" w:rsidRDefault="00205397" w:rsidP="00034087">
      <w:pPr>
        <w:rPr>
          <w:rFonts w:ascii="Times New Roman" w:hAnsi="Times New Roman" w:cs="Times New Roman"/>
          <w:b/>
          <w:sz w:val="28"/>
          <w:szCs w:val="28"/>
        </w:rPr>
      </w:pPr>
      <w:r w:rsidRPr="00205397">
        <w:rPr>
          <w:rFonts w:ascii="Times New Roman" w:hAnsi="Times New Roman" w:cs="Times New Roman"/>
          <w:b/>
          <w:sz w:val="28"/>
          <w:szCs w:val="28"/>
        </w:rPr>
        <w:t>Výhody držitele průkazu osoby se zdravotním postižením</w:t>
      </w:r>
    </w:p>
    <w:p w:rsidR="00205397" w:rsidRPr="00595594" w:rsidRDefault="00205397" w:rsidP="00205397">
      <w:pPr>
        <w:spacing w:after="0"/>
        <w:rPr>
          <w:rFonts w:ascii="Times New Roman" w:hAnsi="Times New Roman"/>
          <w:b/>
          <w:color w:val="000000"/>
          <w:sz w:val="24"/>
          <w:szCs w:val="24"/>
          <w:shd w:val="clear" w:color="auto" w:fill="FFFFFF"/>
        </w:rPr>
      </w:pPr>
      <w:r w:rsidRPr="00595594">
        <w:rPr>
          <w:rFonts w:ascii="Times New Roman" w:hAnsi="Times New Roman"/>
          <w:b/>
          <w:color w:val="000000"/>
          <w:sz w:val="24"/>
          <w:szCs w:val="24"/>
          <w:shd w:val="clear" w:color="auto" w:fill="FFFFFF"/>
        </w:rPr>
        <w:t>Výhody, které upravuje zákon o poskytování dávek osobám se zdravotním postižením:</w:t>
      </w:r>
    </w:p>
    <w:p w:rsidR="00205397" w:rsidRPr="00D03F58" w:rsidRDefault="00205397" w:rsidP="00205397">
      <w:pPr>
        <w:spacing w:after="0"/>
        <w:rPr>
          <w:rFonts w:ascii="Times New Roman" w:hAnsi="Times New Roman"/>
          <w:color w:val="000000"/>
          <w:sz w:val="28"/>
          <w:szCs w:val="28"/>
          <w:u w:val="single"/>
          <w:shd w:val="clear" w:color="auto" w:fill="FFFFFF"/>
        </w:rPr>
      </w:pPr>
    </w:p>
    <w:p w:rsidR="00205397" w:rsidRDefault="00205397" w:rsidP="00205397">
      <w:pPr>
        <w:spacing w:after="0" w:line="360" w:lineRule="auto"/>
        <w:jc w:val="both"/>
        <w:rPr>
          <w:rFonts w:ascii="Times New Roman" w:hAnsi="Times New Roman"/>
          <w:b/>
          <w:sz w:val="24"/>
          <w:szCs w:val="24"/>
          <w:shd w:val="clear" w:color="auto" w:fill="FFFFFF"/>
        </w:rPr>
      </w:pPr>
      <w:r w:rsidRPr="00595594">
        <w:rPr>
          <w:rFonts w:ascii="Times New Roman" w:hAnsi="Times New Roman"/>
          <w:b/>
          <w:sz w:val="24"/>
          <w:szCs w:val="24"/>
          <w:shd w:val="clear" w:color="auto" w:fill="FFFFFF"/>
        </w:rPr>
        <w:t xml:space="preserve">Osoba, která je držitelem průkazu TP, má nárok </w:t>
      </w:r>
      <w:proofErr w:type="gramStart"/>
      <w:r w:rsidRPr="00595594">
        <w:rPr>
          <w:rFonts w:ascii="Times New Roman" w:hAnsi="Times New Roman"/>
          <w:b/>
          <w:sz w:val="24"/>
          <w:szCs w:val="24"/>
          <w:shd w:val="clear" w:color="auto" w:fill="FFFFFF"/>
        </w:rPr>
        <w:t>na</w:t>
      </w:r>
      <w:proofErr w:type="gramEnd"/>
    </w:p>
    <w:p w:rsidR="00205397" w:rsidRPr="00595594" w:rsidRDefault="00205397" w:rsidP="00205397">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595594">
        <w:rPr>
          <w:rFonts w:ascii="Times New Roman" w:hAnsi="Times New Roman"/>
          <w:color w:val="000000"/>
          <w:sz w:val="24"/>
          <w:szCs w:val="24"/>
          <w:shd w:val="clear" w:color="auto" w:fill="FFFFFF"/>
        </w:rPr>
        <w:t xml:space="preserve">vyhrazené místo k sedění ve veřejných dopravních prostředcích pro pravidelnou hromadnou dopravu osob, s výjimkou dopravních prostředků, v nichž je místo k sedění vázáno na zakoupení místenky,  </w:t>
      </w:r>
    </w:p>
    <w:p w:rsidR="00205397" w:rsidRPr="00595594" w:rsidRDefault="00205397" w:rsidP="00205397">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595594">
        <w:rPr>
          <w:rFonts w:ascii="Times New Roman" w:hAnsi="Times New Roman"/>
          <w:color w:val="000000"/>
          <w:sz w:val="24"/>
          <w:szCs w:val="24"/>
          <w:shd w:val="clear" w:color="auto" w:fill="FFFFFF"/>
        </w:rPr>
        <w:t>přednost při osobním projednávání své záležitosti, vyžaduje-li toto jednání delší čekání, zejména stání; za osobní projednávání záležitostí se nepovažuje nákup v obchodech ani obstarávání placených služeb ani ošetření a vyšetření ve zdravotnických zařízeních.</w:t>
      </w:r>
    </w:p>
    <w:p w:rsidR="00205397" w:rsidRPr="00595594" w:rsidRDefault="00205397" w:rsidP="00205397">
      <w:pPr>
        <w:spacing w:after="0" w:line="360" w:lineRule="auto"/>
        <w:jc w:val="both"/>
        <w:rPr>
          <w:rFonts w:ascii="Times New Roman" w:hAnsi="Times New Roman"/>
          <w:color w:val="000000"/>
          <w:sz w:val="24"/>
          <w:szCs w:val="24"/>
          <w:shd w:val="clear" w:color="auto" w:fill="FFFFFF"/>
        </w:rPr>
      </w:pPr>
    </w:p>
    <w:p w:rsidR="00205397" w:rsidRPr="00595594" w:rsidRDefault="00205397" w:rsidP="00205397">
      <w:pPr>
        <w:spacing w:after="0" w:line="360" w:lineRule="auto"/>
        <w:jc w:val="both"/>
        <w:rPr>
          <w:rFonts w:ascii="Times New Roman" w:hAnsi="Times New Roman"/>
          <w:b/>
          <w:sz w:val="24"/>
          <w:szCs w:val="24"/>
          <w:shd w:val="clear" w:color="auto" w:fill="FFFFFF"/>
        </w:rPr>
      </w:pPr>
      <w:r w:rsidRPr="00595594">
        <w:rPr>
          <w:rFonts w:ascii="Times New Roman" w:hAnsi="Times New Roman"/>
          <w:b/>
          <w:sz w:val="24"/>
          <w:szCs w:val="24"/>
          <w:shd w:val="clear" w:color="auto" w:fill="FFFFFF"/>
        </w:rPr>
        <w:t xml:space="preserve">Osoba, která je držitelem průkazu ZTP, má nárok </w:t>
      </w:r>
      <w:proofErr w:type="gramStart"/>
      <w:r w:rsidRPr="00595594">
        <w:rPr>
          <w:rFonts w:ascii="Times New Roman" w:hAnsi="Times New Roman"/>
          <w:b/>
          <w:sz w:val="24"/>
          <w:szCs w:val="24"/>
          <w:shd w:val="clear" w:color="auto" w:fill="FFFFFF"/>
        </w:rPr>
        <w:t>na</w:t>
      </w:r>
      <w:proofErr w:type="gramEnd"/>
      <w:r w:rsidRPr="00595594">
        <w:rPr>
          <w:rFonts w:ascii="Times New Roman" w:hAnsi="Times New Roman"/>
          <w:b/>
          <w:sz w:val="24"/>
          <w:szCs w:val="24"/>
          <w:shd w:val="clear" w:color="auto" w:fill="FFFFFF"/>
        </w:rPr>
        <w:t xml:space="preserve"> </w:t>
      </w:r>
    </w:p>
    <w:p w:rsidR="00205397" w:rsidRDefault="00205397" w:rsidP="00205397">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595594">
        <w:rPr>
          <w:rFonts w:ascii="Times New Roman" w:hAnsi="Times New Roman"/>
          <w:color w:val="000000"/>
          <w:sz w:val="24"/>
          <w:szCs w:val="24"/>
          <w:shd w:val="clear" w:color="auto" w:fill="FFFFFF"/>
        </w:rPr>
        <w:t xml:space="preserve">výhody, na které má nárok držitel průkazu TP, </w:t>
      </w:r>
    </w:p>
    <w:p w:rsidR="00205397" w:rsidRDefault="00205397" w:rsidP="00205397">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595594">
        <w:rPr>
          <w:rFonts w:ascii="Times New Roman" w:hAnsi="Times New Roman"/>
          <w:color w:val="000000"/>
          <w:sz w:val="24"/>
          <w:szCs w:val="24"/>
          <w:shd w:val="clear" w:color="auto" w:fill="FFFFFF"/>
        </w:rPr>
        <w:t>bezplatnou dopravu pravidelnými spoji místní veřejné hromadné dopravy osob (tramvajemi, trolejbusy, autobusy, metrem),</w:t>
      </w:r>
    </w:p>
    <w:p w:rsidR="00205397" w:rsidRPr="00595594" w:rsidRDefault="00205397" w:rsidP="00205397">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595594">
        <w:rPr>
          <w:rFonts w:ascii="Times New Roman" w:hAnsi="Times New Roman"/>
          <w:color w:val="000000"/>
          <w:sz w:val="24"/>
          <w:szCs w:val="24"/>
          <w:shd w:val="clear" w:color="auto" w:fill="FFFFFF"/>
        </w:rPr>
        <w:t>slevu 75 % jízdného ve druhé vozové třídě osobního vlaku a rychlíku ve vnitrostátní přepravě a slevu 75% v pravidelných vnitrostátních spojích autobusové dopravy.</w:t>
      </w:r>
    </w:p>
    <w:p w:rsidR="00205397" w:rsidRPr="00595594" w:rsidRDefault="00205397" w:rsidP="00205397">
      <w:pPr>
        <w:spacing w:after="0" w:line="360" w:lineRule="auto"/>
        <w:jc w:val="both"/>
        <w:rPr>
          <w:rFonts w:ascii="Times New Roman" w:hAnsi="Times New Roman"/>
          <w:color w:val="000000"/>
          <w:sz w:val="24"/>
          <w:szCs w:val="24"/>
          <w:shd w:val="clear" w:color="auto" w:fill="FFFFFF"/>
        </w:rPr>
      </w:pPr>
    </w:p>
    <w:p w:rsidR="00205397" w:rsidRPr="00595594" w:rsidRDefault="00205397" w:rsidP="00205397">
      <w:pPr>
        <w:spacing w:after="0" w:line="360" w:lineRule="auto"/>
        <w:jc w:val="both"/>
        <w:rPr>
          <w:rFonts w:ascii="Times New Roman" w:hAnsi="Times New Roman"/>
          <w:b/>
          <w:sz w:val="24"/>
          <w:szCs w:val="24"/>
          <w:shd w:val="clear" w:color="auto" w:fill="FFFFFF"/>
        </w:rPr>
      </w:pPr>
      <w:r w:rsidRPr="00595594">
        <w:rPr>
          <w:rFonts w:ascii="Times New Roman" w:hAnsi="Times New Roman"/>
          <w:b/>
          <w:sz w:val="24"/>
          <w:szCs w:val="24"/>
          <w:shd w:val="clear" w:color="auto" w:fill="FFFFFF"/>
        </w:rPr>
        <w:t xml:space="preserve">Osoba, která je držitelem průkazu ZTP/P, má nárok </w:t>
      </w:r>
      <w:proofErr w:type="gramStart"/>
      <w:r w:rsidRPr="00595594">
        <w:rPr>
          <w:rFonts w:ascii="Times New Roman" w:hAnsi="Times New Roman"/>
          <w:b/>
          <w:sz w:val="24"/>
          <w:szCs w:val="24"/>
          <w:shd w:val="clear" w:color="auto" w:fill="FFFFFF"/>
        </w:rPr>
        <w:t>na</w:t>
      </w:r>
      <w:proofErr w:type="gramEnd"/>
      <w:r w:rsidRPr="00595594">
        <w:rPr>
          <w:rFonts w:ascii="Times New Roman" w:hAnsi="Times New Roman"/>
          <w:b/>
          <w:sz w:val="24"/>
          <w:szCs w:val="24"/>
          <w:shd w:val="clear" w:color="auto" w:fill="FFFFFF"/>
        </w:rPr>
        <w:t xml:space="preserve"> </w:t>
      </w:r>
    </w:p>
    <w:p w:rsidR="00205397" w:rsidRDefault="00205397" w:rsidP="00205397">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595594">
        <w:rPr>
          <w:rFonts w:ascii="Times New Roman" w:hAnsi="Times New Roman"/>
          <w:color w:val="000000"/>
          <w:sz w:val="24"/>
          <w:szCs w:val="24"/>
          <w:shd w:val="clear" w:color="auto" w:fill="FFFFFF"/>
        </w:rPr>
        <w:t xml:space="preserve">výhody, na které má nárok držitel průkazu ZTP, </w:t>
      </w:r>
    </w:p>
    <w:p w:rsidR="00205397" w:rsidRDefault="00205397" w:rsidP="00205397">
      <w:pPr>
        <w:spacing w:after="0" w:line="360" w:lineRule="auto"/>
        <w:jc w:val="both"/>
        <w:rPr>
          <w:rFonts w:ascii="Times New Roman" w:hAnsi="Times New Roman"/>
          <w:color w:val="000000"/>
          <w:sz w:val="24"/>
          <w:szCs w:val="24"/>
          <w:shd w:val="clear" w:color="auto" w:fill="FFFFFF"/>
        </w:rPr>
      </w:pPr>
      <w:proofErr w:type="gramStart"/>
      <w:r>
        <w:rPr>
          <w:rFonts w:ascii="Times New Roman" w:hAnsi="Times New Roman"/>
          <w:color w:val="000000"/>
          <w:sz w:val="24"/>
          <w:szCs w:val="24"/>
          <w:shd w:val="clear" w:color="auto" w:fill="FFFFFF"/>
        </w:rPr>
        <w:t xml:space="preserve">- </w:t>
      </w:r>
      <w:r w:rsidRPr="00595594">
        <w:rPr>
          <w:rFonts w:ascii="Times New Roman" w:hAnsi="Times New Roman"/>
          <w:color w:val="000000"/>
          <w:sz w:val="24"/>
          <w:szCs w:val="24"/>
          <w:shd w:val="clear" w:color="auto" w:fill="FFFFFF"/>
        </w:rPr>
        <w:t xml:space="preserve"> bezplatnou</w:t>
      </w:r>
      <w:proofErr w:type="gramEnd"/>
      <w:r w:rsidRPr="00595594">
        <w:rPr>
          <w:rFonts w:ascii="Times New Roman" w:hAnsi="Times New Roman"/>
          <w:color w:val="000000"/>
          <w:sz w:val="24"/>
          <w:szCs w:val="24"/>
          <w:shd w:val="clear" w:color="auto" w:fill="FFFFFF"/>
        </w:rPr>
        <w:t xml:space="preserve"> dopravu průvodce veřejnými hromadnými dopravními prostředky v pravidelné vnitrostátní osobní hromadné dopravě,</w:t>
      </w:r>
    </w:p>
    <w:p w:rsidR="00205397" w:rsidRPr="00595594" w:rsidRDefault="00205397" w:rsidP="00205397">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595594">
        <w:rPr>
          <w:rFonts w:ascii="Times New Roman" w:hAnsi="Times New Roman"/>
          <w:color w:val="000000"/>
          <w:sz w:val="24"/>
          <w:szCs w:val="24"/>
          <w:shd w:val="clear" w:color="auto" w:fill="FFFFFF"/>
        </w:rPr>
        <w:t xml:space="preserve">bezplatnou přepravu vodícího psa, je-li úplně nebo prakticky nevidomá, pokud jí nedoprovází průvodce. </w:t>
      </w:r>
    </w:p>
    <w:p w:rsidR="00205397" w:rsidRPr="00075A5D" w:rsidRDefault="00205397" w:rsidP="00205397">
      <w:pPr>
        <w:spacing w:after="0" w:line="360" w:lineRule="auto"/>
        <w:jc w:val="both"/>
        <w:rPr>
          <w:rFonts w:ascii="Times New Roman" w:hAnsi="Times New Roman"/>
          <w:color w:val="000000"/>
          <w:sz w:val="24"/>
          <w:szCs w:val="24"/>
          <w:shd w:val="clear" w:color="auto" w:fill="FFFFFF"/>
        </w:rPr>
      </w:pPr>
    </w:p>
    <w:p w:rsidR="00205397" w:rsidRPr="00075A5D" w:rsidRDefault="00205397" w:rsidP="00205397">
      <w:pPr>
        <w:spacing w:after="0" w:line="360" w:lineRule="auto"/>
        <w:jc w:val="both"/>
        <w:rPr>
          <w:rFonts w:ascii="Times New Roman" w:hAnsi="Times New Roman"/>
          <w:color w:val="000000"/>
          <w:sz w:val="24"/>
          <w:szCs w:val="24"/>
          <w:shd w:val="clear" w:color="auto" w:fill="FFFFFF"/>
        </w:rPr>
      </w:pPr>
      <w:r w:rsidRPr="00075A5D">
        <w:rPr>
          <w:rFonts w:ascii="Times New Roman" w:hAnsi="Times New Roman"/>
          <w:color w:val="000000"/>
          <w:sz w:val="24"/>
          <w:szCs w:val="24"/>
          <w:shd w:val="clear" w:color="auto" w:fill="FFFFFF"/>
        </w:rPr>
        <w:t xml:space="preserve">Osobě, která je držitelem průkazu ZTP a ZTP/P, a průvodci držitele průkazu ZTP/P, může být poskytnuta sleva ze vstupného na divadelní a filmová představení, koncerty a jiné kulturní či sportovní akce.  </w:t>
      </w:r>
    </w:p>
    <w:p w:rsidR="00205397" w:rsidRPr="00075A5D" w:rsidRDefault="00205397" w:rsidP="00205397">
      <w:pPr>
        <w:spacing w:after="0"/>
        <w:rPr>
          <w:rFonts w:ascii="Times New Roman" w:hAnsi="Times New Roman"/>
          <w:color w:val="000000"/>
          <w:sz w:val="24"/>
          <w:szCs w:val="24"/>
          <w:u w:val="single"/>
          <w:shd w:val="clear" w:color="auto" w:fill="FFFFFF"/>
        </w:rPr>
      </w:pPr>
    </w:p>
    <w:p w:rsidR="00205397" w:rsidRPr="00075A5D" w:rsidRDefault="00205397" w:rsidP="00205397">
      <w:pPr>
        <w:spacing w:after="0" w:line="360" w:lineRule="auto"/>
        <w:jc w:val="both"/>
        <w:rPr>
          <w:rFonts w:ascii="Times New Roman" w:hAnsi="Times New Roman"/>
          <w:color w:val="000000"/>
          <w:sz w:val="24"/>
          <w:szCs w:val="24"/>
          <w:u w:val="single"/>
          <w:shd w:val="clear" w:color="auto" w:fill="FFFFFF"/>
        </w:rPr>
      </w:pPr>
      <w:r w:rsidRPr="00075A5D">
        <w:rPr>
          <w:rFonts w:ascii="Times New Roman" w:hAnsi="Times New Roman"/>
          <w:b/>
          <w:color w:val="000000"/>
          <w:sz w:val="24"/>
          <w:szCs w:val="24"/>
          <w:shd w:val="clear" w:color="auto" w:fill="FFFFFF"/>
        </w:rPr>
        <w:lastRenderedPageBreak/>
        <w:t>Nejvýznamnější výhody držitelů průkazů, které upravují jiné právní předpisy:</w:t>
      </w:r>
      <w:r>
        <w:rPr>
          <w:rStyle w:val="Znakapoznpodarou"/>
          <w:rFonts w:ascii="Times New Roman" w:hAnsi="Times New Roman"/>
          <w:b/>
          <w:color w:val="000000"/>
          <w:sz w:val="24"/>
          <w:szCs w:val="24"/>
          <w:shd w:val="clear" w:color="auto" w:fill="FFFFFF"/>
        </w:rPr>
        <w:footnoteReference w:id="73"/>
      </w:r>
      <w:r w:rsidRPr="00075A5D">
        <w:rPr>
          <w:rFonts w:ascii="Times New Roman" w:hAnsi="Times New Roman"/>
          <w:b/>
          <w:color w:val="000000"/>
          <w:sz w:val="24"/>
          <w:szCs w:val="24"/>
          <w:shd w:val="clear" w:color="auto" w:fill="FFFFFF"/>
        </w:rPr>
        <w:t xml:space="preserve"> </w:t>
      </w:r>
      <w:r w:rsidRPr="00075A5D">
        <w:rPr>
          <w:rFonts w:ascii="Times New Roman" w:hAnsi="Times New Roman"/>
          <w:b/>
          <w:color w:val="000000"/>
          <w:sz w:val="24"/>
          <w:szCs w:val="24"/>
          <w:shd w:val="clear" w:color="auto" w:fill="FFFFFF"/>
        </w:rPr>
        <w:br/>
      </w:r>
    </w:p>
    <w:p w:rsidR="00205397" w:rsidRPr="00075A5D" w:rsidRDefault="00205397" w:rsidP="00205397">
      <w:pPr>
        <w:spacing w:after="0" w:line="360" w:lineRule="auto"/>
        <w:jc w:val="both"/>
        <w:rPr>
          <w:rFonts w:ascii="Times New Roman" w:hAnsi="Times New Roman" w:cs="Times New Roman"/>
          <w:color w:val="000000"/>
          <w:sz w:val="24"/>
          <w:szCs w:val="24"/>
          <w:shd w:val="clear" w:color="auto" w:fill="FFFFFF"/>
        </w:rPr>
      </w:pPr>
      <w:r w:rsidRPr="00075A5D">
        <w:rPr>
          <w:rFonts w:ascii="Times New Roman" w:hAnsi="Times New Roman"/>
          <w:b/>
          <w:sz w:val="24"/>
          <w:szCs w:val="24"/>
          <w:shd w:val="clear" w:color="auto" w:fill="FFFFFF"/>
        </w:rPr>
        <w:t>Parkovací průkaz</w:t>
      </w:r>
      <w:r w:rsidRPr="00075A5D">
        <w:rPr>
          <w:rFonts w:ascii="Times New Roman" w:hAnsi="Times New Roman"/>
          <w:color w:val="000000"/>
          <w:sz w:val="24"/>
          <w:szCs w:val="24"/>
          <w:shd w:val="clear" w:color="auto" w:fill="FFFFFF"/>
        </w:rPr>
        <w:t xml:space="preserve"> </w:t>
      </w:r>
      <w:r w:rsidRPr="00075A5D">
        <w:rPr>
          <w:rFonts w:ascii="Times New Roman" w:hAnsi="Times New Roman"/>
          <w:sz w:val="24"/>
          <w:szCs w:val="24"/>
          <w:shd w:val="clear" w:color="auto" w:fill="FFFFFF"/>
        </w:rPr>
        <w:t xml:space="preserve">- § 67 zákona č. 361/2000 Sb., o provozu na pozemních komunikacích, v platném znění, </w:t>
      </w:r>
      <w:r w:rsidRPr="00075A5D">
        <w:rPr>
          <w:rFonts w:ascii="Times New Roman" w:hAnsi="Times New Roman"/>
          <w:color w:val="000000"/>
          <w:sz w:val="24"/>
          <w:szCs w:val="24"/>
          <w:shd w:val="clear" w:color="auto" w:fill="FFFFFF"/>
        </w:rPr>
        <w:t xml:space="preserve">specifikuje vydávání parkovacích průkazů označujících vozidlo přepravující osobu těžce zdravotně postiženou. Držitelům průkazu ZTP (s výjimkou sluchového postižení) či ZTP/P vydávají sociální odbory obcí s rozšířenou působností od </w:t>
      </w:r>
      <w:proofErr w:type="gramStart"/>
      <w:r w:rsidRPr="00075A5D">
        <w:rPr>
          <w:rFonts w:ascii="Times New Roman" w:hAnsi="Times New Roman"/>
          <w:color w:val="000000"/>
          <w:sz w:val="24"/>
          <w:szCs w:val="24"/>
          <w:shd w:val="clear" w:color="auto" w:fill="FFFFFF"/>
        </w:rPr>
        <w:t>1.8.2011</w:t>
      </w:r>
      <w:proofErr w:type="gramEnd"/>
      <w:r w:rsidRPr="00075A5D">
        <w:rPr>
          <w:rFonts w:ascii="Times New Roman" w:hAnsi="Times New Roman"/>
          <w:color w:val="000000"/>
          <w:sz w:val="24"/>
          <w:szCs w:val="24"/>
          <w:shd w:val="clear" w:color="auto" w:fill="FFFFFF"/>
        </w:rPr>
        <w:t xml:space="preserve"> tzv. „parkovací průkazy pro osoby se zdravotním postižením“ (do tohoto data bylo vydáváno tzv. označení O1), které je opravňuje po dobu nezbytně nutnou stát s autem na místech , kde je zákaz stání. Zároveň je toto označení opravňuje stát na vyhrazeném parkovišti pro vozidlo označené </w:t>
      </w:r>
      <w:r w:rsidRPr="00075A5D">
        <w:rPr>
          <w:rFonts w:ascii="Times New Roman" w:hAnsi="Times New Roman" w:cs="Times New Roman"/>
          <w:color w:val="000000"/>
          <w:sz w:val="24"/>
          <w:szCs w:val="24"/>
          <w:shd w:val="clear" w:color="auto" w:fill="FFFFFF"/>
        </w:rPr>
        <w:t>parkovacím průkazem pro osoby se zdravotním postižením.</w:t>
      </w:r>
    </w:p>
    <w:p w:rsidR="00205397" w:rsidRPr="00075A5D" w:rsidRDefault="00205397" w:rsidP="00205397">
      <w:pPr>
        <w:keepNext/>
        <w:spacing w:after="0" w:line="360" w:lineRule="auto"/>
        <w:jc w:val="both"/>
        <w:rPr>
          <w:rFonts w:ascii="Times New Roman" w:hAnsi="Times New Roman" w:cs="Times New Roman"/>
          <w:bCs/>
          <w:sz w:val="24"/>
          <w:szCs w:val="24"/>
          <w:shd w:val="clear" w:color="auto" w:fill="FFFFFF"/>
        </w:rPr>
      </w:pPr>
      <w:r w:rsidRPr="00075A5D">
        <w:rPr>
          <w:rFonts w:ascii="Times New Roman" w:hAnsi="Times New Roman" w:cs="Times New Roman"/>
          <w:bCs/>
          <w:sz w:val="24"/>
          <w:szCs w:val="24"/>
          <w:shd w:val="clear" w:color="auto" w:fill="FFFFFF"/>
        </w:rPr>
        <w:t xml:space="preserve">Silniční úřad může na základě žádosti osoby, které byl vydán parkovací průkaz pro osoby se zdravotním postižením, vydat rozhodnutí o zřízení vyhrazeného parkoviště v místě bydliště. </w:t>
      </w:r>
    </w:p>
    <w:p w:rsidR="00205397" w:rsidRPr="00075A5D" w:rsidRDefault="00205397" w:rsidP="00205397">
      <w:pPr>
        <w:keepNext/>
        <w:spacing w:after="0" w:line="360" w:lineRule="auto"/>
        <w:jc w:val="both"/>
        <w:rPr>
          <w:rFonts w:ascii="Times New Roman" w:hAnsi="Times New Roman" w:cs="Times New Roman"/>
          <w:bCs/>
          <w:sz w:val="24"/>
          <w:szCs w:val="24"/>
          <w:shd w:val="clear" w:color="auto" w:fill="FFFFFF"/>
        </w:rPr>
      </w:pPr>
    </w:p>
    <w:p w:rsidR="00205397" w:rsidRPr="00075A5D" w:rsidRDefault="00205397" w:rsidP="00205397">
      <w:pPr>
        <w:keepNext/>
        <w:shd w:val="clear" w:color="auto" w:fill="FFFFFF"/>
        <w:spacing w:after="0" w:line="360" w:lineRule="auto"/>
        <w:jc w:val="both"/>
        <w:rPr>
          <w:rFonts w:ascii="Times New Roman" w:hAnsi="Times New Roman" w:cs="Times New Roman"/>
          <w:sz w:val="24"/>
          <w:szCs w:val="24"/>
        </w:rPr>
      </w:pPr>
      <w:r w:rsidRPr="00075A5D">
        <w:rPr>
          <w:rFonts w:ascii="Times New Roman" w:hAnsi="Times New Roman" w:cs="Times New Roman"/>
          <w:b/>
          <w:bCs/>
          <w:sz w:val="24"/>
          <w:szCs w:val="24"/>
          <w:shd w:val="clear" w:color="auto" w:fill="FFFFFF"/>
        </w:rPr>
        <w:t>Dálniční známka</w:t>
      </w:r>
      <w:r w:rsidRPr="00075A5D">
        <w:rPr>
          <w:rFonts w:ascii="Times New Roman" w:hAnsi="Times New Roman" w:cs="Times New Roman"/>
          <w:bCs/>
          <w:color w:val="FF0000"/>
          <w:sz w:val="24"/>
          <w:szCs w:val="24"/>
          <w:shd w:val="clear" w:color="auto" w:fill="FFFFFF"/>
        </w:rPr>
        <w:t xml:space="preserve"> </w:t>
      </w:r>
      <w:r w:rsidRPr="00075A5D">
        <w:rPr>
          <w:rFonts w:ascii="Times New Roman" w:hAnsi="Times New Roman" w:cs="Times New Roman"/>
          <w:bCs/>
          <w:sz w:val="24"/>
          <w:szCs w:val="24"/>
          <w:shd w:val="clear" w:color="auto" w:fill="FFFFFF"/>
        </w:rPr>
        <w:t xml:space="preserve">– </w:t>
      </w:r>
      <w:r w:rsidRPr="00075A5D">
        <w:rPr>
          <w:rFonts w:ascii="Times New Roman" w:hAnsi="Times New Roman" w:cs="Times New Roman"/>
          <w:sz w:val="24"/>
          <w:szCs w:val="24"/>
        </w:rPr>
        <w:t>dle §20 a zákona č. 13/1997 Sb., o pozemních komunikacích, v platném znění, jsou držitelé průkazů ZTP (s výjimkou sluchového postižení) či ZTP/P osvobozeni od poplatku za použití dálnice a rychlostní silnice. Občané, jimž byl vydán tento průkaz, tedy neplatí dálniční známku. Tato výhoda je vázaná na průkaz osoby se zdravotním postižením, nikoli na parkovací kartu, a platí pouze, je-li v autě přepravována osoba s přiznaným stupněm průkazu osoby se zdravotním postižením a je-li držitelem motorového vozidla postižená osoba sama nebo osoba jí blízká. </w:t>
      </w:r>
    </w:p>
    <w:p w:rsidR="00205397" w:rsidRPr="00075A5D" w:rsidRDefault="00205397" w:rsidP="00205397">
      <w:pPr>
        <w:keepNext/>
        <w:shd w:val="clear" w:color="auto" w:fill="FFFFFF"/>
        <w:spacing w:after="0" w:line="360" w:lineRule="auto"/>
        <w:jc w:val="both"/>
        <w:rPr>
          <w:rFonts w:ascii="Times New Roman" w:hAnsi="Times New Roman" w:cs="Times New Roman"/>
          <w:sz w:val="24"/>
          <w:szCs w:val="24"/>
        </w:rPr>
      </w:pPr>
    </w:p>
    <w:p w:rsidR="00205397" w:rsidRPr="00075A5D" w:rsidRDefault="00205397" w:rsidP="00205397">
      <w:pPr>
        <w:spacing w:after="0" w:line="360" w:lineRule="auto"/>
        <w:jc w:val="both"/>
        <w:rPr>
          <w:rFonts w:ascii="Times New Roman" w:hAnsi="Times New Roman" w:cs="Times New Roman"/>
          <w:sz w:val="24"/>
          <w:szCs w:val="24"/>
        </w:rPr>
      </w:pPr>
      <w:r w:rsidRPr="00075A5D">
        <w:rPr>
          <w:rFonts w:ascii="Times New Roman" w:hAnsi="Times New Roman" w:cs="Times New Roman"/>
          <w:b/>
          <w:sz w:val="24"/>
          <w:szCs w:val="24"/>
        </w:rPr>
        <w:t>Poplatky na podporu sběru, zpracování, využití a odstranění vybraných autovraků</w:t>
      </w:r>
      <w:r w:rsidRPr="00075A5D">
        <w:rPr>
          <w:rFonts w:ascii="Times New Roman" w:hAnsi="Times New Roman" w:cs="Times New Roman"/>
          <w:sz w:val="24"/>
          <w:szCs w:val="24"/>
        </w:rPr>
        <w:t xml:space="preserve">, tzv. „ekologická daň“ – dle § 37 e zákona č. 185/2001 Sb., odpadech a o změně některých dalších zákonů, v platném znění, jsou od tohoto poplatku osvobozeni žadatelé těžce tělesně postižení, kteří jsou držiteli průkazu ZTP nebo ZTP/P. Pro uplatnění osvobození od tohoto poplatku je důležité, aby držitel průkazu ZTP nebo ZTP/P byl v technickém průkazu vozidla zapsán jako jeho provozovatel. </w:t>
      </w:r>
    </w:p>
    <w:p w:rsidR="00205397" w:rsidRPr="00075A5D" w:rsidRDefault="00205397" w:rsidP="00205397">
      <w:pPr>
        <w:spacing w:after="0" w:line="360" w:lineRule="auto"/>
        <w:jc w:val="both"/>
        <w:rPr>
          <w:rFonts w:ascii="Times New Roman" w:hAnsi="Times New Roman" w:cs="Times New Roman"/>
          <w:sz w:val="24"/>
          <w:szCs w:val="24"/>
        </w:rPr>
      </w:pPr>
    </w:p>
    <w:p w:rsidR="00205397" w:rsidRPr="00075A5D" w:rsidRDefault="00205397" w:rsidP="00205397">
      <w:pPr>
        <w:spacing w:after="0" w:line="360" w:lineRule="auto"/>
        <w:jc w:val="both"/>
        <w:rPr>
          <w:rFonts w:ascii="Times New Roman" w:hAnsi="Times New Roman" w:cs="Times New Roman"/>
          <w:sz w:val="24"/>
          <w:szCs w:val="24"/>
        </w:rPr>
      </w:pPr>
      <w:r w:rsidRPr="00075A5D">
        <w:rPr>
          <w:rFonts w:ascii="Times New Roman" w:hAnsi="Times New Roman" w:cs="Times New Roman"/>
          <w:b/>
          <w:sz w:val="24"/>
          <w:szCs w:val="24"/>
        </w:rPr>
        <w:lastRenderedPageBreak/>
        <w:t>Daň ze stavby</w:t>
      </w:r>
      <w:r w:rsidRPr="00075A5D">
        <w:rPr>
          <w:rFonts w:ascii="Times New Roman" w:hAnsi="Times New Roman" w:cs="Times New Roman"/>
          <w:b/>
          <w:sz w:val="24"/>
          <w:szCs w:val="24"/>
          <w:u w:val="single"/>
        </w:rPr>
        <w:t xml:space="preserve"> </w:t>
      </w:r>
      <w:r w:rsidRPr="00075A5D">
        <w:rPr>
          <w:rFonts w:ascii="Times New Roman" w:hAnsi="Times New Roman" w:cs="Times New Roman"/>
          <w:sz w:val="24"/>
          <w:szCs w:val="24"/>
        </w:rPr>
        <w:t xml:space="preserve">– dle § 9 zákona č. 338/1992 Sb., o dani z nemovitosti, v platném znění, jsou od daně ze stavby osvobozeny: </w:t>
      </w:r>
    </w:p>
    <w:p w:rsidR="00205397" w:rsidRPr="00075A5D" w:rsidRDefault="00205397" w:rsidP="00205397">
      <w:pPr>
        <w:spacing w:after="0" w:line="360" w:lineRule="auto"/>
        <w:jc w:val="both"/>
        <w:rPr>
          <w:rFonts w:ascii="Times New Roman" w:hAnsi="Times New Roman" w:cs="Times New Roman"/>
          <w:sz w:val="24"/>
          <w:szCs w:val="24"/>
        </w:rPr>
      </w:pPr>
      <w:proofErr w:type="gramStart"/>
      <w:r w:rsidRPr="00075A5D">
        <w:rPr>
          <w:rFonts w:ascii="Times New Roman" w:hAnsi="Times New Roman" w:cs="Times New Roman"/>
          <w:sz w:val="24"/>
          <w:szCs w:val="24"/>
        </w:rPr>
        <w:t>-  budovy</w:t>
      </w:r>
      <w:proofErr w:type="gramEnd"/>
      <w:r w:rsidRPr="00075A5D">
        <w:rPr>
          <w:rFonts w:ascii="Times New Roman" w:hAnsi="Times New Roman" w:cs="Times New Roman"/>
          <w:sz w:val="24"/>
          <w:szCs w:val="24"/>
        </w:rPr>
        <w:t xml:space="preserve"> obytných domů nebo jednotky ve vlastnictví držitele průkazu ZTP nebo ZTP/P, který je příjemcem příspěvku na živobytí nebo je osobou společně posuzovanou s příjemcem příspěvku na živobytí, a to v rozsahu, v jakém slouží k jejich trvalému bydlení,  </w:t>
      </w:r>
    </w:p>
    <w:p w:rsidR="00205397" w:rsidRPr="00075A5D" w:rsidRDefault="00205397" w:rsidP="00205397">
      <w:pPr>
        <w:spacing w:after="0" w:line="360" w:lineRule="auto"/>
        <w:jc w:val="both"/>
        <w:rPr>
          <w:rFonts w:ascii="Times New Roman" w:hAnsi="Times New Roman" w:cs="Times New Roman"/>
          <w:sz w:val="24"/>
          <w:szCs w:val="24"/>
        </w:rPr>
      </w:pPr>
      <w:r w:rsidRPr="00075A5D">
        <w:rPr>
          <w:rFonts w:ascii="Times New Roman" w:hAnsi="Times New Roman" w:cs="Times New Roman"/>
          <w:sz w:val="24"/>
          <w:szCs w:val="24"/>
        </w:rPr>
        <w:t xml:space="preserve">- budovy pro rodinnou rekreaci ve vlastnictví </w:t>
      </w:r>
    </w:p>
    <w:p w:rsidR="00205397" w:rsidRPr="00075A5D" w:rsidRDefault="00205397" w:rsidP="00205397">
      <w:pPr>
        <w:spacing w:after="0" w:line="360" w:lineRule="auto"/>
        <w:jc w:val="both"/>
        <w:rPr>
          <w:rFonts w:ascii="Times New Roman" w:hAnsi="Times New Roman" w:cs="Times New Roman"/>
          <w:sz w:val="24"/>
          <w:szCs w:val="24"/>
        </w:rPr>
      </w:pPr>
      <w:r w:rsidRPr="00075A5D">
        <w:rPr>
          <w:rFonts w:ascii="Times New Roman" w:hAnsi="Times New Roman" w:cs="Times New Roman"/>
          <w:sz w:val="24"/>
          <w:szCs w:val="24"/>
        </w:rPr>
        <w:t xml:space="preserve">1. držitele průkazu ZTP, který je buď příjemcem příspěvku na živobytí nebo osobou společně posuzovanou s příjemcem příspěvku na živobytí, nebo </w:t>
      </w:r>
    </w:p>
    <w:p w:rsidR="00205397" w:rsidRPr="00075A5D" w:rsidRDefault="00205397" w:rsidP="00205397">
      <w:pPr>
        <w:spacing w:after="0" w:line="360" w:lineRule="auto"/>
        <w:jc w:val="both"/>
        <w:rPr>
          <w:rFonts w:ascii="Times New Roman" w:hAnsi="Times New Roman" w:cs="Times New Roman"/>
          <w:sz w:val="24"/>
          <w:szCs w:val="24"/>
        </w:rPr>
      </w:pPr>
      <w:r w:rsidRPr="00075A5D">
        <w:rPr>
          <w:rFonts w:ascii="Times New Roman" w:hAnsi="Times New Roman" w:cs="Times New Roman"/>
          <w:sz w:val="24"/>
          <w:szCs w:val="24"/>
        </w:rPr>
        <w:t>2. držitele průkazu ZTP/P.</w:t>
      </w:r>
    </w:p>
    <w:p w:rsidR="00205397" w:rsidRPr="00075A5D" w:rsidRDefault="00205397" w:rsidP="00205397">
      <w:pPr>
        <w:spacing w:after="0" w:line="360" w:lineRule="auto"/>
        <w:jc w:val="both"/>
        <w:rPr>
          <w:rFonts w:ascii="Times New Roman" w:hAnsi="Times New Roman" w:cs="Times New Roman"/>
          <w:sz w:val="24"/>
          <w:szCs w:val="24"/>
        </w:rPr>
      </w:pPr>
      <w:r w:rsidRPr="00075A5D">
        <w:rPr>
          <w:rFonts w:ascii="Times New Roman" w:hAnsi="Times New Roman" w:cs="Times New Roman"/>
          <w:sz w:val="24"/>
          <w:szCs w:val="24"/>
        </w:rPr>
        <w:br/>
        <w:t xml:space="preserve"> </w:t>
      </w:r>
      <w:r w:rsidRPr="00075A5D">
        <w:rPr>
          <w:rFonts w:ascii="Times New Roman" w:hAnsi="Times New Roman" w:cs="Times New Roman"/>
          <w:b/>
          <w:sz w:val="24"/>
          <w:szCs w:val="24"/>
        </w:rPr>
        <w:t>Správní poplatky</w:t>
      </w:r>
      <w:r w:rsidRPr="00075A5D">
        <w:rPr>
          <w:rFonts w:ascii="Times New Roman" w:hAnsi="Times New Roman" w:cs="Times New Roman"/>
          <w:sz w:val="24"/>
          <w:szCs w:val="24"/>
        </w:rPr>
        <w:t xml:space="preserve"> – podle zákona č. 634/2004 Sb., o správních poplatcích, v platném znění, jsou držitelé průkazů ZTP a ZTP/P osvobozeni od následujících poplatků: </w:t>
      </w:r>
    </w:p>
    <w:p w:rsidR="00205397" w:rsidRPr="00075A5D" w:rsidRDefault="00205397" w:rsidP="00205397">
      <w:pPr>
        <w:spacing w:after="0" w:line="360" w:lineRule="auto"/>
        <w:jc w:val="both"/>
        <w:rPr>
          <w:rFonts w:ascii="Times New Roman" w:hAnsi="Times New Roman" w:cs="Times New Roman"/>
          <w:sz w:val="24"/>
          <w:szCs w:val="24"/>
        </w:rPr>
      </w:pPr>
      <w:r w:rsidRPr="00075A5D">
        <w:rPr>
          <w:rFonts w:ascii="Times New Roman" w:hAnsi="Times New Roman" w:cs="Times New Roman"/>
          <w:sz w:val="24"/>
          <w:szCs w:val="24"/>
        </w:rPr>
        <w:t>a) ověření podpisu nebo otisku razítka na listině nebo na jejím stejnopisu,</w:t>
      </w:r>
    </w:p>
    <w:p w:rsidR="00205397" w:rsidRPr="00075A5D" w:rsidRDefault="00205397" w:rsidP="00205397">
      <w:pPr>
        <w:spacing w:after="0" w:line="360" w:lineRule="auto"/>
        <w:jc w:val="both"/>
        <w:rPr>
          <w:rFonts w:ascii="Times New Roman" w:hAnsi="Times New Roman" w:cs="Times New Roman"/>
          <w:sz w:val="24"/>
          <w:szCs w:val="24"/>
        </w:rPr>
      </w:pPr>
      <w:r w:rsidRPr="00075A5D">
        <w:rPr>
          <w:rFonts w:ascii="Times New Roman" w:hAnsi="Times New Roman" w:cs="Times New Roman"/>
          <w:sz w:val="24"/>
          <w:szCs w:val="24"/>
        </w:rPr>
        <w:t>b) vydání povolení uzavřít manželství mimo stanovenou dobu nebo mimo úředně určenou místnost,</w:t>
      </w:r>
      <w:r w:rsidRPr="00075A5D">
        <w:rPr>
          <w:rFonts w:ascii="Times New Roman" w:hAnsi="Times New Roman" w:cs="Times New Roman"/>
          <w:sz w:val="24"/>
          <w:szCs w:val="24"/>
        </w:rPr>
        <w:br/>
        <w:t>c) vydání povolení učinit prohlášení o vstupu do registrovaného partnerství před jiným než příslušným matričním úřadem,</w:t>
      </w:r>
    </w:p>
    <w:p w:rsidR="00205397" w:rsidRPr="00075A5D" w:rsidRDefault="00205397" w:rsidP="00205397">
      <w:pPr>
        <w:spacing w:after="0" w:line="360" w:lineRule="auto"/>
        <w:jc w:val="both"/>
        <w:rPr>
          <w:rFonts w:ascii="Times New Roman" w:hAnsi="Times New Roman" w:cs="Times New Roman"/>
          <w:sz w:val="24"/>
          <w:szCs w:val="24"/>
        </w:rPr>
      </w:pPr>
      <w:r w:rsidRPr="00075A5D">
        <w:rPr>
          <w:rFonts w:ascii="Times New Roman" w:hAnsi="Times New Roman" w:cs="Times New Roman"/>
          <w:sz w:val="24"/>
          <w:szCs w:val="24"/>
        </w:rPr>
        <w:t>d) zápis do registru vozidel, jde-li o motorové vozidlo s nejméně čtyřmi koly,</w:t>
      </w:r>
    </w:p>
    <w:p w:rsidR="00205397" w:rsidRPr="00075A5D" w:rsidRDefault="00205397" w:rsidP="00205397">
      <w:pPr>
        <w:spacing w:after="0" w:line="360" w:lineRule="auto"/>
        <w:jc w:val="both"/>
        <w:rPr>
          <w:rFonts w:ascii="Times New Roman" w:hAnsi="Times New Roman" w:cs="Times New Roman"/>
          <w:sz w:val="24"/>
          <w:szCs w:val="24"/>
        </w:rPr>
      </w:pPr>
      <w:r w:rsidRPr="00075A5D">
        <w:rPr>
          <w:rFonts w:ascii="Times New Roman" w:hAnsi="Times New Roman" w:cs="Times New Roman"/>
          <w:sz w:val="24"/>
          <w:szCs w:val="24"/>
        </w:rPr>
        <w:t>e) vydání řidičského průkazu,</w:t>
      </w:r>
    </w:p>
    <w:p w:rsidR="00205397" w:rsidRDefault="00205397" w:rsidP="00205397">
      <w:pPr>
        <w:spacing w:after="0" w:line="360" w:lineRule="auto"/>
        <w:jc w:val="both"/>
        <w:rPr>
          <w:rFonts w:ascii="Times New Roman" w:hAnsi="Times New Roman"/>
          <w:sz w:val="24"/>
          <w:szCs w:val="24"/>
        </w:rPr>
      </w:pPr>
      <w:r w:rsidRPr="00075A5D">
        <w:rPr>
          <w:rFonts w:ascii="Times New Roman" w:hAnsi="Times New Roman"/>
          <w:sz w:val="24"/>
          <w:szCs w:val="24"/>
        </w:rPr>
        <w:t xml:space="preserve">f) povolení ke zřízení parkovacího místa pro občany se zvlášť těžkým zdravotním postižením, kterým byl přiznán průkaz ZTP nebo ZTP/P.  </w:t>
      </w:r>
    </w:p>
    <w:p w:rsidR="00205397" w:rsidRPr="00075A5D" w:rsidRDefault="00205397" w:rsidP="00205397">
      <w:pPr>
        <w:spacing w:after="0" w:line="360" w:lineRule="auto"/>
        <w:jc w:val="both"/>
        <w:rPr>
          <w:rFonts w:ascii="Times New Roman" w:hAnsi="Times New Roman"/>
          <w:sz w:val="24"/>
          <w:szCs w:val="24"/>
        </w:rPr>
      </w:pPr>
    </w:p>
    <w:p w:rsidR="00205397" w:rsidRPr="00075A5D" w:rsidRDefault="00205397" w:rsidP="00205397">
      <w:pPr>
        <w:spacing w:after="0" w:line="360" w:lineRule="auto"/>
        <w:jc w:val="both"/>
        <w:rPr>
          <w:rFonts w:ascii="Times New Roman" w:hAnsi="Times New Roman"/>
          <w:sz w:val="24"/>
          <w:szCs w:val="24"/>
        </w:rPr>
      </w:pPr>
      <w:r w:rsidRPr="00075A5D">
        <w:rPr>
          <w:rFonts w:ascii="Times New Roman" w:hAnsi="Times New Roman"/>
          <w:b/>
          <w:bCs/>
          <w:sz w:val="24"/>
          <w:szCs w:val="24"/>
        </w:rPr>
        <w:t>Úleva na dani z příjmu</w:t>
      </w:r>
      <w:r w:rsidRPr="00075A5D">
        <w:rPr>
          <w:rFonts w:ascii="Times New Roman" w:hAnsi="Times New Roman"/>
          <w:sz w:val="24"/>
          <w:szCs w:val="24"/>
        </w:rPr>
        <w:t xml:space="preserve"> - podle zákona č. 586/1992 Sb., o dani z příjmů, § 35ba</w:t>
      </w:r>
    </w:p>
    <w:p w:rsidR="00205397" w:rsidRPr="00075A5D" w:rsidRDefault="00205397" w:rsidP="00205397">
      <w:pPr>
        <w:spacing w:after="0" w:line="360" w:lineRule="auto"/>
        <w:jc w:val="both"/>
        <w:rPr>
          <w:rFonts w:ascii="Times New Roman" w:hAnsi="Times New Roman"/>
          <w:sz w:val="24"/>
          <w:szCs w:val="24"/>
        </w:rPr>
      </w:pPr>
      <w:r w:rsidRPr="00075A5D">
        <w:rPr>
          <w:rFonts w:ascii="Times New Roman" w:hAnsi="Times New Roman"/>
          <w:sz w:val="24"/>
          <w:szCs w:val="24"/>
        </w:rPr>
        <w:t xml:space="preserve">Základ daně lze snížit u zdravotně postižených o tyto částky: </w:t>
      </w:r>
    </w:p>
    <w:p w:rsidR="00205397" w:rsidRPr="00075A5D" w:rsidRDefault="00205397" w:rsidP="00205397">
      <w:pPr>
        <w:spacing w:after="0" w:line="360" w:lineRule="auto"/>
        <w:jc w:val="both"/>
        <w:rPr>
          <w:rFonts w:ascii="Times New Roman" w:hAnsi="Times New Roman"/>
          <w:sz w:val="24"/>
          <w:szCs w:val="24"/>
        </w:rPr>
      </w:pPr>
      <w:r w:rsidRPr="00075A5D">
        <w:rPr>
          <w:rFonts w:ascii="Times New Roman" w:hAnsi="Times New Roman"/>
          <w:sz w:val="24"/>
          <w:szCs w:val="24"/>
        </w:rPr>
        <w:t xml:space="preserve">- 24 840,- Kč na manželku (manžela) žijící s poplatníkem v domácnosti, pokud nemá vlastní příjem přesahující za zdaňovací období 68 000,-Kč; je-li manželka (manžel) držitelkou průkazu  ZTP/P, zvyšuje se částka 24 840,- Kč na dvojnásobek. </w:t>
      </w:r>
    </w:p>
    <w:p w:rsidR="00205397" w:rsidRDefault="00205397" w:rsidP="00205397">
      <w:pPr>
        <w:spacing w:after="0" w:line="360" w:lineRule="auto"/>
        <w:jc w:val="both"/>
        <w:rPr>
          <w:rFonts w:ascii="Times New Roman" w:hAnsi="Times New Roman"/>
          <w:sz w:val="24"/>
          <w:szCs w:val="24"/>
        </w:rPr>
      </w:pPr>
      <w:r w:rsidRPr="00075A5D">
        <w:rPr>
          <w:rFonts w:ascii="Times New Roman" w:hAnsi="Times New Roman"/>
          <w:sz w:val="24"/>
          <w:szCs w:val="24"/>
        </w:rPr>
        <w:t>- 16 140,- Kč, je-li poplatník držitelem průkazu ZTP/P.</w:t>
      </w:r>
    </w:p>
    <w:p w:rsidR="00205397" w:rsidRDefault="00205397" w:rsidP="00205397">
      <w:pPr>
        <w:spacing w:after="0" w:line="360" w:lineRule="auto"/>
        <w:jc w:val="both"/>
        <w:rPr>
          <w:rFonts w:ascii="Times New Roman" w:hAnsi="Times New Roman"/>
          <w:sz w:val="24"/>
          <w:szCs w:val="24"/>
        </w:rPr>
      </w:pPr>
      <w:r w:rsidRPr="00075A5D">
        <w:rPr>
          <w:rFonts w:ascii="Times New Roman" w:hAnsi="Times New Roman"/>
          <w:b/>
          <w:iCs/>
          <w:sz w:val="24"/>
          <w:szCs w:val="24"/>
        </w:rPr>
        <w:lastRenderedPageBreak/>
        <w:t>Daňové zvýhodnění na vyživované dítě</w:t>
      </w:r>
      <w:r>
        <w:rPr>
          <w:rFonts w:ascii="Times New Roman" w:hAnsi="Times New Roman"/>
          <w:b/>
          <w:iCs/>
          <w:sz w:val="24"/>
          <w:szCs w:val="24"/>
        </w:rPr>
        <w:t xml:space="preserve"> </w:t>
      </w:r>
      <w:r w:rsidRPr="00075A5D">
        <w:rPr>
          <w:rFonts w:ascii="Times New Roman" w:hAnsi="Times New Roman"/>
          <w:sz w:val="24"/>
          <w:szCs w:val="24"/>
        </w:rPr>
        <w:t>Pokud je vyživované dítě žijící ve společné domácnosti držitelem průkazu  ZTP/P, zvyšuje se daňové zvýhodnění na dvojnásobek (tzn. 26 808 Kč ročně, 2234 Kč měsíčně).</w:t>
      </w:r>
      <w:r>
        <w:rPr>
          <w:rStyle w:val="Znakapoznpodarou"/>
          <w:rFonts w:ascii="Times New Roman" w:hAnsi="Times New Roman"/>
          <w:sz w:val="24"/>
          <w:szCs w:val="24"/>
        </w:rPr>
        <w:footnoteReference w:id="74"/>
      </w:r>
    </w:p>
    <w:p w:rsidR="00566F6E" w:rsidRDefault="00566F6E" w:rsidP="00205397">
      <w:pPr>
        <w:spacing w:after="0" w:line="360" w:lineRule="auto"/>
        <w:jc w:val="both"/>
        <w:rPr>
          <w:rFonts w:ascii="Times New Roman" w:hAnsi="Times New Roman"/>
          <w:sz w:val="24"/>
          <w:szCs w:val="24"/>
        </w:rPr>
      </w:pPr>
    </w:p>
    <w:p w:rsidR="00566F6E" w:rsidRDefault="00566F6E" w:rsidP="00205397">
      <w:pPr>
        <w:spacing w:after="0" w:line="360" w:lineRule="auto"/>
        <w:jc w:val="both"/>
        <w:rPr>
          <w:rFonts w:ascii="Times New Roman" w:hAnsi="Times New Roman"/>
          <w:sz w:val="24"/>
          <w:szCs w:val="24"/>
        </w:rPr>
      </w:pPr>
    </w:p>
    <w:p w:rsidR="00566F6E" w:rsidRDefault="00566F6E" w:rsidP="00205397">
      <w:pPr>
        <w:spacing w:after="0" w:line="360" w:lineRule="auto"/>
        <w:jc w:val="both"/>
        <w:rPr>
          <w:rFonts w:ascii="Times New Roman" w:hAnsi="Times New Roman"/>
          <w:sz w:val="24"/>
          <w:szCs w:val="24"/>
        </w:rPr>
      </w:pPr>
    </w:p>
    <w:p w:rsidR="00566F6E" w:rsidRDefault="00566F6E" w:rsidP="00566F6E">
      <w:pPr>
        <w:spacing w:before="100" w:beforeAutospacing="1" w:after="100" w:afterAutospacing="1" w:line="240" w:lineRule="auto"/>
        <w:rPr>
          <w:rFonts w:ascii="Times New Roman" w:eastAsia="Times New Roman" w:hAnsi="Times New Roman" w:cs="Times New Roman"/>
          <w:b/>
          <w:sz w:val="24"/>
          <w:szCs w:val="24"/>
          <w:lang w:eastAsia="cs-CZ"/>
        </w:rPr>
      </w:pPr>
    </w:p>
    <w:p w:rsidR="00566F6E" w:rsidRDefault="00566F6E" w:rsidP="00566F6E">
      <w:pPr>
        <w:spacing w:before="100" w:beforeAutospacing="1" w:after="100" w:afterAutospacing="1" w:line="240" w:lineRule="auto"/>
        <w:rPr>
          <w:rFonts w:ascii="Times New Roman" w:eastAsia="Times New Roman" w:hAnsi="Times New Roman" w:cs="Times New Roman"/>
          <w:b/>
          <w:sz w:val="24"/>
          <w:szCs w:val="24"/>
          <w:lang w:eastAsia="cs-CZ"/>
        </w:rPr>
      </w:pPr>
    </w:p>
    <w:p w:rsidR="00566F6E" w:rsidRDefault="00566F6E" w:rsidP="00566F6E">
      <w:pPr>
        <w:spacing w:before="100" w:beforeAutospacing="1" w:after="100" w:afterAutospacing="1" w:line="240" w:lineRule="auto"/>
        <w:rPr>
          <w:rFonts w:ascii="Times New Roman" w:eastAsia="Times New Roman" w:hAnsi="Times New Roman" w:cs="Times New Roman"/>
          <w:b/>
          <w:sz w:val="24"/>
          <w:szCs w:val="24"/>
          <w:lang w:eastAsia="cs-CZ"/>
        </w:rPr>
      </w:pPr>
    </w:p>
    <w:p w:rsidR="00566F6E" w:rsidRDefault="00566F6E" w:rsidP="00566F6E">
      <w:pPr>
        <w:spacing w:before="100" w:beforeAutospacing="1" w:after="100" w:afterAutospacing="1" w:line="240" w:lineRule="auto"/>
        <w:rPr>
          <w:rFonts w:ascii="Times New Roman" w:eastAsia="Times New Roman" w:hAnsi="Times New Roman" w:cs="Times New Roman"/>
          <w:b/>
          <w:sz w:val="24"/>
          <w:szCs w:val="24"/>
          <w:lang w:eastAsia="cs-CZ"/>
        </w:rPr>
      </w:pPr>
    </w:p>
    <w:p w:rsidR="00566F6E" w:rsidRDefault="00566F6E" w:rsidP="00566F6E">
      <w:pPr>
        <w:spacing w:before="100" w:beforeAutospacing="1" w:after="100" w:afterAutospacing="1" w:line="240" w:lineRule="auto"/>
        <w:rPr>
          <w:rFonts w:ascii="Times New Roman" w:eastAsia="Times New Roman" w:hAnsi="Times New Roman" w:cs="Times New Roman"/>
          <w:b/>
          <w:sz w:val="24"/>
          <w:szCs w:val="24"/>
          <w:lang w:eastAsia="cs-CZ"/>
        </w:rPr>
      </w:pPr>
    </w:p>
    <w:p w:rsidR="00566F6E" w:rsidRDefault="00566F6E" w:rsidP="00566F6E">
      <w:pPr>
        <w:spacing w:before="100" w:beforeAutospacing="1" w:after="100" w:afterAutospacing="1" w:line="240" w:lineRule="auto"/>
        <w:rPr>
          <w:rFonts w:ascii="Times New Roman" w:eastAsia="Times New Roman" w:hAnsi="Times New Roman" w:cs="Times New Roman"/>
          <w:b/>
          <w:sz w:val="24"/>
          <w:szCs w:val="24"/>
          <w:lang w:eastAsia="cs-CZ"/>
        </w:rPr>
      </w:pPr>
    </w:p>
    <w:p w:rsidR="00566F6E" w:rsidRDefault="00566F6E" w:rsidP="00566F6E">
      <w:pPr>
        <w:spacing w:before="100" w:beforeAutospacing="1" w:after="100" w:afterAutospacing="1" w:line="240" w:lineRule="auto"/>
        <w:rPr>
          <w:rFonts w:ascii="Times New Roman" w:eastAsia="Times New Roman" w:hAnsi="Times New Roman" w:cs="Times New Roman"/>
          <w:b/>
          <w:sz w:val="24"/>
          <w:szCs w:val="24"/>
          <w:lang w:eastAsia="cs-CZ"/>
        </w:rPr>
      </w:pPr>
    </w:p>
    <w:p w:rsidR="00566F6E" w:rsidRDefault="00566F6E" w:rsidP="00566F6E">
      <w:pPr>
        <w:spacing w:before="100" w:beforeAutospacing="1" w:after="100" w:afterAutospacing="1" w:line="240" w:lineRule="auto"/>
        <w:rPr>
          <w:rFonts w:ascii="Times New Roman" w:eastAsia="Times New Roman" w:hAnsi="Times New Roman" w:cs="Times New Roman"/>
          <w:b/>
          <w:sz w:val="24"/>
          <w:szCs w:val="24"/>
          <w:lang w:eastAsia="cs-CZ"/>
        </w:rPr>
      </w:pPr>
    </w:p>
    <w:p w:rsidR="00566F6E" w:rsidRDefault="00566F6E" w:rsidP="00566F6E">
      <w:pPr>
        <w:spacing w:before="100" w:beforeAutospacing="1" w:after="100" w:afterAutospacing="1" w:line="240" w:lineRule="auto"/>
        <w:rPr>
          <w:rFonts w:ascii="Times New Roman" w:eastAsia="Times New Roman" w:hAnsi="Times New Roman" w:cs="Times New Roman"/>
          <w:b/>
          <w:sz w:val="24"/>
          <w:szCs w:val="24"/>
          <w:lang w:eastAsia="cs-CZ"/>
        </w:rPr>
      </w:pPr>
    </w:p>
    <w:p w:rsidR="00566F6E" w:rsidRDefault="00566F6E" w:rsidP="00566F6E">
      <w:pPr>
        <w:spacing w:before="100" w:beforeAutospacing="1" w:after="100" w:afterAutospacing="1" w:line="240" w:lineRule="auto"/>
        <w:rPr>
          <w:rFonts w:ascii="Times New Roman" w:eastAsia="Times New Roman" w:hAnsi="Times New Roman" w:cs="Times New Roman"/>
          <w:b/>
          <w:sz w:val="24"/>
          <w:szCs w:val="24"/>
          <w:lang w:eastAsia="cs-CZ"/>
        </w:rPr>
      </w:pPr>
    </w:p>
    <w:p w:rsidR="00B1535E" w:rsidRDefault="00B1535E" w:rsidP="00566F6E">
      <w:pPr>
        <w:spacing w:before="100" w:beforeAutospacing="1" w:after="100" w:afterAutospacing="1" w:line="240" w:lineRule="auto"/>
        <w:rPr>
          <w:rFonts w:ascii="Times New Roman" w:eastAsia="Times New Roman" w:hAnsi="Times New Roman" w:cs="Times New Roman"/>
          <w:b/>
          <w:sz w:val="24"/>
          <w:szCs w:val="24"/>
          <w:lang w:eastAsia="cs-CZ"/>
        </w:rPr>
      </w:pPr>
    </w:p>
    <w:p w:rsidR="00566F6E" w:rsidRDefault="00566F6E" w:rsidP="00566F6E">
      <w:pPr>
        <w:spacing w:before="100" w:beforeAutospacing="1" w:after="100" w:afterAutospacing="1" w:line="240" w:lineRule="auto"/>
        <w:rPr>
          <w:rFonts w:ascii="Times New Roman" w:eastAsia="Times New Roman" w:hAnsi="Times New Roman" w:cs="Times New Roman"/>
          <w:b/>
          <w:sz w:val="24"/>
          <w:szCs w:val="24"/>
          <w:lang w:eastAsia="cs-CZ"/>
        </w:rPr>
      </w:pPr>
    </w:p>
    <w:p w:rsidR="00566F6E" w:rsidRDefault="00566F6E" w:rsidP="00566F6E">
      <w:pPr>
        <w:spacing w:before="100" w:beforeAutospacing="1" w:after="100" w:afterAutospacing="1" w:line="240" w:lineRule="auto"/>
        <w:rPr>
          <w:rFonts w:ascii="Times New Roman" w:eastAsia="Times New Roman" w:hAnsi="Times New Roman" w:cs="Times New Roman"/>
          <w:b/>
          <w:sz w:val="24"/>
          <w:szCs w:val="24"/>
          <w:lang w:eastAsia="cs-CZ"/>
        </w:rPr>
      </w:pPr>
    </w:p>
    <w:p w:rsidR="00566F6E" w:rsidRDefault="00566F6E" w:rsidP="00566F6E">
      <w:pPr>
        <w:spacing w:before="100" w:beforeAutospacing="1" w:after="100" w:afterAutospacing="1" w:line="240" w:lineRule="auto"/>
        <w:rPr>
          <w:rFonts w:ascii="Times New Roman" w:eastAsia="Times New Roman" w:hAnsi="Times New Roman" w:cs="Times New Roman"/>
          <w:b/>
          <w:sz w:val="24"/>
          <w:szCs w:val="24"/>
          <w:lang w:eastAsia="cs-CZ"/>
        </w:rPr>
      </w:pPr>
    </w:p>
    <w:p w:rsidR="004950A4" w:rsidRDefault="004950A4" w:rsidP="00566F6E">
      <w:pPr>
        <w:spacing w:before="100" w:beforeAutospacing="1" w:after="100" w:afterAutospacing="1" w:line="240" w:lineRule="auto"/>
        <w:rPr>
          <w:rFonts w:ascii="Times New Roman" w:eastAsia="Times New Roman" w:hAnsi="Times New Roman" w:cs="Times New Roman"/>
          <w:b/>
          <w:sz w:val="24"/>
          <w:szCs w:val="24"/>
          <w:lang w:eastAsia="cs-CZ"/>
        </w:rPr>
      </w:pPr>
    </w:p>
    <w:p w:rsidR="00566F6E" w:rsidRDefault="00566F6E" w:rsidP="00566F6E">
      <w:pPr>
        <w:spacing w:before="100" w:beforeAutospacing="1" w:after="100" w:afterAutospacing="1" w:line="240" w:lineRule="auto"/>
        <w:rPr>
          <w:rFonts w:ascii="Times New Roman" w:eastAsia="Times New Roman" w:hAnsi="Times New Roman" w:cs="Times New Roman"/>
          <w:b/>
          <w:sz w:val="24"/>
          <w:szCs w:val="24"/>
          <w:lang w:eastAsia="cs-CZ"/>
        </w:rPr>
      </w:pPr>
    </w:p>
    <w:p w:rsidR="00566F6E" w:rsidRDefault="00566F6E" w:rsidP="00566F6E">
      <w:pPr>
        <w:spacing w:before="100" w:beforeAutospacing="1" w:after="100" w:afterAutospacing="1" w:line="240" w:lineRule="auto"/>
        <w:rPr>
          <w:rFonts w:ascii="Times New Roman" w:eastAsia="Times New Roman" w:hAnsi="Times New Roman" w:cs="Times New Roman"/>
          <w:b/>
          <w:sz w:val="24"/>
          <w:szCs w:val="24"/>
          <w:lang w:eastAsia="cs-CZ"/>
        </w:rPr>
      </w:pPr>
    </w:p>
    <w:p w:rsidR="00566F6E" w:rsidRPr="00205397" w:rsidRDefault="00566F6E" w:rsidP="00566F6E">
      <w:pPr>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5397">
        <w:rPr>
          <w:rFonts w:ascii="Times New Roman" w:hAnsi="Times New Roman" w:cs="Times New Roman"/>
          <w:b/>
          <w:sz w:val="24"/>
          <w:szCs w:val="24"/>
        </w:rPr>
        <w:t xml:space="preserve">Příloha č. </w:t>
      </w:r>
      <w:r w:rsidR="00FA475E">
        <w:rPr>
          <w:rFonts w:ascii="Times New Roman" w:hAnsi="Times New Roman" w:cs="Times New Roman"/>
          <w:b/>
          <w:sz w:val="24"/>
          <w:szCs w:val="24"/>
        </w:rPr>
        <w:t>2</w:t>
      </w:r>
    </w:p>
    <w:p w:rsidR="00566F6E" w:rsidRPr="000D58B0" w:rsidRDefault="00566F6E" w:rsidP="00566F6E">
      <w:pPr>
        <w:spacing w:before="100" w:beforeAutospacing="1" w:after="100" w:afterAutospacing="1" w:line="240" w:lineRule="auto"/>
        <w:rPr>
          <w:rFonts w:ascii="Times New Roman" w:eastAsia="Times New Roman" w:hAnsi="Times New Roman" w:cs="Times New Roman"/>
          <w:b/>
          <w:sz w:val="28"/>
          <w:szCs w:val="28"/>
          <w:lang w:eastAsia="cs-CZ"/>
        </w:rPr>
      </w:pPr>
      <w:r w:rsidRPr="000D58B0">
        <w:rPr>
          <w:rFonts w:ascii="Times New Roman" w:eastAsia="Times New Roman" w:hAnsi="Times New Roman" w:cs="Times New Roman"/>
          <w:b/>
          <w:sz w:val="28"/>
          <w:szCs w:val="28"/>
          <w:lang w:eastAsia="cs-CZ"/>
        </w:rPr>
        <w:t>Příloha č. 4 k vyhlášce č. 182/1991 Sb.</w:t>
      </w:r>
    </w:p>
    <w:p w:rsidR="00566F6E" w:rsidRPr="000D58B0" w:rsidRDefault="00566F6E" w:rsidP="00566F6E">
      <w:pPr>
        <w:spacing w:before="100" w:beforeAutospacing="1" w:after="100" w:afterAutospacing="1" w:line="240" w:lineRule="auto"/>
        <w:rPr>
          <w:rFonts w:ascii="Times New Roman" w:eastAsia="Times New Roman" w:hAnsi="Times New Roman" w:cs="Times New Roman"/>
          <w:b/>
          <w:sz w:val="24"/>
          <w:szCs w:val="24"/>
          <w:lang w:eastAsia="cs-CZ"/>
        </w:rPr>
      </w:pPr>
      <w:r w:rsidRPr="000D58B0">
        <w:rPr>
          <w:rFonts w:ascii="Times New Roman" w:eastAsia="Times New Roman" w:hAnsi="Times New Roman" w:cs="Times New Roman"/>
          <w:b/>
          <w:sz w:val="24"/>
          <w:szCs w:val="24"/>
          <w:lang w:eastAsia="cs-CZ"/>
        </w:rPr>
        <w:t>Rehabilitační a kompenzační pomůcky pro těžce zdravotně postižené občany</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201"/>
        <w:gridCol w:w="1657"/>
        <w:gridCol w:w="1383"/>
      </w:tblGrid>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Název pomůcky</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Nejvyšší částka příspěvku</w:t>
            </w: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I. Rehabilitační a kompenzační pomůcky pro tělesně postižené občany</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 Polohovací zařízení do postele</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 xml:space="preserve">100 %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z ceny</w:t>
            </w: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2. Obracecí postel</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50 %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3. Vodní zvedák do vany</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50 %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5. Přenosný WC</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6. Psací stroj se speciální klávesnicí</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50 %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7. Motorový vozík pro invalidy</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50 %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8. Židle na elektrický pohon</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50 %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9. Přenosná rampa (pro vozíčkáře)</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10. Zvedací zařízení vozíku na střechu automobilu</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11. Zařízení pro přesun vozíčkáře do automobilu</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12. Individuální úpravy automobilu</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14. Dvoukolo</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50 %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15. Šikmá schodišťová plošina</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16. Signalizační pomůcka SYM-BLIK</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80 %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 xml:space="preserve">17. Koupací lůžko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50 %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 xml:space="preserve">18. Nájezdové </w:t>
            </w:r>
            <w:proofErr w:type="spellStart"/>
            <w:r w:rsidRPr="000D58B0">
              <w:rPr>
                <w:rFonts w:ascii="Times New Roman" w:eastAsia="Times New Roman" w:hAnsi="Times New Roman" w:cs="Times New Roman"/>
                <w:sz w:val="24"/>
                <w:szCs w:val="24"/>
                <w:lang w:eastAsia="cs-CZ"/>
              </w:rPr>
              <w:t>lyžiny</w:t>
            </w:r>
            <w:proofErr w:type="spellEnd"/>
            <w:r w:rsidRPr="000D58B0">
              <w:rPr>
                <w:rFonts w:ascii="Times New Roman" w:eastAsia="Times New Roman" w:hAnsi="Times New Roman" w:cs="Times New Roman"/>
                <w:sz w:val="24"/>
                <w:szCs w:val="24"/>
                <w:lang w:eastAsia="cs-CZ"/>
              </w:rPr>
              <w:t xml:space="preserve"> pro vozíčkáře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II. Rehabilitační a kompenzační pomůcky pro sluchově postižené občany</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 Víceúčelová pomůcka pro sluchově postižené děti</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nejvýše 3 000 Kč</w:t>
            </w: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2. Signalizace bytového a domovního zvonku včetně instalace 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3. Signalizace telefonního zvonku</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4. Světelný nebo vibrační budík</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50 %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 xml:space="preserve">5. Telefonní přístroj se zesílením zvuku pro nedoslýchavé včetně světelné indikace zvonění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75 %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nejvýše 7000 Kč</w:t>
            </w: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4470F4">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6. Psací telefon pro neslyšící včetně světelné indikace zvonění</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75 %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4470F4">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 xml:space="preserve">7. Přídavná karta k osobnímu počítači a programové vybavení </w:t>
            </w:r>
            <w:r w:rsidRPr="000D58B0">
              <w:rPr>
                <w:rFonts w:ascii="Times New Roman" w:eastAsia="Times New Roman" w:hAnsi="Times New Roman" w:cs="Times New Roman"/>
                <w:sz w:val="24"/>
                <w:szCs w:val="24"/>
                <w:lang w:eastAsia="cs-CZ"/>
              </w:rPr>
              <w:lastRenderedPageBreak/>
              <w:t>emulující psací telefon pro neslyšící</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lastRenderedPageBreak/>
              <w:t xml:space="preserve">75 %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4470F4">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lastRenderedPageBreak/>
              <w:t>8. Fax</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 xml:space="preserve">75 %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4470F4">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9. Faxmodemová karta k počítači a p</w:t>
            </w:r>
            <w:r w:rsidR="004470F4">
              <w:rPr>
                <w:rFonts w:ascii="Times New Roman" w:eastAsia="Times New Roman" w:hAnsi="Times New Roman" w:cs="Times New Roman"/>
                <w:sz w:val="24"/>
                <w:szCs w:val="24"/>
                <w:lang w:eastAsia="cs-CZ"/>
              </w:rPr>
              <w:t>rogramové vybavení emulující fax</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75 %</w:t>
            </w:r>
          </w:p>
        </w:tc>
        <w:tc>
          <w:tcPr>
            <w:tcW w:w="0" w:type="auto"/>
            <w:vAlign w:val="center"/>
            <w:hideMark/>
          </w:tcPr>
          <w:p w:rsidR="00566F6E" w:rsidRPr="000D58B0" w:rsidRDefault="00566F6E" w:rsidP="003536E3">
            <w:pPr>
              <w:spacing w:after="0" w:line="240" w:lineRule="auto"/>
              <w:rPr>
                <w:rFonts w:ascii="Times New Roman" w:eastAsia="Times New Roman" w:hAnsi="Times New Roman" w:cs="Times New Roman"/>
                <w:sz w:val="20"/>
                <w:szCs w:val="20"/>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10. Videorekordér</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50 % nejvýše 7000 Kč</w:t>
            </w:r>
          </w:p>
        </w:tc>
        <w:tc>
          <w:tcPr>
            <w:tcW w:w="0" w:type="auto"/>
            <w:vAlign w:val="center"/>
            <w:hideMark/>
          </w:tcPr>
          <w:p w:rsidR="00566F6E" w:rsidRPr="000D58B0" w:rsidRDefault="00566F6E" w:rsidP="003536E3">
            <w:pPr>
              <w:spacing w:after="0" w:line="240" w:lineRule="auto"/>
              <w:rPr>
                <w:rFonts w:ascii="Times New Roman" w:eastAsia="Times New Roman" w:hAnsi="Times New Roman" w:cs="Times New Roman"/>
                <w:sz w:val="20"/>
                <w:szCs w:val="20"/>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11. Televizor s teletextem</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50 % nejvýše 7000 Kč</w:t>
            </w:r>
          </w:p>
        </w:tc>
        <w:tc>
          <w:tcPr>
            <w:tcW w:w="0" w:type="auto"/>
            <w:vAlign w:val="center"/>
            <w:hideMark/>
          </w:tcPr>
          <w:p w:rsidR="00566F6E" w:rsidRPr="000D58B0" w:rsidRDefault="00566F6E" w:rsidP="003536E3">
            <w:pPr>
              <w:spacing w:after="0" w:line="240" w:lineRule="auto"/>
              <w:rPr>
                <w:rFonts w:ascii="Times New Roman" w:eastAsia="Times New Roman" w:hAnsi="Times New Roman" w:cs="Times New Roman"/>
                <w:sz w:val="20"/>
                <w:szCs w:val="20"/>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12. Doplnění stávajícího televizoru o dekodér teletextu včetně montáže</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50 %</w:t>
            </w:r>
          </w:p>
        </w:tc>
        <w:tc>
          <w:tcPr>
            <w:tcW w:w="0" w:type="auto"/>
            <w:vAlign w:val="center"/>
            <w:hideMark/>
          </w:tcPr>
          <w:p w:rsidR="00566F6E" w:rsidRPr="000D58B0" w:rsidRDefault="00566F6E" w:rsidP="003536E3">
            <w:pPr>
              <w:spacing w:after="0" w:line="240" w:lineRule="auto"/>
              <w:rPr>
                <w:rFonts w:ascii="Times New Roman" w:eastAsia="Times New Roman" w:hAnsi="Times New Roman" w:cs="Times New Roman"/>
                <w:sz w:val="20"/>
                <w:szCs w:val="20"/>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13. Přenosná naslouchací souprava s rádiovým nebo infračerveným přenosem</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75 %</w:t>
            </w:r>
          </w:p>
        </w:tc>
        <w:tc>
          <w:tcPr>
            <w:tcW w:w="0" w:type="auto"/>
            <w:vAlign w:val="center"/>
            <w:hideMark/>
          </w:tcPr>
          <w:p w:rsidR="00566F6E" w:rsidRPr="000D58B0" w:rsidRDefault="00566F6E" w:rsidP="003536E3">
            <w:pPr>
              <w:spacing w:after="0" w:line="240" w:lineRule="auto"/>
              <w:rPr>
                <w:rFonts w:ascii="Times New Roman" w:eastAsia="Times New Roman" w:hAnsi="Times New Roman" w:cs="Times New Roman"/>
                <w:sz w:val="20"/>
                <w:szCs w:val="20"/>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14. Přístroj k nácviku slyšení</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50 %</w:t>
            </w:r>
          </w:p>
        </w:tc>
        <w:tc>
          <w:tcPr>
            <w:tcW w:w="0" w:type="auto"/>
            <w:vAlign w:val="center"/>
            <w:hideMark/>
          </w:tcPr>
          <w:p w:rsidR="00566F6E" w:rsidRPr="000D58B0" w:rsidRDefault="00566F6E" w:rsidP="003536E3">
            <w:pPr>
              <w:spacing w:after="0" w:line="240" w:lineRule="auto"/>
              <w:rPr>
                <w:rFonts w:ascii="Times New Roman" w:eastAsia="Times New Roman" w:hAnsi="Times New Roman" w:cs="Times New Roman"/>
                <w:sz w:val="20"/>
                <w:szCs w:val="20"/>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15. Bezdrátové zařízení umožňující poslech televizního přijímače nebo jiného zdroje zvuku</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50 %</w:t>
            </w:r>
          </w:p>
        </w:tc>
        <w:tc>
          <w:tcPr>
            <w:tcW w:w="0" w:type="auto"/>
            <w:vAlign w:val="center"/>
            <w:hideMark/>
          </w:tcPr>
          <w:p w:rsidR="00566F6E" w:rsidRPr="000D58B0" w:rsidRDefault="00566F6E" w:rsidP="003536E3">
            <w:pPr>
              <w:spacing w:after="0" w:line="240" w:lineRule="auto"/>
              <w:rPr>
                <w:rFonts w:ascii="Times New Roman" w:eastAsia="Times New Roman" w:hAnsi="Times New Roman" w:cs="Times New Roman"/>
                <w:sz w:val="20"/>
                <w:szCs w:val="20"/>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16. Individuální přenosný naslouchací přístroj (nejde o elektronické sluchadlo)</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50 %</w:t>
            </w:r>
          </w:p>
        </w:tc>
        <w:tc>
          <w:tcPr>
            <w:tcW w:w="0" w:type="auto"/>
            <w:vAlign w:val="center"/>
            <w:hideMark/>
          </w:tcPr>
          <w:p w:rsidR="00566F6E" w:rsidRPr="000D58B0" w:rsidRDefault="00566F6E" w:rsidP="003536E3">
            <w:pPr>
              <w:spacing w:after="0" w:line="240" w:lineRule="auto"/>
              <w:rPr>
                <w:rFonts w:ascii="Times New Roman" w:eastAsia="Times New Roman" w:hAnsi="Times New Roman" w:cs="Times New Roman"/>
                <w:sz w:val="20"/>
                <w:szCs w:val="20"/>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 xml:space="preserve">17. Individuální indukční smyčka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50 %</w:t>
            </w:r>
          </w:p>
        </w:tc>
        <w:tc>
          <w:tcPr>
            <w:tcW w:w="0" w:type="auto"/>
            <w:vAlign w:val="center"/>
            <w:hideMark/>
          </w:tcPr>
          <w:p w:rsidR="00566F6E" w:rsidRPr="000D58B0" w:rsidRDefault="00566F6E" w:rsidP="003536E3">
            <w:pPr>
              <w:spacing w:after="0" w:line="240" w:lineRule="auto"/>
              <w:rPr>
                <w:rFonts w:ascii="Times New Roman" w:eastAsia="Times New Roman" w:hAnsi="Times New Roman" w:cs="Times New Roman"/>
                <w:sz w:val="20"/>
                <w:szCs w:val="20"/>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18. Indikátor hlásek pro nácvik v rodině</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75 %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III. Rehabilitační a kompenzační pomůcky pro zrakově postižené občany</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 xml:space="preserve">1. Kancelářský psací stroj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50 %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 xml:space="preserve">2. Slepecký psací stroj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 xml:space="preserve">3. Magnetofon, diktafon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nejvýše 4500 Kč</w:t>
            </w: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 xml:space="preserve">4. Čtecí přístroj pro nevidomé s hmatovým výstupem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roofErr w:type="gramStart"/>
            <w:r w:rsidRPr="000D58B0">
              <w:rPr>
                <w:rFonts w:ascii="Times New Roman" w:eastAsia="Times New Roman" w:hAnsi="Times New Roman" w:cs="Times New Roman"/>
                <w:sz w:val="24"/>
                <w:szCs w:val="24"/>
                <w:lang w:eastAsia="cs-CZ"/>
              </w:rPr>
              <w:t>5.Digitální</w:t>
            </w:r>
            <w:proofErr w:type="gramEnd"/>
            <w:r w:rsidRPr="000D58B0">
              <w:rPr>
                <w:rFonts w:ascii="Times New Roman" w:eastAsia="Times New Roman" w:hAnsi="Times New Roman" w:cs="Times New Roman"/>
                <w:sz w:val="24"/>
                <w:szCs w:val="24"/>
                <w:lang w:eastAsia="cs-CZ"/>
              </w:rPr>
              <w:t xml:space="preserve"> čtecí přístroj pro nevidomé s hlasovým výstupem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 xml:space="preserve">6. Kamerová zvětšovací televizní lupa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 xml:space="preserve">7. Digitální zvětšovací televizní lupa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 xml:space="preserve">8. Adaptér hlasového syntetizátoru pro nevidomé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 xml:space="preserve">9. Programové vybavení pro digitální zpracování obrazu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 xml:space="preserve">10. Tiskárna reliéfních znaků pro nevidomé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 xml:space="preserve">11. Jehličková jednobarevná tiskárna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50 %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 xml:space="preserve">12. Zařízení pro přenos digitálních dat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 xml:space="preserve">13. Elektronický zápisník pro nevidomé s hlasovým nebo hmatovým výstupem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 xml:space="preserve">14. Elektronická komunikační pomůcka pro hluchoslepé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lastRenderedPageBreak/>
              <w:t xml:space="preserve">15. Kapesní kalkulátor s hlasovým výstupem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 xml:space="preserve">16. Slepecké hodinky a budíky s hlasovým nebo hmatovým výstupem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50 %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 xml:space="preserve">17. Měřicí přístroje pro domácnost s hlasovým nebo hmatovým výstupem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50 %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 xml:space="preserve">18. Indikátor barev pro nevidomé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 xml:space="preserve">19. Elektronická orientační pomůcka pro nevidomé a hluchoslepé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r w:rsidR="00566F6E" w:rsidRPr="000D58B0" w:rsidTr="003536E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20. Dvoukolo</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r w:rsidRPr="000D58B0">
              <w:rPr>
                <w:rFonts w:ascii="Times New Roman" w:eastAsia="Times New Roman" w:hAnsi="Times New Roman" w:cs="Times New Roman"/>
                <w:sz w:val="24"/>
                <w:szCs w:val="24"/>
                <w:lang w:eastAsia="cs-CZ"/>
              </w:rPr>
              <w:t xml:space="preserve">50 % </w:t>
            </w:r>
          </w:p>
        </w:tc>
        <w:tc>
          <w:tcPr>
            <w:tcW w:w="0" w:type="auto"/>
            <w:tcBorders>
              <w:top w:val="outset" w:sz="6" w:space="0" w:color="auto"/>
              <w:left w:val="outset" w:sz="6" w:space="0" w:color="auto"/>
              <w:bottom w:val="outset" w:sz="6" w:space="0" w:color="auto"/>
              <w:right w:val="outset" w:sz="6" w:space="0" w:color="auto"/>
            </w:tcBorders>
            <w:vAlign w:val="center"/>
            <w:hideMark/>
          </w:tcPr>
          <w:p w:rsidR="00566F6E" w:rsidRPr="000D58B0" w:rsidRDefault="00566F6E" w:rsidP="003536E3">
            <w:pPr>
              <w:spacing w:after="0" w:line="240" w:lineRule="auto"/>
              <w:rPr>
                <w:rFonts w:ascii="Times New Roman" w:eastAsia="Times New Roman" w:hAnsi="Times New Roman" w:cs="Times New Roman"/>
                <w:sz w:val="24"/>
                <w:szCs w:val="24"/>
                <w:lang w:eastAsia="cs-CZ"/>
              </w:rPr>
            </w:pPr>
          </w:p>
        </w:tc>
      </w:tr>
    </w:tbl>
    <w:p w:rsidR="00566F6E" w:rsidRDefault="00566F6E" w:rsidP="00566F6E">
      <w:pPr>
        <w:rPr>
          <w:rFonts w:ascii="Times New Roman" w:eastAsia="Times New Roman" w:hAnsi="Times New Roman" w:cs="Times New Roman"/>
          <w:sz w:val="24"/>
          <w:szCs w:val="24"/>
          <w:lang w:eastAsia="cs-CZ"/>
        </w:rPr>
      </w:pPr>
    </w:p>
    <w:p w:rsidR="004950A4" w:rsidRDefault="004950A4" w:rsidP="00566F6E">
      <w:pPr>
        <w:rPr>
          <w:rFonts w:ascii="Times New Roman" w:eastAsia="Times New Roman" w:hAnsi="Times New Roman" w:cs="Times New Roman"/>
          <w:sz w:val="24"/>
          <w:szCs w:val="24"/>
          <w:lang w:eastAsia="cs-CZ"/>
        </w:rPr>
      </w:pPr>
    </w:p>
    <w:p w:rsidR="004950A4" w:rsidRDefault="004950A4" w:rsidP="00566F6E">
      <w:pPr>
        <w:rPr>
          <w:rFonts w:ascii="Times New Roman" w:eastAsia="Times New Roman" w:hAnsi="Times New Roman" w:cs="Times New Roman"/>
          <w:sz w:val="24"/>
          <w:szCs w:val="24"/>
          <w:lang w:eastAsia="cs-CZ"/>
        </w:rPr>
      </w:pPr>
    </w:p>
    <w:p w:rsidR="004950A4" w:rsidRDefault="004950A4" w:rsidP="00566F6E">
      <w:pPr>
        <w:rPr>
          <w:rFonts w:ascii="Times New Roman" w:eastAsia="Times New Roman" w:hAnsi="Times New Roman" w:cs="Times New Roman"/>
          <w:sz w:val="24"/>
          <w:szCs w:val="24"/>
          <w:lang w:eastAsia="cs-CZ"/>
        </w:rPr>
      </w:pPr>
    </w:p>
    <w:p w:rsidR="004950A4" w:rsidRDefault="004950A4" w:rsidP="00566F6E">
      <w:pPr>
        <w:rPr>
          <w:rFonts w:ascii="Times New Roman" w:eastAsia="Times New Roman" w:hAnsi="Times New Roman" w:cs="Times New Roman"/>
          <w:sz w:val="24"/>
          <w:szCs w:val="24"/>
          <w:lang w:eastAsia="cs-CZ"/>
        </w:rPr>
      </w:pPr>
    </w:p>
    <w:p w:rsidR="004950A4" w:rsidRDefault="004950A4" w:rsidP="00566F6E">
      <w:pPr>
        <w:rPr>
          <w:rFonts w:ascii="Times New Roman" w:eastAsia="Times New Roman" w:hAnsi="Times New Roman" w:cs="Times New Roman"/>
          <w:sz w:val="24"/>
          <w:szCs w:val="24"/>
          <w:lang w:eastAsia="cs-CZ"/>
        </w:rPr>
      </w:pPr>
    </w:p>
    <w:p w:rsidR="004950A4" w:rsidRDefault="004950A4" w:rsidP="00566F6E">
      <w:pPr>
        <w:rPr>
          <w:rFonts w:ascii="Times New Roman" w:eastAsia="Times New Roman" w:hAnsi="Times New Roman" w:cs="Times New Roman"/>
          <w:sz w:val="24"/>
          <w:szCs w:val="24"/>
          <w:lang w:eastAsia="cs-CZ"/>
        </w:rPr>
      </w:pPr>
    </w:p>
    <w:p w:rsidR="004950A4" w:rsidRDefault="004950A4" w:rsidP="00566F6E">
      <w:pPr>
        <w:rPr>
          <w:rFonts w:ascii="Times New Roman" w:eastAsia="Times New Roman" w:hAnsi="Times New Roman" w:cs="Times New Roman"/>
          <w:sz w:val="24"/>
          <w:szCs w:val="24"/>
          <w:lang w:eastAsia="cs-CZ"/>
        </w:rPr>
      </w:pPr>
    </w:p>
    <w:p w:rsidR="004950A4" w:rsidRDefault="004950A4" w:rsidP="00566F6E">
      <w:pPr>
        <w:rPr>
          <w:rFonts w:ascii="Times New Roman" w:eastAsia="Times New Roman" w:hAnsi="Times New Roman" w:cs="Times New Roman"/>
          <w:sz w:val="24"/>
          <w:szCs w:val="24"/>
          <w:lang w:eastAsia="cs-CZ"/>
        </w:rPr>
      </w:pPr>
    </w:p>
    <w:p w:rsidR="004950A4" w:rsidRDefault="004950A4" w:rsidP="00566F6E">
      <w:pPr>
        <w:rPr>
          <w:rFonts w:ascii="Times New Roman" w:eastAsia="Times New Roman" w:hAnsi="Times New Roman" w:cs="Times New Roman"/>
          <w:sz w:val="24"/>
          <w:szCs w:val="24"/>
          <w:lang w:eastAsia="cs-CZ"/>
        </w:rPr>
      </w:pPr>
    </w:p>
    <w:p w:rsidR="004950A4" w:rsidRDefault="004950A4" w:rsidP="00566F6E">
      <w:pPr>
        <w:rPr>
          <w:rFonts w:ascii="Times New Roman" w:eastAsia="Times New Roman" w:hAnsi="Times New Roman" w:cs="Times New Roman"/>
          <w:sz w:val="24"/>
          <w:szCs w:val="24"/>
          <w:lang w:eastAsia="cs-CZ"/>
        </w:rPr>
      </w:pPr>
    </w:p>
    <w:p w:rsidR="004950A4" w:rsidRDefault="004950A4" w:rsidP="00566F6E">
      <w:pPr>
        <w:rPr>
          <w:rFonts w:ascii="Times New Roman" w:eastAsia="Times New Roman" w:hAnsi="Times New Roman" w:cs="Times New Roman"/>
          <w:sz w:val="24"/>
          <w:szCs w:val="24"/>
          <w:lang w:eastAsia="cs-CZ"/>
        </w:rPr>
      </w:pPr>
    </w:p>
    <w:p w:rsidR="004950A4" w:rsidRDefault="004950A4" w:rsidP="00566F6E">
      <w:pPr>
        <w:rPr>
          <w:rFonts w:ascii="Times New Roman" w:eastAsia="Times New Roman" w:hAnsi="Times New Roman" w:cs="Times New Roman"/>
          <w:sz w:val="24"/>
          <w:szCs w:val="24"/>
          <w:lang w:eastAsia="cs-CZ"/>
        </w:rPr>
      </w:pPr>
    </w:p>
    <w:p w:rsidR="004950A4" w:rsidRDefault="004950A4" w:rsidP="00566F6E">
      <w:pPr>
        <w:rPr>
          <w:rFonts w:ascii="Times New Roman" w:eastAsia="Times New Roman" w:hAnsi="Times New Roman" w:cs="Times New Roman"/>
          <w:sz w:val="24"/>
          <w:szCs w:val="24"/>
          <w:lang w:eastAsia="cs-CZ"/>
        </w:rPr>
      </w:pPr>
    </w:p>
    <w:p w:rsidR="00B1535E" w:rsidRDefault="00B1535E" w:rsidP="00566F6E">
      <w:pPr>
        <w:rPr>
          <w:rFonts w:ascii="Times New Roman" w:eastAsia="Times New Roman" w:hAnsi="Times New Roman" w:cs="Times New Roman"/>
          <w:sz w:val="24"/>
          <w:szCs w:val="24"/>
          <w:lang w:eastAsia="cs-CZ"/>
        </w:rPr>
      </w:pPr>
    </w:p>
    <w:p w:rsidR="004950A4" w:rsidRDefault="004950A4" w:rsidP="00566F6E">
      <w:pPr>
        <w:rPr>
          <w:rFonts w:ascii="Times New Roman" w:eastAsia="Times New Roman" w:hAnsi="Times New Roman" w:cs="Times New Roman"/>
          <w:sz w:val="24"/>
          <w:szCs w:val="24"/>
          <w:lang w:eastAsia="cs-CZ"/>
        </w:rPr>
      </w:pPr>
    </w:p>
    <w:p w:rsidR="004950A4" w:rsidRDefault="004950A4" w:rsidP="00566F6E">
      <w:pPr>
        <w:rPr>
          <w:rFonts w:ascii="Times New Roman" w:eastAsia="Times New Roman" w:hAnsi="Times New Roman" w:cs="Times New Roman"/>
          <w:sz w:val="24"/>
          <w:szCs w:val="24"/>
          <w:lang w:eastAsia="cs-CZ"/>
        </w:rPr>
      </w:pPr>
    </w:p>
    <w:p w:rsidR="004950A4" w:rsidRDefault="004950A4" w:rsidP="00566F6E">
      <w:pPr>
        <w:rPr>
          <w:rFonts w:ascii="Times New Roman" w:eastAsia="Times New Roman" w:hAnsi="Times New Roman" w:cs="Times New Roman"/>
          <w:sz w:val="24"/>
          <w:szCs w:val="24"/>
          <w:lang w:eastAsia="cs-CZ"/>
        </w:rPr>
      </w:pPr>
    </w:p>
    <w:p w:rsidR="004950A4" w:rsidRDefault="004950A4" w:rsidP="00566F6E"/>
    <w:p w:rsidR="00566F6E" w:rsidRPr="00205397" w:rsidRDefault="00501BBB" w:rsidP="00566F6E">
      <w:pPr>
        <w:rPr>
          <w:rFonts w:ascii="Times New Roman" w:hAnsi="Times New Roman" w:cs="Times New Roman"/>
          <w:b/>
          <w:sz w:val="24"/>
          <w:szCs w:val="24"/>
        </w:rPr>
      </w:pPr>
      <w:r>
        <w:rPr>
          <w:rFonts w:ascii="Times New Roman" w:hAnsi="Times New Roman" w:cs="Times New Roman"/>
          <w:sz w:val="24"/>
          <w:szCs w:val="24"/>
        </w:rPr>
        <w:lastRenderedPageBreak/>
        <w:tab/>
      </w:r>
      <w:r w:rsidR="00566F6E">
        <w:rPr>
          <w:rFonts w:ascii="Times New Roman" w:hAnsi="Times New Roman" w:cs="Times New Roman"/>
          <w:sz w:val="24"/>
          <w:szCs w:val="24"/>
        </w:rPr>
        <w:tab/>
      </w:r>
      <w:r w:rsidR="00566F6E">
        <w:rPr>
          <w:rFonts w:ascii="Times New Roman" w:hAnsi="Times New Roman" w:cs="Times New Roman"/>
          <w:sz w:val="24"/>
          <w:szCs w:val="24"/>
        </w:rPr>
        <w:tab/>
      </w:r>
      <w:r w:rsidR="00566F6E">
        <w:rPr>
          <w:rFonts w:ascii="Times New Roman" w:hAnsi="Times New Roman" w:cs="Times New Roman"/>
          <w:sz w:val="24"/>
          <w:szCs w:val="24"/>
        </w:rPr>
        <w:tab/>
      </w:r>
      <w:r w:rsidR="00566F6E">
        <w:rPr>
          <w:rFonts w:ascii="Times New Roman" w:hAnsi="Times New Roman" w:cs="Times New Roman"/>
          <w:sz w:val="24"/>
          <w:szCs w:val="24"/>
        </w:rPr>
        <w:tab/>
      </w:r>
      <w:r w:rsidR="00566F6E">
        <w:rPr>
          <w:rFonts w:ascii="Times New Roman" w:hAnsi="Times New Roman" w:cs="Times New Roman"/>
          <w:sz w:val="24"/>
          <w:szCs w:val="24"/>
        </w:rPr>
        <w:tab/>
      </w:r>
      <w:r w:rsidR="00566F6E">
        <w:rPr>
          <w:rFonts w:ascii="Times New Roman" w:hAnsi="Times New Roman" w:cs="Times New Roman"/>
          <w:sz w:val="24"/>
          <w:szCs w:val="24"/>
        </w:rPr>
        <w:tab/>
      </w:r>
      <w:r w:rsidR="00566F6E">
        <w:rPr>
          <w:rFonts w:ascii="Times New Roman" w:hAnsi="Times New Roman" w:cs="Times New Roman"/>
          <w:sz w:val="24"/>
          <w:szCs w:val="24"/>
        </w:rPr>
        <w:tab/>
      </w:r>
      <w:r w:rsidR="00566F6E">
        <w:rPr>
          <w:rFonts w:ascii="Times New Roman" w:hAnsi="Times New Roman" w:cs="Times New Roman"/>
          <w:sz w:val="24"/>
          <w:szCs w:val="24"/>
        </w:rPr>
        <w:tab/>
      </w:r>
      <w:r w:rsidR="00566F6E">
        <w:rPr>
          <w:rFonts w:ascii="Times New Roman" w:hAnsi="Times New Roman" w:cs="Times New Roman"/>
          <w:sz w:val="24"/>
          <w:szCs w:val="24"/>
        </w:rPr>
        <w:tab/>
      </w:r>
      <w:r w:rsidR="00566F6E" w:rsidRPr="00205397">
        <w:rPr>
          <w:rFonts w:ascii="Times New Roman" w:hAnsi="Times New Roman" w:cs="Times New Roman"/>
          <w:b/>
          <w:sz w:val="24"/>
          <w:szCs w:val="24"/>
        </w:rPr>
        <w:t xml:space="preserve">Příloha č. </w:t>
      </w:r>
      <w:r w:rsidR="00FA475E">
        <w:rPr>
          <w:rFonts w:ascii="Times New Roman" w:hAnsi="Times New Roman" w:cs="Times New Roman"/>
          <w:b/>
          <w:sz w:val="24"/>
          <w:szCs w:val="24"/>
        </w:rPr>
        <w:t>3</w:t>
      </w:r>
    </w:p>
    <w:p w:rsidR="00566F6E" w:rsidRDefault="00566F6E" w:rsidP="00566F6E">
      <w:pPr>
        <w:pStyle w:val="cc"/>
      </w:pPr>
    </w:p>
    <w:p w:rsidR="00566F6E" w:rsidRPr="00566F6E" w:rsidRDefault="00566F6E" w:rsidP="00566F6E">
      <w:pPr>
        <w:pStyle w:val="cc"/>
        <w:rPr>
          <w:b/>
          <w:sz w:val="28"/>
          <w:szCs w:val="28"/>
        </w:rPr>
      </w:pPr>
      <w:r w:rsidRPr="00566F6E">
        <w:rPr>
          <w:b/>
          <w:sz w:val="28"/>
          <w:szCs w:val="28"/>
        </w:rPr>
        <w:t>Příloha č. 1 k vyhlášce č. 388/2011 Sb.</w:t>
      </w:r>
    </w:p>
    <w:p w:rsidR="00566F6E" w:rsidRPr="00566F6E" w:rsidRDefault="00566F6E" w:rsidP="00566F6E">
      <w:pPr>
        <w:pStyle w:val="cc"/>
        <w:rPr>
          <w:b/>
        </w:rPr>
      </w:pPr>
      <w:r w:rsidRPr="00566F6E">
        <w:rPr>
          <w:b/>
        </w:rPr>
        <w:t>Seznam druhů a typů zvláštních pomůcek určených osobám se zdravotním postižením, na jejichž pořízení se poskytuje příspěvek na zvláštní pomůcku</w:t>
      </w:r>
    </w:p>
    <w:p w:rsidR="00566F6E" w:rsidRDefault="00566F6E" w:rsidP="00566F6E">
      <w:pPr>
        <w:pStyle w:val="cc"/>
      </w:pPr>
      <w:r>
        <w:t>I. Zvláštní pomůcky určené osobám s těžkou vadou nosného nebo pohybového ústrojí</w:t>
      </w:r>
    </w:p>
    <w:p w:rsidR="00566F6E" w:rsidRDefault="00566F6E" w:rsidP="00566F6E">
      <w:pPr>
        <w:pStyle w:val="cc"/>
      </w:pPr>
      <w:r>
        <w:t>1. Osobám se zdravotním postižením, které je uvedeno v části I bodě 1 přílohy k zákonu:</w:t>
      </w:r>
    </w:p>
    <w:p w:rsidR="00566F6E" w:rsidRDefault="00566F6E" w:rsidP="00566F6E">
      <w:pPr>
        <w:pStyle w:val="cc"/>
      </w:pPr>
      <w:r>
        <w:t>a) dodatečná úprava motorového vozidla; jedná se o úpravy vyžadující montáž, např. ruční ovládání, usnadňování nastupování, nakládání vozíku,</w:t>
      </w:r>
    </w:p>
    <w:p w:rsidR="00566F6E" w:rsidRDefault="00566F6E" w:rsidP="00566F6E">
      <w:pPr>
        <w:pStyle w:val="cc"/>
      </w:pPr>
      <w:r>
        <w:t>b) stavební práce spojené s uzpůsobením koupelny a WC; jedná se o stavební práce a s nimi nezbytně související materiál na úpravu (nikoli o obklady, podlahové krytiny, sanitu apod.).</w:t>
      </w:r>
    </w:p>
    <w:p w:rsidR="00566F6E" w:rsidRDefault="00566F6E" w:rsidP="00566F6E">
      <w:pPr>
        <w:pStyle w:val="cc"/>
      </w:pPr>
      <w:r>
        <w:t>2. Osobám se zdravotním postižením, které je uvedeno v části I bodě 1 písm. c), d), g), j) a k) přílohy k zákonu:</w:t>
      </w:r>
    </w:p>
    <w:p w:rsidR="00566F6E" w:rsidRDefault="00566F6E" w:rsidP="00566F6E">
      <w:pPr>
        <w:pStyle w:val="cc"/>
      </w:pPr>
      <w:r>
        <w:t>speciální komponenty osobního počítače, např. uzpůsobená klávesnice, myš, speciální programové vybavení.</w:t>
      </w:r>
    </w:p>
    <w:p w:rsidR="00566F6E" w:rsidRDefault="00566F6E" w:rsidP="00566F6E">
      <w:pPr>
        <w:pStyle w:val="cc"/>
      </w:pPr>
      <w:r>
        <w:t>3. Osobám se zdravotním postižením, které je uvedeno v části I bodě 1 písm. a), b), d) až i) přílohy k zákonu:</w:t>
      </w:r>
    </w:p>
    <w:p w:rsidR="00566F6E" w:rsidRDefault="00566F6E" w:rsidP="00566F6E">
      <w:pPr>
        <w:pStyle w:val="cc"/>
      </w:pPr>
      <w:r>
        <w:t>a) nájezdové ližiny,</w:t>
      </w:r>
    </w:p>
    <w:p w:rsidR="00566F6E" w:rsidRDefault="00566F6E" w:rsidP="00566F6E">
      <w:pPr>
        <w:pStyle w:val="cc"/>
      </w:pPr>
      <w:r>
        <w:t>b) přenosná rampa,</w:t>
      </w:r>
    </w:p>
    <w:p w:rsidR="00566F6E" w:rsidRDefault="00566F6E" w:rsidP="00566F6E">
      <w:pPr>
        <w:pStyle w:val="cc"/>
      </w:pPr>
      <w:r>
        <w:rPr>
          <w:rStyle w:val="PromnnHTML"/>
        </w:rPr>
        <w:t>c)</w:t>
      </w:r>
      <w:r>
        <w:t xml:space="preserve"> </w:t>
      </w:r>
      <w:proofErr w:type="spellStart"/>
      <w:r>
        <w:t>schodolez</w:t>
      </w:r>
      <w:proofErr w:type="spellEnd"/>
      <w:r>
        <w:t>,</w:t>
      </w:r>
    </w:p>
    <w:p w:rsidR="00566F6E" w:rsidRDefault="00566F6E" w:rsidP="00566F6E">
      <w:pPr>
        <w:pStyle w:val="cc"/>
      </w:pPr>
      <w:r>
        <w:rPr>
          <w:rStyle w:val="PromnnHTML"/>
        </w:rPr>
        <w:t>d)</w:t>
      </w:r>
      <w:r>
        <w:t xml:space="preserve"> schodišťová plošina, včetně instalace,</w:t>
      </w:r>
    </w:p>
    <w:p w:rsidR="00566F6E" w:rsidRDefault="00566F6E" w:rsidP="00566F6E">
      <w:pPr>
        <w:pStyle w:val="cc"/>
      </w:pPr>
      <w:r>
        <w:rPr>
          <w:rStyle w:val="PromnnHTML"/>
        </w:rPr>
        <w:t>e)</w:t>
      </w:r>
      <w:r>
        <w:t xml:space="preserve"> stropní zvedací systém, včetně instalace.</w:t>
      </w:r>
    </w:p>
    <w:p w:rsidR="00566F6E" w:rsidRDefault="00566F6E" w:rsidP="00566F6E">
      <w:pPr>
        <w:pStyle w:val="cc"/>
      </w:pPr>
      <w:r>
        <w:t>4. Osobám se zdravotním postižením, které je uvedeno v části I bodě 1 písm. a) až g), i) a j) přílohy k zákonu:</w:t>
      </w:r>
    </w:p>
    <w:p w:rsidR="00566F6E" w:rsidRDefault="00566F6E" w:rsidP="00566F6E">
      <w:pPr>
        <w:pStyle w:val="cc"/>
      </w:pPr>
      <w:r>
        <w:t>stavební práce spojené s rozšířením dveří v bytě.</w:t>
      </w:r>
    </w:p>
    <w:p w:rsidR="00566F6E" w:rsidRDefault="00566F6E" w:rsidP="00566F6E">
      <w:pPr>
        <w:pStyle w:val="cc"/>
      </w:pPr>
      <w:r>
        <w:rPr>
          <w:rStyle w:val="PromnnHTML"/>
        </w:rPr>
        <w:t>5.</w:t>
      </w:r>
      <w:r>
        <w:t xml:space="preserve"> Osobám se zdravotním postižením, které je uvedeno v části I bodě 1 písm. a), b), d), i) a l) přílohy k zákonu:</w:t>
      </w:r>
    </w:p>
    <w:p w:rsidR="00566F6E" w:rsidRDefault="00566F6E" w:rsidP="00566F6E">
      <w:pPr>
        <w:pStyle w:val="cc"/>
      </w:pPr>
      <w:r>
        <w:lastRenderedPageBreak/>
        <w:t>schodišťová sedačka, včetně instalace.</w:t>
      </w:r>
    </w:p>
    <w:p w:rsidR="00566F6E" w:rsidRDefault="00566F6E" w:rsidP="00566F6E">
      <w:pPr>
        <w:pStyle w:val="cc"/>
      </w:pPr>
      <w:r>
        <w:t>II. Zvláštní pomůcky určené těžce zrakově postiženým osobám</w:t>
      </w:r>
    </w:p>
    <w:p w:rsidR="00566F6E" w:rsidRDefault="00566F6E" w:rsidP="00566F6E">
      <w:pPr>
        <w:pStyle w:val="cc"/>
      </w:pPr>
      <w:r>
        <w:t>1. Osobám se zdravotním postižením, které je uvedeno v části I bodě 2 přílohy k zákonu:</w:t>
      </w:r>
    </w:p>
    <w:p w:rsidR="00566F6E" w:rsidRDefault="00566F6E" w:rsidP="00566F6E">
      <w:pPr>
        <w:pStyle w:val="cc"/>
      </w:pPr>
      <w:r>
        <w:t>a) kalkulátor s hlasovým výstupem,</w:t>
      </w:r>
    </w:p>
    <w:p w:rsidR="00566F6E" w:rsidRDefault="00566F6E" w:rsidP="00566F6E">
      <w:pPr>
        <w:pStyle w:val="cc"/>
      </w:pPr>
      <w:r>
        <w:t>b) digitální čtecí přístroj pro nevidomé s hlasovým výstupem,</w:t>
      </w:r>
    </w:p>
    <w:p w:rsidR="00566F6E" w:rsidRDefault="00566F6E" w:rsidP="00566F6E">
      <w:pPr>
        <w:pStyle w:val="cc"/>
      </w:pPr>
      <w:r>
        <w:t>c) digitální zápisník pro zrakově postižené s hlasovým výstupem nebo braillským displejem,</w:t>
      </w:r>
    </w:p>
    <w:p w:rsidR="00566F6E" w:rsidRDefault="00566F6E" w:rsidP="00566F6E">
      <w:pPr>
        <w:pStyle w:val="cc"/>
      </w:pPr>
      <w:r>
        <w:t>d) speciální programové vybavení pro zrakově postižené.</w:t>
      </w:r>
    </w:p>
    <w:p w:rsidR="00566F6E" w:rsidRDefault="00566F6E" w:rsidP="00566F6E">
      <w:pPr>
        <w:pStyle w:val="cc"/>
      </w:pPr>
      <w:r>
        <w:t>2. Osobám se zdravotním postižením, které je uvedeno v části I bodě 2 písm. a) a b) přílohy k zákonu:</w:t>
      </w:r>
    </w:p>
    <w:p w:rsidR="00566F6E" w:rsidRDefault="00566F6E" w:rsidP="00566F6E">
      <w:pPr>
        <w:pStyle w:val="cc"/>
      </w:pPr>
      <w:r>
        <w:t>a) vodicí pes,</w:t>
      </w:r>
    </w:p>
    <w:p w:rsidR="00566F6E" w:rsidRDefault="00566F6E" w:rsidP="00566F6E">
      <w:pPr>
        <w:pStyle w:val="cc"/>
      </w:pPr>
      <w:r>
        <w:t>b) slepecký psací stroj,</w:t>
      </w:r>
    </w:p>
    <w:p w:rsidR="00566F6E" w:rsidRDefault="00566F6E" w:rsidP="00566F6E">
      <w:pPr>
        <w:pStyle w:val="cc"/>
      </w:pPr>
      <w:r>
        <w:t>c) DYMO kleště,</w:t>
      </w:r>
    </w:p>
    <w:p w:rsidR="00566F6E" w:rsidRDefault="00566F6E" w:rsidP="00566F6E">
      <w:pPr>
        <w:pStyle w:val="cc"/>
      </w:pPr>
      <w:r>
        <w:t>d) elektronická orientační pomůcka pro nevidomé a hluchoslepé,</w:t>
      </w:r>
    </w:p>
    <w:p w:rsidR="00566F6E" w:rsidRDefault="00566F6E" w:rsidP="00566F6E">
      <w:pPr>
        <w:pStyle w:val="cc"/>
      </w:pPr>
      <w:r>
        <w:t>e) elektronická komunikační pomůcka pro nevidomé a hluchoslepé,</w:t>
      </w:r>
    </w:p>
    <w:p w:rsidR="00566F6E" w:rsidRDefault="00566F6E" w:rsidP="00566F6E">
      <w:pPr>
        <w:pStyle w:val="cc"/>
      </w:pPr>
      <w:r>
        <w:t>f) indikátor barev pro nevidomé,</w:t>
      </w:r>
    </w:p>
    <w:p w:rsidR="00566F6E" w:rsidRDefault="00566F6E" w:rsidP="00566F6E">
      <w:pPr>
        <w:pStyle w:val="cc"/>
      </w:pPr>
      <w:r>
        <w:t xml:space="preserve">g) </w:t>
      </w:r>
      <w:proofErr w:type="gramStart"/>
      <w:r>
        <w:t>měřící</w:t>
      </w:r>
      <w:proofErr w:type="gramEnd"/>
      <w:r>
        <w:t xml:space="preserve"> přístroje pro domácnost s hlasovým nebo hmatovým výstupem,</w:t>
      </w:r>
    </w:p>
    <w:p w:rsidR="00566F6E" w:rsidRDefault="00566F6E" w:rsidP="00566F6E">
      <w:pPr>
        <w:pStyle w:val="cc"/>
      </w:pPr>
      <w:r>
        <w:t>h) braillský displej pro nevidomé,</w:t>
      </w:r>
    </w:p>
    <w:p w:rsidR="00566F6E" w:rsidRDefault="00566F6E" w:rsidP="00566F6E">
      <w:pPr>
        <w:pStyle w:val="cc"/>
      </w:pPr>
      <w:r>
        <w:t>i) tiskárna reliéfních znaků pro nevidomé,</w:t>
      </w:r>
    </w:p>
    <w:p w:rsidR="00566F6E" w:rsidRDefault="00566F6E" w:rsidP="00566F6E">
      <w:pPr>
        <w:pStyle w:val="cc"/>
      </w:pPr>
      <w:r>
        <w:t>j) hlasové popisovače pro nevidomé a hluchoslepé.</w:t>
      </w:r>
    </w:p>
    <w:p w:rsidR="00566F6E" w:rsidRDefault="00566F6E" w:rsidP="00566F6E">
      <w:pPr>
        <w:pStyle w:val="cc"/>
      </w:pPr>
      <w:r>
        <w:t>3. Osobám se zdravotním postižením, které je uvedeno v části I bodě 2 písm. a) až c) přílohy k zákonu:</w:t>
      </w:r>
    </w:p>
    <w:p w:rsidR="00566F6E" w:rsidRDefault="00566F6E" w:rsidP="00566F6E">
      <w:pPr>
        <w:pStyle w:val="cc"/>
      </w:pPr>
      <w:r>
        <w:t>diktafon.</w:t>
      </w:r>
    </w:p>
    <w:p w:rsidR="00566F6E" w:rsidRDefault="00566F6E" w:rsidP="00566F6E">
      <w:pPr>
        <w:pStyle w:val="cc"/>
      </w:pPr>
      <w:r>
        <w:t>4. Osobám se zdravotním postižením, které je uvedeno v části I bodě 2 písm. b) až d) přílohy k zákonu:</w:t>
      </w:r>
    </w:p>
    <w:p w:rsidR="00566F6E" w:rsidRDefault="00566F6E" w:rsidP="00566F6E">
      <w:pPr>
        <w:pStyle w:val="cc"/>
      </w:pPr>
      <w:r>
        <w:t>a) kamerová zvětšovací lupa,</w:t>
      </w:r>
    </w:p>
    <w:p w:rsidR="00566F6E" w:rsidRDefault="00566F6E" w:rsidP="00566F6E">
      <w:pPr>
        <w:pStyle w:val="cc"/>
      </w:pPr>
      <w:r>
        <w:lastRenderedPageBreak/>
        <w:t>b) digitální zvětšovací lupa.</w:t>
      </w:r>
    </w:p>
    <w:p w:rsidR="00566F6E" w:rsidRDefault="00566F6E" w:rsidP="00566F6E">
      <w:pPr>
        <w:pStyle w:val="cc"/>
      </w:pPr>
      <w:r>
        <w:t>III. Zvláštní pomůcky určené těžce sluchově postiženým osobám</w:t>
      </w:r>
    </w:p>
    <w:p w:rsidR="00566F6E" w:rsidRDefault="00566F6E" w:rsidP="00566F6E">
      <w:pPr>
        <w:pStyle w:val="cc"/>
      </w:pPr>
      <w:r>
        <w:t>1. Osobám se zdravotním postižením, které je uvedeno v části I bodě 3 přílohy k zákonu:</w:t>
      </w:r>
    </w:p>
    <w:p w:rsidR="00566F6E" w:rsidRDefault="00566F6E" w:rsidP="00566F6E">
      <w:pPr>
        <w:pStyle w:val="cc"/>
      </w:pPr>
      <w:r>
        <w:t>a) signalizace bytového zvonku, signalizace domovního zvonku, včetně instalace,</w:t>
      </w:r>
    </w:p>
    <w:p w:rsidR="00566F6E" w:rsidRDefault="00566F6E" w:rsidP="00566F6E">
      <w:pPr>
        <w:pStyle w:val="cc"/>
      </w:pPr>
      <w:r>
        <w:t>b) signalizace pláče dítěte, včetně instalace,</w:t>
      </w:r>
    </w:p>
    <w:p w:rsidR="00566F6E" w:rsidRDefault="00566F6E" w:rsidP="00566F6E">
      <w:pPr>
        <w:pStyle w:val="cc"/>
      </w:pPr>
      <w:r>
        <w:t>c) speciální programové vybavení (aplikace do telefonu, programy do osobního počítače) pro edukaci a reedukaci sluchu umožňující nácvik mluvení, odezírání nebo znakové řeči.</w:t>
      </w:r>
    </w:p>
    <w:p w:rsidR="00566F6E" w:rsidRDefault="00566F6E" w:rsidP="00566F6E">
      <w:pPr>
        <w:pStyle w:val="cc"/>
      </w:pPr>
      <w:r>
        <w:t>2. Osobám se zdravotním postižením, které je uvedeno v části I bodě 3 písm. b) přílohy k zákonu:</w:t>
      </w:r>
    </w:p>
    <w:p w:rsidR="00566F6E" w:rsidRDefault="00566F6E" w:rsidP="00566F6E">
      <w:pPr>
        <w:pStyle w:val="cc"/>
      </w:pPr>
      <w:r>
        <w:t>individuální indukční smyčka.</w:t>
      </w:r>
    </w:p>
    <w:p w:rsidR="00566F6E" w:rsidRDefault="00566F6E" w:rsidP="00566F6E">
      <w:pPr>
        <w:pStyle w:val="cc"/>
      </w:pPr>
      <w:r>
        <w:t>3. Osobám se zdravotním postižením, které je uvedeno v části I bodě 3 písm. c) přílohy k zákonu:</w:t>
      </w:r>
    </w:p>
    <w:p w:rsidR="00566F6E" w:rsidRDefault="00566F6E" w:rsidP="00566F6E">
      <w:pPr>
        <w:pStyle w:val="cc"/>
      </w:pPr>
      <w:r>
        <w:t>a) elektronická orientační pomůcka pro nevidomé a hluchoslepé,</w:t>
      </w:r>
    </w:p>
    <w:p w:rsidR="00566F6E" w:rsidRDefault="00566F6E" w:rsidP="00566F6E">
      <w:pPr>
        <w:pStyle w:val="cc"/>
      </w:pPr>
      <w:r>
        <w:t>b) elektronická komunikační pomůcka pro nevidomé a hluchoslepé.</w:t>
      </w:r>
    </w:p>
    <w:p w:rsidR="00566F6E" w:rsidRDefault="00566F6E" w:rsidP="00566F6E">
      <w:pPr>
        <w:pStyle w:val="cc"/>
      </w:pPr>
      <w:r>
        <w:t>4. Osobám se zdravotním postižením, které je uvedeno v části I bodě 3 písm. b) a c) přílohy k zákonu:</w:t>
      </w:r>
    </w:p>
    <w:p w:rsidR="00566F6E" w:rsidRDefault="00566F6E" w:rsidP="00566F6E">
      <w:pPr>
        <w:pStyle w:val="cc"/>
      </w:pPr>
      <w:r>
        <w:t>a) zařízení pro poslech audiovizuálního zařízení,</w:t>
      </w:r>
    </w:p>
    <w:p w:rsidR="00566F6E" w:rsidRDefault="00566F6E" w:rsidP="00566F6E">
      <w:pPr>
        <w:pStyle w:val="cc"/>
      </w:pPr>
      <w:r>
        <w:t>b) signalizace telefonního zvonění,</w:t>
      </w:r>
    </w:p>
    <w:p w:rsidR="00566F6E" w:rsidRDefault="00566F6E" w:rsidP="00566F6E">
      <w:pPr>
        <w:pStyle w:val="cc"/>
      </w:pPr>
      <w:r>
        <w:t>c) telefonní zesilovač.</w:t>
      </w:r>
    </w:p>
    <w:p w:rsidR="00566F6E" w:rsidRDefault="00566F6E" w:rsidP="00566F6E">
      <w:pPr>
        <w:pStyle w:val="cc"/>
      </w:pPr>
      <w:r>
        <w:t>IV. Zvláštní pomůcky určené osobám se zdravotním postižením, které je uvedeno v části I bodě 4 přílohy k zákonu</w:t>
      </w:r>
    </w:p>
    <w:p w:rsidR="00566F6E" w:rsidRDefault="00566F6E" w:rsidP="00566F6E">
      <w:pPr>
        <w:pStyle w:val="cc"/>
      </w:pPr>
      <w:r>
        <w:t>a) motorové vozidlo,</w:t>
      </w:r>
    </w:p>
    <w:p w:rsidR="00566F6E" w:rsidRDefault="00566F6E" w:rsidP="00566F6E">
      <w:pPr>
        <w:pStyle w:val="cc"/>
      </w:pPr>
      <w:r>
        <w:t>b) speciální zádržní systémy (nikoli běžné dětské autosedačky).</w:t>
      </w:r>
    </w:p>
    <w:p w:rsidR="00501BBB" w:rsidRDefault="00501BBB" w:rsidP="00566F6E">
      <w:pPr>
        <w:pStyle w:val="cc"/>
      </w:pPr>
    </w:p>
    <w:p w:rsidR="00B1535E" w:rsidRDefault="00B1535E" w:rsidP="00566F6E">
      <w:pPr>
        <w:pStyle w:val="cc"/>
      </w:pPr>
    </w:p>
    <w:p w:rsidR="00B1535E" w:rsidRDefault="00B1535E" w:rsidP="00566F6E">
      <w:pPr>
        <w:pStyle w:val="cc"/>
      </w:pPr>
    </w:p>
    <w:p w:rsidR="00566F6E" w:rsidRPr="00205397" w:rsidRDefault="00566F6E" w:rsidP="00566F6E">
      <w:pPr>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5397">
        <w:rPr>
          <w:rFonts w:ascii="Times New Roman" w:hAnsi="Times New Roman" w:cs="Times New Roman"/>
          <w:b/>
          <w:sz w:val="24"/>
          <w:szCs w:val="24"/>
        </w:rPr>
        <w:t xml:space="preserve">Příloha č. </w:t>
      </w:r>
      <w:r w:rsidR="00FA475E">
        <w:rPr>
          <w:rFonts w:ascii="Times New Roman" w:hAnsi="Times New Roman" w:cs="Times New Roman"/>
          <w:b/>
          <w:sz w:val="24"/>
          <w:szCs w:val="24"/>
        </w:rPr>
        <w:t>4</w:t>
      </w:r>
    </w:p>
    <w:p w:rsidR="00566F6E" w:rsidRPr="00566F6E" w:rsidRDefault="00566F6E" w:rsidP="00566F6E">
      <w:pPr>
        <w:pStyle w:val="cc"/>
        <w:rPr>
          <w:b/>
          <w:sz w:val="28"/>
          <w:szCs w:val="28"/>
        </w:rPr>
      </w:pPr>
      <w:r w:rsidRPr="00566F6E">
        <w:rPr>
          <w:b/>
          <w:sz w:val="28"/>
          <w:szCs w:val="28"/>
        </w:rPr>
        <w:t>Příloha k zákonu č. 329/2011 Sb.</w:t>
      </w:r>
    </w:p>
    <w:p w:rsidR="00566F6E" w:rsidRPr="00FA475E" w:rsidRDefault="00566F6E" w:rsidP="00566F6E">
      <w:pPr>
        <w:pStyle w:val="cc"/>
        <w:rPr>
          <w:b/>
        </w:rPr>
      </w:pPr>
      <w:r w:rsidRPr="00FA475E">
        <w:rPr>
          <w:b/>
        </w:rPr>
        <w:t>Zdravotní postižení odůvodňující přiznání příspěvku na zvláštní pomůcku a zdravotní stavy vylučující jeho přiznání</w:t>
      </w:r>
    </w:p>
    <w:p w:rsidR="00566F6E" w:rsidRDefault="00566F6E" w:rsidP="00566F6E">
      <w:pPr>
        <w:pStyle w:val="cc"/>
      </w:pPr>
      <w:r>
        <w:t>I. Zdravotní postižení odůvodňující přiznání příspěvku na zvláštní pomůcku</w:t>
      </w:r>
    </w:p>
    <w:p w:rsidR="00566F6E" w:rsidRDefault="00566F6E" w:rsidP="00566F6E">
      <w:pPr>
        <w:pStyle w:val="cc"/>
      </w:pPr>
      <w:r>
        <w:t>1. Za těžkou vadu nosného nebo pohybového ústrojí se považuje:</w:t>
      </w:r>
    </w:p>
    <w:p w:rsidR="00566F6E" w:rsidRDefault="00566F6E" w:rsidP="00566F6E">
      <w:pPr>
        <w:pStyle w:val="cc"/>
      </w:pPr>
      <w:r>
        <w:t>a) anatomická ztráta obou dolních končetin v bércích a výše,</w:t>
      </w:r>
    </w:p>
    <w:p w:rsidR="00566F6E" w:rsidRDefault="00566F6E" w:rsidP="00566F6E">
      <w:pPr>
        <w:pStyle w:val="cc"/>
      </w:pPr>
      <w:r>
        <w:t>b) funkční ztráta obou dolních končetin na podkladě úplné obrny (plegie) nebo těžkého ochrnutí,</w:t>
      </w:r>
    </w:p>
    <w:p w:rsidR="00566F6E" w:rsidRDefault="00566F6E" w:rsidP="00566F6E">
      <w:pPr>
        <w:pStyle w:val="cc"/>
      </w:pPr>
      <w:r>
        <w:t>c) anatomická ztráta podstatných částí jedné horní a jedné dolní končetiny v předloktí a výše a v bérci a výše,</w:t>
      </w:r>
    </w:p>
    <w:p w:rsidR="00566F6E" w:rsidRDefault="00566F6E" w:rsidP="00566F6E">
      <w:pPr>
        <w:pStyle w:val="cc"/>
      </w:pPr>
      <w:r>
        <w:t>d) funkční ztráta jedné horní a jedné dolní končetiny na podkladě úplné obrny (plegie) nebo těžkého ochrnutí,</w:t>
      </w:r>
    </w:p>
    <w:p w:rsidR="00566F6E" w:rsidRDefault="00566F6E" w:rsidP="00566F6E">
      <w:pPr>
        <w:pStyle w:val="cc"/>
      </w:pPr>
      <w:r>
        <w:t>e) ankylóza obou kyčelních kloubů nebo obou kolenních kloubů nebo podstatné omezení hybnosti obou kyčelních nebo kolenních kloubů pro těžké kontraktury v okolí,</w:t>
      </w:r>
    </w:p>
    <w:p w:rsidR="00566F6E" w:rsidRDefault="00566F6E" w:rsidP="00566F6E">
      <w:pPr>
        <w:pStyle w:val="cc"/>
      </w:pPr>
      <w:r>
        <w:t>f) ztuhnutí všech úseků páteře s těžkým omezením pohyblivosti alespoň dvou nosných kloubů dolních končetin,</w:t>
      </w:r>
    </w:p>
    <w:p w:rsidR="00566F6E" w:rsidRDefault="00566F6E" w:rsidP="00566F6E">
      <w:pPr>
        <w:pStyle w:val="cc"/>
      </w:pPr>
      <w:r>
        <w:t>g) těžké funkční poruchy pohyblivosti na základě postižení tří a více funkčních celků pohybového ústrojí s případnou odkázaností na vozík pro invalidy; funkčním celkem se přitom rozumí trup, pánev, končetina,</w:t>
      </w:r>
    </w:p>
    <w:p w:rsidR="00566F6E" w:rsidRDefault="00566F6E" w:rsidP="00566F6E">
      <w:pPr>
        <w:pStyle w:val="cc"/>
      </w:pPr>
      <w:r>
        <w:t>h) disproporční poruchy růstu provázené deformitami končetin a hrudníku, pokud tělesná výška postiženého po ukončení růstu nepřesahuje 120 cm,</w:t>
      </w:r>
    </w:p>
    <w:p w:rsidR="00566F6E" w:rsidRDefault="00566F6E" w:rsidP="00566F6E">
      <w:pPr>
        <w:pStyle w:val="cc"/>
      </w:pPr>
      <w:r>
        <w:rPr>
          <w:rStyle w:val="PromnnHTML"/>
        </w:rPr>
        <w:t>i)</w:t>
      </w:r>
      <w:r>
        <w:t xml:space="preserve"> anatomická ztráta dolní končetiny ve stehně bez možnosti </w:t>
      </w:r>
      <w:proofErr w:type="spellStart"/>
      <w:r>
        <w:t>oprotézování</w:t>
      </w:r>
      <w:proofErr w:type="spellEnd"/>
      <w:r>
        <w:t xml:space="preserve"> nebo exartikulace v kyčelním kloubu,</w:t>
      </w:r>
    </w:p>
    <w:p w:rsidR="00566F6E" w:rsidRDefault="00566F6E" w:rsidP="00566F6E">
      <w:pPr>
        <w:pStyle w:val="cc"/>
      </w:pPr>
      <w:r>
        <w:t>j) anatomická nebo funkční ztráta končetiny,</w:t>
      </w:r>
    </w:p>
    <w:p w:rsidR="00566F6E" w:rsidRDefault="00566F6E" w:rsidP="00566F6E">
      <w:pPr>
        <w:pStyle w:val="cc"/>
      </w:pPr>
      <w:r>
        <w:t>k) anatomická nebo funkční ztráta obou horních končetin,</w:t>
      </w:r>
    </w:p>
    <w:p w:rsidR="00566F6E" w:rsidRDefault="00566F6E" w:rsidP="00566F6E">
      <w:pPr>
        <w:pStyle w:val="cc"/>
      </w:pPr>
      <w:r>
        <w:rPr>
          <w:rStyle w:val="PromnnHTML"/>
        </w:rPr>
        <w:t>l)</w:t>
      </w:r>
      <w:r>
        <w:t xml:space="preserve"> anatomická ztráta dolní končetiny ve stehně s možností </w:t>
      </w:r>
      <w:proofErr w:type="spellStart"/>
      <w:r>
        <w:t>oprotézování</w:t>
      </w:r>
      <w:proofErr w:type="spellEnd"/>
      <w:r>
        <w:t>.</w:t>
      </w:r>
    </w:p>
    <w:p w:rsidR="00566F6E" w:rsidRDefault="00566F6E" w:rsidP="00566F6E">
      <w:pPr>
        <w:pStyle w:val="cc"/>
      </w:pPr>
      <w:r>
        <w:t>2. Za těžké zrakové postižení se považuje:</w:t>
      </w:r>
    </w:p>
    <w:p w:rsidR="00566F6E" w:rsidRDefault="00566F6E" w:rsidP="00566F6E">
      <w:pPr>
        <w:pStyle w:val="cc"/>
      </w:pPr>
      <w:r>
        <w:lastRenderedPageBreak/>
        <w:t>a) úplná nevidomost obou očí, ztráta zraku zahrnující stavy od naprosté ztráty světlocitu až po zachování světlocitu s chybnou světelnou projekcí,</w:t>
      </w:r>
    </w:p>
    <w:p w:rsidR="00566F6E" w:rsidRDefault="00566F6E" w:rsidP="00566F6E">
      <w:pPr>
        <w:pStyle w:val="cc"/>
      </w:pPr>
      <w:r>
        <w:t>b) praktická nevidomost obou očí, zraková ostrost s optimální korekcí v intervalu 1/60 (0,02) – světlocit s jistou projekcí nebo omezení zorného pole do 5 – 10 stupňů od bodu fixace, bez omezení zrakové ostrosti,</w:t>
      </w:r>
    </w:p>
    <w:p w:rsidR="00566F6E" w:rsidRDefault="00566F6E" w:rsidP="00566F6E">
      <w:pPr>
        <w:pStyle w:val="cc"/>
      </w:pPr>
      <w:r>
        <w:t>c) těžká slabozrakost obou očí, zraková ostrost s optimální korekcí v intervalu 3/60 (0,05) – lepší než 1/60 (0,02),</w:t>
      </w:r>
    </w:p>
    <w:p w:rsidR="00566F6E" w:rsidRDefault="00566F6E" w:rsidP="00566F6E">
      <w:pPr>
        <w:pStyle w:val="cc"/>
      </w:pPr>
      <w:r>
        <w:t xml:space="preserve">d) ztráta jednoho oka nebo ztráta visu jednoho oka se závažnější poruchou zrakových funkcí na druhém oku, </w:t>
      </w:r>
      <w:proofErr w:type="spellStart"/>
      <w:r>
        <w:t>visus</w:t>
      </w:r>
      <w:proofErr w:type="spellEnd"/>
      <w:r>
        <w:t xml:space="preserve"> vidoucího oka roven nebo horší než 6/60 (0,10) nebo koncentrické zúžení zorného pole do 45 stupňů od bodu fixace.</w:t>
      </w:r>
    </w:p>
    <w:p w:rsidR="00566F6E" w:rsidRDefault="00566F6E" w:rsidP="00566F6E">
      <w:pPr>
        <w:pStyle w:val="cc"/>
      </w:pPr>
      <w:r>
        <w:t>3. Za těžké sluchové postižení se považuje:</w:t>
      </w:r>
    </w:p>
    <w:p w:rsidR="00566F6E" w:rsidRDefault="00566F6E" w:rsidP="00566F6E">
      <w:pPr>
        <w:pStyle w:val="cc"/>
      </w:pPr>
      <w:r>
        <w:t xml:space="preserve">a) oboustranná úplná hluchota, neschopnost slyšet zvuky a rozumět řeči ani s nejvýkonnějším sluchadlem nebo přetrvávající neschopnost slyšení po implantaci kochleární nebo kmenové </w:t>
      </w:r>
      <w:proofErr w:type="spellStart"/>
      <w:r>
        <w:t>neuroprotézy</w:t>
      </w:r>
      <w:proofErr w:type="spellEnd"/>
      <w:r>
        <w:t>,</w:t>
      </w:r>
    </w:p>
    <w:p w:rsidR="00566F6E" w:rsidRDefault="00566F6E" w:rsidP="00566F6E">
      <w:pPr>
        <w:pStyle w:val="cc"/>
      </w:pPr>
      <w:r>
        <w:t xml:space="preserve">b) oboustranná praktická hluchota, ztráta sluchu při tónové audiometrii v rozsahu 70 - 90 dB, zbytkový sluch se ztrátou slyšení 85 - 90 %, sluchově postižený je schopen vnímat zvuk mluvené řeči jen se sluchadlem, ale rozumí jí jen minimálně (z 10 - 15 %), přes používání kompenzační pomůcky nebo po implantaci kochleární nebo kmenové </w:t>
      </w:r>
      <w:proofErr w:type="spellStart"/>
      <w:r>
        <w:t>neuroprotézy</w:t>
      </w:r>
      <w:proofErr w:type="spellEnd"/>
      <w:r>
        <w:t>,</w:t>
      </w:r>
    </w:p>
    <w:p w:rsidR="00566F6E" w:rsidRDefault="00566F6E" w:rsidP="00566F6E">
      <w:pPr>
        <w:pStyle w:val="cc"/>
      </w:pPr>
      <w:r>
        <w:t>c) těžká forma hluchoslepoty, kombinované těžké postižení sluchu a zraku, funkčně v rozsahu oboustranné těžké nedoslýchavosti, kterou se rozumí ztráta sluchu v rozsahu 56 - 69 dB, ztráta slyšení 65 - 84 % až ztráta sluchu v rozsahu oboustranné hluchoty a ztráta zraku v rozsahu těžké slabozrakosti obou očí, kterou se rozumí zraková ostrost s optimální korekcí v intervalu 3/60 (0,05) – lepší než 1/60 (0,02).</w:t>
      </w:r>
    </w:p>
    <w:p w:rsidR="00566F6E" w:rsidRDefault="00566F6E" w:rsidP="00566F6E">
      <w:pPr>
        <w:pStyle w:val="cc"/>
      </w:pPr>
      <w:r>
        <w:t>4. Za zdravotní postižení odůvodňující přiznání příspěvku na zvláštní pomůcku na pořízení motorového vozidla nebo speciálního zádržního systému se považují:</w:t>
      </w:r>
    </w:p>
    <w:p w:rsidR="00566F6E" w:rsidRDefault="00566F6E" w:rsidP="00566F6E">
      <w:pPr>
        <w:pStyle w:val="cc"/>
      </w:pPr>
      <w:r>
        <w:t>a) zdravotní postižení uvedená v bodě 1 písm. a), b), d) až i) a l),</w:t>
      </w:r>
    </w:p>
    <w:p w:rsidR="00566F6E" w:rsidRDefault="00566F6E" w:rsidP="00566F6E">
      <w:pPr>
        <w:pStyle w:val="cc"/>
      </w:pPr>
      <w:r>
        <w:t>b) těžká nebo hluboká mentální retardace a stavy na rozhraní těžké mentální retardace.</w:t>
      </w:r>
    </w:p>
    <w:p w:rsidR="00566F6E" w:rsidRDefault="00566F6E" w:rsidP="00566F6E">
      <w:pPr>
        <w:pStyle w:val="cc"/>
      </w:pPr>
      <w:r>
        <w:t>II. Zdravotní stav vylučující přiznání příspěvku na zvláštní pomůcku (kontraindikace)</w:t>
      </w:r>
    </w:p>
    <w:p w:rsidR="00566F6E" w:rsidRDefault="00566F6E" w:rsidP="00566F6E">
      <w:pPr>
        <w:pStyle w:val="cc"/>
      </w:pPr>
      <w:r>
        <w:t>a) duševní poruchy, poruchy chování a poruchy intelektu se závažnou poruchou, s narušením rozpoznávacích a ovládacích schopností, stavy závislosti na návykové látce nebo návykových látkách, způsobují-li nemožnost užívání pomůcky,</w:t>
      </w:r>
    </w:p>
    <w:p w:rsidR="00566F6E" w:rsidRDefault="00566F6E" w:rsidP="00566F6E">
      <w:pPr>
        <w:pStyle w:val="cc"/>
      </w:pPr>
      <w:r>
        <w:t>b) hluchoněmost; tato kontraindikace platí jen ve vztahu k vodicímu psovi,</w:t>
      </w:r>
    </w:p>
    <w:p w:rsidR="00467182" w:rsidRDefault="00566F6E" w:rsidP="00467182">
      <w:pPr>
        <w:pStyle w:val="cc"/>
      </w:pPr>
      <w:r>
        <w:lastRenderedPageBreak/>
        <w:t xml:space="preserve">c) těžká polyvalentní alergie a alergie na zvířecí srst; tato kontraindikace platí jen ve vztahu k </w:t>
      </w:r>
      <w:proofErr w:type="spellStart"/>
      <w:r>
        <w:t>vodicímu</w:t>
      </w:r>
      <w:proofErr w:type="spellEnd"/>
      <w:r>
        <w:t xml:space="preserve"> psovi.</w:t>
      </w:r>
    </w:p>
    <w:p w:rsidR="00501BBB" w:rsidRDefault="00501BBB" w:rsidP="00467182">
      <w:pPr>
        <w:pStyle w:val="cc"/>
      </w:pPr>
    </w:p>
    <w:p w:rsidR="00501BBB" w:rsidRDefault="00501BBB" w:rsidP="00467182">
      <w:pPr>
        <w:pStyle w:val="cc"/>
      </w:pPr>
    </w:p>
    <w:p w:rsidR="00501BBB" w:rsidRDefault="00501BBB" w:rsidP="00467182">
      <w:pPr>
        <w:pStyle w:val="cc"/>
      </w:pPr>
    </w:p>
    <w:p w:rsidR="00501BBB" w:rsidRDefault="00501BBB" w:rsidP="00467182">
      <w:pPr>
        <w:pStyle w:val="cc"/>
      </w:pPr>
    </w:p>
    <w:p w:rsidR="00501BBB" w:rsidRDefault="00501BBB" w:rsidP="00467182">
      <w:pPr>
        <w:pStyle w:val="cc"/>
      </w:pPr>
    </w:p>
    <w:p w:rsidR="00501BBB" w:rsidRDefault="00501BBB" w:rsidP="00467182">
      <w:pPr>
        <w:pStyle w:val="cc"/>
      </w:pPr>
    </w:p>
    <w:p w:rsidR="00501BBB" w:rsidRDefault="00501BBB" w:rsidP="00467182">
      <w:pPr>
        <w:pStyle w:val="cc"/>
      </w:pPr>
    </w:p>
    <w:p w:rsidR="00501BBB" w:rsidRDefault="00501BBB" w:rsidP="00467182">
      <w:pPr>
        <w:pStyle w:val="cc"/>
      </w:pPr>
    </w:p>
    <w:p w:rsidR="00501BBB" w:rsidRDefault="00501BBB" w:rsidP="00467182">
      <w:pPr>
        <w:pStyle w:val="cc"/>
      </w:pPr>
    </w:p>
    <w:p w:rsidR="00501BBB" w:rsidRDefault="00501BBB" w:rsidP="00467182">
      <w:pPr>
        <w:pStyle w:val="cc"/>
      </w:pPr>
    </w:p>
    <w:p w:rsidR="00501BBB" w:rsidRDefault="00501BBB" w:rsidP="00467182">
      <w:pPr>
        <w:pStyle w:val="cc"/>
      </w:pPr>
    </w:p>
    <w:p w:rsidR="00501BBB" w:rsidRDefault="00501BBB" w:rsidP="00467182">
      <w:pPr>
        <w:pStyle w:val="cc"/>
      </w:pPr>
    </w:p>
    <w:p w:rsidR="00501BBB" w:rsidRDefault="00501BBB" w:rsidP="00467182">
      <w:pPr>
        <w:pStyle w:val="cc"/>
      </w:pPr>
    </w:p>
    <w:p w:rsidR="00501BBB" w:rsidRDefault="00501BBB" w:rsidP="00467182">
      <w:pPr>
        <w:pStyle w:val="cc"/>
      </w:pPr>
    </w:p>
    <w:p w:rsidR="00501BBB" w:rsidRDefault="00501BBB" w:rsidP="00467182">
      <w:pPr>
        <w:pStyle w:val="cc"/>
      </w:pPr>
    </w:p>
    <w:p w:rsidR="00501BBB" w:rsidRDefault="00501BBB" w:rsidP="00467182">
      <w:pPr>
        <w:pStyle w:val="cc"/>
      </w:pPr>
    </w:p>
    <w:p w:rsidR="00501BBB" w:rsidRDefault="00501BBB" w:rsidP="00467182">
      <w:pPr>
        <w:pStyle w:val="cc"/>
      </w:pPr>
    </w:p>
    <w:p w:rsidR="00501BBB" w:rsidRDefault="00501BBB" w:rsidP="00467182">
      <w:pPr>
        <w:pStyle w:val="cc"/>
      </w:pPr>
    </w:p>
    <w:p w:rsidR="00501BBB" w:rsidRDefault="00501BBB" w:rsidP="00467182">
      <w:pPr>
        <w:pStyle w:val="cc"/>
      </w:pPr>
    </w:p>
    <w:p w:rsidR="00501BBB" w:rsidRDefault="00501BBB" w:rsidP="00467182">
      <w:pPr>
        <w:pStyle w:val="cc"/>
      </w:pPr>
    </w:p>
    <w:p w:rsidR="00501BBB" w:rsidRDefault="00501BBB" w:rsidP="00467182">
      <w:pPr>
        <w:pStyle w:val="cc"/>
      </w:pPr>
    </w:p>
    <w:p w:rsidR="00B1535E" w:rsidRDefault="00B1535E" w:rsidP="00467182">
      <w:pPr>
        <w:pStyle w:val="cc"/>
      </w:pPr>
    </w:p>
    <w:p w:rsidR="00501BBB" w:rsidRPr="00205397" w:rsidRDefault="00501BBB" w:rsidP="00501BBB">
      <w:pPr>
        <w:rPr>
          <w:rFonts w:ascii="Times New Roman" w:hAnsi="Times New Roman" w:cs="Times New Roman"/>
          <w:b/>
          <w:sz w:val="24"/>
          <w:szCs w:val="24"/>
        </w:rPr>
      </w:pPr>
      <w:r>
        <w:lastRenderedPageBreak/>
        <w:tab/>
      </w:r>
      <w:r>
        <w:tab/>
      </w:r>
      <w:r>
        <w:tab/>
      </w:r>
      <w:r>
        <w:tab/>
      </w:r>
      <w:r>
        <w:tab/>
      </w:r>
      <w:r>
        <w:tab/>
      </w:r>
      <w:r>
        <w:tab/>
      </w:r>
      <w:r>
        <w:tab/>
      </w:r>
      <w:r>
        <w:tab/>
      </w:r>
      <w:r>
        <w:tab/>
      </w:r>
      <w:r w:rsidRPr="00205397">
        <w:rPr>
          <w:rFonts w:ascii="Times New Roman" w:hAnsi="Times New Roman" w:cs="Times New Roman"/>
          <w:b/>
          <w:sz w:val="24"/>
          <w:szCs w:val="24"/>
        </w:rPr>
        <w:t xml:space="preserve">Příloha č. </w:t>
      </w:r>
      <w:r>
        <w:rPr>
          <w:rFonts w:ascii="Times New Roman" w:hAnsi="Times New Roman" w:cs="Times New Roman"/>
          <w:b/>
          <w:sz w:val="24"/>
          <w:szCs w:val="24"/>
        </w:rPr>
        <w:t>5</w:t>
      </w:r>
    </w:p>
    <w:p w:rsidR="00501BBB" w:rsidRPr="00501BBB" w:rsidRDefault="00501BBB" w:rsidP="00501BBB">
      <w:pPr>
        <w:pStyle w:val="Normlnweb"/>
        <w:spacing w:before="0" w:beforeAutospacing="0" w:after="0" w:afterAutospacing="0" w:line="360" w:lineRule="auto"/>
        <w:jc w:val="both"/>
        <w:rPr>
          <w:b/>
          <w:bCs/>
          <w:sz w:val="28"/>
          <w:szCs w:val="28"/>
        </w:rPr>
      </w:pPr>
      <w:r w:rsidRPr="00501BBB">
        <w:rPr>
          <w:b/>
          <w:bCs/>
          <w:sz w:val="28"/>
          <w:szCs w:val="28"/>
        </w:rPr>
        <w:t>Přepis rozhovorů k výzkumným otázkám</w:t>
      </w:r>
    </w:p>
    <w:p w:rsidR="00501BBB" w:rsidRDefault="00501BBB" w:rsidP="00501BBB">
      <w:pPr>
        <w:pStyle w:val="Normlnweb"/>
        <w:spacing w:before="0" w:beforeAutospacing="0" w:after="0" w:afterAutospacing="0" w:line="360" w:lineRule="auto"/>
        <w:jc w:val="both"/>
        <w:rPr>
          <w:b/>
          <w:bCs/>
        </w:rPr>
      </w:pPr>
      <w:r w:rsidRPr="007F39CE">
        <w:rPr>
          <w:b/>
          <w:bCs/>
        </w:rPr>
        <w:t> </w:t>
      </w:r>
    </w:p>
    <w:p w:rsidR="00501BBB" w:rsidRPr="007F39CE" w:rsidRDefault="00501BBB" w:rsidP="00501BBB">
      <w:pPr>
        <w:pStyle w:val="Normlnweb"/>
        <w:spacing w:before="0" w:beforeAutospacing="0" w:after="0" w:afterAutospacing="0" w:line="360" w:lineRule="auto"/>
        <w:jc w:val="both"/>
      </w:pPr>
      <w:r w:rsidRPr="007F39CE">
        <w:rPr>
          <w:b/>
          <w:bCs/>
        </w:rPr>
        <w:t xml:space="preserve">Respondent č. 1 – </w:t>
      </w:r>
      <w:proofErr w:type="gramStart"/>
      <w:r w:rsidRPr="007F39CE">
        <w:rPr>
          <w:b/>
          <w:bCs/>
        </w:rPr>
        <w:t>L.K.</w:t>
      </w:r>
      <w:proofErr w:type="gramEnd"/>
      <w:r w:rsidRPr="007F39CE">
        <w:rPr>
          <w:b/>
          <w:bCs/>
        </w:rPr>
        <w:t xml:space="preserve"> referentka </w:t>
      </w:r>
      <w:r>
        <w:rPr>
          <w:b/>
          <w:bCs/>
        </w:rPr>
        <w:t>K</w:t>
      </w:r>
      <w:r w:rsidRPr="007F39CE">
        <w:rPr>
          <w:b/>
          <w:bCs/>
        </w:rPr>
        <w:t>rajské pobočky v Hradci Králové</w:t>
      </w:r>
    </w:p>
    <w:p w:rsidR="00501BBB" w:rsidRPr="007F39CE" w:rsidRDefault="00501BBB" w:rsidP="00501BBB">
      <w:pPr>
        <w:pStyle w:val="Normlnweb"/>
        <w:spacing w:before="0" w:beforeAutospacing="0" w:after="0" w:afterAutospacing="0" w:line="360" w:lineRule="auto"/>
        <w:ind w:hanging="360"/>
        <w:jc w:val="both"/>
        <w:rPr>
          <w:b/>
        </w:rPr>
      </w:pPr>
      <w:r w:rsidRPr="007F39CE">
        <w:rPr>
          <w:b/>
        </w:rPr>
        <w:t>1)  </w:t>
      </w:r>
      <w:r>
        <w:rPr>
          <w:b/>
        </w:rPr>
        <w:t xml:space="preserve">Dotaz: </w:t>
      </w:r>
      <w:r w:rsidRPr="007F39CE">
        <w:rPr>
          <w:b/>
        </w:rPr>
        <w:t xml:space="preserve"> Jaký dopad má sociální reforma provedená v roce 2012 na přiznávání příspěvků na kompenzační pomůcky pro těžce zdravotně postižené občany. </w:t>
      </w:r>
    </w:p>
    <w:p w:rsidR="00501BBB" w:rsidRPr="007F39CE" w:rsidRDefault="00501BBB" w:rsidP="00501BBB">
      <w:pPr>
        <w:pStyle w:val="Normlnweb"/>
        <w:spacing w:before="0" w:beforeAutospacing="0" w:after="0" w:afterAutospacing="0" w:line="360" w:lineRule="auto"/>
        <w:jc w:val="both"/>
        <w:rPr>
          <w:i/>
        </w:rPr>
      </w:pPr>
      <w:r w:rsidRPr="00BA4DC7">
        <w:rPr>
          <w:b/>
        </w:rPr>
        <w:t>Odpověď:</w:t>
      </w:r>
      <w:r>
        <w:rPr>
          <w:i/>
        </w:rPr>
        <w:t xml:space="preserve"> </w:t>
      </w:r>
      <w:r w:rsidRPr="007F39CE">
        <w:rPr>
          <w:i/>
        </w:rPr>
        <w:t xml:space="preserve">Sociální reforma má velký </w:t>
      </w:r>
      <w:proofErr w:type="gramStart"/>
      <w:r w:rsidRPr="007F39CE">
        <w:rPr>
          <w:i/>
        </w:rPr>
        <w:t>dopad  na</w:t>
      </w:r>
      <w:proofErr w:type="gramEnd"/>
      <w:r w:rsidRPr="007F39CE">
        <w:rPr>
          <w:i/>
        </w:rPr>
        <w:t xml:space="preserve"> příspěvky na kompenzační. Do konce roku 2011 nárok z titulu zdravotního stavu potvrzoval odborný lékař (kromě příspěvku na úpravu bytu a zakoupení motorového vozidla). Tím, že nárok potvrzoval odborný lékař, tak bylo více přiznaných příspěvků. Od sociální reformy posuzuje OSSZ. Tím, že je jednotná metodika v rámci posuzování zdravotního stavu, tak počet příspěvků klesl. Na jednu stranu by se dalo říci, že příspěvek na zvláštní pomůcku poskytneme pouze lidem, kteří ho opravdu z titulu zdravotního stavu potřebují. Na druhou stranu se nám bouří klienti, neboť si myslí, že jsme „schválně“ zpřísnili podmínky. </w:t>
      </w:r>
    </w:p>
    <w:p w:rsidR="00501BBB" w:rsidRPr="007F39CE" w:rsidRDefault="00501BBB" w:rsidP="00501BBB">
      <w:pPr>
        <w:pStyle w:val="Normlnweb"/>
        <w:spacing w:before="0" w:beforeAutospacing="0" w:after="0" w:afterAutospacing="0" w:line="360" w:lineRule="auto"/>
        <w:jc w:val="both"/>
        <w:rPr>
          <w:i/>
        </w:rPr>
      </w:pPr>
      <w:r w:rsidRPr="007F39CE">
        <w:rPr>
          <w:i/>
        </w:rPr>
        <w:t xml:space="preserve">Další dopad, který reforma měla, byl ten, že již neposkytujeme příspěvky na běžné vybavení domácnosti (př. televize s teletextem), ale </w:t>
      </w:r>
      <w:proofErr w:type="gramStart"/>
      <w:r w:rsidRPr="007F39CE">
        <w:rPr>
          <w:i/>
        </w:rPr>
        <w:t>jen  na</w:t>
      </w:r>
      <w:proofErr w:type="gramEnd"/>
      <w:r w:rsidRPr="007F39CE">
        <w:rPr>
          <w:i/>
        </w:rPr>
        <w:t xml:space="preserve"> pomůcky, které jsou cenově mnohem náročnější. </w:t>
      </w:r>
    </w:p>
    <w:p w:rsidR="00501BBB" w:rsidRPr="007F39CE" w:rsidRDefault="00501BBB" w:rsidP="00501BBB">
      <w:pPr>
        <w:pStyle w:val="Normlnweb"/>
        <w:spacing w:before="0" w:beforeAutospacing="0" w:after="0" w:afterAutospacing="0" w:line="360" w:lineRule="auto"/>
        <w:ind w:hanging="360"/>
        <w:jc w:val="both"/>
        <w:rPr>
          <w:b/>
        </w:rPr>
      </w:pPr>
      <w:r w:rsidRPr="007F39CE">
        <w:rPr>
          <w:b/>
        </w:rPr>
        <w:t xml:space="preserve">2)    </w:t>
      </w:r>
      <w:r>
        <w:rPr>
          <w:b/>
        </w:rPr>
        <w:t xml:space="preserve">Dotaz: </w:t>
      </w:r>
      <w:r w:rsidRPr="007F39CE">
        <w:rPr>
          <w:b/>
        </w:rPr>
        <w:t xml:space="preserve"> Jaké komplikace při rozhodování o příspěvcích vznikly </w:t>
      </w:r>
    </w:p>
    <w:p w:rsidR="00501BBB" w:rsidRPr="007F39CE" w:rsidRDefault="00501BBB" w:rsidP="00501BBB">
      <w:pPr>
        <w:pStyle w:val="Normlnweb"/>
        <w:spacing w:before="0" w:beforeAutospacing="0" w:after="0" w:afterAutospacing="0" w:line="360" w:lineRule="auto"/>
        <w:jc w:val="both"/>
        <w:rPr>
          <w:i/>
        </w:rPr>
      </w:pPr>
      <w:r w:rsidRPr="00BA4DC7">
        <w:rPr>
          <w:b/>
        </w:rPr>
        <w:t>Odpověď:</w:t>
      </w:r>
      <w:r>
        <w:rPr>
          <w:i/>
        </w:rPr>
        <w:t xml:space="preserve"> </w:t>
      </w:r>
    </w:p>
    <w:p w:rsidR="00501BBB" w:rsidRPr="007F39CE" w:rsidRDefault="00501BBB" w:rsidP="00501BBB">
      <w:pPr>
        <w:pStyle w:val="Normlnweb"/>
        <w:spacing w:before="0" w:beforeAutospacing="0" w:after="0" w:afterAutospacing="0" w:line="360" w:lineRule="auto"/>
        <w:jc w:val="both"/>
        <w:rPr>
          <w:i/>
        </w:rPr>
      </w:pPr>
      <w:r>
        <w:rPr>
          <w:i/>
        </w:rPr>
        <w:t>P</w:t>
      </w:r>
      <w:r w:rsidRPr="007F39CE">
        <w:rPr>
          <w:i/>
        </w:rPr>
        <w:t xml:space="preserve">rodloužila se lhůta při rozhodování o pomůckách. Komplikací byly i výpůjčky. Nebyla připravená metodika z GŘ a nesměly se na </w:t>
      </w:r>
      <w:proofErr w:type="spellStart"/>
      <w:r w:rsidRPr="007F39CE">
        <w:rPr>
          <w:i/>
        </w:rPr>
        <w:t>KrP</w:t>
      </w:r>
      <w:proofErr w:type="spellEnd"/>
      <w:r w:rsidRPr="007F39CE">
        <w:rPr>
          <w:i/>
        </w:rPr>
        <w:t xml:space="preserve"> ÚP začít dělat výběrová řízení na výpůjčky, než bylo povoleno z GŘ, což bylo až začátkem července 2012. Než výběrové řízení proběhlo, uplynuly další 2 – 3 měsíce, takže tělesně postižený člověk, který </w:t>
      </w:r>
      <w:proofErr w:type="gramStart"/>
      <w:r w:rsidRPr="007F39CE">
        <w:rPr>
          <w:i/>
        </w:rPr>
        <w:t>potřeboval</w:t>
      </w:r>
      <w:proofErr w:type="gramEnd"/>
      <w:r w:rsidRPr="007F39CE">
        <w:rPr>
          <w:i/>
        </w:rPr>
        <w:t xml:space="preserve"> pomůcku v lednu 2012 se k ní </w:t>
      </w:r>
      <w:proofErr w:type="gramStart"/>
      <w:r w:rsidRPr="007F39CE">
        <w:rPr>
          <w:i/>
        </w:rPr>
        <w:t>dostal</w:t>
      </w:r>
      <w:proofErr w:type="gramEnd"/>
      <w:r w:rsidRPr="007F39CE">
        <w:rPr>
          <w:i/>
        </w:rPr>
        <w:t xml:space="preserve"> nejdříve až tak v září 2012. Pro některé lidi to skutečně znamenalo, že za celou </w:t>
      </w:r>
      <w:proofErr w:type="gramStart"/>
      <w:r w:rsidRPr="007F39CE">
        <w:rPr>
          <w:i/>
        </w:rPr>
        <w:t>dobu  neopustili</w:t>
      </w:r>
      <w:proofErr w:type="gramEnd"/>
      <w:r w:rsidRPr="007F39CE">
        <w:rPr>
          <w:i/>
        </w:rPr>
        <w:t xml:space="preserve"> svůj byt. </w:t>
      </w:r>
    </w:p>
    <w:p w:rsidR="00501BBB" w:rsidRPr="007F39CE" w:rsidRDefault="00501BBB" w:rsidP="00501BBB">
      <w:pPr>
        <w:pStyle w:val="Normlnweb"/>
        <w:spacing w:before="0" w:beforeAutospacing="0" w:after="0" w:afterAutospacing="0" w:line="360" w:lineRule="auto"/>
        <w:jc w:val="both"/>
        <w:rPr>
          <w:i/>
        </w:rPr>
      </w:pPr>
      <w:r w:rsidRPr="007F39CE">
        <w:rPr>
          <w:i/>
        </w:rPr>
        <w:t xml:space="preserve">S odstupem času vnímám jako komplikaci to, že se neaktualizuje seznam pomůcek, na které je možné přispět. Nyní je k dispozici mnoho nových typů pomůcek, které v roce 2012 ještě neexistovaly a naopak některé pomůcky uvedené v seznamu pomalu zastarají. </w:t>
      </w:r>
    </w:p>
    <w:p w:rsidR="00501BBB" w:rsidRPr="007F39CE" w:rsidRDefault="00501BBB" w:rsidP="00501BBB">
      <w:pPr>
        <w:pStyle w:val="Normlnweb"/>
        <w:spacing w:before="0" w:beforeAutospacing="0" w:after="0" w:afterAutospacing="0" w:line="360" w:lineRule="auto"/>
        <w:ind w:hanging="360"/>
        <w:jc w:val="both"/>
        <w:rPr>
          <w:b/>
        </w:rPr>
      </w:pPr>
      <w:r w:rsidRPr="007F39CE">
        <w:rPr>
          <w:b/>
        </w:rPr>
        <w:t xml:space="preserve">3)    </w:t>
      </w:r>
      <w:r>
        <w:rPr>
          <w:b/>
        </w:rPr>
        <w:t xml:space="preserve">Dotaz: </w:t>
      </w:r>
      <w:r w:rsidRPr="007F39CE">
        <w:rPr>
          <w:b/>
        </w:rPr>
        <w:t xml:space="preserve"> Co novela způsobila </w:t>
      </w:r>
    </w:p>
    <w:p w:rsidR="00501BBB" w:rsidRPr="007F39CE" w:rsidRDefault="00501BBB" w:rsidP="00501BBB">
      <w:pPr>
        <w:pStyle w:val="Normlnweb"/>
        <w:spacing w:before="0" w:beforeAutospacing="0" w:after="0" w:afterAutospacing="0" w:line="360" w:lineRule="auto"/>
        <w:jc w:val="both"/>
        <w:rPr>
          <w:i/>
        </w:rPr>
      </w:pPr>
      <w:r w:rsidRPr="00BA4DC7">
        <w:rPr>
          <w:b/>
        </w:rPr>
        <w:lastRenderedPageBreak/>
        <w:t>Odpověď:</w:t>
      </w:r>
      <w:r>
        <w:rPr>
          <w:i/>
        </w:rPr>
        <w:t xml:space="preserve"> </w:t>
      </w:r>
      <w:r w:rsidRPr="007F39CE">
        <w:rPr>
          <w:i/>
        </w:rPr>
        <w:t xml:space="preserve">Způsobila zmatek nejen v očích veřejnosti, ale i v očích odborné veřejnosti. </w:t>
      </w:r>
      <w:r>
        <w:rPr>
          <w:i/>
        </w:rPr>
        <w:t>Hlavně p</w:t>
      </w:r>
      <w:r w:rsidRPr="007F39CE">
        <w:rPr>
          <w:i/>
        </w:rPr>
        <w:t>rojev nelibosti</w:t>
      </w:r>
      <w:r>
        <w:rPr>
          <w:i/>
        </w:rPr>
        <w:t xml:space="preserve"> nedůvěry ve státní správu</w:t>
      </w:r>
      <w:r w:rsidRPr="007F39CE">
        <w:rPr>
          <w:i/>
        </w:rPr>
        <w:t xml:space="preserve"> ze strany veřejnosti, myslí si, že stát schválně zpřísnil podmínky, aby </w:t>
      </w:r>
      <w:proofErr w:type="gramStart"/>
      <w:r w:rsidRPr="007F39CE">
        <w:rPr>
          <w:i/>
        </w:rPr>
        <w:t>šetřil</w:t>
      </w:r>
      <w:proofErr w:type="gramEnd"/>
      <w:r w:rsidRPr="007F39CE">
        <w:rPr>
          <w:i/>
        </w:rPr>
        <w:t xml:space="preserve"> na těžce postižených občanech Některé chyby už </w:t>
      </w:r>
      <w:proofErr w:type="gramStart"/>
      <w:r w:rsidRPr="007F39CE">
        <w:rPr>
          <w:i/>
        </w:rPr>
        <w:t>byly</w:t>
      </w:r>
      <w:proofErr w:type="gramEnd"/>
      <w:r w:rsidRPr="007F39CE">
        <w:rPr>
          <w:i/>
        </w:rPr>
        <w:t xml:space="preserve"> napraveny, např. zrušení výpůjček, poskytnutí příspěvku na schodišťovou sedačku.</w:t>
      </w:r>
    </w:p>
    <w:p w:rsidR="00501BBB" w:rsidRPr="007F39CE" w:rsidRDefault="00501BBB" w:rsidP="00501BBB">
      <w:pPr>
        <w:pStyle w:val="Normlnweb"/>
        <w:spacing w:before="0" w:beforeAutospacing="0" w:after="0" w:afterAutospacing="0" w:line="360" w:lineRule="auto"/>
        <w:ind w:hanging="360"/>
        <w:jc w:val="both"/>
        <w:rPr>
          <w:b/>
        </w:rPr>
      </w:pPr>
      <w:r w:rsidRPr="007F39CE">
        <w:rPr>
          <w:b/>
        </w:rPr>
        <w:t xml:space="preserve">4)    </w:t>
      </w:r>
      <w:r>
        <w:rPr>
          <w:b/>
        </w:rPr>
        <w:t xml:space="preserve">Dotaz: </w:t>
      </w:r>
      <w:r w:rsidRPr="007F39CE">
        <w:rPr>
          <w:b/>
        </w:rPr>
        <w:t xml:space="preserve"> Co si zákonodárci neuvědomili </w:t>
      </w:r>
    </w:p>
    <w:p w:rsidR="00501BBB" w:rsidRDefault="00501BBB" w:rsidP="00501BBB">
      <w:pPr>
        <w:pStyle w:val="Normlnweb"/>
        <w:spacing w:before="0" w:beforeAutospacing="0" w:after="0" w:afterAutospacing="0" w:line="360" w:lineRule="auto"/>
        <w:jc w:val="both"/>
        <w:rPr>
          <w:i/>
        </w:rPr>
      </w:pPr>
      <w:r w:rsidRPr="00BA4DC7">
        <w:rPr>
          <w:b/>
        </w:rPr>
        <w:t>Odpověď:</w:t>
      </w:r>
      <w:r>
        <w:rPr>
          <w:i/>
        </w:rPr>
        <w:t xml:space="preserve"> </w:t>
      </w:r>
      <w:r w:rsidRPr="007F39CE">
        <w:rPr>
          <w:i/>
        </w:rPr>
        <w:t>Zákonodárci si neuvědomili, že nelze poskytnout výpůjčku na zařízení (</w:t>
      </w:r>
      <w:proofErr w:type="spellStart"/>
      <w:r w:rsidRPr="007F39CE">
        <w:rPr>
          <w:i/>
        </w:rPr>
        <w:t>schodolez</w:t>
      </w:r>
      <w:proofErr w:type="spellEnd"/>
      <w:r w:rsidRPr="007F39CE">
        <w:rPr>
          <w:i/>
        </w:rPr>
        <w:t xml:space="preserve">, plošina, stropní zvedací systém). Zároveň si neuvědomili, že když prodlouží závazek lidem, kterým byl před </w:t>
      </w:r>
      <w:proofErr w:type="gramStart"/>
      <w:r w:rsidRPr="007F39CE">
        <w:rPr>
          <w:i/>
        </w:rPr>
        <w:t>1.1.2012</w:t>
      </w:r>
      <w:proofErr w:type="gramEnd"/>
      <w:r w:rsidRPr="007F39CE">
        <w:rPr>
          <w:i/>
        </w:rPr>
        <w:t xml:space="preserve"> poskytnut příspěvek na zakoupení motorového vozidla z 5 na 10 let, příspěvek činil maximálně 100 000 Kč, tak vozidlo oněch 10 let nevydrží. Tyto dvě věci byly v prvním roce opraveny. Neuvědomili si, zdravotně postižení budou mít problém s používáním </w:t>
      </w:r>
      <w:proofErr w:type="spellStart"/>
      <w:r w:rsidRPr="007F39CE">
        <w:rPr>
          <w:i/>
        </w:rPr>
        <w:t>sKarty</w:t>
      </w:r>
      <w:proofErr w:type="spellEnd"/>
      <w:r w:rsidRPr="007F39CE">
        <w:rPr>
          <w:i/>
        </w:rPr>
        <w:t>.</w:t>
      </w:r>
    </w:p>
    <w:p w:rsidR="00501BBB" w:rsidRDefault="00501BBB" w:rsidP="00501BBB">
      <w:pPr>
        <w:pStyle w:val="Normlnweb"/>
        <w:spacing w:before="0" w:beforeAutospacing="0" w:after="0" w:afterAutospacing="0" w:line="360" w:lineRule="auto"/>
        <w:jc w:val="both"/>
        <w:rPr>
          <w:i/>
        </w:rPr>
      </w:pPr>
    </w:p>
    <w:p w:rsidR="00501BBB" w:rsidRPr="007F39CE" w:rsidRDefault="00501BBB" w:rsidP="00501BBB">
      <w:pPr>
        <w:pStyle w:val="Normlnweb"/>
        <w:spacing w:before="0" w:beforeAutospacing="0" w:after="0" w:afterAutospacing="0" w:line="360" w:lineRule="auto"/>
        <w:jc w:val="both"/>
        <w:rPr>
          <w:i/>
        </w:rPr>
      </w:pPr>
    </w:p>
    <w:p w:rsidR="00501BBB" w:rsidRPr="007F39CE" w:rsidRDefault="00501BBB" w:rsidP="00501BBB">
      <w:pPr>
        <w:pStyle w:val="Normlnweb"/>
        <w:spacing w:before="0" w:beforeAutospacing="0" w:after="0" w:afterAutospacing="0" w:line="360" w:lineRule="auto"/>
        <w:jc w:val="both"/>
        <w:rPr>
          <w:b/>
          <w:bCs/>
        </w:rPr>
      </w:pPr>
      <w:r w:rsidRPr="007F39CE">
        <w:rPr>
          <w:b/>
          <w:bCs/>
        </w:rPr>
        <w:t xml:space="preserve"> Respondent č. 2 – </w:t>
      </w:r>
      <w:proofErr w:type="gramStart"/>
      <w:r w:rsidRPr="007F39CE">
        <w:rPr>
          <w:b/>
          <w:bCs/>
        </w:rPr>
        <w:t>M.</w:t>
      </w:r>
      <w:r>
        <w:rPr>
          <w:b/>
          <w:bCs/>
        </w:rPr>
        <w:t>D</w:t>
      </w:r>
      <w:r w:rsidRPr="007F39CE">
        <w:rPr>
          <w:b/>
          <w:bCs/>
        </w:rPr>
        <w:t>. referentka</w:t>
      </w:r>
      <w:proofErr w:type="gramEnd"/>
      <w:r w:rsidRPr="007F39CE">
        <w:rPr>
          <w:b/>
          <w:bCs/>
        </w:rPr>
        <w:t xml:space="preserve"> </w:t>
      </w:r>
      <w:r>
        <w:rPr>
          <w:b/>
          <w:bCs/>
        </w:rPr>
        <w:t>K</w:t>
      </w:r>
      <w:r w:rsidRPr="007F39CE">
        <w:rPr>
          <w:b/>
          <w:bCs/>
        </w:rPr>
        <w:t>rajské pobočky v Ostravě</w:t>
      </w:r>
    </w:p>
    <w:p w:rsidR="00501BBB" w:rsidRPr="007F39CE" w:rsidRDefault="00501BBB" w:rsidP="00501BBB">
      <w:pPr>
        <w:pStyle w:val="Normlnweb"/>
        <w:spacing w:before="0" w:beforeAutospacing="0" w:after="0" w:afterAutospacing="0" w:line="360" w:lineRule="auto"/>
        <w:jc w:val="both"/>
        <w:rPr>
          <w:b/>
        </w:rPr>
      </w:pPr>
      <w:r w:rsidRPr="007F39CE">
        <w:rPr>
          <w:b/>
        </w:rPr>
        <w:t xml:space="preserve">1)    </w:t>
      </w:r>
      <w:r>
        <w:rPr>
          <w:b/>
        </w:rPr>
        <w:t xml:space="preserve">Dotaz: </w:t>
      </w:r>
      <w:r w:rsidRPr="007F39CE">
        <w:rPr>
          <w:b/>
        </w:rPr>
        <w:t xml:space="preserve"> Jaký dopad má sociální reforma provedená v roce 2012 na přiznávání příspěvků na kompenzační pomůcky pro těžce zdravotně postižené občany. </w:t>
      </w:r>
    </w:p>
    <w:p w:rsidR="00501BBB" w:rsidRPr="007F39CE" w:rsidRDefault="00501BBB" w:rsidP="00501BBB">
      <w:pPr>
        <w:pStyle w:val="Normlnweb"/>
        <w:spacing w:before="0" w:beforeAutospacing="0" w:after="0" w:afterAutospacing="0" w:line="360" w:lineRule="auto"/>
        <w:jc w:val="both"/>
        <w:rPr>
          <w:i/>
        </w:rPr>
      </w:pPr>
      <w:r w:rsidRPr="00BA4DC7">
        <w:rPr>
          <w:b/>
        </w:rPr>
        <w:t>Odpověď:</w:t>
      </w:r>
      <w:r>
        <w:rPr>
          <w:i/>
        </w:rPr>
        <w:t xml:space="preserve"> </w:t>
      </w:r>
      <w:r w:rsidRPr="007F39CE">
        <w:rPr>
          <w:i/>
        </w:rPr>
        <w:t>V současné době už nelze přiznat příspěvek na kompenzační pomůcku ve výši sto procent. Vždy musí klient uhradit deset procent z celkové ceny, nebo alespoň jeden tisíc korun.</w:t>
      </w:r>
    </w:p>
    <w:p w:rsidR="00501BBB" w:rsidRPr="007F39CE" w:rsidRDefault="00501BBB" w:rsidP="00501BBB">
      <w:pPr>
        <w:pStyle w:val="Normlnweb"/>
        <w:spacing w:before="0" w:beforeAutospacing="0" w:after="0" w:afterAutospacing="0" w:line="360" w:lineRule="auto"/>
        <w:jc w:val="both"/>
        <w:rPr>
          <w:i/>
        </w:rPr>
      </w:pPr>
      <w:r w:rsidRPr="007F39CE">
        <w:rPr>
          <w:i/>
        </w:rPr>
        <w:t xml:space="preserve">Příspěvek se po novele nepřiznává na hodně druhů kompenzačních pomůcek, na které se dříve poskytoval, a které postižené osoby skutečně potřebují. Například sluchově postiženým se už nepřispívá na počítač, vibrační budík, faxmodem, speciální programy, mobilní telefon, televizor s teletextem, přístroj k nácviku slyšení a některé další pomůcky. A zpřísnily se i podmínky poskytování, například osobě, která má ztrátu sluchu více jak 90% už není poskytnut příspěvek na zesilovací zařízení pro poslech televize, přitom znám osoby, kterým byla diagnostikována ztráta sluchu nad </w:t>
      </w:r>
      <w:proofErr w:type="gramStart"/>
      <w:r w:rsidRPr="007F39CE">
        <w:rPr>
          <w:i/>
        </w:rPr>
        <w:t xml:space="preserve">90% </w:t>
      </w:r>
      <w:r>
        <w:rPr>
          <w:i/>
        </w:rPr>
        <w:t xml:space="preserve">, </w:t>
      </w:r>
      <w:r w:rsidRPr="007F39CE">
        <w:rPr>
          <w:i/>
        </w:rPr>
        <w:t>a přesto</w:t>
      </w:r>
      <w:proofErr w:type="gramEnd"/>
      <w:r w:rsidRPr="007F39CE">
        <w:rPr>
          <w:i/>
        </w:rPr>
        <w:t xml:space="preserve"> jsou toto zařízení schopny využívat a ulehčilo by jim život.  </w:t>
      </w:r>
    </w:p>
    <w:p w:rsidR="00501BBB" w:rsidRPr="007F39CE" w:rsidRDefault="00501BBB" w:rsidP="00501BBB">
      <w:pPr>
        <w:pStyle w:val="Normlnweb"/>
        <w:spacing w:before="0" w:beforeAutospacing="0" w:after="0" w:afterAutospacing="0" w:line="360" w:lineRule="auto"/>
        <w:ind w:hanging="360"/>
        <w:jc w:val="both"/>
        <w:rPr>
          <w:b/>
        </w:rPr>
      </w:pPr>
      <w:r w:rsidRPr="007F39CE">
        <w:rPr>
          <w:b/>
        </w:rPr>
        <w:t xml:space="preserve">2)    </w:t>
      </w:r>
      <w:r>
        <w:rPr>
          <w:b/>
        </w:rPr>
        <w:t xml:space="preserve">Dotaz: </w:t>
      </w:r>
      <w:r w:rsidRPr="007F39CE">
        <w:rPr>
          <w:b/>
        </w:rPr>
        <w:t xml:space="preserve"> Jaké komplikace při rozhodování o příspěvcích vznikly  </w:t>
      </w:r>
    </w:p>
    <w:p w:rsidR="00501BBB" w:rsidRPr="007F39CE" w:rsidRDefault="00501BBB" w:rsidP="00501BBB">
      <w:pPr>
        <w:pStyle w:val="Normlnweb"/>
        <w:spacing w:before="0" w:beforeAutospacing="0" w:after="0" w:afterAutospacing="0" w:line="360" w:lineRule="auto"/>
        <w:ind w:hanging="360"/>
        <w:jc w:val="both"/>
        <w:rPr>
          <w:i/>
        </w:rPr>
      </w:pPr>
      <w:r w:rsidRPr="007F39CE">
        <w:tab/>
      </w:r>
      <w:r w:rsidRPr="00BA4DC7">
        <w:rPr>
          <w:b/>
        </w:rPr>
        <w:t>Odpověď:</w:t>
      </w:r>
      <w:r>
        <w:rPr>
          <w:i/>
        </w:rPr>
        <w:t xml:space="preserve"> </w:t>
      </w:r>
      <w:r w:rsidRPr="007F39CE">
        <w:rPr>
          <w:i/>
        </w:rPr>
        <w:t xml:space="preserve">Nejvíce komplikací přinesly výpůjčky. Muselo proběhnout výběrové řízení a řízení, které prováděli referenti na krajských pobočkách bez zkušeností, bez zaškolení. Museli sami nastudovat, jak má výběrové řízení probíhat. O rady na GŘ museli žádat, přestože je na GŘ na výběrová řízení speciálně několik zaměstnanců. Vzor zadávací dokumentace, aby teda byla </w:t>
      </w:r>
      <w:r w:rsidRPr="007F39CE">
        <w:rPr>
          <w:i/>
        </w:rPr>
        <w:lastRenderedPageBreak/>
        <w:t>v pořádku, byl poskytnut až v červenci 2012. Byl problém se získáváním podkladů a pomoci z GŘ, a na druhé straně klienti pochopitelně tlačili na poskytnutí pomůcky. Někteří i brečeli, nevěděli, co mají dělat, že se jejich příbuzní, někdy mladí lidé po úrazech, nikam nepohnou a už nemají vůbec chuť žít, když jen leží doma v posteli. To bylo asi to nejhorší, co fakt některým lidem ublížilo.</w:t>
      </w:r>
    </w:p>
    <w:p w:rsidR="00501BBB" w:rsidRPr="007F39CE" w:rsidRDefault="00501BBB" w:rsidP="00501BBB">
      <w:pPr>
        <w:pStyle w:val="Normlnweb"/>
        <w:spacing w:before="0" w:beforeAutospacing="0" w:after="0" w:afterAutospacing="0" w:line="360" w:lineRule="auto"/>
        <w:jc w:val="both"/>
        <w:rPr>
          <w:i/>
        </w:rPr>
      </w:pPr>
      <w:r w:rsidRPr="007F39CE">
        <w:rPr>
          <w:i/>
        </w:rPr>
        <w:t>Další komplikace přinesla aplikace. Ze začátku vůbec nebyla schopná správně vyplácet dávky. Lidé zase zbytečně dlouho čekali, protože to aplikace neuměla správně vyplatit.</w:t>
      </w:r>
    </w:p>
    <w:p w:rsidR="00501BBB" w:rsidRPr="007F39CE" w:rsidRDefault="00501BBB" w:rsidP="00501BBB">
      <w:pPr>
        <w:pStyle w:val="Normlnweb"/>
        <w:spacing w:before="0" w:beforeAutospacing="0" w:after="0" w:afterAutospacing="0" w:line="360" w:lineRule="auto"/>
        <w:jc w:val="both"/>
        <w:rPr>
          <w:i/>
        </w:rPr>
      </w:pPr>
      <w:r w:rsidRPr="007F39CE">
        <w:rPr>
          <w:i/>
        </w:rPr>
        <w:t xml:space="preserve">Jako velkou komplikaci vidím ve snížení počtu zaměstnanců, kteří prostě, zvláště z počátku, nebyli schopni vůbec dodržet správní lhůty. </w:t>
      </w:r>
    </w:p>
    <w:p w:rsidR="00501BBB" w:rsidRPr="007F39CE" w:rsidRDefault="00501BBB" w:rsidP="00501BBB">
      <w:pPr>
        <w:pStyle w:val="Normlnweb"/>
        <w:spacing w:before="0" w:beforeAutospacing="0" w:after="0" w:afterAutospacing="0" w:line="360" w:lineRule="auto"/>
        <w:ind w:hanging="360"/>
        <w:jc w:val="both"/>
        <w:rPr>
          <w:b/>
        </w:rPr>
      </w:pPr>
      <w:r w:rsidRPr="007F39CE">
        <w:rPr>
          <w:b/>
        </w:rPr>
        <w:t xml:space="preserve">3)    </w:t>
      </w:r>
      <w:r>
        <w:rPr>
          <w:b/>
        </w:rPr>
        <w:t xml:space="preserve">Dotaz: </w:t>
      </w:r>
      <w:r w:rsidRPr="007F39CE">
        <w:rPr>
          <w:b/>
        </w:rPr>
        <w:t xml:space="preserve"> Co novela způsobila </w:t>
      </w:r>
    </w:p>
    <w:p w:rsidR="00501BBB" w:rsidRPr="007F39CE" w:rsidRDefault="00501BBB" w:rsidP="00501BBB">
      <w:pPr>
        <w:pStyle w:val="Normlnweb"/>
        <w:spacing w:before="0" w:beforeAutospacing="0" w:after="0" w:afterAutospacing="0" w:line="360" w:lineRule="auto"/>
        <w:ind w:hanging="360"/>
        <w:jc w:val="both"/>
        <w:rPr>
          <w:i/>
        </w:rPr>
      </w:pPr>
      <w:r w:rsidRPr="007F39CE">
        <w:tab/>
      </w:r>
      <w:r w:rsidRPr="00BA4DC7">
        <w:rPr>
          <w:b/>
        </w:rPr>
        <w:t>Odpověď:</w:t>
      </w:r>
      <w:r>
        <w:rPr>
          <w:i/>
        </w:rPr>
        <w:t xml:space="preserve"> </w:t>
      </w:r>
      <w:r w:rsidRPr="007F39CE">
        <w:rPr>
          <w:i/>
        </w:rPr>
        <w:t xml:space="preserve">Reformní novely, kterými se nahromadilo více nevhodných věcí najednou, způsobily neuvěřitelné zmatky, obrovský stres zaměstnanců i stres lidí, kteří se nemohli dlouho dočkat svých nároků. Co se ušetřilo na platech lidí, se určitě promrhalo </w:t>
      </w:r>
      <w:r w:rsidRPr="007F39CE">
        <w:rPr>
          <w:i/>
        </w:rPr>
        <w:tab/>
      </w:r>
    </w:p>
    <w:p w:rsidR="00501BBB" w:rsidRPr="007F39CE" w:rsidRDefault="00501BBB" w:rsidP="00501BBB">
      <w:pPr>
        <w:pStyle w:val="Normlnweb"/>
        <w:spacing w:before="0" w:beforeAutospacing="0" w:after="0" w:afterAutospacing="0" w:line="360" w:lineRule="auto"/>
        <w:ind w:hanging="360"/>
        <w:jc w:val="both"/>
        <w:rPr>
          <w:b/>
        </w:rPr>
      </w:pPr>
      <w:r w:rsidRPr="007F39CE">
        <w:rPr>
          <w:b/>
        </w:rPr>
        <w:t xml:space="preserve">4)    </w:t>
      </w:r>
      <w:r>
        <w:rPr>
          <w:b/>
        </w:rPr>
        <w:t xml:space="preserve">Dotaz: </w:t>
      </w:r>
      <w:r w:rsidRPr="007F39CE">
        <w:rPr>
          <w:b/>
        </w:rPr>
        <w:t xml:space="preserve"> Co si zákonodárci neuvědomili </w:t>
      </w:r>
    </w:p>
    <w:p w:rsidR="00501BBB" w:rsidRDefault="00501BBB" w:rsidP="00501BBB">
      <w:pPr>
        <w:pStyle w:val="Normlnweb"/>
        <w:spacing w:before="0" w:beforeAutospacing="0" w:after="0" w:afterAutospacing="0" w:line="360" w:lineRule="auto"/>
        <w:ind w:hanging="360"/>
        <w:jc w:val="both"/>
        <w:rPr>
          <w:i/>
        </w:rPr>
      </w:pPr>
      <w:r w:rsidRPr="007F39CE">
        <w:tab/>
      </w:r>
      <w:r w:rsidRPr="00BA4DC7">
        <w:rPr>
          <w:b/>
        </w:rPr>
        <w:t>Odpověď:</w:t>
      </w:r>
      <w:r>
        <w:rPr>
          <w:i/>
        </w:rPr>
        <w:t xml:space="preserve"> </w:t>
      </w:r>
      <w:r w:rsidRPr="007F39CE">
        <w:rPr>
          <w:i/>
        </w:rPr>
        <w:t>Neuvědomili si, že když nebude reforma pořádně připravená, že bude docházet k nepředvídatelným situacím. Že se některé dávky budou vyplácet dvakrát i vícekrát, nebo že naopak je nebude možné dlouho vyplatit. Že zvládnutí výpůjček formou výběrového řízení není možné bez řádné přípravy, že snížení zaměstnanců na polovinu je jednak nekorektní vůči zaměstnancům, kteří i přes mnohahodinové přesčasy nemohl</w:t>
      </w:r>
      <w:r>
        <w:rPr>
          <w:i/>
        </w:rPr>
        <w:t>i</w:t>
      </w:r>
      <w:r w:rsidRPr="007F39CE">
        <w:rPr>
          <w:i/>
        </w:rPr>
        <w:t xml:space="preserve"> být schopni, zvláště z počátku, dodržet lhůty ve správním řízení. Tož a teď chodí kontroly z ministerstva a vytýkají nedodržování správních lhůt z té doby. A nekvalitní programy byly další ukázkou nepřipravenosti. Neuvědomili si, že motorové vozidlo, které si klient </w:t>
      </w:r>
      <w:proofErr w:type="gramStart"/>
      <w:r w:rsidRPr="007F39CE">
        <w:rPr>
          <w:i/>
        </w:rPr>
        <w:t>pořídil</w:t>
      </w:r>
      <w:proofErr w:type="gramEnd"/>
      <w:r w:rsidRPr="007F39CE">
        <w:rPr>
          <w:i/>
        </w:rPr>
        <w:t xml:space="preserve"> za cenu do 100 000,- Kč </w:t>
      </w:r>
      <w:proofErr w:type="gramStart"/>
      <w:r w:rsidRPr="007F39CE">
        <w:rPr>
          <w:i/>
        </w:rPr>
        <w:t>nemůže</w:t>
      </w:r>
      <w:proofErr w:type="gramEnd"/>
      <w:r w:rsidRPr="007F39CE">
        <w:rPr>
          <w:i/>
        </w:rPr>
        <w:t xml:space="preserve"> vydržet 10</w:t>
      </w:r>
      <w:r>
        <w:rPr>
          <w:i/>
        </w:rPr>
        <w:t xml:space="preserve"> let. Také si neuvědomili, že ne</w:t>
      </w:r>
      <w:r w:rsidRPr="007F39CE">
        <w:rPr>
          <w:i/>
        </w:rPr>
        <w:t xml:space="preserve">mohou chtít po těžce zdravotně postižených osobách, aby používaly bankovní </w:t>
      </w:r>
      <w:proofErr w:type="spellStart"/>
      <w:r w:rsidRPr="007F39CE">
        <w:rPr>
          <w:i/>
        </w:rPr>
        <w:t>sKarty</w:t>
      </w:r>
      <w:proofErr w:type="spellEnd"/>
      <w:r w:rsidRPr="007F39CE">
        <w:rPr>
          <w:i/>
        </w:rPr>
        <w:t>.</w:t>
      </w:r>
    </w:p>
    <w:p w:rsidR="00DA5C5F" w:rsidRPr="007F39CE" w:rsidRDefault="00DA5C5F" w:rsidP="00501BBB">
      <w:pPr>
        <w:pStyle w:val="Normlnweb"/>
        <w:spacing w:before="0" w:beforeAutospacing="0" w:after="0" w:afterAutospacing="0" w:line="360" w:lineRule="auto"/>
        <w:ind w:hanging="360"/>
        <w:jc w:val="both"/>
        <w:rPr>
          <w:i/>
        </w:rPr>
      </w:pPr>
    </w:p>
    <w:p w:rsidR="00501BBB" w:rsidRPr="001F7897" w:rsidRDefault="00501BBB" w:rsidP="00501BBB">
      <w:pPr>
        <w:pStyle w:val="Normlnweb"/>
        <w:spacing w:before="0" w:beforeAutospacing="0" w:after="0" w:afterAutospacing="0" w:line="360" w:lineRule="auto"/>
        <w:ind w:hanging="360"/>
        <w:jc w:val="both"/>
        <w:rPr>
          <w:i/>
        </w:rPr>
      </w:pPr>
    </w:p>
    <w:p w:rsidR="00501BBB" w:rsidRPr="001F7897" w:rsidRDefault="00501BBB" w:rsidP="00501BBB">
      <w:pPr>
        <w:pStyle w:val="Normlnweb"/>
        <w:spacing w:before="0" w:beforeAutospacing="0" w:after="0" w:afterAutospacing="0" w:line="360" w:lineRule="auto"/>
        <w:jc w:val="both"/>
      </w:pPr>
      <w:r w:rsidRPr="001F7897">
        <w:rPr>
          <w:b/>
          <w:bCs/>
        </w:rPr>
        <w:t xml:space="preserve"> Respondent č. 3 – </w:t>
      </w:r>
      <w:proofErr w:type="gramStart"/>
      <w:r w:rsidRPr="001F7897">
        <w:rPr>
          <w:b/>
          <w:bCs/>
        </w:rPr>
        <w:t>M.M.</w:t>
      </w:r>
      <w:proofErr w:type="gramEnd"/>
      <w:r w:rsidRPr="001F7897">
        <w:rPr>
          <w:b/>
          <w:bCs/>
        </w:rPr>
        <w:t>. referentka Kontaktního pracoviště v Prostějově</w:t>
      </w:r>
    </w:p>
    <w:p w:rsidR="00501BBB" w:rsidRPr="007F39CE" w:rsidRDefault="00501BBB" w:rsidP="00501BBB">
      <w:pPr>
        <w:pStyle w:val="Normlnweb"/>
        <w:spacing w:before="0" w:beforeAutospacing="0" w:after="0" w:afterAutospacing="0" w:line="360" w:lineRule="auto"/>
        <w:ind w:hanging="360"/>
        <w:jc w:val="both"/>
        <w:rPr>
          <w:b/>
        </w:rPr>
      </w:pPr>
      <w:r w:rsidRPr="007F39CE">
        <w:rPr>
          <w:b/>
        </w:rPr>
        <w:t xml:space="preserve">1)    </w:t>
      </w:r>
      <w:r>
        <w:rPr>
          <w:b/>
        </w:rPr>
        <w:t xml:space="preserve">Dotaz: </w:t>
      </w:r>
      <w:r w:rsidRPr="007F39CE">
        <w:rPr>
          <w:b/>
        </w:rPr>
        <w:t xml:space="preserve"> Jaký dopad má sociální reforma provedená v roce 2012 na přiznávání příspěvků na kompenzační pomůcky pro těžce zdravotně postižené občany. </w:t>
      </w:r>
    </w:p>
    <w:p w:rsidR="00501BBB" w:rsidRPr="007F39CE" w:rsidRDefault="00501BBB" w:rsidP="00501BBB">
      <w:pPr>
        <w:spacing w:after="0" w:line="360" w:lineRule="auto"/>
        <w:jc w:val="both"/>
        <w:rPr>
          <w:rFonts w:ascii="Times New Roman" w:hAnsi="Times New Roman" w:cs="Times New Roman"/>
          <w:i/>
          <w:sz w:val="24"/>
          <w:szCs w:val="24"/>
        </w:rPr>
      </w:pPr>
      <w:r w:rsidRPr="00BA4DC7">
        <w:rPr>
          <w:rFonts w:ascii="Times New Roman" w:hAnsi="Times New Roman" w:cs="Times New Roman"/>
          <w:b/>
          <w:sz w:val="24"/>
          <w:szCs w:val="24"/>
        </w:rPr>
        <w:t>Odpověď:</w:t>
      </w:r>
      <w:r w:rsidRPr="00BA4DC7">
        <w:rPr>
          <w:rFonts w:ascii="Times New Roman" w:hAnsi="Times New Roman" w:cs="Times New Roman"/>
          <w:i/>
          <w:sz w:val="24"/>
          <w:szCs w:val="24"/>
        </w:rPr>
        <w:t xml:space="preserve"> Už se nepřiznává příspěvek na tolik pomůcek jako dříve. Dříve třeba mohl dostat nevidomý </w:t>
      </w:r>
      <w:proofErr w:type="gramStart"/>
      <w:r w:rsidRPr="00BA4DC7">
        <w:rPr>
          <w:rFonts w:ascii="Times New Roman" w:hAnsi="Times New Roman" w:cs="Times New Roman"/>
          <w:i/>
          <w:sz w:val="24"/>
          <w:szCs w:val="24"/>
        </w:rPr>
        <w:t>člověk  příspěvek</w:t>
      </w:r>
      <w:proofErr w:type="gramEnd"/>
      <w:r w:rsidRPr="00BA4DC7">
        <w:rPr>
          <w:rFonts w:ascii="Times New Roman" w:hAnsi="Times New Roman" w:cs="Times New Roman"/>
          <w:i/>
          <w:sz w:val="24"/>
          <w:szCs w:val="24"/>
        </w:rPr>
        <w:t xml:space="preserve"> na dvojkolo a mohl tak jezdit se zdravým člověkem na výlety. Je to </w:t>
      </w:r>
      <w:r w:rsidRPr="00BA4DC7">
        <w:rPr>
          <w:rFonts w:ascii="Times New Roman" w:hAnsi="Times New Roman" w:cs="Times New Roman"/>
          <w:i/>
          <w:sz w:val="24"/>
          <w:szCs w:val="24"/>
        </w:rPr>
        <w:lastRenderedPageBreak/>
        <w:t>poměrně drahý</w:t>
      </w:r>
      <w:r w:rsidRPr="007F39CE">
        <w:rPr>
          <w:rFonts w:ascii="Times New Roman" w:hAnsi="Times New Roman" w:cs="Times New Roman"/>
          <w:i/>
          <w:sz w:val="24"/>
          <w:szCs w:val="24"/>
        </w:rPr>
        <w:t xml:space="preserve">, málokdo si ho teď pořídí. Hodně pomůcek vypadlo, na které už nejde přispět. Taky se </w:t>
      </w:r>
      <w:proofErr w:type="gramStart"/>
      <w:r w:rsidRPr="007F39CE">
        <w:rPr>
          <w:rFonts w:ascii="Times New Roman" w:hAnsi="Times New Roman" w:cs="Times New Roman"/>
          <w:i/>
          <w:sz w:val="24"/>
          <w:szCs w:val="24"/>
        </w:rPr>
        <w:t>prodlužuje  řízení</w:t>
      </w:r>
      <w:proofErr w:type="gramEnd"/>
      <w:r w:rsidRPr="007F39CE">
        <w:rPr>
          <w:rFonts w:ascii="Times New Roman" w:hAnsi="Times New Roman" w:cs="Times New Roman"/>
          <w:i/>
          <w:sz w:val="24"/>
          <w:szCs w:val="24"/>
        </w:rPr>
        <w:t xml:space="preserve">, když se musí čekat na lékařský posudek. Dřív stačilo razítko od odborného lékaře a dávka se mohla přiznat. Další pomůcka mě napadá – ty </w:t>
      </w:r>
      <w:proofErr w:type="spellStart"/>
      <w:r w:rsidRPr="007F39CE">
        <w:rPr>
          <w:rFonts w:ascii="Times New Roman" w:hAnsi="Times New Roman" w:cs="Times New Roman"/>
          <w:i/>
          <w:sz w:val="24"/>
          <w:szCs w:val="24"/>
        </w:rPr>
        <w:t>skůtry</w:t>
      </w:r>
      <w:proofErr w:type="spellEnd"/>
      <w:r w:rsidRPr="007F39CE">
        <w:rPr>
          <w:rFonts w:ascii="Times New Roman" w:hAnsi="Times New Roman" w:cs="Times New Roman"/>
          <w:i/>
          <w:sz w:val="24"/>
          <w:szCs w:val="24"/>
        </w:rPr>
        <w:t>, pro osoby, které se těžce pohybují a</w:t>
      </w:r>
      <w:r>
        <w:rPr>
          <w:rFonts w:ascii="Times New Roman" w:hAnsi="Times New Roman" w:cs="Times New Roman"/>
          <w:i/>
          <w:sz w:val="24"/>
          <w:szCs w:val="24"/>
        </w:rPr>
        <w:t xml:space="preserve"> ještě pár kroků zvládnou – mohly</w:t>
      </w:r>
      <w:r w:rsidRPr="007F39CE">
        <w:rPr>
          <w:rFonts w:ascii="Times New Roman" w:hAnsi="Times New Roman" w:cs="Times New Roman"/>
          <w:i/>
          <w:sz w:val="24"/>
          <w:szCs w:val="24"/>
        </w:rPr>
        <w:t xml:space="preserve"> se pohybovat po městě, bylo to pro ně podstatně  jednodušší než třeba na </w:t>
      </w:r>
      <w:proofErr w:type="gramStart"/>
      <w:r w:rsidRPr="007F39CE">
        <w:rPr>
          <w:rFonts w:ascii="Times New Roman" w:hAnsi="Times New Roman" w:cs="Times New Roman"/>
          <w:i/>
          <w:sz w:val="24"/>
          <w:szCs w:val="24"/>
        </w:rPr>
        <w:t>mechanickým</w:t>
      </w:r>
      <w:proofErr w:type="gramEnd"/>
      <w:r w:rsidRPr="007F39CE">
        <w:rPr>
          <w:rFonts w:ascii="Times New Roman" w:hAnsi="Times New Roman" w:cs="Times New Roman"/>
          <w:i/>
          <w:sz w:val="24"/>
          <w:szCs w:val="24"/>
        </w:rPr>
        <w:t xml:space="preserve"> vozíku– na ty se mě hodně ptají. U sluchově postižených zůstaly pomůcky skoro stejný, vlastně vypadly příspěvky na televizi a rádio, a to jsme rádi, že to vypadlo, protože to není nic, co by odstranilo bariéru, to je běžné vybavení domácnosti. A taky, že vypadly ty nejméně ekonomicky náročné pomůcky. Co </w:t>
      </w:r>
      <w:proofErr w:type="gramStart"/>
      <w:r w:rsidRPr="007F39CE">
        <w:rPr>
          <w:rFonts w:ascii="Times New Roman" w:hAnsi="Times New Roman" w:cs="Times New Roman"/>
          <w:i/>
          <w:sz w:val="24"/>
          <w:szCs w:val="24"/>
        </w:rPr>
        <w:t>je</w:t>
      </w:r>
      <w:proofErr w:type="gramEnd"/>
      <w:r w:rsidRPr="007F39CE">
        <w:rPr>
          <w:rFonts w:ascii="Times New Roman" w:hAnsi="Times New Roman" w:cs="Times New Roman"/>
          <w:i/>
          <w:sz w:val="24"/>
          <w:szCs w:val="24"/>
        </w:rPr>
        <w:t xml:space="preserve"> dobré je, že se přispívá skoro na celou cenu pomůcky. Dřív se na hodně pomůcek přispívalo jen 50%. Ty dražší pomůcky si pak nemohl každý dovolit.</w:t>
      </w:r>
      <w:r w:rsidRPr="007F39CE">
        <w:rPr>
          <w:rFonts w:ascii="Times New Roman" w:hAnsi="Times New Roman" w:cs="Times New Roman"/>
          <w:sz w:val="24"/>
          <w:szCs w:val="24"/>
        </w:rPr>
        <w:t xml:space="preserve"> </w:t>
      </w:r>
    </w:p>
    <w:p w:rsidR="00501BBB" w:rsidRPr="007F39CE" w:rsidRDefault="00501BBB" w:rsidP="00501BBB">
      <w:pPr>
        <w:pStyle w:val="Normlnweb"/>
        <w:spacing w:before="0" w:beforeAutospacing="0" w:after="0" w:afterAutospacing="0" w:line="360" w:lineRule="auto"/>
        <w:ind w:hanging="360"/>
        <w:jc w:val="both"/>
        <w:rPr>
          <w:b/>
          <w:color w:val="1F497D"/>
        </w:rPr>
      </w:pPr>
      <w:r w:rsidRPr="007F39CE">
        <w:rPr>
          <w:b/>
        </w:rPr>
        <w:t xml:space="preserve">2)    </w:t>
      </w:r>
      <w:r>
        <w:rPr>
          <w:b/>
        </w:rPr>
        <w:t xml:space="preserve">Dotaz: </w:t>
      </w:r>
      <w:r w:rsidRPr="007F39CE">
        <w:rPr>
          <w:b/>
        </w:rPr>
        <w:t xml:space="preserve"> Jaké komplikace při rozhodování o příspěvcích vznikly </w:t>
      </w:r>
      <w:r w:rsidRPr="007F39CE">
        <w:rPr>
          <w:b/>
          <w:color w:val="1F497D"/>
        </w:rPr>
        <w:t> </w:t>
      </w:r>
    </w:p>
    <w:p w:rsidR="00501BBB" w:rsidRPr="007F39CE" w:rsidRDefault="00501BBB" w:rsidP="00501BBB">
      <w:pPr>
        <w:pStyle w:val="Normlnweb"/>
        <w:spacing w:before="0" w:beforeAutospacing="0" w:after="0" w:afterAutospacing="0" w:line="360" w:lineRule="auto"/>
        <w:jc w:val="both"/>
        <w:rPr>
          <w:i/>
        </w:rPr>
      </w:pPr>
      <w:r w:rsidRPr="00BA4DC7">
        <w:rPr>
          <w:b/>
        </w:rPr>
        <w:t>Odpověď:</w:t>
      </w:r>
      <w:r>
        <w:rPr>
          <w:i/>
        </w:rPr>
        <w:t xml:space="preserve"> Kvůli zavedení výpů</w:t>
      </w:r>
      <w:r w:rsidRPr="007F39CE">
        <w:rPr>
          <w:i/>
        </w:rPr>
        <w:t xml:space="preserve">jčky na ty drahé pomůcky, schodišťovou plošinu, stropní zvedací systém a </w:t>
      </w:r>
      <w:proofErr w:type="spellStart"/>
      <w:r w:rsidRPr="007F39CE">
        <w:rPr>
          <w:i/>
        </w:rPr>
        <w:t>schodolez</w:t>
      </w:r>
      <w:proofErr w:type="spellEnd"/>
      <w:r w:rsidRPr="007F39CE">
        <w:rPr>
          <w:i/>
        </w:rPr>
        <w:t xml:space="preserve">, které řešily krajské pobočky ve výběrovém řízení, čekali někteří na pomůcku přes skoro tři čtvrtě roku, třebaže ji nutně </w:t>
      </w:r>
      <w:proofErr w:type="gramStart"/>
      <w:r w:rsidRPr="007F39CE">
        <w:rPr>
          <w:i/>
        </w:rPr>
        <w:t>potřebovali  Někteří</w:t>
      </w:r>
      <w:proofErr w:type="gramEnd"/>
      <w:r w:rsidRPr="007F39CE">
        <w:rPr>
          <w:i/>
        </w:rPr>
        <w:t xml:space="preserve"> postižení se kvůli takové dlouhé době svých pomůcek ani nedožili. Vím o případu, kdy mladý muž měl takový úraz, že byl úplně ochrnutý, a nemohl jít z nemocnice domů, protože je velký, váží skoro 100 kg a rodiče by s ním ani nehnuli. Proto musel čekat, až bude provedena výpůjčka stropního zvedacího systému, kterým ho budou posouvat z postele po bytě na záchod a do koupelny nebo na invalidní vozík. Co to </w:t>
      </w:r>
      <w:proofErr w:type="gramStart"/>
      <w:r w:rsidRPr="007F39CE">
        <w:rPr>
          <w:i/>
        </w:rPr>
        <w:t>udělalo</w:t>
      </w:r>
      <w:proofErr w:type="gramEnd"/>
      <w:r w:rsidRPr="007F39CE">
        <w:rPr>
          <w:i/>
        </w:rPr>
        <w:t xml:space="preserve"> s psychikou toho kluka si snad </w:t>
      </w:r>
      <w:proofErr w:type="gramStart"/>
      <w:r w:rsidRPr="007F39CE">
        <w:rPr>
          <w:i/>
        </w:rPr>
        <w:t>dovedete</w:t>
      </w:r>
      <w:proofErr w:type="gramEnd"/>
      <w:r w:rsidRPr="007F39CE">
        <w:rPr>
          <w:i/>
        </w:rPr>
        <w:t xml:space="preserve"> představit, že musel čekat v nemocnici, a nemohl jít domů ke své rodině. Tak to byl pro rozhodování nejhorší problém. Dalším bylo zavedení nových aplikací. Vůbec to nefungovalo, nebylo to pořádně připravené, i když jsme zadali žádost, nechtělo se to vyplácet, nebo se to vyplatilo, když nemělo a pak byl problém s </w:t>
      </w:r>
      <w:proofErr w:type="spellStart"/>
      <w:r w:rsidRPr="007F39CE">
        <w:rPr>
          <w:i/>
        </w:rPr>
        <w:t>přeplatkama</w:t>
      </w:r>
      <w:proofErr w:type="spellEnd"/>
      <w:r w:rsidRPr="007F39CE">
        <w:rPr>
          <w:i/>
        </w:rPr>
        <w:t>. Navíc nás na tuto agendu přešlo z obce strašně málo, neděláme jenom pomůcky, ale i příspěvky na mobilitu, průkazy a příspěvky na péči. Když je nás tak málo nestíháme pořádně provádět sociální šetření a o to méně pak šetření kvůli pomůcce. Není to povinné, tak to prostě moc často neděláme, i když je to chyba. Snížení počtu pracovníků, nefungující programy a nepřesná metodika přinesly takové komplikace, že žádosti se nestihly vyřídit do 30 ani do 60 dnů, přestože bylo hodně přesčasů.</w:t>
      </w:r>
    </w:p>
    <w:p w:rsidR="00501BBB" w:rsidRPr="007F39CE" w:rsidRDefault="00501BBB" w:rsidP="00501BBB">
      <w:pPr>
        <w:spacing w:after="0" w:line="360" w:lineRule="auto"/>
        <w:jc w:val="both"/>
        <w:rPr>
          <w:rFonts w:ascii="Times New Roman" w:hAnsi="Times New Roman" w:cs="Times New Roman"/>
          <w:i/>
          <w:sz w:val="24"/>
          <w:szCs w:val="24"/>
        </w:rPr>
      </w:pPr>
      <w:r w:rsidRPr="007F39CE">
        <w:rPr>
          <w:rFonts w:ascii="Times New Roman" w:hAnsi="Times New Roman" w:cs="Times New Roman"/>
          <w:i/>
          <w:sz w:val="24"/>
          <w:szCs w:val="24"/>
        </w:rPr>
        <w:t xml:space="preserve">Ještě co se mi nelíbí </w:t>
      </w:r>
      <w:proofErr w:type="gramStart"/>
      <w:r w:rsidRPr="007F39CE">
        <w:rPr>
          <w:rFonts w:ascii="Times New Roman" w:hAnsi="Times New Roman" w:cs="Times New Roman"/>
          <w:i/>
          <w:sz w:val="24"/>
          <w:szCs w:val="24"/>
        </w:rPr>
        <w:t>je</w:t>
      </w:r>
      <w:proofErr w:type="gramEnd"/>
      <w:r w:rsidRPr="007F39CE">
        <w:rPr>
          <w:rFonts w:ascii="Times New Roman" w:hAnsi="Times New Roman" w:cs="Times New Roman"/>
          <w:i/>
          <w:sz w:val="24"/>
          <w:szCs w:val="24"/>
        </w:rPr>
        <w:t xml:space="preserve"> řešení sedaček a </w:t>
      </w:r>
      <w:proofErr w:type="spellStart"/>
      <w:r w:rsidRPr="007F39CE">
        <w:rPr>
          <w:rFonts w:ascii="Times New Roman" w:hAnsi="Times New Roman" w:cs="Times New Roman"/>
          <w:i/>
          <w:sz w:val="24"/>
          <w:szCs w:val="24"/>
        </w:rPr>
        <w:t>schodolezů</w:t>
      </w:r>
      <w:proofErr w:type="spellEnd"/>
      <w:r w:rsidRPr="007F39CE">
        <w:rPr>
          <w:rFonts w:ascii="Times New Roman" w:hAnsi="Times New Roman" w:cs="Times New Roman"/>
          <w:i/>
          <w:sz w:val="24"/>
          <w:szCs w:val="24"/>
        </w:rPr>
        <w:t xml:space="preserve">. Bylo fajn, že jsme mohli dřív s firmami konzultovat, vybrat nejvhodnější, když teď jdeme na šetření a nemáme člověka, který tomu </w:t>
      </w:r>
      <w:r w:rsidRPr="007F39CE">
        <w:rPr>
          <w:rFonts w:ascii="Times New Roman" w:hAnsi="Times New Roman" w:cs="Times New Roman"/>
          <w:i/>
          <w:sz w:val="24"/>
          <w:szCs w:val="24"/>
        </w:rPr>
        <w:lastRenderedPageBreak/>
        <w:t>technicky rozumí, tak je to problém – já mám výhodu, že jsem to dělala a jakžtakž se orientuji, ale ti noví třeba ani neví, jak to vypadá.</w:t>
      </w:r>
    </w:p>
    <w:p w:rsidR="00501BBB" w:rsidRPr="007F39CE" w:rsidRDefault="00501BBB" w:rsidP="00501BBB">
      <w:pPr>
        <w:spacing w:after="0" w:line="360" w:lineRule="auto"/>
        <w:jc w:val="both"/>
        <w:rPr>
          <w:rFonts w:ascii="Times New Roman" w:hAnsi="Times New Roman" w:cs="Times New Roman"/>
          <w:i/>
          <w:sz w:val="24"/>
          <w:szCs w:val="24"/>
        </w:rPr>
      </w:pPr>
      <w:r w:rsidRPr="007F39CE">
        <w:rPr>
          <w:rFonts w:ascii="Times New Roman" w:hAnsi="Times New Roman" w:cs="Times New Roman"/>
          <w:i/>
          <w:sz w:val="24"/>
          <w:szCs w:val="24"/>
        </w:rPr>
        <w:t xml:space="preserve">Máme problémy při rozhodování o těch složitých pomůckách pro zrakově postižené, když musíme </w:t>
      </w:r>
      <w:r>
        <w:rPr>
          <w:rFonts w:ascii="Times New Roman" w:hAnsi="Times New Roman" w:cs="Times New Roman"/>
          <w:i/>
          <w:sz w:val="24"/>
          <w:szCs w:val="24"/>
        </w:rPr>
        <w:t>hledat pro srovnání něco podobné</w:t>
      </w:r>
      <w:r w:rsidRPr="007F39CE">
        <w:rPr>
          <w:rFonts w:ascii="Times New Roman" w:hAnsi="Times New Roman" w:cs="Times New Roman"/>
          <w:i/>
          <w:sz w:val="24"/>
          <w:szCs w:val="24"/>
        </w:rPr>
        <w:t>ho nebo shodn</w:t>
      </w:r>
      <w:r>
        <w:rPr>
          <w:rFonts w:ascii="Times New Roman" w:hAnsi="Times New Roman" w:cs="Times New Roman"/>
          <w:i/>
          <w:sz w:val="24"/>
          <w:szCs w:val="24"/>
        </w:rPr>
        <w:t>é</w:t>
      </w:r>
      <w:r w:rsidRPr="007F39CE">
        <w:rPr>
          <w:rFonts w:ascii="Times New Roman" w:hAnsi="Times New Roman" w:cs="Times New Roman"/>
          <w:i/>
          <w:sz w:val="24"/>
          <w:szCs w:val="24"/>
        </w:rPr>
        <w:t xml:space="preserve">ho, pro sociální pracovnici co má </w:t>
      </w:r>
      <w:proofErr w:type="gramStart"/>
      <w:r w:rsidRPr="007F39CE">
        <w:rPr>
          <w:rFonts w:ascii="Times New Roman" w:hAnsi="Times New Roman" w:cs="Times New Roman"/>
          <w:i/>
          <w:sz w:val="24"/>
          <w:szCs w:val="24"/>
        </w:rPr>
        <w:t>vyšší  nebo</w:t>
      </w:r>
      <w:proofErr w:type="gramEnd"/>
      <w:r w:rsidRPr="007F39CE">
        <w:rPr>
          <w:rFonts w:ascii="Times New Roman" w:hAnsi="Times New Roman" w:cs="Times New Roman"/>
          <w:i/>
          <w:sz w:val="24"/>
          <w:szCs w:val="24"/>
        </w:rPr>
        <w:t xml:space="preserve"> i vysokoškolské vzděl</w:t>
      </w:r>
      <w:r>
        <w:rPr>
          <w:rFonts w:ascii="Times New Roman" w:hAnsi="Times New Roman" w:cs="Times New Roman"/>
          <w:i/>
          <w:sz w:val="24"/>
          <w:szCs w:val="24"/>
        </w:rPr>
        <w:t>ání, a není  počítačovou odborni</w:t>
      </w:r>
      <w:r w:rsidRPr="007F39CE">
        <w:rPr>
          <w:rFonts w:ascii="Times New Roman" w:hAnsi="Times New Roman" w:cs="Times New Roman"/>
          <w:i/>
          <w:sz w:val="24"/>
          <w:szCs w:val="24"/>
        </w:rPr>
        <w:t xml:space="preserve">cí, je problém najít srovnatelnou pomůcku, dříve mohla zajít do </w:t>
      </w:r>
      <w:proofErr w:type="spellStart"/>
      <w:r w:rsidRPr="007F39CE">
        <w:rPr>
          <w:rFonts w:ascii="Times New Roman" w:hAnsi="Times New Roman" w:cs="Times New Roman"/>
          <w:i/>
          <w:sz w:val="24"/>
          <w:szCs w:val="24"/>
        </w:rPr>
        <w:t>Tyflocentra</w:t>
      </w:r>
      <w:proofErr w:type="spellEnd"/>
      <w:r w:rsidRPr="007F39CE">
        <w:rPr>
          <w:rFonts w:ascii="Times New Roman" w:hAnsi="Times New Roman" w:cs="Times New Roman"/>
          <w:i/>
          <w:sz w:val="24"/>
          <w:szCs w:val="24"/>
        </w:rPr>
        <w:t xml:space="preserve"> a poradit se, dnes to nejde.</w:t>
      </w:r>
    </w:p>
    <w:p w:rsidR="00501BBB" w:rsidRPr="007F39CE" w:rsidRDefault="00501BBB" w:rsidP="00501BBB">
      <w:pPr>
        <w:pStyle w:val="Normlnweb"/>
        <w:spacing w:before="0" w:beforeAutospacing="0" w:after="0" w:afterAutospacing="0" w:line="360" w:lineRule="auto"/>
        <w:jc w:val="both"/>
        <w:rPr>
          <w:i/>
        </w:rPr>
      </w:pPr>
      <w:r w:rsidRPr="007F39CE">
        <w:rPr>
          <w:i/>
        </w:rPr>
        <w:t>Jako komplikaci vnímám i to, že se na auto přispívá s ohledem na příjmy a majetkové poměry a nikde v zákoně není jasně uvedeno, jakým způsobem se to má zohledňovat. Pak jsou značné rozdíly u stejného druhu postižení, podobných příjmů, jsou pak velmi rozdílné částky v rámci kraje.</w:t>
      </w:r>
      <w:r w:rsidRPr="007F39CE">
        <w:rPr>
          <w:i/>
          <w:color w:val="1F497D"/>
        </w:rPr>
        <w:t xml:space="preserve"> </w:t>
      </w:r>
    </w:p>
    <w:p w:rsidR="00501BBB" w:rsidRPr="007F39CE" w:rsidRDefault="00501BBB" w:rsidP="00501BBB">
      <w:pPr>
        <w:pStyle w:val="Normlnweb"/>
        <w:spacing w:before="0" w:beforeAutospacing="0" w:after="0" w:afterAutospacing="0" w:line="360" w:lineRule="auto"/>
        <w:ind w:hanging="360"/>
        <w:jc w:val="both"/>
        <w:rPr>
          <w:b/>
        </w:rPr>
      </w:pPr>
      <w:r w:rsidRPr="007F39CE">
        <w:rPr>
          <w:b/>
        </w:rPr>
        <w:t>3)   </w:t>
      </w:r>
      <w:r>
        <w:rPr>
          <w:b/>
        </w:rPr>
        <w:t xml:space="preserve">Dotaz: </w:t>
      </w:r>
      <w:r w:rsidRPr="007F39CE">
        <w:rPr>
          <w:b/>
        </w:rPr>
        <w:t xml:space="preserve">  Co novela způsobila </w:t>
      </w:r>
    </w:p>
    <w:p w:rsidR="00501BBB" w:rsidRPr="007F39CE" w:rsidRDefault="00501BBB" w:rsidP="00501BBB">
      <w:pPr>
        <w:pStyle w:val="Normlnweb"/>
        <w:spacing w:before="0" w:beforeAutospacing="0" w:after="0" w:afterAutospacing="0" w:line="360" w:lineRule="auto"/>
        <w:ind w:hanging="360"/>
        <w:jc w:val="both"/>
        <w:rPr>
          <w:i/>
        </w:rPr>
      </w:pPr>
      <w:r w:rsidRPr="007F39CE">
        <w:tab/>
      </w:r>
      <w:r w:rsidRPr="00BA4DC7">
        <w:rPr>
          <w:b/>
        </w:rPr>
        <w:t>Odpověď:</w:t>
      </w:r>
      <w:r>
        <w:rPr>
          <w:i/>
        </w:rPr>
        <w:t xml:space="preserve"> </w:t>
      </w:r>
      <w:r w:rsidRPr="007F39CE">
        <w:rPr>
          <w:i/>
        </w:rPr>
        <w:t>Způsobila mnoho příkoří jak zaměstnancům, tak klientům. Způsobila, že některé postižené osoby si nekoupí pomůcku, kterou by potřebovali, a na kterou by dříve dostali příspěvek.</w:t>
      </w:r>
    </w:p>
    <w:p w:rsidR="00501BBB" w:rsidRPr="007F39CE" w:rsidRDefault="00501BBB" w:rsidP="00501BBB">
      <w:pPr>
        <w:pStyle w:val="Normlnweb"/>
        <w:spacing w:before="0" w:beforeAutospacing="0" w:after="0" w:afterAutospacing="0" w:line="360" w:lineRule="auto"/>
        <w:ind w:hanging="360"/>
        <w:jc w:val="both"/>
        <w:rPr>
          <w:b/>
        </w:rPr>
      </w:pPr>
      <w:r w:rsidRPr="007F39CE">
        <w:rPr>
          <w:b/>
        </w:rPr>
        <w:t xml:space="preserve">4)    </w:t>
      </w:r>
      <w:r>
        <w:rPr>
          <w:b/>
        </w:rPr>
        <w:t xml:space="preserve">Dotaz: </w:t>
      </w:r>
      <w:r w:rsidRPr="007F39CE">
        <w:rPr>
          <w:b/>
        </w:rPr>
        <w:t xml:space="preserve"> Co si zákonodárci neuvědomili </w:t>
      </w:r>
    </w:p>
    <w:p w:rsidR="00501BBB" w:rsidRPr="007F39CE" w:rsidRDefault="00501BBB" w:rsidP="00501BBB">
      <w:pPr>
        <w:pStyle w:val="Normlnweb"/>
        <w:spacing w:before="0" w:beforeAutospacing="0" w:after="0" w:afterAutospacing="0" w:line="360" w:lineRule="auto"/>
        <w:jc w:val="both"/>
        <w:rPr>
          <w:i/>
        </w:rPr>
      </w:pPr>
      <w:r w:rsidRPr="00BA4DC7">
        <w:rPr>
          <w:b/>
        </w:rPr>
        <w:t>Odpověď:</w:t>
      </w:r>
      <w:r>
        <w:rPr>
          <w:i/>
        </w:rPr>
        <w:t xml:space="preserve"> </w:t>
      </w:r>
      <w:r w:rsidRPr="007F39CE">
        <w:rPr>
          <w:i/>
        </w:rPr>
        <w:t xml:space="preserve">Zákonodárci si neuvědomili, že než zavedou reformu a nový zákon, musí se na všechno pořádně připravit, vše si pořádně propočítat. Také si neuvědomili úskalí výpůjček. Zavedení výpůjčky bylo nelogické.  To naštěstí skoro po roce napravili. </w:t>
      </w:r>
    </w:p>
    <w:p w:rsidR="00501BBB" w:rsidRDefault="00501BBB" w:rsidP="00501BBB">
      <w:pPr>
        <w:pStyle w:val="Normlnweb"/>
        <w:spacing w:before="0" w:beforeAutospacing="0" w:after="0" w:afterAutospacing="0" w:line="360" w:lineRule="auto"/>
        <w:jc w:val="both"/>
        <w:rPr>
          <w:b/>
          <w:bCs/>
          <w:color w:val="17365D"/>
        </w:rPr>
      </w:pPr>
      <w:r w:rsidRPr="007F39CE">
        <w:rPr>
          <w:i/>
        </w:rPr>
        <w:t xml:space="preserve">Dále si neuvědomili, že zasílání dávek na </w:t>
      </w:r>
      <w:proofErr w:type="spellStart"/>
      <w:r w:rsidRPr="007F39CE">
        <w:rPr>
          <w:i/>
        </w:rPr>
        <w:t>sKartu</w:t>
      </w:r>
      <w:proofErr w:type="spellEnd"/>
      <w:r w:rsidRPr="007F39CE">
        <w:rPr>
          <w:i/>
        </w:rPr>
        <w:t xml:space="preserve"> nebylo pro zdravotně postižené občany </w:t>
      </w:r>
      <w:proofErr w:type="spellStart"/>
      <w:r w:rsidRPr="007F39CE">
        <w:rPr>
          <w:i/>
        </w:rPr>
        <w:t>příoiš</w:t>
      </w:r>
      <w:proofErr w:type="spellEnd"/>
      <w:r w:rsidRPr="007F39CE">
        <w:rPr>
          <w:i/>
        </w:rPr>
        <w:t xml:space="preserve"> vhodné. </w:t>
      </w:r>
    </w:p>
    <w:p w:rsidR="00501BBB" w:rsidRPr="007F39CE" w:rsidRDefault="00501BBB" w:rsidP="00501BBB">
      <w:pPr>
        <w:pStyle w:val="Normlnweb"/>
        <w:spacing w:before="0" w:beforeAutospacing="0" w:after="0" w:afterAutospacing="0" w:line="360" w:lineRule="auto"/>
        <w:jc w:val="both"/>
        <w:rPr>
          <w:b/>
          <w:bCs/>
          <w:color w:val="17365D"/>
        </w:rPr>
      </w:pPr>
    </w:p>
    <w:p w:rsidR="00501BBB" w:rsidRPr="00AF3EE7" w:rsidRDefault="00501BBB" w:rsidP="00501BBB">
      <w:pPr>
        <w:pStyle w:val="Normlnweb"/>
        <w:spacing w:before="0" w:beforeAutospacing="0" w:after="0" w:afterAutospacing="0" w:line="360" w:lineRule="auto"/>
        <w:jc w:val="both"/>
      </w:pPr>
      <w:r w:rsidRPr="00AF3EE7">
        <w:rPr>
          <w:b/>
          <w:bCs/>
        </w:rPr>
        <w:t xml:space="preserve"> Respondent č. 4 – </w:t>
      </w:r>
      <w:proofErr w:type="gramStart"/>
      <w:r w:rsidRPr="00AF3EE7">
        <w:rPr>
          <w:b/>
          <w:bCs/>
        </w:rPr>
        <w:t>H.O.</w:t>
      </w:r>
      <w:proofErr w:type="gramEnd"/>
      <w:r w:rsidRPr="00AF3EE7">
        <w:rPr>
          <w:b/>
          <w:bCs/>
        </w:rPr>
        <w:t xml:space="preserve"> referentka Kontaktního pracoviště ve Šternberku</w:t>
      </w:r>
    </w:p>
    <w:p w:rsidR="00501BBB" w:rsidRPr="007F39CE" w:rsidRDefault="00501BBB" w:rsidP="00501BBB">
      <w:pPr>
        <w:pStyle w:val="Normlnweb"/>
        <w:numPr>
          <w:ilvl w:val="0"/>
          <w:numId w:val="18"/>
        </w:numPr>
        <w:spacing w:before="0" w:beforeAutospacing="0" w:after="0" w:afterAutospacing="0" w:line="360" w:lineRule="auto"/>
        <w:jc w:val="both"/>
        <w:rPr>
          <w:b/>
        </w:rPr>
      </w:pPr>
      <w:r>
        <w:rPr>
          <w:b/>
        </w:rPr>
        <w:t xml:space="preserve">Dotaz: </w:t>
      </w:r>
      <w:r w:rsidRPr="007F39CE">
        <w:rPr>
          <w:b/>
        </w:rPr>
        <w:t xml:space="preserve"> Jaký dopad má sociální reforma provedená v roce 2012 na přiznávání příspěvků na kompenzační pomůcky pro těžce zdravotně postižené občany. </w:t>
      </w:r>
    </w:p>
    <w:p w:rsidR="00501BBB" w:rsidRPr="007F39CE" w:rsidRDefault="00501BBB" w:rsidP="00501BBB">
      <w:pPr>
        <w:pStyle w:val="Normlnweb"/>
        <w:spacing w:before="0" w:beforeAutospacing="0" w:after="0" w:afterAutospacing="0" w:line="360" w:lineRule="auto"/>
        <w:jc w:val="both"/>
        <w:rPr>
          <w:i/>
        </w:rPr>
      </w:pPr>
      <w:r w:rsidRPr="00BA4DC7">
        <w:rPr>
          <w:b/>
        </w:rPr>
        <w:t>Odpověď:</w:t>
      </w:r>
      <w:r>
        <w:rPr>
          <w:i/>
        </w:rPr>
        <w:t xml:space="preserve"> </w:t>
      </w:r>
      <w:r w:rsidRPr="007F39CE">
        <w:rPr>
          <w:i/>
        </w:rPr>
        <w:t>Přiznává se na o hodně míň pomůcek, než dřív. Již nelze přispět na úpravy bytu, jen na rozšíření dveří a na úpravu koupelny a WC. Tím, že musí posoudit zdravotní stav posudkový lékař, se prodlouží správní řízení. U příspěvku na motorové vozidlo se musí hodnotit majetek a příjmy postižené osoby, v zákoně ale není uvedeno, jakým způsobem má majetek nebo příjmy ovlivnit výši dávky. Je to strašně subjektivní.</w:t>
      </w:r>
    </w:p>
    <w:p w:rsidR="00501BBB" w:rsidRPr="007F39CE" w:rsidRDefault="00501BBB" w:rsidP="00501BBB">
      <w:pPr>
        <w:pStyle w:val="Normlnweb"/>
        <w:spacing w:before="0" w:beforeAutospacing="0" w:after="0" w:afterAutospacing="0" w:line="360" w:lineRule="auto"/>
        <w:jc w:val="both"/>
        <w:rPr>
          <w:i/>
        </w:rPr>
      </w:pPr>
      <w:r w:rsidRPr="007F39CE">
        <w:rPr>
          <w:i/>
        </w:rPr>
        <w:t xml:space="preserve">Břemeno rozhodování o nároku na příspěvek leží na posudkových lékařích. </w:t>
      </w:r>
    </w:p>
    <w:p w:rsidR="00501BBB" w:rsidRPr="007F39CE" w:rsidRDefault="00501BBB" w:rsidP="00501BBB">
      <w:pPr>
        <w:pStyle w:val="Normlnweb"/>
        <w:numPr>
          <w:ilvl w:val="0"/>
          <w:numId w:val="18"/>
        </w:numPr>
        <w:spacing w:before="0" w:beforeAutospacing="0" w:after="0" w:afterAutospacing="0" w:line="360" w:lineRule="auto"/>
        <w:jc w:val="both"/>
        <w:rPr>
          <w:b/>
        </w:rPr>
      </w:pPr>
      <w:r>
        <w:rPr>
          <w:b/>
        </w:rPr>
        <w:t xml:space="preserve">Dotaz: </w:t>
      </w:r>
      <w:r w:rsidRPr="007F39CE">
        <w:rPr>
          <w:b/>
        </w:rPr>
        <w:t xml:space="preserve"> Jaké komplikace při rozhodování o příspěvcích vznikly  </w:t>
      </w:r>
    </w:p>
    <w:p w:rsidR="00501BBB" w:rsidRPr="007F39CE" w:rsidRDefault="00501BBB" w:rsidP="00501BBB">
      <w:pPr>
        <w:pStyle w:val="Normlnweb"/>
        <w:spacing w:before="0" w:beforeAutospacing="0" w:after="0" w:afterAutospacing="0" w:line="360" w:lineRule="auto"/>
        <w:jc w:val="both"/>
        <w:rPr>
          <w:i/>
        </w:rPr>
      </w:pPr>
      <w:r w:rsidRPr="00BA4DC7">
        <w:rPr>
          <w:b/>
        </w:rPr>
        <w:lastRenderedPageBreak/>
        <w:t>Odpověď:</w:t>
      </w:r>
      <w:r>
        <w:rPr>
          <w:i/>
        </w:rPr>
        <w:t xml:space="preserve"> </w:t>
      </w:r>
      <w:r w:rsidRPr="007F39CE">
        <w:rPr>
          <w:i/>
        </w:rPr>
        <w:t xml:space="preserve">Tím, že musí být nově majitelem motorového vozidla samo postižené dítě, musí nově zákonný zástupce požádat soud o souhlas se zakoupením motorového vozidla. Komplikace způsobily také informační systémy i snížení počtu pracovníků - řízení se hodně prodloužilo, takže klienti musí na vyřízení čekat mnohem déle, než před rokem 2012. Také není možné věnovat posouzení pomůcky tolik času jako dříve. Jednou z velkých komplikací bylo zavedení výpůjčky na schodišťovou plošinu. Stropní zvedací systém a </w:t>
      </w:r>
      <w:proofErr w:type="spellStart"/>
      <w:r w:rsidRPr="007F39CE">
        <w:rPr>
          <w:i/>
        </w:rPr>
        <w:t>schodolez</w:t>
      </w:r>
      <w:proofErr w:type="spellEnd"/>
      <w:r w:rsidRPr="007F39CE">
        <w:rPr>
          <w:i/>
        </w:rPr>
        <w:t>.</w:t>
      </w:r>
    </w:p>
    <w:p w:rsidR="00501BBB" w:rsidRPr="007F39CE" w:rsidRDefault="00501BBB" w:rsidP="00501BBB">
      <w:pPr>
        <w:pStyle w:val="Normlnweb"/>
        <w:numPr>
          <w:ilvl w:val="0"/>
          <w:numId w:val="18"/>
        </w:numPr>
        <w:spacing w:before="0" w:beforeAutospacing="0" w:after="0" w:afterAutospacing="0" w:line="360" w:lineRule="auto"/>
        <w:jc w:val="both"/>
        <w:rPr>
          <w:b/>
        </w:rPr>
      </w:pPr>
      <w:r>
        <w:rPr>
          <w:b/>
        </w:rPr>
        <w:t xml:space="preserve">Dotaz: </w:t>
      </w:r>
      <w:r w:rsidRPr="007F39CE">
        <w:rPr>
          <w:b/>
        </w:rPr>
        <w:t xml:space="preserve"> Co novela způsobila </w:t>
      </w:r>
    </w:p>
    <w:p w:rsidR="00501BBB" w:rsidRPr="007F39CE" w:rsidRDefault="00501BBB" w:rsidP="00501BBB">
      <w:pPr>
        <w:pStyle w:val="Normlnweb"/>
        <w:spacing w:before="0" w:beforeAutospacing="0" w:after="0" w:afterAutospacing="0" w:line="360" w:lineRule="auto"/>
        <w:jc w:val="both"/>
        <w:rPr>
          <w:i/>
        </w:rPr>
      </w:pPr>
      <w:r w:rsidRPr="00BA4DC7">
        <w:rPr>
          <w:b/>
        </w:rPr>
        <w:t>Odpověď:</w:t>
      </w:r>
      <w:r>
        <w:rPr>
          <w:i/>
        </w:rPr>
        <w:t xml:space="preserve"> </w:t>
      </w:r>
      <w:r w:rsidRPr="007F39CE">
        <w:rPr>
          <w:i/>
        </w:rPr>
        <w:t xml:space="preserve">Osoby se zdravotním postižením mají pocit, že se k nim společnost zpřísněním podmínek nezachovala moc dobře, cítí se ukřivděni. Vyplácení příspěvků za účelem pořízení motorového vozidla je velmi nejednotné. Zaměstnanci, kteří dávky </w:t>
      </w:r>
      <w:proofErr w:type="gramStart"/>
      <w:r w:rsidRPr="007F39CE">
        <w:rPr>
          <w:i/>
        </w:rPr>
        <w:t>vyplácejí jsou</w:t>
      </w:r>
      <w:proofErr w:type="gramEnd"/>
      <w:r w:rsidRPr="007F39CE">
        <w:rPr>
          <w:i/>
        </w:rPr>
        <w:t xml:space="preserve"> stresováni, jednak nespokojeností klientů a také nepřiměřeným množstvím práce.</w:t>
      </w:r>
    </w:p>
    <w:p w:rsidR="00501BBB" w:rsidRPr="007F39CE" w:rsidRDefault="00501BBB" w:rsidP="00501BBB">
      <w:pPr>
        <w:pStyle w:val="Normlnweb"/>
        <w:numPr>
          <w:ilvl w:val="0"/>
          <w:numId w:val="18"/>
        </w:numPr>
        <w:spacing w:before="0" w:beforeAutospacing="0" w:after="0" w:afterAutospacing="0" w:line="360" w:lineRule="auto"/>
        <w:jc w:val="both"/>
        <w:rPr>
          <w:b/>
        </w:rPr>
      </w:pPr>
      <w:r>
        <w:rPr>
          <w:b/>
        </w:rPr>
        <w:t xml:space="preserve">Dotaz: </w:t>
      </w:r>
      <w:r w:rsidRPr="007F39CE">
        <w:rPr>
          <w:b/>
        </w:rPr>
        <w:t xml:space="preserve"> Co si zákonodárci neuvědomili </w:t>
      </w:r>
    </w:p>
    <w:p w:rsidR="00501BBB" w:rsidRDefault="00501BBB" w:rsidP="00501BBB">
      <w:pPr>
        <w:pStyle w:val="Normlnweb"/>
        <w:spacing w:before="0" w:beforeAutospacing="0" w:after="0" w:afterAutospacing="0" w:line="360" w:lineRule="auto"/>
        <w:jc w:val="both"/>
      </w:pPr>
      <w:r w:rsidRPr="00BA4DC7">
        <w:rPr>
          <w:b/>
        </w:rPr>
        <w:t>Odpověď:</w:t>
      </w:r>
      <w:r>
        <w:rPr>
          <w:i/>
        </w:rPr>
        <w:t xml:space="preserve"> </w:t>
      </w:r>
      <w:r w:rsidRPr="007F39CE">
        <w:t>Myslím, že si zákonodárci neuvědomili, když snižovali počty zaměstnanců, že je určitá hranice zátěže, kterou je člověk schopen dlouhodobě unést, a že příspěvek na zvláštní pomůcku vyžaduje mnohem víc času, aby byl pracovník schopen věc posoudit co nejobjektivněji. Neuvědomili si, jaké komplikace přinese výpůjčka. Také si neuvědomili, že pokrok působí i ve vývoji pomůcek, když odstranili každoroční aktualizaci pomůcek, na které je potřeba přispět.</w:t>
      </w:r>
    </w:p>
    <w:p w:rsidR="00DA5C5F" w:rsidRDefault="00DA5C5F" w:rsidP="00501BBB">
      <w:pPr>
        <w:pStyle w:val="Normlnweb"/>
        <w:spacing w:before="0" w:beforeAutospacing="0" w:after="0" w:afterAutospacing="0" w:line="360" w:lineRule="auto"/>
        <w:jc w:val="both"/>
      </w:pPr>
    </w:p>
    <w:p w:rsidR="00501BBB" w:rsidRPr="007F39CE" w:rsidRDefault="00501BBB" w:rsidP="00501BBB">
      <w:pPr>
        <w:pStyle w:val="Normlnweb"/>
        <w:spacing w:before="0" w:beforeAutospacing="0" w:after="0" w:afterAutospacing="0" w:line="360" w:lineRule="auto"/>
        <w:ind w:hanging="360"/>
        <w:jc w:val="both"/>
      </w:pPr>
    </w:p>
    <w:p w:rsidR="00501BBB" w:rsidRPr="00D90B2F" w:rsidRDefault="00501BBB" w:rsidP="00501BBB">
      <w:pPr>
        <w:pStyle w:val="Normlnweb"/>
        <w:spacing w:before="0" w:beforeAutospacing="0" w:after="0" w:afterAutospacing="0" w:line="360" w:lineRule="auto"/>
        <w:jc w:val="both"/>
      </w:pPr>
      <w:r w:rsidRPr="00D90B2F">
        <w:rPr>
          <w:b/>
          <w:bCs/>
        </w:rPr>
        <w:t xml:space="preserve"> Respondent č. 5 – </w:t>
      </w:r>
      <w:proofErr w:type="gramStart"/>
      <w:r w:rsidRPr="00D90B2F">
        <w:rPr>
          <w:b/>
          <w:bCs/>
        </w:rPr>
        <w:t>M.Š. referentka</w:t>
      </w:r>
      <w:proofErr w:type="gramEnd"/>
      <w:r w:rsidRPr="00D90B2F">
        <w:rPr>
          <w:b/>
          <w:bCs/>
        </w:rPr>
        <w:t xml:space="preserve"> odvolacího orgánu – MPSV pracoviště Olomouc</w:t>
      </w:r>
    </w:p>
    <w:p w:rsidR="00501BBB" w:rsidRPr="007F39CE" w:rsidRDefault="00501BBB" w:rsidP="00501BBB">
      <w:pPr>
        <w:pStyle w:val="Normlnweb"/>
        <w:spacing w:before="0" w:beforeAutospacing="0" w:after="0" w:afterAutospacing="0" w:line="360" w:lineRule="auto"/>
        <w:ind w:hanging="360"/>
        <w:jc w:val="both"/>
        <w:rPr>
          <w:b/>
        </w:rPr>
      </w:pPr>
      <w:r w:rsidRPr="007F39CE">
        <w:rPr>
          <w:b/>
        </w:rPr>
        <w:t xml:space="preserve">1)    </w:t>
      </w:r>
      <w:r>
        <w:rPr>
          <w:b/>
        </w:rPr>
        <w:t xml:space="preserve">Dotaz: </w:t>
      </w:r>
      <w:r w:rsidRPr="007F39CE">
        <w:rPr>
          <w:b/>
        </w:rPr>
        <w:t xml:space="preserve"> Jaký dopad má sociální reforma provedená v roce 2012 na přiznávání příspěvků na kompenzační pomůcky pro těžce zdravotně postižené občany. </w:t>
      </w:r>
    </w:p>
    <w:p w:rsidR="00501BBB" w:rsidRPr="007F39CE" w:rsidRDefault="00501BBB" w:rsidP="00501BBB">
      <w:pPr>
        <w:pStyle w:val="Normlnweb"/>
        <w:spacing w:before="0" w:beforeAutospacing="0" w:after="0" w:afterAutospacing="0" w:line="360" w:lineRule="auto"/>
        <w:jc w:val="both"/>
        <w:rPr>
          <w:i/>
        </w:rPr>
      </w:pPr>
      <w:r w:rsidRPr="00BA4DC7">
        <w:rPr>
          <w:b/>
        </w:rPr>
        <w:t>Odpověď:</w:t>
      </w:r>
      <w:r>
        <w:rPr>
          <w:i/>
        </w:rPr>
        <w:t xml:space="preserve"> </w:t>
      </w:r>
      <w:r w:rsidRPr="007F39CE">
        <w:rPr>
          <w:i/>
        </w:rPr>
        <w:t xml:space="preserve">Dopadem jsou negativa i pozitiva. Spíše ta negativa. Došlo ke zpřísnění nebo ke zpřesnění kritérií pro přiznání příspěvku. Dříve stačilo, aby klient doložil lékařskou zprávu od odborného lékaře, který pomůcku doporučil, a tíha rozhodnutí byla na pracovnících. Dnes vydá posudek posudkový lékař a pracovník se tím musí řídit. Ta tíha té zodpovědnosti je na lékaři. Pracovníci měli větší možnost vlastního zhodnocení. Navíc ti klienti, kteří dříve pomůcku dostali, se teď už do toho hodnocení toho zdravotního stavu pro danou pomůcku už nedostanou. Odborný lékař třeba považoval pomůcku pro toho člověka důležitou, byť třeba to zdravotní postižení nebylo natolik závažné, jak je to teď podle stávajících směrnic. Dřív, když </w:t>
      </w:r>
      <w:r w:rsidRPr="007F39CE">
        <w:rPr>
          <w:i/>
        </w:rPr>
        <w:lastRenderedPageBreak/>
        <w:t>odborný lékař pomůcku doporučil, tak v téměř všech případech pracovník příspěvek přiznal. Dnes teda hodně klientů, kteří by pomůcku dříve dostali, ji už nedostanou.</w:t>
      </w:r>
    </w:p>
    <w:p w:rsidR="00501BBB" w:rsidRPr="007F39CE" w:rsidRDefault="00501BBB" w:rsidP="00501BBB">
      <w:pPr>
        <w:pStyle w:val="Normlnweb"/>
        <w:spacing w:before="0" w:beforeAutospacing="0" w:after="0" w:afterAutospacing="0" w:line="360" w:lineRule="auto"/>
        <w:jc w:val="both"/>
        <w:rPr>
          <w:i/>
        </w:rPr>
      </w:pPr>
      <w:r w:rsidRPr="007F39CE">
        <w:rPr>
          <w:i/>
        </w:rPr>
        <w:t>Také automobil byl dříve samostatně a měl jiná kritéria než ostatní pomůcky, dnes je to sjednoceno a ty podmínky jsou upřesněny. Podmínky pro přiznání příspěvku jsou upřesněny a sjednoceny. Jsou jasně nastaveny pravidla, kdežto předtím musely být pravidla upřesňovány metodikou. Pracovník má nyní při rozhodování oporu v zákoně.</w:t>
      </w:r>
    </w:p>
    <w:p w:rsidR="00501BBB" w:rsidRPr="007F39CE" w:rsidRDefault="00501BBB" w:rsidP="00501BBB">
      <w:pPr>
        <w:pStyle w:val="Normlnweb"/>
        <w:spacing w:before="0" w:beforeAutospacing="0" w:after="0" w:afterAutospacing="0" w:line="360" w:lineRule="auto"/>
        <w:ind w:hanging="360"/>
        <w:jc w:val="both"/>
        <w:rPr>
          <w:b/>
          <w:color w:val="1F497D"/>
        </w:rPr>
      </w:pPr>
      <w:r w:rsidRPr="007F39CE">
        <w:rPr>
          <w:b/>
        </w:rPr>
        <w:t xml:space="preserve">2)    </w:t>
      </w:r>
      <w:r>
        <w:rPr>
          <w:b/>
        </w:rPr>
        <w:t xml:space="preserve">Dotaz: </w:t>
      </w:r>
      <w:r w:rsidRPr="007F39CE">
        <w:rPr>
          <w:b/>
        </w:rPr>
        <w:t xml:space="preserve"> Jaké komplikace při rozhodování o příspěvcích vznikly </w:t>
      </w:r>
      <w:r w:rsidRPr="007F39CE">
        <w:rPr>
          <w:b/>
          <w:color w:val="1F497D"/>
        </w:rPr>
        <w:t> </w:t>
      </w:r>
    </w:p>
    <w:p w:rsidR="00501BBB" w:rsidRPr="007F39CE" w:rsidRDefault="00501BBB" w:rsidP="00501BBB">
      <w:pPr>
        <w:pStyle w:val="Normlnweb"/>
        <w:spacing w:before="0" w:beforeAutospacing="0" w:after="0" w:afterAutospacing="0" w:line="360" w:lineRule="auto"/>
        <w:jc w:val="both"/>
      </w:pPr>
      <w:r w:rsidRPr="00BA4DC7">
        <w:rPr>
          <w:b/>
        </w:rPr>
        <w:t>Odpověď:</w:t>
      </w:r>
      <w:r>
        <w:rPr>
          <w:i/>
        </w:rPr>
        <w:t xml:space="preserve"> </w:t>
      </w:r>
      <w:r w:rsidRPr="007F39CE">
        <w:rPr>
          <w:i/>
        </w:rPr>
        <w:t xml:space="preserve">Snaha byla poskytování příspěvku zjednodušit, nastolit přesná pravidla, ale tím, že tam </w:t>
      </w:r>
      <w:proofErr w:type="gramStart"/>
      <w:r w:rsidRPr="007F39CE">
        <w:rPr>
          <w:i/>
        </w:rPr>
        <w:t>byla</w:t>
      </w:r>
      <w:proofErr w:type="gramEnd"/>
      <w:r w:rsidRPr="007F39CE">
        <w:rPr>
          <w:i/>
        </w:rPr>
        <w:t xml:space="preserve"> ta výpůjčka </w:t>
      </w:r>
      <w:proofErr w:type="gramStart"/>
      <w:r w:rsidRPr="007F39CE">
        <w:rPr>
          <w:i/>
        </w:rPr>
        <w:t>došlo</w:t>
      </w:r>
      <w:proofErr w:type="gramEnd"/>
      <w:r w:rsidRPr="007F39CE">
        <w:rPr>
          <w:i/>
        </w:rPr>
        <w:t xml:space="preserve"> spíše ke komplikacím, proto dospěli k novele, kterou byla výpůjčka zrušena. Výpůjčky byly velmi komplikované a vybíraly se pomůcky převážně nejlevnější, takže si zdravotně postižená osoba nemohla doplatit na dražší pomůcku podle svých představ, jak tomu je u příspěvku.</w:t>
      </w:r>
    </w:p>
    <w:p w:rsidR="00501BBB" w:rsidRPr="007F39CE" w:rsidRDefault="00501BBB" w:rsidP="00501BBB">
      <w:pPr>
        <w:pStyle w:val="Normlnweb"/>
        <w:spacing w:before="0" w:beforeAutospacing="0" w:after="0" w:afterAutospacing="0" w:line="360" w:lineRule="auto"/>
        <w:ind w:hanging="360"/>
        <w:jc w:val="both"/>
        <w:rPr>
          <w:b/>
        </w:rPr>
      </w:pPr>
      <w:r w:rsidRPr="007F39CE">
        <w:rPr>
          <w:b/>
        </w:rPr>
        <w:t xml:space="preserve">3)    </w:t>
      </w:r>
      <w:r>
        <w:rPr>
          <w:b/>
        </w:rPr>
        <w:t xml:space="preserve">Dotaz: </w:t>
      </w:r>
      <w:r w:rsidRPr="007F39CE">
        <w:rPr>
          <w:b/>
        </w:rPr>
        <w:t xml:space="preserve"> Co novela způsobila </w:t>
      </w:r>
    </w:p>
    <w:p w:rsidR="00501BBB" w:rsidRPr="007F39CE" w:rsidRDefault="00501BBB" w:rsidP="00501BBB">
      <w:pPr>
        <w:pStyle w:val="Normlnweb"/>
        <w:spacing w:before="0" w:beforeAutospacing="0" w:after="0" w:afterAutospacing="0" w:line="360" w:lineRule="auto"/>
        <w:ind w:hanging="360"/>
        <w:jc w:val="both"/>
        <w:rPr>
          <w:i/>
        </w:rPr>
      </w:pPr>
      <w:r w:rsidRPr="007F39CE">
        <w:rPr>
          <w:i/>
        </w:rPr>
        <w:tab/>
      </w:r>
      <w:r w:rsidRPr="00BA4DC7">
        <w:rPr>
          <w:b/>
        </w:rPr>
        <w:t>Odpověď:</w:t>
      </w:r>
      <w:r>
        <w:rPr>
          <w:i/>
        </w:rPr>
        <w:t xml:space="preserve"> </w:t>
      </w:r>
      <w:r w:rsidRPr="007F39CE">
        <w:rPr>
          <w:i/>
        </w:rPr>
        <w:t xml:space="preserve">Zavedení nového zákona č. 329/2011 Sb. zapříčinilo, že mnoho těžce zdravotně postižených lidí již nedostane příspěvek na pomůcku, která by mu skutečně ulehčila život. Také ty výpůjčky připravily mnoho lidí o možnost vycházet z bytu prvních devět měsíců v roce 2012, tím, že nemohli mít příspěvek na plošinu nebo </w:t>
      </w:r>
      <w:proofErr w:type="spellStart"/>
      <w:r w:rsidRPr="007F39CE">
        <w:rPr>
          <w:i/>
        </w:rPr>
        <w:t>schodolez</w:t>
      </w:r>
      <w:proofErr w:type="spellEnd"/>
      <w:r w:rsidRPr="007F39CE">
        <w:rPr>
          <w:i/>
        </w:rPr>
        <w:t xml:space="preserve">, ani schodišťovou sedačku. Schodišťová sedačka se do zákona dostala až novelou od </w:t>
      </w:r>
      <w:proofErr w:type="gramStart"/>
      <w:r w:rsidRPr="007F39CE">
        <w:rPr>
          <w:i/>
        </w:rPr>
        <w:t>1.12.2012</w:t>
      </w:r>
      <w:proofErr w:type="gramEnd"/>
      <w:r w:rsidRPr="007F39CE">
        <w:rPr>
          <w:i/>
        </w:rPr>
        <w:t xml:space="preserve"> současně se zrušením výpůjčky.</w:t>
      </w:r>
    </w:p>
    <w:p w:rsidR="00501BBB" w:rsidRPr="007F39CE" w:rsidRDefault="00501BBB" w:rsidP="00501BBB">
      <w:pPr>
        <w:pStyle w:val="Normlnweb"/>
        <w:spacing w:before="0" w:beforeAutospacing="0" w:after="0" w:afterAutospacing="0" w:line="360" w:lineRule="auto"/>
        <w:ind w:hanging="360"/>
        <w:jc w:val="both"/>
        <w:rPr>
          <w:b/>
        </w:rPr>
      </w:pPr>
      <w:r w:rsidRPr="007F39CE">
        <w:rPr>
          <w:b/>
        </w:rPr>
        <w:t xml:space="preserve">4)    </w:t>
      </w:r>
      <w:r>
        <w:rPr>
          <w:b/>
        </w:rPr>
        <w:t xml:space="preserve">Dotaz: </w:t>
      </w:r>
      <w:r w:rsidRPr="007F39CE">
        <w:rPr>
          <w:b/>
        </w:rPr>
        <w:t xml:space="preserve"> Co si zákonodárci neuvědomili </w:t>
      </w:r>
    </w:p>
    <w:p w:rsidR="00501BBB" w:rsidRPr="007F39CE" w:rsidRDefault="00501BBB" w:rsidP="00501BBB">
      <w:pPr>
        <w:pStyle w:val="Normlnweb"/>
        <w:spacing w:before="0" w:beforeAutospacing="0" w:after="0" w:afterAutospacing="0" w:line="360" w:lineRule="auto"/>
        <w:jc w:val="both"/>
        <w:rPr>
          <w:i/>
        </w:rPr>
      </w:pPr>
      <w:r w:rsidRPr="00BA4DC7">
        <w:rPr>
          <w:b/>
        </w:rPr>
        <w:t>Odpověď:</w:t>
      </w:r>
      <w:r>
        <w:rPr>
          <w:i/>
        </w:rPr>
        <w:t xml:space="preserve"> </w:t>
      </w:r>
      <w:r w:rsidRPr="007F39CE">
        <w:rPr>
          <w:i/>
        </w:rPr>
        <w:t>Neuvědomili si, že příspěvek poskytnutý na motorové vozidlo před reformou, kdy se poskytoval na 5 let, nemůžou jen změnou zákonů ponechat najednou na 10 let. Naštěstí dospěli k závěru, že to tak nejde a opravili zákon.</w:t>
      </w:r>
    </w:p>
    <w:p w:rsidR="00501BBB" w:rsidRDefault="00501BBB" w:rsidP="00501BBB">
      <w:pPr>
        <w:spacing w:after="0" w:line="360" w:lineRule="auto"/>
        <w:jc w:val="both"/>
        <w:rPr>
          <w:rFonts w:ascii="Times New Roman" w:hAnsi="Times New Roman" w:cs="Times New Roman"/>
          <w:i/>
          <w:sz w:val="24"/>
          <w:szCs w:val="24"/>
        </w:rPr>
      </w:pPr>
      <w:r w:rsidRPr="007F39CE">
        <w:rPr>
          <w:rFonts w:ascii="Times New Roman" w:hAnsi="Times New Roman" w:cs="Times New Roman"/>
          <w:i/>
          <w:sz w:val="24"/>
          <w:szCs w:val="24"/>
        </w:rPr>
        <w:t>Neuvědomili si, že díky výpůjčce, která se prováděla formou výběrových řízení, se poskytnutí příspěvku strašně oddálí, a že klient již nemá možnost připlatit si na kvalitnější pomůcku, která by pro něho představovala větší komfort. Výpůjčka byla naštěstí zrušena.</w:t>
      </w:r>
    </w:p>
    <w:p w:rsidR="00B1535E" w:rsidRDefault="00B1535E" w:rsidP="00467182">
      <w:pPr>
        <w:pStyle w:val="cc"/>
        <w:jc w:val="center"/>
        <w:rPr>
          <w:b/>
          <w:sz w:val="32"/>
          <w:szCs w:val="32"/>
        </w:rPr>
      </w:pPr>
    </w:p>
    <w:p w:rsidR="00B1535E" w:rsidRDefault="00B1535E" w:rsidP="00467182">
      <w:pPr>
        <w:pStyle w:val="cc"/>
        <w:jc w:val="center"/>
        <w:rPr>
          <w:b/>
          <w:sz w:val="32"/>
          <w:szCs w:val="32"/>
        </w:rPr>
      </w:pPr>
    </w:p>
    <w:p w:rsidR="00B1535E" w:rsidRDefault="00B1535E" w:rsidP="00467182">
      <w:pPr>
        <w:pStyle w:val="cc"/>
        <w:jc w:val="center"/>
        <w:rPr>
          <w:b/>
          <w:sz w:val="32"/>
          <w:szCs w:val="32"/>
        </w:rPr>
      </w:pPr>
    </w:p>
    <w:p w:rsidR="00467182" w:rsidRPr="00923E4E" w:rsidRDefault="00467182" w:rsidP="00467182">
      <w:pPr>
        <w:pStyle w:val="cc"/>
        <w:jc w:val="center"/>
        <w:rPr>
          <w:b/>
          <w:sz w:val="32"/>
          <w:szCs w:val="32"/>
        </w:rPr>
      </w:pPr>
      <w:r w:rsidRPr="00923E4E">
        <w:rPr>
          <w:b/>
          <w:sz w:val="32"/>
          <w:szCs w:val="32"/>
        </w:rPr>
        <w:lastRenderedPageBreak/>
        <w:t>ANOTACE</w:t>
      </w:r>
    </w:p>
    <w:p w:rsidR="00467182" w:rsidRPr="00923E4E" w:rsidRDefault="00467182" w:rsidP="00467182">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4"/>
        <w:gridCol w:w="6119"/>
      </w:tblGrid>
      <w:tr w:rsidR="00467182" w:rsidRPr="00923E4E" w:rsidTr="000D4CF3">
        <w:trPr>
          <w:trHeight w:val="435"/>
        </w:trPr>
        <w:tc>
          <w:tcPr>
            <w:tcW w:w="2884" w:type="dxa"/>
            <w:tcBorders>
              <w:top w:val="double" w:sz="4" w:space="0" w:color="auto"/>
              <w:left w:val="double" w:sz="4" w:space="0" w:color="auto"/>
              <w:right w:val="single" w:sz="2" w:space="0" w:color="auto"/>
            </w:tcBorders>
            <w:shd w:val="clear" w:color="auto" w:fill="auto"/>
          </w:tcPr>
          <w:p w:rsidR="00467182" w:rsidRPr="00923E4E" w:rsidRDefault="00467182" w:rsidP="000D4CF3">
            <w:pPr>
              <w:rPr>
                <w:rFonts w:ascii="Times New Roman" w:hAnsi="Times New Roman" w:cs="Times New Roman"/>
                <w:b/>
              </w:rPr>
            </w:pPr>
            <w:r w:rsidRPr="00923E4E">
              <w:rPr>
                <w:rFonts w:ascii="Times New Roman" w:hAnsi="Times New Roman" w:cs="Times New Roman"/>
                <w:b/>
              </w:rPr>
              <w:t>Jméno a příjmení:</w:t>
            </w:r>
          </w:p>
        </w:tc>
        <w:tc>
          <w:tcPr>
            <w:tcW w:w="6119" w:type="dxa"/>
            <w:tcBorders>
              <w:top w:val="double" w:sz="4" w:space="0" w:color="auto"/>
              <w:left w:val="single" w:sz="2" w:space="0" w:color="auto"/>
              <w:right w:val="double" w:sz="4" w:space="0" w:color="auto"/>
            </w:tcBorders>
            <w:shd w:val="clear" w:color="auto" w:fill="auto"/>
          </w:tcPr>
          <w:p w:rsidR="00467182" w:rsidRPr="0090027C" w:rsidRDefault="00467182" w:rsidP="000D4CF3">
            <w:pPr>
              <w:rPr>
                <w:rFonts w:ascii="Times New Roman" w:hAnsi="Times New Roman" w:cs="Times New Roman"/>
                <w:sz w:val="24"/>
                <w:szCs w:val="24"/>
              </w:rPr>
            </w:pPr>
            <w:r w:rsidRPr="0090027C">
              <w:rPr>
                <w:rFonts w:ascii="Times New Roman" w:hAnsi="Times New Roman" w:cs="Times New Roman"/>
                <w:sz w:val="24"/>
                <w:szCs w:val="24"/>
              </w:rPr>
              <w:t xml:space="preserve">Marie </w:t>
            </w:r>
            <w:r w:rsidR="00777286" w:rsidRPr="0090027C">
              <w:rPr>
                <w:rFonts w:ascii="Times New Roman" w:hAnsi="Times New Roman" w:cs="Times New Roman"/>
                <w:sz w:val="24"/>
                <w:szCs w:val="24"/>
              </w:rPr>
              <w:t>Fišarová</w:t>
            </w:r>
          </w:p>
        </w:tc>
      </w:tr>
      <w:tr w:rsidR="00467182" w:rsidRPr="00923E4E" w:rsidTr="00777286">
        <w:trPr>
          <w:trHeight w:val="602"/>
        </w:trPr>
        <w:tc>
          <w:tcPr>
            <w:tcW w:w="2884" w:type="dxa"/>
            <w:tcBorders>
              <w:top w:val="single" w:sz="2" w:space="0" w:color="auto"/>
              <w:left w:val="double" w:sz="4" w:space="0" w:color="auto"/>
              <w:right w:val="single" w:sz="2" w:space="0" w:color="auto"/>
            </w:tcBorders>
            <w:shd w:val="clear" w:color="auto" w:fill="auto"/>
          </w:tcPr>
          <w:p w:rsidR="00467182" w:rsidRPr="00923E4E" w:rsidRDefault="00467182" w:rsidP="000D4CF3">
            <w:pPr>
              <w:rPr>
                <w:rFonts w:ascii="Times New Roman" w:hAnsi="Times New Roman" w:cs="Times New Roman"/>
                <w:b/>
              </w:rPr>
            </w:pPr>
            <w:r w:rsidRPr="00923E4E">
              <w:rPr>
                <w:rFonts w:ascii="Times New Roman" w:hAnsi="Times New Roman" w:cs="Times New Roman"/>
                <w:b/>
              </w:rPr>
              <w:t>Katedra:</w:t>
            </w:r>
          </w:p>
        </w:tc>
        <w:tc>
          <w:tcPr>
            <w:tcW w:w="6119" w:type="dxa"/>
            <w:tcBorders>
              <w:top w:val="single" w:sz="2" w:space="0" w:color="auto"/>
              <w:left w:val="single" w:sz="2" w:space="0" w:color="auto"/>
              <w:right w:val="double" w:sz="4" w:space="0" w:color="auto"/>
            </w:tcBorders>
            <w:shd w:val="clear" w:color="auto" w:fill="auto"/>
          </w:tcPr>
          <w:p w:rsidR="00467182" w:rsidRPr="0090027C" w:rsidRDefault="00467182" w:rsidP="0090027C">
            <w:pPr>
              <w:pStyle w:val="Default"/>
            </w:pPr>
            <w:r w:rsidRPr="0090027C">
              <w:t>Ústav pedagogiky a sociálních studií</w:t>
            </w:r>
          </w:p>
        </w:tc>
      </w:tr>
      <w:tr w:rsidR="00467182" w:rsidRPr="00923E4E" w:rsidTr="000D4CF3">
        <w:trPr>
          <w:trHeight w:val="415"/>
        </w:trPr>
        <w:tc>
          <w:tcPr>
            <w:tcW w:w="2884" w:type="dxa"/>
            <w:tcBorders>
              <w:top w:val="single" w:sz="2" w:space="0" w:color="auto"/>
              <w:left w:val="double" w:sz="4" w:space="0" w:color="auto"/>
              <w:bottom w:val="single" w:sz="4" w:space="0" w:color="auto"/>
              <w:right w:val="single" w:sz="2" w:space="0" w:color="auto"/>
            </w:tcBorders>
            <w:shd w:val="clear" w:color="auto" w:fill="auto"/>
          </w:tcPr>
          <w:p w:rsidR="00467182" w:rsidRPr="00777286" w:rsidRDefault="00467182" w:rsidP="000D4CF3">
            <w:pPr>
              <w:rPr>
                <w:rFonts w:ascii="Times New Roman" w:hAnsi="Times New Roman" w:cs="Times New Roman"/>
                <w:b/>
              </w:rPr>
            </w:pPr>
            <w:r w:rsidRPr="00777286">
              <w:rPr>
                <w:rFonts w:ascii="Times New Roman" w:hAnsi="Times New Roman" w:cs="Times New Roman"/>
                <w:b/>
              </w:rPr>
              <w:t>Vedoucí práce:</w:t>
            </w:r>
          </w:p>
        </w:tc>
        <w:tc>
          <w:tcPr>
            <w:tcW w:w="6119" w:type="dxa"/>
            <w:tcBorders>
              <w:top w:val="single" w:sz="2" w:space="0" w:color="auto"/>
              <w:left w:val="single" w:sz="2" w:space="0" w:color="auto"/>
              <w:right w:val="double" w:sz="4" w:space="0" w:color="auto"/>
            </w:tcBorders>
            <w:shd w:val="clear" w:color="auto" w:fill="auto"/>
          </w:tcPr>
          <w:p w:rsidR="00467182" w:rsidRPr="0090027C" w:rsidRDefault="00777286" w:rsidP="0090027C">
            <w:pPr>
              <w:rPr>
                <w:rFonts w:ascii="Times New Roman" w:hAnsi="Times New Roman" w:cs="Times New Roman"/>
                <w:sz w:val="24"/>
                <w:szCs w:val="24"/>
              </w:rPr>
            </w:pPr>
            <w:r w:rsidRPr="0090027C">
              <w:rPr>
                <w:rFonts w:ascii="Times New Roman" w:hAnsi="Times New Roman" w:cs="Times New Roman"/>
                <w:sz w:val="24"/>
                <w:szCs w:val="24"/>
              </w:rPr>
              <w:t xml:space="preserve">Mgr. Dagmar Pitnerová, Ph.D. </w:t>
            </w:r>
          </w:p>
        </w:tc>
      </w:tr>
      <w:tr w:rsidR="00467182" w:rsidRPr="00923E4E" w:rsidTr="000D4CF3">
        <w:trPr>
          <w:trHeight w:val="415"/>
        </w:trPr>
        <w:tc>
          <w:tcPr>
            <w:tcW w:w="2884" w:type="dxa"/>
            <w:tcBorders>
              <w:top w:val="single" w:sz="4" w:space="0" w:color="auto"/>
              <w:left w:val="double" w:sz="4" w:space="0" w:color="auto"/>
              <w:bottom w:val="double" w:sz="4" w:space="0" w:color="auto"/>
              <w:right w:val="single" w:sz="2" w:space="0" w:color="auto"/>
            </w:tcBorders>
            <w:shd w:val="clear" w:color="auto" w:fill="auto"/>
          </w:tcPr>
          <w:p w:rsidR="00467182" w:rsidRPr="00923E4E" w:rsidRDefault="00467182" w:rsidP="000D4CF3">
            <w:pPr>
              <w:rPr>
                <w:rFonts w:ascii="Times New Roman" w:hAnsi="Times New Roman" w:cs="Times New Roman"/>
                <w:b/>
              </w:rPr>
            </w:pPr>
            <w:r w:rsidRPr="00923E4E">
              <w:rPr>
                <w:rFonts w:ascii="Times New Roman" w:hAnsi="Times New Roman" w:cs="Times New Roman"/>
                <w:b/>
              </w:rPr>
              <w:t>Rok obhajoby:</w:t>
            </w:r>
          </w:p>
        </w:tc>
        <w:tc>
          <w:tcPr>
            <w:tcW w:w="6119" w:type="dxa"/>
            <w:tcBorders>
              <w:top w:val="single" w:sz="2" w:space="0" w:color="auto"/>
              <w:left w:val="single" w:sz="2" w:space="0" w:color="auto"/>
              <w:right w:val="double" w:sz="4" w:space="0" w:color="auto"/>
            </w:tcBorders>
            <w:shd w:val="clear" w:color="auto" w:fill="auto"/>
          </w:tcPr>
          <w:p w:rsidR="00467182" w:rsidRPr="0090027C" w:rsidRDefault="00467182" w:rsidP="000D4CF3">
            <w:pPr>
              <w:rPr>
                <w:rFonts w:ascii="Times New Roman" w:hAnsi="Times New Roman" w:cs="Times New Roman"/>
                <w:sz w:val="24"/>
                <w:szCs w:val="24"/>
              </w:rPr>
            </w:pPr>
            <w:r w:rsidRPr="0090027C">
              <w:rPr>
                <w:rFonts w:ascii="Times New Roman" w:hAnsi="Times New Roman" w:cs="Times New Roman"/>
                <w:sz w:val="24"/>
                <w:szCs w:val="24"/>
              </w:rPr>
              <w:t>2015</w:t>
            </w:r>
          </w:p>
        </w:tc>
      </w:tr>
      <w:tr w:rsidR="00467182" w:rsidRPr="00923E4E" w:rsidTr="000D4CF3">
        <w:tc>
          <w:tcPr>
            <w:tcW w:w="2884" w:type="dxa"/>
            <w:tcBorders>
              <w:top w:val="double" w:sz="4" w:space="0" w:color="auto"/>
              <w:left w:val="nil"/>
              <w:bottom w:val="double" w:sz="4" w:space="0" w:color="auto"/>
              <w:right w:val="nil"/>
            </w:tcBorders>
            <w:shd w:val="clear" w:color="auto" w:fill="auto"/>
          </w:tcPr>
          <w:p w:rsidR="00467182" w:rsidRPr="00923E4E" w:rsidRDefault="00467182" w:rsidP="000D4CF3">
            <w:pPr>
              <w:rPr>
                <w:rFonts w:ascii="Times New Roman" w:hAnsi="Times New Roman" w:cs="Times New Roman"/>
              </w:rPr>
            </w:pPr>
          </w:p>
        </w:tc>
        <w:tc>
          <w:tcPr>
            <w:tcW w:w="6119" w:type="dxa"/>
            <w:tcBorders>
              <w:top w:val="double" w:sz="4" w:space="0" w:color="auto"/>
              <w:left w:val="nil"/>
              <w:bottom w:val="double" w:sz="4" w:space="0" w:color="auto"/>
              <w:right w:val="nil"/>
            </w:tcBorders>
            <w:shd w:val="clear" w:color="auto" w:fill="auto"/>
          </w:tcPr>
          <w:p w:rsidR="00467182" w:rsidRPr="00923E4E" w:rsidRDefault="00467182" w:rsidP="000D4CF3">
            <w:pPr>
              <w:rPr>
                <w:rFonts w:ascii="Times New Roman" w:hAnsi="Times New Roman" w:cs="Times New Roman"/>
              </w:rPr>
            </w:pPr>
          </w:p>
        </w:tc>
      </w:tr>
      <w:tr w:rsidR="00467182" w:rsidRPr="00923E4E" w:rsidTr="000D4CF3">
        <w:trPr>
          <w:trHeight w:val="995"/>
        </w:trPr>
        <w:tc>
          <w:tcPr>
            <w:tcW w:w="2884" w:type="dxa"/>
            <w:tcBorders>
              <w:top w:val="double" w:sz="4" w:space="0" w:color="auto"/>
              <w:left w:val="double" w:sz="4" w:space="0" w:color="auto"/>
              <w:right w:val="single" w:sz="2" w:space="0" w:color="auto"/>
            </w:tcBorders>
            <w:shd w:val="clear" w:color="auto" w:fill="auto"/>
          </w:tcPr>
          <w:p w:rsidR="00467182" w:rsidRPr="00923E4E" w:rsidRDefault="00467182" w:rsidP="000D4CF3">
            <w:pPr>
              <w:rPr>
                <w:rFonts w:ascii="Times New Roman" w:hAnsi="Times New Roman" w:cs="Times New Roman"/>
                <w:b/>
              </w:rPr>
            </w:pPr>
            <w:r w:rsidRPr="00923E4E">
              <w:rPr>
                <w:rFonts w:ascii="Times New Roman" w:hAnsi="Times New Roman" w:cs="Times New Roman"/>
                <w:b/>
              </w:rPr>
              <w:t>Název práce:</w:t>
            </w:r>
          </w:p>
        </w:tc>
        <w:tc>
          <w:tcPr>
            <w:tcW w:w="6119" w:type="dxa"/>
            <w:tcBorders>
              <w:top w:val="double" w:sz="4" w:space="0" w:color="auto"/>
              <w:left w:val="single" w:sz="2" w:space="0" w:color="auto"/>
              <w:right w:val="double" w:sz="4" w:space="0" w:color="auto"/>
            </w:tcBorders>
            <w:shd w:val="clear" w:color="auto" w:fill="auto"/>
          </w:tcPr>
          <w:p w:rsidR="00467182" w:rsidRPr="00923E4E" w:rsidRDefault="00777286" w:rsidP="0090027C">
            <w:pPr>
              <w:pStyle w:val="Default"/>
            </w:pPr>
            <w:r w:rsidRPr="00777286">
              <w:rPr>
                <w:rFonts w:eastAsia="Times New Roman"/>
                <w:lang w:eastAsia="cs-CZ"/>
              </w:rPr>
              <w:t>Dopad sociální reformy v roce 2012 na příspěvky na kompenzační pomůcky pro těžce zdravotně postižené občany z pohledu odborníků</w:t>
            </w:r>
          </w:p>
        </w:tc>
      </w:tr>
      <w:tr w:rsidR="00467182" w:rsidRPr="00923E4E" w:rsidTr="000D4CF3">
        <w:trPr>
          <w:trHeight w:val="975"/>
        </w:trPr>
        <w:tc>
          <w:tcPr>
            <w:tcW w:w="2884" w:type="dxa"/>
            <w:tcBorders>
              <w:top w:val="single" w:sz="2" w:space="0" w:color="auto"/>
              <w:left w:val="double" w:sz="4" w:space="0" w:color="auto"/>
              <w:right w:val="single" w:sz="2" w:space="0" w:color="auto"/>
            </w:tcBorders>
            <w:shd w:val="clear" w:color="auto" w:fill="auto"/>
          </w:tcPr>
          <w:p w:rsidR="00467182" w:rsidRPr="00923E4E" w:rsidRDefault="00467182" w:rsidP="000D4CF3">
            <w:pPr>
              <w:rPr>
                <w:rFonts w:ascii="Times New Roman" w:hAnsi="Times New Roman" w:cs="Times New Roman"/>
                <w:b/>
              </w:rPr>
            </w:pPr>
            <w:r w:rsidRPr="00923E4E">
              <w:rPr>
                <w:rFonts w:ascii="Times New Roman" w:hAnsi="Times New Roman" w:cs="Times New Roman"/>
                <w:b/>
              </w:rPr>
              <w:t>Název v angličtině:</w:t>
            </w:r>
          </w:p>
        </w:tc>
        <w:tc>
          <w:tcPr>
            <w:tcW w:w="6119" w:type="dxa"/>
            <w:tcBorders>
              <w:top w:val="single" w:sz="2" w:space="0" w:color="auto"/>
              <w:left w:val="single" w:sz="2" w:space="0" w:color="auto"/>
              <w:right w:val="double" w:sz="4" w:space="0" w:color="auto"/>
            </w:tcBorders>
            <w:shd w:val="clear" w:color="auto" w:fill="auto"/>
          </w:tcPr>
          <w:p w:rsidR="00467182" w:rsidRPr="00923E4E" w:rsidRDefault="006D7704" w:rsidP="000D4CF3">
            <w:pPr>
              <w:rPr>
                <w:rFonts w:ascii="Times New Roman" w:hAnsi="Times New Roman" w:cs="Times New Roman"/>
              </w:rPr>
            </w:pPr>
            <w:proofErr w:type="spellStart"/>
            <w:r w:rsidRPr="006D7704">
              <w:rPr>
                <w:rFonts w:ascii="Times New Roman" w:hAnsi="Times New Roman" w:cs="Times New Roman"/>
              </w:rPr>
              <w:t>The</w:t>
            </w:r>
            <w:proofErr w:type="spellEnd"/>
            <w:r w:rsidRPr="006D7704">
              <w:rPr>
                <w:rFonts w:ascii="Times New Roman" w:hAnsi="Times New Roman" w:cs="Times New Roman"/>
              </w:rPr>
              <w:t xml:space="preserve"> </w:t>
            </w:r>
            <w:proofErr w:type="spellStart"/>
            <w:r w:rsidRPr="006D7704">
              <w:rPr>
                <w:rFonts w:ascii="Times New Roman" w:hAnsi="Times New Roman" w:cs="Times New Roman"/>
              </w:rPr>
              <w:t>impact</w:t>
            </w:r>
            <w:proofErr w:type="spellEnd"/>
            <w:r w:rsidRPr="006D7704">
              <w:rPr>
                <w:rFonts w:ascii="Times New Roman" w:hAnsi="Times New Roman" w:cs="Times New Roman"/>
              </w:rPr>
              <w:t xml:space="preserve"> </w:t>
            </w:r>
            <w:proofErr w:type="spellStart"/>
            <w:r w:rsidRPr="006D7704">
              <w:rPr>
                <w:rFonts w:ascii="Times New Roman" w:hAnsi="Times New Roman" w:cs="Times New Roman"/>
              </w:rPr>
              <w:t>of</w:t>
            </w:r>
            <w:proofErr w:type="spellEnd"/>
            <w:r w:rsidRPr="006D7704">
              <w:rPr>
                <w:rFonts w:ascii="Times New Roman" w:hAnsi="Times New Roman" w:cs="Times New Roman"/>
              </w:rPr>
              <w:t xml:space="preserve"> </w:t>
            </w:r>
            <w:proofErr w:type="spellStart"/>
            <w:r w:rsidRPr="006D7704">
              <w:rPr>
                <w:rFonts w:ascii="Times New Roman" w:hAnsi="Times New Roman" w:cs="Times New Roman"/>
              </w:rPr>
              <w:t>welfare</w:t>
            </w:r>
            <w:proofErr w:type="spellEnd"/>
            <w:r w:rsidRPr="006D7704">
              <w:rPr>
                <w:rFonts w:ascii="Times New Roman" w:hAnsi="Times New Roman" w:cs="Times New Roman"/>
              </w:rPr>
              <w:t xml:space="preserve"> </w:t>
            </w:r>
            <w:proofErr w:type="spellStart"/>
            <w:r w:rsidRPr="006D7704">
              <w:rPr>
                <w:rFonts w:ascii="Times New Roman" w:hAnsi="Times New Roman" w:cs="Times New Roman"/>
              </w:rPr>
              <w:t>reform</w:t>
            </w:r>
            <w:proofErr w:type="spellEnd"/>
            <w:r w:rsidRPr="006D7704">
              <w:rPr>
                <w:rFonts w:ascii="Times New Roman" w:hAnsi="Times New Roman" w:cs="Times New Roman"/>
              </w:rPr>
              <w:t xml:space="preserve"> in 2012 </w:t>
            </w:r>
            <w:proofErr w:type="spellStart"/>
            <w:r w:rsidRPr="006D7704">
              <w:rPr>
                <w:rFonts w:ascii="Times New Roman" w:hAnsi="Times New Roman" w:cs="Times New Roman"/>
              </w:rPr>
              <w:t>for</w:t>
            </w:r>
            <w:proofErr w:type="spellEnd"/>
            <w:r w:rsidRPr="006D7704">
              <w:rPr>
                <w:rFonts w:ascii="Times New Roman" w:hAnsi="Times New Roman" w:cs="Times New Roman"/>
              </w:rPr>
              <w:t xml:space="preserve"> </w:t>
            </w:r>
            <w:proofErr w:type="spellStart"/>
            <w:r w:rsidRPr="006D7704">
              <w:rPr>
                <w:rFonts w:ascii="Times New Roman" w:hAnsi="Times New Roman" w:cs="Times New Roman"/>
              </w:rPr>
              <w:t>contributions</w:t>
            </w:r>
            <w:proofErr w:type="spellEnd"/>
            <w:r w:rsidRPr="006D7704">
              <w:rPr>
                <w:rFonts w:ascii="Times New Roman" w:hAnsi="Times New Roman" w:cs="Times New Roman"/>
              </w:rPr>
              <w:t xml:space="preserve"> to mobility aids </w:t>
            </w:r>
            <w:proofErr w:type="spellStart"/>
            <w:r w:rsidRPr="006D7704">
              <w:rPr>
                <w:rFonts w:ascii="Times New Roman" w:hAnsi="Times New Roman" w:cs="Times New Roman"/>
              </w:rPr>
              <w:t>for</w:t>
            </w:r>
            <w:proofErr w:type="spellEnd"/>
            <w:r w:rsidRPr="006D7704">
              <w:rPr>
                <w:rFonts w:ascii="Times New Roman" w:hAnsi="Times New Roman" w:cs="Times New Roman"/>
              </w:rPr>
              <w:t xml:space="preserve"> </w:t>
            </w:r>
            <w:proofErr w:type="spellStart"/>
            <w:r w:rsidRPr="006D7704">
              <w:rPr>
                <w:rFonts w:ascii="Times New Roman" w:hAnsi="Times New Roman" w:cs="Times New Roman"/>
              </w:rPr>
              <w:t>disabled</w:t>
            </w:r>
            <w:proofErr w:type="spellEnd"/>
            <w:r w:rsidRPr="006D7704">
              <w:rPr>
                <w:rFonts w:ascii="Times New Roman" w:hAnsi="Times New Roman" w:cs="Times New Roman"/>
              </w:rPr>
              <w:t xml:space="preserve"> </w:t>
            </w:r>
            <w:proofErr w:type="spellStart"/>
            <w:r w:rsidRPr="006D7704">
              <w:rPr>
                <w:rFonts w:ascii="Times New Roman" w:hAnsi="Times New Roman" w:cs="Times New Roman"/>
              </w:rPr>
              <w:t>citizens</w:t>
            </w:r>
            <w:proofErr w:type="spellEnd"/>
            <w:r w:rsidRPr="006D7704">
              <w:rPr>
                <w:rFonts w:ascii="Times New Roman" w:hAnsi="Times New Roman" w:cs="Times New Roman"/>
              </w:rPr>
              <w:t xml:space="preserve"> </w:t>
            </w:r>
            <w:proofErr w:type="spellStart"/>
            <w:r w:rsidRPr="006D7704">
              <w:rPr>
                <w:rFonts w:ascii="Times New Roman" w:hAnsi="Times New Roman" w:cs="Times New Roman"/>
              </w:rPr>
              <w:t>from</w:t>
            </w:r>
            <w:proofErr w:type="spellEnd"/>
            <w:r w:rsidRPr="006D7704">
              <w:rPr>
                <w:rFonts w:ascii="Times New Roman" w:hAnsi="Times New Roman" w:cs="Times New Roman"/>
              </w:rPr>
              <w:t xml:space="preserve"> </w:t>
            </w:r>
            <w:proofErr w:type="spellStart"/>
            <w:r w:rsidRPr="006D7704">
              <w:rPr>
                <w:rFonts w:ascii="Times New Roman" w:hAnsi="Times New Roman" w:cs="Times New Roman"/>
              </w:rPr>
              <w:t>the</w:t>
            </w:r>
            <w:proofErr w:type="spellEnd"/>
            <w:r w:rsidRPr="006D7704">
              <w:rPr>
                <w:rFonts w:ascii="Times New Roman" w:hAnsi="Times New Roman" w:cs="Times New Roman"/>
              </w:rPr>
              <w:t xml:space="preserve"> </w:t>
            </w:r>
            <w:proofErr w:type="spellStart"/>
            <w:r w:rsidRPr="006D7704">
              <w:rPr>
                <w:rFonts w:ascii="Times New Roman" w:hAnsi="Times New Roman" w:cs="Times New Roman"/>
              </w:rPr>
              <w:t>perspective</w:t>
            </w:r>
            <w:proofErr w:type="spellEnd"/>
            <w:r w:rsidRPr="006D7704">
              <w:rPr>
                <w:rFonts w:ascii="Times New Roman" w:hAnsi="Times New Roman" w:cs="Times New Roman"/>
              </w:rPr>
              <w:t xml:space="preserve"> </w:t>
            </w:r>
            <w:proofErr w:type="spellStart"/>
            <w:r w:rsidRPr="006D7704">
              <w:rPr>
                <w:rFonts w:ascii="Times New Roman" w:hAnsi="Times New Roman" w:cs="Times New Roman"/>
              </w:rPr>
              <w:t>of</w:t>
            </w:r>
            <w:proofErr w:type="spellEnd"/>
            <w:r w:rsidRPr="006D7704">
              <w:rPr>
                <w:rFonts w:ascii="Times New Roman" w:hAnsi="Times New Roman" w:cs="Times New Roman"/>
              </w:rPr>
              <w:t xml:space="preserve"> </w:t>
            </w:r>
            <w:proofErr w:type="spellStart"/>
            <w:r w:rsidRPr="006D7704">
              <w:rPr>
                <w:rFonts w:ascii="Times New Roman" w:hAnsi="Times New Roman" w:cs="Times New Roman"/>
              </w:rPr>
              <w:t>experts</w:t>
            </w:r>
            <w:proofErr w:type="spellEnd"/>
            <w:r>
              <w:t>.</w:t>
            </w:r>
            <w:r w:rsidRPr="00923E4E">
              <w:rPr>
                <w:rFonts w:ascii="Times New Roman" w:hAnsi="Times New Roman" w:cs="Times New Roman"/>
              </w:rPr>
              <w:t xml:space="preserve"> </w:t>
            </w:r>
          </w:p>
        </w:tc>
      </w:tr>
      <w:tr w:rsidR="00467182" w:rsidRPr="00923E4E" w:rsidTr="000D4CF3">
        <w:trPr>
          <w:trHeight w:val="1815"/>
        </w:trPr>
        <w:tc>
          <w:tcPr>
            <w:tcW w:w="2884" w:type="dxa"/>
            <w:tcBorders>
              <w:top w:val="single" w:sz="2" w:space="0" w:color="auto"/>
              <w:left w:val="double" w:sz="4" w:space="0" w:color="auto"/>
              <w:right w:val="single" w:sz="2" w:space="0" w:color="auto"/>
            </w:tcBorders>
            <w:shd w:val="clear" w:color="auto" w:fill="auto"/>
          </w:tcPr>
          <w:p w:rsidR="00467182" w:rsidRPr="00923E4E" w:rsidRDefault="00467182" w:rsidP="000D4CF3">
            <w:pPr>
              <w:rPr>
                <w:rFonts w:ascii="Times New Roman" w:hAnsi="Times New Roman" w:cs="Times New Roman"/>
                <w:b/>
              </w:rPr>
            </w:pPr>
            <w:r w:rsidRPr="00923E4E">
              <w:rPr>
                <w:rFonts w:ascii="Times New Roman" w:hAnsi="Times New Roman" w:cs="Times New Roman"/>
                <w:b/>
              </w:rPr>
              <w:t>Anotace práce:</w:t>
            </w:r>
          </w:p>
        </w:tc>
        <w:tc>
          <w:tcPr>
            <w:tcW w:w="6119" w:type="dxa"/>
            <w:tcBorders>
              <w:top w:val="single" w:sz="2" w:space="0" w:color="auto"/>
              <w:left w:val="single" w:sz="2" w:space="0" w:color="auto"/>
              <w:right w:val="double" w:sz="4" w:space="0" w:color="auto"/>
            </w:tcBorders>
            <w:shd w:val="clear" w:color="auto" w:fill="auto"/>
          </w:tcPr>
          <w:p w:rsidR="00467182" w:rsidRPr="00110452" w:rsidRDefault="00110452" w:rsidP="008C6F70">
            <w:pPr>
              <w:jc w:val="both"/>
              <w:rPr>
                <w:rFonts w:ascii="Times New Roman" w:hAnsi="Times New Roman" w:cs="Times New Roman"/>
                <w:sz w:val="24"/>
                <w:szCs w:val="24"/>
              </w:rPr>
            </w:pPr>
            <w:r w:rsidRPr="00110452">
              <w:rPr>
                <w:rFonts w:ascii="Times New Roman" w:hAnsi="Times New Roman" w:cs="Times New Roman"/>
                <w:sz w:val="24"/>
                <w:szCs w:val="24"/>
              </w:rPr>
              <w:t>Tématem bakalářské práce je dopad sociální reformy v roce 2012 na příspěvky na kompenzační pomůcky pro těžce zdravotně postižené občany z pohledu odborníků. Bakalářská práce je rozdělena na teoretickou a praktickou část. V teoretické části je pozornost věnována zejména vymezení zdravotně znevýhodněných osob a ukotvení příspěvku na zvláštní pomůcku v českém právním řádu. Zdrojem informací pro praktickou část jsou rozhovory s odborníky, kteří ve svých odpovědích představili názory na sociální reformu. Analýzou odpovědí byl zjištěno, že odborná veřejnost vnímá dopad sociální reformy spíše negativně.</w:t>
            </w:r>
          </w:p>
        </w:tc>
      </w:tr>
      <w:tr w:rsidR="00467182" w:rsidRPr="00923E4E" w:rsidTr="000D4CF3">
        <w:trPr>
          <w:trHeight w:val="695"/>
        </w:trPr>
        <w:tc>
          <w:tcPr>
            <w:tcW w:w="2884" w:type="dxa"/>
            <w:tcBorders>
              <w:top w:val="single" w:sz="2" w:space="0" w:color="auto"/>
              <w:left w:val="double" w:sz="4" w:space="0" w:color="auto"/>
              <w:right w:val="single" w:sz="2" w:space="0" w:color="auto"/>
            </w:tcBorders>
            <w:shd w:val="clear" w:color="auto" w:fill="auto"/>
          </w:tcPr>
          <w:p w:rsidR="00467182" w:rsidRPr="00923E4E" w:rsidRDefault="00467182" w:rsidP="000D4CF3">
            <w:pPr>
              <w:rPr>
                <w:rFonts w:ascii="Times New Roman" w:hAnsi="Times New Roman" w:cs="Times New Roman"/>
                <w:b/>
              </w:rPr>
            </w:pPr>
            <w:r w:rsidRPr="00923E4E">
              <w:rPr>
                <w:rFonts w:ascii="Times New Roman" w:hAnsi="Times New Roman" w:cs="Times New Roman"/>
                <w:b/>
              </w:rPr>
              <w:t>Klíčová slova:</w:t>
            </w:r>
          </w:p>
        </w:tc>
        <w:tc>
          <w:tcPr>
            <w:tcW w:w="6119" w:type="dxa"/>
            <w:tcBorders>
              <w:top w:val="single" w:sz="2" w:space="0" w:color="auto"/>
              <w:left w:val="single" w:sz="2" w:space="0" w:color="auto"/>
              <w:right w:val="double" w:sz="4" w:space="0" w:color="auto"/>
            </w:tcBorders>
            <w:shd w:val="clear" w:color="auto" w:fill="auto"/>
          </w:tcPr>
          <w:p w:rsidR="00467182" w:rsidRPr="0090027C" w:rsidRDefault="00F40FCC" w:rsidP="000D4CF3">
            <w:pPr>
              <w:rPr>
                <w:rFonts w:ascii="Times New Roman" w:hAnsi="Times New Roman" w:cs="Times New Roman"/>
                <w:sz w:val="24"/>
                <w:szCs w:val="24"/>
              </w:rPr>
            </w:pPr>
            <w:r w:rsidRPr="0090027C">
              <w:rPr>
                <w:rFonts w:ascii="Times New Roman" w:hAnsi="Times New Roman" w:cs="Times New Roman"/>
                <w:sz w:val="24"/>
                <w:szCs w:val="24"/>
              </w:rPr>
              <w:t xml:space="preserve">Kompenzační pomůcky, Osoby s těžkou vadou nosného nebo pohybového ústrojí, s těžkým sluchovým postižením nebo s těžkým zrakovým postižením, Příspěvek na zvláštní pomůcku, Dávky pro osoby se zdravotním postižením. </w:t>
            </w:r>
          </w:p>
        </w:tc>
      </w:tr>
      <w:tr w:rsidR="00467182" w:rsidRPr="00923E4E" w:rsidTr="000D4CF3">
        <w:trPr>
          <w:trHeight w:val="1815"/>
        </w:trPr>
        <w:tc>
          <w:tcPr>
            <w:tcW w:w="2884" w:type="dxa"/>
            <w:tcBorders>
              <w:top w:val="single" w:sz="2" w:space="0" w:color="auto"/>
              <w:left w:val="double" w:sz="4" w:space="0" w:color="auto"/>
              <w:right w:val="single" w:sz="2" w:space="0" w:color="auto"/>
            </w:tcBorders>
            <w:shd w:val="clear" w:color="auto" w:fill="auto"/>
          </w:tcPr>
          <w:p w:rsidR="00467182" w:rsidRPr="00923E4E" w:rsidRDefault="00467182" w:rsidP="000D4CF3">
            <w:pPr>
              <w:rPr>
                <w:rFonts w:ascii="Times New Roman" w:hAnsi="Times New Roman" w:cs="Times New Roman"/>
                <w:b/>
              </w:rPr>
            </w:pPr>
            <w:r w:rsidRPr="00923E4E">
              <w:rPr>
                <w:rFonts w:ascii="Times New Roman" w:hAnsi="Times New Roman" w:cs="Times New Roman"/>
                <w:b/>
              </w:rPr>
              <w:lastRenderedPageBreak/>
              <w:t>Anotace v angličtině:</w:t>
            </w:r>
          </w:p>
        </w:tc>
        <w:tc>
          <w:tcPr>
            <w:tcW w:w="6119" w:type="dxa"/>
            <w:tcBorders>
              <w:top w:val="single" w:sz="2" w:space="0" w:color="auto"/>
              <w:left w:val="single" w:sz="2" w:space="0" w:color="auto"/>
              <w:right w:val="double" w:sz="4" w:space="0" w:color="auto"/>
            </w:tcBorders>
            <w:shd w:val="clear" w:color="auto" w:fill="auto"/>
          </w:tcPr>
          <w:p w:rsidR="00467182" w:rsidRPr="00923E4E" w:rsidRDefault="00110452" w:rsidP="00110452">
            <w:pPr>
              <w:pStyle w:val="Normlnweb"/>
            </w:pPr>
            <w:r>
              <w:t>The theme of this thesis is the impact of social reform in 2012 for contributions of the compensation aids for handicapped citizens from the perspective of the experts. The thesis is divided into the theoretical and practical part. In the theoretical part, attention is paid to the definition of handicapped persons and anchoring contribution to the special aid in the Czech legal order. The source of information for the practical part includes interviews with the experts, who in their responses present their views on the social reform. Analysis of the responses were found to be professional public perceives the impact of social reform rather negatively.</w:t>
            </w:r>
          </w:p>
        </w:tc>
      </w:tr>
      <w:tr w:rsidR="00467182" w:rsidRPr="00923E4E" w:rsidTr="000D4CF3">
        <w:trPr>
          <w:trHeight w:val="695"/>
        </w:trPr>
        <w:tc>
          <w:tcPr>
            <w:tcW w:w="2884" w:type="dxa"/>
            <w:tcBorders>
              <w:top w:val="single" w:sz="2" w:space="0" w:color="auto"/>
              <w:left w:val="double" w:sz="4" w:space="0" w:color="auto"/>
              <w:right w:val="single" w:sz="2" w:space="0" w:color="auto"/>
            </w:tcBorders>
            <w:shd w:val="clear" w:color="auto" w:fill="auto"/>
          </w:tcPr>
          <w:p w:rsidR="00467182" w:rsidRPr="00923E4E" w:rsidRDefault="00467182" w:rsidP="000D4CF3">
            <w:pPr>
              <w:rPr>
                <w:rFonts w:ascii="Times New Roman" w:hAnsi="Times New Roman" w:cs="Times New Roman"/>
                <w:b/>
              </w:rPr>
            </w:pPr>
            <w:r w:rsidRPr="00923E4E">
              <w:rPr>
                <w:rFonts w:ascii="Times New Roman" w:hAnsi="Times New Roman" w:cs="Times New Roman"/>
                <w:b/>
              </w:rPr>
              <w:t>Klíčová slova v angličtině:</w:t>
            </w:r>
          </w:p>
        </w:tc>
        <w:tc>
          <w:tcPr>
            <w:tcW w:w="6119" w:type="dxa"/>
            <w:tcBorders>
              <w:top w:val="single" w:sz="2" w:space="0" w:color="auto"/>
              <w:left w:val="single" w:sz="2" w:space="0" w:color="auto"/>
              <w:right w:val="double" w:sz="4" w:space="0" w:color="auto"/>
            </w:tcBorders>
            <w:shd w:val="clear" w:color="auto" w:fill="auto"/>
          </w:tcPr>
          <w:p w:rsidR="00467182" w:rsidRPr="0090027C" w:rsidRDefault="0090027C" w:rsidP="00110452">
            <w:proofErr w:type="spellStart"/>
            <w:r w:rsidRPr="0090027C">
              <w:rPr>
                <w:rFonts w:ascii="Times New Roman" w:hAnsi="Times New Roman" w:cs="Times New Roman"/>
                <w:sz w:val="24"/>
                <w:szCs w:val="24"/>
              </w:rPr>
              <w:t>Compensatory</w:t>
            </w:r>
            <w:proofErr w:type="spellEnd"/>
            <w:r w:rsidRPr="0090027C">
              <w:rPr>
                <w:rFonts w:ascii="Times New Roman" w:hAnsi="Times New Roman" w:cs="Times New Roman"/>
                <w:sz w:val="24"/>
                <w:szCs w:val="24"/>
              </w:rPr>
              <w:t xml:space="preserve"> aids, </w:t>
            </w:r>
            <w:proofErr w:type="spellStart"/>
            <w:r w:rsidRPr="0090027C">
              <w:rPr>
                <w:rFonts w:ascii="Times New Roman" w:hAnsi="Times New Roman" w:cs="Times New Roman"/>
                <w:sz w:val="24"/>
                <w:szCs w:val="24"/>
              </w:rPr>
              <w:t>Persons</w:t>
            </w:r>
            <w:proofErr w:type="spellEnd"/>
            <w:r w:rsidRPr="0090027C">
              <w:rPr>
                <w:rFonts w:ascii="Times New Roman" w:hAnsi="Times New Roman" w:cs="Times New Roman"/>
                <w:sz w:val="24"/>
                <w:szCs w:val="24"/>
              </w:rPr>
              <w:t xml:space="preserve">  </w:t>
            </w:r>
            <w:proofErr w:type="spellStart"/>
            <w:r w:rsidRPr="0090027C">
              <w:rPr>
                <w:rFonts w:ascii="Times New Roman" w:hAnsi="Times New Roman" w:cs="Times New Roman"/>
                <w:sz w:val="24"/>
                <w:szCs w:val="24"/>
              </w:rPr>
              <w:t>with</w:t>
            </w:r>
            <w:proofErr w:type="spellEnd"/>
            <w:r w:rsidRPr="0090027C">
              <w:rPr>
                <w:rFonts w:ascii="Times New Roman" w:hAnsi="Times New Roman" w:cs="Times New Roman"/>
                <w:sz w:val="24"/>
                <w:szCs w:val="24"/>
              </w:rPr>
              <w:t xml:space="preserve">  severe </w:t>
            </w:r>
            <w:proofErr w:type="spellStart"/>
            <w:r w:rsidRPr="0090027C">
              <w:rPr>
                <w:rFonts w:ascii="Times New Roman" w:hAnsi="Times New Roman" w:cs="Times New Roman"/>
                <w:sz w:val="24"/>
                <w:szCs w:val="24"/>
              </w:rPr>
              <w:t>defect</w:t>
            </w:r>
            <w:proofErr w:type="spellEnd"/>
            <w:r w:rsidRPr="0090027C">
              <w:rPr>
                <w:rFonts w:ascii="Times New Roman" w:hAnsi="Times New Roman" w:cs="Times New Roman"/>
                <w:sz w:val="24"/>
                <w:szCs w:val="24"/>
              </w:rPr>
              <w:t xml:space="preserve"> </w:t>
            </w:r>
            <w:proofErr w:type="spellStart"/>
            <w:r w:rsidRPr="0090027C">
              <w:rPr>
                <w:rFonts w:ascii="Times New Roman" w:hAnsi="Times New Roman" w:cs="Times New Roman"/>
                <w:sz w:val="24"/>
                <w:szCs w:val="24"/>
              </w:rPr>
              <w:t>of</w:t>
            </w:r>
            <w:proofErr w:type="spellEnd"/>
            <w:r w:rsidRPr="0090027C">
              <w:rPr>
                <w:rFonts w:ascii="Times New Roman" w:hAnsi="Times New Roman" w:cs="Times New Roman"/>
                <w:sz w:val="24"/>
                <w:szCs w:val="24"/>
              </w:rPr>
              <w:t xml:space="preserve"> </w:t>
            </w:r>
            <w:proofErr w:type="spellStart"/>
            <w:r w:rsidRPr="0090027C">
              <w:rPr>
                <w:rFonts w:ascii="Times New Roman" w:hAnsi="Times New Roman" w:cs="Times New Roman"/>
                <w:sz w:val="24"/>
                <w:szCs w:val="24"/>
              </w:rPr>
              <w:t>the</w:t>
            </w:r>
            <w:proofErr w:type="spellEnd"/>
            <w:r w:rsidRPr="0090027C">
              <w:rPr>
                <w:rFonts w:ascii="Times New Roman" w:hAnsi="Times New Roman" w:cs="Times New Roman"/>
                <w:sz w:val="24"/>
                <w:szCs w:val="24"/>
              </w:rPr>
              <w:t xml:space="preserve"> </w:t>
            </w:r>
            <w:proofErr w:type="spellStart"/>
            <w:r w:rsidRPr="0090027C">
              <w:rPr>
                <w:rFonts w:ascii="Times New Roman" w:hAnsi="Times New Roman" w:cs="Times New Roman"/>
                <w:sz w:val="24"/>
                <w:szCs w:val="24"/>
              </w:rPr>
              <w:t>carrier</w:t>
            </w:r>
            <w:proofErr w:type="spellEnd"/>
            <w:r w:rsidRPr="0090027C">
              <w:rPr>
                <w:rFonts w:ascii="Times New Roman" w:hAnsi="Times New Roman" w:cs="Times New Roman"/>
                <w:sz w:val="24"/>
                <w:szCs w:val="24"/>
              </w:rPr>
              <w:t xml:space="preserve"> </w:t>
            </w:r>
            <w:proofErr w:type="spellStart"/>
            <w:r w:rsidRPr="0090027C">
              <w:rPr>
                <w:rFonts w:ascii="Times New Roman" w:hAnsi="Times New Roman" w:cs="Times New Roman"/>
                <w:sz w:val="24"/>
                <w:szCs w:val="24"/>
              </w:rPr>
              <w:t>or</w:t>
            </w:r>
            <w:proofErr w:type="spellEnd"/>
            <w:r w:rsidR="00110452">
              <w:rPr>
                <w:rFonts w:ascii="Times New Roman" w:hAnsi="Times New Roman" w:cs="Times New Roman"/>
                <w:sz w:val="24"/>
                <w:szCs w:val="24"/>
              </w:rPr>
              <w:t xml:space="preserve"> </w:t>
            </w:r>
            <w:proofErr w:type="spellStart"/>
            <w:r w:rsidRPr="0090027C">
              <w:rPr>
                <w:rFonts w:ascii="Times New Roman" w:hAnsi="Times New Roman" w:cs="Times New Roman"/>
                <w:sz w:val="24"/>
                <w:szCs w:val="24"/>
              </w:rPr>
              <w:t>t</w:t>
            </w:r>
            <w:r w:rsidR="00110452">
              <w:rPr>
                <w:rFonts w:ascii="Times New Roman" w:hAnsi="Times New Roman" w:cs="Times New Roman"/>
                <w:sz w:val="24"/>
                <w:szCs w:val="24"/>
              </w:rPr>
              <w:t>he</w:t>
            </w:r>
            <w:proofErr w:type="spellEnd"/>
            <w:r w:rsidR="00110452">
              <w:rPr>
                <w:rFonts w:ascii="Times New Roman" w:hAnsi="Times New Roman" w:cs="Times New Roman"/>
                <w:sz w:val="24"/>
                <w:szCs w:val="24"/>
              </w:rPr>
              <w:t xml:space="preserve"> </w:t>
            </w:r>
            <w:proofErr w:type="spellStart"/>
            <w:r w:rsidR="00110452">
              <w:rPr>
                <w:rFonts w:ascii="Times New Roman" w:hAnsi="Times New Roman" w:cs="Times New Roman"/>
                <w:sz w:val="24"/>
                <w:szCs w:val="24"/>
              </w:rPr>
              <w:t>musculoskeletal</w:t>
            </w:r>
            <w:proofErr w:type="spellEnd"/>
            <w:r w:rsidR="00110452">
              <w:rPr>
                <w:rFonts w:ascii="Times New Roman" w:hAnsi="Times New Roman" w:cs="Times New Roman"/>
                <w:sz w:val="24"/>
                <w:szCs w:val="24"/>
              </w:rPr>
              <w:t xml:space="preserve"> </w:t>
            </w:r>
            <w:proofErr w:type="spellStart"/>
            <w:r w:rsidR="00110452">
              <w:rPr>
                <w:rFonts w:ascii="Times New Roman" w:hAnsi="Times New Roman" w:cs="Times New Roman"/>
                <w:sz w:val="24"/>
                <w:szCs w:val="24"/>
              </w:rPr>
              <w:t>syste</w:t>
            </w:r>
            <w:r w:rsidRPr="0090027C">
              <w:rPr>
                <w:rFonts w:ascii="Times New Roman" w:hAnsi="Times New Roman" w:cs="Times New Roman"/>
                <w:sz w:val="24"/>
                <w:szCs w:val="24"/>
              </w:rPr>
              <w:t>m</w:t>
            </w:r>
            <w:proofErr w:type="spellEnd"/>
            <w:r w:rsidRPr="0090027C">
              <w:rPr>
                <w:rFonts w:ascii="Times New Roman" w:hAnsi="Times New Roman" w:cs="Times New Roman"/>
                <w:sz w:val="24"/>
                <w:szCs w:val="24"/>
              </w:rPr>
              <w:t xml:space="preserve">, </w:t>
            </w:r>
            <w:proofErr w:type="spellStart"/>
            <w:r w:rsidRPr="0090027C">
              <w:rPr>
                <w:rFonts w:ascii="Times New Roman" w:hAnsi="Times New Roman" w:cs="Times New Roman"/>
                <w:sz w:val="24"/>
                <w:szCs w:val="24"/>
              </w:rPr>
              <w:t>Persons</w:t>
            </w:r>
            <w:proofErr w:type="spellEnd"/>
            <w:r w:rsidRPr="0090027C">
              <w:rPr>
                <w:rFonts w:ascii="Times New Roman" w:hAnsi="Times New Roman" w:cs="Times New Roman"/>
                <w:sz w:val="24"/>
                <w:szCs w:val="24"/>
              </w:rPr>
              <w:t xml:space="preserve">  </w:t>
            </w:r>
            <w:proofErr w:type="spellStart"/>
            <w:r w:rsidRPr="0090027C">
              <w:rPr>
                <w:rFonts w:ascii="Times New Roman" w:hAnsi="Times New Roman" w:cs="Times New Roman"/>
                <w:sz w:val="24"/>
                <w:szCs w:val="24"/>
              </w:rPr>
              <w:t>with</w:t>
            </w:r>
            <w:proofErr w:type="spellEnd"/>
            <w:r w:rsidRPr="0090027C">
              <w:rPr>
                <w:rFonts w:ascii="Times New Roman" w:hAnsi="Times New Roman" w:cs="Times New Roman"/>
                <w:sz w:val="24"/>
                <w:szCs w:val="24"/>
              </w:rPr>
              <w:t xml:space="preserve"> severe </w:t>
            </w:r>
            <w:proofErr w:type="spellStart"/>
            <w:r w:rsidRPr="0090027C">
              <w:rPr>
                <w:rFonts w:ascii="Times New Roman" w:hAnsi="Times New Roman" w:cs="Times New Roman"/>
                <w:sz w:val="24"/>
                <w:szCs w:val="24"/>
              </w:rPr>
              <w:t>hearing</w:t>
            </w:r>
            <w:proofErr w:type="spellEnd"/>
            <w:r w:rsidRPr="0090027C">
              <w:rPr>
                <w:rFonts w:ascii="Times New Roman" w:hAnsi="Times New Roman" w:cs="Times New Roman"/>
                <w:sz w:val="24"/>
                <w:szCs w:val="24"/>
              </w:rPr>
              <w:t xml:space="preserve"> </w:t>
            </w:r>
            <w:proofErr w:type="spellStart"/>
            <w:r w:rsidRPr="0090027C">
              <w:rPr>
                <w:rFonts w:ascii="Times New Roman" w:hAnsi="Times New Roman" w:cs="Times New Roman"/>
                <w:sz w:val="24"/>
                <w:szCs w:val="24"/>
              </w:rPr>
              <w:t>impairment</w:t>
            </w:r>
            <w:proofErr w:type="spellEnd"/>
            <w:r w:rsidRPr="0090027C">
              <w:rPr>
                <w:rFonts w:ascii="Times New Roman" w:hAnsi="Times New Roman" w:cs="Times New Roman"/>
                <w:sz w:val="24"/>
                <w:szCs w:val="24"/>
              </w:rPr>
              <w:t xml:space="preserve">, </w:t>
            </w:r>
            <w:proofErr w:type="spellStart"/>
            <w:r w:rsidRPr="0090027C">
              <w:rPr>
                <w:rFonts w:ascii="Times New Roman" w:hAnsi="Times New Roman" w:cs="Times New Roman"/>
                <w:sz w:val="24"/>
                <w:szCs w:val="24"/>
              </w:rPr>
              <w:t>Persons</w:t>
            </w:r>
            <w:proofErr w:type="spellEnd"/>
            <w:r w:rsidRPr="0090027C">
              <w:rPr>
                <w:rFonts w:ascii="Times New Roman" w:hAnsi="Times New Roman" w:cs="Times New Roman"/>
                <w:sz w:val="24"/>
                <w:szCs w:val="24"/>
              </w:rPr>
              <w:t xml:space="preserve">  </w:t>
            </w:r>
            <w:proofErr w:type="spellStart"/>
            <w:r w:rsidRPr="0090027C">
              <w:rPr>
                <w:rFonts w:ascii="Times New Roman" w:hAnsi="Times New Roman" w:cs="Times New Roman"/>
                <w:sz w:val="24"/>
                <w:szCs w:val="24"/>
              </w:rPr>
              <w:t>with</w:t>
            </w:r>
            <w:proofErr w:type="spellEnd"/>
            <w:r w:rsidRPr="0090027C">
              <w:rPr>
                <w:rFonts w:ascii="Times New Roman" w:hAnsi="Times New Roman" w:cs="Times New Roman"/>
                <w:sz w:val="24"/>
                <w:szCs w:val="24"/>
              </w:rPr>
              <w:t xml:space="preserve"> severe </w:t>
            </w:r>
            <w:proofErr w:type="spellStart"/>
            <w:r w:rsidRPr="0090027C">
              <w:rPr>
                <w:rFonts w:ascii="Times New Roman" w:hAnsi="Times New Roman" w:cs="Times New Roman"/>
                <w:sz w:val="24"/>
                <w:szCs w:val="24"/>
              </w:rPr>
              <w:t>visual</w:t>
            </w:r>
            <w:proofErr w:type="spellEnd"/>
            <w:r w:rsidRPr="0090027C">
              <w:rPr>
                <w:rFonts w:ascii="Times New Roman" w:hAnsi="Times New Roman" w:cs="Times New Roman"/>
                <w:sz w:val="24"/>
                <w:szCs w:val="24"/>
              </w:rPr>
              <w:t xml:space="preserve"> </w:t>
            </w:r>
            <w:proofErr w:type="spellStart"/>
            <w:r w:rsidRPr="0090027C">
              <w:rPr>
                <w:rFonts w:ascii="Times New Roman" w:hAnsi="Times New Roman" w:cs="Times New Roman"/>
                <w:sz w:val="24"/>
                <w:szCs w:val="24"/>
              </w:rPr>
              <w:t>impairment</w:t>
            </w:r>
            <w:proofErr w:type="spellEnd"/>
            <w:r w:rsidRPr="0090027C">
              <w:rPr>
                <w:rFonts w:ascii="Times New Roman" w:hAnsi="Times New Roman" w:cs="Times New Roman"/>
                <w:sz w:val="24"/>
                <w:szCs w:val="24"/>
              </w:rPr>
              <w:t xml:space="preserve">, </w:t>
            </w:r>
            <w:proofErr w:type="spellStart"/>
            <w:r w:rsidRPr="0090027C">
              <w:rPr>
                <w:rFonts w:ascii="Times New Roman" w:hAnsi="Times New Roman" w:cs="Times New Roman"/>
                <w:sz w:val="24"/>
                <w:szCs w:val="24"/>
              </w:rPr>
              <w:t>The</w:t>
            </w:r>
            <w:proofErr w:type="spellEnd"/>
            <w:r w:rsidRPr="0090027C">
              <w:rPr>
                <w:rFonts w:ascii="Times New Roman" w:hAnsi="Times New Roman" w:cs="Times New Roman"/>
                <w:sz w:val="24"/>
                <w:szCs w:val="24"/>
              </w:rPr>
              <w:t xml:space="preserve"> </w:t>
            </w:r>
            <w:proofErr w:type="spellStart"/>
            <w:r w:rsidRPr="0090027C">
              <w:rPr>
                <w:rFonts w:ascii="Times New Roman" w:hAnsi="Times New Roman" w:cs="Times New Roman"/>
                <w:sz w:val="24"/>
                <w:szCs w:val="24"/>
              </w:rPr>
              <w:t>contribution</w:t>
            </w:r>
            <w:proofErr w:type="spellEnd"/>
            <w:r w:rsidRPr="0090027C">
              <w:rPr>
                <w:rFonts w:ascii="Times New Roman" w:hAnsi="Times New Roman" w:cs="Times New Roman"/>
                <w:sz w:val="24"/>
                <w:szCs w:val="24"/>
              </w:rPr>
              <w:t xml:space="preserve"> </w:t>
            </w:r>
            <w:proofErr w:type="spellStart"/>
            <w:r w:rsidRPr="0090027C">
              <w:rPr>
                <w:rFonts w:ascii="Times New Roman" w:hAnsi="Times New Roman" w:cs="Times New Roman"/>
                <w:sz w:val="24"/>
                <w:szCs w:val="24"/>
              </w:rPr>
              <w:t>of</w:t>
            </w:r>
            <w:proofErr w:type="spellEnd"/>
            <w:r w:rsidRPr="0090027C">
              <w:rPr>
                <w:rFonts w:ascii="Times New Roman" w:hAnsi="Times New Roman" w:cs="Times New Roman"/>
                <w:sz w:val="24"/>
                <w:szCs w:val="24"/>
              </w:rPr>
              <w:t xml:space="preserve"> </w:t>
            </w:r>
            <w:proofErr w:type="spellStart"/>
            <w:r w:rsidRPr="0090027C">
              <w:rPr>
                <w:rFonts w:ascii="Times New Roman" w:hAnsi="Times New Roman" w:cs="Times New Roman"/>
                <w:sz w:val="24"/>
                <w:szCs w:val="24"/>
              </w:rPr>
              <w:t>the</w:t>
            </w:r>
            <w:proofErr w:type="spellEnd"/>
            <w:r w:rsidRPr="0090027C">
              <w:rPr>
                <w:rFonts w:ascii="Times New Roman" w:hAnsi="Times New Roman" w:cs="Times New Roman"/>
                <w:sz w:val="24"/>
                <w:szCs w:val="24"/>
              </w:rPr>
              <w:t xml:space="preserve"> </w:t>
            </w:r>
            <w:proofErr w:type="spellStart"/>
            <w:r w:rsidRPr="0090027C">
              <w:rPr>
                <w:rFonts w:ascii="Times New Roman" w:hAnsi="Times New Roman" w:cs="Times New Roman"/>
                <w:sz w:val="24"/>
                <w:szCs w:val="24"/>
              </w:rPr>
              <w:t>special</w:t>
            </w:r>
            <w:proofErr w:type="spellEnd"/>
            <w:r w:rsidRPr="0090027C">
              <w:rPr>
                <w:rFonts w:ascii="Times New Roman" w:hAnsi="Times New Roman" w:cs="Times New Roman"/>
                <w:sz w:val="24"/>
                <w:szCs w:val="24"/>
              </w:rPr>
              <w:t xml:space="preserve"> </w:t>
            </w:r>
            <w:proofErr w:type="spellStart"/>
            <w:r w:rsidRPr="0090027C">
              <w:rPr>
                <w:rFonts w:ascii="Times New Roman" w:hAnsi="Times New Roman" w:cs="Times New Roman"/>
                <w:sz w:val="24"/>
                <w:szCs w:val="24"/>
              </w:rPr>
              <w:t>aid</w:t>
            </w:r>
            <w:proofErr w:type="spellEnd"/>
            <w:r w:rsidRPr="0090027C">
              <w:rPr>
                <w:rFonts w:ascii="Times New Roman" w:hAnsi="Times New Roman" w:cs="Times New Roman"/>
                <w:sz w:val="24"/>
                <w:szCs w:val="24"/>
              </w:rPr>
              <w:t xml:space="preserve">, </w:t>
            </w:r>
            <w:proofErr w:type="spellStart"/>
            <w:r w:rsidRPr="0090027C">
              <w:rPr>
                <w:rFonts w:ascii="Times New Roman" w:hAnsi="Times New Roman" w:cs="Times New Roman"/>
                <w:sz w:val="24"/>
                <w:szCs w:val="24"/>
              </w:rPr>
              <w:t>Benefits</w:t>
            </w:r>
            <w:proofErr w:type="spellEnd"/>
            <w:r w:rsidRPr="0090027C">
              <w:rPr>
                <w:rFonts w:ascii="Times New Roman" w:hAnsi="Times New Roman" w:cs="Times New Roman"/>
                <w:sz w:val="24"/>
                <w:szCs w:val="24"/>
              </w:rPr>
              <w:t xml:space="preserve"> </w:t>
            </w:r>
            <w:proofErr w:type="spellStart"/>
            <w:r w:rsidRPr="0090027C">
              <w:rPr>
                <w:rFonts w:ascii="Times New Roman" w:hAnsi="Times New Roman" w:cs="Times New Roman"/>
                <w:sz w:val="24"/>
                <w:szCs w:val="24"/>
              </w:rPr>
              <w:t>for</w:t>
            </w:r>
            <w:proofErr w:type="spellEnd"/>
            <w:r w:rsidRPr="0090027C">
              <w:rPr>
                <w:rFonts w:ascii="Times New Roman" w:hAnsi="Times New Roman" w:cs="Times New Roman"/>
                <w:sz w:val="24"/>
                <w:szCs w:val="24"/>
              </w:rPr>
              <w:t xml:space="preserve"> </w:t>
            </w:r>
            <w:proofErr w:type="spellStart"/>
            <w:r w:rsidRPr="0090027C">
              <w:rPr>
                <w:rFonts w:ascii="Times New Roman" w:hAnsi="Times New Roman" w:cs="Times New Roman"/>
                <w:sz w:val="24"/>
                <w:szCs w:val="24"/>
              </w:rPr>
              <w:t>persons</w:t>
            </w:r>
            <w:proofErr w:type="spellEnd"/>
            <w:r w:rsidRPr="0090027C">
              <w:rPr>
                <w:rFonts w:ascii="Times New Roman" w:hAnsi="Times New Roman" w:cs="Times New Roman"/>
                <w:sz w:val="24"/>
                <w:szCs w:val="24"/>
              </w:rPr>
              <w:t xml:space="preserve"> </w:t>
            </w:r>
            <w:proofErr w:type="spellStart"/>
            <w:r w:rsidRPr="0090027C">
              <w:rPr>
                <w:rFonts w:ascii="Times New Roman" w:hAnsi="Times New Roman" w:cs="Times New Roman"/>
                <w:sz w:val="24"/>
                <w:szCs w:val="24"/>
              </w:rPr>
              <w:t>with</w:t>
            </w:r>
            <w:proofErr w:type="spellEnd"/>
            <w:r w:rsidRPr="0090027C">
              <w:rPr>
                <w:rFonts w:ascii="Times New Roman" w:hAnsi="Times New Roman" w:cs="Times New Roman"/>
                <w:sz w:val="24"/>
                <w:szCs w:val="24"/>
              </w:rPr>
              <w:t xml:space="preserve"> </w:t>
            </w:r>
            <w:proofErr w:type="spellStart"/>
            <w:r w:rsidRPr="0090027C">
              <w:rPr>
                <w:rFonts w:ascii="Times New Roman" w:hAnsi="Times New Roman" w:cs="Times New Roman"/>
                <w:sz w:val="24"/>
                <w:szCs w:val="24"/>
              </w:rPr>
              <w:t>health</w:t>
            </w:r>
            <w:proofErr w:type="spellEnd"/>
            <w:r w:rsidRPr="00923E4E">
              <w:rPr>
                <w:rFonts w:ascii="Times New Roman" w:hAnsi="Times New Roman" w:cs="Times New Roman"/>
              </w:rPr>
              <w:t xml:space="preserve"> </w:t>
            </w:r>
            <w:proofErr w:type="spellStart"/>
            <w:r w:rsidRPr="00923E4E">
              <w:rPr>
                <w:rFonts w:ascii="Times New Roman" w:hAnsi="Times New Roman" w:cs="Times New Roman"/>
              </w:rPr>
              <w:t>disability</w:t>
            </w:r>
            <w:proofErr w:type="spellEnd"/>
            <w:r w:rsidR="00110452">
              <w:rPr>
                <w:rFonts w:ascii="Times New Roman" w:hAnsi="Times New Roman" w:cs="Times New Roman"/>
              </w:rPr>
              <w:t>.</w:t>
            </w:r>
            <w:r w:rsidR="00467182" w:rsidRPr="00923E4E">
              <w:rPr>
                <w:rFonts w:ascii="Times New Roman" w:hAnsi="Times New Roman" w:cs="Times New Roman"/>
              </w:rPr>
              <w:t xml:space="preserve"> </w:t>
            </w:r>
          </w:p>
        </w:tc>
      </w:tr>
      <w:tr w:rsidR="00467182" w:rsidRPr="00923E4E" w:rsidTr="000D4CF3">
        <w:trPr>
          <w:trHeight w:val="2375"/>
        </w:trPr>
        <w:tc>
          <w:tcPr>
            <w:tcW w:w="2884" w:type="dxa"/>
            <w:tcBorders>
              <w:top w:val="single" w:sz="2" w:space="0" w:color="auto"/>
              <w:left w:val="double" w:sz="4" w:space="0" w:color="auto"/>
              <w:right w:val="single" w:sz="2" w:space="0" w:color="auto"/>
            </w:tcBorders>
            <w:shd w:val="clear" w:color="auto" w:fill="auto"/>
          </w:tcPr>
          <w:p w:rsidR="00467182" w:rsidRPr="00923E4E" w:rsidRDefault="00467182" w:rsidP="000D4CF3">
            <w:pPr>
              <w:rPr>
                <w:rFonts w:ascii="Times New Roman" w:hAnsi="Times New Roman" w:cs="Times New Roman"/>
                <w:b/>
              </w:rPr>
            </w:pPr>
            <w:r w:rsidRPr="00923E4E">
              <w:rPr>
                <w:rFonts w:ascii="Times New Roman" w:hAnsi="Times New Roman" w:cs="Times New Roman"/>
                <w:b/>
              </w:rPr>
              <w:t>Přílohy vázané v práci:</w:t>
            </w:r>
          </w:p>
        </w:tc>
        <w:tc>
          <w:tcPr>
            <w:tcW w:w="6119" w:type="dxa"/>
            <w:tcBorders>
              <w:top w:val="single" w:sz="2" w:space="0" w:color="auto"/>
              <w:left w:val="single" w:sz="2" w:space="0" w:color="auto"/>
              <w:right w:val="double" w:sz="4" w:space="0" w:color="auto"/>
            </w:tcBorders>
            <w:shd w:val="clear" w:color="auto" w:fill="auto"/>
          </w:tcPr>
          <w:p w:rsidR="0090027C" w:rsidRPr="0090027C" w:rsidRDefault="0090027C" w:rsidP="0090027C">
            <w:pPr>
              <w:rPr>
                <w:rFonts w:ascii="Times New Roman" w:hAnsi="Times New Roman" w:cs="Times New Roman"/>
                <w:sz w:val="24"/>
                <w:szCs w:val="24"/>
              </w:rPr>
            </w:pPr>
            <w:r w:rsidRPr="0090027C">
              <w:rPr>
                <w:rFonts w:ascii="Times New Roman" w:hAnsi="Times New Roman" w:cs="Times New Roman"/>
                <w:sz w:val="24"/>
                <w:szCs w:val="24"/>
              </w:rPr>
              <w:t>Výhody držitele průkazu osoby se zdravotním</w:t>
            </w:r>
            <w:r>
              <w:rPr>
                <w:rFonts w:ascii="Times New Roman" w:hAnsi="Times New Roman" w:cs="Times New Roman"/>
                <w:sz w:val="24"/>
                <w:szCs w:val="24"/>
              </w:rPr>
              <w:t xml:space="preserve"> </w:t>
            </w:r>
            <w:r w:rsidRPr="0090027C">
              <w:rPr>
                <w:rFonts w:ascii="Times New Roman" w:hAnsi="Times New Roman" w:cs="Times New Roman"/>
                <w:sz w:val="24"/>
                <w:szCs w:val="24"/>
              </w:rPr>
              <w:t>postižením</w:t>
            </w:r>
          </w:p>
          <w:p w:rsidR="0090027C" w:rsidRPr="00FA475E" w:rsidRDefault="0090027C" w:rsidP="0090027C">
            <w:pPr>
              <w:spacing w:before="100" w:beforeAutospacing="1" w:after="100" w:afterAutospacing="1" w:line="240" w:lineRule="auto"/>
              <w:rPr>
                <w:rFonts w:ascii="Times New Roman" w:eastAsia="Times New Roman" w:hAnsi="Times New Roman" w:cs="Times New Roman"/>
                <w:sz w:val="24"/>
                <w:szCs w:val="24"/>
                <w:lang w:eastAsia="cs-CZ"/>
              </w:rPr>
            </w:pPr>
            <w:r w:rsidRPr="00FA475E">
              <w:rPr>
                <w:rFonts w:ascii="Times New Roman" w:eastAsia="Times New Roman" w:hAnsi="Times New Roman" w:cs="Times New Roman"/>
                <w:sz w:val="24"/>
                <w:szCs w:val="24"/>
                <w:lang w:eastAsia="cs-CZ"/>
              </w:rPr>
              <w:t>Příloha č. 4 k vyhlášce č. 182/1991 Sb. - Rehabilitační a kompenzační pomůcky pro těžce zdravotně postižené občany</w:t>
            </w:r>
          </w:p>
          <w:p w:rsidR="0090027C" w:rsidRDefault="0090027C" w:rsidP="0090027C">
            <w:pPr>
              <w:pStyle w:val="cc"/>
            </w:pPr>
            <w:r w:rsidRPr="00FA475E">
              <w:t>Příloha č. 1 k vyhlášce č. 388/2011 Sb. - Seznam druhů a typů zvláštních pomůcek určených osobám se zdravotním postižením, na jejichž pořízení se poskytuje příspěvek na zvláštní pomůcku</w:t>
            </w:r>
          </w:p>
          <w:p w:rsidR="00467182" w:rsidRDefault="0090027C" w:rsidP="0090027C">
            <w:pPr>
              <w:pStyle w:val="cc"/>
            </w:pPr>
            <w:r w:rsidRPr="00FA475E">
              <w:t>Příloha k zákonu č. 329/2011 Sb. - Zdravotní postižení odůvodňující přiznání příspěvku na zvláštní pomůcku a zdravotní stavy vylučující jeho přiznání</w:t>
            </w:r>
          </w:p>
          <w:p w:rsidR="0085060D" w:rsidRDefault="0085060D" w:rsidP="0090027C">
            <w:pPr>
              <w:pStyle w:val="cc"/>
              <w:rPr>
                <w:bCs/>
              </w:rPr>
            </w:pPr>
            <w:r w:rsidRPr="00501BBB">
              <w:rPr>
                <w:bCs/>
              </w:rPr>
              <w:t>Přepis rozhovorů k výzkumným otázkám</w:t>
            </w:r>
          </w:p>
          <w:p w:rsidR="0085060D" w:rsidRPr="00923E4E" w:rsidRDefault="0085060D" w:rsidP="0090027C">
            <w:pPr>
              <w:pStyle w:val="cc"/>
            </w:pPr>
          </w:p>
        </w:tc>
      </w:tr>
      <w:tr w:rsidR="00467182" w:rsidRPr="00923E4E" w:rsidTr="000D4CF3">
        <w:trPr>
          <w:trHeight w:val="415"/>
        </w:trPr>
        <w:tc>
          <w:tcPr>
            <w:tcW w:w="2884" w:type="dxa"/>
            <w:tcBorders>
              <w:top w:val="single" w:sz="4" w:space="0" w:color="auto"/>
              <w:left w:val="double" w:sz="4" w:space="0" w:color="auto"/>
              <w:bottom w:val="single" w:sz="4" w:space="0" w:color="auto"/>
              <w:right w:val="single" w:sz="2" w:space="0" w:color="auto"/>
            </w:tcBorders>
            <w:shd w:val="clear" w:color="auto" w:fill="auto"/>
          </w:tcPr>
          <w:p w:rsidR="00467182" w:rsidRPr="00923E4E" w:rsidRDefault="00467182" w:rsidP="000D4CF3">
            <w:pPr>
              <w:rPr>
                <w:rFonts w:ascii="Times New Roman" w:hAnsi="Times New Roman" w:cs="Times New Roman"/>
                <w:b/>
              </w:rPr>
            </w:pPr>
            <w:r w:rsidRPr="00923E4E">
              <w:rPr>
                <w:rFonts w:ascii="Times New Roman" w:hAnsi="Times New Roman" w:cs="Times New Roman"/>
                <w:b/>
              </w:rPr>
              <w:t>Rozsah práce:</w:t>
            </w:r>
          </w:p>
        </w:tc>
        <w:tc>
          <w:tcPr>
            <w:tcW w:w="6119" w:type="dxa"/>
            <w:tcBorders>
              <w:top w:val="single" w:sz="2" w:space="0" w:color="auto"/>
              <w:left w:val="single" w:sz="2" w:space="0" w:color="auto"/>
              <w:bottom w:val="single" w:sz="4" w:space="0" w:color="auto"/>
              <w:right w:val="double" w:sz="4" w:space="0" w:color="auto"/>
            </w:tcBorders>
            <w:shd w:val="clear" w:color="auto" w:fill="auto"/>
          </w:tcPr>
          <w:p w:rsidR="00467182" w:rsidRPr="00923E4E" w:rsidRDefault="00DA491E" w:rsidP="00B1535E">
            <w:pPr>
              <w:rPr>
                <w:rFonts w:ascii="Times New Roman" w:hAnsi="Times New Roman" w:cs="Times New Roman"/>
              </w:rPr>
            </w:pPr>
            <w:r w:rsidRPr="00B1535E">
              <w:rPr>
                <w:rFonts w:ascii="Times New Roman" w:hAnsi="Times New Roman" w:cs="Times New Roman"/>
              </w:rPr>
              <w:t>5</w:t>
            </w:r>
            <w:r w:rsidR="00B1535E" w:rsidRPr="00B1535E">
              <w:rPr>
                <w:rFonts w:ascii="Times New Roman" w:hAnsi="Times New Roman" w:cs="Times New Roman"/>
              </w:rPr>
              <w:t>3</w:t>
            </w:r>
            <w:r w:rsidR="00467182" w:rsidRPr="00B1535E">
              <w:rPr>
                <w:rFonts w:ascii="Times New Roman" w:hAnsi="Times New Roman" w:cs="Times New Roman"/>
              </w:rPr>
              <w:t xml:space="preserve"> </w:t>
            </w:r>
            <w:r w:rsidR="00467182" w:rsidRPr="00923E4E">
              <w:rPr>
                <w:rFonts w:ascii="Times New Roman" w:hAnsi="Times New Roman" w:cs="Times New Roman"/>
              </w:rPr>
              <w:t>stran + přílohy</w:t>
            </w:r>
          </w:p>
        </w:tc>
      </w:tr>
    </w:tbl>
    <w:p w:rsidR="00467182" w:rsidRDefault="00467182" w:rsidP="00566F6E">
      <w:pPr>
        <w:pStyle w:val="cc"/>
      </w:pPr>
    </w:p>
    <w:p w:rsidR="00566F6E" w:rsidRDefault="00566F6E" w:rsidP="00566F6E">
      <w:pPr>
        <w:pStyle w:val="cc"/>
      </w:pPr>
    </w:p>
    <w:p w:rsidR="00835136" w:rsidRPr="00835136" w:rsidRDefault="00835136" w:rsidP="00835136">
      <w:pPr>
        <w:rPr>
          <w:lang w:eastAsia="cs-CZ"/>
        </w:rPr>
      </w:pPr>
    </w:p>
    <w:sectPr w:rsidR="00835136" w:rsidRPr="00835136" w:rsidSect="00F96266">
      <w:footerReference w:type="default" r:id="rId44"/>
      <w:pgSz w:w="12240" w:h="15840"/>
      <w:pgMar w:top="1418" w:right="851" w:bottom="1418" w:left="2268" w:header="709" w:footer="709"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24E" w:rsidRDefault="002E024E" w:rsidP="00AA5187">
      <w:pPr>
        <w:spacing w:after="0" w:line="240" w:lineRule="auto"/>
      </w:pPr>
      <w:r>
        <w:separator/>
      </w:r>
    </w:p>
  </w:endnote>
  <w:endnote w:type="continuationSeparator" w:id="0">
    <w:p w:rsidR="002E024E" w:rsidRDefault="002E024E" w:rsidP="00AA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B59" w:rsidRDefault="0043700E" w:rsidP="00E6114A">
    <w:pPr>
      <w:pStyle w:val="Zpat"/>
      <w:framePr w:wrap="around" w:vAnchor="text" w:hAnchor="margin" w:xAlign="right" w:y="1"/>
      <w:rPr>
        <w:rStyle w:val="slostrnky"/>
      </w:rPr>
    </w:pPr>
    <w:r>
      <w:rPr>
        <w:rStyle w:val="slostrnky"/>
      </w:rPr>
      <w:fldChar w:fldCharType="begin"/>
    </w:r>
    <w:r w:rsidR="00D21B59">
      <w:rPr>
        <w:rStyle w:val="slostrnky"/>
      </w:rPr>
      <w:instrText xml:space="preserve">PAGE  </w:instrText>
    </w:r>
    <w:r>
      <w:rPr>
        <w:rStyle w:val="slostrnky"/>
      </w:rPr>
      <w:fldChar w:fldCharType="end"/>
    </w:r>
  </w:p>
  <w:p w:rsidR="00D21B59" w:rsidRDefault="00D21B59" w:rsidP="00E6114A">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B59" w:rsidRDefault="0043700E" w:rsidP="00E6114A">
    <w:pPr>
      <w:pStyle w:val="Zpat"/>
      <w:framePr w:wrap="around" w:vAnchor="text" w:hAnchor="margin" w:xAlign="right" w:y="1"/>
      <w:rPr>
        <w:rStyle w:val="slostrnky"/>
      </w:rPr>
    </w:pPr>
    <w:r>
      <w:rPr>
        <w:rStyle w:val="slostrnky"/>
      </w:rPr>
      <w:fldChar w:fldCharType="begin"/>
    </w:r>
    <w:r w:rsidR="00D21B59">
      <w:rPr>
        <w:rStyle w:val="slostrnky"/>
      </w:rPr>
      <w:instrText xml:space="preserve">PAGE  </w:instrText>
    </w:r>
    <w:r>
      <w:rPr>
        <w:rStyle w:val="slostrnky"/>
      </w:rPr>
      <w:fldChar w:fldCharType="separate"/>
    </w:r>
    <w:r w:rsidR="00306699">
      <w:rPr>
        <w:rStyle w:val="slostrnky"/>
        <w:noProof/>
      </w:rPr>
      <w:t>54</w:t>
    </w:r>
    <w:r>
      <w:rPr>
        <w:rStyle w:val="slostrnky"/>
      </w:rPr>
      <w:fldChar w:fldCharType="end"/>
    </w:r>
  </w:p>
  <w:p w:rsidR="00D21B59" w:rsidRPr="00837BB6" w:rsidRDefault="00D21B59" w:rsidP="00E6114A">
    <w:pPr>
      <w:pStyle w:val="Zpat"/>
      <w:ind w:right="360"/>
      <w:rPr>
        <w:sz w:val="16"/>
        <w:szCs w:val="16"/>
      </w:rPr>
    </w:pPr>
  </w:p>
  <w:p w:rsidR="00D21B59" w:rsidRDefault="00D21B5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35E" w:rsidRPr="00B1535E" w:rsidRDefault="00B1535E" w:rsidP="00B1535E">
    <w:pPr>
      <w:pStyle w:val="Zpat"/>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24E" w:rsidRDefault="002E024E" w:rsidP="00AA5187">
      <w:pPr>
        <w:spacing w:after="0" w:line="240" w:lineRule="auto"/>
      </w:pPr>
      <w:r>
        <w:separator/>
      </w:r>
    </w:p>
  </w:footnote>
  <w:footnote w:type="continuationSeparator" w:id="0">
    <w:p w:rsidR="002E024E" w:rsidRDefault="002E024E" w:rsidP="00AA5187">
      <w:pPr>
        <w:spacing w:after="0" w:line="240" w:lineRule="auto"/>
      </w:pPr>
      <w:r>
        <w:continuationSeparator/>
      </w:r>
    </w:p>
  </w:footnote>
  <w:footnote w:id="1">
    <w:p w:rsidR="00D21B59" w:rsidRDefault="00D21B59" w:rsidP="000005F5">
      <w:pPr>
        <w:spacing w:after="0"/>
      </w:pPr>
      <w:r w:rsidRPr="007B4703">
        <w:rPr>
          <w:rStyle w:val="Znakapoznpodarou"/>
          <w:rFonts w:ascii="Times New Roman" w:hAnsi="Times New Roman" w:cs="Times New Roman"/>
          <w:sz w:val="20"/>
          <w:szCs w:val="20"/>
        </w:rPr>
        <w:footnoteRef/>
      </w:r>
      <w:r w:rsidRPr="007B4703">
        <w:rPr>
          <w:rFonts w:ascii="Times New Roman" w:hAnsi="Times New Roman" w:cs="Times New Roman"/>
          <w:sz w:val="20"/>
          <w:szCs w:val="20"/>
        </w:rPr>
        <w:t xml:space="preserve"> Se zdravotním postižení</w:t>
      </w:r>
      <w:r>
        <w:rPr>
          <w:rFonts w:ascii="Times New Roman" w:hAnsi="Times New Roman" w:cs="Times New Roman"/>
          <w:sz w:val="20"/>
          <w:szCs w:val="20"/>
        </w:rPr>
        <w:t>m</w:t>
      </w:r>
      <w:r w:rsidRPr="007B4703">
        <w:rPr>
          <w:rFonts w:ascii="Times New Roman" w:hAnsi="Times New Roman" w:cs="Times New Roman"/>
          <w:sz w:val="20"/>
          <w:szCs w:val="20"/>
        </w:rPr>
        <w:t xml:space="preserve"> žije každý desátý občan</w:t>
      </w:r>
      <w:r w:rsidRPr="007B4703">
        <w:rPr>
          <w:rFonts w:ascii="Times New Roman" w:eastAsia="Calibri" w:hAnsi="Times New Roman" w:cs="Times New Roman"/>
          <w:sz w:val="20"/>
          <w:szCs w:val="20"/>
        </w:rPr>
        <w:t xml:space="preserve"> [online], [cit. 2014-0</w:t>
      </w:r>
      <w:r w:rsidRPr="007B4703">
        <w:rPr>
          <w:rFonts w:ascii="Times New Roman" w:hAnsi="Times New Roman" w:cs="Times New Roman"/>
          <w:sz w:val="20"/>
          <w:szCs w:val="20"/>
        </w:rPr>
        <w:t>5</w:t>
      </w:r>
      <w:r w:rsidRPr="007B4703">
        <w:rPr>
          <w:rFonts w:ascii="Times New Roman" w:eastAsia="Calibri" w:hAnsi="Times New Roman" w:cs="Times New Roman"/>
          <w:sz w:val="20"/>
          <w:szCs w:val="20"/>
        </w:rPr>
        <w:t>-</w:t>
      </w:r>
      <w:r w:rsidRPr="007B4703">
        <w:rPr>
          <w:rFonts w:ascii="Times New Roman" w:hAnsi="Times New Roman" w:cs="Times New Roman"/>
          <w:sz w:val="20"/>
          <w:szCs w:val="20"/>
        </w:rPr>
        <w:t>23</w:t>
      </w:r>
      <w:r w:rsidRPr="007B4703">
        <w:rPr>
          <w:rFonts w:ascii="Times New Roman" w:eastAsia="Calibri" w:hAnsi="Times New Roman" w:cs="Times New Roman"/>
          <w:sz w:val="20"/>
          <w:szCs w:val="20"/>
        </w:rPr>
        <w:t xml:space="preserve">]. Dostupný z WWW:  </w:t>
      </w:r>
      <w:r w:rsidRPr="007B4703">
        <w:rPr>
          <w:rFonts w:ascii="Times New Roman" w:hAnsi="Times New Roman" w:cs="Times New Roman"/>
          <w:sz w:val="20"/>
          <w:szCs w:val="20"/>
        </w:rPr>
        <w:t xml:space="preserve"> &lt;http://www.czso.cz/csu/tz.nsf/i/se_zdravotnim_postizenim_zije_kazdy_desaty_obcan_cr_20140416&gt;</w:t>
      </w:r>
    </w:p>
  </w:footnote>
  <w:footnote w:id="2">
    <w:p w:rsidR="00D21B59" w:rsidRPr="008A3EF6" w:rsidRDefault="00D21B59">
      <w:pPr>
        <w:pStyle w:val="Textpoznpodarou"/>
        <w:rPr>
          <w:rFonts w:ascii="Times New Roman" w:hAnsi="Times New Roman" w:cs="Times New Roman"/>
        </w:rPr>
      </w:pPr>
      <w:r w:rsidRPr="008A3EF6">
        <w:rPr>
          <w:rStyle w:val="Znakapoznpodarou"/>
          <w:rFonts w:ascii="Times New Roman" w:hAnsi="Times New Roman" w:cs="Times New Roman"/>
        </w:rPr>
        <w:footnoteRef/>
      </w:r>
      <w:r w:rsidRPr="008A3EF6">
        <w:rPr>
          <w:rFonts w:ascii="Times New Roman" w:hAnsi="Times New Roman" w:cs="Times New Roman"/>
        </w:rPr>
        <w:t xml:space="preserve"> </w:t>
      </w:r>
      <w:r w:rsidRPr="00104E13">
        <w:rPr>
          <w:rFonts w:ascii="Times New Roman" w:eastAsia="Times New Roman" w:hAnsi="Times New Roman" w:cs="Times New Roman"/>
          <w:caps/>
          <w:lang w:eastAsia="cs-CZ"/>
        </w:rPr>
        <w:t>Koldinská</w:t>
      </w:r>
      <w:r w:rsidRPr="00104E13">
        <w:rPr>
          <w:rFonts w:ascii="Times New Roman" w:eastAsia="Times New Roman" w:hAnsi="Times New Roman" w:cs="Times New Roman"/>
          <w:lang w:eastAsia="cs-CZ"/>
        </w:rPr>
        <w:t xml:space="preserve">, </w:t>
      </w:r>
      <w:proofErr w:type="gramStart"/>
      <w:r w:rsidRPr="00104E13">
        <w:rPr>
          <w:rFonts w:ascii="Times New Roman" w:eastAsia="Times New Roman" w:hAnsi="Times New Roman" w:cs="Times New Roman"/>
          <w:lang w:eastAsia="cs-CZ"/>
        </w:rPr>
        <w:t>Kristina,</w:t>
      </w:r>
      <w:r w:rsidRPr="008A3EF6">
        <w:rPr>
          <w:rFonts w:ascii="Times New Roman" w:eastAsia="Times New Roman" w:hAnsi="Times New Roman" w:cs="Times New Roman"/>
          <w:lang w:eastAsia="cs-CZ"/>
        </w:rPr>
        <w:t xml:space="preserve"> </w:t>
      </w:r>
      <w:r w:rsidRPr="00104E13">
        <w:rPr>
          <w:rFonts w:ascii="Times New Roman" w:eastAsia="Times New Roman" w:hAnsi="Times New Roman" w:cs="Times New Roman"/>
          <w:lang w:eastAsia="cs-CZ"/>
        </w:rPr>
        <w:t xml:space="preserve"> a Martin</w:t>
      </w:r>
      <w:proofErr w:type="gramEnd"/>
      <w:r w:rsidRPr="008A3EF6">
        <w:rPr>
          <w:rFonts w:ascii="Times New Roman" w:eastAsia="Times New Roman" w:hAnsi="Times New Roman" w:cs="Times New Roman"/>
          <w:lang w:eastAsia="cs-CZ"/>
        </w:rPr>
        <w:t>,</w:t>
      </w:r>
      <w:r w:rsidRPr="008A3EF6">
        <w:rPr>
          <w:rFonts w:ascii="Times New Roman" w:eastAsia="Times New Roman" w:hAnsi="Times New Roman" w:cs="Times New Roman"/>
          <w:caps/>
          <w:lang w:eastAsia="cs-CZ"/>
        </w:rPr>
        <w:t xml:space="preserve"> </w:t>
      </w:r>
      <w:r w:rsidRPr="00104E13">
        <w:rPr>
          <w:rFonts w:ascii="Times New Roman" w:eastAsia="Times New Roman" w:hAnsi="Times New Roman" w:cs="Times New Roman"/>
          <w:caps/>
          <w:lang w:eastAsia="cs-CZ"/>
        </w:rPr>
        <w:t>Štefko</w:t>
      </w:r>
      <w:r w:rsidRPr="00104E13">
        <w:rPr>
          <w:rFonts w:ascii="Times New Roman" w:eastAsia="Times New Roman" w:hAnsi="Times New Roman" w:cs="Times New Roman"/>
          <w:lang w:eastAsia="cs-CZ"/>
        </w:rPr>
        <w:t xml:space="preserve">. </w:t>
      </w:r>
      <w:r w:rsidRPr="00104E13">
        <w:rPr>
          <w:rFonts w:ascii="Times New Roman" w:eastAsia="Times New Roman" w:hAnsi="Times New Roman" w:cs="Times New Roman"/>
          <w:i/>
          <w:iCs/>
          <w:lang w:eastAsia="cs-CZ"/>
        </w:rPr>
        <w:t xml:space="preserve">Sociální reformy ve střední Evropě - cesta k novému modelu sociálního </w:t>
      </w:r>
      <w:proofErr w:type="gramStart"/>
      <w:r w:rsidRPr="00104E13">
        <w:rPr>
          <w:rFonts w:ascii="Times New Roman" w:eastAsia="Times New Roman" w:hAnsi="Times New Roman" w:cs="Times New Roman"/>
          <w:i/>
          <w:iCs/>
          <w:lang w:eastAsia="cs-CZ"/>
        </w:rPr>
        <w:t>státu?</w:t>
      </w:r>
      <w:r w:rsidRPr="008A3EF6">
        <w:rPr>
          <w:rFonts w:ascii="Times New Roman" w:eastAsia="Times New Roman" w:hAnsi="Times New Roman" w:cs="Times New Roman"/>
          <w:lang w:eastAsia="cs-CZ"/>
        </w:rPr>
        <w:t>.</w:t>
      </w:r>
      <w:r w:rsidRPr="00104E13">
        <w:rPr>
          <w:rFonts w:ascii="Times New Roman" w:eastAsia="Times New Roman" w:hAnsi="Times New Roman" w:cs="Times New Roman"/>
          <w:lang w:eastAsia="cs-CZ"/>
        </w:rPr>
        <w:t>1.</w:t>
      </w:r>
      <w:r w:rsidRPr="008A3EF6">
        <w:rPr>
          <w:rFonts w:ascii="Times New Roman" w:eastAsia="Times New Roman" w:hAnsi="Times New Roman" w:cs="Times New Roman"/>
          <w:lang w:eastAsia="cs-CZ"/>
        </w:rPr>
        <w:t xml:space="preserve"> vyd.</w:t>
      </w:r>
      <w:proofErr w:type="gramEnd"/>
      <w:r w:rsidRPr="00104E13">
        <w:rPr>
          <w:rFonts w:ascii="Times New Roman" w:eastAsia="Times New Roman" w:hAnsi="Times New Roman" w:cs="Times New Roman"/>
          <w:lang w:eastAsia="cs-CZ"/>
        </w:rPr>
        <w:t xml:space="preserve"> Praha: Auditorium, 2011.</w:t>
      </w:r>
      <w:r>
        <w:rPr>
          <w:rFonts w:ascii="Times New Roman" w:eastAsia="Times New Roman" w:hAnsi="Times New Roman" w:cs="Times New Roman"/>
          <w:lang w:eastAsia="cs-CZ"/>
        </w:rPr>
        <w:t xml:space="preserve"> S. 16</w:t>
      </w:r>
    </w:p>
  </w:footnote>
  <w:footnote w:id="3">
    <w:p w:rsidR="00D21B59" w:rsidRDefault="00D21B59">
      <w:pPr>
        <w:pStyle w:val="Textpoznpodarou"/>
      </w:pPr>
      <w:r>
        <w:rPr>
          <w:rStyle w:val="Znakapoznpodarou"/>
        </w:rPr>
        <w:footnoteRef/>
      </w:r>
      <w:r>
        <w:t xml:space="preserve"> </w:t>
      </w:r>
      <w:r w:rsidRPr="00F0665B">
        <w:rPr>
          <w:rFonts w:ascii="Times New Roman" w:hAnsi="Times New Roman" w:cs="Times New Roman"/>
        </w:rPr>
        <w:t xml:space="preserve">BŘESKÁ. </w:t>
      </w:r>
      <w:proofErr w:type="gramStart"/>
      <w:r w:rsidRPr="00F0665B">
        <w:rPr>
          <w:rFonts w:ascii="Times New Roman" w:hAnsi="Times New Roman" w:cs="Times New Roman"/>
        </w:rPr>
        <w:t>Naděžda. a Lucie</w:t>
      </w:r>
      <w:proofErr w:type="gramEnd"/>
      <w:r w:rsidRPr="00F0665B">
        <w:rPr>
          <w:rFonts w:ascii="Times New Roman" w:hAnsi="Times New Roman" w:cs="Times New Roman"/>
        </w:rPr>
        <w:t xml:space="preserve"> VRÁNOVÁ, </w:t>
      </w:r>
      <w:r w:rsidRPr="00F0665B">
        <w:rPr>
          <w:rFonts w:ascii="Times New Roman" w:hAnsi="Times New Roman" w:cs="Times New Roman"/>
          <w:i/>
          <w:iCs/>
        </w:rPr>
        <w:t xml:space="preserve">Dávky pomoci v hmotné nouzi a dávky sociální péče pro zdravotně postižené osoby. </w:t>
      </w:r>
      <w:r w:rsidRPr="00F0665B">
        <w:rPr>
          <w:rFonts w:ascii="Times New Roman" w:hAnsi="Times New Roman" w:cs="Times New Roman"/>
        </w:rPr>
        <w:t xml:space="preserve">2. vyd. </w:t>
      </w:r>
      <w:proofErr w:type="gramStart"/>
      <w:r w:rsidRPr="00F0665B">
        <w:rPr>
          <w:rFonts w:ascii="Times New Roman" w:hAnsi="Times New Roman" w:cs="Times New Roman"/>
        </w:rPr>
        <w:t>Praha : ANA</w:t>
      </w:r>
      <w:proofErr w:type="gramEnd"/>
      <w:r w:rsidRPr="00F0665B">
        <w:rPr>
          <w:rFonts w:ascii="Times New Roman" w:hAnsi="Times New Roman" w:cs="Times New Roman"/>
        </w:rPr>
        <w:t>, 2008.</w:t>
      </w:r>
    </w:p>
  </w:footnote>
  <w:footnote w:id="4">
    <w:p w:rsidR="00D21B59" w:rsidRPr="003B3016" w:rsidRDefault="00D21B59" w:rsidP="00227E5B">
      <w:pPr>
        <w:spacing w:after="0"/>
        <w:rPr>
          <w:rFonts w:ascii="Times New Roman" w:hAnsi="Times New Roman" w:cs="Times New Roman"/>
          <w:sz w:val="20"/>
          <w:szCs w:val="20"/>
        </w:rPr>
      </w:pPr>
      <w:r w:rsidRPr="003B3016">
        <w:rPr>
          <w:rFonts w:ascii="Times New Roman" w:hAnsi="Times New Roman" w:cs="Times New Roman"/>
          <w:sz w:val="20"/>
          <w:szCs w:val="20"/>
          <w:vertAlign w:val="superscript"/>
        </w:rPr>
        <w:footnoteRef/>
      </w:r>
      <w:r w:rsidRPr="003B3016">
        <w:rPr>
          <w:rFonts w:ascii="Times New Roman" w:hAnsi="Times New Roman" w:cs="Times New Roman"/>
          <w:sz w:val="20"/>
          <w:szCs w:val="20"/>
          <w:vertAlign w:val="superscript"/>
        </w:rPr>
        <w:t xml:space="preserve"> </w:t>
      </w:r>
      <w:r w:rsidRPr="003B3016">
        <w:rPr>
          <w:rFonts w:ascii="Times New Roman" w:hAnsi="Times New Roman" w:cs="Times New Roman"/>
          <w:sz w:val="20"/>
          <w:szCs w:val="20"/>
        </w:rPr>
        <w:t>Výklad k § 67 zákona č. 435/204 sb., o zaměstnanosti, status OZP a jeho prokazování [online], [cit. 201</w:t>
      </w:r>
      <w:r>
        <w:rPr>
          <w:rFonts w:ascii="Times New Roman" w:hAnsi="Times New Roman" w:cs="Times New Roman"/>
          <w:sz w:val="20"/>
          <w:szCs w:val="20"/>
        </w:rPr>
        <w:t>5</w:t>
      </w:r>
      <w:r w:rsidRPr="003B3016">
        <w:rPr>
          <w:rFonts w:ascii="Times New Roman" w:hAnsi="Times New Roman" w:cs="Times New Roman"/>
          <w:sz w:val="20"/>
          <w:szCs w:val="20"/>
        </w:rPr>
        <w:t>-05-20]. Dostupný z www: http://portal.mpsv.cz/sz/obecne/prav_predpisy/vyklady/vyklad_435_2004_p67&gt;</w:t>
      </w:r>
    </w:p>
  </w:footnote>
  <w:footnote w:id="5">
    <w:p w:rsidR="00D21B59" w:rsidRPr="003B3016" w:rsidRDefault="00D21B59" w:rsidP="00227E5B">
      <w:pPr>
        <w:spacing w:after="0"/>
        <w:rPr>
          <w:rFonts w:ascii="Times New Roman" w:hAnsi="Times New Roman" w:cs="Times New Roman"/>
          <w:sz w:val="20"/>
          <w:szCs w:val="20"/>
        </w:rPr>
      </w:pPr>
      <w:r w:rsidRPr="003B3016">
        <w:rPr>
          <w:rStyle w:val="Znakapoznpodarou"/>
          <w:rFonts w:ascii="Times New Roman" w:hAnsi="Times New Roman" w:cs="Times New Roman"/>
          <w:sz w:val="20"/>
          <w:szCs w:val="20"/>
        </w:rPr>
        <w:footnoteRef/>
      </w:r>
      <w:r w:rsidRPr="003B3016">
        <w:rPr>
          <w:rFonts w:ascii="Times New Roman" w:hAnsi="Times New Roman" w:cs="Times New Roman"/>
          <w:sz w:val="20"/>
          <w:szCs w:val="20"/>
        </w:rPr>
        <w:t xml:space="preserve"> Zákon č. 329/2011 Sb., o poskytování dávek osobám se zdravotním postižením a o změně souvisejících zákonů [online], [cit. 201</w:t>
      </w:r>
      <w:r>
        <w:rPr>
          <w:rFonts w:ascii="Times New Roman" w:hAnsi="Times New Roman" w:cs="Times New Roman"/>
          <w:sz w:val="20"/>
          <w:szCs w:val="20"/>
        </w:rPr>
        <w:t>5</w:t>
      </w:r>
      <w:r w:rsidRPr="003B3016">
        <w:rPr>
          <w:rFonts w:ascii="Times New Roman" w:hAnsi="Times New Roman" w:cs="Times New Roman"/>
          <w:sz w:val="20"/>
          <w:szCs w:val="20"/>
        </w:rPr>
        <w:t>-05-25]. Dostupný z www: &lt;</w:t>
      </w:r>
      <w:hyperlink r:id="rId1" w:history="1">
        <w:r w:rsidRPr="003B3016">
          <w:rPr>
            <w:rStyle w:val="Hypertextovodkaz"/>
            <w:rFonts w:cs="Times New Roman"/>
            <w:color w:val="auto"/>
            <w:sz w:val="20"/>
            <w:szCs w:val="20"/>
            <w:u w:val="none"/>
          </w:rPr>
          <w:t>http://www.mesec.cz/zakony/zakon-o-zdravotne-postizenych/f4395987/</w:t>
        </w:r>
      </w:hyperlink>
      <w:r w:rsidRPr="003B3016">
        <w:rPr>
          <w:rFonts w:ascii="Times New Roman" w:hAnsi="Times New Roman" w:cs="Times New Roman"/>
          <w:sz w:val="20"/>
          <w:szCs w:val="20"/>
        </w:rPr>
        <w:t>&gt;</w:t>
      </w:r>
    </w:p>
  </w:footnote>
  <w:footnote w:id="6">
    <w:p w:rsidR="00D21B59" w:rsidRDefault="00D21B59" w:rsidP="00B51487">
      <w:pPr>
        <w:spacing w:after="0"/>
      </w:pPr>
      <w:r w:rsidRPr="003B3016">
        <w:rPr>
          <w:rStyle w:val="Znakapoznpodarou"/>
          <w:rFonts w:ascii="Times New Roman" w:hAnsi="Times New Roman" w:cs="Times New Roman"/>
          <w:sz w:val="20"/>
          <w:szCs w:val="20"/>
        </w:rPr>
        <w:footnoteRef/>
      </w:r>
      <w:r w:rsidRPr="003B3016">
        <w:rPr>
          <w:rFonts w:ascii="Times New Roman" w:hAnsi="Times New Roman" w:cs="Times New Roman"/>
          <w:sz w:val="20"/>
          <w:szCs w:val="20"/>
        </w:rPr>
        <w:t xml:space="preserve"> Zákon č. 108/2006 Sb., o sociálních službách [online], [cit. 201</w:t>
      </w:r>
      <w:r>
        <w:rPr>
          <w:rFonts w:ascii="Times New Roman" w:hAnsi="Times New Roman" w:cs="Times New Roman"/>
          <w:sz w:val="20"/>
          <w:szCs w:val="20"/>
        </w:rPr>
        <w:t>5</w:t>
      </w:r>
      <w:r w:rsidRPr="003B3016">
        <w:rPr>
          <w:rFonts w:ascii="Times New Roman" w:hAnsi="Times New Roman" w:cs="Times New Roman"/>
          <w:sz w:val="20"/>
          <w:szCs w:val="20"/>
        </w:rPr>
        <w:t>-05-2</w:t>
      </w:r>
      <w:r>
        <w:rPr>
          <w:rFonts w:ascii="Times New Roman" w:hAnsi="Times New Roman" w:cs="Times New Roman"/>
          <w:sz w:val="20"/>
          <w:szCs w:val="20"/>
        </w:rPr>
        <w:t>8</w:t>
      </w:r>
      <w:r w:rsidRPr="003B3016">
        <w:rPr>
          <w:rFonts w:ascii="Times New Roman" w:hAnsi="Times New Roman" w:cs="Times New Roman"/>
          <w:sz w:val="20"/>
          <w:szCs w:val="20"/>
        </w:rPr>
        <w:t>]. Dostupný z www: &lt;http://</w:t>
      </w:r>
      <w:proofErr w:type="gramStart"/>
      <w:r w:rsidRPr="003B3016">
        <w:rPr>
          <w:rFonts w:ascii="Times New Roman" w:hAnsi="Times New Roman" w:cs="Times New Roman"/>
          <w:sz w:val="20"/>
          <w:szCs w:val="20"/>
        </w:rPr>
        <w:t>www</w:t>
      </w:r>
      <w:proofErr w:type="gramEnd"/>
      <w:r w:rsidRPr="003B3016">
        <w:rPr>
          <w:rFonts w:ascii="Times New Roman" w:hAnsi="Times New Roman" w:cs="Times New Roman"/>
          <w:sz w:val="20"/>
          <w:szCs w:val="20"/>
        </w:rPr>
        <w:t>.</w:t>
      </w:r>
      <w:proofErr w:type="gramStart"/>
      <w:r w:rsidRPr="003B3016">
        <w:rPr>
          <w:rFonts w:ascii="Times New Roman" w:hAnsi="Times New Roman" w:cs="Times New Roman"/>
          <w:sz w:val="20"/>
          <w:szCs w:val="20"/>
        </w:rPr>
        <w:t>podnikatel</w:t>
      </w:r>
      <w:proofErr w:type="gramEnd"/>
      <w:r w:rsidRPr="003B3016">
        <w:rPr>
          <w:rFonts w:ascii="Times New Roman" w:hAnsi="Times New Roman" w:cs="Times New Roman"/>
          <w:sz w:val="20"/>
          <w:szCs w:val="20"/>
        </w:rPr>
        <w:t>.cz/zakony/zakon-o-socialnich-sluzbach/f3009623/#p3&gt;</w:t>
      </w:r>
    </w:p>
  </w:footnote>
  <w:footnote w:id="7">
    <w:p w:rsidR="00D21B59" w:rsidRPr="00C21642" w:rsidRDefault="00D21B59" w:rsidP="00295FAA">
      <w:pPr>
        <w:spacing w:after="0"/>
        <w:rPr>
          <w:rFonts w:ascii="Times New Roman" w:hAnsi="Times New Roman" w:cs="Times New Roman"/>
          <w:sz w:val="24"/>
          <w:szCs w:val="24"/>
        </w:rPr>
      </w:pPr>
      <w:r>
        <w:rPr>
          <w:rStyle w:val="Znakapoznpodarou"/>
        </w:rPr>
        <w:footnoteRef/>
      </w:r>
      <w:r>
        <w:t xml:space="preserve"> </w:t>
      </w:r>
      <w:r w:rsidRPr="00C21642">
        <w:rPr>
          <w:rFonts w:ascii="Times New Roman" w:hAnsi="Times New Roman" w:cs="Times New Roman"/>
          <w:sz w:val="20"/>
          <w:szCs w:val="20"/>
        </w:rPr>
        <w:t>Zdravotní postižení</w:t>
      </w:r>
      <w:r w:rsidRPr="00C21642">
        <w:rPr>
          <w:rFonts w:ascii="Times New Roman" w:eastAsia="Calibri" w:hAnsi="Times New Roman" w:cs="Times New Roman"/>
          <w:sz w:val="20"/>
          <w:szCs w:val="20"/>
        </w:rPr>
        <w:t xml:space="preserve"> [online], [cit. 2014-0</w:t>
      </w:r>
      <w:r w:rsidRPr="00C21642">
        <w:rPr>
          <w:rFonts w:ascii="Times New Roman" w:hAnsi="Times New Roman" w:cs="Times New Roman"/>
          <w:sz w:val="20"/>
          <w:szCs w:val="20"/>
        </w:rPr>
        <w:t>5</w:t>
      </w:r>
      <w:r w:rsidRPr="00C21642">
        <w:rPr>
          <w:rFonts w:ascii="Times New Roman" w:eastAsia="Calibri" w:hAnsi="Times New Roman" w:cs="Times New Roman"/>
          <w:sz w:val="20"/>
          <w:szCs w:val="20"/>
        </w:rPr>
        <w:t>-</w:t>
      </w:r>
      <w:r w:rsidRPr="00C21642">
        <w:rPr>
          <w:rFonts w:ascii="Times New Roman" w:hAnsi="Times New Roman" w:cs="Times New Roman"/>
          <w:sz w:val="20"/>
          <w:szCs w:val="20"/>
        </w:rPr>
        <w:t>20</w:t>
      </w:r>
      <w:r w:rsidRPr="00C21642">
        <w:rPr>
          <w:rFonts w:ascii="Times New Roman" w:eastAsia="Calibri" w:hAnsi="Times New Roman" w:cs="Times New Roman"/>
          <w:sz w:val="20"/>
          <w:szCs w:val="20"/>
        </w:rPr>
        <w:t xml:space="preserve">]. Dostupný z WWW:  </w:t>
      </w:r>
      <w:r w:rsidRPr="00C21642">
        <w:rPr>
          <w:rFonts w:ascii="Times New Roman" w:hAnsi="Times New Roman" w:cs="Times New Roman"/>
          <w:sz w:val="20"/>
          <w:szCs w:val="20"/>
        </w:rPr>
        <w:t xml:space="preserve"> &lt;</w:t>
      </w:r>
      <w:hyperlink r:id="rId2" w:history="1">
        <w:r w:rsidRPr="00BD4AC2">
          <w:rPr>
            <w:rStyle w:val="Hypertextovodkaz"/>
            <w:rFonts w:cs="Times New Roman"/>
            <w:color w:val="auto"/>
            <w:sz w:val="20"/>
            <w:szCs w:val="20"/>
            <w:u w:val="none"/>
          </w:rPr>
          <w:t>http://cs.wikipedia.org/wiki/Zdravotn%C3%AD_posti%C5%BEen%C3%AD</w:t>
        </w:r>
      </w:hyperlink>
      <w:r w:rsidRPr="00BD4AC2">
        <w:rPr>
          <w:rFonts w:ascii="Times New Roman" w:hAnsi="Times New Roman" w:cs="Times New Roman"/>
          <w:sz w:val="20"/>
          <w:szCs w:val="20"/>
        </w:rPr>
        <w:t>&gt;</w:t>
      </w:r>
    </w:p>
  </w:footnote>
  <w:footnote w:id="8">
    <w:p w:rsidR="00D21B59" w:rsidRDefault="00D21B59" w:rsidP="002C1310">
      <w:pPr>
        <w:pStyle w:val="Textpoznpodarou"/>
      </w:pPr>
      <w:r>
        <w:rPr>
          <w:rStyle w:val="Znakapoznpodarou"/>
        </w:rPr>
        <w:footnoteRef/>
      </w:r>
      <w:r>
        <w:t xml:space="preserve"> </w:t>
      </w:r>
      <w:r w:rsidRPr="00A1037E">
        <w:rPr>
          <w:rFonts w:ascii="Times New Roman" w:eastAsia="Times New Roman" w:hAnsi="Times New Roman" w:cs="Times New Roman"/>
          <w:caps/>
          <w:lang w:eastAsia="cs-CZ"/>
        </w:rPr>
        <w:t>Jeřábková</w:t>
      </w:r>
      <w:r w:rsidRPr="00A1037E">
        <w:rPr>
          <w:rFonts w:ascii="Times New Roman" w:eastAsia="Times New Roman" w:hAnsi="Times New Roman" w:cs="Times New Roman"/>
          <w:lang w:eastAsia="cs-CZ"/>
        </w:rPr>
        <w:t xml:space="preserve">, Kateřina a kol. </w:t>
      </w:r>
      <w:r w:rsidRPr="00A1037E">
        <w:rPr>
          <w:rFonts w:ascii="Times New Roman" w:eastAsia="Times New Roman" w:hAnsi="Times New Roman" w:cs="Times New Roman"/>
          <w:i/>
          <w:iCs/>
          <w:lang w:eastAsia="cs-CZ"/>
        </w:rPr>
        <w:t>Lidé se zdravotním postižením - historické aspekty</w:t>
      </w:r>
      <w:r w:rsidRPr="00A1037E">
        <w:rPr>
          <w:rFonts w:ascii="Times New Roman" w:eastAsia="Times New Roman" w:hAnsi="Times New Roman" w:cs="Times New Roman"/>
          <w:lang w:eastAsia="cs-CZ"/>
        </w:rPr>
        <w:t xml:space="preserve">. 1. vyd. Olomouc: Univerzita Palackého v Olomouci, 2013. </w:t>
      </w:r>
      <w:proofErr w:type="gramStart"/>
      <w:r>
        <w:rPr>
          <w:rFonts w:ascii="Times New Roman" w:hAnsi="Times New Roman" w:cs="Times New Roman"/>
        </w:rPr>
        <w:t>Str.15</w:t>
      </w:r>
      <w:proofErr w:type="gramEnd"/>
      <w:r>
        <w:rPr>
          <w:rFonts w:ascii="Times New Roman" w:hAnsi="Times New Roman" w:cs="Times New Roman"/>
        </w:rPr>
        <w:t>-20, 23-28.</w:t>
      </w:r>
    </w:p>
  </w:footnote>
  <w:footnote w:id="9">
    <w:p w:rsidR="00D21B59" w:rsidRPr="007C61F4" w:rsidRDefault="00D21B59">
      <w:pPr>
        <w:pStyle w:val="Textpoznpodarou"/>
        <w:rPr>
          <w:rFonts w:ascii="Times New Roman" w:hAnsi="Times New Roman" w:cs="Times New Roman"/>
        </w:rPr>
      </w:pPr>
      <w:r w:rsidRPr="007C61F4">
        <w:rPr>
          <w:rStyle w:val="Znakapoznpodarou"/>
          <w:rFonts w:ascii="Times New Roman" w:hAnsi="Times New Roman" w:cs="Times New Roman"/>
        </w:rPr>
        <w:footnoteRef/>
      </w:r>
      <w:r w:rsidRPr="007C61F4">
        <w:rPr>
          <w:rFonts w:ascii="Times New Roman" w:hAnsi="Times New Roman" w:cs="Times New Roman"/>
        </w:rPr>
        <w:t xml:space="preserve"> </w:t>
      </w:r>
      <w:r w:rsidRPr="007C61F4">
        <w:rPr>
          <w:rFonts w:ascii="Times New Roman" w:eastAsia="Times New Roman" w:hAnsi="Times New Roman" w:cs="Times New Roman"/>
          <w:caps/>
          <w:lang w:eastAsia="cs-CZ"/>
        </w:rPr>
        <w:t>Jeřábková</w:t>
      </w:r>
      <w:r w:rsidRPr="007C61F4">
        <w:rPr>
          <w:rFonts w:ascii="Times New Roman" w:eastAsia="Times New Roman" w:hAnsi="Times New Roman" w:cs="Times New Roman"/>
          <w:lang w:eastAsia="cs-CZ"/>
        </w:rPr>
        <w:t xml:space="preserve">, Kateřina a kol. </w:t>
      </w:r>
      <w:r w:rsidRPr="007C61F4">
        <w:rPr>
          <w:rFonts w:ascii="Times New Roman" w:eastAsia="Times New Roman" w:hAnsi="Times New Roman" w:cs="Times New Roman"/>
          <w:i/>
          <w:iCs/>
          <w:lang w:eastAsia="cs-CZ"/>
        </w:rPr>
        <w:t>Lidé se zdravotním postižením - historické aspekty</w:t>
      </w:r>
      <w:r w:rsidRPr="007C61F4">
        <w:rPr>
          <w:rFonts w:ascii="Times New Roman" w:eastAsia="Times New Roman" w:hAnsi="Times New Roman" w:cs="Times New Roman"/>
          <w:lang w:eastAsia="cs-CZ"/>
        </w:rPr>
        <w:t xml:space="preserve">. 1. vyd. Olomouc: Univerzita Palackého v Olomouci, 2013. </w:t>
      </w:r>
      <w:r w:rsidRPr="007C61F4">
        <w:rPr>
          <w:rFonts w:ascii="Times New Roman" w:hAnsi="Times New Roman" w:cs="Times New Roman"/>
        </w:rPr>
        <w:t>Str. 33-37, 41, 48, 59-62.</w:t>
      </w:r>
    </w:p>
  </w:footnote>
  <w:footnote w:id="10">
    <w:p w:rsidR="00D21B59" w:rsidRDefault="00D21B59">
      <w:pPr>
        <w:pStyle w:val="Textpoznpodarou"/>
      </w:pPr>
      <w:r w:rsidRPr="007C61F4">
        <w:rPr>
          <w:rStyle w:val="Znakapoznpodarou"/>
          <w:rFonts w:ascii="Times New Roman" w:hAnsi="Times New Roman" w:cs="Times New Roman"/>
        </w:rPr>
        <w:footnoteRef/>
      </w:r>
      <w:r w:rsidRPr="007C61F4">
        <w:rPr>
          <w:rFonts w:ascii="Times New Roman" w:hAnsi="Times New Roman" w:cs="Times New Roman"/>
        </w:rPr>
        <w:t xml:space="preserve"> </w:t>
      </w:r>
      <w:r w:rsidRPr="007C61F4">
        <w:rPr>
          <w:rFonts w:ascii="Times New Roman" w:hAnsi="Times New Roman" w:cs="Times New Roman"/>
          <w:caps/>
        </w:rPr>
        <w:t>Gregorová</w:t>
      </w:r>
      <w:r w:rsidRPr="007C61F4">
        <w:rPr>
          <w:rFonts w:ascii="Times New Roman" w:hAnsi="Times New Roman" w:cs="Times New Roman"/>
        </w:rPr>
        <w:t xml:space="preserve">, Zdeňka a Milan, </w:t>
      </w:r>
      <w:r w:rsidRPr="007C61F4">
        <w:rPr>
          <w:rFonts w:ascii="Times New Roman" w:hAnsi="Times New Roman" w:cs="Times New Roman"/>
          <w:caps/>
        </w:rPr>
        <w:t>Galvas</w:t>
      </w:r>
      <w:r w:rsidRPr="007C61F4">
        <w:rPr>
          <w:rFonts w:ascii="Times New Roman" w:hAnsi="Times New Roman" w:cs="Times New Roman"/>
        </w:rPr>
        <w:t xml:space="preserve">. </w:t>
      </w:r>
      <w:r w:rsidRPr="007C61F4">
        <w:rPr>
          <w:rFonts w:ascii="Times New Roman" w:hAnsi="Times New Roman" w:cs="Times New Roman"/>
          <w:i/>
          <w:iCs/>
        </w:rPr>
        <w:t>Sociální zabezpečení</w:t>
      </w:r>
      <w:r w:rsidRPr="007C61F4">
        <w:rPr>
          <w:rFonts w:ascii="Times New Roman" w:hAnsi="Times New Roman" w:cs="Times New Roman"/>
        </w:rPr>
        <w:t>. 2., aktualizované a doplněné vydání. Brno: Masarykova univerzita, 2005. S. 268</w:t>
      </w:r>
    </w:p>
  </w:footnote>
  <w:footnote w:id="11">
    <w:p w:rsidR="00D21B59" w:rsidRDefault="00D21B59" w:rsidP="00ED10C6">
      <w:pPr>
        <w:spacing w:after="0" w:line="240" w:lineRule="auto"/>
      </w:pPr>
      <w:r w:rsidRPr="00790DFB">
        <w:rPr>
          <w:rStyle w:val="Znakapoznpodarou"/>
          <w:rFonts w:ascii="Times New Roman" w:hAnsi="Times New Roman" w:cs="Times New Roman"/>
          <w:sz w:val="20"/>
          <w:szCs w:val="20"/>
        </w:rPr>
        <w:footnoteRef/>
      </w:r>
      <w:r w:rsidRPr="00790DFB">
        <w:rPr>
          <w:rFonts w:ascii="Times New Roman" w:hAnsi="Times New Roman" w:cs="Times New Roman"/>
          <w:sz w:val="20"/>
          <w:szCs w:val="20"/>
        </w:rPr>
        <w:t xml:space="preserve"> Zákon č. 329/2011 Sb., o poskytování dávek osobám se zdravotním postižením a o změně souvisejících zákonů [online], [cit. 2015-05-25]. Dostupný z www: &lt;http://www.zakonyprolidi.cz/cs/2011-329#p3 &gt;</w:t>
      </w:r>
    </w:p>
  </w:footnote>
  <w:footnote w:id="12">
    <w:p w:rsidR="00D21B59" w:rsidRPr="005551D5" w:rsidRDefault="00D21B59" w:rsidP="00F420FE">
      <w:pPr>
        <w:spacing w:after="0" w:line="240" w:lineRule="auto"/>
        <w:rPr>
          <w:rFonts w:ascii="Times New Roman" w:hAnsi="Times New Roman" w:cs="Times New Roman"/>
          <w:sz w:val="24"/>
          <w:szCs w:val="24"/>
        </w:rPr>
      </w:pPr>
      <w:r>
        <w:rPr>
          <w:rStyle w:val="Znakapoznpodarou"/>
        </w:rPr>
        <w:footnoteRef/>
      </w:r>
      <w:r>
        <w:t xml:space="preserve"> </w:t>
      </w:r>
      <w:r w:rsidRPr="00F420FE">
        <w:rPr>
          <w:rFonts w:ascii="Times New Roman" w:eastAsia="Times New Roman" w:hAnsi="Times New Roman" w:cs="Times New Roman"/>
          <w:sz w:val="20"/>
          <w:szCs w:val="20"/>
          <w:lang w:eastAsia="cs-CZ"/>
        </w:rPr>
        <w:t>Posuzování zdravotního stavu pro účely jednotlivých sociálních systémů od 1. 1. 2014.</w:t>
      </w:r>
      <w:r w:rsidRPr="00F420FE">
        <w:rPr>
          <w:rFonts w:ascii="Times New Roman" w:hAnsi="Times New Roman" w:cs="Times New Roman"/>
          <w:sz w:val="20"/>
          <w:szCs w:val="20"/>
        </w:rPr>
        <w:t xml:space="preserve">[online], [cit. 2015-06-22]. Dostupný z www: </w:t>
      </w:r>
      <w:hyperlink r:id="rId3" w:history="1">
        <w:r w:rsidRPr="00F420FE">
          <w:rPr>
            <w:rStyle w:val="Hypertextovodkaz"/>
            <w:rFonts w:cs="Times New Roman"/>
            <w:color w:val="auto"/>
            <w:sz w:val="20"/>
            <w:szCs w:val="20"/>
            <w:u w:val="none"/>
          </w:rPr>
          <w:t>http://www.mpsv.cz/files/clanky/16982/posuzovani_zdravi_2014.pdf</w:t>
        </w:r>
      </w:hyperlink>
    </w:p>
    <w:p w:rsidR="00D21B59" w:rsidRDefault="00D21B59">
      <w:pPr>
        <w:pStyle w:val="Textpoznpodarou"/>
      </w:pPr>
    </w:p>
  </w:footnote>
  <w:footnote w:id="13">
    <w:p w:rsidR="00D21B59" w:rsidRPr="00790DFB" w:rsidRDefault="00D21B59">
      <w:pPr>
        <w:pStyle w:val="Textpoznpodarou"/>
        <w:rPr>
          <w:rFonts w:ascii="Times New Roman" w:hAnsi="Times New Roman" w:cs="Times New Roman"/>
        </w:rPr>
      </w:pPr>
      <w:r w:rsidRPr="00790DFB">
        <w:rPr>
          <w:rStyle w:val="Znakapoznpodarou"/>
          <w:rFonts w:ascii="Times New Roman" w:hAnsi="Times New Roman" w:cs="Times New Roman"/>
        </w:rPr>
        <w:footnoteRef/>
      </w:r>
      <w:r w:rsidRPr="00790DFB">
        <w:rPr>
          <w:rFonts w:ascii="Times New Roman" w:hAnsi="Times New Roman" w:cs="Times New Roman"/>
        </w:rPr>
        <w:t xml:space="preserve"> </w:t>
      </w:r>
      <w:r w:rsidRPr="00790DFB">
        <w:rPr>
          <w:rFonts w:ascii="Times New Roman" w:hAnsi="Times New Roman" w:cs="Times New Roman"/>
          <w:caps/>
        </w:rPr>
        <w:t>Beck</w:t>
      </w:r>
      <w:r w:rsidRPr="00790DFB">
        <w:rPr>
          <w:rFonts w:ascii="Times New Roman" w:hAnsi="Times New Roman" w:cs="Times New Roman"/>
        </w:rPr>
        <w:t xml:space="preserve">, Petr </w:t>
      </w:r>
      <w:proofErr w:type="spellStart"/>
      <w:r w:rsidRPr="00790DFB">
        <w:rPr>
          <w:rFonts w:ascii="Times New Roman" w:hAnsi="Times New Roman" w:cs="Times New Roman"/>
        </w:rPr>
        <w:t>et</w:t>
      </w:r>
      <w:proofErr w:type="spellEnd"/>
      <w:r w:rsidRPr="00790DFB">
        <w:rPr>
          <w:rFonts w:ascii="Times New Roman" w:hAnsi="Times New Roman" w:cs="Times New Roman"/>
        </w:rPr>
        <w:t xml:space="preserve"> </w:t>
      </w:r>
      <w:proofErr w:type="spellStart"/>
      <w:r w:rsidRPr="00790DFB">
        <w:rPr>
          <w:rFonts w:ascii="Times New Roman" w:hAnsi="Times New Roman" w:cs="Times New Roman"/>
        </w:rPr>
        <w:t>al</w:t>
      </w:r>
      <w:proofErr w:type="spellEnd"/>
      <w:r w:rsidRPr="00790DFB">
        <w:rPr>
          <w:rFonts w:ascii="Times New Roman" w:hAnsi="Times New Roman" w:cs="Times New Roman"/>
        </w:rPr>
        <w:t xml:space="preserve">. </w:t>
      </w:r>
      <w:r w:rsidRPr="00790DFB">
        <w:rPr>
          <w:rFonts w:ascii="Times New Roman" w:hAnsi="Times New Roman" w:cs="Times New Roman"/>
          <w:i/>
          <w:iCs/>
        </w:rPr>
        <w:t xml:space="preserve">Dávky pomoci v hmotné nouzi a dávky pro osoby se zdravotním postižením: k </w:t>
      </w:r>
      <w:proofErr w:type="gramStart"/>
      <w:r w:rsidRPr="00790DFB">
        <w:rPr>
          <w:rFonts w:ascii="Times New Roman" w:hAnsi="Times New Roman" w:cs="Times New Roman"/>
          <w:i/>
          <w:iCs/>
        </w:rPr>
        <w:t>1.5.2012</w:t>
      </w:r>
      <w:proofErr w:type="gramEnd"/>
      <w:r w:rsidRPr="00790DFB">
        <w:rPr>
          <w:rFonts w:ascii="Times New Roman" w:hAnsi="Times New Roman" w:cs="Times New Roman"/>
          <w:i/>
          <w:iCs/>
        </w:rPr>
        <w:t>: komentář, právní předpisy</w:t>
      </w:r>
      <w:r w:rsidRPr="00790DFB">
        <w:rPr>
          <w:rFonts w:ascii="Times New Roman" w:hAnsi="Times New Roman" w:cs="Times New Roman"/>
        </w:rPr>
        <w:t>. 1. vyd. Olomouc: ANAG, 2012. Str. 170</w:t>
      </w:r>
    </w:p>
  </w:footnote>
  <w:footnote w:id="14">
    <w:p w:rsidR="00D21B59" w:rsidRDefault="00D21B59">
      <w:pPr>
        <w:pStyle w:val="Textpoznpodarou"/>
      </w:pPr>
      <w:r>
        <w:rPr>
          <w:rStyle w:val="Znakapoznpodarou"/>
        </w:rPr>
        <w:footnoteRef/>
      </w:r>
      <w:r>
        <w:t xml:space="preserve"> </w:t>
      </w:r>
      <w:r w:rsidRPr="003D6786">
        <w:rPr>
          <w:rFonts w:ascii="Times New Roman" w:eastAsia="Times New Roman" w:hAnsi="Times New Roman" w:cs="Times New Roman"/>
          <w:caps/>
          <w:lang w:eastAsia="cs-CZ"/>
        </w:rPr>
        <w:t>Plecitá</w:t>
      </w:r>
      <w:r w:rsidRPr="003D6786">
        <w:rPr>
          <w:rFonts w:ascii="Times New Roman" w:eastAsia="Times New Roman" w:hAnsi="Times New Roman" w:cs="Times New Roman"/>
          <w:lang w:eastAsia="cs-CZ"/>
        </w:rPr>
        <w:t xml:space="preserve">, Klára, </w:t>
      </w:r>
      <w:proofErr w:type="spellStart"/>
      <w:r w:rsidRPr="003D6786">
        <w:rPr>
          <w:rFonts w:ascii="Times New Roman" w:eastAsia="Times New Roman" w:hAnsi="Times New Roman" w:cs="Times New Roman"/>
          <w:lang w:eastAsia="cs-CZ"/>
        </w:rPr>
        <w:t>ed</w:t>
      </w:r>
      <w:proofErr w:type="spellEnd"/>
      <w:r w:rsidRPr="003D6786">
        <w:rPr>
          <w:rFonts w:ascii="Times New Roman" w:eastAsia="Times New Roman" w:hAnsi="Times New Roman" w:cs="Times New Roman"/>
          <w:lang w:eastAsia="cs-CZ"/>
        </w:rPr>
        <w:t xml:space="preserve">. </w:t>
      </w:r>
      <w:r w:rsidRPr="003D6786">
        <w:rPr>
          <w:rFonts w:ascii="Times New Roman" w:eastAsia="Times New Roman" w:hAnsi="Times New Roman" w:cs="Times New Roman"/>
          <w:i/>
          <w:iCs/>
          <w:lang w:eastAsia="cs-CZ"/>
        </w:rPr>
        <w:t xml:space="preserve">Hodnoty, postoje, chování: Česká republika 2002-2012: sociální report projektu </w:t>
      </w:r>
      <w:proofErr w:type="spellStart"/>
      <w:r w:rsidRPr="003D6786">
        <w:rPr>
          <w:rFonts w:ascii="Times New Roman" w:eastAsia="Times New Roman" w:hAnsi="Times New Roman" w:cs="Times New Roman"/>
          <w:i/>
          <w:iCs/>
          <w:lang w:eastAsia="cs-CZ"/>
        </w:rPr>
        <w:t>European</w:t>
      </w:r>
      <w:proofErr w:type="spellEnd"/>
      <w:r w:rsidRPr="003D6786">
        <w:rPr>
          <w:rFonts w:ascii="Times New Roman" w:eastAsia="Times New Roman" w:hAnsi="Times New Roman" w:cs="Times New Roman"/>
          <w:i/>
          <w:iCs/>
          <w:lang w:eastAsia="cs-CZ"/>
        </w:rPr>
        <w:t xml:space="preserve"> </w:t>
      </w:r>
      <w:proofErr w:type="spellStart"/>
      <w:r w:rsidRPr="003D6786">
        <w:rPr>
          <w:rFonts w:ascii="Times New Roman" w:eastAsia="Times New Roman" w:hAnsi="Times New Roman" w:cs="Times New Roman"/>
          <w:i/>
          <w:iCs/>
          <w:lang w:eastAsia="cs-CZ"/>
        </w:rPr>
        <w:t>Social</w:t>
      </w:r>
      <w:proofErr w:type="spellEnd"/>
      <w:r w:rsidRPr="003D6786">
        <w:rPr>
          <w:rFonts w:ascii="Times New Roman" w:eastAsia="Times New Roman" w:hAnsi="Times New Roman" w:cs="Times New Roman"/>
          <w:i/>
          <w:iCs/>
          <w:lang w:eastAsia="cs-CZ"/>
        </w:rPr>
        <w:t xml:space="preserve"> </w:t>
      </w:r>
      <w:proofErr w:type="spellStart"/>
      <w:r w:rsidRPr="003D6786">
        <w:rPr>
          <w:rFonts w:ascii="Times New Roman" w:eastAsia="Times New Roman" w:hAnsi="Times New Roman" w:cs="Times New Roman"/>
          <w:i/>
          <w:iCs/>
          <w:lang w:eastAsia="cs-CZ"/>
        </w:rPr>
        <w:t>Survey</w:t>
      </w:r>
      <w:proofErr w:type="spellEnd"/>
      <w:r w:rsidRPr="003D6786">
        <w:rPr>
          <w:rFonts w:ascii="Times New Roman" w:eastAsia="Times New Roman" w:hAnsi="Times New Roman" w:cs="Times New Roman"/>
          <w:lang w:eastAsia="cs-CZ"/>
        </w:rPr>
        <w:t>. 1. vyd. Praha: Sociologický ústav AV ČR, 2013.</w:t>
      </w:r>
      <w:r>
        <w:rPr>
          <w:rFonts w:ascii="Times New Roman" w:eastAsia="Times New Roman" w:hAnsi="Times New Roman" w:cs="Times New Roman"/>
          <w:lang w:eastAsia="cs-CZ"/>
        </w:rPr>
        <w:t xml:space="preserve"> Str. 65</w:t>
      </w:r>
    </w:p>
  </w:footnote>
  <w:footnote w:id="15">
    <w:p w:rsidR="00D21B59" w:rsidRDefault="00D21B59" w:rsidP="00A91C56">
      <w:pPr>
        <w:spacing w:after="0"/>
        <w:rPr>
          <w:rFonts w:ascii="Times New Roman" w:hAnsi="Times New Roman" w:cs="Times New Roman"/>
          <w:sz w:val="24"/>
          <w:szCs w:val="24"/>
        </w:rPr>
      </w:pPr>
      <w:r>
        <w:rPr>
          <w:rStyle w:val="Znakapoznpodarou"/>
        </w:rPr>
        <w:footnoteRef/>
      </w:r>
      <w:r>
        <w:t xml:space="preserve"> </w:t>
      </w:r>
      <w:r w:rsidRPr="00202043">
        <w:rPr>
          <w:rFonts w:ascii="Times New Roman" w:hAnsi="Times New Roman" w:cs="Times New Roman"/>
          <w:sz w:val="20"/>
          <w:szCs w:val="20"/>
        </w:rPr>
        <w:t xml:space="preserve">Invalidní důchod [online], [cit. 2014-05-27]. Dostupný z www: </w:t>
      </w:r>
      <w:r>
        <w:rPr>
          <w:rFonts w:ascii="Times New Roman" w:hAnsi="Times New Roman" w:cs="Times New Roman"/>
          <w:sz w:val="20"/>
          <w:szCs w:val="20"/>
        </w:rPr>
        <w:t xml:space="preserve"> </w:t>
      </w:r>
      <w:r w:rsidRPr="00202043">
        <w:rPr>
          <w:rFonts w:ascii="Times New Roman" w:hAnsi="Times New Roman" w:cs="Times New Roman"/>
          <w:sz w:val="20"/>
          <w:szCs w:val="20"/>
        </w:rPr>
        <w:t>&lt;</w:t>
      </w:r>
      <w:hyperlink r:id="rId4" w:history="1">
        <w:r w:rsidRPr="00202043">
          <w:rPr>
            <w:rStyle w:val="Hypertextovodkaz"/>
            <w:rFonts w:cs="Times New Roman"/>
            <w:color w:val="auto"/>
            <w:sz w:val="20"/>
            <w:szCs w:val="20"/>
            <w:u w:val="none"/>
          </w:rPr>
          <w:t>http://cs.wikipedia.org/wiki/Invalidn%C3%AD_d%C5%AFchod</w:t>
        </w:r>
      </w:hyperlink>
      <w:r w:rsidRPr="00202043">
        <w:rPr>
          <w:rFonts w:ascii="Times New Roman" w:hAnsi="Times New Roman" w:cs="Times New Roman"/>
          <w:sz w:val="20"/>
          <w:szCs w:val="20"/>
        </w:rPr>
        <w:t>&gt;</w:t>
      </w:r>
    </w:p>
    <w:p w:rsidR="00D21B59" w:rsidRDefault="00D21B59" w:rsidP="00A91C56">
      <w:pPr>
        <w:pStyle w:val="Textpoznpodarou"/>
      </w:pPr>
    </w:p>
  </w:footnote>
  <w:footnote w:id="16">
    <w:p w:rsidR="00D21B59" w:rsidRPr="00827DEE" w:rsidRDefault="00D21B59" w:rsidP="00A91C56">
      <w:pPr>
        <w:spacing w:after="0"/>
        <w:rPr>
          <w:rFonts w:ascii="Times New Roman" w:hAnsi="Times New Roman" w:cs="Times New Roman"/>
          <w:sz w:val="24"/>
          <w:szCs w:val="24"/>
        </w:rPr>
      </w:pPr>
      <w:r w:rsidRPr="00B505A1">
        <w:rPr>
          <w:rStyle w:val="Znakapoznpodarou"/>
          <w:rFonts w:ascii="Times New Roman" w:hAnsi="Times New Roman" w:cs="Times New Roman"/>
        </w:rPr>
        <w:footnoteRef/>
      </w:r>
      <w:r w:rsidRPr="00B505A1">
        <w:rPr>
          <w:rFonts w:ascii="Times New Roman" w:hAnsi="Times New Roman" w:cs="Times New Roman"/>
        </w:rPr>
        <w:t xml:space="preserve"> </w:t>
      </w:r>
      <w:r w:rsidRPr="007D03A8">
        <w:rPr>
          <w:rFonts w:ascii="Times New Roman" w:hAnsi="Times New Roman" w:cs="Times New Roman"/>
          <w:sz w:val="20"/>
          <w:szCs w:val="20"/>
        </w:rPr>
        <w:t>Zákon číslo 435/2004, Sb., o zaměstnanosti, ve znění pozdějších předpisů[online], [cit. 2014-05-25]. Dostupný z www: &lt;http://</w:t>
      </w:r>
      <w:proofErr w:type="gramStart"/>
      <w:r w:rsidRPr="007D03A8">
        <w:rPr>
          <w:rFonts w:ascii="Times New Roman" w:hAnsi="Times New Roman" w:cs="Times New Roman"/>
          <w:sz w:val="20"/>
          <w:szCs w:val="20"/>
        </w:rPr>
        <w:t>www</w:t>
      </w:r>
      <w:proofErr w:type="gramEnd"/>
      <w:r w:rsidRPr="007D03A8">
        <w:rPr>
          <w:rFonts w:ascii="Times New Roman" w:hAnsi="Times New Roman" w:cs="Times New Roman"/>
          <w:sz w:val="20"/>
          <w:szCs w:val="20"/>
        </w:rPr>
        <w:t>.</w:t>
      </w:r>
      <w:proofErr w:type="gramStart"/>
      <w:r w:rsidRPr="007D03A8">
        <w:rPr>
          <w:rFonts w:ascii="Times New Roman" w:hAnsi="Times New Roman" w:cs="Times New Roman"/>
          <w:sz w:val="20"/>
          <w:szCs w:val="20"/>
        </w:rPr>
        <w:t>podnikatel</w:t>
      </w:r>
      <w:proofErr w:type="gramEnd"/>
      <w:r w:rsidRPr="007D03A8">
        <w:rPr>
          <w:rFonts w:ascii="Times New Roman" w:hAnsi="Times New Roman" w:cs="Times New Roman"/>
          <w:sz w:val="20"/>
          <w:szCs w:val="20"/>
        </w:rPr>
        <w:t>.cz/zakony/zakon-c-435-2004-sb-o-zamestnanosti/&gt;</w:t>
      </w:r>
    </w:p>
  </w:footnote>
  <w:footnote w:id="17">
    <w:p w:rsidR="00D21B59" w:rsidRDefault="00D21B59" w:rsidP="00A91C56">
      <w:pPr>
        <w:pStyle w:val="Textpoznpodarou"/>
      </w:pPr>
      <w:r>
        <w:rPr>
          <w:rStyle w:val="Znakapoznpodarou"/>
        </w:rPr>
        <w:footnoteRef/>
      </w:r>
      <w:r>
        <w:t xml:space="preserve"> </w:t>
      </w:r>
      <w:r>
        <w:rPr>
          <w:rFonts w:ascii="Times New Roman" w:eastAsia="Times New Roman" w:hAnsi="Times New Roman" w:cs="Times New Roman"/>
          <w:caps/>
          <w:lang w:eastAsia="cs-CZ"/>
        </w:rPr>
        <w:t>ČESKO. MINISTERSTVO PRÁCE A SOCIÁLNÍCH VĚCÍ</w:t>
      </w:r>
      <w:r w:rsidRPr="00AF67B9">
        <w:rPr>
          <w:rFonts w:ascii="Times New Roman" w:eastAsia="Times New Roman" w:hAnsi="Times New Roman" w:cs="Times New Roman"/>
          <w:lang w:eastAsia="cs-CZ"/>
        </w:rPr>
        <w:t xml:space="preserve">. </w:t>
      </w:r>
      <w:r w:rsidRPr="00AF67B9">
        <w:rPr>
          <w:rFonts w:ascii="Times New Roman" w:eastAsia="Times New Roman" w:hAnsi="Times New Roman" w:cs="Times New Roman"/>
          <w:i/>
          <w:iCs/>
          <w:lang w:eastAsia="cs-CZ"/>
        </w:rPr>
        <w:t xml:space="preserve">Příručka pro </w:t>
      </w:r>
      <w:r w:rsidRPr="00A2094D">
        <w:rPr>
          <w:rFonts w:ascii="Times New Roman" w:eastAsia="Times New Roman" w:hAnsi="Times New Roman" w:cs="Times New Roman"/>
          <w:i/>
          <w:iCs/>
          <w:lang w:eastAsia="cs-CZ"/>
        </w:rPr>
        <w:t>osoby se zdravotním postižením v roce 201</w:t>
      </w:r>
      <w:r>
        <w:rPr>
          <w:rFonts w:ascii="Times New Roman" w:eastAsia="Times New Roman" w:hAnsi="Times New Roman" w:cs="Times New Roman"/>
          <w:i/>
          <w:iCs/>
          <w:lang w:eastAsia="cs-CZ"/>
        </w:rPr>
        <w:t>5</w:t>
      </w:r>
      <w:r w:rsidRPr="00AF67B9">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w:t>
      </w:r>
      <w:r w:rsidRPr="00AF67B9">
        <w:rPr>
          <w:rFonts w:ascii="Times New Roman" w:eastAsia="Times New Roman" w:hAnsi="Times New Roman" w:cs="Times New Roman"/>
          <w:lang w:eastAsia="cs-CZ"/>
        </w:rPr>
        <w:t xml:space="preserve">. vyd. </w:t>
      </w:r>
      <w:r>
        <w:rPr>
          <w:rFonts w:ascii="Times New Roman" w:eastAsia="Times New Roman" w:hAnsi="Times New Roman" w:cs="Times New Roman"/>
          <w:lang w:eastAsia="cs-CZ"/>
        </w:rPr>
        <w:t>Praha</w:t>
      </w:r>
      <w:r w:rsidRPr="00AF67B9">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Ministerstvo práce a sociálních věcí</w:t>
      </w:r>
      <w:r w:rsidRPr="00AF67B9">
        <w:rPr>
          <w:rFonts w:ascii="Times New Roman" w:eastAsia="Times New Roman" w:hAnsi="Times New Roman" w:cs="Times New Roman"/>
          <w:lang w:eastAsia="cs-CZ"/>
        </w:rPr>
        <w:t>, 201</w:t>
      </w:r>
      <w:r>
        <w:rPr>
          <w:rFonts w:ascii="Times New Roman" w:eastAsia="Times New Roman" w:hAnsi="Times New Roman" w:cs="Times New Roman"/>
          <w:lang w:eastAsia="cs-CZ"/>
        </w:rPr>
        <w:t>5</w:t>
      </w:r>
      <w:r w:rsidRPr="00AF67B9">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Str. 10-13</w:t>
      </w:r>
      <w:r w:rsidRPr="00AF67B9">
        <w:rPr>
          <w:rFonts w:ascii="Times New Roman" w:eastAsia="Times New Roman" w:hAnsi="Times New Roman" w:cs="Times New Roman"/>
          <w:lang w:eastAsia="cs-CZ"/>
        </w:rPr>
        <w:t>.</w:t>
      </w:r>
    </w:p>
  </w:footnote>
  <w:footnote w:id="18">
    <w:p w:rsidR="00D21B59" w:rsidRDefault="00D21B59" w:rsidP="00D10912">
      <w:pPr>
        <w:spacing w:after="0"/>
      </w:pPr>
      <w:r>
        <w:rPr>
          <w:rStyle w:val="Znakapoznpodarou"/>
        </w:rPr>
        <w:footnoteRef/>
      </w:r>
      <w:r>
        <w:t xml:space="preserve"> </w:t>
      </w:r>
      <w:r w:rsidRPr="003B3016">
        <w:rPr>
          <w:rFonts w:ascii="Times New Roman" w:hAnsi="Times New Roman" w:cs="Times New Roman"/>
          <w:sz w:val="20"/>
          <w:szCs w:val="20"/>
        </w:rPr>
        <w:t>Zákon č. 108/2006 Sb., o sociálních službách [online], [cit. 2014-05-</w:t>
      </w:r>
      <w:r>
        <w:rPr>
          <w:rFonts w:ascii="Times New Roman" w:hAnsi="Times New Roman" w:cs="Times New Roman"/>
          <w:sz w:val="20"/>
          <w:szCs w:val="20"/>
        </w:rPr>
        <w:t>30</w:t>
      </w:r>
      <w:r w:rsidRPr="003B3016">
        <w:rPr>
          <w:rFonts w:ascii="Times New Roman" w:hAnsi="Times New Roman" w:cs="Times New Roman"/>
          <w:sz w:val="20"/>
          <w:szCs w:val="20"/>
        </w:rPr>
        <w:t>]. Dostupný z www: &lt;http://</w:t>
      </w:r>
      <w:proofErr w:type="gramStart"/>
      <w:r w:rsidRPr="003B3016">
        <w:rPr>
          <w:rFonts w:ascii="Times New Roman" w:hAnsi="Times New Roman" w:cs="Times New Roman"/>
          <w:sz w:val="20"/>
          <w:szCs w:val="20"/>
        </w:rPr>
        <w:t>www</w:t>
      </w:r>
      <w:proofErr w:type="gramEnd"/>
      <w:r w:rsidRPr="003B3016">
        <w:rPr>
          <w:rFonts w:ascii="Times New Roman" w:hAnsi="Times New Roman" w:cs="Times New Roman"/>
          <w:sz w:val="20"/>
          <w:szCs w:val="20"/>
        </w:rPr>
        <w:t>.</w:t>
      </w:r>
      <w:proofErr w:type="gramStart"/>
      <w:r w:rsidRPr="003B3016">
        <w:rPr>
          <w:rFonts w:ascii="Times New Roman" w:hAnsi="Times New Roman" w:cs="Times New Roman"/>
          <w:sz w:val="20"/>
          <w:szCs w:val="20"/>
        </w:rPr>
        <w:t>podnikatel</w:t>
      </w:r>
      <w:proofErr w:type="gramEnd"/>
      <w:r w:rsidRPr="003B3016">
        <w:rPr>
          <w:rFonts w:ascii="Times New Roman" w:hAnsi="Times New Roman" w:cs="Times New Roman"/>
          <w:sz w:val="20"/>
          <w:szCs w:val="20"/>
        </w:rPr>
        <w:t>.cz/zakony/zakon-o-socialnich-sluzbach/f3009623/#p3&gt;</w:t>
      </w:r>
    </w:p>
  </w:footnote>
  <w:footnote w:id="19">
    <w:p w:rsidR="00D21B59" w:rsidRDefault="00D21B59" w:rsidP="00A91C56">
      <w:pPr>
        <w:spacing w:after="0"/>
      </w:pPr>
      <w:r w:rsidRPr="00B779CE">
        <w:rPr>
          <w:rStyle w:val="Znakapoznpodarou"/>
          <w:rFonts w:ascii="Times New Roman" w:hAnsi="Times New Roman" w:cs="Times New Roman"/>
          <w:sz w:val="20"/>
          <w:szCs w:val="20"/>
        </w:rPr>
        <w:footnoteRef/>
      </w:r>
      <w:r w:rsidRPr="00B779CE">
        <w:rPr>
          <w:rFonts w:ascii="Times New Roman" w:hAnsi="Times New Roman" w:cs="Times New Roman"/>
          <w:sz w:val="20"/>
          <w:szCs w:val="20"/>
        </w:rPr>
        <w:t xml:space="preserve"> Transformace sociálních služeb pro osoby se zdravotním postižením [online], [cit. 2014-05-27]. Dostupný z www: &lt;http://www.euractiv.cz/socialni-politika/link-dossier/transformace-socialnich-sluzeb-pro-osoby-se-zdravotnim-postizenim-000084&gt;</w:t>
      </w:r>
    </w:p>
  </w:footnote>
  <w:footnote w:id="20">
    <w:p w:rsidR="00D21B59" w:rsidRDefault="00D21B59" w:rsidP="00A91C56">
      <w:pPr>
        <w:spacing w:after="0"/>
      </w:pPr>
      <w:r w:rsidRPr="009B3C20">
        <w:rPr>
          <w:rStyle w:val="Znakapoznpodarou"/>
          <w:rFonts w:ascii="Times New Roman" w:hAnsi="Times New Roman" w:cs="Times New Roman"/>
          <w:sz w:val="20"/>
          <w:szCs w:val="20"/>
        </w:rPr>
        <w:footnoteRef/>
      </w:r>
      <w:r w:rsidRPr="009B3C20">
        <w:rPr>
          <w:rFonts w:ascii="Times New Roman" w:hAnsi="Times New Roman" w:cs="Times New Roman"/>
          <w:sz w:val="20"/>
          <w:szCs w:val="20"/>
        </w:rPr>
        <w:t xml:space="preserve"> Zákon č. 108/2006 Sb., o sociálních službách [online], [cit. 201</w:t>
      </w:r>
      <w:r>
        <w:rPr>
          <w:rFonts w:ascii="Times New Roman" w:hAnsi="Times New Roman" w:cs="Times New Roman"/>
          <w:sz w:val="20"/>
          <w:szCs w:val="20"/>
        </w:rPr>
        <w:t>5</w:t>
      </w:r>
      <w:r w:rsidRPr="009B3C20">
        <w:rPr>
          <w:rFonts w:ascii="Times New Roman" w:hAnsi="Times New Roman" w:cs="Times New Roman"/>
          <w:sz w:val="20"/>
          <w:szCs w:val="20"/>
        </w:rPr>
        <w:t>-05-27]. Dostupný z www: &lt;http://</w:t>
      </w:r>
      <w:proofErr w:type="gramStart"/>
      <w:r w:rsidRPr="009B3C20">
        <w:rPr>
          <w:rFonts w:ascii="Times New Roman" w:hAnsi="Times New Roman" w:cs="Times New Roman"/>
          <w:sz w:val="20"/>
          <w:szCs w:val="20"/>
        </w:rPr>
        <w:t>www</w:t>
      </w:r>
      <w:proofErr w:type="gramEnd"/>
      <w:r w:rsidRPr="009B3C20">
        <w:rPr>
          <w:rFonts w:ascii="Times New Roman" w:hAnsi="Times New Roman" w:cs="Times New Roman"/>
          <w:sz w:val="20"/>
          <w:szCs w:val="20"/>
        </w:rPr>
        <w:t>.</w:t>
      </w:r>
      <w:proofErr w:type="gramStart"/>
      <w:r w:rsidRPr="009B3C20">
        <w:rPr>
          <w:rFonts w:ascii="Times New Roman" w:hAnsi="Times New Roman" w:cs="Times New Roman"/>
          <w:sz w:val="20"/>
          <w:szCs w:val="20"/>
        </w:rPr>
        <w:t>podnikatel</w:t>
      </w:r>
      <w:proofErr w:type="gramEnd"/>
      <w:r w:rsidRPr="009B3C20">
        <w:rPr>
          <w:rFonts w:ascii="Times New Roman" w:hAnsi="Times New Roman" w:cs="Times New Roman"/>
          <w:sz w:val="20"/>
          <w:szCs w:val="20"/>
        </w:rPr>
        <w:t>.cz/zakony/zakon-o-socialnich-sluzbach/f3009623/#p3&gt;</w:t>
      </w:r>
    </w:p>
  </w:footnote>
  <w:footnote w:id="21">
    <w:p w:rsidR="00D21B59" w:rsidRDefault="00D21B59" w:rsidP="00A91C56">
      <w:pPr>
        <w:spacing w:after="0"/>
      </w:pPr>
      <w:r>
        <w:rPr>
          <w:rStyle w:val="Znakapoznpodarou"/>
        </w:rPr>
        <w:footnoteRef/>
      </w:r>
      <w:r>
        <w:t xml:space="preserve"> </w:t>
      </w:r>
      <w:r>
        <w:rPr>
          <w:rFonts w:ascii="Times New Roman" w:eastAsia="Times New Roman" w:hAnsi="Times New Roman" w:cs="Times New Roman"/>
          <w:caps/>
          <w:lang w:eastAsia="cs-CZ"/>
        </w:rPr>
        <w:t>ČESKO. MINISTERSTVO PRÁCE A SOCIÁLNÍCH VĚCÍ</w:t>
      </w:r>
      <w:r w:rsidRPr="00AF67B9">
        <w:rPr>
          <w:rFonts w:ascii="Times New Roman" w:eastAsia="Times New Roman" w:hAnsi="Times New Roman" w:cs="Times New Roman"/>
          <w:lang w:eastAsia="cs-CZ"/>
        </w:rPr>
        <w:t xml:space="preserve">. </w:t>
      </w:r>
      <w:r w:rsidRPr="00AF67B9">
        <w:rPr>
          <w:rFonts w:ascii="Times New Roman" w:eastAsia="Times New Roman" w:hAnsi="Times New Roman" w:cs="Times New Roman"/>
          <w:i/>
          <w:iCs/>
          <w:lang w:eastAsia="cs-CZ"/>
        </w:rPr>
        <w:t xml:space="preserve">Příručka pro </w:t>
      </w:r>
      <w:r w:rsidRPr="00A2094D">
        <w:rPr>
          <w:rFonts w:ascii="Times New Roman" w:eastAsia="Times New Roman" w:hAnsi="Times New Roman" w:cs="Times New Roman"/>
          <w:i/>
          <w:iCs/>
          <w:lang w:eastAsia="cs-CZ"/>
        </w:rPr>
        <w:t>osoby se zdravotním postižením v roce 201</w:t>
      </w:r>
      <w:r>
        <w:rPr>
          <w:rFonts w:ascii="Times New Roman" w:eastAsia="Times New Roman" w:hAnsi="Times New Roman" w:cs="Times New Roman"/>
          <w:i/>
          <w:iCs/>
          <w:lang w:eastAsia="cs-CZ"/>
        </w:rPr>
        <w:t>5</w:t>
      </w:r>
      <w:r w:rsidRPr="00AF67B9">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w:t>
      </w:r>
      <w:r w:rsidRPr="00AF67B9">
        <w:rPr>
          <w:rFonts w:ascii="Times New Roman" w:eastAsia="Times New Roman" w:hAnsi="Times New Roman" w:cs="Times New Roman"/>
          <w:lang w:eastAsia="cs-CZ"/>
        </w:rPr>
        <w:t xml:space="preserve">. vyd. </w:t>
      </w:r>
      <w:r>
        <w:rPr>
          <w:rFonts w:ascii="Times New Roman" w:eastAsia="Times New Roman" w:hAnsi="Times New Roman" w:cs="Times New Roman"/>
          <w:lang w:eastAsia="cs-CZ"/>
        </w:rPr>
        <w:t>Praha</w:t>
      </w:r>
      <w:r w:rsidRPr="00AF67B9">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Ministerstvo práce a sociálních věcí</w:t>
      </w:r>
      <w:r w:rsidRPr="00AF67B9">
        <w:rPr>
          <w:rFonts w:ascii="Times New Roman" w:eastAsia="Times New Roman" w:hAnsi="Times New Roman" w:cs="Times New Roman"/>
          <w:lang w:eastAsia="cs-CZ"/>
        </w:rPr>
        <w:t>, 201</w:t>
      </w:r>
      <w:r>
        <w:rPr>
          <w:rFonts w:ascii="Times New Roman" w:eastAsia="Times New Roman" w:hAnsi="Times New Roman" w:cs="Times New Roman"/>
          <w:lang w:eastAsia="cs-CZ"/>
        </w:rPr>
        <w:t>5</w:t>
      </w:r>
      <w:r w:rsidRPr="00AF67B9">
        <w:rPr>
          <w:rFonts w:ascii="Times New Roman" w:eastAsia="Times New Roman" w:hAnsi="Times New Roman" w:cs="Times New Roman"/>
          <w:lang w:eastAsia="cs-CZ"/>
        </w:rPr>
        <w:t xml:space="preserve">. </w:t>
      </w:r>
      <w:proofErr w:type="spellStart"/>
      <w:r>
        <w:rPr>
          <w:rFonts w:ascii="Times New Roman" w:eastAsia="Times New Roman" w:hAnsi="Times New Roman" w:cs="Times New Roman"/>
          <w:lang w:eastAsia="cs-CZ"/>
        </w:rPr>
        <w:t>Str</w:t>
      </w:r>
      <w:proofErr w:type="spellEnd"/>
      <w:r>
        <w:rPr>
          <w:rFonts w:ascii="Times New Roman" w:eastAsia="Times New Roman" w:hAnsi="Times New Roman" w:cs="Times New Roman"/>
          <w:lang w:eastAsia="cs-CZ"/>
        </w:rPr>
        <w:t xml:space="preserve"> 17</w:t>
      </w:r>
      <w:r w:rsidRPr="00AF67B9">
        <w:rPr>
          <w:rFonts w:ascii="Times New Roman" w:eastAsia="Times New Roman" w:hAnsi="Times New Roman" w:cs="Times New Roman"/>
          <w:sz w:val="20"/>
          <w:szCs w:val="20"/>
          <w:lang w:eastAsia="cs-CZ"/>
        </w:rPr>
        <w:t>.</w:t>
      </w:r>
    </w:p>
  </w:footnote>
  <w:footnote w:id="22">
    <w:p w:rsidR="00D21B59" w:rsidRPr="00205397" w:rsidRDefault="00D21B59" w:rsidP="00205397">
      <w:pPr>
        <w:spacing w:after="0" w:line="240" w:lineRule="auto"/>
        <w:rPr>
          <w:rFonts w:ascii="Times New Roman" w:hAnsi="Times New Roman" w:cs="Times New Roman"/>
          <w:sz w:val="20"/>
          <w:szCs w:val="20"/>
        </w:rPr>
      </w:pPr>
      <w:r>
        <w:rPr>
          <w:rStyle w:val="Znakapoznpodarou"/>
        </w:rPr>
        <w:footnoteRef/>
      </w:r>
      <w:r>
        <w:t xml:space="preserve"> </w:t>
      </w:r>
      <w:r w:rsidRPr="003B3016">
        <w:rPr>
          <w:rFonts w:ascii="Times New Roman" w:hAnsi="Times New Roman" w:cs="Times New Roman"/>
          <w:sz w:val="20"/>
          <w:szCs w:val="20"/>
        </w:rPr>
        <w:t>Zákon č. 329/2011 Sb., o poskytování dávek osobám se zdravotním postižením a o změně souvisejících zákonů [online], [cit. 201</w:t>
      </w:r>
      <w:r>
        <w:rPr>
          <w:rFonts w:ascii="Times New Roman" w:hAnsi="Times New Roman" w:cs="Times New Roman"/>
          <w:sz w:val="20"/>
          <w:szCs w:val="20"/>
        </w:rPr>
        <w:t>5</w:t>
      </w:r>
      <w:r w:rsidRPr="003B3016">
        <w:rPr>
          <w:rFonts w:ascii="Times New Roman" w:hAnsi="Times New Roman" w:cs="Times New Roman"/>
          <w:sz w:val="20"/>
          <w:szCs w:val="20"/>
        </w:rPr>
        <w:t>-05-</w:t>
      </w:r>
      <w:r>
        <w:rPr>
          <w:rFonts w:ascii="Times New Roman" w:hAnsi="Times New Roman" w:cs="Times New Roman"/>
          <w:sz w:val="20"/>
          <w:szCs w:val="20"/>
        </w:rPr>
        <w:t>22</w:t>
      </w:r>
      <w:r w:rsidRPr="003B3016">
        <w:rPr>
          <w:rFonts w:ascii="Times New Roman" w:hAnsi="Times New Roman" w:cs="Times New Roman"/>
          <w:sz w:val="20"/>
          <w:szCs w:val="20"/>
        </w:rPr>
        <w:t>]. Dostupný z www: &lt;</w:t>
      </w:r>
      <w:hyperlink r:id="rId5" w:history="1">
        <w:r w:rsidRPr="003B3016">
          <w:rPr>
            <w:rStyle w:val="Hypertextovodkaz"/>
            <w:rFonts w:cs="Times New Roman"/>
            <w:sz w:val="20"/>
            <w:szCs w:val="20"/>
          </w:rPr>
          <w:t>http://www.mesec.cz/zakony/zakon-o-zdravotne-postizenych/f4395987/</w:t>
        </w:r>
      </w:hyperlink>
      <w:r w:rsidRPr="003B3016">
        <w:rPr>
          <w:rFonts w:ascii="Times New Roman" w:hAnsi="Times New Roman" w:cs="Times New Roman"/>
          <w:sz w:val="20"/>
          <w:szCs w:val="20"/>
        </w:rPr>
        <w:t>&gt;</w:t>
      </w:r>
    </w:p>
  </w:footnote>
  <w:footnote w:id="23">
    <w:p w:rsidR="00D21B59" w:rsidRPr="00205397" w:rsidRDefault="00D21B59" w:rsidP="00205397">
      <w:pPr>
        <w:spacing w:after="0" w:line="240" w:lineRule="auto"/>
        <w:rPr>
          <w:rFonts w:ascii="Times New Roman" w:hAnsi="Times New Roman" w:cs="Times New Roman"/>
          <w:sz w:val="20"/>
          <w:szCs w:val="20"/>
        </w:rPr>
      </w:pPr>
      <w:r w:rsidRPr="00205397">
        <w:rPr>
          <w:rStyle w:val="Znakapoznpodarou"/>
          <w:rFonts w:ascii="Times New Roman" w:hAnsi="Times New Roman" w:cs="Times New Roman"/>
          <w:sz w:val="20"/>
          <w:szCs w:val="20"/>
        </w:rPr>
        <w:footnoteRef/>
      </w:r>
      <w:r w:rsidRPr="00205397">
        <w:rPr>
          <w:rFonts w:ascii="Times New Roman" w:hAnsi="Times New Roman" w:cs="Times New Roman"/>
          <w:sz w:val="20"/>
          <w:szCs w:val="20"/>
        </w:rPr>
        <w:t xml:space="preserve"> Zákon č. 329/2011 Sb., o poskytování dávek osobám se zdravotním postižením a o změně souvisejících zákonů [online], [cit. 2015-05-25]. Dostupný z www: &lt;</w:t>
      </w:r>
      <w:hyperlink r:id="rId6" w:history="1">
        <w:r w:rsidRPr="00205397">
          <w:rPr>
            <w:rStyle w:val="Hypertextovodkaz"/>
            <w:rFonts w:cs="Times New Roman"/>
            <w:sz w:val="20"/>
            <w:szCs w:val="20"/>
          </w:rPr>
          <w:t>http://www.mesec.cz/zakony/zakon-o-zdravotne-postizenych/f4395987/</w:t>
        </w:r>
      </w:hyperlink>
      <w:r w:rsidRPr="00205397">
        <w:rPr>
          <w:rFonts w:ascii="Times New Roman" w:hAnsi="Times New Roman" w:cs="Times New Roman"/>
          <w:sz w:val="20"/>
          <w:szCs w:val="20"/>
        </w:rPr>
        <w:t>&gt;</w:t>
      </w:r>
    </w:p>
    <w:p w:rsidR="00D21B59" w:rsidRDefault="00D21B59">
      <w:pPr>
        <w:pStyle w:val="Textpoznpodarou"/>
      </w:pPr>
    </w:p>
  </w:footnote>
  <w:footnote w:id="24">
    <w:p w:rsidR="00D21B59" w:rsidRDefault="00D21B59" w:rsidP="00CB47E7">
      <w:pPr>
        <w:spacing w:after="0" w:line="240" w:lineRule="auto"/>
      </w:pPr>
      <w:r>
        <w:rPr>
          <w:rStyle w:val="Znakapoznpodarou"/>
        </w:rPr>
        <w:footnoteRef/>
      </w:r>
      <w:r>
        <w:t xml:space="preserve"> </w:t>
      </w:r>
      <w:r w:rsidRPr="0002613B">
        <w:rPr>
          <w:rFonts w:ascii="Times New Roman" w:hAnsi="Times New Roman" w:cs="Times New Roman"/>
          <w:sz w:val="20"/>
          <w:szCs w:val="20"/>
        </w:rPr>
        <w:t>Příloha č. 5 k vyhlášce č. 182/1991 Sb. [online], [cit. 2015-06-14]. Dostupný z www: &lt;http://www.zakonyprolidi.cz/cs/1991-182/zneni-20110101#p33&gt;</w:t>
      </w:r>
    </w:p>
  </w:footnote>
  <w:footnote w:id="25">
    <w:p w:rsidR="00D21B59" w:rsidRDefault="00D21B59" w:rsidP="006341C9">
      <w:pPr>
        <w:spacing w:after="0" w:line="240" w:lineRule="auto"/>
      </w:pPr>
      <w:r>
        <w:rPr>
          <w:rStyle w:val="Znakapoznpodarou"/>
        </w:rPr>
        <w:footnoteRef/>
      </w:r>
      <w:r>
        <w:t xml:space="preserve"> </w:t>
      </w:r>
      <w:r w:rsidRPr="0002613B">
        <w:rPr>
          <w:rFonts w:ascii="Times New Roman" w:hAnsi="Times New Roman" w:cs="Times New Roman"/>
          <w:sz w:val="20"/>
          <w:szCs w:val="20"/>
        </w:rPr>
        <w:t xml:space="preserve">Příloha č. </w:t>
      </w:r>
      <w:r>
        <w:rPr>
          <w:rFonts w:ascii="Times New Roman" w:hAnsi="Times New Roman" w:cs="Times New Roman"/>
          <w:sz w:val="20"/>
          <w:szCs w:val="20"/>
        </w:rPr>
        <w:t>3</w:t>
      </w:r>
      <w:r w:rsidRPr="0002613B">
        <w:rPr>
          <w:rFonts w:ascii="Times New Roman" w:hAnsi="Times New Roman" w:cs="Times New Roman"/>
          <w:sz w:val="20"/>
          <w:szCs w:val="20"/>
        </w:rPr>
        <w:t xml:space="preserve"> k</w:t>
      </w:r>
      <w:r>
        <w:rPr>
          <w:rFonts w:ascii="Times New Roman" w:hAnsi="Times New Roman" w:cs="Times New Roman"/>
          <w:sz w:val="20"/>
          <w:szCs w:val="20"/>
        </w:rPr>
        <w:t> vyhlášce č. 388/2011</w:t>
      </w:r>
      <w:r w:rsidRPr="0002613B">
        <w:rPr>
          <w:rFonts w:ascii="Times New Roman" w:hAnsi="Times New Roman" w:cs="Times New Roman"/>
          <w:sz w:val="20"/>
          <w:szCs w:val="20"/>
        </w:rPr>
        <w:t xml:space="preserve"> Sb. [online], [cit. 2015-06-14]. Dostupný z www: &lt;</w:t>
      </w:r>
      <w:r w:rsidRPr="00CB47E7">
        <w:rPr>
          <w:rFonts w:ascii="Times New Roman" w:hAnsi="Times New Roman" w:cs="Times New Roman"/>
          <w:sz w:val="20"/>
          <w:szCs w:val="20"/>
        </w:rPr>
        <w:t>http://www.zakonyprolidi.cz/cs/2011-388#prilohy</w:t>
      </w:r>
      <w:r w:rsidRPr="0002613B">
        <w:rPr>
          <w:rFonts w:ascii="Times New Roman" w:hAnsi="Times New Roman" w:cs="Times New Roman"/>
          <w:sz w:val="20"/>
          <w:szCs w:val="20"/>
        </w:rPr>
        <w:t>&gt;</w:t>
      </w:r>
    </w:p>
  </w:footnote>
  <w:footnote w:id="26">
    <w:p w:rsidR="00D21B59" w:rsidRPr="003F239C" w:rsidRDefault="00D21B59" w:rsidP="003F239C">
      <w:pPr>
        <w:spacing w:after="0" w:line="240" w:lineRule="auto"/>
        <w:rPr>
          <w:rFonts w:ascii="Times New Roman" w:hAnsi="Times New Roman" w:cs="Times New Roman"/>
          <w:sz w:val="24"/>
          <w:szCs w:val="24"/>
        </w:rPr>
      </w:pPr>
      <w:r>
        <w:rPr>
          <w:rStyle w:val="Znakapoznpodarou"/>
        </w:rPr>
        <w:footnoteRef/>
      </w:r>
      <w:r>
        <w:t xml:space="preserve"> </w:t>
      </w:r>
      <w:r w:rsidRPr="0002613B">
        <w:rPr>
          <w:rFonts w:ascii="Times New Roman" w:hAnsi="Times New Roman" w:cs="Times New Roman"/>
          <w:sz w:val="20"/>
          <w:szCs w:val="20"/>
        </w:rPr>
        <w:t xml:space="preserve">Příloha č. </w:t>
      </w:r>
      <w:r>
        <w:rPr>
          <w:rFonts w:ascii="Times New Roman" w:hAnsi="Times New Roman" w:cs="Times New Roman"/>
          <w:sz w:val="20"/>
          <w:szCs w:val="20"/>
        </w:rPr>
        <w:t>3</w:t>
      </w:r>
      <w:r w:rsidRPr="0002613B">
        <w:rPr>
          <w:rFonts w:ascii="Times New Roman" w:hAnsi="Times New Roman" w:cs="Times New Roman"/>
          <w:sz w:val="20"/>
          <w:szCs w:val="20"/>
        </w:rPr>
        <w:t xml:space="preserve"> k</w:t>
      </w:r>
      <w:r>
        <w:rPr>
          <w:rFonts w:ascii="Times New Roman" w:hAnsi="Times New Roman" w:cs="Times New Roman"/>
          <w:sz w:val="20"/>
          <w:szCs w:val="20"/>
        </w:rPr>
        <w:t> vyhlášce č. 388/2011</w:t>
      </w:r>
      <w:r w:rsidRPr="0002613B">
        <w:rPr>
          <w:rFonts w:ascii="Times New Roman" w:hAnsi="Times New Roman" w:cs="Times New Roman"/>
          <w:sz w:val="20"/>
          <w:szCs w:val="20"/>
        </w:rPr>
        <w:t xml:space="preserve"> Sb. [online], [cit. 2015-06-14]. Dostupný z www: &lt;</w:t>
      </w:r>
      <w:r w:rsidRPr="00CB47E7">
        <w:rPr>
          <w:rFonts w:ascii="Times New Roman" w:hAnsi="Times New Roman" w:cs="Times New Roman"/>
          <w:sz w:val="20"/>
          <w:szCs w:val="20"/>
        </w:rPr>
        <w:t>http://www.zakonyprolidi.cz/cs/2011-388#prilohy</w:t>
      </w:r>
      <w:r w:rsidRPr="0002613B">
        <w:rPr>
          <w:rFonts w:ascii="Times New Roman" w:hAnsi="Times New Roman" w:cs="Times New Roman"/>
          <w:sz w:val="20"/>
          <w:szCs w:val="20"/>
        </w:rPr>
        <w:t>&gt;</w:t>
      </w:r>
    </w:p>
  </w:footnote>
  <w:footnote w:id="27">
    <w:p w:rsidR="00D21B59" w:rsidRPr="009C6884" w:rsidRDefault="00D21B59" w:rsidP="001502C1">
      <w:pPr>
        <w:spacing w:after="0" w:line="240" w:lineRule="auto"/>
        <w:rPr>
          <w:rFonts w:ascii="Times New Roman" w:hAnsi="Times New Roman" w:cs="Times New Roman"/>
          <w:sz w:val="20"/>
          <w:szCs w:val="20"/>
        </w:rPr>
      </w:pPr>
      <w:r w:rsidRPr="0036336E">
        <w:rPr>
          <w:rStyle w:val="Znakapoznpodarou"/>
          <w:sz w:val="20"/>
          <w:szCs w:val="20"/>
        </w:rPr>
        <w:footnoteRef/>
      </w:r>
      <w:r w:rsidRPr="009C6884">
        <w:rPr>
          <w:rFonts w:ascii="Times New Roman" w:hAnsi="Times New Roman" w:cs="Times New Roman"/>
          <w:sz w:val="20"/>
          <w:szCs w:val="20"/>
        </w:rPr>
        <w:t xml:space="preserve"> Zákon č. 329/2011 Sb., o poskytování dávek osobám se zdravotním postižením a o změně souvisejících zákonů [online], [cit. 2015-05-25]. Dostupný z www: &lt;</w:t>
      </w:r>
      <w:hyperlink r:id="rId7" w:history="1">
        <w:r w:rsidRPr="009C6884">
          <w:rPr>
            <w:rStyle w:val="Hypertextovodkaz"/>
            <w:rFonts w:cs="Times New Roman"/>
            <w:sz w:val="20"/>
            <w:szCs w:val="20"/>
          </w:rPr>
          <w:t>http://www.mesec.cz/zakony/zakon-o-zdravotne-postizenych/f4395987/</w:t>
        </w:r>
      </w:hyperlink>
      <w:r w:rsidRPr="009C6884">
        <w:rPr>
          <w:rFonts w:ascii="Times New Roman" w:hAnsi="Times New Roman" w:cs="Times New Roman"/>
          <w:sz w:val="20"/>
          <w:szCs w:val="20"/>
        </w:rPr>
        <w:t>&gt;</w:t>
      </w:r>
    </w:p>
  </w:footnote>
  <w:footnote w:id="28">
    <w:p w:rsidR="00D21B59" w:rsidRPr="009C6884" w:rsidRDefault="00D21B59" w:rsidP="001502C1">
      <w:pPr>
        <w:pStyle w:val="Textpoznpodarou"/>
        <w:rPr>
          <w:rFonts w:ascii="Times New Roman" w:hAnsi="Times New Roman" w:cs="Times New Roman"/>
        </w:rPr>
      </w:pPr>
      <w:r w:rsidRPr="009C6884">
        <w:rPr>
          <w:rStyle w:val="Znakapoznpodarou"/>
          <w:rFonts w:ascii="Times New Roman" w:hAnsi="Times New Roman" w:cs="Times New Roman"/>
        </w:rPr>
        <w:footnoteRef/>
      </w:r>
      <w:r w:rsidRPr="009C6884">
        <w:rPr>
          <w:rFonts w:ascii="Times New Roman" w:hAnsi="Times New Roman" w:cs="Times New Roman"/>
        </w:rPr>
        <w:t xml:space="preserve"> Zákon č. 329/2011 Sb., o poskytování dávek osobám se zdravotním postižením a o změně souvisejících zákonů [online], [cit. 2015-05-25]. Dostupný z www: &lt;</w:t>
      </w:r>
      <w:hyperlink r:id="rId8" w:history="1">
        <w:r w:rsidRPr="009C6884">
          <w:rPr>
            <w:rStyle w:val="Hypertextovodkaz"/>
            <w:rFonts w:cs="Times New Roman"/>
            <w:sz w:val="20"/>
          </w:rPr>
          <w:t>http://www.mesec.cz/zakony/zakon-o-zdravotne-postizenych/f4395987/</w:t>
        </w:r>
      </w:hyperlink>
    </w:p>
  </w:footnote>
  <w:footnote w:id="29">
    <w:p w:rsidR="00D21B59" w:rsidRDefault="00D21B59" w:rsidP="001502C1">
      <w:pPr>
        <w:pStyle w:val="Textpoznpodarou"/>
      </w:pPr>
      <w:r w:rsidRPr="009C6884">
        <w:rPr>
          <w:rStyle w:val="Znakapoznpodarou"/>
          <w:rFonts w:ascii="Times New Roman" w:hAnsi="Times New Roman" w:cs="Times New Roman"/>
        </w:rPr>
        <w:footnoteRef/>
      </w:r>
      <w:r w:rsidRPr="009C6884">
        <w:rPr>
          <w:rFonts w:ascii="Times New Roman" w:hAnsi="Times New Roman" w:cs="Times New Roman"/>
        </w:rPr>
        <w:t xml:space="preserve"> </w:t>
      </w:r>
      <w:r>
        <w:rPr>
          <w:rFonts w:ascii="Times New Roman" w:hAnsi="Times New Roman" w:cs="Times New Roman"/>
        </w:rPr>
        <w:t>BŘESKÁ. Naděžda</w:t>
      </w:r>
      <w:r w:rsidRPr="009C6884">
        <w:rPr>
          <w:rFonts w:ascii="Times New Roman" w:hAnsi="Times New Roman" w:cs="Times New Roman"/>
        </w:rPr>
        <w:t xml:space="preserve"> a Lucie VRÁNOVÁ, </w:t>
      </w:r>
      <w:r w:rsidRPr="009C6884">
        <w:rPr>
          <w:rFonts w:ascii="Times New Roman" w:hAnsi="Times New Roman" w:cs="Times New Roman"/>
          <w:i/>
          <w:iCs/>
        </w:rPr>
        <w:t xml:space="preserve">Dávky pomoci v hmotné nouzi a dávky sociální péče pro zdravotně postižené osoby. </w:t>
      </w:r>
      <w:r w:rsidRPr="009C6884">
        <w:rPr>
          <w:rFonts w:ascii="Times New Roman" w:hAnsi="Times New Roman" w:cs="Times New Roman"/>
        </w:rPr>
        <w:t xml:space="preserve">2. vyd. </w:t>
      </w:r>
      <w:proofErr w:type="gramStart"/>
      <w:r w:rsidRPr="009C6884">
        <w:rPr>
          <w:rFonts w:ascii="Times New Roman" w:hAnsi="Times New Roman" w:cs="Times New Roman"/>
        </w:rPr>
        <w:t>Praha : ANAG</w:t>
      </w:r>
      <w:proofErr w:type="gramEnd"/>
      <w:r w:rsidRPr="009C6884">
        <w:rPr>
          <w:rFonts w:ascii="Times New Roman" w:hAnsi="Times New Roman" w:cs="Times New Roman"/>
        </w:rPr>
        <w:t>, 2008. s. 100</w:t>
      </w:r>
    </w:p>
  </w:footnote>
  <w:footnote w:id="30">
    <w:p w:rsidR="00D21B59" w:rsidRPr="00471EF2" w:rsidRDefault="00D21B59" w:rsidP="008A5DC4">
      <w:pPr>
        <w:pStyle w:val="Textpoznpodarou"/>
        <w:rPr>
          <w:rFonts w:ascii="Times New Roman" w:hAnsi="Times New Roman" w:cs="Times New Roman"/>
        </w:rPr>
      </w:pPr>
      <w:r w:rsidRPr="00471EF2">
        <w:rPr>
          <w:rStyle w:val="Znakapoznpodarou"/>
          <w:rFonts w:ascii="Times New Roman" w:hAnsi="Times New Roman" w:cs="Times New Roman"/>
        </w:rPr>
        <w:footnoteRef/>
      </w:r>
      <w:r w:rsidRPr="00471EF2">
        <w:rPr>
          <w:rFonts w:ascii="Times New Roman" w:hAnsi="Times New Roman" w:cs="Times New Roman"/>
        </w:rPr>
        <w:t xml:space="preserve"> </w:t>
      </w:r>
      <w:r w:rsidRPr="00471EF2">
        <w:rPr>
          <w:rFonts w:ascii="Times New Roman" w:hAnsi="Times New Roman" w:cs="Times New Roman"/>
          <w:caps/>
        </w:rPr>
        <w:t>Beck</w:t>
      </w:r>
      <w:r w:rsidRPr="00471EF2">
        <w:rPr>
          <w:rFonts w:ascii="Times New Roman" w:hAnsi="Times New Roman" w:cs="Times New Roman"/>
        </w:rPr>
        <w:t xml:space="preserve">, Petr </w:t>
      </w:r>
      <w:proofErr w:type="spellStart"/>
      <w:r w:rsidRPr="00471EF2">
        <w:rPr>
          <w:rFonts w:ascii="Times New Roman" w:hAnsi="Times New Roman" w:cs="Times New Roman"/>
        </w:rPr>
        <w:t>et</w:t>
      </w:r>
      <w:proofErr w:type="spellEnd"/>
      <w:r w:rsidRPr="00471EF2">
        <w:rPr>
          <w:rFonts w:ascii="Times New Roman" w:hAnsi="Times New Roman" w:cs="Times New Roman"/>
        </w:rPr>
        <w:t xml:space="preserve"> </w:t>
      </w:r>
      <w:proofErr w:type="spellStart"/>
      <w:r w:rsidRPr="00471EF2">
        <w:rPr>
          <w:rFonts w:ascii="Times New Roman" w:hAnsi="Times New Roman" w:cs="Times New Roman"/>
        </w:rPr>
        <w:t>al</w:t>
      </w:r>
      <w:proofErr w:type="spellEnd"/>
      <w:r w:rsidRPr="00471EF2">
        <w:rPr>
          <w:rFonts w:ascii="Times New Roman" w:hAnsi="Times New Roman" w:cs="Times New Roman"/>
        </w:rPr>
        <w:t xml:space="preserve">. </w:t>
      </w:r>
      <w:r w:rsidRPr="00471EF2">
        <w:rPr>
          <w:rFonts w:ascii="Times New Roman" w:hAnsi="Times New Roman" w:cs="Times New Roman"/>
          <w:i/>
          <w:iCs/>
        </w:rPr>
        <w:t xml:space="preserve">Dávky pomoci v hmotné nouzi a dávky pro osoby se zdravotním postižením: k </w:t>
      </w:r>
      <w:proofErr w:type="gramStart"/>
      <w:r w:rsidRPr="00471EF2">
        <w:rPr>
          <w:rFonts w:ascii="Times New Roman" w:hAnsi="Times New Roman" w:cs="Times New Roman"/>
          <w:i/>
          <w:iCs/>
        </w:rPr>
        <w:t>1.5.2012</w:t>
      </w:r>
      <w:proofErr w:type="gramEnd"/>
      <w:r w:rsidRPr="00471EF2">
        <w:rPr>
          <w:rFonts w:ascii="Times New Roman" w:hAnsi="Times New Roman" w:cs="Times New Roman"/>
          <w:i/>
          <w:iCs/>
        </w:rPr>
        <w:t>: komentář, právní předpisy</w:t>
      </w:r>
      <w:r w:rsidRPr="00471EF2">
        <w:rPr>
          <w:rFonts w:ascii="Times New Roman" w:hAnsi="Times New Roman" w:cs="Times New Roman"/>
        </w:rPr>
        <w:t xml:space="preserve">. 1. </w:t>
      </w:r>
      <w:proofErr w:type="spellStart"/>
      <w:r w:rsidRPr="00471EF2">
        <w:rPr>
          <w:rFonts w:ascii="Times New Roman" w:hAnsi="Times New Roman" w:cs="Times New Roman"/>
        </w:rPr>
        <w:t>vyd</w:t>
      </w:r>
      <w:proofErr w:type="spellEnd"/>
      <w:r w:rsidRPr="00471EF2">
        <w:rPr>
          <w:rFonts w:ascii="Times New Roman" w:hAnsi="Times New Roman" w:cs="Times New Roman"/>
        </w:rPr>
        <w:t>. Olomouc: ANAG, 2012. s. 170-172</w:t>
      </w:r>
    </w:p>
  </w:footnote>
  <w:footnote w:id="31">
    <w:p w:rsidR="00D21B59" w:rsidRPr="00471EF2" w:rsidRDefault="00D21B59" w:rsidP="001502C1">
      <w:pPr>
        <w:pStyle w:val="Textpoznpodarou"/>
        <w:rPr>
          <w:rFonts w:ascii="Times New Roman" w:hAnsi="Times New Roman" w:cs="Times New Roman"/>
        </w:rPr>
      </w:pPr>
      <w:r w:rsidRPr="00471EF2">
        <w:rPr>
          <w:rStyle w:val="Znakapoznpodarou"/>
          <w:rFonts w:ascii="Times New Roman" w:hAnsi="Times New Roman" w:cs="Times New Roman"/>
        </w:rPr>
        <w:footnoteRef/>
      </w:r>
      <w:r w:rsidRPr="00471EF2">
        <w:rPr>
          <w:rFonts w:ascii="Times New Roman" w:hAnsi="Times New Roman" w:cs="Times New Roman"/>
        </w:rPr>
        <w:t xml:space="preserve"> </w:t>
      </w:r>
      <w:r w:rsidRPr="00471EF2">
        <w:rPr>
          <w:rFonts w:ascii="Times New Roman" w:hAnsi="Times New Roman" w:cs="Times New Roman"/>
          <w:caps/>
        </w:rPr>
        <w:t>Beck</w:t>
      </w:r>
      <w:r w:rsidRPr="00471EF2">
        <w:rPr>
          <w:rFonts w:ascii="Times New Roman" w:hAnsi="Times New Roman" w:cs="Times New Roman"/>
        </w:rPr>
        <w:t xml:space="preserve">, Petr </w:t>
      </w:r>
      <w:proofErr w:type="spellStart"/>
      <w:r w:rsidRPr="00471EF2">
        <w:rPr>
          <w:rFonts w:ascii="Times New Roman" w:hAnsi="Times New Roman" w:cs="Times New Roman"/>
        </w:rPr>
        <w:t>et</w:t>
      </w:r>
      <w:proofErr w:type="spellEnd"/>
      <w:r w:rsidRPr="00471EF2">
        <w:rPr>
          <w:rFonts w:ascii="Times New Roman" w:hAnsi="Times New Roman" w:cs="Times New Roman"/>
        </w:rPr>
        <w:t xml:space="preserve"> </w:t>
      </w:r>
      <w:proofErr w:type="spellStart"/>
      <w:r w:rsidRPr="00471EF2">
        <w:rPr>
          <w:rFonts w:ascii="Times New Roman" w:hAnsi="Times New Roman" w:cs="Times New Roman"/>
        </w:rPr>
        <w:t>al</w:t>
      </w:r>
      <w:proofErr w:type="spellEnd"/>
      <w:r w:rsidRPr="00471EF2">
        <w:rPr>
          <w:rFonts w:ascii="Times New Roman" w:hAnsi="Times New Roman" w:cs="Times New Roman"/>
        </w:rPr>
        <w:t xml:space="preserve">. </w:t>
      </w:r>
      <w:r w:rsidRPr="00471EF2">
        <w:rPr>
          <w:rFonts w:ascii="Times New Roman" w:hAnsi="Times New Roman" w:cs="Times New Roman"/>
          <w:i/>
          <w:iCs/>
        </w:rPr>
        <w:t xml:space="preserve">Dávky pomoci v hmotné nouzi a dávky pro osoby se zdravotním postižením: k </w:t>
      </w:r>
      <w:proofErr w:type="gramStart"/>
      <w:r w:rsidRPr="00471EF2">
        <w:rPr>
          <w:rFonts w:ascii="Times New Roman" w:hAnsi="Times New Roman" w:cs="Times New Roman"/>
          <w:i/>
          <w:iCs/>
        </w:rPr>
        <w:t>1.5.2012</w:t>
      </w:r>
      <w:proofErr w:type="gramEnd"/>
      <w:r w:rsidRPr="00471EF2">
        <w:rPr>
          <w:rFonts w:ascii="Times New Roman" w:hAnsi="Times New Roman" w:cs="Times New Roman"/>
          <w:i/>
          <w:iCs/>
        </w:rPr>
        <w:t>: komentář, právní předpisy</w:t>
      </w:r>
      <w:r w:rsidRPr="00471EF2">
        <w:rPr>
          <w:rFonts w:ascii="Times New Roman" w:hAnsi="Times New Roman" w:cs="Times New Roman"/>
        </w:rPr>
        <w:t>. 1. vyd. Olomouc: ANAG, 2012. s. 170-172</w:t>
      </w:r>
    </w:p>
  </w:footnote>
  <w:footnote w:id="32">
    <w:p w:rsidR="00D21B59" w:rsidRPr="00471EF2" w:rsidRDefault="00D21B59" w:rsidP="001502C1">
      <w:pPr>
        <w:pStyle w:val="Textpoznpodarou"/>
        <w:rPr>
          <w:rFonts w:ascii="Times New Roman" w:hAnsi="Times New Roman" w:cs="Times New Roman"/>
        </w:rPr>
      </w:pPr>
      <w:r w:rsidRPr="00471EF2">
        <w:rPr>
          <w:rStyle w:val="Znakapoznpodarou"/>
          <w:rFonts w:ascii="Times New Roman" w:hAnsi="Times New Roman" w:cs="Times New Roman"/>
        </w:rPr>
        <w:footnoteRef/>
      </w:r>
      <w:r w:rsidRPr="00471EF2">
        <w:rPr>
          <w:rFonts w:ascii="Times New Roman" w:hAnsi="Times New Roman" w:cs="Times New Roman"/>
        </w:rPr>
        <w:t xml:space="preserve"> tamtéž</w:t>
      </w:r>
    </w:p>
  </w:footnote>
  <w:footnote w:id="33">
    <w:p w:rsidR="00D21B59" w:rsidRPr="00471EF2" w:rsidRDefault="00D21B59" w:rsidP="001502C1">
      <w:pPr>
        <w:spacing w:after="0" w:line="240" w:lineRule="auto"/>
        <w:rPr>
          <w:rFonts w:ascii="Times New Roman" w:hAnsi="Times New Roman" w:cs="Times New Roman"/>
          <w:sz w:val="20"/>
          <w:szCs w:val="20"/>
        </w:rPr>
      </w:pPr>
      <w:r w:rsidRPr="00471EF2">
        <w:rPr>
          <w:rStyle w:val="Znakapoznpodarou"/>
          <w:rFonts w:ascii="Times New Roman" w:hAnsi="Times New Roman" w:cs="Times New Roman"/>
          <w:sz w:val="20"/>
          <w:szCs w:val="20"/>
        </w:rPr>
        <w:footnoteRef/>
      </w:r>
      <w:r w:rsidRPr="00471EF2">
        <w:rPr>
          <w:rFonts w:ascii="Times New Roman" w:hAnsi="Times New Roman" w:cs="Times New Roman"/>
          <w:sz w:val="20"/>
          <w:szCs w:val="20"/>
        </w:rPr>
        <w:t xml:space="preserve"> Zákon č. 329/2011 Sb., o poskytování dávek osobám se zdravotním postižením a o změně souvisejících zákonů [online], [cit. 2015-05-25]. Dostupný z www: &lt;http://www.zakonyprolidi.cz/cs/2011-329#p3 &gt;</w:t>
      </w:r>
    </w:p>
    <w:p w:rsidR="00D21B59" w:rsidRDefault="00D21B59" w:rsidP="001502C1">
      <w:pPr>
        <w:pStyle w:val="Textpoznpodarou"/>
      </w:pPr>
    </w:p>
  </w:footnote>
  <w:footnote w:id="34">
    <w:p w:rsidR="00D21B59" w:rsidRDefault="00D21B59" w:rsidP="001502C1">
      <w:pPr>
        <w:pStyle w:val="Textpoznpodarou"/>
      </w:pPr>
      <w:r>
        <w:rPr>
          <w:rStyle w:val="Znakapoznpodarou"/>
        </w:rPr>
        <w:footnoteRef/>
      </w:r>
      <w:r>
        <w:t xml:space="preserve"> </w:t>
      </w:r>
      <w:r>
        <w:rPr>
          <w:rFonts w:ascii="Times New Roman" w:hAnsi="Times New Roman" w:cs="Times New Roman"/>
        </w:rPr>
        <w:t>BŘESKÁ. Naděžda</w:t>
      </w:r>
      <w:r w:rsidRPr="009C6884">
        <w:rPr>
          <w:rFonts w:ascii="Times New Roman" w:hAnsi="Times New Roman" w:cs="Times New Roman"/>
        </w:rPr>
        <w:t xml:space="preserve"> a Lucie VRÁNOVÁ, </w:t>
      </w:r>
      <w:r w:rsidRPr="009C6884">
        <w:rPr>
          <w:rFonts w:ascii="Times New Roman" w:hAnsi="Times New Roman" w:cs="Times New Roman"/>
          <w:i/>
          <w:iCs/>
        </w:rPr>
        <w:t xml:space="preserve">Dávky pomoci v hmotné nouzi a dávky sociální péče pro zdravotně postižené osoby. </w:t>
      </w:r>
      <w:r w:rsidRPr="009C6884">
        <w:rPr>
          <w:rFonts w:ascii="Times New Roman" w:hAnsi="Times New Roman" w:cs="Times New Roman"/>
        </w:rPr>
        <w:t xml:space="preserve">2. vyd. </w:t>
      </w:r>
      <w:proofErr w:type="gramStart"/>
      <w:r w:rsidRPr="009C6884">
        <w:rPr>
          <w:rFonts w:ascii="Times New Roman" w:hAnsi="Times New Roman" w:cs="Times New Roman"/>
        </w:rPr>
        <w:t>Praha : ANAG</w:t>
      </w:r>
      <w:proofErr w:type="gramEnd"/>
      <w:r w:rsidRPr="009C6884">
        <w:rPr>
          <w:rFonts w:ascii="Times New Roman" w:hAnsi="Times New Roman" w:cs="Times New Roman"/>
        </w:rPr>
        <w:t>, 2008. s. 100</w:t>
      </w:r>
      <w:r>
        <w:t>s. 108</w:t>
      </w:r>
    </w:p>
  </w:footnote>
  <w:footnote w:id="35">
    <w:p w:rsidR="00D21B59" w:rsidRDefault="00D21B59" w:rsidP="001502C1">
      <w:pPr>
        <w:pStyle w:val="Textpoznpodarou"/>
      </w:pPr>
      <w:r>
        <w:rPr>
          <w:rStyle w:val="Znakapoznpodarou"/>
        </w:rPr>
        <w:footnoteRef/>
      </w:r>
      <w:r>
        <w:t xml:space="preserve"> </w:t>
      </w:r>
      <w:r w:rsidRPr="00471EF2">
        <w:rPr>
          <w:rFonts w:ascii="Times New Roman" w:hAnsi="Times New Roman" w:cs="Times New Roman"/>
          <w:caps/>
        </w:rPr>
        <w:t>Beck</w:t>
      </w:r>
      <w:r w:rsidRPr="00471EF2">
        <w:rPr>
          <w:rFonts w:ascii="Times New Roman" w:hAnsi="Times New Roman" w:cs="Times New Roman"/>
        </w:rPr>
        <w:t xml:space="preserve">, Petr et al. </w:t>
      </w:r>
      <w:r w:rsidRPr="00471EF2">
        <w:rPr>
          <w:rFonts w:ascii="Times New Roman" w:hAnsi="Times New Roman" w:cs="Times New Roman"/>
          <w:i/>
          <w:iCs/>
        </w:rPr>
        <w:t xml:space="preserve">Dávky pomoci v hmotné nouzi a dávky pro osoby se zdravotním postižením: k </w:t>
      </w:r>
      <w:proofErr w:type="gramStart"/>
      <w:r w:rsidRPr="00471EF2">
        <w:rPr>
          <w:rFonts w:ascii="Times New Roman" w:hAnsi="Times New Roman" w:cs="Times New Roman"/>
          <w:i/>
          <w:iCs/>
        </w:rPr>
        <w:t>1.5.2012</w:t>
      </w:r>
      <w:proofErr w:type="gramEnd"/>
      <w:r w:rsidRPr="00471EF2">
        <w:rPr>
          <w:rFonts w:ascii="Times New Roman" w:hAnsi="Times New Roman" w:cs="Times New Roman"/>
          <w:i/>
          <w:iCs/>
        </w:rPr>
        <w:t>: komentář, právní předpisy</w:t>
      </w:r>
      <w:r w:rsidRPr="00471EF2">
        <w:rPr>
          <w:rFonts w:ascii="Times New Roman" w:hAnsi="Times New Roman" w:cs="Times New Roman"/>
        </w:rPr>
        <w:t xml:space="preserve">. 1. vyd. Olomouc: ANAG, 2012. </w:t>
      </w:r>
      <w:r>
        <w:t>s. 171-172</w:t>
      </w:r>
    </w:p>
  </w:footnote>
  <w:footnote w:id="36">
    <w:p w:rsidR="00D21B59" w:rsidRDefault="00D21B59" w:rsidP="001502C1">
      <w:pPr>
        <w:pStyle w:val="Textpoznpodarou"/>
      </w:pPr>
      <w:r>
        <w:rPr>
          <w:rStyle w:val="Znakapoznpodarou"/>
        </w:rPr>
        <w:footnoteRef/>
      </w:r>
      <w:r>
        <w:t xml:space="preserve"> </w:t>
      </w:r>
      <w:r>
        <w:rPr>
          <w:rFonts w:ascii="Times New Roman" w:hAnsi="Times New Roman" w:cs="Times New Roman"/>
        </w:rPr>
        <w:t>BŘESKÁ. Naděžda</w:t>
      </w:r>
      <w:r w:rsidRPr="009C6884">
        <w:rPr>
          <w:rFonts w:ascii="Times New Roman" w:hAnsi="Times New Roman" w:cs="Times New Roman"/>
        </w:rPr>
        <w:t xml:space="preserve"> a Lucie VRÁNOVÁ, </w:t>
      </w:r>
      <w:r w:rsidRPr="009C6884">
        <w:rPr>
          <w:rFonts w:ascii="Times New Roman" w:hAnsi="Times New Roman" w:cs="Times New Roman"/>
          <w:i/>
          <w:iCs/>
        </w:rPr>
        <w:t xml:space="preserve">Dávky pomoci v hmotné nouzi a dávky sociální péče pro zdravotně postižené osoby. </w:t>
      </w:r>
      <w:r w:rsidRPr="009C6884">
        <w:rPr>
          <w:rFonts w:ascii="Times New Roman" w:hAnsi="Times New Roman" w:cs="Times New Roman"/>
        </w:rPr>
        <w:t xml:space="preserve">2. vyd. </w:t>
      </w:r>
      <w:proofErr w:type="gramStart"/>
      <w:r w:rsidRPr="009C6884">
        <w:rPr>
          <w:rFonts w:ascii="Times New Roman" w:hAnsi="Times New Roman" w:cs="Times New Roman"/>
        </w:rPr>
        <w:t>Praha : ANAG</w:t>
      </w:r>
      <w:proofErr w:type="gramEnd"/>
      <w:r w:rsidRPr="009C6884">
        <w:rPr>
          <w:rFonts w:ascii="Times New Roman" w:hAnsi="Times New Roman" w:cs="Times New Roman"/>
        </w:rPr>
        <w:t>, 2008. s. 100</w:t>
      </w:r>
      <w:r>
        <w:t>s. 109</w:t>
      </w:r>
    </w:p>
    <w:p w:rsidR="00D21B59" w:rsidRDefault="00D21B59" w:rsidP="001502C1">
      <w:pPr>
        <w:pStyle w:val="Textpoznpodarou"/>
      </w:pPr>
    </w:p>
  </w:footnote>
  <w:footnote w:id="37">
    <w:p w:rsidR="00D21B59" w:rsidRPr="0069077E" w:rsidRDefault="00D21B59" w:rsidP="000474A1">
      <w:pPr>
        <w:pStyle w:val="Textpoznpodarou"/>
        <w:rPr>
          <w:rFonts w:ascii="Times New Roman" w:hAnsi="Times New Roman" w:cs="Times New Roman"/>
        </w:rPr>
      </w:pPr>
      <w:r w:rsidRPr="0069077E">
        <w:rPr>
          <w:rStyle w:val="Znakapoznpodarou"/>
          <w:rFonts w:ascii="Times New Roman" w:hAnsi="Times New Roman" w:cs="Times New Roman"/>
        </w:rPr>
        <w:footnoteRef/>
      </w:r>
      <w:r w:rsidRPr="0069077E">
        <w:rPr>
          <w:rFonts w:ascii="Times New Roman" w:hAnsi="Times New Roman" w:cs="Times New Roman"/>
        </w:rPr>
        <w:t xml:space="preserve"> </w:t>
      </w:r>
      <w:r w:rsidRPr="0069077E">
        <w:rPr>
          <w:rFonts w:ascii="Times New Roman" w:hAnsi="Times New Roman" w:cs="Times New Roman"/>
          <w:caps/>
        </w:rPr>
        <w:t>Beck</w:t>
      </w:r>
      <w:r w:rsidRPr="0069077E">
        <w:rPr>
          <w:rFonts w:ascii="Times New Roman" w:hAnsi="Times New Roman" w:cs="Times New Roman"/>
        </w:rPr>
        <w:t xml:space="preserve">, Petr </w:t>
      </w:r>
      <w:proofErr w:type="spellStart"/>
      <w:r w:rsidRPr="0069077E">
        <w:rPr>
          <w:rFonts w:ascii="Times New Roman" w:hAnsi="Times New Roman" w:cs="Times New Roman"/>
        </w:rPr>
        <w:t>et</w:t>
      </w:r>
      <w:proofErr w:type="spellEnd"/>
      <w:r w:rsidRPr="0069077E">
        <w:rPr>
          <w:rFonts w:ascii="Times New Roman" w:hAnsi="Times New Roman" w:cs="Times New Roman"/>
        </w:rPr>
        <w:t xml:space="preserve"> </w:t>
      </w:r>
      <w:proofErr w:type="spellStart"/>
      <w:r w:rsidRPr="0069077E">
        <w:rPr>
          <w:rFonts w:ascii="Times New Roman" w:hAnsi="Times New Roman" w:cs="Times New Roman"/>
        </w:rPr>
        <w:t>al</w:t>
      </w:r>
      <w:proofErr w:type="spellEnd"/>
      <w:r w:rsidRPr="0069077E">
        <w:rPr>
          <w:rFonts w:ascii="Times New Roman" w:hAnsi="Times New Roman" w:cs="Times New Roman"/>
        </w:rPr>
        <w:t xml:space="preserve">. </w:t>
      </w:r>
      <w:r w:rsidRPr="0069077E">
        <w:rPr>
          <w:rFonts w:ascii="Times New Roman" w:hAnsi="Times New Roman" w:cs="Times New Roman"/>
          <w:i/>
          <w:iCs/>
        </w:rPr>
        <w:t xml:space="preserve">Dávky pomoci v hmotné nouzi a dávky pro osoby se zdravotním postižením: k </w:t>
      </w:r>
      <w:proofErr w:type="gramStart"/>
      <w:r w:rsidRPr="0069077E">
        <w:rPr>
          <w:rFonts w:ascii="Times New Roman" w:hAnsi="Times New Roman" w:cs="Times New Roman"/>
          <w:i/>
          <w:iCs/>
        </w:rPr>
        <w:t>1.5.2012</w:t>
      </w:r>
      <w:proofErr w:type="gramEnd"/>
      <w:r w:rsidRPr="0069077E">
        <w:rPr>
          <w:rFonts w:ascii="Times New Roman" w:hAnsi="Times New Roman" w:cs="Times New Roman"/>
          <w:i/>
          <w:iCs/>
        </w:rPr>
        <w:t>: komentář, právní předpisy</w:t>
      </w:r>
      <w:r w:rsidRPr="0069077E">
        <w:rPr>
          <w:rFonts w:ascii="Times New Roman" w:hAnsi="Times New Roman" w:cs="Times New Roman"/>
        </w:rPr>
        <w:t xml:space="preserve">. 1. </w:t>
      </w:r>
      <w:proofErr w:type="spellStart"/>
      <w:r w:rsidRPr="0069077E">
        <w:rPr>
          <w:rFonts w:ascii="Times New Roman" w:hAnsi="Times New Roman" w:cs="Times New Roman"/>
        </w:rPr>
        <w:t>vyd</w:t>
      </w:r>
      <w:proofErr w:type="spellEnd"/>
      <w:r w:rsidRPr="0069077E">
        <w:rPr>
          <w:rFonts w:ascii="Times New Roman" w:hAnsi="Times New Roman" w:cs="Times New Roman"/>
        </w:rPr>
        <w:t>. Olomouc: ANAG, 2012. s. 174-176</w:t>
      </w:r>
    </w:p>
  </w:footnote>
  <w:footnote w:id="38">
    <w:p w:rsidR="00D21B59" w:rsidRPr="0069077E" w:rsidRDefault="00D21B59" w:rsidP="000474A1">
      <w:pPr>
        <w:pStyle w:val="Textpoznpodarou"/>
        <w:rPr>
          <w:rFonts w:ascii="Times New Roman" w:hAnsi="Times New Roman" w:cs="Times New Roman"/>
        </w:rPr>
      </w:pPr>
      <w:r w:rsidRPr="0069077E">
        <w:rPr>
          <w:rStyle w:val="Znakapoznpodarou"/>
          <w:rFonts w:ascii="Times New Roman" w:hAnsi="Times New Roman" w:cs="Times New Roman"/>
        </w:rPr>
        <w:footnoteRef/>
      </w:r>
      <w:r w:rsidRPr="0069077E">
        <w:rPr>
          <w:rFonts w:ascii="Times New Roman" w:hAnsi="Times New Roman" w:cs="Times New Roman"/>
        </w:rPr>
        <w:t xml:space="preserve"> tamtéž s. 173 - 176</w:t>
      </w:r>
    </w:p>
  </w:footnote>
  <w:footnote w:id="39">
    <w:p w:rsidR="00D21B59" w:rsidRPr="0069077E" w:rsidRDefault="00D21B59" w:rsidP="000474A1">
      <w:pPr>
        <w:pStyle w:val="Textpoznpodarou"/>
        <w:rPr>
          <w:rFonts w:ascii="Times New Roman" w:hAnsi="Times New Roman" w:cs="Times New Roman"/>
        </w:rPr>
      </w:pPr>
      <w:r w:rsidRPr="0069077E">
        <w:rPr>
          <w:rStyle w:val="Znakapoznpodarou"/>
          <w:rFonts w:ascii="Times New Roman" w:hAnsi="Times New Roman" w:cs="Times New Roman"/>
        </w:rPr>
        <w:footnoteRef/>
      </w:r>
      <w:r w:rsidRPr="0069077E">
        <w:rPr>
          <w:rFonts w:ascii="Times New Roman" w:hAnsi="Times New Roman" w:cs="Times New Roman"/>
        </w:rPr>
        <w:t xml:space="preserve"> </w:t>
      </w:r>
      <w:r w:rsidRPr="0069077E">
        <w:rPr>
          <w:rFonts w:ascii="Times New Roman" w:hAnsi="Times New Roman" w:cs="Times New Roman"/>
          <w:caps/>
        </w:rPr>
        <w:t>Beck</w:t>
      </w:r>
      <w:r w:rsidRPr="0069077E">
        <w:rPr>
          <w:rFonts w:ascii="Times New Roman" w:hAnsi="Times New Roman" w:cs="Times New Roman"/>
        </w:rPr>
        <w:t xml:space="preserve">, Petr </w:t>
      </w:r>
      <w:proofErr w:type="spellStart"/>
      <w:r w:rsidRPr="0069077E">
        <w:rPr>
          <w:rFonts w:ascii="Times New Roman" w:hAnsi="Times New Roman" w:cs="Times New Roman"/>
        </w:rPr>
        <w:t>et</w:t>
      </w:r>
      <w:proofErr w:type="spellEnd"/>
      <w:r w:rsidRPr="0069077E">
        <w:rPr>
          <w:rFonts w:ascii="Times New Roman" w:hAnsi="Times New Roman" w:cs="Times New Roman"/>
        </w:rPr>
        <w:t xml:space="preserve"> </w:t>
      </w:r>
      <w:proofErr w:type="spellStart"/>
      <w:r w:rsidRPr="0069077E">
        <w:rPr>
          <w:rFonts w:ascii="Times New Roman" w:hAnsi="Times New Roman" w:cs="Times New Roman"/>
        </w:rPr>
        <w:t>al</w:t>
      </w:r>
      <w:proofErr w:type="spellEnd"/>
      <w:r w:rsidRPr="0069077E">
        <w:rPr>
          <w:rFonts w:ascii="Times New Roman" w:hAnsi="Times New Roman" w:cs="Times New Roman"/>
        </w:rPr>
        <w:t xml:space="preserve">. </w:t>
      </w:r>
      <w:r w:rsidRPr="0069077E">
        <w:rPr>
          <w:rFonts w:ascii="Times New Roman" w:hAnsi="Times New Roman" w:cs="Times New Roman"/>
          <w:i/>
          <w:iCs/>
        </w:rPr>
        <w:t xml:space="preserve">Dávky pomoci v hmotné nouzi a dávky pro osoby se zdravotním postižením: k </w:t>
      </w:r>
      <w:proofErr w:type="gramStart"/>
      <w:r w:rsidRPr="0069077E">
        <w:rPr>
          <w:rFonts w:ascii="Times New Roman" w:hAnsi="Times New Roman" w:cs="Times New Roman"/>
          <w:i/>
          <w:iCs/>
        </w:rPr>
        <w:t>1.5.2012</w:t>
      </w:r>
      <w:proofErr w:type="gramEnd"/>
      <w:r w:rsidRPr="0069077E">
        <w:rPr>
          <w:rFonts w:ascii="Times New Roman" w:hAnsi="Times New Roman" w:cs="Times New Roman"/>
          <w:i/>
          <w:iCs/>
        </w:rPr>
        <w:t>: komentář, právní předpisy</w:t>
      </w:r>
      <w:r w:rsidRPr="0069077E">
        <w:rPr>
          <w:rFonts w:ascii="Times New Roman" w:hAnsi="Times New Roman" w:cs="Times New Roman"/>
        </w:rPr>
        <w:t xml:space="preserve">. 1. </w:t>
      </w:r>
      <w:proofErr w:type="spellStart"/>
      <w:r w:rsidRPr="0069077E">
        <w:rPr>
          <w:rFonts w:ascii="Times New Roman" w:hAnsi="Times New Roman" w:cs="Times New Roman"/>
        </w:rPr>
        <w:t>vyd</w:t>
      </w:r>
      <w:proofErr w:type="spellEnd"/>
      <w:r w:rsidRPr="0069077E">
        <w:rPr>
          <w:rFonts w:ascii="Times New Roman" w:hAnsi="Times New Roman" w:cs="Times New Roman"/>
        </w:rPr>
        <w:t>. Olomouc: ANAG, 2012. s. 173-176</w:t>
      </w:r>
    </w:p>
  </w:footnote>
  <w:footnote w:id="40">
    <w:p w:rsidR="00D21B59" w:rsidRDefault="00D21B59" w:rsidP="000474A1">
      <w:pPr>
        <w:pStyle w:val="Textpoznpodarou"/>
      </w:pPr>
      <w:r w:rsidRPr="0069077E">
        <w:rPr>
          <w:rStyle w:val="Znakapoznpodarou"/>
          <w:rFonts w:ascii="Times New Roman" w:hAnsi="Times New Roman" w:cs="Times New Roman"/>
        </w:rPr>
        <w:footnoteRef/>
      </w:r>
      <w:r w:rsidRPr="0069077E">
        <w:rPr>
          <w:rFonts w:ascii="Times New Roman" w:hAnsi="Times New Roman" w:cs="Times New Roman"/>
        </w:rPr>
        <w:t xml:space="preserve"> </w:t>
      </w:r>
      <w:r w:rsidRPr="0069077E">
        <w:rPr>
          <w:rFonts w:ascii="Times New Roman" w:hAnsi="Times New Roman" w:cs="Times New Roman"/>
          <w:caps/>
        </w:rPr>
        <w:t>Beck</w:t>
      </w:r>
      <w:r w:rsidRPr="0069077E">
        <w:rPr>
          <w:rFonts w:ascii="Times New Roman" w:hAnsi="Times New Roman" w:cs="Times New Roman"/>
        </w:rPr>
        <w:t xml:space="preserve">, Petr </w:t>
      </w:r>
      <w:proofErr w:type="spellStart"/>
      <w:r w:rsidRPr="0069077E">
        <w:rPr>
          <w:rFonts w:ascii="Times New Roman" w:hAnsi="Times New Roman" w:cs="Times New Roman"/>
        </w:rPr>
        <w:t>et</w:t>
      </w:r>
      <w:proofErr w:type="spellEnd"/>
      <w:r w:rsidRPr="0069077E">
        <w:rPr>
          <w:rFonts w:ascii="Times New Roman" w:hAnsi="Times New Roman" w:cs="Times New Roman"/>
        </w:rPr>
        <w:t xml:space="preserve"> </w:t>
      </w:r>
      <w:proofErr w:type="spellStart"/>
      <w:r w:rsidRPr="0069077E">
        <w:rPr>
          <w:rFonts w:ascii="Times New Roman" w:hAnsi="Times New Roman" w:cs="Times New Roman"/>
        </w:rPr>
        <w:t>al</w:t>
      </w:r>
      <w:proofErr w:type="spellEnd"/>
      <w:r w:rsidRPr="0069077E">
        <w:rPr>
          <w:rFonts w:ascii="Times New Roman" w:hAnsi="Times New Roman" w:cs="Times New Roman"/>
        </w:rPr>
        <w:t xml:space="preserve">. </w:t>
      </w:r>
      <w:r w:rsidRPr="0069077E">
        <w:rPr>
          <w:rFonts w:ascii="Times New Roman" w:hAnsi="Times New Roman" w:cs="Times New Roman"/>
          <w:i/>
          <w:iCs/>
        </w:rPr>
        <w:t xml:space="preserve">Dávky pomoci v hmotné nouzi a dávky pro osoby se zdravotním postižením: k </w:t>
      </w:r>
      <w:proofErr w:type="gramStart"/>
      <w:r w:rsidRPr="0069077E">
        <w:rPr>
          <w:rFonts w:ascii="Times New Roman" w:hAnsi="Times New Roman" w:cs="Times New Roman"/>
          <w:i/>
          <w:iCs/>
        </w:rPr>
        <w:t>1.5.2012</w:t>
      </w:r>
      <w:proofErr w:type="gramEnd"/>
      <w:r w:rsidRPr="0069077E">
        <w:rPr>
          <w:rFonts w:ascii="Times New Roman" w:hAnsi="Times New Roman" w:cs="Times New Roman"/>
          <w:i/>
          <w:iCs/>
        </w:rPr>
        <w:t>: komentář, právní předpisy</w:t>
      </w:r>
      <w:r w:rsidRPr="0069077E">
        <w:rPr>
          <w:rFonts w:ascii="Times New Roman" w:hAnsi="Times New Roman" w:cs="Times New Roman"/>
        </w:rPr>
        <w:t xml:space="preserve">. 1. </w:t>
      </w:r>
      <w:proofErr w:type="spellStart"/>
      <w:r w:rsidRPr="0069077E">
        <w:rPr>
          <w:rFonts w:ascii="Times New Roman" w:hAnsi="Times New Roman" w:cs="Times New Roman"/>
        </w:rPr>
        <w:t>vyd</w:t>
      </w:r>
      <w:proofErr w:type="spellEnd"/>
      <w:r w:rsidRPr="0069077E">
        <w:rPr>
          <w:rFonts w:ascii="Times New Roman" w:hAnsi="Times New Roman" w:cs="Times New Roman"/>
        </w:rPr>
        <w:t>. Olomouc: ANAG, 2012. s. 189 - 190</w:t>
      </w:r>
    </w:p>
  </w:footnote>
  <w:footnote w:id="41">
    <w:p w:rsidR="00D21B59" w:rsidRPr="0069077E" w:rsidRDefault="00D21B59" w:rsidP="0069077E">
      <w:pPr>
        <w:spacing w:after="0" w:line="240" w:lineRule="auto"/>
        <w:jc w:val="both"/>
        <w:rPr>
          <w:rFonts w:ascii="Times New Roman" w:hAnsi="Times New Roman" w:cs="Times New Roman"/>
          <w:sz w:val="20"/>
          <w:szCs w:val="20"/>
        </w:rPr>
      </w:pPr>
      <w:r w:rsidRPr="0069077E">
        <w:rPr>
          <w:rStyle w:val="Znakapoznpodarou"/>
          <w:rFonts w:ascii="Times New Roman" w:hAnsi="Times New Roman" w:cs="Times New Roman"/>
        </w:rPr>
        <w:footnoteRef/>
      </w:r>
      <w:r w:rsidRPr="0069077E">
        <w:rPr>
          <w:rFonts w:ascii="Times New Roman" w:hAnsi="Times New Roman" w:cs="Times New Roman"/>
        </w:rPr>
        <w:t xml:space="preserve"> </w:t>
      </w:r>
      <w:r w:rsidRPr="0069077E">
        <w:rPr>
          <w:rFonts w:ascii="Times New Roman" w:hAnsi="Times New Roman" w:cs="Times New Roman"/>
          <w:sz w:val="20"/>
          <w:szCs w:val="20"/>
        </w:rPr>
        <w:t>Zákon č. 329/2011 Sb., o poskytování dávek osobám se zdravotním postižením a o změně souvisejících zákonů [online], [cit. 2015-05-25]. Dostupný z www:</w:t>
      </w:r>
    </w:p>
    <w:p w:rsidR="00D21B59" w:rsidRPr="0069077E" w:rsidRDefault="00D21B59" w:rsidP="0069077E">
      <w:pPr>
        <w:spacing w:after="0" w:line="240" w:lineRule="auto"/>
        <w:jc w:val="both"/>
        <w:rPr>
          <w:rFonts w:ascii="Times New Roman" w:hAnsi="Times New Roman" w:cs="Times New Roman"/>
          <w:sz w:val="20"/>
          <w:szCs w:val="20"/>
        </w:rPr>
      </w:pPr>
      <w:r w:rsidRPr="0069077E">
        <w:rPr>
          <w:rFonts w:ascii="Times New Roman" w:hAnsi="Times New Roman" w:cs="Times New Roman"/>
          <w:sz w:val="20"/>
          <w:szCs w:val="20"/>
        </w:rPr>
        <w:t xml:space="preserve"> &lt;http://www.zakonyprolidi.cz/cs/2011-329#p3 &gt; </w:t>
      </w:r>
    </w:p>
  </w:footnote>
  <w:footnote w:id="42">
    <w:p w:rsidR="00D21B59" w:rsidRPr="0069077E" w:rsidRDefault="00D21B59" w:rsidP="000474A1">
      <w:pPr>
        <w:pStyle w:val="Textpoznpodarou"/>
        <w:rPr>
          <w:rFonts w:ascii="Times New Roman" w:hAnsi="Times New Roman" w:cs="Times New Roman"/>
        </w:rPr>
      </w:pPr>
      <w:r w:rsidRPr="0069077E">
        <w:rPr>
          <w:rStyle w:val="Znakapoznpodarou"/>
          <w:rFonts w:ascii="Times New Roman" w:hAnsi="Times New Roman" w:cs="Times New Roman"/>
        </w:rPr>
        <w:footnoteRef/>
      </w:r>
      <w:r w:rsidRPr="0069077E">
        <w:rPr>
          <w:rFonts w:ascii="Times New Roman" w:hAnsi="Times New Roman" w:cs="Times New Roman"/>
        </w:rPr>
        <w:t xml:space="preserve"> </w:t>
      </w:r>
      <w:r w:rsidRPr="0069077E">
        <w:rPr>
          <w:rFonts w:ascii="Times New Roman" w:hAnsi="Times New Roman" w:cs="Times New Roman"/>
          <w:caps/>
        </w:rPr>
        <w:t>Beck</w:t>
      </w:r>
      <w:r w:rsidRPr="0069077E">
        <w:rPr>
          <w:rFonts w:ascii="Times New Roman" w:hAnsi="Times New Roman" w:cs="Times New Roman"/>
        </w:rPr>
        <w:t xml:space="preserve">, Petr </w:t>
      </w:r>
      <w:proofErr w:type="spellStart"/>
      <w:r w:rsidRPr="0069077E">
        <w:rPr>
          <w:rFonts w:ascii="Times New Roman" w:hAnsi="Times New Roman" w:cs="Times New Roman"/>
        </w:rPr>
        <w:t>et</w:t>
      </w:r>
      <w:proofErr w:type="spellEnd"/>
      <w:r w:rsidRPr="0069077E">
        <w:rPr>
          <w:rFonts w:ascii="Times New Roman" w:hAnsi="Times New Roman" w:cs="Times New Roman"/>
        </w:rPr>
        <w:t xml:space="preserve"> </w:t>
      </w:r>
      <w:proofErr w:type="spellStart"/>
      <w:r w:rsidRPr="0069077E">
        <w:rPr>
          <w:rFonts w:ascii="Times New Roman" w:hAnsi="Times New Roman" w:cs="Times New Roman"/>
        </w:rPr>
        <w:t>al</w:t>
      </w:r>
      <w:proofErr w:type="spellEnd"/>
      <w:r w:rsidRPr="0069077E">
        <w:rPr>
          <w:rFonts w:ascii="Times New Roman" w:hAnsi="Times New Roman" w:cs="Times New Roman"/>
        </w:rPr>
        <w:t xml:space="preserve">. </w:t>
      </w:r>
      <w:r w:rsidRPr="0069077E">
        <w:rPr>
          <w:rFonts w:ascii="Times New Roman" w:hAnsi="Times New Roman" w:cs="Times New Roman"/>
          <w:i/>
          <w:iCs/>
        </w:rPr>
        <w:t xml:space="preserve">Dávky pomoci v hmotné nouzi a dávky pro osoby se zdravotním postižením: k </w:t>
      </w:r>
      <w:proofErr w:type="gramStart"/>
      <w:r w:rsidRPr="0069077E">
        <w:rPr>
          <w:rFonts w:ascii="Times New Roman" w:hAnsi="Times New Roman" w:cs="Times New Roman"/>
          <w:i/>
          <w:iCs/>
        </w:rPr>
        <w:t>1.5.2012</w:t>
      </w:r>
      <w:proofErr w:type="gramEnd"/>
      <w:r w:rsidRPr="0069077E">
        <w:rPr>
          <w:rFonts w:ascii="Times New Roman" w:hAnsi="Times New Roman" w:cs="Times New Roman"/>
          <w:i/>
          <w:iCs/>
        </w:rPr>
        <w:t>: komentář, právní předpisy</w:t>
      </w:r>
      <w:r w:rsidRPr="0069077E">
        <w:rPr>
          <w:rFonts w:ascii="Times New Roman" w:hAnsi="Times New Roman" w:cs="Times New Roman"/>
        </w:rPr>
        <w:t xml:space="preserve">. 1. </w:t>
      </w:r>
      <w:proofErr w:type="spellStart"/>
      <w:r w:rsidRPr="0069077E">
        <w:rPr>
          <w:rFonts w:ascii="Times New Roman" w:hAnsi="Times New Roman" w:cs="Times New Roman"/>
        </w:rPr>
        <w:t>vyd</w:t>
      </w:r>
      <w:proofErr w:type="spellEnd"/>
      <w:r w:rsidRPr="0069077E">
        <w:rPr>
          <w:rFonts w:ascii="Times New Roman" w:hAnsi="Times New Roman" w:cs="Times New Roman"/>
        </w:rPr>
        <w:t>. Olomouc: ANAG, 2012. s. 108 - 124</w:t>
      </w:r>
    </w:p>
    <w:p w:rsidR="00D21B59" w:rsidRDefault="00D21B59" w:rsidP="000474A1">
      <w:pPr>
        <w:pStyle w:val="Textpoznpodarou"/>
      </w:pPr>
    </w:p>
  </w:footnote>
  <w:footnote w:id="43">
    <w:p w:rsidR="00D21B59" w:rsidRPr="00D16596" w:rsidRDefault="00D21B59">
      <w:pPr>
        <w:pStyle w:val="Textpoznpodarou"/>
        <w:rPr>
          <w:rFonts w:ascii="Times New Roman" w:hAnsi="Times New Roman" w:cs="Times New Roman"/>
        </w:rPr>
      </w:pPr>
      <w:r w:rsidRPr="00D16596">
        <w:rPr>
          <w:rStyle w:val="Znakapoznpodarou"/>
          <w:rFonts w:ascii="Times New Roman" w:hAnsi="Times New Roman" w:cs="Times New Roman"/>
        </w:rPr>
        <w:footnoteRef/>
      </w:r>
      <w:r w:rsidRPr="00D16596">
        <w:rPr>
          <w:rFonts w:ascii="Times New Roman" w:hAnsi="Times New Roman" w:cs="Times New Roman"/>
        </w:rPr>
        <w:t xml:space="preserve"> </w:t>
      </w:r>
      <w:r w:rsidRPr="00D16596">
        <w:rPr>
          <w:rFonts w:ascii="Times New Roman" w:hAnsi="Times New Roman" w:cs="Times New Roman"/>
          <w:caps/>
        </w:rPr>
        <w:t>Beck</w:t>
      </w:r>
      <w:r w:rsidRPr="00D16596">
        <w:rPr>
          <w:rFonts w:ascii="Times New Roman" w:hAnsi="Times New Roman" w:cs="Times New Roman"/>
        </w:rPr>
        <w:t xml:space="preserve">, Petr </w:t>
      </w:r>
      <w:proofErr w:type="spellStart"/>
      <w:r w:rsidRPr="00D16596">
        <w:rPr>
          <w:rFonts w:ascii="Times New Roman" w:hAnsi="Times New Roman" w:cs="Times New Roman"/>
        </w:rPr>
        <w:t>et</w:t>
      </w:r>
      <w:proofErr w:type="spellEnd"/>
      <w:r w:rsidRPr="00D16596">
        <w:rPr>
          <w:rFonts w:ascii="Times New Roman" w:hAnsi="Times New Roman" w:cs="Times New Roman"/>
        </w:rPr>
        <w:t xml:space="preserve"> </w:t>
      </w:r>
      <w:proofErr w:type="spellStart"/>
      <w:r w:rsidRPr="00D16596">
        <w:rPr>
          <w:rFonts w:ascii="Times New Roman" w:hAnsi="Times New Roman" w:cs="Times New Roman"/>
        </w:rPr>
        <w:t>al</w:t>
      </w:r>
      <w:proofErr w:type="spellEnd"/>
      <w:r w:rsidRPr="00D16596">
        <w:rPr>
          <w:rFonts w:ascii="Times New Roman" w:hAnsi="Times New Roman" w:cs="Times New Roman"/>
        </w:rPr>
        <w:t xml:space="preserve">. </w:t>
      </w:r>
      <w:r w:rsidRPr="00D16596">
        <w:rPr>
          <w:rFonts w:ascii="Times New Roman" w:hAnsi="Times New Roman" w:cs="Times New Roman"/>
          <w:i/>
          <w:iCs/>
        </w:rPr>
        <w:t xml:space="preserve">Dávky pomoci v hmotné nouzi a dávky pro osoby se zdravotním postižením: k </w:t>
      </w:r>
      <w:proofErr w:type="gramStart"/>
      <w:r w:rsidRPr="00D16596">
        <w:rPr>
          <w:rFonts w:ascii="Times New Roman" w:hAnsi="Times New Roman" w:cs="Times New Roman"/>
          <w:i/>
          <w:iCs/>
        </w:rPr>
        <w:t>1.5.2012</w:t>
      </w:r>
      <w:proofErr w:type="gramEnd"/>
      <w:r w:rsidRPr="00D16596">
        <w:rPr>
          <w:rFonts w:ascii="Times New Roman" w:hAnsi="Times New Roman" w:cs="Times New Roman"/>
          <w:i/>
          <w:iCs/>
        </w:rPr>
        <w:t>: komentář, právní předpisy</w:t>
      </w:r>
      <w:r w:rsidRPr="00D16596">
        <w:rPr>
          <w:rFonts w:ascii="Times New Roman" w:hAnsi="Times New Roman" w:cs="Times New Roman"/>
        </w:rPr>
        <w:t>. 1. vyd. Olomouc: ANAG, 2012</w:t>
      </w:r>
      <w:r>
        <w:rPr>
          <w:rFonts w:ascii="Times New Roman" w:hAnsi="Times New Roman" w:cs="Times New Roman"/>
        </w:rPr>
        <w:t>. S. 159-160.</w:t>
      </w:r>
    </w:p>
  </w:footnote>
  <w:footnote w:id="44">
    <w:p w:rsidR="00D21B59" w:rsidRDefault="00D21B59">
      <w:pPr>
        <w:pStyle w:val="Textpoznpodarou"/>
      </w:pPr>
      <w:r>
        <w:rPr>
          <w:rStyle w:val="Znakapoznpodarou"/>
        </w:rPr>
        <w:footnoteRef/>
      </w:r>
      <w:r>
        <w:t xml:space="preserve"> </w:t>
      </w:r>
      <w:r w:rsidRPr="00D16596">
        <w:rPr>
          <w:rFonts w:ascii="Times New Roman" w:hAnsi="Times New Roman" w:cs="Times New Roman"/>
          <w:caps/>
        </w:rPr>
        <w:t>Beck</w:t>
      </w:r>
      <w:r w:rsidRPr="00D16596">
        <w:rPr>
          <w:rFonts w:ascii="Times New Roman" w:hAnsi="Times New Roman" w:cs="Times New Roman"/>
        </w:rPr>
        <w:t xml:space="preserve">, Petr et al. </w:t>
      </w:r>
      <w:r w:rsidRPr="00D16596">
        <w:rPr>
          <w:rFonts w:ascii="Times New Roman" w:hAnsi="Times New Roman" w:cs="Times New Roman"/>
          <w:i/>
          <w:iCs/>
        </w:rPr>
        <w:t xml:space="preserve">Dávky pomoci v hmotné nouzi a dávky pro osoby se zdravotním postižením: k </w:t>
      </w:r>
      <w:proofErr w:type="gramStart"/>
      <w:r w:rsidRPr="00D16596">
        <w:rPr>
          <w:rFonts w:ascii="Times New Roman" w:hAnsi="Times New Roman" w:cs="Times New Roman"/>
          <w:i/>
          <w:iCs/>
        </w:rPr>
        <w:t>1.5.2012</w:t>
      </w:r>
      <w:proofErr w:type="gramEnd"/>
      <w:r w:rsidRPr="00D16596">
        <w:rPr>
          <w:rFonts w:ascii="Times New Roman" w:hAnsi="Times New Roman" w:cs="Times New Roman"/>
          <w:i/>
          <w:iCs/>
        </w:rPr>
        <w:t>: komentář, právní předpisy</w:t>
      </w:r>
      <w:r w:rsidRPr="00D16596">
        <w:rPr>
          <w:rFonts w:ascii="Times New Roman" w:hAnsi="Times New Roman" w:cs="Times New Roman"/>
        </w:rPr>
        <w:t>. 1. vyd. Olomouc: ANAG, 2012</w:t>
      </w:r>
      <w:r>
        <w:rPr>
          <w:rFonts w:ascii="Times New Roman" w:hAnsi="Times New Roman" w:cs="Times New Roman"/>
        </w:rPr>
        <w:t>. S. 159-160.</w:t>
      </w:r>
    </w:p>
  </w:footnote>
  <w:footnote w:id="45">
    <w:p w:rsidR="00D21B59" w:rsidRDefault="00D21B59">
      <w:pPr>
        <w:pStyle w:val="Textpoznpodarou"/>
      </w:pPr>
      <w:r>
        <w:rPr>
          <w:rStyle w:val="Znakapoznpodarou"/>
        </w:rPr>
        <w:footnoteRef/>
      </w:r>
      <w:r>
        <w:t xml:space="preserve"> </w:t>
      </w:r>
      <w:r w:rsidRPr="00D16596">
        <w:rPr>
          <w:rFonts w:ascii="Times New Roman" w:hAnsi="Times New Roman" w:cs="Times New Roman"/>
          <w:caps/>
        </w:rPr>
        <w:t>Beck</w:t>
      </w:r>
      <w:r w:rsidRPr="00D16596">
        <w:rPr>
          <w:rFonts w:ascii="Times New Roman" w:hAnsi="Times New Roman" w:cs="Times New Roman"/>
        </w:rPr>
        <w:t xml:space="preserve">, Petr et al. </w:t>
      </w:r>
      <w:r w:rsidRPr="00D16596">
        <w:rPr>
          <w:rFonts w:ascii="Times New Roman" w:hAnsi="Times New Roman" w:cs="Times New Roman"/>
          <w:i/>
          <w:iCs/>
        </w:rPr>
        <w:t xml:space="preserve">Dávky pomoci v hmotné nouzi a dávky pro osoby se zdravotním postižením: k </w:t>
      </w:r>
      <w:proofErr w:type="gramStart"/>
      <w:r w:rsidRPr="00D16596">
        <w:rPr>
          <w:rFonts w:ascii="Times New Roman" w:hAnsi="Times New Roman" w:cs="Times New Roman"/>
          <w:i/>
          <w:iCs/>
        </w:rPr>
        <w:t>1.5.2012</w:t>
      </w:r>
      <w:proofErr w:type="gramEnd"/>
      <w:r w:rsidRPr="00D16596">
        <w:rPr>
          <w:rFonts w:ascii="Times New Roman" w:hAnsi="Times New Roman" w:cs="Times New Roman"/>
          <w:i/>
          <w:iCs/>
        </w:rPr>
        <w:t>: komentář, právní předpisy</w:t>
      </w:r>
      <w:r w:rsidRPr="00D16596">
        <w:rPr>
          <w:rFonts w:ascii="Times New Roman" w:hAnsi="Times New Roman" w:cs="Times New Roman"/>
        </w:rPr>
        <w:t>. 1. vyd. Olomouc: ANAG, 2012</w:t>
      </w:r>
      <w:r>
        <w:rPr>
          <w:rFonts w:ascii="Times New Roman" w:hAnsi="Times New Roman" w:cs="Times New Roman"/>
        </w:rPr>
        <w:t>. S 208</w:t>
      </w:r>
    </w:p>
  </w:footnote>
  <w:footnote w:id="46">
    <w:p w:rsidR="00D21B59" w:rsidRDefault="00D21B59">
      <w:pPr>
        <w:pStyle w:val="Textpoznpodarou"/>
      </w:pPr>
      <w:r>
        <w:rPr>
          <w:rStyle w:val="Znakapoznpodarou"/>
        </w:rPr>
        <w:footnoteRef/>
      </w:r>
      <w:r>
        <w:t xml:space="preserve"> </w:t>
      </w:r>
      <w:r w:rsidRPr="00BF5FF8">
        <w:rPr>
          <w:rFonts w:ascii="Times New Roman" w:hAnsi="Times New Roman" w:cs="Times New Roman"/>
        </w:rPr>
        <w:t>Poslanecká sněmovna PČR; Vláda ČR Obecná část.  Důvodová zpráva k zákonu č. 141/2012 Sb., změna zákona o poskytování dávek osobám se zdravotním postižením. [Systém ASPI] PSP - Poslanecká sněmovna Parlamentu [cit. 2015-6-23] ASPI_ID LIT40189CZ. Dostupné v Systému ASPI. ISSN: 2336-517X.</w:t>
      </w:r>
    </w:p>
  </w:footnote>
  <w:footnote w:id="47">
    <w:p w:rsidR="00D21B59" w:rsidRPr="00284C7C" w:rsidRDefault="00D21B59" w:rsidP="00061F6B">
      <w:pPr>
        <w:spacing w:after="0" w:line="240" w:lineRule="auto"/>
        <w:jc w:val="both"/>
        <w:outlineLvl w:val="0"/>
        <w:rPr>
          <w:rFonts w:ascii="Times New Roman" w:eastAsia="Times New Roman" w:hAnsi="Times New Roman" w:cs="Times New Roman"/>
          <w:bCs/>
          <w:kern w:val="36"/>
          <w:sz w:val="20"/>
          <w:szCs w:val="20"/>
          <w:lang w:eastAsia="cs-CZ"/>
        </w:rPr>
      </w:pPr>
      <w:r w:rsidRPr="00284C7C">
        <w:rPr>
          <w:rStyle w:val="Znakapoznpodarou"/>
          <w:rFonts w:ascii="Times New Roman" w:hAnsi="Times New Roman" w:cs="Times New Roman"/>
          <w:sz w:val="20"/>
          <w:szCs w:val="20"/>
        </w:rPr>
        <w:footnoteRef/>
      </w:r>
      <w:r w:rsidRPr="00284C7C">
        <w:rPr>
          <w:rFonts w:ascii="Times New Roman" w:hAnsi="Times New Roman" w:cs="Times New Roman"/>
          <w:sz w:val="20"/>
          <w:szCs w:val="20"/>
        </w:rPr>
        <w:t xml:space="preserve"> Zákon č. 331/2012 Sb., kterým se mění zákon č. 117/1995 Sb., o státní sociální podpoře, ve znění pozdějších předpisů, zákon č. 329/2011 Sb., o poskytování dávek osobám se zdravotním postižením a o změně souvisejících zákonů, ve znění zákona č. 141/2012 Sb., zákon č. 73/2011 Sb., o Úřadu práce České republiky a o změně souvisejících zákonů, ve znění pozdějších předpisů, a zákon č. 108/2006 Sb., o sociálních službách, ve znění pozdějších předpisů</w:t>
      </w:r>
      <w:r w:rsidRPr="00284C7C">
        <w:rPr>
          <w:rFonts w:ascii="Times New Roman" w:eastAsia="Times New Roman" w:hAnsi="Times New Roman" w:cs="Times New Roman"/>
          <w:sz w:val="20"/>
          <w:szCs w:val="20"/>
          <w:lang w:eastAsia="cs-CZ"/>
        </w:rPr>
        <w:t>.</w:t>
      </w:r>
      <w:r w:rsidRPr="00284C7C">
        <w:rPr>
          <w:rFonts w:ascii="Times New Roman" w:hAnsi="Times New Roman" w:cs="Times New Roman"/>
          <w:sz w:val="20"/>
          <w:szCs w:val="20"/>
        </w:rPr>
        <w:t xml:space="preserve">[online], [cit. 2015-06-23]. Dostupný z www: </w:t>
      </w:r>
      <w:r w:rsidRPr="00284C7C">
        <w:rPr>
          <w:rFonts w:ascii="Times New Roman" w:eastAsia="Times New Roman" w:hAnsi="Times New Roman" w:cs="Times New Roman"/>
          <w:bCs/>
          <w:kern w:val="36"/>
          <w:sz w:val="20"/>
          <w:szCs w:val="20"/>
          <w:lang w:eastAsia="cs-CZ"/>
        </w:rPr>
        <w:t>http://www.zakonyprolidi.cz/cs/2012-331</w:t>
      </w:r>
    </w:p>
  </w:footnote>
  <w:footnote w:id="48">
    <w:p w:rsidR="00D21B59" w:rsidRPr="00284C7C" w:rsidRDefault="00D21B59" w:rsidP="00061F6B">
      <w:pPr>
        <w:spacing w:after="0" w:line="240" w:lineRule="auto"/>
        <w:jc w:val="both"/>
        <w:rPr>
          <w:rFonts w:ascii="Times New Roman" w:hAnsi="Times New Roman" w:cs="Times New Roman"/>
          <w:sz w:val="20"/>
          <w:szCs w:val="20"/>
        </w:rPr>
      </w:pPr>
      <w:r w:rsidRPr="00284C7C">
        <w:rPr>
          <w:rStyle w:val="Znakapoznpodarou"/>
          <w:rFonts w:ascii="Times New Roman" w:hAnsi="Times New Roman" w:cs="Times New Roman"/>
          <w:sz w:val="20"/>
          <w:szCs w:val="20"/>
        </w:rPr>
        <w:footnoteRef/>
      </w:r>
      <w:r w:rsidRPr="00284C7C">
        <w:rPr>
          <w:rFonts w:ascii="Times New Roman" w:hAnsi="Times New Roman" w:cs="Times New Roman"/>
          <w:sz w:val="20"/>
          <w:szCs w:val="20"/>
        </w:rPr>
        <w:t xml:space="preserve"> Zákon č. 306/2013 Sb., o zrušení karty sociálních systémů. [online], [cit. 2015-06-23]. Dostupný z www: http://www.zakonyprolidi.cz/cs/2013-306</w:t>
      </w:r>
    </w:p>
  </w:footnote>
  <w:footnote w:id="49">
    <w:p w:rsidR="00D21B59" w:rsidRPr="00284C7C" w:rsidRDefault="00D21B59" w:rsidP="00061F6B">
      <w:pPr>
        <w:pStyle w:val="Textpoznpodarou"/>
        <w:jc w:val="both"/>
        <w:rPr>
          <w:rFonts w:ascii="Times New Roman" w:hAnsi="Times New Roman" w:cs="Times New Roman"/>
        </w:rPr>
      </w:pPr>
      <w:r w:rsidRPr="00284C7C">
        <w:rPr>
          <w:rStyle w:val="Znakapoznpodarou"/>
          <w:rFonts w:ascii="Times New Roman" w:hAnsi="Times New Roman" w:cs="Times New Roman"/>
        </w:rPr>
        <w:footnoteRef/>
      </w:r>
      <w:r w:rsidRPr="00284C7C">
        <w:rPr>
          <w:rFonts w:ascii="Times New Roman" w:hAnsi="Times New Roman" w:cs="Times New Roman"/>
        </w:rPr>
        <w:t xml:space="preserve"> Poslanecká sněmovna PČR; Vláda ČR 2. DŮVOD PŘEDLOŽENÍ A CÍLE.  Důvodová zpráva k zákonu č. 313/2013 Sb., změna zákona o sociálních službách [Systém ASPI] PSP - Poslanecká sněmovna Parlamentu [cit. 2015-6-23] ASPI_ID LIT45510CZ. Dostupné v Systému ASPI. ISSN: 2336-517X.</w:t>
      </w:r>
    </w:p>
  </w:footnote>
  <w:footnote w:id="50">
    <w:p w:rsidR="00D21B59" w:rsidRDefault="00D21B59" w:rsidP="00061F6B">
      <w:pPr>
        <w:pStyle w:val="Textpoznpodarou"/>
        <w:jc w:val="both"/>
      </w:pPr>
      <w:r w:rsidRPr="00284C7C">
        <w:rPr>
          <w:rStyle w:val="Znakapoznpodarou"/>
          <w:rFonts w:ascii="Times New Roman" w:hAnsi="Times New Roman" w:cs="Times New Roman"/>
        </w:rPr>
        <w:footnoteRef/>
      </w:r>
      <w:r w:rsidRPr="00284C7C">
        <w:rPr>
          <w:rFonts w:ascii="Times New Roman" w:hAnsi="Times New Roman" w:cs="Times New Roman"/>
        </w:rPr>
        <w:t xml:space="preserve"> </w:t>
      </w:r>
      <w:r w:rsidRPr="00284C7C">
        <w:rPr>
          <w:rFonts w:ascii="Times New Roman" w:eastAsia="Times New Roman" w:hAnsi="Times New Roman" w:cs="Times New Roman"/>
          <w:caps/>
          <w:lang w:eastAsia="cs-CZ"/>
        </w:rPr>
        <w:t>Koldinská</w:t>
      </w:r>
      <w:r w:rsidRPr="00284C7C">
        <w:rPr>
          <w:rFonts w:ascii="Times New Roman" w:eastAsia="Times New Roman" w:hAnsi="Times New Roman" w:cs="Times New Roman"/>
          <w:lang w:eastAsia="cs-CZ"/>
        </w:rPr>
        <w:t xml:space="preserve">, Kristina et al. </w:t>
      </w:r>
      <w:r w:rsidRPr="00284C7C">
        <w:rPr>
          <w:rFonts w:ascii="Times New Roman" w:eastAsia="Times New Roman" w:hAnsi="Times New Roman" w:cs="Times New Roman"/>
          <w:i/>
          <w:iCs/>
          <w:lang w:eastAsia="cs-CZ"/>
        </w:rPr>
        <w:t>Sociální zabezpečení osob migrujících mezi státy EU</w:t>
      </w:r>
      <w:r w:rsidRPr="00284C7C">
        <w:rPr>
          <w:rFonts w:ascii="Times New Roman" w:eastAsia="Times New Roman" w:hAnsi="Times New Roman" w:cs="Times New Roman"/>
          <w:lang w:eastAsia="cs-CZ"/>
        </w:rPr>
        <w:t xml:space="preserve">. 2. vyd. V Praze: </w:t>
      </w:r>
      <w:proofErr w:type="gramStart"/>
      <w:r w:rsidRPr="00284C7C">
        <w:rPr>
          <w:rFonts w:ascii="Times New Roman" w:eastAsia="Times New Roman" w:hAnsi="Times New Roman" w:cs="Times New Roman"/>
          <w:lang w:eastAsia="cs-CZ"/>
        </w:rPr>
        <w:t>C.H.</w:t>
      </w:r>
      <w:proofErr w:type="gramEnd"/>
      <w:r w:rsidRPr="00284C7C">
        <w:rPr>
          <w:rFonts w:ascii="Times New Roman" w:eastAsia="Times New Roman" w:hAnsi="Times New Roman" w:cs="Times New Roman"/>
          <w:lang w:eastAsia="cs-CZ"/>
        </w:rPr>
        <w:t xml:space="preserve"> Beck, 2012. S. 22,23</w:t>
      </w:r>
    </w:p>
  </w:footnote>
  <w:footnote w:id="51">
    <w:p w:rsidR="00D21B59" w:rsidRDefault="00D21B59">
      <w:pPr>
        <w:pStyle w:val="Textpoznpodarou"/>
      </w:pPr>
      <w:r>
        <w:rPr>
          <w:rStyle w:val="Znakapoznpodarou"/>
        </w:rPr>
        <w:footnoteRef/>
      </w:r>
      <w:r>
        <w:t xml:space="preserve"> </w:t>
      </w:r>
      <w:r w:rsidRPr="00E4660D">
        <w:rPr>
          <w:rFonts w:ascii="Times New Roman" w:eastAsia="Arial Unicode MS" w:hAnsi="Times New Roman" w:cs="Times New Roman"/>
          <w:i/>
        </w:rPr>
        <w:t xml:space="preserve">Novelizovaný zákon o </w:t>
      </w:r>
      <w:proofErr w:type="spellStart"/>
      <w:r w:rsidRPr="00E4660D">
        <w:rPr>
          <w:rFonts w:ascii="Times New Roman" w:eastAsia="Arial Unicode MS" w:hAnsi="Times New Roman" w:cs="Times New Roman"/>
          <w:i/>
        </w:rPr>
        <w:t>peňažných</w:t>
      </w:r>
      <w:proofErr w:type="spellEnd"/>
      <w:r w:rsidRPr="00E4660D">
        <w:rPr>
          <w:rFonts w:ascii="Times New Roman" w:eastAsia="Arial Unicode MS" w:hAnsi="Times New Roman" w:cs="Times New Roman"/>
          <w:i/>
        </w:rPr>
        <w:t xml:space="preserve"> </w:t>
      </w:r>
      <w:proofErr w:type="spellStart"/>
      <w:r w:rsidRPr="00E4660D">
        <w:rPr>
          <w:rFonts w:ascii="Times New Roman" w:eastAsia="Arial Unicode MS" w:hAnsi="Times New Roman" w:cs="Times New Roman"/>
          <w:i/>
        </w:rPr>
        <w:t>príspevkoch</w:t>
      </w:r>
      <w:proofErr w:type="spellEnd"/>
      <w:r w:rsidRPr="00E4660D">
        <w:rPr>
          <w:rFonts w:ascii="Times New Roman" w:eastAsia="Arial Unicode MS" w:hAnsi="Times New Roman" w:cs="Times New Roman"/>
          <w:i/>
        </w:rPr>
        <w:t xml:space="preserve"> na </w:t>
      </w:r>
      <w:proofErr w:type="spellStart"/>
      <w:r w:rsidRPr="00E4660D">
        <w:rPr>
          <w:rFonts w:ascii="Times New Roman" w:eastAsia="Arial Unicode MS" w:hAnsi="Times New Roman" w:cs="Times New Roman"/>
          <w:i/>
        </w:rPr>
        <w:t>kompenzáciu</w:t>
      </w:r>
      <w:proofErr w:type="spellEnd"/>
      <w:r w:rsidRPr="00E4660D">
        <w:rPr>
          <w:rFonts w:ascii="Times New Roman" w:eastAsia="Arial Unicode MS" w:hAnsi="Times New Roman" w:cs="Times New Roman"/>
          <w:i/>
        </w:rPr>
        <w:t xml:space="preserve"> </w:t>
      </w:r>
      <w:proofErr w:type="spellStart"/>
      <w:r w:rsidRPr="00E4660D">
        <w:rPr>
          <w:rFonts w:ascii="Times New Roman" w:eastAsia="Arial Unicode MS" w:hAnsi="Times New Roman" w:cs="Times New Roman"/>
          <w:i/>
        </w:rPr>
        <w:t>ťažkého</w:t>
      </w:r>
      <w:proofErr w:type="spellEnd"/>
      <w:r w:rsidRPr="00E4660D">
        <w:rPr>
          <w:rFonts w:ascii="Times New Roman" w:eastAsia="Arial Unicode MS" w:hAnsi="Times New Roman" w:cs="Times New Roman"/>
          <w:i/>
        </w:rPr>
        <w:t xml:space="preserve"> </w:t>
      </w:r>
      <w:proofErr w:type="spellStart"/>
      <w:r w:rsidRPr="00E4660D">
        <w:rPr>
          <w:rFonts w:ascii="Times New Roman" w:eastAsia="Arial Unicode MS" w:hAnsi="Times New Roman" w:cs="Times New Roman"/>
          <w:i/>
        </w:rPr>
        <w:t>zdravotného</w:t>
      </w:r>
      <w:proofErr w:type="spellEnd"/>
      <w:r w:rsidRPr="00E4660D">
        <w:rPr>
          <w:rFonts w:ascii="Times New Roman" w:eastAsia="Arial Unicode MS" w:hAnsi="Times New Roman" w:cs="Times New Roman"/>
          <w:i/>
        </w:rPr>
        <w:t xml:space="preserve"> </w:t>
      </w:r>
      <w:proofErr w:type="spellStart"/>
      <w:r w:rsidRPr="00E4660D">
        <w:rPr>
          <w:rFonts w:ascii="Times New Roman" w:eastAsia="Arial Unicode MS" w:hAnsi="Times New Roman" w:cs="Times New Roman"/>
          <w:i/>
        </w:rPr>
        <w:t>postihnutia</w:t>
      </w:r>
      <w:proofErr w:type="spellEnd"/>
      <w:r w:rsidRPr="00E4660D">
        <w:rPr>
          <w:rFonts w:ascii="Times New Roman" w:eastAsia="Arial Unicode MS" w:hAnsi="Times New Roman" w:cs="Times New Roman"/>
          <w:i/>
        </w:rPr>
        <w:t xml:space="preserve"> v </w:t>
      </w:r>
      <w:proofErr w:type="spellStart"/>
      <w:r w:rsidRPr="00E4660D">
        <w:rPr>
          <w:rFonts w:ascii="Times New Roman" w:eastAsia="Arial Unicode MS" w:hAnsi="Times New Roman" w:cs="Times New Roman"/>
          <w:i/>
        </w:rPr>
        <w:t>úplnom</w:t>
      </w:r>
      <w:proofErr w:type="spellEnd"/>
      <w:r w:rsidRPr="00E4660D">
        <w:rPr>
          <w:rFonts w:ascii="Times New Roman" w:eastAsia="Arial Unicode MS" w:hAnsi="Times New Roman" w:cs="Times New Roman"/>
          <w:i/>
        </w:rPr>
        <w:t xml:space="preserve"> </w:t>
      </w:r>
      <w:proofErr w:type="spellStart"/>
      <w:r w:rsidRPr="00E4660D">
        <w:rPr>
          <w:rFonts w:ascii="Times New Roman" w:eastAsia="Arial Unicode MS" w:hAnsi="Times New Roman" w:cs="Times New Roman"/>
          <w:i/>
        </w:rPr>
        <w:t>znení</w:t>
      </w:r>
      <w:proofErr w:type="spellEnd"/>
      <w:r w:rsidRPr="00E4660D">
        <w:rPr>
          <w:rFonts w:ascii="Times New Roman" w:eastAsia="Arial Unicode MS" w:hAnsi="Times New Roman" w:cs="Times New Roman"/>
          <w:i/>
        </w:rPr>
        <w:t xml:space="preserve"> s aktualizovanou </w:t>
      </w:r>
      <w:proofErr w:type="spellStart"/>
      <w:r w:rsidRPr="00E4660D">
        <w:rPr>
          <w:rFonts w:ascii="Times New Roman" w:eastAsia="Arial Unicode MS" w:hAnsi="Times New Roman" w:cs="Times New Roman"/>
          <w:i/>
        </w:rPr>
        <w:t>dôvodovou</w:t>
      </w:r>
      <w:proofErr w:type="spellEnd"/>
      <w:r w:rsidRPr="00E4660D">
        <w:rPr>
          <w:rFonts w:ascii="Times New Roman" w:eastAsia="Arial Unicode MS" w:hAnsi="Times New Roman" w:cs="Times New Roman"/>
          <w:i/>
        </w:rPr>
        <w:t xml:space="preserve"> správou</w:t>
      </w:r>
      <w:r w:rsidRPr="00E4660D">
        <w:rPr>
          <w:rFonts w:ascii="Times New Roman" w:eastAsia="Arial Unicode MS" w:hAnsi="Times New Roman" w:cs="Times New Roman"/>
        </w:rPr>
        <w:t xml:space="preserve">. 1. </w:t>
      </w:r>
      <w:proofErr w:type="spellStart"/>
      <w:r w:rsidRPr="00E4660D">
        <w:rPr>
          <w:rFonts w:ascii="Times New Roman" w:eastAsia="Arial Unicode MS" w:hAnsi="Times New Roman" w:cs="Times New Roman"/>
        </w:rPr>
        <w:t>vyd</w:t>
      </w:r>
      <w:proofErr w:type="spellEnd"/>
      <w:r w:rsidRPr="00E4660D">
        <w:rPr>
          <w:rFonts w:ascii="Times New Roman" w:eastAsia="Arial Unicode MS" w:hAnsi="Times New Roman" w:cs="Times New Roman"/>
        </w:rPr>
        <w:t>. Bratislava: EPOS, 2011.</w:t>
      </w:r>
      <w:r>
        <w:rPr>
          <w:rFonts w:ascii="Times New Roman" w:eastAsia="Arial Unicode MS" w:hAnsi="Times New Roman" w:cs="Times New Roman"/>
        </w:rPr>
        <w:t xml:space="preserve"> </w:t>
      </w:r>
    </w:p>
  </w:footnote>
  <w:footnote w:id="52">
    <w:p w:rsidR="00D21B59" w:rsidRPr="00651CA0" w:rsidRDefault="00D21B59" w:rsidP="00651CA0">
      <w:pPr>
        <w:spacing w:after="0" w:line="240" w:lineRule="auto"/>
        <w:jc w:val="both"/>
        <w:rPr>
          <w:rFonts w:ascii="Times New Roman" w:hAnsi="Times New Roman" w:cs="Times New Roman"/>
          <w:sz w:val="20"/>
          <w:szCs w:val="20"/>
        </w:rPr>
      </w:pPr>
      <w:r w:rsidRPr="00651CA0">
        <w:rPr>
          <w:rFonts w:ascii="Times New Roman" w:hAnsi="Times New Roman" w:cs="Times New Roman"/>
          <w:sz w:val="20"/>
          <w:szCs w:val="20"/>
          <w:vertAlign w:val="superscript"/>
        </w:rPr>
        <w:footnoteRef/>
      </w:r>
      <w:r w:rsidRPr="00651CA0">
        <w:rPr>
          <w:rFonts w:ascii="Times New Roman" w:hAnsi="Times New Roman" w:cs="Times New Roman"/>
          <w:sz w:val="20"/>
          <w:szCs w:val="20"/>
        </w:rPr>
        <w:t xml:space="preserve"> Zákon č. 582/1991 Sb., o organizaci a provádění sociálního zabezpečení. [online], [</w:t>
      </w:r>
      <w:proofErr w:type="gramStart"/>
      <w:r w:rsidRPr="00651CA0">
        <w:rPr>
          <w:rFonts w:ascii="Times New Roman" w:hAnsi="Times New Roman" w:cs="Times New Roman"/>
          <w:sz w:val="20"/>
          <w:szCs w:val="20"/>
        </w:rPr>
        <w:t>cit</w:t>
      </w:r>
      <w:proofErr w:type="gramEnd"/>
      <w:r w:rsidRPr="00651CA0">
        <w:rPr>
          <w:rFonts w:ascii="Times New Roman" w:hAnsi="Times New Roman" w:cs="Times New Roman"/>
          <w:sz w:val="20"/>
          <w:szCs w:val="20"/>
        </w:rPr>
        <w:t>.</w:t>
      </w:r>
      <w:proofErr w:type="gramStart"/>
      <w:r w:rsidRPr="00651CA0">
        <w:rPr>
          <w:rFonts w:ascii="Times New Roman" w:hAnsi="Times New Roman" w:cs="Times New Roman"/>
          <w:sz w:val="20"/>
          <w:szCs w:val="20"/>
        </w:rPr>
        <w:t>2015</w:t>
      </w:r>
      <w:proofErr w:type="gramEnd"/>
      <w:r w:rsidRPr="00651CA0">
        <w:rPr>
          <w:rFonts w:ascii="Times New Roman" w:hAnsi="Times New Roman" w:cs="Times New Roman"/>
          <w:sz w:val="20"/>
          <w:szCs w:val="20"/>
        </w:rPr>
        <w:t xml:space="preserve">-06-23]. </w:t>
      </w:r>
      <w:proofErr w:type="gramStart"/>
      <w:r w:rsidRPr="00651CA0">
        <w:rPr>
          <w:rFonts w:ascii="Times New Roman" w:hAnsi="Times New Roman" w:cs="Times New Roman"/>
          <w:sz w:val="20"/>
          <w:szCs w:val="20"/>
        </w:rPr>
        <w:t>Dostupný  z www</w:t>
      </w:r>
      <w:proofErr w:type="gramEnd"/>
      <w:r w:rsidRPr="00651CA0">
        <w:rPr>
          <w:rFonts w:ascii="Times New Roman" w:hAnsi="Times New Roman" w:cs="Times New Roman"/>
          <w:sz w:val="20"/>
          <w:szCs w:val="20"/>
        </w:rPr>
        <w:t>: http://www.zakonyprolidi.cz/cs/1991-582#cast1</w:t>
      </w:r>
    </w:p>
    <w:p w:rsidR="00D21B59" w:rsidRDefault="00D21B59">
      <w:pPr>
        <w:pStyle w:val="Textpoznpodarou"/>
      </w:pPr>
    </w:p>
  </w:footnote>
  <w:footnote w:id="53">
    <w:p w:rsidR="00D21B59" w:rsidRPr="00157984" w:rsidRDefault="00D21B59" w:rsidP="00157984">
      <w:pPr>
        <w:spacing w:after="0" w:line="240" w:lineRule="auto"/>
        <w:rPr>
          <w:rFonts w:ascii="Times New Roman" w:hAnsi="Times New Roman" w:cs="Times New Roman"/>
          <w:sz w:val="20"/>
          <w:szCs w:val="20"/>
        </w:rPr>
      </w:pPr>
      <w:r w:rsidRPr="00157984">
        <w:rPr>
          <w:rStyle w:val="Znakapoznpodarou"/>
          <w:rFonts w:ascii="Times New Roman" w:hAnsi="Times New Roman" w:cs="Times New Roman"/>
          <w:sz w:val="20"/>
          <w:szCs w:val="20"/>
        </w:rPr>
        <w:footnoteRef/>
      </w:r>
      <w:r w:rsidRPr="00157984">
        <w:rPr>
          <w:rFonts w:ascii="Times New Roman" w:hAnsi="Times New Roman" w:cs="Times New Roman"/>
          <w:sz w:val="20"/>
          <w:szCs w:val="20"/>
        </w:rPr>
        <w:t xml:space="preserve"> </w:t>
      </w:r>
      <w:r w:rsidRPr="00157984">
        <w:rPr>
          <w:rFonts w:ascii="Times New Roman" w:eastAsia="Times New Roman" w:hAnsi="Times New Roman" w:cs="Times New Roman"/>
          <w:sz w:val="20"/>
          <w:szCs w:val="20"/>
          <w:lang w:eastAsia="cs-CZ"/>
        </w:rPr>
        <w:t>Posuzování zdravotního stavu pro účely jednotlivých sociálních systémů od 1. 1. 2014.</w:t>
      </w:r>
      <w:r w:rsidRPr="00157984">
        <w:rPr>
          <w:rFonts w:ascii="Times New Roman" w:hAnsi="Times New Roman" w:cs="Times New Roman"/>
          <w:sz w:val="20"/>
          <w:szCs w:val="20"/>
        </w:rPr>
        <w:t xml:space="preserve">[online], [cit. 2015-06-22]. Dostupný z www: </w:t>
      </w:r>
      <w:hyperlink r:id="rId9" w:history="1">
        <w:r w:rsidRPr="00157984">
          <w:rPr>
            <w:rStyle w:val="Hypertextovodkaz"/>
            <w:rFonts w:cs="Times New Roman"/>
            <w:color w:val="auto"/>
            <w:sz w:val="20"/>
            <w:szCs w:val="20"/>
            <w:u w:val="none"/>
          </w:rPr>
          <w:t>http://www.mpsv.cz/files/clanky/16982/posuzovani_zdravi_2014.pdf</w:t>
        </w:r>
      </w:hyperlink>
    </w:p>
    <w:p w:rsidR="00D21B59" w:rsidRDefault="00D21B59">
      <w:pPr>
        <w:pStyle w:val="Textpoznpodarou"/>
      </w:pPr>
    </w:p>
  </w:footnote>
  <w:footnote w:id="54">
    <w:p w:rsidR="00D21B59" w:rsidRPr="00C308CC" w:rsidRDefault="00D21B59" w:rsidP="00C308CC">
      <w:pPr>
        <w:spacing w:after="0" w:line="240" w:lineRule="auto"/>
        <w:rPr>
          <w:rFonts w:ascii="Times New Roman" w:hAnsi="Times New Roman" w:cs="Times New Roman"/>
          <w:sz w:val="20"/>
          <w:szCs w:val="20"/>
        </w:rPr>
      </w:pPr>
      <w:r>
        <w:rPr>
          <w:rStyle w:val="Znakapoznpodarou"/>
        </w:rPr>
        <w:footnoteRef/>
      </w:r>
      <w:r>
        <w:t xml:space="preserve"> </w:t>
      </w:r>
      <w:r w:rsidRPr="00CF05B6">
        <w:rPr>
          <w:rFonts w:ascii="Times New Roman" w:hAnsi="Times New Roman" w:cs="Times New Roman"/>
          <w:sz w:val="20"/>
          <w:szCs w:val="20"/>
        </w:rPr>
        <w:t>Mezinárodní klasifikace nemocí MKN-10[online], [cit. 2015-06-21]. Dostupný z www: http://www.uzis.cz/cz/mkn/index.html</w:t>
      </w:r>
    </w:p>
  </w:footnote>
  <w:footnote w:id="55">
    <w:p w:rsidR="00D21B59" w:rsidRPr="00C308CC" w:rsidRDefault="00D21B59" w:rsidP="00C308CC">
      <w:pPr>
        <w:widowControl w:val="0"/>
        <w:autoSpaceDE w:val="0"/>
        <w:autoSpaceDN w:val="0"/>
        <w:adjustRightInd w:val="0"/>
        <w:spacing w:after="0" w:line="240" w:lineRule="auto"/>
        <w:rPr>
          <w:rFonts w:ascii="Times New Roman" w:hAnsi="Times New Roman" w:cs="Times New Roman"/>
          <w:sz w:val="20"/>
          <w:szCs w:val="20"/>
        </w:rPr>
      </w:pPr>
      <w:r w:rsidRPr="00C308CC">
        <w:rPr>
          <w:rStyle w:val="Znakapoznpodarou"/>
          <w:rFonts w:ascii="Times New Roman" w:hAnsi="Times New Roman" w:cs="Times New Roman"/>
          <w:sz w:val="20"/>
          <w:szCs w:val="20"/>
        </w:rPr>
        <w:footnoteRef/>
      </w:r>
      <w:r w:rsidRPr="00C308CC">
        <w:rPr>
          <w:rFonts w:ascii="Times New Roman" w:hAnsi="Times New Roman" w:cs="Times New Roman"/>
          <w:sz w:val="20"/>
          <w:szCs w:val="20"/>
        </w:rPr>
        <w:t xml:space="preserve"> Systém ASPI - stav k </w:t>
      </w:r>
      <w:proofErr w:type="gramStart"/>
      <w:r w:rsidRPr="00C308CC">
        <w:rPr>
          <w:rFonts w:ascii="Times New Roman" w:hAnsi="Times New Roman" w:cs="Times New Roman"/>
          <w:sz w:val="20"/>
          <w:szCs w:val="20"/>
        </w:rPr>
        <w:t>21.6.2015</w:t>
      </w:r>
      <w:proofErr w:type="gramEnd"/>
      <w:r w:rsidRPr="00C308CC">
        <w:rPr>
          <w:rFonts w:ascii="Times New Roman" w:hAnsi="Times New Roman" w:cs="Times New Roman"/>
          <w:sz w:val="20"/>
          <w:szCs w:val="20"/>
        </w:rPr>
        <w:t xml:space="preserve"> do částky 60/2015 Sb. a 23/2015 </w:t>
      </w:r>
      <w:proofErr w:type="spellStart"/>
      <w:r w:rsidRPr="00C308CC">
        <w:rPr>
          <w:rFonts w:ascii="Times New Roman" w:hAnsi="Times New Roman" w:cs="Times New Roman"/>
          <w:sz w:val="20"/>
          <w:szCs w:val="20"/>
        </w:rPr>
        <w:t>Sb.m.s</w:t>
      </w:r>
      <w:proofErr w:type="spellEnd"/>
      <w:r w:rsidRPr="00C308CC">
        <w:rPr>
          <w:rFonts w:ascii="Times New Roman" w:hAnsi="Times New Roman" w:cs="Times New Roman"/>
          <w:sz w:val="20"/>
          <w:szCs w:val="20"/>
        </w:rPr>
        <w:t>.</w:t>
      </w:r>
    </w:p>
    <w:p w:rsidR="00D21B59" w:rsidRPr="00C308CC" w:rsidRDefault="00D21B59" w:rsidP="00C308CC">
      <w:pPr>
        <w:widowControl w:val="0"/>
        <w:autoSpaceDE w:val="0"/>
        <w:autoSpaceDN w:val="0"/>
        <w:adjustRightInd w:val="0"/>
        <w:spacing w:after="0" w:line="240" w:lineRule="auto"/>
        <w:rPr>
          <w:rFonts w:ascii="Times New Roman" w:hAnsi="Times New Roman" w:cs="Times New Roman"/>
          <w:sz w:val="20"/>
          <w:szCs w:val="20"/>
        </w:rPr>
      </w:pPr>
      <w:r w:rsidRPr="00C308CC">
        <w:rPr>
          <w:rFonts w:ascii="Times New Roman" w:hAnsi="Times New Roman" w:cs="Times New Roman"/>
          <w:sz w:val="20"/>
          <w:szCs w:val="20"/>
        </w:rPr>
        <w:t xml:space="preserve">388/2011 Sb. - o </w:t>
      </w:r>
      <w:proofErr w:type="gramStart"/>
      <w:r w:rsidRPr="00C308CC">
        <w:rPr>
          <w:rFonts w:ascii="Times New Roman" w:hAnsi="Times New Roman" w:cs="Times New Roman"/>
          <w:sz w:val="20"/>
          <w:szCs w:val="20"/>
        </w:rPr>
        <w:t>provedení z. o poskytování</w:t>
      </w:r>
      <w:proofErr w:type="gramEnd"/>
      <w:r w:rsidRPr="00C308CC">
        <w:rPr>
          <w:rFonts w:ascii="Times New Roman" w:hAnsi="Times New Roman" w:cs="Times New Roman"/>
          <w:sz w:val="20"/>
          <w:szCs w:val="20"/>
        </w:rPr>
        <w:t xml:space="preserve"> dávek osobám se zdravotním postižením - poslední stav textu </w:t>
      </w:r>
    </w:p>
    <w:p w:rsidR="00D21B59" w:rsidRDefault="00D21B59">
      <w:pPr>
        <w:pStyle w:val="Textpoznpodarou"/>
      </w:pPr>
    </w:p>
  </w:footnote>
  <w:footnote w:id="56">
    <w:p w:rsidR="00D21B59" w:rsidRPr="00C308CC" w:rsidRDefault="00D21B59" w:rsidP="000607B7">
      <w:pPr>
        <w:widowControl w:val="0"/>
        <w:autoSpaceDE w:val="0"/>
        <w:autoSpaceDN w:val="0"/>
        <w:adjustRightInd w:val="0"/>
        <w:spacing w:after="0" w:line="240" w:lineRule="auto"/>
        <w:rPr>
          <w:rFonts w:ascii="Times New Roman" w:hAnsi="Times New Roman" w:cs="Times New Roman"/>
          <w:sz w:val="20"/>
          <w:szCs w:val="20"/>
        </w:rPr>
      </w:pPr>
      <w:r w:rsidRPr="00C308CC">
        <w:rPr>
          <w:rStyle w:val="Znakapoznpodarou"/>
          <w:rFonts w:ascii="Times New Roman" w:hAnsi="Times New Roman" w:cs="Times New Roman"/>
          <w:sz w:val="20"/>
          <w:szCs w:val="20"/>
        </w:rPr>
        <w:footnoteRef/>
      </w:r>
      <w:r w:rsidRPr="00C308CC">
        <w:rPr>
          <w:rFonts w:ascii="Times New Roman" w:hAnsi="Times New Roman" w:cs="Times New Roman"/>
          <w:sz w:val="20"/>
          <w:szCs w:val="20"/>
        </w:rPr>
        <w:t xml:space="preserve"> Systém ASPI - stav k </w:t>
      </w:r>
      <w:proofErr w:type="gramStart"/>
      <w:r w:rsidRPr="00C308CC">
        <w:rPr>
          <w:rFonts w:ascii="Times New Roman" w:hAnsi="Times New Roman" w:cs="Times New Roman"/>
          <w:sz w:val="20"/>
          <w:szCs w:val="20"/>
        </w:rPr>
        <w:t>21.6.2015</w:t>
      </w:r>
      <w:proofErr w:type="gramEnd"/>
      <w:r w:rsidRPr="00C308CC">
        <w:rPr>
          <w:rFonts w:ascii="Times New Roman" w:hAnsi="Times New Roman" w:cs="Times New Roman"/>
          <w:sz w:val="20"/>
          <w:szCs w:val="20"/>
        </w:rPr>
        <w:t xml:space="preserve"> do částky 60/2015 Sb. a 23/2015 </w:t>
      </w:r>
      <w:proofErr w:type="spellStart"/>
      <w:r w:rsidRPr="00C308CC">
        <w:rPr>
          <w:rFonts w:ascii="Times New Roman" w:hAnsi="Times New Roman" w:cs="Times New Roman"/>
          <w:sz w:val="20"/>
          <w:szCs w:val="20"/>
        </w:rPr>
        <w:t>Sb.m.s</w:t>
      </w:r>
      <w:proofErr w:type="spellEnd"/>
      <w:r w:rsidRPr="00C308CC">
        <w:rPr>
          <w:rFonts w:ascii="Times New Roman" w:hAnsi="Times New Roman" w:cs="Times New Roman"/>
          <w:sz w:val="20"/>
          <w:szCs w:val="20"/>
        </w:rPr>
        <w:t>.</w:t>
      </w:r>
    </w:p>
    <w:p w:rsidR="00D21B59" w:rsidRDefault="00D21B59" w:rsidP="000607B7">
      <w:pPr>
        <w:widowControl w:val="0"/>
        <w:autoSpaceDE w:val="0"/>
        <w:autoSpaceDN w:val="0"/>
        <w:adjustRightInd w:val="0"/>
        <w:spacing w:after="0" w:line="240" w:lineRule="auto"/>
      </w:pPr>
      <w:r w:rsidRPr="00C308CC">
        <w:rPr>
          <w:rFonts w:ascii="Times New Roman" w:hAnsi="Times New Roman" w:cs="Times New Roman"/>
          <w:sz w:val="20"/>
          <w:szCs w:val="20"/>
        </w:rPr>
        <w:t xml:space="preserve">388/2011 Sb. - o </w:t>
      </w:r>
      <w:proofErr w:type="gramStart"/>
      <w:r w:rsidRPr="00C308CC">
        <w:rPr>
          <w:rFonts w:ascii="Times New Roman" w:hAnsi="Times New Roman" w:cs="Times New Roman"/>
          <w:sz w:val="20"/>
          <w:szCs w:val="20"/>
        </w:rPr>
        <w:t>provedení z. o poskytování</w:t>
      </w:r>
      <w:proofErr w:type="gramEnd"/>
      <w:r w:rsidRPr="00C308CC">
        <w:rPr>
          <w:rFonts w:ascii="Times New Roman" w:hAnsi="Times New Roman" w:cs="Times New Roman"/>
          <w:sz w:val="20"/>
          <w:szCs w:val="20"/>
        </w:rPr>
        <w:t xml:space="preserve"> dávek osobám se zdravotním postižením - poslední stav textu </w:t>
      </w:r>
    </w:p>
  </w:footnote>
  <w:footnote w:id="57">
    <w:p w:rsidR="00D21B59" w:rsidRPr="00C308CC" w:rsidRDefault="00D21B59" w:rsidP="000607B7">
      <w:pPr>
        <w:widowControl w:val="0"/>
        <w:autoSpaceDE w:val="0"/>
        <w:autoSpaceDN w:val="0"/>
        <w:adjustRightInd w:val="0"/>
        <w:spacing w:after="0" w:line="240" w:lineRule="auto"/>
        <w:rPr>
          <w:rFonts w:ascii="Times New Roman" w:hAnsi="Times New Roman" w:cs="Times New Roman"/>
          <w:sz w:val="20"/>
          <w:szCs w:val="20"/>
        </w:rPr>
      </w:pPr>
      <w:r w:rsidRPr="00C308CC">
        <w:rPr>
          <w:rStyle w:val="Znakapoznpodarou"/>
          <w:rFonts w:ascii="Times New Roman" w:hAnsi="Times New Roman" w:cs="Times New Roman"/>
          <w:sz w:val="20"/>
          <w:szCs w:val="20"/>
        </w:rPr>
        <w:footnoteRef/>
      </w:r>
      <w:r w:rsidRPr="00C308CC">
        <w:rPr>
          <w:rFonts w:ascii="Times New Roman" w:hAnsi="Times New Roman" w:cs="Times New Roman"/>
          <w:sz w:val="20"/>
          <w:szCs w:val="20"/>
        </w:rPr>
        <w:t xml:space="preserve"> Systém ASPI - stav k </w:t>
      </w:r>
      <w:proofErr w:type="gramStart"/>
      <w:r w:rsidRPr="00C308CC">
        <w:rPr>
          <w:rFonts w:ascii="Times New Roman" w:hAnsi="Times New Roman" w:cs="Times New Roman"/>
          <w:sz w:val="20"/>
          <w:szCs w:val="20"/>
        </w:rPr>
        <w:t>21.6.2015</w:t>
      </w:r>
      <w:proofErr w:type="gramEnd"/>
      <w:r w:rsidRPr="00C308CC">
        <w:rPr>
          <w:rFonts w:ascii="Times New Roman" w:hAnsi="Times New Roman" w:cs="Times New Roman"/>
          <w:sz w:val="20"/>
          <w:szCs w:val="20"/>
        </w:rPr>
        <w:t xml:space="preserve"> do částky 60/2015 Sb. a 23/2015 </w:t>
      </w:r>
      <w:proofErr w:type="spellStart"/>
      <w:r w:rsidRPr="00C308CC">
        <w:rPr>
          <w:rFonts w:ascii="Times New Roman" w:hAnsi="Times New Roman" w:cs="Times New Roman"/>
          <w:sz w:val="20"/>
          <w:szCs w:val="20"/>
        </w:rPr>
        <w:t>Sb.m.s</w:t>
      </w:r>
      <w:proofErr w:type="spellEnd"/>
      <w:r w:rsidRPr="00C308CC">
        <w:rPr>
          <w:rFonts w:ascii="Times New Roman" w:hAnsi="Times New Roman" w:cs="Times New Roman"/>
          <w:sz w:val="20"/>
          <w:szCs w:val="20"/>
        </w:rPr>
        <w:t>.</w:t>
      </w:r>
    </w:p>
    <w:p w:rsidR="00D21B59" w:rsidRPr="00C308CC" w:rsidRDefault="00D21B59" w:rsidP="000607B7">
      <w:pPr>
        <w:widowControl w:val="0"/>
        <w:autoSpaceDE w:val="0"/>
        <w:autoSpaceDN w:val="0"/>
        <w:adjustRightInd w:val="0"/>
        <w:spacing w:after="0" w:line="240" w:lineRule="auto"/>
        <w:rPr>
          <w:rFonts w:ascii="Times New Roman" w:hAnsi="Times New Roman" w:cs="Times New Roman"/>
          <w:sz w:val="20"/>
          <w:szCs w:val="20"/>
        </w:rPr>
      </w:pPr>
      <w:r w:rsidRPr="00C308CC">
        <w:rPr>
          <w:rFonts w:ascii="Times New Roman" w:hAnsi="Times New Roman" w:cs="Times New Roman"/>
          <w:sz w:val="20"/>
          <w:szCs w:val="20"/>
        </w:rPr>
        <w:t xml:space="preserve">388/2011 Sb. - o </w:t>
      </w:r>
      <w:proofErr w:type="gramStart"/>
      <w:r w:rsidRPr="00C308CC">
        <w:rPr>
          <w:rFonts w:ascii="Times New Roman" w:hAnsi="Times New Roman" w:cs="Times New Roman"/>
          <w:sz w:val="20"/>
          <w:szCs w:val="20"/>
        </w:rPr>
        <w:t>provedení z. o poskytování</w:t>
      </w:r>
      <w:proofErr w:type="gramEnd"/>
      <w:r w:rsidRPr="00C308CC">
        <w:rPr>
          <w:rFonts w:ascii="Times New Roman" w:hAnsi="Times New Roman" w:cs="Times New Roman"/>
          <w:sz w:val="20"/>
          <w:szCs w:val="20"/>
        </w:rPr>
        <w:t xml:space="preserve"> dávek osobám se zdravotním postižením - poslední stav textu </w:t>
      </w:r>
    </w:p>
    <w:p w:rsidR="00D21B59" w:rsidRDefault="00D21B59" w:rsidP="000607B7">
      <w:pPr>
        <w:pStyle w:val="Textpoznpodarou"/>
      </w:pPr>
    </w:p>
  </w:footnote>
  <w:footnote w:id="58">
    <w:p w:rsidR="00D21B59" w:rsidRPr="009A04BA" w:rsidRDefault="00D21B59">
      <w:pPr>
        <w:pStyle w:val="Textpoznpodarou"/>
        <w:rPr>
          <w:rFonts w:ascii="Times New Roman" w:hAnsi="Times New Roman" w:cs="Times New Roman"/>
        </w:rPr>
      </w:pPr>
      <w:r>
        <w:rPr>
          <w:rStyle w:val="Znakapoznpodarou"/>
        </w:rPr>
        <w:footnoteRef/>
      </w:r>
      <w:r>
        <w:t xml:space="preserve"> </w:t>
      </w:r>
      <w:r w:rsidRPr="009A04BA">
        <w:rPr>
          <w:rFonts w:ascii="Times New Roman" w:hAnsi="Times New Roman" w:cs="Times New Roman"/>
          <w:caps/>
        </w:rPr>
        <w:t>Švaříček</w:t>
      </w:r>
      <w:r w:rsidRPr="009A04BA">
        <w:rPr>
          <w:rFonts w:ascii="Times New Roman" w:hAnsi="Times New Roman" w:cs="Times New Roman"/>
        </w:rPr>
        <w:t xml:space="preserve">, Roman a kol. </w:t>
      </w:r>
      <w:r w:rsidRPr="009A04BA">
        <w:rPr>
          <w:rFonts w:ascii="Times New Roman" w:hAnsi="Times New Roman" w:cs="Times New Roman"/>
          <w:i/>
          <w:iCs/>
        </w:rPr>
        <w:t>Kvalitativní výzkum v pedagogických vědách</w:t>
      </w:r>
      <w:r w:rsidRPr="009A04BA">
        <w:rPr>
          <w:rFonts w:ascii="Times New Roman" w:hAnsi="Times New Roman" w:cs="Times New Roman"/>
        </w:rPr>
        <w:t>. Vyd. 1. Praha: Portál, 2007. S. 17</w:t>
      </w:r>
    </w:p>
  </w:footnote>
  <w:footnote w:id="59">
    <w:p w:rsidR="00D21B59" w:rsidRPr="009A04BA" w:rsidRDefault="00D21B59" w:rsidP="00024C15">
      <w:pPr>
        <w:pStyle w:val="Textpoznpodarou"/>
        <w:rPr>
          <w:rFonts w:ascii="Times New Roman" w:hAnsi="Times New Roman" w:cs="Times New Roman"/>
        </w:rPr>
      </w:pPr>
      <w:r w:rsidRPr="009A04BA">
        <w:rPr>
          <w:rStyle w:val="Znakapoznpodarou"/>
          <w:rFonts w:ascii="Times New Roman" w:hAnsi="Times New Roman" w:cs="Times New Roman"/>
        </w:rPr>
        <w:footnoteRef/>
      </w:r>
      <w:r w:rsidRPr="009A04BA">
        <w:rPr>
          <w:rFonts w:ascii="Times New Roman" w:hAnsi="Times New Roman" w:cs="Times New Roman"/>
        </w:rPr>
        <w:t xml:space="preserve"> </w:t>
      </w:r>
      <w:r w:rsidRPr="009A04BA">
        <w:rPr>
          <w:rFonts w:ascii="Times New Roman" w:eastAsia="Arial Unicode MS" w:hAnsi="Times New Roman" w:cs="Times New Roman"/>
          <w:caps/>
        </w:rPr>
        <w:t>Baum</w:t>
      </w:r>
      <w:r w:rsidRPr="009A04BA">
        <w:rPr>
          <w:rFonts w:ascii="Times New Roman" w:eastAsia="Arial Unicode MS" w:hAnsi="Times New Roman" w:cs="Times New Roman"/>
        </w:rPr>
        <w:t xml:space="preserve">, </w:t>
      </w:r>
      <w:proofErr w:type="spellStart"/>
      <w:r w:rsidRPr="009A04BA">
        <w:rPr>
          <w:rFonts w:ascii="Times New Roman" w:eastAsia="Arial Unicode MS" w:hAnsi="Times New Roman" w:cs="Times New Roman"/>
        </w:rPr>
        <w:t>Detlef</w:t>
      </w:r>
      <w:proofErr w:type="spellEnd"/>
      <w:r w:rsidRPr="009A04BA">
        <w:rPr>
          <w:rFonts w:ascii="Times New Roman" w:eastAsia="Arial Unicode MS" w:hAnsi="Times New Roman" w:cs="Times New Roman"/>
        </w:rPr>
        <w:t xml:space="preserve"> </w:t>
      </w:r>
      <w:proofErr w:type="spellStart"/>
      <w:r w:rsidRPr="009A04BA">
        <w:rPr>
          <w:rFonts w:ascii="Times New Roman" w:eastAsia="Arial Unicode MS" w:hAnsi="Times New Roman" w:cs="Times New Roman"/>
        </w:rPr>
        <w:t>et</w:t>
      </w:r>
      <w:proofErr w:type="spellEnd"/>
      <w:r w:rsidRPr="009A04BA">
        <w:rPr>
          <w:rFonts w:ascii="Times New Roman" w:eastAsia="Arial Unicode MS" w:hAnsi="Times New Roman" w:cs="Times New Roman"/>
        </w:rPr>
        <w:t xml:space="preserve"> </w:t>
      </w:r>
      <w:proofErr w:type="spellStart"/>
      <w:r w:rsidRPr="009A04BA">
        <w:rPr>
          <w:rFonts w:ascii="Times New Roman" w:eastAsia="Arial Unicode MS" w:hAnsi="Times New Roman" w:cs="Times New Roman"/>
        </w:rPr>
        <w:t>al</w:t>
      </w:r>
      <w:proofErr w:type="spellEnd"/>
      <w:r w:rsidRPr="009A04BA">
        <w:rPr>
          <w:rFonts w:ascii="Times New Roman" w:eastAsia="Arial Unicode MS" w:hAnsi="Times New Roman" w:cs="Times New Roman"/>
        </w:rPr>
        <w:t xml:space="preserve">. </w:t>
      </w:r>
      <w:r w:rsidRPr="009A04BA">
        <w:rPr>
          <w:rFonts w:ascii="Times New Roman" w:eastAsia="Arial Unicode MS" w:hAnsi="Times New Roman" w:cs="Times New Roman"/>
          <w:i/>
          <w:iCs/>
        </w:rPr>
        <w:t>Výzkumné metody v sociální práci</w:t>
      </w:r>
      <w:r w:rsidRPr="009A04BA">
        <w:rPr>
          <w:rFonts w:ascii="Times New Roman" w:eastAsia="Arial Unicode MS" w:hAnsi="Times New Roman" w:cs="Times New Roman"/>
        </w:rPr>
        <w:t>. Vyd. 1. Ostrava: Ostravská univerzita v Ostravě, 2014. S. 23</w:t>
      </w:r>
    </w:p>
  </w:footnote>
  <w:footnote w:id="60">
    <w:p w:rsidR="00D21B59" w:rsidRPr="009A04BA" w:rsidRDefault="00D21B59" w:rsidP="00024C15">
      <w:pPr>
        <w:pStyle w:val="Textpoznpodarou"/>
        <w:rPr>
          <w:rFonts w:ascii="Times New Roman" w:hAnsi="Times New Roman" w:cs="Times New Roman"/>
        </w:rPr>
      </w:pPr>
      <w:r w:rsidRPr="009A04BA">
        <w:rPr>
          <w:rStyle w:val="Znakapoznpodarou"/>
          <w:rFonts w:ascii="Times New Roman" w:hAnsi="Times New Roman" w:cs="Times New Roman"/>
        </w:rPr>
        <w:footnoteRef/>
      </w:r>
      <w:r w:rsidRPr="009A04BA">
        <w:rPr>
          <w:rFonts w:ascii="Times New Roman" w:hAnsi="Times New Roman" w:cs="Times New Roman"/>
        </w:rPr>
        <w:t xml:space="preserve"> </w:t>
      </w:r>
      <w:r w:rsidRPr="009A04BA">
        <w:rPr>
          <w:rFonts w:ascii="Times New Roman" w:eastAsia="Times New Roman" w:hAnsi="Times New Roman" w:cs="Times New Roman"/>
          <w:caps/>
          <w:lang w:eastAsia="cs-CZ"/>
        </w:rPr>
        <w:t>Chrásková</w:t>
      </w:r>
      <w:r w:rsidRPr="009A04BA">
        <w:rPr>
          <w:rFonts w:ascii="Times New Roman" w:eastAsia="Times New Roman" w:hAnsi="Times New Roman" w:cs="Times New Roman"/>
          <w:lang w:eastAsia="cs-CZ"/>
        </w:rPr>
        <w:t xml:space="preserve">, Marie, et. </w:t>
      </w:r>
      <w:proofErr w:type="gramStart"/>
      <w:r w:rsidRPr="009A04BA">
        <w:rPr>
          <w:rFonts w:ascii="Times New Roman" w:eastAsia="Times New Roman" w:hAnsi="Times New Roman" w:cs="Times New Roman"/>
          <w:lang w:eastAsia="cs-CZ"/>
        </w:rPr>
        <w:t>al</w:t>
      </w:r>
      <w:proofErr w:type="gramEnd"/>
      <w:r w:rsidRPr="009A04BA">
        <w:rPr>
          <w:rFonts w:ascii="Times New Roman" w:eastAsia="Times New Roman" w:hAnsi="Times New Roman" w:cs="Times New Roman"/>
          <w:lang w:eastAsia="cs-CZ"/>
        </w:rPr>
        <w:t xml:space="preserve">. </w:t>
      </w:r>
      <w:r w:rsidRPr="009A04BA">
        <w:rPr>
          <w:rFonts w:ascii="Times New Roman" w:eastAsia="Times New Roman" w:hAnsi="Times New Roman" w:cs="Times New Roman"/>
          <w:i/>
          <w:iCs/>
          <w:lang w:eastAsia="cs-CZ"/>
        </w:rPr>
        <w:t>Metodologické aspekty tvorby závěrečné práce</w:t>
      </w:r>
      <w:r w:rsidRPr="009A04BA">
        <w:rPr>
          <w:rFonts w:ascii="Times New Roman" w:eastAsia="Times New Roman" w:hAnsi="Times New Roman" w:cs="Times New Roman"/>
          <w:lang w:eastAsia="cs-CZ"/>
        </w:rPr>
        <w:t>. 1. vyd. Olomouc: Univerzita Palackého v Olomouci, 2013. Str. 49</w:t>
      </w:r>
    </w:p>
  </w:footnote>
  <w:footnote w:id="61">
    <w:p w:rsidR="00D21B59" w:rsidRPr="009A04BA" w:rsidRDefault="00D21B59">
      <w:pPr>
        <w:pStyle w:val="Textpoznpodarou"/>
        <w:rPr>
          <w:rFonts w:ascii="Times New Roman" w:hAnsi="Times New Roman" w:cs="Times New Roman"/>
        </w:rPr>
      </w:pPr>
      <w:r w:rsidRPr="009A04BA">
        <w:rPr>
          <w:rStyle w:val="Znakapoznpodarou"/>
          <w:rFonts w:ascii="Times New Roman" w:hAnsi="Times New Roman" w:cs="Times New Roman"/>
        </w:rPr>
        <w:footnoteRef/>
      </w:r>
      <w:r w:rsidRPr="009A04BA">
        <w:rPr>
          <w:rFonts w:ascii="Times New Roman" w:hAnsi="Times New Roman" w:cs="Times New Roman"/>
        </w:rPr>
        <w:t xml:space="preserve"> </w:t>
      </w:r>
      <w:r w:rsidRPr="009A04BA">
        <w:rPr>
          <w:rFonts w:ascii="Times New Roman" w:hAnsi="Times New Roman" w:cs="Times New Roman"/>
          <w:caps/>
        </w:rPr>
        <w:t>Švaříček</w:t>
      </w:r>
      <w:r w:rsidRPr="009A04BA">
        <w:rPr>
          <w:rFonts w:ascii="Times New Roman" w:hAnsi="Times New Roman" w:cs="Times New Roman"/>
        </w:rPr>
        <w:t xml:space="preserve">, Roman a kol. </w:t>
      </w:r>
      <w:r w:rsidRPr="009A04BA">
        <w:rPr>
          <w:rFonts w:ascii="Times New Roman" w:hAnsi="Times New Roman" w:cs="Times New Roman"/>
          <w:i/>
          <w:iCs/>
        </w:rPr>
        <w:t>Kvalitativní výzkum v pedagogických vědách</w:t>
      </w:r>
      <w:r w:rsidRPr="009A04BA">
        <w:rPr>
          <w:rFonts w:ascii="Times New Roman" w:hAnsi="Times New Roman" w:cs="Times New Roman"/>
        </w:rPr>
        <w:t>. Vyd. 1. Praha: Portál, 2007. S. 159</w:t>
      </w:r>
    </w:p>
  </w:footnote>
  <w:footnote w:id="62">
    <w:p w:rsidR="00D21B59" w:rsidRDefault="00D21B59">
      <w:pPr>
        <w:pStyle w:val="Textpoznpodarou"/>
      </w:pPr>
      <w:r w:rsidRPr="009A04BA">
        <w:rPr>
          <w:rStyle w:val="Znakapoznpodarou"/>
          <w:rFonts w:ascii="Times New Roman" w:hAnsi="Times New Roman" w:cs="Times New Roman"/>
        </w:rPr>
        <w:footnoteRef/>
      </w:r>
      <w:r w:rsidRPr="009A04BA">
        <w:rPr>
          <w:rFonts w:ascii="Times New Roman" w:hAnsi="Times New Roman" w:cs="Times New Roman"/>
        </w:rPr>
        <w:t xml:space="preserve"> MIOVSKÝ, M. </w:t>
      </w:r>
      <w:r w:rsidRPr="009A04BA">
        <w:rPr>
          <w:rFonts w:ascii="Times New Roman" w:hAnsi="Times New Roman" w:cs="Times New Roman"/>
          <w:i/>
        </w:rPr>
        <w:t xml:space="preserve">Kvalitativní přístup a metody v psychologickém výzkumu. </w:t>
      </w:r>
      <w:r w:rsidRPr="009A04BA">
        <w:rPr>
          <w:rFonts w:ascii="Times New Roman" w:hAnsi="Times New Roman" w:cs="Times New Roman"/>
        </w:rPr>
        <w:t xml:space="preserve">Praha: </w:t>
      </w:r>
      <w:proofErr w:type="spellStart"/>
      <w:r w:rsidRPr="009A04BA">
        <w:rPr>
          <w:rFonts w:ascii="Times New Roman" w:hAnsi="Times New Roman" w:cs="Times New Roman"/>
        </w:rPr>
        <w:t>Grada</w:t>
      </w:r>
      <w:proofErr w:type="spellEnd"/>
      <w:r w:rsidRPr="009A04BA">
        <w:rPr>
          <w:rFonts w:ascii="Times New Roman" w:hAnsi="Times New Roman" w:cs="Times New Roman"/>
        </w:rPr>
        <w:t>, 2006. S. 162</w:t>
      </w:r>
    </w:p>
  </w:footnote>
  <w:footnote w:id="63">
    <w:p w:rsidR="00D21B59" w:rsidRDefault="00D21B59" w:rsidP="004B3279">
      <w:pPr>
        <w:pStyle w:val="Textpoznpodarou"/>
      </w:pPr>
      <w:r>
        <w:rPr>
          <w:rStyle w:val="Znakapoznpodarou"/>
        </w:rPr>
        <w:footnoteRef/>
      </w:r>
      <w:r>
        <w:t xml:space="preserve"> </w:t>
      </w:r>
      <w:r>
        <w:rPr>
          <w:rFonts w:ascii="Times New Roman" w:hAnsi="Times New Roman" w:cs="Times New Roman"/>
        </w:rPr>
        <w:t xml:space="preserve">MIOVSKÝ, M. </w:t>
      </w:r>
      <w:r>
        <w:rPr>
          <w:rFonts w:ascii="Times New Roman" w:hAnsi="Times New Roman" w:cs="Times New Roman"/>
          <w:i/>
        </w:rPr>
        <w:t xml:space="preserve">Kvalitativní přístup a metody v psychologickém výzkumu. </w:t>
      </w:r>
      <w:r>
        <w:rPr>
          <w:rFonts w:ascii="Times New Roman" w:hAnsi="Times New Roman" w:cs="Times New Roman"/>
        </w:rPr>
        <w:t xml:space="preserve">Praha: </w:t>
      </w:r>
      <w:proofErr w:type="spellStart"/>
      <w:r>
        <w:rPr>
          <w:rFonts w:ascii="Times New Roman" w:hAnsi="Times New Roman" w:cs="Times New Roman"/>
        </w:rPr>
        <w:t>Grada</w:t>
      </w:r>
      <w:proofErr w:type="spellEnd"/>
      <w:r>
        <w:rPr>
          <w:rFonts w:ascii="Times New Roman" w:hAnsi="Times New Roman" w:cs="Times New Roman"/>
        </w:rPr>
        <w:t xml:space="preserve">, 2006, </w:t>
      </w:r>
      <w:proofErr w:type="gramStart"/>
      <w:r>
        <w:rPr>
          <w:rFonts w:ascii="Times New Roman" w:hAnsi="Times New Roman" w:cs="Times New Roman"/>
        </w:rPr>
        <w:t>s.136</w:t>
      </w:r>
      <w:proofErr w:type="gramEnd"/>
      <w:r>
        <w:rPr>
          <w:rFonts w:ascii="Times New Roman" w:hAnsi="Times New Roman" w:cs="Times New Roman"/>
        </w:rPr>
        <w:t>.</w:t>
      </w:r>
    </w:p>
  </w:footnote>
  <w:footnote w:id="64">
    <w:p w:rsidR="00D21B59" w:rsidRPr="00ED70FB" w:rsidRDefault="00D21B59">
      <w:pPr>
        <w:pStyle w:val="Textpoznpodarou"/>
        <w:rPr>
          <w:rFonts w:ascii="Times New Roman" w:hAnsi="Times New Roman" w:cs="Times New Roman"/>
        </w:rPr>
      </w:pPr>
      <w:r w:rsidRPr="00ED70FB">
        <w:rPr>
          <w:rStyle w:val="Znakapoznpodarou"/>
          <w:rFonts w:ascii="Times New Roman" w:hAnsi="Times New Roman" w:cs="Times New Roman"/>
        </w:rPr>
        <w:footnoteRef/>
      </w:r>
      <w:r w:rsidRPr="00ED70FB">
        <w:rPr>
          <w:rFonts w:ascii="Times New Roman" w:hAnsi="Times New Roman" w:cs="Times New Roman"/>
        </w:rPr>
        <w:t xml:space="preserve"> Poslanecká sněmovna PČR; Vláda ČR Obecná část.  Důvodová zpráva k zákonu č. 329/2011 Sb., o poskytnutí dávek osobám se zdravotním postižením. [Systém ASPI] PSP - Poslanecká sněmovna Parlamentu [cit. 2015-6-18] ASPI_ID LIT39115CZ. Dostupné v Systému ASPI. ISSN: 2336-517X.</w:t>
      </w:r>
    </w:p>
  </w:footnote>
  <w:footnote w:id="65">
    <w:p w:rsidR="00D21B59" w:rsidRDefault="00D21B59">
      <w:pPr>
        <w:pStyle w:val="Textpoznpodarou"/>
      </w:pPr>
      <w:r>
        <w:rPr>
          <w:rStyle w:val="Znakapoznpodarou"/>
        </w:rPr>
        <w:footnoteRef/>
      </w:r>
      <w:r>
        <w:t xml:space="preserve"> </w:t>
      </w:r>
      <w:r w:rsidRPr="00ED70FB">
        <w:rPr>
          <w:rFonts w:ascii="Times New Roman" w:hAnsi="Times New Roman" w:cs="Times New Roman"/>
        </w:rPr>
        <w:t>Poslanecká sněmovna PČR; Vláda ČR Obecná část.  Důvodová zpráva k zákonu č. 329/2011 Sb., o poskytnutí dávek osobám se zdravotním postižením. [Systém ASPI] PSP - Poslanecká sněmovna Parlamentu [cit. 2015-6-18] ASPI_ID LIT39115CZ. Dostupné v Systému ASPI. ISSN: 2336-517X.</w:t>
      </w:r>
    </w:p>
  </w:footnote>
  <w:footnote w:id="66">
    <w:p w:rsidR="00D21B59" w:rsidRDefault="00D21B59" w:rsidP="00AC18D2">
      <w:pPr>
        <w:spacing w:after="0" w:line="240" w:lineRule="auto"/>
      </w:pPr>
      <w:r w:rsidRPr="00AC18D2">
        <w:rPr>
          <w:rStyle w:val="Znakapoznpodarou"/>
          <w:rFonts w:ascii="Times New Roman" w:hAnsi="Times New Roman" w:cs="Times New Roman"/>
          <w:sz w:val="20"/>
          <w:szCs w:val="20"/>
        </w:rPr>
        <w:footnoteRef/>
      </w:r>
      <w:r w:rsidRPr="00AC18D2">
        <w:rPr>
          <w:rFonts w:ascii="Times New Roman" w:hAnsi="Times New Roman" w:cs="Times New Roman"/>
          <w:sz w:val="20"/>
          <w:szCs w:val="20"/>
        </w:rPr>
        <w:t xml:space="preserve"> Příloha č. 4 k vyhlášce č. 182/1991 Sb. [online], [cit. 2015-06-20]. Dostupný z www: http://www.zakonyprolidi.cz/cs/1991-182/zneni-20110101#prilohy</w:t>
      </w:r>
    </w:p>
  </w:footnote>
  <w:footnote w:id="67">
    <w:p w:rsidR="00D21B59" w:rsidRDefault="00D21B59">
      <w:pPr>
        <w:pStyle w:val="Textpoznpodarou"/>
      </w:pPr>
      <w:r>
        <w:rPr>
          <w:rStyle w:val="Znakapoznpodarou"/>
        </w:rPr>
        <w:footnoteRef/>
      </w:r>
      <w:r>
        <w:t xml:space="preserve"> </w:t>
      </w:r>
      <w:r w:rsidRPr="00ED70FB">
        <w:rPr>
          <w:rFonts w:ascii="Times New Roman" w:hAnsi="Times New Roman" w:cs="Times New Roman"/>
        </w:rPr>
        <w:t>Poslanecká sněmovna PČR; Vláda ČR Obecná část.  Důvodová zpráva k zákonu č. 329/2011 Sb., o poskytnutí dávek osobám se zdravotním postižením. [Systém ASPI] PSP - Poslanecká sněmovna Parlamentu [cit. 2015-6-18] ASPI_ID LIT39115CZ. Dostupné v Systému ASPI. ISSN: 2336-517X.</w:t>
      </w:r>
    </w:p>
  </w:footnote>
  <w:footnote w:id="68">
    <w:p w:rsidR="00D21B59" w:rsidRPr="00AA5E23" w:rsidRDefault="00D21B59" w:rsidP="00FB4693">
      <w:pPr>
        <w:spacing w:after="0" w:line="240" w:lineRule="auto"/>
        <w:outlineLvl w:val="0"/>
        <w:rPr>
          <w:rFonts w:ascii="Times New Roman" w:eastAsia="Times New Roman" w:hAnsi="Times New Roman" w:cs="Times New Roman"/>
          <w:bCs/>
          <w:kern w:val="36"/>
          <w:sz w:val="24"/>
          <w:szCs w:val="24"/>
          <w:lang w:eastAsia="cs-CZ"/>
        </w:rPr>
      </w:pPr>
      <w:r>
        <w:rPr>
          <w:rStyle w:val="Znakapoznpodarou"/>
        </w:rPr>
        <w:footnoteRef/>
      </w:r>
      <w:r>
        <w:t xml:space="preserve"> </w:t>
      </w:r>
      <w:r w:rsidRPr="00AA5E23">
        <w:rPr>
          <w:rFonts w:ascii="Times New Roman" w:eastAsia="Times New Roman" w:hAnsi="Times New Roman" w:cs="Times New Roman"/>
          <w:bCs/>
          <w:kern w:val="36"/>
          <w:sz w:val="20"/>
          <w:szCs w:val="20"/>
          <w:lang w:eastAsia="cs-CZ"/>
        </w:rPr>
        <w:t>Předpis č. 23/1991 Sb.</w:t>
      </w:r>
      <w:r w:rsidRPr="00C94818">
        <w:rPr>
          <w:rFonts w:ascii="Times New Roman" w:eastAsia="Times New Roman" w:hAnsi="Times New Roman" w:cs="Times New Roman"/>
          <w:bCs/>
          <w:kern w:val="36"/>
          <w:sz w:val="20"/>
          <w:szCs w:val="20"/>
          <w:lang w:eastAsia="cs-CZ"/>
        </w:rPr>
        <w:t xml:space="preserve"> Ústavní zákon, kterým se uvozuje LISTINA ZÁKLADNÍCH PRÁV A SVOBOD jako ústavní zákon Federálního shromáždění České a Slovenské Federativní Republiky. </w:t>
      </w:r>
      <w:r w:rsidRPr="00C94818">
        <w:rPr>
          <w:rFonts w:ascii="Times New Roman" w:hAnsi="Times New Roman" w:cs="Times New Roman"/>
          <w:sz w:val="20"/>
          <w:szCs w:val="20"/>
        </w:rPr>
        <w:t>[online], [cit. 2015-06-20]. Dostupný z www:</w:t>
      </w:r>
      <w:r w:rsidRPr="00C94818">
        <w:rPr>
          <w:sz w:val="20"/>
          <w:szCs w:val="20"/>
        </w:rPr>
        <w:t xml:space="preserve"> </w:t>
      </w:r>
      <w:r w:rsidRPr="00C94818">
        <w:rPr>
          <w:rFonts w:ascii="Times New Roman" w:hAnsi="Times New Roman" w:cs="Times New Roman"/>
          <w:sz w:val="20"/>
          <w:szCs w:val="20"/>
        </w:rPr>
        <w:t>https://www.zakonyprolidi.cz/cs/1991-23#p1</w:t>
      </w:r>
    </w:p>
    <w:p w:rsidR="00D21B59" w:rsidRDefault="00D21B59" w:rsidP="00FB4693">
      <w:pPr>
        <w:pStyle w:val="Textpoznpodarou"/>
      </w:pPr>
    </w:p>
  </w:footnote>
  <w:footnote w:id="69">
    <w:p w:rsidR="00D21B59" w:rsidRPr="003F239C" w:rsidRDefault="00D21B59" w:rsidP="00C44E32">
      <w:pPr>
        <w:spacing w:after="0" w:line="240" w:lineRule="auto"/>
        <w:jc w:val="both"/>
        <w:rPr>
          <w:rFonts w:ascii="Times New Roman" w:hAnsi="Times New Roman" w:cs="Times New Roman"/>
          <w:sz w:val="20"/>
          <w:szCs w:val="20"/>
        </w:rPr>
      </w:pPr>
      <w:r>
        <w:rPr>
          <w:rStyle w:val="Znakapoznpodarou"/>
        </w:rPr>
        <w:footnoteRef/>
      </w:r>
      <w:r>
        <w:t xml:space="preserve"> </w:t>
      </w:r>
      <w:r w:rsidRPr="003F239C">
        <w:rPr>
          <w:rFonts w:ascii="Times New Roman" w:hAnsi="Times New Roman" w:cs="Times New Roman"/>
          <w:sz w:val="20"/>
          <w:szCs w:val="20"/>
        </w:rPr>
        <w:t>Důvodová zpráva k zákonu č.331/2012 Sb. [online], [cit. 2015-06-21]. Dostupný z www:</w:t>
      </w:r>
    </w:p>
    <w:p w:rsidR="00D21B59" w:rsidRDefault="00D21B59" w:rsidP="00C44E32">
      <w:pPr>
        <w:spacing w:after="0" w:line="240" w:lineRule="auto"/>
        <w:jc w:val="both"/>
      </w:pPr>
      <w:r w:rsidRPr="003F239C">
        <w:rPr>
          <w:rFonts w:ascii="Times New Roman" w:hAnsi="Times New Roman" w:cs="Times New Roman"/>
          <w:sz w:val="20"/>
          <w:szCs w:val="20"/>
        </w:rPr>
        <w:t>http://www.psp.cz/sqw/historie.sqw?o=6&amp;t=594</w:t>
      </w:r>
    </w:p>
  </w:footnote>
  <w:footnote w:id="70">
    <w:p w:rsidR="00D21B59" w:rsidRDefault="00D21B59" w:rsidP="00D51307">
      <w:pPr>
        <w:spacing w:after="0" w:line="240" w:lineRule="auto"/>
      </w:pPr>
      <w:r>
        <w:rPr>
          <w:rStyle w:val="Znakapoznpodarou"/>
        </w:rPr>
        <w:footnoteRef/>
      </w:r>
      <w:r>
        <w:t xml:space="preserve"> </w:t>
      </w:r>
      <w:r w:rsidRPr="00510ACD">
        <w:rPr>
          <w:rFonts w:ascii="Times New Roman" w:hAnsi="Times New Roman" w:cs="Times New Roman"/>
          <w:sz w:val="20"/>
          <w:szCs w:val="20"/>
        </w:rPr>
        <w:t>Jiný pohled na systémy pro výplaty sociálních dávek. [online], [cit. 2015-06-21]. Dostupný z www: http://www.top09.cz/co-delame/napsali-o-nas/jiny-pohled-na-systemy-pro-vyplaty-socialnich-davek-usetrily-statu-velke-sumy-13419.html</w:t>
      </w:r>
    </w:p>
  </w:footnote>
  <w:footnote w:id="71">
    <w:p w:rsidR="00D21B59" w:rsidRDefault="00D21B59">
      <w:pPr>
        <w:pStyle w:val="Textpoznpodarou"/>
      </w:pPr>
      <w:r>
        <w:rPr>
          <w:rStyle w:val="Znakapoznpodarou"/>
        </w:rPr>
        <w:footnoteRef/>
      </w:r>
      <w:r>
        <w:t xml:space="preserve"> </w:t>
      </w:r>
      <w:r w:rsidRPr="00ED70FB">
        <w:rPr>
          <w:rFonts w:ascii="Times New Roman" w:hAnsi="Times New Roman" w:cs="Times New Roman"/>
        </w:rPr>
        <w:t>Poslanecká sněmovna PČR; Vláda ČR Obecná část.  Důvodová zpráva k zákonu č. 329/2011 Sb., o poskytnutí dávek osobám se zdravotním postižením. [Systém ASPI] PSP - Poslanecká sněmovna Parlamentu [cit. 2015-6-18] ASPI_ID LIT39115CZ. Dostupné v Systému ASPI. ISSN: 2336-517X.</w:t>
      </w:r>
    </w:p>
  </w:footnote>
  <w:footnote w:id="72">
    <w:p w:rsidR="002A062A" w:rsidRDefault="002A062A">
      <w:pPr>
        <w:pStyle w:val="Textpoznpodarou"/>
      </w:pPr>
      <w:r>
        <w:rPr>
          <w:rStyle w:val="Znakapoznpodarou"/>
        </w:rPr>
        <w:footnoteRef/>
      </w:r>
      <w:r>
        <w:t xml:space="preserve"> </w:t>
      </w:r>
      <w:r w:rsidRPr="006C76F4">
        <w:rPr>
          <w:rFonts w:ascii="Times New Roman" w:hAnsi="Times New Roman" w:cs="Times New Roman"/>
          <w:caps/>
          <w:sz w:val="24"/>
          <w:szCs w:val="24"/>
        </w:rPr>
        <w:t>Žižka</w:t>
      </w:r>
      <w:r w:rsidRPr="006C76F4">
        <w:rPr>
          <w:rFonts w:ascii="Times New Roman" w:hAnsi="Times New Roman" w:cs="Times New Roman"/>
          <w:sz w:val="24"/>
          <w:szCs w:val="24"/>
        </w:rPr>
        <w:t xml:space="preserve">, Zdeněk. </w:t>
      </w:r>
      <w:r w:rsidRPr="006C76F4">
        <w:rPr>
          <w:rFonts w:ascii="Times New Roman" w:hAnsi="Times New Roman" w:cs="Times New Roman"/>
          <w:i/>
          <w:iCs/>
          <w:sz w:val="24"/>
          <w:szCs w:val="24"/>
        </w:rPr>
        <w:t>Pomůcky pro osoby se zdravotním postižením</w:t>
      </w:r>
      <w:r w:rsidRPr="006C76F4">
        <w:rPr>
          <w:rFonts w:ascii="Times New Roman" w:hAnsi="Times New Roman" w:cs="Times New Roman"/>
          <w:sz w:val="24"/>
          <w:szCs w:val="24"/>
        </w:rPr>
        <w:t xml:space="preserve">. 1. </w:t>
      </w:r>
      <w:proofErr w:type="spellStart"/>
      <w:r w:rsidRPr="006C76F4">
        <w:rPr>
          <w:rFonts w:ascii="Times New Roman" w:hAnsi="Times New Roman" w:cs="Times New Roman"/>
          <w:sz w:val="24"/>
          <w:szCs w:val="24"/>
        </w:rPr>
        <w:t>vyd</w:t>
      </w:r>
      <w:proofErr w:type="spellEnd"/>
      <w:r w:rsidRPr="006C76F4">
        <w:rPr>
          <w:rFonts w:ascii="Times New Roman" w:hAnsi="Times New Roman" w:cs="Times New Roman"/>
          <w:sz w:val="24"/>
          <w:szCs w:val="24"/>
        </w:rPr>
        <w:t>. Praha: Národní rada osob se zdravotním postižením ČR, 2012.</w:t>
      </w:r>
      <w:r>
        <w:rPr>
          <w:rFonts w:ascii="Times New Roman" w:hAnsi="Times New Roman" w:cs="Times New Roman"/>
          <w:sz w:val="24"/>
          <w:szCs w:val="24"/>
        </w:rPr>
        <w:t xml:space="preserve"> s. 5</w:t>
      </w:r>
    </w:p>
  </w:footnote>
  <w:footnote w:id="73">
    <w:p w:rsidR="00D21B59" w:rsidRDefault="00D21B59" w:rsidP="00205397">
      <w:pPr>
        <w:pStyle w:val="Textpoznpodarou"/>
      </w:pPr>
      <w:r>
        <w:rPr>
          <w:rStyle w:val="Znakapoznpodarou"/>
        </w:rPr>
        <w:footnoteRef/>
      </w:r>
      <w:r>
        <w:t xml:space="preserve"> </w:t>
      </w:r>
      <w:r w:rsidRPr="00F33145">
        <w:rPr>
          <w:rFonts w:ascii="Times New Roman" w:hAnsi="Times New Roman" w:cs="Times New Roman"/>
          <w:caps/>
        </w:rPr>
        <w:t>Beck</w:t>
      </w:r>
      <w:r w:rsidRPr="00F33145">
        <w:rPr>
          <w:rFonts w:ascii="Times New Roman" w:hAnsi="Times New Roman" w:cs="Times New Roman"/>
        </w:rPr>
        <w:t xml:space="preserve">, Petr </w:t>
      </w:r>
      <w:proofErr w:type="spellStart"/>
      <w:r w:rsidRPr="00F33145">
        <w:rPr>
          <w:rFonts w:ascii="Times New Roman" w:hAnsi="Times New Roman" w:cs="Times New Roman"/>
        </w:rPr>
        <w:t>et</w:t>
      </w:r>
      <w:proofErr w:type="spellEnd"/>
      <w:r w:rsidRPr="00F33145">
        <w:rPr>
          <w:rFonts w:ascii="Times New Roman" w:hAnsi="Times New Roman" w:cs="Times New Roman"/>
        </w:rPr>
        <w:t xml:space="preserve"> </w:t>
      </w:r>
      <w:proofErr w:type="spellStart"/>
      <w:r w:rsidRPr="00F33145">
        <w:rPr>
          <w:rFonts w:ascii="Times New Roman" w:hAnsi="Times New Roman" w:cs="Times New Roman"/>
        </w:rPr>
        <w:t>al</w:t>
      </w:r>
      <w:proofErr w:type="spellEnd"/>
      <w:r w:rsidRPr="00F33145">
        <w:rPr>
          <w:rFonts w:ascii="Times New Roman" w:hAnsi="Times New Roman" w:cs="Times New Roman"/>
        </w:rPr>
        <w:t xml:space="preserve">. </w:t>
      </w:r>
      <w:r w:rsidRPr="00F33145">
        <w:rPr>
          <w:rFonts w:ascii="Times New Roman" w:hAnsi="Times New Roman" w:cs="Times New Roman"/>
          <w:i/>
          <w:iCs/>
        </w:rPr>
        <w:t xml:space="preserve">Dávky pomoci v hmotné nouzi a dávky pro osoby se zdravotním postižením: k </w:t>
      </w:r>
      <w:proofErr w:type="gramStart"/>
      <w:r w:rsidRPr="00F33145">
        <w:rPr>
          <w:rFonts w:ascii="Times New Roman" w:hAnsi="Times New Roman" w:cs="Times New Roman"/>
          <w:i/>
          <w:iCs/>
        </w:rPr>
        <w:t>1.5.2012</w:t>
      </w:r>
      <w:proofErr w:type="gramEnd"/>
      <w:r w:rsidRPr="00F33145">
        <w:rPr>
          <w:rFonts w:ascii="Times New Roman" w:hAnsi="Times New Roman" w:cs="Times New Roman"/>
          <w:i/>
          <w:iCs/>
        </w:rPr>
        <w:t>: komentář, právní předpisy</w:t>
      </w:r>
      <w:r w:rsidRPr="00F33145">
        <w:rPr>
          <w:rFonts w:ascii="Times New Roman" w:hAnsi="Times New Roman" w:cs="Times New Roman"/>
        </w:rPr>
        <w:t xml:space="preserve">. 1. vyd. Olomouc: ANAG, 2012. </w:t>
      </w:r>
      <w:proofErr w:type="gramStart"/>
      <w:r>
        <w:rPr>
          <w:rFonts w:ascii="Times New Roman" w:hAnsi="Times New Roman" w:cs="Times New Roman"/>
        </w:rPr>
        <w:t>Str.228</w:t>
      </w:r>
      <w:proofErr w:type="gramEnd"/>
      <w:r>
        <w:rPr>
          <w:rFonts w:ascii="Times New Roman" w:hAnsi="Times New Roman" w:cs="Times New Roman"/>
        </w:rPr>
        <w:t>-232</w:t>
      </w:r>
      <w:r w:rsidRPr="00F33145">
        <w:rPr>
          <w:rFonts w:ascii="Times New Roman" w:hAnsi="Times New Roman" w:cs="Times New Roman"/>
        </w:rPr>
        <w:t>.</w:t>
      </w:r>
    </w:p>
  </w:footnote>
  <w:footnote w:id="74">
    <w:p w:rsidR="00D21B59" w:rsidRDefault="00D21B59" w:rsidP="00205397">
      <w:pPr>
        <w:pStyle w:val="Textpoznpodarou"/>
      </w:pPr>
      <w:r>
        <w:rPr>
          <w:rStyle w:val="Znakapoznpodarou"/>
        </w:rPr>
        <w:footnoteRef/>
      </w:r>
      <w:r>
        <w:t xml:space="preserve"> </w:t>
      </w:r>
      <w:r w:rsidRPr="00F33145">
        <w:rPr>
          <w:rFonts w:ascii="Times New Roman" w:hAnsi="Times New Roman" w:cs="Times New Roman"/>
          <w:caps/>
        </w:rPr>
        <w:t>Beck</w:t>
      </w:r>
      <w:r w:rsidRPr="00F33145">
        <w:rPr>
          <w:rFonts w:ascii="Times New Roman" w:hAnsi="Times New Roman" w:cs="Times New Roman"/>
        </w:rPr>
        <w:t xml:space="preserve">, Petr et al. </w:t>
      </w:r>
      <w:r w:rsidRPr="00F33145">
        <w:rPr>
          <w:rFonts w:ascii="Times New Roman" w:hAnsi="Times New Roman" w:cs="Times New Roman"/>
          <w:i/>
          <w:iCs/>
        </w:rPr>
        <w:t xml:space="preserve">Dávky pomoci v hmotné nouzi a dávky pro osoby se zdravotním postižením: k </w:t>
      </w:r>
      <w:proofErr w:type="gramStart"/>
      <w:r w:rsidRPr="00F33145">
        <w:rPr>
          <w:rFonts w:ascii="Times New Roman" w:hAnsi="Times New Roman" w:cs="Times New Roman"/>
          <w:i/>
          <w:iCs/>
        </w:rPr>
        <w:t>1.5.2012</w:t>
      </w:r>
      <w:proofErr w:type="gramEnd"/>
      <w:r w:rsidRPr="00F33145">
        <w:rPr>
          <w:rFonts w:ascii="Times New Roman" w:hAnsi="Times New Roman" w:cs="Times New Roman"/>
          <w:i/>
          <w:iCs/>
        </w:rPr>
        <w:t>: komentář, právní předpisy</w:t>
      </w:r>
      <w:r w:rsidRPr="00F33145">
        <w:rPr>
          <w:rFonts w:ascii="Times New Roman" w:hAnsi="Times New Roman" w:cs="Times New Roman"/>
        </w:rPr>
        <w:t xml:space="preserve">. 1. vyd. Olomouc: ANAG, 2012. </w:t>
      </w:r>
      <w:proofErr w:type="gramStart"/>
      <w:r>
        <w:rPr>
          <w:rFonts w:ascii="Times New Roman" w:hAnsi="Times New Roman" w:cs="Times New Roman"/>
        </w:rPr>
        <w:t>Str.228</w:t>
      </w:r>
      <w:proofErr w:type="gramEnd"/>
      <w:r>
        <w:rPr>
          <w:rFonts w:ascii="Times New Roman" w:hAnsi="Times New Roman" w:cs="Times New Roman"/>
        </w:rPr>
        <w:t>-232</w:t>
      </w:r>
      <w:r w:rsidRPr="00F33145">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B59" w:rsidRPr="00AA5187" w:rsidRDefault="00D21B59" w:rsidP="00AA5187">
    <w:pPr>
      <w:pStyle w:val="Zhlav"/>
      <w:rPr>
        <w:szCs w:val="20"/>
      </w:rPr>
    </w:pPr>
  </w:p>
  <w:p w:rsidR="00D21B59" w:rsidRDefault="00D21B5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4FBA"/>
    <w:multiLevelType w:val="hybridMultilevel"/>
    <w:tmpl w:val="09D692B8"/>
    <w:lvl w:ilvl="0" w:tplc="29A6455A">
      <w:start w:val="1"/>
      <w:numFmt w:val="decimal"/>
      <w:lvlText w:val="4.%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
    <w:nsid w:val="0A2671EC"/>
    <w:multiLevelType w:val="hybridMultilevel"/>
    <w:tmpl w:val="D2F47B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A59385F"/>
    <w:multiLevelType w:val="hybridMultilevel"/>
    <w:tmpl w:val="EE6089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0302C6"/>
    <w:multiLevelType w:val="hybridMultilevel"/>
    <w:tmpl w:val="3B18847E"/>
    <w:lvl w:ilvl="0" w:tplc="68D4293C">
      <w:start w:val="1"/>
      <w:numFmt w:val="decimal"/>
      <w:lvlText w:val="%1)"/>
      <w:lvlJc w:val="left"/>
      <w:pPr>
        <w:ind w:left="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4">
    <w:nsid w:val="0E160CAE"/>
    <w:multiLevelType w:val="hybridMultilevel"/>
    <w:tmpl w:val="64D82EA4"/>
    <w:lvl w:ilvl="0" w:tplc="5BFA22EE">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4E84599"/>
    <w:multiLevelType w:val="hybridMultilevel"/>
    <w:tmpl w:val="9386E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9B48F4"/>
    <w:multiLevelType w:val="hybridMultilevel"/>
    <w:tmpl w:val="35A8DD3E"/>
    <w:lvl w:ilvl="0" w:tplc="B85C1DE4">
      <w:start w:val="1"/>
      <w:numFmt w:val="decimal"/>
      <w:lvlText w:val="4.3.%1"/>
      <w:lvlJc w:val="left"/>
      <w:pPr>
        <w:ind w:left="720" w:hanging="360"/>
      </w:pPr>
      <w:rPr>
        <w:rFonts w:ascii="Times New Roman" w:hAnsi="Times New Roman" w:cs="Times New Roman" w:hint="default"/>
        <w:caps w:val="0"/>
        <w:smallCaps w:val="0"/>
        <w:strike w:val="0"/>
        <w:dstrike w:val="0"/>
        <w:outline w:val="0"/>
        <w:shadow w:val="0"/>
        <w:emboss w:val="0"/>
        <w:imprint w:val="0"/>
        <w:vanish w:val="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8F405B"/>
    <w:multiLevelType w:val="hybridMultilevel"/>
    <w:tmpl w:val="CE623812"/>
    <w:lvl w:ilvl="0" w:tplc="F56CC22C">
      <w:start w:val="1"/>
      <w:numFmt w:val="decimal"/>
      <w:lvlText w:val="%1)"/>
      <w:lvlJc w:val="left"/>
      <w:pPr>
        <w:ind w:left="791" w:hanging="360"/>
      </w:pPr>
      <w:rPr>
        <w:rFonts w:hint="default"/>
      </w:rPr>
    </w:lvl>
    <w:lvl w:ilvl="1" w:tplc="90F6CEC6" w:tentative="1">
      <w:start w:val="1"/>
      <w:numFmt w:val="lowerLetter"/>
      <w:lvlText w:val="%2."/>
      <w:lvlJc w:val="left"/>
      <w:pPr>
        <w:ind w:left="1511" w:hanging="360"/>
      </w:pPr>
    </w:lvl>
    <w:lvl w:ilvl="2" w:tplc="0D8AD832" w:tentative="1">
      <w:start w:val="1"/>
      <w:numFmt w:val="lowerRoman"/>
      <w:lvlText w:val="%3."/>
      <w:lvlJc w:val="right"/>
      <w:pPr>
        <w:ind w:left="2231" w:hanging="180"/>
      </w:pPr>
    </w:lvl>
    <w:lvl w:ilvl="3" w:tplc="7A56C32C" w:tentative="1">
      <w:start w:val="1"/>
      <w:numFmt w:val="decimal"/>
      <w:lvlText w:val="%4."/>
      <w:lvlJc w:val="left"/>
      <w:pPr>
        <w:ind w:left="2951" w:hanging="360"/>
      </w:pPr>
    </w:lvl>
    <w:lvl w:ilvl="4" w:tplc="063804EE" w:tentative="1">
      <w:start w:val="1"/>
      <w:numFmt w:val="lowerLetter"/>
      <w:lvlText w:val="%5."/>
      <w:lvlJc w:val="left"/>
      <w:pPr>
        <w:ind w:left="3671" w:hanging="360"/>
      </w:pPr>
    </w:lvl>
    <w:lvl w:ilvl="5" w:tplc="80DCE488" w:tentative="1">
      <w:start w:val="1"/>
      <w:numFmt w:val="lowerRoman"/>
      <w:lvlText w:val="%6."/>
      <w:lvlJc w:val="right"/>
      <w:pPr>
        <w:ind w:left="4391" w:hanging="180"/>
      </w:pPr>
    </w:lvl>
    <w:lvl w:ilvl="6" w:tplc="DB5AC9CA" w:tentative="1">
      <w:start w:val="1"/>
      <w:numFmt w:val="decimal"/>
      <w:lvlText w:val="%7."/>
      <w:lvlJc w:val="left"/>
      <w:pPr>
        <w:ind w:left="5111" w:hanging="360"/>
      </w:pPr>
    </w:lvl>
    <w:lvl w:ilvl="7" w:tplc="DCEAB068" w:tentative="1">
      <w:start w:val="1"/>
      <w:numFmt w:val="lowerLetter"/>
      <w:lvlText w:val="%8."/>
      <w:lvlJc w:val="left"/>
      <w:pPr>
        <w:ind w:left="5831" w:hanging="360"/>
      </w:pPr>
    </w:lvl>
    <w:lvl w:ilvl="8" w:tplc="324C152A" w:tentative="1">
      <w:start w:val="1"/>
      <w:numFmt w:val="lowerRoman"/>
      <w:lvlText w:val="%9."/>
      <w:lvlJc w:val="right"/>
      <w:pPr>
        <w:ind w:left="6551" w:hanging="180"/>
      </w:pPr>
    </w:lvl>
  </w:abstractNum>
  <w:abstractNum w:abstractNumId="8">
    <w:nsid w:val="273F58E2"/>
    <w:multiLevelType w:val="hybridMultilevel"/>
    <w:tmpl w:val="97CE1E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B255301"/>
    <w:multiLevelType w:val="hybridMultilevel"/>
    <w:tmpl w:val="BE346B76"/>
    <w:lvl w:ilvl="0" w:tplc="D8409288">
      <w:numFmt w:val="bullet"/>
      <w:lvlText w:val="-"/>
      <w:lvlJc w:val="left"/>
      <w:pPr>
        <w:ind w:left="720" w:hanging="360"/>
      </w:pPr>
      <w:rPr>
        <w:rFonts w:ascii="Times New Roman" w:eastAsiaTheme="minorHAnsi" w:hAnsi="Times New Roman" w:cs="Times New Roman"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0">
    <w:nsid w:val="2DE306BA"/>
    <w:multiLevelType w:val="multilevel"/>
    <w:tmpl w:val="60AE5ABC"/>
    <w:lvl w:ilvl="0">
      <w:start w:val="1"/>
      <w:numFmt w:val="decimal"/>
      <w:pStyle w:val="Nadpis1"/>
      <w:lvlText w:val="%1."/>
      <w:lvlJc w:val="left"/>
      <w:pPr>
        <w:ind w:left="720" w:hanging="360"/>
      </w:pPr>
    </w:lvl>
    <w:lvl w:ilvl="1">
      <w:start w:val="1"/>
      <w:numFmt w:val="decimal"/>
      <w:isLgl/>
      <w:lvlText w:val="%1.%2"/>
      <w:lvlJc w:val="left"/>
      <w:pPr>
        <w:ind w:left="735" w:hanging="375"/>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6B91FC1"/>
    <w:multiLevelType w:val="multilevel"/>
    <w:tmpl w:val="3D5C49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224161"/>
    <w:multiLevelType w:val="hybridMultilevel"/>
    <w:tmpl w:val="CB34181A"/>
    <w:lvl w:ilvl="0" w:tplc="B05A0562">
      <w:start w:val="1"/>
      <w:numFmt w:val="bullet"/>
      <w:lvlText w:val="•"/>
      <w:lvlJc w:val="left"/>
      <w:pPr>
        <w:tabs>
          <w:tab w:val="num" w:pos="720"/>
        </w:tabs>
        <w:ind w:left="720" w:hanging="360"/>
      </w:pPr>
      <w:rPr>
        <w:rFonts w:ascii="Times New Roman" w:hAnsi="Times New Roman" w:hint="default"/>
      </w:rPr>
    </w:lvl>
    <w:lvl w:ilvl="1" w:tplc="EC2E5938">
      <w:start w:val="1"/>
      <w:numFmt w:val="bullet"/>
      <w:lvlText w:val=""/>
      <w:lvlJc w:val="left"/>
      <w:pPr>
        <w:tabs>
          <w:tab w:val="num" w:pos="1440"/>
        </w:tabs>
        <w:ind w:left="1440" w:hanging="360"/>
      </w:pPr>
      <w:rPr>
        <w:rFonts w:ascii="Symbol" w:hAnsi="Symbol" w:hint="default"/>
      </w:rPr>
    </w:lvl>
    <w:lvl w:ilvl="2" w:tplc="3B7ED7B0" w:tentative="1">
      <w:start w:val="1"/>
      <w:numFmt w:val="bullet"/>
      <w:lvlText w:val="•"/>
      <w:lvlJc w:val="left"/>
      <w:pPr>
        <w:tabs>
          <w:tab w:val="num" w:pos="2160"/>
        </w:tabs>
        <w:ind w:left="2160" w:hanging="360"/>
      </w:pPr>
      <w:rPr>
        <w:rFonts w:ascii="Times New Roman" w:hAnsi="Times New Roman" w:hint="default"/>
      </w:rPr>
    </w:lvl>
    <w:lvl w:ilvl="3" w:tplc="FA682F04" w:tentative="1">
      <w:start w:val="1"/>
      <w:numFmt w:val="bullet"/>
      <w:lvlText w:val="•"/>
      <w:lvlJc w:val="left"/>
      <w:pPr>
        <w:tabs>
          <w:tab w:val="num" w:pos="2880"/>
        </w:tabs>
        <w:ind w:left="2880" w:hanging="360"/>
      </w:pPr>
      <w:rPr>
        <w:rFonts w:ascii="Times New Roman" w:hAnsi="Times New Roman" w:hint="default"/>
      </w:rPr>
    </w:lvl>
    <w:lvl w:ilvl="4" w:tplc="F7BEE2AC" w:tentative="1">
      <w:start w:val="1"/>
      <w:numFmt w:val="bullet"/>
      <w:lvlText w:val="•"/>
      <w:lvlJc w:val="left"/>
      <w:pPr>
        <w:tabs>
          <w:tab w:val="num" w:pos="3600"/>
        </w:tabs>
        <w:ind w:left="3600" w:hanging="360"/>
      </w:pPr>
      <w:rPr>
        <w:rFonts w:ascii="Times New Roman" w:hAnsi="Times New Roman" w:hint="default"/>
      </w:rPr>
    </w:lvl>
    <w:lvl w:ilvl="5" w:tplc="9CF84DF2" w:tentative="1">
      <w:start w:val="1"/>
      <w:numFmt w:val="bullet"/>
      <w:lvlText w:val="•"/>
      <w:lvlJc w:val="left"/>
      <w:pPr>
        <w:tabs>
          <w:tab w:val="num" w:pos="4320"/>
        </w:tabs>
        <w:ind w:left="4320" w:hanging="360"/>
      </w:pPr>
      <w:rPr>
        <w:rFonts w:ascii="Times New Roman" w:hAnsi="Times New Roman" w:hint="default"/>
      </w:rPr>
    </w:lvl>
    <w:lvl w:ilvl="6" w:tplc="AF82A62C" w:tentative="1">
      <w:start w:val="1"/>
      <w:numFmt w:val="bullet"/>
      <w:lvlText w:val="•"/>
      <w:lvlJc w:val="left"/>
      <w:pPr>
        <w:tabs>
          <w:tab w:val="num" w:pos="5040"/>
        </w:tabs>
        <w:ind w:left="5040" w:hanging="360"/>
      </w:pPr>
      <w:rPr>
        <w:rFonts w:ascii="Times New Roman" w:hAnsi="Times New Roman" w:hint="default"/>
      </w:rPr>
    </w:lvl>
    <w:lvl w:ilvl="7" w:tplc="4E56B1DC" w:tentative="1">
      <w:start w:val="1"/>
      <w:numFmt w:val="bullet"/>
      <w:lvlText w:val="•"/>
      <w:lvlJc w:val="left"/>
      <w:pPr>
        <w:tabs>
          <w:tab w:val="num" w:pos="5760"/>
        </w:tabs>
        <w:ind w:left="5760" w:hanging="360"/>
      </w:pPr>
      <w:rPr>
        <w:rFonts w:ascii="Times New Roman" w:hAnsi="Times New Roman" w:hint="default"/>
      </w:rPr>
    </w:lvl>
    <w:lvl w:ilvl="8" w:tplc="BF44395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EF317F0"/>
    <w:multiLevelType w:val="hybridMultilevel"/>
    <w:tmpl w:val="2F8ED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2747251"/>
    <w:multiLevelType w:val="hybridMultilevel"/>
    <w:tmpl w:val="DDDCE03C"/>
    <w:lvl w:ilvl="0" w:tplc="1768583E">
      <w:start w:val="1"/>
      <w:numFmt w:val="decimal"/>
      <w:lvlText w:val="4.%1"/>
      <w:lvlJc w:val="left"/>
      <w:pPr>
        <w:ind w:left="786" w:hanging="360"/>
      </w:pPr>
      <w:rPr>
        <w:rFonts w:ascii="Times New Roman" w:hAnsi="Times New Roman" w:cs="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50001" w:tentative="1">
      <w:start w:val="1"/>
      <w:numFmt w:val="lowerLetter"/>
      <w:lvlText w:val="%2."/>
      <w:lvlJc w:val="left"/>
      <w:pPr>
        <w:ind w:left="1506" w:hanging="360"/>
      </w:pPr>
    </w:lvl>
    <w:lvl w:ilvl="2" w:tplc="AE6E38A6" w:tentative="1">
      <w:start w:val="1"/>
      <w:numFmt w:val="lowerRoman"/>
      <w:lvlText w:val="%3."/>
      <w:lvlJc w:val="right"/>
      <w:pPr>
        <w:ind w:left="2226" w:hanging="180"/>
      </w:pPr>
    </w:lvl>
    <w:lvl w:ilvl="3" w:tplc="A208778A" w:tentative="1">
      <w:start w:val="1"/>
      <w:numFmt w:val="decimal"/>
      <w:lvlText w:val="%4."/>
      <w:lvlJc w:val="left"/>
      <w:pPr>
        <w:ind w:left="2946" w:hanging="360"/>
      </w:pPr>
    </w:lvl>
    <w:lvl w:ilvl="4" w:tplc="7018BE36" w:tentative="1">
      <w:start w:val="1"/>
      <w:numFmt w:val="lowerLetter"/>
      <w:lvlText w:val="%5."/>
      <w:lvlJc w:val="left"/>
      <w:pPr>
        <w:ind w:left="3666" w:hanging="360"/>
      </w:pPr>
    </w:lvl>
    <w:lvl w:ilvl="5" w:tplc="97A29044" w:tentative="1">
      <w:start w:val="1"/>
      <w:numFmt w:val="lowerRoman"/>
      <w:lvlText w:val="%6."/>
      <w:lvlJc w:val="right"/>
      <w:pPr>
        <w:ind w:left="4386" w:hanging="180"/>
      </w:pPr>
    </w:lvl>
    <w:lvl w:ilvl="6" w:tplc="F1C6DD44" w:tentative="1">
      <w:start w:val="1"/>
      <w:numFmt w:val="decimal"/>
      <w:lvlText w:val="%7."/>
      <w:lvlJc w:val="left"/>
      <w:pPr>
        <w:ind w:left="5106" w:hanging="360"/>
      </w:pPr>
    </w:lvl>
    <w:lvl w:ilvl="7" w:tplc="28468702" w:tentative="1">
      <w:start w:val="1"/>
      <w:numFmt w:val="lowerLetter"/>
      <w:lvlText w:val="%8."/>
      <w:lvlJc w:val="left"/>
      <w:pPr>
        <w:ind w:left="5826" w:hanging="360"/>
      </w:pPr>
    </w:lvl>
    <w:lvl w:ilvl="8" w:tplc="DFB6ECEC" w:tentative="1">
      <w:start w:val="1"/>
      <w:numFmt w:val="lowerRoman"/>
      <w:lvlText w:val="%9."/>
      <w:lvlJc w:val="right"/>
      <w:pPr>
        <w:ind w:left="6546" w:hanging="180"/>
      </w:pPr>
    </w:lvl>
  </w:abstractNum>
  <w:abstractNum w:abstractNumId="15">
    <w:nsid w:val="5301115D"/>
    <w:multiLevelType w:val="multilevel"/>
    <w:tmpl w:val="8CB8F1DA"/>
    <w:lvl w:ilvl="0">
      <w:start w:val="1"/>
      <w:numFmt w:val="decimal"/>
      <w:lvlText w:val="%1"/>
      <w:lvlJc w:val="left"/>
      <w:pPr>
        <w:tabs>
          <w:tab w:val="num" w:pos="432"/>
        </w:tabs>
        <w:ind w:left="432" w:hanging="432"/>
      </w:pPr>
      <w:rPr>
        <w:i w:val="0"/>
      </w:rPr>
    </w:lvl>
    <w:lvl w:ilvl="1">
      <w:start w:val="1"/>
      <w:numFmt w:val="decimal"/>
      <w:pStyle w:val="Nadpis2"/>
      <w:lvlText w:val="%1.%2"/>
      <w:lvlJc w:val="left"/>
      <w:pPr>
        <w:tabs>
          <w:tab w:val="num" w:pos="576"/>
        </w:tabs>
        <w:ind w:left="576" w:hanging="576"/>
      </w:pPr>
      <w:rPr>
        <w:sz w:val="28"/>
        <w:szCs w:val="28"/>
      </w:rPr>
    </w:lvl>
    <w:lvl w:ilvl="2">
      <w:start w:val="1"/>
      <w:numFmt w:val="decimal"/>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6">
    <w:nsid w:val="5348394C"/>
    <w:multiLevelType w:val="hybridMultilevel"/>
    <w:tmpl w:val="68C8313C"/>
    <w:lvl w:ilvl="0" w:tplc="10E4589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4316C75"/>
    <w:multiLevelType w:val="multilevel"/>
    <w:tmpl w:val="7EF065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85" w:hanging="705"/>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1C6F97"/>
    <w:multiLevelType w:val="hybridMultilevel"/>
    <w:tmpl w:val="95FC4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7D46EE9"/>
    <w:multiLevelType w:val="multilevel"/>
    <w:tmpl w:val="8DFED472"/>
    <w:lvl w:ilvl="0">
      <w:start w:val="4"/>
      <w:numFmt w:val="decimal"/>
      <w:lvlText w:val="%1"/>
      <w:lvlJc w:val="left"/>
      <w:pPr>
        <w:ind w:left="432" w:hanging="432"/>
      </w:pPr>
      <w:rPr>
        <w:rFonts w:hint="default"/>
      </w:rPr>
    </w:lvl>
    <w:lvl w:ilvl="1">
      <w:start w:val="2"/>
      <w:numFmt w:val="decimal"/>
      <w:lvlText w:val="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6FE15691"/>
    <w:multiLevelType w:val="hybridMultilevel"/>
    <w:tmpl w:val="72E8972E"/>
    <w:lvl w:ilvl="0" w:tplc="6D48DCAA">
      <w:start w:val="1"/>
      <w:numFmt w:val="bullet"/>
      <w:lvlText w:val="•"/>
      <w:lvlJc w:val="left"/>
      <w:pPr>
        <w:tabs>
          <w:tab w:val="num" w:pos="720"/>
        </w:tabs>
        <w:ind w:left="720" w:hanging="360"/>
      </w:pPr>
      <w:rPr>
        <w:rFonts w:ascii="Arial" w:hAnsi="Arial" w:hint="default"/>
      </w:rPr>
    </w:lvl>
    <w:lvl w:ilvl="1" w:tplc="1C707444" w:tentative="1">
      <w:start w:val="1"/>
      <w:numFmt w:val="bullet"/>
      <w:lvlText w:val="•"/>
      <w:lvlJc w:val="left"/>
      <w:pPr>
        <w:tabs>
          <w:tab w:val="num" w:pos="1440"/>
        </w:tabs>
        <w:ind w:left="1440" w:hanging="360"/>
      </w:pPr>
      <w:rPr>
        <w:rFonts w:ascii="Arial" w:hAnsi="Arial" w:hint="default"/>
      </w:rPr>
    </w:lvl>
    <w:lvl w:ilvl="2" w:tplc="C696EDC2" w:tentative="1">
      <w:start w:val="1"/>
      <w:numFmt w:val="bullet"/>
      <w:lvlText w:val="•"/>
      <w:lvlJc w:val="left"/>
      <w:pPr>
        <w:tabs>
          <w:tab w:val="num" w:pos="2160"/>
        </w:tabs>
        <w:ind w:left="2160" w:hanging="360"/>
      </w:pPr>
      <w:rPr>
        <w:rFonts w:ascii="Arial" w:hAnsi="Arial" w:hint="default"/>
      </w:rPr>
    </w:lvl>
    <w:lvl w:ilvl="3" w:tplc="F2A080FA" w:tentative="1">
      <w:start w:val="1"/>
      <w:numFmt w:val="bullet"/>
      <w:lvlText w:val="•"/>
      <w:lvlJc w:val="left"/>
      <w:pPr>
        <w:tabs>
          <w:tab w:val="num" w:pos="2880"/>
        </w:tabs>
        <w:ind w:left="2880" w:hanging="360"/>
      </w:pPr>
      <w:rPr>
        <w:rFonts w:ascii="Arial" w:hAnsi="Arial" w:hint="default"/>
      </w:rPr>
    </w:lvl>
    <w:lvl w:ilvl="4" w:tplc="5ACA9084" w:tentative="1">
      <w:start w:val="1"/>
      <w:numFmt w:val="bullet"/>
      <w:lvlText w:val="•"/>
      <w:lvlJc w:val="left"/>
      <w:pPr>
        <w:tabs>
          <w:tab w:val="num" w:pos="3600"/>
        </w:tabs>
        <w:ind w:left="3600" w:hanging="360"/>
      </w:pPr>
      <w:rPr>
        <w:rFonts w:ascii="Arial" w:hAnsi="Arial" w:hint="default"/>
      </w:rPr>
    </w:lvl>
    <w:lvl w:ilvl="5" w:tplc="7984431C" w:tentative="1">
      <w:start w:val="1"/>
      <w:numFmt w:val="bullet"/>
      <w:lvlText w:val="•"/>
      <w:lvlJc w:val="left"/>
      <w:pPr>
        <w:tabs>
          <w:tab w:val="num" w:pos="4320"/>
        </w:tabs>
        <w:ind w:left="4320" w:hanging="360"/>
      </w:pPr>
      <w:rPr>
        <w:rFonts w:ascii="Arial" w:hAnsi="Arial" w:hint="default"/>
      </w:rPr>
    </w:lvl>
    <w:lvl w:ilvl="6" w:tplc="DA1E6280" w:tentative="1">
      <w:start w:val="1"/>
      <w:numFmt w:val="bullet"/>
      <w:lvlText w:val="•"/>
      <w:lvlJc w:val="left"/>
      <w:pPr>
        <w:tabs>
          <w:tab w:val="num" w:pos="5040"/>
        </w:tabs>
        <w:ind w:left="5040" w:hanging="360"/>
      </w:pPr>
      <w:rPr>
        <w:rFonts w:ascii="Arial" w:hAnsi="Arial" w:hint="default"/>
      </w:rPr>
    </w:lvl>
    <w:lvl w:ilvl="7" w:tplc="6376FD60" w:tentative="1">
      <w:start w:val="1"/>
      <w:numFmt w:val="bullet"/>
      <w:lvlText w:val="•"/>
      <w:lvlJc w:val="left"/>
      <w:pPr>
        <w:tabs>
          <w:tab w:val="num" w:pos="5760"/>
        </w:tabs>
        <w:ind w:left="5760" w:hanging="360"/>
      </w:pPr>
      <w:rPr>
        <w:rFonts w:ascii="Arial" w:hAnsi="Arial" w:hint="default"/>
      </w:rPr>
    </w:lvl>
    <w:lvl w:ilvl="8" w:tplc="0922ADA4" w:tentative="1">
      <w:start w:val="1"/>
      <w:numFmt w:val="bullet"/>
      <w:lvlText w:val="•"/>
      <w:lvlJc w:val="left"/>
      <w:pPr>
        <w:tabs>
          <w:tab w:val="num" w:pos="6480"/>
        </w:tabs>
        <w:ind w:left="6480" w:hanging="360"/>
      </w:pPr>
      <w:rPr>
        <w:rFonts w:ascii="Arial" w:hAnsi="Arial" w:hint="default"/>
      </w:rPr>
    </w:lvl>
  </w:abstractNum>
  <w:abstractNum w:abstractNumId="21">
    <w:nsid w:val="728D63A2"/>
    <w:multiLevelType w:val="multilevel"/>
    <w:tmpl w:val="2182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5"/>
  </w:num>
  <w:num w:numId="3">
    <w:abstractNumId w:val="21"/>
  </w:num>
  <w:num w:numId="4">
    <w:abstractNumId w:val="7"/>
  </w:num>
  <w:num w:numId="5">
    <w:abstractNumId w:val="12"/>
  </w:num>
  <w:num w:numId="6">
    <w:abstractNumId w:val="14"/>
  </w:num>
  <w:num w:numId="7">
    <w:abstractNumId w:val="6"/>
  </w:num>
  <w:num w:numId="8">
    <w:abstractNumId w:val="9"/>
  </w:num>
  <w:num w:numId="9">
    <w:abstractNumId w:val="4"/>
  </w:num>
  <w:num w:numId="10">
    <w:abstractNumId w:val="5"/>
  </w:num>
  <w:num w:numId="11">
    <w:abstractNumId w:val="17"/>
  </w:num>
  <w:num w:numId="12">
    <w:abstractNumId w:val="11"/>
  </w:num>
  <w:num w:numId="13">
    <w:abstractNumId w:val="0"/>
  </w:num>
  <w:num w:numId="14">
    <w:abstractNumId w:val="0"/>
    <w:lvlOverride w:ilvl="0">
      <w:startOverride w:val="1"/>
    </w:lvlOverride>
  </w:num>
  <w:num w:numId="15">
    <w:abstractNumId w:val="15"/>
  </w:num>
  <w:num w:numId="16">
    <w:abstractNumId w:val="15"/>
    <w:lvlOverride w:ilvl="0">
      <w:startOverride w:val="2"/>
    </w:lvlOverride>
    <w:lvlOverride w:ilvl="1">
      <w:startOverride w:val="11"/>
    </w:lvlOverride>
    <w:lvlOverride w:ilvl="2">
      <w:startOverride w:val="2"/>
    </w:lvlOverride>
    <w:lvlOverride w:ilvl="3">
      <w:startOverride w:val="1"/>
    </w:lvlOverride>
  </w:num>
  <w:num w:numId="17">
    <w:abstractNumId w:val="16"/>
  </w:num>
  <w:num w:numId="18">
    <w:abstractNumId w:val="3"/>
  </w:num>
  <w:num w:numId="19">
    <w:abstractNumId w:val="20"/>
  </w:num>
  <w:num w:numId="20">
    <w:abstractNumId w:val="18"/>
  </w:num>
  <w:num w:numId="21">
    <w:abstractNumId w:val="8"/>
  </w:num>
  <w:num w:numId="22">
    <w:abstractNumId w:val="1"/>
  </w:num>
  <w:num w:numId="23">
    <w:abstractNumId w:val="13"/>
  </w:num>
  <w:num w:numId="24">
    <w:abstractNumId w:val="10"/>
  </w:num>
  <w:num w:numId="25">
    <w:abstractNumId w:val="10"/>
    <w:lvlOverride w:ilvl="0">
      <w:startOverride w:val="1"/>
    </w:lvlOverride>
  </w:num>
  <w:num w:numId="26">
    <w:abstractNumId w:val="10"/>
  </w:num>
  <w:num w:numId="27">
    <w:abstractNumId w:val="10"/>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2946"/>
  </w:hdrShapeDefaults>
  <w:footnotePr>
    <w:footnote w:id="-1"/>
    <w:footnote w:id="0"/>
  </w:footnotePr>
  <w:endnotePr>
    <w:endnote w:id="-1"/>
    <w:endnote w:id="0"/>
  </w:endnotePr>
  <w:compat/>
  <w:rsids>
    <w:rsidRoot w:val="001D488E"/>
    <w:rsid w:val="000005F5"/>
    <w:rsid w:val="00004955"/>
    <w:rsid w:val="00012DE1"/>
    <w:rsid w:val="00015916"/>
    <w:rsid w:val="000205DD"/>
    <w:rsid w:val="00020A2A"/>
    <w:rsid w:val="00024C15"/>
    <w:rsid w:val="0002613B"/>
    <w:rsid w:val="00027852"/>
    <w:rsid w:val="00027E82"/>
    <w:rsid w:val="00033AF1"/>
    <w:rsid w:val="00034087"/>
    <w:rsid w:val="0003432A"/>
    <w:rsid w:val="00037326"/>
    <w:rsid w:val="00037EA5"/>
    <w:rsid w:val="0004665C"/>
    <w:rsid w:val="000474A1"/>
    <w:rsid w:val="00050C30"/>
    <w:rsid w:val="00053E78"/>
    <w:rsid w:val="00056C2E"/>
    <w:rsid w:val="000607B7"/>
    <w:rsid w:val="00061F6B"/>
    <w:rsid w:val="00063D11"/>
    <w:rsid w:val="000675C4"/>
    <w:rsid w:val="0007324B"/>
    <w:rsid w:val="00075A5D"/>
    <w:rsid w:val="00084948"/>
    <w:rsid w:val="000908F0"/>
    <w:rsid w:val="00092C00"/>
    <w:rsid w:val="00093AEA"/>
    <w:rsid w:val="0009409C"/>
    <w:rsid w:val="00094549"/>
    <w:rsid w:val="0009520B"/>
    <w:rsid w:val="00095ADD"/>
    <w:rsid w:val="000A0247"/>
    <w:rsid w:val="000A0E7A"/>
    <w:rsid w:val="000A12A6"/>
    <w:rsid w:val="000A19DC"/>
    <w:rsid w:val="000A4333"/>
    <w:rsid w:val="000A76BE"/>
    <w:rsid w:val="000C0208"/>
    <w:rsid w:val="000C2919"/>
    <w:rsid w:val="000C64D8"/>
    <w:rsid w:val="000C6D0E"/>
    <w:rsid w:val="000D4CF3"/>
    <w:rsid w:val="000D5DC5"/>
    <w:rsid w:val="000E06B7"/>
    <w:rsid w:val="000E496E"/>
    <w:rsid w:val="000F4719"/>
    <w:rsid w:val="000F6776"/>
    <w:rsid w:val="001014DC"/>
    <w:rsid w:val="0010194E"/>
    <w:rsid w:val="001023B0"/>
    <w:rsid w:val="00103E79"/>
    <w:rsid w:val="00106104"/>
    <w:rsid w:val="00106170"/>
    <w:rsid w:val="00110452"/>
    <w:rsid w:val="00111766"/>
    <w:rsid w:val="00112E4D"/>
    <w:rsid w:val="0011360B"/>
    <w:rsid w:val="001207B3"/>
    <w:rsid w:val="00126001"/>
    <w:rsid w:val="00127233"/>
    <w:rsid w:val="00131613"/>
    <w:rsid w:val="00136A7A"/>
    <w:rsid w:val="00137E44"/>
    <w:rsid w:val="00141160"/>
    <w:rsid w:val="00141625"/>
    <w:rsid w:val="00142996"/>
    <w:rsid w:val="001502C1"/>
    <w:rsid w:val="00153251"/>
    <w:rsid w:val="00155006"/>
    <w:rsid w:val="00155170"/>
    <w:rsid w:val="00156149"/>
    <w:rsid w:val="001572F3"/>
    <w:rsid w:val="001574F8"/>
    <w:rsid w:val="00157984"/>
    <w:rsid w:val="001579A1"/>
    <w:rsid w:val="00160528"/>
    <w:rsid w:val="0016187A"/>
    <w:rsid w:val="00162633"/>
    <w:rsid w:val="0016287F"/>
    <w:rsid w:val="00166299"/>
    <w:rsid w:val="00167D5D"/>
    <w:rsid w:val="00170F9C"/>
    <w:rsid w:val="00173F4A"/>
    <w:rsid w:val="00181E0D"/>
    <w:rsid w:val="00182C0D"/>
    <w:rsid w:val="001837EB"/>
    <w:rsid w:val="00184863"/>
    <w:rsid w:val="0018522D"/>
    <w:rsid w:val="00185EE0"/>
    <w:rsid w:val="00186381"/>
    <w:rsid w:val="00192B86"/>
    <w:rsid w:val="00194D24"/>
    <w:rsid w:val="001A2572"/>
    <w:rsid w:val="001B5A8D"/>
    <w:rsid w:val="001B7031"/>
    <w:rsid w:val="001B7F79"/>
    <w:rsid w:val="001C3A2B"/>
    <w:rsid w:val="001C53C7"/>
    <w:rsid w:val="001C78B8"/>
    <w:rsid w:val="001D05B3"/>
    <w:rsid w:val="001D488E"/>
    <w:rsid w:val="001D509D"/>
    <w:rsid w:val="001D54CE"/>
    <w:rsid w:val="001D70A5"/>
    <w:rsid w:val="001E2468"/>
    <w:rsid w:val="001E3C7C"/>
    <w:rsid w:val="001F1C1F"/>
    <w:rsid w:val="001F49B7"/>
    <w:rsid w:val="001F7449"/>
    <w:rsid w:val="001F7897"/>
    <w:rsid w:val="002003A9"/>
    <w:rsid w:val="00200A6B"/>
    <w:rsid w:val="00202043"/>
    <w:rsid w:val="00204983"/>
    <w:rsid w:val="00205397"/>
    <w:rsid w:val="002113A0"/>
    <w:rsid w:val="002115BC"/>
    <w:rsid w:val="0022211A"/>
    <w:rsid w:val="00226CA4"/>
    <w:rsid w:val="00227E5B"/>
    <w:rsid w:val="00230A1B"/>
    <w:rsid w:val="002316B3"/>
    <w:rsid w:val="00234025"/>
    <w:rsid w:val="00243CD3"/>
    <w:rsid w:val="00244D65"/>
    <w:rsid w:val="002509C7"/>
    <w:rsid w:val="002575D0"/>
    <w:rsid w:val="002618DE"/>
    <w:rsid w:val="00264693"/>
    <w:rsid w:val="00264FF8"/>
    <w:rsid w:val="002664CE"/>
    <w:rsid w:val="00266D65"/>
    <w:rsid w:val="00270ADF"/>
    <w:rsid w:val="00271A7D"/>
    <w:rsid w:val="00276A97"/>
    <w:rsid w:val="00277B99"/>
    <w:rsid w:val="00280565"/>
    <w:rsid w:val="0028156C"/>
    <w:rsid w:val="00284C7C"/>
    <w:rsid w:val="00287706"/>
    <w:rsid w:val="00291CFE"/>
    <w:rsid w:val="002936A6"/>
    <w:rsid w:val="00293AF0"/>
    <w:rsid w:val="00295FAA"/>
    <w:rsid w:val="002A062A"/>
    <w:rsid w:val="002A73A7"/>
    <w:rsid w:val="002B31E3"/>
    <w:rsid w:val="002B5417"/>
    <w:rsid w:val="002B7A7A"/>
    <w:rsid w:val="002C1310"/>
    <w:rsid w:val="002C1A45"/>
    <w:rsid w:val="002C639E"/>
    <w:rsid w:val="002C7569"/>
    <w:rsid w:val="002D0A61"/>
    <w:rsid w:val="002D2441"/>
    <w:rsid w:val="002D47D2"/>
    <w:rsid w:val="002D4F6C"/>
    <w:rsid w:val="002E024E"/>
    <w:rsid w:val="002E106C"/>
    <w:rsid w:val="002E19FB"/>
    <w:rsid w:val="002F47C9"/>
    <w:rsid w:val="002F5EDC"/>
    <w:rsid w:val="002F744C"/>
    <w:rsid w:val="0030127C"/>
    <w:rsid w:val="00306699"/>
    <w:rsid w:val="00312606"/>
    <w:rsid w:val="00312C66"/>
    <w:rsid w:val="00313AFA"/>
    <w:rsid w:val="00316402"/>
    <w:rsid w:val="00320AD7"/>
    <w:rsid w:val="00325B1E"/>
    <w:rsid w:val="003333E9"/>
    <w:rsid w:val="00334DC4"/>
    <w:rsid w:val="00337975"/>
    <w:rsid w:val="00341841"/>
    <w:rsid w:val="00343762"/>
    <w:rsid w:val="003459B5"/>
    <w:rsid w:val="003471B5"/>
    <w:rsid w:val="003476B4"/>
    <w:rsid w:val="00350E31"/>
    <w:rsid w:val="003536E3"/>
    <w:rsid w:val="00353F28"/>
    <w:rsid w:val="003545CB"/>
    <w:rsid w:val="00361166"/>
    <w:rsid w:val="003611A3"/>
    <w:rsid w:val="0036336E"/>
    <w:rsid w:val="003670A4"/>
    <w:rsid w:val="00377C50"/>
    <w:rsid w:val="00381C02"/>
    <w:rsid w:val="00381EC6"/>
    <w:rsid w:val="00387AF5"/>
    <w:rsid w:val="00393F8F"/>
    <w:rsid w:val="003A0055"/>
    <w:rsid w:val="003A01D4"/>
    <w:rsid w:val="003A01DA"/>
    <w:rsid w:val="003A1835"/>
    <w:rsid w:val="003A367D"/>
    <w:rsid w:val="003A7680"/>
    <w:rsid w:val="003B28D8"/>
    <w:rsid w:val="003B3016"/>
    <w:rsid w:val="003B4616"/>
    <w:rsid w:val="003B60D0"/>
    <w:rsid w:val="003B6CEC"/>
    <w:rsid w:val="003B7EF4"/>
    <w:rsid w:val="003C3FF1"/>
    <w:rsid w:val="003D5D4F"/>
    <w:rsid w:val="003E5E9D"/>
    <w:rsid w:val="003F11F3"/>
    <w:rsid w:val="003F21E6"/>
    <w:rsid w:val="003F239C"/>
    <w:rsid w:val="003F2DFA"/>
    <w:rsid w:val="00400596"/>
    <w:rsid w:val="004027E2"/>
    <w:rsid w:val="004078F0"/>
    <w:rsid w:val="00413A1E"/>
    <w:rsid w:val="00413C21"/>
    <w:rsid w:val="00423F6A"/>
    <w:rsid w:val="00430CA9"/>
    <w:rsid w:val="00430D0E"/>
    <w:rsid w:val="00435568"/>
    <w:rsid w:val="00436B2B"/>
    <w:rsid w:val="0043700E"/>
    <w:rsid w:val="0044110A"/>
    <w:rsid w:val="0044198E"/>
    <w:rsid w:val="00442DCC"/>
    <w:rsid w:val="00443C1E"/>
    <w:rsid w:val="004470F4"/>
    <w:rsid w:val="00450893"/>
    <w:rsid w:val="004508F0"/>
    <w:rsid w:val="004570EC"/>
    <w:rsid w:val="00461828"/>
    <w:rsid w:val="00467182"/>
    <w:rsid w:val="0047255F"/>
    <w:rsid w:val="00475F54"/>
    <w:rsid w:val="00480721"/>
    <w:rsid w:val="00485A5E"/>
    <w:rsid w:val="004874F4"/>
    <w:rsid w:val="00491059"/>
    <w:rsid w:val="0049324D"/>
    <w:rsid w:val="004950A4"/>
    <w:rsid w:val="00497B51"/>
    <w:rsid w:val="004A1065"/>
    <w:rsid w:val="004A6E80"/>
    <w:rsid w:val="004B179C"/>
    <w:rsid w:val="004B3279"/>
    <w:rsid w:val="004B570E"/>
    <w:rsid w:val="004B5929"/>
    <w:rsid w:val="004C11C8"/>
    <w:rsid w:val="004C7E48"/>
    <w:rsid w:val="004D08F5"/>
    <w:rsid w:val="004D1965"/>
    <w:rsid w:val="004D2146"/>
    <w:rsid w:val="004D3302"/>
    <w:rsid w:val="004D6306"/>
    <w:rsid w:val="004E2FF9"/>
    <w:rsid w:val="004E371D"/>
    <w:rsid w:val="004E3F48"/>
    <w:rsid w:val="004E7A34"/>
    <w:rsid w:val="004F207E"/>
    <w:rsid w:val="004F5F06"/>
    <w:rsid w:val="004F76C3"/>
    <w:rsid w:val="00501BBB"/>
    <w:rsid w:val="00505150"/>
    <w:rsid w:val="00506F89"/>
    <w:rsid w:val="005124CD"/>
    <w:rsid w:val="0051283E"/>
    <w:rsid w:val="005170B3"/>
    <w:rsid w:val="00521754"/>
    <w:rsid w:val="0052252A"/>
    <w:rsid w:val="00523434"/>
    <w:rsid w:val="00523E9C"/>
    <w:rsid w:val="0052634D"/>
    <w:rsid w:val="005270FB"/>
    <w:rsid w:val="0052796F"/>
    <w:rsid w:val="0053620C"/>
    <w:rsid w:val="00540552"/>
    <w:rsid w:val="00542E9A"/>
    <w:rsid w:val="00551654"/>
    <w:rsid w:val="00561CB1"/>
    <w:rsid w:val="00564EBB"/>
    <w:rsid w:val="00566F6E"/>
    <w:rsid w:val="00576191"/>
    <w:rsid w:val="00586007"/>
    <w:rsid w:val="00590FED"/>
    <w:rsid w:val="005924E4"/>
    <w:rsid w:val="00595594"/>
    <w:rsid w:val="0059700A"/>
    <w:rsid w:val="005A6455"/>
    <w:rsid w:val="005A7324"/>
    <w:rsid w:val="005A78AE"/>
    <w:rsid w:val="005A79B0"/>
    <w:rsid w:val="005B1C3D"/>
    <w:rsid w:val="005B3143"/>
    <w:rsid w:val="005B324D"/>
    <w:rsid w:val="005B3632"/>
    <w:rsid w:val="005B4D98"/>
    <w:rsid w:val="005B502D"/>
    <w:rsid w:val="005B54F2"/>
    <w:rsid w:val="005C1098"/>
    <w:rsid w:val="005C2171"/>
    <w:rsid w:val="005C5C83"/>
    <w:rsid w:val="005C700C"/>
    <w:rsid w:val="005C7AB1"/>
    <w:rsid w:val="005D6235"/>
    <w:rsid w:val="005D736A"/>
    <w:rsid w:val="005F1A30"/>
    <w:rsid w:val="005F201B"/>
    <w:rsid w:val="005F3D5E"/>
    <w:rsid w:val="005F56DA"/>
    <w:rsid w:val="006074DD"/>
    <w:rsid w:val="00616CA6"/>
    <w:rsid w:val="0061710E"/>
    <w:rsid w:val="00617F96"/>
    <w:rsid w:val="006228D3"/>
    <w:rsid w:val="006254C6"/>
    <w:rsid w:val="0062631D"/>
    <w:rsid w:val="00630244"/>
    <w:rsid w:val="006311ED"/>
    <w:rsid w:val="006341C9"/>
    <w:rsid w:val="0064493C"/>
    <w:rsid w:val="00645767"/>
    <w:rsid w:val="00647454"/>
    <w:rsid w:val="00651CA0"/>
    <w:rsid w:val="00652570"/>
    <w:rsid w:val="00654659"/>
    <w:rsid w:val="00654BBB"/>
    <w:rsid w:val="00662C34"/>
    <w:rsid w:val="0066549B"/>
    <w:rsid w:val="00665B1B"/>
    <w:rsid w:val="006678E8"/>
    <w:rsid w:val="006750FE"/>
    <w:rsid w:val="00677E5F"/>
    <w:rsid w:val="006804B6"/>
    <w:rsid w:val="00683BEA"/>
    <w:rsid w:val="0069077E"/>
    <w:rsid w:val="00690978"/>
    <w:rsid w:val="00692D7D"/>
    <w:rsid w:val="006943A8"/>
    <w:rsid w:val="006A0ABF"/>
    <w:rsid w:val="006A3914"/>
    <w:rsid w:val="006A44F1"/>
    <w:rsid w:val="006A5767"/>
    <w:rsid w:val="006A77F6"/>
    <w:rsid w:val="006B0ED6"/>
    <w:rsid w:val="006B13C4"/>
    <w:rsid w:val="006C0BA7"/>
    <w:rsid w:val="006C1D5D"/>
    <w:rsid w:val="006C48DF"/>
    <w:rsid w:val="006D30B3"/>
    <w:rsid w:val="006D40D9"/>
    <w:rsid w:val="006D5E85"/>
    <w:rsid w:val="006D6C06"/>
    <w:rsid w:val="006D7704"/>
    <w:rsid w:val="006E243E"/>
    <w:rsid w:val="006E4F1C"/>
    <w:rsid w:val="006F4223"/>
    <w:rsid w:val="006F7877"/>
    <w:rsid w:val="00701D93"/>
    <w:rsid w:val="00703114"/>
    <w:rsid w:val="0070576C"/>
    <w:rsid w:val="00705A4B"/>
    <w:rsid w:val="00705E97"/>
    <w:rsid w:val="00707E6F"/>
    <w:rsid w:val="00712CA2"/>
    <w:rsid w:val="00721E25"/>
    <w:rsid w:val="007227AF"/>
    <w:rsid w:val="0072382D"/>
    <w:rsid w:val="00725614"/>
    <w:rsid w:val="007269B5"/>
    <w:rsid w:val="007270ED"/>
    <w:rsid w:val="00732CED"/>
    <w:rsid w:val="00746653"/>
    <w:rsid w:val="007628D4"/>
    <w:rsid w:val="00764079"/>
    <w:rsid w:val="00764B93"/>
    <w:rsid w:val="00765167"/>
    <w:rsid w:val="0077047D"/>
    <w:rsid w:val="00771771"/>
    <w:rsid w:val="00771930"/>
    <w:rsid w:val="00775666"/>
    <w:rsid w:val="00777286"/>
    <w:rsid w:val="00790DFB"/>
    <w:rsid w:val="00791FF0"/>
    <w:rsid w:val="00792800"/>
    <w:rsid w:val="007A4C5F"/>
    <w:rsid w:val="007A595F"/>
    <w:rsid w:val="007B2D88"/>
    <w:rsid w:val="007C5A94"/>
    <w:rsid w:val="007C61F4"/>
    <w:rsid w:val="007C75CC"/>
    <w:rsid w:val="007D03A8"/>
    <w:rsid w:val="007D322D"/>
    <w:rsid w:val="007E0B0B"/>
    <w:rsid w:val="007E2F04"/>
    <w:rsid w:val="007E61AB"/>
    <w:rsid w:val="007E702C"/>
    <w:rsid w:val="007E7620"/>
    <w:rsid w:val="007F0871"/>
    <w:rsid w:val="007F39CE"/>
    <w:rsid w:val="007F3E8E"/>
    <w:rsid w:val="007F746E"/>
    <w:rsid w:val="00800D5F"/>
    <w:rsid w:val="00801DB2"/>
    <w:rsid w:val="008043AF"/>
    <w:rsid w:val="008137F3"/>
    <w:rsid w:val="00825AD5"/>
    <w:rsid w:val="00827DEE"/>
    <w:rsid w:val="00832A97"/>
    <w:rsid w:val="00835136"/>
    <w:rsid w:val="0083753D"/>
    <w:rsid w:val="008447F8"/>
    <w:rsid w:val="0085060D"/>
    <w:rsid w:val="00860252"/>
    <w:rsid w:val="00861292"/>
    <w:rsid w:val="008624CB"/>
    <w:rsid w:val="00867A1B"/>
    <w:rsid w:val="008739CC"/>
    <w:rsid w:val="00874FDD"/>
    <w:rsid w:val="00876797"/>
    <w:rsid w:val="00877352"/>
    <w:rsid w:val="00877FB9"/>
    <w:rsid w:val="00882FC6"/>
    <w:rsid w:val="00885D9E"/>
    <w:rsid w:val="00890688"/>
    <w:rsid w:val="00894886"/>
    <w:rsid w:val="00894C38"/>
    <w:rsid w:val="008A3EF6"/>
    <w:rsid w:val="008A4AAC"/>
    <w:rsid w:val="008A5DC4"/>
    <w:rsid w:val="008B079F"/>
    <w:rsid w:val="008C178A"/>
    <w:rsid w:val="008C2ECC"/>
    <w:rsid w:val="008C5EE6"/>
    <w:rsid w:val="008C61EB"/>
    <w:rsid w:val="008C6F70"/>
    <w:rsid w:val="008D2C0B"/>
    <w:rsid w:val="008E0457"/>
    <w:rsid w:val="008E4455"/>
    <w:rsid w:val="008F1314"/>
    <w:rsid w:val="008F4271"/>
    <w:rsid w:val="008F4ECF"/>
    <w:rsid w:val="0090027C"/>
    <w:rsid w:val="00902B21"/>
    <w:rsid w:val="00904D97"/>
    <w:rsid w:val="00905502"/>
    <w:rsid w:val="009058E3"/>
    <w:rsid w:val="00905EC0"/>
    <w:rsid w:val="0091279E"/>
    <w:rsid w:val="00921AC9"/>
    <w:rsid w:val="00921D5E"/>
    <w:rsid w:val="009226FC"/>
    <w:rsid w:val="00922AEC"/>
    <w:rsid w:val="00924EF6"/>
    <w:rsid w:val="00930720"/>
    <w:rsid w:val="009310FC"/>
    <w:rsid w:val="0093422E"/>
    <w:rsid w:val="0093592D"/>
    <w:rsid w:val="00936777"/>
    <w:rsid w:val="00937A9D"/>
    <w:rsid w:val="0094029A"/>
    <w:rsid w:val="00944283"/>
    <w:rsid w:val="009455BB"/>
    <w:rsid w:val="009557D5"/>
    <w:rsid w:val="00961601"/>
    <w:rsid w:val="009657D8"/>
    <w:rsid w:val="00967120"/>
    <w:rsid w:val="00975484"/>
    <w:rsid w:val="0098507F"/>
    <w:rsid w:val="0098549A"/>
    <w:rsid w:val="009866FF"/>
    <w:rsid w:val="00993023"/>
    <w:rsid w:val="00993AAF"/>
    <w:rsid w:val="009A04BA"/>
    <w:rsid w:val="009A22E6"/>
    <w:rsid w:val="009B1CB8"/>
    <w:rsid w:val="009B2083"/>
    <w:rsid w:val="009B3C20"/>
    <w:rsid w:val="009C20F3"/>
    <w:rsid w:val="009C36F6"/>
    <w:rsid w:val="009C42F7"/>
    <w:rsid w:val="009C7AF8"/>
    <w:rsid w:val="009D05EA"/>
    <w:rsid w:val="009D5951"/>
    <w:rsid w:val="009D7B2A"/>
    <w:rsid w:val="009E758F"/>
    <w:rsid w:val="009F4CBF"/>
    <w:rsid w:val="009F6C4A"/>
    <w:rsid w:val="00A0329F"/>
    <w:rsid w:val="00A07ECD"/>
    <w:rsid w:val="00A106B4"/>
    <w:rsid w:val="00A10FAF"/>
    <w:rsid w:val="00A137AC"/>
    <w:rsid w:val="00A147A4"/>
    <w:rsid w:val="00A1485B"/>
    <w:rsid w:val="00A2094D"/>
    <w:rsid w:val="00A22C6F"/>
    <w:rsid w:val="00A25797"/>
    <w:rsid w:val="00A25FF0"/>
    <w:rsid w:val="00A2692D"/>
    <w:rsid w:val="00A27DF1"/>
    <w:rsid w:val="00A33B08"/>
    <w:rsid w:val="00A43853"/>
    <w:rsid w:val="00A45110"/>
    <w:rsid w:val="00A5702F"/>
    <w:rsid w:val="00A6192E"/>
    <w:rsid w:val="00A61C45"/>
    <w:rsid w:val="00A634A9"/>
    <w:rsid w:val="00A67DB4"/>
    <w:rsid w:val="00A7315E"/>
    <w:rsid w:val="00A75496"/>
    <w:rsid w:val="00A82A39"/>
    <w:rsid w:val="00A82F2E"/>
    <w:rsid w:val="00A85F6E"/>
    <w:rsid w:val="00A91C56"/>
    <w:rsid w:val="00A9780E"/>
    <w:rsid w:val="00AA5187"/>
    <w:rsid w:val="00AA5D68"/>
    <w:rsid w:val="00AA67B4"/>
    <w:rsid w:val="00AB1F88"/>
    <w:rsid w:val="00AC18D2"/>
    <w:rsid w:val="00AC3012"/>
    <w:rsid w:val="00AC33AD"/>
    <w:rsid w:val="00AC5B6E"/>
    <w:rsid w:val="00AD012E"/>
    <w:rsid w:val="00AD06F6"/>
    <w:rsid w:val="00AD3FBF"/>
    <w:rsid w:val="00AE0DF8"/>
    <w:rsid w:val="00AE23BB"/>
    <w:rsid w:val="00AE6D5B"/>
    <w:rsid w:val="00AE7139"/>
    <w:rsid w:val="00AE7508"/>
    <w:rsid w:val="00AF2FD9"/>
    <w:rsid w:val="00AF3EE7"/>
    <w:rsid w:val="00AF504F"/>
    <w:rsid w:val="00AF5D6B"/>
    <w:rsid w:val="00AF67B9"/>
    <w:rsid w:val="00B03517"/>
    <w:rsid w:val="00B038C3"/>
    <w:rsid w:val="00B06262"/>
    <w:rsid w:val="00B132D1"/>
    <w:rsid w:val="00B1535E"/>
    <w:rsid w:val="00B20096"/>
    <w:rsid w:val="00B2499F"/>
    <w:rsid w:val="00B3385F"/>
    <w:rsid w:val="00B346A8"/>
    <w:rsid w:val="00B347CD"/>
    <w:rsid w:val="00B34CA9"/>
    <w:rsid w:val="00B36894"/>
    <w:rsid w:val="00B369DF"/>
    <w:rsid w:val="00B41042"/>
    <w:rsid w:val="00B435BB"/>
    <w:rsid w:val="00B505A1"/>
    <w:rsid w:val="00B513ED"/>
    <w:rsid w:val="00B51487"/>
    <w:rsid w:val="00B5170C"/>
    <w:rsid w:val="00B56E42"/>
    <w:rsid w:val="00B63BCE"/>
    <w:rsid w:val="00B64DB9"/>
    <w:rsid w:val="00B65772"/>
    <w:rsid w:val="00B65E4E"/>
    <w:rsid w:val="00B67EEE"/>
    <w:rsid w:val="00B75680"/>
    <w:rsid w:val="00B779CE"/>
    <w:rsid w:val="00B83495"/>
    <w:rsid w:val="00BA0135"/>
    <w:rsid w:val="00BA11B9"/>
    <w:rsid w:val="00BA20B2"/>
    <w:rsid w:val="00BA41C7"/>
    <w:rsid w:val="00BA4C97"/>
    <w:rsid w:val="00BA4DC7"/>
    <w:rsid w:val="00BA56E0"/>
    <w:rsid w:val="00BA5A4B"/>
    <w:rsid w:val="00BA6F4E"/>
    <w:rsid w:val="00BB2B23"/>
    <w:rsid w:val="00BC45A5"/>
    <w:rsid w:val="00BD070E"/>
    <w:rsid w:val="00BD4316"/>
    <w:rsid w:val="00BD4AC2"/>
    <w:rsid w:val="00BE0D5C"/>
    <w:rsid w:val="00BF023F"/>
    <w:rsid w:val="00BF5DA4"/>
    <w:rsid w:val="00BF5FF8"/>
    <w:rsid w:val="00C04406"/>
    <w:rsid w:val="00C04D31"/>
    <w:rsid w:val="00C0665C"/>
    <w:rsid w:val="00C13950"/>
    <w:rsid w:val="00C20D7B"/>
    <w:rsid w:val="00C2413B"/>
    <w:rsid w:val="00C2556A"/>
    <w:rsid w:val="00C26574"/>
    <w:rsid w:val="00C308CC"/>
    <w:rsid w:val="00C30EFB"/>
    <w:rsid w:val="00C34174"/>
    <w:rsid w:val="00C44E32"/>
    <w:rsid w:val="00C4629A"/>
    <w:rsid w:val="00C476F7"/>
    <w:rsid w:val="00C5131A"/>
    <w:rsid w:val="00C53B3A"/>
    <w:rsid w:val="00C558EB"/>
    <w:rsid w:val="00C56489"/>
    <w:rsid w:val="00C61B89"/>
    <w:rsid w:val="00C61D09"/>
    <w:rsid w:val="00C64236"/>
    <w:rsid w:val="00C66D2F"/>
    <w:rsid w:val="00C76663"/>
    <w:rsid w:val="00C802FF"/>
    <w:rsid w:val="00C8124A"/>
    <w:rsid w:val="00C85BBA"/>
    <w:rsid w:val="00C86C69"/>
    <w:rsid w:val="00C90698"/>
    <w:rsid w:val="00C93D34"/>
    <w:rsid w:val="00C93E24"/>
    <w:rsid w:val="00C94818"/>
    <w:rsid w:val="00CA3294"/>
    <w:rsid w:val="00CA70DB"/>
    <w:rsid w:val="00CB06B1"/>
    <w:rsid w:val="00CB12BA"/>
    <w:rsid w:val="00CB4230"/>
    <w:rsid w:val="00CB47E7"/>
    <w:rsid w:val="00CB73A8"/>
    <w:rsid w:val="00CC0793"/>
    <w:rsid w:val="00CC12E7"/>
    <w:rsid w:val="00CC523D"/>
    <w:rsid w:val="00CD00A3"/>
    <w:rsid w:val="00CD1FE3"/>
    <w:rsid w:val="00CD43EE"/>
    <w:rsid w:val="00CF05B6"/>
    <w:rsid w:val="00CF0BC6"/>
    <w:rsid w:val="00CF2830"/>
    <w:rsid w:val="00CF29AD"/>
    <w:rsid w:val="00CF5F17"/>
    <w:rsid w:val="00D011A5"/>
    <w:rsid w:val="00D07AF7"/>
    <w:rsid w:val="00D10912"/>
    <w:rsid w:val="00D16492"/>
    <w:rsid w:val="00D16596"/>
    <w:rsid w:val="00D21B59"/>
    <w:rsid w:val="00D241E6"/>
    <w:rsid w:val="00D27A53"/>
    <w:rsid w:val="00D31AF9"/>
    <w:rsid w:val="00D34542"/>
    <w:rsid w:val="00D35B06"/>
    <w:rsid w:val="00D36F35"/>
    <w:rsid w:val="00D37ADF"/>
    <w:rsid w:val="00D431FB"/>
    <w:rsid w:val="00D43B6C"/>
    <w:rsid w:val="00D449F6"/>
    <w:rsid w:val="00D45024"/>
    <w:rsid w:val="00D51307"/>
    <w:rsid w:val="00D523A5"/>
    <w:rsid w:val="00D55902"/>
    <w:rsid w:val="00D60B48"/>
    <w:rsid w:val="00D60D8D"/>
    <w:rsid w:val="00D62118"/>
    <w:rsid w:val="00D65C40"/>
    <w:rsid w:val="00D66274"/>
    <w:rsid w:val="00D70796"/>
    <w:rsid w:val="00D737C2"/>
    <w:rsid w:val="00D74343"/>
    <w:rsid w:val="00D87F55"/>
    <w:rsid w:val="00D90B2F"/>
    <w:rsid w:val="00D90F6A"/>
    <w:rsid w:val="00D94352"/>
    <w:rsid w:val="00DA117E"/>
    <w:rsid w:val="00DA1CC4"/>
    <w:rsid w:val="00DA2088"/>
    <w:rsid w:val="00DA39B4"/>
    <w:rsid w:val="00DA46FE"/>
    <w:rsid w:val="00DA491E"/>
    <w:rsid w:val="00DA5C5F"/>
    <w:rsid w:val="00DB0050"/>
    <w:rsid w:val="00DB3254"/>
    <w:rsid w:val="00DB45B8"/>
    <w:rsid w:val="00DB5001"/>
    <w:rsid w:val="00DC5BFE"/>
    <w:rsid w:val="00DC79B5"/>
    <w:rsid w:val="00DD2DF9"/>
    <w:rsid w:val="00DD666C"/>
    <w:rsid w:val="00DE11C3"/>
    <w:rsid w:val="00DE2646"/>
    <w:rsid w:val="00DF6075"/>
    <w:rsid w:val="00E031DA"/>
    <w:rsid w:val="00E12048"/>
    <w:rsid w:val="00E12EFF"/>
    <w:rsid w:val="00E1641A"/>
    <w:rsid w:val="00E175CD"/>
    <w:rsid w:val="00E21E44"/>
    <w:rsid w:val="00E25535"/>
    <w:rsid w:val="00E25FB4"/>
    <w:rsid w:val="00E4020A"/>
    <w:rsid w:val="00E40C0E"/>
    <w:rsid w:val="00E41E39"/>
    <w:rsid w:val="00E46ABB"/>
    <w:rsid w:val="00E47FE2"/>
    <w:rsid w:val="00E509B3"/>
    <w:rsid w:val="00E522DB"/>
    <w:rsid w:val="00E6114A"/>
    <w:rsid w:val="00E64049"/>
    <w:rsid w:val="00E660D0"/>
    <w:rsid w:val="00E666D1"/>
    <w:rsid w:val="00E677E4"/>
    <w:rsid w:val="00E70CC9"/>
    <w:rsid w:val="00E70E7A"/>
    <w:rsid w:val="00E72440"/>
    <w:rsid w:val="00E72A38"/>
    <w:rsid w:val="00E73B4F"/>
    <w:rsid w:val="00E75AD0"/>
    <w:rsid w:val="00E77AE4"/>
    <w:rsid w:val="00E81322"/>
    <w:rsid w:val="00E84E69"/>
    <w:rsid w:val="00E87614"/>
    <w:rsid w:val="00E9280E"/>
    <w:rsid w:val="00E95014"/>
    <w:rsid w:val="00E9713F"/>
    <w:rsid w:val="00EA6A09"/>
    <w:rsid w:val="00EA7ADD"/>
    <w:rsid w:val="00EB2E19"/>
    <w:rsid w:val="00EB2ECA"/>
    <w:rsid w:val="00EB4301"/>
    <w:rsid w:val="00EB4CDC"/>
    <w:rsid w:val="00EB517E"/>
    <w:rsid w:val="00EC600B"/>
    <w:rsid w:val="00ED10C6"/>
    <w:rsid w:val="00ED3B40"/>
    <w:rsid w:val="00ED70FB"/>
    <w:rsid w:val="00EE7543"/>
    <w:rsid w:val="00EE7F57"/>
    <w:rsid w:val="00EF0684"/>
    <w:rsid w:val="00EF295B"/>
    <w:rsid w:val="00EF6012"/>
    <w:rsid w:val="00EF6774"/>
    <w:rsid w:val="00F03364"/>
    <w:rsid w:val="00F0665B"/>
    <w:rsid w:val="00F06D65"/>
    <w:rsid w:val="00F07296"/>
    <w:rsid w:val="00F10F25"/>
    <w:rsid w:val="00F12503"/>
    <w:rsid w:val="00F13CA3"/>
    <w:rsid w:val="00F17BEF"/>
    <w:rsid w:val="00F229C5"/>
    <w:rsid w:val="00F319E8"/>
    <w:rsid w:val="00F32033"/>
    <w:rsid w:val="00F33145"/>
    <w:rsid w:val="00F40FCC"/>
    <w:rsid w:val="00F411E9"/>
    <w:rsid w:val="00F4127B"/>
    <w:rsid w:val="00F420FE"/>
    <w:rsid w:val="00F420FF"/>
    <w:rsid w:val="00F42CC8"/>
    <w:rsid w:val="00F44CC1"/>
    <w:rsid w:val="00F52332"/>
    <w:rsid w:val="00F52CD1"/>
    <w:rsid w:val="00F53590"/>
    <w:rsid w:val="00F54B19"/>
    <w:rsid w:val="00F61F47"/>
    <w:rsid w:val="00F63C44"/>
    <w:rsid w:val="00F65E4A"/>
    <w:rsid w:val="00F666CE"/>
    <w:rsid w:val="00F73212"/>
    <w:rsid w:val="00F7385F"/>
    <w:rsid w:val="00F83460"/>
    <w:rsid w:val="00F86F1E"/>
    <w:rsid w:val="00F93E65"/>
    <w:rsid w:val="00F96266"/>
    <w:rsid w:val="00FA02C1"/>
    <w:rsid w:val="00FA16D6"/>
    <w:rsid w:val="00FA1D90"/>
    <w:rsid w:val="00FA35B7"/>
    <w:rsid w:val="00FA475E"/>
    <w:rsid w:val="00FB4693"/>
    <w:rsid w:val="00FC55D0"/>
    <w:rsid w:val="00FC7B69"/>
    <w:rsid w:val="00FD3C6E"/>
    <w:rsid w:val="00FE2DA2"/>
    <w:rsid w:val="00FE68DF"/>
    <w:rsid w:val="00FE6A60"/>
    <w:rsid w:val="00FF0BF4"/>
    <w:rsid w:val="00FF2D32"/>
    <w:rsid w:val="00FF2D8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0F6A"/>
  </w:style>
  <w:style w:type="paragraph" w:styleId="Nadpis1">
    <w:name w:val="heading 1"/>
    <w:basedOn w:val="Normln"/>
    <w:next w:val="Normln"/>
    <w:link w:val="Nadpis1Char"/>
    <w:autoRedefine/>
    <w:uiPriority w:val="9"/>
    <w:qFormat/>
    <w:rsid w:val="00BC45A5"/>
    <w:pPr>
      <w:keepNext/>
      <w:pageBreakBefore/>
      <w:numPr>
        <w:numId w:val="24"/>
      </w:numPr>
      <w:spacing w:after="0" w:line="360" w:lineRule="auto"/>
      <w:ind w:left="714" w:hanging="357"/>
      <w:jc w:val="both"/>
      <w:outlineLvl w:val="0"/>
    </w:pPr>
    <w:rPr>
      <w:rFonts w:ascii="Times New Roman" w:eastAsia="Times New Roman" w:hAnsi="Times New Roman" w:cs="Times New Roman"/>
      <w:b/>
      <w:bCs/>
      <w:kern w:val="32"/>
      <w:sz w:val="32"/>
      <w:szCs w:val="20"/>
      <w:lang w:eastAsia="cs-CZ"/>
    </w:rPr>
  </w:style>
  <w:style w:type="paragraph" w:styleId="Nadpis2">
    <w:name w:val="heading 2"/>
    <w:basedOn w:val="Normln"/>
    <w:next w:val="Normln"/>
    <w:link w:val="Nadpis2Char"/>
    <w:autoRedefine/>
    <w:qFormat/>
    <w:rsid w:val="003D5D4F"/>
    <w:pPr>
      <w:keepNext/>
      <w:keepLines/>
      <w:numPr>
        <w:ilvl w:val="1"/>
        <w:numId w:val="2"/>
      </w:numPr>
      <w:shd w:val="clear" w:color="auto" w:fill="FFFFFF"/>
      <w:spacing w:after="0" w:line="360" w:lineRule="auto"/>
      <w:jc w:val="both"/>
      <w:outlineLvl w:val="1"/>
    </w:pPr>
    <w:rPr>
      <w:rFonts w:ascii="Times New Roman" w:eastAsia="Times New Roman" w:hAnsi="Times New Roman" w:cs="Times New Roman"/>
      <w:b/>
      <w:bCs/>
      <w:iCs/>
      <w:sz w:val="28"/>
      <w:szCs w:val="24"/>
      <w:lang w:eastAsia="cs-CZ"/>
    </w:rPr>
  </w:style>
  <w:style w:type="paragraph" w:styleId="Nadpis3">
    <w:name w:val="heading 3"/>
    <w:basedOn w:val="Normln"/>
    <w:next w:val="Normln"/>
    <w:link w:val="Nadpis3Char"/>
    <w:autoRedefine/>
    <w:qFormat/>
    <w:rsid w:val="00491059"/>
    <w:pPr>
      <w:keepNext/>
      <w:spacing w:after="0" w:line="360" w:lineRule="auto"/>
      <w:outlineLvl w:val="2"/>
    </w:pPr>
    <w:rPr>
      <w:rFonts w:ascii="Times New Roman" w:eastAsia="Times New Roman" w:hAnsi="Times New Roman" w:cs="Times New Roman"/>
      <w:b/>
      <w:bCs/>
      <w:sz w:val="24"/>
      <w:szCs w:val="24"/>
      <w:lang w:eastAsia="cs-CZ"/>
    </w:rPr>
  </w:style>
  <w:style w:type="paragraph" w:styleId="Nadpis4">
    <w:name w:val="heading 4"/>
    <w:basedOn w:val="Normln"/>
    <w:next w:val="Normln"/>
    <w:link w:val="Nadpis4Char"/>
    <w:autoRedefine/>
    <w:uiPriority w:val="9"/>
    <w:qFormat/>
    <w:rsid w:val="0002613B"/>
    <w:pPr>
      <w:keepNext/>
      <w:numPr>
        <w:ilvl w:val="3"/>
        <w:numId w:val="2"/>
      </w:numPr>
      <w:spacing w:before="240" w:after="60" w:line="360" w:lineRule="auto"/>
      <w:ind w:left="862" w:hanging="862"/>
      <w:jc w:val="both"/>
      <w:outlineLvl w:val="3"/>
    </w:pPr>
    <w:rPr>
      <w:rFonts w:ascii="Times New Roman" w:eastAsia="Times New Roman" w:hAnsi="Times New Roman" w:cs="Times New Roman"/>
      <w:b/>
      <w:bCs/>
      <w:i/>
      <w:sz w:val="24"/>
      <w:szCs w:val="28"/>
      <w:lang w:eastAsia="cs-CZ"/>
    </w:rPr>
  </w:style>
  <w:style w:type="paragraph" w:styleId="Nadpis5">
    <w:name w:val="heading 5"/>
    <w:basedOn w:val="Normln"/>
    <w:next w:val="Normln"/>
    <w:link w:val="Nadpis5Char"/>
    <w:uiPriority w:val="9"/>
    <w:qFormat/>
    <w:rsid w:val="00AA5187"/>
    <w:pPr>
      <w:numPr>
        <w:ilvl w:val="4"/>
        <w:numId w:val="2"/>
      </w:numPr>
      <w:spacing w:before="240" w:after="60" w:line="360" w:lineRule="auto"/>
      <w:jc w:val="both"/>
      <w:outlineLvl w:val="4"/>
    </w:pPr>
    <w:rPr>
      <w:rFonts w:ascii="Times New Roman" w:eastAsia="Times New Roman" w:hAnsi="Times New Roman" w:cs="Times New Roman"/>
      <w:b/>
      <w:bCs/>
      <w:iCs/>
      <w:sz w:val="24"/>
      <w:szCs w:val="26"/>
      <w:lang w:eastAsia="cs-CZ"/>
    </w:rPr>
  </w:style>
  <w:style w:type="paragraph" w:styleId="Nadpis6">
    <w:name w:val="heading 6"/>
    <w:basedOn w:val="Normln"/>
    <w:next w:val="Normln"/>
    <w:link w:val="Nadpis6Char"/>
    <w:uiPriority w:val="9"/>
    <w:qFormat/>
    <w:rsid w:val="00AA5187"/>
    <w:pPr>
      <w:numPr>
        <w:ilvl w:val="5"/>
        <w:numId w:val="2"/>
      </w:numPr>
      <w:spacing w:before="240" w:after="60" w:line="360" w:lineRule="auto"/>
      <w:jc w:val="both"/>
      <w:outlineLvl w:val="5"/>
    </w:pPr>
    <w:rPr>
      <w:rFonts w:ascii="Times New Roman" w:eastAsia="Times New Roman" w:hAnsi="Times New Roman" w:cs="Times New Roman"/>
      <w:b/>
      <w:bCs/>
      <w:lang w:eastAsia="cs-CZ"/>
    </w:rPr>
  </w:style>
  <w:style w:type="paragraph" w:styleId="Nadpis7">
    <w:name w:val="heading 7"/>
    <w:basedOn w:val="Normln"/>
    <w:next w:val="Normln"/>
    <w:link w:val="Nadpis7Char"/>
    <w:uiPriority w:val="9"/>
    <w:qFormat/>
    <w:rsid w:val="00AA5187"/>
    <w:pPr>
      <w:numPr>
        <w:ilvl w:val="6"/>
        <w:numId w:val="2"/>
      </w:numPr>
      <w:spacing w:before="240" w:after="60" w:line="360" w:lineRule="auto"/>
      <w:jc w:val="both"/>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
    <w:qFormat/>
    <w:rsid w:val="00AA5187"/>
    <w:pPr>
      <w:numPr>
        <w:ilvl w:val="7"/>
        <w:numId w:val="2"/>
      </w:numPr>
      <w:spacing w:before="240" w:after="60" w:line="360" w:lineRule="auto"/>
      <w:jc w:val="both"/>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uiPriority w:val="9"/>
    <w:qFormat/>
    <w:rsid w:val="00AA5187"/>
    <w:pPr>
      <w:numPr>
        <w:ilvl w:val="8"/>
        <w:numId w:val="2"/>
      </w:numPr>
      <w:spacing w:before="240" w:after="60" w:line="360" w:lineRule="auto"/>
      <w:jc w:val="both"/>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sted">
    <w:name w:val="Normální-střed"/>
    <w:basedOn w:val="Normln"/>
    <w:rsid w:val="001D488E"/>
    <w:pPr>
      <w:spacing w:after="0" w:line="360" w:lineRule="auto"/>
      <w:jc w:val="center"/>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1D48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D488E"/>
    <w:rPr>
      <w:rFonts w:ascii="Tahoma" w:hAnsi="Tahoma" w:cs="Tahoma"/>
      <w:sz w:val="16"/>
      <w:szCs w:val="16"/>
    </w:rPr>
  </w:style>
  <w:style w:type="paragraph" w:customStyle="1" w:styleId="Titul-2">
    <w:name w:val="Titul-2"/>
    <w:basedOn w:val="Normln"/>
    <w:rsid w:val="001D488E"/>
    <w:pPr>
      <w:spacing w:after="0" w:line="360" w:lineRule="auto"/>
      <w:jc w:val="center"/>
    </w:pPr>
    <w:rPr>
      <w:rFonts w:ascii="Times New Roman" w:eastAsia="Times New Roman" w:hAnsi="Times New Roman" w:cs="Times New Roman"/>
      <w:sz w:val="28"/>
      <w:szCs w:val="24"/>
      <w:lang w:eastAsia="cs-CZ"/>
    </w:rPr>
  </w:style>
  <w:style w:type="paragraph" w:customStyle="1" w:styleId="Normln-tun-sted">
    <w:name w:val="Normální-tučné-střed"/>
    <w:basedOn w:val="Normln"/>
    <w:rsid w:val="001D488E"/>
    <w:pPr>
      <w:spacing w:after="0" w:line="360" w:lineRule="auto"/>
      <w:jc w:val="center"/>
    </w:pPr>
    <w:rPr>
      <w:rFonts w:ascii="Times New Roman" w:eastAsia="Times New Roman" w:hAnsi="Times New Roman" w:cs="Times New Roman"/>
      <w:b/>
      <w:sz w:val="24"/>
      <w:szCs w:val="24"/>
      <w:lang w:eastAsia="cs-CZ"/>
    </w:rPr>
  </w:style>
  <w:style w:type="paragraph" w:styleId="Odstavecseseznamem">
    <w:name w:val="List Paragraph"/>
    <w:basedOn w:val="Normln"/>
    <w:uiPriority w:val="34"/>
    <w:qFormat/>
    <w:rsid w:val="001D488E"/>
    <w:pPr>
      <w:ind w:left="720"/>
      <w:contextualSpacing/>
    </w:pPr>
  </w:style>
  <w:style w:type="character" w:customStyle="1" w:styleId="Nadpis1Char">
    <w:name w:val="Nadpis 1 Char"/>
    <w:basedOn w:val="Standardnpsmoodstavce"/>
    <w:link w:val="Nadpis1"/>
    <w:uiPriority w:val="9"/>
    <w:rsid w:val="00BC45A5"/>
    <w:rPr>
      <w:rFonts w:ascii="Times New Roman" w:eastAsia="Times New Roman" w:hAnsi="Times New Roman" w:cs="Times New Roman"/>
      <w:b/>
      <w:bCs/>
      <w:kern w:val="32"/>
      <w:sz w:val="32"/>
      <w:szCs w:val="20"/>
      <w:lang w:eastAsia="cs-CZ"/>
    </w:rPr>
  </w:style>
  <w:style w:type="character" w:customStyle="1" w:styleId="Nadpis2Char">
    <w:name w:val="Nadpis 2 Char"/>
    <w:basedOn w:val="Standardnpsmoodstavce"/>
    <w:link w:val="Nadpis2"/>
    <w:rsid w:val="003D5D4F"/>
    <w:rPr>
      <w:rFonts w:ascii="Times New Roman" w:eastAsia="Times New Roman" w:hAnsi="Times New Roman" w:cs="Times New Roman"/>
      <w:b/>
      <w:bCs/>
      <w:iCs/>
      <w:sz w:val="28"/>
      <w:szCs w:val="24"/>
      <w:shd w:val="clear" w:color="auto" w:fill="FFFFFF"/>
      <w:lang w:eastAsia="cs-CZ"/>
    </w:rPr>
  </w:style>
  <w:style w:type="character" w:customStyle="1" w:styleId="Nadpis3Char">
    <w:name w:val="Nadpis 3 Char"/>
    <w:basedOn w:val="Standardnpsmoodstavce"/>
    <w:link w:val="Nadpis3"/>
    <w:rsid w:val="00491059"/>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02613B"/>
    <w:rPr>
      <w:rFonts w:ascii="Times New Roman" w:eastAsia="Times New Roman" w:hAnsi="Times New Roman" w:cs="Times New Roman"/>
      <w:b/>
      <w:bCs/>
      <w:i/>
      <w:sz w:val="24"/>
      <w:szCs w:val="28"/>
      <w:lang w:eastAsia="cs-CZ"/>
    </w:rPr>
  </w:style>
  <w:style w:type="character" w:customStyle="1" w:styleId="Nadpis5Char">
    <w:name w:val="Nadpis 5 Char"/>
    <w:basedOn w:val="Standardnpsmoodstavce"/>
    <w:link w:val="Nadpis5"/>
    <w:rsid w:val="00AA5187"/>
    <w:rPr>
      <w:rFonts w:ascii="Times New Roman" w:eastAsia="Times New Roman" w:hAnsi="Times New Roman" w:cs="Times New Roman"/>
      <w:b/>
      <w:bCs/>
      <w:iCs/>
      <w:sz w:val="24"/>
      <w:szCs w:val="26"/>
      <w:lang w:eastAsia="cs-CZ"/>
    </w:rPr>
  </w:style>
  <w:style w:type="character" w:customStyle="1" w:styleId="Nadpis6Char">
    <w:name w:val="Nadpis 6 Char"/>
    <w:basedOn w:val="Standardnpsmoodstavce"/>
    <w:link w:val="Nadpis6"/>
    <w:rsid w:val="00AA5187"/>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AA518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AA518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AA5187"/>
    <w:rPr>
      <w:rFonts w:ascii="Arial" w:eastAsia="Times New Roman" w:hAnsi="Arial" w:cs="Arial"/>
      <w:lang w:eastAsia="cs-CZ"/>
    </w:rPr>
  </w:style>
  <w:style w:type="paragraph" w:customStyle="1" w:styleId="Obsah">
    <w:name w:val="Obsah"/>
    <w:basedOn w:val="Normln"/>
    <w:rsid w:val="00AA5187"/>
    <w:pPr>
      <w:spacing w:after="0" w:line="360" w:lineRule="auto"/>
      <w:jc w:val="both"/>
    </w:pPr>
    <w:rPr>
      <w:rFonts w:ascii="Times New Roman" w:eastAsia="Times New Roman" w:hAnsi="Times New Roman" w:cs="Times New Roman"/>
      <w:sz w:val="44"/>
      <w:szCs w:val="24"/>
      <w:lang w:eastAsia="cs-CZ"/>
    </w:rPr>
  </w:style>
  <w:style w:type="paragraph" w:customStyle="1" w:styleId="Titul-1">
    <w:name w:val="Titul-1"/>
    <w:basedOn w:val="Normln"/>
    <w:rsid w:val="00AA5187"/>
    <w:pPr>
      <w:spacing w:after="0" w:line="240" w:lineRule="auto"/>
      <w:jc w:val="center"/>
    </w:pPr>
    <w:rPr>
      <w:rFonts w:ascii="Times New Roman" w:eastAsia="Times New Roman" w:hAnsi="Times New Roman" w:cs="Times New Roman"/>
      <w:b/>
      <w:sz w:val="32"/>
      <w:szCs w:val="24"/>
      <w:lang w:eastAsia="cs-CZ"/>
    </w:rPr>
  </w:style>
  <w:style w:type="paragraph" w:customStyle="1" w:styleId="Titul-3">
    <w:name w:val="Titul-3"/>
    <w:basedOn w:val="Normln"/>
    <w:rsid w:val="00AA5187"/>
    <w:pPr>
      <w:spacing w:after="0" w:line="360" w:lineRule="auto"/>
      <w:jc w:val="center"/>
    </w:pPr>
    <w:rPr>
      <w:rFonts w:ascii="Times New Roman" w:eastAsia="Times New Roman" w:hAnsi="Times New Roman" w:cs="Times New Roman"/>
      <w:b/>
      <w:sz w:val="36"/>
      <w:szCs w:val="24"/>
      <w:lang w:eastAsia="cs-CZ"/>
    </w:rPr>
  </w:style>
  <w:style w:type="paragraph" w:styleId="Obsah1">
    <w:name w:val="toc 1"/>
    <w:basedOn w:val="Normln"/>
    <w:next w:val="Normln"/>
    <w:autoRedefine/>
    <w:uiPriority w:val="39"/>
    <w:rsid w:val="00AA5187"/>
    <w:pPr>
      <w:spacing w:after="0" w:line="360" w:lineRule="auto"/>
      <w:jc w:val="both"/>
    </w:pPr>
    <w:rPr>
      <w:rFonts w:ascii="Times New Roman" w:eastAsia="Times New Roman" w:hAnsi="Times New Roman" w:cs="Times New Roman"/>
      <w:b/>
      <w:sz w:val="28"/>
      <w:szCs w:val="24"/>
      <w:lang w:eastAsia="cs-CZ"/>
    </w:rPr>
  </w:style>
  <w:style w:type="paragraph" w:styleId="Obsah2">
    <w:name w:val="toc 2"/>
    <w:basedOn w:val="Normln"/>
    <w:next w:val="Normln"/>
    <w:autoRedefine/>
    <w:uiPriority w:val="39"/>
    <w:rsid w:val="00AA5187"/>
    <w:pPr>
      <w:spacing w:after="0" w:line="360" w:lineRule="auto"/>
      <w:ind w:left="240"/>
      <w:jc w:val="both"/>
    </w:pPr>
    <w:rPr>
      <w:rFonts w:ascii="Times New Roman" w:eastAsia="Times New Roman" w:hAnsi="Times New Roman" w:cs="Times New Roman"/>
      <w:sz w:val="28"/>
      <w:szCs w:val="24"/>
      <w:lang w:eastAsia="cs-CZ"/>
    </w:rPr>
  </w:style>
  <w:style w:type="paragraph" w:styleId="Obsah3">
    <w:name w:val="toc 3"/>
    <w:basedOn w:val="Normln"/>
    <w:next w:val="Normln"/>
    <w:autoRedefine/>
    <w:uiPriority w:val="39"/>
    <w:rsid w:val="00AA5187"/>
    <w:pPr>
      <w:spacing w:after="0" w:line="360" w:lineRule="auto"/>
      <w:ind w:left="480"/>
      <w:jc w:val="both"/>
    </w:pPr>
    <w:rPr>
      <w:rFonts w:ascii="Times New Roman" w:eastAsia="Times New Roman" w:hAnsi="Times New Roman" w:cs="Times New Roman"/>
      <w:b/>
      <w:sz w:val="24"/>
      <w:szCs w:val="24"/>
      <w:lang w:eastAsia="cs-CZ"/>
    </w:rPr>
  </w:style>
  <w:style w:type="character" w:styleId="Hypertextovodkaz">
    <w:name w:val="Hyperlink"/>
    <w:uiPriority w:val="99"/>
    <w:rsid w:val="00AA5187"/>
    <w:rPr>
      <w:rFonts w:ascii="Times New Roman" w:hAnsi="Times New Roman"/>
      <w:color w:val="0000FF"/>
      <w:sz w:val="24"/>
      <w:u w:val="single"/>
    </w:rPr>
  </w:style>
  <w:style w:type="paragraph" w:styleId="Zpat">
    <w:name w:val="footer"/>
    <w:basedOn w:val="Normln"/>
    <w:link w:val="ZpatChar"/>
    <w:uiPriority w:val="99"/>
    <w:rsid w:val="00AA5187"/>
    <w:pPr>
      <w:tabs>
        <w:tab w:val="center" w:pos="4536"/>
        <w:tab w:val="right" w:pos="9072"/>
      </w:tabs>
      <w:spacing w:after="0" w:line="360" w:lineRule="auto"/>
      <w:jc w:val="both"/>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AA5187"/>
    <w:rPr>
      <w:rFonts w:ascii="Times New Roman" w:eastAsia="Times New Roman" w:hAnsi="Times New Roman" w:cs="Times New Roman"/>
      <w:sz w:val="24"/>
      <w:szCs w:val="24"/>
      <w:lang w:eastAsia="cs-CZ"/>
    </w:rPr>
  </w:style>
  <w:style w:type="character" w:styleId="slostrnky">
    <w:name w:val="page number"/>
    <w:basedOn w:val="Standardnpsmoodstavce"/>
    <w:rsid w:val="00AA5187"/>
  </w:style>
  <w:style w:type="paragraph" w:styleId="Zhlav">
    <w:name w:val="header"/>
    <w:basedOn w:val="Normln"/>
    <w:link w:val="ZhlavChar"/>
    <w:rsid w:val="00AA5187"/>
    <w:pPr>
      <w:tabs>
        <w:tab w:val="center" w:pos="4536"/>
        <w:tab w:val="right" w:pos="9072"/>
      </w:tabs>
      <w:spacing w:after="0" w:line="360" w:lineRule="auto"/>
      <w:jc w:val="both"/>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AA5187"/>
    <w:rPr>
      <w:rFonts w:ascii="Times New Roman" w:eastAsia="Times New Roman" w:hAnsi="Times New Roman" w:cs="Times New Roman"/>
      <w:sz w:val="24"/>
      <w:szCs w:val="24"/>
      <w:lang w:eastAsia="cs-CZ"/>
    </w:rPr>
  </w:style>
  <w:style w:type="paragraph" w:customStyle="1" w:styleId="Obsah-plohy">
    <w:name w:val="Obsah-přílohy"/>
    <w:basedOn w:val="Normln"/>
    <w:rsid w:val="00AA5187"/>
    <w:pPr>
      <w:spacing w:after="0" w:line="360" w:lineRule="auto"/>
      <w:jc w:val="both"/>
    </w:pPr>
    <w:rPr>
      <w:rFonts w:ascii="Times New Roman" w:eastAsia="Times New Roman" w:hAnsi="Times New Roman" w:cs="Times New Roman"/>
      <w:b/>
      <w:sz w:val="28"/>
      <w:szCs w:val="24"/>
      <w:lang w:eastAsia="cs-CZ"/>
    </w:rPr>
  </w:style>
  <w:style w:type="paragraph" w:styleId="Normlnweb">
    <w:name w:val="Normal (Web)"/>
    <w:basedOn w:val="Normln"/>
    <w:uiPriority w:val="99"/>
    <w:unhideWhenUsed/>
    <w:rsid w:val="00AA518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uiPriority w:val="22"/>
    <w:qFormat/>
    <w:rsid w:val="00AA5187"/>
    <w:rPr>
      <w:b/>
      <w:bCs/>
    </w:rPr>
  </w:style>
  <w:style w:type="paragraph" w:styleId="Textpoznpodarou">
    <w:name w:val="footnote text"/>
    <w:basedOn w:val="Normln"/>
    <w:link w:val="TextpoznpodarouChar"/>
    <w:uiPriority w:val="99"/>
    <w:unhideWhenUsed/>
    <w:rsid w:val="005924E4"/>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5924E4"/>
    <w:rPr>
      <w:sz w:val="20"/>
      <w:szCs w:val="20"/>
    </w:rPr>
  </w:style>
  <w:style w:type="character" w:styleId="Znakapoznpodarou">
    <w:name w:val="footnote reference"/>
    <w:basedOn w:val="Standardnpsmoodstavce"/>
    <w:uiPriority w:val="99"/>
    <w:semiHidden/>
    <w:unhideWhenUsed/>
    <w:rsid w:val="005924E4"/>
    <w:rPr>
      <w:vertAlign w:val="superscript"/>
    </w:rPr>
  </w:style>
  <w:style w:type="character" w:customStyle="1" w:styleId="h1a1">
    <w:name w:val="h1a1"/>
    <w:basedOn w:val="Standardnpsmoodstavce"/>
    <w:rsid w:val="00277B99"/>
    <w:rPr>
      <w:vanish w:val="0"/>
      <w:webHidden w:val="0"/>
      <w:sz w:val="22"/>
      <w:szCs w:val="22"/>
      <w:specVanish w:val="0"/>
    </w:rPr>
  </w:style>
  <w:style w:type="paragraph" w:styleId="Obsah4">
    <w:name w:val="toc 4"/>
    <w:basedOn w:val="Normln"/>
    <w:next w:val="Normln"/>
    <w:autoRedefine/>
    <w:uiPriority w:val="39"/>
    <w:unhideWhenUsed/>
    <w:rsid w:val="00705A4B"/>
    <w:pPr>
      <w:spacing w:after="100"/>
      <w:ind w:left="660"/>
    </w:pPr>
  </w:style>
  <w:style w:type="paragraph" w:customStyle="1" w:styleId="aperex">
    <w:name w:val="aperex"/>
    <w:basedOn w:val="Normln"/>
    <w:rsid w:val="0077047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7">
    <w:name w:val="l7"/>
    <w:basedOn w:val="Normln"/>
    <w:rsid w:val="000A433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0A4333"/>
    <w:rPr>
      <w:i/>
      <w:iCs/>
    </w:rPr>
  </w:style>
  <w:style w:type="paragraph" w:customStyle="1" w:styleId="Default">
    <w:name w:val="Default"/>
    <w:rsid w:val="00CB423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o">
    <w:name w:val="go"/>
    <w:basedOn w:val="Normln"/>
    <w:rsid w:val="007270E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c">
    <w:name w:val="cc"/>
    <w:basedOn w:val="Normln"/>
    <w:rsid w:val="006D5E8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52796F"/>
    <w:rPr>
      <w:i/>
      <w:iCs/>
    </w:rPr>
  </w:style>
  <w:style w:type="character" w:customStyle="1" w:styleId="h1a">
    <w:name w:val="h1a"/>
    <w:basedOn w:val="Standardnpsmoodstavce"/>
    <w:rsid w:val="001502C1"/>
  </w:style>
  <w:style w:type="paragraph" w:styleId="Bezmezer">
    <w:name w:val="No Spacing"/>
    <w:uiPriority w:val="1"/>
    <w:qFormat/>
    <w:rsid w:val="001502C1"/>
    <w:pPr>
      <w:spacing w:after="0" w:line="240" w:lineRule="auto"/>
    </w:pPr>
  </w:style>
  <w:style w:type="character" w:customStyle="1" w:styleId="nodename">
    <w:name w:val="nodename"/>
    <w:basedOn w:val="Standardnpsmoodstavce"/>
    <w:rsid w:val="009310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675426">
      <w:bodyDiv w:val="1"/>
      <w:marLeft w:val="0"/>
      <w:marRight w:val="0"/>
      <w:marTop w:val="0"/>
      <w:marBottom w:val="0"/>
      <w:divBdr>
        <w:top w:val="none" w:sz="0" w:space="0" w:color="auto"/>
        <w:left w:val="none" w:sz="0" w:space="0" w:color="auto"/>
        <w:bottom w:val="none" w:sz="0" w:space="0" w:color="auto"/>
        <w:right w:val="none" w:sz="0" w:space="0" w:color="auto"/>
      </w:divBdr>
      <w:divsChild>
        <w:div w:id="1950157898">
          <w:marLeft w:val="0"/>
          <w:marRight w:val="0"/>
          <w:marTop w:val="0"/>
          <w:marBottom w:val="0"/>
          <w:divBdr>
            <w:top w:val="none" w:sz="0" w:space="0" w:color="auto"/>
            <w:left w:val="none" w:sz="0" w:space="0" w:color="auto"/>
            <w:bottom w:val="none" w:sz="0" w:space="0" w:color="auto"/>
            <w:right w:val="none" w:sz="0" w:space="0" w:color="auto"/>
          </w:divBdr>
          <w:divsChild>
            <w:div w:id="1371149523">
              <w:marLeft w:val="0"/>
              <w:marRight w:val="0"/>
              <w:marTop w:val="0"/>
              <w:marBottom w:val="0"/>
              <w:divBdr>
                <w:top w:val="none" w:sz="0" w:space="0" w:color="auto"/>
                <w:left w:val="none" w:sz="0" w:space="0" w:color="auto"/>
                <w:bottom w:val="none" w:sz="0" w:space="0" w:color="auto"/>
                <w:right w:val="none" w:sz="0" w:space="0" w:color="auto"/>
              </w:divBdr>
              <w:divsChild>
                <w:div w:id="329138199">
                  <w:marLeft w:val="0"/>
                  <w:marRight w:val="0"/>
                  <w:marTop w:val="0"/>
                  <w:marBottom w:val="0"/>
                  <w:divBdr>
                    <w:top w:val="none" w:sz="0" w:space="0" w:color="auto"/>
                    <w:left w:val="none" w:sz="0" w:space="0" w:color="auto"/>
                    <w:bottom w:val="none" w:sz="0" w:space="0" w:color="auto"/>
                    <w:right w:val="none" w:sz="0" w:space="0" w:color="auto"/>
                  </w:divBdr>
                  <w:divsChild>
                    <w:div w:id="449134223">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38348239">
      <w:bodyDiv w:val="1"/>
      <w:marLeft w:val="0"/>
      <w:marRight w:val="0"/>
      <w:marTop w:val="0"/>
      <w:marBottom w:val="0"/>
      <w:divBdr>
        <w:top w:val="none" w:sz="0" w:space="0" w:color="auto"/>
        <w:left w:val="none" w:sz="0" w:space="0" w:color="auto"/>
        <w:bottom w:val="none" w:sz="0" w:space="0" w:color="auto"/>
        <w:right w:val="none" w:sz="0" w:space="0" w:color="auto"/>
      </w:divBdr>
    </w:div>
    <w:div w:id="163782210">
      <w:bodyDiv w:val="1"/>
      <w:marLeft w:val="0"/>
      <w:marRight w:val="0"/>
      <w:marTop w:val="0"/>
      <w:marBottom w:val="0"/>
      <w:divBdr>
        <w:top w:val="none" w:sz="0" w:space="0" w:color="auto"/>
        <w:left w:val="none" w:sz="0" w:space="0" w:color="auto"/>
        <w:bottom w:val="none" w:sz="0" w:space="0" w:color="auto"/>
        <w:right w:val="none" w:sz="0" w:space="0" w:color="auto"/>
      </w:divBdr>
    </w:div>
    <w:div w:id="228736272">
      <w:bodyDiv w:val="1"/>
      <w:marLeft w:val="0"/>
      <w:marRight w:val="0"/>
      <w:marTop w:val="0"/>
      <w:marBottom w:val="0"/>
      <w:divBdr>
        <w:top w:val="none" w:sz="0" w:space="0" w:color="auto"/>
        <w:left w:val="none" w:sz="0" w:space="0" w:color="auto"/>
        <w:bottom w:val="none" w:sz="0" w:space="0" w:color="auto"/>
        <w:right w:val="none" w:sz="0" w:space="0" w:color="auto"/>
      </w:divBdr>
    </w:div>
    <w:div w:id="315770362">
      <w:bodyDiv w:val="1"/>
      <w:marLeft w:val="0"/>
      <w:marRight w:val="0"/>
      <w:marTop w:val="0"/>
      <w:marBottom w:val="0"/>
      <w:divBdr>
        <w:top w:val="none" w:sz="0" w:space="0" w:color="auto"/>
        <w:left w:val="none" w:sz="0" w:space="0" w:color="auto"/>
        <w:bottom w:val="none" w:sz="0" w:space="0" w:color="auto"/>
        <w:right w:val="none" w:sz="0" w:space="0" w:color="auto"/>
      </w:divBdr>
      <w:divsChild>
        <w:div w:id="832183795">
          <w:marLeft w:val="0"/>
          <w:marRight w:val="0"/>
          <w:marTop w:val="0"/>
          <w:marBottom w:val="0"/>
          <w:divBdr>
            <w:top w:val="none" w:sz="0" w:space="0" w:color="auto"/>
            <w:left w:val="none" w:sz="0" w:space="0" w:color="auto"/>
            <w:bottom w:val="none" w:sz="0" w:space="0" w:color="auto"/>
            <w:right w:val="none" w:sz="0" w:space="0" w:color="auto"/>
          </w:divBdr>
          <w:divsChild>
            <w:div w:id="161745301">
              <w:marLeft w:val="0"/>
              <w:marRight w:val="0"/>
              <w:marTop w:val="0"/>
              <w:marBottom w:val="0"/>
              <w:divBdr>
                <w:top w:val="none" w:sz="0" w:space="0" w:color="auto"/>
                <w:left w:val="none" w:sz="0" w:space="0" w:color="auto"/>
                <w:bottom w:val="none" w:sz="0" w:space="0" w:color="auto"/>
                <w:right w:val="none" w:sz="0" w:space="0" w:color="auto"/>
              </w:divBdr>
              <w:divsChild>
                <w:div w:id="135399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28402">
      <w:bodyDiv w:val="1"/>
      <w:marLeft w:val="0"/>
      <w:marRight w:val="0"/>
      <w:marTop w:val="0"/>
      <w:marBottom w:val="0"/>
      <w:divBdr>
        <w:top w:val="none" w:sz="0" w:space="0" w:color="auto"/>
        <w:left w:val="none" w:sz="0" w:space="0" w:color="auto"/>
        <w:bottom w:val="none" w:sz="0" w:space="0" w:color="auto"/>
        <w:right w:val="none" w:sz="0" w:space="0" w:color="auto"/>
      </w:divBdr>
    </w:div>
    <w:div w:id="492719166">
      <w:bodyDiv w:val="1"/>
      <w:marLeft w:val="0"/>
      <w:marRight w:val="0"/>
      <w:marTop w:val="0"/>
      <w:marBottom w:val="0"/>
      <w:divBdr>
        <w:top w:val="none" w:sz="0" w:space="0" w:color="auto"/>
        <w:left w:val="none" w:sz="0" w:space="0" w:color="auto"/>
        <w:bottom w:val="none" w:sz="0" w:space="0" w:color="auto"/>
        <w:right w:val="none" w:sz="0" w:space="0" w:color="auto"/>
      </w:divBdr>
    </w:div>
    <w:div w:id="539973873">
      <w:bodyDiv w:val="1"/>
      <w:marLeft w:val="0"/>
      <w:marRight w:val="0"/>
      <w:marTop w:val="0"/>
      <w:marBottom w:val="0"/>
      <w:divBdr>
        <w:top w:val="none" w:sz="0" w:space="0" w:color="auto"/>
        <w:left w:val="none" w:sz="0" w:space="0" w:color="auto"/>
        <w:bottom w:val="none" w:sz="0" w:space="0" w:color="auto"/>
        <w:right w:val="none" w:sz="0" w:space="0" w:color="auto"/>
      </w:divBdr>
      <w:divsChild>
        <w:div w:id="2046102560">
          <w:marLeft w:val="0"/>
          <w:marRight w:val="0"/>
          <w:marTop w:val="0"/>
          <w:marBottom w:val="0"/>
          <w:divBdr>
            <w:top w:val="none" w:sz="0" w:space="0" w:color="auto"/>
            <w:left w:val="none" w:sz="0" w:space="0" w:color="auto"/>
            <w:bottom w:val="none" w:sz="0" w:space="0" w:color="auto"/>
            <w:right w:val="none" w:sz="0" w:space="0" w:color="auto"/>
          </w:divBdr>
          <w:divsChild>
            <w:div w:id="1551768344">
              <w:marLeft w:val="0"/>
              <w:marRight w:val="0"/>
              <w:marTop w:val="0"/>
              <w:marBottom w:val="0"/>
              <w:divBdr>
                <w:top w:val="none" w:sz="0" w:space="0" w:color="auto"/>
                <w:left w:val="none" w:sz="0" w:space="0" w:color="auto"/>
                <w:bottom w:val="none" w:sz="0" w:space="0" w:color="auto"/>
                <w:right w:val="none" w:sz="0" w:space="0" w:color="auto"/>
              </w:divBdr>
              <w:divsChild>
                <w:div w:id="3487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65011">
      <w:bodyDiv w:val="1"/>
      <w:marLeft w:val="0"/>
      <w:marRight w:val="0"/>
      <w:marTop w:val="0"/>
      <w:marBottom w:val="0"/>
      <w:divBdr>
        <w:top w:val="none" w:sz="0" w:space="0" w:color="auto"/>
        <w:left w:val="none" w:sz="0" w:space="0" w:color="auto"/>
        <w:bottom w:val="none" w:sz="0" w:space="0" w:color="auto"/>
        <w:right w:val="none" w:sz="0" w:space="0" w:color="auto"/>
      </w:divBdr>
    </w:div>
    <w:div w:id="601497175">
      <w:bodyDiv w:val="1"/>
      <w:marLeft w:val="0"/>
      <w:marRight w:val="0"/>
      <w:marTop w:val="0"/>
      <w:marBottom w:val="0"/>
      <w:divBdr>
        <w:top w:val="none" w:sz="0" w:space="0" w:color="auto"/>
        <w:left w:val="none" w:sz="0" w:space="0" w:color="auto"/>
        <w:bottom w:val="none" w:sz="0" w:space="0" w:color="auto"/>
        <w:right w:val="none" w:sz="0" w:space="0" w:color="auto"/>
      </w:divBdr>
    </w:div>
    <w:div w:id="679545414">
      <w:bodyDiv w:val="1"/>
      <w:marLeft w:val="0"/>
      <w:marRight w:val="0"/>
      <w:marTop w:val="0"/>
      <w:marBottom w:val="0"/>
      <w:divBdr>
        <w:top w:val="none" w:sz="0" w:space="0" w:color="auto"/>
        <w:left w:val="none" w:sz="0" w:space="0" w:color="auto"/>
        <w:bottom w:val="none" w:sz="0" w:space="0" w:color="auto"/>
        <w:right w:val="none" w:sz="0" w:space="0" w:color="auto"/>
      </w:divBdr>
    </w:div>
    <w:div w:id="700127559">
      <w:bodyDiv w:val="1"/>
      <w:marLeft w:val="0"/>
      <w:marRight w:val="0"/>
      <w:marTop w:val="0"/>
      <w:marBottom w:val="0"/>
      <w:divBdr>
        <w:top w:val="none" w:sz="0" w:space="0" w:color="auto"/>
        <w:left w:val="none" w:sz="0" w:space="0" w:color="auto"/>
        <w:bottom w:val="none" w:sz="0" w:space="0" w:color="auto"/>
        <w:right w:val="none" w:sz="0" w:space="0" w:color="auto"/>
      </w:divBdr>
      <w:divsChild>
        <w:div w:id="284391973">
          <w:marLeft w:val="0"/>
          <w:marRight w:val="0"/>
          <w:marTop w:val="0"/>
          <w:marBottom w:val="0"/>
          <w:divBdr>
            <w:top w:val="none" w:sz="0" w:space="0" w:color="auto"/>
            <w:left w:val="none" w:sz="0" w:space="0" w:color="auto"/>
            <w:bottom w:val="none" w:sz="0" w:space="0" w:color="auto"/>
            <w:right w:val="none" w:sz="0" w:space="0" w:color="auto"/>
          </w:divBdr>
        </w:div>
        <w:div w:id="192429088">
          <w:marLeft w:val="0"/>
          <w:marRight w:val="0"/>
          <w:marTop w:val="0"/>
          <w:marBottom w:val="0"/>
          <w:divBdr>
            <w:top w:val="none" w:sz="0" w:space="0" w:color="auto"/>
            <w:left w:val="none" w:sz="0" w:space="0" w:color="auto"/>
            <w:bottom w:val="none" w:sz="0" w:space="0" w:color="auto"/>
            <w:right w:val="none" w:sz="0" w:space="0" w:color="auto"/>
          </w:divBdr>
        </w:div>
        <w:div w:id="1089154298">
          <w:marLeft w:val="0"/>
          <w:marRight w:val="0"/>
          <w:marTop w:val="0"/>
          <w:marBottom w:val="0"/>
          <w:divBdr>
            <w:top w:val="none" w:sz="0" w:space="0" w:color="auto"/>
            <w:left w:val="none" w:sz="0" w:space="0" w:color="auto"/>
            <w:bottom w:val="none" w:sz="0" w:space="0" w:color="auto"/>
            <w:right w:val="none" w:sz="0" w:space="0" w:color="auto"/>
          </w:divBdr>
        </w:div>
        <w:div w:id="2099711499">
          <w:marLeft w:val="0"/>
          <w:marRight w:val="0"/>
          <w:marTop w:val="0"/>
          <w:marBottom w:val="0"/>
          <w:divBdr>
            <w:top w:val="none" w:sz="0" w:space="0" w:color="auto"/>
            <w:left w:val="none" w:sz="0" w:space="0" w:color="auto"/>
            <w:bottom w:val="none" w:sz="0" w:space="0" w:color="auto"/>
            <w:right w:val="none" w:sz="0" w:space="0" w:color="auto"/>
          </w:divBdr>
        </w:div>
        <w:div w:id="1142581763">
          <w:marLeft w:val="0"/>
          <w:marRight w:val="0"/>
          <w:marTop w:val="0"/>
          <w:marBottom w:val="0"/>
          <w:divBdr>
            <w:top w:val="none" w:sz="0" w:space="0" w:color="auto"/>
            <w:left w:val="none" w:sz="0" w:space="0" w:color="auto"/>
            <w:bottom w:val="none" w:sz="0" w:space="0" w:color="auto"/>
            <w:right w:val="none" w:sz="0" w:space="0" w:color="auto"/>
          </w:divBdr>
        </w:div>
        <w:div w:id="774255329">
          <w:marLeft w:val="0"/>
          <w:marRight w:val="0"/>
          <w:marTop w:val="0"/>
          <w:marBottom w:val="0"/>
          <w:divBdr>
            <w:top w:val="none" w:sz="0" w:space="0" w:color="auto"/>
            <w:left w:val="none" w:sz="0" w:space="0" w:color="auto"/>
            <w:bottom w:val="none" w:sz="0" w:space="0" w:color="auto"/>
            <w:right w:val="none" w:sz="0" w:space="0" w:color="auto"/>
          </w:divBdr>
        </w:div>
        <w:div w:id="1840122774">
          <w:marLeft w:val="0"/>
          <w:marRight w:val="0"/>
          <w:marTop w:val="0"/>
          <w:marBottom w:val="0"/>
          <w:divBdr>
            <w:top w:val="none" w:sz="0" w:space="0" w:color="auto"/>
            <w:left w:val="none" w:sz="0" w:space="0" w:color="auto"/>
            <w:bottom w:val="none" w:sz="0" w:space="0" w:color="auto"/>
            <w:right w:val="none" w:sz="0" w:space="0" w:color="auto"/>
          </w:divBdr>
        </w:div>
        <w:div w:id="144395360">
          <w:marLeft w:val="0"/>
          <w:marRight w:val="0"/>
          <w:marTop w:val="0"/>
          <w:marBottom w:val="0"/>
          <w:divBdr>
            <w:top w:val="none" w:sz="0" w:space="0" w:color="auto"/>
            <w:left w:val="none" w:sz="0" w:space="0" w:color="auto"/>
            <w:bottom w:val="none" w:sz="0" w:space="0" w:color="auto"/>
            <w:right w:val="none" w:sz="0" w:space="0" w:color="auto"/>
          </w:divBdr>
        </w:div>
        <w:div w:id="485783879">
          <w:marLeft w:val="0"/>
          <w:marRight w:val="0"/>
          <w:marTop w:val="0"/>
          <w:marBottom w:val="0"/>
          <w:divBdr>
            <w:top w:val="none" w:sz="0" w:space="0" w:color="auto"/>
            <w:left w:val="none" w:sz="0" w:space="0" w:color="auto"/>
            <w:bottom w:val="none" w:sz="0" w:space="0" w:color="auto"/>
            <w:right w:val="none" w:sz="0" w:space="0" w:color="auto"/>
          </w:divBdr>
        </w:div>
        <w:div w:id="1323701559">
          <w:marLeft w:val="0"/>
          <w:marRight w:val="0"/>
          <w:marTop w:val="0"/>
          <w:marBottom w:val="0"/>
          <w:divBdr>
            <w:top w:val="none" w:sz="0" w:space="0" w:color="auto"/>
            <w:left w:val="none" w:sz="0" w:space="0" w:color="auto"/>
            <w:bottom w:val="none" w:sz="0" w:space="0" w:color="auto"/>
            <w:right w:val="none" w:sz="0" w:space="0" w:color="auto"/>
          </w:divBdr>
        </w:div>
        <w:div w:id="1637103991">
          <w:marLeft w:val="0"/>
          <w:marRight w:val="0"/>
          <w:marTop w:val="0"/>
          <w:marBottom w:val="0"/>
          <w:divBdr>
            <w:top w:val="none" w:sz="0" w:space="0" w:color="auto"/>
            <w:left w:val="none" w:sz="0" w:space="0" w:color="auto"/>
            <w:bottom w:val="none" w:sz="0" w:space="0" w:color="auto"/>
            <w:right w:val="none" w:sz="0" w:space="0" w:color="auto"/>
          </w:divBdr>
        </w:div>
        <w:div w:id="718668310">
          <w:marLeft w:val="0"/>
          <w:marRight w:val="0"/>
          <w:marTop w:val="0"/>
          <w:marBottom w:val="0"/>
          <w:divBdr>
            <w:top w:val="none" w:sz="0" w:space="0" w:color="auto"/>
            <w:left w:val="none" w:sz="0" w:space="0" w:color="auto"/>
            <w:bottom w:val="none" w:sz="0" w:space="0" w:color="auto"/>
            <w:right w:val="none" w:sz="0" w:space="0" w:color="auto"/>
          </w:divBdr>
        </w:div>
        <w:div w:id="74666707">
          <w:marLeft w:val="0"/>
          <w:marRight w:val="0"/>
          <w:marTop w:val="0"/>
          <w:marBottom w:val="0"/>
          <w:divBdr>
            <w:top w:val="none" w:sz="0" w:space="0" w:color="auto"/>
            <w:left w:val="none" w:sz="0" w:space="0" w:color="auto"/>
            <w:bottom w:val="none" w:sz="0" w:space="0" w:color="auto"/>
            <w:right w:val="none" w:sz="0" w:space="0" w:color="auto"/>
          </w:divBdr>
        </w:div>
        <w:div w:id="167529515">
          <w:marLeft w:val="0"/>
          <w:marRight w:val="0"/>
          <w:marTop w:val="0"/>
          <w:marBottom w:val="0"/>
          <w:divBdr>
            <w:top w:val="none" w:sz="0" w:space="0" w:color="auto"/>
            <w:left w:val="none" w:sz="0" w:space="0" w:color="auto"/>
            <w:bottom w:val="none" w:sz="0" w:space="0" w:color="auto"/>
            <w:right w:val="none" w:sz="0" w:space="0" w:color="auto"/>
          </w:divBdr>
        </w:div>
      </w:divsChild>
    </w:div>
    <w:div w:id="710883784">
      <w:bodyDiv w:val="1"/>
      <w:marLeft w:val="0"/>
      <w:marRight w:val="0"/>
      <w:marTop w:val="0"/>
      <w:marBottom w:val="0"/>
      <w:divBdr>
        <w:top w:val="none" w:sz="0" w:space="0" w:color="auto"/>
        <w:left w:val="none" w:sz="0" w:space="0" w:color="auto"/>
        <w:bottom w:val="none" w:sz="0" w:space="0" w:color="auto"/>
        <w:right w:val="none" w:sz="0" w:space="0" w:color="auto"/>
      </w:divBdr>
    </w:div>
    <w:div w:id="863900851">
      <w:bodyDiv w:val="1"/>
      <w:marLeft w:val="0"/>
      <w:marRight w:val="0"/>
      <w:marTop w:val="0"/>
      <w:marBottom w:val="0"/>
      <w:divBdr>
        <w:top w:val="none" w:sz="0" w:space="0" w:color="auto"/>
        <w:left w:val="none" w:sz="0" w:space="0" w:color="auto"/>
        <w:bottom w:val="none" w:sz="0" w:space="0" w:color="auto"/>
        <w:right w:val="none" w:sz="0" w:space="0" w:color="auto"/>
      </w:divBdr>
      <w:divsChild>
        <w:div w:id="301466912">
          <w:marLeft w:val="0"/>
          <w:marRight w:val="0"/>
          <w:marTop w:val="0"/>
          <w:marBottom w:val="0"/>
          <w:divBdr>
            <w:top w:val="none" w:sz="0" w:space="0" w:color="auto"/>
            <w:left w:val="none" w:sz="0" w:space="0" w:color="auto"/>
            <w:bottom w:val="none" w:sz="0" w:space="0" w:color="auto"/>
            <w:right w:val="none" w:sz="0" w:space="0" w:color="auto"/>
          </w:divBdr>
          <w:divsChild>
            <w:div w:id="1661233443">
              <w:marLeft w:val="0"/>
              <w:marRight w:val="0"/>
              <w:marTop w:val="0"/>
              <w:marBottom w:val="0"/>
              <w:divBdr>
                <w:top w:val="none" w:sz="0" w:space="0" w:color="auto"/>
                <w:left w:val="none" w:sz="0" w:space="0" w:color="auto"/>
                <w:bottom w:val="none" w:sz="0" w:space="0" w:color="auto"/>
                <w:right w:val="none" w:sz="0" w:space="0" w:color="auto"/>
              </w:divBdr>
              <w:divsChild>
                <w:div w:id="83036390">
                  <w:marLeft w:val="0"/>
                  <w:marRight w:val="0"/>
                  <w:marTop w:val="0"/>
                  <w:marBottom w:val="0"/>
                  <w:divBdr>
                    <w:top w:val="none" w:sz="0" w:space="0" w:color="auto"/>
                    <w:left w:val="none" w:sz="0" w:space="0" w:color="auto"/>
                    <w:bottom w:val="none" w:sz="0" w:space="0" w:color="auto"/>
                    <w:right w:val="none" w:sz="0" w:space="0" w:color="auto"/>
                  </w:divBdr>
                  <w:divsChild>
                    <w:div w:id="52386242">
                      <w:marLeft w:val="0"/>
                      <w:marRight w:val="0"/>
                      <w:marTop w:val="0"/>
                      <w:marBottom w:val="0"/>
                      <w:divBdr>
                        <w:top w:val="none" w:sz="0" w:space="0" w:color="auto"/>
                        <w:left w:val="none" w:sz="0" w:space="0" w:color="auto"/>
                        <w:bottom w:val="none" w:sz="0" w:space="0" w:color="auto"/>
                        <w:right w:val="none" w:sz="0" w:space="0" w:color="auto"/>
                      </w:divBdr>
                      <w:divsChild>
                        <w:div w:id="2049795032">
                          <w:marLeft w:val="0"/>
                          <w:marRight w:val="0"/>
                          <w:marTop w:val="0"/>
                          <w:marBottom w:val="0"/>
                          <w:divBdr>
                            <w:top w:val="none" w:sz="0" w:space="0" w:color="auto"/>
                            <w:left w:val="none" w:sz="0" w:space="0" w:color="auto"/>
                            <w:bottom w:val="none" w:sz="0" w:space="0" w:color="auto"/>
                            <w:right w:val="none" w:sz="0" w:space="0" w:color="auto"/>
                          </w:divBdr>
                          <w:divsChild>
                            <w:div w:id="2108228001">
                              <w:marLeft w:val="0"/>
                              <w:marRight w:val="0"/>
                              <w:marTop w:val="0"/>
                              <w:marBottom w:val="0"/>
                              <w:divBdr>
                                <w:top w:val="none" w:sz="0" w:space="0" w:color="auto"/>
                                <w:left w:val="none" w:sz="0" w:space="0" w:color="auto"/>
                                <w:bottom w:val="none" w:sz="0" w:space="0" w:color="auto"/>
                                <w:right w:val="none" w:sz="0" w:space="0" w:color="auto"/>
                              </w:divBdr>
                              <w:divsChild>
                                <w:div w:id="52628604">
                                  <w:marLeft w:val="0"/>
                                  <w:marRight w:val="0"/>
                                  <w:marTop w:val="0"/>
                                  <w:marBottom w:val="0"/>
                                  <w:divBdr>
                                    <w:top w:val="none" w:sz="0" w:space="0" w:color="auto"/>
                                    <w:left w:val="none" w:sz="0" w:space="0" w:color="auto"/>
                                    <w:bottom w:val="none" w:sz="0" w:space="0" w:color="auto"/>
                                    <w:right w:val="none" w:sz="0" w:space="0" w:color="auto"/>
                                  </w:divBdr>
                                  <w:divsChild>
                                    <w:div w:id="72969811">
                                      <w:marLeft w:val="0"/>
                                      <w:marRight w:val="0"/>
                                      <w:marTop w:val="0"/>
                                      <w:marBottom w:val="0"/>
                                      <w:divBdr>
                                        <w:top w:val="none" w:sz="0" w:space="0" w:color="auto"/>
                                        <w:left w:val="none" w:sz="0" w:space="0" w:color="auto"/>
                                        <w:bottom w:val="none" w:sz="0" w:space="0" w:color="auto"/>
                                        <w:right w:val="none" w:sz="0" w:space="0" w:color="auto"/>
                                      </w:divBdr>
                                      <w:divsChild>
                                        <w:div w:id="1516655969">
                                          <w:marLeft w:val="0"/>
                                          <w:marRight w:val="0"/>
                                          <w:marTop w:val="0"/>
                                          <w:marBottom w:val="0"/>
                                          <w:divBdr>
                                            <w:top w:val="none" w:sz="0" w:space="0" w:color="auto"/>
                                            <w:left w:val="none" w:sz="0" w:space="0" w:color="auto"/>
                                            <w:bottom w:val="none" w:sz="0" w:space="0" w:color="auto"/>
                                            <w:right w:val="none" w:sz="0" w:space="0" w:color="auto"/>
                                          </w:divBdr>
                                          <w:divsChild>
                                            <w:div w:id="12858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470435">
      <w:bodyDiv w:val="1"/>
      <w:marLeft w:val="0"/>
      <w:marRight w:val="0"/>
      <w:marTop w:val="0"/>
      <w:marBottom w:val="0"/>
      <w:divBdr>
        <w:top w:val="none" w:sz="0" w:space="0" w:color="auto"/>
        <w:left w:val="none" w:sz="0" w:space="0" w:color="auto"/>
        <w:bottom w:val="none" w:sz="0" w:space="0" w:color="auto"/>
        <w:right w:val="none" w:sz="0" w:space="0" w:color="auto"/>
      </w:divBdr>
    </w:div>
    <w:div w:id="1126510766">
      <w:bodyDiv w:val="1"/>
      <w:marLeft w:val="0"/>
      <w:marRight w:val="0"/>
      <w:marTop w:val="0"/>
      <w:marBottom w:val="0"/>
      <w:divBdr>
        <w:top w:val="none" w:sz="0" w:space="0" w:color="auto"/>
        <w:left w:val="none" w:sz="0" w:space="0" w:color="auto"/>
        <w:bottom w:val="none" w:sz="0" w:space="0" w:color="auto"/>
        <w:right w:val="none" w:sz="0" w:space="0" w:color="auto"/>
      </w:divBdr>
    </w:div>
    <w:div w:id="1285498917">
      <w:bodyDiv w:val="1"/>
      <w:marLeft w:val="0"/>
      <w:marRight w:val="0"/>
      <w:marTop w:val="0"/>
      <w:marBottom w:val="0"/>
      <w:divBdr>
        <w:top w:val="none" w:sz="0" w:space="0" w:color="auto"/>
        <w:left w:val="none" w:sz="0" w:space="0" w:color="auto"/>
        <w:bottom w:val="none" w:sz="0" w:space="0" w:color="auto"/>
        <w:right w:val="none" w:sz="0" w:space="0" w:color="auto"/>
      </w:divBdr>
    </w:div>
    <w:div w:id="1334533532">
      <w:bodyDiv w:val="1"/>
      <w:marLeft w:val="0"/>
      <w:marRight w:val="0"/>
      <w:marTop w:val="0"/>
      <w:marBottom w:val="0"/>
      <w:divBdr>
        <w:top w:val="none" w:sz="0" w:space="0" w:color="auto"/>
        <w:left w:val="none" w:sz="0" w:space="0" w:color="auto"/>
        <w:bottom w:val="none" w:sz="0" w:space="0" w:color="auto"/>
        <w:right w:val="none" w:sz="0" w:space="0" w:color="auto"/>
      </w:divBdr>
      <w:divsChild>
        <w:div w:id="908033332">
          <w:marLeft w:val="0"/>
          <w:marRight w:val="0"/>
          <w:marTop w:val="0"/>
          <w:marBottom w:val="0"/>
          <w:divBdr>
            <w:top w:val="none" w:sz="0" w:space="0" w:color="auto"/>
            <w:left w:val="none" w:sz="0" w:space="0" w:color="auto"/>
            <w:bottom w:val="none" w:sz="0" w:space="0" w:color="auto"/>
            <w:right w:val="none" w:sz="0" w:space="0" w:color="auto"/>
          </w:divBdr>
          <w:divsChild>
            <w:div w:id="896206263">
              <w:marLeft w:val="0"/>
              <w:marRight w:val="0"/>
              <w:marTop w:val="0"/>
              <w:marBottom w:val="0"/>
              <w:divBdr>
                <w:top w:val="none" w:sz="0" w:space="0" w:color="auto"/>
                <w:left w:val="none" w:sz="0" w:space="0" w:color="auto"/>
                <w:bottom w:val="none" w:sz="0" w:space="0" w:color="auto"/>
                <w:right w:val="none" w:sz="0" w:space="0" w:color="auto"/>
              </w:divBdr>
              <w:divsChild>
                <w:div w:id="176432912">
                  <w:marLeft w:val="0"/>
                  <w:marRight w:val="0"/>
                  <w:marTop w:val="0"/>
                  <w:marBottom w:val="0"/>
                  <w:divBdr>
                    <w:top w:val="none" w:sz="0" w:space="0" w:color="auto"/>
                    <w:left w:val="none" w:sz="0" w:space="0" w:color="auto"/>
                    <w:bottom w:val="none" w:sz="0" w:space="0" w:color="auto"/>
                    <w:right w:val="none" w:sz="0" w:space="0" w:color="auto"/>
                  </w:divBdr>
                  <w:divsChild>
                    <w:div w:id="2107385765">
                      <w:marLeft w:val="0"/>
                      <w:marRight w:val="0"/>
                      <w:marTop w:val="0"/>
                      <w:marBottom w:val="0"/>
                      <w:divBdr>
                        <w:top w:val="none" w:sz="0" w:space="0" w:color="auto"/>
                        <w:left w:val="none" w:sz="0" w:space="0" w:color="auto"/>
                        <w:bottom w:val="none" w:sz="0" w:space="0" w:color="auto"/>
                        <w:right w:val="none" w:sz="0" w:space="0" w:color="auto"/>
                      </w:divBdr>
                      <w:divsChild>
                        <w:div w:id="175508471">
                          <w:marLeft w:val="0"/>
                          <w:marRight w:val="0"/>
                          <w:marTop w:val="0"/>
                          <w:marBottom w:val="0"/>
                          <w:divBdr>
                            <w:top w:val="none" w:sz="0" w:space="0" w:color="auto"/>
                            <w:left w:val="none" w:sz="0" w:space="0" w:color="auto"/>
                            <w:bottom w:val="none" w:sz="0" w:space="0" w:color="auto"/>
                            <w:right w:val="none" w:sz="0" w:space="0" w:color="auto"/>
                          </w:divBdr>
                          <w:divsChild>
                            <w:div w:id="477311220">
                              <w:marLeft w:val="0"/>
                              <w:marRight w:val="0"/>
                              <w:marTop w:val="0"/>
                              <w:marBottom w:val="0"/>
                              <w:divBdr>
                                <w:top w:val="none" w:sz="0" w:space="0" w:color="auto"/>
                                <w:left w:val="none" w:sz="0" w:space="0" w:color="auto"/>
                                <w:bottom w:val="none" w:sz="0" w:space="0" w:color="auto"/>
                                <w:right w:val="none" w:sz="0" w:space="0" w:color="auto"/>
                              </w:divBdr>
                              <w:divsChild>
                                <w:div w:id="716585458">
                                  <w:marLeft w:val="0"/>
                                  <w:marRight w:val="0"/>
                                  <w:marTop w:val="0"/>
                                  <w:marBottom w:val="0"/>
                                  <w:divBdr>
                                    <w:top w:val="none" w:sz="0" w:space="0" w:color="auto"/>
                                    <w:left w:val="none" w:sz="0" w:space="0" w:color="auto"/>
                                    <w:bottom w:val="none" w:sz="0" w:space="0" w:color="auto"/>
                                    <w:right w:val="none" w:sz="0" w:space="0" w:color="auto"/>
                                  </w:divBdr>
                                  <w:divsChild>
                                    <w:div w:id="128741428">
                                      <w:marLeft w:val="0"/>
                                      <w:marRight w:val="0"/>
                                      <w:marTop w:val="0"/>
                                      <w:marBottom w:val="0"/>
                                      <w:divBdr>
                                        <w:top w:val="none" w:sz="0" w:space="0" w:color="auto"/>
                                        <w:left w:val="none" w:sz="0" w:space="0" w:color="auto"/>
                                        <w:bottom w:val="none" w:sz="0" w:space="0" w:color="auto"/>
                                        <w:right w:val="none" w:sz="0" w:space="0" w:color="auto"/>
                                      </w:divBdr>
                                      <w:divsChild>
                                        <w:div w:id="1196115820">
                                          <w:marLeft w:val="0"/>
                                          <w:marRight w:val="0"/>
                                          <w:marTop w:val="0"/>
                                          <w:marBottom w:val="0"/>
                                          <w:divBdr>
                                            <w:top w:val="none" w:sz="0" w:space="0" w:color="auto"/>
                                            <w:left w:val="none" w:sz="0" w:space="0" w:color="auto"/>
                                            <w:bottom w:val="none" w:sz="0" w:space="0" w:color="auto"/>
                                            <w:right w:val="none" w:sz="0" w:space="0" w:color="auto"/>
                                          </w:divBdr>
                                          <w:divsChild>
                                            <w:div w:id="104020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0152537">
      <w:bodyDiv w:val="1"/>
      <w:marLeft w:val="0"/>
      <w:marRight w:val="0"/>
      <w:marTop w:val="0"/>
      <w:marBottom w:val="0"/>
      <w:divBdr>
        <w:top w:val="none" w:sz="0" w:space="0" w:color="auto"/>
        <w:left w:val="none" w:sz="0" w:space="0" w:color="auto"/>
        <w:bottom w:val="none" w:sz="0" w:space="0" w:color="auto"/>
        <w:right w:val="none" w:sz="0" w:space="0" w:color="auto"/>
      </w:divBdr>
      <w:divsChild>
        <w:div w:id="1159691929">
          <w:marLeft w:val="0"/>
          <w:marRight w:val="0"/>
          <w:marTop w:val="0"/>
          <w:marBottom w:val="0"/>
          <w:divBdr>
            <w:top w:val="none" w:sz="0" w:space="0" w:color="auto"/>
            <w:left w:val="none" w:sz="0" w:space="0" w:color="auto"/>
            <w:bottom w:val="none" w:sz="0" w:space="0" w:color="auto"/>
            <w:right w:val="none" w:sz="0" w:space="0" w:color="auto"/>
          </w:divBdr>
        </w:div>
      </w:divsChild>
    </w:div>
    <w:div w:id="1425147147">
      <w:bodyDiv w:val="1"/>
      <w:marLeft w:val="0"/>
      <w:marRight w:val="0"/>
      <w:marTop w:val="0"/>
      <w:marBottom w:val="0"/>
      <w:divBdr>
        <w:top w:val="none" w:sz="0" w:space="0" w:color="auto"/>
        <w:left w:val="none" w:sz="0" w:space="0" w:color="auto"/>
        <w:bottom w:val="none" w:sz="0" w:space="0" w:color="auto"/>
        <w:right w:val="none" w:sz="0" w:space="0" w:color="auto"/>
      </w:divBdr>
      <w:divsChild>
        <w:div w:id="43721913">
          <w:marLeft w:val="0"/>
          <w:marRight w:val="0"/>
          <w:marTop w:val="0"/>
          <w:marBottom w:val="0"/>
          <w:divBdr>
            <w:top w:val="none" w:sz="0" w:space="0" w:color="auto"/>
            <w:left w:val="none" w:sz="0" w:space="0" w:color="auto"/>
            <w:bottom w:val="none" w:sz="0" w:space="0" w:color="auto"/>
            <w:right w:val="none" w:sz="0" w:space="0" w:color="auto"/>
          </w:divBdr>
          <w:divsChild>
            <w:div w:id="1166166078">
              <w:marLeft w:val="0"/>
              <w:marRight w:val="0"/>
              <w:marTop w:val="0"/>
              <w:marBottom w:val="0"/>
              <w:divBdr>
                <w:top w:val="none" w:sz="0" w:space="0" w:color="auto"/>
                <w:left w:val="none" w:sz="0" w:space="0" w:color="auto"/>
                <w:bottom w:val="none" w:sz="0" w:space="0" w:color="auto"/>
                <w:right w:val="none" w:sz="0" w:space="0" w:color="auto"/>
              </w:divBdr>
              <w:divsChild>
                <w:div w:id="1847548189">
                  <w:marLeft w:val="0"/>
                  <w:marRight w:val="0"/>
                  <w:marTop w:val="0"/>
                  <w:marBottom w:val="0"/>
                  <w:divBdr>
                    <w:top w:val="none" w:sz="0" w:space="0" w:color="auto"/>
                    <w:left w:val="none" w:sz="0" w:space="0" w:color="auto"/>
                    <w:bottom w:val="none" w:sz="0" w:space="0" w:color="auto"/>
                    <w:right w:val="none" w:sz="0" w:space="0" w:color="auto"/>
                  </w:divBdr>
                  <w:divsChild>
                    <w:div w:id="885799236">
                      <w:marLeft w:val="0"/>
                      <w:marRight w:val="0"/>
                      <w:marTop w:val="0"/>
                      <w:marBottom w:val="0"/>
                      <w:divBdr>
                        <w:top w:val="none" w:sz="0" w:space="0" w:color="auto"/>
                        <w:left w:val="none" w:sz="0" w:space="0" w:color="auto"/>
                        <w:bottom w:val="none" w:sz="0" w:space="0" w:color="auto"/>
                        <w:right w:val="none" w:sz="0" w:space="0" w:color="auto"/>
                      </w:divBdr>
                      <w:divsChild>
                        <w:div w:id="279192089">
                          <w:marLeft w:val="0"/>
                          <w:marRight w:val="0"/>
                          <w:marTop w:val="0"/>
                          <w:marBottom w:val="0"/>
                          <w:divBdr>
                            <w:top w:val="none" w:sz="0" w:space="0" w:color="auto"/>
                            <w:left w:val="none" w:sz="0" w:space="0" w:color="auto"/>
                            <w:bottom w:val="none" w:sz="0" w:space="0" w:color="auto"/>
                            <w:right w:val="none" w:sz="0" w:space="0" w:color="auto"/>
                          </w:divBdr>
                          <w:divsChild>
                            <w:div w:id="1081025409">
                              <w:marLeft w:val="0"/>
                              <w:marRight w:val="0"/>
                              <w:marTop w:val="0"/>
                              <w:marBottom w:val="0"/>
                              <w:divBdr>
                                <w:top w:val="none" w:sz="0" w:space="0" w:color="auto"/>
                                <w:left w:val="none" w:sz="0" w:space="0" w:color="auto"/>
                                <w:bottom w:val="none" w:sz="0" w:space="0" w:color="auto"/>
                                <w:right w:val="none" w:sz="0" w:space="0" w:color="auto"/>
                              </w:divBdr>
                              <w:divsChild>
                                <w:div w:id="1403140405">
                                  <w:marLeft w:val="0"/>
                                  <w:marRight w:val="0"/>
                                  <w:marTop w:val="0"/>
                                  <w:marBottom w:val="0"/>
                                  <w:divBdr>
                                    <w:top w:val="none" w:sz="0" w:space="0" w:color="auto"/>
                                    <w:left w:val="none" w:sz="0" w:space="0" w:color="auto"/>
                                    <w:bottom w:val="none" w:sz="0" w:space="0" w:color="auto"/>
                                    <w:right w:val="none" w:sz="0" w:space="0" w:color="auto"/>
                                  </w:divBdr>
                                  <w:divsChild>
                                    <w:div w:id="910847299">
                                      <w:marLeft w:val="0"/>
                                      <w:marRight w:val="0"/>
                                      <w:marTop w:val="0"/>
                                      <w:marBottom w:val="0"/>
                                      <w:divBdr>
                                        <w:top w:val="none" w:sz="0" w:space="0" w:color="auto"/>
                                        <w:left w:val="none" w:sz="0" w:space="0" w:color="auto"/>
                                        <w:bottom w:val="none" w:sz="0" w:space="0" w:color="auto"/>
                                        <w:right w:val="none" w:sz="0" w:space="0" w:color="auto"/>
                                      </w:divBdr>
                                      <w:divsChild>
                                        <w:div w:id="155146444">
                                          <w:marLeft w:val="0"/>
                                          <w:marRight w:val="0"/>
                                          <w:marTop w:val="0"/>
                                          <w:marBottom w:val="0"/>
                                          <w:divBdr>
                                            <w:top w:val="none" w:sz="0" w:space="0" w:color="auto"/>
                                            <w:left w:val="none" w:sz="0" w:space="0" w:color="auto"/>
                                            <w:bottom w:val="none" w:sz="0" w:space="0" w:color="auto"/>
                                            <w:right w:val="none" w:sz="0" w:space="0" w:color="auto"/>
                                          </w:divBdr>
                                          <w:divsChild>
                                            <w:div w:id="6808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2000050">
      <w:bodyDiv w:val="1"/>
      <w:marLeft w:val="0"/>
      <w:marRight w:val="0"/>
      <w:marTop w:val="0"/>
      <w:marBottom w:val="0"/>
      <w:divBdr>
        <w:top w:val="none" w:sz="0" w:space="0" w:color="auto"/>
        <w:left w:val="none" w:sz="0" w:space="0" w:color="auto"/>
        <w:bottom w:val="none" w:sz="0" w:space="0" w:color="auto"/>
        <w:right w:val="none" w:sz="0" w:space="0" w:color="auto"/>
      </w:divBdr>
    </w:div>
    <w:div w:id="1466237923">
      <w:bodyDiv w:val="1"/>
      <w:marLeft w:val="0"/>
      <w:marRight w:val="0"/>
      <w:marTop w:val="0"/>
      <w:marBottom w:val="0"/>
      <w:divBdr>
        <w:top w:val="none" w:sz="0" w:space="0" w:color="auto"/>
        <w:left w:val="none" w:sz="0" w:space="0" w:color="auto"/>
        <w:bottom w:val="none" w:sz="0" w:space="0" w:color="auto"/>
        <w:right w:val="none" w:sz="0" w:space="0" w:color="auto"/>
      </w:divBdr>
    </w:div>
    <w:div w:id="1543520456">
      <w:bodyDiv w:val="1"/>
      <w:marLeft w:val="0"/>
      <w:marRight w:val="0"/>
      <w:marTop w:val="0"/>
      <w:marBottom w:val="0"/>
      <w:divBdr>
        <w:top w:val="none" w:sz="0" w:space="0" w:color="auto"/>
        <w:left w:val="none" w:sz="0" w:space="0" w:color="auto"/>
        <w:bottom w:val="none" w:sz="0" w:space="0" w:color="auto"/>
        <w:right w:val="none" w:sz="0" w:space="0" w:color="auto"/>
      </w:divBdr>
    </w:div>
    <w:div w:id="1581216050">
      <w:bodyDiv w:val="1"/>
      <w:marLeft w:val="0"/>
      <w:marRight w:val="0"/>
      <w:marTop w:val="0"/>
      <w:marBottom w:val="0"/>
      <w:divBdr>
        <w:top w:val="none" w:sz="0" w:space="0" w:color="auto"/>
        <w:left w:val="none" w:sz="0" w:space="0" w:color="auto"/>
        <w:bottom w:val="none" w:sz="0" w:space="0" w:color="auto"/>
        <w:right w:val="none" w:sz="0" w:space="0" w:color="auto"/>
      </w:divBdr>
    </w:div>
    <w:div w:id="1711416344">
      <w:bodyDiv w:val="1"/>
      <w:marLeft w:val="0"/>
      <w:marRight w:val="0"/>
      <w:marTop w:val="0"/>
      <w:marBottom w:val="0"/>
      <w:divBdr>
        <w:top w:val="none" w:sz="0" w:space="0" w:color="auto"/>
        <w:left w:val="none" w:sz="0" w:space="0" w:color="auto"/>
        <w:bottom w:val="none" w:sz="0" w:space="0" w:color="auto"/>
        <w:right w:val="none" w:sz="0" w:space="0" w:color="auto"/>
      </w:divBdr>
      <w:divsChild>
        <w:div w:id="841356294">
          <w:marLeft w:val="0"/>
          <w:marRight w:val="0"/>
          <w:marTop w:val="0"/>
          <w:marBottom w:val="0"/>
          <w:divBdr>
            <w:top w:val="none" w:sz="0" w:space="0" w:color="auto"/>
            <w:left w:val="none" w:sz="0" w:space="0" w:color="auto"/>
            <w:bottom w:val="none" w:sz="0" w:space="0" w:color="auto"/>
            <w:right w:val="none" w:sz="0" w:space="0" w:color="auto"/>
          </w:divBdr>
        </w:div>
        <w:div w:id="1126004904">
          <w:marLeft w:val="0"/>
          <w:marRight w:val="0"/>
          <w:marTop w:val="0"/>
          <w:marBottom w:val="0"/>
          <w:divBdr>
            <w:top w:val="none" w:sz="0" w:space="0" w:color="auto"/>
            <w:left w:val="none" w:sz="0" w:space="0" w:color="auto"/>
            <w:bottom w:val="none" w:sz="0" w:space="0" w:color="auto"/>
            <w:right w:val="none" w:sz="0" w:space="0" w:color="auto"/>
          </w:divBdr>
        </w:div>
      </w:divsChild>
    </w:div>
    <w:div w:id="1768766378">
      <w:bodyDiv w:val="1"/>
      <w:marLeft w:val="0"/>
      <w:marRight w:val="0"/>
      <w:marTop w:val="0"/>
      <w:marBottom w:val="0"/>
      <w:divBdr>
        <w:top w:val="none" w:sz="0" w:space="0" w:color="auto"/>
        <w:left w:val="none" w:sz="0" w:space="0" w:color="auto"/>
        <w:bottom w:val="none" w:sz="0" w:space="0" w:color="auto"/>
        <w:right w:val="none" w:sz="0" w:space="0" w:color="auto"/>
      </w:divBdr>
    </w:div>
    <w:div w:id="1824540721">
      <w:bodyDiv w:val="1"/>
      <w:marLeft w:val="0"/>
      <w:marRight w:val="0"/>
      <w:marTop w:val="0"/>
      <w:marBottom w:val="0"/>
      <w:divBdr>
        <w:top w:val="none" w:sz="0" w:space="0" w:color="auto"/>
        <w:left w:val="none" w:sz="0" w:space="0" w:color="auto"/>
        <w:bottom w:val="none" w:sz="0" w:space="0" w:color="auto"/>
        <w:right w:val="none" w:sz="0" w:space="0" w:color="auto"/>
      </w:divBdr>
      <w:divsChild>
        <w:div w:id="1830364061">
          <w:marLeft w:val="0"/>
          <w:marRight w:val="0"/>
          <w:marTop w:val="0"/>
          <w:marBottom w:val="0"/>
          <w:divBdr>
            <w:top w:val="none" w:sz="0" w:space="0" w:color="auto"/>
            <w:left w:val="none" w:sz="0" w:space="0" w:color="auto"/>
            <w:bottom w:val="none" w:sz="0" w:space="0" w:color="auto"/>
            <w:right w:val="none" w:sz="0" w:space="0" w:color="auto"/>
          </w:divBdr>
        </w:div>
        <w:div w:id="1553495222">
          <w:marLeft w:val="0"/>
          <w:marRight w:val="0"/>
          <w:marTop w:val="0"/>
          <w:marBottom w:val="0"/>
          <w:divBdr>
            <w:top w:val="none" w:sz="0" w:space="0" w:color="auto"/>
            <w:left w:val="none" w:sz="0" w:space="0" w:color="auto"/>
            <w:bottom w:val="none" w:sz="0" w:space="0" w:color="auto"/>
            <w:right w:val="none" w:sz="0" w:space="0" w:color="auto"/>
          </w:divBdr>
        </w:div>
        <w:div w:id="47806829">
          <w:marLeft w:val="0"/>
          <w:marRight w:val="0"/>
          <w:marTop w:val="0"/>
          <w:marBottom w:val="0"/>
          <w:divBdr>
            <w:top w:val="none" w:sz="0" w:space="0" w:color="auto"/>
            <w:left w:val="none" w:sz="0" w:space="0" w:color="auto"/>
            <w:bottom w:val="none" w:sz="0" w:space="0" w:color="auto"/>
            <w:right w:val="none" w:sz="0" w:space="0" w:color="auto"/>
          </w:divBdr>
        </w:div>
      </w:divsChild>
    </w:div>
    <w:div w:id="1918711683">
      <w:bodyDiv w:val="1"/>
      <w:marLeft w:val="0"/>
      <w:marRight w:val="0"/>
      <w:marTop w:val="0"/>
      <w:marBottom w:val="0"/>
      <w:divBdr>
        <w:top w:val="none" w:sz="0" w:space="0" w:color="auto"/>
        <w:left w:val="none" w:sz="0" w:space="0" w:color="auto"/>
        <w:bottom w:val="none" w:sz="0" w:space="0" w:color="auto"/>
        <w:right w:val="none" w:sz="0" w:space="0" w:color="auto"/>
      </w:divBdr>
    </w:div>
    <w:div w:id="1968899073">
      <w:bodyDiv w:val="1"/>
      <w:marLeft w:val="0"/>
      <w:marRight w:val="0"/>
      <w:marTop w:val="0"/>
      <w:marBottom w:val="0"/>
      <w:divBdr>
        <w:top w:val="none" w:sz="0" w:space="0" w:color="auto"/>
        <w:left w:val="none" w:sz="0" w:space="0" w:color="auto"/>
        <w:bottom w:val="none" w:sz="0" w:space="0" w:color="auto"/>
        <w:right w:val="none" w:sz="0" w:space="0" w:color="auto"/>
      </w:divBdr>
      <w:divsChild>
        <w:div w:id="703411554">
          <w:marLeft w:val="0"/>
          <w:marRight w:val="0"/>
          <w:marTop w:val="0"/>
          <w:marBottom w:val="27"/>
          <w:divBdr>
            <w:top w:val="none" w:sz="0" w:space="0" w:color="auto"/>
            <w:left w:val="none" w:sz="0" w:space="0" w:color="auto"/>
            <w:bottom w:val="none" w:sz="0" w:space="0" w:color="auto"/>
            <w:right w:val="none" w:sz="0" w:space="0" w:color="auto"/>
          </w:divBdr>
          <w:divsChild>
            <w:div w:id="370881090">
              <w:marLeft w:val="0"/>
              <w:marRight w:val="0"/>
              <w:marTop w:val="0"/>
              <w:marBottom w:val="0"/>
              <w:divBdr>
                <w:top w:val="none" w:sz="0" w:space="0" w:color="auto"/>
                <w:left w:val="none" w:sz="0" w:space="0" w:color="auto"/>
                <w:bottom w:val="none" w:sz="0" w:space="0" w:color="auto"/>
                <w:right w:val="none" w:sz="0" w:space="0" w:color="auto"/>
              </w:divBdr>
              <w:divsChild>
                <w:div w:id="328682835">
                  <w:marLeft w:val="0"/>
                  <w:marRight w:val="0"/>
                  <w:marTop w:val="0"/>
                  <w:marBottom w:val="40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zakonyprolidi.cz/disk/cs/file/1991/1991c037z0182_2000c025z0073p001o003_n2002c191z552.png" TargetMode="External"/><Relationship Id="rId18" Type="http://schemas.openxmlformats.org/officeDocument/2006/relationships/image" Target="media/image5.png"/><Relationship Id="rId26" Type="http://schemas.openxmlformats.org/officeDocument/2006/relationships/chart" Target="charts/chart2.xml"/><Relationship Id="rId39" Type="http://schemas.openxmlformats.org/officeDocument/2006/relationships/hyperlink" Target="http://www.zakonyprolidi.cz/cs/2013-306" TargetMode="Externa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http://www.zakonyprolidi.cz/cs/1991-182/zneni-20110101" TargetMode="External"/><Relationship Id="rId42" Type="http://schemas.openxmlformats.org/officeDocument/2006/relationships/header" Target="header1.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zakonyprolidi.cz/disk/cs/file/1991/1991c037z0182_2000c025z0073p001o005_n2002c191z552.png" TargetMode="External"/><Relationship Id="rId25" Type="http://schemas.openxmlformats.org/officeDocument/2006/relationships/chart" Target="charts/chart1.xml"/><Relationship Id="rId33" Type="http://schemas.openxmlformats.org/officeDocument/2006/relationships/hyperlink" Target="https://www.zakonyprolidi.cz/cs/1991-23" TargetMode="External"/><Relationship Id="rId38" Type="http://schemas.openxmlformats.org/officeDocument/2006/relationships/hyperlink" Target="http://www.mesec.cz/zakony/zakon-o-zdravotne-postizenych/f4395987/"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hyperlink" Target="http://www.psp.cz/sqw/historie.sqw?o=6&amp;t=594" TargetMode="External"/><Relationship Id="rId41" Type="http://schemas.openxmlformats.org/officeDocument/2006/relationships/hyperlink" Target="http://cs.wikipedia.org/w/index.php?title=Zbierka_z%C3%A1konov_Slovenskej_republiky&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yprolidi.cz/disk/cs/file/1991/1991c037z0182_2000c025z0073p001o002.png" TargetMode="External"/><Relationship Id="rId24" Type="http://schemas.openxmlformats.org/officeDocument/2006/relationships/image" Target="media/image10.jpeg"/><Relationship Id="rId32" Type="http://schemas.openxmlformats.org/officeDocument/2006/relationships/hyperlink" Target="http://www.mpsv.cz/files/clanky/16982/posuzovani_zdravi_2014.pdf" TargetMode="External"/><Relationship Id="rId37" Type="http://schemas.openxmlformats.org/officeDocument/2006/relationships/hyperlink" Target="http://www.podnikatel.cz/zakony/zakon-o-socialnich-sluzbach/f3009623/" TargetMode="External"/><Relationship Id="rId40" Type="http://schemas.openxmlformats.org/officeDocument/2006/relationships/hyperlink" Target="http://www.zakonyprolidi.cz/cs/1991-582"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onyprolidi.cz/disk/cs/file/1991/1991c037z0182_2000c025z0073p001o004.png" TargetMode="External"/><Relationship Id="rId23" Type="http://schemas.openxmlformats.org/officeDocument/2006/relationships/image" Target="media/image9.jpeg"/><Relationship Id="rId28" Type="http://schemas.openxmlformats.org/officeDocument/2006/relationships/chart" Target="charts/chart4.xml"/><Relationship Id="rId36" Type="http://schemas.openxmlformats.org/officeDocument/2006/relationships/hyperlink" Target="http://www.zakonyprolidi.cz/cs/2011-388" TargetMode="External"/><Relationship Id="rId10" Type="http://schemas.openxmlformats.org/officeDocument/2006/relationships/image" Target="media/image1.png"/><Relationship Id="rId19" Type="http://schemas.openxmlformats.org/officeDocument/2006/relationships/hyperlink" Target="http://www.zakonyprolidi.cz/disk/cs/file/1991/1991c037z0182_2000c025z0073p001o006.png" TargetMode="External"/><Relationship Id="rId31" Type="http://schemas.openxmlformats.org/officeDocument/2006/relationships/hyperlink" Target="http://www.uzis.cz/cz/mkn/index.html"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zakonyprolidi.cz/disk/cs/file/1991/1991c037z0182_2000c025z0073p001o001_n2002c191z552.png" TargetMode="External"/><Relationship Id="rId14" Type="http://schemas.openxmlformats.org/officeDocument/2006/relationships/image" Target="media/image3.png"/><Relationship Id="rId22" Type="http://schemas.openxmlformats.org/officeDocument/2006/relationships/image" Target="media/image8.jpeg"/><Relationship Id="rId27" Type="http://schemas.openxmlformats.org/officeDocument/2006/relationships/chart" Target="charts/chart3.xml"/><Relationship Id="rId30" Type="http://schemas.openxmlformats.org/officeDocument/2006/relationships/hyperlink" Target="http://www.top09.cz/co-delame/napsali-o-nas/jiny-pohled-na-systemy-pro-vyplaty-socialnich-davek-usetrily-statu-velke-sumy-13419.html" TargetMode="External"/><Relationship Id="rId35" Type="http://schemas.openxmlformats.org/officeDocument/2006/relationships/hyperlink" Target="http://www.zakonyprolidi.cz/cs/2011-388" TargetMode="External"/><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mesec.cz/zakony/zakon-o-zdravotne-postizenych/f4395987/" TargetMode="External"/><Relationship Id="rId3" Type="http://schemas.openxmlformats.org/officeDocument/2006/relationships/hyperlink" Target="http://www.mpsv.cz/files/clanky/16982/posuzovani_zdravi_2014.pdf" TargetMode="External"/><Relationship Id="rId7" Type="http://schemas.openxmlformats.org/officeDocument/2006/relationships/hyperlink" Target="http://www.mesec.cz/zakony/zakon-o-zdravotne-postizenych/f4395987/" TargetMode="External"/><Relationship Id="rId2" Type="http://schemas.openxmlformats.org/officeDocument/2006/relationships/hyperlink" Target="http://cs.wikipedia.org/wiki/Zdravotn%C3%AD_posti%C5%BEen%C3%AD" TargetMode="External"/><Relationship Id="rId1" Type="http://schemas.openxmlformats.org/officeDocument/2006/relationships/hyperlink" Target="http://www.mesec.cz/zakony/zakon-o-zdravotne-postizenych/f4395987/" TargetMode="External"/><Relationship Id="rId6" Type="http://schemas.openxmlformats.org/officeDocument/2006/relationships/hyperlink" Target="http://www.mesec.cz/zakony/zakon-o-zdravotne-postizenych/f4395987/" TargetMode="External"/><Relationship Id="rId5" Type="http://schemas.openxmlformats.org/officeDocument/2006/relationships/hyperlink" Target="http://www.mesec.cz/zakony/zakon-o-zdravotne-postizenych/f4395987/" TargetMode="External"/><Relationship Id="rId4" Type="http://schemas.openxmlformats.org/officeDocument/2006/relationships/hyperlink" Target="http://cs.wikipedia.org/wiki/Invalidn%C3%AD_d%C5%AFchod" TargetMode="External"/><Relationship Id="rId9" Type="http://schemas.openxmlformats.org/officeDocument/2006/relationships/hyperlink" Target="http://www.mpsv.cz/files/clanky/16982/posuzovani_zdravi_2014.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Dopad</a:t>
            </a:r>
            <a:r>
              <a:rPr lang="cs-CZ"/>
              <a:t>y</a:t>
            </a:r>
            <a:r>
              <a:rPr lang="en-US"/>
              <a:t> reformy</a:t>
            </a:r>
          </a:p>
        </c:rich>
      </c:tx>
    </c:title>
    <c:view3D>
      <c:rotX val="30"/>
      <c:perspective val="30"/>
    </c:view3D>
    <c:plotArea>
      <c:layout>
        <c:manualLayout>
          <c:layoutTarget val="inner"/>
          <c:xMode val="edge"/>
          <c:yMode val="edge"/>
          <c:x val="2.3879843873341494E-2"/>
          <c:y val="0.10178243676925891"/>
          <c:w val="0.5390332243767707"/>
          <c:h val="0.77437130846016389"/>
        </c:manualLayout>
      </c:layout>
      <c:pie3DChart>
        <c:varyColors val="1"/>
        <c:ser>
          <c:idx val="0"/>
          <c:order val="0"/>
          <c:tx>
            <c:strRef>
              <c:f>List1!$B$1</c:f>
              <c:strCache>
                <c:ptCount val="1"/>
                <c:pt idx="0">
                  <c:v>Dopad reformy</c:v>
                </c:pt>
              </c:strCache>
            </c:strRef>
          </c:tx>
          <c:explosion val="25"/>
          <c:cat>
            <c:strRef>
              <c:f>List1!$A$2:$A$7</c:f>
              <c:strCache>
                <c:ptCount val="6"/>
                <c:pt idx="0">
                  <c:v>Snížení počtu příspěvků z důvodu posuzování zdravotního stavu posudkovými lékaři</c:v>
                </c:pt>
                <c:pt idx="1">
                  <c:v>Snížení počtu příspěvků z důvodu omezení okruhu pomůcek, na které je možné příspěvek poskytnout</c:v>
                </c:pt>
                <c:pt idx="2">
                  <c:v>Snížení procentuální výše příspěvků s ohledem na cenu pomůcky z důvodu povinné spoluúčasti  znevýhodněné osoby</c:v>
                </c:pt>
                <c:pt idx="3">
                  <c:v>Kompetence v rozhodování jsou  přeneseny na posudkové lékaře</c:v>
                </c:pt>
                <c:pt idx="4">
                  <c:v>Při stanovení výše příspěvku se vychází vždy ze 100% ceny pomůcky</c:v>
                </c:pt>
                <c:pt idx="5">
                  <c:v>Poskytování příspěvku na zvláštní pomůcku má  oporu v zákoně</c:v>
                </c:pt>
              </c:strCache>
            </c:strRef>
          </c:cat>
          <c:val>
            <c:numRef>
              <c:f>List1!$B$2:$B$7</c:f>
              <c:numCache>
                <c:formatCode>General</c:formatCode>
                <c:ptCount val="6"/>
                <c:pt idx="0">
                  <c:v>100</c:v>
                </c:pt>
                <c:pt idx="1">
                  <c:v>60</c:v>
                </c:pt>
                <c:pt idx="2">
                  <c:v>60</c:v>
                </c:pt>
                <c:pt idx="3">
                  <c:v>40</c:v>
                </c:pt>
                <c:pt idx="4">
                  <c:v>20</c:v>
                </c:pt>
                <c:pt idx="5">
                  <c:v>20</c:v>
                </c:pt>
              </c:numCache>
            </c:numRef>
          </c:val>
        </c:ser>
      </c:pie3DChart>
      <c:spPr>
        <a:ln>
          <a:noFill/>
        </a:ln>
      </c:spPr>
    </c:plotArea>
    <c:legend>
      <c:legendPos val="tr"/>
      <c:layout>
        <c:manualLayout>
          <c:xMode val="edge"/>
          <c:yMode val="edge"/>
          <c:x val="0.64894869959436974"/>
          <c:y val="0.11599200909602905"/>
          <c:w val="0.33782815990976417"/>
          <c:h val="0.86277535146163464"/>
        </c:manualLayout>
      </c:layout>
    </c:legend>
    <c:plotVisOnly val="1"/>
    <c:dispBlanksAs val="zero"/>
  </c:chart>
  <c:spPr>
    <a:noFill/>
    <a:ln w="0">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K</a:t>
            </a:r>
            <a:r>
              <a:rPr lang="en-US"/>
              <a:t>omplikace při rozhodování</a:t>
            </a:r>
          </a:p>
        </c:rich>
      </c:tx>
    </c:title>
    <c:view3D>
      <c:rotX val="30"/>
      <c:perspective val="30"/>
    </c:view3D>
    <c:plotArea>
      <c:layout>
        <c:manualLayout>
          <c:layoutTarget val="inner"/>
          <c:xMode val="edge"/>
          <c:yMode val="edge"/>
          <c:x val="2.4232180717602154E-2"/>
          <c:y val="8.9138128374034425E-2"/>
          <c:w val="0.53228820995996295"/>
          <c:h val="0.78981676020811253"/>
        </c:manualLayout>
      </c:layout>
      <c:pie3DChart>
        <c:varyColors val="1"/>
        <c:ser>
          <c:idx val="0"/>
          <c:order val="0"/>
          <c:tx>
            <c:strRef>
              <c:f>List1!$B$1</c:f>
              <c:strCache>
                <c:ptCount val="1"/>
                <c:pt idx="0">
                  <c:v>komplikace při rozhodování</c:v>
                </c:pt>
              </c:strCache>
            </c:strRef>
          </c:tx>
          <c:explosion val="25"/>
          <c:cat>
            <c:strRef>
              <c:f>List1!$A$2:$A$9</c:f>
              <c:strCache>
                <c:ptCount val="8"/>
                <c:pt idx="0">
                  <c:v>Zavedení výpůjček</c:v>
                </c:pt>
                <c:pt idx="1">
                  <c:v>Nekvalitní informační systémy</c:v>
                </c:pt>
                <c:pt idx="2">
                  <c:v>Snížení počtu zaměstnanců</c:v>
                </c:pt>
                <c:pt idx="3">
                  <c:v>Prodloužení lhůty z důvodu posouzení zdravotního stavu posudkovým lékařem</c:v>
                </c:pt>
                <c:pt idx="4">
                  <c:v>Neaktualizace seznamu pomůcek, na které lze přispět</c:v>
                </c:pt>
                <c:pt idx="5">
                  <c:v>Absence možnosti pracovníka vybrat konkrétní pomůcku</c:v>
                </c:pt>
                <c:pt idx="6">
                  <c:v>Přihlížení k příjmům a sociálním a mejtkovým poměrům</c:v>
                </c:pt>
                <c:pt idx="7">
                  <c:v>Souhlas soudu při zakoupení motorového vozidla  osobou nezletilou nebo  omezenou na svéprávnosti</c:v>
                </c:pt>
              </c:strCache>
            </c:strRef>
          </c:cat>
          <c:val>
            <c:numRef>
              <c:f>List1!$B$2:$B$9</c:f>
              <c:numCache>
                <c:formatCode>General</c:formatCode>
                <c:ptCount val="8"/>
                <c:pt idx="0">
                  <c:v>100</c:v>
                </c:pt>
                <c:pt idx="1">
                  <c:v>60</c:v>
                </c:pt>
                <c:pt idx="2">
                  <c:v>60</c:v>
                </c:pt>
                <c:pt idx="3">
                  <c:v>20</c:v>
                </c:pt>
                <c:pt idx="4">
                  <c:v>20</c:v>
                </c:pt>
                <c:pt idx="5">
                  <c:v>20</c:v>
                </c:pt>
                <c:pt idx="6">
                  <c:v>20</c:v>
                </c:pt>
                <c:pt idx="7">
                  <c:v>20</c:v>
                </c:pt>
              </c:numCache>
            </c:numRef>
          </c:val>
        </c:ser>
      </c:pie3DChart>
    </c:plotArea>
    <c:legend>
      <c:legendPos val="r"/>
      <c:layout>
        <c:manualLayout>
          <c:xMode val="edge"/>
          <c:yMode val="edge"/>
          <c:x val="0.64684033698862986"/>
          <c:y val="7.5169762944679863E-2"/>
          <c:w val="0.33994210989268037"/>
          <c:h val="0.89479009718379843"/>
        </c:manualLayout>
      </c:layout>
    </c:legend>
    <c:plotVisOnly val="1"/>
    <c:dispBlanksAs val="zero"/>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Co novela způsobila</a:t>
            </a:r>
            <a:endParaRPr lang="en-US"/>
          </a:p>
        </c:rich>
      </c:tx>
      <c:layout>
        <c:manualLayout>
          <c:xMode val="edge"/>
          <c:yMode val="edge"/>
          <c:x val="0.33025447317966378"/>
          <c:y val="2.7429827158709785E-2"/>
        </c:manualLayout>
      </c:layout>
    </c:title>
    <c:view3D>
      <c:rotX val="30"/>
      <c:perspective val="30"/>
    </c:view3D>
    <c:plotArea>
      <c:layout>
        <c:manualLayout>
          <c:layoutTarget val="inner"/>
          <c:xMode val="edge"/>
          <c:yMode val="edge"/>
          <c:x val="4.1862294799775192E-2"/>
          <c:y val="6.1708275443373664E-2"/>
          <c:w val="0.49923171654565884"/>
          <c:h val="0.73994442563866225"/>
        </c:manualLayout>
      </c:layout>
      <c:pie3DChart>
        <c:varyColors val="1"/>
        <c:ser>
          <c:idx val="0"/>
          <c:order val="0"/>
          <c:tx>
            <c:strRef>
              <c:f>List1!$B$1</c:f>
              <c:strCache>
                <c:ptCount val="1"/>
                <c:pt idx="0">
                  <c:v>Co novela způsobila</c:v>
                </c:pt>
              </c:strCache>
            </c:strRef>
          </c:tx>
          <c:explosion val="25"/>
          <c:cat>
            <c:strRef>
              <c:f>List1!$A$2:$A$6</c:f>
              <c:strCache>
                <c:ptCount val="5"/>
                <c:pt idx="0">
                  <c:v>Odepření příspěvku z důvodu přísnějšího posuzování zdravotního stavu a tím způsobení pocitu křivdy.</c:v>
                </c:pt>
                <c:pt idx="1">
                  <c:v>Zmatek v očích široké i odborné veřejnosti.</c:v>
                </c:pt>
                <c:pt idx="2">
                  <c:v>Stres zaměstnanců.</c:v>
                </c:pt>
                <c:pt idx="3">
                  <c:v>Přiznávání příspěvku na pořízení motorového vozidla mnohem více subjektivnější.</c:v>
                </c:pt>
                <c:pt idx="4">
                  <c:v>Díky výpůjčkám nemohli některé osoby více jak půl roku vycházet z domova.</c:v>
                </c:pt>
              </c:strCache>
            </c:strRef>
          </c:cat>
          <c:val>
            <c:numRef>
              <c:f>List1!$B$2:$B$6</c:f>
              <c:numCache>
                <c:formatCode>General</c:formatCode>
                <c:ptCount val="5"/>
                <c:pt idx="0">
                  <c:v>60</c:v>
                </c:pt>
                <c:pt idx="1">
                  <c:v>40</c:v>
                </c:pt>
                <c:pt idx="2">
                  <c:v>40</c:v>
                </c:pt>
                <c:pt idx="3">
                  <c:v>20</c:v>
                </c:pt>
                <c:pt idx="4">
                  <c:v>20</c:v>
                </c:pt>
              </c:numCache>
            </c:numRef>
          </c:val>
        </c:ser>
      </c:pie3DChart>
    </c:plotArea>
    <c:legend>
      <c:legendPos val="r"/>
      <c:layout>
        <c:manualLayout>
          <c:xMode val="edge"/>
          <c:yMode val="edge"/>
          <c:x val="0.64684033698862986"/>
          <c:y val="7.5974158983950046E-2"/>
          <c:w val="0.33994210989268037"/>
          <c:h val="0.77167440623245265"/>
        </c:manualLayout>
      </c:layout>
    </c:legend>
    <c:plotVisOnly val="1"/>
    <c:dispBlanksAs val="zero"/>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cs-CZ"/>
  <c:chart>
    <c:title>
      <c:tx>
        <c:rich>
          <a:bodyPr/>
          <a:lstStyle/>
          <a:p>
            <a:pPr>
              <a:defRPr/>
            </a:pPr>
            <a:r>
              <a:rPr lang="cs-CZ"/>
              <a:t>Co si zákonodárci neuvědomili</a:t>
            </a:r>
            <a:endParaRPr lang="en-US"/>
          </a:p>
        </c:rich>
      </c:tx>
    </c:title>
    <c:view3D>
      <c:rotX val="30"/>
      <c:perspective val="30"/>
    </c:view3D>
    <c:plotArea>
      <c:layout>
        <c:manualLayout>
          <c:layoutTarget val="inner"/>
          <c:xMode val="edge"/>
          <c:yMode val="edge"/>
          <c:x val="2.4232135471894806E-2"/>
          <c:y val="0.13347342378223287"/>
          <c:w val="0.49267365783369732"/>
          <c:h val="0.73103507648102228"/>
        </c:manualLayout>
      </c:layout>
      <c:pie3DChart>
        <c:varyColors val="1"/>
        <c:ser>
          <c:idx val="0"/>
          <c:order val="0"/>
          <c:tx>
            <c:strRef>
              <c:f>List1!$B$1</c:f>
              <c:strCache>
                <c:ptCount val="1"/>
                <c:pt idx="0">
                  <c:v>Co si zákonodárci neuvědomili</c:v>
                </c:pt>
              </c:strCache>
            </c:strRef>
          </c:tx>
          <c:explosion val="14"/>
          <c:cat>
            <c:strRef>
              <c:f>List1!$A$2:$A$7</c:f>
              <c:strCache>
                <c:ptCount val="6"/>
                <c:pt idx="0">
                  <c:v>Nelze poskytnout výpůjčku na cenově náročné pomůcky</c:v>
                </c:pt>
                <c:pt idx="1">
                  <c:v>Lhůty na zakoupení motorového vozidla před rokem 2012, kdy se poskytovalo do 100 000,- Kč nemůžou být stejné jak závazky, kdy se poskytuje 200 000,- Kč</c:v>
                </c:pt>
                <c:pt idx="2">
                  <c:v>Zdravotně znevýhodněné osoby mají problém s využíváním sKarty</c:v>
                </c:pt>
                <c:pt idx="3">
                  <c:v>Snížení počtu zaměstnaců přinese neúměrnou zátěž a zvýšenou fluktuaci</c:v>
                </c:pt>
                <c:pt idx="4">
                  <c:v>Nepřipravenost reformy přinese kompikace</c:v>
                </c:pt>
                <c:pt idx="5">
                  <c:v>Technický pokrok působí i v oblasti kompenzačních pomůcek a nelze proto neaktualizovat seznam pomůcek,  na které lze přispět</c:v>
                </c:pt>
              </c:strCache>
            </c:strRef>
          </c:cat>
          <c:val>
            <c:numRef>
              <c:f>List1!$B$2:$B$7</c:f>
              <c:numCache>
                <c:formatCode>General</c:formatCode>
                <c:ptCount val="6"/>
                <c:pt idx="0">
                  <c:v>100</c:v>
                </c:pt>
                <c:pt idx="1">
                  <c:v>60</c:v>
                </c:pt>
                <c:pt idx="2">
                  <c:v>60</c:v>
                </c:pt>
                <c:pt idx="3">
                  <c:v>40</c:v>
                </c:pt>
                <c:pt idx="4">
                  <c:v>20</c:v>
                </c:pt>
                <c:pt idx="5">
                  <c:v>20</c:v>
                </c:pt>
              </c:numCache>
            </c:numRef>
          </c:val>
        </c:ser>
      </c:pie3DChart>
    </c:plotArea>
    <c:legend>
      <c:legendPos val="r"/>
      <c:layout>
        <c:manualLayout>
          <c:xMode val="edge"/>
          <c:yMode val="edge"/>
          <c:x val="0.6468403369886303"/>
          <c:y val="8.3671829583029683E-2"/>
          <c:w val="0.33994210989268059"/>
          <c:h val="0.91632817041697068"/>
        </c:manualLayout>
      </c:layout>
    </c:legend>
    <c:plotVisOnly val="1"/>
    <c:dispBlanksAs val="zero"/>
  </c:chart>
  <c:spPr>
    <a:ln>
      <a:noFill/>
    </a:ln>
  </c:sp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CC7E7-0270-4A22-903D-00955E20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16800</Words>
  <Characters>99122</Characters>
  <Application>Microsoft Office Word</Application>
  <DocSecurity>0</DocSecurity>
  <Lines>826</Lines>
  <Paragraphs>231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12345</cp:lastModifiedBy>
  <cp:revision>4</cp:revision>
  <cp:lastPrinted>2014-05-29T21:25:00Z</cp:lastPrinted>
  <dcterms:created xsi:type="dcterms:W3CDTF">2015-06-24T03:56:00Z</dcterms:created>
  <dcterms:modified xsi:type="dcterms:W3CDTF">2015-06-24T04:03:00Z</dcterms:modified>
</cp:coreProperties>
</file>