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75" w:rsidRDefault="00AC7E75" w:rsidP="00AC7E75">
      <w:pPr>
        <w:jc w:val="center"/>
        <w:rPr>
          <w:rFonts w:ascii="Times New Roman" w:hAnsi="Times New Roman"/>
          <w:sz w:val="28"/>
          <w:szCs w:val="28"/>
        </w:rPr>
      </w:pPr>
      <w:r>
        <w:rPr>
          <w:rFonts w:ascii="Times New Roman" w:hAnsi="Times New Roman"/>
          <w:sz w:val="28"/>
          <w:szCs w:val="28"/>
        </w:rPr>
        <w:t>MORAVSKÁ VYSOKÁ ŠKOLA OLOMOUC</w:t>
      </w:r>
    </w:p>
    <w:p w:rsidR="00AC7E75" w:rsidRDefault="00AC7E75" w:rsidP="00AC7E75">
      <w:pPr>
        <w:jc w:val="center"/>
        <w:rPr>
          <w:rFonts w:ascii="Times New Roman" w:hAnsi="Times New Roman"/>
          <w:sz w:val="24"/>
          <w:szCs w:val="24"/>
        </w:rPr>
      </w:pPr>
      <w:r>
        <w:rPr>
          <w:rFonts w:ascii="Times New Roman" w:hAnsi="Times New Roman"/>
          <w:sz w:val="24"/>
          <w:szCs w:val="24"/>
        </w:rPr>
        <w:t>Kabinet profesní přípravy</w:t>
      </w: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rPr>
          <w:rFonts w:ascii="Times New Roman" w:hAnsi="Times New Roman"/>
          <w:sz w:val="24"/>
          <w:szCs w:val="24"/>
        </w:rPr>
      </w:pPr>
    </w:p>
    <w:p w:rsidR="00AC7E75" w:rsidRDefault="00AC7E75" w:rsidP="00AC7E75">
      <w:pPr>
        <w:jc w:val="center"/>
        <w:rPr>
          <w:rFonts w:ascii="Times New Roman" w:hAnsi="Times New Roman"/>
          <w:sz w:val="28"/>
          <w:szCs w:val="28"/>
        </w:rPr>
      </w:pPr>
      <w:r>
        <w:rPr>
          <w:rFonts w:ascii="Times New Roman" w:hAnsi="Times New Roman"/>
          <w:sz w:val="28"/>
          <w:szCs w:val="28"/>
        </w:rPr>
        <w:t>Vilma Vanke</w:t>
      </w:r>
    </w:p>
    <w:p w:rsidR="00AC7E75" w:rsidRDefault="00AC7E75" w:rsidP="00AC7E75">
      <w:pPr>
        <w:jc w:val="center"/>
        <w:rPr>
          <w:rFonts w:ascii="Times New Roman" w:hAnsi="Times New Roman"/>
          <w:sz w:val="28"/>
          <w:szCs w:val="28"/>
        </w:rPr>
      </w:pPr>
    </w:p>
    <w:p w:rsidR="00AC7E75" w:rsidRDefault="00AC7E75" w:rsidP="00AC7E75">
      <w:pPr>
        <w:jc w:val="center"/>
        <w:rPr>
          <w:rFonts w:ascii="Times New Roman" w:hAnsi="Times New Roman"/>
          <w:sz w:val="28"/>
          <w:szCs w:val="28"/>
        </w:rPr>
      </w:pPr>
    </w:p>
    <w:p w:rsidR="00AC7E75" w:rsidRDefault="00AC7E75" w:rsidP="00AC7E75">
      <w:pPr>
        <w:rPr>
          <w:rFonts w:ascii="Times New Roman" w:hAnsi="Times New Roman"/>
          <w:sz w:val="28"/>
          <w:szCs w:val="28"/>
        </w:rPr>
      </w:pPr>
    </w:p>
    <w:p w:rsidR="00AC7E75" w:rsidRDefault="00AC7E75" w:rsidP="00AC7E75">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Realizace a průběh grantového projektu Vzdělávání v oblasti účetnictví s rozšířeným zaměřením na měkké dovednosti</w:t>
      </w:r>
    </w:p>
    <w:p w:rsidR="00AC7E75" w:rsidRDefault="00AC7E75" w:rsidP="00AC7E75">
      <w:pPr>
        <w:jc w:val="center"/>
        <w:rPr>
          <w:rFonts w:ascii="Times New Roman" w:hAnsi="Times New Roman"/>
          <w:sz w:val="32"/>
          <w:szCs w:val="32"/>
          <w:lang w:val="en-US"/>
        </w:rPr>
      </w:pPr>
      <w:r w:rsidRPr="000A2769">
        <w:rPr>
          <w:rFonts w:ascii="Times New Roman" w:hAnsi="Times New Roman"/>
          <w:sz w:val="32"/>
          <w:szCs w:val="32"/>
          <w:lang w:val="en-US"/>
        </w:rPr>
        <w:t>The Realizat</w:t>
      </w:r>
      <w:r>
        <w:rPr>
          <w:rFonts w:ascii="Times New Roman" w:hAnsi="Times New Roman"/>
          <w:sz w:val="32"/>
          <w:szCs w:val="32"/>
          <w:lang w:val="en-US"/>
        </w:rPr>
        <w:t>ion and Procedure of the Grant Project Education of Accounts with Further Applications of Soft Skills</w:t>
      </w:r>
    </w:p>
    <w:p w:rsidR="00AC7E75" w:rsidRDefault="00AC7E75" w:rsidP="00AC7E75">
      <w:pPr>
        <w:jc w:val="center"/>
        <w:rPr>
          <w:rFonts w:ascii="Times New Roman" w:hAnsi="Times New Roman"/>
          <w:sz w:val="24"/>
          <w:szCs w:val="24"/>
        </w:rPr>
      </w:pPr>
      <w:r>
        <w:rPr>
          <w:rFonts w:ascii="Times New Roman" w:hAnsi="Times New Roman"/>
          <w:sz w:val="24"/>
          <w:szCs w:val="24"/>
        </w:rPr>
        <w:t>Bakalá</w:t>
      </w:r>
      <w:r>
        <w:rPr>
          <w:rFonts w:ascii="TimesNewRoman" w:eastAsia="TimesNewRoman" w:hAnsi="Times New Roman" w:cs="TimesNewRoman" w:hint="eastAsia"/>
          <w:sz w:val="24"/>
          <w:szCs w:val="24"/>
        </w:rPr>
        <w:t>ř</w:t>
      </w:r>
      <w:r>
        <w:rPr>
          <w:rFonts w:ascii="Times New Roman" w:hAnsi="Times New Roman"/>
          <w:sz w:val="24"/>
          <w:szCs w:val="24"/>
        </w:rPr>
        <w:t>ská práce</w:t>
      </w: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r>
        <w:rPr>
          <w:rFonts w:ascii="Times New Roman" w:hAnsi="Times New Roman"/>
          <w:sz w:val="24"/>
          <w:szCs w:val="24"/>
        </w:rPr>
        <w:t>Vedoucí práce: Mgr. Pavla Heřmánková</w:t>
      </w: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4"/>
          <w:szCs w:val="24"/>
        </w:rPr>
      </w:pPr>
    </w:p>
    <w:p w:rsidR="00AC7E75" w:rsidRDefault="00AC7E75" w:rsidP="00AC7E75">
      <w:pPr>
        <w:jc w:val="center"/>
        <w:rPr>
          <w:rFonts w:ascii="Times New Roman" w:hAnsi="Times New Roman"/>
          <w:sz w:val="28"/>
          <w:szCs w:val="28"/>
        </w:rPr>
      </w:pPr>
      <w:r>
        <w:rPr>
          <w:rFonts w:ascii="Times New Roman" w:hAnsi="Times New Roman"/>
          <w:sz w:val="28"/>
          <w:szCs w:val="28"/>
        </w:rPr>
        <w:t>Olomouc 2011</w:t>
      </w:r>
    </w:p>
    <w:p w:rsidR="00AC7E75" w:rsidRDefault="00AC7E75" w:rsidP="00AC7E75">
      <w:pPr>
        <w:jc w:val="center"/>
        <w:rPr>
          <w:rFonts w:ascii="Times New Roman" w:hAnsi="Times New Roman"/>
          <w:sz w:val="28"/>
          <w:szCs w:val="28"/>
        </w:rPr>
      </w:pPr>
    </w:p>
    <w:p w:rsidR="00AC7E75" w:rsidRDefault="00AC7E75" w:rsidP="00AC7E75">
      <w:pPr>
        <w:jc w:val="center"/>
        <w:rPr>
          <w:rFonts w:ascii="Times New Roman" w:hAnsi="Times New Roman"/>
          <w:sz w:val="28"/>
          <w:szCs w:val="28"/>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rPr>
          <w:rFonts w:ascii="Times New Roman" w:hAnsi="Times New Roman"/>
          <w:sz w:val="24"/>
          <w:szCs w:val="24"/>
        </w:rPr>
      </w:pPr>
    </w:p>
    <w:p w:rsidR="00AC7E75" w:rsidRDefault="00AC7E75" w:rsidP="00AC7E75">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Prohlašuji, že jsem bakalá</w:t>
      </w:r>
      <w:r>
        <w:rPr>
          <w:rFonts w:ascii="TimesNewRoman" w:eastAsia="TimesNewRoman" w:hAnsi="Times New Roman" w:cs="TimesNewRoman" w:hint="eastAsia"/>
          <w:sz w:val="24"/>
          <w:szCs w:val="24"/>
        </w:rPr>
        <w:t>ř</w:t>
      </w:r>
      <w:r>
        <w:rPr>
          <w:rFonts w:ascii="Times New Roman" w:hAnsi="Times New Roman"/>
          <w:sz w:val="24"/>
          <w:szCs w:val="24"/>
        </w:rPr>
        <w:t>skou práci vypracovala samostatn</w:t>
      </w:r>
      <w:r>
        <w:rPr>
          <w:rFonts w:ascii="TimesNewRoman" w:eastAsia="TimesNewRoman" w:hAnsi="Times New Roman" w:cs="TimesNewRoman" w:hint="eastAsia"/>
          <w:sz w:val="24"/>
          <w:szCs w:val="24"/>
        </w:rPr>
        <w:t>ě</w:t>
      </w:r>
      <w:r>
        <w:rPr>
          <w:rFonts w:ascii="TimesNewRoman" w:eastAsia="TimesNewRoman" w:hAnsi="Times New Roman" w:cs="TimesNewRoman"/>
          <w:sz w:val="24"/>
          <w:szCs w:val="24"/>
        </w:rPr>
        <w:t xml:space="preserve"> </w:t>
      </w:r>
      <w:r>
        <w:rPr>
          <w:rFonts w:ascii="Times New Roman" w:hAnsi="Times New Roman"/>
          <w:sz w:val="24"/>
          <w:szCs w:val="24"/>
        </w:rPr>
        <w:t>a použila jen</w:t>
      </w:r>
    </w:p>
    <w:p w:rsidR="00AC7E75" w:rsidRDefault="00AC7E75" w:rsidP="00AC7E7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uvedené informa</w:t>
      </w:r>
      <w:r>
        <w:rPr>
          <w:rFonts w:ascii="TimesNewRoman" w:eastAsia="TimesNewRoman" w:hAnsi="Times New Roman" w:cs="TimesNewRoman" w:hint="eastAsia"/>
          <w:sz w:val="24"/>
          <w:szCs w:val="24"/>
        </w:rPr>
        <w:t>č</w:t>
      </w:r>
      <w:r>
        <w:rPr>
          <w:rFonts w:ascii="Times New Roman" w:hAnsi="Times New Roman"/>
          <w:sz w:val="24"/>
          <w:szCs w:val="24"/>
        </w:rPr>
        <w:t>ní zdroje.</w:t>
      </w:r>
    </w:p>
    <w:p w:rsidR="00AC7E75" w:rsidRDefault="00AC7E75" w:rsidP="00AC7E75">
      <w:pPr>
        <w:rPr>
          <w:rFonts w:ascii="Times New Roman" w:hAnsi="Times New Roman"/>
          <w:sz w:val="24"/>
          <w:szCs w:val="24"/>
        </w:rPr>
      </w:pPr>
    </w:p>
    <w:p w:rsidR="00AC7E75" w:rsidRDefault="00AC7E75" w:rsidP="00AC7E75">
      <w:pPr>
        <w:rPr>
          <w:rFonts w:ascii="Times New Roman" w:hAnsi="Times New Roman"/>
          <w:sz w:val="24"/>
          <w:szCs w:val="24"/>
        </w:rPr>
      </w:pPr>
    </w:p>
    <w:p w:rsidR="00AC7E75" w:rsidRDefault="00AC7E75" w:rsidP="00AC7E75">
      <w:pPr>
        <w:rPr>
          <w:rFonts w:ascii="Times New Roman" w:hAnsi="Times New Roman"/>
          <w:sz w:val="24"/>
          <w:szCs w:val="24"/>
        </w:rPr>
      </w:pPr>
    </w:p>
    <w:p w:rsidR="00AC7E75" w:rsidRDefault="00AC7E75" w:rsidP="00AC7E75">
      <w:pPr>
        <w:rPr>
          <w:rFonts w:ascii="Times New Roman" w:hAnsi="Times New Roman"/>
          <w:sz w:val="24"/>
          <w:szCs w:val="24"/>
        </w:rPr>
      </w:pPr>
      <w:r>
        <w:rPr>
          <w:rFonts w:ascii="Times New Roman" w:hAnsi="Times New Roman"/>
          <w:sz w:val="24"/>
          <w:szCs w:val="24"/>
        </w:rPr>
        <w:t>Olomouc dne 30.9.2011                                                               vlastnoru</w:t>
      </w:r>
      <w:r>
        <w:rPr>
          <w:rFonts w:ascii="TimesNewRoman" w:eastAsia="TimesNewRoman" w:hAnsi="Times New Roman" w:cs="TimesNewRoman" w:hint="eastAsia"/>
          <w:sz w:val="24"/>
          <w:szCs w:val="24"/>
        </w:rPr>
        <w:t>č</w:t>
      </w:r>
      <w:r>
        <w:rPr>
          <w:rFonts w:ascii="Times New Roman" w:hAnsi="Times New Roman"/>
          <w:sz w:val="24"/>
          <w:szCs w:val="24"/>
        </w:rPr>
        <w:t>ní podpis</w:t>
      </w:r>
    </w:p>
    <w:p w:rsidR="00AC7E75" w:rsidRDefault="00AC7E75" w:rsidP="00AC7E75">
      <w:pPr>
        <w:rPr>
          <w:rFonts w:ascii="Times New Roman" w:hAnsi="Times New Roman"/>
          <w:sz w:val="24"/>
          <w:szCs w:val="24"/>
        </w:rPr>
      </w:pPr>
    </w:p>
    <w:p w:rsidR="00AC7E75" w:rsidRDefault="00AC7E75" w:rsidP="00AC7E75">
      <w:pPr>
        <w:rPr>
          <w:rFonts w:ascii="Times New Roman" w:hAnsi="Times New Roman"/>
          <w:sz w:val="24"/>
          <w:szCs w:val="24"/>
        </w:rPr>
      </w:pPr>
    </w:p>
    <w:p w:rsidR="00AC7E75" w:rsidRDefault="00AC7E75" w:rsidP="00AC7E75">
      <w:pPr>
        <w:rPr>
          <w:rFonts w:ascii="Times New Roman" w:hAnsi="Times New Roman"/>
          <w:b/>
          <w:sz w:val="24"/>
          <w:szCs w:val="24"/>
        </w:rPr>
      </w:pPr>
      <w:r w:rsidRPr="00801194">
        <w:rPr>
          <w:rFonts w:ascii="Times New Roman" w:hAnsi="Times New Roman"/>
          <w:b/>
          <w:sz w:val="24"/>
          <w:szCs w:val="24"/>
        </w:rPr>
        <w:lastRenderedPageBreak/>
        <w:t>ANOTACE</w:t>
      </w:r>
    </w:p>
    <w:p w:rsidR="00AC7E75" w:rsidRDefault="00AC7E75" w:rsidP="00AC7E75">
      <w:pPr>
        <w:spacing w:line="360" w:lineRule="auto"/>
        <w:jc w:val="both"/>
        <w:rPr>
          <w:rFonts w:ascii="Times New Roman" w:hAnsi="Times New Roman"/>
          <w:b/>
          <w:sz w:val="24"/>
          <w:szCs w:val="24"/>
        </w:rPr>
      </w:pPr>
      <w:r>
        <w:rPr>
          <w:rFonts w:ascii="Times New Roman" w:hAnsi="Times New Roman"/>
          <w:b/>
          <w:sz w:val="24"/>
          <w:szCs w:val="24"/>
        </w:rPr>
        <w:t xml:space="preserve">Příjmení a jméno autora: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01194">
        <w:rPr>
          <w:rFonts w:ascii="Times New Roman" w:hAnsi="Times New Roman"/>
          <w:sz w:val="24"/>
          <w:szCs w:val="24"/>
        </w:rPr>
        <w:t>Vilma Vanke</w:t>
      </w:r>
    </w:p>
    <w:p w:rsidR="00AC7E75" w:rsidRDefault="00AC7E75" w:rsidP="00AC7E75">
      <w:pPr>
        <w:spacing w:line="360" w:lineRule="auto"/>
        <w:jc w:val="both"/>
        <w:rPr>
          <w:rFonts w:ascii="Times New Roman" w:hAnsi="Times New Roman"/>
          <w:b/>
          <w:sz w:val="24"/>
          <w:szCs w:val="24"/>
        </w:rPr>
      </w:pPr>
      <w:r>
        <w:rPr>
          <w:rFonts w:ascii="Times New Roman" w:hAnsi="Times New Roman"/>
          <w:b/>
          <w:sz w:val="24"/>
          <w:szCs w:val="24"/>
        </w:rPr>
        <w:t>Instituce: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01194">
        <w:rPr>
          <w:rFonts w:ascii="Times New Roman" w:hAnsi="Times New Roman"/>
          <w:sz w:val="24"/>
          <w:szCs w:val="24"/>
        </w:rPr>
        <w:t>Moravská vysoká škola</w:t>
      </w:r>
      <w:r>
        <w:rPr>
          <w:rFonts w:ascii="Times New Roman" w:hAnsi="Times New Roman"/>
          <w:sz w:val="24"/>
          <w:szCs w:val="24"/>
        </w:rPr>
        <w:t xml:space="preserve"> Olomouc</w:t>
      </w:r>
    </w:p>
    <w:p w:rsidR="00AC7E75" w:rsidRDefault="00AC7E75" w:rsidP="00AC7E75">
      <w:pPr>
        <w:autoSpaceDE w:val="0"/>
        <w:autoSpaceDN w:val="0"/>
        <w:adjustRightInd w:val="0"/>
        <w:spacing w:after="0" w:line="360" w:lineRule="auto"/>
        <w:jc w:val="both"/>
        <w:rPr>
          <w:rFonts w:ascii="Times New Roman" w:hAnsi="Times New Roman"/>
          <w:bCs/>
          <w:sz w:val="24"/>
          <w:szCs w:val="24"/>
        </w:rPr>
      </w:pPr>
      <w:r>
        <w:rPr>
          <w:rFonts w:ascii="Times New Roman" w:hAnsi="Times New Roman"/>
          <w:b/>
          <w:sz w:val="24"/>
          <w:szCs w:val="24"/>
        </w:rPr>
        <w:t>Název práce v českém jazyce:</w:t>
      </w:r>
      <w:r>
        <w:rPr>
          <w:rFonts w:ascii="Times New Roman" w:hAnsi="Times New Roman"/>
          <w:b/>
          <w:sz w:val="24"/>
          <w:szCs w:val="24"/>
        </w:rPr>
        <w:tab/>
      </w:r>
      <w:r>
        <w:rPr>
          <w:rFonts w:ascii="Times New Roman" w:hAnsi="Times New Roman"/>
          <w:b/>
          <w:sz w:val="24"/>
          <w:szCs w:val="24"/>
        </w:rPr>
        <w:tab/>
      </w:r>
      <w:r w:rsidRPr="00801194">
        <w:rPr>
          <w:rFonts w:ascii="Times New Roman" w:hAnsi="Times New Roman"/>
          <w:bCs/>
          <w:sz w:val="24"/>
          <w:szCs w:val="24"/>
        </w:rPr>
        <w:t>Realizace a průběh grantového projektu</w:t>
      </w:r>
    </w:p>
    <w:p w:rsidR="00AC7E75" w:rsidRDefault="00AC7E75" w:rsidP="00AC7E75">
      <w:pPr>
        <w:autoSpaceDE w:val="0"/>
        <w:autoSpaceDN w:val="0"/>
        <w:adjustRightInd w:val="0"/>
        <w:spacing w:after="0" w:line="360" w:lineRule="auto"/>
        <w:ind w:left="3540" w:firstLine="708"/>
        <w:jc w:val="both"/>
        <w:rPr>
          <w:rFonts w:ascii="Times New Roman" w:hAnsi="Times New Roman"/>
          <w:bCs/>
          <w:sz w:val="24"/>
          <w:szCs w:val="24"/>
        </w:rPr>
      </w:pPr>
      <w:r w:rsidRPr="00801194">
        <w:rPr>
          <w:rFonts w:ascii="Times New Roman" w:hAnsi="Times New Roman"/>
          <w:bCs/>
          <w:sz w:val="24"/>
          <w:szCs w:val="24"/>
        </w:rPr>
        <w:t xml:space="preserve">Vzdělávání v oblasti účetnictví s rozšířeným </w:t>
      </w:r>
    </w:p>
    <w:p w:rsidR="00AC7E75" w:rsidRDefault="00AC7E75" w:rsidP="00AC7E75">
      <w:pPr>
        <w:autoSpaceDE w:val="0"/>
        <w:autoSpaceDN w:val="0"/>
        <w:adjustRightInd w:val="0"/>
        <w:spacing w:after="0" w:line="360" w:lineRule="auto"/>
        <w:ind w:left="3540" w:firstLine="708"/>
        <w:jc w:val="both"/>
        <w:rPr>
          <w:rFonts w:ascii="Times New Roman" w:hAnsi="Times New Roman"/>
          <w:bCs/>
          <w:sz w:val="24"/>
          <w:szCs w:val="24"/>
        </w:rPr>
      </w:pPr>
      <w:r w:rsidRPr="00801194">
        <w:rPr>
          <w:rFonts w:ascii="Times New Roman" w:hAnsi="Times New Roman"/>
          <w:bCs/>
          <w:sz w:val="24"/>
          <w:szCs w:val="24"/>
        </w:rPr>
        <w:t>zaměřením na měkké dovednosti</w:t>
      </w:r>
    </w:p>
    <w:p w:rsidR="00AC7E75" w:rsidRPr="00801194" w:rsidRDefault="00AC7E75" w:rsidP="00AC7E75">
      <w:pPr>
        <w:spacing w:line="360" w:lineRule="auto"/>
        <w:ind w:left="4245" w:hanging="4245"/>
        <w:jc w:val="both"/>
        <w:rPr>
          <w:rFonts w:ascii="Times New Roman" w:hAnsi="Times New Roman"/>
          <w:sz w:val="24"/>
          <w:szCs w:val="24"/>
        </w:rPr>
      </w:pPr>
      <w:r>
        <w:rPr>
          <w:rFonts w:ascii="Times New Roman" w:hAnsi="Times New Roman"/>
          <w:b/>
          <w:bCs/>
          <w:sz w:val="24"/>
          <w:szCs w:val="24"/>
        </w:rPr>
        <w:t>Název práce v anglickém jazyce:</w:t>
      </w:r>
      <w:r>
        <w:rPr>
          <w:rFonts w:ascii="Times New Roman" w:hAnsi="Times New Roman"/>
          <w:b/>
          <w:bCs/>
          <w:sz w:val="24"/>
          <w:szCs w:val="24"/>
        </w:rPr>
        <w:tab/>
      </w:r>
      <w:r>
        <w:rPr>
          <w:rFonts w:ascii="Times New Roman" w:hAnsi="Times New Roman"/>
          <w:b/>
          <w:bCs/>
          <w:sz w:val="24"/>
          <w:szCs w:val="24"/>
        </w:rPr>
        <w:tab/>
      </w:r>
      <w:r w:rsidRPr="00801194">
        <w:rPr>
          <w:rFonts w:ascii="Times New Roman" w:hAnsi="Times New Roman"/>
          <w:sz w:val="24"/>
          <w:szCs w:val="24"/>
          <w:lang w:val="en-US"/>
        </w:rPr>
        <w:t>The Realization and Procedure of the Grant</w:t>
      </w:r>
      <w:r>
        <w:rPr>
          <w:rFonts w:ascii="Times New Roman" w:hAnsi="Times New Roman"/>
          <w:sz w:val="24"/>
          <w:szCs w:val="24"/>
          <w:lang w:val="en-US"/>
        </w:rPr>
        <w:t xml:space="preserve"> </w:t>
      </w:r>
      <w:r w:rsidRPr="00801194">
        <w:rPr>
          <w:rFonts w:ascii="Times New Roman" w:hAnsi="Times New Roman"/>
          <w:sz w:val="24"/>
          <w:szCs w:val="24"/>
          <w:lang w:val="en-US"/>
        </w:rPr>
        <w:t>Project Education of Accounts with Further Applications of Soft Skills</w:t>
      </w:r>
    </w:p>
    <w:p w:rsidR="00AC7E75" w:rsidRPr="00801194" w:rsidRDefault="00AC7E75" w:rsidP="00AC7E75">
      <w:pPr>
        <w:spacing w:line="360" w:lineRule="auto"/>
        <w:ind w:left="4245" w:hanging="4245"/>
        <w:jc w:val="both"/>
        <w:rPr>
          <w:rFonts w:ascii="Times New Roman" w:hAnsi="Times New Roman"/>
          <w:sz w:val="24"/>
          <w:szCs w:val="24"/>
        </w:rPr>
      </w:pPr>
      <w:r w:rsidRPr="00801194">
        <w:rPr>
          <w:rFonts w:ascii="Times New Roman" w:hAnsi="Times New Roman"/>
          <w:b/>
          <w:bCs/>
          <w:sz w:val="24"/>
          <w:szCs w:val="24"/>
        </w:rPr>
        <w:t>Vedoucí práce:</w:t>
      </w:r>
      <w:r w:rsidRPr="00801194">
        <w:rPr>
          <w:rFonts w:ascii="Times New Roman" w:hAnsi="Times New Roman"/>
          <w:sz w:val="24"/>
          <w:szCs w:val="24"/>
        </w:rPr>
        <w:tab/>
      </w:r>
      <w:r w:rsidRPr="00801194">
        <w:rPr>
          <w:rFonts w:ascii="Times New Roman" w:hAnsi="Times New Roman"/>
          <w:sz w:val="24"/>
          <w:szCs w:val="24"/>
        </w:rPr>
        <w:tab/>
        <w:t>Mgr. Pavla Heřmánková</w:t>
      </w:r>
    </w:p>
    <w:p w:rsidR="00AC7E75" w:rsidRDefault="00AC7E75" w:rsidP="00AC7E75">
      <w:pPr>
        <w:spacing w:line="360" w:lineRule="auto"/>
        <w:ind w:left="4245" w:hanging="4245"/>
        <w:jc w:val="both"/>
        <w:rPr>
          <w:rFonts w:ascii="Times New Roman" w:hAnsi="Times New Roman"/>
          <w:sz w:val="24"/>
          <w:szCs w:val="24"/>
          <w:lang w:val="en-US"/>
        </w:rPr>
      </w:pPr>
      <w:r>
        <w:rPr>
          <w:rFonts w:ascii="Times New Roman" w:hAnsi="Times New Roman"/>
          <w:b/>
          <w:bCs/>
          <w:sz w:val="24"/>
          <w:szCs w:val="24"/>
        </w:rPr>
        <w:t>Počet stran:</w:t>
      </w:r>
      <w:r>
        <w:rPr>
          <w:rFonts w:ascii="Times New Roman" w:hAnsi="Times New Roman"/>
          <w:b/>
          <w:bCs/>
          <w:sz w:val="24"/>
          <w:szCs w:val="24"/>
        </w:rPr>
        <w:tab/>
        <w:t>38</w:t>
      </w:r>
    </w:p>
    <w:p w:rsidR="00AC7E75" w:rsidRDefault="00AC7E75" w:rsidP="00AC7E75">
      <w:pPr>
        <w:spacing w:line="360" w:lineRule="auto"/>
        <w:ind w:left="4245" w:hanging="4245"/>
        <w:jc w:val="both"/>
        <w:rPr>
          <w:rFonts w:ascii="Times New Roman" w:hAnsi="Times New Roman"/>
          <w:b/>
          <w:sz w:val="24"/>
          <w:szCs w:val="24"/>
        </w:rPr>
      </w:pPr>
      <w:r w:rsidRPr="00801194">
        <w:rPr>
          <w:rFonts w:ascii="Times New Roman" w:hAnsi="Times New Roman"/>
          <w:b/>
          <w:sz w:val="24"/>
          <w:szCs w:val="24"/>
        </w:rPr>
        <w:t>Počet příloh:</w:t>
      </w:r>
      <w:r>
        <w:rPr>
          <w:rFonts w:ascii="Times New Roman" w:hAnsi="Times New Roman"/>
          <w:b/>
          <w:sz w:val="24"/>
          <w:szCs w:val="24"/>
        </w:rPr>
        <w:tab/>
        <w:t>2</w:t>
      </w:r>
    </w:p>
    <w:p w:rsidR="00AC7E75" w:rsidRPr="00761268" w:rsidRDefault="00AC7E75" w:rsidP="00AC7E75">
      <w:pPr>
        <w:spacing w:line="360" w:lineRule="auto"/>
        <w:ind w:left="4245" w:hanging="4245"/>
        <w:jc w:val="both"/>
        <w:rPr>
          <w:rFonts w:ascii="Times New Roman" w:hAnsi="Times New Roman"/>
          <w:sz w:val="24"/>
          <w:szCs w:val="24"/>
        </w:rPr>
      </w:pPr>
      <w:r>
        <w:rPr>
          <w:rFonts w:ascii="Times New Roman" w:hAnsi="Times New Roman"/>
          <w:b/>
          <w:sz w:val="24"/>
          <w:szCs w:val="24"/>
        </w:rPr>
        <w:t>Rok obhajoby:</w:t>
      </w:r>
      <w:r>
        <w:rPr>
          <w:rFonts w:ascii="Times New Roman" w:hAnsi="Times New Roman"/>
          <w:b/>
          <w:sz w:val="24"/>
          <w:szCs w:val="24"/>
        </w:rPr>
        <w:tab/>
      </w:r>
      <w:r w:rsidRPr="00761268">
        <w:rPr>
          <w:rFonts w:ascii="Times New Roman" w:hAnsi="Times New Roman"/>
          <w:sz w:val="24"/>
          <w:szCs w:val="24"/>
        </w:rPr>
        <w:t>2011</w:t>
      </w:r>
    </w:p>
    <w:p w:rsidR="00AC7E75" w:rsidRPr="00761268" w:rsidRDefault="00AC7E75" w:rsidP="00AC7E75">
      <w:pPr>
        <w:spacing w:line="360" w:lineRule="auto"/>
        <w:ind w:left="4245" w:hanging="4245"/>
        <w:jc w:val="both"/>
        <w:rPr>
          <w:rFonts w:ascii="Times New Roman" w:hAnsi="Times New Roman"/>
          <w:sz w:val="24"/>
          <w:szCs w:val="24"/>
        </w:rPr>
      </w:pPr>
      <w:r w:rsidRPr="00761268">
        <w:rPr>
          <w:rFonts w:ascii="Times New Roman" w:hAnsi="Times New Roman"/>
          <w:b/>
          <w:sz w:val="24"/>
          <w:szCs w:val="24"/>
        </w:rPr>
        <w:t>Klíčová slova v českém jazyce:</w:t>
      </w:r>
      <w:r w:rsidRPr="00761268">
        <w:rPr>
          <w:rFonts w:ascii="Times New Roman" w:hAnsi="Times New Roman"/>
          <w:sz w:val="24"/>
          <w:szCs w:val="24"/>
        </w:rPr>
        <w:tab/>
        <w:t xml:space="preserve">Žadatel </w:t>
      </w:r>
    </w:p>
    <w:p w:rsidR="00AC7E75" w:rsidRPr="00761268" w:rsidRDefault="00AC7E75" w:rsidP="00AC7E75">
      <w:pPr>
        <w:spacing w:line="360" w:lineRule="auto"/>
        <w:ind w:left="4245" w:hanging="4245"/>
        <w:jc w:val="both"/>
        <w:rPr>
          <w:rFonts w:ascii="Times New Roman" w:hAnsi="Times New Roman"/>
          <w:sz w:val="24"/>
          <w:szCs w:val="24"/>
        </w:rPr>
      </w:pPr>
      <w:r w:rsidRPr="00761268">
        <w:rPr>
          <w:rFonts w:ascii="Times New Roman" w:hAnsi="Times New Roman"/>
          <w:sz w:val="24"/>
          <w:szCs w:val="24"/>
        </w:rPr>
        <w:tab/>
        <w:t>Plánovaný projekt</w:t>
      </w:r>
    </w:p>
    <w:p w:rsidR="00AC7E75" w:rsidRPr="00761268" w:rsidRDefault="00AC7E75" w:rsidP="00AC7E75">
      <w:pPr>
        <w:spacing w:line="360" w:lineRule="auto"/>
        <w:ind w:left="4245" w:hanging="4245"/>
        <w:jc w:val="both"/>
        <w:rPr>
          <w:rFonts w:ascii="Times New Roman" w:hAnsi="Times New Roman"/>
          <w:sz w:val="24"/>
          <w:szCs w:val="24"/>
        </w:rPr>
      </w:pPr>
      <w:r w:rsidRPr="00761268">
        <w:rPr>
          <w:rFonts w:ascii="Times New Roman" w:hAnsi="Times New Roman"/>
          <w:sz w:val="24"/>
          <w:szCs w:val="24"/>
        </w:rPr>
        <w:tab/>
        <w:t xml:space="preserve">Realizace </w:t>
      </w:r>
      <w:r>
        <w:rPr>
          <w:rFonts w:ascii="Times New Roman" w:hAnsi="Times New Roman"/>
          <w:sz w:val="24"/>
          <w:szCs w:val="24"/>
        </w:rPr>
        <w:t>projektu</w:t>
      </w:r>
    </w:p>
    <w:p w:rsidR="00AC7E75" w:rsidRPr="00761268" w:rsidRDefault="00AC7E75" w:rsidP="00AC7E75">
      <w:pPr>
        <w:spacing w:line="360" w:lineRule="auto"/>
        <w:ind w:left="4245" w:hanging="4245"/>
        <w:jc w:val="both"/>
        <w:rPr>
          <w:rFonts w:ascii="Times New Roman" w:hAnsi="Times New Roman"/>
          <w:sz w:val="24"/>
          <w:szCs w:val="24"/>
        </w:rPr>
      </w:pPr>
      <w:r w:rsidRPr="00761268">
        <w:rPr>
          <w:rFonts w:ascii="Times New Roman" w:hAnsi="Times New Roman"/>
          <w:sz w:val="24"/>
          <w:szCs w:val="24"/>
        </w:rPr>
        <w:tab/>
      </w:r>
      <w:r>
        <w:rPr>
          <w:rFonts w:ascii="Times New Roman" w:hAnsi="Times New Roman"/>
          <w:sz w:val="24"/>
          <w:szCs w:val="24"/>
        </w:rPr>
        <w:t>Rizika projektu</w:t>
      </w:r>
    </w:p>
    <w:p w:rsidR="00AC7E75" w:rsidRDefault="00AC7E75" w:rsidP="00AC7E75">
      <w:pPr>
        <w:spacing w:line="360" w:lineRule="auto"/>
        <w:ind w:left="4245" w:hanging="4245"/>
        <w:jc w:val="both"/>
        <w:rPr>
          <w:rFonts w:ascii="Times New Roman" w:hAnsi="Times New Roman"/>
          <w:sz w:val="24"/>
          <w:szCs w:val="24"/>
        </w:rPr>
      </w:pPr>
      <w:r w:rsidRPr="00761268">
        <w:rPr>
          <w:rFonts w:ascii="Times New Roman" w:hAnsi="Times New Roman"/>
          <w:sz w:val="24"/>
          <w:szCs w:val="24"/>
        </w:rPr>
        <w:tab/>
      </w:r>
      <w:r w:rsidRPr="00761268">
        <w:rPr>
          <w:rFonts w:ascii="Times New Roman" w:hAnsi="Times New Roman"/>
          <w:sz w:val="24"/>
          <w:szCs w:val="24"/>
        </w:rPr>
        <w:tab/>
        <w:t>Cílová skupina</w:t>
      </w:r>
    </w:p>
    <w:p w:rsidR="00AC7E75" w:rsidRPr="00761268" w:rsidRDefault="00AC7E75" w:rsidP="00AC7E75">
      <w:pPr>
        <w:spacing w:line="360" w:lineRule="auto"/>
        <w:ind w:left="4245" w:hanging="4245"/>
        <w:jc w:val="both"/>
        <w:rPr>
          <w:rFonts w:ascii="Times New Roman" w:hAnsi="Times New Roman"/>
          <w:sz w:val="24"/>
          <w:szCs w:val="24"/>
        </w:rPr>
      </w:pPr>
      <w:r>
        <w:rPr>
          <w:rFonts w:ascii="Times New Roman" w:hAnsi="Times New Roman"/>
          <w:sz w:val="24"/>
          <w:szCs w:val="24"/>
        </w:rPr>
        <w:tab/>
        <w:t>Monitorovací indikátory</w:t>
      </w:r>
    </w:p>
    <w:p w:rsidR="00AC7E75" w:rsidRPr="00761268" w:rsidRDefault="00AC7E75" w:rsidP="00AC7E75">
      <w:pPr>
        <w:spacing w:line="360" w:lineRule="auto"/>
        <w:ind w:left="4245" w:hanging="4245"/>
        <w:jc w:val="both"/>
        <w:rPr>
          <w:rFonts w:ascii="Times New Roman" w:hAnsi="Times New Roman"/>
          <w:sz w:val="24"/>
          <w:szCs w:val="24"/>
          <w:lang w:val="en-US"/>
        </w:rPr>
      </w:pPr>
      <w:r w:rsidRPr="00761268">
        <w:rPr>
          <w:rFonts w:ascii="Times New Roman" w:hAnsi="Times New Roman"/>
          <w:b/>
          <w:sz w:val="24"/>
          <w:szCs w:val="24"/>
        </w:rPr>
        <w:t>Klíčová slova v anglickém jazyce:</w:t>
      </w:r>
      <w:r w:rsidRPr="00761268">
        <w:rPr>
          <w:rFonts w:ascii="Times New Roman" w:hAnsi="Times New Roman"/>
          <w:sz w:val="24"/>
          <w:szCs w:val="24"/>
        </w:rPr>
        <w:tab/>
      </w:r>
      <w:r w:rsidRPr="00761268">
        <w:rPr>
          <w:rFonts w:ascii="Times New Roman" w:hAnsi="Times New Roman"/>
          <w:sz w:val="24"/>
          <w:szCs w:val="24"/>
          <w:lang w:val="en-US"/>
        </w:rPr>
        <w:t>The Applicant</w:t>
      </w:r>
    </w:p>
    <w:p w:rsidR="00AC7E75" w:rsidRPr="00761268" w:rsidRDefault="00AC7E75" w:rsidP="00AC7E75">
      <w:pPr>
        <w:spacing w:line="360" w:lineRule="auto"/>
        <w:ind w:left="4245" w:hanging="4245"/>
        <w:jc w:val="both"/>
        <w:rPr>
          <w:rFonts w:ascii="Times New Roman" w:hAnsi="Times New Roman"/>
          <w:sz w:val="24"/>
          <w:szCs w:val="24"/>
          <w:lang w:val="en-US"/>
        </w:rPr>
      </w:pPr>
      <w:r w:rsidRPr="00761268">
        <w:rPr>
          <w:rFonts w:ascii="Times New Roman" w:hAnsi="Times New Roman"/>
          <w:sz w:val="24"/>
          <w:szCs w:val="24"/>
          <w:lang w:val="en-US"/>
        </w:rPr>
        <w:tab/>
        <w:t>The Planned Project</w:t>
      </w:r>
    </w:p>
    <w:p w:rsidR="00AC7E75" w:rsidRPr="00761268" w:rsidRDefault="00AC7E75" w:rsidP="00AC7E75">
      <w:pPr>
        <w:spacing w:line="360" w:lineRule="auto"/>
        <w:ind w:left="4245" w:hanging="4245"/>
        <w:jc w:val="both"/>
        <w:rPr>
          <w:rFonts w:ascii="Times New Roman" w:hAnsi="Times New Roman"/>
          <w:sz w:val="24"/>
          <w:szCs w:val="24"/>
          <w:lang w:val="en-US"/>
        </w:rPr>
      </w:pPr>
      <w:r w:rsidRPr="00761268">
        <w:rPr>
          <w:rFonts w:ascii="Times New Roman" w:hAnsi="Times New Roman"/>
          <w:sz w:val="24"/>
          <w:szCs w:val="24"/>
          <w:lang w:val="en-US"/>
        </w:rPr>
        <w:tab/>
        <w:t xml:space="preserve">The Realization </w:t>
      </w:r>
      <w:r>
        <w:rPr>
          <w:rFonts w:ascii="Times New Roman" w:hAnsi="Times New Roman"/>
          <w:sz w:val="24"/>
          <w:szCs w:val="24"/>
          <w:lang w:val="en-US"/>
        </w:rPr>
        <w:t>of the Project</w:t>
      </w:r>
    </w:p>
    <w:p w:rsidR="00AC7E75" w:rsidRPr="00761268" w:rsidRDefault="00AC7E75" w:rsidP="00AC7E75">
      <w:pPr>
        <w:spacing w:line="360" w:lineRule="auto"/>
        <w:ind w:left="4245" w:hanging="4245"/>
        <w:jc w:val="both"/>
        <w:rPr>
          <w:rFonts w:ascii="Times New Roman" w:hAnsi="Times New Roman"/>
          <w:sz w:val="24"/>
          <w:szCs w:val="24"/>
          <w:lang w:val="en-US"/>
        </w:rPr>
      </w:pPr>
      <w:r w:rsidRPr="00761268">
        <w:rPr>
          <w:rFonts w:ascii="Times New Roman" w:hAnsi="Times New Roman"/>
          <w:sz w:val="24"/>
          <w:szCs w:val="24"/>
          <w:lang w:val="en-US"/>
        </w:rPr>
        <w:tab/>
        <w:t xml:space="preserve">The </w:t>
      </w:r>
      <w:r>
        <w:rPr>
          <w:rFonts w:ascii="Times New Roman" w:hAnsi="Times New Roman"/>
          <w:sz w:val="24"/>
          <w:szCs w:val="24"/>
          <w:lang w:val="en-US"/>
        </w:rPr>
        <w:t>Risks of the Project</w:t>
      </w:r>
    </w:p>
    <w:p w:rsidR="00AC7E75" w:rsidRDefault="00AC7E75" w:rsidP="00AC7E75">
      <w:pPr>
        <w:spacing w:line="360" w:lineRule="auto"/>
        <w:ind w:left="4245" w:hanging="4245"/>
        <w:jc w:val="both"/>
        <w:rPr>
          <w:rFonts w:ascii="Times New Roman" w:hAnsi="Times New Roman"/>
          <w:sz w:val="24"/>
          <w:szCs w:val="24"/>
          <w:lang w:val="en-US"/>
        </w:rPr>
      </w:pPr>
      <w:r w:rsidRPr="00761268">
        <w:rPr>
          <w:rFonts w:ascii="Times New Roman" w:hAnsi="Times New Roman"/>
          <w:sz w:val="24"/>
          <w:szCs w:val="24"/>
          <w:lang w:val="en-US"/>
        </w:rPr>
        <w:tab/>
        <w:t>The Target Group</w:t>
      </w:r>
    </w:p>
    <w:p w:rsidR="00AC7E75" w:rsidRPr="00761268" w:rsidRDefault="00AC7E75" w:rsidP="00AC7E75">
      <w:pPr>
        <w:spacing w:line="360" w:lineRule="auto"/>
        <w:ind w:left="4245" w:hanging="4245"/>
        <w:jc w:val="both"/>
        <w:rPr>
          <w:rFonts w:ascii="Times New Roman" w:hAnsi="Times New Roman"/>
          <w:sz w:val="24"/>
          <w:szCs w:val="24"/>
          <w:lang w:val="en-US"/>
        </w:rPr>
      </w:pPr>
      <w:r>
        <w:rPr>
          <w:rFonts w:ascii="Times New Roman" w:hAnsi="Times New Roman"/>
          <w:sz w:val="24"/>
          <w:szCs w:val="24"/>
          <w:lang w:val="en-US"/>
        </w:rPr>
        <w:tab/>
        <w:t>The Indicators</w:t>
      </w:r>
    </w:p>
    <w:p w:rsidR="00AC7E75" w:rsidRDefault="00AC7E75" w:rsidP="00AC7E75">
      <w:pPr>
        <w:spacing w:line="360" w:lineRule="auto"/>
        <w:ind w:left="4245" w:hanging="3537"/>
        <w:jc w:val="both"/>
        <w:rPr>
          <w:rFonts w:ascii="Times New Roman" w:hAnsi="Times New Roman"/>
          <w:sz w:val="24"/>
          <w:szCs w:val="24"/>
        </w:rPr>
      </w:pPr>
      <w:r w:rsidRPr="00801194">
        <w:rPr>
          <w:rFonts w:ascii="Times New Roman" w:hAnsi="Times New Roman"/>
          <w:sz w:val="24"/>
          <w:szCs w:val="24"/>
        </w:rPr>
        <w:lastRenderedPageBreak/>
        <w:t>Tato bakalářská práce se zabývá grantov</w:t>
      </w:r>
      <w:r>
        <w:rPr>
          <w:rFonts w:ascii="Times New Roman" w:hAnsi="Times New Roman"/>
          <w:sz w:val="24"/>
          <w:szCs w:val="24"/>
        </w:rPr>
        <w:t>ým projektem financovaným</w:t>
      </w:r>
      <w:r w:rsidRPr="00801194">
        <w:rPr>
          <w:rFonts w:ascii="Times New Roman" w:hAnsi="Times New Roman"/>
          <w:sz w:val="24"/>
          <w:szCs w:val="24"/>
        </w:rPr>
        <w:t xml:space="preserve"> </w:t>
      </w:r>
      <w:r>
        <w:rPr>
          <w:rFonts w:ascii="Times New Roman" w:hAnsi="Times New Roman"/>
          <w:sz w:val="24"/>
          <w:szCs w:val="24"/>
        </w:rPr>
        <w:t>ze zdrojů</w:t>
      </w:r>
    </w:p>
    <w:p w:rsidR="00AC7E75" w:rsidRDefault="00AC7E75" w:rsidP="00AC7E75">
      <w:pPr>
        <w:spacing w:line="360" w:lineRule="auto"/>
        <w:jc w:val="both"/>
        <w:rPr>
          <w:rFonts w:ascii="Times New Roman" w:hAnsi="Times New Roman"/>
          <w:sz w:val="24"/>
          <w:szCs w:val="24"/>
        </w:rPr>
      </w:pPr>
      <w:r>
        <w:rPr>
          <w:rFonts w:ascii="Times New Roman" w:hAnsi="Times New Roman"/>
          <w:sz w:val="24"/>
          <w:szCs w:val="24"/>
        </w:rPr>
        <w:t xml:space="preserve">Evropské unie a státního </w:t>
      </w:r>
      <w:r w:rsidRPr="00801194">
        <w:rPr>
          <w:rFonts w:ascii="Times New Roman" w:hAnsi="Times New Roman"/>
          <w:sz w:val="24"/>
          <w:szCs w:val="24"/>
        </w:rPr>
        <w:t>rozpočtu České republiky</w:t>
      </w:r>
      <w:r>
        <w:rPr>
          <w:rFonts w:ascii="Times New Roman" w:hAnsi="Times New Roman"/>
          <w:sz w:val="24"/>
          <w:szCs w:val="24"/>
        </w:rPr>
        <w:t xml:space="preserve"> s názvem „Vzdělávání v oblasti účetnictví s rozšířeným zaměřením na měkké dovednosti“. Projekt je zaměřen</w:t>
      </w:r>
      <w:r w:rsidRPr="00801194">
        <w:rPr>
          <w:rFonts w:ascii="Times New Roman" w:hAnsi="Times New Roman"/>
          <w:sz w:val="24"/>
          <w:szCs w:val="24"/>
        </w:rPr>
        <w:t xml:space="preserve"> na roz</w:t>
      </w:r>
      <w:r>
        <w:rPr>
          <w:rFonts w:ascii="Times New Roman" w:hAnsi="Times New Roman"/>
          <w:sz w:val="24"/>
          <w:szCs w:val="24"/>
        </w:rPr>
        <w:t xml:space="preserve">voj dalšího vzdělávání v účetní oblasti a v této práci je zde popsán profil žadatele grantové podpory a zdůvodnění potřeby tohoto projektu pro další vzdělávání, klíčové aktivity projetu, dále jsou popsány cílové skupiny, průběh pilotních ověřovacích programů a jejich náplň, realizace projektu jako celku. Hlavní pozornost je věnována v této práci rizikům projektu a předání zkušeností z praxe pro pozice Projektový a Finanční manažer. </w:t>
      </w:r>
    </w:p>
    <w:p w:rsidR="00AC7E75" w:rsidRDefault="00AC7E75" w:rsidP="00AC7E75">
      <w:pPr>
        <w:spacing w:line="360" w:lineRule="auto"/>
        <w:jc w:val="both"/>
        <w:rPr>
          <w:rFonts w:ascii="Times New Roman" w:hAnsi="Times New Roman"/>
          <w:sz w:val="24"/>
          <w:szCs w:val="24"/>
        </w:rPr>
      </w:pPr>
    </w:p>
    <w:p w:rsidR="00AC7E75" w:rsidRPr="00404CE9" w:rsidRDefault="00AC7E75" w:rsidP="00AC7E75">
      <w:pPr>
        <w:spacing w:line="360" w:lineRule="auto"/>
        <w:jc w:val="both"/>
        <w:rPr>
          <w:rFonts w:ascii="Times New Roman" w:hAnsi="Times New Roman"/>
          <w:sz w:val="24"/>
          <w:szCs w:val="24"/>
          <w:lang w:val="en-US"/>
        </w:rPr>
      </w:pPr>
      <w:r w:rsidRPr="00404CE9">
        <w:rPr>
          <w:rFonts w:ascii="Times New Roman" w:hAnsi="Times New Roman"/>
          <w:sz w:val="24"/>
          <w:szCs w:val="24"/>
          <w:lang w:val="en-US"/>
        </w:rPr>
        <w:tab/>
        <w:t xml:space="preserve"> </w:t>
      </w:r>
    </w:p>
    <w:p w:rsidR="00AC7E75" w:rsidRDefault="00AC7E75" w:rsidP="00AC7E75">
      <w:pPr>
        <w:spacing w:line="360" w:lineRule="auto"/>
        <w:ind w:firstLine="708"/>
        <w:jc w:val="both"/>
        <w:rPr>
          <w:rFonts w:ascii="Times New Roman" w:hAnsi="Times New Roman"/>
          <w:sz w:val="24"/>
          <w:szCs w:val="24"/>
          <w:lang w:val="en-US"/>
        </w:rPr>
      </w:pPr>
      <w:r w:rsidRPr="00404CE9">
        <w:rPr>
          <w:rFonts w:ascii="Times New Roman" w:hAnsi="Times New Roman"/>
          <w:sz w:val="24"/>
          <w:szCs w:val="24"/>
          <w:lang w:val="en-US"/>
        </w:rPr>
        <w:t>This Bachelor composition is</w:t>
      </w:r>
      <w:r>
        <w:rPr>
          <w:rFonts w:ascii="Times New Roman" w:hAnsi="Times New Roman"/>
          <w:sz w:val="24"/>
          <w:szCs w:val="24"/>
          <w:lang w:val="en-US"/>
        </w:rPr>
        <w:t xml:space="preserve"> interested in The Grant Project funded by EU. This project is called “Education of accounts with further implementation of the soft skills” and is interested in development of the ways of education, which can be offered for accounts. In this text you can find brief introduction of the applicant and the importance of this project for education system, target activities of the project, target groups and few words about indicators too.</w:t>
      </w:r>
    </w:p>
    <w:p w:rsidR="00AC7E75" w:rsidRPr="00404CE9" w:rsidRDefault="00AC7E75" w:rsidP="00AC7E75">
      <w:pPr>
        <w:spacing w:line="360" w:lineRule="auto"/>
        <w:jc w:val="both"/>
        <w:rPr>
          <w:rFonts w:ascii="Times New Roman" w:hAnsi="Times New Roman"/>
          <w:sz w:val="24"/>
          <w:szCs w:val="24"/>
          <w:lang w:val="en-US"/>
        </w:rPr>
      </w:pPr>
      <w:r>
        <w:rPr>
          <w:rFonts w:ascii="Times New Roman" w:hAnsi="Times New Roman"/>
          <w:sz w:val="24"/>
          <w:szCs w:val="24"/>
          <w:lang w:val="en-US"/>
        </w:rPr>
        <w:t>The main point of this text are the risks I met during my work as Project and Financial manager and how to solve these problems and avoid them in the future.</w:t>
      </w: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Pr="00404CE9" w:rsidRDefault="00AC7E75" w:rsidP="00AC7E75">
      <w:pPr>
        <w:spacing w:line="360" w:lineRule="auto"/>
        <w:jc w:val="both"/>
        <w:rPr>
          <w:rFonts w:ascii="Times New Roman" w:hAnsi="Times New Roman"/>
          <w:sz w:val="24"/>
          <w:szCs w:val="24"/>
          <w:lang w:val="en-US"/>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b/>
          <w:sz w:val="24"/>
          <w:szCs w:val="24"/>
        </w:rPr>
      </w:pPr>
      <w:r w:rsidRPr="00675B3A">
        <w:rPr>
          <w:rFonts w:ascii="Times New Roman" w:hAnsi="Times New Roman"/>
          <w:b/>
          <w:sz w:val="24"/>
          <w:szCs w:val="24"/>
        </w:rPr>
        <w:t>Poděkování</w:t>
      </w:r>
    </w:p>
    <w:p w:rsidR="00AC7E75" w:rsidRDefault="00AC7E75" w:rsidP="00AC7E75">
      <w:pPr>
        <w:spacing w:line="360" w:lineRule="auto"/>
        <w:jc w:val="both"/>
        <w:rPr>
          <w:rFonts w:ascii="Times New Roman" w:hAnsi="Times New Roman"/>
          <w:b/>
          <w:sz w:val="24"/>
          <w:szCs w:val="24"/>
        </w:rPr>
      </w:pPr>
    </w:p>
    <w:p w:rsidR="00AC7E75" w:rsidRDefault="00AC7E75" w:rsidP="00AC7E75">
      <w:pPr>
        <w:spacing w:line="360" w:lineRule="auto"/>
        <w:jc w:val="both"/>
        <w:rPr>
          <w:rFonts w:ascii="Times New Roman" w:hAnsi="Times New Roman"/>
          <w:sz w:val="24"/>
          <w:szCs w:val="24"/>
        </w:rPr>
      </w:pPr>
      <w:r w:rsidRPr="00675B3A">
        <w:rPr>
          <w:rFonts w:ascii="Times New Roman" w:hAnsi="Times New Roman"/>
          <w:sz w:val="24"/>
          <w:szCs w:val="24"/>
        </w:rPr>
        <w:t>Tímto bych chtěla poděkovat vedoucí mé práce, Mgr. Pavle Heřmánkové, za trpělivou pomoc a cenné rady, které mi při této práci byly velkým přínosem.</w:t>
      </w: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p>
    <w:p w:rsidR="00AC7E75" w:rsidRDefault="00AC7E75" w:rsidP="00AC7E75">
      <w:pPr>
        <w:spacing w:line="360" w:lineRule="auto"/>
        <w:jc w:val="both"/>
        <w:rPr>
          <w:rFonts w:ascii="Times New Roman" w:hAnsi="Times New Roman"/>
          <w:sz w:val="24"/>
          <w:szCs w:val="24"/>
        </w:rPr>
      </w:pPr>
      <w:bookmarkStart w:id="0" w:name="_GoBack"/>
      <w:bookmarkEnd w:id="0"/>
    </w:p>
    <w:p w:rsidR="00AC7E75" w:rsidRDefault="00AC7E75" w:rsidP="00AC7E75">
      <w:pPr>
        <w:spacing w:line="360" w:lineRule="auto"/>
        <w:jc w:val="both"/>
        <w:rPr>
          <w:rFonts w:ascii="Times New Roman" w:hAnsi="Times New Roman"/>
          <w:sz w:val="24"/>
          <w:szCs w:val="24"/>
        </w:rPr>
      </w:pPr>
    </w:p>
    <w:p w:rsidR="00A775A5" w:rsidRPr="00420B34" w:rsidRDefault="00A775A5" w:rsidP="00A775A5">
      <w:pPr>
        <w:pStyle w:val="Nadpisobsahu"/>
        <w:rPr>
          <w:rFonts w:ascii="Times New Roman" w:hAnsi="Times New Roman"/>
          <w:color w:val="auto"/>
        </w:rPr>
      </w:pPr>
      <w:r w:rsidRPr="00420B34">
        <w:rPr>
          <w:rFonts w:ascii="Times New Roman" w:hAnsi="Times New Roman"/>
          <w:color w:val="auto"/>
        </w:rPr>
        <w:lastRenderedPageBreak/>
        <w:t>Obsah</w:t>
      </w:r>
    </w:p>
    <w:p w:rsidR="00A775A5" w:rsidRDefault="00A775A5" w:rsidP="00A775A5">
      <w:pPr>
        <w:pStyle w:val="Obsah1"/>
        <w:tabs>
          <w:tab w:val="right" w:leader="dot" w:pos="9062"/>
        </w:tabs>
        <w:rPr>
          <w:rFonts w:eastAsia="Times New Roman"/>
          <w:noProof/>
          <w:lang w:eastAsia="cs-CZ"/>
        </w:rPr>
      </w:pPr>
      <w:r w:rsidRPr="00A9210E">
        <w:rPr>
          <w:rFonts w:ascii="Times New Roman" w:hAnsi="Times New Roman"/>
        </w:rPr>
        <w:fldChar w:fldCharType="begin"/>
      </w:r>
      <w:r w:rsidRPr="00A9210E">
        <w:rPr>
          <w:rFonts w:ascii="Times New Roman" w:hAnsi="Times New Roman"/>
        </w:rPr>
        <w:instrText xml:space="preserve"> TOC \o "1-3" \h \z \u </w:instrText>
      </w:r>
      <w:r w:rsidRPr="00A9210E">
        <w:rPr>
          <w:rFonts w:ascii="Times New Roman" w:hAnsi="Times New Roman"/>
        </w:rPr>
        <w:fldChar w:fldCharType="separate"/>
      </w:r>
      <w:hyperlink w:anchor="_Toc319272074" w:history="1">
        <w:r w:rsidRPr="00CB1A6D">
          <w:rPr>
            <w:rStyle w:val="Hypertextovodkaz"/>
            <w:rFonts w:ascii="Times New Roman" w:hAnsi="Times New Roman"/>
            <w:noProof/>
          </w:rPr>
          <w:t>Úvod</w:t>
        </w:r>
        <w:r>
          <w:rPr>
            <w:noProof/>
            <w:webHidden/>
          </w:rPr>
          <w:tab/>
        </w:r>
        <w:r>
          <w:rPr>
            <w:noProof/>
            <w:webHidden/>
          </w:rPr>
          <w:fldChar w:fldCharType="begin"/>
        </w:r>
        <w:r>
          <w:rPr>
            <w:noProof/>
            <w:webHidden/>
          </w:rPr>
          <w:instrText xml:space="preserve"> PAGEREF _Toc319272074 \h </w:instrText>
        </w:r>
        <w:r>
          <w:rPr>
            <w:noProof/>
            <w:webHidden/>
          </w:rPr>
        </w:r>
        <w:r>
          <w:rPr>
            <w:noProof/>
            <w:webHidden/>
          </w:rPr>
          <w:fldChar w:fldCharType="separate"/>
        </w:r>
        <w:r>
          <w:rPr>
            <w:noProof/>
            <w:webHidden/>
          </w:rPr>
          <w:t>2</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75" w:history="1">
        <w:r w:rsidRPr="00CB1A6D">
          <w:rPr>
            <w:rStyle w:val="Hypertextovodkaz"/>
            <w:rFonts w:ascii="Times New Roman" w:hAnsi="Times New Roman"/>
            <w:noProof/>
          </w:rPr>
          <w:t>1</w:t>
        </w:r>
        <w:r>
          <w:rPr>
            <w:rFonts w:eastAsia="Times New Roman"/>
            <w:noProof/>
            <w:lang w:eastAsia="cs-CZ"/>
          </w:rPr>
          <w:tab/>
        </w:r>
        <w:r w:rsidRPr="00CB1A6D">
          <w:rPr>
            <w:rStyle w:val="Hypertextovodkaz"/>
            <w:rFonts w:ascii="Times New Roman" w:hAnsi="Times New Roman"/>
            <w:noProof/>
          </w:rPr>
          <w:t>Úvod do terminologie dotační politiky EU</w:t>
        </w:r>
        <w:r>
          <w:rPr>
            <w:noProof/>
            <w:webHidden/>
          </w:rPr>
          <w:tab/>
        </w:r>
        <w:r>
          <w:rPr>
            <w:noProof/>
            <w:webHidden/>
          </w:rPr>
          <w:fldChar w:fldCharType="begin"/>
        </w:r>
        <w:r>
          <w:rPr>
            <w:noProof/>
            <w:webHidden/>
          </w:rPr>
          <w:instrText xml:space="preserve"> PAGEREF _Toc319272075 \h </w:instrText>
        </w:r>
        <w:r>
          <w:rPr>
            <w:noProof/>
            <w:webHidden/>
          </w:rPr>
        </w:r>
        <w:r>
          <w:rPr>
            <w:noProof/>
            <w:webHidden/>
          </w:rPr>
          <w:fldChar w:fldCharType="separate"/>
        </w:r>
        <w:r>
          <w:rPr>
            <w:noProof/>
            <w:webHidden/>
          </w:rPr>
          <w:t>3</w:t>
        </w:r>
        <w:r>
          <w:rPr>
            <w:noProof/>
            <w:webHidden/>
          </w:rPr>
          <w:fldChar w:fldCharType="end"/>
        </w:r>
      </w:hyperlink>
    </w:p>
    <w:p w:rsidR="00A775A5" w:rsidRDefault="00A775A5" w:rsidP="00A775A5">
      <w:pPr>
        <w:pStyle w:val="Obsah2"/>
        <w:tabs>
          <w:tab w:val="left" w:pos="880"/>
          <w:tab w:val="right" w:leader="dot" w:pos="9062"/>
        </w:tabs>
        <w:rPr>
          <w:rFonts w:eastAsia="Times New Roman"/>
          <w:noProof/>
          <w:lang w:eastAsia="cs-CZ"/>
        </w:rPr>
      </w:pPr>
      <w:hyperlink w:anchor="_Toc319272076" w:history="1">
        <w:r w:rsidRPr="00CB1A6D">
          <w:rPr>
            <w:rStyle w:val="Hypertextovodkaz"/>
            <w:rFonts w:ascii="Times New Roman" w:hAnsi="Times New Roman"/>
            <w:noProof/>
          </w:rPr>
          <w:t>1.1</w:t>
        </w:r>
        <w:r>
          <w:rPr>
            <w:rFonts w:eastAsia="Times New Roman"/>
            <w:noProof/>
            <w:lang w:eastAsia="cs-CZ"/>
          </w:rPr>
          <w:tab/>
        </w:r>
        <w:r w:rsidRPr="00CB1A6D">
          <w:rPr>
            <w:rStyle w:val="Hypertextovodkaz"/>
            <w:rFonts w:ascii="Times New Roman" w:hAnsi="Times New Roman"/>
            <w:noProof/>
          </w:rPr>
          <w:t>Přehled fondů EU</w:t>
        </w:r>
        <w:r>
          <w:rPr>
            <w:noProof/>
            <w:webHidden/>
          </w:rPr>
          <w:tab/>
        </w:r>
        <w:r>
          <w:rPr>
            <w:noProof/>
            <w:webHidden/>
          </w:rPr>
          <w:fldChar w:fldCharType="begin"/>
        </w:r>
        <w:r>
          <w:rPr>
            <w:noProof/>
            <w:webHidden/>
          </w:rPr>
          <w:instrText xml:space="preserve"> PAGEREF _Toc319272076 \h </w:instrText>
        </w:r>
        <w:r>
          <w:rPr>
            <w:noProof/>
            <w:webHidden/>
          </w:rPr>
        </w:r>
        <w:r>
          <w:rPr>
            <w:noProof/>
            <w:webHidden/>
          </w:rPr>
          <w:fldChar w:fldCharType="separate"/>
        </w:r>
        <w:r>
          <w:rPr>
            <w:noProof/>
            <w:webHidden/>
          </w:rPr>
          <w:t>4</w:t>
        </w:r>
        <w:r>
          <w:rPr>
            <w:noProof/>
            <w:webHidden/>
          </w:rPr>
          <w:fldChar w:fldCharType="end"/>
        </w:r>
      </w:hyperlink>
    </w:p>
    <w:p w:rsidR="00A775A5" w:rsidRDefault="00A775A5" w:rsidP="00A775A5">
      <w:pPr>
        <w:pStyle w:val="Obsah2"/>
        <w:tabs>
          <w:tab w:val="left" w:pos="880"/>
          <w:tab w:val="right" w:leader="dot" w:pos="9062"/>
        </w:tabs>
        <w:rPr>
          <w:rFonts w:eastAsia="Times New Roman"/>
          <w:noProof/>
          <w:lang w:eastAsia="cs-CZ"/>
        </w:rPr>
      </w:pPr>
      <w:hyperlink w:anchor="_Toc319272077" w:history="1">
        <w:r w:rsidRPr="00CB1A6D">
          <w:rPr>
            <w:rStyle w:val="Hypertextovodkaz"/>
            <w:rFonts w:ascii="Times New Roman" w:hAnsi="Times New Roman"/>
            <w:noProof/>
          </w:rPr>
          <w:t>1.2</w:t>
        </w:r>
        <w:r>
          <w:rPr>
            <w:rFonts w:eastAsia="Times New Roman"/>
            <w:noProof/>
            <w:lang w:eastAsia="cs-CZ"/>
          </w:rPr>
          <w:tab/>
        </w:r>
        <w:r w:rsidRPr="00CB1A6D">
          <w:rPr>
            <w:rStyle w:val="Hypertextovodkaz"/>
            <w:rFonts w:ascii="Times New Roman" w:hAnsi="Times New Roman"/>
            <w:noProof/>
          </w:rPr>
          <w:t>Obecná charakteristika operačních programů</w:t>
        </w:r>
        <w:r>
          <w:rPr>
            <w:noProof/>
            <w:webHidden/>
          </w:rPr>
          <w:tab/>
        </w:r>
        <w:r>
          <w:rPr>
            <w:noProof/>
            <w:webHidden/>
          </w:rPr>
          <w:fldChar w:fldCharType="begin"/>
        </w:r>
        <w:r>
          <w:rPr>
            <w:noProof/>
            <w:webHidden/>
          </w:rPr>
          <w:instrText xml:space="preserve"> PAGEREF _Toc319272077 \h </w:instrText>
        </w:r>
        <w:r>
          <w:rPr>
            <w:noProof/>
            <w:webHidden/>
          </w:rPr>
        </w:r>
        <w:r>
          <w:rPr>
            <w:noProof/>
            <w:webHidden/>
          </w:rPr>
          <w:fldChar w:fldCharType="separate"/>
        </w:r>
        <w:r>
          <w:rPr>
            <w:noProof/>
            <w:webHidden/>
          </w:rPr>
          <w:t>5</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78" w:history="1">
        <w:r w:rsidRPr="00CB1A6D">
          <w:rPr>
            <w:rStyle w:val="Hypertextovodkaz"/>
            <w:rFonts w:ascii="Times New Roman" w:hAnsi="Times New Roman"/>
            <w:noProof/>
          </w:rPr>
          <w:t>2</w:t>
        </w:r>
        <w:r>
          <w:rPr>
            <w:rFonts w:eastAsia="Times New Roman"/>
            <w:noProof/>
            <w:lang w:eastAsia="cs-CZ"/>
          </w:rPr>
          <w:tab/>
        </w:r>
        <w:r w:rsidRPr="00CB1A6D">
          <w:rPr>
            <w:rStyle w:val="Hypertextovodkaz"/>
            <w:rFonts w:ascii="Times New Roman" w:hAnsi="Times New Roman"/>
            <w:noProof/>
          </w:rPr>
          <w:t>Operační program Vzdělávání pro konkurenceschopnost</w:t>
        </w:r>
        <w:r>
          <w:rPr>
            <w:noProof/>
            <w:webHidden/>
          </w:rPr>
          <w:tab/>
        </w:r>
        <w:r>
          <w:rPr>
            <w:noProof/>
            <w:webHidden/>
          </w:rPr>
          <w:fldChar w:fldCharType="begin"/>
        </w:r>
        <w:r>
          <w:rPr>
            <w:noProof/>
            <w:webHidden/>
          </w:rPr>
          <w:instrText xml:space="preserve"> PAGEREF _Toc319272078 \h </w:instrText>
        </w:r>
        <w:r>
          <w:rPr>
            <w:noProof/>
            <w:webHidden/>
          </w:rPr>
        </w:r>
        <w:r>
          <w:rPr>
            <w:noProof/>
            <w:webHidden/>
          </w:rPr>
          <w:fldChar w:fldCharType="separate"/>
        </w:r>
        <w:r>
          <w:rPr>
            <w:noProof/>
            <w:webHidden/>
          </w:rPr>
          <w:t>7</w:t>
        </w:r>
        <w:r>
          <w:rPr>
            <w:noProof/>
            <w:webHidden/>
          </w:rPr>
          <w:fldChar w:fldCharType="end"/>
        </w:r>
      </w:hyperlink>
    </w:p>
    <w:p w:rsidR="00A775A5" w:rsidRDefault="00A775A5" w:rsidP="00A775A5">
      <w:pPr>
        <w:pStyle w:val="Obsah2"/>
        <w:tabs>
          <w:tab w:val="left" w:pos="880"/>
          <w:tab w:val="right" w:leader="dot" w:pos="9062"/>
        </w:tabs>
        <w:rPr>
          <w:rFonts w:eastAsia="Times New Roman"/>
          <w:noProof/>
          <w:lang w:eastAsia="cs-CZ"/>
        </w:rPr>
      </w:pPr>
      <w:hyperlink w:anchor="_Toc319272079" w:history="1">
        <w:r w:rsidRPr="00CB1A6D">
          <w:rPr>
            <w:rStyle w:val="Hypertextovodkaz"/>
            <w:rFonts w:ascii="Times New Roman" w:hAnsi="Times New Roman"/>
            <w:noProof/>
          </w:rPr>
          <w:t>2.1</w:t>
        </w:r>
        <w:r>
          <w:rPr>
            <w:rFonts w:eastAsia="Times New Roman"/>
            <w:noProof/>
            <w:lang w:eastAsia="cs-CZ"/>
          </w:rPr>
          <w:tab/>
        </w:r>
        <w:r w:rsidRPr="00CB1A6D">
          <w:rPr>
            <w:rStyle w:val="Hypertextovodkaz"/>
            <w:rFonts w:ascii="Times New Roman" w:hAnsi="Times New Roman"/>
            <w:noProof/>
          </w:rPr>
          <w:t>Rozdělení OP VK</w:t>
        </w:r>
        <w:r>
          <w:rPr>
            <w:noProof/>
            <w:webHidden/>
          </w:rPr>
          <w:tab/>
          <w:t>7</w:t>
        </w:r>
      </w:hyperlink>
    </w:p>
    <w:p w:rsidR="00A775A5" w:rsidRDefault="00A775A5" w:rsidP="00A775A5">
      <w:pPr>
        <w:pStyle w:val="Obsah2"/>
        <w:tabs>
          <w:tab w:val="left" w:pos="880"/>
          <w:tab w:val="right" w:leader="dot" w:pos="9062"/>
        </w:tabs>
        <w:rPr>
          <w:rFonts w:eastAsia="Times New Roman"/>
          <w:noProof/>
          <w:lang w:eastAsia="cs-CZ"/>
        </w:rPr>
      </w:pPr>
      <w:hyperlink w:anchor="_Toc319272080" w:history="1">
        <w:r w:rsidRPr="00CB1A6D">
          <w:rPr>
            <w:rStyle w:val="Hypertextovodkaz"/>
            <w:rFonts w:ascii="Times New Roman" w:hAnsi="Times New Roman"/>
            <w:noProof/>
          </w:rPr>
          <w:t>2.2</w:t>
        </w:r>
        <w:r>
          <w:rPr>
            <w:rFonts w:eastAsia="Times New Roman"/>
            <w:noProof/>
            <w:lang w:eastAsia="cs-CZ"/>
          </w:rPr>
          <w:tab/>
        </w:r>
        <w:r w:rsidRPr="00CB1A6D">
          <w:rPr>
            <w:rStyle w:val="Hypertextovodkaz"/>
            <w:rFonts w:ascii="Times New Roman" w:hAnsi="Times New Roman"/>
            <w:noProof/>
          </w:rPr>
          <w:t>Implementační struktura</w:t>
        </w:r>
        <w:r>
          <w:rPr>
            <w:noProof/>
            <w:webHidden/>
          </w:rPr>
          <w:tab/>
        </w:r>
        <w:r>
          <w:rPr>
            <w:noProof/>
            <w:webHidden/>
          </w:rPr>
          <w:fldChar w:fldCharType="begin"/>
        </w:r>
        <w:r>
          <w:rPr>
            <w:noProof/>
            <w:webHidden/>
          </w:rPr>
          <w:instrText xml:space="preserve"> PAGEREF _Toc319272080 \h </w:instrText>
        </w:r>
        <w:r>
          <w:rPr>
            <w:noProof/>
            <w:webHidden/>
          </w:rPr>
        </w:r>
        <w:r>
          <w:rPr>
            <w:noProof/>
            <w:webHidden/>
          </w:rPr>
          <w:fldChar w:fldCharType="separate"/>
        </w:r>
        <w:r>
          <w:rPr>
            <w:noProof/>
            <w:webHidden/>
          </w:rPr>
          <w:t>10</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81" w:history="1">
        <w:r w:rsidRPr="00CB1A6D">
          <w:rPr>
            <w:rStyle w:val="Hypertextovodkaz"/>
            <w:rFonts w:ascii="Times New Roman" w:hAnsi="Times New Roman"/>
            <w:noProof/>
          </w:rPr>
          <w:t>3</w:t>
        </w:r>
        <w:r>
          <w:rPr>
            <w:rFonts w:eastAsia="Times New Roman"/>
            <w:noProof/>
            <w:lang w:eastAsia="cs-CZ"/>
          </w:rPr>
          <w:tab/>
        </w:r>
        <w:r w:rsidRPr="00CB1A6D">
          <w:rPr>
            <w:rStyle w:val="Hypertextovodkaz"/>
            <w:rFonts w:ascii="Times New Roman" w:hAnsi="Times New Roman"/>
            <w:noProof/>
          </w:rPr>
          <w:t>Grantový projekt</w:t>
        </w:r>
        <w:r>
          <w:rPr>
            <w:noProof/>
            <w:webHidden/>
          </w:rPr>
          <w:tab/>
        </w:r>
        <w:r>
          <w:rPr>
            <w:noProof/>
            <w:webHidden/>
          </w:rPr>
          <w:fldChar w:fldCharType="begin"/>
        </w:r>
        <w:r>
          <w:rPr>
            <w:noProof/>
            <w:webHidden/>
          </w:rPr>
          <w:instrText xml:space="preserve"> PAGEREF _Toc319272081 \h </w:instrText>
        </w:r>
        <w:r>
          <w:rPr>
            <w:noProof/>
            <w:webHidden/>
          </w:rPr>
        </w:r>
        <w:r>
          <w:rPr>
            <w:noProof/>
            <w:webHidden/>
          </w:rPr>
          <w:fldChar w:fldCharType="separate"/>
        </w:r>
        <w:r>
          <w:rPr>
            <w:noProof/>
            <w:webHidden/>
          </w:rPr>
          <w:t>12</w:t>
        </w:r>
        <w:r>
          <w:rPr>
            <w:noProof/>
            <w:webHidden/>
          </w:rPr>
          <w:fldChar w:fldCharType="end"/>
        </w:r>
      </w:hyperlink>
    </w:p>
    <w:p w:rsidR="00A775A5" w:rsidRDefault="00A775A5" w:rsidP="00A775A5">
      <w:pPr>
        <w:pStyle w:val="Obsah2"/>
        <w:tabs>
          <w:tab w:val="left" w:pos="880"/>
          <w:tab w:val="right" w:leader="dot" w:pos="9062"/>
        </w:tabs>
        <w:rPr>
          <w:rFonts w:eastAsia="Times New Roman"/>
          <w:noProof/>
          <w:lang w:eastAsia="cs-CZ"/>
        </w:rPr>
      </w:pPr>
      <w:hyperlink w:anchor="_Toc319272082" w:history="1">
        <w:r w:rsidRPr="00CB1A6D">
          <w:rPr>
            <w:rStyle w:val="Hypertextovodkaz"/>
            <w:rFonts w:ascii="Times New Roman" w:hAnsi="Times New Roman"/>
            <w:noProof/>
          </w:rPr>
          <w:t>3.1</w:t>
        </w:r>
        <w:r>
          <w:rPr>
            <w:rFonts w:eastAsia="Times New Roman"/>
            <w:noProof/>
            <w:lang w:eastAsia="cs-CZ"/>
          </w:rPr>
          <w:tab/>
        </w:r>
        <w:r w:rsidRPr="00CB1A6D">
          <w:rPr>
            <w:rStyle w:val="Hypertextovodkaz"/>
            <w:rFonts w:ascii="Times New Roman" w:hAnsi="Times New Roman"/>
            <w:noProof/>
          </w:rPr>
          <w:t>Grantový projekt před realizací</w:t>
        </w:r>
        <w:r>
          <w:rPr>
            <w:noProof/>
            <w:webHidden/>
          </w:rPr>
          <w:tab/>
        </w:r>
        <w:r>
          <w:rPr>
            <w:noProof/>
            <w:webHidden/>
          </w:rPr>
          <w:fldChar w:fldCharType="begin"/>
        </w:r>
        <w:r>
          <w:rPr>
            <w:noProof/>
            <w:webHidden/>
          </w:rPr>
          <w:instrText xml:space="preserve"> PAGEREF _Toc319272082 \h </w:instrText>
        </w:r>
        <w:r>
          <w:rPr>
            <w:noProof/>
            <w:webHidden/>
          </w:rPr>
        </w:r>
        <w:r>
          <w:rPr>
            <w:noProof/>
            <w:webHidden/>
          </w:rPr>
          <w:fldChar w:fldCharType="separate"/>
        </w:r>
        <w:r>
          <w:rPr>
            <w:noProof/>
            <w:webHidden/>
          </w:rPr>
          <w:t>12</w:t>
        </w:r>
        <w:r>
          <w:rPr>
            <w:noProof/>
            <w:webHidden/>
          </w:rPr>
          <w:fldChar w:fldCharType="end"/>
        </w:r>
      </w:hyperlink>
    </w:p>
    <w:p w:rsidR="00A775A5" w:rsidRDefault="00A775A5" w:rsidP="00A775A5">
      <w:pPr>
        <w:pStyle w:val="Obsah3"/>
        <w:tabs>
          <w:tab w:val="left" w:pos="1320"/>
          <w:tab w:val="right" w:leader="dot" w:pos="9062"/>
        </w:tabs>
        <w:rPr>
          <w:rFonts w:eastAsia="Times New Roman"/>
          <w:noProof/>
          <w:lang w:eastAsia="cs-CZ"/>
        </w:rPr>
      </w:pPr>
      <w:hyperlink w:anchor="_Toc319272083" w:history="1">
        <w:r w:rsidRPr="00CB1A6D">
          <w:rPr>
            <w:rStyle w:val="Hypertextovodkaz"/>
            <w:rFonts w:ascii="Times New Roman" w:hAnsi="Times New Roman"/>
            <w:noProof/>
          </w:rPr>
          <w:t>3.1.1</w:t>
        </w:r>
        <w:r>
          <w:rPr>
            <w:rFonts w:eastAsia="Times New Roman"/>
            <w:noProof/>
            <w:lang w:eastAsia="cs-CZ"/>
          </w:rPr>
          <w:tab/>
        </w:r>
        <w:r w:rsidRPr="00CB1A6D">
          <w:rPr>
            <w:rStyle w:val="Hypertextovodkaz"/>
            <w:rFonts w:ascii="Times New Roman" w:hAnsi="Times New Roman"/>
            <w:noProof/>
          </w:rPr>
          <w:t>Projektová žádost</w:t>
        </w:r>
        <w:r>
          <w:rPr>
            <w:noProof/>
            <w:webHidden/>
          </w:rPr>
          <w:tab/>
        </w:r>
        <w:r>
          <w:rPr>
            <w:noProof/>
            <w:webHidden/>
          </w:rPr>
          <w:fldChar w:fldCharType="begin"/>
        </w:r>
        <w:r>
          <w:rPr>
            <w:noProof/>
            <w:webHidden/>
          </w:rPr>
          <w:instrText xml:space="preserve"> PAGEREF _Toc319272083 \h </w:instrText>
        </w:r>
        <w:r>
          <w:rPr>
            <w:noProof/>
            <w:webHidden/>
          </w:rPr>
        </w:r>
        <w:r>
          <w:rPr>
            <w:noProof/>
            <w:webHidden/>
          </w:rPr>
          <w:fldChar w:fldCharType="separate"/>
        </w:r>
        <w:r>
          <w:rPr>
            <w:noProof/>
            <w:webHidden/>
          </w:rPr>
          <w:t>13</w:t>
        </w:r>
        <w:r>
          <w:rPr>
            <w:noProof/>
            <w:webHidden/>
          </w:rPr>
          <w:fldChar w:fldCharType="end"/>
        </w:r>
      </w:hyperlink>
    </w:p>
    <w:p w:rsidR="00A775A5" w:rsidRPr="00F000B4" w:rsidRDefault="00A775A5" w:rsidP="00A775A5">
      <w:pPr>
        <w:pStyle w:val="Obsah3"/>
        <w:tabs>
          <w:tab w:val="left" w:pos="1320"/>
          <w:tab w:val="right" w:leader="dot" w:pos="9062"/>
        </w:tabs>
        <w:rPr>
          <w:rFonts w:eastAsia="Times New Roman"/>
          <w:noProof/>
          <w:lang w:eastAsia="cs-CZ"/>
        </w:rPr>
      </w:pPr>
      <w:hyperlink w:anchor="_Toc319272084" w:history="1">
        <w:r w:rsidRPr="00F000B4">
          <w:rPr>
            <w:rStyle w:val="Hypertextovodkaz"/>
            <w:rFonts w:ascii="Times New Roman" w:hAnsi="Times New Roman"/>
            <w:noProof/>
            <w:color w:val="auto"/>
            <w:u w:val="none"/>
          </w:rPr>
          <w:t>3.1.2</w:t>
        </w:r>
        <w:r w:rsidRPr="00F000B4">
          <w:rPr>
            <w:rFonts w:eastAsia="Times New Roman"/>
            <w:noProof/>
            <w:lang w:eastAsia="cs-CZ"/>
          </w:rPr>
          <w:tab/>
        </w:r>
        <w:r w:rsidRPr="00F000B4">
          <w:rPr>
            <w:rStyle w:val="Hypertextovodkaz"/>
            <w:rFonts w:ascii="Times New Roman" w:hAnsi="Times New Roman"/>
            <w:noProof/>
            <w:color w:val="auto"/>
            <w:u w:val="none"/>
          </w:rPr>
          <w:t>Hodnocení projektu</w:t>
        </w:r>
        <w:r w:rsidRPr="00F000B4">
          <w:rPr>
            <w:noProof/>
            <w:webHidden/>
          </w:rPr>
          <w:tab/>
        </w:r>
        <w:r w:rsidRPr="00F000B4">
          <w:rPr>
            <w:noProof/>
            <w:webHidden/>
          </w:rPr>
          <w:fldChar w:fldCharType="begin"/>
        </w:r>
        <w:r w:rsidRPr="00F000B4">
          <w:rPr>
            <w:noProof/>
            <w:webHidden/>
          </w:rPr>
          <w:instrText xml:space="preserve"> PAGEREF _Toc319272084 \h </w:instrText>
        </w:r>
        <w:r w:rsidRPr="00F000B4">
          <w:rPr>
            <w:noProof/>
            <w:webHidden/>
          </w:rPr>
        </w:r>
        <w:r w:rsidRPr="00F000B4">
          <w:rPr>
            <w:noProof/>
            <w:webHidden/>
          </w:rPr>
          <w:fldChar w:fldCharType="separate"/>
        </w:r>
        <w:r w:rsidRPr="00F000B4">
          <w:rPr>
            <w:noProof/>
            <w:webHidden/>
          </w:rPr>
          <w:t>2</w:t>
        </w:r>
        <w:r w:rsidRPr="00F000B4">
          <w:rPr>
            <w:noProof/>
            <w:webHidden/>
          </w:rPr>
          <w:fldChar w:fldCharType="end"/>
        </w:r>
      </w:hyperlink>
      <w:r w:rsidRPr="00F000B4">
        <w:rPr>
          <w:rStyle w:val="Hypertextovodkaz"/>
          <w:noProof/>
          <w:color w:val="auto"/>
          <w:u w:val="none"/>
        </w:rPr>
        <w:t>5</w:t>
      </w:r>
    </w:p>
    <w:p w:rsidR="00A775A5" w:rsidRPr="00F000B4" w:rsidRDefault="00A775A5" w:rsidP="00A775A5">
      <w:pPr>
        <w:pStyle w:val="Obsah2"/>
        <w:tabs>
          <w:tab w:val="left" w:pos="880"/>
          <w:tab w:val="right" w:leader="dot" w:pos="9062"/>
        </w:tabs>
        <w:rPr>
          <w:rFonts w:eastAsia="Times New Roman"/>
          <w:noProof/>
          <w:lang w:eastAsia="cs-CZ"/>
        </w:rPr>
      </w:pPr>
      <w:hyperlink w:anchor="_Toc319272085" w:history="1">
        <w:r w:rsidRPr="00F000B4">
          <w:rPr>
            <w:rStyle w:val="Hypertextovodkaz"/>
            <w:rFonts w:ascii="Times New Roman" w:hAnsi="Times New Roman"/>
            <w:noProof/>
            <w:color w:val="auto"/>
            <w:u w:val="none"/>
          </w:rPr>
          <w:t>3.2</w:t>
        </w:r>
        <w:r w:rsidRPr="00F000B4">
          <w:rPr>
            <w:rFonts w:eastAsia="Times New Roman"/>
            <w:noProof/>
            <w:lang w:eastAsia="cs-CZ"/>
          </w:rPr>
          <w:tab/>
        </w:r>
        <w:r w:rsidRPr="00F000B4">
          <w:rPr>
            <w:rStyle w:val="Hypertextovodkaz"/>
            <w:rFonts w:ascii="Times New Roman" w:hAnsi="Times New Roman"/>
            <w:noProof/>
            <w:color w:val="auto"/>
            <w:u w:val="none"/>
          </w:rPr>
          <w:t>Grantový projekt během realizace</w:t>
        </w:r>
        <w:r w:rsidRPr="00F000B4">
          <w:rPr>
            <w:noProof/>
            <w:webHidden/>
          </w:rPr>
          <w:tab/>
        </w:r>
        <w:r w:rsidRPr="00F000B4">
          <w:rPr>
            <w:noProof/>
            <w:webHidden/>
          </w:rPr>
          <w:fldChar w:fldCharType="begin"/>
        </w:r>
        <w:r w:rsidRPr="00F000B4">
          <w:rPr>
            <w:noProof/>
            <w:webHidden/>
          </w:rPr>
          <w:instrText xml:space="preserve"> PAGEREF _Toc319272085 \h </w:instrText>
        </w:r>
        <w:r w:rsidRPr="00F000B4">
          <w:rPr>
            <w:noProof/>
            <w:webHidden/>
          </w:rPr>
        </w:r>
        <w:r w:rsidRPr="00F000B4">
          <w:rPr>
            <w:noProof/>
            <w:webHidden/>
          </w:rPr>
          <w:fldChar w:fldCharType="separate"/>
        </w:r>
        <w:r w:rsidRPr="00F000B4">
          <w:rPr>
            <w:noProof/>
            <w:webHidden/>
          </w:rPr>
          <w:t>2</w:t>
        </w:r>
        <w:r w:rsidRPr="00F000B4">
          <w:rPr>
            <w:noProof/>
            <w:webHidden/>
          </w:rPr>
          <w:fldChar w:fldCharType="end"/>
        </w:r>
      </w:hyperlink>
      <w:r w:rsidRPr="00F000B4">
        <w:rPr>
          <w:rStyle w:val="Hypertextovodkaz"/>
          <w:noProof/>
          <w:color w:val="auto"/>
          <w:u w:val="none"/>
        </w:rPr>
        <w:t>6</w:t>
      </w:r>
    </w:p>
    <w:p w:rsidR="00A775A5" w:rsidRPr="00F000B4" w:rsidRDefault="00A775A5" w:rsidP="00A775A5">
      <w:pPr>
        <w:pStyle w:val="Obsah3"/>
        <w:tabs>
          <w:tab w:val="left" w:pos="1320"/>
          <w:tab w:val="right" w:leader="dot" w:pos="9062"/>
        </w:tabs>
        <w:rPr>
          <w:rFonts w:eastAsia="Times New Roman"/>
          <w:noProof/>
          <w:lang w:eastAsia="cs-CZ"/>
        </w:rPr>
      </w:pPr>
      <w:hyperlink w:anchor="_Toc319272086" w:history="1">
        <w:r w:rsidRPr="00F000B4">
          <w:rPr>
            <w:rStyle w:val="Hypertextovodkaz"/>
            <w:rFonts w:ascii="Times New Roman" w:hAnsi="Times New Roman"/>
            <w:noProof/>
            <w:color w:val="auto"/>
            <w:u w:val="none"/>
          </w:rPr>
          <w:t>3.2.1</w:t>
        </w:r>
        <w:r w:rsidRPr="00F000B4">
          <w:rPr>
            <w:rFonts w:eastAsia="Times New Roman"/>
            <w:noProof/>
            <w:lang w:eastAsia="cs-CZ"/>
          </w:rPr>
          <w:tab/>
        </w:r>
        <w:r w:rsidRPr="00F000B4">
          <w:rPr>
            <w:rStyle w:val="Hypertextovodkaz"/>
            <w:rFonts w:ascii="Times New Roman" w:hAnsi="Times New Roman"/>
            <w:noProof/>
            <w:color w:val="auto"/>
            <w:u w:val="none"/>
          </w:rPr>
          <w:t>Podpis smlouvy o realizaci grantového projektu</w:t>
        </w:r>
        <w:r w:rsidRPr="00F000B4">
          <w:rPr>
            <w:noProof/>
            <w:webHidden/>
          </w:rPr>
          <w:tab/>
        </w:r>
        <w:r w:rsidRPr="00F000B4">
          <w:rPr>
            <w:noProof/>
            <w:webHidden/>
          </w:rPr>
          <w:fldChar w:fldCharType="begin"/>
        </w:r>
        <w:r w:rsidRPr="00F000B4">
          <w:rPr>
            <w:noProof/>
            <w:webHidden/>
          </w:rPr>
          <w:instrText xml:space="preserve"> PAGEREF _Toc319272086 \h </w:instrText>
        </w:r>
        <w:r w:rsidRPr="00F000B4">
          <w:rPr>
            <w:noProof/>
            <w:webHidden/>
          </w:rPr>
        </w:r>
        <w:r w:rsidRPr="00F000B4">
          <w:rPr>
            <w:noProof/>
            <w:webHidden/>
          </w:rPr>
          <w:fldChar w:fldCharType="separate"/>
        </w:r>
        <w:r w:rsidRPr="00F000B4">
          <w:rPr>
            <w:noProof/>
            <w:webHidden/>
          </w:rPr>
          <w:t>2</w:t>
        </w:r>
        <w:r w:rsidRPr="00F000B4">
          <w:rPr>
            <w:noProof/>
            <w:webHidden/>
          </w:rPr>
          <w:fldChar w:fldCharType="end"/>
        </w:r>
      </w:hyperlink>
      <w:r w:rsidRPr="00F000B4">
        <w:rPr>
          <w:rStyle w:val="Hypertextovodkaz"/>
          <w:noProof/>
          <w:color w:val="auto"/>
          <w:u w:val="none"/>
        </w:rPr>
        <w:t>7</w:t>
      </w:r>
    </w:p>
    <w:p w:rsidR="00A775A5" w:rsidRPr="00F000B4" w:rsidRDefault="00A775A5" w:rsidP="00A775A5">
      <w:pPr>
        <w:pStyle w:val="Obsah3"/>
        <w:tabs>
          <w:tab w:val="left" w:pos="1320"/>
          <w:tab w:val="right" w:leader="dot" w:pos="9062"/>
        </w:tabs>
        <w:rPr>
          <w:rFonts w:eastAsia="Times New Roman"/>
          <w:noProof/>
          <w:lang w:eastAsia="cs-CZ"/>
        </w:rPr>
      </w:pPr>
      <w:hyperlink w:anchor="_Toc319272087" w:history="1">
        <w:r w:rsidRPr="00F000B4">
          <w:rPr>
            <w:rStyle w:val="Hypertextovodkaz"/>
            <w:rFonts w:ascii="Times New Roman" w:hAnsi="Times New Roman"/>
            <w:noProof/>
            <w:color w:val="auto"/>
            <w:u w:val="none"/>
          </w:rPr>
          <w:t>3.2.2</w:t>
        </w:r>
        <w:r w:rsidRPr="00F000B4">
          <w:rPr>
            <w:rFonts w:eastAsia="Times New Roman"/>
            <w:noProof/>
            <w:lang w:eastAsia="cs-CZ"/>
          </w:rPr>
          <w:tab/>
        </w:r>
        <w:r w:rsidRPr="00F000B4">
          <w:rPr>
            <w:rStyle w:val="Hypertextovodkaz"/>
            <w:rFonts w:ascii="Times New Roman" w:hAnsi="Times New Roman"/>
            <w:noProof/>
            <w:color w:val="auto"/>
            <w:u w:val="none"/>
          </w:rPr>
          <w:t>Průběh realizace projektu</w:t>
        </w:r>
        <w:r w:rsidRPr="00F000B4">
          <w:rPr>
            <w:noProof/>
            <w:webHidden/>
          </w:rPr>
          <w:tab/>
        </w:r>
        <w:r w:rsidRPr="00F000B4">
          <w:rPr>
            <w:noProof/>
            <w:webHidden/>
          </w:rPr>
          <w:fldChar w:fldCharType="begin"/>
        </w:r>
        <w:r w:rsidRPr="00F000B4">
          <w:rPr>
            <w:noProof/>
            <w:webHidden/>
          </w:rPr>
          <w:instrText xml:space="preserve"> PAGEREF _Toc319272087 \h </w:instrText>
        </w:r>
        <w:r w:rsidRPr="00F000B4">
          <w:rPr>
            <w:noProof/>
            <w:webHidden/>
          </w:rPr>
        </w:r>
        <w:r w:rsidRPr="00F000B4">
          <w:rPr>
            <w:noProof/>
            <w:webHidden/>
          </w:rPr>
          <w:fldChar w:fldCharType="separate"/>
        </w:r>
        <w:r w:rsidRPr="00F000B4">
          <w:rPr>
            <w:noProof/>
            <w:webHidden/>
          </w:rPr>
          <w:t>2</w:t>
        </w:r>
        <w:r w:rsidRPr="00F000B4">
          <w:rPr>
            <w:noProof/>
            <w:webHidden/>
          </w:rPr>
          <w:fldChar w:fldCharType="end"/>
        </w:r>
      </w:hyperlink>
      <w:r w:rsidRPr="00F000B4">
        <w:rPr>
          <w:rStyle w:val="Hypertextovodkaz"/>
          <w:noProof/>
          <w:color w:val="auto"/>
          <w:u w:val="none"/>
        </w:rPr>
        <w:t>7</w:t>
      </w:r>
    </w:p>
    <w:p w:rsidR="00A775A5" w:rsidRPr="00F000B4" w:rsidRDefault="00A775A5" w:rsidP="00A775A5">
      <w:pPr>
        <w:pStyle w:val="Obsah1"/>
        <w:tabs>
          <w:tab w:val="left" w:pos="440"/>
          <w:tab w:val="right" w:leader="dot" w:pos="9062"/>
        </w:tabs>
        <w:rPr>
          <w:rFonts w:eastAsia="Times New Roman"/>
          <w:noProof/>
          <w:lang w:eastAsia="cs-CZ"/>
        </w:rPr>
      </w:pPr>
      <w:hyperlink w:anchor="_Toc319272088" w:history="1">
        <w:r w:rsidRPr="00F000B4">
          <w:rPr>
            <w:rStyle w:val="Hypertextovodkaz"/>
            <w:rFonts w:ascii="Times New Roman" w:hAnsi="Times New Roman"/>
            <w:noProof/>
            <w:color w:val="auto"/>
            <w:u w:val="none"/>
          </w:rPr>
          <w:t>4</w:t>
        </w:r>
        <w:r w:rsidRPr="00F000B4">
          <w:rPr>
            <w:rFonts w:eastAsia="Times New Roman"/>
            <w:noProof/>
            <w:lang w:eastAsia="cs-CZ"/>
          </w:rPr>
          <w:tab/>
        </w:r>
        <w:r w:rsidRPr="00F000B4">
          <w:rPr>
            <w:rStyle w:val="Hypertextovodkaz"/>
            <w:rFonts w:ascii="Times New Roman" w:hAnsi="Times New Roman"/>
            <w:noProof/>
            <w:color w:val="auto"/>
            <w:u w:val="none"/>
          </w:rPr>
          <w:t>Závěr</w:t>
        </w:r>
        <w:r w:rsidRPr="00F000B4">
          <w:rPr>
            <w:noProof/>
            <w:webHidden/>
          </w:rPr>
          <w:tab/>
        </w:r>
        <w:r w:rsidRPr="00F000B4">
          <w:rPr>
            <w:noProof/>
            <w:webHidden/>
          </w:rPr>
          <w:fldChar w:fldCharType="begin"/>
        </w:r>
        <w:r w:rsidRPr="00F000B4">
          <w:rPr>
            <w:noProof/>
            <w:webHidden/>
          </w:rPr>
          <w:instrText xml:space="preserve"> PAGEREF _Toc319272088 \h </w:instrText>
        </w:r>
        <w:r w:rsidRPr="00F000B4">
          <w:rPr>
            <w:noProof/>
            <w:webHidden/>
          </w:rPr>
        </w:r>
        <w:r w:rsidRPr="00F000B4">
          <w:rPr>
            <w:noProof/>
            <w:webHidden/>
          </w:rPr>
          <w:fldChar w:fldCharType="separate"/>
        </w:r>
        <w:r w:rsidRPr="00F000B4">
          <w:rPr>
            <w:noProof/>
            <w:webHidden/>
          </w:rPr>
          <w:t>3</w:t>
        </w:r>
        <w:r w:rsidRPr="00F000B4">
          <w:rPr>
            <w:noProof/>
            <w:webHidden/>
          </w:rPr>
          <w:fldChar w:fldCharType="end"/>
        </w:r>
      </w:hyperlink>
      <w:r w:rsidRPr="00F000B4">
        <w:rPr>
          <w:rStyle w:val="Hypertextovodkaz"/>
          <w:noProof/>
          <w:color w:val="auto"/>
          <w:u w:val="none"/>
        </w:rPr>
        <w:t>3</w:t>
      </w:r>
    </w:p>
    <w:p w:rsidR="00A775A5" w:rsidRDefault="00A775A5" w:rsidP="00A775A5">
      <w:pPr>
        <w:pStyle w:val="Obsah1"/>
        <w:tabs>
          <w:tab w:val="left" w:pos="440"/>
          <w:tab w:val="right" w:leader="dot" w:pos="9062"/>
        </w:tabs>
        <w:rPr>
          <w:rFonts w:eastAsia="Times New Roman"/>
          <w:noProof/>
          <w:lang w:eastAsia="cs-CZ"/>
        </w:rPr>
      </w:pPr>
      <w:hyperlink w:anchor="_Toc319272089" w:history="1">
        <w:r w:rsidRPr="00CB1A6D">
          <w:rPr>
            <w:rStyle w:val="Hypertextovodkaz"/>
            <w:rFonts w:ascii="Times New Roman" w:hAnsi="Times New Roman"/>
            <w:noProof/>
          </w:rPr>
          <w:t>5</w:t>
        </w:r>
        <w:r>
          <w:rPr>
            <w:rFonts w:eastAsia="Times New Roman"/>
            <w:noProof/>
            <w:lang w:eastAsia="cs-CZ"/>
          </w:rPr>
          <w:tab/>
        </w:r>
        <w:r w:rsidRPr="00CB1A6D">
          <w:rPr>
            <w:rStyle w:val="Hypertextovodkaz"/>
            <w:rFonts w:ascii="Times New Roman" w:hAnsi="Times New Roman"/>
            <w:noProof/>
          </w:rPr>
          <w:t>Seznam tabulek</w:t>
        </w:r>
        <w:r>
          <w:rPr>
            <w:noProof/>
            <w:webHidden/>
          </w:rPr>
          <w:tab/>
        </w:r>
        <w:r>
          <w:rPr>
            <w:noProof/>
            <w:webHidden/>
          </w:rPr>
          <w:fldChar w:fldCharType="begin"/>
        </w:r>
        <w:r>
          <w:rPr>
            <w:noProof/>
            <w:webHidden/>
          </w:rPr>
          <w:instrText xml:space="preserve"> PAGEREF _Toc319272089 \h </w:instrText>
        </w:r>
        <w:r>
          <w:rPr>
            <w:noProof/>
            <w:webHidden/>
          </w:rPr>
        </w:r>
        <w:r>
          <w:rPr>
            <w:noProof/>
            <w:webHidden/>
          </w:rPr>
          <w:fldChar w:fldCharType="separate"/>
        </w:r>
        <w:r>
          <w:rPr>
            <w:noProof/>
            <w:webHidden/>
          </w:rPr>
          <w:t>35</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90" w:history="1">
        <w:r w:rsidRPr="00CB1A6D">
          <w:rPr>
            <w:rStyle w:val="Hypertextovodkaz"/>
            <w:rFonts w:ascii="Times New Roman" w:hAnsi="Times New Roman"/>
            <w:noProof/>
          </w:rPr>
          <w:t>6</w:t>
        </w:r>
        <w:r>
          <w:rPr>
            <w:rFonts w:eastAsia="Times New Roman"/>
            <w:noProof/>
            <w:lang w:eastAsia="cs-CZ"/>
          </w:rPr>
          <w:tab/>
        </w:r>
        <w:r w:rsidRPr="00CB1A6D">
          <w:rPr>
            <w:rStyle w:val="Hypertextovodkaz"/>
            <w:rFonts w:ascii="Times New Roman" w:hAnsi="Times New Roman"/>
            <w:noProof/>
          </w:rPr>
          <w:t>Seznam obrázků</w:t>
        </w:r>
        <w:r>
          <w:rPr>
            <w:noProof/>
            <w:webHidden/>
          </w:rPr>
          <w:tab/>
        </w:r>
        <w:r>
          <w:rPr>
            <w:noProof/>
            <w:webHidden/>
          </w:rPr>
          <w:fldChar w:fldCharType="begin"/>
        </w:r>
        <w:r>
          <w:rPr>
            <w:noProof/>
            <w:webHidden/>
          </w:rPr>
          <w:instrText xml:space="preserve"> PAGEREF _Toc319272090 \h </w:instrText>
        </w:r>
        <w:r>
          <w:rPr>
            <w:noProof/>
            <w:webHidden/>
          </w:rPr>
        </w:r>
        <w:r>
          <w:rPr>
            <w:noProof/>
            <w:webHidden/>
          </w:rPr>
          <w:fldChar w:fldCharType="separate"/>
        </w:r>
        <w:r>
          <w:rPr>
            <w:noProof/>
            <w:webHidden/>
          </w:rPr>
          <w:t>35</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91" w:history="1">
        <w:r w:rsidRPr="00CB1A6D">
          <w:rPr>
            <w:rStyle w:val="Hypertextovodkaz"/>
            <w:rFonts w:ascii="Times New Roman" w:hAnsi="Times New Roman"/>
            <w:noProof/>
          </w:rPr>
          <w:t>7</w:t>
        </w:r>
        <w:r>
          <w:rPr>
            <w:rFonts w:eastAsia="Times New Roman"/>
            <w:noProof/>
            <w:lang w:eastAsia="cs-CZ"/>
          </w:rPr>
          <w:tab/>
        </w:r>
        <w:r w:rsidRPr="00CB1A6D">
          <w:rPr>
            <w:rStyle w:val="Hypertextovodkaz"/>
            <w:rFonts w:ascii="Times New Roman" w:hAnsi="Times New Roman"/>
            <w:noProof/>
          </w:rPr>
          <w:t>Seznam příloh</w:t>
        </w:r>
        <w:r>
          <w:rPr>
            <w:noProof/>
            <w:webHidden/>
          </w:rPr>
          <w:tab/>
        </w:r>
        <w:r>
          <w:rPr>
            <w:noProof/>
            <w:webHidden/>
          </w:rPr>
          <w:fldChar w:fldCharType="begin"/>
        </w:r>
        <w:r>
          <w:rPr>
            <w:noProof/>
            <w:webHidden/>
          </w:rPr>
          <w:instrText xml:space="preserve"> PAGEREF _Toc319272091 \h </w:instrText>
        </w:r>
        <w:r>
          <w:rPr>
            <w:noProof/>
            <w:webHidden/>
          </w:rPr>
        </w:r>
        <w:r>
          <w:rPr>
            <w:noProof/>
            <w:webHidden/>
          </w:rPr>
          <w:fldChar w:fldCharType="separate"/>
        </w:r>
        <w:r>
          <w:rPr>
            <w:noProof/>
            <w:webHidden/>
          </w:rPr>
          <w:t>35</w:t>
        </w:r>
        <w:r>
          <w:rPr>
            <w:noProof/>
            <w:webHidden/>
          </w:rPr>
          <w:fldChar w:fldCharType="end"/>
        </w:r>
      </w:hyperlink>
    </w:p>
    <w:p w:rsidR="00A775A5" w:rsidRDefault="00A775A5" w:rsidP="00A775A5">
      <w:pPr>
        <w:pStyle w:val="Obsah1"/>
        <w:tabs>
          <w:tab w:val="left" w:pos="440"/>
          <w:tab w:val="right" w:leader="dot" w:pos="9062"/>
        </w:tabs>
        <w:rPr>
          <w:rFonts w:eastAsia="Times New Roman"/>
          <w:noProof/>
          <w:lang w:eastAsia="cs-CZ"/>
        </w:rPr>
      </w:pPr>
      <w:hyperlink w:anchor="_Toc319272092" w:history="1">
        <w:r w:rsidRPr="00CB1A6D">
          <w:rPr>
            <w:rStyle w:val="Hypertextovodkaz"/>
            <w:rFonts w:ascii="Times New Roman" w:hAnsi="Times New Roman"/>
            <w:noProof/>
          </w:rPr>
          <w:t>8</w:t>
        </w:r>
        <w:r>
          <w:rPr>
            <w:rFonts w:eastAsia="Times New Roman"/>
            <w:noProof/>
            <w:lang w:eastAsia="cs-CZ"/>
          </w:rPr>
          <w:tab/>
        </w:r>
        <w:r w:rsidRPr="00CB1A6D">
          <w:rPr>
            <w:rStyle w:val="Hypertextovodkaz"/>
            <w:rFonts w:ascii="Times New Roman" w:hAnsi="Times New Roman"/>
            <w:noProof/>
          </w:rPr>
          <w:t>Seznam použité literatury</w:t>
        </w:r>
        <w:r>
          <w:rPr>
            <w:noProof/>
            <w:webHidden/>
          </w:rPr>
          <w:tab/>
        </w:r>
        <w:r>
          <w:rPr>
            <w:noProof/>
            <w:webHidden/>
          </w:rPr>
          <w:fldChar w:fldCharType="begin"/>
        </w:r>
        <w:r>
          <w:rPr>
            <w:noProof/>
            <w:webHidden/>
          </w:rPr>
          <w:instrText xml:space="preserve"> PAGEREF _Toc319272092 \h </w:instrText>
        </w:r>
        <w:r>
          <w:rPr>
            <w:noProof/>
            <w:webHidden/>
          </w:rPr>
        </w:r>
        <w:r>
          <w:rPr>
            <w:noProof/>
            <w:webHidden/>
          </w:rPr>
          <w:fldChar w:fldCharType="separate"/>
        </w:r>
        <w:r>
          <w:rPr>
            <w:noProof/>
            <w:webHidden/>
          </w:rPr>
          <w:t>36</w:t>
        </w:r>
        <w:r>
          <w:rPr>
            <w:noProof/>
            <w:webHidden/>
          </w:rPr>
          <w:fldChar w:fldCharType="end"/>
        </w:r>
      </w:hyperlink>
    </w:p>
    <w:p w:rsidR="00A775A5" w:rsidRPr="00A9210E" w:rsidRDefault="00A775A5" w:rsidP="00A775A5">
      <w:pPr>
        <w:rPr>
          <w:rFonts w:ascii="Times New Roman" w:hAnsi="Times New Roman"/>
        </w:rPr>
      </w:pPr>
      <w:r w:rsidRPr="00A9210E">
        <w:rPr>
          <w:rFonts w:ascii="Times New Roman" w:hAnsi="Times New Roman"/>
        </w:rPr>
        <w:fldChar w:fldCharType="end"/>
      </w:r>
    </w:p>
    <w:p w:rsidR="00A775A5" w:rsidRPr="00A9210E" w:rsidRDefault="00A775A5" w:rsidP="00A775A5">
      <w:pPr>
        <w:spacing w:line="360" w:lineRule="auto"/>
        <w:rPr>
          <w:rFonts w:ascii="Times New Roman" w:hAnsi="Times New Roman"/>
          <w:sz w:val="24"/>
          <w:szCs w:val="24"/>
        </w:rPr>
      </w:pPr>
    </w:p>
    <w:p w:rsidR="00A775A5" w:rsidRPr="00A9210E" w:rsidRDefault="00A775A5" w:rsidP="00A775A5">
      <w:pPr>
        <w:spacing w:line="360" w:lineRule="auto"/>
        <w:jc w:val="both"/>
        <w:rPr>
          <w:rFonts w:ascii="Times New Roman" w:hAnsi="Times New Roman"/>
        </w:rPr>
      </w:pPr>
    </w:p>
    <w:p w:rsidR="00A775A5" w:rsidRPr="00A9210E" w:rsidRDefault="00A775A5" w:rsidP="00A775A5">
      <w:pPr>
        <w:spacing w:line="360" w:lineRule="auto"/>
        <w:jc w:val="both"/>
        <w:rPr>
          <w:rFonts w:ascii="Times New Roman" w:hAnsi="Times New Roman"/>
        </w:rPr>
      </w:pPr>
    </w:p>
    <w:p w:rsidR="00A775A5" w:rsidRPr="00A9210E" w:rsidRDefault="00A775A5" w:rsidP="00A775A5">
      <w:pPr>
        <w:spacing w:line="360" w:lineRule="auto"/>
        <w:jc w:val="both"/>
        <w:rPr>
          <w:rFonts w:ascii="Times New Roman" w:hAnsi="Times New Roman"/>
          <w:sz w:val="24"/>
          <w:szCs w:val="24"/>
        </w:rPr>
      </w:pPr>
    </w:p>
    <w:p w:rsidR="00A775A5" w:rsidRPr="00A9210E"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Pr="00A9210E" w:rsidRDefault="00A775A5" w:rsidP="00A775A5">
      <w:pPr>
        <w:spacing w:line="360" w:lineRule="auto"/>
        <w:jc w:val="both"/>
        <w:rPr>
          <w:rFonts w:ascii="Times New Roman" w:hAnsi="Times New Roman"/>
          <w:sz w:val="24"/>
          <w:szCs w:val="24"/>
        </w:rPr>
      </w:pPr>
    </w:p>
    <w:p w:rsidR="00A775A5" w:rsidRPr="00A9210E" w:rsidRDefault="00A775A5" w:rsidP="00A775A5">
      <w:pPr>
        <w:pStyle w:val="Nadpis1"/>
        <w:numPr>
          <w:ilvl w:val="0"/>
          <w:numId w:val="0"/>
        </w:numPr>
        <w:ind w:left="432"/>
        <w:jc w:val="both"/>
        <w:rPr>
          <w:rFonts w:ascii="Times New Roman" w:hAnsi="Times New Roman"/>
          <w:color w:val="auto"/>
        </w:rPr>
      </w:pPr>
      <w:bookmarkStart w:id="1" w:name="_Toc317483743"/>
      <w:bookmarkStart w:id="2" w:name="_Toc319272074"/>
      <w:r w:rsidRPr="00A9210E">
        <w:rPr>
          <w:rFonts w:ascii="Times New Roman" w:hAnsi="Times New Roman"/>
          <w:color w:val="auto"/>
        </w:rPr>
        <w:t>Úvod</w:t>
      </w:r>
      <w:bookmarkEnd w:id="1"/>
      <w:bookmarkEnd w:id="2"/>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lastRenderedPageBreak/>
        <w:t>Téma této bakalářské práce je zaměřeno na odvětví, které je dnes již v České republice velice známé a poslední dobou často medializované, a to finanční podpora z Evropské Unie (dále jen „EU“). Česká republika si se vstupem do EU otevřela cestu k čerpání finančních prostředků z fondů EU, kterými EU naplňuje cíle stanovené strukturální a regionální politikou. Fondy EU mají dopad na každého z nás, ať už přímo či nepřímo. Finančních prostředků může využít velmi široké spektrum zájemců o finanční podporu</w:t>
      </w:r>
      <w:r>
        <w:rPr>
          <w:rFonts w:ascii="Times New Roman" w:hAnsi="Times New Roman"/>
          <w:sz w:val="24"/>
          <w:szCs w:val="24"/>
        </w:rPr>
        <w:t>, jakožto čerpat z jejich benefitů (např. zapojení se do konkrétního projektu jako podpořená osoba),</w:t>
      </w:r>
      <w:r w:rsidRPr="00A9210E">
        <w:rPr>
          <w:rFonts w:ascii="Times New Roman" w:hAnsi="Times New Roman"/>
          <w:sz w:val="24"/>
          <w:szCs w:val="24"/>
        </w:rPr>
        <w:t xml:space="preserve"> a tím postupně nepřímo naplňovat cíle stanovené státem či regionem.</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Hlavním cílem této bakalářské práce je</w:t>
      </w:r>
      <w:r>
        <w:rPr>
          <w:rFonts w:ascii="Times New Roman" w:hAnsi="Times New Roman"/>
          <w:sz w:val="24"/>
          <w:szCs w:val="24"/>
        </w:rPr>
        <w:t xml:space="preserve"> analýza </w:t>
      </w:r>
      <w:r w:rsidRPr="00A9210E">
        <w:rPr>
          <w:rFonts w:ascii="Times New Roman" w:hAnsi="Times New Roman"/>
          <w:sz w:val="24"/>
          <w:szCs w:val="24"/>
        </w:rPr>
        <w:t>průběhu a realizac</w:t>
      </w:r>
      <w:r>
        <w:rPr>
          <w:rFonts w:ascii="Times New Roman" w:hAnsi="Times New Roman"/>
          <w:sz w:val="24"/>
          <w:szCs w:val="24"/>
        </w:rPr>
        <w:t>e</w:t>
      </w:r>
      <w:r w:rsidRPr="00A9210E">
        <w:rPr>
          <w:rFonts w:ascii="Times New Roman" w:hAnsi="Times New Roman"/>
          <w:sz w:val="24"/>
          <w:szCs w:val="24"/>
        </w:rPr>
        <w:t xml:space="preserve"> grantového projektu s názvem „</w:t>
      </w:r>
      <w:r w:rsidRPr="00A9210E">
        <w:rPr>
          <w:rFonts w:ascii="Times New Roman" w:hAnsi="Times New Roman"/>
          <w:i/>
          <w:sz w:val="24"/>
          <w:szCs w:val="24"/>
        </w:rPr>
        <w:t>Vzdělávání v oblasti účetnictví s rozšířeným zaměřením na měkké dovednosti</w:t>
      </w:r>
      <w:r w:rsidRPr="00A9210E">
        <w:rPr>
          <w:rFonts w:ascii="Times New Roman" w:hAnsi="Times New Roman"/>
          <w:sz w:val="24"/>
          <w:szCs w:val="24"/>
        </w:rPr>
        <w:t>“</w:t>
      </w:r>
      <w:r>
        <w:rPr>
          <w:rFonts w:ascii="Times New Roman" w:hAnsi="Times New Roman"/>
          <w:sz w:val="24"/>
          <w:szCs w:val="24"/>
        </w:rPr>
        <w:t xml:space="preserve"> s důrazem na poukázání na rizika, jež se v průběhu přípravy a realizace vyskytla. </w:t>
      </w:r>
      <w:r w:rsidRPr="00A9210E">
        <w:rPr>
          <w:rFonts w:ascii="Times New Roman" w:hAnsi="Times New Roman"/>
          <w:sz w:val="24"/>
          <w:szCs w:val="24"/>
        </w:rPr>
        <w:t xml:space="preserve">Jak bych toho chtěla dosáhnout? Během následujícího textu Vás seznámím s konkrétním projektem od úplných počátků jeho vzniku, přes jednotlivé etapy získání podpory, až po věcnou a finanční udržitelnost. Podrobněji rozeberu jednotlivé </w:t>
      </w:r>
      <w:r>
        <w:rPr>
          <w:rFonts w:ascii="Times New Roman" w:hAnsi="Times New Roman"/>
          <w:sz w:val="24"/>
          <w:szCs w:val="24"/>
        </w:rPr>
        <w:t xml:space="preserve">procesní </w:t>
      </w:r>
      <w:r w:rsidRPr="00A9210E">
        <w:rPr>
          <w:rFonts w:ascii="Times New Roman" w:hAnsi="Times New Roman"/>
          <w:sz w:val="24"/>
          <w:szCs w:val="24"/>
        </w:rPr>
        <w:t>kroky</w:t>
      </w:r>
      <w:r>
        <w:rPr>
          <w:rFonts w:ascii="Times New Roman" w:hAnsi="Times New Roman"/>
          <w:sz w:val="24"/>
          <w:szCs w:val="24"/>
        </w:rPr>
        <w:t xml:space="preserve"> projektu před i během jeho realizační fáze.</w:t>
      </w:r>
      <w:r w:rsidRPr="00A9210E">
        <w:rPr>
          <w:rFonts w:ascii="Times New Roman" w:hAnsi="Times New Roman"/>
          <w:sz w:val="24"/>
          <w:szCs w:val="24"/>
        </w:rPr>
        <w:t xml:space="preserve"> Pozornost je věnována </w:t>
      </w:r>
      <w:r>
        <w:rPr>
          <w:rFonts w:ascii="Times New Roman" w:hAnsi="Times New Roman"/>
          <w:sz w:val="24"/>
          <w:szCs w:val="24"/>
        </w:rPr>
        <w:t>především</w:t>
      </w:r>
      <w:r w:rsidRPr="00A9210E">
        <w:rPr>
          <w:rFonts w:ascii="Times New Roman" w:hAnsi="Times New Roman"/>
          <w:sz w:val="24"/>
          <w:szCs w:val="24"/>
        </w:rPr>
        <w:t xml:space="preserve"> </w:t>
      </w:r>
      <w:r>
        <w:rPr>
          <w:rFonts w:ascii="Times New Roman" w:hAnsi="Times New Roman"/>
          <w:sz w:val="24"/>
          <w:szCs w:val="24"/>
        </w:rPr>
        <w:t xml:space="preserve">tomu, jak se těmto rizikům vyhnout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zajistit správný a hladký chod projektu. To je hlavním cílem mé Bakalářské práce, analyzovat konkrétní projekt a usnadnit tímto případným žadatelům a realizátorům projektů ze stejného operačního programu řešení podobných chyb, a to upozorněním na ně.</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V závěrečné části shrnu, jakých chyb </w:t>
      </w:r>
      <w:r>
        <w:rPr>
          <w:rFonts w:ascii="Times New Roman" w:hAnsi="Times New Roman"/>
          <w:sz w:val="24"/>
          <w:szCs w:val="24"/>
        </w:rPr>
        <w:t>a proč j</w:t>
      </w:r>
      <w:r w:rsidRPr="00A9210E">
        <w:rPr>
          <w:rFonts w:ascii="Times New Roman" w:hAnsi="Times New Roman"/>
          <w:sz w:val="24"/>
          <w:szCs w:val="24"/>
        </w:rPr>
        <w:t>se</w:t>
      </w:r>
      <w:r>
        <w:rPr>
          <w:rFonts w:ascii="Times New Roman" w:hAnsi="Times New Roman"/>
          <w:sz w:val="24"/>
          <w:szCs w:val="24"/>
        </w:rPr>
        <w:t>m</w:t>
      </w:r>
      <w:r w:rsidRPr="00A9210E">
        <w:rPr>
          <w:rFonts w:ascii="Times New Roman" w:hAnsi="Times New Roman"/>
          <w:sz w:val="24"/>
          <w:szCs w:val="24"/>
        </w:rPr>
        <w:t xml:space="preserve"> </w:t>
      </w:r>
      <w:r>
        <w:rPr>
          <w:rFonts w:ascii="Times New Roman" w:hAnsi="Times New Roman"/>
          <w:sz w:val="24"/>
          <w:szCs w:val="24"/>
        </w:rPr>
        <w:t>se jako Projektová a Finanční manažerka výše uvedeného projektu</w:t>
      </w:r>
      <w:r w:rsidRPr="00A9210E">
        <w:rPr>
          <w:rFonts w:ascii="Times New Roman" w:hAnsi="Times New Roman"/>
          <w:sz w:val="24"/>
          <w:szCs w:val="24"/>
        </w:rPr>
        <w:t xml:space="preserve"> při zpracování projektové žádosti i při samotné realizaci projektu </w:t>
      </w:r>
      <w:r>
        <w:rPr>
          <w:rFonts w:ascii="Times New Roman" w:hAnsi="Times New Roman"/>
          <w:sz w:val="24"/>
          <w:szCs w:val="24"/>
        </w:rPr>
        <w:t>dopustila a jak je co nejlépe napravit</w:t>
      </w:r>
      <w:r w:rsidRPr="00A9210E">
        <w:rPr>
          <w:rFonts w:ascii="Times New Roman" w:hAnsi="Times New Roman"/>
          <w:sz w:val="24"/>
          <w:szCs w:val="24"/>
        </w:rPr>
        <w:t>.</w:t>
      </w:r>
      <w:r>
        <w:rPr>
          <w:rFonts w:ascii="Times New Roman" w:hAnsi="Times New Roman"/>
          <w:sz w:val="24"/>
          <w:szCs w:val="24"/>
        </w:rPr>
        <w:t xml:space="preserve"> </w:t>
      </w:r>
      <w:r w:rsidRPr="00A9210E">
        <w:rPr>
          <w:rFonts w:ascii="Times New Roman" w:hAnsi="Times New Roman"/>
          <w:sz w:val="24"/>
          <w:szCs w:val="24"/>
        </w:rPr>
        <w:t xml:space="preserve"> Pokusím se o </w:t>
      </w:r>
      <w:r>
        <w:rPr>
          <w:rFonts w:ascii="Times New Roman" w:hAnsi="Times New Roman"/>
          <w:sz w:val="24"/>
          <w:szCs w:val="24"/>
        </w:rPr>
        <w:t xml:space="preserve">vyhodnocení konkrétních situací, kdy k chybám v projektu došlo, a shrnout projekt z pohledu Projektové a Finanční manažerky.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D</w:t>
      </w:r>
      <w:r>
        <w:rPr>
          <w:rFonts w:ascii="Times New Roman" w:hAnsi="Times New Roman"/>
          <w:sz w:val="24"/>
          <w:szCs w:val="24"/>
        </w:rPr>
        <w:t>a</w:t>
      </w:r>
      <w:r w:rsidRPr="00A9210E">
        <w:rPr>
          <w:rFonts w:ascii="Times New Roman" w:hAnsi="Times New Roman"/>
          <w:sz w:val="24"/>
          <w:szCs w:val="24"/>
        </w:rPr>
        <w:t>l</w:t>
      </w:r>
      <w:r>
        <w:rPr>
          <w:rFonts w:ascii="Times New Roman" w:hAnsi="Times New Roman"/>
          <w:sz w:val="24"/>
          <w:szCs w:val="24"/>
        </w:rPr>
        <w:t>š</w:t>
      </w:r>
      <w:r w:rsidRPr="00A9210E">
        <w:rPr>
          <w:rFonts w:ascii="Times New Roman" w:hAnsi="Times New Roman"/>
          <w:sz w:val="24"/>
          <w:szCs w:val="24"/>
        </w:rPr>
        <w:t>ími cíli práce jsou:</w:t>
      </w:r>
    </w:p>
    <w:p w:rsidR="00A775A5" w:rsidRPr="00A9210E" w:rsidRDefault="00A775A5" w:rsidP="00A775A5">
      <w:pPr>
        <w:pStyle w:val="Odstavecseseznamem"/>
        <w:numPr>
          <w:ilvl w:val="0"/>
          <w:numId w:val="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seznám</w:t>
      </w:r>
      <w:r>
        <w:rPr>
          <w:rFonts w:ascii="Times New Roman" w:hAnsi="Times New Roman"/>
          <w:sz w:val="24"/>
          <w:szCs w:val="24"/>
        </w:rPr>
        <w:t>it</w:t>
      </w:r>
      <w:r w:rsidRPr="00A9210E">
        <w:rPr>
          <w:rFonts w:ascii="Times New Roman" w:hAnsi="Times New Roman"/>
          <w:sz w:val="24"/>
          <w:szCs w:val="24"/>
        </w:rPr>
        <w:t xml:space="preserve"> čtenáře s problematikou čerpání finančních prostředků z fondů EU;</w:t>
      </w:r>
    </w:p>
    <w:p w:rsidR="00A775A5" w:rsidRPr="00A9210E" w:rsidRDefault="00A775A5" w:rsidP="00A775A5">
      <w:pPr>
        <w:pStyle w:val="Odstavecseseznamem"/>
        <w:numPr>
          <w:ilvl w:val="0"/>
          <w:numId w:val="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specifikovat rozdíl mezi čerpáním prostředků z fondů EU a ze státního rozpočtu;</w:t>
      </w:r>
    </w:p>
    <w:p w:rsidR="00A775A5" w:rsidRPr="006D71DC" w:rsidRDefault="00A775A5" w:rsidP="00A775A5">
      <w:pPr>
        <w:pStyle w:val="Odstavecseseznamem"/>
        <w:numPr>
          <w:ilvl w:val="0"/>
          <w:numId w:val="2"/>
        </w:numPr>
        <w:autoSpaceDE w:val="0"/>
        <w:autoSpaceDN w:val="0"/>
        <w:adjustRightInd w:val="0"/>
        <w:spacing w:after="0" w:line="360" w:lineRule="auto"/>
        <w:jc w:val="both"/>
        <w:rPr>
          <w:rFonts w:ascii="Times New Roman" w:hAnsi="Times New Roman"/>
          <w:sz w:val="20"/>
          <w:szCs w:val="20"/>
        </w:rPr>
      </w:pPr>
      <w:r w:rsidRPr="00A9210E">
        <w:rPr>
          <w:rFonts w:ascii="Times New Roman" w:hAnsi="Times New Roman"/>
          <w:sz w:val="24"/>
          <w:szCs w:val="24"/>
        </w:rPr>
        <w:t>poukázat na administrativní zátěž při zpracování i při realizaci grantového projektu Operačního programu Vzdělávání pro konkurenceschopnost.</w:t>
      </w:r>
    </w:p>
    <w:p w:rsidR="00A775A5" w:rsidRDefault="00A775A5" w:rsidP="00A775A5">
      <w:pPr>
        <w:autoSpaceDE w:val="0"/>
        <w:autoSpaceDN w:val="0"/>
        <w:adjustRightInd w:val="0"/>
        <w:spacing w:after="0" w:line="360" w:lineRule="auto"/>
        <w:jc w:val="both"/>
        <w:rPr>
          <w:rFonts w:ascii="Times New Roman" w:hAnsi="Times New Roman"/>
          <w:color w:val="000000" w:themeColor="text1"/>
          <w:sz w:val="24"/>
          <w:szCs w:val="24"/>
        </w:rPr>
      </w:pPr>
    </w:p>
    <w:p w:rsidR="00A775A5" w:rsidRDefault="00A775A5" w:rsidP="00A775A5">
      <w:pPr>
        <w:autoSpaceDE w:val="0"/>
        <w:autoSpaceDN w:val="0"/>
        <w:adjustRightInd w:val="0"/>
        <w:spacing w:after="0" w:line="360" w:lineRule="auto"/>
        <w:jc w:val="both"/>
        <w:rPr>
          <w:rFonts w:ascii="Times New Roman" w:hAnsi="Times New Roman"/>
          <w:color w:val="000000" w:themeColor="text1"/>
          <w:sz w:val="24"/>
          <w:szCs w:val="24"/>
        </w:rPr>
      </w:pPr>
      <w:r w:rsidRPr="006D71DC">
        <w:rPr>
          <w:rFonts w:ascii="Times New Roman" w:hAnsi="Times New Roman"/>
          <w:color w:val="000000" w:themeColor="text1"/>
          <w:sz w:val="24"/>
          <w:szCs w:val="24"/>
        </w:rPr>
        <w:t xml:space="preserve">Z hlediska metodologie k naplnění svých cílů a seznámení Vás s projektem využiji hlavně analýzu a dedukci. Díky charakteru zpracovaného tématu jsem zvolila variantu, kdy není oddělena část teoretická a praktická, kdy se ale prolínají a doplňují tak, aby byl text logický </w:t>
      </w:r>
    </w:p>
    <w:p w:rsidR="00A775A5" w:rsidRPr="006D71DC" w:rsidRDefault="00A775A5" w:rsidP="00A775A5">
      <w:pPr>
        <w:autoSpaceDE w:val="0"/>
        <w:autoSpaceDN w:val="0"/>
        <w:adjustRightInd w:val="0"/>
        <w:spacing w:after="0" w:line="360" w:lineRule="auto"/>
        <w:jc w:val="both"/>
        <w:rPr>
          <w:rFonts w:ascii="Times New Roman" w:hAnsi="Times New Roman"/>
          <w:color w:val="000000" w:themeColor="text1"/>
          <w:sz w:val="24"/>
          <w:szCs w:val="24"/>
        </w:rPr>
      </w:pPr>
      <w:r w:rsidRPr="006D71DC">
        <w:rPr>
          <w:rFonts w:ascii="Times New Roman" w:hAnsi="Times New Roman"/>
          <w:color w:val="000000" w:themeColor="text1"/>
          <w:sz w:val="24"/>
          <w:szCs w:val="24"/>
        </w:rPr>
        <w:t xml:space="preserve">a přehledný. </w:t>
      </w:r>
    </w:p>
    <w:p w:rsidR="00A775A5" w:rsidRPr="00E60B8B" w:rsidRDefault="00A775A5" w:rsidP="00A775A5">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lastRenderedPageBreak/>
        <w:t>.</w:t>
      </w:r>
    </w:p>
    <w:p w:rsidR="00A775A5" w:rsidRPr="00A9210E" w:rsidRDefault="00A775A5" w:rsidP="00A775A5">
      <w:pPr>
        <w:pStyle w:val="Nadpis1"/>
        <w:jc w:val="both"/>
        <w:rPr>
          <w:rFonts w:ascii="Times New Roman" w:hAnsi="Times New Roman"/>
          <w:color w:val="auto"/>
        </w:rPr>
      </w:pPr>
      <w:bookmarkStart w:id="3" w:name="_Toc317483744"/>
      <w:bookmarkStart w:id="4" w:name="_Toc319272075"/>
      <w:r w:rsidRPr="00A9210E">
        <w:rPr>
          <w:rFonts w:ascii="Times New Roman" w:hAnsi="Times New Roman"/>
          <w:color w:val="auto"/>
        </w:rPr>
        <w:t>Úvod do terminologie dotační politiky EU</w:t>
      </w:r>
      <w:bookmarkEnd w:id="3"/>
      <w:bookmarkEnd w:id="4"/>
    </w:p>
    <w:p w:rsidR="00A775A5" w:rsidRPr="00A9210E" w:rsidRDefault="00A775A5" w:rsidP="00A775A5">
      <w:pPr>
        <w:spacing w:after="0" w:line="360" w:lineRule="auto"/>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Dříve, než budu analyzovat konkrétní projekt předložený a realizovaný v konkrétním operačním programu, je na úvod vhodné poskytnout čtenáři celkový přehled fondů EU, které EU svojí dotační politikou nabízí k čerpání. V následujícím textu se pokusím hierarchicky uspořádat fondy EU tak, aby se v nich čtenář snadno orientoval a vytvořil si představu o tom, jak je dotační politika EU i ČR uspořádána.</w:t>
      </w:r>
    </w:p>
    <w:p w:rsidR="00A775A5" w:rsidRPr="00A9210E" w:rsidRDefault="00A775A5" w:rsidP="00A775A5">
      <w:pPr>
        <w:spacing w:after="0" w:line="360" w:lineRule="auto"/>
        <w:jc w:val="both"/>
        <w:rPr>
          <w:rFonts w:ascii="Times New Roman" w:hAnsi="Times New Roman"/>
          <w:sz w:val="24"/>
          <w:szCs w:val="24"/>
        </w:rPr>
      </w:pP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Strukturální politika EU je jedním ze způsobů, kterými Evropská unie pomáhá zaostalejším regionům v rozvoji. Touto politikou se zároveň EU snaží podporovat harmonický, vyvážený a</w:t>
      </w:r>
      <w:r w:rsidRPr="00506B3B">
        <w:rPr>
          <w:rFonts w:ascii="Times New Roman" w:hAnsi="Times New Roman"/>
          <w:sz w:val="24"/>
          <w:szCs w:val="24"/>
        </w:rPr>
        <w:t> </w:t>
      </w:r>
      <w:r w:rsidRPr="00A9210E">
        <w:rPr>
          <w:rFonts w:ascii="Times New Roman" w:hAnsi="Times New Roman"/>
          <w:sz w:val="24"/>
          <w:szCs w:val="24"/>
        </w:rPr>
        <w:t xml:space="preserve">udržitelný rozvoj hospodářských činností, vysokou úroveň zaměstnanosti, rovnost mezi muži a ženami a vysokou úroveň ochrany a zlepšování životního prostředí. Globálním cílem strukturální politiky je zmírnění rozdílů v životní a ekonomové úrovni mezi chudšími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a bohatšími zeměmi EU</w:t>
      </w:r>
      <w:r>
        <w:rPr>
          <w:rFonts w:ascii="Times New Roman" w:hAnsi="Times New Roman"/>
          <w:sz w:val="24"/>
          <w:szCs w:val="24"/>
        </w:rPr>
        <w:t xml:space="preserve"> </w:t>
      </w:r>
      <w:r w:rsidRPr="00A9210E">
        <w:rPr>
          <w:rStyle w:val="Znakapoznpodarou"/>
          <w:rFonts w:ascii="Times New Roman" w:hAnsi="Times New Roman"/>
          <w:sz w:val="24"/>
          <w:szCs w:val="24"/>
        </w:rPr>
        <w:footnoteReference w:id="1"/>
      </w:r>
      <w:r w:rsidRPr="00A9210E">
        <w:rPr>
          <w:rFonts w:ascii="Times New Roman" w:hAnsi="Times New Roman"/>
          <w:sz w:val="24"/>
          <w:szCs w:val="24"/>
        </w:rPr>
        <w:t>.</w:t>
      </w:r>
    </w:p>
    <w:p w:rsidR="00A775A5" w:rsidRPr="00A9210E" w:rsidRDefault="00A775A5" w:rsidP="00A775A5">
      <w:pPr>
        <w:spacing w:after="0" w:line="360" w:lineRule="auto"/>
        <w:jc w:val="both"/>
        <w:rPr>
          <w:rFonts w:ascii="Times New Roman" w:hAnsi="Times New Roman"/>
          <w:sz w:val="24"/>
          <w:szCs w:val="24"/>
        </w:rPr>
      </w:pP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Česká republika si se vstupem do EU (ke dni 1. května 2004) otevřela možnost čerpat finanční prostředky z nástrojů strukturální politiky EU, tj. z fondů EU. Fondy Evropské unie jsou tvořeny z peněz daňových poplatníků, kteří musí mít informace o tom, že jejich prostředky budou efektivně a hospodárně vynaloženy na projekty ve veřejném zájmu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a nesloužící pouze omezeným skupinovým zájmům. Ke splnění tohoto základního předpokladu byly vytýčeny základní principy, zakotvené do programové a právní úpravy celého procesu poskytování finanční pomoci z fondů EU. K těmto základním principům patří</w:t>
      </w:r>
      <w:r w:rsidRPr="00A9210E">
        <w:rPr>
          <w:rFonts w:ascii="Times New Roman" w:hAnsi="Times New Roman"/>
          <w:sz w:val="24"/>
          <w:szCs w:val="24"/>
          <w:vertAlign w:val="superscript"/>
        </w:rPr>
        <w:footnoteReference w:id="2"/>
      </w:r>
      <w:r w:rsidRPr="00A9210E">
        <w:rPr>
          <w:rFonts w:ascii="Times New Roman" w:hAnsi="Times New Roman"/>
          <w:sz w:val="24"/>
          <w:szCs w:val="24"/>
        </w:rPr>
        <w:t>:</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programování</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koncentrace</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partnerství</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adicionality</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monitorování a vyhodnocování</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spolufinancování</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lastRenderedPageBreak/>
        <w:t xml:space="preserve">Princip solidarity </w:t>
      </w:r>
    </w:p>
    <w:p w:rsidR="00A775A5" w:rsidRPr="00A9210E" w:rsidRDefault="00A775A5" w:rsidP="00A775A5">
      <w:pPr>
        <w:pStyle w:val="Odstavecseseznamem"/>
        <w:numPr>
          <w:ilvl w:val="0"/>
          <w:numId w:val="3"/>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Princip subsidiarity</w:t>
      </w:r>
    </w:p>
    <w:p w:rsidR="00A775A5" w:rsidRPr="00A9210E" w:rsidRDefault="00A775A5" w:rsidP="00A775A5">
      <w:pPr>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Hlavním nástrojem realizace strukturální politiky do jednotlivých zemí a jejich dílčích oblastí jsou peněžní fondy EU. Prostřednictvím fondů EU jsou</w:t>
      </w:r>
      <w:r>
        <w:rPr>
          <w:rFonts w:ascii="Times New Roman" w:hAnsi="Times New Roman"/>
          <w:sz w:val="24"/>
          <w:szCs w:val="24"/>
        </w:rPr>
        <w:t xml:space="preserve"> </w:t>
      </w:r>
      <w:r w:rsidRPr="00A9210E">
        <w:rPr>
          <w:rFonts w:ascii="Times New Roman" w:hAnsi="Times New Roman"/>
          <w:sz w:val="24"/>
          <w:szCs w:val="24"/>
        </w:rPr>
        <w:t>přerozdělovány (alokovány) finanční prostředky mezi regiony členských států.</w:t>
      </w:r>
    </w:p>
    <w:p w:rsidR="00A775A5" w:rsidRPr="00A9210E" w:rsidRDefault="00A775A5" w:rsidP="00A775A5">
      <w:pPr>
        <w:pStyle w:val="Nadpis2"/>
        <w:jc w:val="both"/>
        <w:rPr>
          <w:rFonts w:ascii="Times New Roman" w:hAnsi="Times New Roman"/>
          <w:color w:val="auto"/>
        </w:rPr>
      </w:pPr>
      <w:bookmarkStart w:id="5" w:name="_Toc261384369"/>
      <w:bookmarkStart w:id="6" w:name="_Toc317483745"/>
      <w:bookmarkStart w:id="7" w:name="_Toc319272076"/>
      <w:r w:rsidRPr="00A9210E">
        <w:rPr>
          <w:rFonts w:ascii="Times New Roman" w:hAnsi="Times New Roman"/>
          <w:color w:val="auto"/>
        </w:rPr>
        <w:t>Přehled fondů EU</w:t>
      </w:r>
      <w:bookmarkEnd w:id="5"/>
      <w:bookmarkEnd w:id="6"/>
      <w:bookmarkEnd w:id="7"/>
    </w:p>
    <w:p w:rsidR="00A775A5" w:rsidRPr="00A9210E" w:rsidRDefault="00A775A5" w:rsidP="00A775A5">
      <w:pPr>
        <w:jc w:val="both"/>
        <w:rPr>
          <w:rFonts w:ascii="Times New Roman" w:hAnsi="Times New Roman"/>
          <w:sz w:val="24"/>
          <w:szCs w:val="24"/>
        </w:rPr>
      </w:pPr>
    </w:p>
    <w:p w:rsidR="00A775A5" w:rsidRPr="00A9210E" w:rsidRDefault="00A775A5" w:rsidP="00A775A5">
      <w:pPr>
        <w:jc w:val="both"/>
        <w:rPr>
          <w:rFonts w:ascii="Times New Roman" w:hAnsi="Times New Roman"/>
          <w:b/>
          <w:sz w:val="24"/>
          <w:szCs w:val="24"/>
          <w:u w:val="single"/>
        </w:rPr>
      </w:pPr>
      <w:r w:rsidRPr="00A9210E">
        <w:rPr>
          <w:rFonts w:ascii="Times New Roman" w:hAnsi="Times New Roman"/>
          <w:b/>
          <w:sz w:val="24"/>
          <w:szCs w:val="24"/>
          <w:u w:val="single"/>
        </w:rPr>
        <w:t>Strukturální fondy</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Strukturální fondy </w:t>
      </w:r>
      <w:r>
        <w:rPr>
          <w:rFonts w:ascii="Times New Roman" w:hAnsi="Times New Roman"/>
          <w:sz w:val="24"/>
          <w:szCs w:val="24"/>
        </w:rPr>
        <w:t xml:space="preserve">slouží </w:t>
      </w:r>
      <w:r w:rsidRPr="00A9210E">
        <w:rPr>
          <w:rFonts w:ascii="Times New Roman" w:hAnsi="Times New Roman"/>
          <w:sz w:val="24"/>
          <w:szCs w:val="24"/>
        </w:rPr>
        <w:t>k financování cílů regionální a strukturální politiky EU, resp. k</w:t>
      </w:r>
      <w:r>
        <w:rPr>
          <w:rFonts w:ascii="Times New Roman" w:hAnsi="Times New Roman"/>
          <w:sz w:val="24"/>
          <w:szCs w:val="24"/>
        </w:rPr>
        <w:t xml:space="preserve"> dosažení </w:t>
      </w:r>
      <w:r w:rsidRPr="00A9210E">
        <w:rPr>
          <w:rFonts w:ascii="Times New Roman" w:hAnsi="Times New Roman"/>
          <w:sz w:val="24"/>
          <w:szCs w:val="24"/>
        </w:rPr>
        <w:t>vyváženosti rozdílů mezi jednotlivými členskými zeměmi. Podstatou finanční podpory ze strukturálních fondů je rozdělování finančních prostředků prostřednictvím tzv. operačních programů, které jsou věcně zaměřeny na podpory pro jednotlivé regiony nebo sektory. EU má k dispozici čtyři strukturální fondy</w:t>
      </w:r>
      <w:r w:rsidRPr="00A9210E">
        <w:rPr>
          <w:rStyle w:val="Znakapoznpodarou"/>
          <w:rFonts w:ascii="Times New Roman" w:hAnsi="Times New Roman"/>
          <w:sz w:val="24"/>
          <w:szCs w:val="24"/>
        </w:rPr>
        <w:footnoteReference w:id="3"/>
      </w:r>
      <w:r w:rsidRPr="00A9210E">
        <w:rPr>
          <w:rFonts w:ascii="Times New Roman" w:hAnsi="Times New Roman"/>
          <w:sz w:val="24"/>
          <w:szCs w:val="24"/>
        </w:rPr>
        <w:t>:</w:t>
      </w:r>
    </w:p>
    <w:p w:rsidR="00A775A5" w:rsidRPr="00F0478E" w:rsidRDefault="00A775A5" w:rsidP="00A775A5">
      <w:pPr>
        <w:numPr>
          <w:ilvl w:val="0"/>
          <w:numId w:val="4"/>
        </w:numPr>
        <w:spacing w:after="0" w:line="360" w:lineRule="auto"/>
        <w:jc w:val="both"/>
        <w:rPr>
          <w:rFonts w:ascii="Times New Roman" w:hAnsi="Times New Roman"/>
          <w:sz w:val="24"/>
          <w:szCs w:val="24"/>
        </w:rPr>
      </w:pPr>
      <w:r w:rsidRPr="00F0478E">
        <w:rPr>
          <w:rFonts w:ascii="Times New Roman" w:hAnsi="Times New Roman"/>
          <w:sz w:val="24"/>
          <w:szCs w:val="24"/>
          <w:u w:val="single"/>
        </w:rPr>
        <w:t>Evropský fond regionálního rozvoje (ERDF)</w:t>
      </w:r>
    </w:p>
    <w:p w:rsidR="00A775A5" w:rsidRDefault="00A775A5" w:rsidP="00A775A5">
      <w:pPr>
        <w:spacing w:after="0" w:line="360" w:lineRule="auto"/>
        <w:jc w:val="both"/>
        <w:rPr>
          <w:rFonts w:ascii="Times New Roman" w:hAnsi="Times New Roman"/>
          <w:sz w:val="24"/>
          <w:szCs w:val="24"/>
        </w:rPr>
      </w:pPr>
      <w:r w:rsidRPr="00F0478E">
        <w:rPr>
          <w:rFonts w:ascii="Times New Roman" w:hAnsi="Times New Roman"/>
          <w:sz w:val="24"/>
          <w:szCs w:val="24"/>
        </w:rPr>
        <w:t xml:space="preserve">Fond </w:t>
      </w:r>
      <w:r>
        <w:rPr>
          <w:rFonts w:ascii="Times New Roman" w:hAnsi="Times New Roman"/>
          <w:sz w:val="24"/>
          <w:szCs w:val="24"/>
        </w:rPr>
        <w:t>se zaměřuje</w:t>
      </w:r>
      <w:r w:rsidRPr="00F0478E">
        <w:rPr>
          <w:rFonts w:ascii="Times New Roman" w:hAnsi="Times New Roman"/>
          <w:sz w:val="24"/>
          <w:szCs w:val="24"/>
        </w:rPr>
        <w:t xml:space="preserve"> na podporu zlepšování infrastruktury, </w:t>
      </w:r>
      <w:r>
        <w:rPr>
          <w:rFonts w:ascii="Times New Roman" w:hAnsi="Times New Roman"/>
          <w:sz w:val="24"/>
          <w:szCs w:val="24"/>
        </w:rPr>
        <w:t xml:space="preserve">dále </w:t>
      </w:r>
      <w:r w:rsidRPr="00F0478E">
        <w:rPr>
          <w:rFonts w:ascii="Times New Roman" w:hAnsi="Times New Roman"/>
          <w:sz w:val="24"/>
          <w:szCs w:val="24"/>
        </w:rPr>
        <w:t>podporuje nová pracovní místa, malé a střední podniky, rozvoj technologií</w:t>
      </w:r>
      <w:r>
        <w:rPr>
          <w:rFonts w:ascii="Times New Roman" w:hAnsi="Times New Roman"/>
          <w:sz w:val="24"/>
          <w:szCs w:val="24"/>
        </w:rPr>
        <w:t xml:space="preserve"> i p</w:t>
      </w:r>
      <w:r w:rsidRPr="00F0478E">
        <w:rPr>
          <w:rFonts w:ascii="Times New Roman" w:hAnsi="Times New Roman"/>
          <w:sz w:val="24"/>
          <w:szCs w:val="24"/>
        </w:rPr>
        <w:t xml:space="preserve">rojektů zaměřených na životní prostředí </w:t>
      </w:r>
    </w:p>
    <w:p w:rsidR="00A775A5" w:rsidRPr="00F0478E" w:rsidRDefault="00A775A5" w:rsidP="00A775A5">
      <w:pPr>
        <w:spacing w:after="0" w:line="360" w:lineRule="auto"/>
        <w:jc w:val="both"/>
        <w:rPr>
          <w:rFonts w:ascii="Times New Roman" w:hAnsi="Times New Roman"/>
          <w:sz w:val="24"/>
          <w:szCs w:val="24"/>
        </w:rPr>
      </w:pPr>
      <w:r w:rsidRPr="00F0478E">
        <w:rPr>
          <w:rFonts w:ascii="Times New Roman" w:hAnsi="Times New Roman"/>
          <w:sz w:val="24"/>
          <w:szCs w:val="24"/>
        </w:rPr>
        <w:t>a cestovní ruch. ERDF patří k nejvýznamnějším fondům EU.</w:t>
      </w:r>
    </w:p>
    <w:p w:rsidR="00A775A5" w:rsidRPr="00A9210E" w:rsidRDefault="00A775A5" w:rsidP="00A775A5">
      <w:pPr>
        <w:numPr>
          <w:ilvl w:val="0"/>
          <w:numId w:val="4"/>
        </w:numPr>
        <w:jc w:val="both"/>
        <w:rPr>
          <w:rFonts w:ascii="Times New Roman" w:hAnsi="Times New Roman"/>
          <w:sz w:val="24"/>
          <w:szCs w:val="24"/>
          <w:u w:val="single"/>
        </w:rPr>
      </w:pPr>
      <w:r w:rsidRPr="00A9210E">
        <w:rPr>
          <w:rFonts w:ascii="Times New Roman" w:hAnsi="Times New Roman"/>
          <w:sz w:val="24"/>
          <w:szCs w:val="24"/>
          <w:u w:val="single"/>
        </w:rPr>
        <w:t>Evropský sociální fond (ESF)</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Prostřednictvím ESF jsou financovány projekty, které jsou zaměřeny na zlepšení integrace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na trhu práce. Obecně se jedná o financování opatření v oblasti profesní přípravy a systému získávání nových pracovníků. Konkrétně se ESF zaměřuje na podporu sociálních programů (jako např. aktivní politika zaměstnanosti nebo integrace dlouhodobě nezaměstnaných),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na pomoc mladým nezaměstnaným a lidem s handicapy, na podporu rovných příležitostí na trhu práce pro ženy a muže a na podporu vzdělávacích a rekvalifikačních kurzů. Z ESF vychází dále podrobněji rozebrán</w:t>
      </w:r>
      <w:r>
        <w:rPr>
          <w:rFonts w:ascii="Times New Roman" w:hAnsi="Times New Roman"/>
          <w:sz w:val="24"/>
          <w:szCs w:val="24"/>
        </w:rPr>
        <w:t xml:space="preserve"> Operační program (dále jen „OP“) </w:t>
      </w:r>
      <w:r w:rsidRPr="00A9210E">
        <w:rPr>
          <w:rFonts w:ascii="Times New Roman" w:hAnsi="Times New Roman"/>
          <w:sz w:val="24"/>
          <w:szCs w:val="24"/>
        </w:rPr>
        <w:t xml:space="preserve">Vzdělávání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pro konkurenceschopnost.</w:t>
      </w:r>
    </w:p>
    <w:p w:rsidR="00A775A5" w:rsidRPr="00A9210E" w:rsidRDefault="00A775A5" w:rsidP="00A775A5">
      <w:pPr>
        <w:numPr>
          <w:ilvl w:val="0"/>
          <w:numId w:val="4"/>
        </w:numPr>
        <w:jc w:val="both"/>
        <w:rPr>
          <w:rFonts w:ascii="Times New Roman" w:hAnsi="Times New Roman"/>
          <w:sz w:val="24"/>
          <w:szCs w:val="24"/>
          <w:u w:val="single"/>
        </w:rPr>
      </w:pPr>
      <w:r w:rsidRPr="00A9210E">
        <w:rPr>
          <w:rFonts w:ascii="Times New Roman" w:hAnsi="Times New Roman"/>
          <w:sz w:val="24"/>
          <w:szCs w:val="24"/>
          <w:u w:val="single"/>
        </w:rPr>
        <w:t>Evropský zemědělský záruční fond</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Evropský zemědělský záruční fond je jedním z nástrojů financování společné zemědělské politiky (jedná se o systém zemědělských dotací a programů). </w:t>
      </w:r>
    </w:p>
    <w:p w:rsidR="00A775A5" w:rsidRPr="00A9210E" w:rsidRDefault="00A775A5" w:rsidP="00A775A5">
      <w:pPr>
        <w:numPr>
          <w:ilvl w:val="0"/>
          <w:numId w:val="4"/>
        </w:numPr>
        <w:jc w:val="both"/>
        <w:rPr>
          <w:rFonts w:ascii="Times New Roman" w:hAnsi="Times New Roman"/>
          <w:sz w:val="24"/>
          <w:szCs w:val="24"/>
          <w:u w:val="single"/>
        </w:rPr>
      </w:pPr>
      <w:r w:rsidRPr="00A9210E">
        <w:rPr>
          <w:rFonts w:ascii="Times New Roman" w:hAnsi="Times New Roman"/>
          <w:sz w:val="24"/>
          <w:szCs w:val="24"/>
          <w:u w:val="single"/>
        </w:rPr>
        <w:lastRenderedPageBreak/>
        <w:t>Evropský zemědělský fond pro rozvoj venkova (EAFRD)</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EAFRD je finanční nástroj </w:t>
      </w:r>
      <w:r>
        <w:rPr>
          <w:rFonts w:ascii="Times New Roman" w:hAnsi="Times New Roman"/>
          <w:sz w:val="24"/>
          <w:szCs w:val="24"/>
        </w:rPr>
        <w:t>směřován na</w:t>
      </w:r>
      <w:r w:rsidRPr="00A9210E">
        <w:rPr>
          <w:rFonts w:ascii="Times New Roman" w:hAnsi="Times New Roman"/>
          <w:sz w:val="24"/>
          <w:szCs w:val="24"/>
        </w:rPr>
        <w:t xml:space="preserve"> podporu rozvoje venkova, který spadá do společné zemědělské politiky EU. Prostředky z</w:t>
      </w:r>
      <w:r>
        <w:rPr>
          <w:rFonts w:ascii="Times New Roman" w:hAnsi="Times New Roman"/>
          <w:sz w:val="24"/>
          <w:szCs w:val="24"/>
        </w:rPr>
        <w:t> tohoto fondu</w:t>
      </w:r>
      <w:r w:rsidRPr="00A9210E">
        <w:rPr>
          <w:rFonts w:ascii="Times New Roman" w:hAnsi="Times New Roman"/>
          <w:sz w:val="24"/>
          <w:szCs w:val="24"/>
        </w:rPr>
        <w:t xml:space="preserve"> slouží </w:t>
      </w:r>
      <w:r>
        <w:rPr>
          <w:rFonts w:ascii="Times New Roman" w:hAnsi="Times New Roman"/>
          <w:sz w:val="24"/>
          <w:szCs w:val="24"/>
        </w:rPr>
        <w:t xml:space="preserve">převážně </w:t>
      </w:r>
      <w:r w:rsidRPr="00A9210E">
        <w:rPr>
          <w:rFonts w:ascii="Times New Roman" w:hAnsi="Times New Roman"/>
          <w:sz w:val="24"/>
          <w:szCs w:val="24"/>
        </w:rPr>
        <w:t xml:space="preserve">ke zvýšení konkurenceschopnosti </w:t>
      </w:r>
      <w:r>
        <w:rPr>
          <w:rFonts w:ascii="Times New Roman" w:hAnsi="Times New Roman"/>
          <w:sz w:val="24"/>
          <w:szCs w:val="24"/>
        </w:rPr>
        <w:t xml:space="preserve">v oblasti </w:t>
      </w:r>
      <w:r w:rsidRPr="00A9210E">
        <w:rPr>
          <w:rFonts w:ascii="Times New Roman" w:hAnsi="Times New Roman"/>
          <w:sz w:val="24"/>
          <w:szCs w:val="24"/>
        </w:rPr>
        <w:t xml:space="preserve">zemědělství a lesnictví, zlepšení životního prostředí a krajiny nebo kvality života ve venkovských oblastech a diverzifikace hospodářství venkova. </w:t>
      </w:r>
    </w:p>
    <w:p w:rsidR="00A775A5" w:rsidRPr="00A9210E" w:rsidRDefault="00A775A5" w:rsidP="00A775A5">
      <w:pPr>
        <w:spacing w:after="0" w:line="360" w:lineRule="auto"/>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Vedle Strukturálních fondů existuje další fond – Fond soudržnosti se zaměřením na podporu velkých projektů v oblasti životního prostředí a dopravy. Dalším fondem je Fond solidarity sloužící k pomoci při velké přírodní katastrofě. Protože tyto fondy nijak neovlivňují operační program, resp. projekt, na který je tato práce zaměřena, nebudu je dále blíže specifikovat.</w:t>
      </w:r>
    </w:p>
    <w:p w:rsidR="00A775A5" w:rsidRPr="00A9210E" w:rsidRDefault="00A775A5" w:rsidP="00A775A5">
      <w:pPr>
        <w:jc w:val="both"/>
        <w:rPr>
          <w:rFonts w:ascii="Times New Roman" w:hAnsi="Times New Roman"/>
        </w:rPr>
      </w:pPr>
      <w:bookmarkStart w:id="8" w:name="_toc258"/>
      <w:bookmarkEnd w:id="8"/>
    </w:p>
    <w:p w:rsidR="00A775A5" w:rsidRPr="00A9210E" w:rsidRDefault="00A775A5" w:rsidP="00A775A5">
      <w:pPr>
        <w:pStyle w:val="Nadpis2"/>
        <w:jc w:val="both"/>
        <w:rPr>
          <w:rFonts w:ascii="Times New Roman" w:hAnsi="Times New Roman"/>
          <w:color w:val="auto"/>
        </w:rPr>
      </w:pPr>
      <w:bookmarkStart w:id="9" w:name="_Toc317483746"/>
      <w:bookmarkStart w:id="10" w:name="_Toc319272077"/>
      <w:r w:rsidRPr="00A9210E">
        <w:rPr>
          <w:rFonts w:ascii="Times New Roman" w:hAnsi="Times New Roman"/>
          <w:color w:val="auto"/>
        </w:rPr>
        <w:t>Obecná charakteristika operačních programů</w:t>
      </w:r>
      <w:bookmarkEnd w:id="9"/>
      <w:bookmarkEnd w:id="10"/>
    </w:p>
    <w:p w:rsidR="00A775A5" w:rsidRPr="00A9210E" w:rsidRDefault="00A775A5" w:rsidP="00A775A5">
      <w:pPr>
        <w:jc w:val="both"/>
        <w:rPr>
          <w:rFonts w:ascii="Times New Roman" w:hAnsi="Times New Roman"/>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Jak bylo již výše uvedeno, strukturální politika vychází z řady principů. Dle principu programování jsou zpracovány </w:t>
      </w:r>
      <w:r>
        <w:rPr>
          <w:rFonts w:ascii="Times New Roman" w:hAnsi="Times New Roman"/>
          <w:sz w:val="24"/>
          <w:szCs w:val="24"/>
        </w:rPr>
        <w:t>operační programy</w:t>
      </w:r>
      <w:r w:rsidRPr="00A9210E">
        <w:rPr>
          <w:rFonts w:ascii="Times New Roman" w:hAnsi="Times New Roman"/>
          <w:sz w:val="24"/>
          <w:szCs w:val="24"/>
        </w:rPr>
        <w:t>, které jsou zárukou cílené a účelné alokace finančních prostředků do vybraných oblastí. OP je možno charakterizovat jako strategický dokument finanční a technické povahy, který je určen pro konkrétní oblast (obor, např. doprava, podnikání, životní prostředí) nebo konkrétní region (alokace mířená do jednotlivých územních jednotek NUTS II)</w:t>
      </w:r>
      <w:r w:rsidRPr="00A9210E">
        <w:rPr>
          <w:rStyle w:val="Znakapoznpodarou"/>
          <w:rFonts w:ascii="Times New Roman" w:hAnsi="Times New Roman"/>
          <w:sz w:val="24"/>
          <w:szCs w:val="24"/>
        </w:rPr>
        <w:footnoteReference w:id="4"/>
      </w:r>
      <w:r w:rsidRPr="00A9210E">
        <w:rPr>
          <w:rFonts w:ascii="Times New Roman" w:hAnsi="Times New Roman"/>
          <w:sz w:val="24"/>
          <w:szCs w:val="24"/>
        </w:rPr>
        <w:t xml:space="preserve">. Zjednodušeně lze popsat OP jako dotační titul, ve kterém jsou přesně identifikována pravidla pro čerpání z fondů EU. V ČR jsou OP zpracovány řídícími orgány, buď věcně příslušnými ministerstvy nebo regionálními radami regionů soudržnosti NUTS II, a předkládány vládě ČR ke schválení. </w:t>
      </w:r>
    </w:p>
    <w:p w:rsidR="00A775A5" w:rsidRPr="00A9210E" w:rsidRDefault="00A775A5" w:rsidP="00A775A5">
      <w:pPr>
        <w:spacing w:after="0" w:line="360" w:lineRule="auto"/>
        <w:jc w:val="both"/>
        <w:rPr>
          <w:rFonts w:ascii="Times New Roman" w:hAnsi="Times New Roman"/>
          <w:sz w:val="24"/>
          <w:szCs w:val="24"/>
        </w:rPr>
      </w:pP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Dříve, než se podrobněji rozepíši o konkrétním OP, je vhodné na tomto místě uvést cíle, které si EU zvolila při realizaci regionální politiky v období 2007 – 2013, a OP dle těchto cílů rozdělit. EU vyčlenila ve svém evropském střednědobém rozpočtovém rámci (tzv. finanční perspektivě) finanční prostředky pro naplňování třech cílů</w:t>
      </w:r>
      <w:r w:rsidRPr="00A9210E">
        <w:rPr>
          <w:rFonts w:ascii="Times New Roman" w:hAnsi="Times New Roman"/>
          <w:sz w:val="24"/>
          <w:szCs w:val="24"/>
          <w:vertAlign w:val="superscript"/>
        </w:rPr>
        <w:footnoteReference w:id="5"/>
      </w:r>
      <w:r w:rsidRPr="00A9210E">
        <w:rPr>
          <w:rFonts w:ascii="Times New Roman" w:hAnsi="Times New Roman"/>
          <w:sz w:val="24"/>
          <w:szCs w:val="24"/>
        </w:rPr>
        <w:t>:</w:t>
      </w:r>
    </w:p>
    <w:p w:rsidR="00A775A5" w:rsidRPr="00A9210E" w:rsidRDefault="00A775A5" w:rsidP="00A775A5">
      <w:pPr>
        <w:spacing w:after="0" w:line="360" w:lineRule="auto"/>
        <w:jc w:val="both"/>
        <w:rPr>
          <w:rFonts w:ascii="Times New Roman" w:hAnsi="Times New Roman"/>
          <w:sz w:val="24"/>
          <w:szCs w:val="24"/>
        </w:rPr>
      </w:pPr>
    </w:p>
    <w:p w:rsidR="00A775A5" w:rsidRPr="00A9210E" w:rsidRDefault="00A775A5" w:rsidP="00A775A5">
      <w:pPr>
        <w:jc w:val="both"/>
        <w:rPr>
          <w:rFonts w:ascii="Times New Roman" w:hAnsi="Times New Roman"/>
          <w:sz w:val="24"/>
          <w:szCs w:val="24"/>
          <w:u w:val="single"/>
        </w:rPr>
      </w:pPr>
      <w:r w:rsidRPr="00A9210E">
        <w:rPr>
          <w:rFonts w:ascii="Times New Roman" w:hAnsi="Times New Roman"/>
          <w:sz w:val="24"/>
          <w:szCs w:val="24"/>
          <w:u w:val="single"/>
        </w:rPr>
        <w:t>a) Cíl Konvergence</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lastRenderedPageBreak/>
        <w:t>Jedná se především o podporu růstu a tvorby pracovních míst v nejméně rozvinutých členských zemích a oblastech, kam patří například podpora regionů s HDP nižším než 75</w:t>
      </w:r>
      <w:r>
        <w:rPr>
          <w:rFonts w:ascii="Times New Roman" w:hAnsi="Times New Roman"/>
          <w:sz w:val="24"/>
          <w:szCs w:val="24"/>
        </w:rPr>
        <w:t xml:space="preserve"> </w:t>
      </w:r>
      <w:r w:rsidRPr="00A9210E">
        <w:rPr>
          <w:rFonts w:ascii="Times New Roman" w:hAnsi="Times New Roman"/>
          <w:sz w:val="24"/>
          <w:szCs w:val="24"/>
        </w:rPr>
        <w:t>% průměru Evropské unie. Tuto podmínku v ČR splňují všechny reg</w:t>
      </w:r>
      <w:r>
        <w:rPr>
          <w:rFonts w:ascii="Times New Roman" w:hAnsi="Times New Roman"/>
          <w:sz w:val="24"/>
          <w:szCs w:val="24"/>
        </w:rPr>
        <w:t xml:space="preserve">iony vyjma Hlavního města Prahy. </w:t>
      </w:r>
      <w:r w:rsidRPr="00A9210E">
        <w:rPr>
          <w:rFonts w:ascii="Times New Roman" w:hAnsi="Times New Roman"/>
          <w:sz w:val="24"/>
          <w:szCs w:val="24"/>
        </w:rPr>
        <w:t xml:space="preserve">Do cíle Konvergence spadá osm tematických OP, kde řídící orgány tvoří věcně příslušná ministerstva (vč. OP Vzdělávání pro konkurenceschopnost) a sedm regionálních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OP na úrovni regionů soudržnosti NUTS II.</w:t>
      </w:r>
    </w:p>
    <w:p w:rsidR="00A775A5" w:rsidRPr="00A9210E" w:rsidRDefault="00A775A5" w:rsidP="00A775A5">
      <w:pPr>
        <w:spacing w:after="0" w:line="360" w:lineRule="auto"/>
        <w:jc w:val="both"/>
        <w:rPr>
          <w:rFonts w:ascii="Times New Roman" w:hAnsi="Times New Roman"/>
          <w:sz w:val="24"/>
          <w:szCs w:val="24"/>
        </w:rPr>
      </w:pPr>
    </w:p>
    <w:p w:rsidR="00A775A5" w:rsidRPr="00A9210E" w:rsidRDefault="00A775A5" w:rsidP="00A775A5">
      <w:pPr>
        <w:jc w:val="both"/>
        <w:rPr>
          <w:rFonts w:ascii="Times New Roman" w:hAnsi="Times New Roman"/>
          <w:sz w:val="24"/>
          <w:szCs w:val="24"/>
          <w:u w:val="single"/>
        </w:rPr>
      </w:pPr>
      <w:r w:rsidRPr="00A9210E">
        <w:rPr>
          <w:rFonts w:ascii="Times New Roman" w:hAnsi="Times New Roman"/>
          <w:sz w:val="24"/>
          <w:szCs w:val="24"/>
          <w:u w:val="single"/>
        </w:rPr>
        <w:t>b) Cíl Regionální konkurenceschopnost a zaměstnanost</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Jedná se o podporu regionů s HDP vyšším než 75 procent průměru Evropské unie. Intervence je zaměřena na inovace a ekonomiku založenou na znalostech, na životní prostředí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a předcházení rizikům a na dostupnost a služby základního ekonomického významu, především komunikační sítě.</w:t>
      </w:r>
      <w:r>
        <w:rPr>
          <w:rFonts w:ascii="Times New Roman" w:hAnsi="Times New Roman"/>
          <w:sz w:val="24"/>
          <w:szCs w:val="24"/>
        </w:rPr>
        <w:t xml:space="preserve"> </w:t>
      </w:r>
      <w:r w:rsidRPr="00A9210E">
        <w:rPr>
          <w:rFonts w:ascii="Times New Roman" w:hAnsi="Times New Roman"/>
          <w:sz w:val="24"/>
          <w:szCs w:val="24"/>
        </w:rPr>
        <w:t xml:space="preserve">Pod tento cíl spadá Hlavní město Praha a vytvořeny byly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dva</w:t>
      </w:r>
      <w:r>
        <w:rPr>
          <w:rFonts w:ascii="Times New Roman" w:hAnsi="Times New Roman"/>
          <w:sz w:val="24"/>
          <w:szCs w:val="24"/>
        </w:rPr>
        <w:t xml:space="preserve"> </w:t>
      </w:r>
      <w:r w:rsidRPr="00A9210E">
        <w:rPr>
          <w:rFonts w:ascii="Times New Roman" w:hAnsi="Times New Roman"/>
          <w:sz w:val="24"/>
          <w:szCs w:val="24"/>
        </w:rPr>
        <w:t>OP.</w:t>
      </w:r>
    </w:p>
    <w:p w:rsidR="00A775A5" w:rsidRDefault="00A775A5" w:rsidP="00A775A5">
      <w:pPr>
        <w:jc w:val="both"/>
        <w:rPr>
          <w:rFonts w:ascii="Times New Roman" w:hAnsi="Times New Roman"/>
          <w:sz w:val="24"/>
          <w:szCs w:val="24"/>
          <w:u w:val="single"/>
        </w:rPr>
      </w:pPr>
    </w:p>
    <w:p w:rsidR="00A775A5" w:rsidRPr="00A9210E" w:rsidRDefault="00A775A5" w:rsidP="00A775A5">
      <w:pPr>
        <w:jc w:val="both"/>
        <w:rPr>
          <w:rFonts w:ascii="Times New Roman" w:hAnsi="Times New Roman"/>
          <w:sz w:val="24"/>
          <w:szCs w:val="24"/>
          <w:u w:val="single"/>
        </w:rPr>
      </w:pPr>
      <w:r w:rsidRPr="00A9210E">
        <w:rPr>
          <w:rFonts w:ascii="Times New Roman" w:hAnsi="Times New Roman"/>
          <w:sz w:val="24"/>
          <w:szCs w:val="24"/>
          <w:u w:val="single"/>
        </w:rPr>
        <w:t>c) Cíl Evropská územní spolupráce</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Evropská územní spolupráce je zaměřena na podporu harmonického a vyváženého rozvoje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na území Unie, tedy na podporu další integrace EU spoluprací na přeshraniční, mezinárodní </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 xml:space="preserve">a meziregionální úrovni. Pod cílem Evropská územní spolupráce bylo vytvořeno pět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OP Přeshraniční spolupráce, OP Mezinárodní spolupráce, OP Nadnárodní spolupráce a síťové OP ESPON 2013 a INTERACT II</w:t>
      </w:r>
      <w:r>
        <w:rPr>
          <w:rFonts w:ascii="Times New Roman" w:hAnsi="Times New Roman"/>
          <w:sz w:val="24"/>
          <w:szCs w:val="24"/>
        </w:rPr>
        <w:t>. Viz. tabulka č.1.</w:t>
      </w:r>
    </w:p>
    <w:p w:rsidR="00A775A5" w:rsidRPr="00A9210E" w:rsidRDefault="00A775A5" w:rsidP="00A775A5">
      <w:pPr>
        <w:spacing w:before="120" w:after="0" w:line="360" w:lineRule="auto"/>
        <w:jc w:val="both"/>
        <w:rPr>
          <w:rFonts w:ascii="Times New Roman" w:eastAsia="Times New Roman" w:hAnsi="Times New Roman"/>
          <w:i/>
          <w:sz w:val="24"/>
          <w:szCs w:val="24"/>
          <w:lang w:eastAsia="cs-CZ"/>
        </w:rPr>
      </w:pPr>
      <w:r w:rsidRPr="00A9210E">
        <w:rPr>
          <w:rFonts w:ascii="Times New Roman" w:eastAsia="Times New Roman" w:hAnsi="Times New Roman"/>
          <w:i/>
          <w:sz w:val="24"/>
          <w:szCs w:val="24"/>
          <w:lang w:eastAsia="cs-CZ"/>
        </w:rPr>
        <w:t xml:space="preserve">                     Tab. č. 1 – Rozdělení OP dle cílů regionální politiky EU</w:t>
      </w:r>
      <w:r>
        <w:rPr>
          <w:rStyle w:val="Znakapoznpodarou"/>
          <w:rFonts w:ascii="Times New Roman" w:eastAsia="Times New Roman" w:hAnsi="Times New Roman"/>
          <w:i/>
          <w:sz w:val="24"/>
          <w:szCs w:val="24"/>
          <w:lang w:eastAsia="cs-CZ"/>
        </w:rPr>
        <w:footnoteReference w:id="6"/>
      </w:r>
    </w:p>
    <w:tbl>
      <w:tblPr>
        <w:tblW w:w="6520" w:type="dxa"/>
        <w:jc w:val="center"/>
        <w:tblInd w:w="54" w:type="dxa"/>
        <w:tblCellMar>
          <w:left w:w="70" w:type="dxa"/>
          <w:right w:w="70" w:type="dxa"/>
        </w:tblCellMar>
        <w:tblLook w:val="0000" w:firstRow="0" w:lastRow="0" w:firstColumn="0" w:lastColumn="0" w:noHBand="0" w:noVBand="0"/>
      </w:tblPr>
      <w:tblGrid>
        <w:gridCol w:w="6520"/>
      </w:tblGrid>
      <w:tr w:rsidR="00A775A5" w:rsidRPr="00EF1599" w:rsidTr="00A775A5">
        <w:trPr>
          <w:trHeight w:val="330"/>
          <w:jc w:val="center"/>
        </w:trPr>
        <w:tc>
          <w:tcPr>
            <w:tcW w:w="6520" w:type="dxa"/>
            <w:tcBorders>
              <w:top w:val="single" w:sz="8" w:space="0" w:color="auto"/>
              <w:left w:val="single" w:sz="8" w:space="0" w:color="auto"/>
              <w:bottom w:val="single" w:sz="8" w:space="0" w:color="auto"/>
              <w:right w:val="single" w:sz="8" w:space="0" w:color="auto"/>
            </w:tcBorders>
            <w:shd w:val="clear" w:color="auto" w:fill="969696"/>
            <w:noWrap/>
            <w:vAlign w:val="center"/>
          </w:tcPr>
          <w:p w:rsidR="00A775A5" w:rsidRPr="00EF1599" w:rsidRDefault="00A775A5" w:rsidP="00A775A5">
            <w:pPr>
              <w:spacing w:after="0" w:line="240" w:lineRule="auto"/>
              <w:jc w:val="both"/>
              <w:rPr>
                <w:rFonts w:ascii="Times New Roman" w:eastAsia="Times New Roman" w:hAnsi="Times New Roman"/>
                <w:b/>
                <w:bCs/>
                <w:sz w:val="28"/>
                <w:szCs w:val="28"/>
                <w:lang w:eastAsia="cs-CZ"/>
              </w:rPr>
            </w:pPr>
            <w:r w:rsidRPr="00EF1599">
              <w:rPr>
                <w:rFonts w:ascii="Times New Roman" w:eastAsia="Times New Roman" w:hAnsi="Times New Roman"/>
                <w:b/>
                <w:bCs/>
                <w:sz w:val="28"/>
                <w:szCs w:val="28"/>
                <w:lang w:eastAsia="cs-CZ"/>
              </w:rPr>
              <w:t>Cíl KONVERGENCE</w:t>
            </w:r>
          </w:p>
        </w:tc>
      </w:tr>
      <w:tr w:rsidR="00A775A5" w:rsidRPr="00EF1599" w:rsidTr="00A775A5">
        <w:trPr>
          <w:trHeight w:val="285"/>
          <w:jc w:val="center"/>
        </w:trPr>
        <w:tc>
          <w:tcPr>
            <w:tcW w:w="6520" w:type="dxa"/>
            <w:tcBorders>
              <w:top w:val="nil"/>
              <w:left w:val="single" w:sz="8" w:space="0" w:color="auto"/>
              <w:bottom w:val="single" w:sz="4" w:space="0" w:color="auto"/>
              <w:right w:val="single" w:sz="8" w:space="0" w:color="auto"/>
            </w:tcBorders>
            <w:shd w:val="clear" w:color="auto" w:fill="C0C0C0"/>
            <w:noWrap/>
            <w:vAlign w:val="center"/>
          </w:tcPr>
          <w:p w:rsidR="00A775A5" w:rsidRPr="00EF1599" w:rsidRDefault="00A775A5" w:rsidP="00A775A5">
            <w:pPr>
              <w:spacing w:after="0" w:line="240" w:lineRule="auto"/>
              <w:jc w:val="both"/>
              <w:rPr>
                <w:rFonts w:ascii="Times New Roman" w:eastAsia="Times New Roman" w:hAnsi="Times New Roman"/>
                <w:b/>
                <w:bCs/>
                <w:sz w:val="26"/>
                <w:szCs w:val="26"/>
                <w:lang w:eastAsia="cs-CZ"/>
              </w:rPr>
            </w:pPr>
            <w:r w:rsidRPr="00EF1599">
              <w:rPr>
                <w:rFonts w:ascii="Times New Roman" w:eastAsia="Times New Roman" w:hAnsi="Times New Roman"/>
                <w:b/>
                <w:bCs/>
                <w:sz w:val="26"/>
                <w:szCs w:val="26"/>
                <w:lang w:eastAsia="cs-CZ"/>
              </w:rPr>
              <w:t>Regionální operační programy</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Jihovýchod</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Jihozápad</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Moravskoslezsko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Severovýchod</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Severozápad</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Střední Čechy</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ROP NUTS II Střední Morava</w:t>
            </w:r>
          </w:p>
        </w:tc>
      </w:tr>
      <w:tr w:rsidR="00A775A5" w:rsidRPr="00EF1599" w:rsidTr="00A775A5">
        <w:trPr>
          <w:trHeight w:val="285"/>
          <w:jc w:val="center"/>
        </w:trPr>
        <w:tc>
          <w:tcPr>
            <w:tcW w:w="6520" w:type="dxa"/>
            <w:tcBorders>
              <w:top w:val="nil"/>
              <w:left w:val="single" w:sz="8" w:space="0" w:color="auto"/>
              <w:bottom w:val="single" w:sz="4" w:space="0" w:color="auto"/>
              <w:right w:val="single" w:sz="8" w:space="0" w:color="auto"/>
            </w:tcBorders>
            <w:shd w:val="clear" w:color="auto" w:fill="C0C0C0"/>
            <w:noWrap/>
            <w:vAlign w:val="center"/>
          </w:tcPr>
          <w:p w:rsidR="00A775A5" w:rsidRPr="00EF1599" w:rsidRDefault="00A775A5" w:rsidP="00A775A5">
            <w:pPr>
              <w:spacing w:after="0" w:line="240" w:lineRule="auto"/>
              <w:jc w:val="both"/>
              <w:rPr>
                <w:rFonts w:ascii="Times New Roman" w:eastAsia="Times New Roman" w:hAnsi="Times New Roman"/>
                <w:b/>
                <w:bCs/>
                <w:sz w:val="26"/>
                <w:szCs w:val="26"/>
                <w:lang w:eastAsia="cs-CZ"/>
              </w:rPr>
            </w:pPr>
            <w:r w:rsidRPr="00EF1599">
              <w:rPr>
                <w:rFonts w:ascii="Times New Roman" w:eastAsia="Times New Roman" w:hAnsi="Times New Roman"/>
                <w:b/>
                <w:bCs/>
                <w:sz w:val="26"/>
                <w:szCs w:val="26"/>
                <w:lang w:eastAsia="cs-CZ"/>
              </w:rPr>
              <w:t>Tématické operační programy</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Integrovaný operační program</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Doprava</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Lidské zdroje a zaměstnanost</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Podnikání a inovace</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lastRenderedPageBreak/>
              <w:t>OP Technická pomoc</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Výzkum a vývoj pro inovace</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Vzdělávání pro konkurenceschopnost</w:t>
            </w:r>
          </w:p>
        </w:tc>
      </w:tr>
      <w:tr w:rsidR="00A775A5" w:rsidRPr="00EF1599" w:rsidTr="00A775A5">
        <w:trPr>
          <w:trHeight w:val="270"/>
          <w:jc w:val="center"/>
        </w:trPr>
        <w:tc>
          <w:tcPr>
            <w:tcW w:w="6520" w:type="dxa"/>
            <w:tcBorders>
              <w:top w:val="nil"/>
              <w:left w:val="single" w:sz="8" w:space="0" w:color="auto"/>
              <w:bottom w:val="nil"/>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Životního prostředí</w:t>
            </w:r>
          </w:p>
        </w:tc>
      </w:tr>
      <w:tr w:rsidR="00A775A5" w:rsidRPr="00EF1599" w:rsidTr="00A775A5">
        <w:trPr>
          <w:trHeight w:val="645"/>
          <w:jc w:val="center"/>
        </w:trPr>
        <w:tc>
          <w:tcPr>
            <w:tcW w:w="6520" w:type="dxa"/>
            <w:tcBorders>
              <w:top w:val="single" w:sz="8" w:space="0" w:color="auto"/>
              <w:left w:val="single" w:sz="8" w:space="0" w:color="auto"/>
              <w:bottom w:val="single" w:sz="8" w:space="0" w:color="auto"/>
              <w:right w:val="single" w:sz="8" w:space="0" w:color="auto"/>
            </w:tcBorders>
            <w:shd w:val="clear" w:color="auto" w:fill="969696"/>
            <w:vAlign w:val="center"/>
          </w:tcPr>
          <w:p w:rsidR="00A775A5" w:rsidRPr="00EF1599" w:rsidRDefault="00A775A5" w:rsidP="00A775A5">
            <w:pPr>
              <w:spacing w:after="0" w:line="240" w:lineRule="auto"/>
              <w:jc w:val="both"/>
              <w:rPr>
                <w:rFonts w:ascii="Times New Roman" w:eastAsia="Times New Roman" w:hAnsi="Times New Roman"/>
                <w:b/>
                <w:bCs/>
                <w:sz w:val="28"/>
                <w:szCs w:val="28"/>
                <w:lang w:eastAsia="cs-CZ"/>
              </w:rPr>
            </w:pPr>
            <w:r w:rsidRPr="00EF1599">
              <w:rPr>
                <w:rFonts w:ascii="Times New Roman" w:eastAsia="Times New Roman" w:hAnsi="Times New Roman"/>
                <w:b/>
                <w:bCs/>
                <w:sz w:val="28"/>
                <w:szCs w:val="28"/>
                <w:lang w:eastAsia="cs-CZ"/>
              </w:rPr>
              <w:t>Cíl REGIONÁLNÍ KONKURENCESCHOPNOST                                  A ZAMĚSTNANOST</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Praha Konkurenceschopnost</w:t>
            </w:r>
          </w:p>
        </w:tc>
      </w:tr>
      <w:tr w:rsidR="00A775A5" w:rsidRPr="00EF1599" w:rsidTr="00A775A5">
        <w:trPr>
          <w:trHeight w:val="270"/>
          <w:jc w:val="center"/>
        </w:trPr>
        <w:tc>
          <w:tcPr>
            <w:tcW w:w="6520" w:type="dxa"/>
            <w:tcBorders>
              <w:top w:val="nil"/>
              <w:left w:val="single" w:sz="8" w:space="0" w:color="auto"/>
              <w:bottom w:val="nil"/>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Praha Adaptabilita</w:t>
            </w:r>
          </w:p>
        </w:tc>
      </w:tr>
      <w:tr w:rsidR="00A775A5" w:rsidRPr="00EF1599" w:rsidTr="00A775A5">
        <w:trPr>
          <w:trHeight w:val="330"/>
          <w:jc w:val="center"/>
        </w:trPr>
        <w:tc>
          <w:tcPr>
            <w:tcW w:w="6520" w:type="dxa"/>
            <w:tcBorders>
              <w:top w:val="single" w:sz="8" w:space="0" w:color="auto"/>
              <w:left w:val="single" w:sz="8" w:space="0" w:color="auto"/>
              <w:bottom w:val="single" w:sz="8" w:space="0" w:color="auto"/>
              <w:right w:val="single" w:sz="8" w:space="0" w:color="auto"/>
            </w:tcBorders>
            <w:shd w:val="clear" w:color="auto" w:fill="969696"/>
            <w:noWrap/>
            <w:vAlign w:val="center"/>
          </w:tcPr>
          <w:p w:rsidR="00A775A5" w:rsidRPr="00EF1599" w:rsidRDefault="00A775A5" w:rsidP="00A775A5">
            <w:pPr>
              <w:spacing w:after="0" w:line="240" w:lineRule="auto"/>
              <w:jc w:val="both"/>
              <w:rPr>
                <w:rFonts w:ascii="Times New Roman" w:eastAsia="Times New Roman" w:hAnsi="Times New Roman"/>
                <w:b/>
                <w:bCs/>
                <w:sz w:val="28"/>
                <w:szCs w:val="28"/>
                <w:lang w:eastAsia="cs-CZ"/>
              </w:rPr>
            </w:pPr>
            <w:r w:rsidRPr="00EF1599">
              <w:rPr>
                <w:rFonts w:ascii="Times New Roman" w:eastAsia="Times New Roman" w:hAnsi="Times New Roman"/>
                <w:b/>
                <w:bCs/>
                <w:sz w:val="28"/>
                <w:szCs w:val="28"/>
                <w:lang w:eastAsia="cs-CZ"/>
              </w:rPr>
              <w:t>Cíl EVROPSKÁ ÚZEMNÍ SPOLUPRÁCE</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Přeshraniční spolupráce ČR - Bavorsko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Přeshraniční spolupráce ČR - Polsko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Přeshraniční spolupráce ČR - Rakousko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Přeshraniční spolupráce ČR - Sasko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Přeshraniční spolupráce ČR - Slovensko</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Meziregionální spolupráce</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OP Nadnárodní spolupráce</w:t>
            </w:r>
          </w:p>
        </w:tc>
      </w:tr>
      <w:tr w:rsidR="00A775A5" w:rsidRPr="00EF1599" w:rsidTr="00A775A5">
        <w:trPr>
          <w:trHeight w:val="255"/>
          <w:jc w:val="center"/>
        </w:trPr>
        <w:tc>
          <w:tcPr>
            <w:tcW w:w="6520" w:type="dxa"/>
            <w:tcBorders>
              <w:top w:val="nil"/>
              <w:left w:val="single" w:sz="8" w:space="0" w:color="auto"/>
              <w:bottom w:val="single" w:sz="4"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Síťový OP ESPON 2013</w:t>
            </w:r>
          </w:p>
        </w:tc>
      </w:tr>
      <w:tr w:rsidR="00A775A5" w:rsidRPr="00EF1599" w:rsidTr="00A775A5">
        <w:trPr>
          <w:trHeight w:val="270"/>
          <w:jc w:val="center"/>
        </w:trPr>
        <w:tc>
          <w:tcPr>
            <w:tcW w:w="6520" w:type="dxa"/>
            <w:tcBorders>
              <w:top w:val="nil"/>
              <w:left w:val="single" w:sz="8" w:space="0" w:color="auto"/>
              <w:bottom w:val="single" w:sz="8" w:space="0" w:color="auto"/>
              <w:right w:val="single" w:sz="8" w:space="0" w:color="auto"/>
            </w:tcBorders>
            <w:shd w:val="clear" w:color="auto" w:fill="auto"/>
            <w:noWrap/>
            <w:vAlign w:val="center"/>
          </w:tcPr>
          <w:p w:rsidR="00A775A5" w:rsidRPr="00EF1599" w:rsidRDefault="00A775A5" w:rsidP="00A775A5">
            <w:pPr>
              <w:spacing w:after="0" w:line="240" w:lineRule="auto"/>
              <w:jc w:val="both"/>
              <w:rPr>
                <w:rFonts w:ascii="Times New Roman" w:eastAsia="Times New Roman" w:hAnsi="Times New Roman"/>
                <w:sz w:val="24"/>
                <w:szCs w:val="24"/>
                <w:lang w:eastAsia="cs-CZ"/>
              </w:rPr>
            </w:pPr>
            <w:r w:rsidRPr="00EF1599">
              <w:rPr>
                <w:rFonts w:ascii="Times New Roman" w:eastAsia="Times New Roman" w:hAnsi="Times New Roman"/>
                <w:sz w:val="24"/>
                <w:szCs w:val="24"/>
                <w:lang w:eastAsia="cs-CZ"/>
              </w:rPr>
              <w:t>Síťový OP INTERACT II</w:t>
            </w:r>
          </w:p>
        </w:tc>
      </w:tr>
    </w:tbl>
    <w:p w:rsidR="00A775A5" w:rsidRPr="00A9210E" w:rsidRDefault="00A775A5" w:rsidP="00A775A5">
      <w:pPr>
        <w:spacing w:after="0" w:line="240" w:lineRule="auto"/>
        <w:ind w:firstLine="708"/>
        <w:jc w:val="both"/>
        <w:rPr>
          <w:rFonts w:ascii="Times New Roman" w:eastAsia="Times New Roman" w:hAnsi="Times New Roman"/>
          <w:i/>
          <w:sz w:val="20"/>
          <w:szCs w:val="20"/>
          <w:lang w:eastAsia="cs-CZ"/>
        </w:rPr>
      </w:pPr>
      <w:r w:rsidRPr="00A9210E">
        <w:rPr>
          <w:rFonts w:ascii="Times New Roman" w:eastAsia="Times New Roman" w:hAnsi="Times New Roman"/>
          <w:i/>
          <w:sz w:val="20"/>
          <w:szCs w:val="20"/>
          <w:lang w:eastAsia="cs-CZ"/>
        </w:rPr>
        <w:t xml:space="preserve">           </w:t>
      </w:r>
    </w:p>
    <w:p w:rsidR="00A775A5" w:rsidRPr="00A9210E" w:rsidRDefault="00A775A5" w:rsidP="00A775A5">
      <w:pPr>
        <w:pStyle w:val="Nadpis1"/>
        <w:jc w:val="both"/>
        <w:rPr>
          <w:rFonts w:ascii="Times New Roman" w:hAnsi="Times New Roman"/>
          <w:color w:val="auto"/>
        </w:rPr>
      </w:pPr>
      <w:bookmarkStart w:id="11" w:name="_Toc317483747"/>
      <w:bookmarkStart w:id="12" w:name="_Toc319272078"/>
      <w:r w:rsidRPr="00A9210E">
        <w:rPr>
          <w:rFonts w:ascii="Times New Roman" w:hAnsi="Times New Roman"/>
          <w:color w:val="auto"/>
        </w:rPr>
        <w:t>Operační program Vzdělávání pro konkurenceschopnost</w:t>
      </w:r>
      <w:bookmarkEnd w:id="11"/>
      <w:bookmarkEnd w:id="12"/>
    </w:p>
    <w:p w:rsidR="00A775A5" w:rsidRPr="00A9210E" w:rsidRDefault="00A775A5" w:rsidP="00A775A5">
      <w:pPr>
        <w:spacing w:line="360" w:lineRule="auto"/>
        <w:jc w:val="both"/>
        <w:rPr>
          <w:rFonts w:ascii="Times New Roman" w:hAnsi="Times New Roman"/>
          <w:sz w:val="24"/>
          <w:szCs w:val="24"/>
        </w:rPr>
      </w:pP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Operační program Vzdělávání pro konkurenceschopnost (dále jen „OP VK“) mohu definovat, jako </w:t>
      </w:r>
      <w:r>
        <w:rPr>
          <w:rFonts w:ascii="Times New Roman" w:hAnsi="Times New Roman"/>
          <w:sz w:val="24"/>
          <w:szCs w:val="24"/>
        </w:rPr>
        <w:t>„</w:t>
      </w:r>
      <w:r w:rsidRPr="00F0478E">
        <w:rPr>
          <w:rFonts w:ascii="Times New Roman" w:hAnsi="Times New Roman"/>
          <w:i/>
          <w:sz w:val="24"/>
          <w:szCs w:val="24"/>
        </w:rPr>
        <w:t>finanční nástroj, který zvyšuje úroveň vzdělanosti prostřednictvím nastavení moderního, kvalitního a flexibilního systému vzdělávání a odborné přípravy, který je nezbytnou podmínkou dalšího růstu</w:t>
      </w:r>
      <w:r>
        <w:rPr>
          <w:rFonts w:ascii="Times New Roman" w:hAnsi="Times New Roman"/>
          <w:sz w:val="24"/>
          <w:szCs w:val="24"/>
        </w:rPr>
        <w:t>“</w:t>
      </w:r>
      <w:r w:rsidRPr="00A9210E">
        <w:rPr>
          <w:rFonts w:ascii="Times New Roman" w:hAnsi="Times New Roman"/>
          <w:vertAlign w:val="superscript"/>
        </w:rPr>
        <w:footnoteReference w:id="7"/>
      </w:r>
      <w:r w:rsidRPr="00A9210E">
        <w:rPr>
          <w:rFonts w:ascii="Times New Roman" w:hAnsi="Times New Roman"/>
          <w:sz w:val="24"/>
          <w:szCs w:val="24"/>
        </w:rPr>
        <w:t>.</w:t>
      </w:r>
    </w:p>
    <w:p w:rsidR="00A775A5" w:rsidRDefault="00A775A5" w:rsidP="00A775A5">
      <w:pPr>
        <w:spacing w:line="360" w:lineRule="auto"/>
        <w:jc w:val="both"/>
        <w:rPr>
          <w:rFonts w:ascii="Times New Roman" w:hAnsi="Times New Roman"/>
          <w:sz w:val="24"/>
          <w:szCs w:val="24"/>
        </w:rPr>
      </w:pPr>
      <w:r>
        <w:rPr>
          <w:rFonts w:ascii="Times New Roman" w:hAnsi="Times New Roman"/>
          <w:i/>
          <w:sz w:val="24"/>
          <w:szCs w:val="24"/>
        </w:rPr>
        <w:t>„</w:t>
      </w:r>
      <w:r w:rsidRPr="00F0478E">
        <w:rPr>
          <w:rFonts w:ascii="Times New Roman" w:hAnsi="Times New Roman"/>
          <w:i/>
          <w:sz w:val="24"/>
          <w:szCs w:val="24"/>
        </w:rPr>
        <w:t>Globálním cílem OP VK 2007-2013 je rozvoj vzdělanostní společnosti za účelem posílení konkurenceschopnosti ČR prostřednictvím modernizace systémů počátečního, terciárního a dalšího vzdělávání, jejich propojení do komplexního systému celoživotního učení a zlepšení podmínek ve vzdělávání a výchově</w:t>
      </w:r>
      <w:r>
        <w:rPr>
          <w:rFonts w:ascii="Times New Roman" w:hAnsi="Times New Roman"/>
          <w:i/>
          <w:sz w:val="24"/>
          <w:szCs w:val="24"/>
        </w:rPr>
        <w:t>“</w:t>
      </w:r>
      <w:r w:rsidRPr="00A9210E">
        <w:rPr>
          <w:rStyle w:val="Znakapoznpodarou"/>
          <w:rFonts w:ascii="Times New Roman" w:hAnsi="Times New Roman"/>
          <w:sz w:val="24"/>
          <w:szCs w:val="24"/>
        </w:rPr>
        <w:footnoteReference w:id="8"/>
      </w:r>
      <w:r w:rsidRPr="00A9210E">
        <w:rPr>
          <w:rFonts w:ascii="Times New Roman" w:hAnsi="Times New Roman"/>
          <w:sz w:val="24"/>
          <w:szCs w:val="24"/>
        </w:rPr>
        <w:t xml:space="preserve">. OP VK dále definuje specifické cíle (popis je součástí </w:t>
      </w:r>
      <w:r w:rsidRPr="0024028B">
        <w:rPr>
          <w:rFonts w:ascii="Times New Roman" w:hAnsi="Times New Roman"/>
          <w:sz w:val="24"/>
          <w:szCs w:val="24"/>
        </w:rPr>
        <w:t>obrázku č. 1 Schéma specifické cíle a prioritní osy OP VK,</w:t>
      </w:r>
      <w:r w:rsidRPr="00A9210E">
        <w:rPr>
          <w:rFonts w:ascii="Times New Roman" w:hAnsi="Times New Roman"/>
          <w:sz w:val="24"/>
          <w:szCs w:val="24"/>
        </w:rPr>
        <w:t xml:space="preserve"> viz níže).</w:t>
      </w:r>
    </w:p>
    <w:p w:rsidR="00A775A5" w:rsidRPr="00A9210E" w:rsidRDefault="00A775A5" w:rsidP="00A775A5">
      <w:pPr>
        <w:spacing w:line="360" w:lineRule="auto"/>
        <w:jc w:val="both"/>
        <w:rPr>
          <w:rFonts w:ascii="Times New Roman" w:hAnsi="Times New Roman"/>
          <w:sz w:val="24"/>
          <w:szCs w:val="24"/>
        </w:rPr>
      </w:pPr>
    </w:p>
    <w:p w:rsidR="00A775A5" w:rsidRPr="00A9210E" w:rsidRDefault="00A775A5" w:rsidP="00A775A5">
      <w:pPr>
        <w:pStyle w:val="Nadpis2"/>
        <w:jc w:val="both"/>
        <w:rPr>
          <w:rFonts w:ascii="Times New Roman" w:hAnsi="Times New Roman"/>
          <w:color w:val="auto"/>
        </w:rPr>
      </w:pPr>
      <w:bookmarkStart w:id="13" w:name="_Toc317483748"/>
      <w:bookmarkStart w:id="14" w:name="_Toc319272079"/>
      <w:r w:rsidRPr="00A9210E">
        <w:rPr>
          <w:rFonts w:ascii="Times New Roman" w:hAnsi="Times New Roman"/>
          <w:color w:val="auto"/>
        </w:rPr>
        <w:t>Rozdělení OP VK</w:t>
      </w:r>
      <w:bookmarkEnd w:id="13"/>
      <w:bookmarkEnd w:id="14"/>
    </w:p>
    <w:p w:rsidR="00A775A5" w:rsidRPr="00A9210E" w:rsidRDefault="00A775A5" w:rsidP="00A775A5">
      <w:pPr>
        <w:spacing w:after="120" w:line="360" w:lineRule="auto"/>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lastRenderedPageBreak/>
        <w:t>OP VK definuje prioritně zaměřená témata, tzv. prioritní osy, které pokrývají celé spektrum oblasti vzdělávání v ČR:</w:t>
      </w:r>
      <w:r>
        <w:rPr>
          <w:rStyle w:val="Znakapoznpodarou"/>
          <w:rFonts w:ascii="Times New Roman" w:hAnsi="Times New Roman"/>
          <w:sz w:val="24"/>
          <w:szCs w:val="24"/>
        </w:rPr>
        <w:footnoteReference w:id="9"/>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 xml:space="preserve">Prioritní osa 1 - Počáteční vzdělávání </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2 - Terciární vzdělávání, výzkum a vývoj</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3 - Další vzdělávání</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4a - Systémový rámec celoživotního učení (cíl Konvergence)</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4b</w:t>
      </w:r>
      <w:r>
        <w:rPr>
          <w:rFonts w:ascii="Times New Roman" w:hAnsi="Times New Roman"/>
          <w:sz w:val="24"/>
          <w:szCs w:val="24"/>
        </w:rPr>
        <w:t xml:space="preserve"> - s</w:t>
      </w:r>
      <w:r w:rsidRPr="00A9210E">
        <w:rPr>
          <w:rFonts w:ascii="Times New Roman" w:hAnsi="Times New Roman"/>
          <w:sz w:val="24"/>
          <w:szCs w:val="24"/>
        </w:rPr>
        <w:t>ystémový rámec celoživotního učení (cíl Regionální konkurenceschopnost a zaměstnanost)</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5a - Technická pomoc (cíl Konvergence)</w:t>
      </w:r>
    </w:p>
    <w:p w:rsidR="00A775A5" w:rsidRPr="00A9210E" w:rsidRDefault="00A775A5" w:rsidP="00A775A5">
      <w:pPr>
        <w:pStyle w:val="Odstavecseseznamem"/>
        <w:numPr>
          <w:ilvl w:val="0"/>
          <w:numId w:val="5"/>
        </w:numPr>
        <w:spacing w:after="0" w:line="360" w:lineRule="auto"/>
        <w:ind w:left="714" w:hanging="357"/>
        <w:jc w:val="both"/>
        <w:rPr>
          <w:rFonts w:ascii="Times New Roman" w:hAnsi="Times New Roman"/>
          <w:sz w:val="24"/>
          <w:szCs w:val="24"/>
        </w:rPr>
      </w:pPr>
      <w:r w:rsidRPr="00A9210E">
        <w:rPr>
          <w:rFonts w:ascii="Times New Roman" w:hAnsi="Times New Roman"/>
          <w:sz w:val="24"/>
          <w:szCs w:val="24"/>
        </w:rPr>
        <w:t>Prioritní osa 5b - Technická pomoc (cíl Regionální konkurenceschopnost a zaměstnanost)</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Přehled cílů a prioritních os zachycuje následující schéma</w:t>
      </w:r>
      <w:r w:rsidRPr="00A9210E">
        <w:rPr>
          <w:rStyle w:val="Znakapoznpodarou"/>
          <w:rFonts w:ascii="Times New Roman" w:hAnsi="Times New Roman"/>
          <w:sz w:val="24"/>
          <w:szCs w:val="24"/>
        </w:rPr>
        <w:footnoteReference w:id="10"/>
      </w:r>
      <w:r w:rsidRPr="00A9210E">
        <w:rPr>
          <w:rFonts w:ascii="Times New Roman" w:hAnsi="Times New Roman"/>
          <w:sz w:val="24"/>
          <w:szCs w:val="24"/>
        </w:rPr>
        <w:t>:</w:t>
      </w:r>
    </w:p>
    <w:p w:rsidR="00A775A5" w:rsidRPr="00A9210E" w:rsidRDefault="00A775A5" w:rsidP="00A775A5">
      <w:pPr>
        <w:spacing w:after="0" w:line="360" w:lineRule="auto"/>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i/>
          <w:sz w:val="24"/>
          <w:szCs w:val="24"/>
        </w:rPr>
      </w:pPr>
      <w:r>
        <w:rPr>
          <w:rFonts w:ascii="Times New Roman" w:hAnsi="Times New Roman"/>
          <w:i/>
          <w:noProof/>
          <w:sz w:val="24"/>
          <w:szCs w:val="24"/>
          <w:lang w:eastAsia="cs-CZ"/>
        </w:rPr>
        <w:drawing>
          <wp:anchor distT="0" distB="0" distL="114300" distR="114300" simplePos="0" relativeHeight="251659264" behindDoc="1" locked="0" layoutInCell="1" allowOverlap="1" wp14:anchorId="6BB6D58F" wp14:editId="602BC02A">
            <wp:simplePos x="0" y="0"/>
            <wp:positionH relativeFrom="column">
              <wp:posOffset>-166370</wp:posOffset>
            </wp:positionH>
            <wp:positionV relativeFrom="paragraph">
              <wp:posOffset>266065</wp:posOffset>
            </wp:positionV>
            <wp:extent cx="5600700" cy="3546475"/>
            <wp:effectExtent l="0" t="0" r="0" b="0"/>
            <wp:wrapTight wrapText="bothSides">
              <wp:wrapPolygon edited="0">
                <wp:start x="0" y="0"/>
                <wp:lineTo x="0" y="21465"/>
                <wp:lineTo x="21527" y="21465"/>
                <wp:lineTo x="215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10E">
        <w:rPr>
          <w:rFonts w:ascii="Times New Roman" w:hAnsi="Times New Roman"/>
          <w:i/>
          <w:sz w:val="24"/>
          <w:szCs w:val="24"/>
        </w:rPr>
        <w:t>Obr. č. 1 – Schéma specifické cíle a prioritní osy OP VK</w:t>
      </w:r>
    </w:p>
    <w:p w:rsidR="00A775A5" w:rsidRPr="00A9210E" w:rsidRDefault="00A775A5" w:rsidP="00A775A5">
      <w:pPr>
        <w:spacing w:after="0"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sz w:val="24"/>
          <w:szCs w:val="24"/>
        </w:rPr>
      </w:pPr>
    </w:p>
    <w:p w:rsidR="00A775A5" w:rsidRDefault="00A775A5" w:rsidP="00A775A5">
      <w:pPr>
        <w:spacing w:line="360" w:lineRule="auto"/>
        <w:jc w:val="both"/>
        <w:rPr>
          <w:rFonts w:ascii="Times New Roman" w:hAnsi="Times New Roman"/>
          <w:i/>
          <w:sz w:val="24"/>
          <w:szCs w:val="24"/>
        </w:rPr>
      </w:pPr>
      <w:r w:rsidRPr="00A9210E">
        <w:rPr>
          <w:rFonts w:ascii="Times New Roman" w:hAnsi="Times New Roman"/>
          <w:sz w:val="24"/>
          <w:szCs w:val="24"/>
        </w:rPr>
        <w:lastRenderedPageBreak/>
        <w:t xml:space="preserve">Mezi prioritní osy byly </w:t>
      </w:r>
      <w:r>
        <w:rPr>
          <w:rFonts w:ascii="Times New Roman" w:hAnsi="Times New Roman"/>
          <w:sz w:val="24"/>
          <w:szCs w:val="24"/>
        </w:rPr>
        <w:t xml:space="preserve">pro programové období v letech 2007-2013 </w:t>
      </w:r>
      <w:r w:rsidRPr="00A9210E">
        <w:rPr>
          <w:rFonts w:ascii="Times New Roman" w:hAnsi="Times New Roman"/>
          <w:sz w:val="24"/>
          <w:szCs w:val="24"/>
        </w:rPr>
        <w:t>alokovány finanční prostředky ve výši přesahující 2 mld. EUR</w:t>
      </w:r>
      <w:r>
        <w:rPr>
          <w:rFonts w:ascii="Times New Roman" w:hAnsi="Times New Roman"/>
          <w:sz w:val="24"/>
          <w:szCs w:val="24"/>
        </w:rPr>
        <w:t>. Konkrétní výše alokací jednotlivých prioritních os jsou patrné z  tabulky č. 2</w:t>
      </w:r>
      <w:r w:rsidRPr="00A9210E">
        <w:rPr>
          <w:rFonts w:ascii="Times New Roman" w:hAnsi="Times New Roman"/>
          <w:sz w:val="24"/>
          <w:szCs w:val="24"/>
        </w:rPr>
        <w:t>:</w:t>
      </w:r>
    </w:p>
    <w:p w:rsidR="00A775A5" w:rsidRDefault="00A775A5" w:rsidP="00A775A5">
      <w:pPr>
        <w:spacing w:after="0" w:line="240" w:lineRule="auto"/>
        <w:jc w:val="both"/>
        <w:rPr>
          <w:rFonts w:ascii="Times New Roman" w:hAnsi="Times New Roman"/>
          <w:i/>
          <w:sz w:val="24"/>
          <w:szCs w:val="24"/>
        </w:rPr>
      </w:pPr>
    </w:p>
    <w:p w:rsidR="00A775A5" w:rsidRDefault="00A775A5" w:rsidP="00A775A5">
      <w:pPr>
        <w:spacing w:after="0" w:line="240" w:lineRule="auto"/>
        <w:jc w:val="both"/>
        <w:rPr>
          <w:rFonts w:ascii="Times New Roman" w:hAnsi="Times New Roman"/>
          <w:i/>
          <w:sz w:val="24"/>
          <w:szCs w:val="24"/>
        </w:rPr>
      </w:pPr>
    </w:p>
    <w:p w:rsidR="00A775A5" w:rsidRPr="00A9210E" w:rsidRDefault="00A775A5" w:rsidP="00A775A5">
      <w:pPr>
        <w:spacing w:after="0" w:line="240" w:lineRule="auto"/>
        <w:jc w:val="both"/>
        <w:rPr>
          <w:rFonts w:ascii="Times New Roman" w:hAnsi="Times New Roman"/>
          <w:i/>
          <w:sz w:val="24"/>
          <w:szCs w:val="24"/>
        </w:rPr>
      </w:pPr>
      <w:r w:rsidRPr="00A9210E">
        <w:rPr>
          <w:rFonts w:ascii="Times New Roman" w:hAnsi="Times New Roman"/>
          <w:i/>
          <w:sz w:val="24"/>
          <w:szCs w:val="24"/>
        </w:rPr>
        <w:t xml:space="preserve">Tab. č. 2 - </w:t>
      </w:r>
      <w:r w:rsidRPr="00A9210E">
        <w:rPr>
          <w:rFonts w:ascii="Times New Roman" w:hAnsi="Times New Roman"/>
          <w:bCs/>
          <w:i/>
          <w:iCs/>
          <w:sz w:val="24"/>
          <w:szCs w:val="24"/>
        </w:rPr>
        <w:t>Finanční alokace OP VK dle prioritních os (v €)</w:t>
      </w:r>
      <w:r w:rsidRPr="00A9210E">
        <w:rPr>
          <w:rStyle w:val="Znakapoznpodarou"/>
          <w:rFonts w:ascii="Times New Roman" w:hAnsi="Times New Roman"/>
          <w:bCs/>
          <w:i/>
          <w:iCs/>
          <w:sz w:val="24"/>
          <w:szCs w:val="24"/>
        </w:rPr>
        <w:footnoteReference w:id="11"/>
      </w:r>
    </w:p>
    <w:p w:rsidR="00A775A5" w:rsidRPr="00A9210E" w:rsidRDefault="00A775A5" w:rsidP="00A775A5">
      <w:pPr>
        <w:spacing w:after="0" w:line="240" w:lineRule="auto"/>
        <w:jc w:val="both"/>
        <w:rPr>
          <w:rFonts w:ascii="Times New Roman" w:hAnsi="Times New Roman"/>
          <w:sz w:val="24"/>
          <w:szCs w:val="24"/>
        </w:rPr>
      </w:pPr>
      <w:r>
        <w:rPr>
          <w:rFonts w:ascii="Times New Roman" w:hAnsi="Times New Roman"/>
          <w:noProof/>
          <w:sz w:val="24"/>
          <w:szCs w:val="24"/>
          <w:lang w:eastAsia="cs-CZ"/>
        </w:rPr>
        <w:drawing>
          <wp:inline distT="0" distB="0" distL="0" distR="0" wp14:anchorId="0977F6C9" wp14:editId="5A43233B">
            <wp:extent cx="5419725" cy="30765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076575"/>
                    </a:xfrm>
                    <a:prstGeom prst="rect">
                      <a:avLst/>
                    </a:prstGeom>
                    <a:noFill/>
                    <a:ln>
                      <a:noFill/>
                    </a:ln>
                  </pic:spPr>
                </pic:pic>
              </a:graphicData>
            </a:graphic>
          </wp:inline>
        </w:drawing>
      </w:r>
    </w:p>
    <w:p w:rsidR="00A775A5" w:rsidRDefault="00A775A5" w:rsidP="00A775A5">
      <w:pPr>
        <w:spacing w:after="120" w:line="360" w:lineRule="auto"/>
        <w:jc w:val="both"/>
        <w:rPr>
          <w:rFonts w:ascii="Times New Roman" w:hAnsi="Times New Roman"/>
          <w:i/>
          <w:sz w:val="24"/>
          <w:szCs w:val="24"/>
        </w:rPr>
      </w:pPr>
      <w:r w:rsidRPr="00A9210E">
        <w:rPr>
          <w:rFonts w:ascii="Times New Roman" w:hAnsi="Times New Roman"/>
          <w:sz w:val="24"/>
          <w:szCs w:val="24"/>
        </w:rPr>
        <w:t>Každá z výše uvedených prioritních os se dále štěpí na oblasti podpory. Oblasti podpory podrobně definuje Prováděcí dokument OP VK. Přehledné rozdělení Prioritních os a jejich oblastí podpory znázorňuje tabulka</w:t>
      </w:r>
      <w:r>
        <w:rPr>
          <w:rFonts w:ascii="Times New Roman" w:hAnsi="Times New Roman"/>
          <w:sz w:val="24"/>
          <w:szCs w:val="24"/>
        </w:rPr>
        <w:t xml:space="preserve"> č. 3</w:t>
      </w:r>
      <w:r w:rsidRPr="00A9210E">
        <w:rPr>
          <w:rFonts w:ascii="Times New Roman" w:hAnsi="Times New Roman"/>
          <w:sz w:val="24"/>
          <w:szCs w:val="24"/>
        </w:rPr>
        <w:t>.</w:t>
      </w:r>
      <w:r>
        <w:rPr>
          <w:rFonts w:ascii="Times New Roman" w:hAnsi="Times New Roman"/>
          <w:i/>
          <w:sz w:val="24"/>
          <w:szCs w:val="24"/>
        </w:rPr>
        <w:t xml:space="preserve"> </w:t>
      </w:r>
    </w:p>
    <w:p w:rsidR="00A775A5" w:rsidRPr="00A9210E" w:rsidRDefault="00A775A5" w:rsidP="00A775A5">
      <w:pPr>
        <w:spacing w:after="120" w:line="360" w:lineRule="auto"/>
        <w:jc w:val="both"/>
        <w:rPr>
          <w:rFonts w:ascii="Times New Roman" w:hAnsi="Times New Roman"/>
          <w:i/>
          <w:sz w:val="24"/>
          <w:szCs w:val="24"/>
        </w:rPr>
      </w:pPr>
      <w:r w:rsidRPr="006F10DD">
        <w:rPr>
          <w:rFonts w:ascii="Times New Roman" w:hAnsi="Times New Roman"/>
          <w:i/>
          <w:sz w:val="24"/>
          <w:szCs w:val="24"/>
        </w:rPr>
        <w:t>Tab. č. 3: Rozdělení Oblastí podpory v rámci prioritních os</w:t>
      </w:r>
      <w:r w:rsidRPr="00A9210E">
        <w:rPr>
          <w:rFonts w:ascii="Times New Roman" w:hAnsi="Times New Roman"/>
          <w:i/>
          <w:sz w:val="24"/>
          <w:szCs w:val="24"/>
        </w:rPr>
        <w:t xml:space="preserve"> </w:t>
      </w:r>
      <w:r>
        <w:rPr>
          <w:rStyle w:val="Znakapoznpodarou"/>
          <w:rFonts w:ascii="Times New Roman" w:hAnsi="Times New Roman"/>
          <w:i/>
          <w:sz w:val="24"/>
          <w:szCs w:val="24"/>
        </w:rPr>
        <w:footnoteReference w:id="12"/>
      </w:r>
    </w:p>
    <w:p w:rsidR="00A775A5" w:rsidRPr="00A9210E" w:rsidRDefault="00A775A5" w:rsidP="00A775A5">
      <w:pPr>
        <w:spacing w:after="0" w:line="240" w:lineRule="auto"/>
        <w:jc w:val="both"/>
        <w:rPr>
          <w:rFonts w:ascii="Times New Roman" w:hAnsi="Times New Roman"/>
          <w:sz w:val="24"/>
          <w:szCs w:val="24"/>
        </w:rPr>
      </w:pPr>
      <w:r>
        <w:rPr>
          <w:rFonts w:ascii="Times New Roman" w:hAnsi="Times New Roman"/>
          <w:noProof/>
          <w:sz w:val="24"/>
          <w:szCs w:val="24"/>
          <w:lang w:eastAsia="cs-CZ"/>
        </w:rPr>
        <w:drawing>
          <wp:inline distT="0" distB="0" distL="0" distR="0" wp14:anchorId="5CAB80B3" wp14:editId="3A752CF1">
            <wp:extent cx="5743575" cy="16954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1695450"/>
                    </a:xfrm>
                    <a:prstGeom prst="rect">
                      <a:avLst/>
                    </a:prstGeom>
                    <a:noFill/>
                    <a:ln>
                      <a:noFill/>
                    </a:ln>
                  </pic:spPr>
                </pic:pic>
              </a:graphicData>
            </a:graphic>
          </wp:inline>
        </w:drawing>
      </w:r>
    </w:p>
    <w:p w:rsidR="00A775A5" w:rsidRDefault="00A775A5" w:rsidP="00A775A5">
      <w:pPr>
        <w:spacing w:after="0" w:line="360" w:lineRule="auto"/>
        <w:jc w:val="both"/>
        <w:rPr>
          <w:rFonts w:ascii="Times New Roman" w:hAnsi="Times New Roman"/>
          <w:sz w:val="24"/>
          <w:szCs w:val="24"/>
        </w:rPr>
      </w:pP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lastRenderedPageBreak/>
        <w:t>Finanční podpora z jednotlivých Oblastí podpory je realizována prostřednictvím:</w:t>
      </w:r>
      <w:r>
        <w:rPr>
          <w:rStyle w:val="Znakapoznpodarou"/>
          <w:rFonts w:ascii="Times New Roman" w:hAnsi="Times New Roman"/>
          <w:sz w:val="24"/>
          <w:szCs w:val="24"/>
        </w:rPr>
        <w:footnoteReference w:id="13"/>
      </w:r>
      <w:r w:rsidRPr="00A9210E">
        <w:rPr>
          <w:rFonts w:ascii="Times New Roman" w:hAnsi="Times New Roman"/>
          <w:sz w:val="24"/>
          <w:szCs w:val="24"/>
        </w:rPr>
        <w:t xml:space="preserve"> </w:t>
      </w:r>
    </w:p>
    <w:p w:rsidR="00A775A5" w:rsidRPr="00A9210E"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a) globálních grantů krajů ČR (decentralizovaný systém podpory), v rámci kterých budou podporovány tzv. grantové projekty,</w:t>
      </w:r>
    </w:p>
    <w:p w:rsidR="00A775A5" w:rsidRDefault="00A775A5" w:rsidP="00A775A5">
      <w:pPr>
        <w:spacing w:after="0" w:line="360" w:lineRule="auto"/>
        <w:jc w:val="both"/>
        <w:rPr>
          <w:rFonts w:ascii="Times New Roman" w:hAnsi="Times New Roman"/>
          <w:sz w:val="24"/>
          <w:szCs w:val="24"/>
        </w:rPr>
      </w:pPr>
      <w:r w:rsidRPr="00A9210E">
        <w:rPr>
          <w:rFonts w:ascii="Times New Roman" w:hAnsi="Times New Roman"/>
          <w:sz w:val="24"/>
          <w:szCs w:val="24"/>
        </w:rPr>
        <w:t>b) individuálních projektů ostatních,</w:t>
      </w:r>
      <w:r>
        <w:rPr>
          <w:rFonts w:ascii="Times New Roman" w:hAnsi="Times New Roman"/>
          <w:sz w:val="24"/>
          <w:szCs w:val="24"/>
        </w:rPr>
        <w:t xml:space="preserve"> </w:t>
      </w:r>
      <w:r w:rsidRPr="00A9210E">
        <w:rPr>
          <w:rFonts w:ascii="Times New Roman" w:hAnsi="Times New Roman"/>
          <w:sz w:val="24"/>
          <w:szCs w:val="24"/>
        </w:rPr>
        <w:t xml:space="preserve">přičemž ne všechny oblasti podpory umožňují krajům podat globální grant. </w:t>
      </w:r>
    </w:p>
    <w:p w:rsidR="00A775A5" w:rsidRPr="00A9210E" w:rsidRDefault="00A775A5" w:rsidP="00A775A5">
      <w:pPr>
        <w:spacing w:after="120" w:line="360" w:lineRule="auto"/>
        <w:jc w:val="both"/>
        <w:rPr>
          <w:rFonts w:ascii="Times New Roman" w:hAnsi="Times New Roman"/>
          <w:sz w:val="24"/>
          <w:szCs w:val="24"/>
        </w:rPr>
      </w:pPr>
    </w:p>
    <w:p w:rsidR="00A775A5" w:rsidRPr="00A9210E" w:rsidRDefault="00A775A5" w:rsidP="00A775A5">
      <w:pPr>
        <w:pStyle w:val="Nadpis2"/>
        <w:spacing w:before="120"/>
        <w:jc w:val="both"/>
        <w:rPr>
          <w:rFonts w:ascii="Times New Roman" w:hAnsi="Times New Roman"/>
          <w:color w:val="auto"/>
        </w:rPr>
      </w:pPr>
      <w:bookmarkStart w:id="15" w:name="_Toc317483749"/>
      <w:bookmarkStart w:id="16" w:name="_Toc319272080"/>
      <w:r w:rsidRPr="00A9210E">
        <w:rPr>
          <w:rFonts w:ascii="Times New Roman" w:hAnsi="Times New Roman"/>
          <w:color w:val="auto"/>
        </w:rPr>
        <w:t>Implementační struktura</w:t>
      </w:r>
      <w:bookmarkEnd w:id="15"/>
      <w:bookmarkEnd w:id="16"/>
    </w:p>
    <w:p w:rsidR="00A775A5" w:rsidRPr="00A9210E" w:rsidRDefault="00A775A5" w:rsidP="00A775A5">
      <w:pPr>
        <w:spacing w:before="120" w:line="360" w:lineRule="auto"/>
        <w:jc w:val="both"/>
        <w:rPr>
          <w:rFonts w:ascii="Times New Roman" w:hAnsi="Times New Roman"/>
          <w:sz w:val="24"/>
          <w:szCs w:val="24"/>
        </w:rPr>
      </w:pPr>
      <w:r>
        <w:rPr>
          <w:rFonts w:ascii="Times New Roman" w:hAnsi="Times New Roman"/>
          <w:sz w:val="24"/>
          <w:szCs w:val="24"/>
        </w:rPr>
        <w:t>Řízením</w:t>
      </w:r>
      <w:r w:rsidRPr="00A9210E">
        <w:rPr>
          <w:rFonts w:ascii="Times New Roman" w:hAnsi="Times New Roman"/>
          <w:sz w:val="24"/>
          <w:szCs w:val="24"/>
        </w:rPr>
        <w:t xml:space="preserve"> OP VK jsou pověřeny níže uvedené subjekty: řídící orgán a zprostředkující subjekty. </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b/>
          <w:bCs/>
          <w:sz w:val="24"/>
          <w:szCs w:val="24"/>
        </w:rPr>
        <w:t xml:space="preserve">Řídící orgán </w:t>
      </w:r>
    </w:p>
    <w:p w:rsidR="00A775A5" w:rsidRPr="00670FB7" w:rsidRDefault="00A775A5" w:rsidP="00A775A5">
      <w:pPr>
        <w:spacing w:line="360" w:lineRule="auto"/>
        <w:jc w:val="both"/>
        <w:rPr>
          <w:rFonts w:ascii="Times New Roman" w:hAnsi="Times New Roman"/>
          <w:sz w:val="24"/>
          <w:szCs w:val="24"/>
        </w:rPr>
      </w:pPr>
      <w:r w:rsidRPr="00670FB7">
        <w:rPr>
          <w:rFonts w:ascii="Times New Roman" w:hAnsi="Times New Roman"/>
          <w:sz w:val="24"/>
          <w:szCs w:val="24"/>
        </w:rPr>
        <w:t>Dle Usnesení vlády ČR č. 175/2006 bylo pro výkon funkce Řídí</w:t>
      </w:r>
      <w:r>
        <w:rPr>
          <w:rFonts w:ascii="Times New Roman" w:hAnsi="Times New Roman"/>
          <w:sz w:val="24"/>
          <w:szCs w:val="24"/>
        </w:rPr>
        <w:t>cí</w:t>
      </w:r>
      <w:r w:rsidRPr="00670FB7">
        <w:rPr>
          <w:rFonts w:ascii="Times New Roman" w:hAnsi="Times New Roman"/>
          <w:sz w:val="24"/>
          <w:szCs w:val="24"/>
        </w:rPr>
        <w:t>ho orgánu OP VK pověřeno Ministerstvo školství, mládeže a tělovýchovy ČR. Činnosti v rámci Řídícího orgánu zabezpečuje Sekce řízení Operačních programů EU</w:t>
      </w:r>
      <w:r w:rsidRPr="00C8632F">
        <w:rPr>
          <w:rFonts w:ascii="Times New Roman" w:hAnsi="Times New Roman"/>
          <w:sz w:val="24"/>
          <w:szCs w:val="24"/>
          <w:vertAlign w:val="superscript"/>
        </w:rPr>
        <w:footnoteReference w:id="14"/>
      </w:r>
      <w:r w:rsidRPr="00670FB7">
        <w:rPr>
          <w:rFonts w:ascii="Times New Roman" w:hAnsi="Times New Roman"/>
          <w:sz w:val="24"/>
          <w:szCs w:val="24"/>
        </w:rPr>
        <w:t xml:space="preserve">. </w:t>
      </w:r>
    </w:p>
    <w:p w:rsidR="00A775A5" w:rsidRDefault="00A775A5" w:rsidP="00A775A5">
      <w:pPr>
        <w:spacing w:line="360" w:lineRule="auto"/>
        <w:jc w:val="both"/>
        <w:rPr>
          <w:rFonts w:ascii="Times New Roman" w:hAnsi="Times New Roman"/>
          <w:i/>
          <w:sz w:val="24"/>
          <w:szCs w:val="24"/>
        </w:rPr>
      </w:pPr>
      <w:r w:rsidRPr="00F0478E">
        <w:rPr>
          <w:rFonts w:ascii="Times New Roman" w:hAnsi="Times New Roman"/>
          <w:i/>
          <w:sz w:val="24"/>
          <w:szCs w:val="24"/>
        </w:rPr>
        <w:t xml:space="preserve">Řídící orgán (dále jen „ŘO“) OP VK nese celkovou odpovědnost za řízení a implementaci OP VK, zodpovídá za správné a efektivní řízení programu a provádění pomoci v souladu </w:t>
      </w:r>
    </w:p>
    <w:p w:rsidR="00A775A5" w:rsidRDefault="00A775A5" w:rsidP="00A775A5">
      <w:pPr>
        <w:spacing w:line="360" w:lineRule="auto"/>
        <w:jc w:val="both"/>
        <w:rPr>
          <w:rFonts w:ascii="Times New Roman" w:hAnsi="Times New Roman"/>
          <w:i/>
          <w:sz w:val="24"/>
          <w:szCs w:val="24"/>
        </w:rPr>
      </w:pPr>
      <w:r w:rsidRPr="00F0478E">
        <w:rPr>
          <w:rFonts w:ascii="Times New Roman" w:hAnsi="Times New Roman"/>
          <w:i/>
          <w:sz w:val="24"/>
          <w:szCs w:val="24"/>
        </w:rPr>
        <w:t xml:space="preserve">s předpisy Evropské unie a národními normami. ŘO OP VK je pověřen vytvořením </w:t>
      </w:r>
    </w:p>
    <w:p w:rsidR="00A775A5" w:rsidRPr="00F0478E" w:rsidRDefault="00A775A5" w:rsidP="00A775A5">
      <w:pPr>
        <w:spacing w:line="360" w:lineRule="auto"/>
        <w:jc w:val="both"/>
        <w:rPr>
          <w:rFonts w:ascii="Times New Roman" w:hAnsi="Times New Roman"/>
          <w:i/>
          <w:sz w:val="24"/>
          <w:szCs w:val="24"/>
        </w:rPr>
      </w:pPr>
      <w:r w:rsidRPr="00F0478E">
        <w:rPr>
          <w:rFonts w:ascii="Times New Roman" w:hAnsi="Times New Roman"/>
          <w:i/>
          <w:sz w:val="24"/>
          <w:szCs w:val="24"/>
        </w:rPr>
        <w:t>a udržením efektivního řídícího a kontrolního systému OP, koordinací ostatních implementačních subjektů, nastavením systému administrace dat, evaluací OP a dalšími činnostmi ve vazbě na efektivní řízení programu.</w:t>
      </w:r>
      <w:r>
        <w:rPr>
          <w:rFonts w:ascii="Times New Roman" w:hAnsi="Times New Roman"/>
          <w:i/>
          <w:sz w:val="24"/>
          <w:szCs w:val="24"/>
        </w:rPr>
        <w:t>“</w:t>
      </w:r>
      <w:r w:rsidRPr="00A9210E">
        <w:rPr>
          <w:rStyle w:val="Znakapoznpodarou"/>
          <w:rFonts w:ascii="Times New Roman" w:hAnsi="Times New Roman"/>
          <w:sz w:val="24"/>
          <w:szCs w:val="24"/>
        </w:rPr>
        <w:footnoteReference w:id="15"/>
      </w:r>
      <w:r w:rsidRPr="00F0478E">
        <w:rPr>
          <w:rFonts w:ascii="Times New Roman" w:hAnsi="Times New Roman"/>
          <w:i/>
          <w:sz w:val="24"/>
          <w:szCs w:val="24"/>
        </w:rPr>
        <w:t xml:space="preserve"> </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b/>
          <w:bCs/>
          <w:sz w:val="24"/>
          <w:szCs w:val="24"/>
        </w:rPr>
        <w:t xml:space="preserve">Zprostředkující subjekty </w:t>
      </w:r>
    </w:p>
    <w:p w:rsidR="00A775A5"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Výkonem role Zprostředkujících subjektů OP VK jsou pro realizaci globálních grantů </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v prioritní ose 1 a prioritní ose 3 (oblast podpory 3.2) pověřeny kraje. </w:t>
      </w:r>
    </w:p>
    <w:p w:rsidR="00A775A5" w:rsidRPr="009966A5" w:rsidRDefault="00A775A5" w:rsidP="00A775A5">
      <w:pPr>
        <w:spacing w:line="360" w:lineRule="auto"/>
        <w:jc w:val="both"/>
        <w:rPr>
          <w:rFonts w:ascii="Times New Roman" w:hAnsi="Times New Roman"/>
          <w:i/>
          <w:sz w:val="24"/>
          <w:szCs w:val="24"/>
        </w:rPr>
      </w:pPr>
      <w:r>
        <w:rPr>
          <w:rFonts w:ascii="Times New Roman" w:hAnsi="Times New Roman"/>
          <w:i/>
          <w:sz w:val="24"/>
          <w:szCs w:val="24"/>
        </w:rPr>
        <w:t>„</w:t>
      </w:r>
      <w:r w:rsidRPr="009966A5">
        <w:rPr>
          <w:rFonts w:ascii="Times New Roman" w:hAnsi="Times New Roman"/>
          <w:i/>
          <w:sz w:val="24"/>
          <w:szCs w:val="24"/>
        </w:rPr>
        <w:t xml:space="preserve">Zprostředkující subjekt (dále jen „ZS“) je subjekt, na který řídící orgán deleguje výkon některých svých činností. Rozsah delegovaných činností je stanoven formou písemné dohody mezi ŘO a ZS. Zprostředkující subjekty plní úkoly, které na ně byly delegovány a zajišťují </w:t>
      </w:r>
      <w:r w:rsidRPr="009966A5">
        <w:rPr>
          <w:rFonts w:ascii="Times New Roman" w:hAnsi="Times New Roman"/>
          <w:i/>
          <w:sz w:val="24"/>
          <w:szCs w:val="24"/>
        </w:rPr>
        <w:lastRenderedPageBreak/>
        <w:t>administrativní kapacitu k jejich realizaci. Toto delegování nemá vliv na celkovou zodpově</w:t>
      </w:r>
      <w:r>
        <w:rPr>
          <w:rFonts w:ascii="Times New Roman" w:hAnsi="Times New Roman"/>
          <w:i/>
          <w:sz w:val="24"/>
          <w:szCs w:val="24"/>
        </w:rPr>
        <w:t>dnost ŘO za implementaci OP VK.„</w:t>
      </w:r>
      <w:r>
        <w:rPr>
          <w:rStyle w:val="Znakapoznpodarou"/>
          <w:rFonts w:ascii="Times New Roman" w:hAnsi="Times New Roman"/>
          <w:i/>
          <w:sz w:val="24"/>
          <w:szCs w:val="24"/>
        </w:rPr>
        <w:footnoteReference w:id="16"/>
      </w:r>
    </w:p>
    <w:p w:rsidR="00A775A5" w:rsidRDefault="00A775A5" w:rsidP="00A775A5">
      <w:pPr>
        <w:spacing w:line="360" w:lineRule="auto"/>
        <w:jc w:val="both"/>
        <w:rPr>
          <w:rFonts w:ascii="Times New Roman" w:hAnsi="Times New Roman"/>
          <w:b/>
          <w:bCs/>
          <w:sz w:val="24"/>
          <w:szCs w:val="24"/>
        </w:rPr>
      </w:pP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b/>
          <w:bCs/>
          <w:sz w:val="24"/>
          <w:szCs w:val="24"/>
        </w:rPr>
        <w:t xml:space="preserve">Příjemci podpory </w:t>
      </w:r>
    </w:p>
    <w:p w:rsidR="00A775A5" w:rsidRDefault="00A775A5" w:rsidP="00A775A5">
      <w:pPr>
        <w:spacing w:line="360" w:lineRule="auto"/>
        <w:jc w:val="both"/>
        <w:rPr>
          <w:rFonts w:ascii="Times New Roman" w:hAnsi="Times New Roman"/>
          <w:sz w:val="24"/>
          <w:szCs w:val="24"/>
        </w:rPr>
      </w:pPr>
      <w:r>
        <w:rPr>
          <w:rFonts w:ascii="Times New Roman" w:hAnsi="Times New Roman"/>
          <w:sz w:val="24"/>
          <w:szCs w:val="24"/>
        </w:rPr>
        <w:t>Každý projekt může realizovat pouze jeden příjemce</w:t>
      </w:r>
      <w:r w:rsidRPr="00A9210E">
        <w:rPr>
          <w:rFonts w:ascii="Times New Roman" w:hAnsi="Times New Roman"/>
          <w:sz w:val="24"/>
          <w:szCs w:val="24"/>
        </w:rPr>
        <w:t xml:space="preserve">. </w:t>
      </w:r>
      <w:r>
        <w:rPr>
          <w:rFonts w:ascii="Times New Roman" w:hAnsi="Times New Roman"/>
          <w:sz w:val="24"/>
          <w:szCs w:val="24"/>
        </w:rPr>
        <w:t>Tím</w:t>
      </w:r>
      <w:r w:rsidRPr="00A9210E">
        <w:rPr>
          <w:rFonts w:ascii="Times New Roman" w:hAnsi="Times New Roman"/>
          <w:sz w:val="24"/>
          <w:szCs w:val="24"/>
        </w:rPr>
        <w:t xml:space="preserve"> je osoba, která vystupuje jako </w:t>
      </w:r>
      <w:r>
        <w:rPr>
          <w:rFonts w:ascii="Times New Roman" w:hAnsi="Times New Roman"/>
          <w:sz w:val="24"/>
          <w:szCs w:val="24"/>
        </w:rPr>
        <w:t>nositel</w:t>
      </w:r>
      <w:r w:rsidRPr="00A9210E">
        <w:rPr>
          <w:rFonts w:ascii="Times New Roman" w:hAnsi="Times New Roman"/>
          <w:sz w:val="24"/>
          <w:szCs w:val="24"/>
        </w:rPr>
        <w:t xml:space="preserve"> projektu a </w:t>
      </w:r>
      <w:r>
        <w:rPr>
          <w:rFonts w:ascii="Times New Roman" w:hAnsi="Times New Roman"/>
          <w:sz w:val="24"/>
          <w:szCs w:val="24"/>
        </w:rPr>
        <w:t xml:space="preserve">zároveň </w:t>
      </w:r>
      <w:r w:rsidRPr="00A9210E">
        <w:rPr>
          <w:rFonts w:ascii="Times New Roman" w:hAnsi="Times New Roman"/>
          <w:sz w:val="24"/>
          <w:szCs w:val="24"/>
        </w:rPr>
        <w:t>odpovědná osoba vůči všem ostatním partnerům a orgánům</w:t>
      </w:r>
      <w:r>
        <w:rPr>
          <w:rFonts w:ascii="Times New Roman" w:hAnsi="Times New Roman"/>
          <w:sz w:val="24"/>
          <w:szCs w:val="24"/>
        </w:rPr>
        <w:t>, které jsou</w:t>
      </w:r>
      <w:r w:rsidRPr="00A9210E">
        <w:rPr>
          <w:rFonts w:ascii="Times New Roman" w:hAnsi="Times New Roman"/>
          <w:sz w:val="24"/>
          <w:szCs w:val="24"/>
        </w:rPr>
        <w:t xml:space="preserve"> zapojen</w:t>
      </w:r>
      <w:r>
        <w:rPr>
          <w:rFonts w:ascii="Times New Roman" w:hAnsi="Times New Roman"/>
          <w:sz w:val="24"/>
          <w:szCs w:val="24"/>
        </w:rPr>
        <w:t>y</w:t>
      </w:r>
      <w:r w:rsidRPr="00A9210E">
        <w:rPr>
          <w:rFonts w:ascii="Times New Roman" w:hAnsi="Times New Roman"/>
          <w:sz w:val="24"/>
          <w:szCs w:val="24"/>
        </w:rPr>
        <w:t xml:space="preserve"> do </w:t>
      </w:r>
      <w:r>
        <w:rPr>
          <w:rFonts w:ascii="Times New Roman" w:hAnsi="Times New Roman"/>
          <w:sz w:val="24"/>
          <w:szCs w:val="24"/>
        </w:rPr>
        <w:t>projektu, viz. Obr. č.2</w:t>
      </w:r>
    </w:p>
    <w:p w:rsidR="00A775A5" w:rsidRPr="00A9210E" w:rsidRDefault="00A775A5" w:rsidP="00A775A5">
      <w:pPr>
        <w:spacing w:after="0" w:line="240" w:lineRule="auto"/>
        <w:jc w:val="both"/>
        <w:rPr>
          <w:rFonts w:ascii="Times New Roman" w:hAnsi="Times New Roman"/>
          <w:i/>
          <w:sz w:val="24"/>
          <w:szCs w:val="24"/>
        </w:rPr>
      </w:pPr>
      <w:r w:rsidRPr="00A9210E">
        <w:rPr>
          <w:rFonts w:ascii="Times New Roman" w:hAnsi="Times New Roman"/>
          <w:i/>
          <w:sz w:val="24"/>
          <w:szCs w:val="24"/>
        </w:rPr>
        <w:t xml:space="preserve">Obr. č. 2 – </w:t>
      </w:r>
      <w:r w:rsidRPr="00A9210E">
        <w:rPr>
          <w:rFonts w:ascii="Times New Roman" w:hAnsi="Times New Roman"/>
          <w:bCs/>
          <w:i/>
          <w:iCs/>
          <w:sz w:val="24"/>
          <w:szCs w:val="24"/>
        </w:rPr>
        <w:t>Implementační struktura OP VK – klíčové subjekty implementace</w:t>
      </w:r>
      <w:r w:rsidRPr="00A9210E">
        <w:rPr>
          <w:rStyle w:val="Znakapoznpodarou"/>
          <w:rFonts w:ascii="Times New Roman" w:hAnsi="Times New Roman"/>
          <w:bCs/>
          <w:i/>
          <w:iCs/>
          <w:sz w:val="24"/>
          <w:szCs w:val="24"/>
        </w:rPr>
        <w:footnoteReference w:id="17"/>
      </w:r>
    </w:p>
    <w:p w:rsidR="00A775A5" w:rsidRPr="00A9210E" w:rsidRDefault="00A775A5" w:rsidP="00A775A5">
      <w:pPr>
        <w:spacing w:after="0" w:line="240" w:lineRule="auto"/>
        <w:jc w:val="center"/>
        <w:rPr>
          <w:rFonts w:ascii="Times New Roman" w:hAnsi="Times New Roman"/>
          <w:sz w:val="24"/>
          <w:szCs w:val="24"/>
        </w:rPr>
      </w:pPr>
      <w:r>
        <w:rPr>
          <w:rFonts w:ascii="Times New Roman" w:hAnsi="Times New Roman"/>
          <w:noProof/>
          <w:sz w:val="24"/>
          <w:szCs w:val="24"/>
          <w:lang w:eastAsia="cs-CZ"/>
        </w:rPr>
        <w:drawing>
          <wp:inline distT="0" distB="0" distL="0" distR="0" wp14:anchorId="3C49F231" wp14:editId="7BDD1711">
            <wp:extent cx="4095750" cy="23336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2333625"/>
                    </a:xfrm>
                    <a:prstGeom prst="rect">
                      <a:avLst/>
                    </a:prstGeom>
                    <a:noFill/>
                    <a:ln>
                      <a:noFill/>
                    </a:ln>
                  </pic:spPr>
                </pic:pic>
              </a:graphicData>
            </a:graphic>
          </wp:inline>
        </w:drawing>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Z výše uvedeného vyplývá, že není jednoduché se orientovat v nabídce finančních podpor </w:t>
      </w:r>
      <w:r>
        <w:rPr>
          <w:rFonts w:ascii="Times New Roman" w:hAnsi="Times New Roman"/>
          <w:sz w:val="24"/>
          <w:szCs w:val="24"/>
        </w:rPr>
        <w:t xml:space="preserve">      </w:t>
      </w:r>
      <w:r w:rsidRPr="00A9210E">
        <w:rPr>
          <w:rFonts w:ascii="Times New Roman" w:hAnsi="Times New Roman"/>
          <w:sz w:val="24"/>
          <w:szCs w:val="24"/>
        </w:rPr>
        <w:t>a</w:t>
      </w:r>
      <w:r>
        <w:rPr>
          <w:rFonts w:ascii="Times New Roman" w:hAnsi="Times New Roman"/>
          <w:sz w:val="24"/>
          <w:szCs w:val="24"/>
        </w:rPr>
        <w:t xml:space="preserve"> </w:t>
      </w:r>
      <w:r w:rsidRPr="00A9210E">
        <w:rPr>
          <w:rFonts w:ascii="Times New Roman" w:hAnsi="Times New Roman"/>
          <w:sz w:val="24"/>
          <w:szCs w:val="24"/>
        </w:rPr>
        <w:t xml:space="preserve">vyhledat ten správný dotační titul pro svůj záměr. Nejdůležitějším zdrojem informací </w:t>
      </w:r>
      <w:r>
        <w:rPr>
          <w:rFonts w:ascii="Times New Roman" w:hAnsi="Times New Roman"/>
          <w:sz w:val="24"/>
          <w:szCs w:val="24"/>
        </w:rPr>
        <w:t xml:space="preserve">      </w:t>
      </w:r>
      <w:r w:rsidRPr="00A9210E">
        <w:rPr>
          <w:rFonts w:ascii="Times New Roman" w:hAnsi="Times New Roman"/>
          <w:sz w:val="24"/>
          <w:szCs w:val="24"/>
        </w:rPr>
        <w:t xml:space="preserve">pro potenciální žadatele o finanční podporu jsou bezesporu internetové stránky jednotlivých státních resortů a krajů. </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Důležitou roli pro regionální organizace a společnosti</w:t>
      </w:r>
      <w:r>
        <w:rPr>
          <w:rFonts w:ascii="Times New Roman" w:hAnsi="Times New Roman"/>
          <w:sz w:val="24"/>
          <w:szCs w:val="24"/>
        </w:rPr>
        <w:t xml:space="preserve"> realizující grantový projekt</w:t>
      </w:r>
      <w:r w:rsidRPr="00A9210E">
        <w:rPr>
          <w:rFonts w:ascii="Times New Roman" w:hAnsi="Times New Roman"/>
          <w:sz w:val="24"/>
          <w:szCs w:val="24"/>
        </w:rPr>
        <w:t xml:space="preserve"> hrají kraje, coby výše zmiňované zprostředkující subjekty</w:t>
      </w:r>
      <w:r>
        <w:rPr>
          <w:rFonts w:ascii="Times New Roman" w:hAnsi="Times New Roman"/>
          <w:sz w:val="24"/>
          <w:szCs w:val="24"/>
        </w:rPr>
        <w:t xml:space="preserve"> (dále jen „ZS“)</w:t>
      </w:r>
      <w:r w:rsidRPr="00A9210E">
        <w:rPr>
          <w:rFonts w:ascii="Times New Roman" w:hAnsi="Times New Roman"/>
          <w:sz w:val="24"/>
          <w:szCs w:val="24"/>
        </w:rPr>
        <w:t xml:space="preserve">. Ve své kompetenci v souladu s pravidly globálních grantů (uvedených v rozhodnutích o realizaci globálních grantů) </w:t>
      </w:r>
      <w:r>
        <w:rPr>
          <w:rFonts w:ascii="Times New Roman" w:hAnsi="Times New Roman"/>
          <w:sz w:val="24"/>
          <w:szCs w:val="24"/>
        </w:rPr>
        <w:t xml:space="preserve">        ZS </w:t>
      </w:r>
      <w:r w:rsidRPr="00A9210E">
        <w:rPr>
          <w:rFonts w:ascii="Times New Roman" w:hAnsi="Times New Roman"/>
          <w:sz w:val="24"/>
          <w:szCs w:val="24"/>
        </w:rPr>
        <w:t>vyhlašuj</w:t>
      </w:r>
      <w:r>
        <w:rPr>
          <w:rFonts w:ascii="Times New Roman" w:hAnsi="Times New Roman"/>
          <w:sz w:val="24"/>
          <w:szCs w:val="24"/>
        </w:rPr>
        <w:t>í</w:t>
      </w:r>
      <w:r w:rsidRPr="00A9210E">
        <w:rPr>
          <w:rFonts w:ascii="Times New Roman" w:hAnsi="Times New Roman"/>
          <w:sz w:val="24"/>
          <w:szCs w:val="24"/>
        </w:rPr>
        <w:t xml:space="preserve"> tzv. kolové výzvy k předkládání grantových projektů. V rámci jednoho roku jsou obvykle vyhlašovány 2 výzvy, do kterých je možno, formou soutěže, předložit grantový projekt, který posléze prochází složitým vyhodnocováním, výběrem a schvalovacím procesem.</w:t>
      </w:r>
    </w:p>
    <w:p w:rsidR="00A775A5" w:rsidRPr="00A9210E" w:rsidRDefault="00A775A5" w:rsidP="00A775A5">
      <w:pPr>
        <w:spacing w:line="360" w:lineRule="auto"/>
        <w:jc w:val="both"/>
        <w:rPr>
          <w:rFonts w:ascii="Times New Roman" w:hAnsi="Times New Roman"/>
          <w:bCs/>
          <w:sz w:val="24"/>
          <w:szCs w:val="24"/>
        </w:rPr>
      </w:pPr>
      <w:r w:rsidRPr="00A9210E">
        <w:rPr>
          <w:rFonts w:ascii="Times New Roman" w:hAnsi="Times New Roman"/>
          <w:sz w:val="24"/>
          <w:szCs w:val="24"/>
        </w:rPr>
        <w:lastRenderedPageBreak/>
        <w:t>Projekt, který jsem vytipovala pro tuto práci, byl podpořen z globálního grantu „</w:t>
      </w:r>
      <w:r w:rsidRPr="00A9210E">
        <w:rPr>
          <w:rFonts w:ascii="Times New Roman" w:hAnsi="Times New Roman"/>
          <w:bCs/>
          <w:i/>
          <w:sz w:val="24"/>
          <w:szCs w:val="24"/>
        </w:rPr>
        <w:t>Podpora nabídky dalšího vzdělávání v Olomouckém kraji</w:t>
      </w:r>
      <w:r w:rsidRPr="00A9210E">
        <w:rPr>
          <w:rFonts w:ascii="Times New Roman" w:hAnsi="Times New Roman"/>
          <w:bCs/>
          <w:sz w:val="24"/>
          <w:szCs w:val="24"/>
        </w:rPr>
        <w:t xml:space="preserve">“, Prioritní osy 3 Další vzdělávání, Oblasti podpory 3.2 – Podpora nabídky dalšího vzdělávání. V rámci této oblasti podpory jsou realizovány projekty podporující zkvalitnění a rozšíření nabídky v oblasti dalšího vzdělávání, přičemž důraz by měl být věnován propojení dalšího a počátečního vzdělávání. Podporovány </w:t>
      </w:r>
      <w:r>
        <w:rPr>
          <w:rFonts w:ascii="Times New Roman" w:hAnsi="Times New Roman"/>
          <w:bCs/>
          <w:sz w:val="24"/>
          <w:szCs w:val="24"/>
        </w:rPr>
        <w:t>jsou</w:t>
      </w:r>
      <w:r w:rsidRPr="00A9210E">
        <w:rPr>
          <w:rFonts w:ascii="Times New Roman" w:hAnsi="Times New Roman"/>
          <w:bCs/>
          <w:sz w:val="24"/>
          <w:szCs w:val="24"/>
        </w:rPr>
        <w:t xml:space="preserve"> rovněž aktivity podporující rozvoj distančních forem vzdělávání.</w:t>
      </w:r>
      <w:r w:rsidRPr="00A9210E">
        <w:rPr>
          <w:rFonts w:ascii="Times New Roman" w:hAnsi="Times New Roman"/>
          <w:bCs/>
          <w:sz w:val="24"/>
          <w:szCs w:val="24"/>
          <w:vertAlign w:val="superscript"/>
        </w:rPr>
        <w:footnoteReference w:id="18"/>
      </w:r>
    </w:p>
    <w:p w:rsidR="00A775A5" w:rsidRDefault="00A775A5" w:rsidP="00A775A5">
      <w:pPr>
        <w:pStyle w:val="Nadpis1"/>
        <w:jc w:val="both"/>
        <w:rPr>
          <w:rFonts w:ascii="Times New Roman" w:hAnsi="Times New Roman"/>
          <w:color w:val="auto"/>
        </w:rPr>
      </w:pPr>
      <w:bookmarkStart w:id="17" w:name="_Toc317483750"/>
      <w:bookmarkStart w:id="18" w:name="_Toc319272081"/>
      <w:r w:rsidRPr="00A9210E">
        <w:rPr>
          <w:rFonts w:ascii="Times New Roman" w:hAnsi="Times New Roman"/>
          <w:color w:val="auto"/>
        </w:rPr>
        <w:t>Grantový projekt</w:t>
      </w:r>
      <w:bookmarkEnd w:id="17"/>
      <w:bookmarkEnd w:id="18"/>
    </w:p>
    <w:p w:rsidR="00A775A5" w:rsidRPr="00241343" w:rsidRDefault="00A775A5" w:rsidP="00A775A5"/>
    <w:p w:rsidR="00A775A5" w:rsidRDefault="00A775A5" w:rsidP="00A775A5">
      <w:pPr>
        <w:spacing w:line="360" w:lineRule="auto"/>
        <w:jc w:val="both"/>
        <w:rPr>
          <w:rFonts w:ascii="Times New Roman" w:hAnsi="Times New Roman"/>
          <w:bCs/>
          <w:sz w:val="24"/>
          <w:szCs w:val="24"/>
        </w:rPr>
      </w:pPr>
      <w:r w:rsidRPr="00A9210E">
        <w:rPr>
          <w:rFonts w:ascii="Times New Roman" w:hAnsi="Times New Roman"/>
          <w:bCs/>
          <w:sz w:val="24"/>
          <w:szCs w:val="24"/>
        </w:rPr>
        <w:t xml:space="preserve">V této kapitole se pokusím o rozbor jednotlivých kroků procesu </w:t>
      </w:r>
      <w:r>
        <w:rPr>
          <w:rFonts w:ascii="Times New Roman" w:hAnsi="Times New Roman"/>
          <w:bCs/>
          <w:sz w:val="24"/>
          <w:szCs w:val="24"/>
        </w:rPr>
        <w:t xml:space="preserve">konkrétního </w:t>
      </w:r>
      <w:r w:rsidRPr="00A9210E">
        <w:rPr>
          <w:rFonts w:ascii="Times New Roman" w:hAnsi="Times New Roman"/>
          <w:bCs/>
          <w:sz w:val="24"/>
          <w:szCs w:val="24"/>
        </w:rPr>
        <w:t xml:space="preserve">grantového projektu před tím, než je podepsána smlouva o podpoře. Poté se zaměřím na dobu realizace projektu, tj. dobu, ve které se v současné době projekt nachází. Smlouva představuje právní akt dělící projekt, resp. </w:t>
      </w:r>
      <w:r>
        <w:rPr>
          <w:rFonts w:ascii="Times New Roman" w:hAnsi="Times New Roman"/>
          <w:bCs/>
          <w:sz w:val="24"/>
          <w:szCs w:val="24"/>
        </w:rPr>
        <w:t xml:space="preserve">status </w:t>
      </w:r>
      <w:r w:rsidRPr="00A9210E">
        <w:rPr>
          <w:rFonts w:ascii="Times New Roman" w:hAnsi="Times New Roman"/>
          <w:bCs/>
          <w:sz w:val="24"/>
          <w:szCs w:val="24"/>
        </w:rPr>
        <w:t>jejího nositele</w:t>
      </w:r>
      <w:r>
        <w:rPr>
          <w:rFonts w:ascii="Times New Roman" w:hAnsi="Times New Roman"/>
          <w:bCs/>
          <w:sz w:val="24"/>
          <w:szCs w:val="24"/>
        </w:rPr>
        <w:t>, z hlediska postavení vůči implementační struktuře</w:t>
      </w:r>
      <w:r w:rsidRPr="00A9210E">
        <w:rPr>
          <w:rFonts w:ascii="Times New Roman" w:hAnsi="Times New Roman"/>
          <w:bCs/>
          <w:sz w:val="24"/>
          <w:szCs w:val="24"/>
        </w:rPr>
        <w:t>. Před podpisem se nositel projektu nazývá žadatel o projekt, po podpisu se stává příjemcem podpory. Při sestavování kapitoly, která se týká konkrétního vybraného projektu, vycházím je</w:t>
      </w:r>
      <w:r>
        <w:rPr>
          <w:rFonts w:ascii="Times New Roman" w:hAnsi="Times New Roman"/>
          <w:bCs/>
          <w:sz w:val="24"/>
          <w:szCs w:val="24"/>
        </w:rPr>
        <w:t>dnak z dokumentů vážících se k OP</w:t>
      </w:r>
      <w:r w:rsidRPr="00A9210E">
        <w:rPr>
          <w:rFonts w:ascii="Times New Roman" w:hAnsi="Times New Roman"/>
          <w:bCs/>
          <w:sz w:val="24"/>
          <w:szCs w:val="24"/>
        </w:rPr>
        <w:t>VK vč. příruček pro žadatele a příjemce, jednak, a to především, z</w:t>
      </w:r>
      <w:r>
        <w:rPr>
          <w:rFonts w:ascii="Times New Roman" w:hAnsi="Times New Roman"/>
          <w:bCs/>
          <w:sz w:val="24"/>
          <w:szCs w:val="24"/>
        </w:rPr>
        <w:t> vlastní zkušenosti</w:t>
      </w:r>
      <w:r w:rsidRPr="00A9210E">
        <w:rPr>
          <w:rFonts w:ascii="Times New Roman" w:hAnsi="Times New Roman"/>
          <w:bCs/>
          <w:sz w:val="24"/>
          <w:szCs w:val="24"/>
        </w:rPr>
        <w:t xml:space="preserve"> </w:t>
      </w:r>
      <w:r>
        <w:rPr>
          <w:rFonts w:ascii="Times New Roman" w:hAnsi="Times New Roman"/>
          <w:bCs/>
          <w:sz w:val="24"/>
          <w:szCs w:val="24"/>
        </w:rPr>
        <w:t>se zpracováváním</w:t>
      </w:r>
      <w:r w:rsidRPr="00A9210E">
        <w:rPr>
          <w:rFonts w:ascii="Times New Roman" w:hAnsi="Times New Roman"/>
          <w:bCs/>
          <w:sz w:val="24"/>
          <w:szCs w:val="24"/>
        </w:rPr>
        <w:t xml:space="preserve"> projektu. </w:t>
      </w:r>
      <w:r>
        <w:rPr>
          <w:rFonts w:ascii="Times New Roman" w:hAnsi="Times New Roman"/>
          <w:bCs/>
          <w:sz w:val="24"/>
          <w:szCs w:val="24"/>
        </w:rPr>
        <w:t>Podpůrným zdrojem informací mi byla</w:t>
      </w:r>
      <w:r w:rsidRPr="00A9210E">
        <w:rPr>
          <w:rFonts w:ascii="Times New Roman" w:hAnsi="Times New Roman"/>
          <w:bCs/>
          <w:sz w:val="24"/>
          <w:szCs w:val="24"/>
        </w:rPr>
        <w:t xml:space="preserve"> i</w:t>
      </w:r>
      <w:r>
        <w:rPr>
          <w:rFonts w:ascii="Times New Roman" w:hAnsi="Times New Roman"/>
          <w:bCs/>
          <w:sz w:val="24"/>
          <w:szCs w:val="24"/>
        </w:rPr>
        <w:t xml:space="preserve"> osobní jednání a konzultace s pracovníky poskytovatele podpory          Ing. Janou Skoumalovou a Mgr. Alešem Lichnovským, z Odboru grantových schémat Olomouckého kraje</w:t>
      </w:r>
      <w:r w:rsidRPr="00A9210E">
        <w:rPr>
          <w:rFonts w:ascii="Times New Roman" w:hAnsi="Times New Roman"/>
          <w:bCs/>
          <w:sz w:val="24"/>
          <w:szCs w:val="24"/>
        </w:rPr>
        <w:t>.</w:t>
      </w:r>
    </w:p>
    <w:p w:rsidR="00A775A5" w:rsidRDefault="00A775A5" w:rsidP="00A775A5">
      <w:pPr>
        <w:spacing w:line="360" w:lineRule="auto"/>
        <w:jc w:val="both"/>
        <w:rPr>
          <w:rFonts w:ascii="Times New Roman" w:hAnsi="Times New Roman"/>
          <w:bCs/>
          <w:sz w:val="24"/>
          <w:szCs w:val="24"/>
        </w:rPr>
      </w:pPr>
    </w:p>
    <w:p w:rsidR="00A775A5" w:rsidRPr="00A9210E" w:rsidRDefault="00A775A5" w:rsidP="00A775A5">
      <w:pPr>
        <w:pStyle w:val="Nadpis2"/>
        <w:jc w:val="both"/>
        <w:rPr>
          <w:rFonts w:ascii="Times New Roman" w:hAnsi="Times New Roman"/>
          <w:color w:val="auto"/>
        </w:rPr>
      </w:pPr>
      <w:bookmarkStart w:id="19" w:name="_Toc317483751"/>
      <w:bookmarkStart w:id="20" w:name="_Toc319272082"/>
      <w:r w:rsidRPr="00A9210E">
        <w:rPr>
          <w:rFonts w:ascii="Times New Roman" w:hAnsi="Times New Roman"/>
          <w:color w:val="auto"/>
        </w:rPr>
        <w:t>Grantový projekt před realizací</w:t>
      </w:r>
      <w:bookmarkEnd w:id="19"/>
      <w:bookmarkEnd w:id="20"/>
    </w:p>
    <w:p w:rsidR="00A775A5" w:rsidRPr="00A9210E" w:rsidRDefault="00A775A5" w:rsidP="00A775A5">
      <w:pPr>
        <w:spacing w:line="360" w:lineRule="auto"/>
        <w:jc w:val="both"/>
        <w:rPr>
          <w:rFonts w:ascii="Times New Roman" w:hAnsi="Times New Roman"/>
          <w:bCs/>
          <w:sz w:val="24"/>
          <w:szCs w:val="24"/>
        </w:rPr>
      </w:pPr>
    </w:p>
    <w:p w:rsidR="00A775A5" w:rsidRDefault="00A775A5" w:rsidP="00A775A5">
      <w:pPr>
        <w:spacing w:line="360" w:lineRule="auto"/>
        <w:jc w:val="both"/>
        <w:rPr>
          <w:rFonts w:ascii="Times New Roman" w:hAnsi="Times New Roman"/>
          <w:bCs/>
          <w:sz w:val="24"/>
          <w:szCs w:val="24"/>
        </w:rPr>
      </w:pPr>
      <w:r w:rsidRPr="00A9210E">
        <w:rPr>
          <w:rFonts w:ascii="Times New Roman" w:hAnsi="Times New Roman"/>
          <w:bCs/>
          <w:sz w:val="24"/>
          <w:szCs w:val="24"/>
        </w:rPr>
        <w:t>Podmínky pro poskytnutí p</w:t>
      </w:r>
      <w:r>
        <w:rPr>
          <w:rFonts w:ascii="Times New Roman" w:hAnsi="Times New Roman"/>
          <w:bCs/>
          <w:sz w:val="24"/>
          <w:szCs w:val="24"/>
        </w:rPr>
        <w:t>odpory finančních prostředků OP</w:t>
      </w:r>
      <w:r w:rsidRPr="00A9210E">
        <w:rPr>
          <w:rFonts w:ascii="Times New Roman" w:hAnsi="Times New Roman"/>
          <w:bCs/>
          <w:sz w:val="24"/>
          <w:szCs w:val="24"/>
        </w:rPr>
        <w:t xml:space="preserve">VK vyžadují absolutní připravenost projektu k realizaci. Dříve, než subjekt podá projektovou žádost </w:t>
      </w:r>
      <w:r>
        <w:rPr>
          <w:rFonts w:ascii="Times New Roman" w:hAnsi="Times New Roman"/>
          <w:bCs/>
          <w:sz w:val="24"/>
          <w:szCs w:val="24"/>
        </w:rPr>
        <w:t>na Oddělení grantových schémat Olomouckého kraje</w:t>
      </w:r>
      <w:r w:rsidRPr="00A9210E">
        <w:rPr>
          <w:rFonts w:ascii="Times New Roman" w:hAnsi="Times New Roman"/>
          <w:bCs/>
          <w:sz w:val="24"/>
          <w:szCs w:val="24"/>
        </w:rPr>
        <w:t xml:space="preserve">, musí provést několik důležitých kroků a jimi prokázat způsobilost pro čerpání (např. zajistit projektový tým, naplánovat časový harmonogram, sestavit rozpočet projektu dle psaných pravidel, definovat monitorovací indikátory, naplánovat výběrové řízení, apod.). </w:t>
      </w:r>
      <w:r>
        <w:rPr>
          <w:rFonts w:ascii="Times New Roman" w:hAnsi="Times New Roman"/>
          <w:bCs/>
          <w:sz w:val="24"/>
          <w:szCs w:val="24"/>
        </w:rPr>
        <w:t>Dle vyjádření zástupců poskytovatele podpory Ing. Skoumalové a Mgr. Lichnovského si od počátku čerpání z fondů EU</w:t>
      </w:r>
      <w:r w:rsidRPr="00A9210E">
        <w:rPr>
          <w:rFonts w:ascii="Times New Roman" w:hAnsi="Times New Roman"/>
          <w:bCs/>
          <w:sz w:val="24"/>
          <w:szCs w:val="24"/>
        </w:rPr>
        <w:t xml:space="preserve"> žadatelé stěžují </w:t>
      </w:r>
      <w:r>
        <w:rPr>
          <w:rFonts w:ascii="Times New Roman" w:hAnsi="Times New Roman"/>
          <w:bCs/>
          <w:sz w:val="24"/>
          <w:szCs w:val="24"/>
        </w:rPr>
        <w:t xml:space="preserve">    </w:t>
      </w:r>
      <w:r w:rsidRPr="00A9210E">
        <w:rPr>
          <w:rFonts w:ascii="Times New Roman" w:hAnsi="Times New Roman"/>
          <w:bCs/>
          <w:sz w:val="24"/>
          <w:szCs w:val="24"/>
        </w:rPr>
        <w:lastRenderedPageBreak/>
        <w:t xml:space="preserve">na zbytečnou byrokracii a složitost zpracování projektové žádosti. Především některé přílohy vyžadují vysoký stupeň odbornosti. Příkladem takové přílohy je analýza </w:t>
      </w:r>
      <w:r>
        <w:rPr>
          <w:rFonts w:ascii="Times New Roman" w:hAnsi="Times New Roman"/>
          <w:bCs/>
          <w:sz w:val="24"/>
          <w:szCs w:val="24"/>
        </w:rPr>
        <w:t>rizik</w:t>
      </w:r>
      <w:r w:rsidRPr="00A9210E">
        <w:rPr>
          <w:rFonts w:ascii="Times New Roman" w:hAnsi="Times New Roman"/>
          <w:bCs/>
          <w:sz w:val="24"/>
          <w:szCs w:val="24"/>
        </w:rPr>
        <w:t xml:space="preserve">, která spolu s žádostí tvoří páteř projektové žádosti. Samotná žádost o dotaci vyžaduje </w:t>
      </w:r>
      <w:r>
        <w:rPr>
          <w:rFonts w:ascii="Times New Roman" w:hAnsi="Times New Roman"/>
          <w:bCs/>
          <w:sz w:val="24"/>
          <w:szCs w:val="24"/>
        </w:rPr>
        <w:t>i významné</w:t>
      </w:r>
      <w:r w:rsidRPr="00A9210E">
        <w:rPr>
          <w:rFonts w:ascii="Times New Roman" w:hAnsi="Times New Roman"/>
          <w:bCs/>
          <w:sz w:val="24"/>
          <w:szCs w:val="24"/>
        </w:rPr>
        <w:t xml:space="preserve"> počítačové schopnosti pro zdárnou finalizaci v elektronickém formuláři BENEFIT7+. </w:t>
      </w:r>
    </w:p>
    <w:p w:rsidR="00A775A5" w:rsidRDefault="00A775A5" w:rsidP="00A775A5">
      <w:pPr>
        <w:spacing w:line="360" w:lineRule="auto"/>
        <w:jc w:val="both"/>
        <w:rPr>
          <w:rFonts w:ascii="Times New Roman" w:hAnsi="Times New Roman"/>
          <w:bCs/>
          <w:sz w:val="24"/>
          <w:szCs w:val="24"/>
        </w:rPr>
      </w:pPr>
      <w:r>
        <w:rPr>
          <w:rFonts w:ascii="Times New Roman" w:hAnsi="Times New Roman"/>
          <w:bCs/>
          <w:sz w:val="24"/>
          <w:szCs w:val="24"/>
        </w:rPr>
        <w:t xml:space="preserve">Dle slov Ing. Skoumalové se pracovníci řídícího orgánu, kteří kontrolují splnění formálních kritérií, často setkávají s tím, že je </w:t>
      </w:r>
      <w:r w:rsidRPr="00A9210E">
        <w:rPr>
          <w:rFonts w:ascii="Times New Roman" w:hAnsi="Times New Roman"/>
          <w:bCs/>
          <w:sz w:val="24"/>
          <w:szCs w:val="24"/>
        </w:rPr>
        <w:t xml:space="preserve">žadatel nucen </w:t>
      </w:r>
      <w:r>
        <w:rPr>
          <w:rFonts w:ascii="Times New Roman" w:hAnsi="Times New Roman"/>
          <w:bCs/>
          <w:sz w:val="24"/>
          <w:szCs w:val="24"/>
        </w:rPr>
        <w:t>z výše</w:t>
      </w:r>
      <w:r w:rsidRPr="00A9210E">
        <w:rPr>
          <w:rFonts w:ascii="Times New Roman" w:hAnsi="Times New Roman"/>
          <w:bCs/>
          <w:sz w:val="24"/>
          <w:szCs w:val="24"/>
        </w:rPr>
        <w:t xml:space="preserve"> uvedených důvodů v mnoha případech kontaktovat zpracovatelskou firmu, která žádost připraví </w:t>
      </w:r>
      <w:r>
        <w:rPr>
          <w:rFonts w:ascii="Times New Roman" w:hAnsi="Times New Roman"/>
          <w:bCs/>
          <w:sz w:val="24"/>
          <w:szCs w:val="24"/>
        </w:rPr>
        <w:t>do stádia schopného podání</w:t>
      </w:r>
      <w:r w:rsidRPr="00A9210E">
        <w:rPr>
          <w:rFonts w:ascii="Times New Roman" w:hAnsi="Times New Roman"/>
          <w:bCs/>
          <w:sz w:val="24"/>
          <w:szCs w:val="24"/>
        </w:rPr>
        <w:t>.</w:t>
      </w:r>
      <w:r>
        <w:rPr>
          <w:rFonts w:ascii="Times New Roman" w:hAnsi="Times New Roman"/>
          <w:bCs/>
          <w:sz w:val="24"/>
          <w:szCs w:val="24"/>
        </w:rPr>
        <w:t xml:space="preserve"> V případě zpracování žádosti na projekt </w:t>
      </w:r>
      <w:r w:rsidRPr="00D917D0">
        <w:rPr>
          <w:rFonts w:ascii="Times New Roman" w:hAnsi="Times New Roman"/>
          <w:bCs/>
          <w:i/>
          <w:sz w:val="24"/>
          <w:szCs w:val="24"/>
        </w:rPr>
        <w:t>„Vzdělávání v oblasti účetnictví s rozšířeným zaměřením na měkké dovednosti</w:t>
      </w:r>
      <w:r>
        <w:rPr>
          <w:rFonts w:ascii="Times New Roman" w:hAnsi="Times New Roman"/>
          <w:bCs/>
          <w:i/>
          <w:sz w:val="24"/>
          <w:szCs w:val="24"/>
        </w:rPr>
        <w:t xml:space="preserve">“ </w:t>
      </w:r>
      <w:r>
        <w:rPr>
          <w:rFonts w:ascii="Times New Roman" w:hAnsi="Times New Roman"/>
          <w:bCs/>
          <w:sz w:val="24"/>
          <w:szCs w:val="24"/>
        </w:rPr>
        <w:t>jsem byla taktéž nucena oslovit vybranou firmu zabývající se touto problematikou, aby mi její pracovník pomohl veškerou dokumentaci zpracovat        po formální stránce a dále vše zadal do elektronického systému Benefit7+.</w:t>
      </w:r>
    </w:p>
    <w:p w:rsidR="00A775A5" w:rsidRPr="00D917D0" w:rsidRDefault="00A775A5" w:rsidP="00A775A5">
      <w:pPr>
        <w:spacing w:line="360" w:lineRule="auto"/>
        <w:jc w:val="both"/>
        <w:rPr>
          <w:rFonts w:ascii="Times New Roman" w:hAnsi="Times New Roman"/>
          <w:bCs/>
          <w:sz w:val="24"/>
          <w:szCs w:val="24"/>
        </w:rPr>
      </w:pPr>
    </w:p>
    <w:p w:rsidR="00A775A5" w:rsidRPr="00A9210E" w:rsidRDefault="00A775A5" w:rsidP="00A775A5">
      <w:pPr>
        <w:pStyle w:val="Nadpis3"/>
        <w:jc w:val="both"/>
        <w:rPr>
          <w:rFonts w:ascii="Times New Roman" w:hAnsi="Times New Roman"/>
          <w:color w:val="auto"/>
          <w:sz w:val="28"/>
        </w:rPr>
      </w:pPr>
      <w:bookmarkStart w:id="21" w:name="_Toc317483752"/>
      <w:bookmarkStart w:id="22" w:name="_Toc319272083"/>
      <w:r w:rsidRPr="00A9210E">
        <w:rPr>
          <w:rFonts w:ascii="Times New Roman" w:hAnsi="Times New Roman"/>
          <w:color w:val="auto"/>
          <w:sz w:val="28"/>
        </w:rPr>
        <w:t>Projektová žádost</w:t>
      </w:r>
      <w:bookmarkEnd w:id="21"/>
      <w:bookmarkEnd w:id="22"/>
    </w:p>
    <w:p w:rsidR="00A775A5" w:rsidRPr="00A9210E" w:rsidRDefault="00A775A5" w:rsidP="00A775A5">
      <w:pPr>
        <w:spacing w:line="360" w:lineRule="auto"/>
        <w:jc w:val="both"/>
        <w:rPr>
          <w:rFonts w:ascii="Times New Roman" w:hAnsi="Times New Roman"/>
          <w:bCs/>
          <w:sz w:val="24"/>
          <w:szCs w:val="24"/>
        </w:rPr>
      </w:pPr>
    </w:p>
    <w:p w:rsidR="00A775A5" w:rsidRDefault="00A775A5" w:rsidP="00A775A5">
      <w:pPr>
        <w:spacing w:line="360" w:lineRule="auto"/>
        <w:jc w:val="both"/>
        <w:rPr>
          <w:rFonts w:ascii="Times New Roman" w:hAnsi="Times New Roman"/>
          <w:bCs/>
          <w:sz w:val="24"/>
          <w:szCs w:val="24"/>
        </w:rPr>
      </w:pPr>
      <w:r w:rsidRPr="00A9210E">
        <w:rPr>
          <w:rFonts w:ascii="Times New Roman" w:hAnsi="Times New Roman"/>
          <w:bCs/>
          <w:sz w:val="24"/>
          <w:szCs w:val="24"/>
        </w:rPr>
        <w:t xml:space="preserve">Příručka pro žadatele jasně vymezuje pravidla pro podání projektové žádosti. Projektová žádost je vyplňována v elektronickém systému a počítačově vyplněná je ve finále tištěna </w:t>
      </w:r>
      <w:r>
        <w:rPr>
          <w:rFonts w:ascii="Times New Roman" w:hAnsi="Times New Roman"/>
          <w:bCs/>
          <w:sz w:val="24"/>
          <w:szCs w:val="24"/>
        </w:rPr>
        <w:t xml:space="preserve">       </w:t>
      </w:r>
      <w:r w:rsidRPr="00A9210E">
        <w:rPr>
          <w:rFonts w:ascii="Times New Roman" w:hAnsi="Times New Roman"/>
          <w:bCs/>
          <w:sz w:val="24"/>
          <w:szCs w:val="24"/>
        </w:rPr>
        <w:t xml:space="preserve">a </w:t>
      </w:r>
      <w:r w:rsidRPr="006A7C26">
        <w:rPr>
          <w:rFonts w:ascii="Times New Roman" w:hAnsi="Times New Roman"/>
          <w:bCs/>
          <w:sz w:val="24"/>
          <w:szCs w:val="24"/>
        </w:rPr>
        <w:t xml:space="preserve">opatřena podpisem žadatele. Samotná elektronická projektová žádost operačního programu </w:t>
      </w:r>
      <w:r w:rsidRPr="006A7C26">
        <w:rPr>
          <w:rFonts w:ascii="Times New Roman" w:eastAsiaTheme="minorHAnsi" w:hAnsi="Times New Roman"/>
          <w:sz w:val="24"/>
          <w:szCs w:val="24"/>
        </w:rPr>
        <w:t xml:space="preserve">OP Vzdělávání pro konkurenceschopnost výzvy Olomoucký kraj - Výzva č. 2 pro GP - oblast podpory 3.2 obsahuje </w:t>
      </w:r>
      <w:r w:rsidRPr="006A7C26">
        <w:rPr>
          <w:rFonts w:ascii="Times New Roman" w:hAnsi="Times New Roman"/>
          <w:bCs/>
          <w:sz w:val="24"/>
          <w:szCs w:val="24"/>
        </w:rPr>
        <w:t>po vytištění přibližně 50 stran. Je stěžejním dokumentem projektu, podává informace o kvalitě projektového záměru</w:t>
      </w:r>
      <w:r w:rsidRPr="00A9210E">
        <w:rPr>
          <w:rFonts w:ascii="Times New Roman" w:hAnsi="Times New Roman"/>
          <w:bCs/>
          <w:sz w:val="24"/>
          <w:szCs w:val="24"/>
        </w:rPr>
        <w:t>, jeho úrovn</w:t>
      </w:r>
      <w:r>
        <w:rPr>
          <w:rFonts w:ascii="Times New Roman" w:hAnsi="Times New Roman"/>
          <w:bCs/>
          <w:sz w:val="24"/>
          <w:szCs w:val="24"/>
        </w:rPr>
        <w:t>i</w:t>
      </w:r>
      <w:r w:rsidRPr="00A9210E">
        <w:rPr>
          <w:rFonts w:ascii="Times New Roman" w:hAnsi="Times New Roman"/>
          <w:bCs/>
          <w:sz w:val="24"/>
          <w:szCs w:val="24"/>
        </w:rPr>
        <w:t xml:space="preserve"> a stupni pr</w:t>
      </w:r>
      <w:r>
        <w:rPr>
          <w:rFonts w:ascii="Times New Roman" w:hAnsi="Times New Roman"/>
          <w:bCs/>
          <w:sz w:val="24"/>
          <w:szCs w:val="24"/>
        </w:rPr>
        <w:t>opracovanosti. Dále seznamuje komisi, která rozhoduje o přidělení dotace,</w:t>
      </w:r>
      <w:r w:rsidRPr="00A9210E">
        <w:rPr>
          <w:rFonts w:ascii="Times New Roman" w:hAnsi="Times New Roman"/>
          <w:bCs/>
          <w:sz w:val="24"/>
          <w:szCs w:val="24"/>
        </w:rPr>
        <w:t xml:space="preserve"> s nositelem projektu a odhaluje jeho schopnosti</w:t>
      </w:r>
      <w:r>
        <w:rPr>
          <w:rFonts w:ascii="Times New Roman" w:hAnsi="Times New Roman"/>
          <w:bCs/>
          <w:sz w:val="24"/>
          <w:szCs w:val="24"/>
        </w:rPr>
        <w:t xml:space="preserve"> i slabiny</w:t>
      </w:r>
      <w:r w:rsidRPr="00A9210E">
        <w:rPr>
          <w:rFonts w:ascii="Times New Roman" w:hAnsi="Times New Roman"/>
          <w:bCs/>
          <w:sz w:val="24"/>
          <w:szCs w:val="24"/>
        </w:rPr>
        <w:t xml:space="preserve"> při samotné realizaci. Kvalitní zpracování projektové žádosti je </w:t>
      </w:r>
      <w:r>
        <w:rPr>
          <w:rFonts w:ascii="Times New Roman" w:hAnsi="Times New Roman"/>
          <w:bCs/>
          <w:sz w:val="24"/>
          <w:szCs w:val="24"/>
        </w:rPr>
        <w:t>dle mého názoru jedním z nejdůležitějších podkladů</w:t>
      </w:r>
      <w:r w:rsidRPr="00A9210E">
        <w:rPr>
          <w:rFonts w:ascii="Times New Roman" w:hAnsi="Times New Roman"/>
          <w:bCs/>
          <w:sz w:val="24"/>
          <w:szCs w:val="24"/>
        </w:rPr>
        <w:t xml:space="preserve"> pro hodnocení celého projektu.</w:t>
      </w:r>
      <w:r>
        <w:rPr>
          <w:rFonts w:ascii="Times New Roman" w:hAnsi="Times New Roman"/>
          <w:bCs/>
          <w:sz w:val="24"/>
          <w:szCs w:val="24"/>
        </w:rPr>
        <w:t xml:space="preserve"> Abych mohla žádat o podporu z fondů EU, musím nejprve projekt detailně popsat a zdůvodnit jeho potřebnost. Při popisu projektu je nutné dbát na dodržování následujících zásad:</w:t>
      </w:r>
    </w:p>
    <w:p w:rsidR="00A775A5"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t>vyplnění všech bodů formuláře žádosti</w:t>
      </w:r>
    </w:p>
    <w:p w:rsidR="00A775A5"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t xml:space="preserve">srozumitelný popis cílů projektu, jasné vysvětlení cest vedoucích k realizaci </w:t>
      </w:r>
    </w:p>
    <w:p w:rsidR="00A775A5" w:rsidRDefault="00A775A5" w:rsidP="00A775A5">
      <w:pPr>
        <w:pStyle w:val="Odstavecseseznamem"/>
        <w:spacing w:line="360" w:lineRule="auto"/>
        <w:jc w:val="both"/>
        <w:rPr>
          <w:rFonts w:ascii="Times New Roman" w:hAnsi="Times New Roman"/>
          <w:bCs/>
          <w:sz w:val="24"/>
          <w:szCs w:val="24"/>
        </w:rPr>
      </w:pPr>
      <w:r>
        <w:rPr>
          <w:rFonts w:ascii="Times New Roman" w:hAnsi="Times New Roman"/>
          <w:bCs/>
          <w:sz w:val="24"/>
          <w:szCs w:val="24"/>
        </w:rPr>
        <w:t>a následnému užití výsledků</w:t>
      </w:r>
    </w:p>
    <w:p w:rsidR="00A775A5"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t>uvedení problému v kontextu již existujících řešení</w:t>
      </w:r>
    </w:p>
    <w:p w:rsidR="00A775A5"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t xml:space="preserve">vyvarování se zbytečného odborného slangu </w:t>
      </w:r>
    </w:p>
    <w:p w:rsidR="00A775A5"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t>harmonogram projektu jednotlivých fází vypracovat precizně a bez chyb</w:t>
      </w:r>
    </w:p>
    <w:p w:rsidR="00A775A5" w:rsidRPr="00881CBD" w:rsidRDefault="00A775A5" w:rsidP="00A775A5">
      <w:pPr>
        <w:pStyle w:val="Odstavecseseznamem"/>
        <w:numPr>
          <w:ilvl w:val="0"/>
          <w:numId w:val="2"/>
        </w:numPr>
        <w:spacing w:line="360" w:lineRule="auto"/>
        <w:jc w:val="both"/>
        <w:rPr>
          <w:rFonts w:ascii="Times New Roman" w:hAnsi="Times New Roman"/>
          <w:bCs/>
          <w:sz w:val="24"/>
          <w:szCs w:val="24"/>
        </w:rPr>
      </w:pPr>
      <w:r>
        <w:rPr>
          <w:rFonts w:ascii="Times New Roman" w:hAnsi="Times New Roman"/>
          <w:bCs/>
          <w:sz w:val="24"/>
          <w:szCs w:val="24"/>
        </w:rPr>
        <w:lastRenderedPageBreak/>
        <w:t>zpracovat vše přehledně a jednoduše pro snadnou pochopitelnost dokumentů</w:t>
      </w:r>
      <w:r>
        <w:rPr>
          <w:rStyle w:val="Znakapoznpodarou"/>
          <w:rFonts w:ascii="Times New Roman" w:hAnsi="Times New Roman"/>
          <w:bCs/>
          <w:sz w:val="24"/>
          <w:szCs w:val="24"/>
        </w:rPr>
        <w:footnoteReference w:id="19"/>
      </w:r>
    </w:p>
    <w:p w:rsidR="00A775A5" w:rsidRPr="00A9210E" w:rsidRDefault="00A775A5" w:rsidP="00A775A5">
      <w:pPr>
        <w:spacing w:line="360" w:lineRule="auto"/>
        <w:jc w:val="both"/>
        <w:rPr>
          <w:rFonts w:ascii="Times New Roman" w:hAnsi="Times New Roman"/>
          <w:bCs/>
          <w:sz w:val="24"/>
          <w:szCs w:val="24"/>
        </w:rPr>
      </w:pPr>
      <w:r w:rsidRPr="00A9210E">
        <w:rPr>
          <w:rFonts w:ascii="Times New Roman" w:hAnsi="Times New Roman"/>
          <w:bCs/>
          <w:sz w:val="24"/>
          <w:szCs w:val="24"/>
        </w:rPr>
        <w:t xml:space="preserve">Nyní se pokusím o stručné představení analyzovaného </w:t>
      </w:r>
      <w:r>
        <w:rPr>
          <w:rFonts w:ascii="Times New Roman" w:hAnsi="Times New Roman"/>
          <w:bCs/>
          <w:sz w:val="24"/>
          <w:szCs w:val="24"/>
        </w:rPr>
        <w:t>projektu s vlastními komentáři popř. návrhy</w:t>
      </w:r>
      <w:r w:rsidRPr="00A9210E">
        <w:rPr>
          <w:rFonts w:ascii="Times New Roman" w:hAnsi="Times New Roman"/>
          <w:bCs/>
          <w:sz w:val="24"/>
          <w:szCs w:val="24"/>
        </w:rPr>
        <w:t xml:space="preserve"> na jeho vylepšení k vyššímu bodovému ohodnocení. Cílem není rozebrat jednotlivé kapitoly celé projektové žádosti, spíše vybrat a rozebrat ty nejdůležitější, stěžejní pro projekt.</w:t>
      </w:r>
    </w:p>
    <w:p w:rsidR="00A775A5" w:rsidRPr="00A9210E" w:rsidRDefault="00A775A5" w:rsidP="00A775A5">
      <w:pPr>
        <w:jc w:val="both"/>
        <w:rPr>
          <w:rFonts w:ascii="Times New Roman" w:hAnsi="Times New Roman"/>
          <w:b/>
          <w:sz w:val="28"/>
        </w:rPr>
      </w:pPr>
      <w:r>
        <w:rPr>
          <w:rFonts w:ascii="Times New Roman" w:hAnsi="Times New Roman"/>
          <w:b/>
          <w:sz w:val="28"/>
        </w:rPr>
        <w:t xml:space="preserve">Informace o </w:t>
      </w:r>
      <w:r w:rsidRPr="00A9210E">
        <w:rPr>
          <w:rFonts w:ascii="Times New Roman" w:hAnsi="Times New Roman"/>
          <w:b/>
          <w:sz w:val="28"/>
        </w:rPr>
        <w:t>žadateli</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V úvodních kapitolách projektové žádosti se žadatel představuje, a to především v souvislosti se zkušenostmi s realizací projektů financovaných z ESF. Není zde příliš prostoru </w:t>
      </w:r>
      <w:r>
        <w:rPr>
          <w:rFonts w:ascii="Times New Roman" w:hAnsi="Times New Roman"/>
          <w:sz w:val="24"/>
          <w:szCs w:val="24"/>
        </w:rPr>
        <w:t xml:space="preserve">                </w:t>
      </w:r>
      <w:r w:rsidRPr="00A9210E">
        <w:rPr>
          <w:rFonts w:ascii="Times New Roman" w:hAnsi="Times New Roman"/>
          <w:sz w:val="24"/>
          <w:szCs w:val="24"/>
        </w:rPr>
        <w:t>na podrobný popis činností, poskytovatele podpory spíše zajímá, jakými zkušenostmi subjekt při realizaci projektu disponuje.</w:t>
      </w:r>
    </w:p>
    <w:p w:rsidR="00A775A5" w:rsidRPr="00A9210E" w:rsidRDefault="00A775A5" w:rsidP="00A775A5">
      <w:pPr>
        <w:spacing w:line="360" w:lineRule="auto"/>
        <w:jc w:val="both"/>
        <w:rPr>
          <w:rFonts w:ascii="Times New Roman" w:hAnsi="Times New Roman"/>
          <w:color w:val="000000"/>
          <w:sz w:val="24"/>
          <w:szCs w:val="24"/>
        </w:rPr>
      </w:pPr>
      <w:r w:rsidRPr="00A9210E">
        <w:rPr>
          <w:rFonts w:ascii="Times New Roman" w:hAnsi="Times New Roman"/>
          <w:sz w:val="24"/>
          <w:szCs w:val="24"/>
        </w:rPr>
        <w:t>Žadatel grantové podpory pro projekt s názvem „</w:t>
      </w:r>
      <w:r w:rsidRPr="00A9210E">
        <w:rPr>
          <w:rFonts w:ascii="Times New Roman" w:hAnsi="Times New Roman"/>
          <w:i/>
          <w:sz w:val="24"/>
          <w:szCs w:val="24"/>
        </w:rPr>
        <w:t>Vzdělávání v oblasti účetnictví s rozšířeným zaměřením na měkké dovednosti</w:t>
      </w:r>
      <w:r w:rsidRPr="00A9210E">
        <w:rPr>
          <w:rFonts w:ascii="Times New Roman" w:hAnsi="Times New Roman"/>
          <w:sz w:val="24"/>
          <w:szCs w:val="24"/>
        </w:rPr>
        <w:t>“ je jedna ze základních organizací Svazu účetních</w:t>
      </w:r>
      <w:r>
        <w:rPr>
          <w:rFonts w:ascii="Times New Roman" w:hAnsi="Times New Roman"/>
          <w:sz w:val="24"/>
          <w:szCs w:val="24"/>
        </w:rPr>
        <w:t>,</w:t>
      </w:r>
      <w:r w:rsidRPr="00A9210E">
        <w:rPr>
          <w:rFonts w:ascii="Times New Roman" w:hAnsi="Times New Roman"/>
          <w:sz w:val="24"/>
          <w:szCs w:val="24"/>
        </w:rPr>
        <w:t xml:space="preserve"> a to Základní organizace Svazu účetních v Olomouci. </w:t>
      </w:r>
      <w:r>
        <w:rPr>
          <w:rFonts w:ascii="Times New Roman" w:hAnsi="Times New Roman"/>
          <w:sz w:val="24"/>
          <w:szCs w:val="24"/>
        </w:rPr>
        <w:t>Žadatel se v projektové žádosti představuje jako</w:t>
      </w:r>
      <w:r w:rsidRPr="00A9210E">
        <w:rPr>
          <w:rFonts w:ascii="Times New Roman" w:hAnsi="Times New Roman"/>
          <w:color w:val="000000"/>
          <w:sz w:val="24"/>
          <w:szCs w:val="24"/>
        </w:rPr>
        <w:t xml:space="preserve"> dobrovoln</w:t>
      </w:r>
      <w:r>
        <w:rPr>
          <w:rFonts w:ascii="Times New Roman" w:hAnsi="Times New Roman"/>
          <w:color w:val="000000"/>
          <w:sz w:val="24"/>
          <w:szCs w:val="24"/>
        </w:rPr>
        <w:t>á</w:t>
      </w:r>
      <w:r w:rsidRPr="00A9210E">
        <w:rPr>
          <w:rFonts w:ascii="Times New Roman" w:hAnsi="Times New Roman"/>
          <w:color w:val="000000"/>
          <w:sz w:val="24"/>
          <w:szCs w:val="24"/>
        </w:rPr>
        <w:t>, nezávisl</w:t>
      </w:r>
      <w:r>
        <w:rPr>
          <w:rFonts w:ascii="Times New Roman" w:hAnsi="Times New Roman"/>
          <w:color w:val="000000"/>
          <w:sz w:val="24"/>
          <w:szCs w:val="24"/>
        </w:rPr>
        <w:t>á</w:t>
      </w:r>
      <w:r w:rsidRPr="00A9210E">
        <w:rPr>
          <w:rFonts w:ascii="Times New Roman" w:hAnsi="Times New Roman"/>
          <w:color w:val="000000"/>
          <w:sz w:val="24"/>
          <w:szCs w:val="24"/>
        </w:rPr>
        <w:t xml:space="preserve"> profesní organizac</w:t>
      </w:r>
      <w:r>
        <w:rPr>
          <w:rFonts w:ascii="Times New Roman" w:hAnsi="Times New Roman"/>
          <w:color w:val="000000"/>
          <w:sz w:val="24"/>
          <w:szCs w:val="24"/>
        </w:rPr>
        <w:t>e</w:t>
      </w:r>
      <w:r w:rsidRPr="00A9210E">
        <w:rPr>
          <w:rFonts w:ascii="Times New Roman" w:hAnsi="Times New Roman"/>
          <w:color w:val="000000"/>
          <w:sz w:val="24"/>
          <w:szCs w:val="24"/>
        </w:rPr>
        <w:t xml:space="preserve"> s celostátní působností, která pod tímto názvem od roku 1990 sdružuje účetní, auditory, daňové poradce a ostatní zájemce, kteří souhlasí s programovými zásadami definovanými ve </w:t>
      </w:r>
      <w:r w:rsidRPr="00A9210E">
        <w:rPr>
          <w:rFonts w:ascii="Times New Roman" w:hAnsi="Times New Roman"/>
          <w:sz w:val="24"/>
          <w:szCs w:val="24"/>
        </w:rPr>
        <w:t>stanovách Svazu</w:t>
      </w:r>
      <w:r w:rsidRPr="00A9210E">
        <w:rPr>
          <w:rFonts w:ascii="Times New Roman" w:hAnsi="Times New Roman"/>
          <w:color w:val="000000"/>
          <w:sz w:val="24"/>
          <w:szCs w:val="24"/>
        </w:rPr>
        <w:t xml:space="preserve"> a v dalších dokumentech. Ve své činnosti navazuje na činnost Českého svazu účetních a statistiků založeném v roce 1969 v Plzni. Svaz účetních prosazuje takové uplatnění účetnictví, aby odpovídalo společensko-ekonomickým podmínkám v mezinárodním měřítku a z toho vyplývající postavení účetních a všech ostatních profesí, které sdružuje. Ke splnění svého poslání směřují činnosti jednotlivých jeho organizačních složek – základních organizací, zaměřených především na zvýšení kvalifikace a odborné úrovně účetních a ostatních ekonomických pracovníků. Proto je </w:t>
      </w:r>
      <w:r w:rsidRPr="00A9210E">
        <w:rPr>
          <w:rFonts w:ascii="Times New Roman" w:hAnsi="Times New Roman"/>
          <w:sz w:val="24"/>
          <w:szCs w:val="24"/>
        </w:rPr>
        <w:t>Svaz účetních také členem prestižní celosvětově uznávané organizace IFAC (Mezinárodní federace účetních).</w:t>
      </w:r>
      <w:r>
        <w:rPr>
          <w:rStyle w:val="Znakapoznpodarou"/>
          <w:rFonts w:ascii="Times New Roman" w:hAnsi="Times New Roman"/>
          <w:sz w:val="24"/>
          <w:szCs w:val="24"/>
        </w:rPr>
        <w:footnoteReference w:id="20"/>
      </w:r>
      <w:r w:rsidRPr="00A9210E">
        <w:rPr>
          <w:rFonts w:ascii="Times New Roman" w:hAnsi="Times New Roman"/>
          <w:sz w:val="24"/>
          <w:szCs w:val="24"/>
        </w:rPr>
        <w:t xml:space="preserve"> </w:t>
      </w:r>
      <w:r w:rsidRPr="00A9210E">
        <w:rPr>
          <w:rFonts w:ascii="Times New Roman" w:hAnsi="Times New Roman"/>
          <w:color w:val="000000"/>
          <w:sz w:val="24"/>
          <w:szCs w:val="24"/>
        </w:rPr>
        <w:t xml:space="preserve">Nejvýznamnějším úkolem Svazu účetních v Olomouci je v současnosti přispět k rozvoji a zkvalitnění účetní profese </w:t>
      </w:r>
      <w:r>
        <w:rPr>
          <w:rFonts w:ascii="Times New Roman" w:hAnsi="Times New Roman"/>
          <w:color w:val="000000"/>
          <w:sz w:val="24"/>
          <w:szCs w:val="24"/>
        </w:rPr>
        <w:t xml:space="preserve">       </w:t>
      </w:r>
      <w:r w:rsidRPr="00A9210E">
        <w:rPr>
          <w:rFonts w:ascii="Times New Roman" w:hAnsi="Times New Roman"/>
          <w:color w:val="000000"/>
          <w:sz w:val="24"/>
          <w:szCs w:val="24"/>
        </w:rPr>
        <w:t xml:space="preserve">u nás a dosažení její úrovně srovnatelné se zeměmi Evropské unie.  </w:t>
      </w:r>
      <w:r w:rsidRPr="00A9210E">
        <w:rPr>
          <w:rFonts w:ascii="Times New Roman" w:hAnsi="Times New Roman"/>
          <w:sz w:val="24"/>
          <w:szCs w:val="24"/>
        </w:rPr>
        <w:t>Pro snahu o zkvalitnění dalšího vzdělávání v Olomouckém kraji, kde příjemce dotační podpory působí, je Svaz účetních také organizací čerpající podporu z Evropské Unie v rámci projektu dalšího vzdělávání, který započal v prosinci roku 2010.</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lastRenderedPageBreak/>
        <w:t xml:space="preserve">Svaz v minulosti nerealizoval žádný projekt z programu rozvoje lidských zdrojů. I přes tuto skutečnost však uvádí zkušenosti s projektovým řízením, které uplatňují při přípravě </w:t>
      </w:r>
      <w:r>
        <w:rPr>
          <w:rFonts w:ascii="Times New Roman" w:hAnsi="Times New Roman"/>
          <w:sz w:val="24"/>
          <w:szCs w:val="24"/>
        </w:rPr>
        <w:t xml:space="preserve">              </w:t>
      </w:r>
      <w:r w:rsidRPr="00A9210E">
        <w:rPr>
          <w:rFonts w:ascii="Times New Roman" w:hAnsi="Times New Roman"/>
          <w:sz w:val="24"/>
          <w:szCs w:val="24"/>
        </w:rPr>
        <w:t xml:space="preserve">a realizaci vzdělávacích programů. Žadatel pořádá rekvalifikační kursy na jednoduché </w:t>
      </w:r>
      <w:r>
        <w:rPr>
          <w:rFonts w:ascii="Times New Roman" w:hAnsi="Times New Roman"/>
          <w:sz w:val="24"/>
          <w:szCs w:val="24"/>
        </w:rPr>
        <w:t xml:space="preserve">           </w:t>
      </w:r>
      <w:r w:rsidRPr="00A9210E">
        <w:rPr>
          <w:rFonts w:ascii="Times New Roman" w:hAnsi="Times New Roman"/>
          <w:sz w:val="24"/>
          <w:szCs w:val="24"/>
        </w:rPr>
        <w:t>a podvojné účetnictví s akreditací Ministerstva školství, mládeže a tělovýchovy (dále jen „MŠMT“) a přípravné kursy před zkouškami CERTIFIKACE v I. a II. stupni. Dále pořádá akce pro certifikované účetní</w:t>
      </w:r>
      <w:r>
        <w:rPr>
          <w:rFonts w:ascii="Times New Roman" w:hAnsi="Times New Roman"/>
          <w:sz w:val="24"/>
          <w:szCs w:val="24"/>
        </w:rPr>
        <w:t>,</w:t>
      </w:r>
      <w:r w:rsidRPr="00A9210E">
        <w:rPr>
          <w:rFonts w:ascii="Times New Roman" w:hAnsi="Times New Roman"/>
          <w:sz w:val="24"/>
          <w:szCs w:val="24"/>
        </w:rPr>
        <w:t xml:space="preserve"> povinné odborné vzdělávání a vícedenní školení vhodné např. před zkouškami daňových poradců, a vícedenní pobytové semináře a klubové večery, </w:t>
      </w:r>
      <w:r>
        <w:rPr>
          <w:rFonts w:ascii="Times New Roman" w:hAnsi="Times New Roman"/>
          <w:sz w:val="24"/>
          <w:szCs w:val="24"/>
        </w:rPr>
        <w:t xml:space="preserve">          </w:t>
      </w:r>
      <w:r w:rsidRPr="00A9210E">
        <w:rPr>
          <w:rFonts w:ascii="Times New Roman" w:hAnsi="Times New Roman"/>
          <w:sz w:val="24"/>
          <w:szCs w:val="24"/>
        </w:rPr>
        <w:t>na kterých si mohou účastníci vzájemně vyměňovat zkušenosti. Dosavadní činnost by žadatel rád obohatil o další tematicky ucelené kurzy a napříč všemi kurzy zařadit tzv. měkké dovednosti (kterými jsou např. asertivita a konflikty, delegování a přenos informací, prezentační dovednosti, motivace a hodnocení nebo stres a pracovní výkon).</w:t>
      </w:r>
    </w:p>
    <w:p w:rsidR="00A775A5" w:rsidRPr="00A9210E" w:rsidRDefault="00A775A5" w:rsidP="00A775A5">
      <w:pPr>
        <w:jc w:val="both"/>
        <w:rPr>
          <w:rFonts w:ascii="Times New Roman" w:hAnsi="Times New Roman"/>
          <w:b/>
          <w:sz w:val="28"/>
        </w:rPr>
      </w:pPr>
      <w:r w:rsidRPr="00A9210E">
        <w:rPr>
          <w:rFonts w:ascii="Times New Roman" w:hAnsi="Times New Roman"/>
          <w:b/>
          <w:sz w:val="28"/>
        </w:rPr>
        <w:t>Záměr projektu</w:t>
      </w:r>
      <w:r>
        <w:rPr>
          <w:rFonts w:ascii="Times New Roman" w:hAnsi="Times New Roman"/>
          <w:b/>
          <w:sz w:val="28"/>
        </w:rPr>
        <w:t xml:space="preserve"> a popis klíčových aktivit</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V rámci projektu „Vzdělávání v oblasti účetnictví s rozšířeným zaměřením na měkké dovednosti“ </w:t>
      </w:r>
      <w:r>
        <w:rPr>
          <w:rFonts w:ascii="Times New Roman" w:hAnsi="Times New Roman"/>
          <w:sz w:val="24"/>
          <w:szCs w:val="24"/>
        </w:rPr>
        <w:t>se</w:t>
      </w:r>
      <w:r w:rsidRPr="00A9210E">
        <w:rPr>
          <w:rFonts w:ascii="Times New Roman" w:hAnsi="Times New Roman"/>
          <w:sz w:val="24"/>
          <w:szCs w:val="24"/>
        </w:rPr>
        <w:t xml:space="preserve"> realiz</w:t>
      </w:r>
      <w:r>
        <w:rPr>
          <w:rFonts w:ascii="Times New Roman" w:hAnsi="Times New Roman"/>
          <w:sz w:val="24"/>
          <w:szCs w:val="24"/>
        </w:rPr>
        <w:t>uje</w:t>
      </w:r>
      <w:r w:rsidRPr="00A9210E">
        <w:rPr>
          <w:rFonts w:ascii="Times New Roman" w:hAnsi="Times New Roman"/>
          <w:sz w:val="24"/>
          <w:szCs w:val="24"/>
        </w:rPr>
        <w:t xml:space="preserve"> celkem 11 vzdělávacích programů, které pilotně </w:t>
      </w:r>
      <w:r>
        <w:rPr>
          <w:rFonts w:ascii="Times New Roman" w:hAnsi="Times New Roman"/>
          <w:sz w:val="24"/>
          <w:szCs w:val="24"/>
        </w:rPr>
        <w:t>ověřují</w:t>
      </w:r>
      <w:r w:rsidRPr="00A9210E">
        <w:rPr>
          <w:rFonts w:ascii="Times New Roman" w:hAnsi="Times New Roman"/>
          <w:sz w:val="24"/>
          <w:szCs w:val="24"/>
        </w:rPr>
        <w:t xml:space="preserve"> na vzorku 30-ti účastníků, pro zajištění potřebné kvality výuky. Vzdělávací programy jsou rozděleny </w:t>
      </w:r>
      <w:r>
        <w:rPr>
          <w:rFonts w:ascii="Times New Roman" w:hAnsi="Times New Roman"/>
          <w:sz w:val="24"/>
          <w:szCs w:val="24"/>
        </w:rPr>
        <w:t xml:space="preserve">     </w:t>
      </w:r>
      <w:r w:rsidRPr="00A9210E">
        <w:rPr>
          <w:rFonts w:ascii="Times New Roman" w:hAnsi="Times New Roman"/>
          <w:sz w:val="24"/>
          <w:szCs w:val="24"/>
        </w:rPr>
        <w:t>na 3 koncepční programy a 8 krátkodobých programů.</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 xml:space="preserve">Projekt je nutno věcně dělit na tzv. klíčové aktivity. Ty představují </w:t>
      </w:r>
      <w:r>
        <w:rPr>
          <w:rFonts w:ascii="Times New Roman" w:hAnsi="Times New Roman"/>
          <w:sz w:val="24"/>
          <w:szCs w:val="24"/>
        </w:rPr>
        <w:t>věcné</w:t>
      </w:r>
      <w:r w:rsidRPr="00A9210E">
        <w:rPr>
          <w:rFonts w:ascii="Times New Roman" w:hAnsi="Times New Roman"/>
          <w:sz w:val="24"/>
          <w:szCs w:val="24"/>
        </w:rPr>
        <w:t xml:space="preserve"> celky, které na sebe logicky váží, mohou se časově krýt a dohromady naplňují podstatu projektu.</w:t>
      </w:r>
    </w:p>
    <w:p w:rsidR="00A775A5" w:rsidRPr="00A9210E" w:rsidRDefault="00A775A5" w:rsidP="00A775A5">
      <w:pPr>
        <w:pStyle w:val="Zkladntext2"/>
        <w:spacing w:line="360" w:lineRule="auto"/>
        <w:jc w:val="both"/>
        <w:rPr>
          <w:b/>
        </w:rPr>
      </w:pPr>
      <w:r w:rsidRPr="00A9210E">
        <w:t>První koncepční program, resp. klíčová aktivita</w:t>
      </w:r>
      <w:r>
        <w:rPr>
          <w:lang w:val="cs-CZ"/>
        </w:rPr>
        <w:t>,</w:t>
      </w:r>
      <w:r w:rsidRPr="00A9210E">
        <w:t xml:space="preserve"> se nazývá </w:t>
      </w:r>
      <w:r w:rsidRPr="00A9210E">
        <w:rPr>
          <w:i/>
        </w:rPr>
        <w:t>Daňový referent</w:t>
      </w:r>
      <w:r w:rsidRPr="00A9210E">
        <w:t xml:space="preserve"> a je vyučován formou prezenčního studia. Absolvent získá znalosti platné daňové soustavy a účetnictví (zvláště daně z příjmů a DPH). Cílem klíčové aktivity je intenzívní příprava před zkouškami daňových poradců, zkouškami k certifikaci účetních, prohloubení dosavadních znalostí </w:t>
      </w:r>
      <w:r>
        <w:rPr>
          <w:lang w:val="cs-CZ"/>
        </w:rPr>
        <w:t xml:space="preserve">          </w:t>
      </w:r>
      <w:r w:rsidRPr="00A9210E">
        <w:t xml:space="preserve">a seznámení se se změnami jednotlivých předpisů. Účastník kurzu pracuje s výsledky </w:t>
      </w:r>
      <w:r>
        <w:rPr>
          <w:lang w:val="cs-CZ"/>
        </w:rPr>
        <w:t xml:space="preserve">            </w:t>
      </w:r>
      <w:r w:rsidRPr="00A9210E">
        <w:t xml:space="preserve">z účetnictví a roční závěrky a na základě toho zpracovává daňové přiznání. Důraz je kladen </w:t>
      </w:r>
      <w:r>
        <w:rPr>
          <w:lang w:val="cs-CZ"/>
        </w:rPr>
        <w:t xml:space="preserve">    </w:t>
      </w:r>
      <w:r w:rsidRPr="00A9210E">
        <w:t>na praktické aplikace zákonných opatření a na procvičování praktických příkladů. Absolvent je připraven jednat s finančními úřady. Kurz je zakončen závěrečnou zkouškou skládající se z písemného testu a ústní zkoušky.</w:t>
      </w:r>
    </w:p>
    <w:p w:rsidR="00A775A5" w:rsidRPr="00A9210E" w:rsidRDefault="00A775A5" w:rsidP="00A775A5">
      <w:pPr>
        <w:autoSpaceDE w:val="0"/>
        <w:autoSpaceDN w:val="0"/>
        <w:adjustRightInd w:val="0"/>
        <w:spacing w:after="0" w:line="360" w:lineRule="auto"/>
        <w:ind w:firstLine="576"/>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rPr>
      </w:pPr>
      <w:r w:rsidRPr="00A9210E">
        <w:rPr>
          <w:rFonts w:ascii="Times New Roman" w:hAnsi="Times New Roman"/>
          <w:sz w:val="24"/>
          <w:szCs w:val="24"/>
        </w:rPr>
        <w:t xml:space="preserve">Druhou klíčovou aktivitou, která je v projektu naplánována, je vzdělávací seminář nazvaný </w:t>
      </w:r>
      <w:r w:rsidRPr="00A9210E">
        <w:rPr>
          <w:rFonts w:ascii="Times New Roman" w:hAnsi="Times New Roman"/>
          <w:i/>
          <w:sz w:val="24"/>
          <w:szCs w:val="24"/>
        </w:rPr>
        <w:t>Mzdové účetnictví</w:t>
      </w:r>
      <w:r w:rsidRPr="00A9210E">
        <w:rPr>
          <w:rFonts w:ascii="Times New Roman" w:hAnsi="Times New Roman"/>
          <w:sz w:val="24"/>
          <w:szCs w:val="24"/>
        </w:rPr>
        <w:t xml:space="preserve">. Absolvent se v průběhu kurzu naučí správnému vedení mzdové agendy zaměstnanců malé i velké organizace, aplikaci právních předpisů v praxi, samostatnému zpracování veškeré evidence mezd, sociálního a zdravotního pojištění. Podmínkou úspěšného </w:t>
      </w:r>
      <w:r w:rsidRPr="00A9210E">
        <w:rPr>
          <w:rFonts w:ascii="Times New Roman" w:hAnsi="Times New Roman"/>
          <w:sz w:val="24"/>
          <w:szCs w:val="24"/>
        </w:rPr>
        <w:lastRenderedPageBreak/>
        <w:t xml:space="preserve">absolvování kurzu je splnění závěrečných zkoušek. Závěrečná zkouška je </w:t>
      </w:r>
      <w:r>
        <w:rPr>
          <w:rFonts w:ascii="Times New Roman" w:hAnsi="Times New Roman"/>
          <w:sz w:val="24"/>
          <w:szCs w:val="24"/>
        </w:rPr>
        <w:t xml:space="preserve">časově i náročností srovnávána na úroveň </w:t>
      </w:r>
      <w:r w:rsidRPr="00A9210E">
        <w:rPr>
          <w:rFonts w:ascii="Times New Roman" w:hAnsi="Times New Roman"/>
          <w:sz w:val="24"/>
          <w:szCs w:val="24"/>
        </w:rPr>
        <w:t>maturitní zkoušky.</w:t>
      </w:r>
      <w:r>
        <w:rPr>
          <w:rFonts w:ascii="Times New Roman" w:hAnsi="Times New Roman"/>
          <w:sz w:val="24"/>
          <w:szCs w:val="24"/>
        </w:rPr>
        <w:t xml:space="preserve">, obsahuje jak 5-ti hodinový písemný projev, tak        i 15-ti minutové ústní zkoušení z vybraného učiva.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Třetí klíčová aktivita je zaměřena na semináře s názvem </w:t>
      </w:r>
      <w:r w:rsidRPr="00A9210E">
        <w:rPr>
          <w:rFonts w:ascii="Times New Roman" w:hAnsi="Times New Roman"/>
          <w:i/>
          <w:sz w:val="24"/>
          <w:szCs w:val="24"/>
        </w:rPr>
        <w:t>Účetnictví a daňová evidence</w:t>
      </w:r>
      <w:r w:rsidRPr="00A9210E">
        <w:rPr>
          <w:rFonts w:ascii="Times New Roman" w:hAnsi="Times New Roman"/>
          <w:sz w:val="24"/>
          <w:szCs w:val="24"/>
        </w:rPr>
        <w:t>. Tento seminář je jako jediný určen zájemcům, kteří chtějí získat, popřípadě si rozšířit stávající kvalifikaci a nemají předchozí ekonomické vzdělání. Cílem kurzu Účetnictví a daňová evidence je správné vedení účetní agendy, aplikace právních a daňových předpisů v praxi, samostatné zpracování vešk</w:t>
      </w:r>
      <w:r>
        <w:rPr>
          <w:rFonts w:ascii="Times New Roman" w:hAnsi="Times New Roman"/>
          <w:sz w:val="24"/>
          <w:szCs w:val="24"/>
        </w:rPr>
        <w:t>eré účetní evidence a naučení</w:t>
      </w:r>
      <w:r w:rsidRPr="00A9210E">
        <w:rPr>
          <w:rFonts w:ascii="Times New Roman" w:hAnsi="Times New Roman"/>
          <w:sz w:val="24"/>
          <w:szCs w:val="24"/>
        </w:rPr>
        <w:t xml:space="preserve"> se správné komunikaci. Absolvent – účetní, je schopen vést účetní agendu včetně souvisejících předpisů. Má přehled v oblasti účetních a daňových předpisů, umí zaúčtovat i složitější účetní operace.  Absolvent </w:t>
      </w:r>
      <w:r>
        <w:rPr>
          <w:rFonts w:ascii="Times New Roman" w:hAnsi="Times New Roman"/>
          <w:sz w:val="24"/>
          <w:szCs w:val="24"/>
        </w:rPr>
        <w:t xml:space="preserve">              </w:t>
      </w:r>
      <w:r w:rsidRPr="00A9210E">
        <w:rPr>
          <w:rFonts w:ascii="Times New Roman" w:hAnsi="Times New Roman"/>
          <w:sz w:val="24"/>
          <w:szCs w:val="24"/>
        </w:rPr>
        <w:t xml:space="preserve">se v průběhu kursu naučí sestavit rozvahu, naučí se zaúčtovat běžné i složitější účetní operace, umí zpracovat kalkulace, vnitropodnikové směrnice, dovede sestavit roční účetní závěrku, připraví účetní jednotce účetnictví a roční výsledky k sestavení daňového přiznání.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spacing w:line="360" w:lineRule="auto"/>
        <w:ind w:right="27"/>
        <w:jc w:val="both"/>
        <w:rPr>
          <w:rFonts w:ascii="Times New Roman" w:hAnsi="Times New Roman"/>
          <w:sz w:val="24"/>
          <w:szCs w:val="24"/>
        </w:rPr>
      </w:pPr>
      <w:r w:rsidRPr="00A9210E">
        <w:rPr>
          <w:rFonts w:ascii="Times New Roman" w:hAnsi="Times New Roman"/>
          <w:sz w:val="24"/>
          <w:szCs w:val="24"/>
        </w:rPr>
        <w:t xml:space="preserve">Pro absolventy koncepčních programů je dále nabídnuto vzdělávání v tématech, která vzhledem ke své práci potřebují prohloubit a zároveň </w:t>
      </w:r>
      <w:r>
        <w:rPr>
          <w:rFonts w:ascii="Times New Roman" w:hAnsi="Times New Roman"/>
          <w:sz w:val="24"/>
          <w:szCs w:val="24"/>
        </w:rPr>
        <w:t>je nabízena</w:t>
      </w:r>
      <w:r w:rsidRPr="00A9210E">
        <w:rPr>
          <w:rFonts w:ascii="Times New Roman" w:hAnsi="Times New Roman"/>
          <w:sz w:val="24"/>
          <w:szCs w:val="24"/>
        </w:rPr>
        <w:t xml:space="preserve"> šanc</w:t>
      </w:r>
      <w:r>
        <w:rPr>
          <w:rFonts w:ascii="Times New Roman" w:hAnsi="Times New Roman"/>
          <w:sz w:val="24"/>
          <w:szCs w:val="24"/>
        </w:rPr>
        <w:t>e</w:t>
      </w:r>
      <w:r w:rsidRPr="00A9210E">
        <w:rPr>
          <w:rFonts w:ascii="Times New Roman" w:hAnsi="Times New Roman"/>
          <w:sz w:val="24"/>
          <w:szCs w:val="24"/>
        </w:rPr>
        <w:t xml:space="preserve"> vzdělávat </w:t>
      </w:r>
      <w:r>
        <w:rPr>
          <w:rFonts w:ascii="Times New Roman" w:hAnsi="Times New Roman"/>
          <w:sz w:val="24"/>
          <w:szCs w:val="24"/>
        </w:rPr>
        <w:t xml:space="preserve">                </w:t>
      </w:r>
      <w:r w:rsidRPr="00A9210E">
        <w:rPr>
          <w:rFonts w:ascii="Times New Roman" w:hAnsi="Times New Roman"/>
          <w:sz w:val="24"/>
          <w:szCs w:val="24"/>
        </w:rPr>
        <w:t>se</w:t>
      </w:r>
      <w:r>
        <w:rPr>
          <w:rFonts w:ascii="Times New Roman" w:hAnsi="Times New Roman"/>
          <w:sz w:val="24"/>
          <w:szCs w:val="24"/>
        </w:rPr>
        <w:t xml:space="preserve"> </w:t>
      </w:r>
      <w:r w:rsidRPr="00A9210E">
        <w:rPr>
          <w:rFonts w:ascii="Times New Roman" w:hAnsi="Times New Roman"/>
          <w:sz w:val="24"/>
          <w:szCs w:val="24"/>
        </w:rPr>
        <w:t>i zájemcům, u kterých není z časových důvodů v jejich silách, aby se zúčastnili dlouhodobých vzdělávacích programů. Pro tyto účely bylo připraveno 8 krátkodobých seminářů, které nepřesahují svou časovou náplní 5 pracovních dní a jsou více dostupné pro běžné zaměstnance. Tyto semináře jsou rozděleny do dvou skupin dle jejich zaměření a jsou omezeny kapacitou pouze 30</w:t>
      </w:r>
      <w:r>
        <w:rPr>
          <w:rFonts w:ascii="Times New Roman" w:hAnsi="Times New Roman"/>
          <w:sz w:val="24"/>
          <w:szCs w:val="24"/>
        </w:rPr>
        <w:t>-</w:t>
      </w:r>
      <w:r w:rsidRPr="00A9210E">
        <w:rPr>
          <w:rFonts w:ascii="Times New Roman" w:hAnsi="Times New Roman"/>
          <w:sz w:val="24"/>
          <w:szCs w:val="24"/>
        </w:rPr>
        <w:t xml:space="preserve">ti účastníků, aby se docílilo vyšší kvality vzdělání. Ve skupině nazvané </w:t>
      </w:r>
      <w:r w:rsidRPr="00A9210E">
        <w:rPr>
          <w:rFonts w:ascii="Times New Roman" w:hAnsi="Times New Roman"/>
          <w:i/>
          <w:sz w:val="24"/>
          <w:szCs w:val="24"/>
        </w:rPr>
        <w:t>Krátké kurzy I</w:t>
      </w:r>
      <w:r w:rsidRPr="00A9210E">
        <w:rPr>
          <w:rFonts w:ascii="Times New Roman" w:hAnsi="Times New Roman"/>
          <w:sz w:val="24"/>
          <w:szCs w:val="24"/>
        </w:rPr>
        <w:t xml:space="preserve"> (4. klíčová aktivita) se nachází semináře, které jsou zaměřeny vyloženě na účetní tématiku, kdy je vhodné do kurzu přijímat pouze účetní s praxí, aby byla dodržena vysoká kvalita výuky a byl zajištěn plynulý průběh výuky.</w:t>
      </w:r>
    </w:p>
    <w:p w:rsidR="00A775A5" w:rsidRPr="00A9210E" w:rsidRDefault="00A775A5" w:rsidP="00A775A5">
      <w:pPr>
        <w:spacing w:line="360" w:lineRule="auto"/>
        <w:ind w:right="27"/>
        <w:jc w:val="both"/>
        <w:rPr>
          <w:rFonts w:ascii="Times New Roman" w:hAnsi="Times New Roman"/>
          <w:sz w:val="24"/>
          <w:szCs w:val="24"/>
        </w:rPr>
      </w:pPr>
      <w:r w:rsidRPr="00A9210E">
        <w:rPr>
          <w:rFonts w:ascii="Times New Roman" w:hAnsi="Times New Roman"/>
          <w:sz w:val="24"/>
          <w:szCs w:val="24"/>
        </w:rPr>
        <w:t xml:space="preserve">Do skupiny </w:t>
      </w:r>
      <w:r w:rsidRPr="00A9210E">
        <w:rPr>
          <w:rFonts w:ascii="Times New Roman" w:hAnsi="Times New Roman"/>
          <w:i/>
          <w:sz w:val="24"/>
          <w:szCs w:val="24"/>
        </w:rPr>
        <w:t>Krátké kurzy II</w:t>
      </w:r>
      <w:r w:rsidRPr="00A9210E">
        <w:rPr>
          <w:rFonts w:ascii="Times New Roman" w:hAnsi="Times New Roman"/>
          <w:sz w:val="24"/>
          <w:szCs w:val="24"/>
        </w:rPr>
        <w:t xml:space="preserve"> (5. klíčová aktivita) jsou zařazeny semináře, které se svou náplní věnují jak účetní problematice, tak i právním aspekt</w:t>
      </w:r>
      <w:r>
        <w:rPr>
          <w:rFonts w:ascii="Times New Roman" w:hAnsi="Times New Roman"/>
          <w:sz w:val="24"/>
          <w:szCs w:val="24"/>
        </w:rPr>
        <w:t>ům</w:t>
      </w:r>
      <w:r w:rsidRPr="00A9210E">
        <w:rPr>
          <w:rFonts w:ascii="Times New Roman" w:hAnsi="Times New Roman"/>
          <w:sz w:val="24"/>
          <w:szCs w:val="24"/>
        </w:rPr>
        <w:t xml:space="preserve"> tohoto odvětví. V této skupině jsou nabízeny i semináře, které se zaměřují čistě na právní aspekty a úskalí účetní profese. </w:t>
      </w:r>
    </w:p>
    <w:p w:rsidR="00A775A5" w:rsidRPr="00A9210E" w:rsidRDefault="00A775A5" w:rsidP="00A775A5">
      <w:pPr>
        <w:spacing w:line="360" w:lineRule="auto"/>
        <w:ind w:right="27"/>
        <w:jc w:val="both"/>
        <w:rPr>
          <w:rFonts w:ascii="Times New Roman" w:hAnsi="Times New Roman"/>
          <w:sz w:val="24"/>
          <w:szCs w:val="24"/>
        </w:rPr>
      </w:pPr>
      <w:r w:rsidRPr="00A9210E">
        <w:rPr>
          <w:rFonts w:ascii="Times New Roman" w:hAnsi="Times New Roman"/>
          <w:sz w:val="24"/>
          <w:szCs w:val="24"/>
        </w:rPr>
        <w:t>Obě skupiny krátkých kurzů se liší kromě hodinové dotace seminářů hlavně podmínkou</w:t>
      </w:r>
      <w:r>
        <w:rPr>
          <w:rFonts w:ascii="Times New Roman" w:hAnsi="Times New Roman"/>
          <w:sz w:val="24"/>
          <w:szCs w:val="24"/>
        </w:rPr>
        <w:t xml:space="preserve"> pro</w:t>
      </w:r>
      <w:r w:rsidRPr="00A9210E">
        <w:rPr>
          <w:rFonts w:ascii="Times New Roman" w:hAnsi="Times New Roman"/>
          <w:sz w:val="24"/>
          <w:szCs w:val="24"/>
        </w:rPr>
        <w:t xml:space="preserve"> absolvování. U koncepčních programů bylo vyžadováno úspěšné splnění písemné i ústní zkoušky, naopak Krátké kurzy I, II touto podmínkou nedisponují a úspěšnost je podmíněna 80% účastí na výuce.</w:t>
      </w:r>
    </w:p>
    <w:p w:rsidR="00A775A5" w:rsidRPr="00A9210E" w:rsidRDefault="00A775A5" w:rsidP="00A775A5">
      <w:pPr>
        <w:jc w:val="both"/>
        <w:rPr>
          <w:rFonts w:ascii="Times New Roman" w:hAnsi="Times New Roman"/>
          <w:b/>
          <w:sz w:val="28"/>
        </w:rPr>
      </w:pPr>
      <w:r w:rsidRPr="00A9210E">
        <w:rPr>
          <w:rFonts w:ascii="Times New Roman" w:hAnsi="Times New Roman"/>
          <w:b/>
          <w:sz w:val="28"/>
        </w:rPr>
        <w:lastRenderedPageBreak/>
        <w:t>Popis a zapojení cílové skupiny</w:t>
      </w:r>
    </w:p>
    <w:p w:rsidR="00A775A5" w:rsidRPr="00A9210E" w:rsidRDefault="00A775A5" w:rsidP="00A775A5">
      <w:pPr>
        <w:spacing w:line="360" w:lineRule="auto"/>
        <w:jc w:val="both"/>
        <w:rPr>
          <w:rFonts w:ascii="Times New Roman" w:hAnsi="Times New Roman"/>
          <w:sz w:val="24"/>
          <w:szCs w:val="24"/>
        </w:rPr>
      </w:pPr>
      <w:r w:rsidRPr="00A9210E">
        <w:rPr>
          <w:rFonts w:ascii="Times New Roman" w:hAnsi="Times New Roman"/>
          <w:sz w:val="24"/>
          <w:szCs w:val="24"/>
        </w:rPr>
        <w:t>Každý grantový projekt je zaměřen na určité skupiny obyvatel, ať už se liší bydlištěm, vzděláním, profesí nebo jen věkem. Těmto rozdělením se v grantové terminologii říká cílové skupiny</w:t>
      </w:r>
      <w:r>
        <w:rPr>
          <w:rStyle w:val="Znakapoznpodarou"/>
          <w:rFonts w:ascii="Times New Roman" w:hAnsi="Times New Roman"/>
          <w:sz w:val="24"/>
          <w:szCs w:val="24"/>
        </w:rPr>
        <w:footnoteReference w:id="21"/>
      </w:r>
      <w:r w:rsidRPr="00A9210E">
        <w:rPr>
          <w:rFonts w:ascii="Times New Roman" w:hAnsi="Times New Roman"/>
          <w:sz w:val="24"/>
          <w:szCs w:val="24"/>
        </w:rPr>
        <w:t>. Každá výzva, ve které je možné předkládat projektové žádosti, je postavena tak, aby byla určena jen pro určitou skupinu lidí – cílovou skupinu.</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Cílovou skupinu v dotčeném projektu tvoří:</w:t>
      </w:r>
    </w:p>
    <w:p w:rsidR="00A775A5" w:rsidRDefault="00A775A5" w:rsidP="00A775A5">
      <w:pPr>
        <w:pStyle w:val="Odstavecseseznamem"/>
        <w:numPr>
          <w:ilvl w:val="0"/>
          <w:numId w:val="6"/>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Zaměstnanci z Olomouckého kraje na vybraných pozicích </w:t>
      </w:r>
      <w:r>
        <w:rPr>
          <w:rFonts w:ascii="Times New Roman" w:hAnsi="Times New Roman"/>
          <w:sz w:val="24"/>
          <w:szCs w:val="24"/>
        </w:rPr>
        <w:t>˗</w:t>
      </w:r>
      <w:r w:rsidRPr="00A9210E">
        <w:rPr>
          <w:rFonts w:ascii="Times New Roman" w:hAnsi="Times New Roman"/>
          <w:sz w:val="24"/>
          <w:szCs w:val="24"/>
        </w:rPr>
        <w:t xml:space="preserve"> daňový referent, účetní, mzdová účetní, manažer. Tito se účastní kurzů, které jim prohloubí dosavadní znalosti a zkušenosti v oboru, ve kterém pracují. Kurzy </w:t>
      </w:r>
      <w:r>
        <w:rPr>
          <w:rFonts w:ascii="Times New Roman" w:hAnsi="Times New Roman"/>
          <w:sz w:val="24"/>
          <w:szCs w:val="24"/>
        </w:rPr>
        <w:t>probíhají</w:t>
      </w:r>
      <w:r w:rsidRPr="00A9210E">
        <w:rPr>
          <w:rFonts w:ascii="Times New Roman" w:hAnsi="Times New Roman"/>
          <w:sz w:val="24"/>
          <w:szCs w:val="24"/>
        </w:rPr>
        <w:t xml:space="preserve"> ve spolupráci </w:t>
      </w:r>
    </w:p>
    <w:p w:rsidR="00A775A5" w:rsidRPr="00A9210E" w:rsidRDefault="00A775A5" w:rsidP="00A775A5">
      <w:pPr>
        <w:pStyle w:val="Odstavecseseznamem"/>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se zaměstnavatelem.</w:t>
      </w:r>
    </w:p>
    <w:p w:rsidR="00A775A5" w:rsidRPr="00A9210E" w:rsidRDefault="00A775A5" w:rsidP="00A775A5">
      <w:pPr>
        <w:pStyle w:val="Odstavecseseznamem"/>
        <w:numPr>
          <w:ilvl w:val="0"/>
          <w:numId w:val="6"/>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Zájemci a uchazeči o výše uvedené pozice – nemusí se jednat přímo o zájemce, kteří se hodlají oboru pracovně více věnovat, ale kurzy jsou mířeny i na širokou veřejnost, která ocení získání znalostí v problematice, která je důležitá i pro běžný život.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Kromě těchto odborných dovedností jsou pro cílovou skupinu důležité dovednosti z oblasti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již výše zmíněných měkkých dovedností a znalosti odborné účetní a daňové terminologie v českém a anglickém jazyce, a také základy legislativních rámců.</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Žadatel by při identifikaci cílové skupiny měl zmínit, jak bude cílovou skupinu oslovovat,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jak ji bude motivovat a definovat přínos projektu pro cílovou skupinu. </w:t>
      </w:r>
    </w:p>
    <w:p w:rsidR="00A775A5" w:rsidRPr="00A9210E" w:rsidRDefault="00A775A5" w:rsidP="00A775A5">
      <w:pPr>
        <w:jc w:val="both"/>
        <w:rPr>
          <w:rFonts w:ascii="Times New Roman" w:hAnsi="Times New Roman"/>
          <w:b/>
          <w:bCs/>
          <w:sz w:val="20"/>
          <w:szCs w:val="20"/>
        </w:rPr>
      </w:pPr>
    </w:p>
    <w:p w:rsidR="00A775A5" w:rsidRPr="00A9210E" w:rsidRDefault="00A775A5" w:rsidP="00A775A5">
      <w:pPr>
        <w:jc w:val="both"/>
        <w:rPr>
          <w:rFonts w:ascii="Times New Roman" w:hAnsi="Times New Roman"/>
          <w:b/>
          <w:sz w:val="28"/>
        </w:rPr>
      </w:pPr>
      <w:r w:rsidRPr="00A9210E">
        <w:rPr>
          <w:rFonts w:ascii="Times New Roman" w:hAnsi="Times New Roman"/>
          <w:b/>
          <w:sz w:val="28"/>
        </w:rPr>
        <w:t>Rizika projektu a jejich eliminace</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Cílem projektového záměru je nejen definovat základní vizi projektu, ale také odhalit případná rizika, která by mohla ovlivnit jeho realizovatelnost. Při stanovení a zhodnocení základních rizik, která ohrožují projekt „</w:t>
      </w:r>
      <w:r w:rsidRPr="00A9210E">
        <w:rPr>
          <w:rFonts w:ascii="Times New Roman" w:hAnsi="Times New Roman"/>
          <w:i/>
          <w:sz w:val="24"/>
          <w:szCs w:val="24"/>
        </w:rPr>
        <w:t>Vzdělávání v oblasti účetnictví s rozšířeným zaměřením na měkké dovednosti</w:t>
      </w:r>
      <w:r w:rsidRPr="00A9210E">
        <w:rPr>
          <w:rFonts w:ascii="Times New Roman" w:hAnsi="Times New Roman"/>
          <w:sz w:val="24"/>
          <w:szCs w:val="24"/>
        </w:rPr>
        <w:t xml:space="preserve">“ bylo nutné vypracovat i plán, jak těmto rizikům předejít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či jak je řešit v momentě, kdy nastanou.</w:t>
      </w:r>
      <w:r>
        <w:rPr>
          <w:rFonts w:ascii="Times New Roman" w:hAnsi="Times New Roman"/>
          <w:sz w:val="24"/>
          <w:szCs w:val="24"/>
        </w:rPr>
        <w:t xml:space="preserve"> Jako první věc si však musíme ujasnit, co přesně slovo riziko znamená. „V kontextu projektu pak: Riziko je taková událost, která může nastat. Když nastane, ohrozí úspěšnou realizaci projektu.“</w:t>
      </w:r>
      <w:r>
        <w:rPr>
          <w:rStyle w:val="Znakapoznpodarou"/>
          <w:rFonts w:ascii="Times New Roman" w:hAnsi="Times New Roman"/>
          <w:sz w:val="24"/>
          <w:szCs w:val="24"/>
        </w:rPr>
        <w:footnoteReference w:id="22"/>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lastRenderedPageBreak/>
        <w:t>Hlavní identifikovaná</w:t>
      </w:r>
      <w:r>
        <w:rPr>
          <w:rFonts w:ascii="Times New Roman" w:hAnsi="Times New Roman"/>
          <w:sz w:val="24"/>
          <w:szCs w:val="24"/>
        </w:rPr>
        <w:t xml:space="preserve"> rizika v tomto projektu jsem</w:t>
      </w:r>
      <w:r w:rsidRPr="00A9210E">
        <w:rPr>
          <w:rFonts w:ascii="Times New Roman" w:hAnsi="Times New Roman"/>
          <w:sz w:val="24"/>
          <w:szCs w:val="24"/>
        </w:rPr>
        <w:t xml:space="preserve"> shrnul</w:t>
      </w:r>
      <w:r>
        <w:rPr>
          <w:rFonts w:ascii="Times New Roman" w:hAnsi="Times New Roman"/>
          <w:sz w:val="24"/>
          <w:szCs w:val="24"/>
        </w:rPr>
        <w:t>a</w:t>
      </w:r>
      <w:r w:rsidRPr="00A9210E">
        <w:rPr>
          <w:rFonts w:ascii="Times New Roman" w:hAnsi="Times New Roman"/>
          <w:sz w:val="24"/>
          <w:szCs w:val="24"/>
        </w:rPr>
        <w:t xml:space="preserve"> do pěti </w:t>
      </w:r>
      <w:r>
        <w:rPr>
          <w:rFonts w:ascii="Times New Roman" w:hAnsi="Times New Roman"/>
          <w:sz w:val="24"/>
          <w:szCs w:val="24"/>
        </w:rPr>
        <w:t xml:space="preserve">stěžejních </w:t>
      </w:r>
      <w:r w:rsidRPr="00A9210E">
        <w:rPr>
          <w:rFonts w:ascii="Times New Roman" w:hAnsi="Times New Roman"/>
          <w:sz w:val="24"/>
          <w:szCs w:val="24"/>
        </w:rPr>
        <w:t xml:space="preserve">bodů,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a to především na základě zkušeností, kterých </w:t>
      </w:r>
      <w:r>
        <w:rPr>
          <w:rFonts w:ascii="Times New Roman" w:hAnsi="Times New Roman"/>
          <w:sz w:val="24"/>
          <w:szCs w:val="24"/>
        </w:rPr>
        <w:t>jsem nabyla za dobu svého působení ve Svazu účetních.</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pStyle w:val="Odstavecseseznamem"/>
        <w:numPr>
          <w:ilvl w:val="0"/>
          <w:numId w:val="7"/>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Nezájem cílové skupiny o aktivity projektu, respektive nezájem ze strany zaměstnavatele. Zaměstnavatel nemusí být vždy ochoten pustit svého pr</w:t>
      </w:r>
      <w:r>
        <w:rPr>
          <w:rFonts w:ascii="Times New Roman" w:hAnsi="Times New Roman"/>
          <w:sz w:val="24"/>
          <w:szCs w:val="24"/>
        </w:rPr>
        <w:t xml:space="preserve">acovníka na vzdělávací semináře, i přes skutečnost, že kursy jsou „zadarmo“. </w:t>
      </w:r>
      <w:r w:rsidRPr="00A9210E">
        <w:rPr>
          <w:rFonts w:ascii="Times New Roman" w:hAnsi="Times New Roman"/>
          <w:sz w:val="24"/>
          <w:szCs w:val="24"/>
        </w:rPr>
        <w:t xml:space="preserve"> Případně projekt může ohrozit nezájem vyvolaný realizací analogického projektu pro stejnou cílovou skupinu. Toto riziko</w:t>
      </w:r>
    </w:p>
    <w:p w:rsidR="00A775A5" w:rsidRPr="00A9210E"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by </w:t>
      </w:r>
      <w:r>
        <w:rPr>
          <w:rFonts w:ascii="Times New Roman" w:hAnsi="Times New Roman"/>
          <w:sz w:val="24"/>
          <w:szCs w:val="24"/>
        </w:rPr>
        <w:t>m</w:t>
      </w:r>
      <w:r w:rsidRPr="00A9210E">
        <w:rPr>
          <w:rFonts w:ascii="Times New Roman" w:hAnsi="Times New Roman"/>
          <w:sz w:val="24"/>
          <w:szCs w:val="24"/>
        </w:rPr>
        <w:t>ělo fatální dopad na naplnění cílů projektu a monitorovacích indikátorů</w:t>
      </w:r>
      <w:r w:rsidRPr="00A9210E">
        <w:rPr>
          <w:rStyle w:val="Znakapoznpodarou"/>
          <w:rFonts w:ascii="Times New Roman" w:hAnsi="Times New Roman"/>
          <w:sz w:val="24"/>
          <w:szCs w:val="24"/>
        </w:rPr>
        <w:footnoteReference w:id="23"/>
      </w:r>
      <w:r w:rsidRPr="00A9210E">
        <w:rPr>
          <w:rFonts w:ascii="Times New Roman" w:hAnsi="Times New Roman"/>
          <w:sz w:val="24"/>
          <w:szCs w:val="24"/>
        </w:rPr>
        <w:t>, ke kterým se organizace podpisem smlouvy o čerpání podpory zavázala.</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K eliminaci tohoto rizika napomáhá zájem o aktivity, který byl zjištěn mezi zaměstnanci i mezi zaměstnavateli z hodnotících dotazníků v rámci zpracované analýzy žadatele. Analýza coby podpůrný dokument přiložený k projektové žádosti popisuje průzkum </w:t>
      </w:r>
      <w:r>
        <w:rPr>
          <w:rFonts w:ascii="Times New Roman" w:hAnsi="Times New Roman"/>
          <w:sz w:val="24"/>
          <w:szCs w:val="24"/>
        </w:rPr>
        <w:t>zájmu</w:t>
      </w:r>
      <w:r w:rsidRPr="00A9210E">
        <w:rPr>
          <w:rFonts w:ascii="Times New Roman" w:hAnsi="Times New Roman"/>
          <w:sz w:val="24"/>
          <w:szCs w:val="24"/>
        </w:rPr>
        <w:t xml:space="preserve"> o inovace ve vzdělávacích kurzech. Vypracovaná analýza </w:t>
      </w:r>
      <w:r>
        <w:rPr>
          <w:rFonts w:ascii="Times New Roman" w:hAnsi="Times New Roman"/>
          <w:sz w:val="24"/>
          <w:szCs w:val="24"/>
        </w:rPr>
        <w:t xml:space="preserve">(příloha č.1) </w:t>
      </w:r>
      <w:r w:rsidRPr="00A9210E">
        <w:rPr>
          <w:rFonts w:ascii="Times New Roman" w:hAnsi="Times New Roman"/>
          <w:sz w:val="24"/>
          <w:szCs w:val="24"/>
        </w:rPr>
        <w:t>je součástí této prác</w:t>
      </w:r>
      <w:r>
        <w:rPr>
          <w:rFonts w:ascii="Times New Roman" w:hAnsi="Times New Roman"/>
          <w:sz w:val="24"/>
          <w:szCs w:val="24"/>
        </w:rPr>
        <w:t>e</w:t>
      </w:r>
      <w:r w:rsidRPr="00A9210E">
        <w:rPr>
          <w:rFonts w:ascii="Times New Roman" w:hAnsi="Times New Roman"/>
          <w:sz w:val="24"/>
          <w:szCs w:val="24"/>
        </w:rPr>
        <w:t xml:space="preserve">. Osobně jsem toho názoru, že postrádá zásadní informace, např. počet oslovených respondentů, počet odpovídajících respondentů nebo vymezený okruh dotazovaných osob. Žadatel v projektové žádosti uvádí, že zárukou realizace projektu je velikost cílové skupiny (přikláním se k názoru, že osoby pracující v podporovaném oboru nebo zájemců o tento obor je skutečně dostatečně pro naplnění poptávky). </w:t>
      </w:r>
      <w:r>
        <w:rPr>
          <w:rFonts w:ascii="Times New Roman" w:hAnsi="Times New Roman"/>
          <w:sz w:val="24"/>
          <w:szCs w:val="24"/>
        </w:rPr>
        <w:t>Další variantou, jak zajistit naplnění indikátorů, je</w:t>
      </w:r>
      <w:r w:rsidRPr="00A9210E">
        <w:rPr>
          <w:rFonts w:ascii="Times New Roman" w:hAnsi="Times New Roman"/>
          <w:sz w:val="24"/>
          <w:szCs w:val="24"/>
        </w:rPr>
        <w:t xml:space="preserve"> přímo oslovit (telefonickou kampaní) další klienty, včetně malých firem z odlehlých oblastí, které nejsou pro některé poskytovatele služeb zajímavé.</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pStyle w:val="Odstavecseseznamem"/>
        <w:numPr>
          <w:ilvl w:val="0"/>
          <w:numId w:val="7"/>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Podhodnocení nákladů na realizaci či problém se zajištěním pracovníků a externích dodavatelů za navržené mzdové náhrady, respektive ceny. Při navrhování rozpočtu projektu byla kalkulována určitá částka na vybavení či lektory - metodiky, ovšem finální cena za vybavení nebo mzdu lektora může být mnohonásobně vyšší, poté by </w:t>
      </w:r>
    </w:p>
    <w:p w:rsidR="00A775A5" w:rsidRPr="00E0071F"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E0071F">
        <w:rPr>
          <w:rFonts w:ascii="Times New Roman" w:hAnsi="Times New Roman"/>
          <w:sz w:val="24"/>
          <w:szCs w:val="24"/>
        </w:rPr>
        <w:t xml:space="preserve">se organizace musela zapojit dofinancováním z vlastních zdrojů. Zde je ovšem nutné </w:t>
      </w:r>
    </w:p>
    <w:p w:rsidR="00A775A5"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lastRenderedPageBreak/>
        <w:t>si uvědomit</w:t>
      </w:r>
      <w:r w:rsidRPr="00A9210E">
        <w:rPr>
          <w:rFonts w:ascii="Times New Roman" w:hAnsi="Times New Roman"/>
          <w:sz w:val="24"/>
          <w:szCs w:val="24"/>
        </w:rPr>
        <w:t xml:space="preserve"> další riziko s tímto spojené, a sice že pravidla OP VK stanovují pro každý kraj dolní a horní hranici mzdových nákladů, a její překročení pojímá jako neefektivní </w:t>
      </w:r>
    </w:p>
    <w:p w:rsidR="00A775A5" w:rsidRPr="00A9210E"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a nehospodárné, proto krátí dotaci. Dofinancování z vlastních zdrojů je zdánlivě možné řešení, avšak překročení mzdové sazby nastavené v projektové žádosti je vyhodnoceno jako porušení rozpočtové kázně dle zák. 250/2000 Sb., v platném znění.</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Riziko jsem z pozice budoucí Finanční manažerky projektu eliminovala</w:t>
      </w:r>
      <w:r w:rsidRPr="00A9210E">
        <w:rPr>
          <w:rFonts w:ascii="Times New Roman" w:hAnsi="Times New Roman"/>
          <w:sz w:val="24"/>
          <w:szCs w:val="24"/>
        </w:rPr>
        <w:t xml:space="preserve"> dvěma způsoby:</w:t>
      </w:r>
    </w:p>
    <w:p w:rsidR="00A775A5" w:rsidRPr="00A9210E" w:rsidRDefault="00A775A5" w:rsidP="00A775A5">
      <w:pPr>
        <w:pStyle w:val="Odstavecseseznamem"/>
        <w:numPr>
          <w:ilvl w:val="0"/>
          <w:numId w:val="8"/>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Důvěryhodným odhadem cen nakupovaného zařízení a služeb pomocí internetového průzkumu (kupř. na e-shopech) a při stanovení rozpočtu </w:t>
      </w:r>
      <w:r>
        <w:rPr>
          <w:rFonts w:ascii="Times New Roman" w:hAnsi="Times New Roman"/>
          <w:sz w:val="24"/>
          <w:szCs w:val="24"/>
        </w:rPr>
        <w:t>byl zvážen</w:t>
      </w:r>
      <w:r w:rsidRPr="00A9210E">
        <w:rPr>
          <w:rFonts w:ascii="Times New Roman" w:hAnsi="Times New Roman"/>
          <w:sz w:val="24"/>
          <w:szCs w:val="24"/>
        </w:rPr>
        <w:t xml:space="preserve"> i očekávaný vývoj inflace. V</w:t>
      </w:r>
      <w:r>
        <w:rPr>
          <w:rFonts w:ascii="Times New Roman" w:hAnsi="Times New Roman"/>
          <w:sz w:val="24"/>
          <w:szCs w:val="24"/>
        </w:rPr>
        <w:t>liv inflace na projekt je zřejmý</w:t>
      </w:r>
      <w:r w:rsidRPr="00A9210E">
        <w:rPr>
          <w:rFonts w:ascii="Times New Roman" w:hAnsi="Times New Roman"/>
          <w:sz w:val="24"/>
          <w:szCs w:val="24"/>
        </w:rPr>
        <w:t xml:space="preserve"> vzhledem k jeho dlouhé době realizace. Proto pořizovací ceny </w:t>
      </w:r>
      <w:r>
        <w:rPr>
          <w:rFonts w:ascii="Times New Roman" w:hAnsi="Times New Roman"/>
          <w:sz w:val="24"/>
          <w:szCs w:val="24"/>
        </w:rPr>
        <w:t>byly navýšeny</w:t>
      </w:r>
      <w:r w:rsidRPr="00A9210E">
        <w:rPr>
          <w:rFonts w:ascii="Times New Roman" w:hAnsi="Times New Roman"/>
          <w:sz w:val="24"/>
          <w:szCs w:val="24"/>
        </w:rPr>
        <w:t xml:space="preserve"> o další 3</w:t>
      </w:r>
      <w:r>
        <w:rPr>
          <w:rFonts w:ascii="Times New Roman" w:hAnsi="Times New Roman"/>
          <w:sz w:val="24"/>
          <w:szCs w:val="24"/>
        </w:rPr>
        <w:t xml:space="preserve"> </w:t>
      </w:r>
      <w:r w:rsidRPr="00A9210E">
        <w:rPr>
          <w:rFonts w:ascii="Times New Roman" w:hAnsi="Times New Roman"/>
          <w:sz w:val="24"/>
          <w:szCs w:val="24"/>
        </w:rPr>
        <w:t xml:space="preserve">% (obecné roční procento inflace). </w:t>
      </w:r>
    </w:p>
    <w:p w:rsidR="00A775A5" w:rsidRDefault="00A775A5" w:rsidP="00A775A5">
      <w:pPr>
        <w:pStyle w:val="Odstavecseseznamem"/>
        <w:numPr>
          <w:ilvl w:val="0"/>
          <w:numId w:val="8"/>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Se všemi zaměstnanci byla diskutována jejich účast v projektu v dané cenové hladině. </w:t>
      </w:r>
    </w:p>
    <w:p w:rsidR="00A775A5"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V odůvodněných případech </w:t>
      </w:r>
      <w:r>
        <w:rPr>
          <w:rFonts w:ascii="Times New Roman" w:hAnsi="Times New Roman"/>
          <w:sz w:val="24"/>
          <w:szCs w:val="24"/>
        </w:rPr>
        <w:t>jako u mezd lektorů/metodiků jsem opět z pozice Finanční manažerky</w:t>
      </w:r>
      <w:r w:rsidRPr="00A9210E">
        <w:rPr>
          <w:rFonts w:ascii="Times New Roman" w:hAnsi="Times New Roman"/>
          <w:sz w:val="24"/>
          <w:szCs w:val="24"/>
        </w:rPr>
        <w:t xml:space="preserve"> sáhl</w:t>
      </w:r>
      <w:r>
        <w:rPr>
          <w:rFonts w:ascii="Times New Roman" w:hAnsi="Times New Roman"/>
          <w:sz w:val="24"/>
          <w:szCs w:val="24"/>
        </w:rPr>
        <w:t>a</w:t>
      </w:r>
      <w:r w:rsidRPr="00A9210E">
        <w:rPr>
          <w:rFonts w:ascii="Times New Roman" w:hAnsi="Times New Roman"/>
          <w:sz w:val="24"/>
          <w:szCs w:val="24"/>
        </w:rPr>
        <w:t xml:space="preserve"> k navýšení cenových náhrad proti doporučení metodického dopisu MŠMT. V případě neočekávaných komplikací </w:t>
      </w:r>
      <w:r>
        <w:rPr>
          <w:rFonts w:ascii="Times New Roman" w:hAnsi="Times New Roman"/>
          <w:sz w:val="24"/>
          <w:szCs w:val="24"/>
        </w:rPr>
        <w:t>je Svaz účetních, jako příjemce podpory</w:t>
      </w:r>
      <w:r w:rsidRPr="00A9210E">
        <w:rPr>
          <w:rFonts w:ascii="Times New Roman" w:hAnsi="Times New Roman"/>
          <w:sz w:val="24"/>
          <w:szCs w:val="24"/>
        </w:rPr>
        <w:t xml:space="preserve"> </w:t>
      </w:r>
      <w:r>
        <w:rPr>
          <w:rFonts w:ascii="Times New Roman" w:hAnsi="Times New Roman"/>
          <w:sz w:val="24"/>
          <w:szCs w:val="24"/>
        </w:rPr>
        <w:t>připraven</w:t>
      </w:r>
      <w:r w:rsidRPr="00A9210E">
        <w:rPr>
          <w:rFonts w:ascii="Times New Roman" w:hAnsi="Times New Roman"/>
          <w:sz w:val="24"/>
          <w:szCs w:val="24"/>
        </w:rPr>
        <w:t xml:space="preserve"> financovat část aktivit z vlastních prostředků. Zde ovšem lze očekávat komplikace, které jsem popsala výše. </w:t>
      </w:r>
      <w:r>
        <w:rPr>
          <w:rFonts w:ascii="Times New Roman" w:hAnsi="Times New Roman"/>
          <w:sz w:val="24"/>
          <w:szCs w:val="24"/>
        </w:rPr>
        <w:t xml:space="preserve">Z tohoto důvodu jsem se snažila </w:t>
      </w:r>
      <w:r w:rsidRPr="00A9210E">
        <w:rPr>
          <w:rFonts w:ascii="Times New Roman" w:hAnsi="Times New Roman"/>
          <w:sz w:val="24"/>
          <w:szCs w:val="24"/>
        </w:rPr>
        <w:t xml:space="preserve">spíše držet </w:t>
      </w:r>
    </w:p>
    <w:p w:rsidR="00A775A5" w:rsidRPr="00A9210E"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se metodického stanovení, nehledě na to, že hodinová sazba </w:t>
      </w:r>
      <w:r>
        <w:rPr>
          <w:rFonts w:ascii="Times New Roman" w:hAnsi="Times New Roman"/>
          <w:sz w:val="24"/>
          <w:szCs w:val="24"/>
        </w:rPr>
        <w:t>je</w:t>
      </w:r>
      <w:r w:rsidRPr="00A9210E">
        <w:rPr>
          <w:rFonts w:ascii="Times New Roman" w:hAnsi="Times New Roman"/>
          <w:sz w:val="24"/>
          <w:szCs w:val="24"/>
        </w:rPr>
        <w:t xml:space="preserve"> pro daný obor poskytovatelem podpory </w:t>
      </w:r>
      <w:r>
        <w:rPr>
          <w:rFonts w:ascii="Times New Roman" w:hAnsi="Times New Roman"/>
          <w:sz w:val="24"/>
          <w:szCs w:val="24"/>
        </w:rPr>
        <w:t xml:space="preserve">velmi </w:t>
      </w:r>
      <w:r w:rsidRPr="00A9210E">
        <w:rPr>
          <w:rFonts w:ascii="Times New Roman" w:hAnsi="Times New Roman"/>
          <w:sz w:val="24"/>
          <w:szCs w:val="24"/>
        </w:rPr>
        <w:t>podhodnocena.</w:t>
      </w:r>
    </w:p>
    <w:p w:rsidR="00A775A5" w:rsidRDefault="00A775A5" w:rsidP="00A775A5">
      <w:pPr>
        <w:pStyle w:val="Odstavecseseznamem"/>
        <w:numPr>
          <w:ilvl w:val="0"/>
          <w:numId w:val="7"/>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Problém se zajištěním dodavatele služeb, případně nekvalitní dodávky, neplnění cílů projektu. Pro zajištění dodavatelů v rámci projektů financovaných z EU platí přísná kritéria a musí být dodržována přísná pravidla, která jsou definována v Příručce </w:t>
      </w:r>
    </w:p>
    <w:p w:rsidR="00A775A5" w:rsidRPr="00A9210E" w:rsidRDefault="00A775A5" w:rsidP="00A775A5">
      <w:pPr>
        <w:pStyle w:val="Odstavecseseznamem"/>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pro příjemce.</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Eliminací tohoto rizika je zakoupení všeobecně dostupné techniky za ceny obvyklé v místě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a čase. </w:t>
      </w:r>
      <w:r>
        <w:rPr>
          <w:rFonts w:ascii="Times New Roman" w:hAnsi="Times New Roman"/>
          <w:sz w:val="24"/>
          <w:szCs w:val="24"/>
        </w:rPr>
        <w:t>P</w:t>
      </w:r>
      <w:r w:rsidRPr="00A9210E">
        <w:rPr>
          <w:rFonts w:ascii="Times New Roman" w:hAnsi="Times New Roman"/>
          <w:sz w:val="24"/>
          <w:szCs w:val="24"/>
        </w:rPr>
        <w:t>rovedl</w:t>
      </w:r>
      <w:r>
        <w:rPr>
          <w:rFonts w:ascii="Times New Roman" w:hAnsi="Times New Roman"/>
          <w:sz w:val="24"/>
          <w:szCs w:val="24"/>
        </w:rPr>
        <w:t>a jsem</w:t>
      </w:r>
      <w:r w:rsidRPr="00A9210E">
        <w:rPr>
          <w:rFonts w:ascii="Times New Roman" w:hAnsi="Times New Roman"/>
          <w:sz w:val="24"/>
          <w:szCs w:val="24"/>
        </w:rPr>
        <w:t xml:space="preserve"> průzkum trhu na internetu a zároveň se účastnil</w:t>
      </w:r>
      <w:r>
        <w:rPr>
          <w:rFonts w:ascii="Times New Roman" w:hAnsi="Times New Roman"/>
          <w:sz w:val="24"/>
          <w:szCs w:val="24"/>
        </w:rPr>
        <w:t>a</w:t>
      </w:r>
      <w:r w:rsidRPr="00A9210E">
        <w:rPr>
          <w:rFonts w:ascii="Times New Roman" w:hAnsi="Times New Roman"/>
          <w:sz w:val="24"/>
          <w:szCs w:val="24"/>
        </w:rPr>
        <w:t xml:space="preserve"> osobních jednání s potenciálními dodavateli, které </w:t>
      </w:r>
      <w:r>
        <w:rPr>
          <w:rFonts w:ascii="Times New Roman" w:hAnsi="Times New Roman"/>
          <w:sz w:val="24"/>
          <w:szCs w:val="24"/>
        </w:rPr>
        <w:t>jsem hodlala za Svaz účetních</w:t>
      </w:r>
      <w:r w:rsidRPr="00A9210E">
        <w:rPr>
          <w:rFonts w:ascii="Times New Roman" w:hAnsi="Times New Roman"/>
          <w:sz w:val="24"/>
          <w:szCs w:val="24"/>
        </w:rPr>
        <w:t xml:space="preserve"> oslovit při výběrovém řízení. Dodavatelé </w:t>
      </w:r>
      <w:r>
        <w:rPr>
          <w:rFonts w:ascii="Times New Roman" w:hAnsi="Times New Roman"/>
          <w:sz w:val="24"/>
          <w:szCs w:val="24"/>
        </w:rPr>
        <w:t>byli</w:t>
      </w:r>
      <w:r w:rsidRPr="00A9210E">
        <w:rPr>
          <w:rFonts w:ascii="Times New Roman" w:hAnsi="Times New Roman"/>
          <w:sz w:val="24"/>
          <w:szCs w:val="24"/>
        </w:rPr>
        <w:t xml:space="preserve"> schopni službu a dodávku v požadované kva</w:t>
      </w:r>
      <w:r>
        <w:rPr>
          <w:rFonts w:ascii="Times New Roman" w:hAnsi="Times New Roman"/>
          <w:sz w:val="24"/>
          <w:szCs w:val="24"/>
        </w:rPr>
        <w:t>litě a formě zajistit.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Odstavecseseznamem"/>
        <w:numPr>
          <w:ilvl w:val="0"/>
          <w:numId w:val="7"/>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Problémy na straně realizačního týmu: nezvládnutí formálních pravidel administrace projektu, nezvládnutí odborné stránky, dlouhodobá absence nebo ztráta člena realizačního týmu, to vše může vést ke zhroucení celého projektu.</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Realizační tým projektu má zkušenosti s řízením vzdělávacích aktivit nebo akreditací kurzů na MŠMT a navíc se připravil studiem materiálů (prováděcí dokument OP VK, příručka pro žadatele, příručka pro příjemce). Lektoři - metodici mají dlouholeté zkušenosti s přípravou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lastRenderedPageBreak/>
        <w:t xml:space="preserve">a </w:t>
      </w:r>
      <w:r>
        <w:rPr>
          <w:rFonts w:ascii="Times New Roman" w:hAnsi="Times New Roman"/>
          <w:sz w:val="24"/>
          <w:szCs w:val="24"/>
        </w:rPr>
        <w:t>realizací vzdělávacích projektů pro Svaz účetních i pro jiné organizace a ve většině případů už sami byli do nějakého projektu z fondů EU zapojeni. Ve všech týmech byla</w:t>
      </w:r>
      <w:r w:rsidRPr="00A9210E">
        <w:rPr>
          <w:rFonts w:ascii="Times New Roman" w:hAnsi="Times New Roman"/>
          <w:sz w:val="24"/>
          <w:szCs w:val="24"/>
        </w:rPr>
        <w:t xml:space="preserve"> definována zastupit</w:t>
      </w:r>
      <w:r>
        <w:rPr>
          <w:rFonts w:ascii="Times New Roman" w:hAnsi="Times New Roman"/>
          <w:sz w:val="24"/>
          <w:szCs w:val="24"/>
        </w:rPr>
        <w:t>elnost a všechny materiály budou</w:t>
      </w:r>
      <w:r w:rsidRPr="00A9210E">
        <w:rPr>
          <w:rFonts w:ascii="Times New Roman" w:hAnsi="Times New Roman"/>
          <w:sz w:val="24"/>
          <w:szCs w:val="24"/>
        </w:rPr>
        <w:t xml:space="preserve"> archivovány.</w:t>
      </w:r>
      <w:r>
        <w:rPr>
          <w:rFonts w:ascii="Times New Roman" w:hAnsi="Times New Roman"/>
          <w:sz w:val="24"/>
          <w:szCs w:val="24"/>
        </w:rPr>
        <w:t xml:space="preserve"> Jediným rizikem v realizačním týmu je pozice Projektové a Finanční manažerky. Jelikož ji vykonává pouze jedna osoba, je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zde problém se zastupitelností. Jak Vám vysvětlím dále, Projektový manažer či manažerka mohou být zastoupeni pouze manažerem či manažerkou Finanční. Z vlastní zkušenosti jako zástupce zmíněných manažerských pozic mohu říci, že se projekt může dostat do velice vážných problémů, pokud bych se rozhodla tato místa opustit nebo nebyla schopná z jiných důvodů na pozicích setrvat.</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Na základě osobní konzultace s</w:t>
      </w:r>
      <w:r>
        <w:rPr>
          <w:rFonts w:ascii="Times New Roman" w:hAnsi="Times New Roman"/>
          <w:sz w:val="24"/>
          <w:szCs w:val="24"/>
        </w:rPr>
        <w:t>e zástupcem</w:t>
      </w:r>
      <w:r w:rsidRPr="00A9210E">
        <w:rPr>
          <w:rFonts w:ascii="Times New Roman" w:hAnsi="Times New Roman"/>
          <w:sz w:val="24"/>
          <w:szCs w:val="24"/>
        </w:rPr>
        <w:t> poskytovatele dotace</w:t>
      </w:r>
      <w:r>
        <w:rPr>
          <w:rFonts w:ascii="Times New Roman" w:hAnsi="Times New Roman"/>
          <w:sz w:val="24"/>
          <w:szCs w:val="24"/>
        </w:rPr>
        <w:t xml:space="preserve"> Ing. Skoumalovou</w:t>
      </w:r>
      <w:r w:rsidRPr="00A9210E">
        <w:rPr>
          <w:rFonts w:ascii="Times New Roman" w:hAnsi="Times New Roman"/>
          <w:sz w:val="24"/>
          <w:szCs w:val="24"/>
        </w:rPr>
        <w:t xml:space="preserve"> jsem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se </w:t>
      </w:r>
      <w:r>
        <w:rPr>
          <w:rFonts w:ascii="Times New Roman" w:hAnsi="Times New Roman"/>
          <w:sz w:val="24"/>
          <w:szCs w:val="24"/>
        </w:rPr>
        <w:t xml:space="preserve">také </w:t>
      </w:r>
      <w:r w:rsidRPr="00A9210E">
        <w:rPr>
          <w:rFonts w:ascii="Times New Roman" w:hAnsi="Times New Roman"/>
          <w:sz w:val="24"/>
          <w:szCs w:val="24"/>
        </w:rPr>
        <w:t>do</w:t>
      </w:r>
      <w:r>
        <w:rPr>
          <w:rFonts w:ascii="Times New Roman" w:hAnsi="Times New Roman"/>
          <w:sz w:val="24"/>
          <w:szCs w:val="24"/>
        </w:rPr>
        <w:t>zvěděla, že</w:t>
      </w:r>
      <w:r w:rsidRPr="00A9210E">
        <w:rPr>
          <w:rFonts w:ascii="Times New Roman" w:hAnsi="Times New Roman"/>
          <w:sz w:val="24"/>
          <w:szCs w:val="24"/>
        </w:rPr>
        <w:t xml:space="preserve"> </w:t>
      </w:r>
      <w:r>
        <w:rPr>
          <w:rFonts w:ascii="Times New Roman" w:hAnsi="Times New Roman"/>
          <w:sz w:val="24"/>
          <w:szCs w:val="24"/>
        </w:rPr>
        <w:t xml:space="preserve">zejména </w:t>
      </w:r>
      <w:r w:rsidRPr="00A9210E">
        <w:rPr>
          <w:rFonts w:ascii="Times New Roman" w:hAnsi="Times New Roman"/>
          <w:sz w:val="24"/>
          <w:szCs w:val="24"/>
        </w:rPr>
        <w:t>administrativní zátěž žadatelé, posléze příjemci</w:t>
      </w:r>
      <w:r>
        <w:rPr>
          <w:rFonts w:ascii="Times New Roman" w:hAnsi="Times New Roman"/>
          <w:sz w:val="24"/>
          <w:szCs w:val="24"/>
        </w:rPr>
        <w:t>,</w:t>
      </w:r>
      <w:r w:rsidRPr="00A9210E">
        <w:rPr>
          <w:rFonts w:ascii="Times New Roman" w:hAnsi="Times New Roman"/>
          <w:sz w:val="24"/>
          <w:szCs w:val="24"/>
        </w:rPr>
        <w:t xml:space="preserve"> často podceňují. Často se potom stává, že </w:t>
      </w:r>
      <w:r>
        <w:rPr>
          <w:rFonts w:ascii="Times New Roman" w:hAnsi="Times New Roman"/>
          <w:sz w:val="24"/>
          <w:szCs w:val="24"/>
        </w:rPr>
        <w:t xml:space="preserve">se </w:t>
      </w:r>
      <w:r w:rsidRPr="00A9210E">
        <w:rPr>
          <w:rFonts w:ascii="Times New Roman" w:hAnsi="Times New Roman"/>
          <w:sz w:val="24"/>
          <w:szCs w:val="24"/>
        </w:rPr>
        <w:t xml:space="preserve">během realizace projektu </w:t>
      </w:r>
      <w:r>
        <w:rPr>
          <w:rFonts w:ascii="Times New Roman" w:hAnsi="Times New Roman"/>
          <w:sz w:val="24"/>
          <w:szCs w:val="24"/>
        </w:rPr>
        <w:t>snaží nabrat</w:t>
      </w:r>
      <w:r w:rsidRPr="00A9210E">
        <w:rPr>
          <w:rFonts w:ascii="Times New Roman" w:hAnsi="Times New Roman"/>
          <w:sz w:val="24"/>
          <w:szCs w:val="24"/>
        </w:rPr>
        <w:t xml:space="preserve"> </w:t>
      </w:r>
      <w:r>
        <w:rPr>
          <w:rFonts w:ascii="Times New Roman" w:hAnsi="Times New Roman"/>
          <w:sz w:val="24"/>
          <w:szCs w:val="24"/>
        </w:rPr>
        <w:t>další administrativní pracovníky</w:t>
      </w:r>
      <w:r w:rsidRPr="00A9210E">
        <w:rPr>
          <w:rFonts w:ascii="Times New Roman" w:hAnsi="Times New Roman"/>
          <w:sz w:val="24"/>
          <w:szCs w:val="24"/>
        </w:rPr>
        <w:t xml:space="preserve"> pro zvládnutí všech požadavků, které se pojí s monitorovací zprávou (podrobněji bude specifikováno v dalších kapitolách). Tento krok však narušuje čerpání rozpočtu a bývá nesnadné najít rozpočtovou rezervu. Doporučila bych proto v popisu eliminace tohoto rizika </w:t>
      </w:r>
      <w:r>
        <w:rPr>
          <w:rFonts w:ascii="Times New Roman" w:hAnsi="Times New Roman"/>
          <w:sz w:val="24"/>
          <w:szCs w:val="24"/>
        </w:rPr>
        <w:t xml:space="preserve">uvažovat při čerpání nepřímých nákladů z projektu s možnou variantou </w:t>
      </w:r>
      <w:r w:rsidRPr="00A9210E">
        <w:rPr>
          <w:rFonts w:ascii="Times New Roman" w:hAnsi="Times New Roman"/>
          <w:sz w:val="24"/>
          <w:szCs w:val="24"/>
        </w:rPr>
        <w:t xml:space="preserve">rozšířit realizační tým o další administrátory </w:t>
      </w:r>
      <w:r>
        <w:rPr>
          <w:rFonts w:ascii="Times New Roman" w:hAnsi="Times New Roman"/>
          <w:sz w:val="24"/>
          <w:szCs w:val="24"/>
        </w:rPr>
        <w:t>nebo asistenty právě pomocí těchto finančních prostředků.</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Odstavecseseznamem"/>
        <w:numPr>
          <w:ilvl w:val="0"/>
          <w:numId w:val="7"/>
        </w:numPr>
        <w:autoSpaceDE w:val="0"/>
        <w:autoSpaceDN w:val="0"/>
        <w:adjustRightInd w:val="0"/>
        <w:spacing w:after="0" w:line="360" w:lineRule="auto"/>
        <w:ind w:left="426"/>
        <w:jc w:val="both"/>
        <w:rPr>
          <w:rFonts w:ascii="Times New Roman" w:hAnsi="Times New Roman"/>
          <w:sz w:val="24"/>
          <w:szCs w:val="24"/>
        </w:rPr>
      </w:pPr>
      <w:r w:rsidRPr="00A9210E">
        <w:rPr>
          <w:rFonts w:ascii="Times New Roman" w:hAnsi="Times New Roman"/>
          <w:sz w:val="24"/>
          <w:szCs w:val="24"/>
        </w:rPr>
        <w:t xml:space="preserve">Problémy s dodržením harmonogramu a monitorovacích indikátorů.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Harmonogram i monitorovací indikátory byly</w:t>
      </w:r>
      <w:r>
        <w:rPr>
          <w:rFonts w:ascii="Times New Roman" w:hAnsi="Times New Roman"/>
          <w:sz w:val="24"/>
          <w:szCs w:val="24"/>
        </w:rPr>
        <w:t xml:space="preserve"> nastaveny na základě zkušenosti Svazu účetních se vzdělávacími programy organizovanými příjemcem jako komerční činnost, nikoli vzdělávací programy financované ze zdrojů EU. Dle mého názoru ověřeného v průběhu projektu v případě seminářů „zdarma“  je vždy jednodušší naplnit kursy na maximální schválený počet osob a naplnit takto požadované monitorovací indikátory. Naopak splnit požadavky na počet zástupců každého pohlaví se odhadnout přesně nedá. </w:t>
      </w:r>
      <w:r w:rsidRPr="00A9210E">
        <w:rPr>
          <w:rFonts w:ascii="Times New Roman" w:hAnsi="Times New Roman"/>
          <w:sz w:val="24"/>
          <w:szCs w:val="24"/>
        </w:rPr>
        <w:t xml:space="preserve"> </w:t>
      </w:r>
      <w:r>
        <w:rPr>
          <w:rFonts w:ascii="Times New Roman" w:hAnsi="Times New Roman"/>
          <w:sz w:val="24"/>
          <w:szCs w:val="24"/>
        </w:rPr>
        <w:t xml:space="preserve">V případě problémů je možné se zavčas </w:t>
      </w:r>
      <w:r w:rsidRPr="00A9210E">
        <w:rPr>
          <w:rFonts w:ascii="Times New Roman" w:hAnsi="Times New Roman"/>
          <w:sz w:val="24"/>
          <w:szCs w:val="24"/>
        </w:rPr>
        <w:t>o</w:t>
      </w:r>
      <w:r>
        <w:rPr>
          <w:rFonts w:ascii="Times New Roman" w:hAnsi="Times New Roman"/>
          <w:sz w:val="24"/>
          <w:szCs w:val="24"/>
        </w:rPr>
        <w:t>brátit</w:t>
      </w:r>
      <w:r w:rsidRPr="00A9210E">
        <w:rPr>
          <w:rFonts w:ascii="Times New Roman" w:hAnsi="Times New Roman"/>
          <w:sz w:val="24"/>
          <w:szCs w:val="24"/>
        </w:rPr>
        <w:t xml:space="preserve"> </w:t>
      </w:r>
      <w:r>
        <w:rPr>
          <w:rFonts w:ascii="Times New Roman" w:hAnsi="Times New Roman"/>
          <w:sz w:val="24"/>
          <w:szCs w:val="24"/>
        </w:rPr>
        <w:t>na poskytovatele dotace</w:t>
      </w:r>
      <w:r w:rsidRPr="00A9210E">
        <w:rPr>
          <w:rFonts w:ascii="Times New Roman" w:hAnsi="Times New Roman"/>
          <w:sz w:val="24"/>
          <w:szCs w:val="24"/>
        </w:rPr>
        <w:t xml:space="preserve"> s žádostí o změnu projektu.</w:t>
      </w:r>
    </w:p>
    <w:p w:rsidR="00A775A5" w:rsidRPr="00A9210E" w:rsidRDefault="00A775A5" w:rsidP="00A775A5">
      <w:pPr>
        <w:rPr>
          <w:rFonts w:ascii="Times New Roman" w:hAnsi="Times New Roman"/>
          <w:sz w:val="20"/>
          <w:szCs w:val="20"/>
        </w:rPr>
      </w:pPr>
    </w:p>
    <w:p w:rsidR="00A775A5" w:rsidRPr="00A9210E" w:rsidRDefault="00A775A5" w:rsidP="00A775A5">
      <w:pPr>
        <w:rPr>
          <w:rFonts w:ascii="Times New Roman" w:hAnsi="Times New Roman"/>
          <w:b/>
          <w:sz w:val="28"/>
        </w:rPr>
      </w:pPr>
      <w:r w:rsidRPr="00A9210E">
        <w:rPr>
          <w:rFonts w:ascii="Times New Roman" w:hAnsi="Times New Roman"/>
          <w:b/>
          <w:sz w:val="28"/>
        </w:rPr>
        <w:t>Realizační tým</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Vytvoření vhodné realizační struktury vedení projektu a nastavení souslednosti </w:t>
      </w:r>
      <w:r>
        <w:rPr>
          <w:rFonts w:ascii="Times New Roman" w:hAnsi="Times New Roman"/>
          <w:sz w:val="24"/>
          <w:szCs w:val="24"/>
        </w:rPr>
        <w:t>klíčových</w:t>
      </w:r>
      <w:r w:rsidRPr="00A9210E">
        <w:rPr>
          <w:rFonts w:ascii="Times New Roman" w:hAnsi="Times New Roman"/>
          <w:sz w:val="24"/>
          <w:szCs w:val="24"/>
        </w:rPr>
        <w:t xml:space="preserve"> aktivit v souladu s požadavky projektové žádosti a podmínkami určenými právním aktem,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a podle struktury odpovědnosti a úrovně řízení projektu ve vztahu k nadřízenému subjektu, </w:t>
      </w:r>
    </w:p>
    <w:p w:rsidR="00A775A5" w:rsidRPr="006F10DD"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lastRenderedPageBreak/>
        <w:t xml:space="preserve">je zárukou kvalitní realizace projektu. </w:t>
      </w:r>
      <w:r>
        <w:rPr>
          <w:rFonts w:ascii="Times New Roman" w:hAnsi="Times New Roman"/>
          <w:sz w:val="24"/>
          <w:szCs w:val="24"/>
        </w:rPr>
        <w:t>Zřídka kdy se stane, že by Projektový manažer zdědil už zaběhnutý tým, obzvlášť v případě projektů, které vznikají z fondů EU.</w:t>
      </w:r>
      <w:r>
        <w:rPr>
          <w:rStyle w:val="Znakapoznpodarou"/>
          <w:rFonts w:ascii="Times New Roman" w:hAnsi="Times New Roman"/>
          <w:sz w:val="24"/>
          <w:szCs w:val="24"/>
        </w:rPr>
        <w:footnoteReference w:id="24"/>
      </w:r>
      <w:r w:rsidRPr="00A9210E">
        <w:rPr>
          <w:rFonts w:ascii="Times New Roman" w:hAnsi="Times New Roman"/>
          <w:sz w:val="24"/>
          <w:szCs w:val="24"/>
        </w:rPr>
        <w:t>Pracovní tým, který je pověřen řízením projektu, by v optimálním případě měl být složen z pracovníků, kteří mají již dostatečné zkušenosti s realizací projektů, odborné znalosti v oblasti řešené projektem a mají i komunikační schopnosti, které jsou podmínkou pro úspěšnou realizaci projektu zejména v případě, kdy se jedná o realizaci rozsáhlejšího projektu, nebo projektu s větším počtem partnerů.</w:t>
      </w:r>
      <w:r w:rsidRPr="00A9210E">
        <w:rPr>
          <w:rStyle w:val="Znakapoznpodarou"/>
          <w:rFonts w:ascii="Times New Roman" w:hAnsi="Times New Roman"/>
          <w:sz w:val="24"/>
          <w:szCs w:val="24"/>
        </w:rPr>
        <w:footnoteReference w:id="25"/>
      </w:r>
      <w:r w:rsidRPr="00A9210E">
        <w:rPr>
          <w:rFonts w:ascii="Times New Roman" w:hAnsi="Times New Roman"/>
          <w:sz w:val="20"/>
          <w:szCs w:val="20"/>
        </w:rPr>
        <w:tab/>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Je velmi důležité, abyste k přijímání členů do týmu přistupovali s plnou kontrolou a abyste si byli jisti, že vždy můžete získat ty správné lidi.“</w:t>
      </w:r>
      <w:r>
        <w:rPr>
          <w:rStyle w:val="Znakapoznpodarou"/>
          <w:rFonts w:ascii="Times New Roman" w:hAnsi="Times New Roman"/>
          <w:sz w:val="24"/>
          <w:szCs w:val="24"/>
        </w:rPr>
        <w:footnoteReference w:id="26"/>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Tato citace je z mého pohledu a zvláště po zkušenostech získaných v průběhu projektu vystihující, jak bychom měli postupovat při sestavování týmu. </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Natavení</w:t>
      </w:r>
      <w:r w:rsidRPr="00A9210E">
        <w:rPr>
          <w:rFonts w:ascii="Times New Roman" w:hAnsi="Times New Roman"/>
          <w:sz w:val="24"/>
          <w:szCs w:val="24"/>
        </w:rPr>
        <w:t xml:space="preserve"> realizační</w:t>
      </w:r>
      <w:r>
        <w:rPr>
          <w:rFonts w:ascii="Times New Roman" w:hAnsi="Times New Roman"/>
          <w:sz w:val="24"/>
          <w:szCs w:val="24"/>
        </w:rPr>
        <w:t>ho</w:t>
      </w:r>
      <w:r w:rsidRPr="00A9210E">
        <w:rPr>
          <w:rFonts w:ascii="Times New Roman" w:hAnsi="Times New Roman"/>
          <w:sz w:val="24"/>
          <w:szCs w:val="24"/>
        </w:rPr>
        <w:t xml:space="preserve"> tým</w:t>
      </w:r>
      <w:r>
        <w:rPr>
          <w:rFonts w:ascii="Times New Roman" w:hAnsi="Times New Roman"/>
          <w:sz w:val="24"/>
          <w:szCs w:val="24"/>
        </w:rPr>
        <w:t>u je</w:t>
      </w:r>
      <w:r w:rsidRPr="00A9210E">
        <w:rPr>
          <w:rFonts w:ascii="Times New Roman" w:hAnsi="Times New Roman"/>
          <w:sz w:val="24"/>
          <w:szCs w:val="24"/>
        </w:rPr>
        <w:t xml:space="preserve"> v tomto složení:</w:t>
      </w:r>
    </w:p>
    <w:p w:rsidR="00A775A5" w:rsidRPr="00A9210E" w:rsidRDefault="00A775A5" w:rsidP="00A775A5">
      <w:pPr>
        <w:pStyle w:val="Odstavecseseznamem"/>
        <w:numPr>
          <w:ilvl w:val="0"/>
          <w:numId w:val="9"/>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Projektová manažer</w:t>
      </w:r>
      <w:r w:rsidRPr="00A9210E">
        <w:rPr>
          <w:rFonts w:ascii="Times New Roman" w:hAnsi="Times New Roman"/>
          <w:b/>
          <w:sz w:val="24"/>
          <w:szCs w:val="24"/>
        </w:rPr>
        <w:t>ka</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Převažující část spo</w:t>
      </w:r>
      <w:r>
        <w:rPr>
          <w:rFonts w:ascii="Times New Roman" w:hAnsi="Times New Roman"/>
          <w:sz w:val="24"/>
          <w:szCs w:val="24"/>
        </w:rPr>
        <w:t>čívá v práci s cílovou skupinou. V počátku realizace projektu bylo mým hlavním úkolem oslovení cílové</w:t>
      </w:r>
      <w:r w:rsidRPr="00A9210E">
        <w:rPr>
          <w:rFonts w:ascii="Times New Roman" w:hAnsi="Times New Roman"/>
          <w:sz w:val="24"/>
          <w:szCs w:val="24"/>
        </w:rPr>
        <w:t xml:space="preserve"> skupiny a sestavení školicích skupin pro pilotní ověření</w:t>
      </w:r>
      <w:r>
        <w:rPr>
          <w:rFonts w:ascii="Times New Roman" w:hAnsi="Times New Roman"/>
          <w:sz w:val="24"/>
          <w:szCs w:val="24"/>
        </w:rPr>
        <w:t>, informování účastníků o místě a termínu</w:t>
      </w:r>
      <w:r w:rsidRPr="00A9210E">
        <w:rPr>
          <w:rFonts w:ascii="Times New Roman" w:hAnsi="Times New Roman"/>
          <w:sz w:val="24"/>
          <w:szCs w:val="24"/>
        </w:rPr>
        <w:t xml:space="preserve"> konání kurzů</w:t>
      </w:r>
      <w:r>
        <w:rPr>
          <w:rFonts w:ascii="Times New Roman" w:hAnsi="Times New Roman"/>
          <w:sz w:val="24"/>
          <w:szCs w:val="24"/>
        </w:rPr>
        <w:t xml:space="preserve">. Z problémů, s kterými jsem se během realizace projektu setkala, bylo nejhůře řešitelné, ač se to nezdá, </w:t>
      </w:r>
      <w:r w:rsidRPr="00A9210E">
        <w:rPr>
          <w:rFonts w:ascii="Times New Roman" w:hAnsi="Times New Roman"/>
          <w:sz w:val="24"/>
          <w:szCs w:val="24"/>
        </w:rPr>
        <w:t xml:space="preserve">motivování účastníků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k dokončení naplánovaných aktivit</w:t>
      </w:r>
      <w:r>
        <w:rPr>
          <w:rFonts w:ascii="Times New Roman" w:hAnsi="Times New Roman"/>
          <w:sz w:val="24"/>
          <w:szCs w:val="24"/>
        </w:rPr>
        <w:t xml:space="preserve"> a </w:t>
      </w:r>
      <w:r w:rsidRPr="00A9210E">
        <w:rPr>
          <w:rFonts w:ascii="Times New Roman" w:hAnsi="Times New Roman"/>
          <w:sz w:val="24"/>
          <w:szCs w:val="24"/>
        </w:rPr>
        <w:t xml:space="preserve">řešení </w:t>
      </w:r>
      <w:r>
        <w:rPr>
          <w:rFonts w:ascii="Times New Roman" w:hAnsi="Times New Roman"/>
          <w:sz w:val="24"/>
          <w:szCs w:val="24"/>
        </w:rPr>
        <w:t xml:space="preserve">jejich </w:t>
      </w:r>
      <w:r w:rsidRPr="00A9210E">
        <w:rPr>
          <w:rFonts w:ascii="Times New Roman" w:hAnsi="Times New Roman"/>
          <w:sz w:val="24"/>
          <w:szCs w:val="24"/>
        </w:rPr>
        <w:t>in</w:t>
      </w:r>
      <w:r>
        <w:rPr>
          <w:rFonts w:ascii="Times New Roman" w:hAnsi="Times New Roman"/>
          <w:sz w:val="24"/>
          <w:szCs w:val="24"/>
        </w:rPr>
        <w:t xml:space="preserve">dividuálních problémů během kurzů. Zejména v  koncepčních programech se vyskytla u několika účastníků nemoc nebo přílišné pracovní vytížení, kdy nebyli schopni zvládnout povinnou  účast na semináři a splnění závěrečných zkoušek. Tím nastaly problémy se splněním monitorovacích indikátorů,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za jejichž naplnění společně s cíli projektu nese odpovědnost Projektová manažerka. Nedílnou součástí práce je také vedení studijní evidence, která se jako všechny dokumenty vztahující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 k projektu, předkládá ke kontrole poskytovateli dotace. Tím se dostávám k dalším povinnostem, jako je zpracovávání monitorovacích zpráv či komunikace s poskytovatelem podpory a dalšími úřady. </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8E4E28" w:rsidRDefault="00A775A5" w:rsidP="00A775A5">
      <w:pPr>
        <w:pStyle w:val="Odstavecseseznamem"/>
        <w:numPr>
          <w:ilvl w:val="0"/>
          <w:numId w:val="9"/>
        </w:numPr>
        <w:autoSpaceDE w:val="0"/>
        <w:autoSpaceDN w:val="0"/>
        <w:adjustRightInd w:val="0"/>
        <w:spacing w:after="0" w:line="360" w:lineRule="auto"/>
        <w:jc w:val="both"/>
        <w:rPr>
          <w:rFonts w:ascii="Times New Roman" w:hAnsi="Times New Roman"/>
          <w:b/>
          <w:sz w:val="24"/>
          <w:szCs w:val="24"/>
        </w:rPr>
      </w:pPr>
      <w:r w:rsidRPr="008E4E28">
        <w:rPr>
          <w:rFonts w:ascii="Times New Roman" w:hAnsi="Times New Roman"/>
          <w:b/>
          <w:sz w:val="24"/>
          <w:szCs w:val="24"/>
        </w:rPr>
        <w:lastRenderedPageBreak/>
        <w:t>Finanční manažerka</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Jak už jsem naznačila v předchozím textu při popisu rizik projektu, funkci Finanční manažerky zastávám navíc k úvazku Projektové manažerky. Úkoly plynoucí z této pozice jsou hlavně vedení příslušné dokumentace</w:t>
      </w:r>
      <w:r w:rsidRPr="009F7E21">
        <w:rPr>
          <w:rFonts w:ascii="Times New Roman" w:hAnsi="Times New Roman"/>
          <w:sz w:val="24"/>
          <w:szCs w:val="24"/>
        </w:rPr>
        <w:t xml:space="preserve"> vztahující se k finančnímu řízení projektu</w:t>
      </w:r>
      <w:r>
        <w:rPr>
          <w:rFonts w:ascii="Times New Roman" w:hAnsi="Times New Roman"/>
          <w:sz w:val="24"/>
          <w:szCs w:val="24"/>
        </w:rPr>
        <w:t xml:space="preserve">, zejména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sledování rozpočtu projektu a provádění kontroly</w:t>
      </w:r>
      <w:r w:rsidRPr="00A9210E">
        <w:rPr>
          <w:rFonts w:ascii="Times New Roman" w:hAnsi="Times New Roman"/>
          <w:sz w:val="24"/>
          <w:szCs w:val="24"/>
        </w:rPr>
        <w:t xml:space="preserve"> jeho čerpání dle jednotlivých kapitol</w:t>
      </w:r>
      <w:r>
        <w:rPr>
          <w:rFonts w:ascii="Times New Roman" w:hAnsi="Times New Roman"/>
          <w:sz w:val="24"/>
          <w:szCs w:val="24"/>
        </w:rPr>
        <w:t xml:space="preserv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 momentě, kdy dochází k jakýmkoliv změnám, je mým úkolem z pozice Finanční manažerky zpracovat návrhy na úpravy rozpočtu a informovat o těchto změnách poskytovatele podpory. V neposlední řadě jsem zodpovědná</w:t>
      </w:r>
      <w:r w:rsidRPr="00706103">
        <w:rPr>
          <w:rFonts w:ascii="Times New Roman" w:hAnsi="Times New Roman"/>
          <w:sz w:val="24"/>
          <w:szCs w:val="24"/>
        </w:rPr>
        <w:t xml:space="preserve"> za efektivní čerpání rozpočtu projektu</w:t>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Projektoví a Finanční manažeři grantových projektů jsou na sobě velice závislí vzhledem k provázanosti jejich pracovních pozic. Jejich společným úkolem je spolupráce</w:t>
      </w:r>
      <w:r w:rsidRPr="00A9210E">
        <w:rPr>
          <w:rFonts w:ascii="Times New Roman" w:hAnsi="Times New Roman"/>
          <w:sz w:val="24"/>
          <w:szCs w:val="24"/>
        </w:rPr>
        <w:t xml:space="preserve"> na zpracování zprávy o zahájení realizace projektu, průběžných monitorovacích zpráv a závěrečné zprávy</w:t>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Pokud spolupráce mezi nimi nefunguje, jak by měla, dokáže vzniklá situace ohrozit průběh projektu. V případě projektu „Vzdělávání v oblasti účetnictví s rozšířeným zaměřením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na měkké dovednosti“ je toto riziko eliminováno pokrytím obou pracovních pozic jedním člověkem. Z mého pohledu je tato varianta lepší, protože vždy přesně vím, v jaké fázi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 projekt nachází, co je potřeba zařídit či udělat pro jeho správný chod a nemusím se spoléhat na jiného zaměstnance a vystavovat projekt riziku. Aby byla má práce efektivní a nestala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 z výhody nevýhoda, je nutné si hned na začátku projektu zvážit své možnosti, aby nedošlo k přetížení zdrojů. Zřídkakdy je možné, aby člověk pracoval na plnou kapacitu po celou dobu projektu. Je nutné se ujistit, kolik efektivně odpracované doby mohu od své osoby opravdu očekávat.</w:t>
      </w:r>
      <w:r>
        <w:rPr>
          <w:rStyle w:val="Znakapoznpodarou"/>
          <w:rFonts w:ascii="Times New Roman" w:hAnsi="Times New Roman"/>
          <w:sz w:val="24"/>
          <w:szCs w:val="24"/>
        </w:rPr>
        <w:footnoteReference w:id="27"/>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 odborné pozice</w:t>
      </w:r>
      <w:r w:rsidRPr="00A9210E">
        <w:rPr>
          <w:rFonts w:ascii="Times New Roman" w:hAnsi="Times New Roman"/>
          <w:sz w:val="24"/>
          <w:szCs w:val="24"/>
        </w:rPr>
        <w:t xml:space="preserve"> </w:t>
      </w:r>
      <w:r>
        <w:rPr>
          <w:rFonts w:ascii="Times New Roman" w:hAnsi="Times New Roman"/>
          <w:sz w:val="24"/>
          <w:szCs w:val="24"/>
        </w:rPr>
        <w:t>byli vybrání metodici, kteří jsou zároveň i lektory vzdělávacích programů.</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Odstavecseseznamem"/>
        <w:numPr>
          <w:ilvl w:val="0"/>
          <w:numId w:val="9"/>
        </w:numPr>
        <w:autoSpaceDE w:val="0"/>
        <w:autoSpaceDN w:val="0"/>
        <w:adjustRightInd w:val="0"/>
        <w:spacing w:after="0" w:line="360" w:lineRule="auto"/>
        <w:jc w:val="both"/>
        <w:rPr>
          <w:rFonts w:ascii="Times New Roman" w:hAnsi="Times New Roman"/>
          <w:b/>
          <w:sz w:val="24"/>
          <w:szCs w:val="24"/>
        </w:rPr>
      </w:pPr>
      <w:r w:rsidRPr="00A9210E">
        <w:rPr>
          <w:rFonts w:ascii="Times New Roman" w:hAnsi="Times New Roman"/>
          <w:b/>
          <w:sz w:val="24"/>
          <w:szCs w:val="24"/>
        </w:rPr>
        <w:t xml:space="preserve">Metodici </w:t>
      </w:r>
      <w:r>
        <w:rPr>
          <w:rFonts w:ascii="Times New Roman" w:hAnsi="Times New Roman"/>
          <w:b/>
          <w:sz w:val="24"/>
          <w:szCs w:val="24"/>
        </w:rPr>
        <w:t>- lektoři vzdělávacích programů</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Podílí se na přípravě, r</w:t>
      </w:r>
      <w:r>
        <w:rPr>
          <w:rFonts w:ascii="Times New Roman" w:hAnsi="Times New Roman"/>
          <w:sz w:val="24"/>
          <w:szCs w:val="24"/>
        </w:rPr>
        <w:t xml:space="preserve">ealizaci a vyhodnocení programu, jejich úkolem je zajistit </w:t>
      </w:r>
      <w:r w:rsidRPr="00A9210E">
        <w:rPr>
          <w:rFonts w:ascii="Times New Roman" w:hAnsi="Times New Roman"/>
          <w:sz w:val="24"/>
          <w:szCs w:val="24"/>
        </w:rPr>
        <w:t xml:space="preserve">návaznost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a nepřekrývání se témat a cvičení</w:t>
      </w:r>
      <w:r>
        <w:rPr>
          <w:rFonts w:ascii="Times New Roman" w:hAnsi="Times New Roman"/>
          <w:sz w:val="24"/>
          <w:szCs w:val="24"/>
        </w:rPr>
        <w:t xml:space="preserve">, </w:t>
      </w:r>
      <w:r w:rsidRPr="00A9210E">
        <w:rPr>
          <w:rFonts w:ascii="Times New Roman" w:hAnsi="Times New Roman"/>
          <w:sz w:val="24"/>
          <w:szCs w:val="24"/>
        </w:rPr>
        <w:t>sestavení programu do jednotného celku</w:t>
      </w:r>
      <w:r>
        <w:rPr>
          <w:rFonts w:ascii="Times New Roman" w:hAnsi="Times New Roman"/>
          <w:sz w:val="24"/>
          <w:szCs w:val="24"/>
        </w:rPr>
        <w:t xml:space="preserve"> a </w:t>
      </w:r>
      <w:r w:rsidRPr="00A9210E">
        <w:rPr>
          <w:rFonts w:ascii="Times New Roman" w:hAnsi="Times New Roman"/>
          <w:sz w:val="24"/>
          <w:szCs w:val="24"/>
        </w:rPr>
        <w:t>vyhodnocení zpětné vazby z pilotního ověřování (testy, zkoušky)</w:t>
      </w:r>
      <w:r>
        <w:rPr>
          <w:rFonts w:ascii="Times New Roman" w:hAnsi="Times New Roman"/>
          <w:sz w:val="24"/>
          <w:szCs w:val="24"/>
        </w:rPr>
        <w:t xml:space="preserve">. Jak už je v textu uvedeno, kurzy jsou pilotním ověřením, na základě zpětné vazby od účastníků seminářů jsem schopna jednotlivé semináře popřípadě upravit do takové podoby, aby bylo možné zajistit jejich udržitelnost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po dobu následujících 5-ti let.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Každý metodik – lektor připravuje příslušný modul či moduly</w:t>
      </w:r>
      <w:r w:rsidRPr="00A9210E">
        <w:rPr>
          <w:rFonts w:ascii="Times New Roman" w:hAnsi="Times New Roman"/>
          <w:sz w:val="24"/>
          <w:szCs w:val="24"/>
        </w:rPr>
        <w:t>, a to včetně učebních textů, cvičení, testů a podkladů pro e-learning</w:t>
      </w:r>
      <w:r>
        <w:rPr>
          <w:rFonts w:ascii="Times New Roman" w:hAnsi="Times New Roman"/>
          <w:sz w:val="24"/>
          <w:szCs w:val="24"/>
        </w:rPr>
        <w:t xml:space="preserve">. Dále se </w:t>
      </w:r>
      <w:r w:rsidRPr="00E30189">
        <w:rPr>
          <w:rFonts w:ascii="Times New Roman" w:hAnsi="Times New Roman"/>
          <w:sz w:val="24"/>
          <w:szCs w:val="24"/>
        </w:rPr>
        <w:t>připrav</w:t>
      </w:r>
      <w:r>
        <w:rPr>
          <w:rFonts w:ascii="Times New Roman" w:hAnsi="Times New Roman"/>
          <w:sz w:val="24"/>
          <w:szCs w:val="24"/>
        </w:rPr>
        <w:t>uje</w:t>
      </w:r>
      <w:r w:rsidRPr="00E30189">
        <w:rPr>
          <w:rFonts w:ascii="Times New Roman" w:hAnsi="Times New Roman"/>
          <w:sz w:val="24"/>
          <w:szCs w:val="24"/>
        </w:rPr>
        <w:t xml:space="preserve"> na výuku konkrétní skupiny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E30189">
        <w:rPr>
          <w:rFonts w:ascii="Times New Roman" w:hAnsi="Times New Roman"/>
          <w:sz w:val="24"/>
          <w:szCs w:val="24"/>
        </w:rPr>
        <w:t>a realizuje (odučí) kurz</w:t>
      </w:r>
      <w:r>
        <w:rPr>
          <w:rFonts w:ascii="Times New Roman" w:hAnsi="Times New Roman"/>
          <w:sz w:val="24"/>
          <w:szCs w:val="24"/>
        </w:rPr>
        <w:t xml:space="preserve">. Pokud je nutná úprava náplně semináře, </w:t>
      </w:r>
      <w:r w:rsidRPr="00E30189">
        <w:rPr>
          <w:rFonts w:ascii="Times New Roman" w:hAnsi="Times New Roman"/>
          <w:sz w:val="24"/>
          <w:szCs w:val="24"/>
        </w:rPr>
        <w:t>provede potřebné úpravy, zpracuje finální podobu kurzu a materiálů</w:t>
      </w:r>
      <w:r>
        <w:rPr>
          <w:rFonts w:ascii="Times New Roman" w:hAnsi="Times New Roman"/>
          <w:sz w:val="24"/>
          <w:szCs w:val="24"/>
        </w:rPr>
        <w:t xml:space="preserve">. Lidé, kteří se zaměřují na výstupy projektu, v tomto případě lektoři vzdělávacích seminářů, jsou do projektu zapojeni proto, </w:t>
      </w:r>
    </w:p>
    <w:p w:rsidR="00A775A5" w:rsidRPr="00E30189"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aby se zajistilo, že všichni výstupům rozumí. Veškeré připomínky vznesené během realizace klíčových aktivit musí být řešeny nebo musí být jasně stanoven důvod, proč řešeny nebyly.</w:t>
      </w:r>
      <w:r>
        <w:rPr>
          <w:rStyle w:val="Znakapoznpodarou"/>
          <w:rFonts w:ascii="Times New Roman" w:hAnsi="Times New Roman"/>
          <w:sz w:val="24"/>
          <w:szCs w:val="24"/>
        </w:rPr>
        <w:footnoteReference w:id="28"/>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rPr>
          <w:rFonts w:ascii="Times New Roman" w:hAnsi="Times New Roman"/>
          <w:b/>
          <w:sz w:val="28"/>
        </w:rPr>
      </w:pPr>
      <w:r w:rsidRPr="00A9210E">
        <w:rPr>
          <w:rFonts w:ascii="Times New Roman" w:hAnsi="Times New Roman"/>
          <w:b/>
          <w:sz w:val="28"/>
        </w:rPr>
        <w:t>Rozpočet projektu</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Nedílnou součástí každého projektového záměru je podrobně zpracovaný rozpočet projektu. Přestože se v přípravné fázi jedná pouze o odhad budoucích výdajů a zdrojů financování,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je nezbytné vždy při tvorbě projektu, resp. rozpočtu vycházet z reálných hodnot a současně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 maximální možné míře předvídat případné změny a možná rizika.</w:t>
      </w:r>
      <w:r w:rsidRPr="00A9210E">
        <w:rPr>
          <w:rStyle w:val="Znakapoznpodarou"/>
          <w:rFonts w:ascii="Times New Roman" w:hAnsi="Times New Roman"/>
          <w:sz w:val="24"/>
          <w:szCs w:val="24"/>
        </w:rPr>
        <w:footnoteReference w:id="29"/>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Během realizace je omezená možnost rozpočet měnit, a to buď formou nepodstatných změn, které nevyžadují měnit smlouvu formou dodatku, nebo podstatných změn, které podléhají povinnosti vytvořit dodatek ke s</w:t>
      </w:r>
      <w:r>
        <w:rPr>
          <w:rFonts w:ascii="Times New Roman" w:hAnsi="Times New Roman"/>
          <w:sz w:val="24"/>
          <w:szCs w:val="24"/>
        </w:rPr>
        <w:t>mlouvě, který schvaluje poskytovatel dotace</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Plán nákladů vám může pomoci se vyhnout situaci, kdy skutečné náklady projektu překročí odhadované náklady</w:t>
      </w:r>
      <w:r>
        <w:rPr>
          <w:rStyle w:val="Znakapoznpodarou"/>
          <w:rFonts w:ascii="Times New Roman" w:hAnsi="Times New Roman"/>
          <w:sz w:val="24"/>
          <w:szCs w:val="24"/>
        </w:rPr>
        <w:footnoteReference w:id="30"/>
      </w:r>
      <w:r w:rsidRPr="00A9210E">
        <w:rPr>
          <w:rFonts w:ascii="Times New Roman" w:hAnsi="Times New Roman"/>
          <w:sz w:val="24"/>
          <w:szCs w:val="24"/>
        </w:rPr>
        <w: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Tento projekt má </w:t>
      </w:r>
      <w:r>
        <w:rPr>
          <w:rFonts w:ascii="Times New Roman" w:hAnsi="Times New Roman"/>
          <w:sz w:val="24"/>
          <w:szCs w:val="24"/>
        </w:rPr>
        <w:t>následující</w:t>
      </w:r>
      <w:r w:rsidRPr="00A9210E">
        <w:rPr>
          <w:rFonts w:ascii="Times New Roman" w:hAnsi="Times New Roman"/>
          <w:sz w:val="24"/>
          <w:szCs w:val="24"/>
        </w:rPr>
        <w:t xml:space="preserve"> zjednodušenou strukturu nákladů</w:t>
      </w:r>
      <w:r>
        <w:rPr>
          <w:rFonts w:ascii="Times New Roman" w:hAnsi="Times New Roman"/>
          <w:sz w:val="24"/>
          <w:szCs w:val="24"/>
        </w:rPr>
        <w:t xml:space="preserve"> uvedenou v tabulce č. 4</w:t>
      </w:r>
      <w:r w:rsidRPr="00A9210E">
        <w:rPr>
          <w:rFonts w:ascii="Times New Roman" w:hAnsi="Times New Roman"/>
          <w:sz w:val="24"/>
          <w:szCs w:val="24"/>
        </w:rPr>
        <w:t>:</w:t>
      </w:r>
    </w:p>
    <w:p w:rsidR="00A775A5" w:rsidRDefault="00A775A5" w:rsidP="00A775A5">
      <w:pPr>
        <w:autoSpaceDE w:val="0"/>
        <w:autoSpaceDN w:val="0"/>
        <w:adjustRightInd w:val="0"/>
        <w:spacing w:after="0" w:line="240" w:lineRule="auto"/>
        <w:jc w:val="both"/>
        <w:rPr>
          <w:rFonts w:ascii="Times New Roman" w:hAnsi="Times New Roman"/>
          <w:i/>
          <w:sz w:val="24"/>
          <w:szCs w:val="24"/>
        </w:rPr>
      </w:pPr>
      <w:r w:rsidRPr="00A9210E">
        <w:rPr>
          <w:rFonts w:ascii="Times New Roman" w:hAnsi="Times New Roman"/>
          <w:i/>
          <w:sz w:val="24"/>
          <w:szCs w:val="24"/>
        </w:rPr>
        <w:t xml:space="preserve"> </w:t>
      </w: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Pr="00A9210E" w:rsidRDefault="00A775A5" w:rsidP="00A775A5">
      <w:pPr>
        <w:autoSpaceDE w:val="0"/>
        <w:autoSpaceDN w:val="0"/>
        <w:adjustRightInd w:val="0"/>
        <w:spacing w:after="0" w:line="240" w:lineRule="auto"/>
        <w:jc w:val="both"/>
        <w:rPr>
          <w:rFonts w:ascii="Times New Roman" w:hAnsi="Times New Roman"/>
          <w:i/>
          <w:sz w:val="24"/>
          <w:szCs w:val="24"/>
        </w:rPr>
      </w:pPr>
      <w:r w:rsidRPr="00A9210E">
        <w:rPr>
          <w:rFonts w:ascii="Times New Roman" w:hAnsi="Times New Roman"/>
          <w:i/>
          <w:sz w:val="24"/>
          <w:szCs w:val="24"/>
        </w:rPr>
        <w:lastRenderedPageBreak/>
        <w:t xml:space="preserve"> Tab. č. 4 – Struktura rozpočtu</w:t>
      </w:r>
      <w:r>
        <w:rPr>
          <w:rStyle w:val="Znakapoznpodarou"/>
          <w:rFonts w:ascii="Times New Roman" w:hAnsi="Times New Roman"/>
          <w:i/>
          <w:sz w:val="24"/>
          <w:szCs w:val="24"/>
        </w:rPr>
        <w:footnoteReference w:id="31"/>
      </w:r>
    </w:p>
    <w:p w:rsidR="00A775A5" w:rsidRPr="00A9210E" w:rsidRDefault="00A775A5" w:rsidP="00A775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cs-CZ"/>
        </w:rPr>
        <w:drawing>
          <wp:inline distT="0" distB="0" distL="0" distR="0" wp14:anchorId="6BCADC23" wp14:editId="606C1962">
            <wp:extent cx="5400675" cy="14859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485900"/>
                    </a:xfrm>
                    <a:prstGeom prst="rect">
                      <a:avLst/>
                    </a:prstGeom>
                    <a:noFill/>
                    <a:ln>
                      <a:noFill/>
                    </a:ln>
                  </pic:spPr>
                </pic:pic>
              </a:graphicData>
            </a:graphic>
          </wp:inline>
        </w:drawing>
      </w:r>
    </w:p>
    <w:p w:rsidR="00A775A5" w:rsidRPr="00A9210E" w:rsidRDefault="00A775A5" w:rsidP="00A775A5">
      <w:pPr>
        <w:autoSpaceDE w:val="0"/>
        <w:autoSpaceDN w:val="0"/>
        <w:adjustRightInd w:val="0"/>
        <w:spacing w:after="0" w:line="360" w:lineRule="auto"/>
        <w:jc w:val="both"/>
        <w:rPr>
          <w:rFonts w:ascii="Times New Roman" w:hAnsi="Times New Roman"/>
          <w:i/>
          <w:sz w:val="24"/>
          <w:szCs w:val="24"/>
        </w:rPr>
      </w:pPr>
      <w:r w:rsidRPr="00A9210E">
        <w:rPr>
          <w:rFonts w:ascii="Times New Roman" w:hAnsi="Times New Roman"/>
          <w:i/>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Výše uvedená tabulka udává přehled o celkovém rozpočtu projektu, rozpočtu jednotliv</w:t>
      </w:r>
      <w:r>
        <w:rPr>
          <w:rFonts w:ascii="Times New Roman" w:hAnsi="Times New Roman"/>
          <w:sz w:val="24"/>
          <w:szCs w:val="24"/>
        </w:rPr>
        <w:t>ých kapitol, výši přímých a nepř</w:t>
      </w:r>
      <w:r w:rsidRPr="00A9210E">
        <w:rPr>
          <w:rFonts w:ascii="Times New Roman" w:hAnsi="Times New Roman"/>
          <w:sz w:val="24"/>
          <w:szCs w:val="24"/>
        </w:rPr>
        <w:t>ímých nákladů (nepřímo se vztahují k jednotlivý</w:t>
      </w:r>
      <w:r>
        <w:rPr>
          <w:rFonts w:ascii="Times New Roman" w:hAnsi="Times New Roman"/>
          <w:sz w:val="24"/>
          <w:szCs w:val="24"/>
        </w:rPr>
        <w:t>m</w:t>
      </w:r>
      <w:r w:rsidRPr="00A9210E">
        <w:rPr>
          <w:rFonts w:ascii="Times New Roman" w:hAnsi="Times New Roman"/>
          <w:sz w:val="24"/>
          <w:szCs w:val="24"/>
        </w:rPr>
        <w:t xml:space="preserve"> aktivitám projektu) a procentním podílu zdrojů financování. </w:t>
      </w:r>
      <w:r>
        <w:rPr>
          <w:rFonts w:ascii="Times New Roman" w:hAnsi="Times New Roman"/>
          <w:sz w:val="24"/>
          <w:szCs w:val="24"/>
        </w:rPr>
        <w:t>Z  tabulky č. 4 vyplývá, že p</w:t>
      </w:r>
      <w:r w:rsidRPr="00A9210E">
        <w:rPr>
          <w:rFonts w:ascii="Times New Roman" w:hAnsi="Times New Roman"/>
          <w:sz w:val="24"/>
          <w:szCs w:val="24"/>
        </w:rPr>
        <w:t>rojekt je tedy ze 100</w:t>
      </w:r>
      <w:r>
        <w:rPr>
          <w:rFonts w:ascii="Times New Roman" w:hAnsi="Times New Roman"/>
          <w:sz w:val="24"/>
          <w:szCs w:val="24"/>
        </w:rPr>
        <w:t xml:space="preserve"> </w:t>
      </w:r>
      <w:r w:rsidRPr="00A9210E">
        <w:rPr>
          <w:rFonts w:ascii="Times New Roman" w:hAnsi="Times New Roman"/>
          <w:sz w:val="24"/>
          <w:szCs w:val="24"/>
        </w:rPr>
        <w:t>% hrazen z veřejných prostředků. Vzhledem k tomu, do jaké oblasti čerpání je projekt předkládán, je nucen podrobit se pravidlu de-minimis</w:t>
      </w:r>
      <w:r>
        <w:rPr>
          <w:rFonts w:ascii="Times New Roman" w:hAnsi="Times New Roman"/>
          <w:sz w:val="24"/>
          <w:szCs w:val="24"/>
        </w:rPr>
        <w:t xml:space="preserve"> v rámci veřejné podpory.</w:t>
      </w:r>
      <w:r w:rsidRPr="00A9210E">
        <w:rPr>
          <w:rStyle w:val="Znakapoznpodarou"/>
          <w:rFonts w:ascii="Times New Roman" w:hAnsi="Times New Roman"/>
          <w:sz w:val="24"/>
          <w:szCs w:val="24"/>
        </w:rPr>
        <w:footnoteReference w:id="32"/>
      </w:r>
      <w:r>
        <w:rPr>
          <w:rFonts w:ascii="Times New Roman" w:hAnsi="Times New Roman"/>
          <w:sz w:val="24"/>
          <w:szCs w:val="24"/>
        </w:rPr>
        <w:t>Tento fakt byl ověřen při promýšlení projektového záměru.</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Během schvalování bylo rozhodnuto o krácení celkové podpory ve výši bezmála 600 tis. Kč. </w:t>
      </w:r>
      <w:r>
        <w:rPr>
          <w:rFonts w:ascii="Times New Roman" w:hAnsi="Times New Roman"/>
          <w:sz w:val="24"/>
          <w:szCs w:val="24"/>
        </w:rPr>
        <w:t xml:space="preserve">Poskytovatel dotace označil za nadhodnocené platy Lektorů – Metodiků zapojených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do vzdělávacích seminářů. Na začátku realizace </w:t>
      </w:r>
      <w:r w:rsidRPr="00A9210E">
        <w:rPr>
          <w:rFonts w:ascii="Times New Roman" w:hAnsi="Times New Roman"/>
          <w:sz w:val="24"/>
          <w:szCs w:val="24"/>
        </w:rPr>
        <w:t>proto</w:t>
      </w:r>
      <w:r>
        <w:rPr>
          <w:rFonts w:ascii="Times New Roman" w:hAnsi="Times New Roman"/>
          <w:sz w:val="24"/>
          <w:szCs w:val="24"/>
        </w:rPr>
        <w:t xml:space="preserve"> bylo nutné se </w:t>
      </w:r>
      <w:r w:rsidRPr="00A9210E">
        <w:rPr>
          <w:rFonts w:ascii="Times New Roman" w:hAnsi="Times New Roman"/>
          <w:sz w:val="24"/>
          <w:szCs w:val="24"/>
        </w:rPr>
        <w:t>vyrovnat s tím, že projekt bude realizo</w:t>
      </w:r>
      <w:r>
        <w:rPr>
          <w:rFonts w:ascii="Times New Roman" w:hAnsi="Times New Roman"/>
          <w:sz w:val="24"/>
          <w:szCs w:val="24"/>
        </w:rPr>
        <w:t>ván</w:t>
      </w:r>
      <w:r w:rsidRPr="00A9210E">
        <w:rPr>
          <w:rFonts w:ascii="Times New Roman" w:hAnsi="Times New Roman"/>
          <w:sz w:val="24"/>
          <w:szCs w:val="24"/>
        </w:rPr>
        <w:t xml:space="preserve"> se sníženými náklady, avšak mus</w:t>
      </w:r>
      <w:r>
        <w:rPr>
          <w:rFonts w:ascii="Times New Roman" w:hAnsi="Times New Roman"/>
          <w:sz w:val="24"/>
          <w:szCs w:val="24"/>
        </w:rPr>
        <w:t>í naplnit všechny cíle, které jsem při jeho sepisování</w:t>
      </w:r>
      <w:r w:rsidRPr="00A9210E">
        <w:rPr>
          <w:rFonts w:ascii="Times New Roman" w:hAnsi="Times New Roman"/>
          <w:sz w:val="24"/>
          <w:szCs w:val="24"/>
        </w:rPr>
        <w:t xml:space="preserve"> stanovil</w:t>
      </w:r>
      <w:r>
        <w:rPr>
          <w:rFonts w:ascii="Times New Roman" w:hAnsi="Times New Roman"/>
          <w:sz w:val="24"/>
          <w:szCs w:val="24"/>
        </w:rPr>
        <w:t>a</w:t>
      </w:r>
      <w:r w:rsidRPr="00A9210E">
        <w:rPr>
          <w:rFonts w:ascii="Times New Roman" w:hAnsi="Times New Roman"/>
          <w:sz w:val="24"/>
          <w:szCs w:val="24"/>
        </w:rPr>
        <w:t xml:space="preserve"> v projektové žádosti, vč. monitorovacích indikátorů.</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Lektoři – Metodici vzdělávacích programů jsou ve většině případů dlouholetými spolupracovníky Svazu účetních a byli ochotni přistoupit na snížení mezd, i když to pro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ně znamenalo poloviční plat, než bylo původně dohodnuto pro zapojení do projektu.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 pozici, která doposud zastávána nebyla, jako je lektor Komunikace a Manažerských dovedností, se podařilo sehnat dle mých zkušeností špičkovou přednášející, která s platovým ohodnocením souhlasila a projekt bylo možné rozběhnout i přes krácení rozpočtu s kompletním realizačním týmem v původním zamýšleném složení.</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rPr>
          <w:rFonts w:ascii="Times New Roman" w:hAnsi="Times New Roman"/>
          <w:b/>
          <w:sz w:val="28"/>
        </w:rPr>
      </w:pPr>
    </w:p>
    <w:p w:rsidR="00A775A5" w:rsidRPr="00A9210E" w:rsidRDefault="00A775A5" w:rsidP="00A775A5">
      <w:pPr>
        <w:rPr>
          <w:rFonts w:ascii="Times New Roman" w:hAnsi="Times New Roman"/>
          <w:b/>
          <w:sz w:val="28"/>
        </w:rPr>
      </w:pPr>
      <w:r w:rsidRPr="00A9210E">
        <w:rPr>
          <w:rFonts w:ascii="Times New Roman" w:hAnsi="Times New Roman"/>
          <w:b/>
          <w:sz w:val="28"/>
        </w:rPr>
        <w:lastRenderedPageBreak/>
        <w:t>Monitorovací indikátory</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 monitorovacích ukazatelích</w:t>
      </w:r>
      <w:r w:rsidRPr="00A9210E">
        <w:rPr>
          <w:rFonts w:ascii="Times New Roman" w:hAnsi="Times New Roman"/>
          <w:sz w:val="24"/>
          <w:szCs w:val="24"/>
        </w:rPr>
        <w:t xml:space="preserve"> jsem se zmiňovala již výše. </w:t>
      </w:r>
      <w:r>
        <w:rPr>
          <w:rFonts w:ascii="Times New Roman" w:hAnsi="Times New Roman"/>
          <w:sz w:val="24"/>
          <w:szCs w:val="24"/>
        </w:rPr>
        <w:t xml:space="preserve">Představují jednu z klíčových kapitol projektové žádosti, protože </w:t>
      </w:r>
      <w:r w:rsidRPr="00A9210E">
        <w:rPr>
          <w:rFonts w:ascii="Times New Roman" w:hAnsi="Times New Roman"/>
          <w:sz w:val="24"/>
          <w:szCs w:val="24"/>
        </w:rPr>
        <w:t>se jedná o jediné objektivně ověřitelné u</w:t>
      </w:r>
      <w:r>
        <w:rPr>
          <w:rFonts w:ascii="Times New Roman" w:hAnsi="Times New Roman"/>
          <w:sz w:val="24"/>
          <w:szCs w:val="24"/>
        </w:rPr>
        <w:t>kazatele plnění aktivit projektu. J</w:t>
      </w:r>
      <w:r w:rsidRPr="00A9210E">
        <w:rPr>
          <w:rFonts w:ascii="Times New Roman" w:hAnsi="Times New Roman"/>
          <w:sz w:val="24"/>
          <w:szCs w:val="24"/>
        </w:rPr>
        <w:t>e nutné se jim pečlivě věnovat nejen při jejich nastavování v projektové žádosti, ale především při jejich vykazování během realizace projektu.</w:t>
      </w:r>
      <w:r>
        <w:rPr>
          <w:rStyle w:val="Znakapoznpodarou"/>
          <w:rFonts w:ascii="Times New Roman" w:hAnsi="Times New Roman"/>
          <w:sz w:val="24"/>
          <w:szCs w:val="24"/>
        </w:rPr>
        <w:footnoteReference w:id="33"/>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 tomto projektu jsou monitorovací indikátory nastaveny následovně:</w:t>
      </w:r>
    </w:p>
    <w:p w:rsidR="00A775A5" w:rsidRDefault="00A775A5" w:rsidP="00A775A5">
      <w:pPr>
        <w:autoSpaceDE w:val="0"/>
        <w:autoSpaceDN w:val="0"/>
        <w:adjustRightInd w:val="0"/>
        <w:spacing w:after="0" w:line="240" w:lineRule="auto"/>
        <w:jc w:val="both"/>
        <w:rPr>
          <w:rFonts w:ascii="Times New Roman" w:hAnsi="Times New Roman"/>
          <w:i/>
          <w:sz w:val="24"/>
          <w:szCs w:val="24"/>
        </w:rPr>
      </w:pPr>
    </w:p>
    <w:p w:rsidR="00A775A5" w:rsidRPr="00A9210E" w:rsidRDefault="00A775A5" w:rsidP="00A775A5">
      <w:pPr>
        <w:autoSpaceDE w:val="0"/>
        <w:autoSpaceDN w:val="0"/>
        <w:adjustRightInd w:val="0"/>
        <w:spacing w:after="0" w:line="240" w:lineRule="auto"/>
        <w:jc w:val="both"/>
        <w:rPr>
          <w:rFonts w:ascii="Times New Roman" w:hAnsi="Times New Roman"/>
          <w:i/>
          <w:sz w:val="24"/>
          <w:szCs w:val="24"/>
        </w:rPr>
      </w:pPr>
      <w:r w:rsidRPr="00A9210E">
        <w:rPr>
          <w:rFonts w:ascii="Times New Roman" w:hAnsi="Times New Roman"/>
          <w:i/>
          <w:sz w:val="24"/>
          <w:szCs w:val="24"/>
        </w:rPr>
        <w:t>Tab. č. 5 – Monitorovací indikátory</w:t>
      </w:r>
      <w:r>
        <w:rPr>
          <w:rStyle w:val="Znakapoznpodarou"/>
          <w:rFonts w:ascii="Times New Roman" w:hAnsi="Times New Roman"/>
          <w:i/>
          <w:sz w:val="24"/>
          <w:szCs w:val="24"/>
        </w:rPr>
        <w:footnoteReference w:id="34"/>
      </w:r>
    </w:p>
    <w:tbl>
      <w:tblPr>
        <w:tblW w:w="5778" w:type="dxa"/>
        <w:tblInd w:w="55" w:type="dxa"/>
        <w:tblCellMar>
          <w:left w:w="70" w:type="dxa"/>
          <w:right w:w="70" w:type="dxa"/>
        </w:tblCellMar>
        <w:tblLook w:val="04A0" w:firstRow="1" w:lastRow="0" w:firstColumn="1" w:lastColumn="0" w:noHBand="0" w:noVBand="1"/>
      </w:tblPr>
      <w:tblGrid>
        <w:gridCol w:w="5118"/>
        <w:gridCol w:w="660"/>
      </w:tblGrid>
      <w:tr w:rsidR="00A775A5" w:rsidRPr="00EF1599" w:rsidTr="00A775A5">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rPr>
                <w:rFonts w:ascii="Times New Roman" w:eastAsia="Times New Roman" w:hAnsi="Times New Roman"/>
                <w:color w:val="000000"/>
                <w:sz w:val="24"/>
                <w:szCs w:val="24"/>
                <w:lang w:eastAsia="cs-CZ"/>
              </w:rPr>
            </w:pPr>
            <w:r w:rsidRPr="00A9210E">
              <w:rPr>
                <w:rFonts w:ascii="Times New Roman" w:eastAsia="Times New Roman" w:hAnsi="Times New Roman"/>
                <w:color w:val="000000"/>
                <w:sz w:val="24"/>
                <w:szCs w:val="24"/>
                <w:lang w:eastAsia="cs-CZ"/>
              </w:rPr>
              <w:t>Počet nově vytvořených/inovovaných produktů</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jc w:val="right"/>
              <w:rPr>
                <w:rFonts w:ascii="Times New Roman" w:eastAsia="Times New Roman" w:hAnsi="Times New Roman"/>
                <w:color w:val="000000"/>
                <w:sz w:val="24"/>
                <w:szCs w:val="24"/>
                <w:lang w:eastAsia="cs-CZ"/>
              </w:rPr>
            </w:pPr>
            <w:r w:rsidRPr="00A9210E">
              <w:rPr>
                <w:rFonts w:ascii="Times New Roman" w:eastAsia="Times New Roman" w:hAnsi="Times New Roman"/>
                <w:color w:val="000000"/>
                <w:sz w:val="24"/>
                <w:szCs w:val="24"/>
                <w:lang w:eastAsia="cs-CZ"/>
              </w:rPr>
              <w:t>11</w:t>
            </w:r>
          </w:p>
        </w:tc>
      </w:tr>
      <w:tr w:rsidR="00A775A5" w:rsidRPr="00EF1599" w:rsidTr="00A775A5">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rPr>
                <w:rFonts w:ascii="Times New Roman" w:eastAsia="Times New Roman" w:hAnsi="Times New Roman"/>
                <w:color w:val="000000"/>
                <w:sz w:val="24"/>
                <w:szCs w:val="24"/>
                <w:lang w:eastAsia="cs-CZ"/>
              </w:rPr>
            </w:pPr>
            <w:r w:rsidRPr="00A9210E">
              <w:rPr>
                <w:rFonts w:ascii="Times New Roman" w:eastAsia="Times New Roman" w:hAnsi="Times New Roman"/>
                <w:color w:val="000000"/>
                <w:sz w:val="24"/>
                <w:szCs w:val="24"/>
                <w:lang w:eastAsia="cs-CZ"/>
              </w:rPr>
              <w:t>Počet podpořených osob - celkem</w:t>
            </w:r>
          </w:p>
        </w:tc>
        <w:tc>
          <w:tcPr>
            <w:tcW w:w="660" w:type="dxa"/>
            <w:tcBorders>
              <w:top w:val="nil"/>
              <w:left w:val="nil"/>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302</w:t>
            </w:r>
          </w:p>
        </w:tc>
      </w:tr>
      <w:tr w:rsidR="00A775A5" w:rsidRPr="00EF1599" w:rsidTr="00A775A5">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rPr>
                <w:rFonts w:ascii="Times New Roman" w:eastAsia="Times New Roman" w:hAnsi="Times New Roman"/>
                <w:color w:val="000000"/>
                <w:sz w:val="24"/>
                <w:szCs w:val="24"/>
                <w:lang w:eastAsia="cs-CZ"/>
              </w:rPr>
            </w:pPr>
            <w:r w:rsidRPr="00A9210E">
              <w:rPr>
                <w:rFonts w:ascii="Times New Roman" w:eastAsia="Times New Roman" w:hAnsi="Times New Roman"/>
                <w:color w:val="000000"/>
                <w:sz w:val="24"/>
                <w:szCs w:val="24"/>
                <w:lang w:eastAsia="cs-CZ"/>
              </w:rPr>
              <w:t>Počet úspěšně podpořených osob - celkem</w:t>
            </w:r>
          </w:p>
        </w:tc>
        <w:tc>
          <w:tcPr>
            <w:tcW w:w="660" w:type="dxa"/>
            <w:tcBorders>
              <w:top w:val="nil"/>
              <w:left w:val="nil"/>
              <w:bottom w:val="single" w:sz="4" w:space="0" w:color="auto"/>
              <w:right w:val="single" w:sz="4" w:space="0" w:color="auto"/>
            </w:tcBorders>
            <w:shd w:val="clear" w:color="auto" w:fill="auto"/>
            <w:noWrap/>
            <w:vAlign w:val="bottom"/>
            <w:hideMark/>
          </w:tcPr>
          <w:p w:rsidR="00A775A5" w:rsidRPr="00A9210E" w:rsidRDefault="00A775A5" w:rsidP="00A775A5">
            <w:pPr>
              <w:spacing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250</w:t>
            </w:r>
          </w:p>
        </w:tc>
      </w:tr>
    </w:tbl>
    <w:p w:rsidR="00A775A5" w:rsidRDefault="00A775A5" w:rsidP="00A775A5">
      <w:pPr>
        <w:autoSpaceDE w:val="0"/>
        <w:autoSpaceDN w:val="0"/>
        <w:adjustRightInd w:val="0"/>
        <w:spacing w:after="0" w:line="360" w:lineRule="auto"/>
        <w:jc w:val="both"/>
        <w:rPr>
          <w:rFonts w:ascii="Times New Roman" w:hAnsi="Times New Roman"/>
          <w:i/>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První řádek v tabulce označuje počet klíčových aktivit projektu, v mém případě počet vzdělávacích seminářů. Dále počet absolventů, kteří projdou pilotními ověřeními za dobu celých 18 měsíců jeho trvání, a poslední řádek tabulky označuje počet úspěšných absolventů napříč všemi programy. Jak z uvedené tabulky vyplývá, je v projektu prostor i na neúspěšné účastníky, kteří nesplní závěrečné zkoušky nebo povinnou docházku do seminářů.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Když vybíráme a stanovujeme indikátory, musíme je nastavit reálně, abychom byli schopni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 splnit. Zároveň jejich nastavení musí odpovídat rozpočtu projektu, např. drahý projekt nemá moc šancí, že bude schválen, pokud bude vykazovat nízké hodnoty indikátorů.</w:t>
      </w:r>
      <w:r>
        <w:rPr>
          <w:rStyle w:val="Znakapoznpodarou"/>
          <w:rFonts w:ascii="Times New Roman" w:hAnsi="Times New Roman"/>
          <w:sz w:val="24"/>
          <w:szCs w:val="24"/>
        </w:rPr>
        <w:footnoteReference w:id="35"/>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Mezi další kapitoly, kterým</w:t>
      </w:r>
      <w:r>
        <w:rPr>
          <w:rFonts w:ascii="Times New Roman" w:hAnsi="Times New Roman"/>
          <w:sz w:val="24"/>
          <w:szCs w:val="24"/>
        </w:rPr>
        <w:t xml:space="preserve"> jsem se musela při sepisování žádosti</w:t>
      </w:r>
      <w:r w:rsidRPr="00A9210E">
        <w:rPr>
          <w:rFonts w:ascii="Times New Roman" w:hAnsi="Times New Roman"/>
          <w:sz w:val="24"/>
          <w:szCs w:val="24"/>
        </w:rPr>
        <w:t xml:space="preserve"> podrobně věnovat, je např. nastavení publicity projektu, výběrová řízení, horizontální témata, harmonogram klíčových aktivit a případné zapojení partnera.</w:t>
      </w:r>
      <w:r>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Z výše uvedeného vyplývá, že </w:t>
      </w:r>
      <w:r>
        <w:rPr>
          <w:rFonts w:ascii="Times New Roman" w:hAnsi="Times New Roman"/>
          <w:sz w:val="24"/>
          <w:szCs w:val="24"/>
        </w:rPr>
        <w:t xml:space="preserve">moje zkušenost </w:t>
      </w:r>
      <w:r w:rsidRPr="00A9210E">
        <w:rPr>
          <w:rFonts w:ascii="Times New Roman" w:hAnsi="Times New Roman"/>
          <w:sz w:val="24"/>
          <w:szCs w:val="24"/>
        </w:rPr>
        <w:t>potvrzuje tez</w:t>
      </w:r>
      <w:r>
        <w:rPr>
          <w:rFonts w:ascii="Times New Roman" w:hAnsi="Times New Roman"/>
          <w:sz w:val="24"/>
          <w:szCs w:val="24"/>
        </w:rPr>
        <w:t>i</w:t>
      </w:r>
      <w:r w:rsidRPr="00A9210E">
        <w:rPr>
          <w:rFonts w:ascii="Times New Roman" w:hAnsi="Times New Roman"/>
          <w:sz w:val="24"/>
          <w:szCs w:val="24"/>
        </w:rPr>
        <w:t xml:space="preserve">, kterou uvádím v kap. 4.1, a sice, </w:t>
      </w:r>
    </w:p>
    <w:p w:rsidR="00A775A5" w:rsidRDefault="00A775A5" w:rsidP="00A775A5">
      <w:pPr>
        <w:autoSpaceDE w:val="0"/>
        <w:autoSpaceDN w:val="0"/>
        <w:adjustRightInd w:val="0"/>
        <w:spacing w:after="0" w:line="360" w:lineRule="auto"/>
        <w:jc w:val="both"/>
        <w:rPr>
          <w:rFonts w:ascii="Times New Roman" w:hAnsi="Times New Roman"/>
          <w:b/>
          <w:color w:val="FF0000"/>
          <w:sz w:val="24"/>
          <w:szCs w:val="24"/>
        </w:rPr>
      </w:pPr>
      <w:r w:rsidRPr="00A9210E">
        <w:rPr>
          <w:rFonts w:ascii="Times New Roman" w:hAnsi="Times New Roman"/>
          <w:sz w:val="24"/>
          <w:szCs w:val="24"/>
        </w:rPr>
        <w:t xml:space="preserve">že zpracování projektové žádosti vyžaduje určitou </w:t>
      </w:r>
      <w:r>
        <w:rPr>
          <w:rFonts w:ascii="Times New Roman" w:hAnsi="Times New Roman"/>
          <w:sz w:val="24"/>
          <w:szCs w:val="24"/>
        </w:rPr>
        <w:t xml:space="preserve">zkušenost v dané oblasti, </w:t>
      </w:r>
      <w:r w:rsidRPr="00A9210E">
        <w:rPr>
          <w:rFonts w:ascii="Times New Roman" w:hAnsi="Times New Roman"/>
          <w:sz w:val="24"/>
          <w:szCs w:val="24"/>
        </w:rPr>
        <w:t>odborné znalosti a orient</w:t>
      </w:r>
      <w:r>
        <w:rPr>
          <w:rFonts w:ascii="Times New Roman" w:hAnsi="Times New Roman"/>
          <w:sz w:val="24"/>
          <w:szCs w:val="24"/>
        </w:rPr>
        <w:t>ování se</w:t>
      </w:r>
      <w:r w:rsidRPr="00A9210E">
        <w:rPr>
          <w:rFonts w:ascii="Times New Roman" w:hAnsi="Times New Roman"/>
          <w:sz w:val="24"/>
          <w:szCs w:val="24"/>
        </w:rPr>
        <w:t xml:space="preserve"> v dokumentech poskytovatele podpory.</w:t>
      </w:r>
      <w:r>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Nadpis3"/>
        <w:rPr>
          <w:rFonts w:ascii="Times New Roman" w:hAnsi="Times New Roman"/>
          <w:color w:val="auto"/>
          <w:sz w:val="28"/>
        </w:rPr>
      </w:pPr>
      <w:bookmarkStart w:id="23" w:name="_Toc319272084"/>
      <w:r w:rsidRPr="00A9210E">
        <w:rPr>
          <w:rFonts w:ascii="Times New Roman" w:hAnsi="Times New Roman"/>
          <w:color w:val="auto"/>
          <w:sz w:val="28"/>
        </w:rPr>
        <w:lastRenderedPageBreak/>
        <w:t>Hodnocení projektu</w:t>
      </w:r>
      <w:bookmarkEnd w:id="23"/>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Po předložení a následné registraci žádosti o finanční podporu na základě výzvy k předkládání žádostí prochází každá žádost jednotlivými fázemi pr</w:t>
      </w:r>
      <w:r>
        <w:rPr>
          <w:rFonts w:ascii="Times New Roman" w:hAnsi="Times New Roman"/>
          <w:sz w:val="24"/>
          <w:szCs w:val="24"/>
        </w:rPr>
        <w:t xml:space="preserve">ocesu hodnocení. Výběr žádostí </w:t>
      </w:r>
      <w:r w:rsidRPr="00A9210E">
        <w:rPr>
          <w:rFonts w:ascii="Times New Roman" w:hAnsi="Times New Roman"/>
          <w:sz w:val="24"/>
          <w:szCs w:val="24"/>
        </w:rPr>
        <w:t>probí</w:t>
      </w:r>
      <w:r>
        <w:rPr>
          <w:rFonts w:ascii="Times New Roman" w:hAnsi="Times New Roman"/>
          <w:sz w:val="24"/>
          <w:szCs w:val="24"/>
        </w:rPr>
        <w:t>há</w:t>
      </w:r>
      <w:r w:rsidRPr="00A9210E">
        <w:rPr>
          <w:rFonts w:ascii="Times New Roman" w:hAnsi="Times New Roman"/>
          <w:sz w:val="24"/>
          <w:szCs w:val="24"/>
        </w:rPr>
        <w:t xml:space="preserve"> při dodržení zásad transparentnosti, rovného přístupu a nediskriminace.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Proces hodnocení žádosti se skládá ze čtyř fází, přičemž požadavkem pro postoupení žádosti do fáze 3. a 4. je splnění požadavků fáz</w:t>
      </w:r>
      <w:r>
        <w:rPr>
          <w:rFonts w:ascii="Times New Roman" w:hAnsi="Times New Roman"/>
          <w:sz w:val="24"/>
          <w:szCs w:val="24"/>
        </w:rPr>
        <w:t>í</w:t>
      </w:r>
      <w:r w:rsidRPr="00A9210E">
        <w:rPr>
          <w:rFonts w:ascii="Times New Roman" w:hAnsi="Times New Roman"/>
          <w:sz w:val="24"/>
          <w:szCs w:val="24"/>
        </w:rPr>
        <w:t xml:space="preserve"> předchozí</w:t>
      </w:r>
      <w:r>
        <w:rPr>
          <w:rFonts w:ascii="Times New Roman" w:hAnsi="Times New Roman"/>
          <w:sz w:val="24"/>
          <w:szCs w:val="24"/>
        </w:rPr>
        <w:t>ch</w:t>
      </w:r>
      <w:r w:rsidRPr="00A9210E">
        <w:rPr>
          <w:rFonts w:ascii="Times New Roman" w:hAnsi="Times New Roman"/>
          <w:sz w:val="24"/>
          <w:szCs w:val="24"/>
        </w:rPr>
        <w:t xml:space="preserve">. Následně je celý proces hodnocení ukončen fází schvalování projektů. Jednotlivé fáze hodnocení jsou: </w:t>
      </w:r>
    </w:p>
    <w:p w:rsidR="00A775A5" w:rsidRPr="00A9210E" w:rsidRDefault="00A775A5" w:rsidP="00A775A5">
      <w:pPr>
        <w:pStyle w:val="Odstavecseseznamem"/>
        <w:numPr>
          <w:ilvl w:val="0"/>
          <w:numId w:val="1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1. fáze – hodnocení formální; </w:t>
      </w:r>
    </w:p>
    <w:p w:rsidR="00A775A5" w:rsidRPr="00A9210E" w:rsidRDefault="00A775A5" w:rsidP="00A775A5">
      <w:pPr>
        <w:pStyle w:val="Odstavecseseznamem"/>
        <w:numPr>
          <w:ilvl w:val="0"/>
          <w:numId w:val="1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2. fáze – hodnocení přijatelnosti; </w:t>
      </w:r>
    </w:p>
    <w:p w:rsidR="00A775A5" w:rsidRPr="00A9210E" w:rsidRDefault="00A775A5" w:rsidP="00A775A5">
      <w:pPr>
        <w:pStyle w:val="Odstavecseseznamem"/>
        <w:numPr>
          <w:ilvl w:val="0"/>
          <w:numId w:val="1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 3. fáze – hodnocení věcné; </w:t>
      </w:r>
    </w:p>
    <w:p w:rsidR="00A775A5" w:rsidRPr="00A9210E" w:rsidRDefault="00A775A5" w:rsidP="00A775A5">
      <w:pPr>
        <w:pStyle w:val="Odstavecseseznamem"/>
        <w:numPr>
          <w:ilvl w:val="0"/>
          <w:numId w:val="12"/>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4. fáze – výběrová komise/Expertní skupina OP VK.</w:t>
      </w:r>
      <w:r w:rsidRPr="00A9210E">
        <w:rPr>
          <w:rStyle w:val="Znakapoznpodarou"/>
          <w:rFonts w:ascii="Times New Roman" w:hAnsi="Times New Roman"/>
          <w:sz w:val="24"/>
          <w:szCs w:val="24"/>
        </w:rPr>
        <w:footnoteReference w:id="36"/>
      </w:r>
      <w:r w:rsidRPr="00A9210E">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Jednotlivé fáze lze na tomto místě podrobně rozebrat, avšak v rámci práce pro podrobný rozbor právě této kapitoly není prostor. Proto jen ve stručnosti, dle informací získaných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od poskytovatele podpory, uvádím, že proces hodnocení a výběru je </w:t>
      </w:r>
      <w:r>
        <w:rPr>
          <w:rFonts w:ascii="Times New Roman" w:hAnsi="Times New Roman"/>
          <w:sz w:val="24"/>
          <w:szCs w:val="24"/>
        </w:rPr>
        <w:t xml:space="preserve">pro krajské pracovníky jednou z nejtěžších činností. </w:t>
      </w:r>
      <w:r w:rsidRPr="00A9210E">
        <w:rPr>
          <w:rFonts w:ascii="Times New Roman" w:hAnsi="Times New Roman"/>
          <w:sz w:val="24"/>
          <w:szCs w:val="24"/>
        </w:rPr>
        <w:t xml:space="preserve">Jedná se o vysoce administrativně </w:t>
      </w:r>
      <w:r>
        <w:rPr>
          <w:rFonts w:ascii="Times New Roman" w:hAnsi="Times New Roman"/>
          <w:sz w:val="24"/>
          <w:szCs w:val="24"/>
        </w:rPr>
        <w:t xml:space="preserve">i koordinačně </w:t>
      </w:r>
      <w:r w:rsidRPr="00A9210E">
        <w:rPr>
          <w:rFonts w:ascii="Times New Roman" w:hAnsi="Times New Roman"/>
          <w:sz w:val="24"/>
          <w:szCs w:val="24"/>
        </w:rPr>
        <w:t>zatěžující činnost vyžadující stoprocentní nasazen</w:t>
      </w:r>
      <w:r>
        <w:rPr>
          <w:rFonts w:ascii="Times New Roman" w:hAnsi="Times New Roman"/>
          <w:sz w:val="24"/>
          <w:szCs w:val="24"/>
        </w:rPr>
        <w:t>í všech zaměstnanců, které má poskytovatel podpory</w:t>
      </w:r>
      <w:r w:rsidRPr="00A9210E">
        <w:rPr>
          <w:rFonts w:ascii="Times New Roman" w:hAnsi="Times New Roman"/>
          <w:sz w:val="24"/>
          <w:szCs w:val="24"/>
        </w:rPr>
        <w:t xml:space="preserve"> k dispozici. Vzhledem k dodržení striktně daných lhůt není proto vhodné výzvu směřovat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na dobu prázdnin, Vánočních svátků, apod.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Formální hodnocení a hodnocení přijatelnosti </w:t>
      </w:r>
      <w:r>
        <w:rPr>
          <w:rFonts w:ascii="Times New Roman" w:hAnsi="Times New Roman"/>
          <w:sz w:val="24"/>
          <w:szCs w:val="24"/>
        </w:rPr>
        <w:t>projektu „ Vzdělávání v oblasti účetnictví s rozšířeným zaměřením na měkké dovednosti“ prováděli přímo zaměstnanci Krajského úřadu v Olomouci. Věcné hodnocení bylo</w:t>
      </w:r>
      <w:r w:rsidRPr="00A9210E">
        <w:rPr>
          <w:rFonts w:ascii="Times New Roman" w:hAnsi="Times New Roman"/>
          <w:sz w:val="24"/>
          <w:szCs w:val="24"/>
        </w:rPr>
        <w:t xml:space="preserve"> v kompetenci e</w:t>
      </w:r>
      <w:r>
        <w:rPr>
          <w:rFonts w:ascii="Times New Roman" w:hAnsi="Times New Roman"/>
          <w:sz w:val="24"/>
          <w:szCs w:val="24"/>
        </w:rPr>
        <w:t>xterních hodnotitelů, kteří byli</w:t>
      </w:r>
      <w:r w:rsidRPr="00A9210E">
        <w:rPr>
          <w:rFonts w:ascii="Times New Roman" w:hAnsi="Times New Roman"/>
          <w:sz w:val="24"/>
          <w:szCs w:val="24"/>
        </w:rPr>
        <w:t xml:space="preserve"> registrováni a v</w:t>
      </w:r>
      <w:r>
        <w:rPr>
          <w:rFonts w:ascii="Times New Roman" w:hAnsi="Times New Roman"/>
          <w:sz w:val="24"/>
          <w:szCs w:val="24"/>
        </w:rPr>
        <w:t>y</w:t>
      </w:r>
      <w:r w:rsidRPr="00A9210E">
        <w:rPr>
          <w:rFonts w:ascii="Times New Roman" w:hAnsi="Times New Roman"/>
          <w:sz w:val="24"/>
          <w:szCs w:val="24"/>
        </w:rPr>
        <w:t xml:space="preserve">bíráni speciálním informačním systémem. Po tomto kolečku hodnocení </w:t>
      </w:r>
      <w:r>
        <w:rPr>
          <w:rFonts w:ascii="Times New Roman" w:hAnsi="Times New Roman"/>
          <w:sz w:val="24"/>
          <w:szCs w:val="24"/>
        </w:rPr>
        <w:t xml:space="preserve">poskytovatel dotace sepsal vyjádření a </w:t>
      </w:r>
      <w:r w:rsidRPr="00A9210E">
        <w:rPr>
          <w:rFonts w:ascii="Times New Roman" w:hAnsi="Times New Roman"/>
          <w:sz w:val="24"/>
          <w:szCs w:val="24"/>
        </w:rPr>
        <w:t>doporučení k financován</w:t>
      </w:r>
      <w:r>
        <w:rPr>
          <w:rFonts w:ascii="Times New Roman" w:hAnsi="Times New Roman"/>
          <w:sz w:val="24"/>
          <w:szCs w:val="24"/>
        </w:rPr>
        <w:t>í výběrové komisi Přičemž bylo</w:t>
      </w:r>
      <w:r w:rsidRPr="00A9210E">
        <w:rPr>
          <w:rFonts w:ascii="Times New Roman" w:hAnsi="Times New Roman"/>
          <w:sz w:val="24"/>
          <w:szCs w:val="24"/>
        </w:rPr>
        <w:t xml:space="preserve"> přihlíženo k hodnocení externími hodnotiteli. Výběrová komise sestá</w:t>
      </w:r>
      <w:r>
        <w:rPr>
          <w:rFonts w:ascii="Times New Roman" w:hAnsi="Times New Roman"/>
          <w:sz w:val="24"/>
          <w:szCs w:val="24"/>
        </w:rPr>
        <w:t>vala</w:t>
      </w:r>
      <w:r w:rsidRPr="00A9210E">
        <w:rPr>
          <w:rFonts w:ascii="Times New Roman" w:hAnsi="Times New Roman"/>
          <w:sz w:val="24"/>
          <w:szCs w:val="24"/>
        </w:rPr>
        <w:t xml:space="preserve"> z různorodých zástupců – např. za odb</w:t>
      </w:r>
      <w:r>
        <w:rPr>
          <w:rFonts w:ascii="Times New Roman" w:hAnsi="Times New Roman"/>
          <w:sz w:val="24"/>
          <w:szCs w:val="24"/>
        </w:rPr>
        <w:t>ornou veřejnost, za školy</w:t>
      </w:r>
      <w:r w:rsidRPr="00A9210E">
        <w:rPr>
          <w:rFonts w:ascii="Times New Roman" w:hAnsi="Times New Roman"/>
          <w:sz w:val="24"/>
          <w:szCs w:val="24"/>
        </w:rPr>
        <w:t>, za odbor školství, za neziskový sektor, atd</w:t>
      </w:r>
      <w:r>
        <w:rPr>
          <w:rFonts w:ascii="Times New Roman" w:hAnsi="Times New Roman"/>
          <w:sz w:val="24"/>
          <w:szCs w:val="24"/>
        </w:rPr>
        <w:t xml:space="preserve">., formou brainstormingu hlasovala o </w:t>
      </w:r>
      <w:r w:rsidRPr="00A9210E">
        <w:rPr>
          <w:rFonts w:ascii="Times New Roman" w:hAnsi="Times New Roman"/>
          <w:sz w:val="24"/>
          <w:szCs w:val="24"/>
        </w:rPr>
        <w:t xml:space="preserve">podpoře </w:t>
      </w:r>
      <w:r>
        <w:rPr>
          <w:rFonts w:ascii="Times New Roman" w:hAnsi="Times New Roman"/>
          <w:sz w:val="24"/>
          <w:szCs w:val="24"/>
        </w:rPr>
        <w:t>projektu a výsledky hodnocení dále putovaly</w:t>
      </w:r>
      <w:r w:rsidRPr="00A9210E">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ke schválení radě kraje a v posledním stupni schvalování zastupitelstvu.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Schválením zastupitelstva byl</w:t>
      </w:r>
      <w:r w:rsidRPr="00A9210E">
        <w:rPr>
          <w:rFonts w:ascii="Times New Roman" w:hAnsi="Times New Roman"/>
          <w:sz w:val="24"/>
          <w:szCs w:val="24"/>
        </w:rPr>
        <w:t xml:space="preserve"> dán pokyn k přípravě a podpisu smlouvy o realizaci </w:t>
      </w:r>
      <w:r>
        <w:rPr>
          <w:rFonts w:ascii="Times New Roman" w:hAnsi="Times New Roman"/>
          <w:sz w:val="24"/>
          <w:szCs w:val="24"/>
        </w:rPr>
        <w:t>grantového projektu</w:t>
      </w:r>
      <w:r w:rsidRPr="00A9210E">
        <w:rPr>
          <w:rFonts w:ascii="Times New Roman" w:hAnsi="Times New Roman"/>
          <w:sz w:val="24"/>
          <w:szCs w:val="24"/>
        </w:rPr>
        <w:t>.</w:t>
      </w:r>
      <w:r>
        <w:rPr>
          <w:rFonts w:ascii="Times New Roman" w:hAnsi="Times New Roman"/>
          <w:sz w:val="24"/>
          <w:szCs w:val="24"/>
        </w:rPr>
        <w:t xml:space="preserve"> Celý proces od odevzdání žádosti až do chvíle, kdy jsem byla vyrozuměna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Ing. Skoumalovou o schválení dotace, trval 6 měsíců.</w:t>
      </w:r>
    </w:p>
    <w:p w:rsidR="00A775A5" w:rsidRPr="00A9210E" w:rsidRDefault="00A775A5" w:rsidP="00A775A5">
      <w:pPr>
        <w:pStyle w:val="Nadpis2"/>
        <w:rPr>
          <w:rFonts w:ascii="Times New Roman" w:hAnsi="Times New Roman"/>
          <w:color w:val="auto"/>
          <w:sz w:val="28"/>
        </w:rPr>
      </w:pPr>
      <w:bookmarkStart w:id="24" w:name="_Toc319272085"/>
      <w:r w:rsidRPr="00A9210E">
        <w:rPr>
          <w:rFonts w:ascii="Times New Roman" w:hAnsi="Times New Roman"/>
          <w:color w:val="auto"/>
          <w:sz w:val="28"/>
        </w:rPr>
        <w:t>Grantový projekt během realizace</w:t>
      </w:r>
      <w:bookmarkEnd w:id="24"/>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Ing. Skoumalová mi při osobní konzultaci prozradila, že </w:t>
      </w:r>
      <w:r w:rsidRPr="00A9210E">
        <w:rPr>
          <w:rFonts w:ascii="Times New Roman" w:hAnsi="Times New Roman"/>
          <w:sz w:val="24"/>
          <w:szCs w:val="24"/>
        </w:rPr>
        <w:t>se žadatelé, posléze příjemci</w:t>
      </w:r>
      <w:r>
        <w:rPr>
          <w:rFonts w:ascii="Times New Roman" w:hAnsi="Times New Roman"/>
          <w:sz w:val="24"/>
          <w:szCs w:val="24"/>
        </w:rPr>
        <w:t>,</w:t>
      </w:r>
      <w:r w:rsidRPr="00A9210E">
        <w:rPr>
          <w:rFonts w:ascii="Times New Roman" w:hAnsi="Times New Roman"/>
          <w:sz w:val="24"/>
          <w:szCs w:val="24"/>
        </w:rPr>
        <w:t xml:space="preserve"> smířili se skutečností, že největším úspěchem není schválení projektové žádosti, ale úspěšné dokončení bez jakéhokoliv krácení způsobeném vzniklou nesrovnalostí (viz dále).</w:t>
      </w:r>
    </w:p>
    <w:p w:rsidR="00A775A5" w:rsidRPr="00A9210E" w:rsidRDefault="00A775A5" w:rsidP="00A775A5">
      <w:pPr>
        <w:pStyle w:val="Nadpis3"/>
        <w:rPr>
          <w:rFonts w:ascii="Times New Roman" w:hAnsi="Times New Roman"/>
          <w:color w:val="auto"/>
          <w:sz w:val="26"/>
          <w:szCs w:val="26"/>
        </w:rPr>
      </w:pPr>
      <w:bookmarkStart w:id="25" w:name="_Toc319272086"/>
      <w:r w:rsidRPr="00A9210E">
        <w:rPr>
          <w:rFonts w:ascii="Times New Roman" w:hAnsi="Times New Roman"/>
          <w:color w:val="auto"/>
          <w:sz w:val="26"/>
          <w:szCs w:val="26"/>
        </w:rPr>
        <w:t>Podpis smlouvy o realizaci grantového projektu</w:t>
      </w:r>
      <w:bookmarkEnd w:id="25"/>
    </w:p>
    <w:p w:rsidR="00A775A5" w:rsidRPr="00A9210E" w:rsidRDefault="00A775A5" w:rsidP="00A775A5">
      <w:pPr>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Od momentu schválení projektu k realizaci zastupitelstvem kraje se z žadatele stává příjemce a řídí se Příručkou pro příjemce. Účelem této příručky je navázat na první krok a vyložit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či popsat pravidla čerpání finančních prostředků pro Individuální a Grantové projekty realizované v rámci OP VK, počínaje jejich schválením přes realizaci projektových aktivit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až po uzavření projektů, a to ve větší šíři, než je tomu v právním aktu. Příručka pro příjemce má také sloužit jako vodítko v případě, že by výklad a obsah některých termínů v právním aktu nebyl pro příjemce zcela zřejmý. Po dodání požadovaných dokladů žadatelem poskytovatel podpory zahájí kompletaci a přípravu podkladů pro uzavření Smlouvy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o realizaci grantového projektu v rámci OP VK/Rozhodnutí o poskytnutí dotace/Opatření vrchního ředitele. Po ukončení tohoto procesu může být smlouva/rozhodnutí/opatření podepsáno</w:t>
      </w:r>
      <w:r w:rsidRPr="00A9210E">
        <w:rPr>
          <w:rStyle w:val="Znakapoznpodarou"/>
          <w:rFonts w:ascii="Times New Roman" w:hAnsi="Times New Roman"/>
          <w:sz w:val="24"/>
          <w:szCs w:val="24"/>
        </w:rPr>
        <w:footnoteReference w:id="37"/>
      </w:r>
      <w:r w:rsidRPr="00A9210E">
        <w:rPr>
          <w:rFonts w:ascii="Times New Roman" w:hAnsi="Times New Roman"/>
          <w:sz w:val="24"/>
          <w:szCs w:val="24"/>
        </w:rPr>
        <w:t>.</w:t>
      </w:r>
    </w:p>
    <w:p w:rsidR="00A775A5" w:rsidRPr="00A9210E" w:rsidRDefault="00A775A5" w:rsidP="00A775A5">
      <w:pPr>
        <w:pStyle w:val="Nadpis3"/>
        <w:rPr>
          <w:rFonts w:ascii="Times New Roman" w:hAnsi="Times New Roman"/>
          <w:color w:val="auto"/>
          <w:sz w:val="26"/>
          <w:szCs w:val="26"/>
        </w:rPr>
      </w:pPr>
      <w:bookmarkStart w:id="26" w:name="_Toc319272087"/>
      <w:r w:rsidRPr="00A9210E">
        <w:rPr>
          <w:rFonts w:ascii="Times New Roman" w:hAnsi="Times New Roman"/>
          <w:color w:val="auto"/>
          <w:sz w:val="26"/>
          <w:szCs w:val="26"/>
        </w:rPr>
        <w:t>Průběh realizace projektu</w:t>
      </w:r>
      <w:bookmarkEnd w:id="26"/>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Realizace projektu probíhá ve dvou věcně oddělitelných rovinách, a to administrativní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a odborné. </w:t>
      </w:r>
      <w:r>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b/>
          <w:sz w:val="24"/>
          <w:szCs w:val="24"/>
        </w:rPr>
      </w:pPr>
      <w:r w:rsidRPr="00A9210E">
        <w:rPr>
          <w:rFonts w:ascii="Times New Roman" w:hAnsi="Times New Roman"/>
          <w:b/>
          <w:sz w:val="24"/>
          <w:szCs w:val="24"/>
        </w:rPr>
        <w:t>Administrativní část</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Administrativní rovina znamená vypořádání se se všemi pokyn</w:t>
      </w:r>
      <w:r>
        <w:rPr>
          <w:rFonts w:ascii="Times New Roman" w:hAnsi="Times New Roman"/>
          <w:sz w:val="24"/>
          <w:szCs w:val="24"/>
        </w:rPr>
        <w:t>y a požadavky, které si klade poskytovatel dotace</w:t>
      </w:r>
      <w:r w:rsidRPr="00A9210E">
        <w:rPr>
          <w:rFonts w:ascii="Times New Roman" w:hAnsi="Times New Roman"/>
          <w:sz w:val="24"/>
          <w:szCs w:val="24"/>
        </w:rPr>
        <w:t>. Důležitými milníky při administrativě jsou monitorovací zprávy.</w:t>
      </w:r>
      <w:r>
        <w:rPr>
          <w:rFonts w:ascii="Times New Roman" w:hAnsi="Times New Roman"/>
          <w:sz w:val="24"/>
          <w:szCs w:val="24"/>
        </w:rPr>
        <w:t xml:space="preserve"> Jsou </w:t>
      </w:r>
      <w:r>
        <w:rPr>
          <w:rFonts w:ascii="Times New Roman" w:hAnsi="Times New Roman"/>
          <w:sz w:val="24"/>
          <w:szCs w:val="24"/>
        </w:rPr>
        <w:lastRenderedPageBreak/>
        <w:t>základním zdrojem informací o pokroku v rámci projektu a po ukončení realizace.</w:t>
      </w:r>
      <w:r w:rsidRPr="00A9210E">
        <w:rPr>
          <w:rFonts w:ascii="Times New Roman" w:hAnsi="Times New Roman"/>
          <w:sz w:val="24"/>
          <w:szCs w:val="24"/>
        </w:rPr>
        <w:t xml:space="preserve"> </w:t>
      </w:r>
      <w:r>
        <w:rPr>
          <w:rFonts w:ascii="Times New Roman" w:hAnsi="Times New Roman"/>
          <w:sz w:val="24"/>
          <w:szCs w:val="24"/>
        </w:rPr>
        <w:t xml:space="preserve"> V průběhu projektu jsem zatím zpracovávala a předkládala tři monitorovací zprávy.  U první zprávy bylo m</w:t>
      </w:r>
      <w:r w:rsidRPr="00A9210E">
        <w:rPr>
          <w:rFonts w:ascii="Times New Roman" w:hAnsi="Times New Roman"/>
          <w:sz w:val="24"/>
          <w:szCs w:val="24"/>
        </w:rPr>
        <w:t>onitorované období dlouhé 3</w:t>
      </w:r>
      <w:r>
        <w:rPr>
          <w:rFonts w:ascii="Times New Roman" w:hAnsi="Times New Roman"/>
          <w:sz w:val="24"/>
          <w:szCs w:val="24"/>
        </w:rPr>
        <w:t xml:space="preserve"> měsíce, u následujících zpráv vždy 6 měsíců.</w:t>
      </w:r>
      <w:r w:rsidRPr="00A9210E">
        <w:rPr>
          <w:rFonts w:ascii="Times New Roman" w:hAnsi="Times New Roman"/>
          <w:sz w:val="24"/>
          <w:szCs w:val="24"/>
        </w:rPr>
        <w:t xml:space="preserve"> </w:t>
      </w:r>
      <w:r>
        <w:rPr>
          <w:rFonts w:ascii="Times New Roman" w:hAnsi="Times New Roman"/>
          <w:sz w:val="24"/>
          <w:szCs w:val="24"/>
        </w:rPr>
        <w:t>S jistotou mohu říci, že s</w:t>
      </w:r>
      <w:r w:rsidRPr="00A9210E">
        <w:rPr>
          <w:rFonts w:ascii="Times New Roman" w:hAnsi="Times New Roman"/>
          <w:sz w:val="24"/>
          <w:szCs w:val="24"/>
        </w:rPr>
        <w:t xml:space="preserve">estavení monitorovací zprávy není jednoduchá záležitost. Samotná monitorovací zpráva </w:t>
      </w:r>
      <w:r>
        <w:rPr>
          <w:rFonts w:ascii="Times New Roman" w:hAnsi="Times New Roman"/>
          <w:sz w:val="24"/>
          <w:szCs w:val="24"/>
        </w:rPr>
        <w:t xml:space="preserve">projektu „Vzdělávání v oblasti účetnictví s rozšířeným zaměřením na měkké dovednosti“ </w:t>
      </w:r>
      <w:r w:rsidRPr="00A9210E">
        <w:rPr>
          <w:rFonts w:ascii="Times New Roman" w:hAnsi="Times New Roman"/>
          <w:sz w:val="24"/>
          <w:szCs w:val="24"/>
        </w:rPr>
        <w:t xml:space="preserve">obsahuje </w:t>
      </w:r>
      <w:r>
        <w:rPr>
          <w:rFonts w:ascii="Times New Roman" w:hAnsi="Times New Roman"/>
          <w:sz w:val="24"/>
          <w:szCs w:val="24"/>
        </w:rPr>
        <w:t>nepřeberné množství</w:t>
      </w:r>
      <w:r w:rsidRPr="00A9210E">
        <w:rPr>
          <w:rFonts w:ascii="Times New Roman" w:hAnsi="Times New Roman"/>
          <w:sz w:val="24"/>
          <w:szCs w:val="24"/>
        </w:rPr>
        <w:t xml:space="preserve"> stránek a </w:t>
      </w:r>
      <w:r>
        <w:rPr>
          <w:rFonts w:ascii="Times New Roman" w:hAnsi="Times New Roman"/>
          <w:sz w:val="24"/>
          <w:szCs w:val="24"/>
        </w:rPr>
        <w:t>desítky</w:t>
      </w:r>
      <w:r w:rsidRPr="00A9210E">
        <w:rPr>
          <w:rFonts w:ascii="Times New Roman" w:hAnsi="Times New Roman"/>
          <w:sz w:val="24"/>
          <w:szCs w:val="24"/>
        </w:rPr>
        <w:t xml:space="preserve"> příloh. Jednou z příloh je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i žádost o platbu. Spolu s dalšími přílohami (většinou excelovské tabulkové formuláře)</w:t>
      </w:r>
      <w:r>
        <w:rPr>
          <w:rFonts w:ascii="Times New Roman" w:hAnsi="Times New Roman"/>
          <w:sz w:val="24"/>
          <w:szCs w:val="24"/>
        </w:rPr>
        <w:t>,</w:t>
      </w:r>
      <w:r w:rsidRPr="00A9210E">
        <w:rPr>
          <w:rFonts w:ascii="Times New Roman" w:hAnsi="Times New Roman"/>
          <w:sz w:val="24"/>
          <w:szCs w:val="24"/>
        </w:rPr>
        <w:t xml:space="preserve"> j</w:t>
      </w:r>
      <w:r>
        <w:rPr>
          <w:rFonts w:ascii="Times New Roman" w:hAnsi="Times New Roman"/>
          <w:sz w:val="24"/>
          <w:szCs w:val="24"/>
        </w:rPr>
        <w:t>s</w:t>
      </w:r>
      <w:r w:rsidRPr="00A9210E">
        <w:rPr>
          <w:rFonts w:ascii="Times New Roman" w:hAnsi="Times New Roman"/>
          <w:sz w:val="24"/>
          <w:szCs w:val="24"/>
        </w:rPr>
        <w:t>e</w:t>
      </w:r>
      <w:r>
        <w:rPr>
          <w:rFonts w:ascii="Times New Roman" w:hAnsi="Times New Roman"/>
          <w:sz w:val="24"/>
          <w:szCs w:val="24"/>
        </w:rPr>
        <w:t>m</w:t>
      </w:r>
      <w:r w:rsidRPr="00A9210E">
        <w:rPr>
          <w:rFonts w:ascii="Times New Roman" w:hAnsi="Times New Roman"/>
          <w:sz w:val="24"/>
          <w:szCs w:val="24"/>
        </w:rPr>
        <w:t xml:space="preserve"> monitorovací zpráv</w:t>
      </w:r>
      <w:r>
        <w:rPr>
          <w:rFonts w:ascii="Times New Roman" w:hAnsi="Times New Roman"/>
          <w:sz w:val="24"/>
          <w:szCs w:val="24"/>
        </w:rPr>
        <w:t xml:space="preserve">u předložila ke kontrole Ing. Skoumalové, která na projekt dohlíží. V případě všech monitorovacích zpráv, které jsem předkládala, byla lhůta pro jejich zkontrolování vždy minimálně 3 týdny, což vypovídá dle mého názoru dostatečně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 administrativní náročnosti v rámci projektu</w:t>
      </w:r>
      <w:r w:rsidRPr="00A9210E">
        <w:rPr>
          <w:rFonts w:ascii="Times New Roman" w:hAnsi="Times New Roman"/>
          <w:sz w:val="24"/>
          <w:szCs w:val="24"/>
        </w:rPr>
        <w:t>.</w:t>
      </w:r>
      <w:r>
        <w:rPr>
          <w:rFonts w:ascii="Times New Roman" w:hAnsi="Times New Roman"/>
          <w:sz w:val="24"/>
          <w:szCs w:val="24"/>
        </w:rPr>
        <w:t xml:space="preserve"> Osobně jsem ve chvílích vykazování průběhu projektu byla ráda, že zastávám pozici Projektové i Finanční manažerky a není tedy nutné, abych spolupracovala s dalším člověkem na vytvoření monitorovací zprávy a docházelo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tak podle mého názoru ke zmatkům a nejasnostem. Při vytváření monitorovacích zpráv vždy sama vím, v které fázi se přesně zpráva nachází a co je potřeba doplnit ke schválení.</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Seznam požadovaných příloh k monitorovací zprávě přikládám k práci jako přílohu č. 2. Pokládám za důležité tuto přílohu připojit z toho důvodu, aby měl čtenář kompletní představu o tom, jak rozsáhlá je jedna monitorovací zpráva.</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Během realizace projektu musí příjemce postupovat v souladu s pravidly ukotvenými v příručce pro příjemce. Jakákoliv odchylka od stanovených postupů vede k podezření na nesrovnalost. Nesrovnalostí se rozumí porušení předpisů E</w:t>
      </w:r>
      <w:r>
        <w:rPr>
          <w:rFonts w:ascii="Times New Roman" w:hAnsi="Times New Roman"/>
          <w:sz w:val="24"/>
          <w:szCs w:val="24"/>
        </w:rPr>
        <w:t>vropských Společenství</w:t>
      </w:r>
      <w:r w:rsidRPr="00A9210E">
        <w:rPr>
          <w:rFonts w:ascii="Times New Roman" w:hAnsi="Times New Roman"/>
          <w:sz w:val="24"/>
          <w:szCs w:val="24"/>
        </w:rPr>
        <w:t xml:space="preserve"> nebo předpisů ČR v důsledku jednání nebo opomenutí subjektu zapojeného do realizace programů nebo projektů spolufinancovaných z rozpočtu EU, které vede nebo by mohlo vést ke ztrátě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 souhrnném rozpočtu EU nebo ve veřejném rozpočtu ČR, a to započtením neoprávněného výdaje do souhrnného rozpočtu EU nebo do veřejného rozpočtu ČR.</w:t>
      </w:r>
      <w:r w:rsidRPr="00A9210E">
        <w:rPr>
          <w:rStyle w:val="Znakapoznpodarou"/>
          <w:rFonts w:ascii="Times New Roman" w:hAnsi="Times New Roman"/>
          <w:sz w:val="24"/>
          <w:szCs w:val="24"/>
        </w:rPr>
        <w:footnoteReference w:id="38"/>
      </w:r>
      <w:r w:rsidRPr="00A9210E">
        <w:rPr>
          <w:rFonts w:ascii="Times New Roman" w:hAnsi="Times New Roman"/>
          <w:sz w:val="24"/>
          <w:szCs w:val="24"/>
        </w:rPr>
        <w:t xml:space="preserv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Během realizace projektu jsem se dozvěděla od Projektových a Finančních manažerů jiných projektů, např. od RNDr. Pohaněla z Gymnázia v Olomouci Hejčíně, který je Projektovým manažerem, že nejsem jediná, komu se stala typická chyba hned ze začátku realizace,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to nevložení sta korun na projektový účet, aby se první poplatky za jeho vedení nestrhly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z 0. zálohové platby, kterou jsem od poskytovatele dotace na účet obdržela. Tento i </w:t>
      </w:r>
      <w:r w:rsidRPr="00A9210E">
        <w:rPr>
          <w:rFonts w:ascii="Times New Roman" w:hAnsi="Times New Roman"/>
          <w:sz w:val="24"/>
          <w:szCs w:val="24"/>
        </w:rPr>
        <w:t xml:space="preserve">zdánlivě neškodný počin v podobě </w:t>
      </w:r>
      <w:r>
        <w:rPr>
          <w:rFonts w:ascii="Times New Roman" w:hAnsi="Times New Roman"/>
          <w:sz w:val="24"/>
          <w:szCs w:val="24"/>
        </w:rPr>
        <w:t xml:space="preserve">odečtení konkrétně 65 Kč ze zálohové platby mě stál hned první týden kárnou důtku za porušení rozpočtové kázně. Zástupci Krajského úřadu z Odboru grantových schémat uvádí, že tato chyba je velice častá, </w:t>
      </w:r>
      <w:r w:rsidRPr="00A9210E">
        <w:rPr>
          <w:rFonts w:ascii="Times New Roman" w:hAnsi="Times New Roman"/>
          <w:sz w:val="24"/>
          <w:szCs w:val="24"/>
        </w:rPr>
        <w:t xml:space="preserve">proto </w:t>
      </w:r>
      <w:r>
        <w:rPr>
          <w:rFonts w:ascii="Times New Roman" w:hAnsi="Times New Roman"/>
          <w:sz w:val="24"/>
          <w:szCs w:val="24"/>
        </w:rPr>
        <w:t>se m</w:t>
      </w:r>
      <w:r w:rsidRPr="00A9210E">
        <w:rPr>
          <w:rFonts w:ascii="Times New Roman" w:hAnsi="Times New Roman"/>
          <w:sz w:val="24"/>
          <w:szCs w:val="24"/>
        </w:rPr>
        <w:t xml:space="preserve">álokterý projekt </w:t>
      </w:r>
      <w:r>
        <w:rPr>
          <w:rFonts w:ascii="Times New Roman" w:hAnsi="Times New Roman"/>
          <w:sz w:val="24"/>
          <w:szCs w:val="24"/>
        </w:rPr>
        <w:t xml:space="preserve">vyhne </w:t>
      </w:r>
      <w:r w:rsidRPr="00A9210E">
        <w:rPr>
          <w:rFonts w:ascii="Times New Roman" w:hAnsi="Times New Roman"/>
          <w:sz w:val="24"/>
          <w:szCs w:val="24"/>
        </w:rPr>
        <w:t>nesrovnalosti, alias porušení rozpočtové kázně</w:t>
      </w:r>
      <w:r>
        <w:rPr>
          <w:rFonts w:ascii="Times New Roman" w:hAnsi="Times New Roman"/>
          <w:sz w:val="24"/>
          <w:szCs w:val="24"/>
        </w:rPr>
        <w: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Rozsáhle problematickým tématem je otázka kontrol ze strany MŠMT, ale i ze strany EU. Projekt je třeba v každém kroku připravovat na možnou kontrolu na místě, která může být provedena jak během realiza</w:t>
      </w:r>
      <w:r>
        <w:rPr>
          <w:rFonts w:ascii="Times New Roman" w:hAnsi="Times New Roman"/>
          <w:sz w:val="24"/>
          <w:szCs w:val="24"/>
        </w:rPr>
        <w:t xml:space="preserve">ce projektu, tak i po ukončení </w:t>
      </w:r>
      <w:r w:rsidRPr="00A9210E">
        <w:rPr>
          <w:rFonts w:ascii="Times New Roman" w:hAnsi="Times New Roman"/>
          <w:sz w:val="24"/>
          <w:szCs w:val="24"/>
        </w:rPr>
        <w:t>v době udržitelnosti pro</w:t>
      </w:r>
      <w:r>
        <w:rPr>
          <w:rFonts w:ascii="Times New Roman" w:hAnsi="Times New Roman"/>
          <w:sz w:val="24"/>
          <w:szCs w:val="24"/>
        </w:rPr>
        <w:t>jektu</w:t>
      </w:r>
      <w:r w:rsidRPr="00A9210E">
        <w:rPr>
          <w:rFonts w:ascii="Times New Roman" w:hAnsi="Times New Roman"/>
          <w:sz w:val="24"/>
          <w:szCs w:val="24"/>
        </w:rPr>
        <w:t xml:space="preserv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Jak mě informovala Ing. Skoumalová při emailové komunikaci a výzvě, abych se na kontrolu na místě připravila, jsou kontroly </w:t>
      </w:r>
      <w:r w:rsidRPr="00A9210E">
        <w:rPr>
          <w:rFonts w:ascii="Times New Roman" w:hAnsi="Times New Roman"/>
          <w:sz w:val="24"/>
          <w:szCs w:val="24"/>
        </w:rPr>
        <w:t xml:space="preserve">prováděny na základě výsledků analýzy rizik všech projektů.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 případě projektu „Vzdělávání v oblasti účetnictví s rozšířeným zaměřením na měkké dovednosti“ se zástupci poskytovatele podpory ohlásili na kontrolu na místě formou emailu, který obsahoval informace o datu a času konání, zkráceně bylo popsáno, jak bude kontrola probíhat, kdo z realizačního týmu musí být přítomen a po vzájemném odsouhlasení termínu bylo Svazu účetních, jako příjemci podpory, zasláno oficiální cestou přes datovou schránku oznámení o provedení plánované kontroly.</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Příprava všech podkladů za uplynulých 16 měsíců realizace projektu mi zabrala veškerý čas do uvedeného data kontroly a nejen pracovní doby, ale i mého osobního volna. Tady stojí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 zmínku úvaha, kterou jsem rozebírala v textu výše, rizika projektu, zda byla volba dvou hlavních pracovních poměrů na jednu osobu dobrou volbou.</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Neodpustím si na tomto místě vložit několik vět ohledně publicity projektu. Proč právě toto téma? </w:t>
      </w:r>
      <w:r>
        <w:rPr>
          <w:rFonts w:ascii="Times New Roman" w:hAnsi="Times New Roman"/>
          <w:sz w:val="24"/>
          <w:szCs w:val="24"/>
        </w:rPr>
        <w:t>Při konzultaci s Ing. Skoumalovou před plánovanou kontrolou jsem zjistila, že</w:t>
      </w:r>
      <w:r w:rsidRPr="00A9210E">
        <w:rPr>
          <w:rFonts w:ascii="Times New Roman" w:hAnsi="Times New Roman"/>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je </w:t>
      </w:r>
      <w:r>
        <w:rPr>
          <w:rFonts w:ascii="Times New Roman" w:hAnsi="Times New Roman"/>
          <w:sz w:val="24"/>
          <w:szCs w:val="24"/>
        </w:rPr>
        <w:t>p</w:t>
      </w:r>
      <w:r w:rsidRPr="00A9210E">
        <w:rPr>
          <w:rFonts w:ascii="Times New Roman" w:hAnsi="Times New Roman"/>
          <w:sz w:val="24"/>
          <w:szCs w:val="24"/>
        </w:rPr>
        <w:t>ublicita</w:t>
      </w:r>
      <w:r>
        <w:rPr>
          <w:rFonts w:ascii="Times New Roman" w:hAnsi="Times New Roman"/>
          <w:sz w:val="24"/>
          <w:szCs w:val="24"/>
        </w:rPr>
        <w:t xml:space="preserve"> </w:t>
      </w:r>
      <w:r w:rsidRPr="00A9210E">
        <w:rPr>
          <w:rFonts w:ascii="Times New Roman" w:hAnsi="Times New Roman"/>
          <w:sz w:val="24"/>
          <w:szCs w:val="24"/>
        </w:rPr>
        <w:t>mnohými příjemci opomíjena, nepovažována za důležitou. Avšak právě dodržování povinné publicity je nejjednodušší prvek pro kontrolu na místě.</w:t>
      </w:r>
      <w:r>
        <w:rPr>
          <w:rFonts w:ascii="Times New Roman" w:hAnsi="Times New Roman"/>
          <w:sz w:val="24"/>
          <w:szCs w:val="24"/>
        </w:rPr>
        <w:t xml:space="preserve"> Sama jsem obdržela stránku otázek, jak byla a bude publicita realizována.</w:t>
      </w:r>
      <w:r w:rsidRPr="00A9210E">
        <w:rPr>
          <w:rFonts w:ascii="Times New Roman" w:hAnsi="Times New Roman"/>
          <w:sz w:val="24"/>
          <w:szCs w:val="24"/>
        </w:rPr>
        <w:t xml:space="preserve"> Jasně daná pravidla jsou </w:t>
      </w:r>
      <w:r>
        <w:rPr>
          <w:rFonts w:ascii="Times New Roman" w:hAnsi="Times New Roman"/>
          <w:sz w:val="24"/>
          <w:szCs w:val="24"/>
        </w:rPr>
        <w:t>snadno kontrolována a odhalována</w:t>
      </w:r>
      <w:r w:rsidRPr="00A9210E">
        <w:rPr>
          <w:rFonts w:ascii="Times New Roman" w:hAnsi="Times New Roman"/>
          <w:sz w:val="24"/>
          <w:szCs w:val="24"/>
        </w:rPr>
        <w:t>. Proto není na místě při realizaci projektu tuto povinnost, která vyplývá mj. z Manuálu vizuální identity, zanedbávat. Zmíněný manuál stanovuje jasná pravidla, jak, kde a v čem publicitu aplikovat</w:t>
      </w:r>
      <w:r>
        <w:rPr>
          <w:rFonts w:ascii="Times New Roman" w:hAnsi="Times New Roman"/>
          <w:sz w:val="24"/>
          <w:szCs w:val="24"/>
        </w:rPr>
        <w:t>. Níže uvádím jako příklad logolink, který nejčastěji aplikuji na</w:t>
      </w:r>
      <w:r w:rsidRPr="00A9210E">
        <w:rPr>
          <w:rFonts w:ascii="Times New Roman" w:hAnsi="Times New Roman"/>
          <w:sz w:val="24"/>
          <w:szCs w:val="24"/>
        </w:rPr>
        <w:t xml:space="preserve"> projekt, o kterém se v této práci rozepisuji</w:t>
      </w:r>
      <w:r>
        <w:rPr>
          <w:rFonts w:ascii="Times New Roman" w:hAnsi="Times New Roman"/>
          <w:sz w:val="24"/>
          <w:szCs w:val="24"/>
        </w:rPr>
        <w:t xml:space="preserve"> (obrázek č. 3)</w:t>
      </w:r>
      <w:r w:rsidRPr="00A9210E">
        <w:rPr>
          <w:rFonts w:ascii="Times New Roman" w:hAnsi="Times New Roman"/>
          <w:sz w:val="24"/>
          <w:szCs w:val="24"/>
        </w:rPr>
        <w: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  </w:t>
      </w:r>
    </w:p>
    <w:p w:rsidR="00A775A5" w:rsidRDefault="00A775A5" w:rsidP="00A775A5">
      <w:pPr>
        <w:autoSpaceDE w:val="0"/>
        <w:autoSpaceDN w:val="0"/>
        <w:adjustRightInd w:val="0"/>
        <w:spacing w:after="0" w:line="360" w:lineRule="auto"/>
        <w:jc w:val="both"/>
        <w:rPr>
          <w:rFonts w:ascii="Times New Roman" w:hAnsi="Times New Roman"/>
          <w:i/>
          <w:sz w:val="24"/>
          <w:szCs w:val="24"/>
        </w:rPr>
      </w:pPr>
      <w:r w:rsidRPr="00A9210E">
        <w:rPr>
          <w:rFonts w:ascii="Times New Roman" w:hAnsi="Times New Roman"/>
          <w:i/>
          <w:sz w:val="24"/>
          <w:szCs w:val="24"/>
        </w:rPr>
        <w:t xml:space="preserve"> </w:t>
      </w:r>
    </w:p>
    <w:p w:rsidR="00A775A5" w:rsidRPr="00A9210E" w:rsidRDefault="00A775A5" w:rsidP="00A775A5">
      <w:pPr>
        <w:autoSpaceDE w:val="0"/>
        <w:autoSpaceDN w:val="0"/>
        <w:adjustRightInd w:val="0"/>
        <w:spacing w:after="0" w:line="360" w:lineRule="auto"/>
        <w:jc w:val="both"/>
        <w:rPr>
          <w:rFonts w:ascii="Times New Roman" w:hAnsi="Times New Roman"/>
          <w:i/>
          <w:sz w:val="24"/>
          <w:szCs w:val="24"/>
        </w:rPr>
      </w:pPr>
      <w:r w:rsidRPr="00A9210E">
        <w:rPr>
          <w:rFonts w:ascii="Times New Roman" w:hAnsi="Times New Roman"/>
          <w:i/>
          <w:sz w:val="24"/>
          <w:szCs w:val="24"/>
        </w:rPr>
        <w:lastRenderedPageBreak/>
        <w:t>Obr. č. 3 – Logolink OP VK</w:t>
      </w:r>
      <w:r>
        <w:rPr>
          <w:rStyle w:val="Znakapoznpodarou"/>
          <w:rFonts w:ascii="Times New Roman" w:hAnsi="Times New Roman"/>
          <w:i/>
          <w:sz w:val="24"/>
          <w:szCs w:val="24"/>
        </w:rPr>
        <w:footnoteReference w:id="39"/>
      </w:r>
    </w:p>
    <w:p w:rsidR="00A775A5" w:rsidRDefault="00A775A5" w:rsidP="00A775A5">
      <w:pPr>
        <w:autoSpaceDE w:val="0"/>
        <w:autoSpaceDN w:val="0"/>
        <w:adjustRightInd w:val="0"/>
        <w:spacing w:after="0" w:line="360" w:lineRule="auto"/>
        <w:jc w:val="both"/>
        <w:rPr>
          <w:rFonts w:ascii="Times New Roman" w:hAnsi="Times New Roman"/>
          <w:b/>
          <w:sz w:val="24"/>
          <w:szCs w:val="24"/>
        </w:rPr>
      </w:pPr>
      <w:r>
        <w:rPr>
          <w:rFonts w:ascii="Times New Roman" w:hAnsi="Times New Roman"/>
          <w:noProof/>
          <w:sz w:val="24"/>
          <w:szCs w:val="24"/>
          <w:lang w:eastAsia="cs-CZ"/>
        </w:rPr>
        <w:drawing>
          <wp:inline distT="0" distB="0" distL="0" distR="0" wp14:anchorId="078B5C9A" wp14:editId="086C3E11">
            <wp:extent cx="5810250" cy="1152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1152525"/>
                    </a:xfrm>
                    <a:prstGeom prst="rect">
                      <a:avLst/>
                    </a:prstGeom>
                    <a:noFill/>
                    <a:ln>
                      <a:noFill/>
                    </a:ln>
                  </pic:spPr>
                </pic:pic>
              </a:graphicData>
            </a:graphic>
          </wp:inline>
        </w:drawing>
      </w:r>
    </w:p>
    <w:p w:rsidR="00A775A5" w:rsidRPr="00A9210E" w:rsidRDefault="00A775A5" w:rsidP="00A775A5">
      <w:pPr>
        <w:autoSpaceDE w:val="0"/>
        <w:autoSpaceDN w:val="0"/>
        <w:adjustRightInd w:val="0"/>
        <w:spacing w:after="0" w:line="360" w:lineRule="auto"/>
        <w:jc w:val="both"/>
        <w:rPr>
          <w:rFonts w:ascii="Times New Roman" w:hAnsi="Times New Roman"/>
          <w:b/>
          <w:sz w:val="24"/>
          <w:szCs w:val="24"/>
        </w:rPr>
      </w:pPr>
      <w:r w:rsidRPr="00A9210E">
        <w:rPr>
          <w:rFonts w:ascii="Times New Roman" w:hAnsi="Times New Roman"/>
          <w:b/>
          <w:sz w:val="24"/>
          <w:szCs w:val="24"/>
        </w:rPr>
        <w:t>Odborná část</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Odbornou částí projektu mám na mysli, jakým způsobem jsou naplňovány cíle projektu, jak jsou plněny monitorovací indikátory a jaký dopad má projekt na cílovou skupinu. </w:t>
      </w:r>
      <w:r>
        <w:rPr>
          <w:rFonts w:ascii="Times New Roman" w:hAnsi="Times New Roman"/>
          <w:sz w:val="24"/>
          <w:szCs w:val="24"/>
        </w:rPr>
        <w:t xml:space="preserve">S projektem, o kterém v této práci píši, </w:t>
      </w:r>
      <w:r w:rsidRPr="00A9210E">
        <w:rPr>
          <w:rFonts w:ascii="Times New Roman" w:hAnsi="Times New Roman"/>
          <w:sz w:val="24"/>
          <w:szCs w:val="24"/>
        </w:rPr>
        <w:t>se nachází</w:t>
      </w:r>
      <w:r>
        <w:rPr>
          <w:rFonts w:ascii="Times New Roman" w:hAnsi="Times New Roman"/>
          <w:sz w:val="24"/>
          <w:szCs w:val="24"/>
        </w:rPr>
        <w:t>m</w:t>
      </w:r>
      <w:r w:rsidRPr="00A9210E">
        <w:rPr>
          <w:rFonts w:ascii="Times New Roman" w:hAnsi="Times New Roman"/>
          <w:sz w:val="24"/>
          <w:szCs w:val="24"/>
        </w:rPr>
        <w:t xml:space="preserve"> téměř na konci realizačního období,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za tuto dobu </w:t>
      </w:r>
      <w:r>
        <w:rPr>
          <w:rFonts w:ascii="Times New Roman" w:hAnsi="Times New Roman"/>
          <w:sz w:val="24"/>
          <w:szCs w:val="24"/>
        </w:rPr>
        <w:t xml:space="preserve">jsem společně s realizačním týmem </w:t>
      </w:r>
      <w:r w:rsidRPr="00A9210E">
        <w:rPr>
          <w:rFonts w:ascii="Times New Roman" w:hAnsi="Times New Roman"/>
          <w:sz w:val="24"/>
          <w:szCs w:val="24"/>
        </w:rPr>
        <w:t>připravil</w:t>
      </w:r>
      <w:r>
        <w:rPr>
          <w:rFonts w:ascii="Times New Roman" w:hAnsi="Times New Roman"/>
          <w:sz w:val="24"/>
          <w:szCs w:val="24"/>
        </w:rPr>
        <w:t>a</w:t>
      </w:r>
      <w:r w:rsidRPr="00A9210E">
        <w:rPr>
          <w:rFonts w:ascii="Times New Roman" w:hAnsi="Times New Roman"/>
          <w:sz w:val="24"/>
          <w:szCs w:val="24"/>
        </w:rPr>
        <w:t xml:space="preserve"> </w:t>
      </w:r>
      <w:r>
        <w:rPr>
          <w:rFonts w:ascii="Times New Roman" w:hAnsi="Times New Roman"/>
          <w:sz w:val="24"/>
          <w:szCs w:val="24"/>
        </w:rPr>
        <w:t xml:space="preserve">a zrealizovala </w:t>
      </w:r>
      <w:r w:rsidRPr="00A9210E">
        <w:rPr>
          <w:rFonts w:ascii="Times New Roman" w:hAnsi="Times New Roman"/>
          <w:sz w:val="24"/>
          <w:szCs w:val="24"/>
        </w:rPr>
        <w:t>kurzy v souladu s nastaveným harmonogramem a rozsahem kurz</w:t>
      </w:r>
      <w:r>
        <w:rPr>
          <w:rFonts w:ascii="Times New Roman" w:hAnsi="Times New Roman"/>
          <w:sz w:val="24"/>
          <w:szCs w:val="24"/>
        </w:rPr>
        <w:t>ů</w:t>
      </w:r>
      <w:r w:rsidRPr="00A9210E">
        <w:rPr>
          <w:rFonts w:ascii="Times New Roman" w:hAnsi="Times New Roman"/>
          <w:sz w:val="24"/>
          <w:szCs w:val="24"/>
        </w:rPr>
        <w:t xml:space="preserve"> co do odbornosti. </w:t>
      </w:r>
      <w:r>
        <w:rPr>
          <w:rFonts w:ascii="Times New Roman" w:hAnsi="Times New Roman"/>
          <w:sz w:val="24"/>
          <w:szCs w:val="24"/>
        </w:rPr>
        <w:t>Nejdůležitějšími podklady jsou dle mé zkušenosti materiály zpracované lektory</w:t>
      </w:r>
      <w:r w:rsidRPr="00A9210E">
        <w:rPr>
          <w:rFonts w:ascii="Times New Roman" w:hAnsi="Times New Roman"/>
          <w:sz w:val="24"/>
          <w:szCs w:val="24"/>
        </w:rPr>
        <w:t>, na základě kterých tvoří konečné produkty</w:t>
      </w:r>
      <w:r>
        <w:rPr>
          <w:rFonts w:ascii="Times New Roman" w:hAnsi="Times New Roman"/>
          <w:sz w:val="24"/>
          <w:szCs w:val="24"/>
        </w:rPr>
        <w:t xml:space="preserve"> – metodické podpůrné dokumenty a</w:t>
      </w:r>
      <w:r w:rsidRPr="00A9210E">
        <w:rPr>
          <w:rFonts w:ascii="Times New Roman" w:hAnsi="Times New Roman"/>
          <w:sz w:val="24"/>
          <w:szCs w:val="24"/>
        </w:rPr>
        <w:t xml:space="preserve"> učební text. Odborná část, stejně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tak jako administrativní</w:t>
      </w:r>
      <w:r>
        <w:rPr>
          <w:rFonts w:ascii="Times New Roman" w:hAnsi="Times New Roman"/>
          <w:sz w:val="24"/>
          <w:szCs w:val="24"/>
        </w:rPr>
        <w:t>,</w:t>
      </w:r>
      <w:r w:rsidRPr="00A9210E">
        <w:rPr>
          <w:rFonts w:ascii="Times New Roman" w:hAnsi="Times New Roman"/>
          <w:sz w:val="24"/>
          <w:szCs w:val="24"/>
        </w:rPr>
        <w:t xml:space="preserve"> vyžaduje vysoký stupeň organizačních schopností, schopnost koordinovat dílčí aktivity a směrovat je ke zdárnému naplnění.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Organizace má dosud zpracovány</w:t>
      </w:r>
      <w:r w:rsidRPr="00A9210E">
        <w:rPr>
          <w:rFonts w:ascii="Times New Roman" w:hAnsi="Times New Roman"/>
          <w:sz w:val="24"/>
          <w:szCs w:val="24"/>
        </w:rPr>
        <w:t xml:space="preserve"> </w:t>
      </w:r>
      <w:r>
        <w:rPr>
          <w:rFonts w:ascii="Times New Roman" w:hAnsi="Times New Roman"/>
          <w:sz w:val="24"/>
          <w:szCs w:val="24"/>
        </w:rPr>
        <w:t xml:space="preserve">všechny podkladové materiály z realizovaných aktivit, vybavenou učebnu, ve které probíhá výuka a </w:t>
      </w:r>
      <w:r w:rsidRPr="00A9210E">
        <w:rPr>
          <w:rFonts w:ascii="Times New Roman" w:hAnsi="Times New Roman"/>
          <w:sz w:val="24"/>
          <w:szCs w:val="24"/>
        </w:rPr>
        <w:t xml:space="preserve">prostory na pilotní ověřování nových kurzů. Jelikož se </w:t>
      </w:r>
      <w:r>
        <w:rPr>
          <w:rFonts w:ascii="Times New Roman" w:hAnsi="Times New Roman"/>
          <w:sz w:val="24"/>
          <w:szCs w:val="24"/>
        </w:rPr>
        <w:t>s projektem</w:t>
      </w:r>
      <w:r w:rsidRPr="00A9210E">
        <w:rPr>
          <w:rFonts w:ascii="Times New Roman" w:hAnsi="Times New Roman"/>
          <w:sz w:val="24"/>
          <w:szCs w:val="24"/>
        </w:rPr>
        <w:t xml:space="preserve"> nachází</w:t>
      </w:r>
      <w:r>
        <w:rPr>
          <w:rFonts w:ascii="Times New Roman" w:hAnsi="Times New Roman"/>
          <w:sz w:val="24"/>
          <w:szCs w:val="24"/>
        </w:rPr>
        <w:t>m</w:t>
      </w:r>
      <w:r w:rsidRPr="00A9210E">
        <w:rPr>
          <w:rFonts w:ascii="Times New Roman" w:hAnsi="Times New Roman"/>
          <w:sz w:val="24"/>
          <w:szCs w:val="24"/>
        </w:rPr>
        <w:t xml:space="preserve"> ve stavu před dokončením realizace projektu, není zatím vytvořen objektivně měřitelný dopad projektu na jeho definované cíle. Připomenu, že hlavním cílem </w:t>
      </w:r>
      <w:r>
        <w:rPr>
          <w:rFonts w:ascii="Times New Roman" w:hAnsi="Times New Roman"/>
          <w:sz w:val="24"/>
          <w:szCs w:val="24"/>
        </w:rPr>
        <w:t xml:space="preserve">tohoto </w:t>
      </w:r>
      <w:r w:rsidRPr="00A9210E">
        <w:rPr>
          <w:rFonts w:ascii="Times New Roman" w:hAnsi="Times New Roman"/>
          <w:sz w:val="24"/>
          <w:szCs w:val="24"/>
        </w:rPr>
        <w:t xml:space="preserve">projektu je rozšířit nabídku dalšího vzdělávání o inovované koncepční programy a krátké kurzy z oblasti účetnictví v kombinaci s měkkými dovednostmi nebo AJ.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Tento cíl je v současné</w:t>
      </w:r>
      <w:r w:rsidRPr="00A9210E">
        <w:rPr>
          <w:rFonts w:ascii="Times New Roman" w:hAnsi="Times New Roman"/>
          <w:sz w:val="24"/>
          <w:szCs w:val="24"/>
        </w:rPr>
        <w:t xml:space="preserve"> fázi projektu již naplněn. </w:t>
      </w:r>
      <w:r>
        <w:rPr>
          <w:rFonts w:ascii="Times New Roman" w:hAnsi="Times New Roman"/>
          <w:sz w:val="24"/>
          <w:szCs w:val="24"/>
        </w:rPr>
        <w:t>V</w:t>
      </w:r>
      <w:r w:rsidRPr="00A9210E">
        <w:rPr>
          <w:rFonts w:ascii="Times New Roman" w:hAnsi="Times New Roman"/>
          <w:sz w:val="24"/>
          <w:szCs w:val="24"/>
        </w:rPr>
        <w:t>šechny naplánované kurzy</w:t>
      </w:r>
      <w:r>
        <w:rPr>
          <w:rFonts w:ascii="Times New Roman" w:hAnsi="Times New Roman"/>
          <w:sz w:val="24"/>
          <w:szCs w:val="24"/>
        </w:rPr>
        <w:t xml:space="preserve"> už jsem zpracovala a vytvořila</w:t>
      </w:r>
      <w:r w:rsidRPr="00A9210E">
        <w:rPr>
          <w:rFonts w:ascii="Times New Roman" w:hAnsi="Times New Roman"/>
          <w:sz w:val="24"/>
          <w:szCs w:val="24"/>
        </w:rPr>
        <w:t xml:space="preserve">, </w:t>
      </w:r>
      <w:r>
        <w:rPr>
          <w:rFonts w:ascii="Times New Roman" w:hAnsi="Times New Roman"/>
          <w:sz w:val="24"/>
          <w:szCs w:val="24"/>
        </w:rPr>
        <w:t xml:space="preserve">celkem 9 aktivit už bylo realizováno. Z plánovaných 11 seminářů nyní stojí poslední 2 </w:t>
      </w:r>
      <w:r w:rsidRPr="00A9210E">
        <w:rPr>
          <w:rFonts w:ascii="Times New Roman" w:hAnsi="Times New Roman"/>
          <w:sz w:val="24"/>
          <w:szCs w:val="24"/>
        </w:rPr>
        <w:t>před pilotním ověřováním. Již nyní probíhá náběr účas</w:t>
      </w:r>
      <w:r>
        <w:rPr>
          <w:rFonts w:ascii="Times New Roman" w:hAnsi="Times New Roman"/>
          <w:sz w:val="24"/>
          <w:szCs w:val="24"/>
        </w:rPr>
        <w:t xml:space="preserve">tníků. Pozitivní zpětnou vazbou, která se vrací z řad absolventů, směřuje </w:t>
      </w:r>
      <w:r w:rsidRPr="00A9210E">
        <w:rPr>
          <w:rFonts w:ascii="Times New Roman" w:hAnsi="Times New Roman"/>
          <w:sz w:val="24"/>
          <w:szCs w:val="24"/>
        </w:rPr>
        <w:t xml:space="preserve">především </w:t>
      </w:r>
      <w:r>
        <w:rPr>
          <w:rFonts w:ascii="Times New Roman" w:hAnsi="Times New Roman"/>
          <w:sz w:val="24"/>
          <w:szCs w:val="24"/>
        </w:rPr>
        <w:t>na bezplatnou</w:t>
      </w:r>
      <w:r w:rsidRPr="00A9210E">
        <w:rPr>
          <w:rFonts w:ascii="Times New Roman" w:hAnsi="Times New Roman"/>
          <w:sz w:val="24"/>
          <w:szCs w:val="24"/>
        </w:rPr>
        <w:t xml:space="preserve"> účast a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„na míru </w:t>
      </w:r>
      <w:r>
        <w:rPr>
          <w:rFonts w:ascii="Times New Roman" w:hAnsi="Times New Roman"/>
          <w:sz w:val="24"/>
          <w:szCs w:val="24"/>
        </w:rPr>
        <w:t>šité“ vzdělávání, které přispělo</w:t>
      </w:r>
      <w:r w:rsidRPr="00A9210E">
        <w:rPr>
          <w:rFonts w:ascii="Times New Roman" w:hAnsi="Times New Roman"/>
          <w:sz w:val="24"/>
          <w:szCs w:val="24"/>
        </w:rPr>
        <w:t xml:space="preserve"> k prohloubení znalostí a následně k lepšímu uplatnění na trhu práce u nezaměstnaných osob.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4108BF">
        <w:rPr>
          <w:rFonts w:ascii="Times New Roman" w:hAnsi="Times New Roman"/>
          <w:sz w:val="24"/>
          <w:szCs w:val="24"/>
        </w:rPr>
        <w:t>Prostřednict</w:t>
      </w:r>
      <w:r w:rsidRPr="00D262AF">
        <w:rPr>
          <w:rFonts w:ascii="Times New Roman" w:hAnsi="Times New Roman"/>
          <w:sz w:val="24"/>
          <w:szCs w:val="24"/>
        </w:rPr>
        <w:t>vím</w:t>
      </w:r>
      <w:r w:rsidRPr="00A9210E">
        <w:rPr>
          <w:rFonts w:ascii="Times New Roman" w:hAnsi="Times New Roman"/>
          <w:sz w:val="24"/>
          <w:szCs w:val="24"/>
        </w:rPr>
        <w:t xml:space="preserve"> doplnění znalostí a dovedností, které byly při zpracování projektové žádosti identifikovány jako nedostačující a potřebné, přispívá projekt ke zvýšení kvalifikace </w:t>
      </w:r>
      <w:r w:rsidRPr="00A9210E">
        <w:rPr>
          <w:rFonts w:ascii="Times New Roman" w:hAnsi="Times New Roman"/>
          <w:sz w:val="24"/>
          <w:szCs w:val="24"/>
        </w:rPr>
        <w:lastRenderedPageBreak/>
        <w:t xml:space="preserve">účastníků, </w:t>
      </w:r>
      <w:r>
        <w:rPr>
          <w:rFonts w:ascii="Times New Roman" w:hAnsi="Times New Roman"/>
          <w:sz w:val="24"/>
          <w:szCs w:val="24"/>
        </w:rPr>
        <w:t>umožňuje kariérní růst</w:t>
      </w:r>
      <w:r w:rsidRPr="00A9210E">
        <w:rPr>
          <w:rFonts w:ascii="Times New Roman" w:hAnsi="Times New Roman"/>
          <w:sz w:val="24"/>
          <w:szCs w:val="24"/>
        </w:rPr>
        <w:t xml:space="preserve"> a snížení ohrožení nezaměstnaností. Díky metodickým inovacím (koncepční programy, rozšíření o měkké dovednosti, krátké kurzy) zpřístupňují zvláště krátké kurzy vzdělávání i zaměstnancům ze společností, které nemohou nebo nechtějí uvolňovat zaměstnance na delší kurzy. Účastníci kromě </w:t>
      </w:r>
      <w:r>
        <w:rPr>
          <w:rFonts w:ascii="Times New Roman" w:hAnsi="Times New Roman"/>
          <w:sz w:val="24"/>
          <w:szCs w:val="24"/>
        </w:rPr>
        <w:t xml:space="preserve">kvalitního </w:t>
      </w:r>
      <w:r w:rsidRPr="00A9210E">
        <w:rPr>
          <w:rFonts w:ascii="Times New Roman" w:hAnsi="Times New Roman"/>
          <w:sz w:val="24"/>
          <w:szCs w:val="24"/>
        </w:rPr>
        <w:t>vzdělání získávají také osvědčení (objektivní podklad pro plnění monitorovacího indikátoru počet podpořených osob),</w:t>
      </w:r>
      <w:r>
        <w:rPr>
          <w:rFonts w:ascii="Times New Roman" w:hAnsi="Times New Roman"/>
          <w:sz w:val="24"/>
          <w:szCs w:val="24"/>
        </w:rPr>
        <w:t xml:space="preserve"> kterým mohou své vzdělání prokázat v případě ucházení se o práci.</w:t>
      </w:r>
      <w:r w:rsidRPr="00A9210E">
        <w:rPr>
          <w:rFonts w:ascii="Times New Roman" w:hAnsi="Times New Roman"/>
          <w:sz w:val="24"/>
          <w:szCs w:val="24"/>
        </w:rPr>
        <w:t xml:space="preserve"> </w:t>
      </w:r>
      <w:r>
        <w:rPr>
          <w:rFonts w:ascii="Times New Roman" w:hAnsi="Times New Roman"/>
          <w:sz w:val="24"/>
          <w:szCs w:val="24"/>
        </w:rPr>
        <w:t>V neposlední řadě si z kurzu kromě nově nabytých znalostí odnášejí veškeré u</w:t>
      </w:r>
      <w:r w:rsidRPr="00A9210E">
        <w:rPr>
          <w:rFonts w:ascii="Times New Roman" w:hAnsi="Times New Roman"/>
          <w:sz w:val="24"/>
          <w:szCs w:val="24"/>
        </w:rPr>
        <w:t>čební materiály a seznam doporučené literatury a dalších zdrojů pro samostudium.</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w:t>
      </w:r>
      <w:r>
        <w:rPr>
          <w:rFonts w:ascii="Times New Roman" w:hAnsi="Times New Roman"/>
          <w:sz w:val="24"/>
          <w:szCs w:val="24"/>
        </w:rPr>
        <w:t> projektu, kterým se v této práci zabývám, je hlavní inovací oblast</w:t>
      </w:r>
      <w:r w:rsidRPr="00A9210E">
        <w:rPr>
          <w:rFonts w:ascii="Times New Roman" w:hAnsi="Times New Roman"/>
          <w:sz w:val="24"/>
          <w:szCs w:val="24"/>
        </w:rPr>
        <w:t xml:space="preserve"> vzdělávání dospělých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 tématech</w:t>
      </w:r>
      <w:r w:rsidRPr="00A9210E">
        <w:rPr>
          <w:rFonts w:ascii="Times New Roman" w:hAnsi="Times New Roman"/>
          <w:sz w:val="24"/>
          <w:szCs w:val="24"/>
        </w:rPr>
        <w:t xml:space="preserve"> jako komunikační dovednosti, nácvik asertivity, nácvik prodejních dovedností, trénink prezentačních dovedností, trénink týmové práce, hodnocení podřízených, vedení porad, motivace, delegování, zadávání úkolů a celá řada dalších. Projekt reaguje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na identifikované potřeby jednotlivých cílových skupin (viz počáteční analýza průzkumu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o zájem a inovace ve vzdělávacích kurzech a zpětná vazba účastníků projektu) a saturuje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ty nejdůležitější z nich zařazením příslušných témat do klíčových aktivit. Účastníci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tak získávají klíčové dovednosti potřebné pro výkon své profese:</w:t>
      </w:r>
    </w:p>
    <w:p w:rsidR="00A775A5" w:rsidRPr="00A9210E" w:rsidRDefault="00A775A5" w:rsidP="00A775A5">
      <w:pPr>
        <w:pStyle w:val="Odstavecseseznamem"/>
        <w:numPr>
          <w:ilvl w:val="0"/>
          <w:numId w:val="16"/>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daňový referent - platná legislativa v oblasti daní, zvláště daně z příjmů a DPH, poradenství;</w:t>
      </w:r>
    </w:p>
    <w:p w:rsidR="00A775A5" w:rsidRPr="00A9210E" w:rsidRDefault="00A775A5" w:rsidP="00A775A5">
      <w:pPr>
        <w:pStyle w:val="Odstavecseseznamem"/>
        <w:numPr>
          <w:ilvl w:val="0"/>
          <w:numId w:val="16"/>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mzdová účetní - vedení mzdové agendy zaměstnanců malé i velké organizace, aplikaci právních předpisů v praxi, samostatnému zpracování veškeré evidence mezd, sociálního a zdravotního pojištění;</w:t>
      </w:r>
    </w:p>
    <w:p w:rsidR="00A775A5" w:rsidRDefault="00A775A5" w:rsidP="00A775A5">
      <w:pPr>
        <w:pStyle w:val="Odstavecseseznamem"/>
        <w:numPr>
          <w:ilvl w:val="0"/>
          <w:numId w:val="16"/>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účetní - rozvaha, zaúčtování běžné i složitější účetní operace, kalkulace, vnitropodnikové směrnice, roční účetní závěrka, příprava účetnictví účetní jednotce </w:t>
      </w:r>
    </w:p>
    <w:p w:rsidR="00A775A5" w:rsidRPr="00A9210E" w:rsidRDefault="00A775A5" w:rsidP="00A775A5">
      <w:pPr>
        <w:pStyle w:val="Odstavecseseznamem"/>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a roční výsledky k sestavení daňového přiznání</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w:t>
      </w:r>
      <w:r w:rsidRPr="00A9210E">
        <w:rPr>
          <w:rFonts w:ascii="Times New Roman" w:hAnsi="Times New Roman"/>
          <w:sz w:val="24"/>
          <w:szCs w:val="24"/>
        </w:rPr>
        <w:t>romě těchto odborných dovedností j</w:t>
      </w:r>
      <w:r>
        <w:rPr>
          <w:rFonts w:ascii="Times New Roman" w:hAnsi="Times New Roman"/>
          <w:sz w:val="24"/>
          <w:szCs w:val="24"/>
        </w:rPr>
        <w:t>sou</w:t>
      </w:r>
      <w:r w:rsidRPr="00A9210E">
        <w:rPr>
          <w:rFonts w:ascii="Times New Roman" w:hAnsi="Times New Roman"/>
          <w:sz w:val="24"/>
          <w:szCs w:val="24"/>
        </w:rPr>
        <w:t xml:space="preserve"> pro ně důležité </w:t>
      </w:r>
      <w:r>
        <w:rPr>
          <w:rFonts w:ascii="Times New Roman" w:hAnsi="Times New Roman"/>
          <w:sz w:val="24"/>
          <w:szCs w:val="24"/>
        </w:rPr>
        <w:t>znalosti</w:t>
      </w:r>
      <w:r w:rsidRPr="00A9210E">
        <w:rPr>
          <w:rFonts w:ascii="Times New Roman" w:hAnsi="Times New Roman"/>
          <w:sz w:val="24"/>
          <w:szCs w:val="24"/>
        </w:rPr>
        <w:t xml:space="preserve"> z oblasti měkkých </w:t>
      </w:r>
      <w:r>
        <w:rPr>
          <w:rFonts w:ascii="Times New Roman" w:hAnsi="Times New Roman"/>
          <w:sz w:val="24"/>
          <w:szCs w:val="24"/>
        </w:rPr>
        <w:t>technik</w:t>
      </w:r>
      <w:r w:rsidRPr="00A9210E">
        <w:rPr>
          <w:rFonts w:ascii="Times New Roman" w:hAnsi="Times New Roman"/>
          <w:sz w:val="24"/>
          <w:szCs w:val="24"/>
        </w:rPr>
        <w:t xml:space="preserve"> (komunikace, asertivita apod.),</w:t>
      </w:r>
      <w:r>
        <w:rPr>
          <w:rFonts w:ascii="Times New Roman" w:hAnsi="Times New Roman"/>
          <w:sz w:val="24"/>
          <w:szCs w:val="24"/>
        </w:rPr>
        <w:t xml:space="preserve"> jak už jsem uvedla v předchozím textu. Věřím, že </w:t>
      </w:r>
      <w:r w:rsidRPr="00A9210E">
        <w:rPr>
          <w:rFonts w:ascii="Times New Roman" w:hAnsi="Times New Roman"/>
          <w:sz w:val="24"/>
          <w:szCs w:val="24"/>
        </w:rPr>
        <w:t xml:space="preserve">odborné účetní a daňové </w:t>
      </w:r>
      <w:r>
        <w:rPr>
          <w:rFonts w:ascii="Times New Roman" w:hAnsi="Times New Roman"/>
          <w:sz w:val="24"/>
          <w:szCs w:val="24"/>
        </w:rPr>
        <w:t>znalosti a základy legislativních rámců společně s oblastí měkkých dovedností zajistí všem uchazečům, aby našli uplatnění na trhu práce nebo se vzdělali v oblasti, která pro ně doposud byla jen okrajovým tématem. S tímto záměrem jsem projekt vytvářela a své cíle i cíle projektu se snažím posledních 16 měsíců naplnit.</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b/>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b/>
          <w:sz w:val="24"/>
          <w:szCs w:val="24"/>
        </w:rPr>
      </w:pPr>
      <w:r w:rsidRPr="00A9210E">
        <w:rPr>
          <w:rFonts w:ascii="Times New Roman" w:hAnsi="Times New Roman"/>
          <w:b/>
          <w:sz w:val="24"/>
          <w:szCs w:val="24"/>
        </w:rPr>
        <w:lastRenderedPageBreak/>
        <w:t>Problémy, které v průběhu realizace projektu nastaly:</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Příjemce finanční podpory se potýká s celou řadou problémů, které čerpání z fondů </w:t>
      </w: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EU přináší. Pomyslná „daň z projektů“ </w:t>
      </w:r>
      <w:r>
        <w:rPr>
          <w:rFonts w:ascii="Times New Roman" w:hAnsi="Times New Roman"/>
          <w:sz w:val="24"/>
          <w:szCs w:val="24"/>
        </w:rPr>
        <w:t>ho stíhá</w:t>
      </w:r>
      <w:r w:rsidRPr="00A9210E">
        <w:rPr>
          <w:rFonts w:ascii="Times New Roman" w:hAnsi="Times New Roman"/>
          <w:sz w:val="24"/>
          <w:szCs w:val="24"/>
        </w:rPr>
        <w:t xml:space="preserve"> za to, že odčerpává (nebo se jen pokouší získat) finanční dotaci z fondů EU. Jako většina projektů financovaných z prostředků EU,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i tento se potýkal s </w:t>
      </w:r>
      <w:r>
        <w:rPr>
          <w:rFonts w:ascii="Times New Roman" w:hAnsi="Times New Roman"/>
          <w:sz w:val="24"/>
          <w:szCs w:val="24"/>
        </w:rPr>
        <w:t>problémy při realizaci projektu:</w:t>
      </w:r>
    </w:p>
    <w:p w:rsidR="00A775A5" w:rsidRDefault="00A775A5" w:rsidP="00A775A5">
      <w:pPr>
        <w:pStyle w:val="Odstavecseseznamem"/>
        <w:numPr>
          <w:ilvl w:val="0"/>
          <w:numId w:val="14"/>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velké časové prodlevy při proplácení žádostí o platbu (výjimkou nejsou </w:t>
      </w:r>
    </w:p>
    <w:p w:rsidR="00A775A5" w:rsidRDefault="00A775A5" w:rsidP="00A775A5">
      <w:pPr>
        <w:pStyle w:val="Odstavecseseznamem"/>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w:t>
      </w:r>
      <w:r w:rsidRPr="00A9210E">
        <w:rPr>
          <w:rFonts w:ascii="Times New Roman" w:hAnsi="Times New Roman"/>
          <w:sz w:val="24"/>
          <w:szCs w:val="24"/>
        </w:rPr>
        <w:t>i několikaměsíční skluzy v proplácení)</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Tento problém se vyskytl hned po prvních třech měsících realizace vzdělávacích seminářů, kdy jsem předkládala první monitorovací zprávu o průběhu projektu. Z 0. platby, která byla první částí finanční podpory, bylo nutné nakoupit veškeré vybavení přednáškového sálu (flipchart, elektrické plátno, dataprojektor, ozvučení, počítač pro lektora, multifunkční zařízení). Abych mohla začít s první klíčovou aktivitou dle harmonogramu, většina z obdržené finanční částky od poskytovatele dotace se tím pádem odčerpala z projektového účtu hned během prvního týdne realizace na nákup vybavení. Samotný problém nespočíval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ve výši částky, která byla do vybavení investována, vše bylo dle platného rozpočtu projektu, ale v časové prodlevě, která nastala při proplacení žádosti o platbu, která je, jak už jsem zmínila v textu, jednou z příloh monitorovacích zpráv. Čekání na proplacení investovaných peněz za první tři měsíce realizace se protáhlo na dlouhé 4 měsíce oproti standartní lhůtě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(3-4 týdny).</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Klíčové aktivity projektu se ale nemohly pozastavit, než obdrží organizace na projektový účet proplacené výdaje spojené s realizací, takže jsem se dostala do situace, kdy mi Svaz účetních byl nucen poskytnout 500 000 Kč na projektový účet na pokračování realizace klíčových aktivit dle harmonogramu. V mém případě to nebyl fatální problém, kvůli kterému by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 projekt mohl dostat do rizika, že nebudou naplněny stanovené cíle, ale v případě, že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by organizace nedisponovala takovouto částkou, nebylo by možné v realizaci úspěšně pokračovat.</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170C14"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pStyle w:val="Odstavecseseznamem"/>
        <w:numPr>
          <w:ilvl w:val="0"/>
          <w:numId w:val="14"/>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změny pravidel „za pochodu“ (příkladem velké změny je forma monitorovací zprávy, která byla zprvu v papírové podobě, nyní se povinně vyplňují elektronicky </w:t>
      </w:r>
    </w:p>
    <w:p w:rsidR="00A775A5" w:rsidRDefault="00A775A5" w:rsidP="00A775A5">
      <w:pPr>
        <w:pStyle w:val="Odstavecseseznamem"/>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 IS BENEFIT7+, podobně, jako projektová žádost)</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V současné době se věnuji zpracování kompletní monitorovací zprávy v systému Benefit7+ poprvé a musím přiznat, že tento systém je jeden z nejpomalejších, které jsem kdy vůbec </w:t>
      </w:r>
      <w:r>
        <w:rPr>
          <w:rFonts w:ascii="Times New Roman" w:hAnsi="Times New Roman"/>
          <w:sz w:val="24"/>
          <w:szCs w:val="24"/>
        </w:rPr>
        <w:lastRenderedPageBreak/>
        <w:t xml:space="preserve">viděla. Nepružnost systému, dlouhé čekací lhůty na otevření jednotlivých záložek formuláře monitorovací zprávy a neustálé odhlašování, které systém provádí po nečinnosti v délce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60 minut, jsou pro mě velikým problémem, který neskutečně zpomaluje efektivitu a rychlost mé práce.</w:t>
      </w:r>
    </w:p>
    <w:p w:rsidR="00A775A5" w:rsidRPr="002B21D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pStyle w:val="Odstavecseseznamem"/>
        <w:numPr>
          <w:ilvl w:val="0"/>
          <w:numId w:val="14"/>
        </w:num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řešení nesrovnalostí</w:t>
      </w:r>
      <w:r>
        <w:rPr>
          <w:rFonts w:ascii="Times New Roman" w:hAnsi="Times New Roman"/>
          <w:sz w:val="24"/>
          <w:szCs w:val="24"/>
        </w:rPr>
        <w:t xml:space="preserve"> (mylná platba z projektového účtu)</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Poslední z hlavních problémů, které zde zmíním a se kterými jsem se potýkala během realizace, jsou mylné platby z projektového účtu. K projektovému účtu má v případě projektu „Vzdělávání v oblasti účetnictví s rozšířeným zaměřením na měkké dovednosti“ přístup pouze statutární zástupce organizace, pro kterou práci Projektové a Finanční manažerky vykonávám.</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V praxi vypadá proplácení faktur či mezd tak, že vše pro příslušný měsíc vždy vypočítané odevzdám statutárnímu zástupci a na základě těchto podkladů jsou platby z projektového účtu prováděny. Problém nastal hned od počátku realizace projektu, a to z toho důvodu,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že při odesílání plateb nebyly uváděny variabilní symboly a několikrát se i stalo,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že se statutární zástupce spletl a místo z provozního účtu organizace zaplatil literaturu </w:t>
      </w: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pro komerční činnost z účtu projektového. Nastalé problémy si vyžádaly několikatýdenní zdržení v proplacení následné žádosti o platbu poskytovatelem dotace a doposud se </w:t>
      </w:r>
    </w:p>
    <w:p w:rsidR="00A775A5" w:rsidRPr="00B74156"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při vykazování převodů z projektového účtu s touto komplikací potýkám. Do budoucna jsem si ze situace vzala ponaučení, že pokud povedu nějaký další projekt jako Finanční manažerka, s financemi jsem rozhodnuta hospodařit osobně, aby vše bylo dle platných pravidel.</w:t>
      </w:r>
    </w:p>
    <w:p w:rsidR="00A775A5" w:rsidRPr="00A9210E" w:rsidRDefault="00A775A5" w:rsidP="00A775A5">
      <w:pPr>
        <w:pStyle w:val="Nadpis1"/>
        <w:numPr>
          <w:ilvl w:val="0"/>
          <w:numId w:val="0"/>
        </w:numPr>
        <w:ind w:left="432"/>
        <w:rPr>
          <w:rFonts w:ascii="Times New Roman" w:hAnsi="Times New Roman"/>
          <w:color w:val="auto"/>
        </w:rPr>
      </w:pPr>
      <w:bookmarkStart w:id="27" w:name="_Toc319272088"/>
      <w:r w:rsidRPr="00A9210E">
        <w:rPr>
          <w:rFonts w:ascii="Times New Roman" w:hAnsi="Times New Roman"/>
          <w:color w:val="auto"/>
        </w:rPr>
        <w:t>Závěr</w:t>
      </w:r>
      <w:bookmarkEnd w:id="27"/>
    </w:p>
    <w:p w:rsidR="00A775A5" w:rsidRPr="00A9210E" w:rsidRDefault="00A775A5" w:rsidP="00A775A5">
      <w:pPr>
        <w:rPr>
          <w:rFonts w:ascii="Times New Roman" w:hAnsi="Times New Roman"/>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Čerpání finančních prostředků přineslo České republice určitou výzvu a praktickou možnost ke zvýšení životní úrovně, k navýšení peněz v ekonomice a ke zvýšení ekonomického růstu. Česká republika, resp. řídící orgány jednotlivých OP, systém rozdělování postavila relativně složitě a nepřehledně. </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V návaznosti na výklad ve 4. kapitole bakalářské práce na tomto místě práce uvedu několik doporučení</w:t>
      </w:r>
      <w:r>
        <w:rPr>
          <w:rFonts w:ascii="Times New Roman" w:hAnsi="Times New Roman"/>
          <w:sz w:val="24"/>
          <w:szCs w:val="24"/>
        </w:rPr>
        <w:t xml:space="preserve"> pro příjemce podpory</w:t>
      </w:r>
      <w:r w:rsidRPr="00A9210E">
        <w:rPr>
          <w:rFonts w:ascii="Times New Roman" w:hAnsi="Times New Roman"/>
          <w:sz w:val="24"/>
          <w:szCs w:val="24"/>
        </w:rPr>
        <w:t>, o kterých si myslím, že by bylo vhodné využít např. pro příští programovací období</w:t>
      </w:r>
      <w:r w:rsidRPr="00A9210E">
        <w:rPr>
          <w:rStyle w:val="Znakapoznpodarou"/>
          <w:rFonts w:ascii="Times New Roman" w:hAnsi="Times New Roman"/>
          <w:sz w:val="24"/>
          <w:szCs w:val="24"/>
        </w:rPr>
        <w:footnoteReference w:id="40"/>
      </w:r>
      <w:r w:rsidRPr="00A9210E">
        <w:rPr>
          <w:rFonts w:ascii="Times New Roman" w:hAnsi="Times New Roman"/>
          <w:sz w:val="24"/>
          <w:szCs w:val="24"/>
        </w:rPr>
        <w:t xml:space="preserve"> (roky 2014 - 2021). </w:t>
      </w:r>
      <w:r>
        <w:rPr>
          <w:rFonts w:ascii="Times New Roman" w:hAnsi="Times New Roman"/>
          <w:sz w:val="24"/>
          <w:szCs w:val="24"/>
        </w:rPr>
        <w:t>Držení se</w:t>
      </w:r>
      <w:r w:rsidRPr="00A9210E">
        <w:rPr>
          <w:rFonts w:ascii="Times New Roman" w:hAnsi="Times New Roman"/>
          <w:sz w:val="24"/>
          <w:szCs w:val="24"/>
        </w:rPr>
        <w:t xml:space="preserve"> těchto doporučení by mohlo vést k lepšímu a efektivnějšímu využití finančních prostředků, které nám EU nabízí:</w:t>
      </w:r>
    </w:p>
    <w:p w:rsidR="00A775A5" w:rsidRDefault="00A775A5" w:rsidP="00A775A5">
      <w:pPr>
        <w:numPr>
          <w:ilvl w:val="0"/>
          <w:numId w:val="15"/>
        </w:numPr>
        <w:tabs>
          <w:tab w:val="clear" w:pos="1680"/>
          <w:tab w:val="num" w:pos="-3969"/>
        </w:tabs>
        <w:autoSpaceDE w:val="0"/>
        <w:autoSpaceDN w:val="0"/>
        <w:adjustRightInd w:val="0"/>
        <w:spacing w:after="0" w:line="360" w:lineRule="auto"/>
        <w:ind w:left="567"/>
        <w:jc w:val="both"/>
        <w:rPr>
          <w:rFonts w:ascii="Times New Roman" w:hAnsi="Times New Roman"/>
          <w:sz w:val="24"/>
          <w:szCs w:val="24"/>
        </w:rPr>
      </w:pPr>
      <w:r w:rsidRPr="00A9210E">
        <w:rPr>
          <w:rFonts w:ascii="Times New Roman" w:hAnsi="Times New Roman"/>
          <w:sz w:val="24"/>
          <w:szCs w:val="24"/>
        </w:rPr>
        <w:lastRenderedPageBreak/>
        <w:t xml:space="preserve">příjemcům podpory doporučuji více konzultovat své projekty s poskytovatelem podpory a větší vahou přistupovat ke psaným pravidlům. Dle pracovníků Olomouckého kraje </w:t>
      </w:r>
    </w:p>
    <w:p w:rsidR="00A775A5" w:rsidRPr="00A9210E" w:rsidRDefault="00A775A5" w:rsidP="00A775A5">
      <w:pPr>
        <w:autoSpaceDE w:val="0"/>
        <w:autoSpaceDN w:val="0"/>
        <w:adjustRightInd w:val="0"/>
        <w:spacing w:after="0" w:line="360" w:lineRule="auto"/>
        <w:ind w:left="567"/>
        <w:jc w:val="both"/>
        <w:rPr>
          <w:rFonts w:ascii="Times New Roman" w:hAnsi="Times New Roman"/>
          <w:sz w:val="24"/>
          <w:szCs w:val="24"/>
        </w:rPr>
      </w:pPr>
      <w:r w:rsidRPr="00A9210E">
        <w:rPr>
          <w:rFonts w:ascii="Times New Roman" w:hAnsi="Times New Roman"/>
          <w:sz w:val="24"/>
          <w:szCs w:val="24"/>
        </w:rPr>
        <w:t>je vždy předloženo více projektů, které nebyly nikdy předem konzultovány a u kterých se žadatel dopustil větších chyb, např. nerespektování struktury rozpočtu projektu, nedoložení relevantních příloh, nekvalitně podložená poptávka po projektu, apod.;</w:t>
      </w:r>
    </w:p>
    <w:p w:rsidR="00A775A5" w:rsidRDefault="00A775A5" w:rsidP="00A775A5">
      <w:pPr>
        <w:numPr>
          <w:ilvl w:val="0"/>
          <w:numId w:val="15"/>
        </w:numPr>
        <w:tabs>
          <w:tab w:val="clear" w:pos="1680"/>
          <w:tab w:val="num" w:pos="-3969"/>
        </w:tabs>
        <w:autoSpaceDE w:val="0"/>
        <w:autoSpaceDN w:val="0"/>
        <w:adjustRightInd w:val="0"/>
        <w:spacing w:after="0" w:line="360" w:lineRule="auto"/>
        <w:ind w:left="567"/>
        <w:jc w:val="both"/>
        <w:rPr>
          <w:rFonts w:ascii="Times New Roman" w:hAnsi="Times New Roman"/>
          <w:sz w:val="24"/>
          <w:szCs w:val="24"/>
        </w:rPr>
      </w:pPr>
      <w:r w:rsidRPr="00B83A23">
        <w:rPr>
          <w:rFonts w:ascii="Times New Roman" w:hAnsi="Times New Roman"/>
          <w:sz w:val="24"/>
          <w:szCs w:val="24"/>
        </w:rPr>
        <w:t>maximálně zjednodušit administraci spojenou se zpracováním projektové žádosti</w:t>
      </w:r>
      <w:r>
        <w:rPr>
          <w:rFonts w:ascii="Times New Roman" w:hAnsi="Times New Roman"/>
          <w:sz w:val="24"/>
          <w:szCs w:val="24"/>
        </w:rPr>
        <w:t xml:space="preserve"> tím, že se žadatel o dotaci důkladně seznámí s pravidly a dokumenty konkrétní výzvy</w:t>
      </w:r>
    </w:p>
    <w:p w:rsidR="00A775A5" w:rsidRPr="00B83A23" w:rsidRDefault="00A775A5" w:rsidP="00A775A5">
      <w:pPr>
        <w:numPr>
          <w:ilvl w:val="0"/>
          <w:numId w:val="15"/>
        </w:numPr>
        <w:tabs>
          <w:tab w:val="clear" w:pos="1680"/>
          <w:tab w:val="num" w:pos="-3969"/>
        </w:tabs>
        <w:autoSpaceDE w:val="0"/>
        <w:autoSpaceDN w:val="0"/>
        <w:adjustRightInd w:val="0"/>
        <w:spacing w:after="0" w:line="360" w:lineRule="auto"/>
        <w:ind w:left="567"/>
        <w:jc w:val="both"/>
        <w:rPr>
          <w:rFonts w:ascii="Times New Roman" w:hAnsi="Times New Roman"/>
          <w:sz w:val="24"/>
          <w:szCs w:val="24"/>
        </w:rPr>
      </w:pPr>
      <w:r w:rsidRPr="00B83A23">
        <w:rPr>
          <w:rFonts w:ascii="Times New Roman" w:hAnsi="Times New Roman"/>
          <w:sz w:val="24"/>
          <w:szCs w:val="24"/>
        </w:rPr>
        <w:t>odstranit nedostatky v </w:t>
      </w:r>
      <w:r>
        <w:rPr>
          <w:rFonts w:ascii="Times New Roman" w:hAnsi="Times New Roman"/>
          <w:sz w:val="24"/>
          <w:szCs w:val="24"/>
        </w:rPr>
        <w:t>účetních</w:t>
      </w:r>
      <w:r w:rsidRPr="00B83A23">
        <w:rPr>
          <w:rFonts w:ascii="Times New Roman" w:hAnsi="Times New Roman"/>
          <w:sz w:val="24"/>
          <w:szCs w:val="24"/>
        </w:rPr>
        <w:t xml:space="preserve"> systémech, ve kterých se evidují projekty</w:t>
      </w:r>
      <w:r>
        <w:rPr>
          <w:rFonts w:ascii="Times New Roman" w:hAnsi="Times New Roman"/>
          <w:sz w:val="24"/>
          <w:szCs w:val="24"/>
        </w:rPr>
        <w:t xml:space="preserve"> u příjemce</w:t>
      </w:r>
      <w:r w:rsidRPr="00B83A23">
        <w:rPr>
          <w:rFonts w:ascii="Times New Roman" w:hAnsi="Times New Roman"/>
          <w:sz w:val="24"/>
          <w:szCs w:val="24"/>
        </w:rPr>
        <w:t>;</w:t>
      </w:r>
    </w:p>
    <w:p w:rsidR="00A775A5" w:rsidRDefault="00A775A5" w:rsidP="00A775A5">
      <w:pPr>
        <w:numPr>
          <w:ilvl w:val="0"/>
          <w:numId w:val="15"/>
        </w:numPr>
        <w:tabs>
          <w:tab w:val="clear" w:pos="1680"/>
          <w:tab w:val="num" w:pos="-3969"/>
        </w:tabs>
        <w:autoSpaceDE w:val="0"/>
        <w:autoSpaceDN w:val="0"/>
        <w:adjustRightInd w:val="0"/>
        <w:spacing w:after="0" w:line="360" w:lineRule="auto"/>
        <w:ind w:left="567"/>
        <w:jc w:val="both"/>
        <w:rPr>
          <w:rFonts w:ascii="Times New Roman" w:hAnsi="Times New Roman"/>
          <w:sz w:val="24"/>
          <w:szCs w:val="24"/>
        </w:rPr>
      </w:pPr>
      <w:r w:rsidRPr="00A9210E">
        <w:rPr>
          <w:rFonts w:ascii="Times New Roman" w:hAnsi="Times New Roman"/>
          <w:sz w:val="24"/>
          <w:szCs w:val="24"/>
        </w:rPr>
        <w:t>žadatelům doporučuji více se věnovat předepsaným pravidlům i v případě, že si na administrativu najmou externí firmu.</w:t>
      </w:r>
    </w:p>
    <w:p w:rsidR="00A775A5" w:rsidRPr="00A9210E" w:rsidRDefault="00A775A5" w:rsidP="00A775A5">
      <w:pPr>
        <w:numPr>
          <w:ilvl w:val="0"/>
          <w:numId w:val="15"/>
        </w:numPr>
        <w:tabs>
          <w:tab w:val="clear" w:pos="1680"/>
          <w:tab w:val="num" w:pos="-3969"/>
        </w:tabs>
        <w:autoSpaceDE w:val="0"/>
        <w:autoSpaceDN w:val="0"/>
        <w:adjustRightInd w:val="0"/>
        <w:spacing w:after="0" w:line="360" w:lineRule="auto"/>
        <w:ind w:left="567"/>
        <w:jc w:val="both"/>
        <w:rPr>
          <w:rFonts w:ascii="Times New Roman" w:hAnsi="Times New Roman"/>
          <w:sz w:val="24"/>
          <w:szCs w:val="24"/>
        </w:rPr>
      </w:pPr>
      <w:r>
        <w:rPr>
          <w:rFonts w:ascii="Times New Roman" w:hAnsi="Times New Roman"/>
          <w:sz w:val="24"/>
          <w:szCs w:val="24"/>
        </w:rPr>
        <w:t>Nespoléhat až na konec období stanoveného pro odevzdání projektové žádosti a všech relevantních příloh, práci na žádosti si rozložit do jednotlivých etap a dodržet stanovený časový harmonogram</w:t>
      </w:r>
    </w:p>
    <w:p w:rsidR="00A775A5" w:rsidRPr="00A9210E" w:rsidRDefault="00A775A5" w:rsidP="00A775A5">
      <w:pPr>
        <w:autoSpaceDE w:val="0"/>
        <w:autoSpaceDN w:val="0"/>
        <w:adjustRightInd w:val="0"/>
        <w:spacing w:after="0" w:line="360" w:lineRule="auto"/>
        <w:ind w:left="147"/>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pStyle w:val="Nadpis1"/>
        <w:numPr>
          <w:ilvl w:val="0"/>
          <w:numId w:val="0"/>
        </w:numPr>
        <w:ind w:left="432"/>
        <w:rPr>
          <w:rFonts w:ascii="Times New Roman" w:hAnsi="Times New Roman"/>
          <w:color w:val="auto"/>
          <w:lang w:val="cs-CZ"/>
        </w:rPr>
      </w:pPr>
      <w:bookmarkStart w:id="28" w:name="_Toc319272089"/>
    </w:p>
    <w:p w:rsidR="00A775A5" w:rsidRPr="00A9210E" w:rsidRDefault="00A775A5" w:rsidP="00A775A5">
      <w:pPr>
        <w:pStyle w:val="Nadpis1"/>
        <w:numPr>
          <w:ilvl w:val="0"/>
          <w:numId w:val="0"/>
        </w:numPr>
        <w:ind w:left="432"/>
        <w:rPr>
          <w:rFonts w:ascii="Times New Roman" w:hAnsi="Times New Roman"/>
          <w:color w:val="auto"/>
        </w:rPr>
      </w:pPr>
      <w:r w:rsidRPr="00A9210E">
        <w:rPr>
          <w:rFonts w:ascii="Times New Roman" w:hAnsi="Times New Roman"/>
          <w:color w:val="auto"/>
        </w:rPr>
        <w:t>Seznam tabulek</w:t>
      </w:r>
      <w:bookmarkEnd w:id="28"/>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Tab. č. 1 – Rozdělení OP dle cílů regionální politiky EU</w:t>
      </w:r>
      <w:r>
        <w:rPr>
          <w:rFonts w:ascii="Times New Roman" w:hAnsi="Times New Roman"/>
          <w:sz w:val="24"/>
          <w:szCs w:val="24"/>
        </w:rPr>
        <w:tab/>
        <w:t>..6</w:t>
      </w:r>
    </w:p>
    <w:p w:rsidR="00A775A5" w:rsidRPr="002703EB"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Tab. č. 2 - </w:t>
      </w:r>
      <w:r w:rsidRPr="002703EB">
        <w:rPr>
          <w:rFonts w:ascii="Times New Roman" w:hAnsi="Times New Roman"/>
          <w:sz w:val="24"/>
          <w:szCs w:val="24"/>
        </w:rPr>
        <w:t>Finanční alokace OP VK dle prioritních os (v €)</w:t>
      </w:r>
      <w:r>
        <w:rPr>
          <w:rFonts w:ascii="Times New Roman" w:hAnsi="Times New Roman"/>
          <w:sz w:val="24"/>
          <w:szCs w:val="24"/>
        </w:rPr>
        <w:tab/>
        <w:t>..9</w:t>
      </w: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Tab. č. 3 – Rozdělení Oblastí podpory v rámci prioritních os</w:t>
      </w:r>
      <w:r>
        <w:rPr>
          <w:rFonts w:ascii="Times New Roman" w:hAnsi="Times New Roman"/>
          <w:sz w:val="24"/>
          <w:szCs w:val="24"/>
        </w:rPr>
        <w:tab/>
        <w:t>..9</w:t>
      </w: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Tab. č. 4 – Struktura rozpočtu</w:t>
      </w:r>
      <w:r>
        <w:rPr>
          <w:rFonts w:ascii="Times New Roman" w:hAnsi="Times New Roman"/>
          <w:sz w:val="24"/>
          <w:szCs w:val="24"/>
        </w:rPr>
        <w:tab/>
        <w:t>23</w:t>
      </w: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Tab. č. 5 – Monitorovací indikátory</w:t>
      </w:r>
      <w:r>
        <w:rPr>
          <w:rFonts w:ascii="Times New Roman" w:hAnsi="Times New Roman"/>
          <w:sz w:val="24"/>
          <w:szCs w:val="24"/>
        </w:rPr>
        <w:tab/>
        <w:t>25</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Nadpis1"/>
        <w:numPr>
          <w:ilvl w:val="0"/>
          <w:numId w:val="0"/>
        </w:numPr>
        <w:spacing w:before="0" w:line="360" w:lineRule="auto"/>
        <w:ind w:left="431"/>
        <w:rPr>
          <w:rFonts w:ascii="Times New Roman" w:hAnsi="Times New Roman"/>
          <w:color w:val="auto"/>
        </w:rPr>
      </w:pPr>
      <w:bookmarkStart w:id="29" w:name="_Toc319272090"/>
      <w:r w:rsidRPr="00A9210E">
        <w:rPr>
          <w:rFonts w:ascii="Times New Roman" w:hAnsi="Times New Roman"/>
          <w:color w:val="auto"/>
        </w:rPr>
        <w:t>Seznam obrázků</w:t>
      </w:r>
      <w:bookmarkEnd w:id="29"/>
    </w:p>
    <w:p w:rsidR="00A775A5" w:rsidRPr="00A9210E" w:rsidRDefault="00A775A5" w:rsidP="00A775A5">
      <w:pPr>
        <w:spacing w:after="0" w:line="360" w:lineRule="auto"/>
        <w:rPr>
          <w:rFonts w:ascii="Times New Roman" w:hAnsi="Times New Roman"/>
        </w:rPr>
      </w:pP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Obr. č. 1 – Schéma specifické cíle a prioritní osy OP VK</w:t>
      </w:r>
      <w:r>
        <w:rPr>
          <w:rFonts w:ascii="Times New Roman" w:hAnsi="Times New Roman"/>
          <w:sz w:val="24"/>
          <w:szCs w:val="24"/>
        </w:rPr>
        <w:tab/>
        <w:t>..8</w:t>
      </w:r>
    </w:p>
    <w:p w:rsidR="00A775A5" w:rsidRPr="002703EB"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Obr. č. 2 – </w:t>
      </w:r>
      <w:r w:rsidRPr="002703EB">
        <w:rPr>
          <w:rFonts w:ascii="Times New Roman" w:hAnsi="Times New Roman"/>
          <w:sz w:val="24"/>
          <w:szCs w:val="24"/>
        </w:rPr>
        <w:t>Implementační struktura OP VK – klíčové subjekty implementace</w:t>
      </w:r>
      <w:r>
        <w:rPr>
          <w:rFonts w:ascii="Times New Roman" w:hAnsi="Times New Roman"/>
          <w:sz w:val="24"/>
          <w:szCs w:val="24"/>
        </w:rPr>
        <w:tab/>
        <w:t>11</w:t>
      </w:r>
    </w:p>
    <w:p w:rsidR="00A775A5" w:rsidRPr="00A9210E" w:rsidRDefault="00A775A5" w:rsidP="00A775A5">
      <w:pPr>
        <w:tabs>
          <w:tab w:val="left" w:leader="dot" w:pos="8080"/>
        </w:tabs>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Obr. č. 3 – Logolink OP VK</w:t>
      </w:r>
      <w:r>
        <w:rPr>
          <w:rFonts w:ascii="Times New Roman" w:hAnsi="Times New Roman"/>
          <w:sz w:val="24"/>
          <w:szCs w:val="24"/>
        </w:rPr>
        <w:tab/>
        <w:t>29</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Nadpis1"/>
        <w:numPr>
          <w:ilvl w:val="0"/>
          <w:numId w:val="0"/>
        </w:numPr>
        <w:spacing w:before="0" w:line="360" w:lineRule="auto"/>
        <w:ind w:left="431"/>
        <w:rPr>
          <w:rFonts w:ascii="Times New Roman" w:hAnsi="Times New Roman"/>
          <w:color w:val="auto"/>
        </w:rPr>
      </w:pPr>
      <w:bookmarkStart w:id="30" w:name="_Toc319272091"/>
      <w:r w:rsidRPr="00A9210E">
        <w:rPr>
          <w:rFonts w:ascii="Times New Roman" w:hAnsi="Times New Roman"/>
          <w:color w:val="auto"/>
        </w:rPr>
        <w:t>Seznam příloh</w:t>
      </w:r>
      <w:bookmarkEnd w:id="30"/>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Příloha č. 1 </w:t>
      </w:r>
      <w:r>
        <w:rPr>
          <w:rFonts w:ascii="Times New Roman" w:hAnsi="Times New Roman"/>
          <w:sz w:val="24"/>
          <w:szCs w:val="24"/>
        </w:rPr>
        <w:t xml:space="preserve">- </w:t>
      </w:r>
      <w:r w:rsidRPr="00A9210E">
        <w:rPr>
          <w:rFonts w:ascii="Times New Roman" w:hAnsi="Times New Roman"/>
          <w:sz w:val="24"/>
          <w:szCs w:val="24"/>
        </w:rPr>
        <w:t xml:space="preserve"> Analýza: Průzkum o zájem o inovace ve vzdělávacích kurzech</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Příloha č. 2 -</w:t>
      </w:r>
      <w:r>
        <w:rPr>
          <w:rFonts w:ascii="Times New Roman" w:hAnsi="Times New Roman"/>
          <w:sz w:val="24"/>
          <w:szCs w:val="24"/>
        </w:rPr>
        <w:t xml:space="preserve"> </w:t>
      </w:r>
      <w:r w:rsidRPr="00A9210E">
        <w:rPr>
          <w:rFonts w:ascii="Times New Roman" w:hAnsi="Times New Roman"/>
          <w:sz w:val="24"/>
          <w:szCs w:val="24"/>
        </w:rPr>
        <w:t xml:space="preserve"> Přílohy elektronické monitorovací zprávy</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pStyle w:val="Nadpis1"/>
        <w:numPr>
          <w:ilvl w:val="0"/>
          <w:numId w:val="0"/>
        </w:numPr>
        <w:spacing w:before="0" w:line="360" w:lineRule="auto"/>
        <w:ind w:left="432"/>
        <w:rPr>
          <w:rFonts w:ascii="Times New Roman" w:hAnsi="Times New Roman"/>
          <w:color w:val="auto"/>
        </w:rPr>
      </w:pPr>
      <w:bookmarkStart w:id="31" w:name="_Toc319272092"/>
      <w:r w:rsidRPr="00A9210E">
        <w:rPr>
          <w:rFonts w:ascii="Times New Roman" w:hAnsi="Times New Roman"/>
          <w:color w:val="auto"/>
        </w:rPr>
        <w:lastRenderedPageBreak/>
        <w:t>Seznam použité literatury</w:t>
      </w:r>
      <w:bookmarkEnd w:id="31"/>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B6440F" w:rsidRDefault="00A775A5" w:rsidP="00A775A5">
      <w:pPr>
        <w:autoSpaceDE w:val="0"/>
        <w:autoSpaceDN w:val="0"/>
        <w:adjustRightInd w:val="0"/>
        <w:spacing w:after="0" w:line="360" w:lineRule="auto"/>
        <w:jc w:val="both"/>
        <w:rPr>
          <w:rFonts w:ascii="Times New Roman" w:hAnsi="Times New Roman"/>
          <w:sz w:val="24"/>
          <w:szCs w:val="24"/>
        </w:rPr>
      </w:pPr>
      <w:r w:rsidRPr="00B6440F">
        <w:rPr>
          <w:rFonts w:ascii="Times New Roman" w:hAnsi="Times New Roman"/>
          <w:sz w:val="24"/>
          <w:szCs w:val="24"/>
        </w:rPr>
        <w:t xml:space="preserve">BARKER, S. </w:t>
      </w:r>
      <w:r w:rsidRPr="00B6440F">
        <w:rPr>
          <w:rFonts w:ascii="Times New Roman" w:hAnsi="Times New Roman"/>
          <w:i/>
          <w:iCs/>
          <w:sz w:val="24"/>
          <w:szCs w:val="24"/>
        </w:rPr>
        <w:t>Projektový management pro praxi</w:t>
      </w:r>
      <w:r w:rsidRPr="00B6440F">
        <w:rPr>
          <w:rFonts w:ascii="Times New Roman" w:hAnsi="Times New Roman"/>
          <w:sz w:val="24"/>
          <w:szCs w:val="24"/>
        </w:rPr>
        <w:t>. 1. Str. 35 vyd. Praha: Grada, 2009, ISBN 978-80-247-2838-4</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BOHÁČKOVÁ, I., HRABÁNKOVÁ, M. </w:t>
      </w:r>
      <w:r w:rsidRPr="00A9210E">
        <w:rPr>
          <w:rFonts w:ascii="Times New Roman" w:hAnsi="Times New Roman"/>
          <w:i/>
          <w:sz w:val="24"/>
          <w:szCs w:val="24"/>
        </w:rPr>
        <w:t>Strukturální politika Evropské unie</w:t>
      </w:r>
      <w:r w:rsidRPr="00A9210E">
        <w:rPr>
          <w:rFonts w:ascii="Times New Roman" w:hAnsi="Times New Roman"/>
          <w:sz w:val="24"/>
          <w:szCs w:val="24"/>
        </w:rPr>
        <w:t>. 1. vyd</w:t>
      </w:r>
      <w:r>
        <w:rPr>
          <w:rFonts w:ascii="Times New Roman" w:hAnsi="Times New Roman"/>
          <w:sz w:val="24"/>
          <w:szCs w:val="24"/>
        </w:rPr>
        <w:t>.</w:t>
      </w:r>
      <w:r w:rsidRPr="00A9210E">
        <w:rPr>
          <w:rFonts w:ascii="Times New Roman" w:hAnsi="Times New Roman"/>
          <w:sz w:val="24"/>
          <w:szCs w:val="24"/>
        </w:rPr>
        <w:t xml:space="preserve"> Praha: C.H.Beck</w:t>
      </w:r>
      <w:r>
        <w:rPr>
          <w:rFonts w:ascii="Times New Roman" w:hAnsi="Times New Roman"/>
          <w:sz w:val="24"/>
          <w:szCs w:val="24"/>
        </w:rPr>
        <w:t>,</w:t>
      </w:r>
      <w:r w:rsidRPr="00A9210E">
        <w:rPr>
          <w:rFonts w:ascii="Times New Roman" w:hAnsi="Times New Roman"/>
          <w:sz w:val="24"/>
          <w:szCs w:val="24"/>
        </w:rPr>
        <w:t xml:space="preserve"> 2009. ISBN 978-80-7400-111-6</w:t>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JENÍČEK, V.</w:t>
      </w:r>
      <w:r w:rsidRPr="00187B7F">
        <w:rPr>
          <w:rFonts w:ascii="Times New Roman" w:hAnsi="Times New Roman"/>
          <w:sz w:val="24"/>
          <w:szCs w:val="24"/>
        </w:rPr>
        <w:t xml:space="preserve"> A KOL. </w:t>
      </w:r>
      <w:r w:rsidRPr="0059078B">
        <w:rPr>
          <w:rFonts w:ascii="Times New Roman" w:hAnsi="Times New Roman"/>
          <w:i/>
          <w:sz w:val="24"/>
          <w:szCs w:val="24"/>
        </w:rPr>
        <w:t>Vyvážený rozvoj: na globální a regionální úrovni</w:t>
      </w:r>
      <w:r w:rsidRPr="00187B7F">
        <w:rPr>
          <w:rFonts w:ascii="Times New Roman" w:hAnsi="Times New Roman"/>
          <w:sz w:val="24"/>
          <w:szCs w:val="24"/>
        </w:rPr>
        <w:t>. 1.  vyd. Praha: C.H.Beck, 2010. 132 s. ISBN 978-80-7400-195-6.</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B6440F" w:rsidRDefault="00A775A5" w:rsidP="00A775A5">
      <w:pPr>
        <w:autoSpaceDE w:val="0"/>
        <w:autoSpaceDN w:val="0"/>
        <w:adjustRightInd w:val="0"/>
        <w:spacing w:after="0" w:line="360" w:lineRule="auto"/>
        <w:jc w:val="both"/>
        <w:rPr>
          <w:rFonts w:ascii="Times New Roman" w:hAnsi="Times New Roman"/>
          <w:sz w:val="24"/>
          <w:szCs w:val="24"/>
        </w:rPr>
      </w:pPr>
      <w:r w:rsidRPr="00B6440F">
        <w:rPr>
          <w:rFonts w:ascii="Times New Roman" w:hAnsi="Times New Roman"/>
          <w:sz w:val="24"/>
          <w:szCs w:val="24"/>
        </w:rPr>
        <w:t>MAREK, D</w:t>
      </w:r>
      <w:r>
        <w:rPr>
          <w:rFonts w:ascii="Times New Roman" w:hAnsi="Times New Roman"/>
          <w:sz w:val="24"/>
          <w:szCs w:val="24"/>
        </w:rPr>
        <w:t>.,</w:t>
      </w:r>
      <w:r w:rsidRPr="00B6440F">
        <w:rPr>
          <w:rFonts w:ascii="Times New Roman" w:hAnsi="Times New Roman"/>
          <w:sz w:val="24"/>
          <w:szCs w:val="24"/>
        </w:rPr>
        <w:t xml:space="preserve"> KANTOR</w:t>
      </w:r>
      <w:r>
        <w:rPr>
          <w:rFonts w:ascii="Times New Roman" w:hAnsi="Times New Roman"/>
          <w:sz w:val="24"/>
          <w:szCs w:val="24"/>
        </w:rPr>
        <w:t xml:space="preserve"> T</w:t>
      </w:r>
      <w:r w:rsidRPr="00B6440F">
        <w:rPr>
          <w:rFonts w:ascii="Times New Roman" w:hAnsi="Times New Roman"/>
          <w:sz w:val="24"/>
          <w:szCs w:val="24"/>
        </w:rPr>
        <w:t>.</w:t>
      </w:r>
      <w:r>
        <w:rPr>
          <w:rFonts w:ascii="Times New Roman" w:hAnsi="Times New Roman"/>
          <w:sz w:val="24"/>
          <w:szCs w:val="24"/>
        </w:rPr>
        <w:t>,</w:t>
      </w:r>
      <w:r w:rsidRPr="00B6440F">
        <w:rPr>
          <w:rFonts w:ascii="Times New Roman" w:hAnsi="Times New Roman"/>
          <w:sz w:val="24"/>
          <w:szCs w:val="24"/>
        </w:rPr>
        <w:t xml:space="preserve"> </w:t>
      </w:r>
      <w:r w:rsidRPr="00B6440F">
        <w:rPr>
          <w:rFonts w:ascii="Times New Roman" w:hAnsi="Times New Roman"/>
          <w:i/>
          <w:iCs/>
          <w:sz w:val="24"/>
          <w:szCs w:val="24"/>
        </w:rPr>
        <w:t>Příprava a řízení projektů strukturálních fondů Evropské unie</w:t>
      </w:r>
      <w:r w:rsidRPr="00B6440F">
        <w:rPr>
          <w:rFonts w:ascii="Times New Roman" w:hAnsi="Times New Roman"/>
          <w:sz w:val="24"/>
          <w:szCs w:val="24"/>
        </w:rPr>
        <w:t>. 2., aktualiz. a rozš. vyd. Brno: Společnost pro odbornou literaturu - Barrister, 2009</w:t>
      </w:r>
      <w:r>
        <w:rPr>
          <w:rFonts w:ascii="Times New Roman" w:hAnsi="Times New Roman"/>
          <w:sz w:val="24"/>
          <w:szCs w:val="24"/>
        </w:rPr>
        <w:t>.</w:t>
      </w:r>
      <w:r w:rsidRPr="00B6440F">
        <w:rPr>
          <w:rFonts w:ascii="Times New Roman" w:hAnsi="Times New Roman"/>
          <w:sz w:val="24"/>
          <w:szCs w:val="24"/>
        </w:rPr>
        <w:t>ISBN 978-80-87029-56-5</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187B7F">
        <w:rPr>
          <w:rFonts w:ascii="Times New Roman" w:hAnsi="Times New Roman"/>
          <w:sz w:val="24"/>
          <w:szCs w:val="24"/>
        </w:rPr>
        <w:t>PROVAZNÍKOVÁ, R</w:t>
      </w:r>
      <w:r>
        <w:rPr>
          <w:rFonts w:ascii="Times New Roman" w:hAnsi="Times New Roman"/>
          <w:sz w:val="24"/>
          <w:szCs w:val="24"/>
        </w:rPr>
        <w:t>.</w:t>
      </w:r>
      <w:r w:rsidRPr="00187B7F">
        <w:rPr>
          <w:rFonts w:ascii="Times New Roman" w:hAnsi="Times New Roman"/>
          <w:sz w:val="24"/>
          <w:szCs w:val="24"/>
        </w:rPr>
        <w:t xml:space="preserve">. </w:t>
      </w:r>
      <w:r w:rsidRPr="0059078B">
        <w:rPr>
          <w:rFonts w:ascii="Times New Roman" w:hAnsi="Times New Roman"/>
          <w:i/>
          <w:sz w:val="24"/>
          <w:szCs w:val="24"/>
        </w:rPr>
        <w:t>Financování měst, obcí a regionů: teorie a praxe</w:t>
      </w:r>
      <w:r w:rsidRPr="00187B7F">
        <w:rPr>
          <w:rFonts w:ascii="Times New Roman" w:hAnsi="Times New Roman"/>
          <w:sz w:val="24"/>
          <w:szCs w:val="24"/>
        </w:rPr>
        <w:t>. 2. aktualizované a rozšířené vydání. 304 str. Praha: Grada Publishing a.s., 2009. ISBN 978-80-247-2789-9</w:t>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B6440F">
        <w:rPr>
          <w:rFonts w:ascii="Times New Roman" w:hAnsi="Times New Roman"/>
          <w:sz w:val="24"/>
          <w:szCs w:val="24"/>
        </w:rPr>
        <w:t>ROSENAU, M</w:t>
      </w:r>
      <w:r>
        <w:rPr>
          <w:rFonts w:ascii="Times New Roman" w:hAnsi="Times New Roman"/>
          <w:sz w:val="24"/>
          <w:szCs w:val="24"/>
        </w:rPr>
        <w:t>.,</w:t>
      </w:r>
      <w:r w:rsidRPr="00B6440F">
        <w:rPr>
          <w:rFonts w:ascii="Times New Roman" w:hAnsi="Times New Roman"/>
          <w:sz w:val="24"/>
          <w:szCs w:val="24"/>
        </w:rPr>
        <w:t xml:space="preserve"> </w:t>
      </w:r>
      <w:r w:rsidRPr="00B6440F">
        <w:rPr>
          <w:rFonts w:ascii="Times New Roman" w:hAnsi="Times New Roman"/>
          <w:i/>
          <w:iCs/>
          <w:sz w:val="24"/>
          <w:szCs w:val="24"/>
        </w:rPr>
        <w:t>Řízení projektů</w:t>
      </w:r>
      <w:r w:rsidRPr="00B6440F">
        <w:rPr>
          <w:rFonts w:ascii="Times New Roman" w:hAnsi="Times New Roman"/>
          <w:sz w:val="24"/>
          <w:szCs w:val="24"/>
        </w:rPr>
        <w:t>. Vyd. 3. Brno: Computer Press, c2007.ISBN 978-80-251-1506-0</w:t>
      </w: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7D7086">
        <w:rPr>
          <w:rFonts w:ascii="Times New Roman" w:hAnsi="Times New Roman"/>
          <w:sz w:val="24"/>
          <w:szCs w:val="24"/>
        </w:rPr>
        <w:t>TAUER, V</w:t>
      </w:r>
      <w:r>
        <w:rPr>
          <w:rFonts w:ascii="Times New Roman" w:hAnsi="Times New Roman"/>
          <w:sz w:val="24"/>
          <w:szCs w:val="24"/>
        </w:rPr>
        <w:t>.</w:t>
      </w:r>
      <w:r w:rsidRPr="007D7086">
        <w:rPr>
          <w:rFonts w:ascii="Times New Roman" w:hAnsi="Times New Roman"/>
          <w:sz w:val="24"/>
          <w:szCs w:val="24"/>
        </w:rPr>
        <w:t>, ZEMÁNKOVÁ</w:t>
      </w:r>
      <w:r>
        <w:rPr>
          <w:rFonts w:ascii="Times New Roman" w:hAnsi="Times New Roman"/>
          <w:sz w:val="24"/>
          <w:szCs w:val="24"/>
        </w:rPr>
        <w:t xml:space="preserve"> H.,</w:t>
      </w:r>
      <w:r w:rsidRPr="007D7086">
        <w:rPr>
          <w:rFonts w:ascii="Times New Roman" w:hAnsi="Times New Roman"/>
          <w:sz w:val="24"/>
          <w:szCs w:val="24"/>
        </w:rPr>
        <w:t xml:space="preserve"> ŠUBRTOVÁ</w:t>
      </w:r>
      <w:r>
        <w:rPr>
          <w:rFonts w:ascii="Times New Roman" w:hAnsi="Times New Roman"/>
          <w:sz w:val="24"/>
          <w:szCs w:val="24"/>
        </w:rPr>
        <w:t xml:space="preserve"> J</w:t>
      </w:r>
      <w:r w:rsidRPr="007D7086">
        <w:rPr>
          <w:rFonts w:ascii="Times New Roman" w:hAnsi="Times New Roman"/>
          <w:sz w:val="24"/>
          <w:szCs w:val="24"/>
        </w:rPr>
        <w:t>.</w:t>
      </w:r>
      <w:r>
        <w:rPr>
          <w:rFonts w:ascii="Times New Roman" w:hAnsi="Times New Roman"/>
          <w:sz w:val="24"/>
          <w:szCs w:val="24"/>
        </w:rPr>
        <w:t>,</w:t>
      </w:r>
      <w:r w:rsidRPr="007D7086">
        <w:rPr>
          <w:rFonts w:ascii="Times New Roman" w:hAnsi="Times New Roman"/>
          <w:sz w:val="24"/>
          <w:szCs w:val="24"/>
        </w:rPr>
        <w:t xml:space="preserve"> </w:t>
      </w:r>
      <w:r w:rsidRPr="007D7086">
        <w:rPr>
          <w:rFonts w:ascii="Times New Roman" w:hAnsi="Times New Roman"/>
          <w:i/>
          <w:iCs/>
          <w:sz w:val="24"/>
          <w:szCs w:val="24"/>
        </w:rPr>
        <w:t>Získejte dotace z fondů EU</w:t>
      </w:r>
      <w:r w:rsidRPr="007D7086">
        <w:rPr>
          <w:rFonts w:ascii="Times New Roman" w:hAnsi="Times New Roman"/>
          <w:sz w:val="24"/>
          <w:szCs w:val="24"/>
        </w:rPr>
        <w:t xml:space="preserve">: </w:t>
      </w:r>
      <w:r w:rsidRPr="007D7086">
        <w:rPr>
          <w:rFonts w:ascii="Times New Roman" w:hAnsi="Times New Roman"/>
          <w:i/>
          <w:iCs/>
          <w:sz w:val="24"/>
          <w:szCs w:val="24"/>
        </w:rPr>
        <w:t>tvorba žádosti a realizace projektu krok za krokem : metodika, pravidla, návody</w:t>
      </w:r>
      <w:r w:rsidRPr="007D7086">
        <w:rPr>
          <w:rFonts w:ascii="Times New Roman" w:hAnsi="Times New Roman"/>
          <w:sz w:val="24"/>
          <w:szCs w:val="24"/>
        </w:rPr>
        <w:t>. Vyd. 1. Brno: Computer Press, 2009</w:t>
      </w:r>
      <w:r>
        <w:rPr>
          <w:rFonts w:ascii="Times New Roman" w:hAnsi="Times New Roman"/>
          <w:sz w:val="24"/>
          <w:szCs w:val="24"/>
        </w:rPr>
        <w:t xml:space="preserve">. </w:t>
      </w:r>
      <w:r w:rsidRPr="007D7086">
        <w:rPr>
          <w:rFonts w:ascii="Times New Roman" w:hAnsi="Times New Roman"/>
          <w:sz w:val="24"/>
          <w:szCs w:val="24"/>
        </w:rPr>
        <w:t>ISB</w:t>
      </w:r>
      <w:r>
        <w:rPr>
          <w:rFonts w:ascii="Times New Roman" w:hAnsi="Times New Roman"/>
          <w:sz w:val="24"/>
          <w:szCs w:val="24"/>
        </w:rPr>
        <w:t>N 978-80-251-2649-</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WOKOUN, R., LUKÁŠ, Z., KOUŘILOVÁ, J. </w:t>
      </w:r>
      <w:r w:rsidRPr="00A9210E">
        <w:rPr>
          <w:rFonts w:ascii="Times New Roman" w:hAnsi="Times New Roman"/>
          <w:i/>
          <w:sz w:val="24"/>
          <w:szCs w:val="24"/>
        </w:rPr>
        <w:t>Výkladový slovník regionální a strukturální politiky Evropské unie</w:t>
      </w:r>
      <w:r w:rsidRPr="00A9210E">
        <w:rPr>
          <w:rFonts w:ascii="Times New Roman" w:hAnsi="Times New Roman"/>
          <w:sz w:val="24"/>
          <w:szCs w:val="24"/>
        </w:rPr>
        <w:t>. 1. vyd. Praha: IFEC s.r.o.</w:t>
      </w:r>
      <w:r>
        <w:rPr>
          <w:rFonts w:ascii="Times New Roman" w:hAnsi="Times New Roman"/>
          <w:sz w:val="24"/>
          <w:szCs w:val="24"/>
        </w:rPr>
        <w:t>,</w:t>
      </w:r>
      <w:r w:rsidRPr="00A9210E">
        <w:rPr>
          <w:rFonts w:ascii="Times New Roman" w:hAnsi="Times New Roman"/>
          <w:sz w:val="24"/>
          <w:szCs w:val="24"/>
        </w:rPr>
        <w:t xml:space="preserve"> 2002. ISBN 80-864-12-18-0</w:t>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MINISTERSTVO ŠKOLSTVÍ, mládeže a tělovýchovy ČR. </w:t>
      </w:r>
      <w:r w:rsidRPr="00A9210E">
        <w:rPr>
          <w:rFonts w:ascii="Times New Roman" w:hAnsi="Times New Roman"/>
          <w:i/>
          <w:iCs/>
          <w:sz w:val="24"/>
          <w:szCs w:val="24"/>
        </w:rPr>
        <w:t>Operační program Vzdělávání pro konkurenceschopnost</w:t>
      </w:r>
      <w:r w:rsidRPr="00A9210E">
        <w:rPr>
          <w:rFonts w:ascii="Times New Roman" w:hAnsi="Times New Roman"/>
          <w:sz w:val="24"/>
          <w:szCs w:val="24"/>
        </w:rPr>
        <w:t xml:space="preserve"> [online]. Praha, 2011 [cit. 2012-02-15]. Dostupné z</w:t>
      </w:r>
      <w:r>
        <w:rPr>
          <w:rFonts w:ascii="Times New Roman" w:hAnsi="Times New Roman"/>
          <w:sz w:val="24"/>
          <w:szCs w:val="24"/>
        </w:rPr>
        <w:t xml:space="preserve"> WWW</w:t>
      </w:r>
      <w:r w:rsidRPr="00A9210E">
        <w:rPr>
          <w:rFonts w:ascii="Times New Roman" w:hAnsi="Times New Roman"/>
          <w:sz w:val="24"/>
          <w:szCs w:val="24"/>
        </w:rPr>
        <w:t xml:space="preserve">: </w:t>
      </w:r>
      <w:r>
        <w:rPr>
          <w:rFonts w:ascii="Times New Roman" w:hAnsi="Times New Roman"/>
          <w:sz w:val="24"/>
          <w:szCs w:val="24"/>
        </w:rPr>
        <w:sym w:font="Symbol" w:char="F03C"/>
      </w:r>
      <w:r w:rsidRPr="00A9210E">
        <w:rPr>
          <w:rFonts w:ascii="Times New Roman" w:hAnsi="Times New Roman"/>
          <w:sz w:val="24"/>
          <w:szCs w:val="24"/>
        </w:rPr>
        <w:t>http://www.kr-olomoucky.cz/clanky/dokumenty/ 1689/op-vk-30-11-11.pdf</w:t>
      </w:r>
      <w:r>
        <w:rPr>
          <w:rFonts w:ascii="Times New Roman" w:hAnsi="Times New Roman"/>
          <w:sz w:val="24"/>
          <w:szCs w:val="24"/>
        </w:rPr>
        <w:sym w:font="Symbol" w:char="F03E"/>
      </w:r>
      <w:r>
        <w:rPr>
          <w:rFonts w:ascii="Times New Roman" w:hAnsi="Times New Roman"/>
          <w:sz w:val="24"/>
          <w:szCs w:val="24"/>
        </w:rPr>
        <w:t>.</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MINISTERSTVO ŠKOLSTVÍ, mládeže a tělovýchovy ČR. </w:t>
      </w:r>
      <w:r w:rsidRPr="00A9210E">
        <w:rPr>
          <w:rFonts w:ascii="Times New Roman" w:hAnsi="Times New Roman"/>
          <w:i/>
          <w:iCs/>
          <w:sz w:val="24"/>
          <w:szCs w:val="24"/>
        </w:rPr>
        <w:t>Prováděcí dokument</w:t>
      </w:r>
      <w:r w:rsidRPr="00A9210E">
        <w:rPr>
          <w:rFonts w:ascii="Times New Roman" w:hAnsi="Times New Roman"/>
          <w:sz w:val="24"/>
          <w:szCs w:val="24"/>
        </w:rPr>
        <w:t xml:space="preserve">: </w:t>
      </w:r>
      <w:r w:rsidRPr="00A9210E">
        <w:rPr>
          <w:rFonts w:ascii="Times New Roman" w:hAnsi="Times New Roman"/>
          <w:i/>
          <w:iCs/>
          <w:sz w:val="24"/>
          <w:szCs w:val="24"/>
        </w:rPr>
        <w:t>k Operačnímu programu Vzdělávání pro konkurenceschopnost</w:t>
      </w:r>
      <w:r w:rsidRPr="00A9210E">
        <w:rPr>
          <w:rFonts w:ascii="Times New Roman" w:hAnsi="Times New Roman"/>
          <w:sz w:val="24"/>
          <w:szCs w:val="24"/>
        </w:rPr>
        <w:t xml:space="preserve"> [online]. verze k 9.6.2011. Praha, 2011 [cit. 2012-02-15]. Dostupné z: http://www.kr-olomoucky.cz/clanky/dokumenty/1688/provadeci-dokument-op-vk-verze-k-9-6-2011.pdf</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MINISTERSTVO PRO MÍSTNÍ ROZVOJ ČR. Slovník pojmů: Monitorovací indikátory (monitorovací ukazatele). [online]. [cit. 2012-02-16]. Dostupné z: http://www.strukturalni-fondy.cz/Glosar/M/Monitorovaci-indikatory-(monitorovaci-ukazatele)</w:t>
      </w:r>
    </w:p>
    <w:p w:rsidR="00A775A5" w:rsidRDefault="00A775A5" w:rsidP="00A775A5">
      <w:pPr>
        <w:autoSpaceDE w:val="0"/>
        <w:autoSpaceDN w:val="0"/>
        <w:adjustRightInd w:val="0"/>
        <w:spacing w:after="0" w:line="360" w:lineRule="auto"/>
        <w:jc w:val="both"/>
        <w:rPr>
          <w:rFonts w:ascii="Times New Roman" w:hAnsi="Times New Roman"/>
          <w:sz w:val="24"/>
          <w:szCs w:val="24"/>
          <w:vertAlign w:val="superscript"/>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MINISTESTVO ŠKOLSTVÍ, MLÁDEŽE A TĚLOVÝCHOVY a ŘÍDÍCÍ ORGÁN OP VK. </w:t>
      </w:r>
      <w:r w:rsidRPr="00A9210E">
        <w:rPr>
          <w:rFonts w:ascii="Times New Roman" w:hAnsi="Times New Roman"/>
          <w:i/>
          <w:iCs/>
          <w:sz w:val="24"/>
          <w:szCs w:val="24"/>
        </w:rPr>
        <w:t>Příručka pro příjemce finanční podpory</w:t>
      </w:r>
      <w:r w:rsidRPr="00A9210E">
        <w:rPr>
          <w:rFonts w:ascii="Times New Roman" w:hAnsi="Times New Roman"/>
          <w:sz w:val="24"/>
          <w:szCs w:val="24"/>
        </w:rPr>
        <w:t xml:space="preserve"> [online]. [cit. 2012-02-17]. Dostupné z: http://www.kr-olomoucky.cz/clanky/ dokumenty/1683/110803-ppp-5-final.pdf </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r w:rsidRPr="00A9210E">
        <w:rPr>
          <w:rFonts w:ascii="Times New Roman" w:hAnsi="Times New Roman"/>
          <w:sz w:val="24"/>
          <w:szCs w:val="24"/>
        </w:rPr>
        <w:t xml:space="preserve">ŘÍDÍCÍ ORGÁN OP VK. </w:t>
      </w:r>
      <w:r w:rsidRPr="00A9210E">
        <w:rPr>
          <w:rFonts w:ascii="Times New Roman" w:hAnsi="Times New Roman"/>
          <w:i/>
          <w:iCs/>
          <w:sz w:val="24"/>
          <w:szCs w:val="24"/>
        </w:rPr>
        <w:t>Příručka pro žadatele o finanční podporu</w:t>
      </w:r>
      <w:r w:rsidRPr="00A9210E">
        <w:rPr>
          <w:rFonts w:ascii="Times New Roman" w:hAnsi="Times New Roman"/>
          <w:sz w:val="24"/>
          <w:szCs w:val="24"/>
        </w:rPr>
        <w:t xml:space="preserve"> [online]. 7. vyd. Praha, 2011 [cit. 2012-02-15]. Dostupné z: http://www.kr-</w:t>
      </w:r>
      <w:r w:rsidRPr="00B6440F">
        <w:rPr>
          <w:rFonts w:ascii="Times New Roman" w:hAnsi="Times New Roman"/>
          <w:sz w:val="24"/>
          <w:szCs w:val="24"/>
        </w:rPr>
        <w:t>olomoucky.cz/clanky/dokumenty/1682/prirucka-pro-zadatele-op-vk-verze-c-7-platna-od-10-2-2011.pdf</w:t>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Pr="00A9210E" w:rsidRDefault="00A775A5" w:rsidP="00A775A5">
      <w:pPr>
        <w:autoSpaceDE w:val="0"/>
        <w:autoSpaceDN w:val="0"/>
        <w:adjustRightInd w:val="0"/>
        <w:spacing w:after="0" w:line="360" w:lineRule="auto"/>
        <w:jc w:val="both"/>
        <w:rPr>
          <w:rFonts w:ascii="Times New Roman" w:hAnsi="Times New Roman"/>
          <w:sz w:val="24"/>
          <w:szCs w:val="24"/>
        </w:rPr>
      </w:pPr>
      <w:r w:rsidRPr="008E4E28">
        <w:rPr>
          <w:rFonts w:ascii="Times New Roman" w:hAnsi="Times New Roman"/>
          <w:noProof/>
          <w:sz w:val="24"/>
          <w:szCs w:val="24"/>
          <w:lang w:eastAsia="cs-CZ"/>
        </w:rPr>
        <w:lastRenderedPageBreak/>
        <w:drawing>
          <wp:anchor distT="0" distB="0" distL="114300" distR="114300" simplePos="0" relativeHeight="251660288" behindDoc="1" locked="0" layoutInCell="1" allowOverlap="1" wp14:anchorId="3B95B58B" wp14:editId="79626524">
            <wp:simplePos x="0" y="0"/>
            <wp:positionH relativeFrom="column">
              <wp:posOffset>-600710</wp:posOffset>
            </wp:positionH>
            <wp:positionV relativeFrom="paragraph">
              <wp:posOffset>266065</wp:posOffset>
            </wp:positionV>
            <wp:extent cx="6107430" cy="5762625"/>
            <wp:effectExtent l="0" t="0" r="7620" b="9525"/>
            <wp:wrapTight wrapText="bothSides">
              <wp:wrapPolygon edited="0">
                <wp:start x="0" y="0"/>
                <wp:lineTo x="0" y="21564"/>
                <wp:lineTo x="21560" y="21564"/>
                <wp:lineTo x="21560"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7430" cy="576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Příloha č. 2 – Přílohy elektronické monitorovací zprávy</w:t>
      </w:r>
      <w:r>
        <w:rPr>
          <w:rStyle w:val="Znakapoznpodarou"/>
          <w:rFonts w:ascii="Times New Roman" w:hAnsi="Times New Roman"/>
          <w:sz w:val="24"/>
          <w:szCs w:val="24"/>
        </w:rPr>
        <w:footnoteReference w:id="41"/>
      </w: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Pr>
        <w:autoSpaceDE w:val="0"/>
        <w:autoSpaceDN w:val="0"/>
        <w:adjustRightInd w:val="0"/>
        <w:spacing w:after="0" w:line="360" w:lineRule="auto"/>
        <w:jc w:val="both"/>
        <w:rPr>
          <w:rFonts w:ascii="Times New Roman" w:hAnsi="Times New Roman"/>
          <w:sz w:val="24"/>
          <w:szCs w:val="24"/>
        </w:rPr>
      </w:pPr>
    </w:p>
    <w:p w:rsidR="00A775A5" w:rsidRDefault="00A775A5" w:rsidP="00A775A5"/>
    <w:p w:rsidR="00A775A5" w:rsidRDefault="00A775A5" w:rsidP="00A775A5"/>
    <w:p w:rsidR="00A775A5" w:rsidRDefault="00A775A5" w:rsidP="00A775A5"/>
    <w:p w:rsidR="00A775A5" w:rsidRDefault="00A775A5" w:rsidP="00A775A5"/>
    <w:p w:rsidR="00A775A5" w:rsidRDefault="00A775A5" w:rsidP="00A775A5"/>
    <w:p w:rsidR="00A775A5" w:rsidRDefault="00A775A5" w:rsidP="00A775A5"/>
    <w:p w:rsidR="00A775A5" w:rsidRDefault="00A775A5" w:rsidP="00A775A5"/>
    <w:p w:rsidR="00A775A5" w:rsidRDefault="00A775A5" w:rsidP="00A775A5"/>
    <w:p w:rsidR="00A775A5" w:rsidRDefault="00A775A5" w:rsidP="00A775A5"/>
    <w:p w:rsidR="00A775A5" w:rsidRDefault="00A775A5" w:rsidP="00A775A5">
      <w:r>
        <w:br w:type="page"/>
      </w:r>
    </w:p>
    <w:sdt>
      <w:sdtPr>
        <w:rPr>
          <w:color w:val="000000" w:themeColor="text1"/>
        </w:rPr>
        <w:id w:val="491244740"/>
        <w:docPartObj>
          <w:docPartGallery w:val="Cover Pages"/>
          <w:docPartUnique/>
        </w:docPartObj>
      </w:sdtPr>
      <w:sdtContent>
        <w:p w:rsidR="00A775A5" w:rsidRPr="006F1D39" w:rsidRDefault="00A775A5" w:rsidP="00A775A5">
          <w:pPr>
            <w:rPr>
              <w:color w:val="000000" w:themeColor="text1"/>
            </w:rPr>
          </w:pPr>
        </w:p>
        <w:p w:rsidR="00A775A5" w:rsidRPr="006F1D39" w:rsidRDefault="00A775A5" w:rsidP="00A775A5">
          <w:pPr>
            <w:rPr>
              <w:color w:val="000000" w:themeColor="text1"/>
            </w:rPr>
          </w:pPr>
          <w:r>
            <w:rPr>
              <w:noProof/>
              <w:color w:val="000000" w:themeColor="text1"/>
            </w:rPr>
            <mc:AlternateContent>
              <mc:Choice Requires="wpg">
                <w:drawing>
                  <wp:anchor distT="0" distB="0" distL="114300" distR="114300" simplePos="0" relativeHeight="251661312" behindDoc="0" locked="0" layoutInCell="0" allowOverlap="1" wp14:anchorId="4ECF1980" wp14:editId="7A123444">
                    <wp:simplePos x="0" y="0"/>
                    <wp:positionH relativeFrom="page">
                      <wp:align>center</wp:align>
                    </wp:positionH>
                    <wp:positionV relativeFrom="page">
                      <wp:align>center</wp:align>
                    </wp:positionV>
                    <wp:extent cx="7160260" cy="10139680"/>
                    <wp:effectExtent l="8255" t="10160" r="13335" b="1333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0139680"/>
                              <a:chOff x="316" y="406"/>
                              <a:chExt cx="11608" cy="15028"/>
                            </a:xfrm>
                          </wpg:grpSpPr>
                          <wpg:grpSp>
                            <wpg:cNvPr id="9" name="Group 4"/>
                            <wpg:cNvGrpSpPr>
                              <a:grpSpLocks/>
                            </wpg:cNvGrpSpPr>
                            <wpg:grpSpPr bwMode="auto">
                              <a:xfrm>
                                <a:off x="316" y="406"/>
                                <a:ext cx="11608" cy="15028"/>
                                <a:chOff x="321" y="406"/>
                                <a:chExt cx="11600" cy="15025"/>
                              </a:xfrm>
                            </wpg:grpSpPr>
                            <wps:wsp>
                              <wps:cNvPr id="10" name="Rectangle 5"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6"/>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Název"/>
                                      <w:id w:val="16962279"/>
                                      <w:showingPlcHdr/>
                                      <w:dataBinding w:prefixMappings="xmlns:ns0='http://schemas.openxmlformats.org/package/2006/metadata/core-properties' xmlns:ns1='http://purl.org/dc/elements/1.1/'" w:xpath="/ns0:coreProperties[1]/ns1:title[1]" w:storeItemID="{6C3C8BC8-F283-45AE-878A-BAB7291924A1}"/>
                                      <w:text/>
                                    </w:sdtPr>
                                    <w:sdtContent>
                                      <w:p w:rsidR="00A775A5" w:rsidRDefault="00A775A5" w:rsidP="00A775A5">
                                        <w:pPr>
                                          <w:pStyle w:val="Bezmezer"/>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Podtitul"/>
                                      <w:id w:val="16962284"/>
                                      <w:showingPlcHdr/>
                                      <w:dataBinding w:prefixMappings="xmlns:ns0='http://schemas.openxmlformats.org/package/2006/metadata/core-properties' xmlns:ns1='http://purl.org/dc/elements/1.1/'" w:xpath="/ns0:coreProperties[1]/ns1:subject[1]" w:storeItemID="{6C3C8BC8-F283-45AE-878A-BAB7291924A1}"/>
                                      <w:text/>
                                    </w:sdtPr>
                                    <w:sdtContent>
                                      <w:p w:rsidR="00A775A5" w:rsidRDefault="00A775A5" w:rsidP="00A775A5">
                                        <w:pPr>
                                          <w:pStyle w:val="Bezmezer"/>
                                          <w:rPr>
                                            <w:color w:val="FFFFFF" w:themeColor="background1"/>
                                            <w:sz w:val="40"/>
                                            <w:szCs w:val="40"/>
                                          </w:rPr>
                                        </w:pPr>
                                        <w:r>
                                          <w:rPr>
                                            <w:color w:val="FFFFFF" w:themeColor="background1"/>
                                            <w:sz w:val="40"/>
                                            <w:szCs w:val="40"/>
                                          </w:rPr>
                                          <w:t xml:space="preserve">     </w:t>
                                        </w:r>
                                      </w:p>
                                    </w:sdtContent>
                                  </w:sdt>
                                  <w:p w:rsidR="00A775A5" w:rsidRDefault="00A775A5" w:rsidP="00A775A5">
                                    <w:pPr>
                                      <w:pStyle w:val="Bezmezer"/>
                                      <w:rPr>
                                        <w:color w:val="FFFFFF" w:themeColor="background1"/>
                                      </w:rPr>
                                    </w:pPr>
                                  </w:p>
                                  <w:sdt>
                                    <w:sdtPr>
                                      <w:rPr>
                                        <w:color w:val="FFFFFF" w:themeColor="background1"/>
                                      </w:rPr>
                                      <w:alias w:val="Shrnutí"/>
                                      <w:id w:val="16962290"/>
                                      <w:showingPlcHdr/>
                                      <w:dataBinding w:prefixMappings="xmlns:ns0='http://schemas.microsoft.com/office/2006/coverPageProps'" w:xpath="/ns0:CoverPageProperties[1]/ns0:Abstract[1]" w:storeItemID="{55AF091B-3C7A-41E3-B477-F2FDAA23CFDA}"/>
                                      <w:text/>
                                    </w:sdtPr>
                                    <w:sdtContent>
                                      <w:p w:rsidR="00A775A5" w:rsidRDefault="00A775A5" w:rsidP="00A775A5">
                                        <w:pPr>
                                          <w:pStyle w:val="Bezmezer"/>
                                          <w:rPr>
                                            <w:color w:val="FFFFFF" w:themeColor="background1"/>
                                          </w:rPr>
                                        </w:pPr>
                                        <w:r>
                                          <w:rPr>
                                            <w:color w:val="FFFFFF" w:themeColor="background1"/>
                                          </w:rPr>
                                          <w:t xml:space="preserve">     </w:t>
                                        </w:r>
                                      </w:p>
                                    </w:sdtContent>
                                  </w:sdt>
                                  <w:p w:rsidR="00A775A5" w:rsidRDefault="00A775A5" w:rsidP="00A775A5">
                                    <w:pPr>
                                      <w:pStyle w:val="Bezmezer"/>
                                      <w:rPr>
                                        <w:color w:val="FFFFFF" w:themeColor="background1"/>
                                      </w:rPr>
                                    </w:pPr>
                                  </w:p>
                                </w:txbxContent>
                              </wps:txbx>
                              <wps:bodyPr rot="0" vert="horz" wrap="square" lIns="228600" tIns="1371600" rIns="457200" bIns="45720" anchor="t" anchorCtr="0" upright="1">
                                <a:noAutofit/>
                              </wps:bodyPr>
                            </wps:wsp>
                            <wpg:grpSp>
                              <wpg:cNvPr id="12" name="Group 7"/>
                              <wpg:cNvGrpSpPr>
                                <a:grpSpLocks/>
                              </wpg:cNvGrpSpPr>
                              <wpg:grpSpPr bwMode="auto">
                                <a:xfrm>
                                  <a:off x="321" y="3424"/>
                                  <a:ext cx="3125" cy="6069"/>
                                  <a:chOff x="654" y="3599"/>
                                  <a:chExt cx="2880" cy="5760"/>
                                </a:xfrm>
                              </wpg:grpSpPr>
                              <wps:wsp>
                                <wps:cNvPr id="13" name="Rectangle 8"/>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4" name="Rectangle 9"/>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10"/>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1"/>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2"/>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13"/>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9" name="Rectangle 14"/>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Rok"/>
                                      <w:id w:val="16962274"/>
                                      <w:showingPlcHdr/>
                                      <w:dataBinding w:prefixMappings="xmlns:ns0='http://schemas.microsoft.com/office/2006/coverPageProps'" w:xpath="/ns0:CoverPageProperties[1]/ns0:PublishDate[1]" w:storeItemID="{55AF091B-3C7A-41E3-B477-F2FDAA23CFDA}"/>
                                      <w:date w:fullDate="2010-01-01T00:00:00Z">
                                        <w:dateFormat w:val="yyyy"/>
                                        <w:lid w:val="cs-CZ"/>
                                        <w:storeMappedDataAs w:val="dateTime"/>
                                        <w:calendar w:val="gregorian"/>
                                      </w:date>
                                    </w:sdtPr>
                                    <w:sdtContent>
                                      <w:p w:rsidR="00A775A5" w:rsidRDefault="00A775A5" w:rsidP="00A775A5">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20" name="Group 15"/>
                            <wpg:cNvGrpSpPr>
                              <a:grpSpLocks/>
                            </wpg:cNvGrpSpPr>
                            <wpg:grpSpPr bwMode="auto">
                              <a:xfrm>
                                <a:off x="3446" y="13758"/>
                                <a:ext cx="8169" cy="1382"/>
                                <a:chOff x="3446" y="13758"/>
                                <a:chExt cx="8169" cy="1382"/>
                              </a:xfrm>
                            </wpg:grpSpPr>
                            <wpg:grpSp>
                              <wpg:cNvPr id="21" name="Group 16"/>
                              <wpg:cNvGrpSpPr>
                                <a:grpSpLocks/>
                              </wpg:cNvGrpSpPr>
                              <wpg:grpSpPr bwMode="auto">
                                <a:xfrm flipH="1" flipV="1">
                                  <a:off x="10833" y="14380"/>
                                  <a:ext cx="782" cy="760"/>
                                  <a:chOff x="8754" y="11945"/>
                                  <a:chExt cx="2880" cy="2859"/>
                                </a:xfrm>
                              </wpg:grpSpPr>
                              <wps:wsp>
                                <wps:cNvPr id="22" name="Rectangle 17"/>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18"/>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4" name="Rectangle 19"/>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5" name="Rectangle 2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A775A5" w:rsidRDefault="00A775A5" w:rsidP="00A775A5">
                                        <w:pPr>
                                          <w:pStyle w:val="Bezmezer"/>
                                          <w:jc w:val="right"/>
                                          <w:rPr>
                                            <w:color w:val="FFFFFF" w:themeColor="background1"/>
                                          </w:rPr>
                                        </w:pPr>
                                        <w:r>
                                          <w:rPr>
                                            <w:color w:val="FFFFFF" w:themeColor="background1"/>
                                          </w:rPr>
                                          <w:t>Vilma Vanke</w:t>
                                        </w:r>
                                      </w:p>
                                    </w:sdtContent>
                                  </w:sdt>
                                  <w:sdt>
                                    <w:sdtPr>
                                      <w:rPr>
                                        <w:color w:val="FFFFFF" w:themeColor="background1"/>
                                      </w:rPr>
                                      <w:alias w:val="Společnost"/>
                                      <w:id w:val="16962301"/>
                                      <w:showingPlcHdr/>
                                      <w:dataBinding w:prefixMappings="xmlns:ns0='http://schemas.openxmlformats.org/officeDocument/2006/extended-properties'" w:xpath="/ns0:Properties[1]/ns0:Company[1]" w:storeItemID="{6668398D-A668-4E3E-A5EB-62B293D839F1}"/>
                                      <w:text/>
                                    </w:sdtPr>
                                    <w:sdtContent>
                                      <w:p w:rsidR="00A775A5" w:rsidRDefault="00A775A5" w:rsidP="00A775A5">
                                        <w:pPr>
                                          <w:pStyle w:val="Bezmezer"/>
                                          <w:jc w:val="right"/>
                                          <w:rPr>
                                            <w:color w:val="FFFFFF" w:themeColor="background1"/>
                                          </w:rPr>
                                        </w:pPr>
                                        <w:r>
                                          <w:rPr>
                                            <w:color w:val="FFFFFF" w:themeColor="background1"/>
                                          </w:rPr>
                                          <w:t xml:space="preserve">     </w:t>
                                        </w:r>
                                      </w:p>
                                    </w:sdtContent>
                                  </w:sdt>
                                  <w:sdt>
                                    <w:sdtPr>
                                      <w:rPr>
                                        <w:color w:val="FFFFFF" w:themeColor="background1"/>
                                      </w:rPr>
                                      <w:alias w:val="Datum"/>
                                      <w:id w:val="16962306"/>
                                      <w:showingPlcHdr/>
                                      <w:dataBinding w:prefixMappings="xmlns:ns0='http://schemas.microsoft.com/office/2006/coverPageProps'" w:xpath="/ns0:CoverPageProperties[1]/ns0:PublishDate[1]" w:storeItemID="{55AF091B-3C7A-41E3-B477-F2FDAA23CFDA}"/>
                                      <w:date w:fullDate="2010-01-01T00:00:00Z">
                                        <w:dateFormat w:val="d.M.yyyy"/>
                                        <w:lid w:val="cs-CZ"/>
                                        <w:storeMappedDataAs w:val="dateTime"/>
                                        <w:calendar w:val="gregorian"/>
                                      </w:date>
                                    </w:sdtPr>
                                    <w:sdtContent>
                                      <w:p w:rsidR="00A775A5" w:rsidRDefault="00A775A5" w:rsidP="00A775A5">
                                        <w:pPr>
                                          <w:pStyle w:val="Bezmezer"/>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3" o:spid="_x0000_s1026" style="position:absolute;margin-left:0;margin-top:0;width:563.8pt;height:798.4pt;z-index:25166131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6WowcAAF5GAAAOAAAAZHJzL2Uyb0RvYy54bWzsXFuPozYUfq/U/4B4zwZzJ9pMNZPLttK2&#10;XXV7kfbNAQKoBCgwk+xW/e89PjaXJMx0ZrLJdCS/RBgH43N8/Pn4+Du8/W63SZW7sKySPJuq5I2m&#10;KmHm50GSRVP1t1+XI1dVqppmAU3zLJyqn8NK/e7q22/ebotJqOdxngZhqUAjWTXZFlM1rutiMh5X&#10;fhxuaPUmL8IMKtd5uaE1FMtoHJR0C61v0rGuafZ4m5dBUeZ+WFVwd84r1Stsf70O/frn9boKayWd&#10;qtC3Gn9L/F2x3/HVWzqJSlrEiS+6QZ/Riw1NMnhp29Sc1lS5LZOjpjaJX+ZVvq7f+PlmnK/XiR+i&#10;DCAN0Q6keVfmtwXKEk22UdGqCVR7oKdnN+v/dPehVJJgqtqqktENDBG+VTGYarZFNIF/vCuLj8WH&#10;kssHl+9z/88KqseH9awc8T8rq+2PeQDN0ds6R9Xs1uWGNQFCKzscgc/tCIS7WvHhpkNsTbdhoHyo&#10;IxoxPNsVg+THMJLsQYNAV6Ha1Gw+fH68EI8TeBwMDh+2NN1l9WM64W/G3orecdGw0Eop9ODt68E8&#10;tx6OxGl0MSQMnXRq0MlDamh0CGqwHlQDzLuqM63qNNP6GNMiRIutmOEIlRLoDLetX2BC0ixKQ8VS&#10;lSCsfJiKn5JI+UIjrmd8rDG2iluakuWzGJ4Kr8sy38YhDaCXBIXaFr0HWKECO/1P0zMMGOS+BXUq&#10;t1y9s599xdFJUVb1uzDfKOxiqpYgDFo2vXtf1dzUmr8wQy9oXS+TNBV//5JEn0BMVrOOZmnJLhDn&#10;QigodxQQahURrE9vNzB5+D3L0jQxBeA2mwP4V7wFtt22gJbeNrx6whucp7xBNAxvbsRjcqSZsoUx&#10;0R3oKsqVp0nAZH+kkARkfLyUVb/1TVLDCpImm6nq9lphZrLIAhgVOqlpkvJr6HaasVshrg182KC0&#10;q+ES7wOSIG7/fb20NMc03JHjWMbINBba6MZdzkbXM2LbzuJmdrMg/zBhiTmJkyAIswW2WTXLCDEf&#10;N5fEgsYXgHYhaTvIepXfgowf42CrBAmzPMtwmZ0GCUwfpnOmO4WmESzBfl2qSpnXfyR1jLORYSxr&#10;ozWU+03NfYohtH1Cw+t1d3ykEf6PHSgY9N/oGuCYT1cGwNVklQefYepCz3FpAJcCLuK8/KIqW1ie&#10;p2r11y0tQ1VJf8hg+nvENEHmGgum5ehQKPs1q34NzXxoSiiHF2Y1lOGh26JMohjexWdell/DerVO&#10;cDp3/YKeswIgJe/t+SETwP0QMnG5Y90AZD07RJrmwSrbYKRrOoDdzRJ7IkTuzeQDC613jwZDszHc&#10;I0Dce4FEKYlSsGYj1D8PperdagdLSgcMjwYsXXdthtIcsYjBPN0WsxDAoDQIWjVAO+LXKZAl/PJD&#10;Z5fAKtL3+p2ze7vCazVMHT1rXA/Q9TcIOKqIK7Zme6wfPWfXtkz02AzLa6sWwunXXdgi4IOWA1sH&#10;7ocNu/yX8HWNRqOdr4v7kHMCt7JOk+L7Zg0TGyxd87jSbNMRSmswnC+eiOFsGe2r7Mle7h7CHkA4&#10;9f0wqwdgHD0WHOK+T8tQXLi6NC1iyj0V9OpEH9v20ZXYe7UEdwnup4G7dEG5b9ns2gE9Dl1QxJGX&#10;QzJLg507wsarRLIW36SbKjfTLMLNIj+4ksnNtDgBOE/8ERzLQySDmCQAycWhrHFkXzmSSZ9MhgWb&#10;fcO+Ty6R7KxI1p7SdbtLgkchL4Zk3ZZc+mT3h9blAUckDzjkAUfvTNgZ8Mn0F/XJXnmcTO4upU8m&#10;fTK2n2a+0AWPaoFxdLS7FPSp853VPhzydzwiA2UiwCKdsiHOoWSdMJR4PSH/jr14KQZKS4TsbTUF&#10;G/LSsGZ7cMI7SNizbDhv5WQUsk/3PMNBpo5Eqj4574RtnTyvlOeVp51XMjIKUrfbANBF4Gx1Oh9l&#10;H8zu4aYwSl+fm0KQa3ZIOWeU+69FSTca0hvQcyxEk46e4hIgpXCkMYB7iYeQHRd74MGOlX78KJz/&#10;DRNU7lNFywbk5HxgwOPhxVdm53c+JV79fkAoIZprANoyZj7wYgVRown6OQ1xWnBweuQd1xHsHUI8&#10;EweRVS6O6Du6a6HTeq92LkDf0VtCVG/VE6yoC696kP4gCDw9vTXqvhSDZ4iR/hBfnE56zB0ZkZAR&#10;CRmRuHxEQh/gIHLv+OKnRD0QMwz7gPJ5KRDjNETpvSP1uaFPyYQXSBhiKxT35fo8VIlZL4BZA2xD&#10;HsO8OGZ1/urLQZb0u2TSnkza+3pJe/sRh0tsJAc4hxDRODPnEJNFRZr8QEyi2T06RGty+EQwo91z&#10;PzlsmuUszxe9Cp5a296ANh+bbOtp3sJduObI1O3FyNTm89H1cmaO7CVxrLkxn83mB8m2mFjNvxsB&#10;+aanZNruZZG0ZLZnnhrt7X8fxZLsJaLxhGlQG4wTG0k2XDwZ2SO6qd3o3mhpu87IXJrWyHM0dwQh&#10;ghvP1kzPnC/3k5HfJ1l4eibya8nqbnOwmdjIqD5S4f8lnxtmSm/IRc5412U++jxFkXk+7IMG/MSn&#10;Dfe2LJlTwr0QXB3Il4a7Ta70Vw7zIgDDR0xQUvHBFfaVlH4Zrvufhbn6FwAA//8DAFBLAwQUAAYA&#10;CAAAACEA/+GuL94AAAAHAQAADwAAAGRycy9kb3ducmV2LnhtbEyPQU/DMAyF70j7D5GRuLF0E3Rb&#10;aTqxSUhcQGKAuHqNacsap0qytvDrybiwi/WsZ733OV+PphU9Od9YVjCbJiCIS6sbrhS8vT5cL0H4&#10;gKyxtUwKvsnDuphc5JhpO/AL9btQiRjCPkMFdQhdJqUvazLop7Yjjt6ndQZDXF0ltcMhhptWzpMk&#10;lQYbjg01drStqTzsjkbBz+YRx+F987Rtbqqv9KMP7tmtlLq6HO/vQAQaw/8xnPAjOhSRaW+PrL1o&#10;FcRHwt88ebP5IgWxj+p2lS5BFrk85y9+AQAA//8DAFBLAQItABQABgAIAAAAIQC2gziS/gAAAOEB&#10;AAATAAAAAAAAAAAAAAAAAAAAAABbQ29udGVudF9UeXBlc10ueG1sUEsBAi0AFAAGAAgAAAAhADj9&#10;If/WAAAAlAEAAAsAAAAAAAAAAAAAAAAALwEAAF9yZWxzLy5yZWxzUEsBAi0AFAAGAAgAAAAhABh3&#10;npajBwAAXkYAAA4AAAAAAAAAAAAAAAAALgIAAGRycy9lMm9Eb2MueG1sUEsBAi0AFAAGAAgAAAAh&#10;AP/hri/eAAAABwEAAA8AAAAAAAAAAAAAAAAA/QkAAGRycy9kb3ducmV2LnhtbFBLBQYAAAAABAAE&#10;APMAAAAICwAAAAA=&#10;" o:allowincell="f">
                    <v:group id="Group 4"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5"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D2MMA&#10;AADbAAAADwAAAGRycy9kb3ducmV2LnhtbESPQW/CMAyF75P2HyJP2m2kdAhQISC0adJ2hHHY0TRu&#10;U9E4VZJB9+/nAxI3W+/5vc/r7eh7daGYusAGppMCFHEdbMetgeP3x8sSVMrIFvvAZOCPEmw3jw9r&#10;rGy48p4uh9wqCeFUoQGX81BpnWpHHtMkDMSiNSF6zLLGVtuIVwn3vS6LYq49diwNDgd6c1SfD7/e&#10;QLM7LX7ex5lrXul0jLO+HL4WpTHPT+NuBSrTmO/m2/WnFXyhl1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D2MMAAADbAAAADwAAAAAAAAAAAAAAAACYAgAAZHJzL2Rv&#10;d25yZXYueG1sUEsFBgAAAAAEAAQA9QAAAIgDAAAAAA==&#10;" fillcolor="#8c8c8c [1772]" strokecolor="white [3212]" strokeweight="1pt">
                        <v:fill r:id="rId15" o:title="" color2="#bfbfbf [2412]" type="pattern"/>
                        <v:shadow color="#d8d8d8 [2732]" offset="3pt,3pt"/>
                      </v:rect>
                      <v:rect id="Rectangle 6"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318QA&#10;AADbAAAADwAAAGRycy9kb3ducmV2LnhtbESPQWvCQBCF70L/wzIFb3WTHkJJXaWtFb1J1Ra8Ddkx&#10;G5Kdjdk1if++Wyh4m+G9ed+b+XK0jeip85VjBeksAUFcOF1xqeB4WD+9gPABWWPjmBTcyMNy8TCZ&#10;Y67dwF/U70MpYgj7HBWYENpcSl8YsuhnriWO2tl1FkNcu1LqDocYbhv5nCSZtFhxJBhs6cNQUe+v&#10;NnIHuRuM3uHqwvXn+fv9lG1+TkpNH8e3VxCBxnA3/19vdayfwt8vc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99fEAAAA2wAAAA8AAAAAAAAAAAAAAAAAmAIAAGRycy9k&#10;b3ducmV2LnhtbFBLBQYAAAAABAAEAPUAAACJAwAAAAA=&#10;" fillcolor="#737373 [1789]" strokecolor="white [3212]" strokeweight="1pt">
                        <v:shadow color="#d8d8d8 [2732]" offset="3pt,3pt"/>
                        <v:textbox inset="18pt,108pt,36pt">
                          <w:txbxContent>
                            <w:sdt>
                              <w:sdtPr>
                                <w:rPr>
                                  <w:color w:val="FFFFFF" w:themeColor="background1"/>
                                  <w:sz w:val="80"/>
                                  <w:szCs w:val="80"/>
                                </w:rPr>
                                <w:alias w:val="Název"/>
                                <w:id w:val="16962279"/>
                                <w:showingPlcHdr/>
                                <w:dataBinding w:prefixMappings="xmlns:ns0='http://schemas.openxmlformats.org/package/2006/metadata/core-properties' xmlns:ns1='http://purl.org/dc/elements/1.1/'" w:xpath="/ns0:coreProperties[1]/ns1:title[1]" w:storeItemID="{6C3C8BC8-F283-45AE-878A-BAB7291924A1}"/>
                                <w:text/>
                              </w:sdtPr>
                              <w:sdtContent>
                                <w:p w:rsidR="00A775A5" w:rsidRDefault="00A775A5" w:rsidP="00A775A5">
                                  <w:pPr>
                                    <w:pStyle w:val="Bezmezer"/>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Podtitul"/>
                                <w:id w:val="16962284"/>
                                <w:showingPlcHdr/>
                                <w:dataBinding w:prefixMappings="xmlns:ns0='http://schemas.openxmlformats.org/package/2006/metadata/core-properties' xmlns:ns1='http://purl.org/dc/elements/1.1/'" w:xpath="/ns0:coreProperties[1]/ns1:subject[1]" w:storeItemID="{6C3C8BC8-F283-45AE-878A-BAB7291924A1}"/>
                                <w:text/>
                              </w:sdtPr>
                              <w:sdtContent>
                                <w:p w:rsidR="00A775A5" w:rsidRDefault="00A775A5" w:rsidP="00A775A5">
                                  <w:pPr>
                                    <w:pStyle w:val="Bezmezer"/>
                                    <w:rPr>
                                      <w:color w:val="FFFFFF" w:themeColor="background1"/>
                                      <w:sz w:val="40"/>
                                      <w:szCs w:val="40"/>
                                    </w:rPr>
                                  </w:pPr>
                                  <w:r>
                                    <w:rPr>
                                      <w:color w:val="FFFFFF" w:themeColor="background1"/>
                                      <w:sz w:val="40"/>
                                      <w:szCs w:val="40"/>
                                    </w:rPr>
                                    <w:t xml:space="preserve">     </w:t>
                                  </w:r>
                                </w:p>
                              </w:sdtContent>
                            </w:sdt>
                            <w:p w:rsidR="00A775A5" w:rsidRDefault="00A775A5" w:rsidP="00A775A5">
                              <w:pPr>
                                <w:pStyle w:val="Bezmezer"/>
                                <w:rPr>
                                  <w:color w:val="FFFFFF" w:themeColor="background1"/>
                                </w:rPr>
                              </w:pPr>
                            </w:p>
                            <w:sdt>
                              <w:sdtPr>
                                <w:rPr>
                                  <w:color w:val="FFFFFF" w:themeColor="background1"/>
                                </w:rPr>
                                <w:alias w:val="Shrnutí"/>
                                <w:id w:val="16962290"/>
                                <w:showingPlcHdr/>
                                <w:dataBinding w:prefixMappings="xmlns:ns0='http://schemas.microsoft.com/office/2006/coverPageProps'" w:xpath="/ns0:CoverPageProperties[1]/ns0:Abstract[1]" w:storeItemID="{55AF091B-3C7A-41E3-B477-F2FDAA23CFDA}"/>
                                <w:text/>
                              </w:sdtPr>
                              <w:sdtContent>
                                <w:p w:rsidR="00A775A5" w:rsidRDefault="00A775A5" w:rsidP="00A775A5">
                                  <w:pPr>
                                    <w:pStyle w:val="Bezmezer"/>
                                    <w:rPr>
                                      <w:color w:val="FFFFFF" w:themeColor="background1"/>
                                    </w:rPr>
                                  </w:pPr>
                                  <w:r>
                                    <w:rPr>
                                      <w:color w:val="FFFFFF" w:themeColor="background1"/>
                                    </w:rPr>
                                    <w:t xml:space="preserve">     </w:t>
                                  </w:r>
                                </w:p>
                              </w:sdtContent>
                            </w:sdt>
                            <w:p w:rsidR="00A775A5" w:rsidRDefault="00A775A5" w:rsidP="00A775A5">
                              <w:pPr>
                                <w:pStyle w:val="Bezmezer"/>
                                <w:rPr>
                                  <w:color w:val="FFFFFF" w:themeColor="background1"/>
                                </w:rPr>
                              </w:pPr>
                            </w:p>
                          </w:txbxContent>
                        </v:textbox>
                      </v:rect>
                      <v:group id="Group 7"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8"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cEA&#10;AADbAAAADwAAAGRycy9kb3ducmV2LnhtbERP24rCMBB9F/Yfwiz4Imu6FmTpGmXxggoieNn3oRnb&#10;YjMpTWzr3xtB8G0O5zqTWWdK0VDtCssKvocRCOLU6oIzBefT6usHhPPIGkvLpOBODmbTj94EE21b&#10;PlBz9JkIIewSVJB7XyVSujQng25oK+LAXWxt0AdYZ1LX2IZwU8pRFI2lwYJDQ44VzXNKr8ebUTC4&#10;L3fNZi4X8W27OJ/27fq/krFS/c/u7xeEp86/xS/3Rof5M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wzI3BAAAA2wAAAA8AAAAAAAAAAAAAAAAAmAIAAGRycy9kb3du&#10;cmV2LnhtbFBLBQYAAAAABAAEAPUAAACGAwAAAAA=&#10;" fillcolor="#a7bfde [1620]" strokecolor="white [3212]" strokeweight="1pt">
                          <v:fill opacity="52428f"/>
                          <v:shadow color="#d8d8d8 [2732]" offset="3pt,3pt"/>
                        </v:rect>
                        <v:rect id="Rectangle 9"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LsMA&#10;AADbAAAADwAAAGRycy9kb3ducmV2LnhtbERPTWvCQBC9C/6HZYTedGOR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LLsMAAADbAAAADwAAAAAAAAAAAAAAAACYAgAAZHJzL2Rv&#10;d25yZXYueG1sUEsFBgAAAAAEAAQA9QAAAIgDAAAAAA==&#10;" fillcolor="#a7bfde [1620]" strokecolor="white [3212]" strokeweight="1pt">
                          <v:fill opacity="32896f"/>
                          <v:shadow color="#d8d8d8 [2732]" offset="3pt,3pt"/>
                        </v:rect>
                        <v:rect id="Rectangle 10"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xYsMA&#10;AADbAAAADwAAAGRycy9kb3ducmV2LnhtbERP22rCQBB9F/oPyxT6IrqxoaWk2UhRSy1IoV7eh+w0&#10;Cc3Ohuyay9+7guDbHM510uVgatFR6yrLChbzCARxbnXFhYLj4XP2BsJ5ZI21ZVIwkoNl9jBJMdG2&#10;51/q9r4QIYRdggpK75tESpeXZNDNbUMcuD/bGvQBtoXULfYh3NTyOYpepcGKQ0OJDa1Kyv/3Z6Ng&#10;Om523XYl1/H5e308/PRfp0bGSj09Dh/vIDwN/i6+ubc6zH+B6y/h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XxYsMAAADbAAAADwAAAAAAAAAAAAAAAACYAgAAZHJzL2Rv&#10;d25yZXYueG1sUEsFBgAAAAAEAAQA9QAAAIgDAAAAAA==&#10;" fillcolor="#a7bfde [1620]" strokecolor="white [3212]" strokeweight="1pt">
                          <v:fill opacity="52428f"/>
                          <v:shadow color="#d8d8d8 [2732]" offset="3pt,3pt"/>
                        </v:rect>
                        <v:rect id="Rectangle 11"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wwsMA&#10;AADbAAAADwAAAGRycy9kb3ducmV2LnhtbERPS2vCQBC+F/oflil4qxt78BFdxRYELxWM9eBtzI5J&#10;NDuTZrca++u7hUJv8/E9Z7boXK2u1PpK2MCgn4AizsVWXBj42K2ex6B8QLZYC5OBO3lYzB8fZpha&#10;ufGWrlkoVAxhn6KBMoQm1drnJTn0fWmII3eS1mGIsC20bfEWw12tX5JkqB1WHBtKbOitpPySfTkD&#10;shm/TvaVyOj9e62Ph122PX/ejek9dcspqEBd+Bf/udc2zh/C7y/xAD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uwwsMAAADbAAAADwAAAAAAAAAAAAAAAACYAgAAZHJzL2Rv&#10;d25yZXYueG1sUEsFBgAAAAAEAAQA9QAAAIgDAAAAAA==&#10;" fillcolor="#a7bfde [1620]" strokecolor="white [3212]" strokeweight="1pt">
                          <v:fill opacity="32896f"/>
                          <v:shadow color="#d8d8d8 [2732]" offset="3pt,3pt"/>
                        </v:rect>
                        <v:rect id="Rectangle 12"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WcMA&#10;AADbAAAADwAAAGRycy9kb3ducmV2LnhtbERPS2vCQBC+F/oflin0Vjf24CO6igqCFwVjPfQ2zY5J&#10;2uxMmt1q9Nd3hUJv8/E9ZzrvXK3O1PpK2EC/l4AizsVWXBh4O6xfRqB8QLZYC5OBK3mYzx4fppha&#10;ufCezlkoVAxhn6KBMoQm1drnJTn0PWmII3eS1mGIsC20bfESw12tX5NkoB1WHBtKbGhVUv6V/TgD&#10;shstx8dKZLi9bfTH+yHbf35fjXl+6hYTUIG68C/+c29snD+E+y/x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WcMAAADbAAAADwAAAAAAAAAAAAAAAACYAgAAZHJzL2Rv&#10;d25yZXYueG1sUEsFBgAAAAAEAAQA9QAAAIgDAAAAAA==&#10;" fillcolor="#a7bfde [1620]" strokecolor="white [3212]" strokeweight="1pt">
                          <v:fill opacity="32896f"/>
                          <v:shadow color="#d8d8d8 [2732]" offset="3pt,3pt"/>
                        </v:rect>
                        <v:rect id="Rectangle 13"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BK8UA&#10;AADbAAAADwAAAGRycy9kb3ducmV2LnhtbESPQU/CQBCF7yb8h82QeJMtHhQqC0ETEy6aUOTgbeyO&#10;baE7U7srFH+9czDxNpP35r1vFqshtOZEfWyEHUwnGRjiUnzDlYO33fPNDExMyB5bYXJwoQir5ehq&#10;gbmXM2/pVKTKaAjHHB3UKXW5tbGsKWCcSEes2qf0AZOufWV9j2cND629zbI7G7Bhbaixo6eaymPx&#10;HRzI6+xxvm9E7l9+NvbjfVdsD18X567Hw/oBTKIh/Zv/rjde8RVW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IErxQAAANsAAAAPAAAAAAAAAAAAAAAAAJgCAABkcnMv&#10;ZG93bnJldi54bWxQSwUGAAAAAAQABAD1AAAAigMAAAAA&#10;" fillcolor="#a7bfde [1620]" strokecolor="white [3212]" strokeweight="1pt">
                          <v:fill opacity="32896f"/>
                          <v:shadow color="#d8d8d8 [2732]" offset="3pt,3pt"/>
                        </v:rect>
                      </v:group>
                      <v:rect id="Rectangle 14"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srsIA&#10;AADbAAAADwAAAGRycy9kb3ducmV2LnhtbERPTWvCQBC9C/6HZQq96aZCS5u6SjVUPAlaS3scdqdJ&#10;MDMbsluN/fWuUPA2j/c503nPjTpSF2ovBh7GGSgS610tpYH9x/voGVSIKA4bL2TgTAHms+Fgirnz&#10;J9nScRdLlUIk5GigirHNtQ62IsYw9i1J4n58xxgT7ErtOjylcG70JMueNGMtqaHClpYV2cPulw3E&#10;Ba6++uKT/w77x2LD35bXhTXm/q5/ewUVqY838b977dL8F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yuwgAAANsAAAAPAAAAAAAAAAAAAAAAAJgCAABkcnMvZG93&#10;bnJldi54bWxQSwUGAAAAAAQABAD1AAAAhwMAAAAA&#10;" fillcolor="#c0504d [3205]" strokecolor="white [3212]" strokeweight="1pt">
                        <v:shadow color="#d8d8d8 [2732]" offset="3pt,3pt"/>
                        <v:textbox>
                          <w:txbxContent>
                            <w:sdt>
                              <w:sdtPr>
                                <w:rPr>
                                  <w:color w:val="FFFFFF" w:themeColor="background1"/>
                                  <w:sz w:val="52"/>
                                  <w:szCs w:val="52"/>
                                </w:rPr>
                                <w:alias w:val="Rok"/>
                                <w:id w:val="16962274"/>
                                <w:showingPlcHdr/>
                                <w:dataBinding w:prefixMappings="xmlns:ns0='http://schemas.microsoft.com/office/2006/coverPageProps'" w:xpath="/ns0:CoverPageProperties[1]/ns0:PublishDate[1]" w:storeItemID="{55AF091B-3C7A-41E3-B477-F2FDAA23CFDA}"/>
                                <w:date w:fullDate="2010-01-01T00:00:00Z">
                                  <w:dateFormat w:val="yyyy"/>
                                  <w:lid w:val="cs-CZ"/>
                                  <w:storeMappedDataAs w:val="dateTime"/>
                                  <w:calendar w:val="gregorian"/>
                                </w:date>
                              </w:sdtPr>
                              <w:sdtContent>
                                <w:p w:rsidR="00A775A5" w:rsidRDefault="00A775A5" w:rsidP="00A775A5">
                                  <w:pPr>
                                    <w:jc w:val="center"/>
                                    <w:rPr>
                                      <w:color w:val="FFFFFF" w:themeColor="background1"/>
                                      <w:sz w:val="48"/>
                                      <w:szCs w:val="52"/>
                                    </w:rPr>
                                  </w:pPr>
                                  <w:r>
                                    <w:rPr>
                                      <w:color w:val="FFFFFF" w:themeColor="background1"/>
                                      <w:sz w:val="52"/>
                                      <w:szCs w:val="52"/>
                                    </w:rPr>
                                    <w:t xml:space="preserve">     </w:t>
                                  </w:r>
                                </w:p>
                              </w:sdtContent>
                            </w:sdt>
                          </w:txbxContent>
                        </v:textbox>
                      </v:rect>
                    </v:group>
                    <v:group id="Group 15"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6"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NVosUAAADbAAAADwAAAGRycy9kb3ducmV2LnhtbESPQWvCQBSE70L/w/IK&#10;vUjdKCgluopUCi2esvbQ4yP7zKbNvg3ZbZL217uC4HGYmW+YzW50jeipC7VnBfNZBoK49KbmSsHn&#10;6e35BUSIyAYbz6TgjwLstg+TDebGD1xQr2MlEoRDjgpsjG0uZSgtOQwz3xIn7+w7hzHJrpKmwyHB&#10;XSMXWbaSDmtOCxZberVU/uhfpyDqj2L6dSh6vdT/x+G0P6xs+Fbq6XHcr0FEGuM9fGu/GwWLOVy/&#10;pB8gtx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TVaLFAAAA2wAA&#10;AA8AAAAAAAAAAAAAAAAAqgIAAGRycy9kb3ducmV2LnhtbFBLBQYAAAAABAAEAPoAAACcAwAAAAA=&#10;">
                        <v:rect id="Rectangle 17"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0Pr4A&#10;AADbAAAADwAAAGRycy9kb3ducmV2LnhtbESPSwvCMBCE74L/Iazgzab24KMaRQTBiwcfeF6atSk2&#10;m9JErf/eCILHYWa+YZbrztbiSa2vHCsYJykI4sLpiksFl/NuNAPhA7LG2jEpeJOH9arfW2Ku3YuP&#10;9DyFUkQI+xwVmBCaXEpfGLLoE9cQR+/mWoshyraUusVXhNtaZmk6kRYrjgsGG9oaKu6nh1UQ6kNl&#10;Zu79mO43bNw1m0/HfFBqOOg2CxCBuvAP/9p7rSDL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KND6+AAAA2wAAAA8AAAAAAAAAAAAAAAAAmAIAAGRycy9kb3ducmV2&#10;LnhtbFBLBQYAAAAABAAEAPUAAACDAwAAAAA=&#10;" fillcolor="#bfbfbf [2412]" strokecolor="white [3212]" strokeweight="1pt">
                          <v:fill opacity="32896f"/>
                          <v:shadow color="#d8d8d8 [2732]" offset="3pt,3pt"/>
                        </v:rect>
                        <v:rect id="Rectangle 18"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EsQA&#10;AADbAAAADwAAAGRycy9kb3ducmV2LnhtbESPQWsCMRSE74X+h/AEL6VmVSxlNYoUhIoIXe3F22Pz&#10;3F3cvIQkXdd/bwShx2FmvmEWq960oiMfGssKxqMMBHFpdcOVgt/j5v0TRIjIGlvLpOBGAVbL15cF&#10;5tpeuaDuECuRIBxyVFDH6HIpQ1mTwTCyjjh5Z+sNxiR9JbXHa4KbVk6y7EMabDgt1Ojoq6bycvgz&#10;CnbyePrZz/w2vhXrU5l1bj+zTqnhoF/PQUTq43/42f7WCiZT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oRLEAAAA2wAAAA8AAAAAAAAAAAAAAAAAmAIAAGRycy9k&#10;b3ducmV2LnhtbFBLBQYAAAAABAAEAPUAAACJAwAAAAA=&#10;" fillcolor="#c0504d [3205]" strokecolor="white [3212]" strokeweight="1pt">
                          <v:shadow color="#d8d8d8 [2732]" offset="3pt,3pt"/>
                        </v:rect>
                        <v:rect id="Rectangle 19"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J0b4A&#10;AADbAAAADwAAAGRycy9kb3ducmV2LnhtbESPSwvCMBCE74L/IazgTVOL+KhGEUHw4sEHnpdmbYrN&#10;pjRR6783guBxmJlvmOW6tZV4UuNLxwpGwwQEce50yYWCy3k3mIHwAVlj5ZgUvMnDetXtLDHT7sVH&#10;ep5CISKEfYYKTAh1JqXPDVn0Q1cTR+/mGoshyqaQusFXhNtKpkkykRZLjgsGa9oayu+nh1UQqkNp&#10;Zu79mO43bNw1nU9HfFCq32s3CxCB2vAP/9p7rSAd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vCdG+AAAA2wAAAA8AAAAAAAAAAAAAAAAAmAIAAGRycy9kb3ducmV2&#10;LnhtbFBLBQYAAAAABAAEAPUAAACDAwAAAAA=&#10;" fillcolor="#bfbfbf [2412]" strokecolor="white [3212]" strokeweight="1pt">
                          <v:fill opacity="32896f"/>
                          <v:shadow color="#d8d8d8 [2732]" offset="3pt,3pt"/>
                        </v:rect>
                      </v:group>
                      <v:rect id="Rectangle 20"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hFcIA&#10;AADbAAAADwAAAGRycy9kb3ducmV2LnhtbESPT4vCMBTE7wt+h/AEb2tqcUWqUUQQFPey/sHrs3k2&#10;xealNFHrtzcLgsdhZn7DTOetrcSdGl86VjDoJyCIc6dLLhQc9qvvMQgfkDVWjknBkzzMZ52vKWba&#10;PfiP7rtQiAhhn6ECE0KdSelzQxZ939XE0bu4xmKIsimkbvAR4baSaZKMpMWS44LBmpaG8uvuZhVs&#10;6fR7cNdnetycLpSeb8PWjJxSvW67mIAI1IZP+N1eawXpD/x/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EVwgAAANsAAAAPAAAAAAAAAAAAAAAAAJgCAABkcnMvZG93&#10;bnJldi54bWxQSwUGAAAAAAQABAD1AAAAhwMAAAAA&#10;" filled="f" fillcolor="white [3212]" stroked="f" strokecolor="white [3212]" strokeweight="1pt">
                        <v:fill opacity="52428f"/>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A775A5" w:rsidRDefault="00A775A5" w:rsidP="00A775A5">
                                  <w:pPr>
                                    <w:pStyle w:val="Bezmezer"/>
                                    <w:jc w:val="right"/>
                                    <w:rPr>
                                      <w:color w:val="FFFFFF" w:themeColor="background1"/>
                                    </w:rPr>
                                  </w:pPr>
                                  <w:r>
                                    <w:rPr>
                                      <w:color w:val="FFFFFF" w:themeColor="background1"/>
                                    </w:rPr>
                                    <w:t>Vilma Vanke</w:t>
                                  </w:r>
                                </w:p>
                              </w:sdtContent>
                            </w:sdt>
                            <w:sdt>
                              <w:sdtPr>
                                <w:rPr>
                                  <w:color w:val="FFFFFF" w:themeColor="background1"/>
                                </w:rPr>
                                <w:alias w:val="Společnost"/>
                                <w:id w:val="16962301"/>
                                <w:showingPlcHdr/>
                                <w:dataBinding w:prefixMappings="xmlns:ns0='http://schemas.openxmlformats.org/officeDocument/2006/extended-properties'" w:xpath="/ns0:Properties[1]/ns0:Company[1]" w:storeItemID="{6668398D-A668-4E3E-A5EB-62B293D839F1}"/>
                                <w:text/>
                              </w:sdtPr>
                              <w:sdtContent>
                                <w:p w:rsidR="00A775A5" w:rsidRDefault="00A775A5" w:rsidP="00A775A5">
                                  <w:pPr>
                                    <w:pStyle w:val="Bezmezer"/>
                                    <w:jc w:val="right"/>
                                    <w:rPr>
                                      <w:color w:val="FFFFFF" w:themeColor="background1"/>
                                    </w:rPr>
                                  </w:pPr>
                                  <w:r>
                                    <w:rPr>
                                      <w:color w:val="FFFFFF" w:themeColor="background1"/>
                                    </w:rPr>
                                    <w:t xml:space="preserve">     </w:t>
                                  </w:r>
                                </w:p>
                              </w:sdtContent>
                            </w:sdt>
                            <w:sdt>
                              <w:sdtPr>
                                <w:rPr>
                                  <w:color w:val="FFFFFF" w:themeColor="background1"/>
                                </w:rPr>
                                <w:alias w:val="Datum"/>
                                <w:id w:val="16962306"/>
                                <w:showingPlcHdr/>
                                <w:dataBinding w:prefixMappings="xmlns:ns0='http://schemas.microsoft.com/office/2006/coverPageProps'" w:xpath="/ns0:CoverPageProperties[1]/ns0:PublishDate[1]" w:storeItemID="{55AF091B-3C7A-41E3-B477-F2FDAA23CFDA}"/>
                                <w:date w:fullDate="2010-01-01T00:00:00Z">
                                  <w:dateFormat w:val="d.M.yyyy"/>
                                  <w:lid w:val="cs-CZ"/>
                                  <w:storeMappedDataAs w:val="dateTime"/>
                                  <w:calendar w:val="gregorian"/>
                                </w:date>
                              </w:sdtPr>
                              <w:sdtContent>
                                <w:p w:rsidR="00A775A5" w:rsidRDefault="00A775A5" w:rsidP="00A775A5">
                                  <w:pPr>
                                    <w:pStyle w:val="Bezmezer"/>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A775A5" w:rsidRPr="006F1D39" w:rsidRDefault="00A775A5" w:rsidP="00A775A5">
          <w:pPr>
            <w:rPr>
              <w:color w:val="000000" w:themeColor="text1"/>
            </w:rPr>
          </w:pPr>
          <w:r w:rsidRPr="006F1D39">
            <w:rPr>
              <w:color w:val="000000" w:themeColor="text1"/>
            </w:rPr>
            <w:br w:type="page"/>
          </w:r>
        </w:p>
      </w:sdtContent>
    </w:sdt>
    <w:p w:rsidR="00A775A5" w:rsidRPr="00FA21B2" w:rsidRDefault="00A775A5" w:rsidP="00A775A5">
      <w:pPr>
        <w:jc w:val="center"/>
        <w:rPr>
          <w:b/>
          <w:color w:val="000000" w:themeColor="text1"/>
          <w:sz w:val="32"/>
          <w:szCs w:val="32"/>
          <w:u w:val="single"/>
        </w:rPr>
      </w:pPr>
      <w:r w:rsidRPr="00FA21B2">
        <w:rPr>
          <w:b/>
          <w:color w:val="000000" w:themeColor="text1"/>
          <w:sz w:val="32"/>
          <w:szCs w:val="32"/>
          <w:u w:val="single"/>
        </w:rPr>
        <w:lastRenderedPageBreak/>
        <w:t>Základní organizace Svazu účetních</w:t>
      </w:r>
    </w:p>
    <w:p w:rsidR="00A775A5" w:rsidRPr="00FA21B2" w:rsidRDefault="00A775A5" w:rsidP="00A775A5">
      <w:pPr>
        <w:pStyle w:val="Normlnweb"/>
        <w:ind w:firstLine="708"/>
        <w:rPr>
          <w:rFonts w:asciiTheme="minorHAnsi" w:hAnsiTheme="minorHAnsi"/>
          <w:color w:val="000000" w:themeColor="text1"/>
          <w:sz w:val="26"/>
          <w:szCs w:val="26"/>
        </w:rPr>
      </w:pPr>
      <w:r w:rsidRPr="00FA21B2">
        <w:rPr>
          <w:rFonts w:asciiTheme="minorHAnsi" w:hAnsiTheme="minorHAnsi"/>
          <w:color w:val="000000" w:themeColor="text1"/>
          <w:sz w:val="26"/>
          <w:szCs w:val="26"/>
        </w:rPr>
        <w:t xml:space="preserve">Svaz účetních je dobrovolnou, nezávislou profesní organizací s celostátní působností zřízenou v souladu se zákonem č. 83/1990 Sb., o sdružování občanů, ve znění pozdějších předpisů, která pod tímto názvem od roku 1990 sdružuje účetní, auditory, daňové poradce a ostatní zájemce, kteří souhlasí s programovými zásadami definovanými ve </w:t>
      </w:r>
      <w:hyperlink r:id="rId16" w:tgtFrame="Stanovy svazu účetních" w:history="1">
        <w:r w:rsidRPr="00FA21B2">
          <w:rPr>
            <w:rStyle w:val="Hypertextovodkaz"/>
            <w:rFonts w:asciiTheme="minorHAnsi" w:hAnsiTheme="minorHAnsi"/>
            <w:color w:val="000000" w:themeColor="text1"/>
            <w:sz w:val="26"/>
            <w:szCs w:val="26"/>
          </w:rPr>
          <w:t>stanovách Svazu</w:t>
        </w:r>
      </w:hyperlink>
      <w:r w:rsidRPr="00FA21B2">
        <w:rPr>
          <w:rFonts w:asciiTheme="minorHAnsi" w:hAnsiTheme="minorHAnsi"/>
          <w:color w:val="000000" w:themeColor="text1"/>
          <w:sz w:val="26"/>
          <w:szCs w:val="26"/>
        </w:rPr>
        <w:t xml:space="preserve"> a v dalších dokumentech. Ve své činnosti navazuje na činnost Českého svazu účetních a statistiků založeném v roce 1969 v Plzni. </w:t>
      </w:r>
    </w:p>
    <w:p w:rsidR="00A775A5" w:rsidRPr="00FA21B2" w:rsidRDefault="00A775A5" w:rsidP="00A775A5">
      <w:pPr>
        <w:pStyle w:val="Normlnweb"/>
        <w:ind w:firstLine="708"/>
        <w:rPr>
          <w:rFonts w:asciiTheme="minorHAnsi" w:hAnsiTheme="minorHAnsi"/>
          <w:color w:val="000000" w:themeColor="text1"/>
          <w:sz w:val="26"/>
          <w:szCs w:val="26"/>
        </w:rPr>
      </w:pPr>
      <w:r w:rsidRPr="00FA21B2">
        <w:rPr>
          <w:rFonts w:asciiTheme="minorHAnsi" w:hAnsiTheme="minorHAnsi"/>
          <w:color w:val="000000" w:themeColor="text1"/>
          <w:sz w:val="26"/>
          <w:szCs w:val="26"/>
        </w:rPr>
        <w:t xml:space="preserve">Nejvýznamnějším úkolem Svazu v současnosti je přispět k rozvoji a zkvalitnění účetní profese u nás a dosažení její úrovně srovnatelné se zeměmi Evropské unie. V lednu 1999 byla ustavena </w:t>
      </w:r>
      <w:hyperlink r:id="rId17" w:tgtFrame="Národní účetní rada" w:history="1">
        <w:r w:rsidRPr="00FA21B2">
          <w:rPr>
            <w:rStyle w:val="Hypertextovodkaz"/>
            <w:rFonts w:asciiTheme="minorHAnsi" w:hAnsiTheme="minorHAnsi"/>
            <w:color w:val="000000" w:themeColor="text1"/>
            <w:sz w:val="26"/>
            <w:szCs w:val="26"/>
          </w:rPr>
          <w:t>Národní účetní rada</w:t>
        </w:r>
      </w:hyperlink>
      <w:r w:rsidRPr="00FA21B2">
        <w:rPr>
          <w:rFonts w:asciiTheme="minorHAnsi" w:hAnsiTheme="minorHAnsi"/>
          <w:color w:val="000000" w:themeColor="text1"/>
          <w:sz w:val="26"/>
          <w:szCs w:val="26"/>
        </w:rPr>
        <w:t xml:space="preserve">, která má zejména koordinovat a sjednocovat postup zakladatelů, kterými jsou Svaz účetních, Komora auditorů ČR, Komora daňových poradců ČR a Vysoká škola ekonomická v Praze, v této oblasti. </w:t>
      </w:r>
    </w:p>
    <w:p w:rsidR="00A775A5" w:rsidRPr="00FA21B2" w:rsidRDefault="00A775A5" w:rsidP="00A775A5">
      <w:pPr>
        <w:pStyle w:val="Normlnweb"/>
        <w:ind w:firstLine="708"/>
        <w:rPr>
          <w:rFonts w:asciiTheme="minorHAnsi" w:hAnsiTheme="minorHAnsi"/>
          <w:color w:val="000000" w:themeColor="text1"/>
          <w:sz w:val="26"/>
          <w:szCs w:val="26"/>
        </w:rPr>
      </w:pPr>
      <w:r w:rsidRPr="00FA21B2">
        <w:rPr>
          <w:rFonts w:asciiTheme="minorHAnsi" w:hAnsiTheme="minorHAnsi"/>
          <w:color w:val="000000" w:themeColor="text1"/>
          <w:sz w:val="26"/>
          <w:szCs w:val="26"/>
        </w:rPr>
        <w:t xml:space="preserve">Svaz účetních prosazuje takové uplatnění účetnictví, aby odpovídalo společensko-ekonomickým podmínkám v mezinárodním měřítku a z toho vyplývající postavení účetních a všech ostatních profesí, které sdružuje. Ke splnění svého poslání směřují činnosti jednotlivých jeho organizačních složek – základních organizací, zaměřené především na zvýšení kvalifikace a odborné úrovně účetních a ostatních ekonomických pracovníků. </w:t>
      </w:r>
    </w:p>
    <w:p w:rsidR="00A775A5" w:rsidRPr="00FA21B2" w:rsidRDefault="00A775A5" w:rsidP="00A775A5">
      <w:pPr>
        <w:ind w:firstLine="708"/>
        <w:rPr>
          <w:b/>
          <w:color w:val="000000" w:themeColor="text1"/>
          <w:sz w:val="26"/>
          <w:szCs w:val="26"/>
          <w:u w:val="single"/>
        </w:rPr>
      </w:pPr>
      <w:r w:rsidRPr="00FA21B2">
        <w:rPr>
          <w:sz w:val="26"/>
          <w:szCs w:val="26"/>
        </w:rPr>
        <w:t>Pro členy Svazu účetních jsme od roku 2010 připravili možnost přihlásit se k etickému kodexu. Svaz účetních je členem IFAC (Mezinárodní federace účetních) a jejím posláním je celosvětový rozvoj a posilování účetní profese používající harmonizované standardy s cílem poskytovat trvale vysoce kvalitní služby ve veřejném zájmu. S cílem zajistit toto poslání Rada IFAC ustanovila Radu pro etické standardy účetních, jejímž cílem je vytvářet a vydávat ve své kompetenci vysoce kvalitní etické standardy a další stanoviska k využití auditory a účetními celosvětově.</w:t>
      </w: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Default="00A775A5" w:rsidP="00A775A5">
      <w:pPr>
        <w:rPr>
          <w:color w:val="000000" w:themeColor="text1"/>
        </w:rPr>
      </w:pPr>
    </w:p>
    <w:p w:rsidR="00A775A5" w:rsidRDefault="00A775A5" w:rsidP="00A775A5">
      <w:pPr>
        <w:rPr>
          <w:color w:val="000000" w:themeColor="text1"/>
        </w:rPr>
      </w:pPr>
    </w:p>
    <w:p w:rsidR="00A775A5" w:rsidRDefault="00A775A5" w:rsidP="00A775A5">
      <w:pPr>
        <w:rPr>
          <w:color w:val="000000" w:themeColor="text1"/>
        </w:rPr>
      </w:pPr>
    </w:p>
    <w:p w:rsidR="00A775A5" w:rsidRPr="00FA21B2" w:rsidRDefault="00A775A5" w:rsidP="00A775A5">
      <w:pPr>
        <w:rPr>
          <w:b/>
          <w:color w:val="000000" w:themeColor="text1"/>
          <w:sz w:val="32"/>
          <w:szCs w:val="32"/>
          <w:u w:val="single"/>
        </w:rPr>
      </w:pPr>
      <w:r w:rsidRPr="00FA21B2">
        <w:rPr>
          <w:b/>
          <w:color w:val="000000" w:themeColor="text1"/>
          <w:sz w:val="32"/>
          <w:szCs w:val="32"/>
          <w:u w:val="single"/>
        </w:rPr>
        <w:t>Příprava a průběh analýzy</w:t>
      </w:r>
    </w:p>
    <w:p w:rsidR="00A775A5" w:rsidRPr="00FA21B2" w:rsidRDefault="00A775A5" w:rsidP="00A775A5">
      <w:pPr>
        <w:rPr>
          <w:b/>
          <w:color w:val="000000" w:themeColor="text1"/>
          <w:sz w:val="26"/>
          <w:szCs w:val="26"/>
        </w:rPr>
      </w:pPr>
      <w:r w:rsidRPr="00FA21B2">
        <w:rPr>
          <w:b/>
          <w:color w:val="000000" w:themeColor="text1"/>
          <w:sz w:val="26"/>
          <w:szCs w:val="26"/>
        </w:rPr>
        <w:t>Jak bude analýza probíhat</w:t>
      </w:r>
    </w:p>
    <w:p w:rsidR="00A775A5" w:rsidRPr="00FA21B2" w:rsidRDefault="00A775A5" w:rsidP="00A775A5">
      <w:pPr>
        <w:ind w:firstLine="708"/>
        <w:rPr>
          <w:sz w:val="26"/>
          <w:szCs w:val="26"/>
        </w:rPr>
      </w:pPr>
      <w:r w:rsidRPr="00FA21B2">
        <w:rPr>
          <w:sz w:val="26"/>
          <w:szCs w:val="26"/>
        </w:rPr>
        <w:lastRenderedPageBreak/>
        <w:t>Analýza probíhala během měsíce března a dubna</w:t>
      </w:r>
      <w:r>
        <w:rPr>
          <w:sz w:val="26"/>
          <w:szCs w:val="26"/>
        </w:rPr>
        <w:t xml:space="preserve"> 2010</w:t>
      </w:r>
      <w:r w:rsidRPr="00FA21B2">
        <w:rPr>
          <w:sz w:val="26"/>
          <w:szCs w:val="26"/>
        </w:rPr>
        <w:t xml:space="preserve"> na základě dotázání se respondentů v Olomouckém kraji formo</w:t>
      </w:r>
      <w:r>
        <w:rPr>
          <w:sz w:val="26"/>
          <w:szCs w:val="26"/>
        </w:rPr>
        <w:t>u papírového dotazníku. Lidem bylo</w:t>
      </w:r>
      <w:r w:rsidRPr="00FA21B2">
        <w:rPr>
          <w:sz w:val="26"/>
          <w:szCs w:val="26"/>
        </w:rPr>
        <w:t xml:space="preserve"> položeno několik dotazů týkajících se vzdělávacích kurzů v Olomouckém kraji. První část dotazníku je zaměřena na již absolvované vzdělávací kurzy v Olomouci a spokojenost účastníků s tím spojená, druhá část dotazníku se zajímá o potřeby a přání dotázaných d budoucna. Hlavní pozornost je v dotaznících věnována inovaci a návrhům dle potřeb a přání účetních v Olomouckém kraji.</w:t>
      </w:r>
    </w:p>
    <w:p w:rsidR="00A775A5" w:rsidRDefault="00A775A5" w:rsidP="00A775A5">
      <w:pPr>
        <w:ind w:firstLine="708"/>
        <w:rPr>
          <w:sz w:val="26"/>
          <w:szCs w:val="26"/>
        </w:rPr>
      </w:pPr>
      <w:r w:rsidRPr="00FA21B2">
        <w:rPr>
          <w:sz w:val="26"/>
          <w:szCs w:val="26"/>
        </w:rPr>
        <w:t>Účetních jsme se dotazovali zejména jak a co vylepšit na vzdělávacích programech, co by uvítali jako přidání do náplně kurzů nebo v případě vytvoření nových vzdělávacích programů na co bychom se měli zaměřit a z jakých témat a problematiky by se měl nový výukový blok skládat.</w:t>
      </w:r>
    </w:p>
    <w:p w:rsidR="00A775A5" w:rsidRPr="00FA21B2" w:rsidRDefault="00A775A5" w:rsidP="00A775A5">
      <w:pPr>
        <w:rPr>
          <w:sz w:val="26"/>
          <w:szCs w:val="26"/>
        </w:rPr>
      </w:pPr>
    </w:p>
    <w:p w:rsidR="00A775A5" w:rsidRPr="00FA21B2" w:rsidRDefault="00A775A5" w:rsidP="00A775A5">
      <w:pPr>
        <w:rPr>
          <w:b/>
          <w:sz w:val="26"/>
          <w:szCs w:val="26"/>
          <w:u w:val="single"/>
        </w:rPr>
      </w:pPr>
      <w:r w:rsidRPr="00FA21B2">
        <w:rPr>
          <w:b/>
          <w:sz w:val="26"/>
          <w:szCs w:val="26"/>
          <w:u w:val="single"/>
        </w:rPr>
        <w:t>Harmonogram analýzy</w:t>
      </w:r>
    </w:p>
    <w:p w:rsidR="00A775A5" w:rsidRPr="00FA21B2" w:rsidRDefault="00A775A5" w:rsidP="00A775A5">
      <w:pPr>
        <w:rPr>
          <w:b/>
          <w:sz w:val="26"/>
          <w:szCs w:val="26"/>
        </w:rPr>
      </w:pPr>
      <w:r w:rsidRPr="00FA21B2">
        <w:rPr>
          <w:b/>
          <w:sz w:val="26"/>
          <w:szCs w:val="26"/>
        </w:rPr>
        <w:t>Měsíc březen 2010</w:t>
      </w:r>
    </w:p>
    <w:p w:rsidR="00A775A5" w:rsidRPr="00FA21B2" w:rsidRDefault="00A775A5" w:rsidP="00A775A5">
      <w:pPr>
        <w:numPr>
          <w:ilvl w:val="0"/>
          <w:numId w:val="18"/>
        </w:numPr>
        <w:spacing w:before="100" w:beforeAutospacing="1" w:after="100" w:afterAutospacing="1" w:line="240" w:lineRule="auto"/>
        <w:rPr>
          <w:rFonts w:eastAsia="Times New Roman"/>
          <w:sz w:val="26"/>
          <w:szCs w:val="26"/>
        </w:rPr>
      </w:pPr>
      <w:r w:rsidRPr="00FA21B2">
        <w:rPr>
          <w:rFonts w:eastAsia="Times New Roman"/>
          <w:sz w:val="26"/>
          <w:szCs w:val="26"/>
        </w:rPr>
        <w:t>definitivní sestavení dotazníku</w:t>
      </w:r>
    </w:p>
    <w:p w:rsidR="00A775A5" w:rsidRPr="00FA21B2" w:rsidRDefault="00A775A5" w:rsidP="00A775A5">
      <w:pPr>
        <w:numPr>
          <w:ilvl w:val="0"/>
          <w:numId w:val="18"/>
        </w:numPr>
        <w:spacing w:before="100" w:beforeAutospacing="1" w:after="100" w:afterAutospacing="1" w:line="240" w:lineRule="auto"/>
        <w:rPr>
          <w:rFonts w:eastAsia="Times New Roman"/>
          <w:sz w:val="26"/>
          <w:szCs w:val="26"/>
        </w:rPr>
      </w:pPr>
      <w:r w:rsidRPr="00FA21B2">
        <w:rPr>
          <w:rFonts w:eastAsia="Times New Roman"/>
          <w:sz w:val="26"/>
          <w:szCs w:val="26"/>
        </w:rPr>
        <w:t>určení způsobu zpracování dat</w:t>
      </w:r>
    </w:p>
    <w:p w:rsidR="00A775A5" w:rsidRPr="00FA21B2" w:rsidRDefault="00A775A5" w:rsidP="00A775A5">
      <w:pPr>
        <w:numPr>
          <w:ilvl w:val="0"/>
          <w:numId w:val="18"/>
        </w:numPr>
        <w:spacing w:before="100" w:beforeAutospacing="1" w:after="100" w:afterAutospacing="1" w:line="240" w:lineRule="auto"/>
        <w:rPr>
          <w:rFonts w:eastAsia="Times New Roman"/>
          <w:sz w:val="26"/>
          <w:szCs w:val="26"/>
        </w:rPr>
      </w:pPr>
      <w:r w:rsidRPr="00FA21B2">
        <w:rPr>
          <w:rFonts w:eastAsia="Times New Roman"/>
          <w:sz w:val="26"/>
          <w:szCs w:val="26"/>
        </w:rPr>
        <w:t>finální úpravy</w:t>
      </w:r>
    </w:p>
    <w:p w:rsidR="00A775A5" w:rsidRPr="00FA21B2" w:rsidRDefault="00A775A5" w:rsidP="00A775A5">
      <w:pPr>
        <w:spacing w:before="100" w:beforeAutospacing="1" w:after="100" w:afterAutospacing="1" w:line="240" w:lineRule="auto"/>
        <w:rPr>
          <w:rFonts w:eastAsia="Times New Roman"/>
          <w:b/>
          <w:sz w:val="26"/>
          <w:szCs w:val="26"/>
        </w:rPr>
      </w:pPr>
      <w:r w:rsidRPr="00FA21B2">
        <w:rPr>
          <w:rFonts w:eastAsia="Times New Roman"/>
          <w:b/>
          <w:sz w:val="26"/>
          <w:szCs w:val="26"/>
        </w:rPr>
        <w:t>Měsíc duben 2010</w:t>
      </w:r>
    </w:p>
    <w:p w:rsidR="00A775A5" w:rsidRPr="00FA21B2" w:rsidRDefault="00A775A5" w:rsidP="00A775A5">
      <w:pPr>
        <w:pStyle w:val="Odstavecseseznamem"/>
        <w:numPr>
          <w:ilvl w:val="0"/>
          <w:numId w:val="19"/>
        </w:numPr>
        <w:spacing w:before="100" w:beforeAutospacing="1" w:after="100" w:afterAutospacing="1" w:line="240" w:lineRule="auto"/>
        <w:rPr>
          <w:rFonts w:eastAsia="Times New Roman"/>
          <w:sz w:val="26"/>
          <w:szCs w:val="26"/>
        </w:rPr>
      </w:pPr>
      <w:r w:rsidRPr="00FA21B2">
        <w:rPr>
          <w:rFonts w:eastAsia="Times New Roman"/>
          <w:sz w:val="26"/>
          <w:szCs w:val="26"/>
        </w:rPr>
        <w:t>Start analýzy</w:t>
      </w:r>
    </w:p>
    <w:p w:rsidR="00A775A5" w:rsidRPr="00FA21B2" w:rsidRDefault="00A775A5" w:rsidP="00A775A5">
      <w:pPr>
        <w:spacing w:before="100" w:beforeAutospacing="1" w:after="100" w:afterAutospacing="1" w:line="240" w:lineRule="auto"/>
        <w:rPr>
          <w:rFonts w:eastAsia="Times New Roman"/>
          <w:b/>
          <w:sz w:val="26"/>
          <w:szCs w:val="26"/>
        </w:rPr>
      </w:pPr>
      <w:r w:rsidRPr="00FA21B2">
        <w:rPr>
          <w:rFonts w:eastAsia="Times New Roman"/>
          <w:b/>
          <w:sz w:val="26"/>
          <w:szCs w:val="26"/>
        </w:rPr>
        <w:t>Měsíc duben a květen</w:t>
      </w:r>
      <w:r>
        <w:rPr>
          <w:rFonts w:eastAsia="Times New Roman"/>
          <w:b/>
          <w:sz w:val="26"/>
          <w:szCs w:val="26"/>
        </w:rPr>
        <w:t xml:space="preserve"> 2010</w:t>
      </w:r>
    </w:p>
    <w:p w:rsidR="00A775A5" w:rsidRPr="00FA21B2" w:rsidRDefault="00A775A5" w:rsidP="00A775A5">
      <w:pPr>
        <w:pStyle w:val="Odstavecseseznamem"/>
        <w:numPr>
          <w:ilvl w:val="0"/>
          <w:numId w:val="19"/>
        </w:numPr>
        <w:spacing w:before="100" w:beforeAutospacing="1" w:after="100" w:afterAutospacing="1" w:line="240" w:lineRule="auto"/>
        <w:rPr>
          <w:rFonts w:eastAsia="Times New Roman"/>
          <w:sz w:val="26"/>
          <w:szCs w:val="26"/>
        </w:rPr>
      </w:pPr>
      <w:r w:rsidRPr="00FA21B2">
        <w:rPr>
          <w:rFonts w:eastAsia="Times New Roman"/>
          <w:sz w:val="26"/>
          <w:szCs w:val="26"/>
        </w:rPr>
        <w:t>Sběr informací</w:t>
      </w:r>
    </w:p>
    <w:p w:rsidR="00A775A5" w:rsidRPr="00FA21B2" w:rsidRDefault="00A775A5" w:rsidP="00A775A5">
      <w:pPr>
        <w:pStyle w:val="Odstavecseseznamem"/>
        <w:numPr>
          <w:ilvl w:val="0"/>
          <w:numId w:val="19"/>
        </w:numPr>
        <w:spacing w:before="100" w:beforeAutospacing="1" w:after="100" w:afterAutospacing="1" w:line="240" w:lineRule="auto"/>
        <w:rPr>
          <w:rFonts w:eastAsia="Times New Roman"/>
          <w:sz w:val="26"/>
          <w:szCs w:val="26"/>
        </w:rPr>
      </w:pPr>
      <w:r w:rsidRPr="00FA21B2">
        <w:rPr>
          <w:rFonts w:eastAsia="Times New Roman"/>
          <w:sz w:val="26"/>
          <w:szCs w:val="26"/>
        </w:rPr>
        <w:t>Vyhodnocování dotazníků</w:t>
      </w:r>
    </w:p>
    <w:p w:rsidR="00A775A5" w:rsidRPr="00FA21B2" w:rsidRDefault="00A775A5" w:rsidP="00A775A5">
      <w:pPr>
        <w:pStyle w:val="Odstavecseseznamem"/>
        <w:numPr>
          <w:ilvl w:val="0"/>
          <w:numId w:val="19"/>
        </w:numPr>
        <w:spacing w:before="100" w:beforeAutospacing="1" w:after="100" w:afterAutospacing="1" w:line="240" w:lineRule="auto"/>
        <w:rPr>
          <w:rFonts w:eastAsia="Times New Roman"/>
          <w:sz w:val="26"/>
          <w:szCs w:val="26"/>
        </w:rPr>
      </w:pPr>
      <w:r w:rsidRPr="00FA21B2">
        <w:rPr>
          <w:rFonts w:eastAsia="Times New Roman"/>
          <w:sz w:val="26"/>
          <w:szCs w:val="26"/>
        </w:rPr>
        <w:t>Sestavení finální analýzy</w:t>
      </w:r>
    </w:p>
    <w:p w:rsidR="00A775A5" w:rsidRPr="00FA21B2" w:rsidRDefault="00A775A5" w:rsidP="00A775A5">
      <w:pPr>
        <w:spacing w:before="100" w:beforeAutospacing="1" w:after="100" w:afterAutospacing="1" w:line="240" w:lineRule="auto"/>
        <w:rPr>
          <w:rFonts w:ascii="Times New Roman" w:eastAsia="Times New Roman" w:hAnsi="Times New Roman"/>
          <w:sz w:val="24"/>
          <w:szCs w:val="24"/>
        </w:rPr>
      </w:pPr>
    </w:p>
    <w:p w:rsidR="00A775A5" w:rsidRPr="00FA21B2" w:rsidRDefault="00A775A5" w:rsidP="00A775A5">
      <w:pPr>
        <w:spacing w:before="100" w:beforeAutospacing="1" w:after="100" w:afterAutospacing="1" w:line="240" w:lineRule="auto"/>
        <w:ind w:left="720"/>
        <w:rPr>
          <w:rFonts w:ascii="Times New Roman" w:eastAsia="Times New Roman" w:hAnsi="Times New Roman"/>
          <w:sz w:val="24"/>
          <w:szCs w:val="24"/>
        </w:rPr>
      </w:pPr>
    </w:p>
    <w:p w:rsidR="00A775A5" w:rsidRDefault="00A775A5" w:rsidP="00A775A5"/>
    <w:p w:rsidR="00A775A5" w:rsidRDefault="00A775A5" w:rsidP="00A775A5"/>
    <w:p w:rsidR="00A775A5" w:rsidRDefault="00A775A5" w:rsidP="00A775A5">
      <w:r w:rsidRPr="0072494F">
        <w:rPr>
          <w:b/>
          <w:u w:val="single"/>
        </w:rPr>
        <w:t>Lokalita analýzy</w:t>
      </w:r>
      <w:r>
        <w:t xml:space="preserve">:  Olomoucký kraj </w:t>
      </w:r>
    </w:p>
    <w:p w:rsidR="00A775A5" w:rsidRDefault="00A775A5" w:rsidP="00A775A5"/>
    <w:p w:rsidR="00A775A5" w:rsidRDefault="00A775A5" w:rsidP="00A775A5">
      <w:r>
        <w:rPr>
          <w:noProof/>
        </w:rPr>
        <w:lastRenderedPageBreak/>
        <w:drawing>
          <wp:inline distT="0" distB="0" distL="0" distR="0" wp14:anchorId="276BFCB5" wp14:editId="74CA63B9">
            <wp:extent cx="5760720" cy="3609514"/>
            <wp:effectExtent l="19050" t="0" r="0" b="0"/>
            <wp:docPr id="2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760720" cy="3609514"/>
                    </a:xfrm>
                    <a:prstGeom prst="rect">
                      <a:avLst/>
                    </a:prstGeom>
                    <a:noFill/>
                    <a:ln w="9525">
                      <a:noFill/>
                      <a:miter lim="800000"/>
                      <a:headEnd/>
                      <a:tailEnd/>
                    </a:ln>
                  </pic:spPr>
                </pic:pic>
              </a:graphicData>
            </a:graphic>
          </wp:inline>
        </w:drawing>
      </w:r>
    </w:p>
    <w:p w:rsidR="00A775A5" w:rsidRDefault="00A775A5" w:rsidP="00A775A5"/>
    <w:p w:rsidR="00A775A5" w:rsidRDefault="00A775A5" w:rsidP="00A775A5"/>
    <w:p w:rsidR="00A775A5" w:rsidRDefault="00A775A5" w:rsidP="00A775A5"/>
    <w:p w:rsidR="00A775A5" w:rsidRDefault="00A775A5" w:rsidP="00A775A5">
      <w:pPr>
        <w:ind w:firstLine="708"/>
        <w:rPr>
          <w:rFonts w:eastAsia="Times New Roman"/>
          <w:bCs/>
          <w:sz w:val="26"/>
          <w:szCs w:val="26"/>
        </w:rPr>
      </w:pPr>
      <w:r>
        <w:rPr>
          <w:sz w:val="26"/>
          <w:szCs w:val="26"/>
        </w:rPr>
        <w:t xml:space="preserve">Analýza, kterou jsme provedli, </w:t>
      </w:r>
      <w:r w:rsidRPr="0072494F">
        <w:rPr>
          <w:sz w:val="26"/>
          <w:szCs w:val="26"/>
        </w:rPr>
        <w:t xml:space="preserve">dokazuje obrovský zájem mezi dotazovanými o zařazení měkkých dovedností, kterými by naše organizace ráda inovovala kurzy, do účetních vzdělávacích programů. </w:t>
      </w:r>
      <w:r w:rsidRPr="0072494F">
        <w:rPr>
          <w:rFonts w:eastAsia="Times New Roman"/>
          <w:bCs/>
          <w:sz w:val="26"/>
          <w:szCs w:val="26"/>
        </w:rPr>
        <w:t>Kvalitní komunikace a argumentace vede k porozumění a spolupráci, přispívá k motivaci podřízených a zefektivňuje jejich vedení. Umění komunikace je pro mnohé účetní velký problém, jak vyplývá z naší analýzy, o naučení se těmto dovednostem je mezi nimi obrovský zájem.</w:t>
      </w:r>
    </w:p>
    <w:p w:rsidR="00A775A5" w:rsidRDefault="00A775A5" w:rsidP="00A775A5">
      <w:pPr>
        <w:rPr>
          <w:rFonts w:eastAsia="Times New Roman"/>
          <w:bCs/>
          <w:sz w:val="26"/>
          <w:szCs w:val="26"/>
        </w:rPr>
      </w:pPr>
    </w:p>
    <w:p w:rsidR="00A775A5" w:rsidRDefault="00A775A5" w:rsidP="00A775A5">
      <w:pPr>
        <w:jc w:val="center"/>
        <w:rPr>
          <w:rFonts w:eastAsia="Times New Roman"/>
          <w:b/>
          <w:bCs/>
          <w:sz w:val="32"/>
          <w:szCs w:val="32"/>
          <w:u w:val="single"/>
        </w:rPr>
      </w:pPr>
      <w:r w:rsidRPr="00310133">
        <w:rPr>
          <w:rFonts w:eastAsia="Times New Roman"/>
          <w:b/>
          <w:bCs/>
          <w:sz w:val="32"/>
          <w:szCs w:val="32"/>
          <w:u w:val="single"/>
        </w:rPr>
        <w:t>Graf analýzy</w:t>
      </w:r>
    </w:p>
    <w:p w:rsidR="00A775A5" w:rsidRPr="00310133" w:rsidRDefault="00A775A5" w:rsidP="00A775A5">
      <w:pPr>
        <w:jc w:val="center"/>
        <w:rPr>
          <w:rFonts w:eastAsia="Times New Roman"/>
          <w:b/>
          <w:bCs/>
          <w:sz w:val="32"/>
          <w:szCs w:val="32"/>
          <w:u w:val="single"/>
        </w:rPr>
      </w:pPr>
    </w:p>
    <w:p w:rsidR="00A775A5" w:rsidRDefault="00A775A5" w:rsidP="00A775A5">
      <w:pPr>
        <w:rPr>
          <w:rFonts w:eastAsia="Times New Roman"/>
          <w:bCs/>
          <w:sz w:val="26"/>
          <w:szCs w:val="26"/>
        </w:rPr>
      </w:pPr>
      <w:r>
        <w:rPr>
          <w:rFonts w:eastAsia="Times New Roman"/>
          <w:bCs/>
          <w:noProof/>
          <w:sz w:val="26"/>
          <w:szCs w:val="26"/>
        </w:rPr>
        <w:lastRenderedPageBreak/>
        <w:drawing>
          <wp:inline distT="0" distB="0" distL="0" distR="0" wp14:anchorId="1360A459" wp14:editId="7D8DB2A2">
            <wp:extent cx="5486400" cy="3200400"/>
            <wp:effectExtent l="57150" t="19050" r="1905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75A5" w:rsidRDefault="00A775A5" w:rsidP="00A775A5">
      <w:pPr>
        <w:rPr>
          <w:rFonts w:eastAsia="Times New Roman"/>
          <w:sz w:val="26"/>
          <w:szCs w:val="26"/>
        </w:rPr>
      </w:pPr>
    </w:p>
    <w:p w:rsidR="00A775A5" w:rsidRDefault="00A775A5" w:rsidP="00A775A5">
      <w:pPr>
        <w:ind w:firstLine="708"/>
        <w:rPr>
          <w:rFonts w:eastAsia="Times New Roman"/>
          <w:sz w:val="26"/>
          <w:szCs w:val="26"/>
        </w:rPr>
      </w:pPr>
      <w:r>
        <w:rPr>
          <w:rFonts w:eastAsia="Times New Roman"/>
          <w:sz w:val="26"/>
          <w:szCs w:val="26"/>
        </w:rPr>
        <w:t xml:space="preserve">Analýza byla prováděna ve čtyřech etapách. Graf ukazuje zájem dotazovaných o výuku v odvětvích vypsaných ve spodní části grafu. </w:t>
      </w:r>
    </w:p>
    <w:p w:rsidR="00A775A5" w:rsidRDefault="00A775A5" w:rsidP="00A775A5">
      <w:pPr>
        <w:rPr>
          <w:rFonts w:eastAsia="Times New Roman"/>
          <w:sz w:val="26"/>
          <w:szCs w:val="26"/>
        </w:rPr>
      </w:pPr>
      <w:r>
        <w:rPr>
          <w:rFonts w:eastAsia="Times New Roman"/>
          <w:sz w:val="26"/>
          <w:szCs w:val="26"/>
        </w:rPr>
        <w:t>První kolo průzkumu je vyznačeno tmavě modrou barvou a ukazuje nám, že téměř všem účetním chybí možnost praktického procvičování. Nikdo by si ve své firmě nepřál mít zaměstnaného účetního nebo účetní, kterému tyto dovednosti schází.</w:t>
      </w:r>
    </w:p>
    <w:p w:rsidR="00A775A5" w:rsidRDefault="00A775A5" w:rsidP="00A775A5">
      <w:pPr>
        <w:rPr>
          <w:rFonts w:eastAsia="Times New Roman"/>
          <w:sz w:val="26"/>
          <w:szCs w:val="26"/>
        </w:rPr>
      </w:pPr>
      <w:r>
        <w:rPr>
          <w:rFonts w:eastAsia="Times New Roman"/>
          <w:sz w:val="26"/>
          <w:szCs w:val="26"/>
        </w:rPr>
        <w:t xml:space="preserve">Základem komunikačních dovedností a komunikaci celkové by se rádo naučilo více než 75 % dotázaných. Při komunikaci s klientem, kolegy nebo nadřízenými je vystupování nedílnou součástí každodenního dne. </w:t>
      </w:r>
    </w:p>
    <w:p w:rsidR="00A775A5" w:rsidRDefault="00A775A5" w:rsidP="00A775A5">
      <w:pPr>
        <w:rPr>
          <w:rFonts w:eastAsia="Times New Roman"/>
          <w:sz w:val="26"/>
          <w:szCs w:val="26"/>
        </w:rPr>
      </w:pPr>
      <w:r>
        <w:rPr>
          <w:rFonts w:eastAsia="Times New Roman"/>
          <w:sz w:val="26"/>
          <w:szCs w:val="26"/>
        </w:rPr>
        <w:t>Výuka asertivity by se při zapojení do vzdělávacího programu těšila podle grafu více než 80 % návštěvnosti. Podle naší analýzy by se měkkým dovednostem rádo naučilo velké procento lidí, kterým tyto schopnosti schází.</w:t>
      </w:r>
    </w:p>
    <w:p w:rsidR="00A775A5" w:rsidRDefault="00A775A5" w:rsidP="00A775A5">
      <w:pPr>
        <w:rPr>
          <w:rFonts w:eastAsia="Times New Roman"/>
          <w:sz w:val="26"/>
          <w:szCs w:val="26"/>
        </w:rPr>
      </w:pPr>
      <w:r>
        <w:rPr>
          <w:rFonts w:eastAsia="Times New Roman"/>
          <w:sz w:val="26"/>
          <w:szCs w:val="26"/>
        </w:rPr>
        <w:t xml:space="preserve">Jak vidíme na posledním odvětví v grafu – manažerské dovednosti – je zde zájem ze strany dotazovaných mezi 75 a 85 procenty. </w:t>
      </w:r>
    </w:p>
    <w:p w:rsidR="00A775A5" w:rsidRDefault="00A775A5" w:rsidP="00A775A5">
      <w:pPr>
        <w:ind w:firstLine="708"/>
        <w:rPr>
          <w:rFonts w:eastAsia="Times New Roman"/>
          <w:sz w:val="26"/>
          <w:szCs w:val="26"/>
        </w:rPr>
      </w:pPr>
      <w:r>
        <w:rPr>
          <w:rFonts w:eastAsia="Times New Roman"/>
          <w:sz w:val="26"/>
          <w:szCs w:val="26"/>
        </w:rPr>
        <w:t>Během těchto čtyř kol analýzy jsme dokázali, že o inovace, které bychom zahrnuli do vzdělávacích programů je veliký zájem jak ze strany účetních, tak i ze strany jejich zaměstnavatelů.</w:t>
      </w:r>
    </w:p>
    <w:p w:rsidR="00A775A5" w:rsidRDefault="00A775A5" w:rsidP="00A775A5">
      <w:pPr>
        <w:rPr>
          <w:rFonts w:eastAsia="Times New Roman"/>
          <w:sz w:val="26"/>
          <w:szCs w:val="26"/>
        </w:rPr>
      </w:pPr>
    </w:p>
    <w:p w:rsidR="00A775A5" w:rsidRDefault="00A775A5" w:rsidP="00A775A5">
      <w:pPr>
        <w:rPr>
          <w:rFonts w:eastAsia="Times New Roman"/>
          <w:sz w:val="26"/>
          <w:szCs w:val="26"/>
        </w:rPr>
      </w:pPr>
      <w:r>
        <w:rPr>
          <w:rFonts w:eastAsia="Times New Roman"/>
          <w:noProof/>
          <w:sz w:val="26"/>
          <w:szCs w:val="26"/>
        </w:rPr>
        <w:lastRenderedPageBreak/>
        <w:drawing>
          <wp:inline distT="0" distB="0" distL="0" distR="0" wp14:anchorId="400AFBEB" wp14:editId="006F4502">
            <wp:extent cx="5486400" cy="3200400"/>
            <wp:effectExtent l="19050" t="0" r="0"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75A5" w:rsidRPr="0072494F" w:rsidRDefault="00A775A5" w:rsidP="00A775A5">
      <w:pPr>
        <w:rPr>
          <w:rFonts w:eastAsia="Times New Roman"/>
          <w:sz w:val="26"/>
          <w:szCs w:val="26"/>
        </w:rPr>
      </w:pPr>
    </w:p>
    <w:p w:rsidR="00A775A5" w:rsidRPr="0072494F" w:rsidRDefault="00A775A5" w:rsidP="00A775A5">
      <w:pPr>
        <w:ind w:firstLine="708"/>
        <w:rPr>
          <w:sz w:val="26"/>
          <w:szCs w:val="26"/>
        </w:rPr>
      </w:pPr>
      <w:r w:rsidRPr="0072494F">
        <w:rPr>
          <w:sz w:val="26"/>
          <w:szCs w:val="26"/>
        </w:rPr>
        <w:t xml:space="preserve"> Účetní musí umět komunikovat s okolím,</w:t>
      </w:r>
      <w:r>
        <w:rPr>
          <w:sz w:val="26"/>
          <w:szCs w:val="26"/>
        </w:rPr>
        <w:t xml:space="preserve"> </w:t>
      </w:r>
      <w:r w:rsidRPr="0072494F">
        <w:rPr>
          <w:sz w:val="26"/>
          <w:szCs w:val="26"/>
        </w:rPr>
        <w:t>se svým nadřízeným nebo s klienty</w:t>
      </w:r>
      <w:r>
        <w:rPr>
          <w:sz w:val="26"/>
          <w:szCs w:val="26"/>
        </w:rPr>
        <w:t>. Více než 8</w:t>
      </w:r>
      <w:r w:rsidRPr="0072494F">
        <w:rPr>
          <w:sz w:val="26"/>
          <w:szCs w:val="26"/>
        </w:rPr>
        <w:t xml:space="preserve">0 % </w:t>
      </w:r>
      <w:r>
        <w:rPr>
          <w:sz w:val="26"/>
          <w:szCs w:val="26"/>
        </w:rPr>
        <w:t xml:space="preserve">z </w:t>
      </w:r>
      <w:r w:rsidRPr="0072494F">
        <w:rPr>
          <w:sz w:val="26"/>
          <w:szCs w:val="26"/>
        </w:rPr>
        <w:t>dotázaných účastníků průzkumu potvrdilo vysoký zájem o praktické příklady a měkké dovednosti, což jsou programy, kterými b</w:t>
      </w:r>
      <w:r>
        <w:rPr>
          <w:sz w:val="26"/>
          <w:szCs w:val="26"/>
        </w:rPr>
        <w:t>ychom rádi inovovali v našich vzdělávacích kurzech</w:t>
      </w:r>
      <w:r w:rsidRPr="0072494F">
        <w:rPr>
          <w:sz w:val="26"/>
          <w:szCs w:val="26"/>
        </w:rPr>
        <w:t>.</w:t>
      </w: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Pr="006F1D39" w:rsidRDefault="00A775A5" w:rsidP="00A775A5">
      <w:pPr>
        <w:rPr>
          <w:color w:val="000000" w:themeColor="text1"/>
        </w:rPr>
      </w:pPr>
    </w:p>
    <w:p w:rsidR="00A775A5" w:rsidRDefault="00A775A5" w:rsidP="00A775A5">
      <w:pPr>
        <w:rPr>
          <w:color w:val="000000" w:themeColor="text1"/>
        </w:rPr>
      </w:pPr>
      <w:r>
        <w:rPr>
          <w:noProof/>
          <w:color w:val="000000" w:themeColor="text1"/>
        </w:rPr>
        <w:lastRenderedPageBreak/>
        <w:drawing>
          <wp:inline distT="0" distB="0" distL="0" distR="0" wp14:anchorId="47B72103" wp14:editId="577A4E46">
            <wp:extent cx="5486400" cy="3200400"/>
            <wp:effectExtent l="1905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75A5" w:rsidRDefault="00A775A5" w:rsidP="00A775A5">
      <w:pPr>
        <w:rPr>
          <w:color w:val="000000" w:themeColor="text1"/>
        </w:rPr>
      </w:pPr>
    </w:p>
    <w:p w:rsidR="00A775A5" w:rsidRPr="00EB0851" w:rsidRDefault="00A775A5" w:rsidP="00A775A5">
      <w:pPr>
        <w:ind w:firstLine="708"/>
        <w:rPr>
          <w:color w:val="000000" w:themeColor="text1"/>
          <w:sz w:val="26"/>
          <w:szCs w:val="26"/>
        </w:rPr>
      </w:pPr>
      <w:r w:rsidRPr="00EB0851">
        <w:rPr>
          <w:color w:val="000000" w:themeColor="text1"/>
          <w:sz w:val="26"/>
          <w:szCs w:val="26"/>
        </w:rPr>
        <w:t>Graf poukazuje na skutečnost, že ve vzdělávacích kurzech by zájemci uvítali praktickou výuku, kterou bychom ke spokojenosti našich účastníků zapojili do hodin. Praktické dovednosti jsou nedílnou součástí práce účetní, tudíž by se kurzy měli inovovat i tímto způsobem.</w:t>
      </w:r>
    </w:p>
    <w:p w:rsidR="00A775A5" w:rsidRPr="00EB0851" w:rsidRDefault="00A775A5" w:rsidP="00A775A5">
      <w:pPr>
        <w:ind w:firstLine="708"/>
        <w:rPr>
          <w:color w:val="000000" w:themeColor="text1"/>
          <w:sz w:val="26"/>
          <w:szCs w:val="26"/>
        </w:rPr>
      </w:pPr>
      <w:r w:rsidRPr="00EB0851">
        <w:rPr>
          <w:color w:val="000000" w:themeColor="text1"/>
          <w:sz w:val="26"/>
          <w:szCs w:val="26"/>
        </w:rPr>
        <w:t>V závěru této analýzy shrneme informace, které jsme získali od dotazovaných subjektů.</w:t>
      </w:r>
      <w:r>
        <w:rPr>
          <w:color w:val="000000" w:themeColor="text1"/>
          <w:sz w:val="26"/>
          <w:szCs w:val="26"/>
        </w:rPr>
        <w:t xml:space="preserve"> </w:t>
      </w:r>
      <w:r w:rsidRPr="00EB0851">
        <w:rPr>
          <w:color w:val="000000" w:themeColor="text1"/>
          <w:sz w:val="26"/>
          <w:szCs w:val="26"/>
        </w:rPr>
        <w:t>Vzdělávací programy s výukou měkkých dovedností a praktickou výukou jsou mezi účastníky velice žádané. Inovace kurzů by měla spočívat v zapojení těchto témat do výukového bloku.</w:t>
      </w:r>
    </w:p>
    <w:p w:rsidR="00A775A5" w:rsidRPr="006F1D39" w:rsidRDefault="00A775A5" w:rsidP="00A775A5">
      <w:pPr>
        <w:rPr>
          <w:color w:val="000000" w:themeColor="text1"/>
        </w:rPr>
      </w:pPr>
    </w:p>
    <w:p w:rsidR="00A775A5" w:rsidRDefault="00A775A5" w:rsidP="00A775A5">
      <w:pPr>
        <w:jc w:val="center"/>
        <w:rPr>
          <w:sz w:val="26"/>
          <w:szCs w:val="26"/>
        </w:rPr>
      </w:pPr>
    </w:p>
    <w:p w:rsidR="00A775A5" w:rsidRDefault="00A775A5" w:rsidP="00A775A5">
      <w:pPr>
        <w:jc w:val="center"/>
        <w:rPr>
          <w:sz w:val="26"/>
          <w:szCs w:val="26"/>
        </w:rPr>
      </w:pPr>
    </w:p>
    <w:p w:rsidR="00A775A5" w:rsidRDefault="00A775A5" w:rsidP="00A775A5">
      <w:pPr>
        <w:jc w:val="center"/>
        <w:rPr>
          <w:sz w:val="26"/>
          <w:szCs w:val="26"/>
        </w:rPr>
      </w:pPr>
    </w:p>
    <w:p w:rsidR="00A775A5" w:rsidRDefault="00A775A5" w:rsidP="00A775A5">
      <w:pPr>
        <w:jc w:val="center"/>
        <w:rPr>
          <w:sz w:val="26"/>
          <w:szCs w:val="26"/>
        </w:rPr>
      </w:pPr>
    </w:p>
    <w:p w:rsidR="00A775A5" w:rsidRDefault="00A775A5" w:rsidP="00A775A5">
      <w:pPr>
        <w:jc w:val="center"/>
        <w:rPr>
          <w:sz w:val="26"/>
          <w:szCs w:val="26"/>
        </w:rPr>
      </w:pPr>
    </w:p>
    <w:p w:rsidR="00A775A5" w:rsidRDefault="00A775A5" w:rsidP="00A775A5">
      <w:pPr>
        <w:jc w:val="center"/>
        <w:rPr>
          <w:b/>
          <w:sz w:val="26"/>
          <w:szCs w:val="26"/>
          <w:u w:val="single"/>
        </w:rPr>
      </w:pPr>
    </w:p>
    <w:p w:rsidR="00A775A5" w:rsidRDefault="00A775A5" w:rsidP="00A775A5">
      <w:pPr>
        <w:jc w:val="center"/>
        <w:rPr>
          <w:b/>
          <w:sz w:val="26"/>
          <w:szCs w:val="26"/>
          <w:u w:val="single"/>
        </w:rPr>
      </w:pPr>
    </w:p>
    <w:p w:rsidR="00A775A5" w:rsidRDefault="00A775A5" w:rsidP="00A775A5">
      <w:pPr>
        <w:jc w:val="center"/>
        <w:rPr>
          <w:b/>
          <w:sz w:val="26"/>
          <w:szCs w:val="26"/>
          <w:u w:val="single"/>
        </w:rPr>
      </w:pPr>
    </w:p>
    <w:p w:rsidR="00A775A5" w:rsidRPr="00EB0851" w:rsidRDefault="00A775A5" w:rsidP="00A775A5">
      <w:pPr>
        <w:jc w:val="center"/>
        <w:rPr>
          <w:b/>
          <w:sz w:val="26"/>
          <w:szCs w:val="26"/>
          <w:u w:val="single"/>
        </w:rPr>
      </w:pPr>
      <w:r w:rsidRPr="00EB0851">
        <w:rPr>
          <w:b/>
          <w:sz w:val="26"/>
          <w:szCs w:val="26"/>
          <w:u w:val="single"/>
        </w:rPr>
        <w:lastRenderedPageBreak/>
        <w:t>VZOR PŘEDLOŽENÉHO DOTAZNÍKU</w:t>
      </w:r>
    </w:p>
    <w:p w:rsidR="00A775A5" w:rsidRDefault="00A775A5" w:rsidP="00A775A5">
      <w:pPr>
        <w:jc w:val="center"/>
        <w:rPr>
          <w:sz w:val="26"/>
          <w:szCs w:val="26"/>
        </w:rPr>
      </w:pPr>
      <w:r w:rsidRPr="00400C0D">
        <w:rPr>
          <w:sz w:val="26"/>
          <w:szCs w:val="26"/>
        </w:rPr>
        <w:t>Žádáme Vás o vyplnění následujícího dotazníku spokojenosti a inovace školících kurzů Svazu účetních Olomouc.</w:t>
      </w:r>
      <w:r>
        <w:rPr>
          <w:sz w:val="26"/>
          <w:szCs w:val="26"/>
        </w:rPr>
        <w:t xml:space="preserve"> Na základě Vašich odpovědí chystáme úpravu současných seminářů i přidání nových vzdělávacích témat.</w:t>
      </w:r>
    </w:p>
    <w:p w:rsidR="00A775A5" w:rsidRPr="00947B92" w:rsidRDefault="00A775A5" w:rsidP="00A775A5">
      <w:pPr>
        <w:jc w:val="center"/>
        <w:rPr>
          <w:sz w:val="26"/>
          <w:szCs w:val="26"/>
        </w:rPr>
      </w:pPr>
    </w:p>
    <w:p w:rsidR="00A775A5" w:rsidRPr="00947B92" w:rsidRDefault="00A775A5" w:rsidP="00A775A5">
      <w:pPr>
        <w:rPr>
          <w:sz w:val="26"/>
          <w:szCs w:val="26"/>
        </w:rPr>
      </w:pPr>
      <w:r w:rsidRPr="00947B92">
        <w:rPr>
          <w:sz w:val="26"/>
          <w:szCs w:val="26"/>
        </w:rPr>
        <w:t xml:space="preserve">Měl/a bych zájem o </w:t>
      </w:r>
      <w:r>
        <w:rPr>
          <w:sz w:val="26"/>
          <w:szCs w:val="26"/>
        </w:rPr>
        <w:t>inovace ve vzdělávacích kurzech následujícím způsobem</w:t>
      </w:r>
      <w:r w:rsidRPr="00947B92">
        <w:rPr>
          <w:sz w:val="26"/>
          <w:szCs w:val="26"/>
        </w:rPr>
        <w:t>:</w:t>
      </w:r>
    </w:p>
    <w:p w:rsidR="00A775A5" w:rsidRPr="00947B92" w:rsidRDefault="00A775A5" w:rsidP="00A775A5">
      <w:pPr>
        <w:pStyle w:val="Odstavecseseznamem"/>
        <w:numPr>
          <w:ilvl w:val="0"/>
          <w:numId w:val="20"/>
        </w:numPr>
        <w:rPr>
          <w:sz w:val="26"/>
          <w:szCs w:val="26"/>
        </w:rPr>
      </w:pPr>
      <w:r w:rsidRPr="00947B92">
        <w:rPr>
          <w:sz w:val="26"/>
          <w:szCs w:val="26"/>
        </w:rPr>
        <w:t>Více praktických příkladů</w:t>
      </w:r>
    </w:p>
    <w:p w:rsidR="00A775A5" w:rsidRPr="00947B92" w:rsidRDefault="00A775A5" w:rsidP="00A775A5">
      <w:pPr>
        <w:pStyle w:val="Odstavecseseznamem"/>
        <w:numPr>
          <w:ilvl w:val="0"/>
          <w:numId w:val="20"/>
        </w:numPr>
        <w:rPr>
          <w:sz w:val="26"/>
          <w:szCs w:val="26"/>
        </w:rPr>
      </w:pPr>
      <w:r w:rsidRPr="00947B92">
        <w:rPr>
          <w:sz w:val="26"/>
          <w:szCs w:val="26"/>
        </w:rPr>
        <w:t>Rozšíření měkkých dovedností  - komunikace s klientem, manažerské schopnosti, vedení týmu, asertivita</w:t>
      </w:r>
    </w:p>
    <w:p w:rsidR="00A775A5" w:rsidRDefault="00A775A5" w:rsidP="00A775A5">
      <w:pPr>
        <w:pStyle w:val="Odstavecseseznamem"/>
        <w:numPr>
          <w:ilvl w:val="0"/>
          <w:numId w:val="20"/>
        </w:numPr>
        <w:rPr>
          <w:sz w:val="26"/>
          <w:szCs w:val="26"/>
        </w:rPr>
      </w:pPr>
      <w:r w:rsidRPr="00947B92">
        <w:rPr>
          <w:sz w:val="26"/>
          <w:szCs w:val="26"/>
        </w:rPr>
        <w:t>Větší prostor pro diskusi na zvolené téma</w:t>
      </w:r>
    </w:p>
    <w:p w:rsidR="00A775A5" w:rsidRPr="00947B92" w:rsidRDefault="00A775A5" w:rsidP="00A775A5">
      <w:pPr>
        <w:pStyle w:val="Odstavecseseznamem"/>
        <w:numPr>
          <w:ilvl w:val="0"/>
          <w:numId w:val="20"/>
        </w:numPr>
        <w:rPr>
          <w:sz w:val="26"/>
          <w:szCs w:val="26"/>
        </w:rPr>
      </w:pPr>
      <w:r>
        <w:rPr>
          <w:sz w:val="26"/>
          <w:szCs w:val="26"/>
        </w:rPr>
        <w:t>Výuku praktických částí s pomocí PC</w:t>
      </w:r>
    </w:p>
    <w:p w:rsidR="00A775A5" w:rsidRPr="00947B92" w:rsidRDefault="00A775A5" w:rsidP="00A775A5">
      <w:pPr>
        <w:pStyle w:val="Odstavecseseznamem"/>
        <w:numPr>
          <w:ilvl w:val="0"/>
          <w:numId w:val="20"/>
        </w:numPr>
        <w:rPr>
          <w:sz w:val="26"/>
          <w:szCs w:val="26"/>
        </w:rPr>
      </w:pPr>
      <w:r w:rsidRPr="00947B92">
        <w:rPr>
          <w:sz w:val="26"/>
          <w:szCs w:val="26"/>
        </w:rPr>
        <w:t>Jiné (prosím vypište)……</w:t>
      </w:r>
    </w:p>
    <w:p w:rsidR="00A775A5" w:rsidRPr="00947B92" w:rsidRDefault="00A775A5" w:rsidP="00A775A5">
      <w:pPr>
        <w:rPr>
          <w:sz w:val="26"/>
          <w:szCs w:val="26"/>
        </w:rPr>
      </w:pPr>
    </w:p>
    <w:p w:rsidR="00A775A5" w:rsidRPr="00947B92" w:rsidRDefault="00A775A5" w:rsidP="00A775A5">
      <w:pPr>
        <w:rPr>
          <w:sz w:val="26"/>
          <w:szCs w:val="26"/>
        </w:rPr>
      </w:pPr>
      <w:r w:rsidRPr="00947B92">
        <w:rPr>
          <w:sz w:val="26"/>
          <w:szCs w:val="26"/>
        </w:rPr>
        <w:t xml:space="preserve">V případě zavedení nových </w:t>
      </w:r>
      <w:r>
        <w:rPr>
          <w:sz w:val="26"/>
          <w:szCs w:val="26"/>
        </w:rPr>
        <w:t xml:space="preserve">vzdělávacích </w:t>
      </w:r>
      <w:r w:rsidRPr="00947B92">
        <w:rPr>
          <w:sz w:val="26"/>
          <w:szCs w:val="26"/>
        </w:rPr>
        <w:t>kurzů bych měl/a zájem o:</w:t>
      </w:r>
    </w:p>
    <w:p w:rsidR="00A775A5" w:rsidRPr="00947B92" w:rsidRDefault="00A775A5" w:rsidP="00A775A5">
      <w:pPr>
        <w:pStyle w:val="Odstavecseseznamem"/>
        <w:numPr>
          <w:ilvl w:val="0"/>
          <w:numId w:val="21"/>
        </w:numPr>
        <w:rPr>
          <w:sz w:val="26"/>
          <w:szCs w:val="26"/>
        </w:rPr>
      </w:pPr>
      <w:r w:rsidRPr="00947B92">
        <w:rPr>
          <w:sz w:val="26"/>
          <w:szCs w:val="26"/>
        </w:rPr>
        <w:t>Výhradně kurzy zaměřené na praktické příklady</w:t>
      </w:r>
    </w:p>
    <w:p w:rsidR="00A775A5" w:rsidRPr="00947B92" w:rsidRDefault="00A775A5" w:rsidP="00A775A5">
      <w:pPr>
        <w:pStyle w:val="Odstavecseseznamem"/>
        <w:numPr>
          <w:ilvl w:val="0"/>
          <w:numId w:val="21"/>
        </w:numPr>
        <w:rPr>
          <w:sz w:val="26"/>
          <w:szCs w:val="26"/>
        </w:rPr>
      </w:pPr>
      <w:r w:rsidRPr="00947B92">
        <w:rPr>
          <w:sz w:val="26"/>
          <w:szCs w:val="26"/>
        </w:rPr>
        <w:t>Kurzy zaměřené na vedení týmu, spolupráci a zdokonalení komunikace</w:t>
      </w:r>
      <w:r>
        <w:rPr>
          <w:sz w:val="26"/>
          <w:szCs w:val="26"/>
        </w:rPr>
        <w:t>, m</w:t>
      </w:r>
      <w:r w:rsidRPr="00947B92">
        <w:rPr>
          <w:sz w:val="26"/>
          <w:szCs w:val="26"/>
        </w:rPr>
        <w:t>anažerské kurzy pro účetní</w:t>
      </w:r>
    </w:p>
    <w:p w:rsidR="00A775A5" w:rsidRDefault="00A775A5" w:rsidP="00A775A5">
      <w:pPr>
        <w:pStyle w:val="Odstavecseseznamem"/>
        <w:numPr>
          <w:ilvl w:val="0"/>
          <w:numId w:val="21"/>
        </w:numPr>
        <w:rPr>
          <w:sz w:val="26"/>
          <w:szCs w:val="26"/>
        </w:rPr>
      </w:pPr>
      <w:r w:rsidRPr="00947B92">
        <w:rPr>
          <w:sz w:val="26"/>
          <w:szCs w:val="26"/>
        </w:rPr>
        <w:t>Kurzy anglické účetní, daňové a pojistné terminologie</w:t>
      </w:r>
    </w:p>
    <w:p w:rsidR="00A775A5" w:rsidRPr="00947B92" w:rsidRDefault="00A775A5" w:rsidP="00A775A5">
      <w:pPr>
        <w:pStyle w:val="Odstavecseseznamem"/>
        <w:numPr>
          <w:ilvl w:val="0"/>
          <w:numId w:val="21"/>
        </w:numPr>
        <w:rPr>
          <w:sz w:val="26"/>
          <w:szCs w:val="26"/>
        </w:rPr>
      </w:pPr>
      <w:r>
        <w:rPr>
          <w:sz w:val="26"/>
          <w:szCs w:val="26"/>
        </w:rPr>
        <w:t>Počítačové kurzy (výuka v účetních programech)</w:t>
      </w:r>
    </w:p>
    <w:p w:rsidR="00A775A5" w:rsidRDefault="00A775A5" w:rsidP="00A775A5">
      <w:pPr>
        <w:pStyle w:val="Odstavecseseznamem"/>
        <w:numPr>
          <w:ilvl w:val="0"/>
          <w:numId w:val="21"/>
        </w:numPr>
        <w:rPr>
          <w:sz w:val="26"/>
          <w:szCs w:val="26"/>
        </w:rPr>
      </w:pPr>
      <w:r w:rsidRPr="00947B92">
        <w:rPr>
          <w:sz w:val="26"/>
          <w:szCs w:val="26"/>
        </w:rPr>
        <w:t>Jiné (prosím vypište)….</w:t>
      </w:r>
    </w:p>
    <w:p w:rsidR="00A775A5" w:rsidRDefault="00A775A5" w:rsidP="00A775A5">
      <w:pPr>
        <w:rPr>
          <w:sz w:val="26"/>
          <w:szCs w:val="26"/>
        </w:rPr>
      </w:pPr>
    </w:p>
    <w:p w:rsidR="00A775A5" w:rsidRDefault="00A775A5" w:rsidP="00A775A5">
      <w:pPr>
        <w:rPr>
          <w:sz w:val="26"/>
          <w:szCs w:val="26"/>
        </w:rPr>
      </w:pPr>
    </w:p>
    <w:p w:rsidR="00A775A5" w:rsidRDefault="00A775A5" w:rsidP="00A775A5">
      <w:pPr>
        <w:rPr>
          <w:sz w:val="26"/>
          <w:szCs w:val="26"/>
        </w:rPr>
      </w:pPr>
    </w:p>
    <w:p w:rsidR="00A775A5" w:rsidRPr="00947B92" w:rsidRDefault="00A775A5" w:rsidP="00A775A5">
      <w:pPr>
        <w:rPr>
          <w:sz w:val="26"/>
          <w:szCs w:val="26"/>
        </w:rPr>
      </w:pPr>
      <w:r>
        <w:rPr>
          <w:sz w:val="26"/>
          <w:szCs w:val="26"/>
        </w:rPr>
        <w:t>Děkujeme za Váš čas, který jste věnovali tomuto dotazníku. Budeme se Vám snažit vyjít na základě těchto informací vstříc a kurzy budeme inovovat dle Vašich potřeb.</w:t>
      </w:r>
    </w:p>
    <w:p w:rsidR="00A775A5" w:rsidRPr="006F1D39" w:rsidRDefault="00A775A5" w:rsidP="00A775A5">
      <w:pPr>
        <w:rPr>
          <w:color w:val="000000" w:themeColor="text1"/>
        </w:rPr>
      </w:pPr>
    </w:p>
    <w:p w:rsidR="00A775A5" w:rsidRDefault="00A775A5" w:rsidP="00A775A5"/>
    <w:p w:rsidR="00A775A5" w:rsidRDefault="00A775A5" w:rsidP="00A775A5">
      <w:r>
        <w:br w:type="page"/>
      </w:r>
    </w:p>
    <w:p w:rsidR="00A775A5" w:rsidRPr="007D7086" w:rsidRDefault="00A775A5" w:rsidP="00A775A5">
      <w:pPr>
        <w:autoSpaceDE w:val="0"/>
        <w:autoSpaceDN w:val="0"/>
        <w:adjustRightInd w:val="0"/>
        <w:spacing w:after="0" w:line="360" w:lineRule="auto"/>
        <w:jc w:val="both"/>
        <w:rPr>
          <w:rFonts w:ascii="Times New Roman" w:hAnsi="Times New Roman"/>
          <w:sz w:val="24"/>
          <w:szCs w:val="24"/>
        </w:rPr>
        <w:sectPr w:rsidR="00A775A5" w:rsidRPr="007D7086" w:rsidSect="00A775A5">
          <w:footerReference w:type="default" r:id="rId22"/>
          <w:pgSz w:w="11906" w:h="16838" w:code="9"/>
          <w:pgMar w:top="1417" w:right="1417" w:bottom="1417" w:left="1417" w:header="709" w:footer="709" w:gutter="0"/>
          <w:pgNumType w:start="0"/>
          <w:cols w:space="708"/>
          <w:titlePg/>
          <w:docGrid w:linePitch="360"/>
        </w:sectPr>
      </w:pPr>
    </w:p>
    <w:p w:rsidR="00A775A5" w:rsidRDefault="00A775A5" w:rsidP="00A775A5"/>
    <w:p w:rsidR="00A42899" w:rsidRDefault="00A42899"/>
    <w:sectPr w:rsidR="00A42899" w:rsidSect="00A775A5">
      <w:footerReference w:type="default" r:id="rId23"/>
      <w:pgSz w:w="11906" w:h="16838" w:code="9"/>
      <w:pgMar w:top="2041" w:right="2041" w:bottom="204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5B" w:rsidRDefault="00CB035B" w:rsidP="00A775A5">
      <w:pPr>
        <w:spacing w:after="0" w:line="240" w:lineRule="auto"/>
      </w:pPr>
      <w:r>
        <w:separator/>
      </w:r>
    </w:p>
  </w:endnote>
  <w:endnote w:type="continuationSeparator" w:id="0">
    <w:p w:rsidR="00CB035B" w:rsidRDefault="00CB035B" w:rsidP="00A7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580537"/>
      <w:docPartObj>
        <w:docPartGallery w:val="Page Numbers (Bottom of Page)"/>
        <w:docPartUnique/>
      </w:docPartObj>
    </w:sdtPr>
    <w:sdtContent>
      <w:p w:rsidR="00A775A5" w:rsidRDefault="00A775A5">
        <w:pPr>
          <w:pStyle w:val="Zpat"/>
          <w:jc w:val="center"/>
        </w:pPr>
        <w:r>
          <w:fldChar w:fldCharType="begin"/>
        </w:r>
        <w:r>
          <w:instrText>PAGE   \* MERGEFORMAT</w:instrText>
        </w:r>
        <w:r>
          <w:fldChar w:fldCharType="separate"/>
        </w:r>
        <w:r w:rsidR="00AC7E75">
          <w:rPr>
            <w:noProof/>
          </w:rPr>
          <w:t>5</w:t>
        </w:r>
        <w:r>
          <w:fldChar w:fldCharType="end"/>
        </w:r>
      </w:p>
    </w:sdtContent>
  </w:sdt>
  <w:p w:rsidR="00A775A5" w:rsidRDefault="00A775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A5" w:rsidRDefault="00A775A5">
    <w:pPr>
      <w:pStyle w:val="Zpat"/>
      <w:jc w:val="center"/>
    </w:pPr>
  </w:p>
  <w:p w:rsidR="00A775A5" w:rsidRDefault="00A775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5B" w:rsidRDefault="00CB035B" w:rsidP="00A775A5">
      <w:pPr>
        <w:spacing w:after="0" w:line="240" w:lineRule="auto"/>
      </w:pPr>
      <w:r>
        <w:separator/>
      </w:r>
    </w:p>
  </w:footnote>
  <w:footnote w:type="continuationSeparator" w:id="0">
    <w:p w:rsidR="00CB035B" w:rsidRDefault="00CB035B" w:rsidP="00A775A5">
      <w:pPr>
        <w:spacing w:after="0" w:line="240" w:lineRule="auto"/>
      </w:pPr>
      <w:r>
        <w:continuationSeparator/>
      </w:r>
    </w:p>
  </w:footnote>
  <w:footnote w:id="1">
    <w:p w:rsidR="00A775A5" w:rsidRPr="000B0C6F" w:rsidRDefault="00A775A5" w:rsidP="00A775A5">
      <w:pPr>
        <w:pStyle w:val="Textpoznpodarou"/>
        <w:rPr>
          <w:lang w:val="cs-CZ"/>
        </w:rPr>
      </w:pPr>
      <w:r>
        <w:rPr>
          <w:rStyle w:val="Znakapoznpodarou"/>
        </w:rPr>
        <w:footnoteRef/>
      </w:r>
      <w:r>
        <w:t xml:space="preserve"> </w:t>
      </w:r>
      <w:r>
        <w:rPr>
          <w:lang w:val="cs-CZ"/>
        </w:rPr>
        <w:t xml:space="preserve">Srov. </w:t>
      </w:r>
      <w:r w:rsidRPr="00EF7832">
        <w:t xml:space="preserve">WOKOUN, R., LUKÁŠ, Z., KOUŘILOVÁ, J. </w:t>
      </w:r>
      <w:r w:rsidRPr="00EF7832">
        <w:rPr>
          <w:i/>
        </w:rPr>
        <w:t>Výkladový slovník regionální a strukturální politiky Evropské unie</w:t>
      </w:r>
      <w:r w:rsidRPr="00EF7832">
        <w:t xml:space="preserve">. </w:t>
      </w:r>
      <w:r>
        <w:t>str. 6.</w:t>
      </w:r>
    </w:p>
  </w:footnote>
  <w:footnote w:id="2">
    <w:p w:rsidR="00A775A5" w:rsidRDefault="00A775A5" w:rsidP="00A775A5">
      <w:pPr>
        <w:pStyle w:val="Textpoznpodarou"/>
      </w:pPr>
      <w:r>
        <w:rPr>
          <w:rStyle w:val="Znakapoznpodarou"/>
        </w:rPr>
        <w:footnoteRef/>
      </w:r>
      <w:r>
        <w:t xml:space="preserve"> </w:t>
      </w:r>
      <w:r>
        <w:rPr>
          <w:lang w:val="cs-CZ"/>
        </w:rPr>
        <w:t>Srov.</w:t>
      </w:r>
      <w:r w:rsidRPr="00557657">
        <w:t xml:space="preserve">BOHÁČKOVÁ, I., HRABÁNKOVÁ, M. </w:t>
      </w:r>
      <w:r w:rsidRPr="00557657">
        <w:rPr>
          <w:i/>
        </w:rPr>
        <w:t>Strukturální politika Evropské unie</w:t>
      </w:r>
      <w:r w:rsidRPr="00557657">
        <w:t xml:space="preserve">. 1. vyd. </w:t>
      </w:r>
      <w:r>
        <w:t xml:space="preserve">str. 49. </w:t>
      </w:r>
      <w:r w:rsidRPr="00557657">
        <w:t>Praha: C.H.Beck 2009. ISBN 978-80-7400-111-6</w:t>
      </w:r>
    </w:p>
  </w:footnote>
  <w:footnote w:id="3">
    <w:p w:rsidR="00A775A5" w:rsidRPr="00A9210E" w:rsidRDefault="00A775A5" w:rsidP="00A775A5">
      <w:pPr>
        <w:pStyle w:val="Textpoznpodarou"/>
        <w:rPr>
          <w:rFonts w:ascii="Times New Roman" w:hAnsi="Times New Roman"/>
        </w:rPr>
      </w:pPr>
      <w:r w:rsidRPr="00A9210E">
        <w:rPr>
          <w:rStyle w:val="Znakapoznpodarou"/>
          <w:rFonts w:ascii="Times New Roman" w:hAnsi="Times New Roman"/>
        </w:rPr>
        <w:footnoteRef/>
      </w:r>
      <w:r w:rsidRPr="00A9210E">
        <w:rPr>
          <w:rFonts w:ascii="Times New Roman" w:hAnsi="Times New Roman"/>
        </w:rPr>
        <w:t xml:space="preserve"> BOHÁČKOVÁ, I., HRABÁNKOVÁ, M. </w:t>
      </w:r>
      <w:r w:rsidRPr="00A9210E">
        <w:rPr>
          <w:rFonts w:ascii="Times New Roman" w:hAnsi="Times New Roman"/>
          <w:i/>
        </w:rPr>
        <w:t>Strukturální politika Evropské unie</w:t>
      </w:r>
      <w:r w:rsidRPr="00A9210E">
        <w:rPr>
          <w:rFonts w:ascii="Times New Roman" w:hAnsi="Times New Roman"/>
        </w:rPr>
        <w:t>. 1. vyd. str. 95. Praha: C.H.Beck 2009. ISBN 978-80-7400-111-6</w:t>
      </w:r>
    </w:p>
  </w:footnote>
  <w:footnote w:id="4">
    <w:p w:rsidR="00A775A5" w:rsidRPr="00A9210E" w:rsidRDefault="00A775A5" w:rsidP="00A775A5">
      <w:pPr>
        <w:pStyle w:val="Textpoznpodarou"/>
        <w:rPr>
          <w:rFonts w:ascii="Times New Roman" w:hAnsi="Times New Roman"/>
        </w:rPr>
      </w:pPr>
      <w:r w:rsidRPr="00A9210E">
        <w:rPr>
          <w:rStyle w:val="Znakapoznpodarou"/>
          <w:rFonts w:ascii="Times New Roman" w:hAnsi="Times New Roman"/>
        </w:rPr>
        <w:footnoteRef/>
      </w:r>
      <w:r w:rsidRPr="00A9210E">
        <w:rPr>
          <w:rFonts w:ascii="Times New Roman" w:hAnsi="Times New Roman"/>
        </w:rPr>
        <w:t xml:space="preserve"> WOKOUN, R., LUKÁŠ, Z., KOUŘILOVÁ, J. </w:t>
      </w:r>
      <w:r w:rsidRPr="00A9210E">
        <w:rPr>
          <w:rFonts w:ascii="Times New Roman" w:hAnsi="Times New Roman"/>
          <w:i/>
        </w:rPr>
        <w:t>Výkladový slovník regionální a strukturální politiky Evropské unie</w:t>
      </w:r>
      <w:r w:rsidRPr="00A9210E">
        <w:rPr>
          <w:rFonts w:ascii="Times New Roman" w:hAnsi="Times New Roman"/>
        </w:rPr>
        <w:t>. 1. vyd. str. 6. Praha: IFEC s.r.o. 2002. ISBN 80-864-12-18-0</w:t>
      </w:r>
    </w:p>
  </w:footnote>
  <w:footnote w:id="5">
    <w:p w:rsidR="00A775A5" w:rsidRDefault="00A775A5" w:rsidP="00A775A5">
      <w:pPr>
        <w:pStyle w:val="Textpoznpodarou"/>
      </w:pPr>
      <w:r w:rsidRPr="00A9210E">
        <w:rPr>
          <w:rStyle w:val="Znakapoznpodarou"/>
          <w:rFonts w:ascii="Times New Roman" w:hAnsi="Times New Roman"/>
        </w:rPr>
        <w:footnoteRef/>
      </w:r>
      <w:r w:rsidRPr="00A9210E">
        <w:rPr>
          <w:rFonts w:ascii="Times New Roman" w:hAnsi="Times New Roman"/>
        </w:rPr>
        <w:t xml:space="preserve"> </w:t>
      </w:r>
      <w:r w:rsidRPr="00187B7F">
        <w:rPr>
          <w:rFonts w:ascii="Times New Roman" w:hAnsi="Times New Roman"/>
          <w:lang w:val="cs-CZ"/>
        </w:rPr>
        <w:t xml:space="preserve">PROVAZNÍKOVÁ, Romana. Financování měst, obcí a regionů: teorie a praxe. str. </w:t>
      </w:r>
      <w:r>
        <w:rPr>
          <w:rFonts w:ascii="Times New Roman" w:hAnsi="Times New Roman"/>
          <w:lang w:val="cs-CZ"/>
        </w:rPr>
        <w:t>159</w:t>
      </w:r>
      <w:r w:rsidRPr="00187B7F">
        <w:rPr>
          <w:rFonts w:ascii="Times New Roman" w:hAnsi="Times New Roman"/>
          <w:lang w:val="cs-CZ"/>
        </w:rPr>
        <w:t>. 2. aktualizované a rozšířené vydání. 304 str. Praha: Grada Publishing a.s., 2009. ISBN 978-80-247-2789-9</w:t>
      </w:r>
    </w:p>
  </w:footnote>
  <w:footnote w:id="6">
    <w:p w:rsidR="00A775A5" w:rsidRPr="001D11BB" w:rsidRDefault="00A775A5" w:rsidP="00A775A5">
      <w:pPr>
        <w:pStyle w:val="Textpoznpodarou"/>
        <w:rPr>
          <w:lang w:val="cs-CZ"/>
        </w:rPr>
      </w:pPr>
      <w:r>
        <w:rPr>
          <w:rStyle w:val="Znakapoznpodarou"/>
        </w:rPr>
        <w:footnoteRef/>
      </w:r>
      <w:r>
        <w:t xml:space="preserve"> </w:t>
      </w:r>
      <w:r w:rsidRPr="00183575">
        <w:rPr>
          <w:rFonts w:ascii="Times New Roman" w:eastAsia="Times New Roman" w:hAnsi="Times New Roman"/>
          <w:lang w:eastAsia="cs-CZ"/>
        </w:rPr>
        <w:t>VLADIMÍR, Jeníček. A KOL.</w:t>
      </w:r>
      <w:r w:rsidRPr="005A1041">
        <w:rPr>
          <w:rFonts w:ascii="Times New Roman" w:eastAsia="Times New Roman" w:hAnsi="Times New Roman"/>
          <w:i/>
          <w:lang w:eastAsia="cs-CZ"/>
        </w:rPr>
        <w:t xml:space="preserve"> </w:t>
      </w:r>
      <w:r w:rsidRPr="005A1041">
        <w:rPr>
          <w:rFonts w:ascii="Times New Roman" w:eastAsia="Times New Roman" w:hAnsi="Times New Roman"/>
          <w:i/>
          <w:iCs/>
          <w:lang w:eastAsia="cs-CZ"/>
        </w:rPr>
        <w:t>Vyvážený rozvoj: na globální a regionální úrovni</w:t>
      </w:r>
      <w:r w:rsidRPr="00183575">
        <w:rPr>
          <w:rFonts w:ascii="Times New Roman" w:eastAsia="Times New Roman" w:hAnsi="Times New Roman"/>
          <w:lang w:eastAsia="cs-CZ"/>
        </w:rPr>
        <w:t>. str.</w:t>
      </w:r>
      <w:r>
        <w:rPr>
          <w:rFonts w:ascii="Times New Roman" w:eastAsia="Times New Roman" w:hAnsi="Times New Roman"/>
          <w:i/>
          <w:lang w:eastAsia="cs-CZ"/>
        </w:rPr>
        <w:t xml:space="preserve"> </w:t>
      </w:r>
      <w:r w:rsidRPr="00183575">
        <w:rPr>
          <w:rFonts w:ascii="Times New Roman" w:eastAsia="Times New Roman" w:hAnsi="Times New Roman"/>
          <w:lang w:eastAsia="cs-CZ"/>
        </w:rPr>
        <w:t xml:space="preserve">115 </w:t>
      </w:r>
    </w:p>
  </w:footnote>
  <w:footnote w:id="7">
    <w:p w:rsidR="00A775A5" w:rsidRPr="00A12D2C" w:rsidRDefault="00A775A5" w:rsidP="00A775A5">
      <w:pPr>
        <w:pStyle w:val="Textpoznpodarou"/>
        <w:rPr>
          <w:rFonts w:ascii="Times New Roman" w:hAnsi="Times New Roman"/>
        </w:rPr>
      </w:pPr>
      <w:r w:rsidRPr="00A12D2C">
        <w:rPr>
          <w:rStyle w:val="Znakapoznpodarou"/>
          <w:rFonts w:ascii="Times New Roman" w:hAnsi="Times New Roman"/>
        </w:rPr>
        <w:footnoteRef/>
      </w:r>
      <w:r w:rsidRPr="00A12D2C">
        <w:rPr>
          <w:rFonts w:ascii="Times New Roman" w:hAnsi="Times New Roman"/>
        </w:rPr>
        <w:t xml:space="preserve"> MINISTERSTVO ŠKOLSTVÍ, mládeže a tělovýchovy ČR. </w:t>
      </w:r>
      <w:r w:rsidRPr="00A12D2C">
        <w:rPr>
          <w:rFonts w:ascii="Times New Roman" w:hAnsi="Times New Roman"/>
          <w:i/>
          <w:iCs/>
        </w:rPr>
        <w:t>Operační program Vzdělávání pro konkurenceschopnost</w:t>
      </w:r>
      <w:r w:rsidRPr="00A12D2C">
        <w:rPr>
          <w:rFonts w:ascii="Times New Roman" w:hAnsi="Times New Roman"/>
        </w:rPr>
        <w:t xml:space="preserve"> [online]. Praha, 2011 [cit. 2012-02-15]. str. 43 Dostupné z: http://www.kr-olomoucky.cz/clanky/dokumenty/ 1689/op-vk-30-11-11.pdf </w:t>
      </w:r>
    </w:p>
  </w:footnote>
  <w:footnote w:id="8">
    <w:p w:rsidR="00A775A5" w:rsidRPr="00A12D2C" w:rsidRDefault="00A775A5" w:rsidP="00A775A5">
      <w:pPr>
        <w:pStyle w:val="Textpoznpodarou"/>
        <w:rPr>
          <w:rFonts w:ascii="Times New Roman" w:hAnsi="Times New Roman"/>
        </w:rPr>
      </w:pPr>
      <w:r w:rsidRPr="00A12D2C">
        <w:rPr>
          <w:rStyle w:val="Znakapoznpodarou"/>
          <w:rFonts w:ascii="Times New Roman" w:hAnsi="Times New Roman"/>
        </w:rPr>
        <w:footnoteRef/>
      </w:r>
      <w:r w:rsidRPr="00A12D2C">
        <w:rPr>
          <w:rFonts w:ascii="Times New Roman" w:hAnsi="Times New Roman"/>
        </w:rPr>
        <w:t xml:space="preserve"> Tamtéž, str. 44</w:t>
      </w:r>
    </w:p>
  </w:footnote>
  <w:footnote w:id="9">
    <w:p w:rsidR="00A775A5" w:rsidRPr="00196D1D" w:rsidRDefault="00A775A5" w:rsidP="00A775A5">
      <w:pPr>
        <w:pStyle w:val="Textpoznpodarou"/>
        <w:rPr>
          <w:rFonts w:ascii="Times New Roman" w:hAnsi="Times New Roman"/>
          <w:lang w:val="cs-CZ"/>
        </w:rPr>
      </w:pPr>
      <w:r>
        <w:rPr>
          <w:rStyle w:val="Znakapoznpodarou"/>
        </w:rPr>
        <w:footnoteRef/>
      </w:r>
      <w:r>
        <w:t xml:space="preserve"> </w:t>
      </w:r>
      <w:r w:rsidRPr="001564B8">
        <w:rPr>
          <w:rFonts w:ascii="Times New Roman" w:hAnsi="Times New Roman"/>
          <w:lang w:val="cs-CZ"/>
        </w:rPr>
        <w:t xml:space="preserve">MINISTERSTVO ŠKOLSTVÍ, mládeže a tělovýchovy ČR. </w:t>
      </w:r>
      <w:r w:rsidRPr="001564B8">
        <w:rPr>
          <w:rFonts w:ascii="Times New Roman" w:hAnsi="Times New Roman"/>
          <w:i/>
          <w:iCs/>
          <w:lang w:val="cs-CZ"/>
        </w:rPr>
        <w:t>Prováděcí dokument</w:t>
      </w:r>
      <w:r w:rsidRPr="001564B8">
        <w:rPr>
          <w:rFonts w:ascii="Times New Roman" w:hAnsi="Times New Roman"/>
          <w:lang w:val="cs-CZ"/>
        </w:rPr>
        <w:t xml:space="preserve">: </w:t>
      </w:r>
      <w:r w:rsidRPr="001564B8">
        <w:rPr>
          <w:rFonts w:ascii="Times New Roman" w:hAnsi="Times New Roman"/>
          <w:i/>
          <w:iCs/>
          <w:lang w:val="cs-CZ"/>
        </w:rPr>
        <w:t>k Operačnímu programu Vzdělávání pro konkurenceschopnost</w:t>
      </w:r>
      <w:r w:rsidRPr="001564B8">
        <w:rPr>
          <w:rFonts w:ascii="Times New Roman" w:hAnsi="Times New Roman"/>
          <w:lang w:val="cs-CZ"/>
        </w:rPr>
        <w:t xml:space="preserve"> [online]. verze k 9.6.2011. Praha, 2011 [cit. 2012-02-15]. Dostupné z: http://www.kr-olomoucky.cz/clanky/dokumenty/1688/provadeci-dokument-op-vk-verze-k-9-6-2011.pdf</w:t>
      </w:r>
    </w:p>
  </w:footnote>
  <w:footnote w:id="10">
    <w:p w:rsidR="00A775A5" w:rsidRDefault="00A775A5" w:rsidP="00A775A5">
      <w:pPr>
        <w:pStyle w:val="Textpoznpodarou"/>
      </w:pPr>
      <w:r w:rsidRPr="001564B8">
        <w:rPr>
          <w:rStyle w:val="Znakapoznpodarou"/>
          <w:rFonts w:ascii="Times New Roman" w:hAnsi="Times New Roman"/>
        </w:rPr>
        <w:footnoteRef/>
      </w:r>
      <w:r w:rsidRPr="001564B8">
        <w:rPr>
          <w:rFonts w:ascii="Times New Roman" w:hAnsi="Times New Roman"/>
        </w:rPr>
        <w:t xml:space="preserve"> MINISTERSTVO ŠKOLSTVÍ, mládeže a tělovýchovy ČR. </w:t>
      </w:r>
      <w:r w:rsidRPr="001564B8">
        <w:rPr>
          <w:rFonts w:ascii="Times New Roman" w:hAnsi="Times New Roman"/>
          <w:i/>
          <w:iCs/>
        </w:rPr>
        <w:t>Prováděcí dokument</w:t>
      </w:r>
      <w:r w:rsidRPr="001564B8">
        <w:rPr>
          <w:rFonts w:ascii="Times New Roman" w:hAnsi="Times New Roman"/>
        </w:rPr>
        <w:t xml:space="preserve">: </w:t>
      </w:r>
      <w:r w:rsidRPr="001564B8">
        <w:rPr>
          <w:rFonts w:ascii="Times New Roman" w:hAnsi="Times New Roman"/>
          <w:i/>
          <w:iCs/>
        </w:rPr>
        <w:t>k Operačnímu programu Vzdělávání pro konkurenceschopnost</w:t>
      </w:r>
      <w:r w:rsidRPr="001564B8">
        <w:rPr>
          <w:rFonts w:ascii="Times New Roman" w:hAnsi="Times New Roman"/>
        </w:rPr>
        <w:t xml:space="preserve"> [online]. verze k 9.6.2011. Praha, 2011 [cit. 2012-02-15]. Dostupné</w:t>
      </w:r>
      <w:r w:rsidRPr="00A12D2C">
        <w:rPr>
          <w:rFonts w:ascii="Times New Roman" w:hAnsi="Times New Roman"/>
        </w:rPr>
        <w:t xml:space="preserve"> z: http://www.kr-olomoucky.cz/clanky/dokumenty/1688/provadeci-dokument-op-vk-verze-k-9-6-2011.pdf</w:t>
      </w:r>
    </w:p>
  </w:footnote>
  <w:footnote w:id="11">
    <w:p w:rsidR="00A775A5" w:rsidRDefault="00A775A5" w:rsidP="00A775A5">
      <w:pPr>
        <w:pStyle w:val="Textpoznpodarou"/>
      </w:pPr>
      <w:r>
        <w:rPr>
          <w:rStyle w:val="Znakapoznpodarou"/>
        </w:rPr>
        <w:footnoteRef/>
      </w:r>
      <w:r>
        <w:t xml:space="preserve"> </w:t>
      </w:r>
      <w:r w:rsidRPr="00601CFF">
        <w:rPr>
          <w:rFonts w:ascii="Times New Roman" w:hAnsi="Times New Roman"/>
        </w:rPr>
        <w:t xml:space="preserve">ŘÍDÍCÍ ORGÁN OP VK. </w:t>
      </w:r>
      <w:r w:rsidRPr="00601CFF">
        <w:rPr>
          <w:rFonts w:ascii="Times New Roman" w:hAnsi="Times New Roman"/>
          <w:i/>
          <w:iCs/>
        </w:rPr>
        <w:t>Příručka pro žadatele o finanční podporu</w:t>
      </w:r>
      <w:r w:rsidRPr="00601CFF">
        <w:rPr>
          <w:rFonts w:ascii="Times New Roman" w:hAnsi="Times New Roman"/>
        </w:rPr>
        <w:t xml:space="preserve"> [online]. 7. vyd. Praha, 2011 [cit. 2012-02-15]. Dostupné z: http://www.kr-olomoucky.cz/clanky/dokumenty/1682/prirucka-pro-zadatele-op-vk-verze-c-7-platna-od-10-2-2011.pdf</w:t>
      </w:r>
    </w:p>
  </w:footnote>
  <w:footnote w:id="12">
    <w:p w:rsidR="00A775A5" w:rsidRPr="00F42B75" w:rsidRDefault="00A775A5" w:rsidP="00A775A5">
      <w:pPr>
        <w:pStyle w:val="Textpoznpodarou"/>
        <w:rPr>
          <w:rFonts w:ascii="Times New Roman" w:hAnsi="Times New Roman"/>
          <w:lang w:val="cs-CZ"/>
        </w:rPr>
      </w:pPr>
      <w:r>
        <w:rPr>
          <w:rStyle w:val="Znakapoznpodarou"/>
        </w:rPr>
        <w:footnoteRef/>
      </w:r>
      <w:r>
        <w:t xml:space="preserve"> </w:t>
      </w:r>
      <w:r w:rsidRPr="00F42B75">
        <w:rPr>
          <w:rFonts w:ascii="Times New Roman" w:hAnsi="Times New Roman"/>
          <w:i/>
        </w:rPr>
        <w:t xml:space="preserve">Zdroj: MINISTERSTVO ŠKOLSTVÍ, mládeže a tělovýchovy ČR. </w:t>
      </w:r>
      <w:r w:rsidRPr="00F42B75">
        <w:rPr>
          <w:rFonts w:ascii="Times New Roman" w:hAnsi="Times New Roman"/>
          <w:i/>
          <w:iCs/>
        </w:rPr>
        <w:t>Prováděcí dokument</w:t>
      </w:r>
      <w:r w:rsidRPr="00F42B75">
        <w:rPr>
          <w:rFonts w:ascii="Times New Roman" w:hAnsi="Times New Roman"/>
          <w:i/>
        </w:rPr>
        <w:t xml:space="preserve">: </w:t>
      </w:r>
      <w:r w:rsidRPr="00F42B75">
        <w:rPr>
          <w:rFonts w:ascii="Times New Roman" w:hAnsi="Times New Roman"/>
          <w:i/>
          <w:iCs/>
        </w:rPr>
        <w:t>k Operačnímu programu Vzdělávání pro konkurenceschopnost</w:t>
      </w:r>
      <w:r w:rsidRPr="00F42B75">
        <w:rPr>
          <w:rFonts w:ascii="Times New Roman" w:hAnsi="Times New Roman"/>
          <w:i/>
        </w:rPr>
        <w:t xml:space="preserve"> [online]. verze k 9.6.2011. Praha, 2011 [cit. 2012-02-15]. Dostupné z: http://www.kr-olomoucky.cz/clanky/dokumenty/1688/provadeci-dokument-op-vk-verze-k-9-6-2011.pdf</w:t>
      </w:r>
    </w:p>
  </w:footnote>
  <w:footnote w:id="13">
    <w:p w:rsidR="00A775A5" w:rsidRPr="00A06FB3" w:rsidRDefault="00A775A5" w:rsidP="00A775A5">
      <w:pPr>
        <w:pStyle w:val="Textpoznpodarou"/>
        <w:rPr>
          <w:lang w:val="cs-CZ"/>
        </w:rPr>
      </w:pPr>
      <w:r>
        <w:rPr>
          <w:rStyle w:val="Znakapoznpodarou"/>
        </w:rPr>
        <w:footnoteRef/>
      </w:r>
      <w:r>
        <w:t xml:space="preserve"> </w:t>
      </w:r>
      <w:r w:rsidRPr="00601CFF">
        <w:rPr>
          <w:rFonts w:ascii="Times New Roman" w:hAnsi="Times New Roman"/>
        </w:rPr>
        <w:t xml:space="preserve">ŘÍDÍCÍ ORGÁN OP VK. </w:t>
      </w:r>
      <w:r w:rsidRPr="00601CFF">
        <w:rPr>
          <w:rFonts w:ascii="Times New Roman" w:hAnsi="Times New Roman"/>
          <w:i/>
          <w:iCs/>
        </w:rPr>
        <w:t>Příručka pro žadatele o finanční podporu</w:t>
      </w:r>
      <w:r w:rsidRPr="00601CFF">
        <w:rPr>
          <w:rFonts w:ascii="Times New Roman" w:hAnsi="Times New Roman"/>
        </w:rPr>
        <w:t xml:space="preserve"> [online]. 7. vyd. Praha, 2011 [cit. 2012-02-15]. Dostupné z: http://www.kr-olomoucky.cz/clanky/dokumenty/1682/prirucka-pro-zadatele-op-vk-verze-c-7-platna-od-10-2-2011.pdf</w:t>
      </w:r>
    </w:p>
  </w:footnote>
  <w:footnote w:id="14">
    <w:p w:rsidR="00A775A5" w:rsidRPr="00241343" w:rsidRDefault="00A775A5" w:rsidP="00A775A5">
      <w:pPr>
        <w:pStyle w:val="Textpoznpodarou"/>
        <w:rPr>
          <w:rFonts w:ascii="Times New Roman" w:hAnsi="Times New Roman"/>
        </w:rPr>
      </w:pPr>
      <w:r w:rsidRPr="00601CFF">
        <w:rPr>
          <w:rStyle w:val="Znakapoznpodarou"/>
          <w:rFonts w:ascii="Times New Roman" w:hAnsi="Times New Roman"/>
        </w:rPr>
        <w:footnoteRef/>
      </w:r>
      <w:r w:rsidRPr="00601CFF">
        <w:rPr>
          <w:rFonts w:ascii="Times New Roman" w:hAnsi="Times New Roman"/>
        </w:rPr>
        <w:t xml:space="preserve"> </w:t>
      </w:r>
      <w:r>
        <w:rPr>
          <w:rFonts w:ascii="Times New Roman" w:hAnsi="Times New Roman"/>
          <w:lang w:val="cs-CZ"/>
        </w:rPr>
        <w:t>Tamtéž, str. 14</w:t>
      </w:r>
    </w:p>
  </w:footnote>
  <w:footnote w:id="15">
    <w:p w:rsidR="00A775A5" w:rsidRPr="00241343" w:rsidRDefault="00A775A5" w:rsidP="00A775A5">
      <w:pPr>
        <w:pStyle w:val="Textpoznpodarou"/>
        <w:rPr>
          <w:rFonts w:ascii="Times New Roman" w:hAnsi="Times New Roman"/>
        </w:rPr>
      </w:pPr>
      <w:r w:rsidRPr="00601CFF">
        <w:rPr>
          <w:rStyle w:val="Znakapoznpodarou"/>
          <w:rFonts w:ascii="Times New Roman" w:hAnsi="Times New Roman"/>
        </w:rPr>
        <w:footnoteRef/>
      </w:r>
      <w:r w:rsidRPr="00601CFF">
        <w:rPr>
          <w:rFonts w:ascii="Times New Roman" w:hAnsi="Times New Roman"/>
        </w:rPr>
        <w:t xml:space="preserve"> </w:t>
      </w:r>
      <w:r>
        <w:rPr>
          <w:rFonts w:ascii="Times New Roman" w:hAnsi="Times New Roman"/>
          <w:lang w:val="cs-CZ"/>
        </w:rPr>
        <w:t>Tamtéž, str. 15</w:t>
      </w:r>
    </w:p>
  </w:footnote>
  <w:footnote w:id="16">
    <w:p w:rsidR="00A775A5" w:rsidRPr="004E277E" w:rsidRDefault="00A775A5" w:rsidP="00A775A5">
      <w:pPr>
        <w:pStyle w:val="Textpoznpodarou"/>
        <w:rPr>
          <w:rFonts w:ascii="Times New Roman" w:hAnsi="Times New Roman"/>
          <w:lang w:val="cs-CZ"/>
        </w:rPr>
      </w:pPr>
      <w:r w:rsidRPr="004E277E">
        <w:rPr>
          <w:rStyle w:val="Znakapoznpodarou"/>
          <w:rFonts w:ascii="Times New Roman" w:hAnsi="Times New Roman"/>
        </w:rPr>
        <w:footnoteRef/>
      </w:r>
      <w:r w:rsidRPr="004E277E">
        <w:rPr>
          <w:rFonts w:ascii="Times New Roman" w:hAnsi="Times New Roman"/>
        </w:rPr>
        <w:t xml:space="preserve"> </w:t>
      </w:r>
      <w:r w:rsidRPr="004E277E">
        <w:rPr>
          <w:rFonts w:ascii="Times New Roman" w:hAnsi="Times New Roman"/>
          <w:lang w:val="cs-CZ"/>
        </w:rPr>
        <w:t xml:space="preserve">ŘÍDÍCÍ ORGÁN OP VK. </w:t>
      </w:r>
      <w:r w:rsidRPr="004E277E">
        <w:rPr>
          <w:rFonts w:ascii="Times New Roman" w:hAnsi="Times New Roman"/>
          <w:i/>
          <w:iCs/>
          <w:lang w:val="cs-CZ"/>
        </w:rPr>
        <w:t>Příručka pro žadatele o finanční podporu</w:t>
      </w:r>
      <w:r w:rsidRPr="004E277E">
        <w:rPr>
          <w:rFonts w:ascii="Times New Roman" w:hAnsi="Times New Roman"/>
          <w:lang w:val="cs-CZ"/>
        </w:rPr>
        <w:t xml:space="preserve"> [online]. 7. vyd. Praha, 2011 [cit. 2012-02-15]. str. 15.Dostupné z: http://www.kr-olomoucky.cz/clanky/dokumenty/1682/prirucka-pro-zadatele-op-vk-verze-c-7-platna-od-10-2-2011.pdf</w:t>
      </w:r>
    </w:p>
  </w:footnote>
  <w:footnote w:id="17">
    <w:p w:rsidR="00A775A5" w:rsidRPr="004E277E" w:rsidRDefault="00A775A5" w:rsidP="00A775A5">
      <w:pPr>
        <w:pStyle w:val="Textpoznpodarou"/>
        <w:rPr>
          <w:rFonts w:ascii="Times New Roman" w:hAnsi="Times New Roman"/>
          <w:lang w:val="cs-CZ"/>
        </w:rPr>
      </w:pPr>
      <w:r w:rsidRPr="004E277E">
        <w:rPr>
          <w:rStyle w:val="Znakapoznpodarou"/>
          <w:rFonts w:ascii="Times New Roman" w:hAnsi="Times New Roman"/>
        </w:rPr>
        <w:footnoteRef/>
      </w:r>
      <w:r w:rsidRPr="004E277E">
        <w:rPr>
          <w:rFonts w:ascii="Times New Roman" w:hAnsi="Times New Roman"/>
        </w:rPr>
        <w:t xml:space="preserve"> </w:t>
      </w:r>
      <w:r w:rsidRPr="004E277E">
        <w:rPr>
          <w:rFonts w:ascii="Times New Roman" w:hAnsi="Times New Roman"/>
          <w:lang w:val="cs-CZ"/>
        </w:rPr>
        <w:t>Taktéž str. 34</w:t>
      </w:r>
    </w:p>
  </w:footnote>
  <w:footnote w:id="18">
    <w:p w:rsidR="00A775A5" w:rsidRDefault="00A775A5" w:rsidP="00A775A5">
      <w:pPr>
        <w:pStyle w:val="Textpoznpodarou"/>
        <w:rPr>
          <w:rFonts w:ascii="Times New Roman" w:hAnsi="Times New Roman"/>
        </w:rPr>
      </w:pPr>
      <w:r w:rsidRPr="00A9210E">
        <w:rPr>
          <w:rStyle w:val="Znakapoznpodarou"/>
          <w:rFonts w:ascii="Times New Roman" w:hAnsi="Times New Roman"/>
        </w:rPr>
        <w:footnoteRef/>
      </w:r>
      <w:r w:rsidRPr="00A9210E">
        <w:rPr>
          <w:rFonts w:ascii="Times New Roman" w:hAnsi="Times New Roman"/>
        </w:rPr>
        <w:t xml:space="preserve"> </w:t>
      </w:r>
      <w:r w:rsidRPr="009966A5">
        <w:rPr>
          <w:rFonts w:ascii="Times New Roman" w:hAnsi="Times New Roman"/>
        </w:rPr>
        <w:t xml:space="preserve">ŘÍDÍCÍ ORGÁN OP VK. </w:t>
      </w:r>
      <w:r w:rsidRPr="009966A5">
        <w:rPr>
          <w:rFonts w:ascii="Times New Roman" w:hAnsi="Times New Roman"/>
          <w:i/>
          <w:iCs/>
        </w:rPr>
        <w:t>Příručka pro žadatele o finanční podporu</w:t>
      </w:r>
      <w:r w:rsidRPr="009966A5">
        <w:rPr>
          <w:rFonts w:ascii="Times New Roman" w:hAnsi="Times New Roman"/>
        </w:rPr>
        <w:t xml:space="preserve"> [online]. 7. vyd. Praha, 2011. str. </w:t>
      </w:r>
      <w:r>
        <w:rPr>
          <w:rFonts w:ascii="Times New Roman" w:hAnsi="Times New Roman"/>
        </w:rPr>
        <w:t>100</w:t>
      </w:r>
      <w:r w:rsidRPr="009966A5">
        <w:rPr>
          <w:rFonts w:ascii="Times New Roman" w:hAnsi="Times New Roman"/>
        </w:rPr>
        <w:t xml:space="preserve"> [cit. 2012-02-15]. Dostupné z: http://www.kr-olomoucky.cz/clanky/dokumenty/</w:t>
      </w:r>
    </w:p>
    <w:p w:rsidR="00A775A5" w:rsidRDefault="00A775A5" w:rsidP="00A775A5">
      <w:pPr>
        <w:pStyle w:val="Textpoznpodarou"/>
      </w:pPr>
      <w:r w:rsidRPr="009966A5">
        <w:rPr>
          <w:rFonts w:ascii="Times New Roman" w:hAnsi="Times New Roman"/>
        </w:rPr>
        <w:t>1682/prirucka-pro-zadatele-op-vk-verze-c-7-platna-od-10-2-2011.pdf</w:t>
      </w:r>
    </w:p>
  </w:footnote>
  <w:footnote w:id="19">
    <w:p w:rsidR="00A775A5" w:rsidRPr="00881CBD" w:rsidRDefault="00A775A5" w:rsidP="00A775A5">
      <w:pPr>
        <w:pStyle w:val="Textpoznpodarou"/>
        <w:rPr>
          <w:lang w:val="cs-CZ"/>
        </w:rPr>
      </w:pPr>
      <w:r>
        <w:rPr>
          <w:rStyle w:val="Znakapoznpodarou"/>
        </w:rPr>
        <w:footnoteRef/>
      </w:r>
      <w:r>
        <w:t xml:space="preserve"> MAREK, Dan a Tomáš KANTOR. </w:t>
      </w:r>
      <w:r>
        <w:rPr>
          <w:i/>
          <w:iCs/>
        </w:rPr>
        <w:t>Příprava a řízení projektů strukturálních fondů Evropské unie</w:t>
      </w:r>
      <w:r>
        <w:t xml:space="preserve">. </w:t>
      </w:r>
      <w:r>
        <w:rPr>
          <w:lang w:val="cs-CZ"/>
        </w:rPr>
        <w:t xml:space="preserve">Str. 78 </w:t>
      </w:r>
      <w:r>
        <w:t>2., aktualiz. a rozš. vyd. Brno: Společnost pro odbornou literaturu - Barrister, 2009, 215 s. Management. ISBN 978-80-87029-56-5 (BROž.)</w:t>
      </w:r>
    </w:p>
  </w:footnote>
  <w:footnote w:id="20">
    <w:p w:rsidR="00A775A5" w:rsidRPr="0040483D" w:rsidRDefault="00A775A5" w:rsidP="00A775A5">
      <w:pPr>
        <w:pStyle w:val="Textpoznpodarou"/>
        <w:rPr>
          <w:rFonts w:ascii="Times New Roman" w:hAnsi="Times New Roman"/>
          <w:lang w:val="cs-CZ"/>
        </w:rPr>
      </w:pPr>
      <w:r w:rsidRPr="0040483D">
        <w:rPr>
          <w:rStyle w:val="Znakapoznpodarou"/>
          <w:rFonts w:ascii="Times New Roman" w:hAnsi="Times New Roman"/>
        </w:rPr>
        <w:footnoteRef/>
      </w:r>
      <w:r w:rsidRPr="0040483D">
        <w:rPr>
          <w:rFonts w:ascii="Times New Roman" w:hAnsi="Times New Roman"/>
        </w:rPr>
        <w:t xml:space="preserve"> </w:t>
      </w:r>
      <w:r w:rsidRPr="0040483D">
        <w:rPr>
          <w:rFonts w:ascii="Times New Roman" w:hAnsi="Times New Roman"/>
          <w:lang w:val="cs-CZ"/>
        </w:rPr>
        <w:t>Svaz účetních. [online]. [cit. 2012-03-11]. Dostupné z: http://www.suol.cz/svaz-ucetnich</w:t>
      </w:r>
    </w:p>
  </w:footnote>
  <w:footnote w:id="21">
    <w:p w:rsidR="00A775A5" w:rsidRPr="003D109A" w:rsidRDefault="00A775A5" w:rsidP="00A775A5">
      <w:pPr>
        <w:pStyle w:val="Textpoznpodarou"/>
        <w:rPr>
          <w:lang w:val="cs-CZ"/>
        </w:rPr>
      </w:pPr>
      <w:r>
        <w:rPr>
          <w:rStyle w:val="Znakapoznpodarou"/>
        </w:rPr>
        <w:footnoteRef/>
      </w:r>
      <w:r>
        <w:t xml:space="preserve"> </w:t>
      </w:r>
      <w:r w:rsidRPr="00EF7832">
        <w:t xml:space="preserve">WOKOUN, R., LUKÁŠ, Z., KOUŘILOVÁ, J. </w:t>
      </w:r>
      <w:r w:rsidRPr="00EF7832">
        <w:rPr>
          <w:i/>
        </w:rPr>
        <w:t>Výkladový slovník regionální a strukturální politiky Evropské unie</w:t>
      </w:r>
      <w:r w:rsidRPr="00EF7832">
        <w:t>. 1. vy</w:t>
      </w:r>
      <w:r>
        <w:t>d.</w:t>
      </w:r>
      <w:r>
        <w:rPr>
          <w:lang w:val="cs-CZ"/>
        </w:rPr>
        <w:t xml:space="preserve"> Str. 14</w:t>
      </w:r>
      <w:r>
        <w:t xml:space="preserve"> </w:t>
      </w:r>
      <w:r w:rsidRPr="00EF7832">
        <w:t>Praha: IFEC s.r.o. 2002. ISBN 80-864-12-18-0</w:t>
      </w:r>
    </w:p>
  </w:footnote>
  <w:footnote w:id="22">
    <w:p w:rsidR="00A775A5" w:rsidRPr="00444A86" w:rsidRDefault="00A775A5" w:rsidP="00A775A5">
      <w:pPr>
        <w:pStyle w:val="Textpoznpodarou"/>
        <w:rPr>
          <w:lang w:val="cs-CZ"/>
        </w:rPr>
      </w:pPr>
      <w:r>
        <w:rPr>
          <w:rStyle w:val="Znakapoznpodarou"/>
        </w:rPr>
        <w:footnoteRef/>
      </w:r>
      <w:r>
        <w:t xml:space="preserve"> BARKER, Stephen. </w:t>
      </w:r>
      <w:r>
        <w:rPr>
          <w:i/>
          <w:iCs/>
        </w:rPr>
        <w:t>Projektový management pro praxi</w:t>
      </w:r>
      <w:r>
        <w:t xml:space="preserve">. 1. </w:t>
      </w:r>
      <w:r>
        <w:rPr>
          <w:lang w:val="cs-CZ"/>
        </w:rPr>
        <w:t xml:space="preserve">Str. 35 </w:t>
      </w:r>
      <w:r>
        <w:t>vyd. Praha: Grada, 2009, 155 s. Management. ISBN 978-80-247-2838-4 (BROž.)</w:t>
      </w:r>
    </w:p>
  </w:footnote>
  <w:footnote w:id="23">
    <w:p w:rsidR="00A775A5" w:rsidRDefault="00A775A5" w:rsidP="00A775A5">
      <w:pPr>
        <w:pStyle w:val="Textpoznpodarou"/>
        <w:rPr>
          <w:rFonts w:ascii="Times New Roman" w:hAnsi="Times New Roman"/>
        </w:rPr>
      </w:pPr>
      <w:r>
        <w:rPr>
          <w:rStyle w:val="Znakapoznpodarou"/>
        </w:rPr>
        <w:footnoteRef/>
      </w:r>
      <w:r>
        <w:t xml:space="preserve"> </w:t>
      </w:r>
      <w:r w:rsidRPr="009F668A">
        <w:rPr>
          <w:rFonts w:ascii="Times New Roman" w:hAnsi="Times New Roman"/>
        </w:rPr>
        <w:t>Ministerstvo pro místní rozvoj ČR na svých zvláštních WWW stránkách definuje monitorovací indikátory (= ukazatelé) jako indikátory slouží pro monitorování průběhu a výsledku realizace</w:t>
      </w:r>
      <w:r>
        <w:rPr>
          <w:rFonts w:ascii="Times New Roman" w:hAnsi="Times New Roman"/>
        </w:rPr>
        <w:t xml:space="preserve"> </w:t>
      </w:r>
      <w:r w:rsidRPr="009F668A">
        <w:rPr>
          <w:rFonts w:ascii="Times New Roman" w:hAnsi="Times New Roman"/>
        </w:rPr>
        <w:t xml:space="preserve">projektů, oblastí podpory, </w:t>
      </w:r>
      <w:r w:rsidRPr="00C6007D">
        <w:rPr>
          <w:rFonts w:ascii="Times New Roman" w:hAnsi="Times New Roman"/>
        </w:rPr>
        <w:t>prioritních os a programů vzhledem ke stanoveným cílům. Podrobnější informace k tomuto pojmu:</w:t>
      </w:r>
    </w:p>
    <w:p w:rsidR="00A775A5" w:rsidRPr="00C6007D" w:rsidRDefault="00A775A5" w:rsidP="00A775A5">
      <w:pPr>
        <w:pStyle w:val="Textpoznpodarou"/>
        <w:rPr>
          <w:rFonts w:ascii="Times New Roman" w:hAnsi="Times New Roman"/>
        </w:rPr>
      </w:pPr>
      <w:r w:rsidRPr="00C6007D">
        <w:rPr>
          <w:rFonts w:ascii="Times New Roman" w:hAnsi="Times New Roman"/>
        </w:rPr>
        <w:t xml:space="preserve">MINISTERSTVO PRO MÍSTNÍ ROZVOJ ČR. Slovník pojmů: Monitorovací indikátory (monitorovací ukazatele). [online]. [cit. 2012-02-16]. Dostupné z: http://www.strukturalni-fondy.cz/Glosar/M/Monitorovaci-indikatory-(monitorovaci-ukazatele) </w:t>
      </w:r>
    </w:p>
    <w:p w:rsidR="00A775A5" w:rsidRDefault="00A775A5" w:rsidP="00A775A5">
      <w:pPr>
        <w:pStyle w:val="Textpoznpodarou"/>
      </w:pPr>
    </w:p>
  </w:footnote>
  <w:footnote w:id="24">
    <w:p w:rsidR="00A775A5" w:rsidRPr="00933308" w:rsidRDefault="00A775A5" w:rsidP="00A775A5">
      <w:pPr>
        <w:pStyle w:val="Textpoznpodarou"/>
        <w:rPr>
          <w:lang w:val="cs-CZ"/>
        </w:rPr>
      </w:pPr>
      <w:r>
        <w:rPr>
          <w:rStyle w:val="Znakapoznpodarou"/>
        </w:rPr>
        <w:footnoteRef/>
      </w:r>
      <w:r>
        <w:t xml:space="preserve"> BARKER, Stephen. </w:t>
      </w:r>
      <w:r>
        <w:rPr>
          <w:i/>
          <w:iCs/>
        </w:rPr>
        <w:t>Projektový management pro praxi</w:t>
      </w:r>
      <w:r>
        <w:t>. 1. vyd. Praha: Grada, 2009, 155 s. Management. ISBN 978-80-247-2838-4 (BROž</w:t>
      </w:r>
      <w:r>
        <w:rPr>
          <w:lang w:val="cs-CZ"/>
        </w:rPr>
        <w:t>.) str. 85</w:t>
      </w:r>
    </w:p>
  </w:footnote>
  <w:footnote w:id="25">
    <w:p w:rsidR="00A775A5" w:rsidRDefault="00A775A5" w:rsidP="00A775A5">
      <w:pPr>
        <w:pStyle w:val="Textpoznpodarou"/>
      </w:pPr>
      <w:r>
        <w:rPr>
          <w:rStyle w:val="Znakapoznpodarou"/>
        </w:rPr>
        <w:footnoteRef/>
      </w:r>
      <w:r>
        <w:t xml:space="preserve"> </w:t>
      </w:r>
      <w:r w:rsidRPr="003C7636">
        <w:rPr>
          <w:rFonts w:ascii="Times New Roman" w:hAnsi="Times New Roman"/>
        </w:rPr>
        <w:t xml:space="preserve">ŘÍDÍCÍ ORGÁN OP VK. </w:t>
      </w:r>
      <w:r w:rsidRPr="003C7636">
        <w:rPr>
          <w:rFonts w:ascii="Times New Roman" w:hAnsi="Times New Roman"/>
          <w:i/>
          <w:iCs/>
        </w:rPr>
        <w:t>Příručka pro žadatele o finanční podporu</w:t>
      </w:r>
      <w:r w:rsidRPr="003C7636">
        <w:rPr>
          <w:rFonts w:ascii="Times New Roman" w:hAnsi="Times New Roman"/>
        </w:rPr>
        <w:t xml:space="preserve"> [online]. 7. vyd. Praha, 2011. str. 21 [cit. 2012-02-15]. Dostupné z: http://www.kr-olomoucky.cz/clanky/dokumenty/1682/prirucka-pro-zadatele-op-vk-verze-c-7-platna-od-10-2-2011.pdf</w:t>
      </w:r>
    </w:p>
  </w:footnote>
  <w:footnote w:id="26">
    <w:p w:rsidR="00A775A5" w:rsidRPr="00D17A6C" w:rsidRDefault="00A775A5" w:rsidP="00A775A5">
      <w:pPr>
        <w:pStyle w:val="Textpoznpodarou"/>
        <w:rPr>
          <w:lang w:val="cs-CZ"/>
        </w:rPr>
      </w:pPr>
      <w:r>
        <w:rPr>
          <w:rStyle w:val="Znakapoznpodarou"/>
        </w:rPr>
        <w:footnoteRef/>
      </w:r>
      <w:r>
        <w:t xml:space="preserve"> BARKER, Stephen. </w:t>
      </w:r>
      <w:r>
        <w:rPr>
          <w:i/>
          <w:iCs/>
        </w:rPr>
        <w:t>Projektový management pro praxi</w:t>
      </w:r>
      <w:r>
        <w:t>. 1. vyd. Praha: Grada, 2009, 155 s. Management. ISBN 978-80-247-2838-4 (BROž.).</w:t>
      </w:r>
      <w:r>
        <w:rPr>
          <w:lang w:val="cs-CZ"/>
        </w:rPr>
        <w:t>str.86</w:t>
      </w:r>
    </w:p>
  </w:footnote>
  <w:footnote w:id="27">
    <w:p w:rsidR="00A775A5" w:rsidRPr="001A31CE" w:rsidRDefault="00A775A5" w:rsidP="00A775A5">
      <w:pPr>
        <w:pStyle w:val="Textpoznpodarou"/>
        <w:rPr>
          <w:lang w:val="cs-CZ"/>
        </w:rPr>
      </w:pPr>
      <w:r>
        <w:rPr>
          <w:rStyle w:val="Znakapoznpodarou"/>
        </w:rPr>
        <w:footnoteRef/>
      </w:r>
      <w:r>
        <w:t xml:space="preserve"> BARKER, Stephen. </w:t>
      </w:r>
      <w:r>
        <w:rPr>
          <w:i/>
          <w:iCs/>
        </w:rPr>
        <w:t>Projektový management pro praxi</w:t>
      </w:r>
      <w:r>
        <w:t>. 1. vyd. Praha: Grada, 2009, 155 s. Management. ISBN 978-80-247-2838-4 (BROž.)</w:t>
      </w:r>
      <w:r>
        <w:rPr>
          <w:lang w:val="cs-CZ"/>
        </w:rPr>
        <w:t xml:space="preserve"> str.77</w:t>
      </w:r>
    </w:p>
  </w:footnote>
  <w:footnote w:id="28">
    <w:p w:rsidR="00A775A5" w:rsidRPr="001E45E7" w:rsidRDefault="00A775A5" w:rsidP="00A775A5">
      <w:pPr>
        <w:pStyle w:val="Textpoznpodarou"/>
        <w:rPr>
          <w:lang w:val="cs-CZ"/>
        </w:rPr>
      </w:pPr>
      <w:r>
        <w:rPr>
          <w:rStyle w:val="Znakapoznpodarou"/>
        </w:rPr>
        <w:footnoteRef/>
      </w:r>
      <w:r>
        <w:t xml:space="preserve"> BARKER, Stephen. </w:t>
      </w:r>
      <w:r>
        <w:rPr>
          <w:i/>
          <w:iCs/>
        </w:rPr>
        <w:t>Projektový management pro praxi</w:t>
      </w:r>
      <w:r>
        <w:t>. 1. vyd. Praha: Grada, 2009, 155 s. Management. ISBN 978-80-247-2838-4 (BROž.)</w:t>
      </w:r>
      <w:r>
        <w:rPr>
          <w:lang w:val="cs-CZ"/>
        </w:rPr>
        <w:t>str.60</w:t>
      </w:r>
    </w:p>
  </w:footnote>
  <w:footnote w:id="29">
    <w:p w:rsidR="00A775A5" w:rsidRPr="00992DEA" w:rsidRDefault="00A775A5" w:rsidP="00A775A5">
      <w:pPr>
        <w:pStyle w:val="Textpoznpodarou"/>
        <w:rPr>
          <w:rFonts w:ascii="Times New Roman" w:hAnsi="Times New Roman"/>
        </w:rPr>
      </w:pPr>
      <w:r>
        <w:rPr>
          <w:rStyle w:val="Znakapoznpodarou"/>
        </w:rPr>
        <w:footnoteRef/>
      </w:r>
      <w:r>
        <w:t xml:space="preserve"> </w:t>
      </w:r>
      <w:r w:rsidRPr="00992DEA">
        <w:rPr>
          <w:rFonts w:ascii="Times New Roman" w:hAnsi="Times New Roman"/>
        </w:rPr>
        <w:t xml:space="preserve">ŘÍDÍCÍ ORGÁN OP VK. </w:t>
      </w:r>
      <w:r w:rsidRPr="00992DEA">
        <w:rPr>
          <w:rFonts w:ascii="Times New Roman" w:hAnsi="Times New Roman"/>
          <w:i/>
          <w:iCs/>
        </w:rPr>
        <w:t>Příručka pro žadatele o finanční podporu</w:t>
      </w:r>
      <w:r w:rsidRPr="00992DEA">
        <w:rPr>
          <w:rFonts w:ascii="Times New Roman" w:hAnsi="Times New Roman"/>
        </w:rPr>
        <w:t xml:space="preserve"> [online]. 7. vyd. Praha, 2011. str. 21 [cit. 2012-02-15]. Dostupné z: http://www.kr-olomoucky.cz/clanky/dokumenty/1682/prirucka-pro-zadatele-op-vk-verze-c-7-platna-od-10-2-2011.pdf</w:t>
      </w:r>
    </w:p>
  </w:footnote>
  <w:footnote w:id="30">
    <w:p w:rsidR="00A775A5" w:rsidRPr="00B6440F" w:rsidRDefault="00A775A5" w:rsidP="00A775A5">
      <w:pPr>
        <w:pStyle w:val="Textpoznpodarou"/>
        <w:rPr>
          <w:lang w:val="cs-CZ"/>
        </w:rPr>
      </w:pPr>
      <w:r>
        <w:rPr>
          <w:rStyle w:val="Znakapoznpodarou"/>
        </w:rPr>
        <w:footnoteRef/>
      </w:r>
      <w:r>
        <w:t xml:space="preserve"> ROSENAU, Milton D. </w:t>
      </w:r>
      <w:r>
        <w:rPr>
          <w:i/>
          <w:iCs/>
        </w:rPr>
        <w:t>Řízení projektů</w:t>
      </w:r>
      <w:r>
        <w:t>. Vyd. 3. Brno: Computer Press, c2007, 344 s. Business books. ISBN 978-80-251-1506-0 (BROž.)</w:t>
      </w:r>
      <w:r>
        <w:rPr>
          <w:lang w:val="cs-CZ"/>
        </w:rPr>
        <w:t>str.117</w:t>
      </w:r>
    </w:p>
  </w:footnote>
  <w:footnote w:id="31">
    <w:p w:rsidR="00A775A5" w:rsidRPr="007053AA" w:rsidRDefault="00A775A5" w:rsidP="00A775A5">
      <w:pPr>
        <w:pStyle w:val="Textpoznpodarou"/>
        <w:rPr>
          <w:lang w:val="cs-CZ"/>
        </w:rPr>
      </w:pPr>
      <w:r>
        <w:rPr>
          <w:rStyle w:val="Znakapoznpodarou"/>
        </w:rPr>
        <w:footnoteRef/>
      </w:r>
      <w:r>
        <w:t xml:space="preserve"> </w:t>
      </w:r>
      <w:r w:rsidRPr="00A9210E">
        <w:rPr>
          <w:rFonts w:ascii="Times New Roman" w:hAnsi="Times New Roman"/>
          <w:i/>
          <w:sz w:val="24"/>
          <w:szCs w:val="24"/>
        </w:rPr>
        <w:t xml:space="preserve">Zdroj: </w:t>
      </w:r>
      <w:r>
        <w:rPr>
          <w:rFonts w:ascii="Times New Roman" w:hAnsi="Times New Roman"/>
          <w:i/>
          <w:sz w:val="24"/>
          <w:szCs w:val="24"/>
        </w:rPr>
        <w:t>Projektová žádost</w:t>
      </w:r>
    </w:p>
  </w:footnote>
  <w:footnote w:id="32">
    <w:p w:rsidR="00A775A5" w:rsidRDefault="00A775A5" w:rsidP="00A775A5">
      <w:pPr>
        <w:pStyle w:val="Textpoznpodarou"/>
      </w:pPr>
      <w:r w:rsidRPr="00992DEA">
        <w:rPr>
          <w:rStyle w:val="Znakapoznpodarou"/>
          <w:rFonts w:ascii="Times New Roman" w:hAnsi="Times New Roman"/>
        </w:rPr>
        <w:footnoteRef/>
      </w:r>
      <w:r w:rsidRPr="00992DEA">
        <w:rPr>
          <w:rFonts w:ascii="Times New Roman" w:hAnsi="Times New Roman"/>
        </w:rPr>
        <w:t xml:space="preserve"> Veřejnou podporou se podle čl. 87 Smlouvy o ES rozumí každá podpora poskytnutá v jakékoli formě státem nebo ze státních prostředků, která narušuje nebo může narušit hospodářskou soutěž tím, že zvýhodňuje určité podniky nebo určitá odvětví výroby, a pokud ovlivňuje obchod mezi členskými státy.</w:t>
      </w:r>
    </w:p>
  </w:footnote>
  <w:footnote w:id="33">
    <w:p w:rsidR="00A775A5" w:rsidRPr="007053AA" w:rsidRDefault="00A775A5" w:rsidP="00A775A5">
      <w:pPr>
        <w:pStyle w:val="Textpoznpodarou"/>
        <w:rPr>
          <w:rFonts w:asciiTheme="minorHAnsi" w:hAnsiTheme="minorHAnsi" w:cstheme="minorHAnsi"/>
          <w:lang w:val="cs-CZ"/>
        </w:rPr>
      </w:pPr>
      <w:r>
        <w:rPr>
          <w:rStyle w:val="Znakapoznpodarou"/>
        </w:rPr>
        <w:footnoteRef/>
      </w:r>
      <w:r>
        <w:t xml:space="preserve"> TAUER, Vladimír, Helena ZEMÁNKOVÁ a Jana ŠUBRTOVÁ. </w:t>
      </w:r>
      <w:r>
        <w:rPr>
          <w:i/>
          <w:iCs/>
        </w:rPr>
        <w:t>Získejte dotace z fondů EU</w:t>
      </w:r>
      <w:r>
        <w:t xml:space="preserve">: </w:t>
      </w:r>
      <w:r>
        <w:rPr>
          <w:i/>
          <w:iCs/>
        </w:rPr>
        <w:t>tvorba žádosti a realizace projektu krok za krokem : metodika, pravidla, návody</w:t>
      </w:r>
      <w:r>
        <w:t xml:space="preserve">. Vyd. 1. Brno: Computer Press, 2009, 160 s. </w:t>
      </w:r>
      <w:r w:rsidRPr="007053AA">
        <w:rPr>
          <w:rFonts w:asciiTheme="minorHAnsi" w:hAnsiTheme="minorHAnsi" w:cstheme="minorHAnsi"/>
        </w:rPr>
        <w:t>Business books. ISBN 978-80-251-2649-3 (BROž.).</w:t>
      </w:r>
      <w:r w:rsidRPr="007053AA">
        <w:rPr>
          <w:rFonts w:asciiTheme="minorHAnsi" w:hAnsiTheme="minorHAnsi" w:cstheme="minorHAnsi"/>
          <w:lang w:val="cs-CZ"/>
        </w:rPr>
        <w:t>str.104</w:t>
      </w:r>
    </w:p>
  </w:footnote>
  <w:footnote w:id="34">
    <w:p w:rsidR="00A775A5" w:rsidRPr="00BD5022" w:rsidRDefault="00A775A5" w:rsidP="00A775A5">
      <w:pPr>
        <w:autoSpaceDE w:val="0"/>
        <w:autoSpaceDN w:val="0"/>
        <w:adjustRightInd w:val="0"/>
        <w:spacing w:after="0" w:line="360" w:lineRule="auto"/>
        <w:jc w:val="both"/>
        <w:rPr>
          <w:rFonts w:asciiTheme="minorHAnsi" w:hAnsiTheme="minorHAnsi" w:cstheme="minorHAnsi"/>
          <w:i/>
          <w:sz w:val="20"/>
          <w:szCs w:val="20"/>
        </w:rPr>
      </w:pPr>
      <w:r w:rsidRPr="00BD5022">
        <w:rPr>
          <w:rStyle w:val="Znakapoznpodarou"/>
          <w:rFonts w:asciiTheme="minorHAnsi" w:hAnsiTheme="minorHAnsi" w:cstheme="minorHAnsi"/>
          <w:sz w:val="20"/>
          <w:szCs w:val="20"/>
        </w:rPr>
        <w:footnoteRef/>
      </w:r>
      <w:r w:rsidRPr="00BD5022">
        <w:rPr>
          <w:rFonts w:asciiTheme="minorHAnsi" w:hAnsiTheme="minorHAnsi" w:cstheme="minorHAnsi"/>
          <w:sz w:val="20"/>
          <w:szCs w:val="20"/>
        </w:rPr>
        <w:t xml:space="preserve"> </w:t>
      </w:r>
      <w:r w:rsidRPr="00BD5022">
        <w:rPr>
          <w:rFonts w:asciiTheme="minorHAnsi" w:hAnsiTheme="minorHAnsi" w:cstheme="minorHAnsi"/>
          <w:i/>
          <w:sz w:val="20"/>
          <w:szCs w:val="20"/>
        </w:rPr>
        <w:t>Zdroj: Projektová žádost</w:t>
      </w:r>
    </w:p>
  </w:footnote>
  <w:footnote w:id="35">
    <w:p w:rsidR="00A775A5" w:rsidRPr="00BD5022" w:rsidRDefault="00A775A5" w:rsidP="00A775A5">
      <w:pPr>
        <w:pStyle w:val="Textpoznpodarou"/>
        <w:rPr>
          <w:rFonts w:asciiTheme="minorHAnsi" w:hAnsiTheme="minorHAnsi" w:cstheme="minorHAnsi"/>
          <w:lang w:val="cs-CZ"/>
        </w:rPr>
      </w:pPr>
      <w:r w:rsidRPr="00BD5022">
        <w:rPr>
          <w:rStyle w:val="Znakapoznpodarou"/>
          <w:rFonts w:asciiTheme="minorHAnsi" w:hAnsiTheme="minorHAnsi" w:cstheme="minorHAnsi"/>
        </w:rPr>
        <w:footnoteRef/>
      </w:r>
      <w:r w:rsidRPr="00BD5022">
        <w:rPr>
          <w:rFonts w:asciiTheme="minorHAnsi" w:hAnsiTheme="minorHAnsi" w:cstheme="minorHAnsi"/>
        </w:rPr>
        <w:t xml:space="preserve"> TAUER, Vladimír, Helena ZEMÁNKOVÁ a Jana ŠUBRTOVÁ. </w:t>
      </w:r>
      <w:r w:rsidRPr="00BD5022">
        <w:rPr>
          <w:rFonts w:asciiTheme="minorHAnsi" w:hAnsiTheme="minorHAnsi" w:cstheme="minorHAnsi"/>
          <w:i/>
          <w:iCs/>
        </w:rPr>
        <w:t>Získejte dotace z fondů EU</w:t>
      </w:r>
      <w:r w:rsidRPr="00BD5022">
        <w:rPr>
          <w:rFonts w:asciiTheme="minorHAnsi" w:hAnsiTheme="minorHAnsi" w:cstheme="minorHAnsi"/>
        </w:rPr>
        <w:t xml:space="preserve">: </w:t>
      </w:r>
      <w:r w:rsidRPr="00BD5022">
        <w:rPr>
          <w:rFonts w:asciiTheme="minorHAnsi" w:hAnsiTheme="minorHAnsi" w:cstheme="minorHAnsi"/>
          <w:i/>
          <w:iCs/>
        </w:rPr>
        <w:t>tvorba žádosti a realizace projektu krok za krokem : metodika, pravidla, návody</w:t>
      </w:r>
      <w:r w:rsidRPr="00BD5022">
        <w:rPr>
          <w:rFonts w:asciiTheme="minorHAnsi" w:hAnsiTheme="minorHAnsi" w:cstheme="minorHAnsi"/>
        </w:rPr>
        <w:t>. Vyd. 1. Brno: Computer Press, 2009, 160 s. Business books. ISBN 978-80-251-2649-3 (BROž.).</w:t>
      </w:r>
      <w:r w:rsidRPr="00BD5022">
        <w:rPr>
          <w:rFonts w:asciiTheme="minorHAnsi" w:hAnsiTheme="minorHAnsi" w:cstheme="minorHAnsi"/>
          <w:lang w:val="cs-CZ"/>
        </w:rPr>
        <w:t>104</w:t>
      </w:r>
    </w:p>
  </w:footnote>
  <w:footnote w:id="36">
    <w:p w:rsidR="00A775A5" w:rsidRDefault="00A775A5" w:rsidP="00A775A5">
      <w:pPr>
        <w:pStyle w:val="Textpoznpodarou"/>
      </w:pPr>
      <w:r>
        <w:rPr>
          <w:rStyle w:val="Znakapoznpodarou"/>
        </w:rPr>
        <w:footnoteRef/>
      </w:r>
      <w:r>
        <w:t xml:space="preserve"> </w:t>
      </w:r>
      <w:r w:rsidRPr="00992DEA">
        <w:rPr>
          <w:rFonts w:ascii="Times New Roman" w:hAnsi="Times New Roman"/>
        </w:rPr>
        <w:t xml:space="preserve">ŘÍDÍCÍ ORGÁN OP VK. </w:t>
      </w:r>
      <w:r w:rsidRPr="00992DEA">
        <w:rPr>
          <w:rFonts w:ascii="Times New Roman" w:hAnsi="Times New Roman"/>
          <w:i/>
          <w:iCs/>
        </w:rPr>
        <w:t>Příručka pro žadatele o finanční podporu</w:t>
      </w:r>
      <w:r w:rsidRPr="00992DEA">
        <w:rPr>
          <w:rFonts w:ascii="Times New Roman" w:hAnsi="Times New Roman"/>
        </w:rPr>
        <w:t xml:space="preserve"> [online]. 7. vyd. Praha, 2011. str. 54 [cit. 2012-02-15]. Dostupné z: http://www.kr-olomoucky.cz/clanky/dokumenty/1682/prirucka-pro-zadatele-op-vk-verze-c-7-platna-od-10-2-2011.pdf</w:t>
      </w:r>
    </w:p>
  </w:footnote>
  <w:footnote w:id="37">
    <w:p w:rsidR="00A775A5" w:rsidRPr="00992DEA" w:rsidRDefault="00A775A5" w:rsidP="00A775A5">
      <w:pPr>
        <w:pStyle w:val="Textpoznpodarou"/>
      </w:pPr>
      <w:r>
        <w:rPr>
          <w:rStyle w:val="Znakapoznpodarou"/>
        </w:rPr>
        <w:footnoteRef/>
      </w:r>
      <w:r>
        <w:t xml:space="preserve"> </w:t>
      </w:r>
      <w:r w:rsidRPr="00992DEA">
        <w:rPr>
          <w:rFonts w:ascii="Times New Roman" w:hAnsi="Times New Roman"/>
        </w:rPr>
        <w:t xml:space="preserve">MINISTESTVO ŠKOLSTVÍ, MLÁDEŽE A TĚLOVÝCHOVY a ŘÍDÍCÍ ORGÁN OP VK. </w:t>
      </w:r>
      <w:r w:rsidRPr="00992DEA">
        <w:rPr>
          <w:rFonts w:ascii="Times New Roman" w:hAnsi="Times New Roman"/>
          <w:i/>
          <w:iCs/>
        </w:rPr>
        <w:t>Příručka pro příjemce finanční podpory</w:t>
      </w:r>
      <w:r w:rsidRPr="00992DEA">
        <w:rPr>
          <w:rFonts w:ascii="Times New Roman" w:hAnsi="Times New Roman"/>
        </w:rPr>
        <w:t xml:space="preserve"> [online]. </w:t>
      </w:r>
      <w:r>
        <w:rPr>
          <w:rFonts w:ascii="Times New Roman" w:hAnsi="Times New Roman"/>
        </w:rPr>
        <w:t xml:space="preserve">str. 8 </w:t>
      </w:r>
      <w:r w:rsidRPr="00992DEA">
        <w:rPr>
          <w:rFonts w:ascii="Times New Roman" w:hAnsi="Times New Roman"/>
        </w:rPr>
        <w:t xml:space="preserve">[cit. 2012-02-17]. Dostupné z: </w:t>
      </w:r>
      <w:r w:rsidRPr="00373B0B">
        <w:rPr>
          <w:rFonts w:ascii="Times New Roman" w:hAnsi="Times New Roman"/>
        </w:rPr>
        <w:t>http://www.kr-olomoucky.cz/clanky/</w:t>
      </w:r>
      <w:r>
        <w:rPr>
          <w:rFonts w:ascii="Times New Roman" w:hAnsi="Times New Roman"/>
        </w:rPr>
        <w:t xml:space="preserve"> </w:t>
      </w:r>
      <w:r w:rsidRPr="00992DEA">
        <w:rPr>
          <w:rFonts w:ascii="Times New Roman" w:hAnsi="Times New Roman"/>
        </w:rPr>
        <w:t>dokumenty/1683/110803-ppp-5-final.pdf</w:t>
      </w:r>
      <w:r w:rsidRPr="00992DEA">
        <w:t xml:space="preserve"> </w:t>
      </w:r>
    </w:p>
    <w:p w:rsidR="00A775A5" w:rsidRDefault="00A775A5" w:rsidP="00A775A5">
      <w:pPr>
        <w:pStyle w:val="Textpoznpodarou"/>
      </w:pPr>
    </w:p>
  </w:footnote>
  <w:footnote w:id="38">
    <w:p w:rsidR="00A775A5" w:rsidRDefault="00A775A5" w:rsidP="00A775A5">
      <w:pPr>
        <w:pStyle w:val="Textpoznpodarou"/>
      </w:pPr>
      <w:r>
        <w:rPr>
          <w:rStyle w:val="Znakapoznpodarou"/>
        </w:rPr>
        <w:footnoteRef/>
      </w:r>
      <w:r>
        <w:t xml:space="preserve"> </w:t>
      </w:r>
      <w:r w:rsidRPr="00992DEA">
        <w:rPr>
          <w:rFonts w:ascii="Times New Roman" w:hAnsi="Times New Roman"/>
        </w:rPr>
        <w:t xml:space="preserve">MINISTESTVO ŠKOLSTVÍ, MLÁDEŽE A TĚLOVÝCHOVY a ŘÍDÍCÍ ORGÁN OP VK. </w:t>
      </w:r>
      <w:r w:rsidRPr="00992DEA">
        <w:rPr>
          <w:rFonts w:ascii="Times New Roman" w:hAnsi="Times New Roman"/>
          <w:i/>
          <w:iCs/>
        </w:rPr>
        <w:t>Příručka pro příjemce finanční podpory</w:t>
      </w:r>
      <w:r w:rsidRPr="00992DEA">
        <w:rPr>
          <w:rFonts w:ascii="Times New Roman" w:hAnsi="Times New Roman"/>
        </w:rPr>
        <w:t xml:space="preserve"> [online]. </w:t>
      </w:r>
      <w:r>
        <w:rPr>
          <w:rFonts w:ascii="Times New Roman" w:hAnsi="Times New Roman"/>
        </w:rPr>
        <w:t>str. 128.</w:t>
      </w:r>
      <w:r w:rsidRPr="00992DEA">
        <w:rPr>
          <w:rFonts w:ascii="Times New Roman" w:hAnsi="Times New Roman"/>
        </w:rPr>
        <w:t xml:space="preserve">[cit. 2012-02-17]. Dostupné z: </w:t>
      </w:r>
      <w:r w:rsidRPr="00373B0B">
        <w:rPr>
          <w:rFonts w:ascii="Times New Roman" w:hAnsi="Times New Roman"/>
        </w:rPr>
        <w:t>http://www.kr-olomoucky.cz/clanky/</w:t>
      </w:r>
      <w:r>
        <w:rPr>
          <w:rFonts w:ascii="Times New Roman" w:hAnsi="Times New Roman"/>
        </w:rPr>
        <w:t xml:space="preserve"> </w:t>
      </w:r>
      <w:r w:rsidRPr="00992DEA">
        <w:rPr>
          <w:rFonts w:ascii="Times New Roman" w:hAnsi="Times New Roman"/>
        </w:rPr>
        <w:t>dokumenty/1683/110803-ppp-5-final.pdf</w:t>
      </w:r>
    </w:p>
  </w:footnote>
  <w:footnote w:id="39">
    <w:p w:rsidR="00A775A5" w:rsidRPr="00BD5022" w:rsidRDefault="00A775A5" w:rsidP="00A775A5">
      <w:pPr>
        <w:pStyle w:val="Textpoznpodarou"/>
        <w:rPr>
          <w:lang w:val="cs-CZ"/>
        </w:rPr>
      </w:pPr>
      <w:r>
        <w:rPr>
          <w:rStyle w:val="Znakapoznpodarou"/>
        </w:rPr>
        <w:footnoteRef/>
      </w:r>
      <w:r>
        <w:t xml:space="preserve"> </w:t>
      </w:r>
      <w:r w:rsidRPr="00A9210E">
        <w:rPr>
          <w:rFonts w:ascii="Times New Roman" w:hAnsi="Times New Roman"/>
          <w:i/>
          <w:szCs w:val="24"/>
        </w:rPr>
        <w:t xml:space="preserve">Zdroj: </w:t>
      </w:r>
      <w:r>
        <w:rPr>
          <w:rFonts w:ascii="Times New Roman" w:hAnsi="Times New Roman"/>
          <w:i/>
          <w:szCs w:val="24"/>
        </w:rPr>
        <w:t xml:space="preserve">MŠMT. </w:t>
      </w:r>
      <w:r w:rsidRPr="00BF7194">
        <w:rPr>
          <w:rFonts w:ascii="Times New Roman" w:hAnsi="Times New Roman"/>
          <w:i/>
          <w:szCs w:val="24"/>
        </w:rPr>
        <w:t>Logolink OP VK. [online]. [cit. 2012-03-11]. Dostupné z: http://www.msmt.cz/strukturalni-fondy/logolinky-op-vk</w:t>
      </w:r>
    </w:p>
  </w:footnote>
  <w:footnote w:id="40">
    <w:p w:rsidR="00A775A5" w:rsidRPr="002437D3" w:rsidRDefault="00A775A5" w:rsidP="00A775A5">
      <w:pPr>
        <w:pStyle w:val="Textpoznpodarou"/>
        <w:jc w:val="both"/>
      </w:pPr>
      <w:r>
        <w:rPr>
          <w:rStyle w:val="Znakapoznpodarou"/>
        </w:rPr>
        <w:footnoteRef/>
      </w:r>
      <w:r>
        <w:t xml:space="preserve"> </w:t>
      </w:r>
      <w:r w:rsidRPr="002437D3">
        <w:rPr>
          <w:rFonts w:ascii="Times New Roman" w:hAnsi="Times New Roman"/>
        </w:rPr>
        <w:t>EU realizuje cíle své regionální a strukturální politiky v rámci sedmiletých cyklů, pro které členské země zpracovávají vždy nové programové dokumenty. V těch je stanoven rozpočet a jsou definovány a nastaveny nové cíle a priority, jež se členské státy v daném období snaží dosahovat a naplňovat v souladu se základními strategickými dokumenty EU. Poslední programovací období bylo v letech 2000-2006 (ČR do něj vstoupila v roce 2004) a navazující ob</w:t>
      </w:r>
      <w:r>
        <w:rPr>
          <w:rFonts w:ascii="Times New Roman" w:hAnsi="Times New Roman"/>
        </w:rPr>
        <w:t>dobí probíhá v letech 2007—2013.</w:t>
      </w:r>
    </w:p>
    <w:p w:rsidR="00A775A5" w:rsidRDefault="00A775A5" w:rsidP="00A775A5">
      <w:pPr>
        <w:pStyle w:val="Textpoznpodarou"/>
      </w:pPr>
    </w:p>
  </w:footnote>
  <w:footnote w:id="41">
    <w:p w:rsidR="00A775A5" w:rsidRPr="00187B7F" w:rsidRDefault="00A775A5" w:rsidP="00A775A5">
      <w:pPr>
        <w:pStyle w:val="Textpoznpodarou"/>
        <w:rPr>
          <w:lang w:val="cs-CZ"/>
        </w:rPr>
      </w:pPr>
      <w:r>
        <w:rPr>
          <w:rStyle w:val="Znakapoznpodarou"/>
        </w:rPr>
        <w:footnoteRef/>
      </w:r>
      <w:r>
        <w:t xml:space="preserve"> </w:t>
      </w:r>
      <w:r w:rsidRPr="00187B7F">
        <w:rPr>
          <w:rFonts w:ascii="Times New Roman" w:hAnsi="Times New Roman"/>
          <w:lang w:val="cs-CZ"/>
        </w:rPr>
        <w:t>Interní dokument ZS</w:t>
      </w:r>
      <w:r>
        <w:rPr>
          <w:rFonts w:ascii="Times New Roman" w:hAnsi="Times New Roman"/>
          <w:lang w:val="cs-CZ"/>
        </w:rPr>
        <w:t>, který napomáhá k orientaci v dokumentech k monitorovací zprávě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1">
    <w:nsid w:val="00000006"/>
    <w:multiLevelType w:val="singleLevel"/>
    <w:tmpl w:val="00000006"/>
    <w:name w:val="WW8Num7"/>
    <w:lvl w:ilvl="0">
      <w:start w:val="2"/>
      <w:numFmt w:val="bullet"/>
      <w:lvlText w:val="-"/>
      <w:lvlJc w:val="left"/>
      <w:pPr>
        <w:tabs>
          <w:tab w:val="num" w:pos="1680"/>
        </w:tabs>
        <w:ind w:left="1680" w:hanging="420"/>
      </w:pPr>
      <w:rPr>
        <w:rFonts w:ascii="Times New Roman" w:hAnsi="Times New Roman" w:cs="Times New Roman"/>
      </w:rPr>
    </w:lvl>
  </w:abstractNum>
  <w:abstractNum w:abstractNumId="2">
    <w:nsid w:val="02EE1221"/>
    <w:multiLevelType w:val="hybridMultilevel"/>
    <w:tmpl w:val="40A8BE12"/>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CC2EB9"/>
    <w:multiLevelType w:val="hybridMultilevel"/>
    <w:tmpl w:val="28328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70619E"/>
    <w:multiLevelType w:val="hybridMultilevel"/>
    <w:tmpl w:val="A9246E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8347B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AA96AAD"/>
    <w:multiLevelType w:val="hybridMultilevel"/>
    <w:tmpl w:val="89841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CC7140"/>
    <w:multiLevelType w:val="hybridMultilevel"/>
    <w:tmpl w:val="E2E88846"/>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701DF1"/>
    <w:multiLevelType w:val="hybridMultilevel"/>
    <w:tmpl w:val="36A845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4E1B65"/>
    <w:multiLevelType w:val="hybridMultilevel"/>
    <w:tmpl w:val="6D9A285C"/>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2F61B2"/>
    <w:multiLevelType w:val="hybridMultilevel"/>
    <w:tmpl w:val="4DCCF660"/>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341526"/>
    <w:multiLevelType w:val="hybridMultilevel"/>
    <w:tmpl w:val="7B9A4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E50E08"/>
    <w:multiLevelType w:val="hybridMultilevel"/>
    <w:tmpl w:val="C30049A6"/>
    <w:lvl w:ilvl="0" w:tplc="1290A1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0012C4"/>
    <w:multiLevelType w:val="multilevel"/>
    <w:tmpl w:val="4AE4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05157"/>
    <w:multiLevelType w:val="hybridMultilevel"/>
    <w:tmpl w:val="F75AF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0D7532"/>
    <w:multiLevelType w:val="hybridMultilevel"/>
    <w:tmpl w:val="9A924B2C"/>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F8967D2"/>
    <w:multiLevelType w:val="hybridMultilevel"/>
    <w:tmpl w:val="EBA6FE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C17C2B"/>
    <w:multiLevelType w:val="hybridMultilevel"/>
    <w:tmpl w:val="A010EDF4"/>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BA33EA"/>
    <w:multiLevelType w:val="hybridMultilevel"/>
    <w:tmpl w:val="E55CAE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3E2F43"/>
    <w:multiLevelType w:val="hybridMultilevel"/>
    <w:tmpl w:val="C3D43914"/>
    <w:lvl w:ilvl="0" w:tplc="9DAE8D5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542B1D"/>
    <w:multiLevelType w:val="hybridMultilevel"/>
    <w:tmpl w:val="FAC871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0"/>
  </w:num>
  <w:num w:numId="5">
    <w:abstractNumId w:val="17"/>
  </w:num>
  <w:num w:numId="6">
    <w:abstractNumId w:val="8"/>
  </w:num>
  <w:num w:numId="7">
    <w:abstractNumId w:val="11"/>
  </w:num>
  <w:num w:numId="8">
    <w:abstractNumId w:val="18"/>
  </w:num>
  <w:num w:numId="9">
    <w:abstractNumId w:val="4"/>
  </w:num>
  <w:num w:numId="10">
    <w:abstractNumId w:val="19"/>
  </w:num>
  <w:num w:numId="11">
    <w:abstractNumId w:val="9"/>
  </w:num>
  <w:num w:numId="12">
    <w:abstractNumId w:val="2"/>
  </w:num>
  <w:num w:numId="13">
    <w:abstractNumId w:val="6"/>
  </w:num>
  <w:num w:numId="14">
    <w:abstractNumId w:val="10"/>
  </w:num>
  <w:num w:numId="15">
    <w:abstractNumId w:val="1"/>
  </w:num>
  <w:num w:numId="16">
    <w:abstractNumId w:val="7"/>
  </w:num>
  <w:num w:numId="17">
    <w:abstractNumId w:val="3"/>
  </w:num>
  <w:num w:numId="18">
    <w:abstractNumId w:val="13"/>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A5"/>
    <w:rsid w:val="00A42899"/>
    <w:rsid w:val="00A775A5"/>
    <w:rsid w:val="00AC7E75"/>
    <w:rsid w:val="00CB0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5A5"/>
    <w:rPr>
      <w:rFonts w:ascii="Calibri" w:eastAsia="Calibri" w:hAnsi="Calibri" w:cs="Times New Roman"/>
    </w:rPr>
  </w:style>
  <w:style w:type="paragraph" w:styleId="Nadpis1">
    <w:name w:val="heading 1"/>
    <w:basedOn w:val="Normln"/>
    <w:next w:val="Normln"/>
    <w:link w:val="Nadpis1Char"/>
    <w:uiPriority w:val="9"/>
    <w:qFormat/>
    <w:rsid w:val="00A775A5"/>
    <w:pPr>
      <w:keepNext/>
      <w:keepLines/>
      <w:numPr>
        <w:numId w:val="1"/>
      </w:numPr>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unhideWhenUsed/>
    <w:qFormat/>
    <w:rsid w:val="00A775A5"/>
    <w:pPr>
      <w:keepNext/>
      <w:keepLines/>
      <w:numPr>
        <w:ilvl w:val="1"/>
        <w:numId w:val="1"/>
      </w:numPr>
      <w:spacing w:before="200" w:after="0"/>
      <w:outlineLvl w:val="1"/>
    </w:pPr>
    <w:rPr>
      <w:rFonts w:ascii="Cambria" w:eastAsia="Times New Roman" w:hAnsi="Cambria"/>
      <w:b/>
      <w:bCs/>
      <w:color w:val="4F81BD"/>
      <w:sz w:val="26"/>
      <w:szCs w:val="26"/>
      <w:lang w:val="x-none" w:eastAsia="x-none"/>
    </w:rPr>
  </w:style>
  <w:style w:type="paragraph" w:styleId="Nadpis3">
    <w:name w:val="heading 3"/>
    <w:basedOn w:val="Normln"/>
    <w:next w:val="Normln"/>
    <w:link w:val="Nadpis3Char"/>
    <w:uiPriority w:val="9"/>
    <w:unhideWhenUsed/>
    <w:qFormat/>
    <w:rsid w:val="00A775A5"/>
    <w:pPr>
      <w:keepNext/>
      <w:keepLines/>
      <w:numPr>
        <w:ilvl w:val="2"/>
        <w:numId w:val="1"/>
      </w:numPr>
      <w:spacing w:before="200" w:after="0"/>
      <w:outlineLvl w:val="2"/>
    </w:pPr>
    <w:rPr>
      <w:rFonts w:ascii="Cambria" w:eastAsia="Times New Roman" w:hAnsi="Cambria"/>
      <w:b/>
      <w:bCs/>
      <w:color w:val="4F81BD"/>
      <w:sz w:val="20"/>
      <w:szCs w:val="20"/>
      <w:lang w:val="x-none" w:eastAsia="x-none"/>
    </w:rPr>
  </w:style>
  <w:style w:type="paragraph" w:styleId="Nadpis4">
    <w:name w:val="heading 4"/>
    <w:basedOn w:val="Normln"/>
    <w:next w:val="Normln"/>
    <w:link w:val="Nadpis4Char"/>
    <w:uiPriority w:val="9"/>
    <w:semiHidden/>
    <w:unhideWhenUsed/>
    <w:qFormat/>
    <w:rsid w:val="00A775A5"/>
    <w:pPr>
      <w:keepNext/>
      <w:keepLines/>
      <w:numPr>
        <w:ilvl w:val="3"/>
        <w:numId w:val="1"/>
      </w:numPr>
      <w:spacing w:before="200" w:after="0"/>
      <w:outlineLvl w:val="3"/>
    </w:pPr>
    <w:rPr>
      <w:rFonts w:ascii="Cambria" w:eastAsia="Times New Roman" w:hAnsi="Cambria"/>
      <w:b/>
      <w:bCs/>
      <w:i/>
      <w:iCs/>
      <w:color w:val="4F81BD"/>
      <w:sz w:val="20"/>
      <w:szCs w:val="20"/>
      <w:lang w:val="x-none" w:eastAsia="x-none"/>
    </w:rPr>
  </w:style>
  <w:style w:type="paragraph" w:styleId="Nadpis5">
    <w:name w:val="heading 5"/>
    <w:basedOn w:val="Normln"/>
    <w:next w:val="Normln"/>
    <w:link w:val="Nadpis5Char"/>
    <w:uiPriority w:val="9"/>
    <w:semiHidden/>
    <w:unhideWhenUsed/>
    <w:qFormat/>
    <w:rsid w:val="00A775A5"/>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
    <w:next w:val="Normln"/>
    <w:link w:val="Nadpis6Char"/>
    <w:uiPriority w:val="9"/>
    <w:semiHidden/>
    <w:unhideWhenUsed/>
    <w:qFormat/>
    <w:rsid w:val="00A775A5"/>
    <w:pPr>
      <w:keepNext/>
      <w:keepLines/>
      <w:numPr>
        <w:ilvl w:val="5"/>
        <w:numId w:val="1"/>
      </w:numPr>
      <w:spacing w:before="200" w:after="0"/>
      <w:outlineLvl w:val="5"/>
    </w:pPr>
    <w:rPr>
      <w:rFonts w:ascii="Cambria" w:eastAsia="Times New Roman" w:hAnsi="Cambria"/>
      <w:i/>
      <w:iCs/>
      <w:color w:val="243F60"/>
      <w:sz w:val="20"/>
      <w:szCs w:val="20"/>
      <w:lang w:val="x-none" w:eastAsia="x-none"/>
    </w:rPr>
  </w:style>
  <w:style w:type="paragraph" w:styleId="Nadpis7">
    <w:name w:val="heading 7"/>
    <w:basedOn w:val="Normln"/>
    <w:next w:val="Normln"/>
    <w:link w:val="Nadpis7Char"/>
    <w:uiPriority w:val="9"/>
    <w:semiHidden/>
    <w:unhideWhenUsed/>
    <w:qFormat/>
    <w:rsid w:val="00A775A5"/>
    <w:pPr>
      <w:keepNext/>
      <w:keepLines/>
      <w:numPr>
        <w:ilvl w:val="6"/>
        <w:numId w:val="1"/>
      </w:numPr>
      <w:spacing w:before="200" w:after="0"/>
      <w:outlineLvl w:val="6"/>
    </w:pPr>
    <w:rPr>
      <w:rFonts w:ascii="Cambria" w:eastAsia="Times New Roman" w:hAnsi="Cambria"/>
      <w:i/>
      <w:iCs/>
      <w:color w:val="404040"/>
      <w:sz w:val="20"/>
      <w:szCs w:val="20"/>
      <w:lang w:val="x-none" w:eastAsia="x-none"/>
    </w:rPr>
  </w:style>
  <w:style w:type="paragraph" w:styleId="Nadpis8">
    <w:name w:val="heading 8"/>
    <w:basedOn w:val="Normln"/>
    <w:next w:val="Normln"/>
    <w:link w:val="Nadpis8Char"/>
    <w:uiPriority w:val="9"/>
    <w:semiHidden/>
    <w:unhideWhenUsed/>
    <w:qFormat/>
    <w:rsid w:val="00A775A5"/>
    <w:pPr>
      <w:keepNext/>
      <w:keepLines/>
      <w:numPr>
        <w:ilvl w:val="7"/>
        <w:numId w:val="1"/>
      </w:numPr>
      <w:spacing w:before="200" w:after="0"/>
      <w:outlineLvl w:val="7"/>
    </w:pPr>
    <w:rPr>
      <w:rFonts w:ascii="Cambria" w:eastAsia="Times New Roman" w:hAnsi="Cambria"/>
      <w:color w:val="404040"/>
      <w:sz w:val="20"/>
      <w:szCs w:val="20"/>
      <w:lang w:val="x-none" w:eastAsia="x-none"/>
    </w:rPr>
  </w:style>
  <w:style w:type="paragraph" w:styleId="Nadpis9">
    <w:name w:val="heading 9"/>
    <w:basedOn w:val="Normln"/>
    <w:next w:val="Normln"/>
    <w:link w:val="Nadpis9Char"/>
    <w:uiPriority w:val="9"/>
    <w:semiHidden/>
    <w:unhideWhenUsed/>
    <w:qFormat/>
    <w:rsid w:val="00A775A5"/>
    <w:pPr>
      <w:keepNext/>
      <w:keepLines/>
      <w:numPr>
        <w:ilvl w:val="8"/>
        <w:numId w:val="1"/>
      </w:numPr>
      <w:spacing w:before="200" w:after="0"/>
      <w:outlineLvl w:val="8"/>
    </w:pPr>
    <w:rPr>
      <w:rFonts w:ascii="Cambria" w:eastAsia="Times New Roman"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75A5"/>
    <w:rPr>
      <w:rFonts w:ascii="Cambria" w:eastAsia="Times New Roman" w:hAnsi="Cambria" w:cs="Times New Roman"/>
      <w:b/>
      <w:bCs/>
      <w:color w:val="365F91"/>
      <w:sz w:val="28"/>
      <w:szCs w:val="28"/>
      <w:lang w:val="x-none" w:eastAsia="x-none"/>
    </w:rPr>
  </w:style>
  <w:style w:type="character" w:customStyle="1" w:styleId="Nadpis2Char">
    <w:name w:val="Nadpis 2 Char"/>
    <w:basedOn w:val="Standardnpsmoodstavce"/>
    <w:link w:val="Nadpis2"/>
    <w:uiPriority w:val="9"/>
    <w:rsid w:val="00A775A5"/>
    <w:rPr>
      <w:rFonts w:ascii="Cambria" w:eastAsia="Times New Roman" w:hAnsi="Cambria" w:cs="Times New Roman"/>
      <w:b/>
      <w:bCs/>
      <w:color w:val="4F81BD"/>
      <w:sz w:val="26"/>
      <w:szCs w:val="26"/>
      <w:lang w:val="x-none" w:eastAsia="x-none"/>
    </w:rPr>
  </w:style>
  <w:style w:type="character" w:customStyle="1" w:styleId="Nadpis3Char">
    <w:name w:val="Nadpis 3 Char"/>
    <w:basedOn w:val="Standardnpsmoodstavce"/>
    <w:link w:val="Nadpis3"/>
    <w:uiPriority w:val="9"/>
    <w:rsid w:val="00A775A5"/>
    <w:rPr>
      <w:rFonts w:ascii="Cambria" w:eastAsia="Times New Roman" w:hAnsi="Cambria" w:cs="Times New Roman"/>
      <w:b/>
      <w:bCs/>
      <w:color w:val="4F81BD"/>
      <w:sz w:val="20"/>
      <w:szCs w:val="20"/>
      <w:lang w:val="x-none" w:eastAsia="x-none"/>
    </w:rPr>
  </w:style>
  <w:style w:type="character" w:customStyle="1" w:styleId="Nadpis4Char">
    <w:name w:val="Nadpis 4 Char"/>
    <w:basedOn w:val="Standardnpsmoodstavce"/>
    <w:link w:val="Nadpis4"/>
    <w:uiPriority w:val="9"/>
    <w:semiHidden/>
    <w:rsid w:val="00A775A5"/>
    <w:rPr>
      <w:rFonts w:ascii="Cambria" w:eastAsia="Times New Roman" w:hAnsi="Cambria" w:cs="Times New Roman"/>
      <w:b/>
      <w:bCs/>
      <w:i/>
      <w:iCs/>
      <w:color w:val="4F81BD"/>
      <w:sz w:val="20"/>
      <w:szCs w:val="20"/>
      <w:lang w:val="x-none" w:eastAsia="x-none"/>
    </w:rPr>
  </w:style>
  <w:style w:type="character" w:customStyle="1" w:styleId="Nadpis5Char">
    <w:name w:val="Nadpis 5 Char"/>
    <w:basedOn w:val="Standardnpsmoodstavce"/>
    <w:link w:val="Nadpis5"/>
    <w:uiPriority w:val="9"/>
    <w:semiHidden/>
    <w:rsid w:val="00A775A5"/>
    <w:rPr>
      <w:rFonts w:ascii="Cambria" w:eastAsia="Times New Roman" w:hAnsi="Cambria" w:cs="Times New Roman"/>
      <w:color w:val="243F60"/>
      <w:sz w:val="20"/>
      <w:szCs w:val="20"/>
      <w:lang w:val="x-none" w:eastAsia="x-none"/>
    </w:rPr>
  </w:style>
  <w:style w:type="character" w:customStyle="1" w:styleId="Nadpis6Char">
    <w:name w:val="Nadpis 6 Char"/>
    <w:basedOn w:val="Standardnpsmoodstavce"/>
    <w:link w:val="Nadpis6"/>
    <w:uiPriority w:val="9"/>
    <w:semiHidden/>
    <w:rsid w:val="00A775A5"/>
    <w:rPr>
      <w:rFonts w:ascii="Cambria" w:eastAsia="Times New Roman" w:hAnsi="Cambria" w:cs="Times New Roman"/>
      <w:i/>
      <w:iCs/>
      <w:color w:val="243F60"/>
      <w:sz w:val="20"/>
      <w:szCs w:val="20"/>
      <w:lang w:val="x-none" w:eastAsia="x-none"/>
    </w:rPr>
  </w:style>
  <w:style w:type="character" w:customStyle="1" w:styleId="Nadpis7Char">
    <w:name w:val="Nadpis 7 Char"/>
    <w:basedOn w:val="Standardnpsmoodstavce"/>
    <w:link w:val="Nadpis7"/>
    <w:uiPriority w:val="9"/>
    <w:semiHidden/>
    <w:rsid w:val="00A775A5"/>
    <w:rPr>
      <w:rFonts w:ascii="Cambria" w:eastAsia="Times New Roman" w:hAnsi="Cambria" w:cs="Times New Roman"/>
      <w:i/>
      <w:iCs/>
      <w:color w:val="404040"/>
      <w:sz w:val="20"/>
      <w:szCs w:val="20"/>
      <w:lang w:val="x-none" w:eastAsia="x-none"/>
    </w:rPr>
  </w:style>
  <w:style w:type="character" w:customStyle="1" w:styleId="Nadpis8Char">
    <w:name w:val="Nadpis 8 Char"/>
    <w:basedOn w:val="Standardnpsmoodstavce"/>
    <w:link w:val="Nadpis8"/>
    <w:uiPriority w:val="9"/>
    <w:semiHidden/>
    <w:rsid w:val="00A775A5"/>
    <w:rPr>
      <w:rFonts w:ascii="Cambria" w:eastAsia="Times New Roman" w:hAnsi="Cambria" w:cs="Times New Roman"/>
      <w:color w:val="404040"/>
      <w:sz w:val="20"/>
      <w:szCs w:val="20"/>
      <w:lang w:val="x-none" w:eastAsia="x-none"/>
    </w:rPr>
  </w:style>
  <w:style w:type="character" w:customStyle="1" w:styleId="Nadpis9Char">
    <w:name w:val="Nadpis 9 Char"/>
    <w:basedOn w:val="Standardnpsmoodstavce"/>
    <w:link w:val="Nadpis9"/>
    <w:uiPriority w:val="9"/>
    <w:semiHidden/>
    <w:rsid w:val="00A775A5"/>
    <w:rPr>
      <w:rFonts w:ascii="Cambria" w:eastAsia="Times New Roman" w:hAnsi="Cambria" w:cs="Times New Roman"/>
      <w:i/>
      <w:iCs/>
      <w:color w:val="404040"/>
      <w:sz w:val="20"/>
      <w:szCs w:val="20"/>
      <w:lang w:val="x-none" w:eastAsia="x-none"/>
    </w:rPr>
  </w:style>
  <w:style w:type="paragraph" w:styleId="Odstavecseseznamem">
    <w:name w:val="List Paragraph"/>
    <w:basedOn w:val="Normln"/>
    <w:uiPriority w:val="34"/>
    <w:qFormat/>
    <w:rsid w:val="00A775A5"/>
    <w:pPr>
      <w:ind w:left="720"/>
      <w:contextualSpacing/>
    </w:pPr>
  </w:style>
  <w:style w:type="character" w:customStyle="1" w:styleId="TextkomenteChar">
    <w:name w:val="Text komentáře Char"/>
    <w:basedOn w:val="Standardnpsmoodstavce"/>
    <w:link w:val="Textkomente"/>
    <w:uiPriority w:val="99"/>
    <w:semiHidden/>
    <w:rsid w:val="00A775A5"/>
    <w:rPr>
      <w:rFonts w:ascii="Calibri" w:eastAsia="Calibri" w:hAnsi="Calibri" w:cs="Times New Roman"/>
      <w:sz w:val="20"/>
      <w:szCs w:val="20"/>
      <w:lang w:val="x-none" w:eastAsia="x-none"/>
    </w:rPr>
  </w:style>
  <w:style w:type="paragraph" w:styleId="Textkomente">
    <w:name w:val="annotation text"/>
    <w:basedOn w:val="Normln"/>
    <w:link w:val="TextkomenteChar"/>
    <w:uiPriority w:val="99"/>
    <w:semiHidden/>
    <w:unhideWhenUsed/>
    <w:rsid w:val="00A775A5"/>
    <w:pPr>
      <w:spacing w:line="240" w:lineRule="auto"/>
    </w:pPr>
    <w:rPr>
      <w:sz w:val="20"/>
      <w:szCs w:val="20"/>
      <w:lang w:val="x-none" w:eastAsia="x-none"/>
    </w:rPr>
  </w:style>
  <w:style w:type="character" w:customStyle="1" w:styleId="PedmtkomenteChar">
    <w:name w:val="Předmět komentáře Char"/>
    <w:basedOn w:val="TextkomenteChar"/>
    <w:link w:val="Pedmtkomente"/>
    <w:uiPriority w:val="99"/>
    <w:semiHidden/>
    <w:rsid w:val="00A775A5"/>
    <w:rPr>
      <w:rFonts w:ascii="Calibri" w:eastAsia="Calibri" w:hAnsi="Calibri" w:cs="Times New Roman"/>
      <w:b/>
      <w:bCs/>
      <w:sz w:val="20"/>
      <w:szCs w:val="20"/>
      <w:lang w:val="x-none" w:eastAsia="x-none"/>
    </w:rPr>
  </w:style>
  <w:style w:type="paragraph" w:styleId="Pedmtkomente">
    <w:name w:val="annotation subject"/>
    <w:basedOn w:val="Textkomente"/>
    <w:next w:val="Textkomente"/>
    <w:link w:val="PedmtkomenteChar"/>
    <w:uiPriority w:val="99"/>
    <w:semiHidden/>
    <w:unhideWhenUsed/>
    <w:rsid w:val="00A775A5"/>
    <w:rPr>
      <w:b/>
      <w:bCs/>
    </w:rPr>
  </w:style>
  <w:style w:type="paragraph" w:styleId="Textbubliny">
    <w:name w:val="Balloon Text"/>
    <w:basedOn w:val="Normln"/>
    <w:link w:val="TextbublinyChar"/>
    <w:uiPriority w:val="99"/>
    <w:semiHidden/>
    <w:unhideWhenUsed/>
    <w:rsid w:val="00A775A5"/>
    <w:pPr>
      <w:spacing w:after="0" w:line="240" w:lineRule="auto"/>
    </w:pPr>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A775A5"/>
    <w:rPr>
      <w:rFonts w:ascii="Tahoma" w:eastAsia="Calibri" w:hAnsi="Tahoma" w:cs="Times New Roman"/>
      <w:sz w:val="16"/>
      <w:szCs w:val="16"/>
      <w:lang w:val="x-none" w:eastAsia="x-none"/>
    </w:rPr>
  </w:style>
  <w:style w:type="paragraph" w:styleId="Normlnweb">
    <w:name w:val="Normal (Web)"/>
    <w:basedOn w:val="Normln"/>
    <w:uiPriority w:val="99"/>
    <w:unhideWhenUsed/>
    <w:rsid w:val="00A775A5"/>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A775A5"/>
    <w:rPr>
      <w:color w:val="0000FF"/>
      <w:u w:val="single"/>
    </w:rPr>
  </w:style>
  <w:style w:type="paragraph" w:styleId="Zkladntext2">
    <w:name w:val="Body Text 2"/>
    <w:basedOn w:val="Normln"/>
    <w:link w:val="Zkladntext2Char"/>
    <w:rsid w:val="00A775A5"/>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basedOn w:val="Standardnpsmoodstavce"/>
    <w:link w:val="Zkladntext2"/>
    <w:rsid w:val="00A775A5"/>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A775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75A5"/>
    <w:rPr>
      <w:rFonts w:ascii="Calibri" w:eastAsia="Calibri" w:hAnsi="Calibri" w:cs="Times New Roman"/>
    </w:rPr>
  </w:style>
  <w:style w:type="paragraph" w:styleId="Zpat">
    <w:name w:val="footer"/>
    <w:basedOn w:val="Normln"/>
    <w:link w:val="ZpatChar"/>
    <w:uiPriority w:val="99"/>
    <w:unhideWhenUsed/>
    <w:rsid w:val="00A775A5"/>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5A5"/>
    <w:rPr>
      <w:rFonts w:ascii="Calibri" w:eastAsia="Calibri" w:hAnsi="Calibri" w:cs="Times New Roman"/>
    </w:rPr>
  </w:style>
  <w:style w:type="paragraph" w:styleId="Textpoznpodarou">
    <w:name w:val="footnote text"/>
    <w:basedOn w:val="Normln"/>
    <w:link w:val="TextpoznpodarouChar"/>
    <w:uiPriority w:val="99"/>
    <w:semiHidden/>
    <w:unhideWhenUsed/>
    <w:rsid w:val="00A775A5"/>
    <w:pPr>
      <w:spacing w:after="0" w:line="240" w:lineRule="auto"/>
    </w:pPr>
    <w:rPr>
      <w:sz w:val="20"/>
      <w:szCs w:val="20"/>
      <w:lang w:val="x-none" w:eastAsia="x-none"/>
    </w:rPr>
  </w:style>
  <w:style w:type="character" w:customStyle="1" w:styleId="TextpoznpodarouChar">
    <w:name w:val="Text pozn. pod čarou Char"/>
    <w:basedOn w:val="Standardnpsmoodstavce"/>
    <w:link w:val="Textpoznpodarou"/>
    <w:uiPriority w:val="99"/>
    <w:semiHidden/>
    <w:rsid w:val="00A775A5"/>
    <w:rPr>
      <w:rFonts w:ascii="Calibri" w:eastAsia="Calibri" w:hAnsi="Calibri" w:cs="Times New Roman"/>
      <w:sz w:val="20"/>
      <w:szCs w:val="20"/>
      <w:lang w:val="x-none" w:eastAsia="x-none"/>
    </w:rPr>
  </w:style>
  <w:style w:type="character" w:styleId="Znakapoznpodarou">
    <w:name w:val="footnote reference"/>
    <w:semiHidden/>
    <w:unhideWhenUsed/>
    <w:rsid w:val="00A775A5"/>
    <w:rPr>
      <w:vertAlign w:val="superscript"/>
    </w:rPr>
  </w:style>
  <w:style w:type="paragraph" w:styleId="Nadpisobsahu">
    <w:name w:val="TOC Heading"/>
    <w:basedOn w:val="Nadpis1"/>
    <w:next w:val="Normln"/>
    <w:uiPriority w:val="39"/>
    <w:semiHidden/>
    <w:unhideWhenUsed/>
    <w:qFormat/>
    <w:rsid w:val="00A775A5"/>
    <w:pPr>
      <w:numPr>
        <w:numId w:val="0"/>
      </w:numPr>
      <w:outlineLvl w:val="9"/>
    </w:pPr>
  </w:style>
  <w:style w:type="paragraph" w:styleId="Obsah1">
    <w:name w:val="toc 1"/>
    <w:basedOn w:val="Normln"/>
    <w:next w:val="Normln"/>
    <w:autoRedefine/>
    <w:uiPriority w:val="39"/>
    <w:unhideWhenUsed/>
    <w:rsid w:val="00A775A5"/>
    <w:pPr>
      <w:spacing w:after="100"/>
    </w:pPr>
  </w:style>
  <w:style w:type="paragraph" w:styleId="Obsah2">
    <w:name w:val="toc 2"/>
    <w:basedOn w:val="Normln"/>
    <w:next w:val="Normln"/>
    <w:autoRedefine/>
    <w:uiPriority w:val="39"/>
    <w:unhideWhenUsed/>
    <w:rsid w:val="00A775A5"/>
    <w:pPr>
      <w:spacing w:after="100"/>
      <w:ind w:left="220"/>
    </w:pPr>
  </w:style>
  <w:style w:type="paragraph" w:styleId="Obsah3">
    <w:name w:val="toc 3"/>
    <w:basedOn w:val="Normln"/>
    <w:next w:val="Normln"/>
    <w:autoRedefine/>
    <w:uiPriority w:val="39"/>
    <w:unhideWhenUsed/>
    <w:rsid w:val="00A775A5"/>
    <w:pPr>
      <w:spacing w:after="100"/>
      <w:ind w:left="440"/>
    </w:pPr>
  </w:style>
  <w:style w:type="character" w:customStyle="1" w:styleId="TextvysvtlivekChar">
    <w:name w:val="Text vysvětlivek Char"/>
    <w:basedOn w:val="Standardnpsmoodstavce"/>
    <w:link w:val="Textvysvtlivek"/>
    <w:uiPriority w:val="99"/>
    <w:semiHidden/>
    <w:rsid w:val="00A775A5"/>
    <w:rPr>
      <w:rFonts w:ascii="Calibri" w:eastAsia="Calibri" w:hAnsi="Calibri" w:cs="Times New Roman"/>
      <w:sz w:val="20"/>
      <w:szCs w:val="20"/>
    </w:rPr>
  </w:style>
  <w:style w:type="paragraph" w:styleId="Textvysvtlivek">
    <w:name w:val="endnote text"/>
    <w:basedOn w:val="Normln"/>
    <w:link w:val="TextvysvtlivekChar"/>
    <w:uiPriority w:val="99"/>
    <w:semiHidden/>
    <w:unhideWhenUsed/>
    <w:rsid w:val="00A775A5"/>
    <w:pPr>
      <w:spacing w:after="0" w:line="240" w:lineRule="auto"/>
    </w:pPr>
    <w:rPr>
      <w:sz w:val="20"/>
      <w:szCs w:val="20"/>
    </w:rPr>
  </w:style>
  <w:style w:type="paragraph" w:styleId="Bezmezer">
    <w:name w:val="No Spacing"/>
    <w:link w:val="BezmezerChar"/>
    <w:uiPriority w:val="1"/>
    <w:qFormat/>
    <w:rsid w:val="00A775A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775A5"/>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5A5"/>
    <w:rPr>
      <w:rFonts w:ascii="Calibri" w:eastAsia="Calibri" w:hAnsi="Calibri" w:cs="Times New Roman"/>
    </w:rPr>
  </w:style>
  <w:style w:type="paragraph" w:styleId="Nadpis1">
    <w:name w:val="heading 1"/>
    <w:basedOn w:val="Normln"/>
    <w:next w:val="Normln"/>
    <w:link w:val="Nadpis1Char"/>
    <w:uiPriority w:val="9"/>
    <w:qFormat/>
    <w:rsid w:val="00A775A5"/>
    <w:pPr>
      <w:keepNext/>
      <w:keepLines/>
      <w:numPr>
        <w:numId w:val="1"/>
      </w:numPr>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unhideWhenUsed/>
    <w:qFormat/>
    <w:rsid w:val="00A775A5"/>
    <w:pPr>
      <w:keepNext/>
      <w:keepLines/>
      <w:numPr>
        <w:ilvl w:val="1"/>
        <w:numId w:val="1"/>
      </w:numPr>
      <w:spacing w:before="200" w:after="0"/>
      <w:outlineLvl w:val="1"/>
    </w:pPr>
    <w:rPr>
      <w:rFonts w:ascii="Cambria" w:eastAsia="Times New Roman" w:hAnsi="Cambria"/>
      <w:b/>
      <w:bCs/>
      <w:color w:val="4F81BD"/>
      <w:sz w:val="26"/>
      <w:szCs w:val="26"/>
      <w:lang w:val="x-none" w:eastAsia="x-none"/>
    </w:rPr>
  </w:style>
  <w:style w:type="paragraph" w:styleId="Nadpis3">
    <w:name w:val="heading 3"/>
    <w:basedOn w:val="Normln"/>
    <w:next w:val="Normln"/>
    <w:link w:val="Nadpis3Char"/>
    <w:uiPriority w:val="9"/>
    <w:unhideWhenUsed/>
    <w:qFormat/>
    <w:rsid w:val="00A775A5"/>
    <w:pPr>
      <w:keepNext/>
      <w:keepLines/>
      <w:numPr>
        <w:ilvl w:val="2"/>
        <w:numId w:val="1"/>
      </w:numPr>
      <w:spacing w:before="200" w:after="0"/>
      <w:outlineLvl w:val="2"/>
    </w:pPr>
    <w:rPr>
      <w:rFonts w:ascii="Cambria" w:eastAsia="Times New Roman" w:hAnsi="Cambria"/>
      <w:b/>
      <w:bCs/>
      <w:color w:val="4F81BD"/>
      <w:sz w:val="20"/>
      <w:szCs w:val="20"/>
      <w:lang w:val="x-none" w:eastAsia="x-none"/>
    </w:rPr>
  </w:style>
  <w:style w:type="paragraph" w:styleId="Nadpis4">
    <w:name w:val="heading 4"/>
    <w:basedOn w:val="Normln"/>
    <w:next w:val="Normln"/>
    <w:link w:val="Nadpis4Char"/>
    <w:uiPriority w:val="9"/>
    <w:semiHidden/>
    <w:unhideWhenUsed/>
    <w:qFormat/>
    <w:rsid w:val="00A775A5"/>
    <w:pPr>
      <w:keepNext/>
      <w:keepLines/>
      <w:numPr>
        <w:ilvl w:val="3"/>
        <w:numId w:val="1"/>
      </w:numPr>
      <w:spacing w:before="200" w:after="0"/>
      <w:outlineLvl w:val="3"/>
    </w:pPr>
    <w:rPr>
      <w:rFonts w:ascii="Cambria" w:eastAsia="Times New Roman" w:hAnsi="Cambria"/>
      <w:b/>
      <w:bCs/>
      <w:i/>
      <w:iCs/>
      <w:color w:val="4F81BD"/>
      <w:sz w:val="20"/>
      <w:szCs w:val="20"/>
      <w:lang w:val="x-none" w:eastAsia="x-none"/>
    </w:rPr>
  </w:style>
  <w:style w:type="paragraph" w:styleId="Nadpis5">
    <w:name w:val="heading 5"/>
    <w:basedOn w:val="Normln"/>
    <w:next w:val="Normln"/>
    <w:link w:val="Nadpis5Char"/>
    <w:uiPriority w:val="9"/>
    <w:semiHidden/>
    <w:unhideWhenUsed/>
    <w:qFormat/>
    <w:rsid w:val="00A775A5"/>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
    <w:next w:val="Normln"/>
    <w:link w:val="Nadpis6Char"/>
    <w:uiPriority w:val="9"/>
    <w:semiHidden/>
    <w:unhideWhenUsed/>
    <w:qFormat/>
    <w:rsid w:val="00A775A5"/>
    <w:pPr>
      <w:keepNext/>
      <w:keepLines/>
      <w:numPr>
        <w:ilvl w:val="5"/>
        <w:numId w:val="1"/>
      </w:numPr>
      <w:spacing w:before="200" w:after="0"/>
      <w:outlineLvl w:val="5"/>
    </w:pPr>
    <w:rPr>
      <w:rFonts w:ascii="Cambria" w:eastAsia="Times New Roman" w:hAnsi="Cambria"/>
      <w:i/>
      <w:iCs/>
      <w:color w:val="243F60"/>
      <w:sz w:val="20"/>
      <w:szCs w:val="20"/>
      <w:lang w:val="x-none" w:eastAsia="x-none"/>
    </w:rPr>
  </w:style>
  <w:style w:type="paragraph" w:styleId="Nadpis7">
    <w:name w:val="heading 7"/>
    <w:basedOn w:val="Normln"/>
    <w:next w:val="Normln"/>
    <w:link w:val="Nadpis7Char"/>
    <w:uiPriority w:val="9"/>
    <w:semiHidden/>
    <w:unhideWhenUsed/>
    <w:qFormat/>
    <w:rsid w:val="00A775A5"/>
    <w:pPr>
      <w:keepNext/>
      <w:keepLines/>
      <w:numPr>
        <w:ilvl w:val="6"/>
        <w:numId w:val="1"/>
      </w:numPr>
      <w:spacing w:before="200" w:after="0"/>
      <w:outlineLvl w:val="6"/>
    </w:pPr>
    <w:rPr>
      <w:rFonts w:ascii="Cambria" w:eastAsia="Times New Roman" w:hAnsi="Cambria"/>
      <w:i/>
      <w:iCs/>
      <w:color w:val="404040"/>
      <w:sz w:val="20"/>
      <w:szCs w:val="20"/>
      <w:lang w:val="x-none" w:eastAsia="x-none"/>
    </w:rPr>
  </w:style>
  <w:style w:type="paragraph" w:styleId="Nadpis8">
    <w:name w:val="heading 8"/>
    <w:basedOn w:val="Normln"/>
    <w:next w:val="Normln"/>
    <w:link w:val="Nadpis8Char"/>
    <w:uiPriority w:val="9"/>
    <w:semiHidden/>
    <w:unhideWhenUsed/>
    <w:qFormat/>
    <w:rsid w:val="00A775A5"/>
    <w:pPr>
      <w:keepNext/>
      <w:keepLines/>
      <w:numPr>
        <w:ilvl w:val="7"/>
        <w:numId w:val="1"/>
      </w:numPr>
      <w:spacing w:before="200" w:after="0"/>
      <w:outlineLvl w:val="7"/>
    </w:pPr>
    <w:rPr>
      <w:rFonts w:ascii="Cambria" w:eastAsia="Times New Roman" w:hAnsi="Cambria"/>
      <w:color w:val="404040"/>
      <w:sz w:val="20"/>
      <w:szCs w:val="20"/>
      <w:lang w:val="x-none" w:eastAsia="x-none"/>
    </w:rPr>
  </w:style>
  <w:style w:type="paragraph" w:styleId="Nadpis9">
    <w:name w:val="heading 9"/>
    <w:basedOn w:val="Normln"/>
    <w:next w:val="Normln"/>
    <w:link w:val="Nadpis9Char"/>
    <w:uiPriority w:val="9"/>
    <w:semiHidden/>
    <w:unhideWhenUsed/>
    <w:qFormat/>
    <w:rsid w:val="00A775A5"/>
    <w:pPr>
      <w:keepNext/>
      <w:keepLines/>
      <w:numPr>
        <w:ilvl w:val="8"/>
        <w:numId w:val="1"/>
      </w:numPr>
      <w:spacing w:before="200" w:after="0"/>
      <w:outlineLvl w:val="8"/>
    </w:pPr>
    <w:rPr>
      <w:rFonts w:ascii="Cambria" w:eastAsia="Times New Roman"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75A5"/>
    <w:rPr>
      <w:rFonts w:ascii="Cambria" w:eastAsia="Times New Roman" w:hAnsi="Cambria" w:cs="Times New Roman"/>
      <w:b/>
      <w:bCs/>
      <w:color w:val="365F91"/>
      <w:sz w:val="28"/>
      <w:szCs w:val="28"/>
      <w:lang w:val="x-none" w:eastAsia="x-none"/>
    </w:rPr>
  </w:style>
  <w:style w:type="character" w:customStyle="1" w:styleId="Nadpis2Char">
    <w:name w:val="Nadpis 2 Char"/>
    <w:basedOn w:val="Standardnpsmoodstavce"/>
    <w:link w:val="Nadpis2"/>
    <w:uiPriority w:val="9"/>
    <w:rsid w:val="00A775A5"/>
    <w:rPr>
      <w:rFonts w:ascii="Cambria" w:eastAsia="Times New Roman" w:hAnsi="Cambria" w:cs="Times New Roman"/>
      <w:b/>
      <w:bCs/>
      <w:color w:val="4F81BD"/>
      <w:sz w:val="26"/>
      <w:szCs w:val="26"/>
      <w:lang w:val="x-none" w:eastAsia="x-none"/>
    </w:rPr>
  </w:style>
  <w:style w:type="character" w:customStyle="1" w:styleId="Nadpis3Char">
    <w:name w:val="Nadpis 3 Char"/>
    <w:basedOn w:val="Standardnpsmoodstavce"/>
    <w:link w:val="Nadpis3"/>
    <w:uiPriority w:val="9"/>
    <w:rsid w:val="00A775A5"/>
    <w:rPr>
      <w:rFonts w:ascii="Cambria" w:eastAsia="Times New Roman" w:hAnsi="Cambria" w:cs="Times New Roman"/>
      <w:b/>
      <w:bCs/>
      <w:color w:val="4F81BD"/>
      <w:sz w:val="20"/>
      <w:szCs w:val="20"/>
      <w:lang w:val="x-none" w:eastAsia="x-none"/>
    </w:rPr>
  </w:style>
  <w:style w:type="character" w:customStyle="1" w:styleId="Nadpis4Char">
    <w:name w:val="Nadpis 4 Char"/>
    <w:basedOn w:val="Standardnpsmoodstavce"/>
    <w:link w:val="Nadpis4"/>
    <w:uiPriority w:val="9"/>
    <w:semiHidden/>
    <w:rsid w:val="00A775A5"/>
    <w:rPr>
      <w:rFonts w:ascii="Cambria" w:eastAsia="Times New Roman" w:hAnsi="Cambria" w:cs="Times New Roman"/>
      <w:b/>
      <w:bCs/>
      <w:i/>
      <w:iCs/>
      <w:color w:val="4F81BD"/>
      <w:sz w:val="20"/>
      <w:szCs w:val="20"/>
      <w:lang w:val="x-none" w:eastAsia="x-none"/>
    </w:rPr>
  </w:style>
  <w:style w:type="character" w:customStyle="1" w:styleId="Nadpis5Char">
    <w:name w:val="Nadpis 5 Char"/>
    <w:basedOn w:val="Standardnpsmoodstavce"/>
    <w:link w:val="Nadpis5"/>
    <w:uiPriority w:val="9"/>
    <w:semiHidden/>
    <w:rsid w:val="00A775A5"/>
    <w:rPr>
      <w:rFonts w:ascii="Cambria" w:eastAsia="Times New Roman" w:hAnsi="Cambria" w:cs="Times New Roman"/>
      <w:color w:val="243F60"/>
      <w:sz w:val="20"/>
      <w:szCs w:val="20"/>
      <w:lang w:val="x-none" w:eastAsia="x-none"/>
    </w:rPr>
  </w:style>
  <w:style w:type="character" w:customStyle="1" w:styleId="Nadpis6Char">
    <w:name w:val="Nadpis 6 Char"/>
    <w:basedOn w:val="Standardnpsmoodstavce"/>
    <w:link w:val="Nadpis6"/>
    <w:uiPriority w:val="9"/>
    <w:semiHidden/>
    <w:rsid w:val="00A775A5"/>
    <w:rPr>
      <w:rFonts w:ascii="Cambria" w:eastAsia="Times New Roman" w:hAnsi="Cambria" w:cs="Times New Roman"/>
      <w:i/>
      <w:iCs/>
      <w:color w:val="243F60"/>
      <w:sz w:val="20"/>
      <w:szCs w:val="20"/>
      <w:lang w:val="x-none" w:eastAsia="x-none"/>
    </w:rPr>
  </w:style>
  <w:style w:type="character" w:customStyle="1" w:styleId="Nadpis7Char">
    <w:name w:val="Nadpis 7 Char"/>
    <w:basedOn w:val="Standardnpsmoodstavce"/>
    <w:link w:val="Nadpis7"/>
    <w:uiPriority w:val="9"/>
    <w:semiHidden/>
    <w:rsid w:val="00A775A5"/>
    <w:rPr>
      <w:rFonts w:ascii="Cambria" w:eastAsia="Times New Roman" w:hAnsi="Cambria" w:cs="Times New Roman"/>
      <w:i/>
      <w:iCs/>
      <w:color w:val="404040"/>
      <w:sz w:val="20"/>
      <w:szCs w:val="20"/>
      <w:lang w:val="x-none" w:eastAsia="x-none"/>
    </w:rPr>
  </w:style>
  <w:style w:type="character" w:customStyle="1" w:styleId="Nadpis8Char">
    <w:name w:val="Nadpis 8 Char"/>
    <w:basedOn w:val="Standardnpsmoodstavce"/>
    <w:link w:val="Nadpis8"/>
    <w:uiPriority w:val="9"/>
    <w:semiHidden/>
    <w:rsid w:val="00A775A5"/>
    <w:rPr>
      <w:rFonts w:ascii="Cambria" w:eastAsia="Times New Roman" w:hAnsi="Cambria" w:cs="Times New Roman"/>
      <w:color w:val="404040"/>
      <w:sz w:val="20"/>
      <w:szCs w:val="20"/>
      <w:lang w:val="x-none" w:eastAsia="x-none"/>
    </w:rPr>
  </w:style>
  <w:style w:type="character" w:customStyle="1" w:styleId="Nadpis9Char">
    <w:name w:val="Nadpis 9 Char"/>
    <w:basedOn w:val="Standardnpsmoodstavce"/>
    <w:link w:val="Nadpis9"/>
    <w:uiPriority w:val="9"/>
    <w:semiHidden/>
    <w:rsid w:val="00A775A5"/>
    <w:rPr>
      <w:rFonts w:ascii="Cambria" w:eastAsia="Times New Roman" w:hAnsi="Cambria" w:cs="Times New Roman"/>
      <w:i/>
      <w:iCs/>
      <w:color w:val="404040"/>
      <w:sz w:val="20"/>
      <w:szCs w:val="20"/>
      <w:lang w:val="x-none" w:eastAsia="x-none"/>
    </w:rPr>
  </w:style>
  <w:style w:type="paragraph" w:styleId="Odstavecseseznamem">
    <w:name w:val="List Paragraph"/>
    <w:basedOn w:val="Normln"/>
    <w:uiPriority w:val="34"/>
    <w:qFormat/>
    <w:rsid w:val="00A775A5"/>
    <w:pPr>
      <w:ind w:left="720"/>
      <w:contextualSpacing/>
    </w:pPr>
  </w:style>
  <w:style w:type="character" w:customStyle="1" w:styleId="TextkomenteChar">
    <w:name w:val="Text komentáře Char"/>
    <w:basedOn w:val="Standardnpsmoodstavce"/>
    <w:link w:val="Textkomente"/>
    <w:uiPriority w:val="99"/>
    <w:semiHidden/>
    <w:rsid w:val="00A775A5"/>
    <w:rPr>
      <w:rFonts w:ascii="Calibri" w:eastAsia="Calibri" w:hAnsi="Calibri" w:cs="Times New Roman"/>
      <w:sz w:val="20"/>
      <w:szCs w:val="20"/>
      <w:lang w:val="x-none" w:eastAsia="x-none"/>
    </w:rPr>
  </w:style>
  <w:style w:type="paragraph" w:styleId="Textkomente">
    <w:name w:val="annotation text"/>
    <w:basedOn w:val="Normln"/>
    <w:link w:val="TextkomenteChar"/>
    <w:uiPriority w:val="99"/>
    <w:semiHidden/>
    <w:unhideWhenUsed/>
    <w:rsid w:val="00A775A5"/>
    <w:pPr>
      <w:spacing w:line="240" w:lineRule="auto"/>
    </w:pPr>
    <w:rPr>
      <w:sz w:val="20"/>
      <w:szCs w:val="20"/>
      <w:lang w:val="x-none" w:eastAsia="x-none"/>
    </w:rPr>
  </w:style>
  <w:style w:type="character" w:customStyle="1" w:styleId="PedmtkomenteChar">
    <w:name w:val="Předmět komentáře Char"/>
    <w:basedOn w:val="TextkomenteChar"/>
    <w:link w:val="Pedmtkomente"/>
    <w:uiPriority w:val="99"/>
    <w:semiHidden/>
    <w:rsid w:val="00A775A5"/>
    <w:rPr>
      <w:rFonts w:ascii="Calibri" w:eastAsia="Calibri" w:hAnsi="Calibri" w:cs="Times New Roman"/>
      <w:b/>
      <w:bCs/>
      <w:sz w:val="20"/>
      <w:szCs w:val="20"/>
      <w:lang w:val="x-none" w:eastAsia="x-none"/>
    </w:rPr>
  </w:style>
  <w:style w:type="paragraph" w:styleId="Pedmtkomente">
    <w:name w:val="annotation subject"/>
    <w:basedOn w:val="Textkomente"/>
    <w:next w:val="Textkomente"/>
    <w:link w:val="PedmtkomenteChar"/>
    <w:uiPriority w:val="99"/>
    <w:semiHidden/>
    <w:unhideWhenUsed/>
    <w:rsid w:val="00A775A5"/>
    <w:rPr>
      <w:b/>
      <w:bCs/>
    </w:rPr>
  </w:style>
  <w:style w:type="paragraph" w:styleId="Textbubliny">
    <w:name w:val="Balloon Text"/>
    <w:basedOn w:val="Normln"/>
    <w:link w:val="TextbublinyChar"/>
    <w:uiPriority w:val="99"/>
    <w:semiHidden/>
    <w:unhideWhenUsed/>
    <w:rsid w:val="00A775A5"/>
    <w:pPr>
      <w:spacing w:after="0" w:line="240" w:lineRule="auto"/>
    </w:pPr>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A775A5"/>
    <w:rPr>
      <w:rFonts w:ascii="Tahoma" w:eastAsia="Calibri" w:hAnsi="Tahoma" w:cs="Times New Roman"/>
      <w:sz w:val="16"/>
      <w:szCs w:val="16"/>
      <w:lang w:val="x-none" w:eastAsia="x-none"/>
    </w:rPr>
  </w:style>
  <w:style w:type="paragraph" w:styleId="Normlnweb">
    <w:name w:val="Normal (Web)"/>
    <w:basedOn w:val="Normln"/>
    <w:uiPriority w:val="99"/>
    <w:unhideWhenUsed/>
    <w:rsid w:val="00A775A5"/>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A775A5"/>
    <w:rPr>
      <w:color w:val="0000FF"/>
      <w:u w:val="single"/>
    </w:rPr>
  </w:style>
  <w:style w:type="paragraph" w:styleId="Zkladntext2">
    <w:name w:val="Body Text 2"/>
    <w:basedOn w:val="Normln"/>
    <w:link w:val="Zkladntext2Char"/>
    <w:rsid w:val="00A775A5"/>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basedOn w:val="Standardnpsmoodstavce"/>
    <w:link w:val="Zkladntext2"/>
    <w:rsid w:val="00A775A5"/>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A775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75A5"/>
    <w:rPr>
      <w:rFonts w:ascii="Calibri" w:eastAsia="Calibri" w:hAnsi="Calibri" w:cs="Times New Roman"/>
    </w:rPr>
  </w:style>
  <w:style w:type="paragraph" w:styleId="Zpat">
    <w:name w:val="footer"/>
    <w:basedOn w:val="Normln"/>
    <w:link w:val="ZpatChar"/>
    <w:uiPriority w:val="99"/>
    <w:unhideWhenUsed/>
    <w:rsid w:val="00A775A5"/>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5A5"/>
    <w:rPr>
      <w:rFonts w:ascii="Calibri" w:eastAsia="Calibri" w:hAnsi="Calibri" w:cs="Times New Roman"/>
    </w:rPr>
  </w:style>
  <w:style w:type="paragraph" w:styleId="Textpoznpodarou">
    <w:name w:val="footnote text"/>
    <w:basedOn w:val="Normln"/>
    <w:link w:val="TextpoznpodarouChar"/>
    <w:uiPriority w:val="99"/>
    <w:semiHidden/>
    <w:unhideWhenUsed/>
    <w:rsid w:val="00A775A5"/>
    <w:pPr>
      <w:spacing w:after="0" w:line="240" w:lineRule="auto"/>
    </w:pPr>
    <w:rPr>
      <w:sz w:val="20"/>
      <w:szCs w:val="20"/>
      <w:lang w:val="x-none" w:eastAsia="x-none"/>
    </w:rPr>
  </w:style>
  <w:style w:type="character" w:customStyle="1" w:styleId="TextpoznpodarouChar">
    <w:name w:val="Text pozn. pod čarou Char"/>
    <w:basedOn w:val="Standardnpsmoodstavce"/>
    <w:link w:val="Textpoznpodarou"/>
    <w:uiPriority w:val="99"/>
    <w:semiHidden/>
    <w:rsid w:val="00A775A5"/>
    <w:rPr>
      <w:rFonts w:ascii="Calibri" w:eastAsia="Calibri" w:hAnsi="Calibri" w:cs="Times New Roman"/>
      <w:sz w:val="20"/>
      <w:szCs w:val="20"/>
      <w:lang w:val="x-none" w:eastAsia="x-none"/>
    </w:rPr>
  </w:style>
  <w:style w:type="character" w:styleId="Znakapoznpodarou">
    <w:name w:val="footnote reference"/>
    <w:semiHidden/>
    <w:unhideWhenUsed/>
    <w:rsid w:val="00A775A5"/>
    <w:rPr>
      <w:vertAlign w:val="superscript"/>
    </w:rPr>
  </w:style>
  <w:style w:type="paragraph" w:styleId="Nadpisobsahu">
    <w:name w:val="TOC Heading"/>
    <w:basedOn w:val="Nadpis1"/>
    <w:next w:val="Normln"/>
    <w:uiPriority w:val="39"/>
    <w:semiHidden/>
    <w:unhideWhenUsed/>
    <w:qFormat/>
    <w:rsid w:val="00A775A5"/>
    <w:pPr>
      <w:numPr>
        <w:numId w:val="0"/>
      </w:numPr>
      <w:outlineLvl w:val="9"/>
    </w:pPr>
  </w:style>
  <w:style w:type="paragraph" w:styleId="Obsah1">
    <w:name w:val="toc 1"/>
    <w:basedOn w:val="Normln"/>
    <w:next w:val="Normln"/>
    <w:autoRedefine/>
    <w:uiPriority w:val="39"/>
    <w:unhideWhenUsed/>
    <w:rsid w:val="00A775A5"/>
    <w:pPr>
      <w:spacing w:after="100"/>
    </w:pPr>
  </w:style>
  <w:style w:type="paragraph" w:styleId="Obsah2">
    <w:name w:val="toc 2"/>
    <w:basedOn w:val="Normln"/>
    <w:next w:val="Normln"/>
    <w:autoRedefine/>
    <w:uiPriority w:val="39"/>
    <w:unhideWhenUsed/>
    <w:rsid w:val="00A775A5"/>
    <w:pPr>
      <w:spacing w:after="100"/>
      <w:ind w:left="220"/>
    </w:pPr>
  </w:style>
  <w:style w:type="paragraph" w:styleId="Obsah3">
    <w:name w:val="toc 3"/>
    <w:basedOn w:val="Normln"/>
    <w:next w:val="Normln"/>
    <w:autoRedefine/>
    <w:uiPriority w:val="39"/>
    <w:unhideWhenUsed/>
    <w:rsid w:val="00A775A5"/>
    <w:pPr>
      <w:spacing w:after="100"/>
      <w:ind w:left="440"/>
    </w:pPr>
  </w:style>
  <w:style w:type="character" w:customStyle="1" w:styleId="TextvysvtlivekChar">
    <w:name w:val="Text vysvětlivek Char"/>
    <w:basedOn w:val="Standardnpsmoodstavce"/>
    <w:link w:val="Textvysvtlivek"/>
    <w:uiPriority w:val="99"/>
    <w:semiHidden/>
    <w:rsid w:val="00A775A5"/>
    <w:rPr>
      <w:rFonts w:ascii="Calibri" w:eastAsia="Calibri" w:hAnsi="Calibri" w:cs="Times New Roman"/>
      <w:sz w:val="20"/>
      <w:szCs w:val="20"/>
    </w:rPr>
  </w:style>
  <w:style w:type="paragraph" w:styleId="Textvysvtlivek">
    <w:name w:val="endnote text"/>
    <w:basedOn w:val="Normln"/>
    <w:link w:val="TextvysvtlivekChar"/>
    <w:uiPriority w:val="99"/>
    <w:semiHidden/>
    <w:unhideWhenUsed/>
    <w:rsid w:val="00A775A5"/>
    <w:pPr>
      <w:spacing w:after="0" w:line="240" w:lineRule="auto"/>
    </w:pPr>
    <w:rPr>
      <w:sz w:val="20"/>
      <w:szCs w:val="20"/>
    </w:rPr>
  </w:style>
  <w:style w:type="paragraph" w:styleId="Bezmezer">
    <w:name w:val="No Spacing"/>
    <w:link w:val="BezmezerChar"/>
    <w:uiPriority w:val="1"/>
    <w:qFormat/>
    <w:rsid w:val="00A775A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775A5"/>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az-ucetnich.cz/stanovy_0.htm"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47"/>
    </mc:Choice>
    <mc:Fallback>
      <c:style val="4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1.kolo analýzy</c:v>
                </c:pt>
              </c:strCache>
            </c:strRef>
          </c:tx>
          <c:invertIfNegative val="0"/>
          <c:cat>
            <c:strRef>
              <c:f>List1!$A$2:$A$5</c:f>
              <c:strCache>
                <c:ptCount val="4"/>
                <c:pt idx="0">
                  <c:v>Praktické příklady</c:v>
                </c:pt>
                <c:pt idx="1">
                  <c:v>Komunikace</c:v>
                </c:pt>
                <c:pt idx="2">
                  <c:v>Asertivita</c:v>
                </c:pt>
                <c:pt idx="3">
                  <c:v>Manažerské dovednosti</c:v>
                </c:pt>
              </c:strCache>
            </c:strRef>
          </c:cat>
          <c:val>
            <c:numRef>
              <c:f>List1!$B$2:$B$5</c:f>
              <c:numCache>
                <c:formatCode>General</c:formatCode>
                <c:ptCount val="4"/>
                <c:pt idx="0">
                  <c:v>91</c:v>
                </c:pt>
                <c:pt idx="1">
                  <c:v>79</c:v>
                </c:pt>
                <c:pt idx="2">
                  <c:v>86</c:v>
                </c:pt>
                <c:pt idx="3">
                  <c:v>72</c:v>
                </c:pt>
              </c:numCache>
            </c:numRef>
          </c:val>
        </c:ser>
        <c:ser>
          <c:idx val="1"/>
          <c:order val="1"/>
          <c:tx>
            <c:strRef>
              <c:f>List1!$C$1</c:f>
              <c:strCache>
                <c:ptCount val="1"/>
                <c:pt idx="0">
                  <c:v>2. kolo analýzy</c:v>
                </c:pt>
              </c:strCache>
            </c:strRef>
          </c:tx>
          <c:invertIfNegative val="0"/>
          <c:cat>
            <c:strRef>
              <c:f>List1!$A$2:$A$5</c:f>
              <c:strCache>
                <c:ptCount val="4"/>
                <c:pt idx="0">
                  <c:v>Praktické příklady</c:v>
                </c:pt>
                <c:pt idx="1">
                  <c:v>Komunikace</c:v>
                </c:pt>
                <c:pt idx="2">
                  <c:v>Asertivita</c:v>
                </c:pt>
                <c:pt idx="3">
                  <c:v>Manažerské dovednosti</c:v>
                </c:pt>
              </c:strCache>
            </c:strRef>
          </c:cat>
          <c:val>
            <c:numRef>
              <c:f>List1!$C$2:$C$5</c:f>
              <c:numCache>
                <c:formatCode>General</c:formatCode>
                <c:ptCount val="4"/>
                <c:pt idx="0">
                  <c:v>86</c:v>
                </c:pt>
                <c:pt idx="1">
                  <c:v>74</c:v>
                </c:pt>
                <c:pt idx="2">
                  <c:v>88</c:v>
                </c:pt>
                <c:pt idx="3">
                  <c:v>69</c:v>
                </c:pt>
              </c:numCache>
            </c:numRef>
          </c:val>
        </c:ser>
        <c:ser>
          <c:idx val="2"/>
          <c:order val="2"/>
          <c:tx>
            <c:strRef>
              <c:f>List1!$D$1</c:f>
              <c:strCache>
                <c:ptCount val="1"/>
                <c:pt idx="0">
                  <c:v>3.kolo analýzy</c:v>
                </c:pt>
              </c:strCache>
            </c:strRef>
          </c:tx>
          <c:invertIfNegative val="0"/>
          <c:cat>
            <c:strRef>
              <c:f>List1!$A$2:$A$5</c:f>
              <c:strCache>
                <c:ptCount val="4"/>
                <c:pt idx="0">
                  <c:v>Praktické příklady</c:v>
                </c:pt>
                <c:pt idx="1">
                  <c:v>Komunikace</c:v>
                </c:pt>
                <c:pt idx="2">
                  <c:v>Asertivita</c:v>
                </c:pt>
                <c:pt idx="3">
                  <c:v>Manažerské dovednosti</c:v>
                </c:pt>
              </c:strCache>
            </c:strRef>
          </c:cat>
          <c:val>
            <c:numRef>
              <c:f>List1!$D$2:$D$5</c:f>
              <c:numCache>
                <c:formatCode>General</c:formatCode>
                <c:ptCount val="4"/>
                <c:pt idx="0">
                  <c:v>93</c:v>
                </c:pt>
                <c:pt idx="1">
                  <c:v>85</c:v>
                </c:pt>
                <c:pt idx="2">
                  <c:v>76</c:v>
                </c:pt>
                <c:pt idx="3">
                  <c:v>83</c:v>
                </c:pt>
              </c:numCache>
            </c:numRef>
          </c:val>
        </c:ser>
        <c:ser>
          <c:idx val="3"/>
          <c:order val="3"/>
          <c:tx>
            <c:strRef>
              <c:f>List1!$E$1</c:f>
              <c:strCache>
                <c:ptCount val="1"/>
                <c:pt idx="0">
                  <c:v>4 kolo analýzy</c:v>
                </c:pt>
              </c:strCache>
            </c:strRef>
          </c:tx>
          <c:invertIfNegative val="0"/>
          <c:cat>
            <c:strRef>
              <c:f>List1!$A$2:$A$5</c:f>
              <c:strCache>
                <c:ptCount val="4"/>
                <c:pt idx="0">
                  <c:v>Praktické příklady</c:v>
                </c:pt>
                <c:pt idx="1">
                  <c:v>Komunikace</c:v>
                </c:pt>
                <c:pt idx="2">
                  <c:v>Asertivita</c:v>
                </c:pt>
                <c:pt idx="3">
                  <c:v>Manažerské dovednosti</c:v>
                </c:pt>
              </c:strCache>
            </c:strRef>
          </c:cat>
          <c:val>
            <c:numRef>
              <c:f>List1!$E$2:$E$5</c:f>
              <c:numCache>
                <c:formatCode>General</c:formatCode>
                <c:ptCount val="4"/>
                <c:pt idx="0">
                  <c:v>84</c:v>
                </c:pt>
                <c:pt idx="1">
                  <c:v>81</c:v>
                </c:pt>
                <c:pt idx="2">
                  <c:v>90</c:v>
                </c:pt>
                <c:pt idx="3">
                  <c:v>78</c:v>
                </c:pt>
              </c:numCache>
            </c:numRef>
          </c:val>
        </c:ser>
        <c:dLbls>
          <c:showLegendKey val="0"/>
          <c:showVal val="0"/>
          <c:showCatName val="0"/>
          <c:showSerName val="0"/>
          <c:showPercent val="0"/>
          <c:showBubbleSize val="0"/>
        </c:dLbls>
        <c:gapWidth val="150"/>
        <c:shape val="cone"/>
        <c:axId val="178561408"/>
        <c:axId val="178562944"/>
        <c:axId val="0"/>
      </c:bar3DChart>
      <c:catAx>
        <c:axId val="178561408"/>
        <c:scaling>
          <c:orientation val="minMax"/>
        </c:scaling>
        <c:delete val="0"/>
        <c:axPos val="b"/>
        <c:majorTickMark val="out"/>
        <c:minorTickMark val="none"/>
        <c:tickLblPos val="nextTo"/>
        <c:crossAx val="178562944"/>
        <c:crosses val="autoZero"/>
        <c:auto val="1"/>
        <c:lblAlgn val="ctr"/>
        <c:lblOffset val="100"/>
        <c:noMultiLvlLbl val="0"/>
      </c:catAx>
      <c:valAx>
        <c:axId val="178562944"/>
        <c:scaling>
          <c:orientation val="minMax"/>
        </c:scaling>
        <c:delete val="0"/>
        <c:axPos val="l"/>
        <c:majorGridlines/>
        <c:numFmt formatCode="General" sourceLinked="1"/>
        <c:majorTickMark val="out"/>
        <c:minorTickMark val="none"/>
        <c:tickLblPos val="nextTo"/>
        <c:crossAx val="178561408"/>
        <c:crosses val="autoZero"/>
        <c:crossBetween val="between"/>
      </c:valAx>
    </c:plotArea>
    <c:legend>
      <c:legendPos val="r"/>
      <c:overlay val="0"/>
    </c:legend>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a:pPr>
            <a:r>
              <a:rPr lang="en-US"/>
              <a:t>Situace </a:t>
            </a:r>
            <a:r>
              <a:rPr lang="cs-CZ"/>
              <a:t>mezi </a:t>
            </a:r>
            <a:r>
              <a:rPr lang="en-US"/>
              <a:t>účetními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Situace mazi účetními</c:v>
                </c:pt>
              </c:strCache>
            </c:strRef>
          </c:tx>
          <c:cat>
            <c:strRef>
              <c:f>List1!$A$2:$A$3</c:f>
              <c:strCache>
                <c:ptCount val="2"/>
                <c:pt idx="0">
                  <c:v>Zájem o kurzy s výukou měkkých dovedností</c:v>
                </c:pt>
                <c:pt idx="1">
                  <c:v>Nezájem</c:v>
                </c:pt>
              </c:strCache>
            </c:strRef>
          </c:cat>
          <c:val>
            <c:numRef>
              <c:f>List1!$B$2:$B$3</c:f>
              <c:numCache>
                <c:formatCode>General</c:formatCode>
                <c:ptCount val="2"/>
                <c:pt idx="0">
                  <c:v>8</c:v>
                </c:pt>
                <c:pt idx="1">
                  <c:v>2</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a:pPr>
            <a:r>
              <a:rPr lang="cs-CZ"/>
              <a:t>Situace mezi účetními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Prodej</c:v>
                </c:pt>
              </c:strCache>
            </c:strRef>
          </c:tx>
          <c:explosion val="25"/>
          <c:cat>
            <c:strRef>
              <c:f>List1!$A$2:$A$3</c:f>
              <c:strCache>
                <c:ptCount val="2"/>
                <c:pt idx="0">
                  <c:v>Zájem o praktickou výuku</c:v>
                </c:pt>
                <c:pt idx="1">
                  <c:v>Nezájem</c:v>
                </c:pt>
              </c:strCache>
            </c:strRef>
          </c:cat>
          <c:val>
            <c:numRef>
              <c:f>List1!$B$2:$B$3</c:f>
              <c:numCache>
                <c:formatCode>General</c:formatCode>
                <c:ptCount val="2"/>
                <c:pt idx="0">
                  <c:v>9</c:v>
                </c:pt>
                <c:pt idx="1">
                  <c:v>1</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11325</Words>
  <Characters>66820</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Vanke</dc:creator>
  <cp:lastModifiedBy>Vilma Vanke</cp:lastModifiedBy>
  <cp:revision>1</cp:revision>
  <dcterms:created xsi:type="dcterms:W3CDTF">2012-03-30T11:51:00Z</dcterms:created>
  <dcterms:modified xsi:type="dcterms:W3CDTF">2012-03-30T12:07:00Z</dcterms:modified>
</cp:coreProperties>
</file>