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B00DD3" w14:textId="235C546F" w:rsidR="00787DBE" w:rsidRPr="0035195A" w:rsidRDefault="00787DBE" w:rsidP="00933F00">
      <w:pPr>
        <w:jc w:val="center"/>
        <w:rPr>
          <w:sz w:val="40"/>
          <w:szCs w:val="36"/>
        </w:rPr>
      </w:pPr>
      <w:bookmarkStart w:id="0" w:name="_Hlk99101754"/>
      <w:bookmarkStart w:id="1" w:name="_Toc93133678"/>
      <w:bookmarkStart w:id="2" w:name="_Toc93133882"/>
      <w:bookmarkStart w:id="3" w:name="_Toc93162892"/>
      <w:bookmarkStart w:id="4" w:name="_Toc93164010"/>
      <w:bookmarkStart w:id="5" w:name="_Toc93164116"/>
      <w:bookmarkStart w:id="6" w:name="_Toc93164174"/>
      <w:bookmarkStart w:id="7" w:name="_Toc93164389"/>
      <w:bookmarkStart w:id="8" w:name="_Toc93164480"/>
      <w:bookmarkStart w:id="9" w:name="_Toc93164746"/>
      <w:bookmarkStart w:id="10" w:name="_Toc93165612"/>
      <w:bookmarkStart w:id="11" w:name="_Toc93165655"/>
      <w:bookmarkStart w:id="12" w:name="_Toc93259554"/>
      <w:bookmarkStart w:id="13" w:name="_Toc95122432"/>
      <w:bookmarkStart w:id="14" w:name="_Toc95122871"/>
      <w:bookmarkStart w:id="15" w:name="_Toc95124724"/>
      <w:bookmarkStart w:id="16" w:name="_Toc95125653"/>
      <w:bookmarkStart w:id="17" w:name="_Toc96766252"/>
      <w:bookmarkStart w:id="18" w:name="_Toc96768832"/>
      <w:bookmarkEnd w:id="0"/>
      <w:r w:rsidRPr="0035195A">
        <w:rPr>
          <w:sz w:val="40"/>
          <w:szCs w:val="36"/>
        </w:rPr>
        <w:t>ČESKÁ ZEMĚDĚLSKÁ UNIVERZITA V PRAZE</w:t>
      </w:r>
    </w:p>
    <w:p w14:paraId="6839C9ED" w14:textId="5EF9C2F1" w:rsidR="00787DBE" w:rsidRPr="0035195A" w:rsidRDefault="00787DBE" w:rsidP="00933F00">
      <w:pPr>
        <w:jc w:val="center"/>
        <w:rPr>
          <w:rFonts w:cs="Times New Roman"/>
          <w:sz w:val="40"/>
          <w:szCs w:val="36"/>
        </w:rPr>
      </w:pPr>
      <w:r w:rsidRPr="0035195A">
        <w:rPr>
          <w:rFonts w:cs="Times New Roman"/>
          <w:sz w:val="40"/>
          <w:szCs w:val="36"/>
        </w:rPr>
        <w:t>FAKULTA ŽIVOTNÍHO PROSTŘEDÍ</w:t>
      </w:r>
    </w:p>
    <w:p w14:paraId="773E969D" w14:textId="77777777" w:rsidR="00787DBE" w:rsidRPr="0035195A" w:rsidRDefault="00787DBE" w:rsidP="00DC6C76"/>
    <w:p w14:paraId="1FA0656E" w14:textId="77777777" w:rsidR="00787DBE" w:rsidRPr="0035195A" w:rsidRDefault="00787DBE" w:rsidP="00DC6C76"/>
    <w:p w14:paraId="673177D4" w14:textId="77777777" w:rsidR="00787DBE" w:rsidRPr="0035195A" w:rsidRDefault="00787DBE" w:rsidP="00DC6C76"/>
    <w:p w14:paraId="6F4BC3EC" w14:textId="77777777" w:rsidR="00787DBE" w:rsidRPr="0035195A" w:rsidRDefault="00787DBE" w:rsidP="00DC6C76"/>
    <w:p w14:paraId="78BBA4A7" w14:textId="77777777" w:rsidR="00787DBE" w:rsidRPr="0035195A" w:rsidRDefault="00787DBE" w:rsidP="00DC6C76"/>
    <w:p w14:paraId="4DFC3B4E" w14:textId="77777777" w:rsidR="00787DBE" w:rsidRPr="0035195A" w:rsidRDefault="00787DBE" w:rsidP="00DC6C76"/>
    <w:p w14:paraId="0FD39C5C" w14:textId="77777777" w:rsidR="00787DBE" w:rsidRPr="0035195A" w:rsidRDefault="00787DBE" w:rsidP="00DC6C76"/>
    <w:p w14:paraId="6C543F10" w14:textId="77777777" w:rsidR="00787DBE" w:rsidRPr="0035195A" w:rsidRDefault="00787DBE" w:rsidP="00DC6C76"/>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14:paraId="6D0A65B0" w14:textId="6B97EB19" w:rsidR="00CF3B51" w:rsidRPr="0035195A" w:rsidRDefault="0035195A" w:rsidP="00084BDD">
      <w:pPr>
        <w:jc w:val="center"/>
        <w:rPr>
          <w:sz w:val="40"/>
          <w:szCs w:val="36"/>
        </w:rPr>
      </w:pPr>
      <w:r w:rsidRPr="0035195A">
        <w:rPr>
          <w:sz w:val="40"/>
          <w:szCs w:val="36"/>
        </w:rPr>
        <w:t>Diplomová práce</w:t>
      </w:r>
    </w:p>
    <w:p w14:paraId="7592331C" w14:textId="77777777" w:rsidR="00787DBE" w:rsidRPr="0035195A" w:rsidRDefault="00787DBE">
      <w:pPr>
        <w:rPr>
          <w:rFonts w:asciiTheme="majorHAnsi" w:eastAsiaTheme="majorEastAsia" w:hAnsiTheme="majorHAnsi" w:cstheme="majorBidi"/>
          <w:sz w:val="32"/>
          <w:szCs w:val="32"/>
          <w:shd w:val="clear" w:color="auto" w:fill="FFFFFF"/>
        </w:rPr>
      </w:pPr>
      <w:bookmarkStart w:id="19" w:name="_Toc95122433"/>
      <w:bookmarkStart w:id="20" w:name="_Toc95122872"/>
      <w:bookmarkStart w:id="21" w:name="_Toc95124725"/>
      <w:bookmarkStart w:id="22" w:name="_Toc95125654"/>
      <w:bookmarkStart w:id="23" w:name="_Toc96766253"/>
      <w:bookmarkStart w:id="24" w:name="_Toc96768833"/>
      <w:r w:rsidRPr="0035195A">
        <w:rPr>
          <w:shd w:val="clear" w:color="auto" w:fill="FFFFFF"/>
        </w:rPr>
        <w:br w:type="page"/>
      </w:r>
    </w:p>
    <w:p w14:paraId="0897F30A" w14:textId="77777777" w:rsidR="00787DBE" w:rsidRPr="0035195A" w:rsidRDefault="00787DBE" w:rsidP="00431155">
      <w:pPr>
        <w:jc w:val="center"/>
        <w:rPr>
          <w:sz w:val="40"/>
          <w:szCs w:val="36"/>
        </w:rPr>
      </w:pPr>
      <w:r w:rsidRPr="0035195A">
        <w:rPr>
          <w:sz w:val="40"/>
          <w:szCs w:val="36"/>
        </w:rPr>
        <w:lastRenderedPageBreak/>
        <w:t>ČESKÁ ZEMĚDĚLSKÁ UNIVERZITA V PRAZE</w:t>
      </w:r>
    </w:p>
    <w:p w14:paraId="48536AC0" w14:textId="77777777" w:rsidR="00787DBE" w:rsidRPr="0035195A" w:rsidRDefault="00787DBE" w:rsidP="00787DBE">
      <w:pPr>
        <w:jc w:val="center"/>
        <w:rPr>
          <w:rFonts w:cs="Times New Roman"/>
          <w:sz w:val="40"/>
          <w:szCs w:val="36"/>
        </w:rPr>
      </w:pPr>
      <w:r w:rsidRPr="0035195A">
        <w:rPr>
          <w:rFonts w:cs="Times New Roman"/>
          <w:sz w:val="40"/>
          <w:szCs w:val="36"/>
        </w:rPr>
        <w:t>FAKULTA ŽIVOTNÍHO PROSTŘEDÍ</w:t>
      </w:r>
    </w:p>
    <w:p w14:paraId="26FB6868" w14:textId="3B1BAF13" w:rsidR="00787DBE" w:rsidRPr="0035195A" w:rsidRDefault="00787DBE" w:rsidP="00F97534">
      <w:pPr>
        <w:jc w:val="center"/>
        <w:rPr>
          <w:sz w:val="40"/>
          <w:szCs w:val="36"/>
          <w:shd w:val="clear" w:color="auto" w:fill="FFFFFF"/>
        </w:rPr>
      </w:pPr>
      <w:r w:rsidRPr="0035195A">
        <w:rPr>
          <w:sz w:val="40"/>
          <w:szCs w:val="36"/>
          <w:shd w:val="clear" w:color="auto" w:fill="FFFFFF"/>
        </w:rPr>
        <w:t>Katedr</w:t>
      </w:r>
      <w:r w:rsidR="00D61B0B" w:rsidRPr="0035195A">
        <w:rPr>
          <w:sz w:val="40"/>
          <w:szCs w:val="36"/>
          <w:shd w:val="clear" w:color="auto" w:fill="FFFFFF"/>
        </w:rPr>
        <w:t>a ekologie</w:t>
      </w:r>
    </w:p>
    <w:p w14:paraId="0E522401" w14:textId="77777777" w:rsidR="00787DBE" w:rsidRPr="0035195A" w:rsidRDefault="00787DBE" w:rsidP="00732D87">
      <w:pPr>
        <w:rPr>
          <w:shd w:val="clear" w:color="auto" w:fill="FFFFFF"/>
        </w:rPr>
      </w:pPr>
    </w:p>
    <w:p w14:paraId="19369F37" w14:textId="77777777" w:rsidR="00787DBE" w:rsidRPr="0035195A" w:rsidRDefault="00787DBE" w:rsidP="00732D87">
      <w:pPr>
        <w:rPr>
          <w:shd w:val="clear" w:color="auto" w:fill="FFFFFF"/>
        </w:rPr>
      </w:pPr>
    </w:p>
    <w:p w14:paraId="50580EED" w14:textId="77777777" w:rsidR="00787DBE" w:rsidRPr="0035195A" w:rsidRDefault="00787DBE" w:rsidP="00732D87">
      <w:pPr>
        <w:rPr>
          <w:shd w:val="clear" w:color="auto" w:fill="FFFFFF"/>
        </w:rPr>
      </w:pPr>
    </w:p>
    <w:p w14:paraId="35BB70D2" w14:textId="77777777" w:rsidR="00787DBE" w:rsidRPr="0035195A" w:rsidRDefault="00787DBE" w:rsidP="00732D87">
      <w:pPr>
        <w:rPr>
          <w:shd w:val="clear" w:color="auto" w:fill="FFFFFF"/>
        </w:rPr>
      </w:pPr>
    </w:p>
    <w:p w14:paraId="3E0B5473" w14:textId="77777777" w:rsidR="0035195A" w:rsidRPr="0035195A" w:rsidRDefault="0035195A" w:rsidP="00431155">
      <w:pPr>
        <w:jc w:val="center"/>
        <w:rPr>
          <w:b/>
          <w:bCs/>
          <w:sz w:val="36"/>
          <w:szCs w:val="32"/>
          <w:shd w:val="clear" w:color="auto" w:fill="FFFFFF"/>
        </w:rPr>
      </w:pPr>
      <w:bookmarkStart w:id="25" w:name="_Hlk162481028"/>
      <w:bookmarkEnd w:id="19"/>
      <w:bookmarkEnd w:id="20"/>
      <w:bookmarkEnd w:id="21"/>
      <w:bookmarkEnd w:id="22"/>
      <w:bookmarkEnd w:id="23"/>
      <w:bookmarkEnd w:id="24"/>
      <w:r w:rsidRPr="0035195A">
        <w:rPr>
          <w:b/>
          <w:bCs/>
          <w:sz w:val="36"/>
          <w:szCs w:val="32"/>
          <w:shd w:val="clear" w:color="auto" w:fill="FFFFFF"/>
        </w:rPr>
        <w:t>Monitoring a vyhodnocení efektivity opatření na podporu plazů v Praze</w:t>
      </w:r>
      <w:bookmarkEnd w:id="25"/>
      <w:r w:rsidRPr="0035195A">
        <w:rPr>
          <w:b/>
          <w:bCs/>
          <w:sz w:val="36"/>
          <w:szCs w:val="32"/>
          <w:shd w:val="clear" w:color="auto" w:fill="FFFFFF"/>
        </w:rPr>
        <w:t xml:space="preserve"> </w:t>
      </w:r>
    </w:p>
    <w:p w14:paraId="6E1AA810" w14:textId="730EB4EB" w:rsidR="00787DBE" w:rsidRPr="0035195A" w:rsidRDefault="0035195A" w:rsidP="00431155">
      <w:pPr>
        <w:jc w:val="center"/>
        <w:rPr>
          <w:sz w:val="36"/>
          <w:szCs w:val="32"/>
        </w:rPr>
      </w:pPr>
      <w:r w:rsidRPr="0035195A">
        <w:rPr>
          <w:sz w:val="36"/>
          <w:szCs w:val="32"/>
        </w:rPr>
        <w:t>Diplomová práce</w:t>
      </w:r>
    </w:p>
    <w:p w14:paraId="1C858F02" w14:textId="77777777" w:rsidR="00787DBE" w:rsidRPr="0035195A" w:rsidRDefault="00787DBE" w:rsidP="00787DBE"/>
    <w:p w14:paraId="6E632A04" w14:textId="77777777" w:rsidR="00A27A8E" w:rsidRPr="0035195A" w:rsidRDefault="00A27A8E" w:rsidP="00A27A8E">
      <w:pPr>
        <w:jc w:val="center"/>
        <w:rPr>
          <w:rFonts w:asciiTheme="majorHAnsi" w:eastAsiaTheme="majorEastAsia" w:hAnsiTheme="majorHAnsi" w:cstheme="majorBidi"/>
          <w:szCs w:val="24"/>
        </w:rPr>
      </w:pPr>
      <w:bookmarkStart w:id="26" w:name="_Toc93133680"/>
      <w:bookmarkStart w:id="27" w:name="_Toc93133884"/>
      <w:bookmarkStart w:id="28" w:name="_Toc93162894"/>
      <w:bookmarkStart w:id="29" w:name="_Toc93164012"/>
      <w:bookmarkStart w:id="30" w:name="_Toc93164118"/>
      <w:bookmarkStart w:id="31" w:name="_Toc93164176"/>
      <w:bookmarkStart w:id="32" w:name="_Toc93164391"/>
      <w:bookmarkStart w:id="33" w:name="_Toc93164482"/>
      <w:bookmarkStart w:id="34" w:name="_Toc93164748"/>
      <w:bookmarkStart w:id="35" w:name="_Toc93165614"/>
      <w:bookmarkStart w:id="36" w:name="_Toc93165657"/>
      <w:bookmarkStart w:id="37" w:name="_Toc93259556"/>
      <w:bookmarkStart w:id="38" w:name="_Toc95122434"/>
      <w:bookmarkStart w:id="39" w:name="_Toc95122873"/>
      <w:bookmarkStart w:id="40" w:name="_Toc95124726"/>
      <w:bookmarkStart w:id="41" w:name="_Toc95125655"/>
      <w:bookmarkStart w:id="42" w:name="_Toc96766254"/>
      <w:bookmarkStart w:id="43" w:name="_Toc96768834"/>
    </w:p>
    <w:p w14:paraId="27607F2F" w14:textId="77777777" w:rsidR="00A27A8E" w:rsidRPr="0035195A" w:rsidRDefault="00A27A8E" w:rsidP="00A27A8E">
      <w:pPr>
        <w:jc w:val="center"/>
        <w:rPr>
          <w:rFonts w:asciiTheme="majorHAnsi" w:eastAsiaTheme="majorEastAsia" w:hAnsiTheme="majorHAnsi" w:cstheme="majorBidi"/>
          <w:szCs w:val="24"/>
        </w:rPr>
      </w:pPr>
    </w:p>
    <w:p w14:paraId="4A396230" w14:textId="77777777" w:rsidR="00A27A8E" w:rsidRPr="0035195A" w:rsidRDefault="00A27A8E" w:rsidP="00A27A8E">
      <w:pPr>
        <w:jc w:val="center"/>
        <w:rPr>
          <w:rFonts w:asciiTheme="majorHAnsi" w:eastAsiaTheme="majorEastAsia" w:hAnsiTheme="majorHAnsi" w:cstheme="majorBidi"/>
          <w:szCs w:val="24"/>
        </w:rPr>
      </w:pPr>
    </w:p>
    <w:p w14:paraId="65FF2DC8" w14:textId="77777777" w:rsidR="00A27A8E" w:rsidRPr="0035195A" w:rsidRDefault="00A27A8E" w:rsidP="00A27A8E">
      <w:pPr>
        <w:jc w:val="center"/>
        <w:rPr>
          <w:rFonts w:asciiTheme="majorHAnsi" w:eastAsiaTheme="majorEastAsia" w:hAnsiTheme="majorHAnsi" w:cstheme="majorBidi"/>
          <w:szCs w:val="24"/>
        </w:rPr>
      </w:pPr>
    </w:p>
    <w:p w14:paraId="62AC8A74" w14:textId="77777777" w:rsidR="00A27A8E" w:rsidRPr="0035195A" w:rsidRDefault="00A27A8E" w:rsidP="00A27A8E">
      <w:pPr>
        <w:jc w:val="center"/>
        <w:rPr>
          <w:rFonts w:asciiTheme="majorHAnsi" w:eastAsiaTheme="majorEastAsia" w:hAnsiTheme="majorHAnsi" w:cstheme="majorBidi"/>
          <w:szCs w:val="24"/>
        </w:rPr>
      </w:pPr>
    </w:p>
    <w:p w14:paraId="1418A7DB" w14:textId="77777777" w:rsidR="00A27A8E" w:rsidRPr="0035195A" w:rsidRDefault="00A27A8E" w:rsidP="00A27A8E">
      <w:pPr>
        <w:jc w:val="center"/>
        <w:rPr>
          <w:rFonts w:asciiTheme="majorHAnsi" w:eastAsiaTheme="majorEastAsia" w:hAnsiTheme="majorHAnsi" w:cstheme="majorBidi"/>
          <w:szCs w:val="24"/>
        </w:rPr>
      </w:pPr>
    </w:p>
    <w:p w14:paraId="1D91D3DF" w14:textId="71083601" w:rsidR="00787DBE" w:rsidRPr="0035195A" w:rsidRDefault="00787DBE" w:rsidP="00A27A8E">
      <w:pPr>
        <w:jc w:val="center"/>
        <w:rPr>
          <w:rFonts w:cs="Times New Roman"/>
          <w:sz w:val="32"/>
          <w:szCs w:val="28"/>
          <w:shd w:val="clear" w:color="auto" w:fill="FFFFFF"/>
        </w:rPr>
      </w:pPr>
      <w:r w:rsidRPr="0035195A">
        <w:rPr>
          <w:rFonts w:eastAsiaTheme="majorEastAsia" w:cs="Times New Roman"/>
          <w:sz w:val="32"/>
          <w:szCs w:val="32"/>
        </w:rPr>
        <w:t>Vedoucí práce:</w:t>
      </w:r>
      <w:r w:rsidRPr="0035195A">
        <w:rPr>
          <w:rFonts w:cs="Times New Roman"/>
          <w:sz w:val="32"/>
          <w:szCs w:val="28"/>
        </w:rPr>
        <w:t xml:space="preserve"> </w:t>
      </w:r>
      <w:r w:rsidRPr="0035195A">
        <w:rPr>
          <w:rFonts w:cs="Times New Roman"/>
          <w:sz w:val="32"/>
          <w:szCs w:val="28"/>
          <w:shd w:val="clear" w:color="auto" w:fill="FFFFFF"/>
        </w:rPr>
        <w:t>doc. Ing. Jiří Vojar, Ph.D</w:t>
      </w:r>
      <w:r w:rsidR="00403A41">
        <w:rPr>
          <w:rFonts w:cs="Times New Roman"/>
          <w:sz w:val="32"/>
          <w:szCs w:val="28"/>
          <w:shd w:val="clear" w:color="auto" w:fill="FFFFFF"/>
        </w:rPr>
        <w:t>.</w:t>
      </w:r>
    </w:p>
    <w:p w14:paraId="48A6F3A9" w14:textId="7E68E766" w:rsidR="00A27A8E" w:rsidRPr="004519DD" w:rsidRDefault="004519DD" w:rsidP="00A27A8E">
      <w:pPr>
        <w:jc w:val="center"/>
        <w:rPr>
          <w:rFonts w:eastAsiaTheme="majorEastAsia" w:cs="Times New Roman"/>
          <w:sz w:val="32"/>
          <w:szCs w:val="32"/>
        </w:rPr>
      </w:pPr>
      <w:r w:rsidRPr="004519DD">
        <w:rPr>
          <w:rFonts w:cs="Times New Roman"/>
          <w:sz w:val="32"/>
          <w:szCs w:val="28"/>
          <w:shd w:val="clear" w:color="auto" w:fill="FFFFFF"/>
        </w:rPr>
        <w:t>Zpracovatel</w:t>
      </w:r>
      <w:r w:rsidR="00A27A8E" w:rsidRPr="004519DD">
        <w:rPr>
          <w:rFonts w:cs="Times New Roman"/>
          <w:sz w:val="32"/>
          <w:szCs w:val="28"/>
          <w:shd w:val="clear" w:color="auto" w:fill="FFFFFF"/>
        </w:rPr>
        <w:t xml:space="preserve">: </w:t>
      </w:r>
      <w:r w:rsidR="00403A41">
        <w:rPr>
          <w:rFonts w:cs="Times New Roman"/>
          <w:sz w:val="32"/>
          <w:szCs w:val="28"/>
          <w:shd w:val="clear" w:color="auto" w:fill="FFFFFF"/>
        </w:rPr>
        <w:t xml:space="preserve">Bc. </w:t>
      </w:r>
      <w:r w:rsidR="00A27A8E" w:rsidRPr="004519DD">
        <w:rPr>
          <w:rFonts w:cs="Times New Roman"/>
          <w:sz w:val="32"/>
          <w:szCs w:val="28"/>
          <w:shd w:val="clear" w:color="auto" w:fill="FFFFFF"/>
        </w:rPr>
        <w:t>Adam Votava</w:t>
      </w:r>
    </w:p>
    <w:p w14:paraId="2B1F00D9" w14:textId="77777777" w:rsidR="00A27A8E" w:rsidRPr="0035195A" w:rsidRDefault="00A27A8E" w:rsidP="00A27A8E">
      <w:pPr>
        <w:jc w:val="center"/>
        <w:rPr>
          <w:rFonts w:eastAsiaTheme="majorEastAsia" w:cs="Times New Roman"/>
          <w:color w:val="ED7D31" w:themeColor="accent2"/>
          <w:szCs w:val="24"/>
        </w:rPr>
      </w:pPr>
    </w:p>
    <w:p w14:paraId="745D049F" w14:textId="77777777" w:rsidR="00A27A8E" w:rsidRPr="0035195A" w:rsidRDefault="00A27A8E" w:rsidP="00A27A8E">
      <w:pPr>
        <w:jc w:val="center"/>
        <w:rPr>
          <w:rFonts w:eastAsiaTheme="majorEastAsia" w:cs="Times New Roman"/>
          <w:color w:val="ED7D31" w:themeColor="accent2"/>
          <w:szCs w:val="24"/>
        </w:rPr>
      </w:pPr>
    </w:p>
    <w:p w14:paraId="7031CAE5" w14:textId="77777777" w:rsidR="00A27A8E" w:rsidRPr="0035195A" w:rsidRDefault="00A27A8E" w:rsidP="00A27A8E">
      <w:pPr>
        <w:jc w:val="center"/>
        <w:rPr>
          <w:rFonts w:eastAsiaTheme="majorEastAsia" w:cs="Times New Roman"/>
          <w:color w:val="ED7D31" w:themeColor="accent2"/>
          <w:szCs w:val="24"/>
        </w:rPr>
      </w:pPr>
    </w:p>
    <w:p w14:paraId="777CEA82" w14:textId="77777777" w:rsidR="00A27A8E" w:rsidRPr="0035195A" w:rsidRDefault="00A27A8E" w:rsidP="00A27A8E">
      <w:pPr>
        <w:rPr>
          <w:rFonts w:eastAsiaTheme="majorEastAsia" w:cs="Times New Roman"/>
          <w:color w:val="ED7D31" w:themeColor="accent2"/>
          <w:szCs w:val="24"/>
        </w:rPr>
      </w:pPr>
    </w:p>
    <w:p w14:paraId="6AFEE4DD" w14:textId="3648C37B" w:rsidR="00E54FD0" w:rsidRDefault="0035195A" w:rsidP="00A27A8E">
      <w:pPr>
        <w:jc w:val="center"/>
        <w:rPr>
          <w:rFonts w:eastAsiaTheme="majorEastAsia" w:cs="Times New Roman"/>
          <w:sz w:val="32"/>
          <w:szCs w:val="32"/>
        </w:rPr>
      </w:pPr>
      <w:r w:rsidRPr="0035195A">
        <w:rPr>
          <w:rFonts w:eastAsiaTheme="majorEastAsia" w:cs="Times New Roman"/>
          <w:sz w:val="32"/>
          <w:szCs w:val="32"/>
        </w:rPr>
        <w:t>2024</w:t>
      </w:r>
    </w:p>
    <w:p w14:paraId="208013FC" w14:textId="77777777" w:rsidR="00E54FD0" w:rsidRDefault="00E54FD0">
      <w:pPr>
        <w:spacing w:line="259" w:lineRule="auto"/>
        <w:rPr>
          <w:rFonts w:eastAsiaTheme="majorEastAsia" w:cs="Times New Roman"/>
          <w:sz w:val="32"/>
          <w:szCs w:val="32"/>
        </w:rPr>
      </w:pPr>
      <w:r>
        <w:rPr>
          <w:rFonts w:eastAsiaTheme="majorEastAsia" w:cs="Times New Roman"/>
          <w:sz w:val="32"/>
          <w:szCs w:val="32"/>
        </w:rPr>
        <w:br w:type="page"/>
      </w:r>
    </w:p>
    <w:p w14:paraId="7CA3E302" w14:textId="77777777" w:rsidR="00787DBE" w:rsidRPr="0035195A" w:rsidRDefault="00787DBE" w:rsidP="00A27A8E">
      <w:pPr>
        <w:jc w:val="center"/>
        <w:rPr>
          <w:rFonts w:eastAsiaTheme="majorEastAsia" w:cs="Times New Roman"/>
          <w:szCs w:val="24"/>
        </w:rPr>
      </w:pPr>
    </w:p>
    <w:p w14:paraId="3E5187EC" w14:textId="77777777" w:rsidR="0096433C" w:rsidRDefault="00787DBE">
      <w:pPr>
        <w:rPr>
          <w:color w:val="ED7D31" w:themeColor="accent2"/>
        </w:rPr>
      </w:pPr>
      <w:r w:rsidRPr="0035195A">
        <w:rPr>
          <w:color w:val="ED7D31" w:themeColor="accent2"/>
        </w:rPr>
        <w:br w:type="page"/>
      </w:r>
    </w:p>
    <w:p w14:paraId="11C8DFB1" w14:textId="77777777" w:rsidR="00E54FD0" w:rsidRDefault="00E54FD0" w:rsidP="00317F19">
      <w:bookmarkStart w:id="44" w:name="_Toc98771162"/>
      <w:bookmarkStart w:id="45" w:name="_Toc98873324"/>
      <w:bookmarkStart w:id="46" w:name="_Toc99545787"/>
    </w:p>
    <w:p w14:paraId="6FCFE93D" w14:textId="77777777" w:rsidR="00E54FD0" w:rsidRDefault="00E54FD0" w:rsidP="00317F19"/>
    <w:p w14:paraId="58512E1B" w14:textId="77777777" w:rsidR="00E54FD0" w:rsidRDefault="00E54FD0" w:rsidP="00317F19"/>
    <w:p w14:paraId="0B365E44" w14:textId="77777777" w:rsidR="00E54FD0" w:rsidRDefault="00E54FD0" w:rsidP="00317F19"/>
    <w:p w14:paraId="69C88A19" w14:textId="77777777" w:rsidR="00E54FD0" w:rsidRDefault="00E54FD0" w:rsidP="00317F19"/>
    <w:p w14:paraId="7D2B72B7" w14:textId="77777777" w:rsidR="00E54FD0" w:rsidRDefault="00E54FD0" w:rsidP="00317F19"/>
    <w:p w14:paraId="62585B8E" w14:textId="77777777" w:rsidR="00E54FD0" w:rsidRDefault="00E54FD0" w:rsidP="00317F19"/>
    <w:p w14:paraId="63E57E7E" w14:textId="77777777" w:rsidR="00E54FD0" w:rsidRDefault="00E54FD0" w:rsidP="00317F19"/>
    <w:p w14:paraId="0F6BBE9E" w14:textId="77777777" w:rsidR="00E54FD0" w:rsidRDefault="00E54FD0" w:rsidP="00317F19"/>
    <w:p w14:paraId="47D0E20B" w14:textId="77777777" w:rsidR="00E54FD0" w:rsidRDefault="00E54FD0" w:rsidP="00317F19"/>
    <w:p w14:paraId="512E957F" w14:textId="77777777" w:rsidR="00E54FD0" w:rsidRDefault="00E54FD0" w:rsidP="00317F19"/>
    <w:p w14:paraId="7DAA0386" w14:textId="77777777" w:rsidR="00E54FD0" w:rsidRDefault="00E54FD0" w:rsidP="00317F19"/>
    <w:p w14:paraId="49FE2FDD" w14:textId="77777777" w:rsidR="00E54FD0" w:rsidRDefault="00E54FD0" w:rsidP="00317F19"/>
    <w:p w14:paraId="5EF5B65B" w14:textId="156A75B9" w:rsidR="00E54FD0" w:rsidRPr="00E54FD0" w:rsidRDefault="00E54FD0" w:rsidP="00E54FD0">
      <w:pPr>
        <w:pStyle w:val="Nadpis3"/>
        <w:numPr>
          <w:ilvl w:val="0"/>
          <w:numId w:val="0"/>
        </w:numPr>
        <w:ind w:left="720" w:hanging="720"/>
      </w:pPr>
      <w:bookmarkStart w:id="47" w:name="_Toc162485589"/>
      <w:r w:rsidRPr="00E54FD0">
        <w:t xml:space="preserve">Prohlášení autora </w:t>
      </w:r>
      <w:r w:rsidR="001748E3">
        <w:t>D</w:t>
      </w:r>
      <w:r w:rsidRPr="00E54FD0">
        <w:t>P</w:t>
      </w:r>
      <w:bookmarkEnd w:id="44"/>
      <w:bookmarkEnd w:id="45"/>
      <w:bookmarkEnd w:id="46"/>
      <w:bookmarkEnd w:id="47"/>
    </w:p>
    <w:p w14:paraId="1361B4D3" w14:textId="2A38FE76" w:rsidR="00E54FD0" w:rsidRPr="00E54FD0" w:rsidRDefault="00E54FD0" w:rsidP="00E54FD0">
      <w:pPr>
        <w:autoSpaceDE w:val="0"/>
        <w:autoSpaceDN w:val="0"/>
        <w:adjustRightInd w:val="0"/>
        <w:spacing w:after="0" w:line="240" w:lineRule="auto"/>
        <w:rPr>
          <w:rFonts w:cstheme="minorHAnsi"/>
        </w:rPr>
      </w:pPr>
      <w:r w:rsidRPr="00E54FD0">
        <w:rPr>
          <w:rFonts w:cstheme="minorHAnsi"/>
        </w:rPr>
        <w:t xml:space="preserve">Prohlašuji, že jsem tuto </w:t>
      </w:r>
      <w:r w:rsidR="001748E3">
        <w:rPr>
          <w:rFonts w:cstheme="minorHAnsi"/>
        </w:rPr>
        <w:t>diplomovou</w:t>
      </w:r>
      <w:r w:rsidRPr="00E54FD0">
        <w:rPr>
          <w:rFonts w:cstheme="minorHAnsi"/>
        </w:rPr>
        <w:t xml:space="preserve"> práci na téma </w:t>
      </w:r>
      <w:r w:rsidR="001748E3" w:rsidRPr="001748E3">
        <w:rPr>
          <w:rFonts w:cstheme="minorHAnsi"/>
        </w:rPr>
        <w:t>Monitoring a vyhodnocení efektivity opatření na podporu plazů v</w:t>
      </w:r>
      <w:r w:rsidR="001748E3">
        <w:rPr>
          <w:rFonts w:cstheme="minorHAnsi"/>
        </w:rPr>
        <w:t> </w:t>
      </w:r>
      <w:r w:rsidR="001748E3" w:rsidRPr="001748E3">
        <w:rPr>
          <w:rFonts w:cstheme="minorHAnsi"/>
        </w:rPr>
        <w:t>Praze</w:t>
      </w:r>
      <w:r w:rsidRPr="00E54FD0">
        <w:rPr>
          <w:rFonts w:cstheme="minorHAnsi"/>
        </w:rPr>
        <w:t xml:space="preserve"> vypracoval samostatně a bez cizí pomoci, pod vedením </w:t>
      </w:r>
      <w:r w:rsidRPr="00E54FD0">
        <w:rPr>
          <w:rFonts w:cstheme="minorHAnsi"/>
          <w:shd w:val="clear" w:color="auto" w:fill="FFFFFF"/>
        </w:rPr>
        <w:t>doc. Ing. Jiřího Vojara, Ph.D.</w:t>
      </w:r>
      <w:r w:rsidRPr="00E54FD0">
        <w:rPr>
          <w:rFonts w:cstheme="minorHAnsi"/>
        </w:rPr>
        <w:t xml:space="preserve"> Uvedl jsem všechny literární prameny a publikace, ze kterých jsem čerpal, v sekci přehled literatury a použitých zdrojů. </w:t>
      </w:r>
    </w:p>
    <w:p w14:paraId="2662CE7B" w14:textId="77777777" w:rsidR="00E54FD0" w:rsidRPr="00E54FD0" w:rsidRDefault="00E54FD0" w:rsidP="00E54FD0">
      <w:pPr>
        <w:autoSpaceDE w:val="0"/>
        <w:autoSpaceDN w:val="0"/>
        <w:adjustRightInd w:val="0"/>
        <w:spacing w:after="0" w:line="240" w:lineRule="auto"/>
        <w:jc w:val="both"/>
        <w:rPr>
          <w:rFonts w:cstheme="minorHAnsi"/>
        </w:rPr>
      </w:pPr>
    </w:p>
    <w:p w14:paraId="379817A1" w14:textId="77082C79" w:rsidR="00E54FD0" w:rsidRPr="00E54FD0" w:rsidRDefault="00E54FD0" w:rsidP="00E54FD0">
      <w:pPr>
        <w:autoSpaceDE w:val="0"/>
        <w:autoSpaceDN w:val="0"/>
        <w:adjustRightInd w:val="0"/>
        <w:spacing w:after="0" w:line="240" w:lineRule="auto"/>
        <w:jc w:val="both"/>
        <w:rPr>
          <w:rFonts w:cstheme="minorHAnsi"/>
        </w:rPr>
      </w:pPr>
      <w:r w:rsidRPr="00E54FD0">
        <w:rPr>
          <w:rFonts w:cstheme="minorHAnsi"/>
        </w:rPr>
        <w:t xml:space="preserve">Jsem si vědom, že na moji </w:t>
      </w:r>
      <w:r w:rsidR="001748E3">
        <w:rPr>
          <w:rFonts w:cstheme="minorHAnsi"/>
        </w:rPr>
        <w:t>diplomovou</w:t>
      </w:r>
      <w:r w:rsidRPr="00E54FD0">
        <w:rPr>
          <w:rFonts w:cstheme="minorHAnsi"/>
        </w:rPr>
        <w:t xml:space="preserve"> práci se plně vztahuje zákon č. 121/2000 Sb., o právu autorském, o právech souvisejících s právem autorským a o změně některých zákonů, ve znění pozdějších předpisů, především ustanovení </w:t>
      </w:r>
      <w:r w:rsidRPr="00E54FD0">
        <w:t xml:space="preserve">§ 35 odst. 3 tohoto zákona, tj. o užití díla. </w:t>
      </w:r>
    </w:p>
    <w:p w14:paraId="60CF583F" w14:textId="77777777" w:rsidR="00E54FD0" w:rsidRPr="00E54FD0" w:rsidRDefault="00E54FD0" w:rsidP="00E54FD0">
      <w:pPr>
        <w:autoSpaceDE w:val="0"/>
        <w:autoSpaceDN w:val="0"/>
        <w:adjustRightInd w:val="0"/>
        <w:spacing w:after="0" w:line="240" w:lineRule="auto"/>
      </w:pPr>
      <w:r w:rsidRPr="00E54FD0">
        <w:t>Souhlasím, aby moje práce byla zveřejněna v souladu s § 47b zákona č. 111/1998 Sb., o vysokých školách ve znění pozdějších předpisů, a v souladu s platnou Směrnicí o zveřejňování vysokoškolských závěrečných prací.</w:t>
      </w:r>
    </w:p>
    <w:p w14:paraId="0D796426" w14:textId="77777777" w:rsidR="00E54FD0" w:rsidRPr="00E54FD0" w:rsidRDefault="00E54FD0" w:rsidP="00E54FD0">
      <w:pPr>
        <w:autoSpaceDE w:val="0"/>
        <w:autoSpaceDN w:val="0"/>
        <w:adjustRightInd w:val="0"/>
        <w:spacing w:after="0" w:line="240" w:lineRule="auto"/>
        <w:rPr>
          <w:rFonts w:cstheme="minorHAnsi"/>
        </w:rPr>
      </w:pPr>
    </w:p>
    <w:p w14:paraId="0503B191" w14:textId="77777777" w:rsidR="00E54FD0" w:rsidRPr="00E54FD0" w:rsidRDefault="00E54FD0" w:rsidP="00E54FD0">
      <w:pPr>
        <w:autoSpaceDE w:val="0"/>
        <w:autoSpaceDN w:val="0"/>
        <w:adjustRightInd w:val="0"/>
        <w:spacing w:after="0" w:line="240" w:lineRule="auto"/>
        <w:rPr>
          <w:rFonts w:cstheme="minorHAnsi"/>
        </w:rPr>
      </w:pPr>
      <w:r w:rsidRPr="00E54FD0">
        <w:rPr>
          <w:rFonts w:cstheme="minorHAnsi"/>
        </w:rPr>
        <w:t>Prohlašuji, že tištěná verze se shoduje s verzí odevzdanou přes Univerzitní informační systém a že s údaji uvedenými v práci bylo nakládáno v souvislosti s GDPR.</w:t>
      </w:r>
    </w:p>
    <w:p w14:paraId="79BFBE25" w14:textId="77777777" w:rsidR="00E54FD0" w:rsidRPr="00E54FD0" w:rsidRDefault="00E54FD0" w:rsidP="00E54FD0"/>
    <w:p w14:paraId="4BEE93AB" w14:textId="1F3E2F96" w:rsidR="00E54FD0" w:rsidRPr="00E54FD0" w:rsidRDefault="00E54FD0" w:rsidP="00E54FD0">
      <w:r w:rsidRPr="00E54FD0">
        <w:rPr>
          <w:noProof/>
        </w:rPr>
        <mc:AlternateContent>
          <mc:Choice Requires="wps">
            <w:drawing>
              <wp:anchor distT="0" distB="0" distL="114300" distR="114300" simplePos="0" relativeHeight="251660288" behindDoc="0" locked="0" layoutInCell="1" allowOverlap="1" wp14:anchorId="5361F0C6" wp14:editId="6F5EB3F8">
                <wp:simplePos x="0" y="0"/>
                <wp:positionH relativeFrom="column">
                  <wp:posOffset>2552700</wp:posOffset>
                </wp:positionH>
                <wp:positionV relativeFrom="paragraph">
                  <wp:posOffset>161290</wp:posOffset>
                </wp:positionV>
                <wp:extent cx="1821180" cy="0"/>
                <wp:effectExtent l="0" t="0" r="0" b="0"/>
                <wp:wrapNone/>
                <wp:docPr id="26" name="Přímá spojnice 26"/>
                <wp:cNvGraphicFramePr/>
                <a:graphic xmlns:a="http://schemas.openxmlformats.org/drawingml/2006/main">
                  <a:graphicData uri="http://schemas.microsoft.com/office/word/2010/wordprocessingShape">
                    <wps:wsp>
                      <wps:cNvCnPr/>
                      <wps:spPr>
                        <a:xfrm>
                          <a:off x="0" y="0"/>
                          <a:ext cx="1821180" cy="0"/>
                        </a:xfrm>
                        <a:prstGeom prst="line">
                          <a:avLst/>
                        </a:prstGeom>
                        <a:ln w="19050" cap="flat" cmpd="sng" algn="ctr">
                          <a:solidFill>
                            <a:schemeClr val="bg1">
                              <a:lumMod val="50000"/>
                            </a:schemeClr>
                          </a:solidFill>
                          <a:prstDash val="sysDot"/>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15A601F" id="Přímá spojnice 26"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01pt,12.7pt" to="344.4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" strokecolor="#7f7f7f [1612]" strokeweight="1.5pt">
                <v:stroke dashstyle="1 1"/>
              </v:line>
            </w:pict>
          </mc:Fallback>
        </mc:AlternateContent>
      </w:r>
      <w:r w:rsidRPr="00E54FD0">
        <w:rPr>
          <w:noProof/>
        </w:rPr>
        <mc:AlternateContent>
          <mc:Choice Requires="wps">
            <w:drawing>
              <wp:anchor distT="0" distB="0" distL="114300" distR="114300" simplePos="0" relativeHeight="251659264" behindDoc="0" locked="0" layoutInCell="1" allowOverlap="1" wp14:anchorId="1F2B1B58" wp14:editId="53C4C853">
                <wp:simplePos x="0" y="0"/>
                <wp:positionH relativeFrom="column">
                  <wp:posOffset>137160</wp:posOffset>
                </wp:positionH>
                <wp:positionV relativeFrom="paragraph">
                  <wp:posOffset>161290</wp:posOffset>
                </wp:positionV>
                <wp:extent cx="1958340" cy="0"/>
                <wp:effectExtent l="0" t="0" r="0" b="0"/>
                <wp:wrapNone/>
                <wp:docPr id="13" name="Přímá spojnice 13"/>
                <wp:cNvGraphicFramePr/>
                <a:graphic xmlns:a="http://schemas.openxmlformats.org/drawingml/2006/main">
                  <a:graphicData uri="http://schemas.microsoft.com/office/word/2010/wordprocessingShape">
                    <wps:wsp>
                      <wps:cNvCnPr/>
                      <wps:spPr>
                        <a:xfrm>
                          <a:off x="0" y="0"/>
                          <a:ext cx="1958340" cy="0"/>
                        </a:xfrm>
                        <a:prstGeom prst="line">
                          <a:avLst/>
                        </a:prstGeom>
                        <a:ln w="19050" cap="flat" cmpd="sng" algn="ctr">
                          <a:solidFill>
                            <a:schemeClr val="bg1">
                              <a:lumMod val="50000"/>
                            </a:schemeClr>
                          </a:solidFill>
                          <a:prstDash val="sysDot"/>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09AC473D" id="Přímá spojnice 1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8pt,12.7pt" to="1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" strokecolor="#7f7f7f [1612]" strokeweight="1.5pt">
                <v:stroke dashstyle="1 1"/>
              </v:line>
            </w:pict>
          </mc:Fallback>
        </mc:AlternateContent>
      </w:r>
      <w:r w:rsidRPr="00E54FD0">
        <w:t>V</w:t>
      </w:r>
      <w:r w:rsidRPr="00E54FD0">
        <w:tab/>
      </w:r>
      <w:r w:rsidRPr="00E54FD0">
        <w:tab/>
        <w:t xml:space="preserve">Praze </w:t>
      </w:r>
      <w:r w:rsidRPr="00E54FD0">
        <w:tab/>
      </w:r>
      <w:r w:rsidRPr="00E54FD0">
        <w:tab/>
      </w:r>
      <w:r w:rsidRPr="00E54FD0">
        <w:tab/>
        <w:t>dne</w:t>
      </w:r>
      <w:r w:rsidRPr="00E54FD0">
        <w:tab/>
      </w:r>
      <w:r w:rsidRPr="00E54FD0">
        <w:tab/>
      </w:r>
      <w:r>
        <w:t>27.3.</w:t>
      </w:r>
      <w:r w:rsidRPr="00E54FD0">
        <w:t>202</w:t>
      </w:r>
      <w:r>
        <w:t>4</w:t>
      </w:r>
    </w:p>
    <w:p w14:paraId="1AA3D546" w14:textId="77777777" w:rsidR="00E54FD0" w:rsidRPr="00E54FD0" w:rsidRDefault="00E54FD0" w:rsidP="00E54FD0"/>
    <w:p w14:paraId="1A39A337" w14:textId="77777777" w:rsidR="00E54FD0" w:rsidRPr="00E54FD0" w:rsidRDefault="00E54FD0" w:rsidP="00E54FD0">
      <w:pPr>
        <w:ind w:left="2832"/>
      </w:pPr>
      <w:r w:rsidRPr="00E54FD0">
        <w:tab/>
      </w:r>
      <w:r w:rsidRPr="00E54FD0">
        <w:tab/>
      </w:r>
      <w:r w:rsidRPr="00E54FD0">
        <w:tab/>
      </w:r>
      <w:r w:rsidRPr="00E54FD0">
        <w:tab/>
      </w:r>
      <w:r w:rsidRPr="00E54FD0">
        <w:tab/>
      </w:r>
      <w:r w:rsidRPr="00E54FD0">
        <w:tab/>
      </w:r>
      <w:r w:rsidRPr="00E54FD0">
        <w:tab/>
      </w:r>
      <w:r w:rsidRPr="00E54FD0">
        <w:tab/>
        <w:t xml:space="preserve">   ……...…………………………….</w:t>
      </w:r>
    </w:p>
    <w:p w14:paraId="30374515" w14:textId="77777777" w:rsidR="00E54FD0" w:rsidRPr="00E54FD0" w:rsidRDefault="00E54FD0" w:rsidP="00E54FD0">
      <w:r w:rsidRPr="00E54FD0">
        <w:tab/>
      </w:r>
      <w:r w:rsidRPr="00E54FD0">
        <w:tab/>
      </w:r>
      <w:r w:rsidRPr="00E54FD0">
        <w:tab/>
      </w:r>
      <w:r w:rsidRPr="00E54FD0">
        <w:tab/>
      </w:r>
      <w:r w:rsidRPr="00E54FD0">
        <w:tab/>
      </w:r>
      <w:r w:rsidRPr="00E54FD0">
        <w:tab/>
        <w:t xml:space="preserve">  (podpis autora práce)</w:t>
      </w:r>
    </w:p>
    <w:p w14:paraId="3CB48E01" w14:textId="77777777" w:rsidR="00E54FD0" w:rsidRPr="0035195A" w:rsidRDefault="00E54FD0">
      <w:pPr>
        <w:rPr>
          <w:color w:val="ED7D31" w:themeColor="accent2"/>
        </w:rPr>
        <w:sectPr w:rsidR="00E54FD0" w:rsidRPr="0035195A" w:rsidSect="002812BB">
          <w:footerReference w:type="default" r:id="rId8"/>
          <w:pgSz w:w="11906" w:h="16838"/>
          <w:pgMar w:top="1418" w:right="1418" w:bottom="1418" w:left="2268" w:header="709" w:footer="709" w:gutter="0"/>
          <w:pgNumType w:start="1"/>
          <w:cols w:space="708"/>
          <w:docGrid w:linePitch="360"/>
        </w:sectPr>
      </w:pPr>
    </w:p>
    <w:p w14:paraId="7F0AE7D4" w14:textId="77777777" w:rsidR="00787DBE" w:rsidRPr="0035195A" w:rsidRDefault="00787DBE">
      <w:pPr>
        <w:rPr>
          <w:rFonts w:asciiTheme="majorHAnsi" w:eastAsiaTheme="majorEastAsia" w:hAnsiTheme="majorHAnsi" w:cstheme="majorBidi"/>
          <w:color w:val="ED7D31" w:themeColor="accent2"/>
          <w:szCs w:val="24"/>
        </w:rPr>
      </w:pPr>
    </w:p>
    <w:p w14:paraId="5A626632" w14:textId="77777777" w:rsidR="00B7698A" w:rsidRPr="0035195A" w:rsidRDefault="00B7698A" w:rsidP="00317F19"/>
    <w:p w14:paraId="44672978" w14:textId="77777777" w:rsidR="00F25916" w:rsidRPr="0035195A" w:rsidRDefault="00F25916" w:rsidP="00B513C9">
      <w:pPr>
        <w:rPr>
          <w:b/>
          <w:bCs/>
          <w:color w:val="ED7D31" w:themeColor="accent2"/>
        </w:rPr>
      </w:pPr>
      <w:bookmarkStart w:id="48" w:name="_Toc93133681"/>
      <w:bookmarkStart w:id="49" w:name="_Toc93133885"/>
      <w:bookmarkStart w:id="50" w:name="_Toc93162895"/>
      <w:bookmarkStart w:id="51" w:name="_Toc93164013"/>
      <w:bookmarkStart w:id="52" w:name="_Toc93164119"/>
      <w:bookmarkStart w:id="53" w:name="_Toc93164177"/>
      <w:bookmarkStart w:id="54" w:name="_Toc93164392"/>
      <w:bookmarkStart w:id="55" w:name="_Toc93164483"/>
      <w:bookmarkStart w:id="56" w:name="_Toc93164749"/>
      <w:bookmarkStart w:id="57" w:name="_Toc93165615"/>
      <w:bookmarkStart w:id="58" w:name="_Toc93165658"/>
      <w:bookmarkStart w:id="59" w:name="_Toc93259557"/>
      <w:bookmarkStart w:id="60" w:name="_Toc95122435"/>
      <w:bookmarkStart w:id="61" w:name="_Toc95122874"/>
      <w:bookmarkStart w:id="62" w:name="_Toc95124727"/>
      <w:bookmarkStart w:id="63" w:name="_Toc95125656"/>
      <w:bookmarkStart w:id="64" w:name="_Toc96766255"/>
      <w:bookmarkStart w:id="65" w:name="_Toc9676883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0018D025" w14:textId="77777777" w:rsidR="00F25916" w:rsidRPr="0035195A" w:rsidRDefault="00F25916" w:rsidP="00B513C9">
      <w:pPr>
        <w:rPr>
          <w:b/>
          <w:bCs/>
          <w:color w:val="ED7D31" w:themeColor="accent2"/>
        </w:rPr>
      </w:pPr>
    </w:p>
    <w:p w14:paraId="3A1B8A0A" w14:textId="77777777" w:rsidR="00F25916" w:rsidRPr="0035195A" w:rsidRDefault="00F25916" w:rsidP="00B513C9">
      <w:pPr>
        <w:rPr>
          <w:b/>
          <w:bCs/>
          <w:color w:val="ED7D31" w:themeColor="accent2"/>
        </w:rPr>
      </w:pPr>
    </w:p>
    <w:p w14:paraId="7807656A" w14:textId="77777777" w:rsidR="00F25916" w:rsidRPr="0035195A" w:rsidRDefault="00F25916" w:rsidP="00B513C9">
      <w:pPr>
        <w:rPr>
          <w:b/>
          <w:bCs/>
          <w:color w:val="ED7D31" w:themeColor="accent2"/>
        </w:rPr>
      </w:pPr>
    </w:p>
    <w:p w14:paraId="4BE7E66B" w14:textId="77777777" w:rsidR="00F25916" w:rsidRPr="0035195A" w:rsidRDefault="00F25916" w:rsidP="00B513C9">
      <w:pPr>
        <w:rPr>
          <w:b/>
          <w:bCs/>
          <w:color w:val="ED7D31" w:themeColor="accent2"/>
        </w:rPr>
      </w:pPr>
    </w:p>
    <w:p w14:paraId="27F3D232" w14:textId="77777777" w:rsidR="00F25916" w:rsidRPr="0035195A" w:rsidRDefault="00F25916" w:rsidP="00B513C9">
      <w:pPr>
        <w:rPr>
          <w:b/>
          <w:bCs/>
          <w:color w:val="ED7D31" w:themeColor="accent2"/>
        </w:rPr>
      </w:pPr>
    </w:p>
    <w:p w14:paraId="7F82F103" w14:textId="77777777" w:rsidR="00F25916" w:rsidRPr="0035195A" w:rsidRDefault="00F25916" w:rsidP="00B513C9">
      <w:pPr>
        <w:rPr>
          <w:b/>
          <w:bCs/>
          <w:color w:val="ED7D31" w:themeColor="accent2"/>
        </w:rPr>
      </w:pPr>
    </w:p>
    <w:p w14:paraId="08869B07" w14:textId="77777777" w:rsidR="00F25916" w:rsidRPr="0035195A" w:rsidRDefault="00F25916" w:rsidP="00B513C9">
      <w:pPr>
        <w:rPr>
          <w:b/>
          <w:bCs/>
          <w:color w:val="ED7D31" w:themeColor="accent2"/>
        </w:rPr>
      </w:pPr>
    </w:p>
    <w:p w14:paraId="2EF33847" w14:textId="77777777" w:rsidR="00F25916" w:rsidRPr="0035195A" w:rsidRDefault="00F25916" w:rsidP="00B513C9">
      <w:pPr>
        <w:rPr>
          <w:b/>
          <w:bCs/>
          <w:color w:val="ED7D31" w:themeColor="accent2"/>
        </w:rPr>
      </w:pPr>
    </w:p>
    <w:p w14:paraId="213A7FAD" w14:textId="77777777" w:rsidR="00F25916" w:rsidRPr="0035195A" w:rsidRDefault="00F25916" w:rsidP="00B513C9">
      <w:pPr>
        <w:rPr>
          <w:b/>
          <w:bCs/>
          <w:color w:val="ED7D31" w:themeColor="accent2"/>
        </w:rPr>
      </w:pPr>
    </w:p>
    <w:p w14:paraId="3F778BF3" w14:textId="77777777" w:rsidR="00F25916" w:rsidRPr="0035195A" w:rsidRDefault="00F25916" w:rsidP="00B513C9">
      <w:pPr>
        <w:rPr>
          <w:b/>
          <w:bCs/>
          <w:color w:val="ED7D31" w:themeColor="accent2"/>
        </w:rPr>
      </w:pPr>
    </w:p>
    <w:p w14:paraId="15E39A96" w14:textId="77777777" w:rsidR="00F25916" w:rsidRPr="0035195A" w:rsidRDefault="00F25916" w:rsidP="00B513C9">
      <w:pPr>
        <w:rPr>
          <w:b/>
          <w:bCs/>
          <w:color w:val="ED7D31" w:themeColor="accent2"/>
        </w:rPr>
      </w:pPr>
    </w:p>
    <w:p w14:paraId="4CC86D61" w14:textId="77777777" w:rsidR="00F25916" w:rsidRPr="0035195A" w:rsidRDefault="00F25916" w:rsidP="00B513C9">
      <w:pPr>
        <w:rPr>
          <w:b/>
          <w:bCs/>
          <w:color w:val="ED7D31" w:themeColor="accent2"/>
        </w:rPr>
      </w:pPr>
    </w:p>
    <w:p w14:paraId="1A463489" w14:textId="77777777" w:rsidR="00F25916" w:rsidRPr="0035195A" w:rsidRDefault="00F25916" w:rsidP="00B513C9">
      <w:pPr>
        <w:rPr>
          <w:b/>
          <w:bCs/>
          <w:color w:val="ED7D31" w:themeColor="accent2"/>
        </w:rPr>
      </w:pPr>
    </w:p>
    <w:p w14:paraId="2676252C" w14:textId="77777777" w:rsidR="00F25916" w:rsidRPr="0035195A" w:rsidRDefault="00F25916" w:rsidP="00B513C9">
      <w:pPr>
        <w:rPr>
          <w:b/>
          <w:bCs/>
          <w:color w:val="ED7D31" w:themeColor="accent2"/>
        </w:rPr>
      </w:pPr>
    </w:p>
    <w:p w14:paraId="592B0070" w14:textId="77777777" w:rsidR="00F25916" w:rsidRPr="0035195A" w:rsidRDefault="00F25916" w:rsidP="00B513C9">
      <w:pPr>
        <w:rPr>
          <w:b/>
          <w:bCs/>
          <w:color w:val="ED7D31" w:themeColor="accent2"/>
        </w:rPr>
      </w:pPr>
    </w:p>
    <w:p w14:paraId="1EC1EF0D" w14:textId="77777777" w:rsidR="00F25916" w:rsidRPr="0035195A" w:rsidRDefault="00F25916" w:rsidP="00B513C9">
      <w:pPr>
        <w:rPr>
          <w:b/>
          <w:bCs/>
          <w:color w:val="ED7D31" w:themeColor="accent2"/>
        </w:rPr>
      </w:pPr>
    </w:p>
    <w:p w14:paraId="42A83558" w14:textId="77777777" w:rsidR="00F25916" w:rsidRPr="0035195A" w:rsidRDefault="00F25916" w:rsidP="00B513C9">
      <w:pPr>
        <w:rPr>
          <w:b/>
          <w:bCs/>
          <w:color w:val="ED7D31" w:themeColor="accent2"/>
        </w:rPr>
      </w:pPr>
    </w:p>
    <w:p w14:paraId="603563DD" w14:textId="77777777" w:rsidR="00F25916" w:rsidRPr="0035195A" w:rsidRDefault="00F25916" w:rsidP="00B513C9">
      <w:pPr>
        <w:rPr>
          <w:b/>
          <w:bCs/>
          <w:color w:val="ED7D31" w:themeColor="accent2"/>
        </w:rPr>
      </w:pPr>
    </w:p>
    <w:p w14:paraId="1F45C869" w14:textId="77777777" w:rsidR="00F25916" w:rsidRPr="0035195A" w:rsidRDefault="00F25916" w:rsidP="00B513C9">
      <w:pPr>
        <w:rPr>
          <w:b/>
          <w:bCs/>
          <w:color w:val="ED7D31" w:themeColor="accent2"/>
        </w:rPr>
      </w:pPr>
    </w:p>
    <w:p w14:paraId="79E8E376" w14:textId="77777777" w:rsidR="00F25916" w:rsidRPr="0035195A" w:rsidRDefault="00F25916" w:rsidP="00B513C9">
      <w:pPr>
        <w:rPr>
          <w:b/>
          <w:bCs/>
          <w:color w:val="ED7D31" w:themeColor="accent2"/>
        </w:rPr>
      </w:pPr>
    </w:p>
    <w:p w14:paraId="07331734" w14:textId="77777777" w:rsidR="00F25916" w:rsidRPr="0035195A" w:rsidRDefault="00F25916" w:rsidP="00B513C9">
      <w:pPr>
        <w:rPr>
          <w:b/>
          <w:bCs/>
          <w:color w:val="ED7D31" w:themeColor="accent2"/>
        </w:rPr>
      </w:pPr>
    </w:p>
    <w:p w14:paraId="05CE6C03" w14:textId="77777777" w:rsidR="00F25916" w:rsidRPr="0035195A" w:rsidRDefault="00F25916" w:rsidP="00B513C9">
      <w:pPr>
        <w:rPr>
          <w:b/>
          <w:bCs/>
          <w:color w:val="ED7D31" w:themeColor="accent2"/>
        </w:rPr>
      </w:pPr>
    </w:p>
    <w:p w14:paraId="5D76ADF1" w14:textId="77777777" w:rsidR="002E7EA3" w:rsidRPr="00FC5EBE" w:rsidRDefault="002E7EA3" w:rsidP="00815B5B">
      <w:pPr>
        <w:pStyle w:val="Nadpis2"/>
        <w:numPr>
          <w:ilvl w:val="0"/>
          <w:numId w:val="0"/>
        </w:numPr>
        <w:ind w:left="576" w:hanging="576"/>
      </w:pPr>
      <w:bookmarkStart w:id="66" w:name="_Toc162485590"/>
      <w:r w:rsidRPr="00FC5EBE">
        <w:t>Poděkování</w:t>
      </w:r>
      <w:bookmarkEnd w:id="66"/>
      <w:r w:rsidRPr="00FC5EBE">
        <w:t xml:space="preserve"> </w:t>
      </w:r>
    </w:p>
    <w:p w14:paraId="1BF5D925" w14:textId="57A912F9" w:rsidR="008A01A1" w:rsidRPr="008A012D" w:rsidRDefault="002E7EA3" w:rsidP="008A012D">
      <w:pPr>
        <w:spacing w:line="259" w:lineRule="auto"/>
        <w:rPr>
          <w:color w:val="ED7D31" w:themeColor="accent2"/>
        </w:rPr>
      </w:pPr>
      <w:r w:rsidRPr="00FC5EBE">
        <w:t xml:space="preserve">Chtěl bych tímto poděkovat vedoucímu práce doc. Ing. Jiřímu Vojarovi, Ph.D. za pomoc při práci a za odborný dohled, který mi věnoval. </w:t>
      </w:r>
      <w:r w:rsidR="00394F5E" w:rsidRPr="00FC5EBE">
        <w:t>Velice</w:t>
      </w:r>
      <w:r w:rsidRPr="00FC5EBE">
        <w:t xml:space="preserve"> bych chtěl poděkovat své přítelkyni za podporu </w:t>
      </w:r>
      <w:r w:rsidR="00FC5EBE" w:rsidRPr="00FC5EBE">
        <w:t xml:space="preserve">a pomoc </w:t>
      </w:r>
      <w:r w:rsidRPr="00FC5EBE">
        <w:t xml:space="preserve">při monitoringu i při zpracování práce. </w:t>
      </w:r>
      <w:bookmarkStart w:id="67" w:name="_Toc98771163"/>
      <w:bookmarkStart w:id="68" w:name="_Toc98873325"/>
      <w:bookmarkStart w:id="69" w:name="_Toc99545788"/>
      <w:r w:rsidR="008A01A1">
        <w:br w:type="page"/>
      </w:r>
    </w:p>
    <w:p w14:paraId="3178428A" w14:textId="4D6AF996" w:rsidR="00CF3B51" w:rsidRDefault="00CF3B51" w:rsidP="008A01A1">
      <w:pPr>
        <w:pStyle w:val="Nadpis2"/>
        <w:numPr>
          <w:ilvl w:val="0"/>
          <w:numId w:val="0"/>
        </w:numPr>
        <w:ind w:left="576" w:hanging="576"/>
      </w:pPr>
      <w:bookmarkStart w:id="70" w:name="_Toc162453005"/>
      <w:bookmarkStart w:id="71" w:name="_Toc162461170"/>
      <w:bookmarkStart w:id="72" w:name="_Toc162485592"/>
      <w:r w:rsidRPr="004519DD">
        <w:lastRenderedPageBreak/>
        <w:t>Abstrakt</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7"/>
      <w:bookmarkEnd w:id="68"/>
      <w:bookmarkEnd w:id="69"/>
      <w:bookmarkEnd w:id="70"/>
      <w:bookmarkEnd w:id="71"/>
      <w:bookmarkEnd w:id="72"/>
      <w:r w:rsidR="00CE0A92" w:rsidRPr="004519DD">
        <w:t xml:space="preserve"> </w:t>
      </w:r>
    </w:p>
    <w:p w14:paraId="747442C1" w14:textId="4516D23B" w:rsidR="001613C7" w:rsidRDefault="00307CD3" w:rsidP="008A6064">
      <w:pPr>
        <w:jc w:val="both"/>
      </w:pPr>
      <w:r>
        <w:t xml:space="preserve">Plazi jsou celosvětově i na národní úrovni velice ohroženou skupinou živočichů. Jejich ohrožení má několik hlavních příčin, od ničení biotopů a fragmentace krajiny přes přímý lov lidmi až po </w:t>
      </w:r>
      <w:r w:rsidR="00B714FA">
        <w:t xml:space="preserve">nemoci a ohrožení </w:t>
      </w:r>
      <w:r>
        <w:t>invazní</w:t>
      </w:r>
      <w:r w:rsidR="00B714FA">
        <w:t>mi</w:t>
      </w:r>
      <w:r>
        <w:t xml:space="preserve"> druhy živočichů</w:t>
      </w:r>
      <w:r w:rsidR="00B714FA">
        <w:t>.</w:t>
      </w:r>
      <w:r w:rsidR="00255ADC">
        <w:t xml:space="preserve"> Ochrana přírody se globálně </w:t>
      </w:r>
      <w:proofErr w:type="gramStart"/>
      <w:r w:rsidR="00255ADC">
        <w:t>snaží</w:t>
      </w:r>
      <w:proofErr w:type="gramEnd"/>
      <w:r w:rsidR="00255ADC">
        <w:t xml:space="preserve"> </w:t>
      </w:r>
      <w:r w:rsidR="00BD75C8">
        <w:t xml:space="preserve">zastavit </w:t>
      </w:r>
      <w:r w:rsidR="00D418CC">
        <w:t xml:space="preserve">nebo </w:t>
      </w:r>
      <w:r w:rsidR="00DF7ABC">
        <w:t xml:space="preserve">alespoň </w:t>
      </w:r>
      <w:r w:rsidR="00BD75C8">
        <w:t xml:space="preserve">zpomalit </w:t>
      </w:r>
      <w:r w:rsidR="00255ADC">
        <w:t>úbytek biodiverzity.</w:t>
      </w:r>
      <w:r w:rsidR="00B4528C" w:rsidRPr="00B4528C">
        <w:t xml:space="preserve"> </w:t>
      </w:r>
      <w:r w:rsidR="00B4528C">
        <w:t xml:space="preserve">Podrobněji témata stavu ohrožení, možnosti ochrany a monitoring efektivity rozebírá rešerše. </w:t>
      </w:r>
      <w:r w:rsidR="00255ADC">
        <w:t xml:space="preserve"> </w:t>
      </w:r>
      <w:r w:rsidR="00D418CC">
        <w:t xml:space="preserve">V případě plazů se provádí mnoho </w:t>
      </w:r>
      <w:r w:rsidR="007B50D0">
        <w:t>aktivit</w:t>
      </w:r>
      <w:r w:rsidR="00D418CC">
        <w:t>, jako je tvorba nových biotopů</w:t>
      </w:r>
      <w:r w:rsidR="00687EDB">
        <w:t>,</w:t>
      </w:r>
      <w:r w:rsidR="00D418CC">
        <w:t xml:space="preserve"> defragmentace krajiny pomocí propojování vhodných ploch</w:t>
      </w:r>
      <w:r w:rsidR="008A6064">
        <w:t>,</w:t>
      </w:r>
      <w:r w:rsidR="00D418CC">
        <w:t xml:space="preserve"> </w:t>
      </w:r>
      <w:r w:rsidR="008A6064">
        <w:t xml:space="preserve">popřípadě </w:t>
      </w:r>
      <w:r w:rsidR="00D418CC">
        <w:t xml:space="preserve">stavbou </w:t>
      </w:r>
      <w:r w:rsidR="00802992">
        <w:t>konkrétních opatření</w:t>
      </w:r>
      <w:r w:rsidR="00D418CC">
        <w:t xml:space="preserve">. </w:t>
      </w:r>
      <w:r w:rsidR="008C17F5">
        <w:t>Tvorba opatření je mnohdy výzvou a je o to těžší</w:t>
      </w:r>
      <w:r w:rsidR="00A6320F">
        <w:t>,</w:t>
      </w:r>
      <w:r w:rsidR="008C17F5">
        <w:t xml:space="preserve"> pokud se provádí v prostředí města. Takovým městem může být i hlavní město České republiky Praha, která již několik let </w:t>
      </w:r>
      <w:r w:rsidR="008C17F5" w:rsidRPr="002613AE">
        <w:t xml:space="preserve">podporuje plazy stavbou hadníků a zídek. Nevýhodou velkého města je časově náročný monitoring efektivity takovýchto opatření. </w:t>
      </w:r>
      <w:r w:rsidR="00A6320F" w:rsidRPr="002613AE">
        <w:t>Předkládaná</w:t>
      </w:r>
      <w:r w:rsidR="008C17F5" w:rsidRPr="002613AE">
        <w:t xml:space="preserve"> práce se o to pokouší</w:t>
      </w:r>
      <w:r w:rsidR="005D3C9D" w:rsidRPr="002613AE">
        <w:t xml:space="preserve">, </w:t>
      </w:r>
      <w:r w:rsidR="00E95AAA" w:rsidRPr="002613AE">
        <w:t>což</w:t>
      </w:r>
      <w:r w:rsidR="005D3C9D" w:rsidRPr="002613AE">
        <w:t xml:space="preserve"> podrobněji </w:t>
      </w:r>
      <w:proofErr w:type="gramStart"/>
      <w:r w:rsidR="005D3C9D" w:rsidRPr="002613AE">
        <w:t>řeší</w:t>
      </w:r>
      <w:proofErr w:type="gramEnd"/>
      <w:r w:rsidR="005D3C9D" w:rsidRPr="002613AE">
        <w:t xml:space="preserve"> metodika</w:t>
      </w:r>
      <w:r w:rsidR="00425B76" w:rsidRPr="002613AE">
        <w:t xml:space="preserve"> a prezentované výsledky</w:t>
      </w:r>
      <w:r w:rsidR="008C17F5" w:rsidRPr="002613AE">
        <w:t xml:space="preserve">. </w:t>
      </w:r>
      <w:r w:rsidR="00425B76" w:rsidRPr="002613AE">
        <w:t>Cíly</w:t>
      </w:r>
      <w:r w:rsidR="00DC2686" w:rsidRPr="002613AE">
        <w:t xml:space="preserve"> práce bylo vytvoření databáze hadníků a zídek po Praze, </w:t>
      </w:r>
      <w:r w:rsidR="00C758EA">
        <w:t>vy</w:t>
      </w:r>
      <w:r w:rsidR="00DC2686" w:rsidRPr="002613AE">
        <w:t>hodnocení výsledků monitoringu a popis návrhů na zlepšení opatření.</w:t>
      </w:r>
      <w:r w:rsidR="00687EDB" w:rsidRPr="002613AE">
        <w:t xml:space="preserve"> Vytvořená databáze </w:t>
      </w:r>
      <w:r w:rsidR="00425B76" w:rsidRPr="002613AE">
        <w:t>má</w:t>
      </w:r>
      <w:r w:rsidR="00687EDB" w:rsidRPr="002613AE">
        <w:t> 37 opatření</w:t>
      </w:r>
      <w:r w:rsidR="00425B76" w:rsidRPr="002613AE">
        <w:t xml:space="preserve"> a</w:t>
      </w:r>
      <w:r w:rsidR="00687EDB" w:rsidRPr="002613AE">
        <w:t xml:space="preserve"> bude vhodná jako podklad pro budoucí management</w:t>
      </w:r>
      <w:r w:rsidR="00B4528C">
        <w:t>ové zásahy do</w:t>
      </w:r>
      <w:r w:rsidR="00687EDB" w:rsidRPr="002613AE">
        <w:t xml:space="preserve"> biotopů </w:t>
      </w:r>
      <w:r w:rsidR="00B4528C">
        <w:t xml:space="preserve">podporující </w:t>
      </w:r>
      <w:r w:rsidR="00687EDB" w:rsidRPr="002613AE">
        <w:t>plaz</w:t>
      </w:r>
      <w:r w:rsidR="00B4528C">
        <w:t>y</w:t>
      </w:r>
      <w:r w:rsidR="00687EDB" w:rsidRPr="002613AE">
        <w:t xml:space="preserve"> ve městech.</w:t>
      </w:r>
      <w:r w:rsidR="00425B76" w:rsidRPr="002613AE">
        <w:t xml:space="preserve"> Vytvoření databáze předcházel monitoring v terénu.</w:t>
      </w:r>
      <w:r w:rsidR="00DC2686" w:rsidRPr="002613AE">
        <w:t xml:space="preserve"> </w:t>
      </w:r>
      <w:r w:rsidR="008C17F5" w:rsidRPr="002613AE">
        <w:t xml:space="preserve">Na základě </w:t>
      </w:r>
      <w:r w:rsidR="00425B76" w:rsidRPr="002613AE">
        <w:t xml:space="preserve">tohoto monitoringu </w:t>
      </w:r>
      <w:r w:rsidR="008C17F5" w:rsidRPr="002613AE">
        <w:t xml:space="preserve">provedeného na </w:t>
      </w:r>
      <w:r w:rsidR="000337E2" w:rsidRPr="002613AE">
        <w:t xml:space="preserve">26 lokalitách </w:t>
      </w:r>
      <w:r w:rsidR="008C17F5" w:rsidRPr="002613AE">
        <w:t xml:space="preserve">od 6. dubna 2023 do 20. října 2023 bylo </w:t>
      </w:r>
      <w:r w:rsidR="00425B76" w:rsidRPr="002613AE">
        <w:t xml:space="preserve">hlavním </w:t>
      </w:r>
      <w:r w:rsidR="008C17F5" w:rsidRPr="002613AE">
        <w:t>cílem</w:t>
      </w:r>
      <w:r w:rsidR="00687EDB" w:rsidRPr="002613AE">
        <w:t>,</w:t>
      </w:r>
      <w:r w:rsidR="008C17F5" w:rsidRPr="002613AE">
        <w:t xml:space="preserve"> pomocí instalace umělých úkrytů</w:t>
      </w:r>
      <w:r w:rsidR="00687EDB" w:rsidRPr="002613AE">
        <w:t>,</w:t>
      </w:r>
      <w:r w:rsidR="008C17F5" w:rsidRPr="002613AE">
        <w:t xml:space="preserve"> zdokumentovat účinnost opatření.</w:t>
      </w:r>
      <w:r w:rsidR="007E4BEE" w:rsidRPr="002613AE">
        <w:t xml:space="preserve"> </w:t>
      </w:r>
      <w:r w:rsidR="008622AC">
        <w:t xml:space="preserve">Plazi si na úkryty zvyknou během několika málo dnů a ty jim pak poskytují bezpečné místo pro nahřívání. </w:t>
      </w:r>
      <w:r w:rsidR="007E4BEE" w:rsidRPr="002613AE">
        <w:t xml:space="preserve">V okolí úkrytů a pod nimi byly </w:t>
      </w:r>
      <w:r w:rsidR="000337E2" w:rsidRPr="002613AE">
        <w:t>na 6 lokalitách</w:t>
      </w:r>
      <w:r w:rsidR="007E4BEE" w:rsidRPr="002613AE">
        <w:t xml:space="preserve"> instalovány dataloggery, které zaznamenával</w:t>
      </w:r>
      <w:r w:rsidR="00425B76" w:rsidRPr="002613AE">
        <w:t>y</w:t>
      </w:r>
      <w:r w:rsidR="007E4BEE" w:rsidRPr="002613AE">
        <w:t xml:space="preserve"> teplotu. </w:t>
      </w:r>
      <w:r w:rsidR="008A6064" w:rsidRPr="002613AE">
        <w:t xml:space="preserve">Na základě </w:t>
      </w:r>
      <w:r w:rsidR="000337E2" w:rsidRPr="002613AE">
        <w:t xml:space="preserve">vyhodnocení záznamů z návštěv úkrytů prováděných během celého období a dat z dataloggerů bylo zjištěno, že úkryty jsou velice účinnou metodou monitoringu </w:t>
      </w:r>
      <w:r w:rsidR="006343EE">
        <w:t>apodních plazů</w:t>
      </w:r>
      <w:r w:rsidR="000337E2" w:rsidRPr="002613AE">
        <w:t>.</w:t>
      </w:r>
      <w:r w:rsidR="00687EDB" w:rsidRPr="002613AE">
        <w:t xml:space="preserve"> Úkryty byly jednoznačně nejvíce využívané slepýš</w:t>
      </w:r>
      <w:r w:rsidR="00DE2613">
        <w:t>em křehkým</w:t>
      </w:r>
      <w:r w:rsidR="00687EDB" w:rsidRPr="002613AE">
        <w:t xml:space="preserve"> (Anguis fragilis), z 503 zaznamenaných plazů bylo 457 slepýšů</w:t>
      </w:r>
      <w:r w:rsidR="00916DE1">
        <w:t>. Pod úkryty jich pak celkově bylo nalezeno</w:t>
      </w:r>
      <w:r w:rsidR="00687EDB" w:rsidRPr="002613AE">
        <w:t xml:space="preserve"> 98 % </w:t>
      </w:r>
      <w:r w:rsidR="00916DE1">
        <w:t xml:space="preserve">ze </w:t>
      </w:r>
      <w:r w:rsidR="00687EDB" w:rsidRPr="002613AE">
        <w:t xml:space="preserve">všech zaznamenaných </w:t>
      </w:r>
      <w:r w:rsidR="00E460C3">
        <w:t>slepýšů</w:t>
      </w:r>
      <w:r w:rsidR="00687EDB" w:rsidRPr="002613AE">
        <w:t xml:space="preserve">. Druhým nejčastějším plazem, který umělé úkryty hojně využívá je užovka obojková (Natrix natrix). U </w:t>
      </w:r>
      <w:r w:rsidR="00FE7226">
        <w:t>té</w:t>
      </w:r>
      <w:r w:rsidR="00687EDB" w:rsidRPr="002613AE">
        <w:t xml:space="preserve"> byl</w:t>
      </w:r>
      <w:r w:rsidR="00FE7226">
        <w:t>o</w:t>
      </w:r>
      <w:r w:rsidR="00687EDB" w:rsidRPr="002613AE">
        <w:t xml:space="preserve"> pod úkryty </w:t>
      </w:r>
      <w:r w:rsidR="00FE7226">
        <w:t xml:space="preserve">zaznamenáno 90 % </w:t>
      </w:r>
      <w:r w:rsidR="00687EDB" w:rsidRPr="002613AE">
        <w:t>jedinců</w:t>
      </w:r>
      <w:r w:rsidR="00FE7226">
        <w:t xml:space="preserve"> ze všech nalezených.</w:t>
      </w:r>
      <w:r w:rsidR="000337E2" w:rsidRPr="002613AE">
        <w:t xml:space="preserve"> </w:t>
      </w:r>
      <w:r w:rsidR="004B1BB4" w:rsidRPr="002613AE">
        <w:t>Naopak</w:t>
      </w:r>
      <w:r w:rsidR="00687EDB" w:rsidRPr="002613AE">
        <w:t xml:space="preserve"> úkryty</w:t>
      </w:r>
      <w:r w:rsidR="004B1BB4" w:rsidRPr="002613AE">
        <w:t xml:space="preserve"> nejsou vhodnou metodou pro monitoring ještěrek. </w:t>
      </w:r>
      <w:r w:rsidR="00DC2686" w:rsidRPr="002613AE">
        <w:t xml:space="preserve">Dále lze na základě monitoringu </w:t>
      </w:r>
      <w:proofErr w:type="gramStart"/>
      <w:r w:rsidR="00DC2686" w:rsidRPr="002613AE">
        <w:t>říci</w:t>
      </w:r>
      <w:proofErr w:type="gramEnd"/>
      <w:r w:rsidR="00DC2686" w:rsidRPr="002613AE">
        <w:t xml:space="preserve">, že 60 % nalezených plazů bylo nalezeno na hadnících, oproti tomu pouze 8 % plazů bylo nalezeno na zídkách. </w:t>
      </w:r>
      <w:r w:rsidR="00A7330C" w:rsidRPr="002613AE">
        <w:t>V práci se také porovnávaly druhy materiálů použitých pro umělé úkryty.</w:t>
      </w:r>
      <w:r w:rsidR="00425B76" w:rsidRPr="002613AE">
        <w:t xml:space="preserve"> Výsledky ukázaly, že gumová plachta (jezírková folie) i koberec mají téměř vždy větší teplotu než okolí. V případě koberce byl průměrný rozdíl 2 °C oproti okolí. V případě plachty byl průměrný rozdíl 5 °C oproti okolí. </w:t>
      </w:r>
      <w:r w:rsidR="008C00FF" w:rsidRPr="002613AE">
        <w:t>V rámci porovnání bylo zjištěno, že více tepla poskytne gumová plachta</w:t>
      </w:r>
      <w:r w:rsidR="00425B76" w:rsidRPr="002613AE">
        <w:t xml:space="preserve"> </w:t>
      </w:r>
      <w:r w:rsidR="008C00FF" w:rsidRPr="002613AE">
        <w:t xml:space="preserve">než koberec, a tak </w:t>
      </w:r>
      <w:r w:rsidR="00425B76" w:rsidRPr="002613AE">
        <w:t>i byla</w:t>
      </w:r>
      <w:r w:rsidR="008C00FF" w:rsidRPr="002613AE">
        <w:t xml:space="preserve"> plazy preferována. Pokud na lokalitě gumová plachta ne</w:t>
      </w:r>
      <w:r w:rsidR="002613AE" w:rsidRPr="002613AE">
        <w:t>byla</w:t>
      </w:r>
      <w:r w:rsidR="008C00FF" w:rsidRPr="002613AE">
        <w:t xml:space="preserve"> spokoj</w:t>
      </w:r>
      <w:r w:rsidR="002613AE" w:rsidRPr="002613AE">
        <w:t>ily</w:t>
      </w:r>
      <w:r w:rsidR="008C00FF">
        <w:t xml:space="preserve"> se </w:t>
      </w:r>
      <w:r w:rsidR="002613AE">
        <w:t>plaz</w:t>
      </w:r>
      <w:r w:rsidR="000A2C64">
        <w:t>i</w:t>
      </w:r>
      <w:r w:rsidR="002613AE">
        <w:t xml:space="preserve"> </w:t>
      </w:r>
      <w:r w:rsidR="008C00FF">
        <w:t>s</w:t>
      </w:r>
      <w:r w:rsidR="002C12CA">
        <w:t> </w:t>
      </w:r>
      <w:r w:rsidR="008C00FF">
        <w:t>kobercem</w:t>
      </w:r>
      <w:r w:rsidR="002C12CA">
        <w:t xml:space="preserve"> i ten poskytuje více tepla než okolí</w:t>
      </w:r>
      <w:r w:rsidR="008C00FF">
        <w:t xml:space="preserve">. </w:t>
      </w:r>
      <w:r w:rsidR="00BA4372">
        <w:t xml:space="preserve">Na základě monitoringu byla jednotlivá opatření vyhodnocena a byly navrženy jejich úpravy. </w:t>
      </w:r>
      <w:proofErr w:type="gramStart"/>
      <w:r w:rsidR="00B42359">
        <w:t>Diskuze</w:t>
      </w:r>
      <w:proofErr w:type="gramEnd"/>
      <w:r w:rsidR="00B42359">
        <w:t xml:space="preserve"> v závěru práce rozebírá předkládané výsledky a pomocí porovnání s literaturou je zhodnocuje.</w:t>
      </w:r>
    </w:p>
    <w:p w14:paraId="5541EC50" w14:textId="1690308F" w:rsidR="00687EDB" w:rsidRDefault="001613C7" w:rsidP="001613C7">
      <w:r w:rsidRPr="00E65978">
        <w:rPr>
          <w:b/>
          <w:bCs/>
        </w:rPr>
        <w:t>Klíčová slova:</w:t>
      </w:r>
      <w:r>
        <w:t xml:space="preserve"> </w:t>
      </w:r>
      <w:r w:rsidR="00B42359">
        <w:t xml:space="preserve"> </w:t>
      </w:r>
      <w:r>
        <w:br/>
      </w:r>
      <w:r w:rsidRPr="001613C7">
        <w:t>ochrana plazů, umělé úkryty</w:t>
      </w:r>
      <w:r>
        <w:t>, opatření na podporu plazů, monitoring, Praha</w:t>
      </w:r>
    </w:p>
    <w:p w14:paraId="10A11652" w14:textId="43B878CC" w:rsidR="00544916" w:rsidRPr="00544916" w:rsidRDefault="006C7CC3" w:rsidP="00544916">
      <w:pPr>
        <w:spacing w:line="259" w:lineRule="auto"/>
        <w:rPr>
          <w:rFonts w:cstheme="minorHAnsi"/>
          <w:b/>
          <w:bCs/>
          <w:color w:val="ED7D31" w:themeColor="accent2"/>
          <w:sz w:val="26"/>
          <w:szCs w:val="26"/>
        </w:rPr>
      </w:pPr>
      <w:r w:rsidRPr="0035195A">
        <w:rPr>
          <w:rFonts w:cstheme="minorHAnsi"/>
          <w:b/>
          <w:bCs/>
          <w:color w:val="ED7D31" w:themeColor="accent2"/>
        </w:rPr>
        <w:br w:type="page"/>
      </w:r>
      <w:r w:rsidR="00425783" w:rsidRPr="0009725C">
        <w:rPr>
          <w:rFonts w:cstheme="minorHAnsi"/>
          <w:b/>
          <w:bCs/>
          <w:sz w:val="26"/>
          <w:szCs w:val="26"/>
        </w:rPr>
        <w:lastRenderedPageBreak/>
        <w:t>Abstract</w:t>
      </w:r>
    </w:p>
    <w:p w14:paraId="0E6891C4" w14:textId="1C845DE7" w:rsidR="00544916" w:rsidRPr="00022419" w:rsidRDefault="00544916" w:rsidP="00022419">
      <w:pPr>
        <w:jc w:val="both"/>
        <w:rPr>
          <w:color w:val="ED7D31" w:themeColor="accent2"/>
          <w:sz w:val="22"/>
          <w:szCs w:val="20"/>
        </w:rPr>
      </w:pPr>
      <w:r w:rsidRPr="00022419">
        <w:rPr>
          <w:sz w:val="22"/>
          <w:szCs w:val="20"/>
        </w:rPr>
        <w:t xml:space="preserve">Reptiles are globally and nationally a highly endangered group of animals. Their endangerment has several main causes, ranging from habitat destruction and landscape fragmentation to direct hunting by humans and threats from diseases and invasive species. </w:t>
      </w:r>
      <w:r w:rsidR="008A79C3" w:rsidRPr="00022419">
        <w:rPr>
          <w:rFonts w:cs="Times New Roman"/>
          <w:sz w:val="22"/>
          <w:szCs w:val="20"/>
        </w:rPr>
        <w:t xml:space="preserve">Nature conservation efforts worldwide aim to stop or at least reduce the decline of </w:t>
      </w:r>
      <w:proofErr w:type="gramStart"/>
      <w:r w:rsidR="008A79C3" w:rsidRPr="00022419">
        <w:rPr>
          <w:rFonts w:cs="Times New Roman"/>
          <w:sz w:val="22"/>
          <w:szCs w:val="20"/>
        </w:rPr>
        <w:t>biodiversity</w:t>
      </w:r>
      <w:proofErr w:type="gramEnd"/>
      <w:r w:rsidR="008A79C3" w:rsidRPr="00022419">
        <w:rPr>
          <w:rFonts w:cs="Times New Roman"/>
          <w:color w:val="0D0D0D"/>
          <w:sz w:val="22"/>
          <w:szCs w:val="20"/>
          <w:shd w:val="clear" w:color="auto" w:fill="FFFFFF"/>
        </w:rPr>
        <w:t>.</w:t>
      </w:r>
      <w:r w:rsidRPr="00022419">
        <w:rPr>
          <w:rFonts w:cs="Times New Roman"/>
          <w:color w:val="ED7D31" w:themeColor="accent2"/>
          <w:sz w:val="22"/>
          <w:szCs w:val="20"/>
        </w:rPr>
        <w:t xml:space="preserve"> </w:t>
      </w:r>
      <w:r w:rsidRPr="00022419">
        <w:rPr>
          <w:sz w:val="22"/>
          <w:szCs w:val="20"/>
        </w:rPr>
        <w:t>The research discusses topics such as the status of endangerment, conservation possibilities, and monitoring effectiveness</w:t>
      </w:r>
      <w:r w:rsidR="008A79C3" w:rsidRPr="00022419">
        <w:rPr>
          <w:sz w:val="22"/>
          <w:szCs w:val="20"/>
        </w:rPr>
        <w:t xml:space="preserve"> in detail</w:t>
      </w:r>
      <w:r w:rsidRPr="00022419">
        <w:rPr>
          <w:sz w:val="22"/>
          <w:szCs w:val="20"/>
        </w:rPr>
        <w:t xml:space="preserve">. In the case of reptiles, many activities are undertaken, such as creating new habitats, landscape defragmentation through </w:t>
      </w:r>
      <w:r w:rsidR="00386D4B" w:rsidRPr="00022419">
        <w:rPr>
          <w:sz w:val="22"/>
          <w:szCs w:val="20"/>
        </w:rPr>
        <w:t>conecting</w:t>
      </w:r>
      <w:r w:rsidRPr="00022419">
        <w:rPr>
          <w:sz w:val="22"/>
          <w:szCs w:val="20"/>
        </w:rPr>
        <w:t xml:space="preserve"> suitable areas, or implementing specific </w:t>
      </w:r>
      <w:r w:rsidR="00961624" w:rsidRPr="00022419">
        <w:rPr>
          <w:sz w:val="22"/>
          <w:szCs w:val="20"/>
        </w:rPr>
        <w:t>conservation</w:t>
      </w:r>
      <w:r w:rsidR="00961624" w:rsidRPr="00022419">
        <w:rPr>
          <w:color w:val="ED7D31" w:themeColor="accent2"/>
          <w:sz w:val="22"/>
          <w:szCs w:val="20"/>
        </w:rPr>
        <w:t xml:space="preserve"> </w:t>
      </w:r>
      <w:r w:rsidR="00961624" w:rsidRPr="00022419">
        <w:rPr>
          <w:sz w:val="22"/>
          <w:szCs w:val="20"/>
        </w:rPr>
        <w:t>measures</w:t>
      </w:r>
      <w:r w:rsidRPr="00022419">
        <w:rPr>
          <w:sz w:val="22"/>
          <w:szCs w:val="20"/>
        </w:rPr>
        <w:t xml:space="preserve">. Designing </w:t>
      </w:r>
      <w:r w:rsidR="00961624" w:rsidRPr="00022419">
        <w:rPr>
          <w:sz w:val="22"/>
          <w:szCs w:val="20"/>
        </w:rPr>
        <w:t xml:space="preserve">these measures </w:t>
      </w:r>
      <w:r w:rsidRPr="00022419">
        <w:rPr>
          <w:sz w:val="22"/>
          <w:szCs w:val="20"/>
        </w:rPr>
        <w:t xml:space="preserve">is a challenge, especially </w:t>
      </w:r>
      <w:r w:rsidR="00961624" w:rsidRPr="00022419">
        <w:rPr>
          <w:sz w:val="22"/>
          <w:szCs w:val="20"/>
        </w:rPr>
        <w:t xml:space="preserve">in harder conditions of </w:t>
      </w:r>
      <w:r w:rsidRPr="00022419">
        <w:rPr>
          <w:sz w:val="22"/>
          <w:szCs w:val="20"/>
        </w:rPr>
        <w:t>urban environments.</w:t>
      </w:r>
      <w:r w:rsidRPr="00022419">
        <w:rPr>
          <w:color w:val="ED7D31" w:themeColor="accent2"/>
          <w:sz w:val="22"/>
          <w:szCs w:val="20"/>
        </w:rPr>
        <w:t xml:space="preserve"> </w:t>
      </w:r>
      <w:r w:rsidR="00F3049E" w:rsidRPr="00022419">
        <w:rPr>
          <w:sz w:val="22"/>
          <w:szCs w:val="20"/>
        </w:rPr>
        <w:t>T</w:t>
      </w:r>
      <w:r w:rsidRPr="00022419">
        <w:rPr>
          <w:sz w:val="22"/>
          <w:szCs w:val="20"/>
        </w:rPr>
        <w:t xml:space="preserve">he capital of the Czech Republic, Prague, has been supporting reptiles for several years through the construction of hibernacula and walls. A disadvantage of a large city is the time-consuming monitoring of the effectiveness of such </w:t>
      </w:r>
      <w:r w:rsidR="00F3049E" w:rsidRPr="00022419">
        <w:rPr>
          <w:sz w:val="22"/>
          <w:szCs w:val="20"/>
        </w:rPr>
        <w:t xml:space="preserve">conservation </w:t>
      </w:r>
      <w:r w:rsidRPr="00022419">
        <w:rPr>
          <w:sz w:val="22"/>
          <w:szCs w:val="20"/>
        </w:rPr>
        <w:t xml:space="preserve">measures. This thesis attempts to address this issue, which is further detailed in the methodology and presented </w:t>
      </w:r>
      <w:r w:rsidR="00F3049E" w:rsidRPr="00022419">
        <w:rPr>
          <w:sz w:val="22"/>
          <w:szCs w:val="20"/>
        </w:rPr>
        <w:t xml:space="preserve">in </w:t>
      </w:r>
      <w:r w:rsidRPr="00022419">
        <w:rPr>
          <w:sz w:val="22"/>
          <w:szCs w:val="20"/>
        </w:rPr>
        <w:t xml:space="preserve">results. The goals of the thesis were to create a database of </w:t>
      </w:r>
      <w:r w:rsidR="00DE1264" w:rsidRPr="00022419">
        <w:rPr>
          <w:sz w:val="22"/>
          <w:szCs w:val="20"/>
        </w:rPr>
        <w:t xml:space="preserve">reptile </w:t>
      </w:r>
      <w:r w:rsidRPr="00022419">
        <w:rPr>
          <w:sz w:val="22"/>
          <w:szCs w:val="20"/>
        </w:rPr>
        <w:t xml:space="preserve">hibernacula and walls in Prague, evaluate the results of monitoring, and describe proposals for improving measures. The created database contains 37 measures and will serve as a basis for future management interventions in habitats supporting reptiles in cities. The creation of the database was preceded by field monitoring. Based on this monitoring conducted at 26 sites from April 6, 2023, to October 20, 2023, the main goal was to document the effectiveness of measures through the installation of artificial </w:t>
      </w:r>
      <w:r w:rsidR="00A26279" w:rsidRPr="00022419">
        <w:rPr>
          <w:sz w:val="22"/>
          <w:szCs w:val="20"/>
        </w:rPr>
        <w:t>cover object (ACO)</w:t>
      </w:r>
      <w:r w:rsidRPr="00022419">
        <w:rPr>
          <w:sz w:val="22"/>
          <w:szCs w:val="20"/>
        </w:rPr>
        <w:t>.</w:t>
      </w:r>
      <w:r w:rsidRPr="00022419">
        <w:rPr>
          <w:color w:val="ED7D31" w:themeColor="accent2"/>
          <w:sz w:val="22"/>
          <w:szCs w:val="20"/>
        </w:rPr>
        <w:t xml:space="preserve"> </w:t>
      </w:r>
      <w:r w:rsidRPr="00022419">
        <w:rPr>
          <w:sz w:val="22"/>
          <w:szCs w:val="20"/>
        </w:rPr>
        <w:t xml:space="preserve">Reptiles become </w:t>
      </w:r>
      <w:r w:rsidR="00653FA6" w:rsidRPr="00022419">
        <w:rPr>
          <w:sz w:val="22"/>
          <w:szCs w:val="20"/>
        </w:rPr>
        <w:t>atracted</w:t>
      </w:r>
      <w:r w:rsidRPr="00022419">
        <w:rPr>
          <w:sz w:val="22"/>
          <w:szCs w:val="20"/>
        </w:rPr>
        <w:t xml:space="preserve"> to </w:t>
      </w:r>
      <w:r w:rsidR="00653FA6" w:rsidRPr="00022419">
        <w:rPr>
          <w:sz w:val="22"/>
          <w:szCs w:val="20"/>
        </w:rPr>
        <w:t xml:space="preserve">covers </w:t>
      </w:r>
      <w:r w:rsidRPr="00022419">
        <w:rPr>
          <w:sz w:val="22"/>
          <w:szCs w:val="20"/>
        </w:rPr>
        <w:t xml:space="preserve">within a few days, providing them with a safe place for basking. Temperature data loggers were installed in the vicinity of </w:t>
      </w:r>
      <w:r w:rsidR="00653FA6" w:rsidRPr="00022419">
        <w:rPr>
          <w:sz w:val="22"/>
          <w:szCs w:val="20"/>
        </w:rPr>
        <w:t>covers</w:t>
      </w:r>
      <w:r w:rsidRPr="00022419">
        <w:rPr>
          <w:sz w:val="22"/>
          <w:szCs w:val="20"/>
        </w:rPr>
        <w:t xml:space="preserve"> and underneath them at 6 sites to record temperature. Based on the evaluation of records from </w:t>
      </w:r>
      <w:r w:rsidR="00653FA6" w:rsidRPr="00022419">
        <w:rPr>
          <w:sz w:val="22"/>
          <w:szCs w:val="20"/>
        </w:rPr>
        <w:t xml:space="preserve">ACO </w:t>
      </w:r>
      <w:r w:rsidRPr="00022419">
        <w:rPr>
          <w:sz w:val="22"/>
          <w:szCs w:val="20"/>
        </w:rPr>
        <w:t xml:space="preserve">visits conducted throughout the period and data from data loggers, it was found that </w:t>
      </w:r>
      <w:r w:rsidR="00653FA6" w:rsidRPr="00022419">
        <w:rPr>
          <w:sz w:val="22"/>
          <w:szCs w:val="20"/>
        </w:rPr>
        <w:t xml:space="preserve">covers </w:t>
      </w:r>
      <w:r w:rsidRPr="00022419">
        <w:rPr>
          <w:sz w:val="22"/>
          <w:szCs w:val="20"/>
        </w:rPr>
        <w:t xml:space="preserve">are a highly effective method for monitoring </w:t>
      </w:r>
      <w:r w:rsidR="00653FA6" w:rsidRPr="00022419">
        <w:rPr>
          <w:sz w:val="22"/>
          <w:szCs w:val="20"/>
        </w:rPr>
        <w:t>legless</w:t>
      </w:r>
      <w:r w:rsidRPr="00022419">
        <w:rPr>
          <w:sz w:val="22"/>
          <w:szCs w:val="20"/>
        </w:rPr>
        <w:t xml:space="preserve"> reptiles.</w:t>
      </w:r>
      <w:r w:rsidRPr="00022419">
        <w:rPr>
          <w:color w:val="ED7D31" w:themeColor="accent2"/>
          <w:sz w:val="22"/>
          <w:szCs w:val="20"/>
        </w:rPr>
        <w:t xml:space="preserve"> </w:t>
      </w:r>
      <w:r w:rsidR="00653FA6" w:rsidRPr="00022419">
        <w:rPr>
          <w:sz w:val="22"/>
          <w:szCs w:val="20"/>
        </w:rPr>
        <w:t>ACO</w:t>
      </w:r>
      <w:r w:rsidRPr="00022419">
        <w:rPr>
          <w:sz w:val="22"/>
          <w:szCs w:val="20"/>
        </w:rPr>
        <w:t xml:space="preserve"> were clearly most used by slow</w:t>
      </w:r>
      <w:r w:rsidR="00BC45AC" w:rsidRPr="00022419">
        <w:rPr>
          <w:sz w:val="22"/>
          <w:szCs w:val="20"/>
        </w:rPr>
        <w:t>-</w:t>
      </w:r>
      <w:r w:rsidRPr="00022419">
        <w:rPr>
          <w:sz w:val="22"/>
          <w:szCs w:val="20"/>
        </w:rPr>
        <w:t>worms (Anguis fragilis), with 457 slow</w:t>
      </w:r>
      <w:r w:rsidR="00BC45AC" w:rsidRPr="00022419">
        <w:rPr>
          <w:sz w:val="22"/>
          <w:szCs w:val="20"/>
        </w:rPr>
        <w:t>-</w:t>
      </w:r>
      <w:r w:rsidRPr="00022419">
        <w:rPr>
          <w:sz w:val="22"/>
          <w:szCs w:val="20"/>
        </w:rPr>
        <w:t xml:space="preserve">worms out of 503 recorded reptiles. Under </w:t>
      </w:r>
      <w:r w:rsidR="00BC45AC" w:rsidRPr="00022419">
        <w:rPr>
          <w:sz w:val="22"/>
          <w:szCs w:val="20"/>
        </w:rPr>
        <w:t>covers</w:t>
      </w:r>
      <w:r w:rsidRPr="00022419">
        <w:rPr>
          <w:sz w:val="22"/>
          <w:szCs w:val="20"/>
        </w:rPr>
        <w:t>, a total of 98</w:t>
      </w:r>
      <w:r w:rsidR="00C21150" w:rsidRPr="00022419">
        <w:rPr>
          <w:sz w:val="22"/>
          <w:szCs w:val="20"/>
        </w:rPr>
        <w:t xml:space="preserve"> </w:t>
      </w:r>
      <w:r w:rsidRPr="00022419">
        <w:rPr>
          <w:sz w:val="22"/>
          <w:szCs w:val="20"/>
        </w:rPr>
        <w:t>% of all recorded slow</w:t>
      </w:r>
      <w:r w:rsidR="00C21150" w:rsidRPr="00022419">
        <w:rPr>
          <w:sz w:val="22"/>
          <w:szCs w:val="20"/>
        </w:rPr>
        <w:t>-</w:t>
      </w:r>
      <w:r w:rsidRPr="00022419">
        <w:rPr>
          <w:sz w:val="22"/>
          <w:szCs w:val="20"/>
        </w:rPr>
        <w:t xml:space="preserve">worms were found. The second most common reptile that extensively uses </w:t>
      </w:r>
      <w:r w:rsidR="00C21150" w:rsidRPr="00022419">
        <w:rPr>
          <w:sz w:val="22"/>
          <w:szCs w:val="20"/>
        </w:rPr>
        <w:t>ACO</w:t>
      </w:r>
      <w:r w:rsidRPr="00022419">
        <w:rPr>
          <w:sz w:val="22"/>
          <w:szCs w:val="20"/>
        </w:rPr>
        <w:t xml:space="preserve"> is the grass snake (Natrix natrix). 90</w:t>
      </w:r>
      <w:r w:rsidR="00C21150" w:rsidRPr="00022419">
        <w:rPr>
          <w:sz w:val="22"/>
          <w:szCs w:val="20"/>
        </w:rPr>
        <w:t xml:space="preserve"> </w:t>
      </w:r>
      <w:r w:rsidRPr="00022419">
        <w:rPr>
          <w:sz w:val="22"/>
          <w:szCs w:val="20"/>
        </w:rPr>
        <w:t xml:space="preserve">% of </w:t>
      </w:r>
      <w:r w:rsidR="00BF4083" w:rsidRPr="00022419">
        <w:rPr>
          <w:sz w:val="22"/>
          <w:szCs w:val="20"/>
        </w:rPr>
        <w:t>grass snake</w:t>
      </w:r>
      <w:r w:rsidRPr="00022419">
        <w:rPr>
          <w:sz w:val="22"/>
          <w:szCs w:val="20"/>
        </w:rPr>
        <w:t xml:space="preserve"> were </w:t>
      </w:r>
      <w:r w:rsidR="00BF4083" w:rsidRPr="00022419">
        <w:rPr>
          <w:sz w:val="22"/>
          <w:szCs w:val="20"/>
        </w:rPr>
        <w:t>found under cover</w:t>
      </w:r>
      <w:r w:rsidRPr="00022419">
        <w:rPr>
          <w:sz w:val="22"/>
          <w:szCs w:val="20"/>
        </w:rPr>
        <w:t xml:space="preserve">. </w:t>
      </w:r>
      <w:r w:rsidR="00E77550" w:rsidRPr="00022419">
        <w:rPr>
          <w:sz w:val="22"/>
          <w:szCs w:val="20"/>
        </w:rPr>
        <w:t>In contrast</w:t>
      </w:r>
      <w:r w:rsidRPr="00022419">
        <w:rPr>
          <w:sz w:val="22"/>
          <w:szCs w:val="20"/>
        </w:rPr>
        <w:t xml:space="preserve">, </w:t>
      </w:r>
      <w:r w:rsidR="00E77550" w:rsidRPr="00022419">
        <w:rPr>
          <w:sz w:val="22"/>
          <w:szCs w:val="20"/>
        </w:rPr>
        <w:t xml:space="preserve">covers </w:t>
      </w:r>
      <w:r w:rsidRPr="00022419">
        <w:rPr>
          <w:sz w:val="22"/>
          <w:szCs w:val="20"/>
        </w:rPr>
        <w:t>are not a suitable method for monitoring lizards. Furthermore, based on monitoring, it can be said that 60</w:t>
      </w:r>
      <w:r w:rsidR="00E77550" w:rsidRPr="00022419">
        <w:rPr>
          <w:sz w:val="22"/>
          <w:szCs w:val="20"/>
        </w:rPr>
        <w:t xml:space="preserve"> </w:t>
      </w:r>
      <w:r w:rsidRPr="00022419">
        <w:rPr>
          <w:sz w:val="22"/>
          <w:szCs w:val="20"/>
        </w:rPr>
        <w:t>% of the reptiles found were found on hibernacula, while only 8</w:t>
      </w:r>
      <w:r w:rsidR="00FB2943" w:rsidRPr="00022419">
        <w:rPr>
          <w:sz w:val="22"/>
          <w:szCs w:val="20"/>
        </w:rPr>
        <w:t xml:space="preserve"> </w:t>
      </w:r>
      <w:r w:rsidRPr="00022419">
        <w:rPr>
          <w:sz w:val="22"/>
          <w:szCs w:val="20"/>
        </w:rPr>
        <w:t xml:space="preserve">% of reptiles were found on walls. The thesis also compared the types of materials used for </w:t>
      </w:r>
      <w:r w:rsidR="00D7106D" w:rsidRPr="00022419">
        <w:rPr>
          <w:sz w:val="22"/>
          <w:szCs w:val="20"/>
        </w:rPr>
        <w:t>ACO</w:t>
      </w:r>
      <w:r w:rsidRPr="00022419">
        <w:rPr>
          <w:sz w:val="22"/>
          <w:szCs w:val="20"/>
        </w:rPr>
        <w:t>. The results showed that rubber sheeting (pond</w:t>
      </w:r>
      <w:r w:rsidR="00D7106D" w:rsidRPr="00022419">
        <w:rPr>
          <w:sz w:val="22"/>
          <w:szCs w:val="20"/>
        </w:rPr>
        <w:t xml:space="preserve"> foil</w:t>
      </w:r>
      <w:r w:rsidRPr="00022419">
        <w:rPr>
          <w:sz w:val="22"/>
          <w:szCs w:val="20"/>
        </w:rPr>
        <w:t>) and carpet almost always have a higher temperature than the surroundings. In the case of the carpet, the average difference was 2</w:t>
      </w:r>
      <w:r w:rsidR="00D7106D" w:rsidRPr="00022419">
        <w:rPr>
          <w:sz w:val="22"/>
          <w:szCs w:val="20"/>
        </w:rPr>
        <w:t xml:space="preserve"> </w:t>
      </w:r>
      <w:r w:rsidRPr="00022419">
        <w:rPr>
          <w:sz w:val="22"/>
          <w:szCs w:val="20"/>
        </w:rPr>
        <w:t>°C compared to the surroundings. In the case of the sheeting, the average difference was 5</w:t>
      </w:r>
      <w:r w:rsidR="00D7106D" w:rsidRPr="00022419">
        <w:rPr>
          <w:sz w:val="22"/>
          <w:szCs w:val="20"/>
        </w:rPr>
        <w:t xml:space="preserve"> </w:t>
      </w:r>
      <w:r w:rsidRPr="00022419">
        <w:rPr>
          <w:sz w:val="22"/>
          <w:szCs w:val="20"/>
        </w:rPr>
        <w:t>°C compared to the surroundings. It was found that rubber sheeting provides more warmth than carpet, and therefore, reptiles prefer it. If rubber sheeting was not present at a site, reptiles were satisfied with the carpet, which also provides more warmth than the surroundings. Based on monitoring, individual measures were evaluated, and adjustments to them were proposed. The discussion at the end of the thesis analyzes the presented results and evaluates them by comparing them with the literature.</w:t>
      </w:r>
    </w:p>
    <w:p w14:paraId="5CACCB97" w14:textId="77777777" w:rsidR="00544916" w:rsidRPr="00022419" w:rsidRDefault="00544916" w:rsidP="00544916">
      <w:pPr>
        <w:rPr>
          <w:sz w:val="22"/>
          <w:szCs w:val="20"/>
        </w:rPr>
      </w:pPr>
      <w:r w:rsidRPr="00022419">
        <w:rPr>
          <w:sz w:val="22"/>
          <w:szCs w:val="20"/>
        </w:rPr>
        <w:t>Keywords:</w:t>
      </w:r>
    </w:p>
    <w:p w14:paraId="3EC24A51" w14:textId="2DF2DB4E" w:rsidR="00425783" w:rsidRPr="00022419" w:rsidRDefault="00544916" w:rsidP="00544916">
      <w:pPr>
        <w:rPr>
          <w:sz w:val="22"/>
          <w:szCs w:val="20"/>
        </w:rPr>
      </w:pPr>
      <w:r w:rsidRPr="00022419">
        <w:rPr>
          <w:sz w:val="22"/>
          <w:szCs w:val="20"/>
        </w:rPr>
        <w:t xml:space="preserve">reptile conservation, artificial </w:t>
      </w:r>
      <w:r w:rsidR="00541FF7" w:rsidRPr="00022419">
        <w:rPr>
          <w:sz w:val="22"/>
          <w:szCs w:val="20"/>
        </w:rPr>
        <w:t>cover object (ACO)</w:t>
      </w:r>
      <w:r w:rsidRPr="00022419">
        <w:rPr>
          <w:sz w:val="22"/>
          <w:szCs w:val="20"/>
        </w:rPr>
        <w:t xml:space="preserve">, </w:t>
      </w:r>
      <w:r w:rsidR="00D063DE" w:rsidRPr="00022419">
        <w:rPr>
          <w:sz w:val="22"/>
          <w:szCs w:val="20"/>
        </w:rPr>
        <w:t xml:space="preserve">reptile conservation </w:t>
      </w:r>
      <w:r w:rsidRPr="00022419">
        <w:rPr>
          <w:sz w:val="22"/>
          <w:szCs w:val="20"/>
        </w:rPr>
        <w:t>measures, monitoring, Prague</w:t>
      </w:r>
    </w:p>
    <w:p w14:paraId="4F2AED71" w14:textId="692B8C85" w:rsidR="004519DD" w:rsidRDefault="004519DD">
      <w:pPr>
        <w:spacing w:line="259" w:lineRule="auto"/>
        <w:rPr>
          <w:rFonts w:cstheme="minorHAnsi"/>
          <w:b/>
          <w:bCs/>
          <w:color w:val="ED7D31" w:themeColor="accent2"/>
        </w:rPr>
      </w:pPr>
      <w:r>
        <w:rPr>
          <w:rFonts w:cstheme="minorHAnsi"/>
          <w:b/>
          <w:bCs/>
          <w:color w:val="ED7D31" w:themeColor="accent2"/>
        </w:rPr>
        <w:br w:type="page"/>
      </w:r>
    </w:p>
    <w:sdt>
      <w:sdtPr>
        <w:rPr>
          <w:rFonts w:eastAsiaTheme="minorHAnsi" w:cstheme="minorBidi"/>
          <w:b w:val="0"/>
          <w:bCs w:val="0"/>
          <w:sz w:val="24"/>
          <w:szCs w:val="22"/>
          <w:shd w:val="clear" w:color="auto" w:fill="auto"/>
          <w:lang w:eastAsia="en-US"/>
        </w:rPr>
        <w:id w:val="38101461"/>
        <w:docPartObj>
          <w:docPartGallery w:val="Table of Contents"/>
          <w:docPartUnique/>
        </w:docPartObj>
      </w:sdtPr>
      <w:sdtContent>
        <w:p w14:paraId="7F10E48F" w14:textId="77777777" w:rsidR="00F31F61" w:rsidRDefault="007E593A" w:rsidP="00EE58CF">
          <w:pPr>
            <w:pStyle w:val="Nadpisobsahu"/>
            <w:numPr>
              <w:ilvl w:val="0"/>
              <w:numId w:val="0"/>
            </w:numPr>
            <w:ind w:left="432" w:hanging="432"/>
            <w:rPr>
              <w:noProof/>
            </w:rPr>
          </w:pPr>
          <w:r w:rsidRPr="00EE58CF">
            <w:rPr>
              <w:sz w:val="22"/>
              <w:szCs w:val="22"/>
            </w:rPr>
            <w:t>Obsah</w:t>
          </w:r>
          <w:r w:rsidRPr="00EE58CF">
            <w:rPr>
              <w:b w:val="0"/>
              <w:bCs w:val="0"/>
              <w:sz w:val="22"/>
              <w:szCs w:val="22"/>
            </w:rPr>
            <w:fldChar w:fldCharType="begin"/>
          </w:r>
          <w:r w:rsidRPr="00EE58CF">
            <w:rPr>
              <w:sz w:val="22"/>
              <w:szCs w:val="22"/>
            </w:rPr>
            <w:instrText xml:space="preserve"> TOC \o "1-3" \h \z \u </w:instrText>
          </w:r>
          <w:r w:rsidRPr="00EE58CF">
            <w:rPr>
              <w:b w:val="0"/>
              <w:bCs w:val="0"/>
              <w:sz w:val="22"/>
              <w:szCs w:val="22"/>
            </w:rPr>
            <w:fldChar w:fldCharType="separate"/>
          </w:r>
        </w:p>
        <w:p w14:paraId="03556C1E" w14:textId="276144F7"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593" w:history="1">
            <w:r w:rsidR="00F31F61" w:rsidRPr="00CD546A">
              <w:rPr>
                <w:rStyle w:val="Hypertextovodkaz"/>
                <w:noProof/>
              </w:rPr>
              <w:t>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Úvod</w:t>
            </w:r>
            <w:r w:rsidR="00F31F61">
              <w:rPr>
                <w:noProof/>
                <w:webHidden/>
              </w:rPr>
              <w:tab/>
            </w:r>
            <w:r w:rsidR="00F31F61">
              <w:rPr>
                <w:noProof/>
                <w:webHidden/>
              </w:rPr>
              <w:fldChar w:fldCharType="begin"/>
            </w:r>
            <w:r w:rsidR="00F31F61">
              <w:rPr>
                <w:noProof/>
                <w:webHidden/>
              </w:rPr>
              <w:instrText xml:space="preserve"> PAGEREF _Toc162485593 \h </w:instrText>
            </w:r>
            <w:r w:rsidR="00F31F61">
              <w:rPr>
                <w:noProof/>
                <w:webHidden/>
              </w:rPr>
            </w:r>
            <w:r w:rsidR="00F31F61">
              <w:rPr>
                <w:noProof/>
                <w:webHidden/>
              </w:rPr>
              <w:fldChar w:fldCharType="separate"/>
            </w:r>
            <w:r w:rsidR="00236D7F">
              <w:rPr>
                <w:noProof/>
                <w:webHidden/>
              </w:rPr>
              <w:t>3</w:t>
            </w:r>
            <w:r w:rsidR="00F31F61">
              <w:rPr>
                <w:noProof/>
                <w:webHidden/>
              </w:rPr>
              <w:fldChar w:fldCharType="end"/>
            </w:r>
          </w:hyperlink>
        </w:p>
        <w:p w14:paraId="7F215AE4" w14:textId="11D49664"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594" w:history="1">
            <w:r w:rsidR="00F31F61" w:rsidRPr="00CD546A">
              <w:rPr>
                <w:rStyle w:val="Hypertextovodkaz"/>
                <w:bCs/>
                <w:noProof/>
              </w:rPr>
              <w:t>1.1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bCs/>
                <w:noProof/>
              </w:rPr>
              <w:t>Cíle</w:t>
            </w:r>
            <w:r w:rsidR="00F31F61">
              <w:rPr>
                <w:noProof/>
                <w:webHidden/>
              </w:rPr>
              <w:tab/>
            </w:r>
            <w:r w:rsidR="00F31F61">
              <w:rPr>
                <w:noProof/>
                <w:webHidden/>
              </w:rPr>
              <w:fldChar w:fldCharType="begin"/>
            </w:r>
            <w:r w:rsidR="00F31F61">
              <w:rPr>
                <w:noProof/>
                <w:webHidden/>
              </w:rPr>
              <w:instrText xml:space="preserve"> PAGEREF _Toc162485594 \h </w:instrText>
            </w:r>
            <w:r w:rsidR="00F31F61">
              <w:rPr>
                <w:noProof/>
                <w:webHidden/>
              </w:rPr>
            </w:r>
            <w:r w:rsidR="00F31F61">
              <w:rPr>
                <w:noProof/>
                <w:webHidden/>
              </w:rPr>
              <w:fldChar w:fldCharType="separate"/>
            </w:r>
            <w:r w:rsidR="00236D7F">
              <w:rPr>
                <w:noProof/>
                <w:webHidden/>
              </w:rPr>
              <w:t>5</w:t>
            </w:r>
            <w:r w:rsidR="00F31F61">
              <w:rPr>
                <w:noProof/>
                <w:webHidden/>
              </w:rPr>
              <w:fldChar w:fldCharType="end"/>
            </w:r>
          </w:hyperlink>
        </w:p>
        <w:p w14:paraId="3DA8CC2D" w14:textId="6C9FAC39"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595" w:history="1">
            <w:r w:rsidR="00F31F61" w:rsidRPr="00CD546A">
              <w:rPr>
                <w:rStyle w:val="Hypertextovodkaz"/>
                <w:noProof/>
              </w:rPr>
              <w:t>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Rešerše</w:t>
            </w:r>
            <w:r w:rsidR="00F31F61">
              <w:rPr>
                <w:noProof/>
                <w:webHidden/>
              </w:rPr>
              <w:tab/>
            </w:r>
            <w:r w:rsidR="00F31F61">
              <w:rPr>
                <w:noProof/>
                <w:webHidden/>
              </w:rPr>
              <w:fldChar w:fldCharType="begin"/>
            </w:r>
            <w:r w:rsidR="00F31F61">
              <w:rPr>
                <w:noProof/>
                <w:webHidden/>
              </w:rPr>
              <w:instrText xml:space="preserve"> PAGEREF _Toc162485595 \h </w:instrText>
            </w:r>
            <w:r w:rsidR="00F31F61">
              <w:rPr>
                <w:noProof/>
                <w:webHidden/>
              </w:rPr>
            </w:r>
            <w:r w:rsidR="00F31F61">
              <w:rPr>
                <w:noProof/>
                <w:webHidden/>
              </w:rPr>
              <w:fldChar w:fldCharType="separate"/>
            </w:r>
            <w:r w:rsidR="00236D7F">
              <w:rPr>
                <w:noProof/>
                <w:webHidden/>
              </w:rPr>
              <w:t>5</w:t>
            </w:r>
            <w:r w:rsidR="00F31F61">
              <w:rPr>
                <w:noProof/>
                <w:webHidden/>
              </w:rPr>
              <w:fldChar w:fldCharType="end"/>
            </w:r>
          </w:hyperlink>
        </w:p>
        <w:p w14:paraId="0FADA1C2" w14:textId="1F807C5E"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596" w:history="1">
            <w:r w:rsidR="00F31F61" w:rsidRPr="00CD546A">
              <w:rPr>
                <w:rStyle w:val="Hypertextovodkaz"/>
                <w:noProof/>
              </w:rPr>
              <w:t>2.1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Stav a příčiny ohrožení plazů</w:t>
            </w:r>
            <w:r w:rsidR="00F31F61">
              <w:rPr>
                <w:noProof/>
                <w:webHidden/>
              </w:rPr>
              <w:tab/>
            </w:r>
            <w:r w:rsidR="00F31F61">
              <w:rPr>
                <w:noProof/>
                <w:webHidden/>
              </w:rPr>
              <w:fldChar w:fldCharType="begin"/>
            </w:r>
            <w:r w:rsidR="00F31F61">
              <w:rPr>
                <w:noProof/>
                <w:webHidden/>
              </w:rPr>
              <w:instrText xml:space="preserve"> PAGEREF _Toc162485596 \h </w:instrText>
            </w:r>
            <w:r w:rsidR="00F31F61">
              <w:rPr>
                <w:noProof/>
                <w:webHidden/>
              </w:rPr>
            </w:r>
            <w:r w:rsidR="00F31F61">
              <w:rPr>
                <w:noProof/>
                <w:webHidden/>
              </w:rPr>
              <w:fldChar w:fldCharType="separate"/>
            </w:r>
            <w:r w:rsidR="00236D7F">
              <w:rPr>
                <w:noProof/>
                <w:webHidden/>
              </w:rPr>
              <w:t>5</w:t>
            </w:r>
            <w:r w:rsidR="00F31F61">
              <w:rPr>
                <w:noProof/>
                <w:webHidden/>
              </w:rPr>
              <w:fldChar w:fldCharType="end"/>
            </w:r>
          </w:hyperlink>
        </w:p>
        <w:p w14:paraId="132346ED" w14:textId="0C5C27AF"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597" w:history="1">
            <w:r w:rsidR="00F31F61" w:rsidRPr="00CD546A">
              <w:rPr>
                <w:rStyle w:val="Hypertextovodkaz"/>
                <w:noProof/>
              </w:rPr>
              <w:t>2.1.1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Ohrožení ve světě</w:t>
            </w:r>
            <w:r w:rsidR="00F31F61">
              <w:rPr>
                <w:noProof/>
                <w:webHidden/>
              </w:rPr>
              <w:tab/>
            </w:r>
            <w:r w:rsidR="00F31F61">
              <w:rPr>
                <w:noProof/>
                <w:webHidden/>
              </w:rPr>
              <w:fldChar w:fldCharType="begin"/>
            </w:r>
            <w:r w:rsidR="00F31F61">
              <w:rPr>
                <w:noProof/>
                <w:webHidden/>
              </w:rPr>
              <w:instrText xml:space="preserve"> PAGEREF _Toc162485597 \h </w:instrText>
            </w:r>
            <w:r w:rsidR="00F31F61">
              <w:rPr>
                <w:noProof/>
                <w:webHidden/>
              </w:rPr>
            </w:r>
            <w:r w:rsidR="00F31F61">
              <w:rPr>
                <w:noProof/>
                <w:webHidden/>
              </w:rPr>
              <w:fldChar w:fldCharType="separate"/>
            </w:r>
            <w:r w:rsidR="00236D7F">
              <w:rPr>
                <w:noProof/>
                <w:webHidden/>
              </w:rPr>
              <w:t>5</w:t>
            </w:r>
            <w:r w:rsidR="00F31F61">
              <w:rPr>
                <w:noProof/>
                <w:webHidden/>
              </w:rPr>
              <w:fldChar w:fldCharType="end"/>
            </w:r>
          </w:hyperlink>
        </w:p>
        <w:p w14:paraId="4B64B575" w14:textId="166F51EC"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598" w:history="1">
            <w:r w:rsidR="00F31F61" w:rsidRPr="00CD546A">
              <w:rPr>
                <w:rStyle w:val="Hypertextovodkaz"/>
                <w:noProof/>
              </w:rPr>
              <w:t>2.1.2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Ohrožení v Evropě</w:t>
            </w:r>
            <w:r w:rsidR="00F31F61">
              <w:rPr>
                <w:noProof/>
                <w:webHidden/>
              </w:rPr>
              <w:tab/>
            </w:r>
            <w:r w:rsidR="00F31F61">
              <w:rPr>
                <w:noProof/>
                <w:webHidden/>
              </w:rPr>
              <w:fldChar w:fldCharType="begin"/>
            </w:r>
            <w:r w:rsidR="00F31F61">
              <w:rPr>
                <w:noProof/>
                <w:webHidden/>
              </w:rPr>
              <w:instrText xml:space="preserve"> PAGEREF _Toc162485598 \h </w:instrText>
            </w:r>
            <w:r w:rsidR="00F31F61">
              <w:rPr>
                <w:noProof/>
                <w:webHidden/>
              </w:rPr>
            </w:r>
            <w:r w:rsidR="00F31F61">
              <w:rPr>
                <w:noProof/>
                <w:webHidden/>
              </w:rPr>
              <w:fldChar w:fldCharType="separate"/>
            </w:r>
            <w:r w:rsidR="00236D7F">
              <w:rPr>
                <w:noProof/>
                <w:webHidden/>
              </w:rPr>
              <w:t>6</w:t>
            </w:r>
            <w:r w:rsidR="00F31F61">
              <w:rPr>
                <w:noProof/>
                <w:webHidden/>
              </w:rPr>
              <w:fldChar w:fldCharType="end"/>
            </w:r>
          </w:hyperlink>
        </w:p>
        <w:p w14:paraId="71922EA8" w14:textId="5AEB3C47"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599" w:history="1">
            <w:r w:rsidR="00F31F61" w:rsidRPr="00CD546A">
              <w:rPr>
                <w:rStyle w:val="Hypertextovodkaz"/>
                <w:noProof/>
              </w:rPr>
              <w:t>2.1.3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Ohrožení v ČR</w:t>
            </w:r>
            <w:r w:rsidR="00F31F61">
              <w:rPr>
                <w:noProof/>
                <w:webHidden/>
              </w:rPr>
              <w:tab/>
            </w:r>
            <w:r w:rsidR="00F31F61">
              <w:rPr>
                <w:noProof/>
                <w:webHidden/>
              </w:rPr>
              <w:fldChar w:fldCharType="begin"/>
            </w:r>
            <w:r w:rsidR="00F31F61">
              <w:rPr>
                <w:noProof/>
                <w:webHidden/>
              </w:rPr>
              <w:instrText xml:space="preserve"> PAGEREF _Toc162485599 \h </w:instrText>
            </w:r>
            <w:r w:rsidR="00F31F61">
              <w:rPr>
                <w:noProof/>
                <w:webHidden/>
              </w:rPr>
            </w:r>
            <w:r w:rsidR="00F31F61">
              <w:rPr>
                <w:noProof/>
                <w:webHidden/>
              </w:rPr>
              <w:fldChar w:fldCharType="separate"/>
            </w:r>
            <w:r w:rsidR="00236D7F">
              <w:rPr>
                <w:noProof/>
                <w:webHidden/>
              </w:rPr>
              <w:t>8</w:t>
            </w:r>
            <w:r w:rsidR="00F31F61">
              <w:rPr>
                <w:noProof/>
                <w:webHidden/>
              </w:rPr>
              <w:fldChar w:fldCharType="end"/>
            </w:r>
          </w:hyperlink>
        </w:p>
        <w:p w14:paraId="1014C51E" w14:textId="425BF076"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00" w:history="1">
            <w:r w:rsidR="00F31F61" w:rsidRPr="00CD546A">
              <w:rPr>
                <w:rStyle w:val="Hypertextovodkaz"/>
                <w:noProof/>
              </w:rPr>
              <w:t>2.1.4</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Ohrožení ve městech</w:t>
            </w:r>
            <w:r w:rsidR="00F31F61">
              <w:rPr>
                <w:noProof/>
                <w:webHidden/>
              </w:rPr>
              <w:tab/>
            </w:r>
            <w:r w:rsidR="00F31F61">
              <w:rPr>
                <w:noProof/>
                <w:webHidden/>
              </w:rPr>
              <w:fldChar w:fldCharType="begin"/>
            </w:r>
            <w:r w:rsidR="00F31F61">
              <w:rPr>
                <w:noProof/>
                <w:webHidden/>
              </w:rPr>
              <w:instrText xml:space="preserve"> PAGEREF _Toc162485600 \h </w:instrText>
            </w:r>
            <w:r w:rsidR="00F31F61">
              <w:rPr>
                <w:noProof/>
                <w:webHidden/>
              </w:rPr>
            </w:r>
            <w:r w:rsidR="00F31F61">
              <w:rPr>
                <w:noProof/>
                <w:webHidden/>
              </w:rPr>
              <w:fldChar w:fldCharType="separate"/>
            </w:r>
            <w:r w:rsidR="00236D7F">
              <w:rPr>
                <w:noProof/>
                <w:webHidden/>
              </w:rPr>
              <w:t>9</w:t>
            </w:r>
            <w:r w:rsidR="00F31F61">
              <w:rPr>
                <w:noProof/>
                <w:webHidden/>
              </w:rPr>
              <w:fldChar w:fldCharType="end"/>
            </w:r>
          </w:hyperlink>
        </w:p>
        <w:p w14:paraId="07DABA89" w14:textId="089AE03F"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01" w:history="1">
            <w:r w:rsidR="00F31F61" w:rsidRPr="00CD546A">
              <w:rPr>
                <w:rStyle w:val="Hypertextovodkaz"/>
                <w:noProof/>
              </w:rPr>
              <w:t>2.2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Možnosti ochrany plazů</w:t>
            </w:r>
            <w:r w:rsidR="00F31F61">
              <w:rPr>
                <w:noProof/>
                <w:webHidden/>
              </w:rPr>
              <w:tab/>
            </w:r>
            <w:r w:rsidR="00F31F61">
              <w:rPr>
                <w:noProof/>
                <w:webHidden/>
              </w:rPr>
              <w:fldChar w:fldCharType="begin"/>
            </w:r>
            <w:r w:rsidR="00F31F61">
              <w:rPr>
                <w:noProof/>
                <w:webHidden/>
              </w:rPr>
              <w:instrText xml:space="preserve"> PAGEREF _Toc162485601 \h </w:instrText>
            </w:r>
            <w:r w:rsidR="00F31F61">
              <w:rPr>
                <w:noProof/>
                <w:webHidden/>
              </w:rPr>
            </w:r>
            <w:r w:rsidR="00F31F61">
              <w:rPr>
                <w:noProof/>
                <w:webHidden/>
              </w:rPr>
              <w:fldChar w:fldCharType="separate"/>
            </w:r>
            <w:r w:rsidR="00236D7F">
              <w:rPr>
                <w:noProof/>
                <w:webHidden/>
              </w:rPr>
              <w:t>10</w:t>
            </w:r>
            <w:r w:rsidR="00F31F61">
              <w:rPr>
                <w:noProof/>
                <w:webHidden/>
              </w:rPr>
              <w:fldChar w:fldCharType="end"/>
            </w:r>
          </w:hyperlink>
        </w:p>
        <w:p w14:paraId="6D32DACE" w14:textId="768B7D87"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02" w:history="1">
            <w:r w:rsidR="00F31F61" w:rsidRPr="00CD546A">
              <w:rPr>
                <w:rStyle w:val="Hypertextovodkaz"/>
                <w:noProof/>
              </w:rPr>
              <w:t>2.2.1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Ochrana plazů ve volné krajině</w:t>
            </w:r>
            <w:r w:rsidR="00F31F61">
              <w:rPr>
                <w:noProof/>
                <w:webHidden/>
              </w:rPr>
              <w:tab/>
            </w:r>
            <w:r w:rsidR="00F31F61">
              <w:rPr>
                <w:noProof/>
                <w:webHidden/>
              </w:rPr>
              <w:fldChar w:fldCharType="begin"/>
            </w:r>
            <w:r w:rsidR="00F31F61">
              <w:rPr>
                <w:noProof/>
                <w:webHidden/>
              </w:rPr>
              <w:instrText xml:space="preserve"> PAGEREF _Toc162485602 \h </w:instrText>
            </w:r>
            <w:r w:rsidR="00F31F61">
              <w:rPr>
                <w:noProof/>
                <w:webHidden/>
              </w:rPr>
            </w:r>
            <w:r w:rsidR="00F31F61">
              <w:rPr>
                <w:noProof/>
                <w:webHidden/>
              </w:rPr>
              <w:fldChar w:fldCharType="separate"/>
            </w:r>
            <w:r w:rsidR="00236D7F">
              <w:rPr>
                <w:noProof/>
                <w:webHidden/>
              </w:rPr>
              <w:t>10</w:t>
            </w:r>
            <w:r w:rsidR="00F31F61">
              <w:rPr>
                <w:noProof/>
                <w:webHidden/>
              </w:rPr>
              <w:fldChar w:fldCharType="end"/>
            </w:r>
          </w:hyperlink>
        </w:p>
        <w:p w14:paraId="53010426" w14:textId="37626F14"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03" w:history="1">
            <w:r w:rsidR="00F31F61" w:rsidRPr="00CD546A">
              <w:rPr>
                <w:rStyle w:val="Hypertextovodkaz"/>
                <w:noProof/>
              </w:rPr>
              <w:t>2.2.2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Ochrana v urbanizovaném prostředí</w:t>
            </w:r>
            <w:r w:rsidR="00F31F61">
              <w:rPr>
                <w:noProof/>
                <w:webHidden/>
              </w:rPr>
              <w:tab/>
            </w:r>
            <w:r w:rsidR="00F31F61">
              <w:rPr>
                <w:noProof/>
                <w:webHidden/>
              </w:rPr>
              <w:fldChar w:fldCharType="begin"/>
            </w:r>
            <w:r w:rsidR="00F31F61">
              <w:rPr>
                <w:noProof/>
                <w:webHidden/>
              </w:rPr>
              <w:instrText xml:space="preserve"> PAGEREF _Toc162485603 \h </w:instrText>
            </w:r>
            <w:r w:rsidR="00F31F61">
              <w:rPr>
                <w:noProof/>
                <w:webHidden/>
              </w:rPr>
            </w:r>
            <w:r w:rsidR="00F31F61">
              <w:rPr>
                <w:noProof/>
                <w:webHidden/>
              </w:rPr>
              <w:fldChar w:fldCharType="separate"/>
            </w:r>
            <w:r w:rsidR="00236D7F">
              <w:rPr>
                <w:noProof/>
                <w:webHidden/>
              </w:rPr>
              <w:t>12</w:t>
            </w:r>
            <w:r w:rsidR="00F31F61">
              <w:rPr>
                <w:noProof/>
                <w:webHidden/>
              </w:rPr>
              <w:fldChar w:fldCharType="end"/>
            </w:r>
          </w:hyperlink>
        </w:p>
        <w:p w14:paraId="6909149F" w14:textId="4358F893"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04" w:history="1">
            <w:r w:rsidR="00F31F61" w:rsidRPr="00CD546A">
              <w:rPr>
                <w:rStyle w:val="Hypertextovodkaz"/>
                <w:noProof/>
              </w:rPr>
              <w:t>2.3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Monitoring efektivity realizovaných opatření</w:t>
            </w:r>
            <w:r w:rsidR="00F31F61">
              <w:rPr>
                <w:noProof/>
                <w:webHidden/>
              </w:rPr>
              <w:tab/>
            </w:r>
            <w:r w:rsidR="00F31F61">
              <w:rPr>
                <w:noProof/>
                <w:webHidden/>
              </w:rPr>
              <w:fldChar w:fldCharType="begin"/>
            </w:r>
            <w:r w:rsidR="00F31F61">
              <w:rPr>
                <w:noProof/>
                <w:webHidden/>
              </w:rPr>
              <w:instrText xml:space="preserve"> PAGEREF _Toc162485604 \h </w:instrText>
            </w:r>
            <w:r w:rsidR="00F31F61">
              <w:rPr>
                <w:noProof/>
                <w:webHidden/>
              </w:rPr>
            </w:r>
            <w:r w:rsidR="00F31F61">
              <w:rPr>
                <w:noProof/>
                <w:webHidden/>
              </w:rPr>
              <w:fldChar w:fldCharType="separate"/>
            </w:r>
            <w:r w:rsidR="00236D7F">
              <w:rPr>
                <w:noProof/>
                <w:webHidden/>
              </w:rPr>
              <w:t>13</w:t>
            </w:r>
            <w:r w:rsidR="00F31F61">
              <w:rPr>
                <w:noProof/>
                <w:webHidden/>
              </w:rPr>
              <w:fldChar w:fldCharType="end"/>
            </w:r>
          </w:hyperlink>
        </w:p>
        <w:p w14:paraId="1C690A68" w14:textId="3D76618C"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05" w:history="1">
            <w:r w:rsidR="00F31F61" w:rsidRPr="00CD546A">
              <w:rPr>
                <w:rStyle w:val="Hypertextovodkaz"/>
                <w:noProof/>
              </w:rPr>
              <w:t>2.3.1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Detektabilita plazů</w:t>
            </w:r>
            <w:r w:rsidR="00F31F61">
              <w:rPr>
                <w:noProof/>
                <w:webHidden/>
              </w:rPr>
              <w:tab/>
            </w:r>
            <w:r w:rsidR="00F31F61">
              <w:rPr>
                <w:noProof/>
                <w:webHidden/>
              </w:rPr>
              <w:fldChar w:fldCharType="begin"/>
            </w:r>
            <w:r w:rsidR="00F31F61">
              <w:rPr>
                <w:noProof/>
                <w:webHidden/>
              </w:rPr>
              <w:instrText xml:space="preserve"> PAGEREF _Toc162485605 \h </w:instrText>
            </w:r>
            <w:r w:rsidR="00F31F61">
              <w:rPr>
                <w:noProof/>
                <w:webHidden/>
              </w:rPr>
            </w:r>
            <w:r w:rsidR="00F31F61">
              <w:rPr>
                <w:noProof/>
                <w:webHidden/>
              </w:rPr>
              <w:fldChar w:fldCharType="separate"/>
            </w:r>
            <w:r w:rsidR="00236D7F">
              <w:rPr>
                <w:noProof/>
                <w:webHidden/>
              </w:rPr>
              <w:t>13</w:t>
            </w:r>
            <w:r w:rsidR="00F31F61">
              <w:rPr>
                <w:noProof/>
                <w:webHidden/>
              </w:rPr>
              <w:fldChar w:fldCharType="end"/>
            </w:r>
          </w:hyperlink>
        </w:p>
        <w:p w14:paraId="04C0E7D0" w14:textId="026A725A"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06" w:history="1">
            <w:r w:rsidR="00F31F61" w:rsidRPr="00CD546A">
              <w:rPr>
                <w:rStyle w:val="Hypertextovodkaz"/>
                <w:noProof/>
              </w:rPr>
              <w:t>2.3.2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Metody monitoringu</w:t>
            </w:r>
            <w:r w:rsidR="00F31F61">
              <w:rPr>
                <w:noProof/>
                <w:webHidden/>
              </w:rPr>
              <w:tab/>
            </w:r>
            <w:r w:rsidR="00F31F61">
              <w:rPr>
                <w:noProof/>
                <w:webHidden/>
              </w:rPr>
              <w:fldChar w:fldCharType="begin"/>
            </w:r>
            <w:r w:rsidR="00F31F61">
              <w:rPr>
                <w:noProof/>
                <w:webHidden/>
              </w:rPr>
              <w:instrText xml:space="preserve"> PAGEREF _Toc162485606 \h </w:instrText>
            </w:r>
            <w:r w:rsidR="00F31F61">
              <w:rPr>
                <w:noProof/>
                <w:webHidden/>
              </w:rPr>
            </w:r>
            <w:r w:rsidR="00F31F61">
              <w:rPr>
                <w:noProof/>
                <w:webHidden/>
              </w:rPr>
              <w:fldChar w:fldCharType="separate"/>
            </w:r>
            <w:r w:rsidR="00236D7F">
              <w:rPr>
                <w:noProof/>
                <w:webHidden/>
              </w:rPr>
              <w:t>13</w:t>
            </w:r>
            <w:r w:rsidR="00F31F61">
              <w:rPr>
                <w:noProof/>
                <w:webHidden/>
              </w:rPr>
              <w:fldChar w:fldCharType="end"/>
            </w:r>
          </w:hyperlink>
        </w:p>
        <w:p w14:paraId="7789DA98" w14:textId="5DB9E694"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607" w:history="1">
            <w:r w:rsidR="00F31F61" w:rsidRPr="00CD546A">
              <w:rPr>
                <w:rStyle w:val="Hypertextovodkaz"/>
                <w:noProof/>
              </w:rPr>
              <w:t>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Metodika</w:t>
            </w:r>
            <w:r w:rsidR="00F31F61">
              <w:rPr>
                <w:noProof/>
                <w:webHidden/>
              </w:rPr>
              <w:tab/>
            </w:r>
            <w:r w:rsidR="00F31F61">
              <w:rPr>
                <w:noProof/>
                <w:webHidden/>
              </w:rPr>
              <w:fldChar w:fldCharType="begin"/>
            </w:r>
            <w:r w:rsidR="00F31F61">
              <w:rPr>
                <w:noProof/>
                <w:webHidden/>
              </w:rPr>
              <w:instrText xml:space="preserve"> PAGEREF _Toc162485607 \h </w:instrText>
            </w:r>
            <w:r w:rsidR="00F31F61">
              <w:rPr>
                <w:noProof/>
                <w:webHidden/>
              </w:rPr>
            </w:r>
            <w:r w:rsidR="00F31F61">
              <w:rPr>
                <w:noProof/>
                <w:webHidden/>
              </w:rPr>
              <w:fldChar w:fldCharType="separate"/>
            </w:r>
            <w:r w:rsidR="00236D7F">
              <w:rPr>
                <w:noProof/>
                <w:webHidden/>
              </w:rPr>
              <w:t>15</w:t>
            </w:r>
            <w:r w:rsidR="00F31F61">
              <w:rPr>
                <w:noProof/>
                <w:webHidden/>
              </w:rPr>
              <w:fldChar w:fldCharType="end"/>
            </w:r>
          </w:hyperlink>
        </w:p>
        <w:p w14:paraId="7E93F6B8" w14:textId="1EB2F30B"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08" w:history="1">
            <w:r w:rsidR="00F31F61" w:rsidRPr="00CD546A">
              <w:rPr>
                <w:rStyle w:val="Hypertextovodkaz"/>
                <w:noProof/>
              </w:rPr>
              <w:t>3.1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Studovaná oblast</w:t>
            </w:r>
            <w:r w:rsidR="00F31F61">
              <w:rPr>
                <w:noProof/>
                <w:webHidden/>
              </w:rPr>
              <w:tab/>
            </w:r>
            <w:r w:rsidR="00F31F61">
              <w:rPr>
                <w:noProof/>
                <w:webHidden/>
              </w:rPr>
              <w:fldChar w:fldCharType="begin"/>
            </w:r>
            <w:r w:rsidR="00F31F61">
              <w:rPr>
                <w:noProof/>
                <w:webHidden/>
              </w:rPr>
              <w:instrText xml:space="preserve"> PAGEREF _Toc162485608 \h </w:instrText>
            </w:r>
            <w:r w:rsidR="00F31F61">
              <w:rPr>
                <w:noProof/>
                <w:webHidden/>
              </w:rPr>
            </w:r>
            <w:r w:rsidR="00F31F61">
              <w:rPr>
                <w:noProof/>
                <w:webHidden/>
              </w:rPr>
              <w:fldChar w:fldCharType="separate"/>
            </w:r>
            <w:r w:rsidR="00236D7F">
              <w:rPr>
                <w:noProof/>
                <w:webHidden/>
              </w:rPr>
              <w:t>15</w:t>
            </w:r>
            <w:r w:rsidR="00F31F61">
              <w:rPr>
                <w:noProof/>
                <w:webHidden/>
              </w:rPr>
              <w:fldChar w:fldCharType="end"/>
            </w:r>
          </w:hyperlink>
        </w:p>
        <w:p w14:paraId="0D6CFAA4" w14:textId="1A699A78"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09" w:history="1">
            <w:r w:rsidR="00F31F61" w:rsidRPr="00CD546A">
              <w:rPr>
                <w:rStyle w:val="Hypertextovodkaz"/>
                <w:noProof/>
              </w:rPr>
              <w:t>3.1.1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Pražská rozmanitost a ochrana</w:t>
            </w:r>
            <w:r w:rsidR="00F31F61">
              <w:rPr>
                <w:noProof/>
                <w:webHidden/>
              </w:rPr>
              <w:tab/>
            </w:r>
            <w:r w:rsidR="00F31F61">
              <w:rPr>
                <w:noProof/>
                <w:webHidden/>
              </w:rPr>
              <w:fldChar w:fldCharType="begin"/>
            </w:r>
            <w:r w:rsidR="00F31F61">
              <w:rPr>
                <w:noProof/>
                <w:webHidden/>
              </w:rPr>
              <w:instrText xml:space="preserve"> PAGEREF _Toc162485609 \h </w:instrText>
            </w:r>
            <w:r w:rsidR="00F31F61">
              <w:rPr>
                <w:noProof/>
                <w:webHidden/>
              </w:rPr>
            </w:r>
            <w:r w:rsidR="00F31F61">
              <w:rPr>
                <w:noProof/>
                <w:webHidden/>
              </w:rPr>
              <w:fldChar w:fldCharType="separate"/>
            </w:r>
            <w:r w:rsidR="00236D7F">
              <w:rPr>
                <w:noProof/>
                <w:webHidden/>
              </w:rPr>
              <w:t>15</w:t>
            </w:r>
            <w:r w:rsidR="00F31F61">
              <w:rPr>
                <w:noProof/>
                <w:webHidden/>
              </w:rPr>
              <w:fldChar w:fldCharType="end"/>
            </w:r>
          </w:hyperlink>
        </w:p>
        <w:p w14:paraId="28D81A8E" w14:textId="1FB65F97"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0" w:history="1">
            <w:r w:rsidR="00F31F61" w:rsidRPr="00CD546A">
              <w:rPr>
                <w:rStyle w:val="Hypertextovodkaz"/>
                <w:noProof/>
              </w:rPr>
              <w:t>3.1.2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Podmínky města</w:t>
            </w:r>
            <w:r w:rsidR="00F31F61">
              <w:rPr>
                <w:noProof/>
                <w:webHidden/>
              </w:rPr>
              <w:tab/>
            </w:r>
            <w:r w:rsidR="00F31F61">
              <w:rPr>
                <w:noProof/>
                <w:webHidden/>
              </w:rPr>
              <w:fldChar w:fldCharType="begin"/>
            </w:r>
            <w:r w:rsidR="00F31F61">
              <w:rPr>
                <w:noProof/>
                <w:webHidden/>
              </w:rPr>
              <w:instrText xml:space="preserve"> PAGEREF _Toc162485610 \h </w:instrText>
            </w:r>
            <w:r w:rsidR="00F31F61">
              <w:rPr>
                <w:noProof/>
                <w:webHidden/>
              </w:rPr>
            </w:r>
            <w:r w:rsidR="00F31F61">
              <w:rPr>
                <w:noProof/>
                <w:webHidden/>
              </w:rPr>
              <w:fldChar w:fldCharType="separate"/>
            </w:r>
            <w:r w:rsidR="00236D7F">
              <w:rPr>
                <w:noProof/>
                <w:webHidden/>
              </w:rPr>
              <w:t>16</w:t>
            </w:r>
            <w:r w:rsidR="00F31F61">
              <w:rPr>
                <w:noProof/>
                <w:webHidden/>
              </w:rPr>
              <w:fldChar w:fldCharType="end"/>
            </w:r>
          </w:hyperlink>
        </w:p>
        <w:p w14:paraId="057F7D2D" w14:textId="2110E5AC"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1" w:history="1">
            <w:r w:rsidR="00F31F61" w:rsidRPr="00CD546A">
              <w:rPr>
                <w:rStyle w:val="Hypertextovodkaz"/>
                <w:noProof/>
              </w:rPr>
              <w:t>3.1.3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Klimatické podmínky v Praze</w:t>
            </w:r>
            <w:r w:rsidR="00F31F61">
              <w:rPr>
                <w:noProof/>
                <w:webHidden/>
              </w:rPr>
              <w:tab/>
            </w:r>
            <w:r w:rsidR="00F31F61">
              <w:rPr>
                <w:noProof/>
                <w:webHidden/>
              </w:rPr>
              <w:fldChar w:fldCharType="begin"/>
            </w:r>
            <w:r w:rsidR="00F31F61">
              <w:rPr>
                <w:noProof/>
                <w:webHidden/>
              </w:rPr>
              <w:instrText xml:space="preserve"> PAGEREF _Toc162485611 \h </w:instrText>
            </w:r>
            <w:r w:rsidR="00F31F61">
              <w:rPr>
                <w:noProof/>
                <w:webHidden/>
              </w:rPr>
            </w:r>
            <w:r w:rsidR="00F31F61">
              <w:rPr>
                <w:noProof/>
                <w:webHidden/>
              </w:rPr>
              <w:fldChar w:fldCharType="separate"/>
            </w:r>
            <w:r w:rsidR="00236D7F">
              <w:rPr>
                <w:noProof/>
                <w:webHidden/>
              </w:rPr>
              <w:t>16</w:t>
            </w:r>
            <w:r w:rsidR="00F31F61">
              <w:rPr>
                <w:noProof/>
                <w:webHidden/>
              </w:rPr>
              <w:fldChar w:fldCharType="end"/>
            </w:r>
          </w:hyperlink>
        </w:p>
        <w:p w14:paraId="06F1D4AF" w14:textId="7CDD3E57"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2" w:history="1">
            <w:r w:rsidR="00F31F61" w:rsidRPr="00CD546A">
              <w:rPr>
                <w:rStyle w:val="Hypertextovodkaz"/>
                <w:noProof/>
              </w:rPr>
              <w:t>3.1.4</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Město s negativními vlivy, a přesto hot spot</w:t>
            </w:r>
            <w:r w:rsidR="00F31F61">
              <w:rPr>
                <w:noProof/>
                <w:webHidden/>
              </w:rPr>
              <w:tab/>
            </w:r>
            <w:r w:rsidR="00F31F61">
              <w:rPr>
                <w:noProof/>
                <w:webHidden/>
              </w:rPr>
              <w:fldChar w:fldCharType="begin"/>
            </w:r>
            <w:r w:rsidR="00F31F61">
              <w:rPr>
                <w:noProof/>
                <w:webHidden/>
              </w:rPr>
              <w:instrText xml:space="preserve"> PAGEREF _Toc162485612 \h </w:instrText>
            </w:r>
            <w:r w:rsidR="00F31F61">
              <w:rPr>
                <w:noProof/>
                <w:webHidden/>
              </w:rPr>
            </w:r>
            <w:r w:rsidR="00F31F61">
              <w:rPr>
                <w:noProof/>
                <w:webHidden/>
              </w:rPr>
              <w:fldChar w:fldCharType="separate"/>
            </w:r>
            <w:r w:rsidR="00236D7F">
              <w:rPr>
                <w:noProof/>
                <w:webHidden/>
              </w:rPr>
              <w:t>17</w:t>
            </w:r>
            <w:r w:rsidR="00F31F61">
              <w:rPr>
                <w:noProof/>
                <w:webHidden/>
              </w:rPr>
              <w:fldChar w:fldCharType="end"/>
            </w:r>
          </w:hyperlink>
        </w:p>
        <w:p w14:paraId="0678ECEF" w14:textId="72C091F6"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3" w:history="1">
            <w:r w:rsidR="00F31F61" w:rsidRPr="00CD546A">
              <w:rPr>
                <w:rStyle w:val="Hypertextovodkaz"/>
                <w:noProof/>
              </w:rPr>
              <w:t>3.1.5</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Organismy Prahy</w:t>
            </w:r>
            <w:r w:rsidR="00F31F61">
              <w:rPr>
                <w:noProof/>
                <w:webHidden/>
              </w:rPr>
              <w:tab/>
            </w:r>
            <w:r w:rsidR="00F31F61">
              <w:rPr>
                <w:noProof/>
                <w:webHidden/>
              </w:rPr>
              <w:fldChar w:fldCharType="begin"/>
            </w:r>
            <w:r w:rsidR="00F31F61">
              <w:rPr>
                <w:noProof/>
                <w:webHidden/>
              </w:rPr>
              <w:instrText xml:space="preserve"> PAGEREF _Toc162485613 \h </w:instrText>
            </w:r>
            <w:r w:rsidR="00F31F61">
              <w:rPr>
                <w:noProof/>
                <w:webHidden/>
              </w:rPr>
            </w:r>
            <w:r w:rsidR="00F31F61">
              <w:rPr>
                <w:noProof/>
                <w:webHidden/>
              </w:rPr>
              <w:fldChar w:fldCharType="separate"/>
            </w:r>
            <w:r w:rsidR="00236D7F">
              <w:rPr>
                <w:noProof/>
                <w:webHidden/>
              </w:rPr>
              <w:t>17</w:t>
            </w:r>
            <w:r w:rsidR="00F31F61">
              <w:rPr>
                <w:noProof/>
                <w:webHidden/>
              </w:rPr>
              <w:fldChar w:fldCharType="end"/>
            </w:r>
          </w:hyperlink>
        </w:p>
        <w:p w14:paraId="68263881" w14:textId="5552BFF6"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14" w:history="1">
            <w:r w:rsidR="00F31F61" w:rsidRPr="00CD546A">
              <w:rPr>
                <w:rStyle w:val="Hypertextovodkaz"/>
                <w:noProof/>
              </w:rPr>
              <w:t>3.2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Terénní práce</w:t>
            </w:r>
            <w:r w:rsidR="00F31F61">
              <w:rPr>
                <w:noProof/>
                <w:webHidden/>
              </w:rPr>
              <w:tab/>
            </w:r>
            <w:r w:rsidR="00F31F61">
              <w:rPr>
                <w:noProof/>
                <w:webHidden/>
              </w:rPr>
              <w:fldChar w:fldCharType="begin"/>
            </w:r>
            <w:r w:rsidR="00F31F61">
              <w:rPr>
                <w:noProof/>
                <w:webHidden/>
              </w:rPr>
              <w:instrText xml:space="preserve"> PAGEREF _Toc162485614 \h </w:instrText>
            </w:r>
            <w:r w:rsidR="00F31F61">
              <w:rPr>
                <w:noProof/>
                <w:webHidden/>
              </w:rPr>
            </w:r>
            <w:r w:rsidR="00F31F61">
              <w:rPr>
                <w:noProof/>
                <w:webHidden/>
              </w:rPr>
              <w:fldChar w:fldCharType="separate"/>
            </w:r>
            <w:r w:rsidR="00236D7F">
              <w:rPr>
                <w:noProof/>
                <w:webHidden/>
              </w:rPr>
              <w:t>18</w:t>
            </w:r>
            <w:r w:rsidR="00F31F61">
              <w:rPr>
                <w:noProof/>
                <w:webHidden/>
              </w:rPr>
              <w:fldChar w:fldCharType="end"/>
            </w:r>
          </w:hyperlink>
        </w:p>
        <w:p w14:paraId="1D52A919" w14:textId="7534BECF"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5" w:history="1">
            <w:r w:rsidR="00F31F61" w:rsidRPr="00CD546A">
              <w:rPr>
                <w:rStyle w:val="Hypertextovodkaz"/>
                <w:noProof/>
              </w:rPr>
              <w:t>3.2.1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Popis projektu</w:t>
            </w:r>
            <w:r w:rsidR="00F31F61">
              <w:rPr>
                <w:noProof/>
                <w:webHidden/>
              </w:rPr>
              <w:tab/>
            </w:r>
            <w:r w:rsidR="00F31F61">
              <w:rPr>
                <w:noProof/>
                <w:webHidden/>
              </w:rPr>
              <w:fldChar w:fldCharType="begin"/>
            </w:r>
            <w:r w:rsidR="00F31F61">
              <w:rPr>
                <w:noProof/>
                <w:webHidden/>
              </w:rPr>
              <w:instrText xml:space="preserve"> PAGEREF _Toc162485615 \h </w:instrText>
            </w:r>
            <w:r w:rsidR="00F31F61">
              <w:rPr>
                <w:noProof/>
                <w:webHidden/>
              </w:rPr>
            </w:r>
            <w:r w:rsidR="00F31F61">
              <w:rPr>
                <w:noProof/>
                <w:webHidden/>
              </w:rPr>
              <w:fldChar w:fldCharType="separate"/>
            </w:r>
            <w:r w:rsidR="00236D7F">
              <w:rPr>
                <w:noProof/>
                <w:webHidden/>
              </w:rPr>
              <w:t>18</w:t>
            </w:r>
            <w:r w:rsidR="00F31F61">
              <w:rPr>
                <w:noProof/>
                <w:webHidden/>
              </w:rPr>
              <w:fldChar w:fldCharType="end"/>
            </w:r>
          </w:hyperlink>
        </w:p>
        <w:p w14:paraId="072DDDB5" w14:textId="3956B94F"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6" w:history="1">
            <w:r w:rsidR="00F31F61" w:rsidRPr="00CD546A">
              <w:rPr>
                <w:rStyle w:val="Hypertextovodkaz"/>
                <w:noProof/>
              </w:rPr>
              <w:t>3.2.2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Popis opatření</w:t>
            </w:r>
            <w:r w:rsidR="00F31F61">
              <w:rPr>
                <w:noProof/>
                <w:webHidden/>
              </w:rPr>
              <w:tab/>
            </w:r>
            <w:r w:rsidR="00F31F61">
              <w:rPr>
                <w:noProof/>
                <w:webHidden/>
              </w:rPr>
              <w:fldChar w:fldCharType="begin"/>
            </w:r>
            <w:r w:rsidR="00F31F61">
              <w:rPr>
                <w:noProof/>
                <w:webHidden/>
              </w:rPr>
              <w:instrText xml:space="preserve"> PAGEREF _Toc162485616 \h </w:instrText>
            </w:r>
            <w:r w:rsidR="00F31F61">
              <w:rPr>
                <w:noProof/>
                <w:webHidden/>
              </w:rPr>
            </w:r>
            <w:r w:rsidR="00F31F61">
              <w:rPr>
                <w:noProof/>
                <w:webHidden/>
              </w:rPr>
              <w:fldChar w:fldCharType="separate"/>
            </w:r>
            <w:r w:rsidR="00236D7F">
              <w:rPr>
                <w:noProof/>
                <w:webHidden/>
              </w:rPr>
              <w:t>18</w:t>
            </w:r>
            <w:r w:rsidR="00F31F61">
              <w:rPr>
                <w:noProof/>
                <w:webHidden/>
              </w:rPr>
              <w:fldChar w:fldCharType="end"/>
            </w:r>
          </w:hyperlink>
        </w:p>
        <w:p w14:paraId="059F1005" w14:textId="2F86D513"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7" w:history="1">
            <w:r w:rsidR="00F31F61" w:rsidRPr="00CD546A">
              <w:rPr>
                <w:rStyle w:val="Hypertextovodkaz"/>
                <w:noProof/>
              </w:rPr>
              <w:t>3.2.3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Identifikace biotopů</w:t>
            </w:r>
            <w:r w:rsidR="00F31F61">
              <w:rPr>
                <w:noProof/>
                <w:webHidden/>
              </w:rPr>
              <w:tab/>
            </w:r>
            <w:r w:rsidR="00F31F61">
              <w:rPr>
                <w:noProof/>
                <w:webHidden/>
              </w:rPr>
              <w:fldChar w:fldCharType="begin"/>
            </w:r>
            <w:r w:rsidR="00F31F61">
              <w:rPr>
                <w:noProof/>
                <w:webHidden/>
              </w:rPr>
              <w:instrText xml:space="preserve"> PAGEREF _Toc162485617 \h </w:instrText>
            </w:r>
            <w:r w:rsidR="00F31F61">
              <w:rPr>
                <w:noProof/>
                <w:webHidden/>
              </w:rPr>
            </w:r>
            <w:r w:rsidR="00F31F61">
              <w:rPr>
                <w:noProof/>
                <w:webHidden/>
              </w:rPr>
              <w:fldChar w:fldCharType="separate"/>
            </w:r>
            <w:r w:rsidR="00236D7F">
              <w:rPr>
                <w:noProof/>
                <w:webHidden/>
              </w:rPr>
              <w:t>20</w:t>
            </w:r>
            <w:r w:rsidR="00F31F61">
              <w:rPr>
                <w:noProof/>
                <w:webHidden/>
              </w:rPr>
              <w:fldChar w:fldCharType="end"/>
            </w:r>
          </w:hyperlink>
        </w:p>
        <w:p w14:paraId="42364A30" w14:textId="08B8309C"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8" w:history="1">
            <w:r w:rsidR="00F31F61" w:rsidRPr="00CD546A">
              <w:rPr>
                <w:rStyle w:val="Hypertextovodkaz"/>
                <w:noProof/>
              </w:rPr>
              <w:t>3.2.4</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Instalace umělých úkrytů</w:t>
            </w:r>
            <w:r w:rsidR="00F31F61">
              <w:rPr>
                <w:noProof/>
                <w:webHidden/>
              </w:rPr>
              <w:tab/>
            </w:r>
            <w:r w:rsidR="00F31F61">
              <w:rPr>
                <w:noProof/>
                <w:webHidden/>
              </w:rPr>
              <w:fldChar w:fldCharType="begin"/>
            </w:r>
            <w:r w:rsidR="00F31F61">
              <w:rPr>
                <w:noProof/>
                <w:webHidden/>
              </w:rPr>
              <w:instrText xml:space="preserve"> PAGEREF _Toc162485618 \h </w:instrText>
            </w:r>
            <w:r w:rsidR="00F31F61">
              <w:rPr>
                <w:noProof/>
                <w:webHidden/>
              </w:rPr>
            </w:r>
            <w:r w:rsidR="00F31F61">
              <w:rPr>
                <w:noProof/>
                <w:webHidden/>
              </w:rPr>
              <w:fldChar w:fldCharType="separate"/>
            </w:r>
            <w:r w:rsidR="00236D7F">
              <w:rPr>
                <w:noProof/>
                <w:webHidden/>
              </w:rPr>
              <w:t>21</w:t>
            </w:r>
            <w:r w:rsidR="00F31F61">
              <w:rPr>
                <w:noProof/>
                <w:webHidden/>
              </w:rPr>
              <w:fldChar w:fldCharType="end"/>
            </w:r>
          </w:hyperlink>
        </w:p>
        <w:p w14:paraId="37C8DA05" w14:textId="74422DD9"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19" w:history="1">
            <w:r w:rsidR="00F31F61" w:rsidRPr="00CD546A">
              <w:rPr>
                <w:rStyle w:val="Hypertextovodkaz"/>
                <w:noProof/>
              </w:rPr>
              <w:t>3.2.5</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Instalace dataloggerů</w:t>
            </w:r>
            <w:r w:rsidR="00F31F61">
              <w:rPr>
                <w:noProof/>
                <w:webHidden/>
              </w:rPr>
              <w:tab/>
            </w:r>
            <w:r w:rsidR="00F31F61">
              <w:rPr>
                <w:noProof/>
                <w:webHidden/>
              </w:rPr>
              <w:fldChar w:fldCharType="begin"/>
            </w:r>
            <w:r w:rsidR="00F31F61">
              <w:rPr>
                <w:noProof/>
                <w:webHidden/>
              </w:rPr>
              <w:instrText xml:space="preserve"> PAGEREF _Toc162485619 \h </w:instrText>
            </w:r>
            <w:r w:rsidR="00F31F61">
              <w:rPr>
                <w:noProof/>
                <w:webHidden/>
              </w:rPr>
            </w:r>
            <w:r w:rsidR="00F31F61">
              <w:rPr>
                <w:noProof/>
                <w:webHidden/>
              </w:rPr>
              <w:fldChar w:fldCharType="separate"/>
            </w:r>
            <w:r w:rsidR="00236D7F">
              <w:rPr>
                <w:noProof/>
                <w:webHidden/>
              </w:rPr>
              <w:t>22</w:t>
            </w:r>
            <w:r w:rsidR="00F31F61">
              <w:rPr>
                <w:noProof/>
                <w:webHidden/>
              </w:rPr>
              <w:fldChar w:fldCharType="end"/>
            </w:r>
          </w:hyperlink>
        </w:p>
        <w:p w14:paraId="2F60CFB4" w14:textId="700E4D43"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20" w:history="1">
            <w:r w:rsidR="00F31F61" w:rsidRPr="00CD546A">
              <w:rPr>
                <w:rStyle w:val="Hypertextovodkaz"/>
                <w:noProof/>
              </w:rPr>
              <w:t>3.2.6</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Vlastní monitoring plazů</w:t>
            </w:r>
            <w:r w:rsidR="00F31F61">
              <w:rPr>
                <w:noProof/>
                <w:webHidden/>
              </w:rPr>
              <w:tab/>
            </w:r>
            <w:r w:rsidR="00F31F61">
              <w:rPr>
                <w:noProof/>
                <w:webHidden/>
              </w:rPr>
              <w:fldChar w:fldCharType="begin"/>
            </w:r>
            <w:r w:rsidR="00F31F61">
              <w:rPr>
                <w:noProof/>
                <w:webHidden/>
              </w:rPr>
              <w:instrText xml:space="preserve"> PAGEREF _Toc162485620 \h </w:instrText>
            </w:r>
            <w:r w:rsidR="00F31F61">
              <w:rPr>
                <w:noProof/>
                <w:webHidden/>
              </w:rPr>
            </w:r>
            <w:r w:rsidR="00F31F61">
              <w:rPr>
                <w:noProof/>
                <w:webHidden/>
              </w:rPr>
              <w:fldChar w:fldCharType="separate"/>
            </w:r>
            <w:r w:rsidR="00236D7F">
              <w:rPr>
                <w:noProof/>
                <w:webHidden/>
              </w:rPr>
              <w:t>23</w:t>
            </w:r>
            <w:r w:rsidR="00F31F61">
              <w:rPr>
                <w:noProof/>
                <w:webHidden/>
              </w:rPr>
              <w:fldChar w:fldCharType="end"/>
            </w:r>
          </w:hyperlink>
        </w:p>
        <w:p w14:paraId="300CF6B9" w14:textId="5843FD85"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21" w:history="1">
            <w:r w:rsidR="00F31F61" w:rsidRPr="00CD546A">
              <w:rPr>
                <w:rStyle w:val="Hypertextovodkaz"/>
                <w:noProof/>
              </w:rPr>
              <w:t>3.3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Zpracování dat</w:t>
            </w:r>
            <w:r w:rsidR="00F31F61">
              <w:rPr>
                <w:noProof/>
                <w:webHidden/>
              </w:rPr>
              <w:tab/>
            </w:r>
            <w:r w:rsidR="00F31F61">
              <w:rPr>
                <w:noProof/>
                <w:webHidden/>
              </w:rPr>
              <w:fldChar w:fldCharType="begin"/>
            </w:r>
            <w:r w:rsidR="00F31F61">
              <w:rPr>
                <w:noProof/>
                <w:webHidden/>
              </w:rPr>
              <w:instrText xml:space="preserve"> PAGEREF _Toc162485621 \h </w:instrText>
            </w:r>
            <w:r w:rsidR="00F31F61">
              <w:rPr>
                <w:noProof/>
                <w:webHidden/>
              </w:rPr>
            </w:r>
            <w:r w:rsidR="00F31F61">
              <w:rPr>
                <w:noProof/>
                <w:webHidden/>
              </w:rPr>
              <w:fldChar w:fldCharType="separate"/>
            </w:r>
            <w:r w:rsidR="00236D7F">
              <w:rPr>
                <w:noProof/>
                <w:webHidden/>
              </w:rPr>
              <w:t>24</w:t>
            </w:r>
            <w:r w:rsidR="00F31F61">
              <w:rPr>
                <w:noProof/>
                <w:webHidden/>
              </w:rPr>
              <w:fldChar w:fldCharType="end"/>
            </w:r>
          </w:hyperlink>
        </w:p>
        <w:p w14:paraId="4FBD60D5" w14:textId="166B967B"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623" w:history="1">
            <w:r w:rsidR="00F31F61" w:rsidRPr="00CD546A">
              <w:rPr>
                <w:rStyle w:val="Hypertextovodkaz"/>
                <w:noProof/>
              </w:rPr>
              <w:t>4.</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Výsledky</w:t>
            </w:r>
            <w:r w:rsidR="00F31F61">
              <w:rPr>
                <w:noProof/>
                <w:webHidden/>
              </w:rPr>
              <w:tab/>
            </w:r>
            <w:r w:rsidR="00F31F61">
              <w:rPr>
                <w:noProof/>
                <w:webHidden/>
              </w:rPr>
              <w:fldChar w:fldCharType="begin"/>
            </w:r>
            <w:r w:rsidR="00F31F61">
              <w:rPr>
                <w:noProof/>
                <w:webHidden/>
              </w:rPr>
              <w:instrText xml:space="preserve"> PAGEREF _Toc162485623 \h </w:instrText>
            </w:r>
            <w:r w:rsidR="00F31F61">
              <w:rPr>
                <w:noProof/>
                <w:webHidden/>
              </w:rPr>
            </w:r>
            <w:r w:rsidR="00F31F61">
              <w:rPr>
                <w:noProof/>
                <w:webHidden/>
              </w:rPr>
              <w:fldChar w:fldCharType="separate"/>
            </w:r>
            <w:r w:rsidR="00236D7F">
              <w:rPr>
                <w:noProof/>
                <w:webHidden/>
              </w:rPr>
              <w:t>26</w:t>
            </w:r>
            <w:r w:rsidR="00F31F61">
              <w:rPr>
                <w:noProof/>
                <w:webHidden/>
              </w:rPr>
              <w:fldChar w:fldCharType="end"/>
            </w:r>
          </w:hyperlink>
        </w:p>
        <w:p w14:paraId="2F3898EE" w14:textId="08F53BEE"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24" w:history="1">
            <w:r w:rsidR="00F31F61" w:rsidRPr="00CD546A">
              <w:rPr>
                <w:rStyle w:val="Hypertextovodkaz"/>
                <w:bCs/>
                <w:noProof/>
              </w:rPr>
              <w:t>4.1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bCs/>
                <w:noProof/>
              </w:rPr>
              <w:t>Databáze hadníků a zídek</w:t>
            </w:r>
            <w:r w:rsidR="00F31F61">
              <w:rPr>
                <w:noProof/>
                <w:webHidden/>
              </w:rPr>
              <w:tab/>
            </w:r>
            <w:r w:rsidR="00F31F61">
              <w:rPr>
                <w:noProof/>
                <w:webHidden/>
              </w:rPr>
              <w:fldChar w:fldCharType="begin"/>
            </w:r>
            <w:r w:rsidR="00F31F61">
              <w:rPr>
                <w:noProof/>
                <w:webHidden/>
              </w:rPr>
              <w:instrText xml:space="preserve"> PAGEREF _Toc162485624 \h </w:instrText>
            </w:r>
            <w:r w:rsidR="00F31F61">
              <w:rPr>
                <w:noProof/>
                <w:webHidden/>
              </w:rPr>
            </w:r>
            <w:r w:rsidR="00F31F61">
              <w:rPr>
                <w:noProof/>
                <w:webHidden/>
              </w:rPr>
              <w:fldChar w:fldCharType="separate"/>
            </w:r>
            <w:r w:rsidR="00236D7F">
              <w:rPr>
                <w:noProof/>
                <w:webHidden/>
              </w:rPr>
              <w:t>26</w:t>
            </w:r>
            <w:r w:rsidR="00F31F61">
              <w:rPr>
                <w:noProof/>
                <w:webHidden/>
              </w:rPr>
              <w:fldChar w:fldCharType="end"/>
            </w:r>
          </w:hyperlink>
        </w:p>
        <w:p w14:paraId="294FBC3A" w14:textId="42DBEE2C"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25" w:history="1">
            <w:r w:rsidR="00F31F61" w:rsidRPr="00CD546A">
              <w:rPr>
                <w:rStyle w:val="Hypertextovodkaz"/>
                <w:bCs/>
                <w:noProof/>
              </w:rPr>
              <w:t>4.2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bCs/>
                <w:noProof/>
              </w:rPr>
              <w:t>Výsledky monitoringu</w:t>
            </w:r>
            <w:r w:rsidR="00F31F61">
              <w:rPr>
                <w:noProof/>
                <w:webHidden/>
              </w:rPr>
              <w:tab/>
            </w:r>
            <w:r w:rsidR="00F31F61">
              <w:rPr>
                <w:noProof/>
                <w:webHidden/>
              </w:rPr>
              <w:fldChar w:fldCharType="begin"/>
            </w:r>
            <w:r w:rsidR="00F31F61">
              <w:rPr>
                <w:noProof/>
                <w:webHidden/>
              </w:rPr>
              <w:instrText xml:space="preserve"> PAGEREF _Toc162485625 \h </w:instrText>
            </w:r>
            <w:r w:rsidR="00F31F61">
              <w:rPr>
                <w:noProof/>
                <w:webHidden/>
              </w:rPr>
            </w:r>
            <w:r w:rsidR="00F31F61">
              <w:rPr>
                <w:noProof/>
                <w:webHidden/>
              </w:rPr>
              <w:fldChar w:fldCharType="separate"/>
            </w:r>
            <w:r w:rsidR="00236D7F">
              <w:rPr>
                <w:noProof/>
                <w:webHidden/>
              </w:rPr>
              <w:t>27</w:t>
            </w:r>
            <w:r w:rsidR="00F31F61">
              <w:rPr>
                <w:noProof/>
                <w:webHidden/>
              </w:rPr>
              <w:fldChar w:fldCharType="end"/>
            </w:r>
          </w:hyperlink>
        </w:p>
        <w:p w14:paraId="72F4C7C5" w14:textId="41CE2DB0"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26" w:history="1">
            <w:r w:rsidR="00F31F61" w:rsidRPr="00CD546A">
              <w:rPr>
                <w:rStyle w:val="Hypertextovodkaz"/>
                <w:noProof/>
              </w:rPr>
              <w:t>4.2.1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Souhrn kontrol a nalezených druhů</w:t>
            </w:r>
            <w:r w:rsidR="00F31F61">
              <w:rPr>
                <w:noProof/>
                <w:webHidden/>
              </w:rPr>
              <w:tab/>
            </w:r>
            <w:r w:rsidR="00F31F61">
              <w:rPr>
                <w:noProof/>
                <w:webHidden/>
              </w:rPr>
              <w:fldChar w:fldCharType="begin"/>
            </w:r>
            <w:r w:rsidR="00F31F61">
              <w:rPr>
                <w:noProof/>
                <w:webHidden/>
              </w:rPr>
              <w:instrText xml:space="preserve"> PAGEREF _Toc162485626 \h </w:instrText>
            </w:r>
            <w:r w:rsidR="00F31F61">
              <w:rPr>
                <w:noProof/>
                <w:webHidden/>
              </w:rPr>
            </w:r>
            <w:r w:rsidR="00F31F61">
              <w:rPr>
                <w:noProof/>
                <w:webHidden/>
              </w:rPr>
              <w:fldChar w:fldCharType="separate"/>
            </w:r>
            <w:r w:rsidR="00236D7F">
              <w:rPr>
                <w:noProof/>
                <w:webHidden/>
              </w:rPr>
              <w:t>27</w:t>
            </w:r>
            <w:r w:rsidR="00F31F61">
              <w:rPr>
                <w:noProof/>
                <w:webHidden/>
              </w:rPr>
              <w:fldChar w:fldCharType="end"/>
            </w:r>
          </w:hyperlink>
        </w:p>
        <w:p w14:paraId="33A0D471" w14:textId="415F1DEE"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27" w:history="1">
            <w:r w:rsidR="00F31F61" w:rsidRPr="00CD546A">
              <w:rPr>
                <w:rStyle w:val="Hypertextovodkaz"/>
                <w:noProof/>
              </w:rPr>
              <w:t>4.2.2</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Porovnání počtu nálezů</w:t>
            </w:r>
            <w:r w:rsidR="00F31F61">
              <w:rPr>
                <w:noProof/>
                <w:webHidden/>
              </w:rPr>
              <w:tab/>
            </w:r>
            <w:r w:rsidR="00F31F61">
              <w:rPr>
                <w:noProof/>
                <w:webHidden/>
              </w:rPr>
              <w:fldChar w:fldCharType="begin"/>
            </w:r>
            <w:r w:rsidR="00F31F61">
              <w:rPr>
                <w:noProof/>
                <w:webHidden/>
              </w:rPr>
              <w:instrText xml:space="preserve"> PAGEREF _Toc162485627 \h </w:instrText>
            </w:r>
            <w:r w:rsidR="00F31F61">
              <w:rPr>
                <w:noProof/>
                <w:webHidden/>
              </w:rPr>
            </w:r>
            <w:r w:rsidR="00F31F61">
              <w:rPr>
                <w:noProof/>
                <w:webHidden/>
              </w:rPr>
              <w:fldChar w:fldCharType="separate"/>
            </w:r>
            <w:r w:rsidR="00236D7F">
              <w:rPr>
                <w:noProof/>
                <w:webHidden/>
              </w:rPr>
              <w:t>28</w:t>
            </w:r>
            <w:r w:rsidR="00F31F61">
              <w:rPr>
                <w:noProof/>
                <w:webHidden/>
              </w:rPr>
              <w:fldChar w:fldCharType="end"/>
            </w:r>
          </w:hyperlink>
        </w:p>
        <w:p w14:paraId="3C02C0E7" w14:textId="5C7E6AA1"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28" w:history="1">
            <w:r w:rsidR="00F31F61" w:rsidRPr="00CD546A">
              <w:rPr>
                <w:rStyle w:val="Hypertextovodkaz"/>
                <w:noProof/>
              </w:rPr>
              <w:t>4.2.3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Porovnání úkrytů</w:t>
            </w:r>
            <w:r w:rsidR="00F31F61">
              <w:rPr>
                <w:noProof/>
                <w:webHidden/>
              </w:rPr>
              <w:tab/>
            </w:r>
            <w:r w:rsidR="00F31F61">
              <w:rPr>
                <w:noProof/>
                <w:webHidden/>
              </w:rPr>
              <w:fldChar w:fldCharType="begin"/>
            </w:r>
            <w:r w:rsidR="00F31F61">
              <w:rPr>
                <w:noProof/>
                <w:webHidden/>
              </w:rPr>
              <w:instrText xml:space="preserve"> PAGEREF _Toc162485628 \h </w:instrText>
            </w:r>
            <w:r w:rsidR="00F31F61">
              <w:rPr>
                <w:noProof/>
                <w:webHidden/>
              </w:rPr>
            </w:r>
            <w:r w:rsidR="00F31F61">
              <w:rPr>
                <w:noProof/>
                <w:webHidden/>
              </w:rPr>
              <w:fldChar w:fldCharType="separate"/>
            </w:r>
            <w:r w:rsidR="00236D7F">
              <w:rPr>
                <w:noProof/>
                <w:webHidden/>
              </w:rPr>
              <w:t>29</w:t>
            </w:r>
            <w:r w:rsidR="00F31F61">
              <w:rPr>
                <w:noProof/>
                <w:webHidden/>
              </w:rPr>
              <w:fldChar w:fldCharType="end"/>
            </w:r>
          </w:hyperlink>
        </w:p>
        <w:p w14:paraId="50AF2D31" w14:textId="7F9763A1"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29" w:history="1">
            <w:r w:rsidR="00F31F61" w:rsidRPr="00CD546A">
              <w:rPr>
                <w:rStyle w:val="Hypertextovodkaz"/>
                <w:noProof/>
              </w:rPr>
              <w:t>4.2.4</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Vyhodnocení metody úkrytů pro druhy plazů</w:t>
            </w:r>
            <w:r w:rsidR="00F31F61">
              <w:rPr>
                <w:noProof/>
                <w:webHidden/>
              </w:rPr>
              <w:tab/>
            </w:r>
            <w:r w:rsidR="00F31F61">
              <w:rPr>
                <w:noProof/>
                <w:webHidden/>
              </w:rPr>
              <w:fldChar w:fldCharType="begin"/>
            </w:r>
            <w:r w:rsidR="00F31F61">
              <w:rPr>
                <w:noProof/>
                <w:webHidden/>
              </w:rPr>
              <w:instrText xml:space="preserve"> PAGEREF _Toc162485629 \h </w:instrText>
            </w:r>
            <w:r w:rsidR="00F31F61">
              <w:rPr>
                <w:noProof/>
                <w:webHidden/>
              </w:rPr>
            </w:r>
            <w:r w:rsidR="00F31F61">
              <w:rPr>
                <w:noProof/>
                <w:webHidden/>
              </w:rPr>
              <w:fldChar w:fldCharType="separate"/>
            </w:r>
            <w:r w:rsidR="00236D7F">
              <w:rPr>
                <w:noProof/>
                <w:webHidden/>
              </w:rPr>
              <w:t>31</w:t>
            </w:r>
            <w:r w:rsidR="00F31F61">
              <w:rPr>
                <w:noProof/>
                <w:webHidden/>
              </w:rPr>
              <w:fldChar w:fldCharType="end"/>
            </w:r>
          </w:hyperlink>
        </w:p>
        <w:p w14:paraId="6B659162" w14:textId="4ABC2303" w:rsidR="00F31F61" w:rsidRDefault="00000000">
          <w:pPr>
            <w:pStyle w:val="Obsah3"/>
            <w:tabs>
              <w:tab w:val="left" w:pos="1200"/>
              <w:tab w:val="right" w:leader="dot" w:pos="8210"/>
            </w:tabs>
            <w:rPr>
              <w:rFonts w:asciiTheme="minorHAnsi" w:eastAsiaTheme="minorEastAsia" w:hAnsiTheme="minorHAnsi"/>
              <w:noProof/>
              <w:kern w:val="2"/>
              <w:szCs w:val="24"/>
              <w:lang w:eastAsia="cs-CZ"/>
              <w14:ligatures w14:val="standardContextual"/>
            </w:rPr>
          </w:pPr>
          <w:hyperlink w:anchor="_Toc162485630" w:history="1">
            <w:r w:rsidR="00F31F61" w:rsidRPr="00CD546A">
              <w:rPr>
                <w:rStyle w:val="Hypertextovodkaz"/>
                <w:noProof/>
              </w:rPr>
              <w:t>4.2.5</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Porovnání preferencí druhů</w:t>
            </w:r>
            <w:r w:rsidR="00F31F61">
              <w:rPr>
                <w:noProof/>
                <w:webHidden/>
              </w:rPr>
              <w:tab/>
            </w:r>
            <w:r w:rsidR="00F31F61">
              <w:rPr>
                <w:noProof/>
                <w:webHidden/>
              </w:rPr>
              <w:fldChar w:fldCharType="begin"/>
            </w:r>
            <w:r w:rsidR="00F31F61">
              <w:rPr>
                <w:noProof/>
                <w:webHidden/>
              </w:rPr>
              <w:instrText xml:space="preserve"> PAGEREF _Toc162485630 \h </w:instrText>
            </w:r>
            <w:r w:rsidR="00F31F61">
              <w:rPr>
                <w:noProof/>
                <w:webHidden/>
              </w:rPr>
            </w:r>
            <w:r w:rsidR="00F31F61">
              <w:rPr>
                <w:noProof/>
                <w:webHidden/>
              </w:rPr>
              <w:fldChar w:fldCharType="separate"/>
            </w:r>
            <w:r w:rsidR="00236D7F">
              <w:rPr>
                <w:noProof/>
                <w:webHidden/>
              </w:rPr>
              <w:t>32</w:t>
            </w:r>
            <w:r w:rsidR="00F31F61">
              <w:rPr>
                <w:noProof/>
                <w:webHidden/>
              </w:rPr>
              <w:fldChar w:fldCharType="end"/>
            </w:r>
          </w:hyperlink>
        </w:p>
        <w:p w14:paraId="32873B9D" w14:textId="18011CF7"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31" w:history="1">
            <w:r w:rsidR="00F31F61" w:rsidRPr="00CD546A">
              <w:rPr>
                <w:rStyle w:val="Hypertextovodkaz"/>
                <w:noProof/>
              </w:rPr>
              <w:t>4.3</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Návrh opatření pro zlepšení stavu hadníků a zídek</w:t>
            </w:r>
            <w:r w:rsidR="00F31F61">
              <w:rPr>
                <w:noProof/>
                <w:webHidden/>
              </w:rPr>
              <w:tab/>
            </w:r>
            <w:r w:rsidR="00F31F61">
              <w:rPr>
                <w:noProof/>
                <w:webHidden/>
              </w:rPr>
              <w:fldChar w:fldCharType="begin"/>
            </w:r>
            <w:r w:rsidR="00F31F61">
              <w:rPr>
                <w:noProof/>
                <w:webHidden/>
              </w:rPr>
              <w:instrText xml:space="preserve"> PAGEREF _Toc162485631 \h </w:instrText>
            </w:r>
            <w:r w:rsidR="00F31F61">
              <w:rPr>
                <w:noProof/>
                <w:webHidden/>
              </w:rPr>
            </w:r>
            <w:r w:rsidR="00F31F61">
              <w:rPr>
                <w:noProof/>
                <w:webHidden/>
              </w:rPr>
              <w:fldChar w:fldCharType="separate"/>
            </w:r>
            <w:r w:rsidR="00236D7F">
              <w:rPr>
                <w:noProof/>
                <w:webHidden/>
              </w:rPr>
              <w:t>35</w:t>
            </w:r>
            <w:r w:rsidR="00F31F61">
              <w:rPr>
                <w:noProof/>
                <w:webHidden/>
              </w:rPr>
              <w:fldChar w:fldCharType="end"/>
            </w:r>
          </w:hyperlink>
        </w:p>
        <w:p w14:paraId="0906B5CE" w14:textId="6CB96FD6"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632" w:history="1">
            <w:r w:rsidR="00F31F61" w:rsidRPr="00CD546A">
              <w:rPr>
                <w:rStyle w:val="Hypertextovodkaz"/>
                <w:noProof/>
              </w:rPr>
              <w:t>5.</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Diskuse</w:t>
            </w:r>
            <w:r w:rsidR="00F31F61">
              <w:rPr>
                <w:noProof/>
                <w:webHidden/>
              </w:rPr>
              <w:tab/>
            </w:r>
            <w:r w:rsidR="00F31F61">
              <w:rPr>
                <w:noProof/>
                <w:webHidden/>
              </w:rPr>
              <w:fldChar w:fldCharType="begin"/>
            </w:r>
            <w:r w:rsidR="00F31F61">
              <w:rPr>
                <w:noProof/>
                <w:webHidden/>
              </w:rPr>
              <w:instrText xml:space="preserve"> PAGEREF _Toc162485632 \h </w:instrText>
            </w:r>
            <w:r w:rsidR="00F31F61">
              <w:rPr>
                <w:noProof/>
                <w:webHidden/>
              </w:rPr>
            </w:r>
            <w:r w:rsidR="00F31F61">
              <w:rPr>
                <w:noProof/>
                <w:webHidden/>
              </w:rPr>
              <w:fldChar w:fldCharType="separate"/>
            </w:r>
            <w:r w:rsidR="00236D7F">
              <w:rPr>
                <w:noProof/>
                <w:webHidden/>
              </w:rPr>
              <w:t>36</w:t>
            </w:r>
            <w:r w:rsidR="00F31F61">
              <w:rPr>
                <w:noProof/>
                <w:webHidden/>
              </w:rPr>
              <w:fldChar w:fldCharType="end"/>
            </w:r>
          </w:hyperlink>
        </w:p>
        <w:p w14:paraId="6179430D" w14:textId="3E628387"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33" w:history="1">
            <w:r w:rsidR="00F31F61" w:rsidRPr="00CD546A">
              <w:rPr>
                <w:rStyle w:val="Hypertextovodkaz"/>
                <w:noProof/>
              </w:rPr>
              <w:t>5.1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Diskuse k výsledkům</w:t>
            </w:r>
            <w:r w:rsidR="00F31F61">
              <w:rPr>
                <w:noProof/>
                <w:webHidden/>
              </w:rPr>
              <w:tab/>
            </w:r>
            <w:r w:rsidR="00F31F61">
              <w:rPr>
                <w:noProof/>
                <w:webHidden/>
              </w:rPr>
              <w:fldChar w:fldCharType="begin"/>
            </w:r>
            <w:r w:rsidR="00F31F61">
              <w:rPr>
                <w:noProof/>
                <w:webHidden/>
              </w:rPr>
              <w:instrText xml:space="preserve"> PAGEREF _Toc162485633 \h </w:instrText>
            </w:r>
            <w:r w:rsidR="00F31F61">
              <w:rPr>
                <w:noProof/>
                <w:webHidden/>
              </w:rPr>
            </w:r>
            <w:r w:rsidR="00F31F61">
              <w:rPr>
                <w:noProof/>
                <w:webHidden/>
              </w:rPr>
              <w:fldChar w:fldCharType="separate"/>
            </w:r>
            <w:r w:rsidR="00236D7F">
              <w:rPr>
                <w:noProof/>
                <w:webHidden/>
              </w:rPr>
              <w:t>36</w:t>
            </w:r>
            <w:r w:rsidR="00F31F61">
              <w:rPr>
                <w:noProof/>
                <w:webHidden/>
              </w:rPr>
              <w:fldChar w:fldCharType="end"/>
            </w:r>
          </w:hyperlink>
        </w:p>
        <w:p w14:paraId="040E31CD" w14:textId="503E05AA"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634" w:history="1">
            <w:r w:rsidR="00F31F61" w:rsidRPr="00CD546A">
              <w:rPr>
                <w:rStyle w:val="Hypertextovodkaz"/>
                <w:noProof/>
              </w:rPr>
              <w:t>6.</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Závěr a přínos práce</w:t>
            </w:r>
            <w:r w:rsidR="00F31F61">
              <w:rPr>
                <w:noProof/>
                <w:webHidden/>
              </w:rPr>
              <w:tab/>
            </w:r>
            <w:r w:rsidR="00F31F61">
              <w:rPr>
                <w:noProof/>
                <w:webHidden/>
              </w:rPr>
              <w:fldChar w:fldCharType="begin"/>
            </w:r>
            <w:r w:rsidR="00F31F61">
              <w:rPr>
                <w:noProof/>
                <w:webHidden/>
              </w:rPr>
              <w:instrText xml:space="preserve"> PAGEREF _Toc162485634 \h </w:instrText>
            </w:r>
            <w:r w:rsidR="00F31F61">
              <w:rPr>
                <w:noProof/>
                <w:webHidden/>
              </w:rPr>
            </w:r>
            <w:r w:rsidR="00F31F61">
              <w:rPr>
                <w:noProof/>
                <w:webHidden/>
              </w:rPr>
              <w:fldChar w:fldCharType="separate"/>
            </w:r>
            <w:r w:rsidR="00236D7F">
              <w:rPr>
                <w:noProof/>
                <w:webHidden/>
              </w:rPr>
              <w:t>40</w:t>
            </w:r>
            <w:r w:rsidR="00F31F61">
              <w:rPr>
                <w:noProof/>
                <w:webHidden/>
              </w:rPr>
              <w:fldChar w:fldCharType="end"/>
            </w:r>
          </w:hyperlink>
        </w:p>
        <w:p w14:paraId="2F99446A" w14:textId="2DC7B320"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635" w:history="1">
            <w:r w:rsidR="00F31F61" w:rsidRPr="00CD546A">
              <w:rPr>
                <w:rStyle w:val="Hypertextovodkaz"/>
                <w:noProof/>
              </w:rPr>
              <w:t>7.</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Přehled literatury a použitých zdrojů</w:t>
            </w:r>
            <w:r w:rsidR="00F31F61">
              <w:rPr>
                <w:noProof/>
                <w:webHidden/>
              </w:rPr>
              <w:tab/>
            </w:r>
            <w:r w:rsidR="00F31F61">
              <w:rPr>
                <w:noProof/>
                <w:webHidden/>
              </w:rPr>
              <w:fldChar w:fldCharType="begin"/>
            </w:r>
            <w:r w:rsidR="00F31F61">
              <w:rPr>
                <w:noProof/>
                <w:webHidden/>
              </w:rPr>
              <w:instrText xml:space="preserve"> PAGEREF _Toc162485635 \h </w:instrText>
            </w:r>
            <w:r w:rsidR="00F31F61">
              <w:rPr>
                <w:noProof/>
                <w:webHidden/>
              </w:rPr>
            </w:r>
            <w:r w:rsidR="00F31F61">
              <w:rPr>
                <w:noProof/>
                <w:webHidden/>
              </w:rPr>
              <w:fldChar w:fldCharType="separate"/>
            </w:r>
            <w:r w:rsidR="00236D7F">
              <w:rPr>
                <w:noProof/>
                <w:webHidden/>
              </w:rPr>
              <w:t>42</w:t>
            </w:r>
            <w:r w:rsidR="00F31F61">
              <w:rPr>
                <w:noProof/>
                <w:webHidden/>
              </w:rPr>
              <w:fldChar w:fldCharType="end"/>
            </w:r>
          </w:hyperlink>
        </w:p>
        <w:p w14:paraId="25E2602A" w14:textId="7C4BAAA9"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36" w:history="1">
            <w:r w:rsidR="00F31F61" w:rsidRPr="00CD546A">
              <w:rPr>
                <w:rStyle w:val="Hypertextovodkaz"/>
                <w:noProof/>
              </w:rPr>
              <w:t>7.1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Internetové zdroje</w:t>
            </w:r>
            <w:r w:rsidR="00F31F61">
              <w:rPr>
                <w:noProof/>
                <w:webHidden/>
              </w:rPr>
              <w:tab/>
            </w:r>
            <w:r w:rsidR="00F31F61">
              <w:rPr>
                <w:noProof/>
                <w:webHidden/>
              </w:rPr>
              <w:fldChar w:fldCharType="begin"/>
            </w:r>
            <w:r w:rsidR="00F31F61">
              <w:rPr>
                <w:noProof/>
                <w:webHidden/>
              </w:rPr>
              <w:instrText xml:space="preserve"> PAGEREF _Toc162485636 \h </w:instrText>
            </w:r>
            <w:r w:rsidR="00F31F61">
              <w:rPr>
                <w:noProof/>
                <w:webHidden/>
              </w:rPr>
            </w:r>
            <w:r w:rsidR="00F31F61">
              <w:rPr>
                <w:noProof/>
                <w:webHidden/>
              </w:rPr>
              <w:fldChar w:fldCharType="separate"/>
            </w:r>
            <w:r w:rsidR="00236D7F">
              <w:rPr>
                <w:noProof/>
                <w:webHidden/>
              </w:rPr>
              <w:t>50</w:t>
            </w:r>
            <w:r w:rsidR="00F31F61">
              <w:rPr>
                <w:noProof/>
                <w:webHidden/>
              </w:rPr>
              <w:fldChar w:fldCharType="end"/>
            </w:r>
          </w:hyperlink>
        </w:p>
        <w:p w14:paraId="788FF3EF" w14:textId="6F0AC5D5" w:rsidR="00F31F61" w:rsidRDefault="00000000" w:rsidP="00F31F61">
          <w:pPr>
            <w:pStyle w:val="Obsah1"/>
            <w:rPr>
              <w:rFonts w:asciiTheme="minorHAnsi" w:eastAsiaTheme="minorEastAsia" w:hAnsiTheme="minorHAnsi"/>
              <w:noProof/>
              <w:kern w:val="2"/>
              <w:szCs w:val="24"/>
              <w:lang w:eastAsia="cs-CZ"/>
              <w14:ligatures w14:val="standardContextual"/>
            </w:rPr>
          </w:pPr>
          <w:hyperlink w:anchor="_Toc162485637" w:history="1">
            <w:r w:rsidR="00F31F61" w:rsidRPr="00CD546A">
              <w:rPr>
                <w:rStyle w:val="Hypertextovodkaz"/>
                <w:noProof/>
              </w:rPr>
              <w:t>8.</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Přílohy</w:t>
            </w:r>
            <w:r w:rsidR="00F31F61">
              <w:rPr>
                <w:noProof/>
                <w:webHidden/>
              </w:rPr>
              <w:tab/>
            </w:r>
            <w:r w:rsidR="00F31F61">
              <w:rPr>
                <w:noProof/>
                <w:webHidden/>
              </w:rPr>
              <w:fldChar w:fldCharType="begin"/>
            </w:r>
            <w:r w:rsidR="00F31F61">
              <w:rPr>
                <w:noProof/>
                <w:webHidden/>
              </w:rPr>
              <w:instrText xml:space="preserve"> PAGEREF _Toc162485637 \h </w:instrText>
            </w:r>
            <w:r w:rsidR="00F31F61">
              <w:rPr>
                <w:noProof/>
                <w:webHidden/>
              </w:rPr>
            </w:r>
            <w:r w:rsidR="00F31F61">
              <w:rPr>
                <w:noProof/>
                <w:webHidden/>
              </w:rPr>
              <w:fldChar w:fldCharType="separate"/>
            </w:r>
            <w:r w:rsidR="00236D7F">
              <w:rPr>
                <w:noProof/>
                <w:webHidden/>
              </w:rPr>
              <w:t>52</w:t>
            </w:r>
            <w:r w:rsidR="00F31F61">
              <w:rPr>
                <w:noProof/>
                <w:webHidden/>
              </w:rPr>
              <w:fldChar w:fldCharType="end"/>
            </w:r>
          </w:hyperlink>
        </w:p>
        <w:p w14:paraId="458E1F5F" w14:textId="3F599E9F" w:rsidR="00F31F61" w:rsidRDefault="00000000">
          <w:pPr>
            <w:pStyle w:val="Obsah2"/>
            <w:tabs>
              <w:tab w:val="left" w:pos="960"/>
              <w:tab w:val="right" w:leader="dot" w:pos="8210"/>
            </w:tabs>
            <w:rPr>
              <w:rFonts w:asciiTheme="minorHAnsi" w:eastAsiaTheme="minorEastAsia" w:hAnsiTheme="minorHAnsi"/>
              <w:noProof/>
              <w:kern w:val="2"/>
              <w:szCs w:val="24"/>
              <w:lang w:eastAsia="cs-CZ"/>
              <w14:ligatures w14:val="standardContextual"/>
            </w:rPr>
          </w:pPr>
          <w:hyperlink w:anchor="_Toc162485638" w:history="1">
            <w:r w:rsidR="00F31F61" w:rsidRPr="00CD546A">
              <w:rPr>
                <w:rStyle w:val="Hypertextovodkaz"/>
                <w:noProof/>
              </w:rPr>
              <w:t>8.1</w:t>
            </w:r>
            <w:r w:rsidR="00F31F61">
              <w:rPr>
                <w:rFonts w:asciiTheme="minorHAnsi" w:eastAsiaTheme="minorEastAsia" w:hAnsiTheme="minorHAnsi"/>
                <w:noProof/>
                <w:kern w:val="2"/>
                <w:szCs w:val="24"/>
                <w:lang w:eastAsia="cs-CZ"/>
                <w14:ligatures w14:val="standardContextual"/>
              </w:rPr>
              <w:tab/>
            </w:r>
            <w:r w:rsidR="00F31F61" w:rsidRPr="00CD546A">
              <w:rPr>
                <w:rStyle w:val="Hypertextovodkaz"/>
                <w:noProof/>
              </w:rPr>
              <w:t>Grafické materiály</w:t>
            </w:r>
            <w:r w:rsidR="00F31F61">
              <w:rPr>
                <w:noProof/>
                <w:webHidden/>
              </w:rPr>
              <w:tab/>
            </w:r>
            <w:r w:rsidR="00F31F61">
              <w:rPr>
                <w:noProof/>
                <w:webHidden/>
              </w:rPr>
              <w:fldChar w:fldCharType="begin"/>
            </w:r>
            <w:r w:rsidR="00F31F61">
              <w:rPr>
                <w:noProof/>
                <w:webHidden/>
              </w:rPr>
              <w:instrText xml:space="preserve"> PAGEREF _Toc162485638 \h </w:instrText>
            </w:r>
            <w:r w:rsidR="00F31F61">
              <w:rPr>
                <w:noProof/>
                <w:webHidden/>
              </w:rPr>
            </w:r>
            <w:r w:rsidR="00F31F61">
              <w:rPr>
                <w:noProof/>
                <w:webHidden/>
              </w:rPr>
              <w:fldChar w:fldCharType="separate"/>
            </w:r>
            <w:r w:rsidR="00236D7F">
              <w:rPr>
                <w:noProof/>
                <w:webHidden/>
              </w:rPr>
              <w:t>62</w:t>
            </w:r>
            <w:r w:rsidR="00F31F61">
              <w:rPr>
                <w:noProof/>
                <w:webHidden/>
              </w:rPr>
              <w:fldChar w:fldCharType="end"/>
            </w:r>
          </w:hyperlink>
        </w:p>
        <w:p w14:paraId="7E880DBB" w14:textId="049A6F9D" w:rsidR="007E593A" w:rsidRDefault="007E593A">
          <w:r w:rsidRPr="00EE58CF">
            <w:rPr>
              <w:b/>
              <w:bCs/>
              <w:sz w:val="22"/>
            </w:rPr>
            <w:fldChar w:fldCharType="end"/>
          </w:r>
        </w:p>
      </w:sdtContent>
    </w:sdt>
    <w:p w14:paraId="46B6B903" w14:textId="7C41BEC6" w:rsidR="006C7CC3" w:rsidRPr="0035195A" w:rsidRDefault="006C7CC3" w:rsidP="00736E15">
      <w:pPr>
        <w:pStyle w:val="Nadpisobsahu"/>
        <w:numPr>
          <w:ilvl w:val="0"/>
          <w:numId w:val="0"/>
        </w:numPr>
        <w:ind w:left="432"/>
      </w:pPr>
    </w:p>
    <w:p w14:paraId="67FFEE14" w14:textId="77777777" w:rsidR="006C7CC3" w:rsidRPr="0035195A" w:rsidRDefault="006C7CC3">
      <w:pPr>
        <w:rPr>
          <w:rFonts w:asciiTheme="majorHAnsi" w:eastAsiaTheme="majorEastAsia" w:hAnsiTheme="majorHAnsi" w:cstheme="majorBidi"/>
          <w:color w:val="ED7D31" w:themeColor="accent2"/>
          <w:sz w:val="32"/>
          <w:szCs w:val="32"/>
        </w:rPr>
      </w:pPr>
      <w:r w:rsidRPr="0035195A">
        <w:rPr>
          <w:color w:val="ED7D31" w:themeColor="accent2"/>
        </w:rPr>
        <w:br w:type="page"/>
      </w:r>
    </w:p>
    <w:p w14:paraId="0ADACE44" w14:textId="77777777" w:rsidR="00B83B34" w:rsidRDefault="00B83B34" w:rsidP="00B83B34"/>
    <w:p w14:paraId="17D6C2A4" w14:textId="77777777" w:rsidR="00B83B34" w:rsidRDefault="00B83B34" w:rsidP="00B83B34"/>
    <w:p w14:paraId="01CE3557" w14:textId="77777777" w:rsidR="00B83B34" w:rsidRDefault="00B83B34" w:rsidP="00B83B34"/>
    <w:p w14:paraId="7A0A0B95" w14:textId="77777777" w:rsidR="00B83B34" w:rsidRDefault="00B83B34" w:rsidP="00B83B34"/>
    <w:p w14:paraId="25AAFE2A" w14:textId="77777777" w:rsidR="00B83B34" w:rsidRDefault="00B83B34" w:rsidP="00B83B34"/>
    <w:p w14:paraId="170BE0A4" w14:textId="77777777" w:rsidR="00B83B34" w:rsidRDefault="00B83B34" w:rsidP="00B83B34"/>
    <w:p w14:paraId="00406E72" w14:textId="77777777" w:rsidR="00B83B34" w:rsidRDefault="00B83B34" w:rsidP="00B83B34"/>
    <w:p w14:paraId="3865AC84" w14:textId="77777777" w:rsidR="00B83B34" w:rsidRDefault="00B83B34" w:rsidP="00B83B34"/>
    <w:p w14:paraId="7A513FB1" w14:textId="77777777" w:rsidR="00B83B34" w:rsidRDefault="00B83B34" w:rsidP="00B83B34"/>
    <w:p w14:paraId="593DB32F" w14:textId="77777777" w:rsidR="00B83B34" w:rsidRDefault="00B83B34" w:rsidP="00B83B34"/>
    <w:p w14:paraId="11169EF8" w14:textId="77777777" w:rsidR="00B83B34" w:rsidRDefault="00B83B34" w:rsidP="00B83B34"/>
    <w:p w14:paraId="60EC3B6D" w14:textId="77777777" w:rsidR="00B83B34" w:rsidRDefault="00B83B34" w:rsidP="00B83B34"/>
    <w:p w14:paraId="53C8B1AC" w14:textId="77777777" w:rsidR="00B83B34" w:rsidRDefault="00B83B34" w:rsidP="00B83B34"/>
    <w:p w14:paraId="3754ECFD" w14:textId="77777777" w:rsidR="00B83B34" w:rsidRDefault="00B83B34" w:rsidP="00B83B34"/>
    <w:p w14:paraId="3A8D3BEB" w14:textId="77777777" w:rsidR="00B83B34" w:rsidRDefault="00B83B34" w:rsidP="00B83B34"/>
    <w:p w14:paraId="5F6C95D5" w14:textId="77777777" w:rsidR="00B83B34" w:rsidRDefault="00B83B34" w:rsidP="00B83B34"/>
    <w:p w14:paraId="633188FC" w14:textId="77777777" w:rsidR="00B83B34" w:rsidRDefault="00B83B34" w:rsidP="00B83B34"/>
    <w:p w14:paraId="6E2EF512" w14:textId="77777777" w:rsidR="00B83B34" w:rsidRDefault="00B83B34" w:rsidP="00B83B34"/>
    <w:p w14:paraId="39DDB63E" w14:textId="77777777" w:rsidR="00B83B34" w:rsidRDefault="00B83B34" w:rsidP="00B83B34"/>
    <w:p w14:paraId="20D93F06" w14:textId="77777777" w:rsidR="00B83B34" w:rsidRDefault="00B83B34" w:rsidP="00B83B34"/>
    <w:p w14:paraId="25ED07A8" w14:textId="77777777" w:rsidR="00B83B34" w:rsidRDefault="00B83B34" w:rsidP="00B83B34"/>
    <w:p w14:paraId="1A72D1D5" w14:textId="77777777" w:rsidR="00B83B34" w:rsidRDefault="00B83B34" w:rsidP="00B83B34"/>
    <w:p w14:paraId="15A2902F" w14:textId="77777777" w:rsidR="00B83B34" w:rsidRDefault="00B83B34" w:rsidP="00B83B34"/>
    <w:p w14:paraId="31E97227" w14:textId="41E8A8DA" w:rsidR="00B83B34" w:rsidRDefault="00B83B34" w:rsidP="00B83B34">
      <w:pPr>
        <w:pStyle w:val="Nadpis2"/>
        <w:numPr>
          <w:ilvl w:val="0"/>
          <w:numId w:val="0"/>
        </w:numPr>
        <w:ind w:left="576" w:hanging="576"/>
      </w:pPr>
      <w:r>
        <w:t>Terminologický slovník</w:t>
      </w:r>
    </w:p>
    <w:p w14:paraId="63CD2329" w14:textId="77777777" w:rsidR="00B83B34" w:rsidRPr="001656CD" w:rsidRDefault="00B83B34" w:rsidP="00B83B34">
      <w:pPr>
        <w:rPr>
          <w:sz w:val="22"/>
          <w:szCs w:val="20"/>
        </w:rPr>
      </w:pPr>
      <w:r w:rsidRPr="001656CD">
        <w:rPr>
          <w:sz w:val="22"/>
          <w:szCs w:val="20"/>
        </w:rPr>
        <w:t>Hadník (plazník) – opatření většinou konstrukce z kmenů tvaru obdelníku naplněná organickým materiálem pokosenou trávou a větvemi</w:t>
      </w:r>
    </w:p>
    <w:p w14:paraId="4FCACE0C" w14:textId="77777777" w:rsidR="00B83B34" w:rsidRPr="001656CD" w:rsidRDefault="00B83B34" w:rsidP="00B83B34">
      <w:pPr>
        <w:rPr>
          <w:sz w:val="22"/>
          <w:szCs w:val="20"/>
        </w:rPr>
      </w:pPr>
      <w:r w:rsidRPr="001656CD">
        <w:rPr>
          <w:sz w:val="22"/>
          <w:szCs w:val="20"/>
        </w:rPr>
        <w:t>Kontrola – návštěva monitorovacího místa</w:t>
      </w:r>
    </w:p>
    <w:p w14:paraId="324F84F7" w14:textId="77777777" w:rsidR="00B83B34" w:rsidRPr="001656CD" w:rsidRDefault="00B83B34" w:rsidP="00B83B34">
      <w:pPr>
        <w:rPr>
          <w:sz w:val="22"/>
          <w:szCs w:val="20"/>
        </w:rPr>
      </w:pPr>
      <w:r w:rsidRPr="001656CD">
        <w:rPr>
          <w:sz w:val="22"/>
          <w:szCs w:val="20"/>
        </w:rPr>
        <w:t>Monitorovací místo – místo s umělým úkrytem, kde se sbírala data</w:t>
      </w:r>
    </w:p>
    <w:p w14:paraId="0F12BD82" w14:textId="2FACD312" w:rsidR="00D13BB4" w:rsidRPr="0035195A" w:rsidRDefault="00B83B34" w:rsidP="00B83B34">
      <w:pPr>
        <w:rPr>
          <w:color w:val="ED7D31" w:themeColor="accent2"/>
        </w:rPr>
        <w:sectPr w:rsidR="00D13BB4" w:rsidRPr="0035195A" w:rsidSect="002812BB">
          <w:footerReference w:type="default" r:id="rId9"/>
          <w:pgSz w:w="11906" w:h="16838"/>
          <w:pgMar w:top="1418" w:right="1418" w:bottom="1418" w:left="2268" w:header="709" w:footer="709" w:gutter="0"/>
          <w:pgNumType w:start="0"/>
          <w:cols w:space="708"/>
          <w:docGrid w:linePitch="360"/>
        </w:sectPr>
      </w:pPr>
      <w:r w:rsidRPr="001656CD">
        <w:rPr>
          <w:sz w:val="22"/>
          <w:szCs w:val="20"/>
        </w:rPr>
        <w:t>Opatření – konkrétní stavba na podporu plazů (hadník, zídka)</w:t>
      </w:r>
      <w:r w:rsidR="006C7CC3" w:rsidRPr="0035195A">
        <w:rPr>
          <w:color w:val="ED7D31" w:themeColor="accent2"/>
        </w:rPr>
        <w:br w:type="page"/>
      </w:r>
    </w:p>
    <w:p w14:paraId="33FBB3C5" w14:textId="08EF4B68" w:rsidR="0084689E" w:rsidRPr="004519DD" w:rsidRDefault="00CF3B51" w:rsidP="00736E15">
      <w:pPr>
        <w:pStyle w:val="Nadpis1"/>
      </w:pPr>
      <w:bookmarkStart w:id="73" w:name="_Toc99545789"/>
      <w:bookmarkStart w:id="74" w:name="_Ref160799078"/>
      <w:bookmarkStart w:id="75" w:name="_Toc162485593"/>
      <w:r w:rsidRPr="004519DD">
        <w:lastRenderedPageBreak/>
        <w:t>Úvod</w:t>
      </w:r>
      <w:bookmarkEnd w:id="73"/>
      <w:bookmarkEnd w:id="74"/>
      <w:bookmarkEnd w:id="75"/>
    </w:p>
    <w:p w14:paraId="0A09F505" w14:textId="4A53365C" w:rsidR="00935F87" w:rsidRDefault="00935F87" w:rsidP="00935F87">
      <w:pPr>
        <w:jc w:val="both"/>
      </w:pPr>
      <w:r>
        <w:t xml:space="preserve">Plazi </w:t>
      </w:r>
      <w:proofErr w:type="gramStart"/>
      <w:r>
        <w:t>patří</w:t>
      </w:r>
      <w:proofErr w:type="gramEnd"/>
      <w:r>
        <w:t xml:space="preserve"> dlouhodobě mezi nejohroženější skupiny živočichů, a to jak celosvětově (Soares et al. 2022), tak v České republice (ČR) (Mikátová &amp; Jeřábková 2023). Na globální úrovni každý pátý druh najdeme na seznamu ohrožených (</w:t>
      </w:r>
      <w:r w:rsidRPr="002424B7">
        <w:t>Böhm et al. 2013</w:t>
      </w:r>
      <w:r>
        <w:t xml:space="preserve">, </w:t>
      </w:r>
      <w:r w:rsidRPr="0029351C">
        <w:t>IUCN 2024</w:t>
      </w:r>
      <w:r>
        <w:t>, Soares et al. 2022). Podobně je tomu i v Evropě. V ČR jsou dokonce všichni plazi, kromě slepýše východního (</w:t>
      </w:r>
      <w:r w:rsidRPr="002A37B7">
        <w:rPr>
          <w:i/>
          <w:iCs/>
        </w:rPr>
        <w:t>Anguis colchica</w:t>
      </w:r>
      <w:r>
        <w:t>), na seznamu zvláště chráněných druhů (dle Přílohy č. 3 vyhlášky č. 395/1992 Sb., kterou se provádí</w:t>
      </w:r>
      <w:r w:rsidR="00260C48">
        <w:t>,</w:t>
      </w:r>
      <w:r>
        <w:t xml:space="preserve"> zákona č. 114/1992 Sb., o ochraně přírody a krajiny, v platném znění. </w:t>
      </w:r>
    </w:p>
    <w:p w14:paraId="3B0982FB" w14:textId="2B847B10" w:rsidR="00935F87" w:rsidRDefault="00935F87" w:rsidP="00935F87">
      <w:pPr>
        <w:jc w:val="both"/>
      </w:pPr>
      <w:r>
        <w:t xml:space="preserve">Mezi hlavní příčiny ohrožení můžeme řadit intenzivní zemědělství, </w:t>
      </w:r>
      <w:r w:rsidR="005E1B0F">
        <w:t xml:space="preserve">rozrůstající se </w:t>
      </w:r>
      <w:r>
        <w:t xml:space="preserve">dopravní infrastrukturu, ale i stále </w:t>
      </w:r>
      <w:r w:rsidR="001F46AC">
        <w:t xml:space="preserve">výraznější </w:t>
      </w:r>
      <w:r>
        <w:t>urbanizac</w:t>
      </w:r>
      <w:r w:rsidR="00C92BC8">
        <w:t>e</w:t>
      </w:r>
      <w:r>
        <w:t>. Podobně jako pro jiné taxony mají nejvážnější dopady ničení biotopů a fragmentace krajiny (</w:t>
      </w:r>
      <w:r w:rsidRPr="002424B7">
        <w:t xml:space="preserve">Böhm et al. 2013, </w:t>
      </w:r>
      <w:r>
        <w:t xml:space="preserve">Gibbons et al. 2000, </w:t>
      </w:r>
      <w:r w:rsidRPr="002424B7">
        <w:t>Theisinger &amp; Ratianarivo 2015)</w:t>
      </w:r>
      <w:r>
        <w:t>.</w:t>
      </w:r>
      <w:r w:rsidRPr="002424B7">
        <w:t xml:space="preserve"> </w:t>
      </w:r>
      <w:r>
        <w:t>To sebou pochopitelně neustálé nese nebezpečí pro přežívání jedinců i celých populací. Kromě fragmentace a ničení biotopů je ve světě stále běžný lov plazů, ať už pro maso, kůže nebo jiné výrobky z jejich těl (hlavně Asie), popřípadě pro teraristické účely poptávané v zemích Evropy či Severní Ameriky (</w:t>
      </w:r>
      <w:r w:rsidRPr="00E02668">
        <w:t>Petrozzi</w:t>
      </w:r>
      <w:r>
        <w:t xml:space="preserve"> et al. 2016), a distribuované z rozvojových zemí jižní polokoule (</w:t>
      </w:r>
      <w:r w:rsidRPr="00A86378">
        <w:rPr>
          <w:rFonts w:cs="Times New Roman"/>
          <w:szCs w:val="24"/>
        </w:rPr>
        <w:t>Auliya et al. 2016</w:t>
      </w:r>
      <w:r>
        <w:rPr>
          <w:rFonts w:cs="Times New Roman"/>
          <w:szCs w:val="24"/>
        </w:rPr>
        <w:t xml:space="preserve">, </w:t>
      </w:r>
      <w:r>
        <w:t xml:space="preserve">Cordier et al. 2021, Gandiwa et al. 2014). Zmiňovaná ohrožení jsou navíc koncentrovaná v urbánním prostředí, zejména ve velkých městech (Brum et al. 2023). </w:t>
      </w:r>
    </w:p>
    <w:p w14:paraId="76F29991" w14:textId="77777777" w:rsidR="00935F87" w:rsidRDefault="00935F87" w:rsidP="00935F87">
      <w:pPr>
        <w:jc w:val="both"/>
      </w:pPr>
      <w:r>
        <w:t xml:space="preserve">Největší a hlavní město ČR </w:t>
      </w:r>
      <w:r>
        <w:rPr>
          <w:rFonts w:cs="Times New Roman"/>
        </w:rPr>
        <w:t>‒</w:t>
      </w:r>
      <w:r>
        <w:t xml:space="preserve"> Praha </w:t>
      </w:r>
      <w:r>
        <w:rPr>
          <w:rFonts w:cs="Times New Roman"/>
        </w:rPr>
        <w:t>‒</w:t>
      </w:r>
      <w:r>
        <w:t xml:space="preserve"> je v mnoha ohledech výjimečná. Díky pestrému georeliéfu a široké škále dosud zachovaných biotopů je domovem pro mnoho druhů fauny a flóry (Vojar et al. 2015). Velké město z pochopitelných důvodů koncentruje a zintenzivňuje určité druhy ohrožení pro živočichy, včetně plazů (Larson et al. 2023). Hustota dopravy, ale i volně se pohybujících lidí nebo třeba psů, je samozřejmě ve městě vyšší než mimo něj. Zpevněné plochy, ploty, zdi či domy </w:t>
      </w:r>
      <w:proofErr w:type="gramStart"/>
      <w:r>
        <w:t>tvoří</w:t>
      </w:r>
      <w:proofErr w:type="gramEnd"/>
      <w:r>
        <w:t xml:space="preserve"> výrazné bariéry pro volný pohyb plazů krajinou (Ree et al. 2015). Specifická ohrožení pak představují například cyklostezky kolem Vltavy. I přes tato ohrožení však Praha nabízí geomorfologicky členité území s množstvím zeleně a chráněných území. Najdeme zde 93 maloplošných zvláště chráněných území a jedno velkoplošné. Na území Prahy zasahuje CHKO Český kras. Chráněná území zabírají plochu přes 2200 ha. Celkově zaujímají zelené plochy více než polovinu rozlohy města (Pražská příroda 2024). Význam biologické hodnoty území ještě narůstá díky říčnímu ekofenoménu, který umožnuje přežití například populací našich vzácných plazů, jako je užovka podplamatá (</w:t>
      </w:r>
      <w:r w:rsidRPr="00E9379B">
        <w:rPr>
          <w:i/>
          <w:iCs/>
        </w:rPr>
        <w:t>Natrix tessellata</w:t>
      </w:r>
      <w:r>
        <w:t>) či ještěrka zelená (</w:t>
      </w:r>
      <w:r w:rsidRPr="00C40207">
        <w:rPr>
          <w:i/>
          <w:iCs/>
        </w:rPr>
        <w:t>Lacerta viridis</w:t>
      </w:r>
      <w:r>
        <w:t>). Tyto specifické mikroklimatické podmínky okolí řek známé jako říční ekofenomén poskytují vhodné biotopy plazům a posouvají tak jejich severní hranici výskytu. (</w:t>
      </w:r>
      <w:r w:rsidRPr="00E134F6">
        <w:t>Jeník &amp; Slavíková 1964</w:t>
      </w:r>
      <w:r>
        <w:t xml:space="preserve">). I proto je pražská fauna tak diverzifikovaná a v ČR ojedinělá. </w:t>
      </w:r>
    </w:p>
    <w:p w14:paraId="53FA4D54" w14:textId="5F244D3F" w:rsidR="00935F87" w:rsidRDefault="00935F87" w:rsidP="00935F87">
      <w:pPr>
        <w:jc w:val="both"/>
      </w:pPr>
      <w:r>
        <w:t>V Praze najdeme celkem 9 z 12 původních druhů plazů ČR, což poukazuje na řadu vhodných podmínek členitého reliéfu města a na něj vázané rozmanitosti přírodnějších i umělých biotopů pro naši herpetofaunu. Najdeme zde kromě jiných i nepůvodní druh, a to želvu nádhernou (</w:t>
      </w:r>
      <w:r w:rsidRPr="00F87E32">
        <w:rPr>
          <w:i/>
          <w:iCs/>
        </w:rPr>
        <w:t>Trachemys scripta elegans</w:t>
      </w:r>
      <w:r>
        <w:t>), která obývá břehy Vltavy (</w:t>
      </w:r>
      <w:r w:rsidRPr="00D11814">
        <w:rPr>
          <w:szCs w:val="24"/>
        </w:rPr>
        <w:t xml:space="preserve">AOPK </w:t>
      </w:r>
      <w:r w:rsidRPr="00D11814">
        <w:rPr>
          <w:szCs w:val="24"/>
        </w:rPr>
        <w:lastRenderedPageBreak/>
        <w:t>ČR 2024</w:t>
      </w:r>
      <w:r w:rsidR="00F207B7">
        <w:rPr>
          <w:szCs w:val="24"/>
        </w:rPr>
        <w:t>e</w:t>
      </w:r>
      <w:r>
        <w:t>). Naopak nenajdeme tady pouze hada užovku stromovou (</w:t>
      </w:r>
      <w:r w:rsidRPr="00A42837">
        <w:rPr>
          <w:i/>
          <w:iCs/>
        </w:rPr>
        <w:t>Zamenis longissimus</w:t>
      </w:r>
      <w:r>
        <w:t>) a dva ještěry slepýše východního a ještěrku živorodou (</w:t>
      </w:r>
      <w:r w:rsidRPr="00A42837">
        <w:rPr>
          <w:i/>
          <w:iCs/>
        </w:rPr>
        <w:t>Zootoca vivipara</w:t>
      </w:r>
      <w:r>
        <w:t xml:space="preserve">). </w:t>
      </w:r>
    </w:p>
    <w:p w14:paraId="447580E2" w14:textId="77777777" w:rsidR="00935F87" w:rsidRPr="000770A1" w:rsidRDefault="00935F87" w:rsidP="00935F87">
      <w:pPr>
        <w:jc w:val="both"/>
        <w:rPr>
          <w:szCs w:val="24"/>
        </w:rPr>
      </w:pPr>
      <w:r w:rsidRPr="000770A1">
        <w:rPr>
          <w:szCs w:val="24"/>
        </w:rPr>
        <w:t xml:space="preserve">Právě proto, že jsou plazi tak ohroženou skupinou živočichů, měli bychom je patřičně chránit. Ochrana plazů se </w:t>
      </w:r>
      <w:r>
        <w:rPr>
          <w:szCs w:val="24"/>
        </w:rPr>
        <w:t xml:space="preserve">realizuje </w:t>
      </w:r>
      <w:r w:rsidRPr="000770A1">
        <w:rPr>
          <w:szCs w:val="24"/>
        </w:rPr>
        <w:t xml:space="preserve">většinou ochranou jejich biotopů. Tím, že plazi mají specifické nároky na prostředí, </w:t>
      </w:r>
      <w:r>
        <w:rPr>
          <w:szCs w:val="24"/>
        </w:rPr>
        <w:t xml:space="preserve">v podobě </w:t>
      </w:r>
      <w:r w:rsidRPr="000770A1">
        <w:rPr>
          <w:szCs w:val="24"/>
        </w:rPr>
        <w:t>vhodných míst k zimování, kladení vajec či lovení</w:t>
      </w:r>
      <w:r>
        <w:rPr>
          <w:szCs w:val="24"/>
        </w:rPr>
        <w:t>, m</w:t>
      </w:r>
      <w:r w:rsidRPr="000770A1">
        <w:rPr>
          <w:szCs w:val="24"/>
        </w:rPr>
        <w:t xml:space="preserve">usí jim jejich biotop všechny tyto potřeby </w:t>
      </w:r>
      <w:r>
        <w:rPr>
          <w:szCs w:val="24"/>
        </w:rPr>
        <w:t>poskytovat</w:t>
      </w:r>
      <w:r w:rsidRPr="000770A1">
        <w:rPr>
          <w:szCs w:val="24"/>
        </w:rPr>
        <w:t>. (</w:t>
      </w:r>
      <w:r w:rsidRPr="000770A1">
        <w:rPr>
          <w:rFonts w:cs="Times New Roman"/>
          <w:szCs w:val="24"/>
          <w:shd w:val="clear" w:color="auto" w:fill="FCFCFC"/>
        </w:rPr>
        <w:t xml:space="preserve">Conant &amp; Collins 1998, </w:t>
      </w:r>
      <w:r w:rsidRPr="000770A1">
        <w:rPr>
          <w:szCs w:val="24"/>
        </w:rPr>
        <w:t xml:space="preserve">Edgar et al. 2010). To nelze dělat konzervačním přístupem k ochraně přírody. Je k tomu třeba aktivní managementový přístup (Roth 2015). O to víc v prostorově omezených podmínkách města. V mnoha městech světa </w:t>
      </w:r>
      <w:r>
        <w:rPr>
          <w:szCs w:val="24"/>
        </w:rPr>
        <w:t>se</w:t>
      </w:r>
      <w:r w:rsidRPr="000770A1">
        <w:rPr>
          <w:szCs w:val="24"/>
        </w:rPr>
        <w:t xml:space="preserve"> ochran</w:t>
      </w:r>
      <w:r>
        <w:rPr>
          <w:szCs w:val="24"/>
        </w:rPr>
        <w:t>a</w:t>
      </w:r>
      <w:r w:rsidRPr="000770A1">
        <w:rPr>
          <w:szCs w:val="24"/>
        </w:rPr>
        <w:t xml:space="preserve"> plazů</w:t>
      </w:r>
      <w:r>
        <w:rPr>
          <w:szCs w:val="24"/>
        </w:rPr>
        <w:t xml:space="preserve"> </w:t>
      </w:r>
      <w:proofErr w:type="gramStart"/>
      <w:r>
        <w:rPr>
          <w:szCs w:val="24"/>
        </w:rPr>
        <w:t>řeší</w:t>
      </w:r>
      <w:proofErr w:type="gramEnd"/>
      <w:r>
        <w:rPr>
          <w:szCs w:val="24"/>
        </w:rPr>
        <w:t xml:space="preserve"> </w:t>
      </w:r>
      <w:r w:rsidRPr="000770A1">
        <w:rPr>
          <w:szCs w:val="24"/>
        </w:rPr>
        <w:t xml:space="preserve">pouze pomocí </w:t>
      </w:r>
      <w:r>
        <w:rPr>
          <w:szCs w:val="24"/>
        </w:rPr>
        <w:t>přesunů jedinců pryč z města</w:t>
      </w:r>
      <w:r w:rsidRPr="000770A1">
        <w:rPr>
          <w:szCs w:val="24"/>
        </w:rPr>
        <w:t xml:space="preserve"> (Teixeira et al. 2016)</w:t>
      </w:r>
      <w:r>
        <w:rPr>
          <w:szCs w:val="24"/>
        </w:rPr>
        <w:t>.</w:t>
      </w:r>
      <w:r w:rsidRPr="000770A1">
        <w:rPr>
          <w:szCs w:val="24"/>
        </w:rPr>
        <w:t xml:space="preserve"> </w:t>
      </w:r>
      <w:r>
        <w:rPr>
          <w:szCs w:val="24"/>
        </w:rPr>
        <w:t>J</w:t>
      </w:r>
      <w:r w:rsidRPr="000770A1">
        <w:rPr>
          <w:szCs w:val="24"/>
        </w:rPr>
        <w:t xml:space="preserve">ako samostatně vykonávané řešení </w:t>
      </w:r>
      <w:r>
        <w:rPr>
          <w:szCs w:val="24"/>
        </w:rPr>
        <w:t xml:space="preserve">mají přesuny </w:t>
      </w:r>
      <w:r w:rsidRPr="000770A1">
        <w:rPr>
          <w:szCs w:val="24"/>
        </w:rPr>
        <w:t>jen krátkodobý účinek (Sullivan et al. 2015). Navíc v místech s vysokou koncentrací plazů nejsou uskutečnitelné. Efektivní ochrana druhu vyžaduje adekvátní ochranu jeho biotopu</w:t>
      </w:r>
      <w:r>
        <w:rPr>
          <w:szCs w:val="24"/>
        </w:rPr>
        <w:t xml:space="preserve"> </w:t>
      </w:r>
      <w:r w:rsidRPr="00DD2978">
        <w:rPr>
          <w:szCs w:val="24"/>
        </w:rPr>
        <w:t>(Clavel et al. 2010</w:t>
      </w:r>
      <w:r>
        <w:rPr>
          <w:szCs w:val="24"/>
        </w:rPr>
        <w:t>, Newbold et al. 2020</w:t>
      </w:r>
      <w:r w:rsidRPr="00DD2978">
        <w:rPr>
          <w:szCs w:val="24"/>
        </w:rPr>
        <w:t>).</w:t>
      </w:r>
      <w:r w:rsidRPr="000770A1">
        <w:rPr>
          <w:szCs w:val="24"/>
        </w:rPr>
        <w:t xml:space="preserve"> Pokud je to v daném městě možné, ochrana biotopu je dlouhodobě vhodnějším řešením než ochrana jednotlivců. </w:t>
      </w:r>
    </w:p>
    <w:p w14:paraId="6ADE311F" w14:textId="77777777" w:rsidR="00935F87" w:rsidRDefault="00935F87" w:rsidP="00935F87">
      <w:pPr>
        <w:jc w:val="both"/>
      </w:pPr>
      <w:r>
        <w:t xml:space="preserve">Město Praha na to jde právě takovým způsobem. </w:t>
      </w:r>
      <w:proofErr w:type="gramStart"/>
      <w:r>
        <w:t>Snaží</w:t>
      </w:r>
      <w:proofErr w:type="gramEnd"/>
      <w:r>
        <w:t xml:space="preserve"> se chránit přírodu </w:t>
      </w:r>
      <w:r w:rsidRPr="00985B3A">
        <w:rPr>
          <w:i/>
          <w:iCs/>
        </w:rPr>
        <w:t>in situ</w:t>
      </w:r>
      <w:r>
        <w:t xml:space="preserve"> ochranou biotopů. Výsledkem je síť zvláště chráněných území, která pomáhá všem živočichům včetně plazů. V chráněných územích pak Magistrát hlavního města Prahy (dále MHMP)</w:t>
      </w:r>
      <w:r w:rsidRPr="004308EA">
        <w:t xml:space="preserve"> </w:t>
      </w:r>
      <w:r>
        <w:t xml:space="preserve">provádí managementová opatření (Pražská příroda 2024). Pomocí těchto zásahů velmi pozitivně ovlivňují složení pražské biodiverzity. Provádí se například sekání či lépe pastva trávy a prořezávky náletů. Biomasa se často ponechává na místě v podobě kup. Ty </w:t>
      </w:r>
      <w:proofErr w:type="gramStart"/>
      <w:r>
        <w:t>tvoří</w:t>
      </w:r>
      <w:proofErr w:type="gramEnd"/>
      <w:r>
        <w:t xml:space="preserve"> nové biotopové příležitosti pro různé bezobratlé i obratlovce. Pro naše plazy se budují vhodné mikrobiotopy ve formě hadníků a suchých zídek, které </w:t>
      </w:r>
      <w:proofErr w:type="gramStart"/>
      <w:r>
        <w:t>slouží</w:t>
      </w:r>
      <w:proofErr w:type="gramEnd"/>
      <w:r>
        <w:t xml:space="preserve"> jako líhniště, zimoviště i příležitostné </w:t>
      </w:r>
      <w:r w:rsidRPr="00B6467D">
        <w:t>úkryty</w:t>
      </w:r>
      <w:r>
        <w:t xml:space="preserve"> (Edgar et al. 2010, </w:t>
      </w:r>
      <w:r w:rsidRPr="00B6467D">
        <w:rPr>
          <w:szCs w:val="24"/>
        </w:rPr>
        <w:t>NaturaServis s.r.o. 2024,</w:t>
      </w:r>
      <w:r>
        <w:rPr>
          <w:sz w:val="22"/>
        </w:rPr>
        <w:t xml:space="preserve"> </w:t>
      </w:r>
      <w:r>
        <w:t xml:space="preserve">Mi et al. 2023). Celkově tak mohou napomáhat stabilizaci nebo i růstu populací plazů. </w:t>
      </w:r>
    </w:p>
    <w:p w14:paraId="690F55FD" w14:textId="77777777" w:rsidR="00935F87" w:rsidRDefault="00935F87" w:rsidP="00935F87">
      <w:pPr>
        <w:jc w:val="both"/>
      </w:pPr>
      <w:r>
        <w:t>Bohužel chybí jakákoliv rozsáhlejší a komplexnější evidence plazů. Máme k dispozici pouze data z nálezových databází jako například Nálezové databáze ochrany přírody (NDOP). Nemáme však žádné bližší informace o počtech jedinců v rámci větších okrsků. Proto je zatím každá práce rozšiřující znalosti o výskytech druhů přínosem. Stejné je to i s desítkami pražských opatření na podporu plazů vybudovaných v uplynulých několika letech. Opatření se vybudují, ale už se nikdo nezaměřuje na to, zda mají požadovaný efekt. Vlastní monitoring plazů a znalost efektu opatření na ně jsou zcela zásadní pro další ochranu plazů. Pro předkládanou práci bylo vytipováno na čtyři desítky hadníků a zídek. Informace získané monitoringem pak pomohou k vytváření lepších biotopů pro plazy v urbanizovaném prostředí. Proto je cílem této diplomové práce vyhodnocení efektivity vybudovaných opatření a návrh na jejich úpravu.</w:t>
      </w:r>
    </w:p>
    <w:p w14:paraId="0C62C220" w14:textId="71D46D3F" w:rsidR="00935F87" w:rsidRDefault="00935F87" w:rsidP="00576D1D">
      <w:pPr>
        <w:spacing w:line="259" w:lineRule="auto"/>
      </w:pPr>
      <w:r>
        <w:br w:type="page"/>
      </w:r>
    </w:p>
    <w:p w14:paraId="43BDF8BA" w14:textId="77777777" w:rsidR="00935F87" w:rsidRPr="004A2EAC" w:rsidRDefault="00935F87" w:rsidP="00935F87">
      <w:pPr>
        <w:pStyle w:val="Nadpis2"/>
        <w:rPr>
          <w:bCs/>
        </w:rPr>
      </w:pPr>
      <w:bookmarkStart w:id="76" w:name="_Toc162485594"/>
      <w:r w:rsidRPr="004A2EAC">
        <w:rPr>
          <w:bCs/>
        </w:rPr>
        <w:lastRenderedPageBreak/>
        <w:t>Cíle</w:t>
      </w:r>
      <w:bookmarkEnd w:id="76"/>
    </w:p>
    <w:p w14:paraId="69FBCCC3" w14:textId="77777777" w:rsidR="00935F87" w:rsidRDefault="00935F87" w:rsidP="00935F87">
      <w:pPr>
        <w:jc w:val="both"/>
      </w:pPr>
      <w:r>
        <w:t>Cílem práce je na základě provedeného monitoringu zhodnocení efektivity provedených opatření na podporu plazů v Praze. A dále pak doporučení pro budoucí úpravu či rozvoj opatření. Konkrétními cíli práce jsou:</w:t>
      </w:r>
    </w:p>
    <w:p w14:paraId="7BEB42D5" w14:textId="4A6583FD" w:rsidR="00935F87" w:rsidRDefault="00935F87" w:rsidP="00633374">
      <w:pPr>
        <w:pStyle w:val="Odstavecseseznamem"/>
        <w:numPr>
          <w:ilvl w:val="0"/>
          <w:numId w:val="7"/>
        </w:numPr>
        <w:spacing w:line="259" w:lineRule="auto"/>
        <w:contextualSpacing w:val="0"/>
        <w:jc w:val="both"/>
      </w:pPr>
      <w:r>
        <w:t>vytvoření databáze hadníků a zídek a popis jejich parametrů (stav, potřeba úpravy, funkčnost pro plazy) - účelem je vytvoření podkladů pro další plánování managementu v budoucnu,</w:t>
      </w:r>
      <w:r w:rsidR="00B24738">
        <w:t xml:space="preserve"> mapový výstup lokalit</w:t>
      </w:r>
      <w:r w:rsidR="00BA6D8C">
        <w:t xml:space="preserve">, </w:t>
      </w:r>
    </w:p>
    <w:p w14:paraId="0B6FD819" w14:textId="35BE7387" w:rsidR="00935F87" w:rsidRDefault="00EB1376" w:rsidP="00633374">
      <w:pPr>
        <w:pStyle w:val="Odstavecseseznamem"/>
        <w:numPr>
          <w:ilvl w:val="0"/>
          <w:numId w:val="7"/>
        </w:numPr>
        <w:spacing w:line="259" w:lineRule="auto"/>
        <w:contextualSpacing w:val="0"/>
        <w:jc w:val="both"/>
      </w:pPr>
      <w:r>
        <w:t>vyhodnocení</w:t>
      </w:r>
      <w:r w:rsidR="00935F87">
        <w:t xml:space="preserve"> výsledků samotného monitoringu, kdy začnou plazi úkryty využívat, porovnání materiálů úkrytů (černá guma vs koberec), porovnání teplot vně úkrytu a pod ním, porovnání metod monitoringu (úkryty vs klasické metody monitoringu), porovnání preferencí druhů (které druhy je využívají a které nikoliv), </w:t>
      </w:r>
    </w:p>
    <w:p w14:paraId="5CC1EE27" w14:textId="77777777" w:rsidR="00935F87" w:rsidRPr="00BD1690" w:rsidRDefault="00935F87" w:rsidP="00633374">
      <w:pPr>
        <w:pStyle w:val="Odstavecseseznamem"/>
        <w:numPr>
          <w:ilvl w:val="0"/>
          <w:numId w:val="7"/>
        </w:numPr>
        <w:spacing w:line="259" w:lineRule="auto"/>
        <w:contextualSpacing w:val="0"/>
        <w:jc w:val="both"/>
      </w:pPr>
      <w:r>
        <w:t>návrh opatření zlepšujících stav a využitelnost hadníků a zídek plazy.</w:t>
      </w:r>
    </w:p>
    <w:p w14:paraId="7223779C" w14:textId="79701DFF" w:rsidR="00182920" w:rsidRPr="0035195A" w:rsidRDefault="00182920" w:rsidP="00950215">
      <w:pPr>
        <w:rPr>
          <w:color w:val="ED7D31" w:themeColor="accent2"/>
        </w:rPr>
      </w:pPr>
    </w:p>
    <w:p w14:paraId="385271BC" w14:textId="733FB592" w:rsidR="00D544F0" w:rsidRDefault="00DC40E5" w:rsidP="00736E15">
      <w:pPr>
        <w:pStyle w:val="Nadpis1"/>
      </w:pPr>
      <w:bookmarkStart w:id="77" w:name="_Toc99545790"/>
      <w:bookmarkStart w:id="78" w:name="_Toc162485595"/>
      <w:r w:rsidRPr="0035195A">
        <w:t>Rešerše</w:t>
      </w:r>
      <w:bookmarkEnd w:id="77"/>
      <w:bookmarkEnd w:id="78"/>
    </w:p>
    <w:p w14:paraId="784A100B" w14:textId="1FC58EDD" w:rsidR="006F20E0" w:rsidRPr="006F20E0" w:rsidRDefault="006F20E0" w:rsidP="004D202C">
      <w:pPr>
        <w:jc w:val="both"/>
      </w:pPr>
      <w:r>
        <w:t>V rešerši je nejdříve popsán stav a příčiny ohrožení</w:t>
      </w:r>
      <w:r w:rsidR="009403C7">
        <w:t xml:space="preserve"> (</w:t>
      </w:r>
      <w:r w:rsidR="00C13B30">
        <w:t xml:space="preserve">kap. </w:t>
      </w:r>
      <w:r w:rsidR="009403C7">
        <w:fldChar w:fldCharType="begin"/>
      </w:r>
      <w:r w:rsidR="009403C7">
        <w:instrText xml:space="preserve"> REF _Ref161325294 \r \h </w:instrText>
      </w:r>
      <w:r w:rsidR="009403C7">
        <w:fldChar w:fldCharType="separate"/>
      </w:r>
      <w:r w:rsidR="00236D7F">
        <w:t>2.1</w:t>
      </w:r>
      <w:r w:rsidR="009403C7">
        <w:fldChar w:fldCharType="end"/>
      </w:r>
      <w:r w:rsidR="009403C7">
        <w:t>)</w:t>
      </w:r>
      <w:r>
        <w:t xml:space="preserve">. </w:t>
      </w:r>
      <w:r w:rsidR="00AE66EE">
        <w:t>Ty se d</w:t>
      </w:r>
      <w:r>
        <w:t>ěl</w:t>
      </w:r>
      <w:r w:rsidR="00AE66EE">
        <w:t>í</w:t>
      </w:r>
      <w:r>
        <w:t xml:space="preserve"> na globální, evropské</w:t>
      </w:r>
      <w:r w:rsidR="00CA7110">
        <w:t>,</w:t>
      </w:r>
      <w:r>
        <w:t xml:space="preserve"> </w:t>
      </w:r>
      <w:proofErr w:type="gramStart"/>
      <w:r>
        <w:t>národní</w:t>
      </w:r>
      <w:proofErr w:type="gramEnd"/>
      <w:r w:rsidR="00CA7110">
        <w:t xml:space="preserve"> a nakonec specifick</w:t>
      </w:r>
      <w:r w:rsidR="00AB0B3C">
        <w:t>é příčiny</w:t>
      </w:r>
      <w:r w:rsidR="00CA7110">
        <w:t xml:space="preserve"> ohrožení ve městě</w:t>
      </w:r>
      <w:r>
        <w:t xml:space="preserve">. </w:t>
      </w:r>
      <w:r w:rsidR="00AE66EE">
        <w:t xml:space="preserve">Po představení ohrožení </w:t>
      </w:r>
      <w:r w:rsidR="00CA7110">
        <w:t>je představena kapitola o možnostech ochrany plazů</w:t>
      </w:r>
      <w:r w:rsidR="009403C7">
        <w:t xml:space="preserve"> (</w:t>
      </w:r>
      <w:r w:rsidR="00C13B30">
        <w:t xml:space="preserve">kap. </w:t>
      </w:r>
      <w:r w:rsidR="00C13B30">
        <w:fldChar w:fldCharType="begin"/>
      </w:r>
      <w:r w:rsidR="00C13B30">
        <w:instrText xml:space="preserve"> REF _Ref162469801 \r \h </w:instrText>
      </w:r>
      <w:r w:rsidR="00C13B30">
        <w:fldChar w:fldCharType="separate"/>
      </w:r>
      <w:r w:rsidR="00236D7F">
        <w:t>2.2</w:t>
      </w:r>
      <w:r w:rsidR="00C13B30">
        <w:fldChar w:fldCharType="end"/>
      </w:r>
      <w:r w:rsidR="009403C7">
        <w:t>)</w:t>
      </w:r>
      <w:r w:rsidR="00CA7110">
        <w:t xml:space="preserve">, dělená na </w:t>
      </w:r>
      <w:r w:rsidR="00AB0B3C">
        <w:t>o</w:t>
      </w:r>
      <w:r w:rsidR="00CA7110">
        <w:t xml:space="preserve">chranu vně a uvnitř urbanizovaného prostředí. </w:t>
      </w:r>
      <w:r w:rsidR="00AB0B3C">
        <w:t>A</w:t>
      </w:r>
      <w:r w:rsidR="004D202C">
        <w:t xml:space="preserve"> v </w:t>
      </w:r>
      <w:r w:rsidR="004E55C0">
        <w:t xml:space="preserve">poslední podkapitole </w:t>
      </w:r>
      <w:r w:rsidR="00AB0B3C">
        <w:t xml:space="preserve">jsou </w:t>
      </w:r>
      <w:r w:rsidR="004E55C0">
        <w:t>představ</w:t>
      </w:r>
      <w:r w:rsidR="00AB0B3C">
        <w:t>eny</w:t>
      </w:r>
      <w:r w:rsidR="004E55C0">
        <w:t xml:space="preserve"> metody monitoringu</w:t>
      </w:r>
      <w:r w:rsidR="00AB0B3C">
        <w:t xml:space="preserve"> a jak</w:t>
      </w:r>
      <w:r w:rsidR="004D202C">
        <w:t>é</w:t>
      </w:r>
      <w:r w:rsidR="00AB0B3C">
        <w:t xml:space="preserve"> sebou </w:t>
      </w:r>
      <w:r w:rsidR="004D202C">
        <w:t xml:space="preserve">nesou </w:t>
      </w:r>
      <w:r w:rsidR="00AB0B3C">
        <w:t>úskalí a omezení</w:t>
      </w:r>
      <w:r w:rsidR="009403C7">
        <w:t xml:space="preserve"> (</w:t>
      </w:r>
      <w:r w:rsidR="00C13B30">
        <w:t>kap.</w:t>
      </w:r>
      <w:r w:rsidR="009403C7">
        <w:t xml:space="preserve"> </w:t>
      </w:r>
      <w:r w:rsidR="009403C7">
        <w:fldChar w:fldCharType="begin"/>
      </w:r>
      <w:r w:rsidR="009403C7">
        <w:instrText xml:space="preserve"> REF _Ref160736760 \r \h </w:instrText>
      </w:r>
      <w:r w:rsidR="009403C7">
        <w:fldChar w:fldCharType="separate"/>
      </w:r>
      <w:r w:rsidR="00236D7F">
        <w:t>2.3</w:t>
      </w:r>
      <w:r w:rsidR="009403C7">
        <w:fldChar w:fldCharType="end"/>
      </w:r>
      <w:r w:rsidR="009403C7">
        <w:t>)</w:t>
      </w:r>
      <w:r w:rsidR="00AB0B3C">
        <w:t xml:space="preserve">. </w:t>
      </w:r>
    </w:p>
    <w:p w14:paraId="64715E00" w14:textId="77777777" w:rsidR="0058315A" w:rsidRDefault="0058315A" w:rsidP="00446284">
      <w:pPr>
        <w:pStyle w:val="Nadpis2"/>
      </w:pPr>
      <w:bookmarkStart w:id="79" w:name="_Ref161325294"/>
      <w:bookmarkStart w:id="80" w:name="_Toc162485596"/>
      <w:r>
        <w:t>Stav a příčiny ohrožení plazů</w:t>
      </w:r>
      <w:bookmarkEnd w:id="79"/>
      <w:bookmarkEnd w:id="80"/>
    </w:p>
    <w:p w14:paraId="6C301305" w14:textId="55D7786A" w:rsidR="0058315A" w:rsidRDefault="0058315A" w:rsidP="00D700EE">
      <w:pPr>
        <w:jc w:val="both"/>
      </w:pPr>
      <w:r>
        <w:t xml:space="preserve">Již několik </w:t>
      </w:r>
      <w:r w:rsidR="00933F00">
        <w:t>desítek let</w:t>
      </w:r>
      <w:r>
        <w:t xml:space="preserve"> víme o úbytku biodiverzity na </w:t>
      </w:r>
      <w:r w:rsidRPr="00017FCB">
        <w:t>planetě</w:t>
      </w:r>
      <w:r w:rsidR="00674A3A">
        <w:t xml:space="preserve"> </w:t>
      </w:r>
      <w:r w:rsidR="00674A3A" w:rsidRPr="00C35C2C">
        <w:rPr>
          <w:color w:val="000000" w:themeColor="text1"/>
        </w:rPr>
        <w:t>(Gibbons et al. 2000</w:t>
      </w:r>
      <w:r w:rsidR="009955C6">
        <w:rPr>
          <w:color w:val="000000" w:themeColor="text1"/>
        </w:rPr>
        <w:t>, IUCN 2024</w:t>
      </w:r>
      <w:r w:rsidR="00674A3A">
        <w:t>)</w:t>
      </w:r>
      <w:r>
        <w:t>. Tento úbytek lze pozorovat ve všech světových ekosystémech, ať už se jedná o mořské útesy, tropické deštné lesy nebo ekosystémy závislé na ledové pokrývce</w:t>
      </w:r>
      <w:r w:rsidR="00342454">
        <w:t xml:space="preserve"> (</w:t>
      </w:r>
      <w:r w:rsidR="00342454" w:rsidRPr="00342454">
        <w:t>Howard et al. 2020</w:t>
      </w:r>
      <w:r w:rsidR="00342454">
        <w:t>)</w:t>
      </w:r>
      <w:r>
        <w:t>. Ubývají jak živočichové, tak rostliny a tempo tohoto vymírání se stále zrychluje. Podle odborníků</w:t>
      </w:r>
      <w:r w:rsidR="0061033E">
        <w:t xml:space="preserve"> je nyní úbytek</w:t>
      </w:r>
      <w:r>
        <w:t xml:space="preserve"> až 1000x rychlejší vliv</w:t>
      </w:r>
      <w:r w:rsidR="00411B26">
        <w:t>em</w:t>
      </w:r>
      <w:r>
        <w:t xml:space="preserve"> člověka</w:t>
      </w:r>
      <w:r w:rsidR="00411B26">
        <w:t>, než kdyby probíhal přirozeně</w:t>
      </w:r>
      <w:r>
        <w:t xml:space="preserve"> (</w:t>
      </w:r>
      <w:r w:rsidRPr="00C52E8B">
        <w:rPr>
          <w:color w:val="000000" w:themeColor="text1"/>
        </w:rPr>
        <w:t>Ceballos et al. 2015</w:t>
      </w:r>
      <w:r w:rsidRPr="00D8779A">
        <w:rPr>
          <w:color w:val="000000" w:themeColor="text1"/>
        </w:rPr>
        <w:t>, Pimm et al. 2014)</w:t>
      </w:r>
      <w:r>
        <w:t>.</w:t>
      </w:r>
      <w:r w:rsidR="00794866">
        <w:t xml:space="preserve"> Globální</w:t>
      </w:r>
      <w:r>
        <w:t xml:space="preserve"> </w:t>
      </w:r>
      <w:r w:rsidR="00794866">
        <w:t>v</w:t>
      </w:r>
      <w:r>
        <w:t>ymírání druhů se v historii země neustále střídá s obdobími vzestupu</w:t>
      </w:r>
      <w:r w:rsidR="00794866">
        <w:t xml:space="preserve"> </w:t>
      </w:r>
      <w:r w:rsidR="00721E99">
        <w:t>početnosti druhů</w:t>
      </w:r>
      <w:r w:rsidR="00F93FEA">
        <w:t>. Pouze</w:t>
      </w:r>
      <w:r>
        <w:t xml:space="preserve"> jsou vymírání někdy rychlejší, než je přirozené a pak jim říkáme vymírání masová. </w:t>
      </w:r>
      <w:r w:rsidR="00BB020F">
        <w:t>Dokonce se v</w:t>
      </w:r>
      <w:r>
        <w:t>ede diskuse, zda jsme v takovém masovém vymírání nyní</w:t>
      </w:r>
      <w:r w:rsidR="00A175B4">
        <w:t xml:space="preserve"> (</w:t>
      </w:r>
      <w:r w:rsidR="00B36D0D" w:rsidRPr="00B36D0D">
        <w:t xml:space="preserve">Cowie </w:t>
      </w:r>
      <w:r w:rsidR="00B36D0D">
        <w:t xml:space="preserve">et al. 2022, </w:t>
      </w:r>
      <w:r w:rsidR="00A175B4" w:rsidRPr="00A175B4">
        <w:t>Naggs</w:t>
      </w:r>
      <w:r w:rsidR="00A175B4">
        <w:t xml:space="preserve"> 2017)</w:t>
      </w:r>
      <w:r>
        <w:t xml:space="preserve">. </w:t>
      </w:r>
      <w:r w:rsidR="00F64BD8" w:rsidRPr="00C5119D">
        <w:t>Jinými</w:t>
      </w:r>
      <w:r w:rsidR="00F64BD8">
        <w:t xml:space="preserve"> slovy vymírání druhů je přirozené, pokud není příliš rychlé. </w:t>
      </w:r>
      <w:r>
        <w:t xml:space="preserve">Nicméně ohrožení živočichů, respektive plazů je </w:t>
      </w:r>
      <w:r w:rsidR="0038462F">
        <w:t xml:space="preserve">nutné popsat. </w:t>
      </w:r>
      <w:r>
        <w:t>Plaz</w:t>
      </w:r>
      <w:r w:rsidR="00F64BD8">
        <w:t>i</w:t>
      </w:r>
      <w:r>
        <w:t xml:space="preserve"> </w:t>
      </w:r>
      <w:proofErr w:type="gramStart"/>
      <w:r>
        <w:t>patří</w:t>
      </w:r>
      <w:proofErr w:type="gramEnd"/>
      <w:r>
        <w:t xml:space="preserve"> hned po obojživelnících</w:t>
      </w:r>
      <w:r w:rsidR="000F5B03">
        <w:t xml:space="preserve">, z hlediska počtu ohrožených druhů, </w:t>
      </w:r>
      <w:r>
        <w:t xml:space="preserve">mezi nejohroženější terestrické skupiny obratlovců na světě </w:t>
      </w:r>
      <w:r w:rsidRPr="00C35C2C">
        <w:rPr>
          <w:color w:val="000000" w:themeColor="text1"/>
        </w:rPr>
        <w:t>(Gibbons et al. 2000</w:t>
      </w:r>
      <w:r>
        <w:t xml:space="preserve">). </w:t>
      </w:r>
    </w:p>
    <w:p w14:paraId="332913C3" w14:textId="4F5E4F8C" w:rsidR="00372264" w:rsidRDefault="00372264" w:rsidP="00446284">
      <w:pPr>
        <w:pStyle w:val="Nadpis3"/>
      </w:pPr>
      <w:bookmarkStart w:id="81" w:name="_Ref160780315"/>
      <w:bookmarkStart w:id="82" w:name="_Toc162485597"/>
      <w:r>
        <w:t>Ohrožení ve světě</w:t>
      </w:r>
      <w:bookmarkEnd w:id="81"/>
      <w:bookmarkEnd w:id="82"/>
    </w:p>
    <w:p w14:paraId="12C69BC7" w14:textId="3841DFDB" w:rsidR="004A2EAC" w:rsidRDefault="004A2EAC" w:rsidP="004A2EAC">
      <w:pPr>
        <w:jc w:val="both"/>
      </w:pPr>
      <w:r>
        <w:t>Dle celosvětového červeného seznamu je ohroženo globálně 1848 známých druhů, tedy přes 20 % plazů. Z toho je 434 druhů kriticky ohroženo, 789 ohroženo a 625 druhů je zranitelných (k lednu 2023)</w:t>
      </w:r>
      <w:r w:rsidRPr="004B07D9">
        <w:t xml:space="preserve"> </w:t>
      </w:r>
      <w:r>
        <w:t>(</w:t>
      </w:r>
      <w:r w:rsidRPr="00324481">
        <w:t>IUCN 2024</w:t>
      </w:r>
      <w:r>
        <w:t xml:space="preserve">). A to jsou jen ověřená čísla tvořící </w:t>
      </w:r>
      <w:r>
        <w:lastRenderedPageBreak/>
        <w:t>asi 85 % druhů, které byly hodnoceny</w:t>
      </w:r>
      <w:r w:rsidR="00221045">
        <w:t>.</w:t>
      </w:r>
      <w:r>
        <w:t xml:space="preserve"> </w:t>
      </w:r>
      <w:r w:rsidR="00221045">
        <w:t>Č</w:t>
      </w:r>
      <w:r>
        <w:t xml:space="preserve">ísla tedy nejsou definitivní. U zbylých 15 % není stav známý. Navíc samozřejmě nejsou popsány ani všechny druhy plazů, které žijí na naší planetě. Je tedy velmi pravděpodobné, že čísla jsou výrazně vyšší. </w:t>
      </w:r>
    </w:p>
    <w:p w14:paraId="6852CA5A" w14:textId="77777777" w:rsidR="004A2EAC" w:rsidRDefault="004A2EAC" w:rsidP="004A2EAC">
      <w:pPr>
        <w:jc w:val="both"/>
      </w:pPr>
      <w:r>
        <w:t>V posledních několika desítkách let můžeme pozorovat pokles diverzity druhů i počtu jedinců na mnoha místech světa (</w:t>
      </w:r>
      <w:r w:rsidRPr="00342454">
        <w:t>Howard et al. 2020</w:t>
      </w:r>
      <w:r>
        <w:t>). Tento pokles není přirozený, ale indukovaný lidmi, kteří negativně ovlivňují životní prostředí všech ostatních organismů včetně plazů (Newbold et al. 2015). A tak je pro plazy, jako specialisty na určité typy biotopů, stále obtížnější nacházet, v neustále se měnící krajině, vhodné biotopy k životu (Clavel et al. 2010, Powers &amp; Jetz 2019). Hlavními příčinami ohrožení plazů jsou v sestupné intenzitě fragmentace krajiny, ničení a změny biotopů, lov (přímé vybíjení), nepůvodní invazní predátoři a nemoci (</w:t>
      </w:r>
      <w:r w:rsidRPr="001D7364">
        <w:t>Crandall 2009</w:t>
      </w:r>
      <w:r>
        <w:t xml:space="preserve">, </w:t>
      </w:r>
      <w:r w:rsidRPr="004E3F33">
        <w:rPr>
          <w:shd w:val="clear" w:color="auto" w:fill="FFFFFF"/>
        </w:rPr>
        <w:t>Rosen</w:t>
      </w:r>
      <w:r>
        <w:rPr>
          <w:shd w:val="clear" w:color="auto" w:fill="FFFFFF"/>
        </w:rPr>
        <w:t xml:space="preserve"> &amp;</w:t>
      </w:r>
      <w:r w:rsidRPr="004E3F33">
        <w:rPr>
          <w:shd w:val="clear" w:color="auto" w:fill="FFFFFF"/>
        </w:rPr>
        <w:t xml:space="preserve"> Smith</w:t>
      </w:r>
      <w:r>
        <w:rPr>
          <w:shd w:val="clear" w:color="auto" w:fill="FFFFFF"/>
        </w:rPr>
        <w:t xml:space="preserve"> </w:t>
      </w:r>
      <w:r w:rsidRPr="004E3F33">
        <w:rPr>
          <w:shd w:val="clear" w:color="auto" w:fill="FFFFFF"/>
        </w:rPr>
        <w:t>2010</w:t>
      </w:r>
      <w:r>
        <w:rPr>
          <w:shd w:val="clear" w:color="auto" w:fill="FFFFFF"/>
        </w:rPr>
        <w:t>, Todd et al. 2010</w:t>
      </w:r>
      <w:r>
        <w:t xml:space="preserve">). </w:t>
      </w:r>
    </w:p>
    <w:p w14:paraId="4B29CD37" w14:textId="5191E1AC" w:rsidR="004A2EAC" w:rsidRDefault="004A2EAC" w:rsidP="004A2EAC">
      <w:pPr>
        <w:jc w:val="both"/>
      </w:pPr>
      <w:r>
        <w:t xml:space="preserve">Fragmentace krajiny jde s technologickým vývojem a neustálým nárůstem obyvatel stále více vstříc nedotčeným územím naší krajiny či výjimečně vzácným zbytkům „divočiny“. Děje se tak v důsledku rozvoje dopravní infrastruktury, velkých zemědělských ploch, dalších bariér v krajině v podobě těžebních území či stále se rozrůstající </w:t>
      </w:r>
      <w:r w:rsidRPr="00CE4CC6">
        <w:t xml:space="preserve">urbanizace </w:t>
      </w:r>
      <w:r w:rsidRPr="000F74C3">
        <w:t>(Edgar et al. 2010,</w:t>
      </w:r>
      <w:r w:rsidRPr="00836721">
        <w:rPr>
          <w:sz w:val="22"/>
          <w:szCs w:val="20"/>
        </w:rPr>
        <w:t xml:space="preserve"> </w:t>
      </w:r>
      <w:r w:rsidRPr="00836721">
        <w:t>McKinney</w:t>
      </w:r>
      <w:r>
        <w:t xml:space="preserve"> 2006</w:t>
      </w:r>
      <w:r w:rsidRPr="000F74C3">
        <w:t>)</w:t>
      </w:r>
      <w:r>
        <w:t>. Pro plazy je fragmentace o to nebezpečnější, že na rozdíl od savců či ptáků mají často omezenou schopnost pohybu, tudíž to</w:t>
      </w:r>
      <w:r w:rsidR="00633374">
        <w:t>,</w:t>
      </w:r>
      <w:r>
        <w:t xml:space="preserve"> co by pro ptáka neznamenalo větší překážku, je například pro hada smrtelné riziko (</w:t>
      </w:r>
      <w:r w:rsidRPr="00AF7F74">
        <w:t>Hamer</w:t>
      </w:r>
      <w:r>
        <w:t xml:space="preserve"> &amp; </w:t>
      </w:r>
      <w:r w:rsidRPr="00AF7F74">
        <w:t>McDonnell</w:t>
      </w:r>
      <w:r>
        <w:t xml:space="preserve"> </w:t>
      </w:r>
      <w:r w:rsidRPr="00AF7F74">
        <w:t>2008</w:t>
      </w:r>
      <w:r>
        <w:t xml:space="preserve">). </w:t>
      </w:r>
      <w:r w:rsidRPr="00724D3B">
        <w:t xml:space="preserve">Změny biotopů a jejich destrukce jsou rozšířenou a výraznou hrozbou pro globální biodiverzitu. </w:t>
      </w:r>
      <w:r>
        <w:t xml:space="preserve">Za změny biotopů mohou hlavně aktivity jako těžba surovin, průmysl se všemi jeho konsekvencemi, ale i například lesnické zásahy, a to nejen v deštných </w:t>
      </w:r>
      <w:r w:rsidRPr="0036303D">
        <w:t>pralesích</w:t>
      </w:r>
      <w:r>
        <w:t xml:space="preserve"> (Paiva et al. 2020). V už tak fragmentovaném a pozměněném světě jsou plazi navíc stále pronásledováni, a to nejen jako potrava, popřípadě ze strachu, ale i pro komerční využití. Nejčastěji se jedná o obchod s výrobky z plazů nebo tradiční medicínu </w:t>
      </w:r>
      <w:r w:rsidRPr="006E14AB">
        <w:t>(</w:t>
      </w:r>
      <w:r w:rsidRPr="00A86378">
        <w:rPr>
          <w:rFonts w:cs="Times New Roman"/>
          <w:szCs w:val="24"/>
        </w:rPr>
        <w:t>Auliya et al. 2016</w:t>
      </w:r>
      <w:r>
        <w:rPr>
          <w:rFonts w:cs="Times New Roman"/>
          <w:szCs w:val="24"/>
        </w:rPr>
        <w:t xml:space="preserve">, </w:t>
      </w:r>
      <w:r w:rsidRPr="006E14AB">
        <w:t>Cordier et al. 2021</w:t>
      </w:r>
      <w:r>
        <w:t xml:space="preserve">). </w:t>
      </w:r>
    </w:p>
    <w:p w14:paraId="1DB28DC0" w14:textId="3C99A823" w:rsidR="004A2EAC" w:rsidRDefault="004A2EAC" w:rsidP="004A2EAC">
      <w:pPr>
        <w:jc w:val="both"/>
      </w:pPr>
      <w:r>
        <w:t xml:space="preserve">Kromě toho, kvůli téměř neomezenému pohybu lidí a zboží po světě, kdy jsme schopni dopravit cokoli kamkoli do několika hodin, se </w:t>
      </w:r>
      <w:proofErr w:type="gramStart"/>
      <w:r>
        <w:t>šíří</w:t>
      </w:r>
      <w:proofErr w:type="gramEnd"/>
      <w:r>
        <w:t xml:space="preserve"> nepůvodní druhy i patogeny tam, </w:t>
      </w:r>
      <w:r w:rsidRPr="001071C4">
        <w:t>kam by se nikdy sam</w:t>
      </w:r>
      <w:r>
        <w:t>y</w:t>
      </w:r>
      <w:r w:rsidRPr="001071C4">
        <w:t xml:space="preserve"> nedostal</w:t>
      </w:r>
      <w:r>
        <w:t>y</w:t>
      </w:r>
      <w:r w:rsidR="00004D49">
        <w:t>.</w:t>
      </w:r>
      <w:r>
        <w:t xml:space="preserve"> Přenos zajištují lidé na oblečení, s potravinami či pomocí dopravních prostředků</w:t>
      </w:r>
      <w:r w:rsidR="00004D49">
        <w:t>,</w:t>
      </w:r>
      <w:r>
        <w:t xml:space="preserve"> to vše většinou nevědomě. </w:t>
      </w:r>
      <w:r w:rsidRPr="001071C4">
        <w:t xml:space="preserve"> (Clavero &amp; García-Berthou 2005). U plazů to mohou být různá houbová onemocnění</w:t>
      </w:r>
      <w:r>
        <w:t xml:space="preserve"> například ophidiomykóza způsobená původcem </w:t>
      </w:r>
      <w:r w:rsidRPr="00F8370A">
        <w:rPr>
          <w:i/>
          <w:iCs/>
        </w:rPr>
        <w:t>Ophidiomyces ophioidiicola</w:t>
      </w:r>
      <w:r>
        <w:t>,</w:t>
      </w:r>
      <w:r w:rsidRPr="001071C4">
        <w:t xml:space="preserve"> popřípadě i bakteriální</w:t>
      </w:r>
      <w:r>
        <w:t xml:space="preserve"> nemoci</w:t>
      </w:r>
      <w:r w:rsidRPr="001071C4">
        <w:t xml:space="preserve">. Příkladem </w:t>
      </w:r>
      <w:r>
        <w:t>bakteriálních</w:t>
      </w:r>
      <w:r w:rsidRPr="001071C4">
        <w:t xml:space="preserve"> kmen</w:t>
      </w:r>
      <w:r>
        <w:t>ů jsou</w:t>
      </w:r>
      <w:r w:rsidRPr="001071C4">
        <w:t xml:space="preserve"> </w:t>
      </w:r>
      <w:r w:rsidRPr="00F8370A">
        <w:rPr>
          <w:i/>
          <w:iCs/>
        </w:rPr>
        <w:t>Aeromonas, Enterobacter, Escherichia</w:t>
      </w:r>
      <w:r w:rsidRPr="001071C4">
        <w:t xml:space="preserve"> nebo </w:t>
      </w:r>
      <w:r w:rsidRPr="00F8370A">
        <w:rPr>
          <w:i/>
          <w:iCs/>
        </w:rPr>
        <w:t>Salmonella</w:t>
      </w:r>
      <w:r w:rsidRPr="001071C4">
        <w:t xml:space="preserve"> (Jacobson 2007). Rozdíly mezi globální úrovní a evropskou úrovní ohrožení plazů nejsou tak významné ve svých obecných příčinách, ale značně se </w:t>
      </w:r>
      <w:proofErr w:type="gramStart"/>
      <w:r w:rsidRPr="001071C4">
        <w:t>liší</w:t>
      </w:r>
      <w:proofErr w:type="gramEnd"/>
      <w:r w:rsidRPr="001071C4">
        <w:t xml:space="preserve"> v míře a faktorech, které je utvářejí</w:t>
      </w:r>
      <w:r>
        <w:t xml:space="preserve"> (</w:t>
      </w:r>
      <w:r w:rsidRPr="002424B7">
        <w:t>Böhm et al. 2013</w:t>
      </w:r>
      <w:r>
        <w:t>).</w:t>
      </w:r>
    </w:p>
    <w:p w14:paraId="2B74D66C" w14:textId="33A1AD88" w:rsidR="00372264" w:rsidRDefault="00372264" w:rsidP="00446284">
      <w:pPr>
        <w:pStyle w:val="Nadpis3"/>
      </w:pPr>
      <w:bookmarkStart w:id="83" w:name="_Toc162485598"/>
      <w:r>
        <w:t>Ohrožení v Evropě</w:t>
      </w:r>
      <w:bookmarkEnd w:id="83"/>
    </w:p>
    <w:p w14:paraId="45A7488D" w14:textId="0C04AFD9" w:rsidR="004A2EAC" w:rsidRDefault="004A2EAC" w:rsidP="004A2EAC">
      <w:pPr>
        <w:jc w:val="both"/>
      </w:pPr>
      <w:r w:rsidRPr="00557186">
        <w:rPr>
          <w:szCs w:val="24"/>
        </w:rPr>
        <w:t>Na evropské úrovni</w:t>
      </w:r>
      <w:r>
        <w:rPr>
          <w:szCs w:val="24"/>
        </w:rPr>
        <w:t>,</w:t>
      </w:r>
      <w:r w:rsidRPr="00557186">
        <w:rPr>
          <w:szCs w:val="24"/>
        </w:rPr>
        <w:t xml:space="preserve"> stejně jako na té globální</w:t>
      </w:r>
      <w:r>
        <w:rPr>
          <w:szCs w:val="24"/>
        </w:rPr>
        <w:t>,</w:t>
      </w:r>
      <w:r w:rsidRPr="00557186">
        <w:rPr>
          <w:szCs w:val="24"/>
        </w:rPr>
        <w:t xml:space="preserve"> je podle červených seznamů ohrožena pětina všech druhů plazů.</w:t>
      </w:r>
      <w:r>
        <w:rPr>
          <w:szCs w:val="24"/>
        </w:rPr>
        <w:t xml:space="preserve"> V Evropě najdeme 151 druhů plazů, z čehož bylo v roce 2009 hodnoceno 139 druhů.</w:t>
      </w:r>
      <w:r w:rsidRPr="00557186">
        <w:rPr>
          <w:szCs w:val="24"/>
        </w:rPr>
        <w:t xml:space="preserve"> </w:t>
      </w:r>
      <w:r>
        <w:rPr>
          <w:szCs w:val="24"/>
        </w:rPr>
        <w:t>Z</w:t>
      </w:r>
      <w:r w:rsidR="00E21EA5">
        <w:rPr>
          <w:szCs w:val="24"/>
        </w:rPr>
        <w:t> těchto druhů</w:t>
      </w:r>
      <w:r>
        <w:rPr>
          <w:szCs w:val="24"/>
        </w:rPr>
        <w:t xml:space="preserve"> </w:t>
      </w:r>
      <w:r w:rsidR="00E21EA5">
        <w:rPr>
          <w:szCs w:val="24"/>
        </w:rPr>
        <w:t>je</w:t>
      </w:r>
      <w:r>
        <w:rPr>
          <w:szCs w:val="24"/>
        </w:rPr>
        <w:t xml:space="preserve"> </w:t>
      </w:r>
      <w:r w:rsidRPr="00557186">
        <w:rPr>
          <w:szCs w:val="24"/>
        </w:rPr>
        <w:t xml:space="preserve">27 </w:t>
      </w:r>
      <w:r>
        <w:rPr>
          <w:szCs w:val="24"/>
        </w:rPr>
        <w:t>ohrožen</w:t>
      </w:r>
      <w:r w:rsidR="00E21EA5">
        <w:rPr>
          <w:szCs w:val="24"/>
        </w:rPr>
        <w:t>ých</w:t>
      </w:r>
      <w:r w:rsidRPr="00557186">
        <w:rPr>
          <w:szCs w:val="24"/>
        </w:rPr>
        <w:t xml:space="preserve">. </w:t>
      </w:r>
      <w:r w:rsidR="00007BEA">
        <w:rPr>
          <w:szCs w:val="24"/>
        </w:rPr>
        <w:t xml:space="preserve">Konkrétně </w:t>
      </w:r>
      <w:r w:rsidR="00A628A4">
        <w:rPr>
          <w:szCs w:val="24"/>
        </w:rPr>
        <w:t xml:space="preserve">v seznamu </w:t>
      </w:r>
      <w:r>
        <w:rPr>
          <w:szCs w:val="24"/>
        </w:rPr>
        <w:lastRenderedPageBreak/>
        <w:t>najdeme</w:t>
      </w:r>
      <w:r w:rsidRPr="00557186">
        <w:rPr>
          <w:szCs w:val="24"/>
        </w:rPr>
        <w:t xml:space="preserve"> 6 kriticky ohrožených 11 ohrožených a 10 zranitelných</w:t>
      </w:r>
      <w:r>
        <w:rPr>
          <w:szCs w:val="24"/>
        </w:rPr>
        <w:t xml:space="preserve"> </w:t>
      </w:r>
      <w:r w:rsidR="00A628A4">
        <w:rPr>
          <w:szCs w:val="24"/>
        </w:rPr>
        <w:t xml:space="preserve">druhů plazů </w:t>
      </w:r>
      <w:r>
        <w:rPr>
          <w:szCs w:val="24"/>
        </w:rPr>
        <w:t>(viz</w:t>
      </w:r>
      <w:r w:rsidR="00E21EA5">
        <w:rPr>
          <w:szCs w:val="24"/>
        </w:rPr>
        <w:t xml:space="preserve"> </w:t>
      </w:r>
      <w:r w:rsidR="00A628A4">
        <w:rPr>
          <w:szCs w:val="24"/>
        </w:rPr>
        <w:fldChar w:fldCharType="begin"/>
      </w:r>
      <w:r w:rsidR="00A628A4">
        <w:rPr>
          <w:szCs w:val="24"/>
        </w:rPr>
        <w:instrText xml:space="preserve"> REF _Ref162128808 \h </w:instrText>
      </w:r>
      <w:r w:rsidR="00A628A4">
        <w:rPr>
          <w:szCs w:val="24"/>
        </w:rPr>
      </w:r>
      <w:r w:rsidR="00A628A4">
        <w:rPr>
          <w:szCs w:val="24"/>
        </w:rPr>
        <w:fldChar w:fldCharType="separate"/>
      </w:r>
      <w:r w:rsidR="00236D7F">
        <w:t xml:space="preserve">Figure </w:t>
      </w:r>
      <w:r w:rsidR="00236D7F">
        <w:rPr>
          <w:noProof/>
        </w:rPr>
        <w:t>1</w:t>
      </w:r>
      <w:r w:rsidR="00A628A4">
        <w:rPr>
          <w:szCs w:val="24"/>
        </w:rPr>
        <w:fldChar w:fldCharType="end"/>
      </w:r>
      <w:r>
        <w:rPr>
          <w:szCs w:val="24"/>
        </w:rPr>
        <w:t>)</w:t>
      </w:r>
      <w:r w:rsidRPr="00557186">
        <w:rPr>
          <w:szCs w:val="24"/>
        </w:rPr>
        <w:t xml:space="preserve">. </w:t>
      </w:r>
      <w:r>
        <w:rPr>
          <w:szCs w:val="24"/>
        </w:rPr>
        <w:t>V</w:t>
      </w:r>
      <w:r w:rsidRPr="00557186">
        <w:rPr>
          <w:szCs w:val="24"/>
        </w:rPr>
        <w:t xml:space="preserve">šechny </w:t>
      </w:r>
      <w:r>
        <w:rPr>
          <w:szCs w:val="24"/>
        </w:rPr>
        <w:t>k</w:t>
      </w:r>
      <w:r w:rsidRPr="00557186">
        <w:rPr>
          <w:szCs w:val="24"/>
        </w:rPr>
        <w:t xml:space="preserve">riticky ohrožené druhy pocházejí z čeledi </w:t>
      </w:r>
      <w:r w:rsidRPr="00910CAA">
        <w:rPr>
          <w:szCs w:val="24"/>
        </w:rPr>
        <w:t>Lacertidae</w:t>
      </w:r>
      <w:r>
        <w:rPr>
          <w:szCs w:val="24"/>
        </w:rPr>
        <w:t>,</w:t>
      </w:r>
      <w:r w:rsidRPr="00557186">
        <w:rPr>
          <w:szCs w:val="24"/>
        </w:rPr>
        <w:t xml:space="preserve"> jsou to konkrétně </w:t>
      </w:r>
      <w:r w:rsidRPr="00557186">
        <w:rPr>
          <w:i/>
          <w:iCs/>
          <w:szCs w:val="24"/>
        </w:rPr>
        <w:t xml:space="preserve">Gallotia auaritae, Gallotia bravoana, Gallotia intermedia, Gallotia simonyi, Iberolacerta martinezricai </w:t>
      </w:r>
      <w:r w:rsidRPr="00557186">
        <w:rPr>
          <w:szCs w:val="24"/>
        </w:rPr>
        <w:t>a</w:t>
      </w:r>
      <w:r w:rsidRPr="00557186">
        <w:rPr>
          <w:i/>
          <w:iCs/>
          <w:szCs w:val="24"/>
        </w:rPr>
        <w:t xml:space="preserve"> Podarcis raffonei </w:t>
      </w:r>
      <w:r w:rsidRPr="00557186">
        <w:rPr>
          <w:szCs w:val="24"/>
        </w:rPr>
        <w:t xml:space="preserve">(Cox &amp; Tample 2009). S výjimkou španělského endemického druhu ještěrky </w:t>
      </w:r>
      <w:r w:rsidRPr="00557186">
        <w:rPr>
          <w:i/>
          <w:iCs/>
          <w:szCs w:val="24"/>
        </w:rPr>
        <w:t xml:space="preserve">I. Martinezricai </w:t>
      </w:r>
      <w:r w:rsidRPr="00557186">
        <w:rPr>
          <w:szCs w:val="24"/>
        </w:rPr>
        <w:t xml:space="preserve">jsou všechny druhy ostrovními endemity. Z nich pak rod </w:t>
      </w:r>
      <w:r w:rsidRPr="00557186">
        <w:rPr>
          <w:i/>
          <w:iCs/>
          <w:szCs w:val="24"/>
        </w:rPr>
        <w:t xml:space="preserve">Gallotia </w:t>
      </w:r>
      <w:r w:rsidRPr="00557186">
        <w:rPr>
          <w:szCs w:val="24"/>
        </w:rPr>
        <w:t xml:space="preserve">najdeme jen na </w:t>
      </w:r>
      <w:r>
        <w:rPr>
          <w:szCs w:val="24"/>
        </w:rPr>
        <w:t>K</w:t>
      </w:r>
      <w:r w:rsidRPr="00557186">
        <w:rPr>
          <w:szCs w:val="24"/>
        </w:rPr>
        <w:t xml:space="preserve">anárských ostrovech a druh </w:t>
      </w:r>
      <w:r w:rsidRPr="00557186">
        <w:rPr>
          <w:i/>
          <w:iCs/>
          <w:szCs w:val="24"/>
        </w:rPr>
        <w:t>P. raffonei</w:t>
      </w:r>
      <w:r w:rsidRPr="00557186">
        <w:rPr>
          <w:szCs w:val="24"/>
        </w:rPr>
        <w:t xml:space="preserve"> na Liparských ostrovech</w:t>
      </w:r>
      <w:r>
        <w:rPr>
          <w:szCs w:val="24"/>
        </w:rPr>
        <w:t xml:space="preserve"> u jihu Itálie.</w:t>
      </w:r>
      <w:r w:rsidRPr="00195583">
        <w:rPr>
          <w:szCs w:val="24"/>
        </w:rPr>
        <w:t xml:space="preserve"> </w:t>
      </w:r>
    </w:p>
    <w:p w14:paraId="072EE254" w14:textId="7B9D1370" w:rsidR="00195583" w:rsidRDefault="00195583" w:rsidP="00195583">
      <w:pPr>
        <w:pStyle w:val="Titulek"/>
        <w:keepNext/>
        <w:jc w:val="both"/>
      </w:pPr>
      <w:bookmarkStart w:id="84" w:name="_Ref162128808"/>
      <w:r>
        <w:t xml:space="preserve">Figure </w:t>
      </w:r>
      <w:r w:rsidR="00C06E49">
        <w:fldChar w:fldCharType="begin"/>
      </w:r>
      <w:r w:rsidR="00C06E49">
        <w:instrText xml:space="preserve"> SEQ Figure \* ARABIC </w:instrText>
      </w:r>
      <w:r w:rsidR="00C06E49">
        <w:fldChar w:fldCharType="separate"/>
      </w:r>
      <w:r w:rsidR="00236D7F">
        <w:rPr>
          <w:noProof/>
        </w:rPr>
        <w:t>1</w:t>
      </w:r>
      <w:r w:rsidR="00C06E49">
        <w:fldChar w:fldCharType="end"/>
      </w:r>
      <w:bookmarkEnd w:id="84"/>
      <w:r>
        <w:t>: Status ohrožení plazů dle evropských červených seznamů</w:t>
      </w:r>
      <w:r>
        <w:rPr>
          <w:noProof/>
        </w:rPr>
        <w:t xml:space="preserve"> </w:t>
      </w:r>
      <w:r w:rsidR="00012A89">
        <w:rPr>
          <w:noProof/>
        </w:rPr>
        <w:t xml:space="preserve">LC - </w:t>
      </w:r>
      <w:r w:rsidR="00012A89" w:rsidRPr="00012A89">
        <w:rPr>
          <w:noProof/>
        </w:rPr>
        <w:t>Least Concern</w:t>
      </w:r>
      <w:r w:rsidR="00012A89">
        <w:rPr>
          <w:noProof/>
        </w:rPr>
        <w:t xml:space="preserve">, </w:t>
      </w:r>
      <w:proofErr w:type="gramStart"/>
      <w:r w:rsidR="00EE51A7">
        <w:t>NT</w:t>
      </w:r>
      <w:r w:rsidR="00012A89">
        <w:t xml:space="preserve"> - </w:t>
      </w:r>
      <w:r w:rsidR="00EE51A7">
        <w:t>n</w:t>
      </w:r>
      <w:r w:rsidR="00EE51A7" w:rsidRPr="00E104A3">
        <w:t>ear</w:t>
      </w:r>
      <w:proofErr w:type="gramEnd"/>
      <w:r w:rsidR="00EE51A7" w:rsidRPr="00E104A3">
        <w:t xml:space="preserve"> </w:t>
      </w:r>
      <w:r w:rsidR="00EE51A7">
        <w:t>t</w:t>
      </w:r>
      <w:r w:rsidR="00EE51A7" w:rsidRPr="00E104A3">
        <w:t>hreatened</w:t>
      </w:r>
      <w:r w:rsidR="00EE51A7">
        <w:t xml:space="preserve"> (</w:t>
      </w:r>
      <w:r w:rsidR="00EE51A7" w:rsidRPr="00E104A3">
        <w:t>téměř ohrožený</w:t>
      </w:r>
      <w:r w:rsidR="00EE51A7">
        <w:t>), VU - v</w:t>
      </w:r>
      <w:r w:rsidR="00EE51A7" w:rsidRPr="00E104A3">
        <w:t>ulnerable (</w:t>
      </w:r>
      <w:r w:rsidR="00EE51A7">
        <w:t>z</w:t>
      </w:r>
      <w:r w:rsidR="00EE51A7" w:rsidRPr="00E104A3">
        <w:t>ranitelný)</w:t>
      </w:r>
      <w:r w:rsidR="00EE51A7">
        <w:t>, EN - e</w:t>
      </w:r>
      <w:r w:rsidR="00EE51A7" w:rsidRPr="00E104A3">
        <w:t>ndangered (ohrožený)</w:t>
      </w:r>
      <w:r w:rsidR="00EE51A7">
        <w:t>, CR - c</w:t>
      </w:r>
      <w:r w:rsidR="00EE51A7" w:rsidRPr="0011136F">
        <w:t xml:space="preserve">ritically </w:t>
      </w:r>
      <w:r w:rsidR="00EE51A7">
        <w:t>e</w:t>
      </w:r>
      <w:r w:rsidR="00EE51A7" w:rsidRPr="0011136F">
        <w:t>ndangered (kriticky ohrožený)</w:t>
      </w:r>
      <w:r w:rsidR="00EE51A7">
        <w:t xml:space="preserve">, </w:t>
      </w:r>
      <w:r w:rsidR="00EE51A7" w:rsidRPr="00D67F57">
        <w:t xml:space="preserve">DD – </w:t>
      </w:r>
      <w:r w:rsidR="00EE51A7">
        <w:t>d</w:t>
      </w:r>
      <w:r w:rsidR="00EE51A7" w:rsidRPr="00D67F57">
        <w:t xml:space="preserve">ata </w:t>
      </w:r>
      <w:r w:rsidR="00EE51A7">
        <w:t>d</w:t>
      </w:r>
      <w:r w:rsidR="00EE51A7" w:rsidRPr="00D67F57">
        <w:t>eficient (</w:t>
      </w:r>
      <w:r w:rsidR="00EE51A7">
        <w:t>c</w:t>
      </w:r>
      <w:r w:rsidR="00EE51A7" w:rsidRPr="00D67F57">
        <w:t>hybí údaje)</w:t>
      </w:r>
      <w:r w:rsidR="00EE51A7">
        <w:rPr>
          <w:noProof/>
        </w:rPr>
        <w:t xml:space="preserve"> </w:t>
      </w:r>
      <w:r>
        <w:rPr>
          <w:noProof/>
        </w:rPr>
        <w:t>(zdroj:</w:t>
      </w:r>
      <w:r w:rsidRPr="00195583">
        <w:rPr>
          <w:szCs w:val="24"/>
        </w:rPr>
        <w:t xml:space="preserve"> </w:t>
      </w:r>
      <w:r w:rsidRPr="00557186">
        <w:rPr>
          <w:szCs w:val="24"/>
        </w:rPr>
        <w:t>Cox &amp; Tample 2009</w:t>
      </w:r>
      <w:r>
        <w:rPr>
          <w:noProof/>
        </w:rPr>
        <w:t>)</w:t>
      </w:r>
    </w:p>
    <w:p w14:paraId="3D7D5A26" w14:textId="40FB286B" w:rsidR="00195583" w:rsidRDefault="00195583" w:rsidP="00557186">
      <w:pPr>
        <w:jc w:val="both"/>
        <w:rPr>
          <w:szCs w:val="24"/>
        </w:rPr>
      </w:pPr>
      <w:r w:rsidRPr="00195583">
        <w:rPr>
          <w:noProof/>
          <w:szCs w:val="24"/>
        </w:rPr>
        <w:drawing>
          <wp:inline distT="0" distB="0" distL="0" distR="0" wp14:anchorId="3214E0A8" wp14:editId="3D47758B">
            <wp:extent cx="3477491" cy="3304411"/>
            <wp:effectExtent l="0" t="0" r="8890" b="0"/>
            <wp:docPr id="23859309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2755" cy="3318915"/>
                    </a:xfrm>
                    <a:prstGeom prst="rect">
                      <a:avLst/>
                    </a:prstGeom>
                    <a:noFill/>
                    <a:ln>
                      <a:noFill/>
                    </a:ln>
                  </pic:spPr>
                </pic:pic>
              </a:graphicData>
            </a:graphic>
          </wp:inline>
        </w:drawing>
      </w:r>
    </w:p>
    <w:p w14:paraId="4E2B0EB3" w14:textId="2C78F651" w:rsidR="00580427" w:rsidRDefault="009D10E6" w:rsidP="009D10E6">
      <w:pPr>
        <w:jc w:val="both"/>
        <w:rPr>
          <w:szCs w:val="24"/>
        </w:rPr>
      </w:pPr>
      <w:bookmarkStart w:id="85" w:name="_Ref161307869"/>
      <w:r w:rsidRPr="00557186">
        <w:rPr>
          <w:szCs w:val="24"/>
        </w:rPr>
        <w:t xml:space="preserve">Bohužel ani současné trendy nejsou příliš povzbudivé. Přes 40 % druhů ubývá a pouze 3 % rostou. K tomu je ale třeba doplnit, že </w:t>
      </w:r>
      <w:r w:rsidRPr="00BE16C8">
        <w:rPr>
          <w:szCs w:val="24"/>
        </w:rPr>
        <w:t xml:space="preserve">také 40 % druhů je v Evropě na stabilní úrovni (Falaschi et al. 2019, IUCN 2024). </w:t>
      </w:r>
      <w:r>
        <w:rPr>
          <w:szCs w:val="24"/>
        </w:rPr>
        <w:t xml:space="preserve">Ve studiu vlivu prostředí na živočichy jsou plazi velmi často opomíjenou skupinou. </w:t>
      </w:r>
      <w:r w:rsidRPr="00BE16C8">
        <w:rPr>
          <w:szCs w:val="24"/>
        </w:rPr>
        <w:t>Co se týká ohrožujících příčin, jednoznačně nejvyšší riziko představuje změna a degradace biotopů</w:t>
      </w:r>
      <w:r>
        <w:rPr>
          <w:szCs w:val="24"/>
        </w:rPr>
        <w:t>,</w:t>
      </w:r>
      <w:r w:rsidRPr="00BE16C8">
        <w:rPr>
          <w:szCs w:val="24"/>
        </w:rPr>
        <w:t xml:space="preserve"> společně s fragmentací </w:t>
      </w:r>
      <w:r w:rsidRPr="00557186">
        <w:rPr>
          <w:szCs w:val="24"/>
        </w:rPr>
        <w:t xml:space="preserve">prostředí. Obojí je spojeno s vysokou technologickou a ekonomickou úrovní Evropy. Dalšími významnými příčinami jsou stále intenzifikace zemědělství, znečištění životního prostředí </w:t>
      </w:r>
      <w:r>
        <w:rPr>
          <w:szCs w:val="24"/>
        </w:rPr>
        <w:t>(</w:t>
      </w:r>
      <w:r w:rsidRPr="00357EC7">
        <w:rPr>
          <w:rFonts w:cs="Times New Roman"/>
          <w:szCs w:val="24"/>
        </w:rPr>
        <w:t>Araújo et al. 2006</w:t>
      </w:r>
      <w:r>
        <w:rPr>
          <w:szCs w:val="24"/>
        </w:rPr>
        <w:t xml:space="preserve">) </w:t>
      </w:r>
      <w:r w:rsidRPr="00557186">
        <w:rPr>
          <w:szCs w:val="24"/>
        </w:rPr>
        <w:t xml:space="preserve">nebo invazní druhy predátorů. </w:t>
      </w:r>
      <w:r>
        <w:rPr>
          <w:szCs w:val="24"/>
        </w:rPr>
        <w:t>V neposlední řadě mezi příčiny řadíme i</w:t>
      </w:r>
      <w:r w:rsidRPr="00557186">
        <w:rPr>
          <w:szCs w:val="24"/>
        </w:rPr>
        <w:t xml:space="preserve"> odlesňování a stále přítomný neutuchající rozvoj měst (urbanizace</w:t>
      </w:r>
      <w:r w:rsidRPr="00755333">
        <w:rPr>
          <w:szCs w:val="24"/>
        </w:rPr>
        <w:t>) (Inns 2011, Moravec 2015). Mnohem</w:t>
      </w:r>
      <w:r w:rsidRPr="00557186">
        <w:rPr>
          <w:szCs w:val="24"/>
        </w:rPr>
        <w:t xml:space="preserve"> méně významné je oproti globální úrovni přímé pronásledování plazů</w:t>
      </w:r>
      <w:r>
        <w:rPr>
          <w:szCs w:val="24"/>
        </w:rPr>
        <w:t xml:space="preserve"> lidmi,</w:t>
      </w:r>
      <w:r w:rsidRPr="00557186">
        <w:rPr>
          <w:szCs w:val="24"/>
        </w:rPr>
        <w:t xml:space="preserve"> respektive </w:t>
      </w:r>
      <w:r>
        <w:rPr>
          <w:szCs w:val="24"/>
        </w:rPr>
        <w:t xml:space="preserve">jejich </w:t>
      </w:r>
      <w:r w:rsidRPr="00557186">
        <w:rPr>
          <w:szCs w:val="24"/>
        </w:rPr>
        <w:t xml:space="preserve">lov. Nicméně výrobky, trofeje a živé teraristické </w:t>
      </w:r>
      <w:r>
        <w:rPr>
          <w:szCs w:val="24"/>
        </w:rPr>
        <w:t>exempláře</w:t>
      </w:r>
      <w:r w:rsidRPr="00557186">
        <w:rPr>
          <w:szCs w:val="24"/>
        </w:rPr>
        <w:t xml:space="preserve"> jsou v Evropě stále žádané zboží</w:t>
      </w:r>
      <w:r>
        <w:rPr>
          <w:szCs w:val="24"/>
        </w:rPr>
        <w:t>. Pro představu za 10 let se do Evropy importuje přes 20 milionů plazů (</w:t>
      </w:r>
      <w:r w:rsidRPr="00A86378">
        <w:rPr>
          <w:rFonts w:cs="Times New Roman"/>
          <w:szCs w:val="24"/>
        </w:rPr>
        <w:t>Auliya et al. 2016</w:t>
      </w:r>
      <w:r>
        <w:rPr>
          <w:szCs w:val="24"/>
        </w:rPr>
        <w:t>)</w:t>
      </w:r>
      <w:r w:rsidRPr="00557186">
        <w:rPr>
          <w:szCs w:val="24"/>
        </w:rPr>
        <w:t xml:space="preserve">. </w:t>
      </w:r>
      <w:r w:rsidR="00D9764E">
        <w:rPr>
          <w:szCs w:val="24"/>
        </w:rPr>
        <w:t>Stejně tak</w:t>
      </w:r>
      <w:r w:rsidRPr="00557186">
        <w:rPr>
          <w:szCs w:val="24"/>
        </w:rPr>
        <w:t xml:space="preserve"> nemoci nepředstavují v měřítku Evropy nejvýznamnější ohrožení (Cox &amp; Tample 2009). Což samozřejmě neznamená, že by tu nemoci plazů vůbec nebyl</w:t>
      </w:r>
      <w:r>
        <w:rPr>
          <w:szCs w:val="24"/>
        </w:rPr>
        <w:t>y</w:t>
      </w:r>
      <w:r w:rsidRPr="00557186">
        <w:rPr>
          <w:szCs w:val="24"/>
        </w:rPr>
        <w:t>. Obdobně jako na globální úrovni se setkáváme s</w:t>
      </w:r>
      <w:r w:rsidR="00FF7744">
        <w:rPr>
          <w:szCs w:val="24"/>
        </w:rPr>
        <w:t>e</w:t>
      </w:r>
      <w:r w:rsidRPr="00557186">
        <w:rPr>
          <w:szCs w:val="24"/>
        </w:rPr>
        <w:t> </w:t>
      </w:r>
      <w:r>
        <w:rPr>
          <w:szCs w:val="24"/>
        </w:rPr>
        <w:t>stejnými</w:t>
      </w:r>
      <w:r w:rsidRPr="00557186">
        <w:rPr>
          <w:szCs w:val="24"/>
        </w:rPr>
        <w:t xml:space="preserve"> houbovými či bakteriálními onemocněními. </w:t>
      </w:r>
    </w:p>
    <w:p w14:paraId="54BBBF4C" w14:textId="43D6C1C9" w:rsidR="00372264" w:rsidRPr="00372264" w:rsidRDefault="00372264" w:rsidP="00446284">
      <w:pPr>
        <w:pStyle w:val="Nadpis3"/>
      </w:pPr>
      <w:bookmarkStart w:id="86" w:name="_Toc162485599"/>
      <w:r>
        <w:lastRenderedPageBreak/>
        <w:t>Ohrožení v ČR</w:t>
      </w:r>
      <w:bookmarkEnd w:id="85"/>
      <w:bookmarkEnd w:id="86"/>
    </w:p>
    <w:p w14:paraId="4063B260" w14:textId="2BC61E28" w:rsidR="001C6A08" w:rsidRDefault="001C6A08" w:rsidP="001C6A08">
      <w:pPr>
        <w:jc w:val="both"/>
      </w:pPr>
      <w:bookmarkStart w:id="87" w:name="_Ref160569084"/>
      <w:r w:rsidRPr="00557186">
        <w:rPr>
          <w:szCs w:val="24"/>
        </w:rPr>
        <w:t>Národní úroveň svým podílem ohrožených plazů zásadně převyšuje tu globální či evropskou. Z našich 12 druhů plazů je dle českého červeného seznamu 8, tedy 67 %, v jednom ze tří stupňů ohrožení podle kritérií IUCN (Jeřábková et al. 2017)</w:t>
      </w:r>
      <w:r>
        <w:rPr>
          <w:szCs w:val="24"/>
        </w:rPr>
        <w:t xml:space="preserve"> (viz </w:t>
      </w:r>
      <w:r>
        <w:rPr>
          <w:szCs w:val="24"/>
        </w:rPr>
        <w:fldChar w:fldCharType="begin"/>
      </w:r>
      <w:r>
        <w:rPr>
          <w:szCs w:val="24"/>
        </w:rPr>
        <w:instrText xml:space="preserve"> REF _Ref162004217 \h </w:instrText>
      </w:r>
      <w:r>
        <w:rPr>
          <w:szCs w:val="24"/>
        </w:rPr>
      </w:r>
      <w:r>
        <w:rPr>
          <w:szCs w:val="24"/>
        </w:rPr>
        <w:fldChar w:fldCharType="separate"/>
      </w:r>
      <w:r w:rsidR="00236D7F">
        <w:t xml:space="preserve">Tabulka </w:t>
      </w:r>
      <w:r w:rsidR="00236D7F">
        <w:rPr>
          <w:noProof/>
        </w:rPr>
        <w:t>1</w:t>
      </w:r>
      <w:r>
        <w:rPr>
          <w:szCs w:val="24"/>
        </w:rPr>
        <w:fldChar w:fldCharType="end"/>
      </w:r>
      <w:r>
        <w:rPr>
          <w:szCs w:val="24"/>
        </w:rPr>
        <w:t>)</w:t>
      </w:r>
      <w:r w:rsidRPr="00557186">
        <w:rPr>
          <w:szCs w:val="24"/>
        </w:rPr>
        <w:t xml:space="preserve">. </w:t>
      </w:r>
      <w:r>
        <w:rPr>
          <w:szCs w:val="24"/>
        </w:rPr>
        <w:t xml:space="preserve">V české legislativě najdeme naše plazy s jejich stupněm ohroženosti v prováděcí </w:t>
      </w:r>
      <w:r w:rsidRPr="00557186">
        <w:rPr>
          <w:szCs w:val="24"/>
        </w:rPr>
        <w:t>vyhláš</w:t>
      </w:r>
      <w:r>
        <w:rPr>
          <w:szCs w:val="24"/>
        </w:rPr>
        <w:t>ce</w:t>
      </w:r>
      <w:r w:rsidRPr="00557186">
        <w:rPr>
          <w:szCs w:val="24"/>
        </w:rPr>
        <w:t xml:space="preserve"> č. 395/1992 Sb.</w:t>
      </w:r>
      <w:r>
        <w:rPr>
          <w:szCs w:val="24"/>
        </w:rPr>
        <w:t xml:space="preserve"> </w:t>
      </w:r>
      <w:r>
        <w:t>v platném znění zákona č. 114/1992 Sb. o ochraně přírody a krajiny</w:t>
      </w:r>
      <w:r w:rsidRPr="00557186">
        <w:rPr>
          <w:szCs w:val="24"/>
        </w:rPr>
        <w:t xml:space="preserve">, která ve svých přílohách vede seznamy zvláště chráněných druhů (ZCHD). </w:t>
      </w:r>
      <w:r>
        <w:rPr>
          <w:szCs w:val="24"/>
        </w:rPr>
        <w:t>Zde najdeme všechny druhy plazů</w:t>
      </w:r>
      <w:r w:rsidRPr="00557186">
        <w:rPr>
          <w:szCs w:val="24"/>
        </w:rPr>
        <w:t xml:space="preserve"> </w:t>
      </w:r>
      <w:r>
        <w:rPr>
          <w:szCs w:val="24"/>
        </w:rPr>
        <w:t xml:space="preserve">mezi ohroženými. </w:t>
      </w:r>
      <w:r w:rsidRPr="00557186">
        <w:rPr>
          <w:szCs w:val="24"/>
        </w:rPr>
        <w:t>Jediný, kdo se do vyhlášky nedostal</w:t>
      </w:r>
      <w:r>
        <w:rPr>
          <w:szCs w:val="24"/>
        </w:rPr>
        <w:t>,</w:t>
      </w:r>
      <w:r w:rsidRPr="00557186">
        <w:rPr>
          <w:szCs w:val="24"/>
        </w:rPr>
        <w:t xml:space="preserve"> je slepýš východní</w:t>
      </w:r>
      <w:r w:rsidR="003F695B">
        <w:rPr>
          <w:szCs w:val="24"/>
        </w:rPr>
        <w:t>,</w:t>
      </w:r>
      <w:r w:rsidRPr="00557186">
        <w:rPr>
          <w:szCs w:val="24"/>
        </w:rPr>
        <w:t xml:space="preserve"> kterého najdeme jen v červeném seznamu, kde si vysloužil stupeň téměř ohrožený </w:t>
      </w:r>
      <w:r>
        <w:rPr>
          <w:szCs w:val="24"/>
        </w:rPr>
        <w:t>(</w:t>
      </w:r>
      <w:r w:rsidRPr="00557186">
        <w:rPr>
          <w:szCs w:val="24"/>
        </w:rPr>
        <w:t>NT</w:t>
      </w:r>
      <w:r>
        <w:rPr>
          <w:szCs w:val="24"/>
        </w:rPr>
        <w:t xml:space="preserve">). </w:t>
      </w:r>
      <w:r w:rsidRPr="00557186">
        <w:rPr>
          <w:szCs w:val="24"/>
        </w:rPr>
        <w:t>Slepýše východního nenajdeme mezi ZCHD proto</w:t>
      </w:r>
      <w:r w:rsidR="003646FB">
        <w:rPr>
          <w:szCs w:val="24"/>
        </w:rPr>
        <w:t>,</w:t>
      </w:r>
      <w:r w:rsidRPr="00557186">
        <w:rPr>
          <w:szCs w:val="24"/>
        </w:rPr>
        <w:t xml:space="preserve"> že byl jeho druhový statut prokázán až v roce 2010 (Gvoždík et al. 2010). </w:t>
      </w:r>
      <w:r>
        <w:rPr>
          <w:szCs w:val="24"/>
        </w:rPr>
        <w:t>V současnosti stále</w:t>
      </w:r>
      <w:r w:rsidRPr="00557186">
        <w:rPr>
          <w:szCs w:val="24"/>
        </w:rPr>
        <w:t xml:space="preserve"> nebyla nastavena jeho zákonná ochrana (Moravec 2015).   </w:t>
      </w:r>
    </w:p>
    <w:p w14:paraId="24FCED11" w14:textId="3E8C0856" w:rsidR="00856156" w:rsidRDefault="00856156" w:rsidP="00856156">
      <w:pPr>
        <w:pStyle w:val="Titulek"/>
        <w:keepNext/>
      </w:pPr>
      <w:bookmarkStart w:id="88" w:name="_Ref162004217"/>
      <w:r>
        <w:t xml:space="preserve">Tabulka </w:t>
      </w:r>
      <w:r w:rsidR="00107F71">
        <w:fldChar w:fldCharType="begin"/>
      </w:r>
      <w:r w:rsidR="00107F71">
        <w:instrText xml:space="preserve"> SEQ Tabulka \* ARABIC </w:instrText>
      </w:r>
      <w:r w:rsidR="00107F71">
        <w:fldChar w:fldCharType="separate"/>
      </w:r>
      <w:r w:rsidR="00236D7F">
        <w:rPr>
          <w:noProof/>
        </w:rPr>
        <w:t>1</w:t>
      </w:r>
      <w:r w:rsidR="00107F71">
        <w:fldChar w:fldCharType="end"/>
      </w:r>
      <w:bookmarkEnd w:id="87"/>
      <w:bookmarkEnd w:id="88"/>
      <w:r>
        <w:t xml:space="preserve">: </w:t>
      </w:r>
      <w:r w:rsidR="001C6A08" w:rsidRPr="001C6A08">
        <w:t>Stavy ohrožení plazů ČR. ZCHD ‒ zvláště chráněné druhy dle vyhlášky č. 395/1992 Sb., stupně ohroženosti: O – ohrožený, SO – silně ohrožený, KO – kriticky ohrožený</w:t>
      </w:r>
      <w:r w:rsidR="00200CCC">
        <w:t>, x – nehodnocen</w:t>
      </w:r>
      <w:r w:rsidR="001C6A08" w:rsidRPr="001C6A08">
        <w:t>; ČS ‒ zařazení do kategorie ohrožení dle národních červených seznamů (Jeřábková et al. 2017): NT – near threatened (téměř ohrožený), VU – vulnerable (zranitelný), EN – Endangered (ohrožený), CR – Critically Endangered (kriticky ohrožený), DD – Data Deficient (chybí údaje).</w:t>
      </w:r>
    </w:p>
    <w:tbl>
      <w:tblPr>
        <w:tblW w:w="8208" w:type="dxa"/>
        <w:tblCellMar>
          <w:left w:w="70" w:type="dxa"/>
          <w:right w:w="70" w:type="dxa"/>
        </w:tblCellMar>
        <w:tblLook w:val="04A0" w:firstRow="1" w:lastRow="0" w:firstColumn="1" w:lastColumn="0" w:noHBand="0" w:noVBand="1"/>
      </w:tblPr>
      <w:tblGrid>
        <w:gridCol w:w="2746"/>
        <w:gridCol w:w="2746"/>
        <w:gridCol w:w="1358"/>
        <w:gridCol w:w="1358"/>
      </w:tblGrid>
      <w:tr w:rsidR="0058315A" w:rsidRPr="00856156" w14:paraId="45E65F31" w14:textId="77777777" w:rsidTr="005E6EFF">
        <w:trPr>
          <w:trHeight w:val="292"/>
        </w:trPr>
        <w:tc>
          <w:tcPr>
            <w:tcW w:w="2746"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4F37E078"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Český název</w:t>
            </w:r>
          </w:p>
        </w:tc>
        <w:tc>
          <w:tcPr>
            <w:tcW w:w="2746" w:type="dxa"/>
            <w:tcBorders>
              <w:top w:val="single" w:sz="4" w:space="0" w:color="auto"/>
              <w:left w:val="nil"/>
              <w:bottom w:val="single" w:sz="4" w:space="0" w:color="auto"/>
              <w:right w:val="single" w:sz="4" w:space="0" w:color="auto"/>
            </w:tcBorders>
            <w:shd w:val="clear" w:color="000000" w:fill="E7E6E6"/>
            <w:noWrap/>
            <w:vAlign w:val="bottom"/>
            <w:hideMark/>
          </w:tcPr>
          <w:p w14:paraId="2DAB3B81"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 xml:space="preserve">Vědecký název   </w:t>
            </w:r>
          </w:p>
        </w:tc>
        <w:tc>
          <w:tcPr>
            <w:tcW w:w="1358" w:type="dxa"/>
            <w:tcBorders>
              <w:top w:val="single" w:sz="4" w:space="0" w:color="auto"/>
              <w:left w:val="nil"/>
              <w:bottom w:val="single" w:sz="4" w:space="0" w:color="auto"/>
              <w:right w:val="single" w:sz="4" w:space="0" w:color="auto"/>
            </w:tcBorders>
            <w:shd w:val="clear" w:color="000000" w:fill="E7E6E6"/>
            <w:noWrap/>
            <w:vAlign w:val="bottom"/>
            <w:hideMark/>
          </w:tcPr>
          <w:p w14:paraId="1D168A86"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ZCHD</w:t>
            </w:r>
          </w:p>
        </w:tc>
        <w:tc>
          <w:tcPr>
            <w:tcW w:w="1358" w:type="dxa"/>
            <w:tcBorders>
              <w:top w:val="single" w:sz="4" w:space="0" w:color="auto"/>
              <w:left w:val="nil"/>
              <w:bottom w:val="single" w:sz="4" w:space="0" w:color="auto"/>
              <w:right w:val="single" w:sz="4" w:space="0" w:color="auto"/>
            </w:tcBorders>
            <w:shd w:val="clear" w:color="000000" w:fill="E7E6E6"/>
            <w:noWrap/>
            <w:vAlign w:val="bottom"/>
            <w:hideMark/>
          </w:tcPr>
          <w:p w14:paraId="04CCF52C"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ČS</w:t>
            </w:r>
          </w:p>
        </w:tc>
      </w:tr>
      <w:tr w:rsidR="0058315A" w:rsidRPr="00856156" w14:paraId="55C8BCDB"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31DEBC35"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slepýš východní</w:t>
            </w:r>
          </w:p>
        </w:tc>
        <w:tc>
          <w:tcPr>
            <w:tcW w:w="2746" w:type="dxa"/>
            <w:tcBorders>
              <w:top w:val="nil"/>
              <w:left w:val="nil"/>
              <w:bottom w:val="single" w:sz="4" w:space="0" w:color="auto"/>
              <w:right w:val="single" w:sz="4" w:space="0" w:color="auto"/>
            </w:tcBorders>
            <w:shd w:val="clear" w:color="auto" w:fill="auto"/>
            <w:noWrap/>
            <w:vAlign w:val="bottom"/>
            <w:hideMark/>
          </w:tcPr>
          <w:p w14:paraId="48E71C30"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Anguis colchica </w:t>
            </w:r>
          </w:p>
        </w:tc>
        <w:tc>
          <w:tcPr>
            <w:tcW w:w="1358" w:type="dxa"/>
            <w:tcBorders>
              <w:top w:val="nil"/>
              <w:left w:val="nil"/>
              <w:bottom w:val="single" w:sz="4" w:space="0" w:color="auto"/>
              <w:right w:val="single" w:sz="4" w:space="0" w:color="auto"/>
            </w:tcBorders>
            <w:shd w:val="clear" w:color="auto" w:fill="auto"/>
            <w:noWrap/>
            <w:vAlign w:val="bottom"/>
            <w:hideMark/>
          </w:tcPr>
          <w:p w14:paraId="65313C98" w14:textId="04BDE045" w:rsidR="0058315A" w:rsidRPr="00985B3A" w:rsidRDefault="00322DFA" w:rsidP="00794735">
            <w:pPr>
              <w:jc w:val="center"/>
              <w:rPr>
                <w:rFonts w:cs="Times New Roman"/>
                <w:sz w:val="20"/>
                <w:szCs w:val="20"/>
                <w:lang w:eastAsia="cs-CZ"/>
              </w:rPr>
            </w:pPr>
            <w:r w:rsidRPr="00985B3A">
              <w:rPr>
                <w:rFonts w:cs="Times New Roman"/>
                <w:sz w:val="20"/>
                <w:szCs w:val="20"/>
                <w:lang w:eastAsia="cs-CZ"/>
              </w:rPr>
              <w:t>x</w:t>
            </w:r>
          </w:p>
        </w:tc>
        <w:tc>
          <w:tcPr>
            <w:tcW w:w="1358" w:type="dxa"/>
            <w:tcBorders>
              <w:top w:val="nil"/>
              <w:left w:val="nil"/>
              <w:bottom w:val="single" w:sz="4" w:space="0" w:color="auto"/>
              <w:right w:val="single" w:sz="4" w:space="0" w:color="auto"/>
            </w:tcBorders>
            <w:shd w:val="clear" w:color="auto" w:fill="auto"/>
            <w:noWrap/>
            <w:vAlign w:val="bottom"/>
            <w:hideMark/>
          </w:tcPr>
          <w:p w14:paraId="2CEE8749"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NT</w:t>
            </w:r>
          </w:p>
        </w:tc>
      </w:tr>
      <w:tr w:rsidR="0058315A" w:rsidRPr="00856156" w14:paraId="2AE194C6"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11020663"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slepýš křehký</w:t>
            </w:r>
          </w:p>
        </w:tc>
        <w:tc>
          <w:tcPr>
            <w:tcW w:w="2746" w:type="dxa"/>
            <w:tcBorders>
              <w:top w:val="nil"/>
              <w:left w:val="nil"/>
              <w:bottom w:val="single" w:sz="4" w:space="0" w:color="auto"/>
              <w:right w:val="single" w:sz="4" w:space="0" w:color="auto"/>
            </w:tcBorders>
            <w:shd w:val="clear" w:color="auto" w:fill="auto"/>
            <w:noWrap/>
            <w:vAlign w:val="bottom"/>
            <w:hideMark/>
          </w:tcPr>
          <w:p w14:paraId="15BBBBDD"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Anguis fragilis </w:t>
            </w:r>
          </w:p>
        </w:tc>
        <w:tc>
          <w:tcPr>
            <w:tcW w:w="1358" w:type="dxa"/>
            <w:tcBorders>
              <w:top w:val="nil"/>
              <w:left w:val="nil"/>
              <w:bottom w:val="single" w:sz="4" w:space="0" w:color="auto"/>
              <w:right w:val="single" w:sz="4" w:space="0" w:color="auto"/>
            </w:tcBorders>
            <w:shd w:val="clear" w:color="auto" w:fill="auto"/>
            <w:noWrap/>
            <w:vAlign w:val="bottom"/>
            <w:hideMark/>
          </w:tcPr>
          <w:p w14:paraId="5E22D417"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SO</w:t>
            </w:r>
          </w:p>
        </w:tc>
        <w:tc>
          <w:tcPr>
            <w:tcW w:w="1358" w:type="dxa"/>
            <w:tcBorders>
              <w:top w:val="nil"/>
              <w:left w:val="nil"/>
              <w:bottom w:val="single" w:sz="4" w:space="0" w:color="auto"/>
              <w:right w:val="single" w:sz="4" w:space="0" w:color="auto"/>
            </w:tcBorders>
            <w:shd w:val="clear" w:color="auto" w:fill="auto"/>
            <w:noWrap/>
            <w:vAlign w:val="bottom"/>
            <w:hideMark/>
          </w:tcPr>
          <w:p w14:paraId="792F6924"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NT</w:t>
            </w:r>
          </w:p>
        </w:tc>
      </w:tr>
      <w:tr w:rsidR="0058315A" w:rsidRPr="00856156" w14:paraId="153347EF"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2B152BCD"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ještěrka obecná</w:t>
            </w:r>
          </w:p>
        </w:tc>
        <w:tc>
          <w:tcPr>
            <w:tcW w:w="2746" w:type="dxa"/>
            <w:tcBorders>
              <w:top w:val="nil"/>
              <w:left w:val="nil"/>
              <w:bottom w:val="single" w:sz="4" w:space="0" w:color="auto"/>
              <w:right w:val="single" w:sz="4" w:space="0" w:color="auto"/>
            </w:tcBorders>
            <w:shd w:val="clear" w:color="auto" w:fill="auto"/>
            <w:noWrap/>
            <w:vAlign w:val="bottom"/>
            <w:hideMark/>
          </w:tcPr>
          <w:p w14:paraId="663E0FF7"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Lacerta agilis </w:t>
            </w:r>
          </w:p>
        </w:tc>
        <w:tc>
          <w:tcPr>
            <w:tcW w:w="1358" w:type="dxa"/>
            <w:tcBorders>
              <w:top w:val="nil"/>
              <w:left w:val="nil"/>
              <w:bottom w:val="single" w:sz="4" w:space="0" w:color="auto"/>
              <w:right w:val="single" w:sz="4" w:space="0" w:color="auto"/>
            </w:tcBorders>
            <w:shd w:val="clear" w:color="auto" w:fill="auto"/>
            <w:noWrap/>
            <w:vAlign w:val="bottom"/>
            <w:hideMark/>
          </w:tcPr>
          <w:p w14:paraId="75F77548"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SO</w:t>
            </w:r>
          </w:p>
        </w:tc>
        <w:tc>
          <w:tcPr>
            <w:tcW w:w="1358" w:type="dxa"/>
            <w:tcBorders>
              <w:top w:val="nil"/>
              <w:left w:val="nil"/>
              <w:bottom w:val="single" w:sz="4" w:space="0" w:color="auto"/>
              <w:right w:val="single" w:sz="4" w:space="0" w:color="auto"/>
            </w:tcBorders>
            <w:shd w:val="clear" w:color="auto" w:fill="auto"/>
            <w:noWrap/>
            <w:vAlign w:val="bottom"/>
            <w:hideMark/>
          </w:tcPr>
          <w:p w14:paraId="315B4358"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VU</w:t>
            </w:r>
          </w:p>
        </w:tc>
      </w:tr>
      <w:tr w:rsidR="0058315A" w:rsidRPr="00856156" w14:paraId="1E5E3D99"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6B5B61CE"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ještěrka zelená</w:t>
            </w:r>
          </w:p>
        </w:tc>
        <w:tc>
          <w:tcPr>
            <w:tcW w:w="2746" w:type="dxa"/>
            <w:tcBorders>
              <w:top w:val="nil"/>
              <w:left w:val="nil"/>
              <w:bottom w:val="single" w:sz="4" w:space="0" w:color="auto"/>
              <w:right w:val="single" w:sz="4" w:space="0" w:color="auto"/>
            </w:tcBorders>
            <w:shd w:val="clear" w:color="auto" w:fill="auto"/>
            <w:noWrap/>
            <w:vAlign w:val="bottom"/>
            <w:hideMark/>
          </w:tcPr>
          <w:p w14:paraId="2BC40EB4"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Lacerta viridis </w:t>
            </w:r>
          </w:p>
        </w:tc>
        <w:tc>
          <w:tcPr>
            <w:tcW w:w="1358" w:type="dxa"/>
            <w:tcBorders>
              <w:top w:val="nil"/>
              <w:left w:val="nil"/>
              <w:bottom w:val="single" w:sz="4" w:space="0" w:color="auto"/>
              <w:right w:val="single" w:sz="4" w:space="0" w:color="auto"/>
            </w:tcBorders>
            <w:shd w:val="clear" w:color="auto" w:fill="auto"/>
            <w:noWrap/>
            <w:vAlign w:val="bottom"/>
            <w:hideMark/>
          </w:tcPr>
          <w:p w14:paraId="1B74D467"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KO</w:t>
            </w:r>
          </w:p>
        </w:tc>
        <w:tc>
          <w:tcPr>
            <w:tcW w:w="1358" w:type="dxa"/>
            <w:tcBorders>
              <w:top w:val="nil"/>
              <w:left w:val="nil"/>
              <w:bottom w:val="single" w:sz="4" w:space="0" w:color="auto"/>
              <w:right w:val="single" w:sz="4" w:space="0" w:color="auto"/>
            </w:tcBorders>
            <w:shd w:val="clear" w:color="auto" w:fill="auto"/>
            <w:noWrap/>
            <w:vAlign w:val="bottom"/>
            <w:hideMark/>
          </w:tcPr>
          <w:p w14:paraId="6C05320E"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EN</w:t>
            </w:r>
          </w:p>
        </w:tc>
      </w:tr>
      <w:tr w:rsidR="0058315A" w:rsidRPr="00856156" w14:paraId="429B92FE"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206DC976"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ještěrka živorodá</w:t>
            </w:r>
          </w:p>
        </w:tc>
        <w:tc>
          <w:tcPr>
            <w:tcW w:w="2746" w:type="dxa"/>
            <w:tcBorders>
              <w:top w:val="nil"/>
              <w:left w:val="nil"/>
              <w:bottom w:val="single" w:sz="4" w:space="0" w:color="auto"/>
              <w:right w:val="single" w:sz="4" w:space="0" w:color="auto"/>
            </w:tcBorders>
            <w:shd w:val="clear" w:color="auto" w:fill="auto"/>
            <w:noWrap/>
            <w:vAlign w:val="bottom"/>
            <w:hideMark/>
          </w:tcPr>
          <w:p w14:paraId="2ED67428"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Zootoca vivipara </w:t>
            </w:r>
          </w:p>
        </w:tc>
        <w:tc>
          <w:tcPr>
            <w:tcW w:w="1358" w:type="dxa"/>
            <w:tcBorders>
              <w:top w:val="nil"/>
              <w:left w:val="nil"/>
              <w:bottom w:val="single" w:sz="4" w:space="0" w:color="auto"/>
              <w:right w:val="single" w:sz="4" w:space="0" w:color="auto"/>
            </w:tcBorders>
            <w:shd w:val="clear" w:color="auto" w:fill="auto"/>
            <w:noWrap/>
            <w:vAlign w:val="bottom"/>
            <w:hideMark/>
          </w:tcPr>
          <w:p w14:paraId="7432F686"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SO</w:t>
            </w:r>
          </w:p>
        </w:tc>
        <w:tc>
          <w:tcPr>
            <w:tcW w:w="1358" w:type="dxa"/>
            <w:tcBorders>
              <w:top w:val="nil"/>
              <w:left w:val="nil"/>
              <w:bottom w:val="single" w:sz="4" w:space="0" w:color="auto"/>
              <w:right w:val="single" w:sz="4" w:space="0" w:color="auto"/>
            </w:tcBorders>
            <w:shd w:val="clear" w:color="auto" w:fill="auto"/>
            <w:noWrap/>
            <w:vAlign w:val="bottom"/>
            <w:hideMark/>
          </w:tcPr>
          <w:p w14:paraId="62286445"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NT</w:t>
            </w:r>
          </w:p>
        </w:tc>
      </w:tr>
      <w:tr w:rsidR="0058315A" w:rsidRPr="00856156" w14:paraId="25B98246"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6562F1A3"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ještěrka zední</w:t>
            </w:r>
          </w:p>
        </w:tc>
        <w:tc>
          <w:tcPr>
            <w:tcW w:w="2746" w:type="dxa"/>
            <w:tcBorders>
              <w:top w:val="nil"/>
              <w:left w:val="nil"/>
              <w:bottom w:val="single" w:sz="4" w:space="0" w:color="auto"/>
              <w:right w:val="single" w:sz="4" w:space="0" w:color="auto"/>
            </w:tcBorders>
            <w:shd w:val="clear" w:color="auto" w:fill="auto"/>
            <w:noWrap/>
            <w:vAlign w:val="bottom"/>
            <w:hideMark/>
          </w:tcPr>
          <w:p w14:paraId="1FDCF27A"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Podarcis muralis </w:t>
            </w:r>
          </w:p>
        </w:tc>
        <w:tc>
          <w:tcPr>
            <w:tcW w:w="1358" w:type="dxa"/>
            <w:tcBorders>
              <w:top w:val="nil"/>
              <w:left w:val="nil"/>
              <w:bottom w:val="single" w:sz="4" w:space="0" w:color="auto"/>
              <w:right w:val="single" w:sz="4" w:space="0" w:color="auto"/>
            </w:tcBorders>
            <w:shd w:val="clear" w:color="auto" w:fill="auto"/>
            <w:noWrap/>
            <w:vAlign w:val="bottom"/>
            <w:hideMark/>
          </w:tcPr>
          <w:p w14:paraId="7A4EFA40"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KO</w:t>
            </w:r>
          </w:p>
        </w:tc>
        <w:tc>
          <w:tcPr>
            <w:tcW w:w="1358" w:type="dxa"/>
            <w:tcBorders>
              <w:top w:val="nil"/>
              <w:left w:val="nil"/>
              <w:bottom w:val="single" w:sz="4" w:space="0" w:color="auto"/>
              <w:right w:val="single" w:sz="4" w:space="0" w:color="auto"/>
            </w:tcBorders>
            <w:shd w:val="clear" w:color="auto" w:fill="auto"/>
            <w:noWrap/>
            <w:vAlign w:val="bottom"/>
            <w:hideMark/>
          </w:tcPr>
          <w:p w14:paraId="42E3517A"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CR</w:t>
            </w:r>
          </w:p>
        </w:tc>
      </w:tr>
      <w:tr w:rsidR="0058315A" w:rsidRPr="00856156" w14:paraId="2170A60E"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58C77FCF"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užovka stromová</w:t>
            </w:r>
          </w:p>
        </w:tc>
        <w:tc>
          <w:tcPr>
            <w:tcW w:w="2746" w:type="dxa"/>
            <w:tcBorders>
              <w:top w:val="nil"/>
              <w:left w:val="nil"/>
              <w:bottom w:val="single" w:sz="4" w:space="0" w:color="auto"/>
              <w:right w:val="single" w:sz="4" w:space="0" w:color="auto"/>
            </w:tcBorders>
            <w:shd w:val="clear" w:color="auto" w:fill="auto"/>
            <w:noWrap/>
            <w:vAlign w:val="bottom"/>
            <w:hideMark/>
          </w:tcPr>
          <w:p w14:paraId="787F13DE"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Zamenis longissimus </w:t>
            </w:r>
          </w:p>
        </w:tc>
        <w:tc>
          <w:tcPr>
            <w:tcW w:w="1358" w:type="dxa"/>
            <w:tcBorders>
              <w:top w:val="nil"/>
              <w:left w:val="nil"/>
              <w:bottom w:val="single" w:sz="4" w:space="0" w:color="auto"/>
              <w:right w:val="single" w:sz="4" w:space="0" w:color="auto"/>
            </w:tcBorders>
            <w:shd w:val="clear" w:color="auto" w:fill="auto"/>
            <w:noWrap/>
            <w:vAlign w:val="bottom"/>
            <w:hideMark/>
          </w:tcPr>
          <w:p w14:paraId="3E2A2C87"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KO</w:t>
            </w:r>
          </w:p>
        </w:tc>
        <w:tc>
          <w:tcPr>
            <w:tcW w:w="1358" w:type="dxa"/>
            <w:tcBorders>
              <w:top w:val="nil"/>
              <w:left w:val="nil"/>
              <w:bottom w:val="single" w:sz="4" w:space="0" w:color="auto"/>
              <w:right w:val="single" w:sz="4" w:space="0" w:color="auto"/>
            </w:tcBorders>
            <w:shd w:val="clear" w:color="auto" w:fill="auto"/>
            <w:noWrap/>
            <w:vAlign w:val="bottom"/>
            <w:hideMark/>
          </w:tcPr>
          <w:p w14:paraId="72FAFAB3"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EN</w:t>
            </w:r>
          </w:p>
        </w:tc>
      </w:tr>
      <w:tr w:rsidR="0058315A" w:rsidRPr="00856156" w14:paraId="5B4C830F"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799F38D4"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užovka hladká</w:t>
            </w:r>
          </w:p>
        </w:tc>
        <w:tc>
          <w:tcPr>
            <w:tcW w:w="2746" w:type="dxa"/>
            <w:tcBorders>
              <w:top w:val="nil"/>
              <w:left w:val="nil"/>
              <w:bottom w:val="single" w:sz="4" w:space="0" w:color="auto"/>
              <w:right w:val="single" w:sz="4" w:space="0" w:color="auto"/>
            </w:tcBorders>
            <w:shd w:val="clear" w:color="auto" w:fill="auto"/>
            <w:noWrap/>
            <w:vAlign w:val="bottom"/>
            <w:hideMark/>
          </w:tcPr>
          <w:p w14:paraId="6C5423BC"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Coronella austriaca </w:t>
            </w:r>
          </w:p>
        </w:tc>
        <w:tc>
          <w:tcPr>
            <w:tcW w:w="1358" w:type="dxa"/>
            <w:tcBorders>
              <w:top w:val="nil"/>
              <w:left w:val="nil"/>
              <w:bottom w:val="single" w:sz="4" w:space="0" w:color="auto"/>
              <w:right w:val="single" w:sz="4" w:space="0" w:color="auto"/>
            </w:tcBorders>
            <w:shd w:val="clear" w:color="auto" w:fill="auto"/>
            <w:noWrap/>
            <w:vAlign w:val="bottom"/>
            <w:hideMark/>
          </w:tcPr>
          <w:p w14:paraId="72EBD3E9"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SO</w:t>
            </w:r>
          </w:p>
        </w:tc>
        <w:tc>
          <w:tcPr>
            <w:tcW w:w="1358" w:type="dxa"/>
            <w:tcBorders>
              <w:top w:val="nil"/>
              <w:left w:val="nil"/>
              <w:bottom w:val="single" w:sz="4" w:space="0" w:color="auto"/>
              <w:right w:val="single" w:sz="4" w:space="0" w:color="auto"/>
            </w:tcBorders>
            <w:shd w:val="clear" w:color="auto" w:fill="auto"/>
            <w:noWrap/>
            <w:vAlign w:val="bottom"/>
            <w:hideMark/>
          </w:tcPr>
          <w:p w14:paraId="5C2D9225"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VU</w:t>
            </w:r>
          </w:p>
        </w:tc>
      </w:tr>
      <w:tr w:rsidR="0058315A" w:rsidRPr="00856156" w14:paraId="193CD9F7"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214CCCB0"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užovka obojková</w:t>
            </w:r>
          </w:p>
        </w:tc>
        <w:tc>
          <w:tcPr>
            <w:tcW w:w="2746" w:type="dxa"/>
            <w:tcBorders>
              <w:top w:val="nil"/>
              <w:left w:val="nil"/>
              <w:bottom w:val="single" w:sz="4" w:space="0" w:color="auto"/>
              <w:right w:val="single" w:sz="4" w:space="0" w:color="auto"/>
            </w:tcBorders>
            <w:shd w:val="clear" w:color="auto" w:fill="auto"/>
            <w:noWrap/>
            <w:vAlign w:val="bottom"/>
            <w:hideMark/>
          </w:tcPr>
          <w:p w14:paraId="1A55478B"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Natrix natrix </w:t>
            </w:r>
          </w:p>
        </w:tc>
        <w:tc>
          <w:tcPr>
            <w:tcW w:w="1358" w:type="dxa"/>
            <w:tcBorders>
              <w:top w:val="nil"/>
              <w:left w:val="nil"/>
              <w:bottom w:val="single" w:sz="4" w:space="0" w:color="auto"/>
              <w:right w:val="single" w:sz="4" w:space="0" w:color="auto"/>
            </w:tcBorders>
            <w:shd w:val="clear" w:color="auto" w:fill="auto"/>
            <w:noWrap/>
            <w:vAlign w:val="bottom"/>
            <w:hideMark/>
          </w:tcPr>
          <w:p w14:paraId="54A65D89"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O</w:t>
            </w:r>
          </w:p>
        </w:tc>
        <w:tc>
          <w:tcPr>
            <w:tcW w:w="1358" w:type="dxa"/>
            <w:tcBorders>
              <w:top w:val="nil"/>
              <w:left w:val="nil"/>
              <w:bottom w:val="single" w:sz="4" w:space="0" w:color="auto"/>
              <w:right w:val="single" w:sz="4" w:space="0" w:color="auto"/>
            </w:tcBorders>
            <w:shd w:val="clear" w:color="auto" w:fill="auto"/>
            <w:noWrap/>
            <w:vAlign w:val="bottom"/>
            <w:hideMark/>
          </w:tcPr>
          <w:p w14:paraId="0D5F39E6"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NT</w:t>
            </w:r>
          </w:p>
        </w:tc>
      </w:tr>
      <w:tr w:rsidR="0058315A" w:rsidRPr="00856156" w14:paraId="545227FE"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4E828F0E"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užovka podplamatá</w:t>
            </w:r>
          </w:p>
        </w:tc>
        <w:tc>
          <w:tcPr>
            <w:tcW w:w="2746" w:type="dxa"/>
            <w:tcBorders>
              <w:top w:val="nil"/>
              <w:left w:val="nil"/>
              <w:bottom w:val="single" w:sz="4" w:space="0" w:color="auto"/>
              <w:right w:val="single" w:sz="4" w:space="0" w:color="auto"/>
            </w:tcBorders>
            <w:shd w:val="clear" w:color="auto" w:fill="auto"/>
            <w:noWrap/>
            <w:vAlign w:val="bottom"/>
            <w:hideMark/>
          </w:tcPr>
          <w:p w14:paraId="01B6DA04"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Natrix tessellata </w:t>
            </w:r>
          </w:p>
        </w:tc>
        <w:tc>
          <w:tcPr>
            <w:tcW w:w="1358" w:type="dxa"/>
            <w:tcBorders>
              <w:top w:val="nil"/>
              <w:left w:val="nil"/>
              <w:bottom w:val="single" w:sz="4" w:space="0" w:color="auto"/>
              <w:right w:val="single" w:sz="4" w:space="0" w:color="auto"/>
            </w:tcBorders>
            <w:shd w:val="clear" w:color="auto" w:fill="auto"/>
            <w:noWrap/>
            <w:vAlign w:val="bottom"/>
            <w:hideMark/>
          </w:tcPr>
          <w:p w14:paraId="5ED67B55"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KO</w:t>
            </w:r>
          </w:p>
        </w:tc>
        <w:tc>
          <w:tcPr>
            <w:tcW w:w="1358" w:type="dxa"/>
            <w:tcBorders>
              <w:top w:val="nil"/>
              <w:left w:val="nil"/>
              <w:bottom w:val="single" w:sz="4" w:space="0" w:color="auto"/>
              <w:right w:val="single" w:sz="4" w:space="0" w:color="auto"/>
            </w:tcBorders>
            <w:shd w:val="clear" w:color="auto" w:fill="auto"/>
            <w:noWrap/>
            <w:vAlign w:val="bottom"/>
            <w:hideMark/>
          </w:tcPr>
          <w:p w14:paraId="65464857"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EN</w:t>
            </w:r>
          </w:p>
        </w:tc>
      </w:tr>
      <w:tr w:rsidR="0058315A" w:rsidRPr="00856156" w14:paraId="03F58C8E"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6ED514CF"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zmije obecná</w:t>
            </w:r>
          </w:p>
        </w:tc>
        <w:tc>
          <w:tcPr>
            <w:tcW w:w="2746" w:type="dxa"/>
            <w:tcBorders>
              <w:top w:val="nil"/>
              <w:left w:val="nil"/>
              <w:bottom w:val="single" w:sz="4" w:space="0" w:color="auto"/>
              <w:right w:val="single" w:sz="4" w:space="0" w:color="auto"/>
            </w:tcBorders>
            <w:shd w:val="clear" w:color="auto" w:fill="auto"/>
            <w:noWrap/>
            <w:vAlign w:val="bottom"/>
            <w:hideMark/>
          </w:tcPr>
          <w:p w14:paraId="7F8C4BB9"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Vipera berus </w:t>
            </w:r>
          </w:p>
        </w:tc>
        <w:tc>
          <w:tcPr>
            <w:tcW w:w="1358" w:type="dxa"/>
            <w:tcBorders>
              <w:top w:val="nil"/>
              <w:left w:val="nil"/>
              <w:bottom w:val="single" w:sz="4" w:space="0" w:color="auto"/>
              <w:right w:val="single" w:sz="4" w:space="0" w:color="auto"/>
            </w:tcBorders>
            <w:shd w:val="clear" w:color="auto" w:fill="auto"/>
            <w:noWrap/>
            <w:vAlign w:val="bottom"/>
            <w:hideMark/>
          </w:tcPr>
          <w:p w14:paraId="4441E23B"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KO</w:t>
            </w:r>
          </w:p>
        </w:tc>
        <w:tc>
          <w:tcPr>
            <w:tcW w:w="1358" w:type="dxa"/>
            <w:tcBorders>
              <w:top w:val="nil"/>
              <w:left w:val="nil"/>
              <w:bottom w:val="single" w:sz="4" w:space="0" w:color="auto"/>
              <w:right w:val="single" w:sz="4" w:space="0" w:color="auto"/>
            </w:tcBorders>
            <w:shd w:val="clear" w:color="auto" w:fill="auto"/>
            <w:noWrap/>
            <w:vAlign w:val="bottom"/>
            <w:hideMark/>
          </w:tcPr>
          <w:p w14:paraId="2E90CC2C"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VU</w:t>
            </w:r>
          </w:p>
        </w:tc>
      </w:tr>
      <w:tr w:rsidR="0058315A" w:rsidRPr="00856156" w14:paraId="0576C3F0" w14:textId="77777777" w:rsidTr="005E6EFF">
        <w:trPr>
          <w:trHeight w:val="292"/>
        </w:trPr>
        <w:tc>
          <w:tcPr>
            <w:tcW w:w="2746" w:type="dxa"/>
            <w:tcBorders>
              <w:top w:val="nil"/>
              <w:left w:val="single" w:sz="4" w:space="0" w:color="auto"/>
              <w:bottom w:val="single" w:sz="4" w:space="0" w:color="auto"/>
              <w:right w:val="single" w:sz="4" w:space="0" w:color="auto"/>
            </w:tcBorders>
            <w:shd w:val="clear" w:color="auto" w:fill="auto"/>
            <w:noWrap/>
            <w:vAlign w:val="bottom"/>
            <w:hideMark/>
          </w:tcPr>
          <w:p w14:paraId="7E1DCB85" w14:textId="77777777" w:rsidR="0058315A" w:rsidRPr="00985B3A" w:rsidRDefault="0058315A" w:rsidP="00856156">
            <w:pPr>
              <w:rPr>
                <w:rFonts w:cs="Times New Roman"/>
                <w:sz w:val="20"/>
                <w:szCs w:val="20"/>
                <w:lang w:eastAsia="cs-CZ"/>
              </w:rPr>
            </w:pPr>
            <w:r w:rsidRPr="00985B3A">
              <w:rPr>
                <w:rFonts w:cs="Times New Roman"/>
                <w:sz w:val="20"/>
                <w:szCs w:val="20"/>
                <w:lang w:eastAsia="cs-CZ"/>
              </w:rPr>
              <w:t>želva bahenní</w:t>
            </w:r>
          </w:p>
        </w:tc>
        <w:tc>
          <w:tcPr>
            <w:tcW w:w="2746" w:type="dxa"/>
            <w:tcBorders>
              <w:top w:val="nil"/>
              <w:left w:val="nil"/>
              <w:bottom w:val="single" w:sz="4" w:space="0" w:color="auto"/>
              <w:right w:val="single" w:sz="4" w:space="0" w:color="auto"/>
            </w:tcBorders>
            <w:shd w:val="clear" w:color="auto" w:fill="auto"/>
            <w:noWrap/>
            <w:vAlign w:val="bottom"/>
            <w:hideMark/>
          </w:tcPr>
          <w:p w14:paraId="5815A666" w14:textId="77777777" w:rsidR="0058315A" w:rsidRPr="00985B3A" w:rsidRDefault="0058315A" w:rsidP="00856156">
            <w:pPr>
              <w:rPr>
                <w:rFonts w:cs="Times New Roman"/>
                <w:i/>
                <w:iCs/>
                <w:sz w:val="20"/>
                <w:szCs w:val="20"/>
                <w:lang w:eastAsia="cs-CZ"/>
              </w:rPr>
            </w:pPr>
            <w:r w:rsidRPr="00985B3A">
              <w:rPr>
                <w:rFonts w:cs="Times New Roman"/>
                <w:i/>
                <w:iCs/>
                <w:sz w:val="20"/>
                <w:szCs w:val="20"/>
                <w:lang w:eastAsia="cs-CZ"/>
              </w:rPr>
              <w:t xml:space="preserve">Emys orbicularis </w:t>
            </w:r>
          </w:p>
        </w:tc>
        <w:tc>
          <w:tcPr>
            <w:tcW w:w="1358" w:type="dxa"/>
            <w:tcBorders>
              <w:top w:val="nil"/>
              <w:left w:val="nil"/>
              <w:bottom w:val="single" w:sz="4" w:space="0" w:color="auto"/>
              <w:right w:val="single" w:sz="4" w:space="0" w:color="auto"/>
            </w:tcBorders>
            <w:shd w:val="clear" w:color="auto" w:fill="auto"/>
            <w:noWrap/>
            <w:vAlign w:val="bottom"/>
            <w:hideMark/>
          </w:tcPr>
          <w:p w14:paraId="519D8546"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KO</w:t>
            </w:r>
          </w:p>
        </w:tc>
        <w:tc>
          <w:tcPr>
            <w:tcW w:w="1358" w:type="dxa"/>
            <w:tcBorders>
              <w:top w:val="nil"/>
              <w:left w:val="nil"/>
              <w:bottom w:val="single" w:sz="4" w:space="0" w:color="auto"/>
              <w:right w:val="single" w:sz="4" w:space="0" w:color="auto"/>
            </w:tcBorders>
            <w:shd w:val="clear" w:color="auto" w:fill="auto"/>
            <w:noWrap/>
            <w:vAlign w:val="bottom"/>
            <w:hideMark/>
          </w:tcPr>
          <w:p w14:paraId="230EAFB0" w14:textId="77777777" w:rsidR="0058315A" w:rsidRPr="00985B3A" w:rsidRDefault="0058315A" w:rsidP="00794735">
            <w:pPr>
              <w:jc w:val="center"/>
              <w:rPr>
                <w:rFonts w:cs="Times New Roman"/>
                <w:sz w:val="20"/>
                <w:szCs w:val="20"/>
                <w:lang w:eastAsia="cs-CZ"/>
              </w:rPr>
            </w:pPr>
            <w:r w:rsidRPr="00985B3A">
              <w:rPr>
                <w:rFonts w:cs="Times New Roman"/>
                <w:sz w:val="20"/>
                <w:szCs w:val="20"/>
                <w:lang w:eastAsia="cs-CZ"/>
              </w:rPr>
              <w:t>DD</w:t>
            </w:r>
          </w:p>
        </w:tc>
      </w:tr>
    </w:tbl>
    <w:p w14:paraId="0EFD6533" w14:textId="77777777" w:rsidR="00856156" w:rsidRDefault="00856156" w:rsidP="0058315A"/>
    <w:p w14:paraId="003D3AD2" w14:textId="773442C9" w:rsidR="0095564F" w:rsidRDefault="0095564F" w:rsidP="0095564F">
      <w:pPr>
        <w:jc w:val="both"/>
      </w:pPr>
      <w:r>
        <w:t xml:space="preserve">Zda jsou druhy správně zařazeny dle aktuálních stavů nepřísluší hodnotit této práci. Nicméně například práce spolku Zamenis z let 2012 až 2015 přináší určitý vhled do aktuálnější situace. V kvadrátech téměř na polovině území ČR mapoval </w:t>
      </w:r>
      <w:r w:rsidR="00860749">
        <w:t xml:space="preserve">spolek </w:t>
      </w:r>
      <w:r>
        <w:t xml:space="preserve">výskyt druhů obojživelníků a plazů. Vyjma ještěrky zelené, užovky stromové a želvy bahenní byly u všech plazů nalezeny nové kvadráty, kde dosud nebyli zaznamenáni. A to jak oproti NDOP (Nálezová databáze ochrany přírody), tak oproti atlasům rozšíření plazů, kde byl tento rozdíl ještě výraznější. Příkladem může být ještěrka živorodá, nalezená oproti NDOP v 17 nových kvadrátech a 48 kvadrátech oproti atlasům rozšíření </w:t>
      </w:r>
      <w:r>
        <w:lastRenderedPageBreak/>
        <w:t xml:space="preserve">z celkového počtu 294 zkoumaných kvadrátů. Slepýš křehký byl nalezen v 8 nových kvadrátech oproti NDOP a v 13 dalších oproti atlasům. Naopak jen v jednom novém kvadrátu oproti NDOP, a stejně tak v jednom kvadrátu oproti atlasům, se vyskytovala užovka podplamatá (Musilová &amp; Melichar 2019). Mohlo by se zdát, že jsou tedy nálezy podhodnoceny a že ve skutečnosti nejsou plazi ohroženi. Opak je však pravdou, nově nalezená místa nejsou důsledkem šíření druhů, ale jen nedostatečného monitoringu v minulosti. </w:t>
      </w:r>
    </w:p>
    <w:p w14:paraId="36615EB3" w14:textId="09B4CEE0" w:rsidR="00F85E1C" w:rsidRPr="00557186" w:rsidRDefault="00F85E1C" w:rsidP="00F85E1C">
      <w:pPr>
        <w:jc w:val="both"/>
        <w:rPr>
          <w:szCs w:val="24"/>
        </w:rPr>
      </w:pPr>
      <w:r w:rsidRPr="00557186">
        <w:rPr>
          <w:szCs w:val="24"/>
        </w:rPr>
        <w:t xml:space="preserve">Nyní je třeba si říct o ohroženích </w:t>
      </w:r>
      <w:r>
        <w:rPr>
          <w:szCs w:val="24"/>
        </w:rPr>
        <w:t xml:space="preserve">plazů </w:t>
      </w:r>
      <w:r w:rsidRPr="00557186">
        <w:rPr>
          <w:szCs w:val="24"/>
        </w:rPr>
        <w:t xml:space="preserve">pro ČR typických. </w:t>
      </w:r>
      <w:r>
        <w:rPr>
          <w:szCs w:val="24"/>
        </w:rPr>
        <w:t>Nejvážnějším jsou</w:t>
      </w:r>
      <w:r w:rsidRPr="00557186">
        <w:rPr>
          <w:szCs w:val="24"/>
        </w:rPr>
        <w:t xml:space="preserve"> změn</w:t>
      </w:r>
      <w:r>
        <w:rPr>
          <w:szCs w:val="24"/>
        </w:rPr>
        <w:t>y</w:t>
      </w:r>
      <w:r w:rsidRPr="00557186">
        <w:rPr>
          <w:szCs w:val="24"/>
        </w:rPr>
        <w:t xml:space="preserve"> prostředí, jednotlivých biotopů </w:t>
      </w:r>
      <w:r>
        <w:rPr>
          <w:szCs w:val="24"/>
        </w:rPr>
        <w:t>i</w:t>
      </w:r>
      <w:r w:rsidRPr="00557186">
        <w:rPr>
          <w:szCs w:val="24"/>
        </w:rPr>
        <w:t xml:space="preserve"> krajiny</w:t>
      </w:r>
      <w:r>
        <w:rPr>
          <w:szCs w:val="24"/>
        </w:rPr>
        <w:t>,</w:t>
      </w:r>
      <w:r w:rsidRPr="00557186">
        <w:rPr>
          <w:szCs w:val="24"/>
        </w:rPr>
        <w:t xml:space="preserve"> například zánik mokřadů, drobných remízů či stále velmi patrné scelování lánů</w:t>
      </w:r>
      <w:r>
        <w:rPr>
          <w:szCs w:val="24"/>
        </w:rPr>
        <w:t xml:space="preserve"> (Moravec 2007)</w:t>
      </w:r>
      <w:r w:rsidRPr="00557186">
        <w:rPr>
          <w:szCs w:val="24"/>
        </w:rPr>
        <w:t>.</w:t>
      </w:r>
      <w:r>
        <w:rPr>
          <w:szCs w:val="24"/>
        </w:rPr>
        <w:t xml:space="preserve"> Dnes už sice nemohou být větší než 30 ha ale zdaleka se to </w:t>
      </w:r>
      <w:proofErr w:type="gramStart"/>
      <w:r>
        <w:rPr>
          <w:szCs w:val="24"/>
        </w:rPr>
        <w:t>neblíží</w:t>
      </w:r>
      <w:proofErr w:type="gramEnd"/>
      <w:r>
        <w:rPr>
          <w:szCs w:val="24"/>
        </w:rPr>
        <w:t xml:space="preserve"> ideální drobné mozaice. </w:t>
      </w:r>
      <w:r w:rsidRPr="00557186">
        <w:rPr>
          <w:szCs w:val="24"/>
        </w:rPr>
        <w:t xml:space="preserve">Následuje urbanizace a fragmentace krajiny, podobně jako je tomu ve světě i zde je přítomný technologický postup a s ním spojené rozšiřování měst a </w:t>
      </w:r>
      <w:r>
        <w:rPr>
          <w:szCs w:val="24"/>
        </w:rPr>
        <w:t xml:space="preserve">související </w:t>
      </w:r>
      <w:r w:rsidRPr="00557186">
        <w:rPr>
          <w:szCs w:val="24"/>
        </w:rPr>
        <w:t xml:space="preserve">infrastruktury. </w:t>
      </w:r>
      <w:r>
        <w:rPr>
          <w:szCs w:val="24"/>
        </w:rPr>
        <w:t xml:space="preserve">Další příčinou je </w:t>
      </w:r>
      <w:r w:rsidRPr="00557186">
        <w:rPr>
          <w:szCs w:val="24"/>
        </w:rPr>
        <w:t>tlak ze strany predátorů ať už invazních či domácích. A kromě všudypřítomného znečišťování, které se ani ČR nevyhne</w:t>
      </w:r>
      <w:r>
        <w:rPr>
          <w:szCs w:val="24"/>
        </w:rPr>
        <w:t>,</w:t>
      </w:r>
      <w:r w:rsidRPr="00557186">
        <w:rPr>
          <w:szCs w:val="24"/>
        </w:rPr>
        <w:t xml:space="preserve"> najdeme mezi nejvýznamnějšími hrozbami pro plazy u nás i absenci </w:t>
      </w:r>
      <w:r>
        <w:rPr>
          <w:szCs w:val="24"/>
        </w:rPr>
        <w:t>tradičního hospodařen</w:t>
      </w:r>
      <w:r w:rsidRPr="00557186">
        <w:rPr>
          <w:szCs w:val="24"/>
        </w:rPr>
        <w:t xml:space="preserve"> v</w:t>
      </w:r>
      <w:r>
        <w:rPr>
          <w:szCs w:val="24"/>
        </w:rPr>
        <w:t> </w:t>
      </w:r>
      <w:r w:rsidRPr="00557186">
        <w:rPr>
          <w:szCs w:val="24"/>
        </w:rPr>
        <w:t>krajině</w:t>
      </w:r>
      <w:r>
        <w:rPr>
          <w:szCs w:val="24"/>
        </w:rPr>
        <w:t xml:space="preserve"> </w:t>
      </w:r>
      <w:r w:rsidRPr="00DB607E">
        <w:rPr>
          <w:szCs w:val="24"/>
        </w:rPr>
        <w:t>(</w:t>
      </w:r>
      <w:r>
        <w:rPr>
          <w:szCs w:val="24"/>
        </w:rPr>
        <w:t xml:space="preserve">Anděl et al. 2010, </w:t>
      </w:r>
      <w:r w:rsidRPr="00DB607E">
        <w:rPr>
          <w:szCs w:val="24"/>
        </w:rPr>
        <w:t>Moravec 2015, Zavadil et al. 2008).</w:t>
      </w:r>
      <w:r w:rsidRPr="00557186">
        <w:rPr>
          <w:szCs w:val="24"/>
        </w:rPr>
        <w:t xml:space="preserve"> </w:t>
      </w:r>
      <w:r>
        <w:rPr>
          <w:szCs w:val="24"/>
        </w:rPr>
        <w:t>To je j</w:t>
      </w:r>
      <w:r w:rsidRPr="00557186">
        <w:rPr>
          <w:szCs w:val="24"/>
        </w:rPr>
        <w:t>ednou z nejaktuálnějších příčin zániku vhodných biotopů</w:t>
      </w:r>
      <w:r>
        <w:rPr>
          <w:szCs w:val="24"/>
        </w:rPr>
        <w:t xml:space="preserve"> a ohrožení ZCHÚ. O</w:t>
      </w:r>
      <w:r w:rsidRPr="00557186">
        <w:rPr>
          <w:szCs w:val="24"/>
        </w:rPr>
        <w:t xml:space="preserve">chránci přírody </w:t>
      </w:r>
      <w:r>
        <w:rPr>
          <w:szCs w:val="24"/>
        </w:rPr>
        <w:t xml:space="preserve">se </w:t>
      </w:r>
      <w:proofErr w:type="gramStart"/>
      <w:r>
        <w:rPr>
          <w:szCs w:val="24"/>
        </w:rPr>
        <w:t>snaží</w:t>
      </w:r>
      <w:proofErr w:type="gramEnd"/>
      <w:r>
        <w:rPr>
          <w:szCs w:val="24"/>
        </w:rPr>
        <w:t xml:space="preserve"> tuto mezeru zaplnit vhodným </w:t>
      </w:r>
      <w:r w:rsidRPr="00557186">
        <w:rPr>
          <w:szCs w:val="24"/>
        </w:rPr>
        <w:t>management</w:t>
      </w:r>
      <w:r>
        <w:rPr>
          <w:szCs w:val="24"/>
        </w:rPr>
        <w:t>em</w:t>
      </w:r>
      <w:r w:rsidRPr="00557186">
        <w:rPr>
          <w:szCs w:val="24"/>
        </w:rPr>
        <w:t xml:space="preserve"> </w:t>
      </w:r>
      <w:r>
        <w:rPr>
          <w:szCs w:val="24"/>
        </w:rPr>
        <w:t>poškozených</w:t>
      </w:r>
      <w:r w:rsidRPr="00557186">
        <w:rPr>
          <w:szCs w:val="24"/>
        </w:rPr>
        <w:t xml:space="preserve"> míst</w:t>
      </w:r>
      <w:r>
        <w:rPr>
          <w:szCs w:val="24"/>
        </w:rPr>
        <w:t xml:space="preserve">, aby </w:t>
      </w:r>
      <w:r w:rsidRPr="00557186">
        <w:rPr>
          <w:szCs w:val="24"/>
        </w:rPr>
        <w:t>nahra</w:t>
      </w:r>
      <w:r>
        <w:rPr>
          <w:szCs w:val="24"/>
        </w:rPr>
        <w:t>dili hospodářské aktivity z minulosti (</w:t>
      </w:r>
      <w:r w:rsidRPr="003C5180">
        <w:t>Pešout &amp; Knižátková 2020</w:t>
      </w:r>
      <w:r>
        <w:rPr>
          <w:szCs w:val="24"/>
        </w:rPr>
        <w:t>)</w:t>
      </w:r>
      <w:r w:rsidRPr="00557186">
        <w:rPr>
          <w:szCs w:val="24"/>
        </w:rPr>
        <w:t xml:space="preserve">. Takovými managementovými zásahy mohou být </w:t>
      </w:r>
      <w:r>
        <w:rPr>
          <w:szCs w:val="24"/>
        </w:rPr>
        <w:t xml:space="preserve">kosení či pastva, </w:t>
      </w:r>
      <w:r w:rsidRPr="00557186">
        <w:rPr>
          <w:szCs w:val="24"/>
        </w:rPr>
        <w:t>odstraňování náletů, prosvětlování křovin a stromů, stavba</w:t>
      </w:r>
      <w:r>
        <w:rPr>
          <w:szCs w:val="24"/>
        </w:rPr>
        <w:t xml:space="preserve"> drobných struktur sloužících jako</w:t>
      </w:r>
      <w:r w:rsidRPr="00557186">
        <w:rPr>
          <w:szCs w:val="24"/>
        </w:rPr>
        <w:t xml:space="preserve"> zimovišt</w:t>
      </w:r>
      <w:r>
        <w:rPr>
          <w:szCs w:val="24"/>
        </w:rPr>
        <w:t>ě či úkryty. Jde zejména o suché zídky, haldy z </w:t>
      </w:r>
      <w:r w:rsidRPr="00557186">
        <w:rPr>
          <w:szCs w:val="24"/>
        </w:rPr>
        <w:t>kamení</w:t>
      </w:r>
      <w:r>
        <w:rPr>
          <w:szCs w:val="24"/>
        </w:rPr>
        <w:t>, kusů dřeva nebo tzv.</w:t>
      </w:r>
      <w:r w:rsidRPr="00557186">
        <w:rPr>
          <w:szCs w:val="24"/>
        </w:rPr>
        <w:t xml:space="preserve"> hadník</w:t>
      </w:r>
      <w:r>
        <w:rPr>
          <w:szCs w:val="24"/>
        </w:rPr>
        <w:t>y/plazníky, hráně dřeva vyplněné organickým materiálem (</w:t>
      </w:r>
      <w:r w:rsidRPr="00B6467D">
        <w:rPr>
          <w:szCs w:val="24"/>
        </w:rPr>
        <w:t>NaturaServis</w:t>
      </w:r>
      <w:r>
        <w:rPr>
          <w:szCs w:val="24"/>
        </w:rPr>
        <w:t>,</w:t>
      </w:r>
      <w:r w:rsidRPr="00B6467D">
        <w:rPr>
          <w:szCs w:val="24"/>
        </w:rPr>
        <w:t xml:space="preserve"> s.r.o. 2024</w:t>
      </w:r>
      <w:r>
        <w:rPr>
          <w:szCs w:val="24"/>
        </w:rPr>
        <w:t>)</w:t>
      </w:r>
      <w:r w:rsidRPr="00557186">
        <w:rPr>
          <w:szCs w:val="24"/>
        </w:rPr>
        <w:t xml:space="preserve">. Účinnost hadníků a zídek vystavěných po Praze mimo jiné vyhodnocuje tato práce.  </w:t>
      </w:r>
    </w:p>
    <w:p w14:paraId="7D0772C3" w14:textId="25EA2F1E" w:rsidR="008C3EF9" w:rsidRPr="008C3EF9" w:rsidRDefault="008C3EF9" w:rsidP="00446284">
      <w:pPr>
        <w:pStyle w:val="Nadpis3"/>
      </w:pPr>
      <w:bookmarkStart w:id="89" w:name="_Toc162485600"/>
      <w:r w:rsidRPr="008C3EF9">
        <w:t>Ohrožení ve městech</w:t>
      </w:r>
      <w:bookmarkEnd w:id="89"/>
    </w:p>
    <w:p w14:paraId="06C17E90" w14:textId="31AF4554" w:rsidR="00197F35" w:rsidRDefault="00197F35" w:rsidP="00AE66EE">
      <w:pPr>
        <w:jc w:val="both"/>
      </w:pPr>
      <w:r>
        <w:t>Herpetofauna ČR i Evropy je oproti státům jižní polokoule znatelně chudší a v některých případech velice ohrožená (</w:t>
      </w:r>
      <w:r w:rsidRPr="002A783B">
        <w:t>Pincheira-Donoso</w:t>
      </w:r>
      <w:r>
        <w:t xml:space="preserve"> et al. 2013). Je třeba ji náležitě chránit a v tom nám mohou pomoci výzkumy z urbánního prostředí. Evropská města oproti globálnímu měřítku hrají mnohem významnější roli v ohrožení, popřípadě ochraně plazů. Jsou zde koncentrovány různé druhy nebezpečí, ale stejně tak je tu v nich intenzivnější snaha o ochranu. Významným ohrožením plazů ve městě je všudypřítomná doprava (Ree et al. 2015). Ta fyzicky ohrožuje plazy při každém přesunu z jednoho biotopu do druhého, například ze zimoviště do letního loviště. Popřípadě po vylíhnutí mláďat a při jejich následném rozptylu do okolí. Stejně tak je tomu pří hledání partnera (</w:t>
      </w:r>
      <w:r w:rsidRPr="00932507">
        <w:rPr>
          <w:szCs w:val="24"/>
        </w:rPr>
        <w:t>Germano &amp; Bishop 2008</w:t>
      </w:r>
      <w:r>
        <w:t xml:space="preserve">). Současně jsou tímto rizikem více ohrožováni apodní plazi, tedy hadi a </w:t>
      </w:r>
      <w:proofErr w:type="gramStart"/>
      <w:r>
        <w:t>slepýši,</w:t>
      </w:r>
      <w:proofErr w:type="gramEnd"/>
      <w:r>
        <w:t xml:space="preserve"> než ještěrky. Důvodem může být v případě zpevněných komunikací neschopnost se efektivně opřít o podklad, čímž se prodlužuje doba strávená na nebezpečném místě (Andrews et al. 2008). Konkrétním případem mohou být užovky podplamaté v pražské Troji, které se ze zimovišť v pražské zoologické zahradě přesouvají přes tamní cyklostezku k vodě, na které jsou </w:t>
      </w:r>
      <w:r>
        <w:lastRenderedPageBreak/>
        <w:t xml:space="preserve">pak zvláště mláďata ohrožována frekventovanou cyklodopravou (Velenský et al. 2011). </w:t>
      </w:r>
    </w:p>
    <w:p w14:paraId="226C51F4" w14:textId="6CD541FA" w:rsidR="00DA0499" w:rsidRDefault="00DA0499" w:rsidP="00DA0499">
      <w:pPr>
        <w:jc w:val="both"/>
      </w:pPr>
      <w:bookmarkStart w:id="90" w:name="_Ref161325321"/>
      <w:bookmarkStart w:id="91" w:name="_Hlk160051483"/>
      <w:r>
        <w:t xml:space="preserve">Dalším ohrožením je změna biotopů. Ve městech může být území jeden rok travnatou plochou, či ornou půdou a následující rok obchodním </w:t>
      </w:r>
      <w:r w:rsidRPr="00907E86">
        <w:t>centrem</w:t>
      </w:r>
      <w:r>
        <w:t xml:space="preserve"> (</w:t>
      </w:r>
      <w:r w:rsidRPr="00907E86">
        <w:t>Chapman et al. 2017)</w:t>
      </w:r>
      <w:r>
        <w:t>. Naštěstí alespoň v Praze je množství chráněných území, na která dohlíží MHMP. Proto jsou jejich biotopy a plazi v nich relativně v bezpečí (</w:t>
      </w:r>
      <w:r>
        <w:rPr>
          <w:rFonts w:cstheme="minorHAnsi"/>
        </w:rPr>
        <w:t>Pražská příroda 2024</w:t>
      </w:r>
      <w:r>
        <w:t xml:space="preserve">). </w:t>
      </w:r>
      <w:r w:rsidRPr="000165B4">
        <w:t xml:space="preserve">Pravidelně se v územích provádí management a udržuje se pro plazy a jiné </w:t>
      </w:r>
      <w:r w:rsidR="00D45D15">
        <w:t>živočichy</w:t>
      </w:r>
      <w:r w:rsidRPr="000165B4">
        <w:t xml:space="preserve"> co nejpříhodnější prostředí. Budování tůní, odstraňování přerostlé vegetace, revitalizace toků a mnoho dalšího </w:t>
      </w:r>
      <w:r w:rsidRPr="000165B4">
        <w:rPr>
          <w:szCs w:val="24"/>
        </w:rPr>
        <w:t>(</w:t>
      </w:r>
      <w:r w:rsidRPr="000165B4">
        <w:t>Pešout &amp; Knižátková 2020</w:t>
      </w:r>
      <w:r w:rsidRPr="000165B4">
        <w:rPr>
          <w:szCs w:val="24"/>
        </w:rPr>
        <w:t>)</w:t>
      </w:r>
      <w:r w:rsidRPr="000165B4">
        <w:t>. Ne všechna území jsou ale chráněná, a tak i zde podobně jako v jiných městech světa, Evropy či státu stále hrozí</w:t>
      </w:r>
      <w:r>
        <w:t xml:space="preserve"> riziko změny biotopů ohrožující místní plazy. </w:t>
      </w:r>
    </w:p>
    <w:p w14:paraId="1EDF1603" w14:textId="23734B8A" w:rsidR="00CC6717" w:rsidRDefault="00CC6717" w:rsidP="00CC6717">
      <w:pPr>
        <w:jc w:val="both"/>
      </w:pPr>
      <w:r w:rsidRPr="00CC6717">
        <w:t>Velice významným</w:t>
      </w:r>
      <w:r w:rsidR="008171AE">
        <w:t>i</w:t>
      </w:r>
      <w:r w:rsidRPr="00CC6717">
        <w:t xml:space="preserve"> ohrožením</w:t>
      </w:r>
      <w:r w:rsidR="008171AE">
        <w:t>i</w:t>
      </w:r>
      <w:r w:rsidRPr="00CC6717">
        <w:t xml:space="preserve"> plazů ve městě </w:t>
      </w:r>
      <w:r>
        <w:t>jsou</w:t>
      </w:r>
      <w:r w:rsidRPr="00CC6717">
        <w:t xml:space="preserve"> také rušení </w:t>
      </w:r>
      <w:r>
        <w:t xml:space="preserve">pohybem </w:t>
      </w:r>
      <w:r w:rsidRPr="00CC6717">
        <w:t>lid</w:t>
      </w:r>
      <w:r>
        <w:t>í a psů</w:t>
      </w:r>
      <w:r w:rsidRPr="00CC6717">
        <w:t xml:space="preserve"> a predace ze stran psů a koček.</w:t>
      </w:r>
      <w:r>
        <w:t xml:space="preserve"> </w:t>
      </w:r>
      <w:r w:rsidR="00D24C5A">
        <w:t xml:space="preserve">Vliv rušení je natolik silný, že podle </w:t>
      </w:r>
      <w:r w:rsidR="00504E21">
        <w:t>studií</w:t>
      </w:r>
      <w:r w:rsidR="00D24C5A">
        <w:t xml:space="preserve"> může měnit chování plazů a tím i jejich morfologii. </w:t>
      </w:r>
      <w:r w:rsidR="00422E39">
        <w:t>Příkladem mohou být j</w:t>
      </w:r>
      <w:r w:rsidR="00D24C5A">
        <w:t>eštěrky</w:t>
      </w:r>
      <w:r w:rsidR="00422E39">
        <w:t>, které</w:t>
      </w:r>
      <w:r w:rsidR="00D24C5A">
        <w:t xml:space="preserve"> </w:t>
      </w:r>
      <w:r w:rsidR="00422E39">
        <w:t xml:space="preserve">jsou </w:t>
      </w:r>
      <w:r w:rsidR="00D24C5A">
        <w:t>rušeny a neodvažují se na otevřená prostranství a v důsledku toho se jim zkracují končetiny a adaptují se na jiný druh kořisti (</w:t>
      </w:r>
      <w:r w:rsidR="007B684A" w:rsidRPr="007B684A">
        <w:t>Donihue 2016</w:t>
      </w:r>
      <w:r w:rsidR="00D24C5A">
        <w:t xml:space="preserve">). </w:t>
      </w:r>
      <w:r w:rsidR="00D4300D">
        <w:t xml:space="preserve">Dalšími výsledky rušení jsou zvýšený stres s tím </w:t>
      </w:r>
      <w:r w:rsidR="00E30178">
        <w:t>spojený</w:t>
      </w:r>
      <w:r w:rsidR="00D4300D">
        <w:t xml:space="preserve"> omezený růst</w:t>
      </w:r>
      <w:r w:rsidR="00E30178">
        <w:t xml:space="preserve"> a větší náchylnost k nemocem (French </w:t>
      </w:r>
      <w:r w:rsidR="001B3871">
        <w:t>et al. 2010</w:t>
      </w:r>
      <w:r w:rsidR="00E30178">
        <w:t xml:space="preserve">). </w:t>
      </w:r>
      <w:r w:rsidR="00B824BB">
        <w:t xml:space="preserve">Obecně může mít pohyb lidí a psů kolem míst, kde se vyskytují plazi, silný negativní efekt a záleží na intenzitě tohoto typu rušení. </w:t>
      </w:r>
      <w:r w:rsidR="002F558A">
        <w:t>Psi vedení na vodítku představují pro plazy riziko pouze v případě, že jsou bezprostředně v blízkosti cesty</w:t>
      </w:r>
      <w:r w:rsidR="009C7DA9">
        <w:t>,</w:t>
      </w:r>
      <w:r w:rsidR="002F558A">
        <w:t xml:space="preserve"> ale celkově není riziko příliš velké. Oproti tomu t</w:t>
      </w:r>
      <w:r w:rsidR="0093371A">
        <w:t xml:space="preserve">zv. na volno puštění psi tedy bez vodítka představují v prostředí </w:t>
      </w:r>
      <w:r w:rsidR="00C030B7">
        <w:t>městské zeleně</w:t>
      </w:r>
      <w:r w:rsidR="0093371A">
        <w:t xml:space="preserve"> velmi vysoké riziko pro plazy</w:t>
      </w:r>
      <w:r w:rsidR="009C7DA9">
        <w:t xml:space="preserve"> (</w:t>
      </w:r>
      <w:r w:rsidR="009C7DA9" w:rsidRPr="00E65F18">
        <w:t>Holderness-Roddam &amp; McQuillan 2014</w:t>
      </w:r>
      <w:r w:rsidR="009C7DA9">
        <w:t>)</w:t>
      </w:r>
      <w:r w:rsidR="0093371A">
        <w:t>. Vysoké hustoty psů vytvářejí v krajních případech tlak na plazy</w:t>
      </w:r>
      <w:r w:rsidR="002F558A">
        <w:t>,</w:t>
      </w:r>
      <w:r w:rsidR="0093371A">
        <w:t xml:space="preserve"> srovnatelný s efektem ničení jejich biotopů a </w:t>
      </w:r>
      <w:r w:rsidR="00B824BB">
        <w:t xml:space="preserve">mohou </w:t>
      </w:r>
      <w:r w:rsidR="00FE3171">
        <w:t>z</w:t>
      </w:r>
      <w:r w:rsidR="0093371A">
        <w:t>působ</w:t>
      </w:r>
      <w:r w:rsidR="00A22D45">
        <w:t>it</w:t>
      </w:r>
      <w:r w:rsidR="00FE3171">
        <w:t xml:space="preserve"> úplné vyhynutí</w:t>
      </w:r>
      <w:r w:rsidR="0093371A">
        <w:t xml:space="preserve"> místní populace</w:t>
      </w:r>
      <w:r w:rsidR="00A975A0">
        <w:t xml:space="preserve"> (Becker &amp; </w:t>
      </w:r>
      <w:r w:rsidR="00A975A0" w:rsidRPr="001C577E">
        <w:rPr>
          <w:rFonts w:cs="Times New Roman"/>
          <w:szCs w:val="24"/>
        </w:rPr>
        <w:t>Buchholz</w:t>
      </w:r>
      <w:r w:rsidR="00A975A0" w:rsidRPr="001C577E">
        <w:rPr>
          <w:sz w:val="28"/>
          <w:szCs w:val="24"/>
        </w:rPr>
        <w:t xml:space="preserve"> </w:t>
      </w:r>
      <w:r w:rsidR="00A975A0">
        <w:t>2016)</w:t>
      </w:r>
      <w:r w:rsidR="0093371A">
        <w:t xml:space="preserve">. </w:t>
      </w:r>
      <w:r w:rsidR="00A22D45">
        <w:t xml:space="preserve">K tomu se v případě vysokých hustot přidává i tlak ze strany </w:t>
      </w:r>
      <w:r w:rsidR="00566ED6">
        <w:t>potulných koček</w:t>
      </w:r>
      <w:r w:rsidR="00A22D45">
        <w:t xml:space="preserve">. </w:t>
      </w:r>
      <w:r w:rsidR="004C6848">
        <w:t xml:space="preserve">U těch mohou plazi tvořit až </w:t>
      </w:r>
      <w:r w:rsidR="0094585F">
        <w:t>1/3</w:t>
      </w:r>
      <w:r w:rsidR="004C6848">
        <w:t xml:space="preserve"> ulovené kořisti (</w:t>
      </w:r>
      <w:r w:rsidR="0037304C">
        <w:t>Loyd et al. 2013</w:t>
      </w:r>
      <w:r w:rsidR="004C6848">
        <w:t>).</w:t>
      </w:r>
      <w:r w:rsidR="00A22D45">
        <w:t xml:space="preserve"> </w:t>
      </w:r>
      <w:r>
        <w:t xml:space="preserve">Abychom ochránili plazy nejen ve městě musíme omezit rizika, která jim hrozí. </w:t>
      </w:r>
      <w:r w:rsidR="009C7DA9">
        <w:t>Eliminací rizik a m</w:t>
      </w:r>
      <w:r>
        <w:t xml:space="preserve">ožnostem ochrany plazů se věnuje následující podkapitola. </w:t>
      </w:r>
    </w:p>
    <w:p w14:paraId="4D04AC8B" w14:textId="77777777" w:rsidR="00CC6717" w:rsidRPr="00DA0499" w:rsidRDefault="00CC6717" w:rsidP="00DA0499">
      <w:pPr>
        <w:jc w:val="both"/>
        <w:rPr>
          <w:color w:val="ED7D31" w:themeColor="accent2"/>
        </w:rPr>
      </w:pPr>
    </w:p>
    <w:p w14:paraId="1F26ADCF" w14:textId="77777777" w:rsidR="0058315A" w:rsidRDefault="0058315A" w:rsidP="00446284">
      <w:pPr>
        <w:pStyle w:val="Nadpis2"/>
      </w:pPr>
      <w:bookmarkStart w:id="92" w:name="_Ref162469801"/>
      <w:bookmarkStart w:id="93" w:name="_Toc162485601"/>
      <w:r>
        <w:t>Možnosti ochrany plazů</w:t>
      </w:r>
      <w:bookmarkEnd w:id="90"/>
      <w:bookmarkEnd w:id="92"/>
      <w:bookmarkEnd w:id="93"/>
    </w:p>
    <w:p w14:paraId="12D295E3" w14:textId="19E3CE95" w:rsidR="00686320" w:rsidRDefault="00792AEE" w:rsidP="00446284">
      <w:pPr>
        <w:pStyle w:val="Nadpis3"/>
      </w:pPr>
      <w:bookmarkStart w:id="94" w:name="_Ref160974703"/>
      <w:bookmarkStart w:id="95" w:name="_Toc162485602"/>
      <w:bookmarkEnd w:id="91"/>
      <w:r>
        <w:t>Ochrana plazů ve volné krajině</w:t>
      </w:r>
      <w:bookmarkEnd w:id="94"/>
      <w:bookmarkEnd w:id="95"/>
    </w:p>
    <w:p w14:paraId="2A247866" w14:textId="067DE4B0" w:rsidR="008D0B78" w:rsidRDefault="00D6605F" w:rsidP="0012419F">
      <w:pPr>
        <w:jc w:val="both"/>
      </w:pPr>
      <w:r>
        <w:t>Na globální úrovni je velice těžké chránit plazy před rizikem v podobě fragmentace krajiny. Samotná ochrana plazů se většinou realizuje přes ochranu jejich biotopů (Edgar et al. 2010). Pokud je to možné, mělo by to být první a základní řešení všech konfliktů mezi lidmi a plazy.</w:t>
      </w:r>
      <w:r w:rsidRPr="00F96478">
        <w:t xml:space="preserve"> </w:t>
      </w:r>
      <w:r>
        <w:t xml:space="preserve">Fragmentace krajiny je téměř vždy zapříčiněna činností člověka. Příčiny a stav fragmentace byl již popsán (viz </w:t>
      </w:r>
      <w:r>
        <w:fldChar w:fldCharType="begin"/>
      </w:r>
      <w:r>
        <w:instrText xml:space="preserve"> REF _Ref160780315 \r \h  \* MERGEFORMAT </w:instrText>
      </w:r>
      <w:r>
        <w:fldChar w:fldCharType="separate"/>
      </w:r>
      <w:r w:rsidR="00236D7F">
        <w:t>2.1.1</w:t>
      </w:r>
      <w:r>
        <w:fldChar w:fldCharType="end"/>
      </w:r>
      <w:r>
        <w:t xml:space="preserve">). Proti fragmentaci prostředí, takovými velkými zásahy jako jsou těžební prostory, není možné mnoho dělat. Avšak u většiny příčin fragmentace je možné jejich dopad na plazy snížit. Proti fragmentaci populací plazů mohou efektivně působit biokoridory (Rudnick et al. 2012). To jsou pásy vhodného přírodního prostředí propojující biocentra v krajině a </w:t>
      </w:r>
      <w:r>
        <w:lastRenderedPageBreak/>
        <w:t>umožňující přesun plazů skrz nevhodné či nebezpečné území (Anderon &amp; Jenkins 2006). Dalším účinným řešením mohou být opatření umožňující bezpečné překonání liniových staveb (</w:t>
      </w:r>
      <w:r w:rsidRPr="00623DCC">
        <w:t>Gurrutxaga &amp; Saura 2013</w:t>
      </w:r>
      <w:r>
        <w:t>, Grift 2005). Konkrétně se může jednat o podchody či nadchody (Ree et al. 2015, Woltz et al. 2008). V zemědělské krajině je problémem velké území homogenního bezlesí. Pro ochranu plazů by bylo ideální jemnější zrno krajiny, tedy drobnější mozaika bezlesí narušovaná remízy a koridory stromů a křovin. Defragmentace krajiny můžeme dosáhnout pouze spoluprací při výstavbě záměrů a správně nastavenou legislativou. Jako příklad lze uvést švýcarský program na defragmentaci krajiny. Jednalo se o výstavbu ekoduktů, umožňujících přechod dálnice, a stavba vyvýšených silnic, aby se na ně zvířata vůbec nedostala (</w:t>
      </w:r>
      <w:r w:rsidRPr="00C4397C">
        <w:rPr>
          <w:szCs w:val="24"/>
        </w:rPr>
        <w:t>Trocmé 2005</w:t>
      </w:r>
      <w:r>
        <w:t xml:space="preserve">). S fragmentací úzce souvisí i ohrožení v podobě změny biotopů.   </w:t>
      </w:r>
      <w:r w:rsidR="005B76E9">
        <w:t xml:space="preserve">  </w:t>
      </w:r>
    </w:p>
    <w:p w14:paraId="77005A2D" w14:textId="68921E9B" w:rsidR="00BA611E" w:rsidRDefault="00BA611E" w:rsidP="00BA611E">
      <w:pPr>
        <w:jc w:val="both"/>
      </w:pPr>
      <w:bookmarkStart w:id="96" w:name="_Hlk162012517"/>
      <w:r>
        <w:t xml:space="preserve">Lidský rozvoj neustále </w:t>
      </w:r>
      <w:proofErr w:type="gramStart"/>
      <w:r>
        <w:t>vytváří</w:t>
      </w:r>
      <w:proofErr w:type="gramEnd"/>
      <w:r>
        <w:t xml:space="preserve"> tlak na přírodu, a mění její přirozený stav (Larson et al. 2023). Proti změně a destrukci biotopů se </w:t>
      </w:r>
      <w:proofErr w:type="gramStart"/>
      <w:r>
        <w:t>snaží</w:t>
      </w:r>
      <w:proofErr w:type="gramEnd"/>
      <w:r>
        <w:t xml:space="preserve"> ochránci přírody bojovat několika způsoby v terénu i pomocí legislativy. Jak už bylo zmíněno v úvodu, jednou z možností jsou transfery. Pokud má dojít ke zničení biotopu nějakého druhu, který chceme zachránit, přistupuje se, pokud je to vhodné, k přesunu co největšího počtu jedinců z dané populace na jiné vhodné místo (UE 2021). Tento přístup má ale několik pravidel a omezení. Není zdaleka vhodný pro všechny druhy (Seigel &amp; Dodd 2002). Nelze ho například využít pro vysoce disperzní druhy (savce, ptáky…), které nebudeme schopni chytit a přesunout nebo na nové lokalitě nezůstanou. Je tu ale zmiňován proto, </w:t>
      </w:r>
      <w:r w:rsidRPr="00584AB1">
        <w:t xml:space="preserve">že plazi jsou jednou ze skupin, u kterých jsou vhodně provedené transfery jednou z možností ochrany v souvislosti se zásahy do jejich biotopů </w:t>
      </w:r>
      <w:r>
        <w:t>(</w:t>
      </w:r>
      <w:r w:rsidRPr="00932507">
        <w:rPr>
          <w:szCs w:val="24"/>
        </w:rPr>
        <w:t>Germano &amp; Bishop 2008</w:t>
      </w:r>
      <w:r>
        <w:t xml:space="preserve">). Pokud se nám </w:t>
      </w:r>
      <w:proofErr w:type="gramStart"/>
      <w:r>
        <w:t>podaří</w:t>
      </w:r>
      <w:proofErr w:type="gramEnd"/>
      <w:r>
        <w:t xml:space="preserve">, navzdory jejich obtížné detekci (viz </w:t>
      </w:r>
      <w:r w:rsidRPr="009D4650">
        <w:fldChar w:fldCharType="begin"/>
      </w:r>
      <w:r w:rsidRPr="009D4650">
        <w:instrText xml:space="preserve"> REF _Ref160736760 \r \h </w:instrText>
      </w:r>
      <w:r w:rsidRPr="009D4650">
        <w:fldChar w:fldCharType="separate"/>
      </w:r>
      <w:r w:rsidR="00236D7F">
        <w:t>2.3</w:t>
      </w:r>
      <w:r w:rsidRPr="009D4650">
        <w:fldChar w:fldCharType="end"/>
      </w:r>
      <w:r>
        <w:t xml:space="preserve">), pochytat většinu jedinců z ohrožené populace, je šance, že se v novém vhodném prostředí úspěšně uchytí. Jedince, které jsme zachránili ze zničeného biotopu můžeme přesunout buď do jiného funkčního biotopu nebo do biotopu nově vytvořeného. V případě první možnosti hrozí riziko, že nově přesunutí jedinci společně s původními </w:t>
      </w:r>
      <w:proofErr w:type="gramStart"/>
      <w:r>
        <w:t>překročí</w:t>
      </w:r>
      <w:proofErr w:type="gramEnd"/>
      <w:r>
        <w:t xml:space="preserve"> nosnou kapacitu prostředí. V druhém případě nemusí plazi biotop akceptovat (</w:t>
      </w:r>
      <w:r w:rsidRPr="00784DFE">
        <w:rPr>
          <w:szCs w:val="24"/>
        </w:rPr>
        <w:t>Sullivan et al. 2015</w:t>
      </w:r>
      <w:r>
        <w:t>). Obojí má za následek buď úhyn nebo odchod plazů z nového prostředí. Transfery a tvorba nových biotopů jsou potencionálně efektivním řešením. Musejí se ale vhodně nastavit. Citlivost plazů na takové zásahy potvrzuje i studie, ve které ze 47 projektů translokací plazů bylo pouze cca 30 % úspěšných (</w:t>
      </w:r>
      <w:r w:rsidRPr="00932507">
        <w:rPr>
          <w:szCs w:val="24"/>
        </w:rPr>
        <w:t>Germano &amp; Bishop 2008</w:t>
      </w:r>
      <w:r>
        <w:t xml:space="preserve">). </w:t>
      </w:r>
    </w:p>
    <w:bookmarkEnd w:id="96"/>
    <w:p w14:paraId="038F2521" w14:textId="77777777" w:rsidR="009A6033" w:rsidRDefault="009A6033" w:rsidP="009A6033">
      <w:pPr>
        <w:jc w:val="both"/>
      </w:pPr>
      <w:r>
        <w:t xml:space="preserve">Proti ničení biotopů lze bojovat i legislativní cestou. Příklady mohou být vhodné užívání a aplikace nástrojů ochrany přírody, jako důsledná ochrana zájmů chráněných ZOPK, naturová hodnocení, územní systém ekologické stability (ÚSES) či posuzování vlivů na životní prostředí. Pokud se při přípravách těchto aktivit přijde na konflikty mezi zájmy ochrany přírody a například ekonomickými zájmy, mělo by se kompromisem a vhodným nastavením podmínek zásahů v krajině dojít k uspokojivému konsenzu pro obě strany. To se bohužel ne vždy </w:t>
      </w:r>
      <w:proofErr w:type="gramStart"/>
      <w:r>
        <w:t>daří</w:t>
      </w:r>
      <w:proofErr w:type="gramEnd"/>
      <w:r>
        <w:t xml:space="preserve">. </w:t>
      </w:r>
    </w:p>
    <w:p w14:paraId="35832906" w14:textId="27B11D81" w:rsidR="005478F6" w:rsidRDefault="005478F6" w:rsidP="005478F6">
      <w:pPr>
        <w:jc w:val="both"/>
      </w:pPr>
      <w:r>
        <w:t xml:space="preserve">Dalším z ohrožení plazů je přímý lov lidmi. I když to nemusí být zcela patrné, lov plazů byl a je v zemích na jih </w:t>
      </w:r>
      <w:r w:rsidR="00F856C0">
        <w:t xml:space="preserve">a východ </w:t>
      </w:r>
      <w:r>
        <w:t xml:space="preserve">od Evropy zcela běžný (Akani et al. 1998, </w:t>
      </w:r>
      <w:r w:rsidRPr="00E02668">
        <w:lastRenderedPageBreak/>
        <w:t>Petrozzi</w:t>
      </w:r>
      <w:r>
        <w:t xml:space="preserve"> et al. 2016). Ochrana před tímto ohrožením může být buď přímá nebo nepřímá. Jako přímou ochranu plazů lze uvést například strážce v národních parcích, kteří přímo dohlížejí na to, aby v jejich území nedocházelo k pytlačení a ilegálnímu lovu (</w:t>
      </w:r>
      <w:r w:rsidRPr="00A86378">
        <w:rPr>
          <w:rFonts w:cs="Times New Roman"/>
          <w:szCs w:val="24"/>
        </w:rPr>
        <w:t xml:space="preserve">Auliya et al. 2016, </w:t>
      </w:r>
      <w:r w:rsidRPr="00795FFA">
        <w:t>Masroor</w:t>
      </w:r>
      <w:r>
        <w:t xml:space="preserve"> et al. 2020, Sethi et al. 2019). Nepřímou, ale účinnější ochranou, může být osvěta veřejnosti. Pokud jsou plazi loveni pro účely komerčního obchodu, například jen proto, že je jejich kůže hezká </w:t>
      </w:r>
      <w:r w:rsidR="00A93D1D">
        <w:t xml:space="preserve">a tím pádem cenná </w:t>
      </w:r>
      <w:r w:rsidRPr="00806091">
        <w:rPr>
          <w:szCs w:val="24"/>
        </w:rPr>
        <w:t>(</w:t>
      </w:r>
      <w:r w:rsidRPr="00806091">
        <w:rPr>
          <w:szCs w:val="24"/>
          <w:shd w:val="clear" w:color="auto" w:fill="FFFFFF"/>
        </w:rPr>
        <w:t xml:space="preserve">Rosen </w:t>
      </w:r>
      <w:r>
        <w:rPr>
          <w:szCs w:val="24"/>
          <w:shd w:val="clear" w:color="auto" w:fill="FFFFFF"/>
        </w:rPr>
        <w:t>&amp;</w:t>
      </w:r>
      <w:r w:rsidRPr="00806091">
        <w:rPr>
          <w:szCs w:val="24"/>
          <w:shd w:val="clear" w:color="auto" w:fill="FFFFFF"/>
        </w:rPr>
        <w:t xml:space="preserve"> Smith</w:t>
      </w:r>
      <w:r>
        <w:rPr>
          <w:szCs w:val="24"/>
          <w:shd w:val="clear" w:color="auto" w:fill="FFFFFF"/>
        </w:rPr>
        <w:t xml:space="preserve"> </w:t>
      </w:r>
      <w:r w:rsidRPr="00806091">
        <w:rPr>
          <w:szCs w:val="24"/>
          <w:shd w:val="clear" w:color="auto" w:fill="FFFFFF"/>
        </w:rPr>
        <w:t>2010)</w:t>
      </w:r>
      <w:r w:rsidRPr="00806091">
        <w:rPr>
          <w:szCs w:val="24"/>
        </w:rPr>
        <w:t xml:space="preserve">, </w:t>
      </w:r>
      <w:r>
        <w:t xml:space="preserve">měla by ochrana spočívat ve vysvětlení </w:t>
      </w:r>
      <w:r w:rsidR="00AD7BA7">
        <w:t>následků neregulovaného lovu</w:t>
      </w:r>
      <w:r w:rsidR="002D76AF">
        <w:t xml:space="preserve"> na populace</w:t>
      </w:r>
      <w:r>
        <w:t>. A následně například pomoci místním lovcům s opatřením alternativního způsobu obživy. Příkladem může být zaměstnání místních obyvatel jako pomocníků při vyšetřování pytláků, což může být možná překvapivě velice účinná ochrana (</w:t>
      </w:r>
      <w:r w:rsidRPr="00D6520E">
        <w:rPr>
          <w:szCs w:val="24"/>
        </w:rPr>
        <w:t>Uprety et al. 2021</w:t>
      </w:r>
      <w:r>
        <w:t xml:space="preserve">). </w:t>
      </w:r>
    </w:p>
    <w:p w14:paraId="2428B4B9" w14:textId="22991E81" w:rsidR="008E7C38" w:rsidRDefault="00622663" w:rsidP="00C359E0">
      <w:pPr>
        <w:jc w:val="both"/>
      </w:pPr>
      <w:r>
        <w:t>Oproti tomu j</w:t>
      </w:r>
      <w:r w:rsidR="00A07C41">
        <w:t xml:space="preserve">sou invazní druhy, které naopak regulaci potřebují. </w:t>
      </w:r>
      <w:r w:rsidR="00A65EBA">
        <w:t xml:space="preserve">Ohrožení plazů způsobené invazními druhy je pro ochranu přírody obzvláště těžké řešit. </w:t>
      </w:r>
      <w:r w:rsidR="008209CA">
        <w:t>Jakmile se někde invazní druh uchytí je velice těžké se ho zbavit</w:t>
      </w:r>
      <w:r w:rsidR="00E875B8">
        <w:t xml:space="preserve"> </w:t>
      </w:r>
      <w:r w:rsidR="00E875B8" w:rsidRPr="001071C4">
        <w:t>(Clavero &amp; García-Berthou 2005)</w:t>
      </w:r>
      <w:r w:rsidR="008209CA">
        <w:t xml:space="preserve">. </w:t>
      </w:r>
      <w:r w:rsidR="00DF6CC7">
        <w:t xml:space="preserve">Kromě přímého vybíjení, které většinou </w:t>
      </w:r>
      <w:proofErr w:type="gramStart"/>
      <w:r w:rsidR="00DF6CC7">
        <w:t>neřeší</w:t>
      </w:r>
      <w:proofErr w:type="gramEnd"/>
      <w:r w:rsidR="00DF6CC7">
        <w:t xml:space="preserve"> příčinu problému</w:t>
      </w:r>
      <w:r w:rsidR="00F14492">
        <w:t>,</w:t>
      </w:r>
      <w:r w:rsidR="00DF6CC7">
        <w:t xml:space="preserve"> je nutné řešit proč k invazím dochází. </w:t>
      </w:r>
      <w:r w:rsidR="00C3332D">
        <w:t>Většinou se jedná o velice komplexní příčinu. K zavlečení druhu mohlo například dojít kvůli lidským činnostem v celosvětové dopravě zboží</w:t>
      </w:r>
      <w:r w:rsidR="00063C4C">
        <w:t xml:space="preserve"> (Rudnick et al. 2012)</w:t>
      </w:r>
      <w:r w:rsidR="00C3332D">
        <w:t>. Invazní druh predátora se následně uchyt</w:t>
      </w:r>
      <w:r w:rsidR="0031102F">
        <w:t>í</w:t>
      </w:r>
      <w:r w:rsidR="00C3332D">
        <w:t xml:space="preserve"> v </w:t>
      </w:r>
      <w:r w:rsidR="00EF1BC5">
        <w:t>novém</w:t>
      </w:r>
      <w:r w:rsidR="00C3332D">
        <w:t xml:space="preserve"> ideálním prostředí</w:t>
      </w:r>
      <w:r w:rsidR="00422BEE">
        <w:t xml:space="preserve">. Nemá zde </w:t>
      </w:r>
      <w:r w:rsidR="00EF1BC5">
        <w:t>konkurenc</w:t>
      </w:r>
      <w:r w:rsidR="00422BEE">
        <w:t>i a místní druhy proti němu nemají obranu.</w:t>
      </w:r>
      <w:r w:rsidR="00C3332D">
        <w:t xml:space="preserve"> </w:t>
      </w:r>
      <w:r w:rsidR="00EF1BC5">
        <w:t>Příkladem mohou být australští plaz</w:t>
      </w:r>
      <w:r w:rsidR="00A53FA0">
        <w:t>i</w:t>
      </w:r>
      <w:r w:rsidR="00EF1BC5">
        <w:t xml:space="preserve"> </w:t>
      </w:r>
      <w:r w:rsidR="006D1B72">
        <w:t>ve velkém loveni</w:t>
      </w:r>
      <w:r w:rsidR="00EF1BC5">
        <w:t xml:space="preserve"> liškami a kočkami</w:t>
      </w:r>
      <w:r w:rsidR="00476B65">
        <w:t xml:space="preserve"> </w:t>
      </w:r>
      <w:r w:rsidR="00EF1BC5">
        <w:t>(</w:t>
      </w:r>
      <w:r w:rsidR="00EF1BC5" w:rsidRPr="00EF1BC5">
        <w:rPr>
          <w:szCs w:val="24"/>
        </w:rPr>
        <w:t>Stobo-Wilson et al. 2021</w:t>
      </w:r>
      <w:r w:rsidR="00EF1BC5">
        <w:t>).</w:t>
      </w:r>
      <w:r w:rsidR="0026001B">
        <w:t xml:space="preserve"> Ochrana pak </w:t>
      </w:r>
      <w:r w:rsidR="00416CE1">
        <w:t xml:space="preserve">začíná u </w:t>
      </w:r>
      <w:r w:rsidR="0026001B">
        <w:t>odhalení kudy k invazi došlo. Musí zamezit dalším vniknutím a zabránit rozšiřování nechtěného predátora</w:t>
      </w:r>
      <w:r w:rsidR="000F6618">
        <w:t xml:space="preserve"> dříve</w:t>
      </w:r>
      <w:r w:rsidR="00063C4C">
        <w:t>,</w:t>
      </w:r>
      <w:r w:rsidR="000F6618">
        <w:t xml:space="preserve"> než </w:t>
      </w:r>
      <w:r w:rsidR="00476B65">
        <w:t>vyhubí</w:t>
      </w:r>
      <w:r w:rsidR="000F6618">
        <w:t xml:space="preserve"> náš zájmový druh</w:t>
      </w:r>
      <w:r w:rsidR="0026001B">
        <w:t>.</w:t>
      </w:r>
      <w:r w:rsidR="00490FAE">
        <w:t xml:space="preserve"> Úspěchy se v této problematice může pyšnit Austrálie a Nový Zéland. Jejich </w:t>
      </w:r>
      <w:r w:rsidR="003935B7">
        <w:t xml:space="preserve">plošné </w:t>
      </w:r>
      <w:r w:rsidR="00490FAE">
        <w:t>eradikace krys na ostrovech jsou jedny z mála úspěšných projektů</w:t>
      </w:r>
      <w:r w:rsidR="001D18F7">
        <w:t xml:space="preserve"> (Pyšek et al. 2020)</w:t>
      </w:r>
      <w:r w:rsidR="00490FAE">
        <w:t xml:space="preserve">. </w:t>
      </w:r>
      <w:r w:rsidR="00715ABC">
        <w:t>To je bohužel právě problém pro populace na pevnině, že oproti těm ostrovním nejsou izolované</w:t>
      </w:r>
      <w:r w:rsidR="008E7C38">
        <w:t>,</w:t>
      </w:r>
      <w:r w:rsidR="00715ABC">
        <w:t xml:space="preserve"> a tak jejich regulace není zdaleka tak jednoduchá. </w:t>
      </w:r>
      <w:r w:rsidR="001B589B">
        <w:t>Všechna tato ohrožení platí i ve městě</w:t>
      </w:r>
      <w:r w:rsidR="00C359E0">
        <w:t>,</w:t>
      </w:r>
      <w:r w:rsidR="001B589B">
        <w:t xml:space="preserve"> ne vždy se ale dají použít stejná ochranná řešení.</w:t>
      </w:r>
      <w:r w:rsidR="00C3332D">
        <w:t xml:space="preserve"> </w:t>
      </w:r>
    </w:p>
    <w:p w14:paraId="1A14BE55" w14:textId="4DA37760" w:rsidR="007F156E" w:rsidRDefault="007F156E" w:rsidP="00446284">
      <w:pPr>
        <w:pStyle w:val="Nadpis3"/>
      </w:pPr>
      <w:bookmarkStart w:id="97" w:name="_Toc162485603"/>
      <w:r>
        <w:t>Ochrana v urbanizovaném prostředí</w:t>
      </w:r>
      <w:bookmarkEnd w:id="97"/>
    </w:p>
    <w:p w14:paraId="4E8D6E4D" w14:textId="1CAC9B11" w:rsidR="007515AC" w:rsidRDefault="0047429E" w:rsidP="00DC6DBF">
      <w:pPr>
        <w:jc w:val="both"/>
      </w:pPr>
      <w:r>
        <w:t xml:space="preserve">Abychom mohli plazy v prostředí města </w:t>
      </w:r>
      <w:r w:rsidR="00EE38EF">
        <w:t xml:space="preserve">efektivně </w:t>
      </w:r>
      <w:r>
        <w:t xml:space="preserve">chránit, musíme nejprve pochopit </w:t>
      </w:r>
      <w:r w:rsidR="0071472E">
        <w:t>potřeby jednotlivých druhů</w:t>
      </w:r>
      <w:r w:rsidR="00031636">
        <w:t xml:space="preserve"> (</w:t>
      </w:r>
      <w:r w:rsidR="00031636" w:rsidRPr="00031636">
        <w:t>McKinney 2005</w:t>
      </w:r>
      <w:r w:rsidR="00031636">
        <w:t>)</w:t>
      </w:r>
      <w:r w:rsidR="0071472E">
        <w:t xml:space="preserve">. Dále potřebujeme znát vztah mezi plazem a jeho prostředím, a to </w:t>
      </w:r>
      <w:r w:rsidR="00207021">
        <w:t>jak v chráněném území</w:t>
      </w:r>
      <w:r w:rsidR="00021B5C">
        <w:t>,</w:t>
      </w:r>
      <w:r w:rsidR="00207021">
        <w:t xml:space="preserve"> tak i mimo něj. </w:t>
      </w:r>
      <w:r w:rsidR="00182928">
        <w:t>Aktuální stav ve velkých městech světa je</w:t>
      </w:r>
      <w:r w:rsidR="00437E54">
        <w:t xml:space="preserve"> spíše</w:t>
      </w:r>
      <w:r w:rsidR="00182928">
        <w:t xml:space="preserve"> takový, že plazi nacházejí vhodná stanoviště </w:t>
      </w:r>
      <w:r w:rsidR="00437E54">
        <w:t>často jen</w:t>
      </w:r>
      <w:r w:rsidR="00182928">
        <w:t xml:space="preserve"> v chráněných územích a mimo ně nejsou prakticky schopni přežít</w:t>
      </w:r>
      <w:r w:rsidR="00641648">
        <w:t xml:space="preserve"> (</w:t>
      </w:r>
      <w:r w:rsidR="00721194" w:rsidRPr="00721194">
        <w:rPr>
          <w:rFonts w:cs="Times New Roman"/>
          <w:szCs w:val="24"/>
        </w:rPr>
        <w:t>Angold et al. 2006</w:t>
      </w:r>
      <w:r w:rsidR="00641648">
        <w:t>).</w:t>
      </w:r>
      <w:r w:rsidR="00182928">
        <w:t xml:space="preserve"> </w:t>
      </w:r>
      <w:r w:rsidR="00F45F13">
        <w:t xml:space="preserve">Pokud je to možné chráníme ve městech co největší </w:t>
      </w:r>
      <w:r w:rsidR="00CB0D33">
        <w:t xml:space="preserve">a </w:t>
      </w:r>
      <w:r w:rsidR="00F45F13">
        <w:t>co ne</w:t>
      </w:r>
      <w:r w:rsidR="00CB0D33">
        <w:t xml:space="preserve">jvíce </w:t>
      </w:r>
      <w:r w:rsidR="00F45F13">
        <w:t>přírod</w:t>
      </w:r>
      <w:r w:rsidR="00CB0D33">
        <w:t>ě blízké</w:t>
      </w:r>
      <w:r w:rsidR="00F45F13">
        <w:t xml:space="preserve"> části zeleně. </w:t>
      </w:r>
      <w:r w:rsidR="00DA7D58">
        <w:t>Jak už víme (</w:t>
      </w:r>
      <w:r w:rsidR="00614FE5">
        <w:t>kap.</w:t>
      </w:r>
      <w:r w:rsidR="00C12A54">
        <w:t xml:space="preserve"> </w:t>
      </w:r>
      <w:r w:rsidR="00C12A54">
        <w:fldChar w:fldCharType="begin"/>
      </w:r>
      <w:r w:rsidR="00C12A54">
        <w:instrText xml:space="preserve"> REF _Ref160799078 \r \h </w:instrText>
      </w:r>
      <w:r w:rsidR="00DC6DBF">
        <w:instrText xml:space="preserve"> \* MERGEFORMAT </w:instrText>
      </w:r>
      <w:r w:rsidR="00C12A54">
        <w:fldChar w:fldCharType="separate"/>
      </w:r>
      <w:r w:rsidR="00236D7F">
        <w:t>1</w:t>
      </w:r>
      <w:r w:rsidR="00C12A54">
        <w:fldChar w:fldCharType="end"/>
      </w:r>
      <w:r w:rsidR="00DA7D58">
        <w:t xml:space="preserve">), struktura města může zintenzivňovat některé formy nebezpečí pro plazy. Vyšší výskyt lidí a zvířat v městských přírodních oblastech (CHÚ, parky…) může například zvyšovat nebezpečí zavlečení invazních druhů a nemocí přímo do </w:t>
      </w:r>
      <w:r w:rsidR="00A94EF1">
        <w:t>biotopu plazů</w:t>
      </w:r>
      <w:r w:rsidR="0024705B">
        <w:t xml:space="preserve"> </w:t>
      </w:r>
      <w:r w:rsidR="0024705B" w:rsidRPr="0024705B">
        <w:t>(Alberti 2005</w:t>
      </w:r>
      <w:r w:rsidR="00713B45">
        <w:t>, Olson et al. 2021</w:t>
      </w:r>
      <w:r w:rsidR="0024705B">
        <w:t xml:space="preserve">). </w:t>
      </w:r>
      <w:r w:rsidR="00306F5E">
        <w:t xml:space="preserve">Město nabízí ideální přestupní stanici pro patogeny. Blízký kontakt všech organismů a většinou teplejší mikroklima na jednom místě umožňuje rychlé a neřízené šíření </w:t>
      </w:r>
      <w:r w:rsidR="005018DE">
        <w:t xml:space="preserve">dotčenými </w:t>
      </w:r>
      <w:r w:rsidR="00306F5E">
        <w:t xml:space="preserve">populacemi. Není výjimkou, že z domácích chovů či laboratoří se dostávají patogeny mezi divoká zvířata. </w:t>
      </w:r>
      <w:r w:rsidR="00A41D51">
        <w:t>Příkladem u plazů může být již zmiňovaná (</w:t>
      </w:r>
      <w:r w:rsidR="00E44EDD">
        <w:t>viz</w:t>
      </w:r>
      <w:r w:rsidR="00A41D51">
        <w:t xml:space="preserve"> </w:t>
      </w:r>
      <w:r w:rsidR="00A41D51">
        <w:fldChar w:fldCharType="begin"/>
      </w:r>
      <w:r w:rsidR="00A41D51">
        <w:instrText xml:space="preserve"> REF _Ref160780315 \r \h </w:instrText>
      </w:r>
      <w:r w:rsidR="00DC6DBF">
        <w:instrText xml:space="preserve"> \* MERGEFORMAT </w:instrText>
      </w:r>
      <w:r w:rsidR="00A41D51">
        <w:fldChar w:fldCharType="separate"/>
      </w:r>
      <w:r w:rsidR="00236D7F">
        <w:t>2.1.1</w:t>
      </w:r>
      <w:r w:rsidR="00A41D51">
        <w:fldChar w:fldCharType="end"/>
      </w:r>
      <w:r w:rsidR="00A41D51">
        <w:t xml:space="preserve">) </w:t>
      </w:r>
      <w:r w:rsidR="00A41D51" w:rsidRPr="00A41D51">
        <w:lastRenderedPageBreak/>
        <w:t>Ophiodiomykóza</w:t>
      </w:r>
      <w:r w:rsidR="00A41D51">
        <w:t>, která u hadů způsobuje nekrózu kůže, skrze kterou se posléze snadno dostávají sekundární infekční onemocnění způsobující smrt</w:t>
      </w:r>
      <w:r w:rsidR="005018DE">
        <w:t xml:space="preserve"> (</w:t>
      </w:r>
      <w:r w:rsidR="00773845" w:rsidRPr="00773845">
        <w:rPr>
          <w:szCs w:val="24"/>
        </w:rPr>
        <w:t xml:space="preserve">Sigler et al. </w:t>
      </w:r>
      <w:r w:rsidR="005018DE" w:rsidRPr="00773845">
        <w:rPr>
          <w:szCs w:val="24"/>
        </w:rPr>
        <w:t>2013</w:t>
      </w:r>
      <w:r w:rsidR="005018DE">
        <w:t>)</w:t>
      </w:r>
      <w:r w:rsidR="00A41D51">
        <w:t xml:space="preserve">. </w:t>
      </w:r>
      <w:r w:rsidR="00A3089D">
        <w:t xml:space="preserve">Riziko přenosu navíc mohou ještě zvyšovat transfery prováděné ve městech </w:t>
      </w:r>
      <w:r w:rsidR="00F857C7">
        <w:t>(</w:t>
      </w:r>
      <w:r w:rsidR="00E44EDD">
        <w:t>viz</w:t>
      </w:r>
      <w:r w:rsidR="00F857C7">
        <w:t xml:space="preserve"> </w:t>
      </w:r>
      <w:r w:rsidR="00F857C7">
        <w:fldChar w:fldCharType="begin"/>
      </w:r>
      <w:r w:rsidR="00F857C7">
        <w:instrText xml:space="preserve"> REF _Ref160974703 \r \h </w:instrText>
      </w:r>
      <w:r w:rsidR="00DC6DBF">
        <w:instrText xml:space="preserve"> \* MERGEFORMAT </w:instrText>
      </w:r>
      <w:r w:rsidR="00F857C7">
        <w:fldChar w:fldCharType="separate"/>
      </w:r>
      <w:r w:rsidR="00236D7F">
        <w:t>2.2.1</w:t>
      </w:r>
      <w:r w:rsidR="00F857C7">
        <w:fldChar w:fldCharType="end"/>
      </w:r>
      <w:r w:rsidR="00F857C7">
        <w:t xml:space="preserve">). Ochranou plazů jsou v případě nemocí prevence zavlečení, včasná eradikace a karanténa nakažených. </w:t>
      </w:r>
      <w:r w:rsidR="000010E5">
        <w:t xml:space="preserve">Můžeme tedy plazy chránit v prostředí města několika způsoby ochranou jejich biotopů, tvorbou nových vhodných biotopů či opatření na jejich podporu (opatření v této práci </w:t>
      </w:r>
      <w:r w:rsidR="00E44EDD">
        <w:t>viz</w:t>
      </w:r>
      <w:r w:rsidR="000010E5">
        <w:t xml:space="preserve"> </w:t>
      </w:r>
      <w:r w:rsidR="000010E5">
        <w:fldChar w:fldCharType="begin"/>
      </w:r>
      <w:r w:rsidR="000010E5">
        <w:instrText xml:space="preserve"> REF _Ref160728853 \r \h </w:instrText>
      </w:r>
      <w:r w:rsidR="00DC6DBF">
        <w:instrText xml:space="preserve"> \* MERGEFORMAT </w:instrText>
      </w:r>
      <w:r w:rsidR="000010E5">
        <w:fldChar w:fldCharType="separate"/>
      </w:r>
      <w:r w:rsidR="00236D7F">
        <w:t>3.2.2</w:t>
      </w:r>
      <w:r w:rsidR="000010E5">
        <w:fldChar w:fldCharType="end"/>
      </w:r>
      <w:r w:rsidR="000010E5">
        <w:t xml:space="preserve">), </w:t>
      </w:r>
      <w:r w:rsidR="00086145">
        <w:t xml:space="preserve">také můžeme zlepšovat propustnost města ve smyslu odstraňování a zprůchodňování bariér. </w:t>
      </w:r>
      <w:r w:rsidR="00DA424D">
        <w:t>Jednou z</w:t>
      </w:r>
      <w:r w:rsidR="00285F3D">
        <w:t> </w:t>
      </w:r>
      <w:r w:rsidR="00DA424D">
        <w:t>možností</w:t>
      </w:r>
      <w:r w:rsidR="00285F3D">
        <w:t>,</w:t>
      </w:r>
      <w:r w:rsidR="00DA424D">
        <w:t xml:space="preserve"> jak pro plazy zlepšit průchodnost urbanizovaných území</w:t>
      </w:r>
      <w:r w:rsidR="00285F3D">
        <w:t>,</w:t>
      </w:r>
      <w:r w:rsidR="00DA424D">
        <w:t xml:space="preserve"> je omezit </w:t>
      </w:r>
      <w:r w:rsidR="00462458">
        <w:t xml:space="preserve">ohrožující </w:t>
      </w:r>
      <w:r w:rsidR="00DA424D">
        <w:t>činnosti v</w:t>
      </w:r>
      <w:r w:rsidR="003649DB">
        <w:t> </w:t>
      </w:r>
      <w:r w:rsidR="00DA424D">
        <w:t>obdobích</w:t>
      </w:r>
      <w:r w:rsidR="003649DB">
        <w:t xml:space="preserve"> nejintenzivnějších přesunů</w:t>
      </w:r>
      <w:r w:rsidR="00DA424D">
        <w:t xml:space="preserve"> plazů. </w:t>
      </w:r>
      <w:r w:rsidR="00285F3D">
        <w:t xml:space="preserve">Například </w:t>
      </w:r>
      <w:r w:rsidR="00D96E64">
        <w:t xml:space="preserve">při přesunu mláďat z líhnišť, popřípadě před zimou, kdy se přesouvají dospělci i mláďata na zimoviště. </w:t>
      </w:r>
      <w:r w:rsidR="003649DB">
        <w:t>Jako ochrana plazů by v takových obdobích mohlo sloužit dočasné uzavření komunikace nebo přesun stavebních prací na jinou část roku</w:t>
      </w:r>
      <w:r w:rsidR="002E31FC">
        <w:t xml:space="preserve"> (S</w:t>
      </w:r>
      <w:r w:rsidR="003D5E85">
        <w:t>ei</w:t>
      </w:r>
      <w:r w:rsidR="002E31FC">
        <w:t>gel 1986)</w:t>
      </w:r>
      <w:r w:rsidR="003649DB">
        <w:t xml:space="preserve">. </w:t>
      </w:r>
      <w:r w:rsidR="00EE4477">
        <w:t xml:space="preserve">Pokud chceme plazy podporovat a chránit potřebujeme nejdříve znát místa jejich výskytu, početnost i ekologické nároky. Tyto informace získáváme pomocí monitoringu.   </w:t>
      </w:r>
      <w:r w:rsidR="00615DB8">
        <w:t xml:space="preserve"> </w:t>
      </w:r>
      <w:r w:rsidR="003649DB">
        <w:t xml:space="preserve"> </w:t>
      </w:r>
    </w:p>
    <w:p w14:paraId="07415E5F" w14:textId="6733F00F" w:rsidR="00446284" w:rsidRDefault="0027313E" w:rsidP="00DC6DBF">
      <w:pPr>
        <w:jc w:val="both"/>
      </w:pPr>
      <w:r>
        <w:t xml:space="preserve"> </w:t>
      </w:r>
    </w:p>
    <w:p w14:paraId="0A6FD8B2" w14:textId="5B129617" w:rsidR="003965CA" w:rsidRPr="003965CA" w:rsidRDefault="00446284" w:rsidP="003965CA">
      <w:pPr>
        <w:pStyle w:val="Nadpis2"/>
      </w:pPr>
      <w:bookmarkStart w:id="98" w:name="_Ref160736760"/>
      <w:bookmarkStart w:id="99" w:name="_Toc162485604"/>
      <w:r>
        <w:t>M</w:t>
      </w:r>
      <w:r w:rsidRPr="00604605">
        <w:t xml:space="preserve">onitoring efektivity </w:t>
      </w:r>
      <w:r w:rsidR="00785A8C">
        <w:t>realizovaných</w:t>
      </w:r>
      <w:r w:rsidRPr="00604605">
        <w:t xml:space="preserve"> opatření</w:t>
      </w:r>
      <w:bookmarkEnd w:id="98"/>
      <w:bookmarkEnd w:id="99"/>
      <w:r w:rsidRPr="00604605">
        <w:t xml:space="preserve"> </w:t>
      </w:r>
    </w:p>
    <w:p w14:paraId="7E6AE287" w14:textId="2B0DF478" w:rsidR="00C86226" w:rsidRDefault="00C86226" w:rsidP="00C86226">
      <w:pPr>
        <w:pStyle w:val="Nadpis3"/>
      </w:pPr>
      <w:bookmarkStart w:id="100" w:name="_Toc162485605"/>
      <w:r>
        <w:t>Detektabilita plazů</w:t>
      </w:r>
      <w:bookmarkEnd w:id="100"/>
    </w:p>
    <w:p w14:paraId="71E33E99" w14:textId="029EC354" w:rsidR="00F737C8" w:rsidRDefault="000D67C6" w:rsidP="005B48D2">
      <w:pPr>
        <w:jc w:val="both"/>
      </w:pPr>
      <w:r>
        <w:t>Monitoring plazů může být celkem výzvou vzhledem k nízké pravděpodobnosti detekce u řady těchto živočichů, mnoho plazů totiž žije skrytým způsobem života (</w:t>
      </w:r>
      <w:r w:rsidRPr="00EF7C2B">
        <w:t>McDiarmid et al. 2012</w:t>
      </w:r>
      <w:r>
        <w:t xml:space="preserve">). </w:t>
      </w:r>
      <w:r w:rsidR="00071AF0">
        <w:t>Pokud se nenahřívají na slunci (i to ale dělají často v bezpečí pod vegetací) či neloví</w:t>
      </w:r>
      <w:r w:rsidR="002D787F">
        <w:t>,</w:t>
      </w:r>
      <w:r w:rsidR="00071AF0">
        <w:t xml:space="preserve"> jsou ukryti pod kameny, v zemi či ve vegetaci. </w:t>
      </w:r>
      <w:r w:rsidR="00F45211">
        <w:t>Jejich a</w:t>
      </w:r>
      <w:r w:rsidR="008B1375">
        <w:t>ktivita je velice různá a je závislá na mnoha vnějších faktorech</w:t>
      </w:r>
      <w:r w:rsidR="009A14BA">
        <w:t xml:space="preserve"> (</w:t>
      </w:r>
      <w:r w:rsidR="009A14BA" w:rsidRPr="002004BB">
        <w:t xml:space="preserve">Spence-Bailey </w:t>
      </w:r>
      <w:r w:rsidR="002004BB" w:rsidRPr="002004BB">
        <w:t xml:space="preserve">et al. </w:t>
      </w:r>
      <w:r w:rsidR="009A14BA" w:rsidRPr="002004BB">
        <w:t>2010</w:t>
      </w:r>
      <w:r w:rsidR="009A14BA">
        <w:t>)</w:t>
      </w:r>
      <w:r w:rsidR="008B1375">
        <w:t>.</w:t>
      </w:r>
      <w:r w:rsidR="0046270F">
        <w:t xml:space="preserve"> </w:t>
      </w:r>
      <w:r w:rsidR="0046270F" w:rsidRPr="002004BB">
        <w:t>Jako poikilotermní živočichové s velmi specifickými termoregulačními procesy jsou ovlivňováni</w:t>
      </w:r>
      <w:r w:rsidR="004970A9" w:rsidRPr="002004BB">
        <w:t xml:space="preserve"> teplot</w:t>
      </w:r>
      <w:r w:rsidR="0046270F" w:rsidRPr="002004BB">
        <w:t>ou</w:t>
      </w:r>
      <w:r w:rsidR="004970A9" w:rsidRPr="002004BB">
        <w:t xml:space="preserve"> okolí, počasí</w:t>
      </w:r>
      <w:r w:rsidR="0046270F" w:rsidRPr="002004BB">
        <w:t>m</w:t>
      </w:r>
      <w:r w:rsidR="004970A9" w:rsidRPr="002004BB">
        <w:t xml:space="preserve"> i roční dob</w:t>
      </w:r>
      <w:r w:rsidR="0046270F" w:rsidRPr="002004BB">
        <w:t>ou</w:t>
      </w:r>
      <w:r w:rsidR="004970A9" w:rsidRPr="002004BB">
        <w:t xml:space="preserve"> </w:t>
      </w:r>
      <w:r w:rsidR="00E62BA0">
        <w:t>(Sokolova 2008)</w:t>
      </w:r>
      <w:r w:rsidR="004970A9" w:rsidRPr="002004BB">
        <w:t>.</w:t>
      </w:r>
      <w:r w:rsidR="0046270F" w:rsidRPr="002004BB">
        <w:t xml:space="preserve"> Pokud tělo plazů nemá dostatečnou teplotu, je pro ně velice obtížné vyvinout rychlejší pohyb</w:t>
      </w:r>
      <w:r w:rsidR="00584E6E">
        <w:t>, trávit potravu nebo se bránit</w:t>
      </w:r>
      <w:r w:rsidR="002004BB" w:rsidRPr="002004BB">
        <w:t>. To je velkou limitací oproti endotermním živočichům</w:t>
      </w:r>
      <w:r w:rsidR="0046270F" w:rsidRPr="002004BB">
        <w:t>.</w:t>
      </w:r>
      <w:r w:rsidR="002004BB">
        <w:t xml:space="preserve"> </w:t>
      </w:r>
      <w:r w:rsidR="001B3FA1">
        <w:t xml:space="preserve">K tomu mají často kryptické zbarvení a v mnoha případech se před nebezpečím brání tak, že jsou zcela nehybní. </w:t>
      </w:r>
      <w:r w:rsidR="002004BB">
        <w:t>Všechny t</w:t>
      </w:r>
      <w:r w:rsidR="00534CF9">
        <w:t xml:space="preserve">yto skutečnosti přispívají k tomu, že je tak obtížné </w:t>
      </w:r>
      <w:r w:rsidR="002004BB">
        <w:t>plazy</w:t>
      </w:r>
      <w:r w:rsidR="00534CF9">
        <w:t xml:space="preserve"> v přírodě najít</w:t>
      </w:r>
      <w:r w:rsidR="00EF7C2B">
        <w:t xml:space="preserve"> (</w:t>
      </w:r>
      <w:r w:rsidR="00C360AA" w:rsidRPr="00C360AA">
        <w:t>French et al. 2018</w:t>
      </w:r>
      <w:r w:rsidR="00EF7C2B">
        <w:t>)</w:t>
      </w:r>
      <w:r w:rsidR="00534CF9">
        <w:t xml:space="preserve">. </w:t>
      </w:r>
      <w:r w:rsidR="00B9114A">
        <w:t xml:space="preserve">Na rozdíl od </w:t>
      </w:r>
      <w:r w:rsidR="0062625F">
        <w:t>obojživelníků</w:t>
      </w:r>
      <w:r w:rsidR="00D66E19">
        <w:t>,</w:t>
      </w:r>
      <w:r w:rsidR="0062625F">
        <w:t xml:space="preserve"> respektive žab</w:t>
      </w:r>
      <w:r w:rsidR="00B9114A">
        <w:t xml:space="preserve"> většinou nejsou příliš zvukově výrazní</w:t>
      </w:r>
      <w:r w:rsidR="007319D5">
        <w:t>,</w:t>
      </w:r>
      <w:r w:rsidR="00B9114A">
        <w:t xml:space="preserve"> a tak </w:t>
      </w:r>
      <w:r w:rsidR="00AF3FC0">
        <w:t xml:space="preserve">je </w:t>
      </w:r>
      <w:r w:rsidR="00B9114A">
        <w:t xml:space="preserve">ani podle akustického pozorování </w:t>
      </w:r>
      <w:r w:rsidR="00AF3FC0">
        <w:t xml:space="preserve">není snadné </w:t>
      </w:r>
      <w:r w:rsidR="001B3FA1">
        <w:t>v prostředí odhalit</w:t>
      </w:r>
      <w:r w:rsidR="00B9114A">
        <w:t xml:space="preserve">. </w:t>
      </w:r>
      <w:r w:rsidR="00C86226">
        <w:t xml:space="preserve">Proto je </w:t>
      </w:r>
      <w:r w:rsidR="00645D49">
        <w:t xml:space="preserve">zde </w:t>
      </w:r>
      <w:r w:rsidR="00C86226">
        <w:t xml:space="preserve">třeba </w:t>
      </w:r>
      <w:r w:rsidR="002D787F">
        <w:t>představit</w:t>
      </w:r>
      <w:r w:rsidR="00C86226">
        <w:t xml:space="preserve"> používané metody monitoringu. </w:t>
      </w:r>
    </w:p>
    <w:p w14:paraId="77B51910" w14:textId="5BEB5AD9" w:rsidR="00C86226" w:rsidRDefault="00C86226" w:rsidP="00C86226">
      <w:pPr>
        <w:pStyle w:val="Nadpis3"/>
      </w:pPr>
      <w:bookmarkStart w:id="101" w:name="_Toc162485606"/>
      <w:r>
        <w:t>Metody monitoringu</w:t>
      </w:r>
      <w:bookmarkEnd w:id="101"/>
    </w:p>
    <w:p w14:paraId="575387A3" w14:textId="297F2269" w:rsidR="004A286E" w:rsidRPr="004A286E" w:rsidRDefault="004A286E" w:rsidP="00496A80">
      <w:pPr>
        <w:jc w:val="both"/>
      </w:pPr>
      <w:r>
        <w:t>Samozřejmě každá metod</w:t>
      </w:r>
      <w:r w:rsidR="00C7350E">
        <w:t>a</w:t>
      </w:r>
      <w:r>
        <w:t xml:space="preserve"> </w:t>
      </w:r>
      <w:r w:rsidR="00C7350E">
        <w:t>má</w:t>
      </w:r>
      <w:r>
        <w:t xml:space="preserve"> </w:t>
      </w:r>
      <w:r w:rsidR="00C7350E">
        <w:t xml:space="preserve">různou </w:t>
      </w:r>
      <w:r>
        <w:t>účinn</w:t>
      </w:r>
      <w:r w:rsidR="00C7350E">
        <w:t>ost</w:t>
      </w:r>
      <w:r>
        <w:t xml:space="preserve"> pro </w:t>
      </w:r>
      <w:r w:rsidR="00C7350E">
        <w:t xml:space="preserve">jednotlivé </w:t>
      </w:r>
      <w:r>
        <w:t>druhy. A neexistuje metoda, která by dokonale fungovala na všechny plazy</w:t>
      </w:r>
      <w:r w:rsidR="00895D55">
        <w:t xml:space="preserve"> (</w:t>
      </w:r>
      <w:r w:rsidR="00895D55" w:rsidRPr="00895D55">
        <w:rPr>
          <w:szCs w:val="24"/>
        </w:rPr>
        <w:t>Monti et al. 2000</w:t>
      </w:r>
      <w:r w:rsidR="00895D55">
        <w:t>)</w:t>
      </w:r>
      <w:r>
        <w:t xml:space="preserve">. </w:t>
      </w:r>
      <w:r w:rsidR="00D66E19">
        <w:t xml:space="preserve">Často se tak přistupuje k jejich kombinacím. </w:t>
      </w:r>
    </w:p>
    <w:p w14:paraId="14E95A7F" w14:textId="64DE0B7F" w:rsidR="0033147C" w:rsidRDefault="00783B7E" w:rsidP="00496A80">
      <w:pPr>
        <w:jc w:val="both"/>
      </w:pPr>
      <w:r>
        <w:t xml:space="preserve">Rozlišujeme několik základních typů monitoringu. </w:t>
      </w:r>
      <w:r w:rsidR="002469BD">
        <w:t xml:space="preserve">První metodou je vizuální pozorování </w:t>
      </w:r>
      <w:r w:rsidR="00DC6DBF">
        <w:t xml:space="preserve">u plazů </w:t>
      </w:r>
      <w:r w:rsidR="002469BD">
        <w:t xml:space="preserve">nejčastěji formou </w:t>
      </w:r>
      <w:r w:rsidR="00960055">
        <w:t xml:space="preserve">sledování okolí při průchodu daného </w:t>
      </w:r>
      <w:r w:rsidR="002469BD">
        <w:t xml:space="preserve">transektu. </w:t>
      </w:r>
      <w:r w:rsidR="008C7028">
        <w:t xml:space="preserve">Není k tomu třeba žádné speciální vybavení. Člověk provádějící průzkum projde </w:t>
      </w:r>
      <w:r w:rsidR="008C7028">
        <w:lastRenderedPageBreak/>
        <w:t xml:space="preserve">vybranou trasu, </w:t>
      </w:r>
      <w:proofErr w:type="gramStart"/>
      <w:r w:rsidR="008C7028">
        <w:t>určí</w:t>
      </w:r>
      <w:proofErr w:type="gramEnd"/>
      <w:r w:rsidR="008C7028">
        <w:t xml:space="preserve"> a zapíše všechny plazy, které viděl. </w:t>
      </w:r>
      <w:r w:rsidR="00D83D89">
        <w:t xml:space="preserve">Při procházení trasy je </w:t>
      </w:r>
      <w:r w:rsidR="000B177C">
        <w:t>užitečné</w:t>
      </w:r>
      <w:r w:rsidR="00D83D89">
        <w:t xml:space="preserve"> prohledávat </w:t>
      </w:r>
      <w:r w:rsidR="000B177C">
        <w:t>vhodné mikrobiotopy</w:t>
      </w:r>
      <w:r w:rsidR="00D83D89">
        <w:t>, kde by se plazi mohli ukrývat.</w:t>
      </w:r>
      <w:r w:rsidR="002C6F90">
        <w:t xml:space="preserve"> </w:t>
      </w:r>
      <w:r w:rsidR="00133E51">
        <w:t>Ty mohou být přírodního původu, například hromady větví či kamení, ale i nepřírodního, jako plechy nebo jiný stavební materiál. Pro metodu je důležitý výběr správného období, a to jak v rámci roku</w:t>
      </w:r>
      <w:r w:rsidR="005426D9">
        <w:t>,</w:t>
      </w:r>
      <w:r w:rsidR="00133E51">
        <w:t xml:space="preserve"> tak i během dne (</w:t>
      </w:r>
      <w:r w:rsidR="00133E51" w:rsidRPr="001D0BC9">
        <w:t xml:space="preserve">Conant </w:t>
      </w:r>
      <w:r w:rsidR="00133E51">
        <w:t>&amp;</w:t>
      </w:r>
      <w:r w:rsidR="00133E51" w:rsidRPr="001D0BC9">
        <w:t xml:space="preserve"> Collins</w:t>
      </w:r>
      <w:r w:rsidR="00133E51">
        <w:t xml:space="preserve"> </w:t>
      </w:r>
      <w:r w:rsidR="00133E51" w:rsidRPr="001D0BC9">
        <w:t>1998</w:t>
      </w:r>
      <w:r w:rsidR="00133E51">
        <w:t>, Inns 2011</w:t>
      </w:r>
      <w:r w:rsidR="00133E51" w:rsidRPr="004D745D">
        <w:t>).</w:t>
      </w:r>
      <w:r w:rsidR="00133E51">
        <w:t xml:space="preserve"> </w:t>
      </w:r>
      <w:r w:rsidR="005D1364">
        <w:t xml:space="preserve">Nevýhodami jsou </w:t>
      </w:r>
      <w:r w:rsidR="002E3774">
        <w:t>nízká</w:t>
      </w:r>
      <w:r w:rsidR="005D1364">
        <w:t xml:space="preserve"> pravděpodobnost</w:t>
      </w:r>
      <w:r w:rsidR="002E3774">
        <w:t xml:space="preserve"> detekce</w:t>
      </w:r>
      <w:r w:rsidR="00CB59D4">
        <w:t>, zejména u skrytě žijících druhů</w:t>
      </w:r>
      <w:r w:rsidR="00350677">
        <w:t xml:space="preserve"> (</w:t>
      </w:r>
      <w:r w:rsidR="00280B83" w:rsidRPr="00280B83">
        <w:t>McInerny 2016</w:t>
      </w:r>
      <w:r w:rsidR="00350677">
        <w:t>)</w:t>
      </w:r>
      <w:r w:rsidR="005D1364">
        <w:t xml:space="preserve">. </w:t>
      </w:r>
    </w:p>
    <w:p w14:paraId="31C2013D" w14:textId="4B4EBF35" w:rsidR="000E5A00" w:rsidRDefault="0033147C" w:rsidP="00496A80">
      <w:pPr>
        <w:jc w:val="both"/>
      </w:pPr>
      <w:r>
        <w:t>Pravděpodobnost detekce těchto plazů může zvýšit jiná</w:t>
      </w:r>
      <w:r w:rsidR="00E85142">
        <w:t xml:space="preserve"> metoda</w:t>
      </w:r>
      <w:r>
        <w:t xml:space="preserve">, a to </w:t>
      </w:r>
      <w:r w:rsidR="00E85142">
        <w:t>umělé úkryty</w:t>
      </w:r>
      <w:r>
        <w:t>.</w:t>
      </w:r>
      <w:r w:rsidR="00E85142">
        <w:t xml:space="preserve"> </w:t>
      </w:r>
      <w:r>
        <w:t xml:space="preserve">Ty například </w:t>
      </w:r>
      <w:r w:rsidR="00E85142">
        <w:t>u slepýšů vykazují vysok</w:t>
      </w:r>
      <w:r>
        <w:t xml:space="preserve">ou úspěšnost oproti hledání jedinců v </w:t>
      </w:r>
      <w:r w:rsidR="00C54BCD">
        <w:t>prostředí</w:t>
      </w:r>
      <w:r>
        <w:t>.</w:t>
      </w:r>
      <w:r w:rsidR="00E85142">
        <w:t xml:space="preserve"> Až přes 90 % slepýšů je nalezeno pod úkryty. </w:t>
      </w:r>
      <w:r>
        <w:t xml:space="preserve">Princip spočívá v </w:t>
      </w:r>
      <w:r w:rsidR="005F7758">
        <w:t xml:space="preserve">instalování umělých úkrytů </w:t>
      </w:r>
      <w:r w:rsidR="00954ADF">
        <w:t>a následné</w:t>
      </w:r>
      <w:r>
        <w:t>m</w:t>
      </w:r>
      <w:r w:rsidR="00954ADF">
        <w:t xml:space="preserve"> monitorování plazů pod nimi. </w:t>
      </w:r>
      <w:r w:rsidR="007E0BD6">
        <w:t>Tato technika se často používá v místech se složitým terénem, kde je obtížné plazy hledat pomocí transektů. Standardně se na lokalitu umístí uměl</w:t>
      </w:r>
      <w:r w:rsidR="00C05202">
        <w:t>ý</w:t>
      </w:r>
      <w:r w:rsidR="007E0BD6">
        <w:t xml:space="preserve"> </w:t>
      </w:r>
      <w:r w:rsidR="00C05202">
        <w:t xml:space="preserve">úkryt </w:t>
      </w:r>
      <w:r w:rsidR="007E0BD6">
        <w:t>z gumy, dřeva, plechu, lina</w:t>
      </w:r>
      <w:r w:rsidR="00C05202">
        <w:t xml:space="preserve"> či jiného materiálu, zkrátka</w:t>
      </w:r>
      <w:r w:rsidR="007E0BD6">
        <w:t xml:space="preserve"> čehokoliv</w:t>
      </w:r>
      <w:r w:rsidR="00C54BCD">
        <w:t>,</w:t>
      </w:r>
      <w:r w:rsidR="007E0BD6">
        <w:t xml:space="preserve"> co bude plazům poskytovat úkryt a nejlépe je i zahřívat</w:t>
      </w:r>
      <w:r w:rsidR="00F705D9">
        <w:t xml:space="preserve"> (Hampton 2007)</w:t>
      </w:r>
      <w:r w:rsidR="007E0BD6">
        <w:t xml:space="preserve">. </w:t>
      </w:r>
      <w:r w:rsidR="008F142B">
        <w:t xml:space="preserve">Plazi jsou přitahováni do úkrytu hlavně pro to, že je pro ně teplý úkryt poskytující ochranu lepší než se vyhřívat na volném prostranství a být tak vystaven predátorům. </w:t>
      </w:r>
      <w:r w:rsidR="00194CDB">
        <w:t xml:space="preserve">Po instalaci a uplynutí několika dní </w:t>
      </w:r>
      <w:r w:rsidR="00823569">
        <w:t>(v </w:t>
      </w:r>
      <w:r w:rsidR="00350677">
        <w:t>literatuře</w:t>
      </w:r>
      <w:r w:rsidR="00823569">
        <w:t xml:space="preserve"> se někdy uvádí alespoň měsíc</w:t>
      </w:r>
      <w:r w:rsidR="00350677">
        <w:t>,</w:t>
      </w:r>
      <w:r w:rsidR="00823569">
        <w:t xml:space="preserve"> </w:t>
      </w:r>
      <w:r w:rsidR="004634CA">
        <w:t xml:space="preserve">Monti et al. 2000, </w:t>
      </w:r>
      <w:r w:rsidR="00823569" w:rsidRPr="00790E1D">
        <w:rPr>
          <w:szCs w:val="24"/>
        </w:rPr>
        <w:t>Vlašín &amp; Mikátová 2015</w:t>
      </w:r>
      <w:r w:rsidR="00823569">
        <w:t xml:space="preserve">) </w:t>
      </w:r>
      <w:r w:rsidR="00194CDB">
        <w:t>se může začít s monitoringem. Opatrně se nahlédne pod úkryt, kde by se měli shromažďovat plaz</w:t>
      </w:r>
      <w:r w:rsidR="002B7247">
        <w:t>i</w:t>
      </w:r>
      <w:r w:rsidR="00194CDB">
        <w:t xml:space="preserve"> a jednoduše se zaznamenají. Oproti procházení celé lokality a hledání na všech možných místech má monitoring pod úkryty </w:t>
      </w:r>
      <w:r w:rsidR="00A252B4">
        <w:t xml:space="preserve">nespornou </w:t>
      </w:r>
      <w:r w:rsidR="00194CDB">
        <w:t>výhod</w:t>
      </w:r>
      <w:r w:rsidR="00A252B4">
        <w:t>u</w:t>
      </w:r>
      <w:r w:rsidR="00194CDB">
        <w:t xml:space="preserve"> v</w:t>
      </w:r>
      <w:r w:rsidR="00A252B4">
        <w:t xml:space="preserve"> menší </w:t>
      </w:r>
      <w:r w:rsidR="00194CDB">
        <w:t>časové náročnosti</w:t>
      </w:r>
      <w:r w:rsidR="00A252B4">
        <w:t xml:space="preserve">. </w:t>
      </w:r>
      <w:r w:rsidR="00350677">
        <w:t>V současnosti</w:t>
      </w:r>
      <w:r w:rsidR="00A252B4">
        <w:t xml:space="preserve"> má tato technika </w:t>
      </w:r>
      <w:r w:rsidR="00CF1C22">
        <w:t>vyš</w:t>
      </w:r>
      <w:r w:rsidR="00A252B4">
        <w:t>ší</w:t>
      </w:r>
      <w:r w:rsidR="00CF1C22">
        <w:t xml:space="preserve"> </w:t>
      </w:r>
      <w:r w:rsidR="00A252B4">
        <w:t xml:space="preserve">míru </w:t>
      </w:r>
      <w:r w:rsidR="00CF1C22">
        <w:t>detektabilit</w:t>
      </w:r>
      <w:r w:rsidR="00A252B4">
        <w:t>y</w:t>
      </w:r>
      <w:r w:rsidR="00CF1C22">
        <w:t xml:space="preserve"> plazů a </w:t>
      </w:r>
      <w:r w:rsidR="00A252B4">
        <w:t>je</w:t>
      </w:r>
      <w:r w:rsidR="00CF1C22">
        <w:t xml:space="preserve"> účinnější formou monitoringu než běžné procházení lokality</w:t>
      </w:r>
      <w:r w:rsidR="0003425E">
        <w:t xml:space="preserve"> (Madani et al. 2023)</w:t>
      </w:r>
      <w:r w:rsidR="00CF1C22">
        <w:t xml:space="preserve">. </w:t>
      </w:r>
      <w:r w:rsidR="00DE1741">
        <w:t xml:space="preserve">Navíc je šetrnější k biotopu plazů i k nim samotným. Není totiž nutné převracet jim a rozebírat přirozené úkryty a nehrozí fyzické ohrožení jedinců při vracení kamenů a jiných struktur na jejich původní místa. </w:t>
      </w:r>
      <w:r w:rsidR="000109D1">
        <w:t xml:space="preserve">Negativem metody může být určitá selektivita druhů. Tím myslím, že se nehodí plošně pro všechny druhy. </w:t>
      </w:r>
      <w:r w:rsidR="00D706F5">
        <w:t>Například pod úkryty se často shromažďují hadi a slepýši</w:t>
      </w:r>
      <w:r w:rsidR="0055692E">
        <w:t>,</w:t>
      </w:r>
      <w:r w:rsidR="00D706F5">
        <w:t xml:space="preserve"> ale mnohem méně ještěrky</w:t>
      </w:r>
      <w:r w:rsidR="00861D08">
        <w:t xml:space="preserve"> (</w:t>
      </w:r>
      <w:r w:rsidR="002A5D76">
        <w:t>kap.</w:t>
      </w:r>
      <w:r w:rsidR="00B361F1" w:rsidRPr="00B361F1">
        <w:t xml:space="preserve"> </w:t>
      </w:r>
      <w:r w:rsidR="00B361F1" w:rsidRPr="00B361F1">
        <w:fldChar w:fldCharType="begin"/>
      </w:r>
      <w:r w:rsidR="00B361F1" w:rsidRPr="00B361F1">
        <w:instrText xml:space="preserve"> REF _Ref161412904 \r \h </w:instrText>
      </w:r>
      <w:r w:rsidR="00B361F1" w:rsidRPr="00B361F1">
        <w:fldChar w:fldCharType="separate"/>
      </w:r>
      <w:r w:rsidR="00236D7F">
        <w:t>4</w:t>
      </w:r>
      <w:r w:rsidR="00B361F1" w:rsidRPr="00B361F1">
        <w:fldChar w:fldCharType="end"/>
      </w:r>
      <w:r w:rsidR="00861D08">
        <w:t>)</w:t>
      </w:r>
      <w:r w:rsidR="00D706F5">
        <w:t xml:space="preserve">. </w:t>
      </w:r>
      <w:r w:rsidR="00350677">
        <w:t>Další nevýhodou je</w:t>
      </w:r>
      <w:r w:rsidR="00443205">
        <w:t>, že metoda neodhalí hustoty plazů v určitých místech</w:t>
      </w:r>
      <w:r w:rsidR="00C428E0">
        <w:t xml:space="preserve"> lokality,</w:t>
      </w:r>
      <w:r w:rsidR="00443205">
        <w:t xml:space="preserve"> protože je </w:t>
      </w:r>
      <w:r w:rsidR="005B48D2">
        <w:t>přitahuje</w:t>
      </w:r>
      <w:r w:rsidR="00443205">
        <w:t xml:space="preserve"> na jedno místo pod úkryt</w:t>
      </w:r>
      <w:r w:rsidR="00262ED9">
        <w:t xml:space="preserve"> (</w:t>
      </w:r>
      <w:r w:rsidR="00262ED9" w:rsidRPr="00790E1D">
        <w:rPr>
          <w:szCs w:val="24"/>
        </w:rPr>
        <w:t>Vlašín &amp; Mikátová 2015</w:t>
      </w:r>
      <w:r w:rsidR="00262ED9">
        <w:t>)</w:t>
      </w:r>
      <w:r w:rsidR="00443205">
        <w:t xml:space="preserve">. </w:t>
      </w:r>
    </w:p>
    <w:p w14:paraId="6C44D7EE" w14:textId="77777777" w:rsidR="00866895" w:rsidRDefault="005F2199" w:rsidP="005D1364">
      <w:pPr>
        <w:jc w:val="both"/>
      </w:pPr>
      <w:r>
        <w:t>Pozorování a využití úkrytů</w:t>
      </w:r>
      <w:r w:rsidR="008A76E2">
        <w:t xml:space="preserve"> lze kombinovat. Po vytyčených bodech s umělými úkryty se podle předem dané trasy obchází území transektu a kontrolují se plazi pod úkryty. </w:t>
      </w:r>
    </w:p>
    <w:p w14:paraId="2EBEA32C" w14:textId="6DD719F6" w:rsidR="00ED0D4E" w:rsidRDefault="00B94852" w:rsidP="005D1364">
      <w:pPr>
        <w:jc w:val="both"/>
      </w:pPr>
      <w:r>
        <w:t>Jak postupují technologie objevují se i nové techniky monitoringu. Jednou z nich je metoda využívající environmentální DNA</w:t>
      </w:r>
      <w:r w:rsidR="008805C5">
        <w:t xml:space="preserve"> (eDNA)</w:t>
      </w:r>
      <w:r>
        <w:t xml:space="preserve">. </w:t>
      </w:r>
      <w:r w:rsidR="00ED0D4E">
        <w:t xml:space="preserve">Nejdříve, eDNA je DNA sebraná </w:t>
      </w:r>
      <w:r w:rsidR="00972EE2">
        <w:t>volně v</w:t>
      </w:r>
      <w:r w:rsidR="008A1105">
        <w:t> </w:t>
      </w:r>
      <w:r w:rsidR="00ED0D4E">
        <w:t>přírod</w:t>
      </w:r>
      <w:r w:rsidR="008A1105">
        <w:t>ě</w:t>
      </w:r>
      <w:r w:rsidR="00ED0D4E">
        <w:t xml:space="preserve">. </w:t>
      </w:r>
      <w:r w:rsidR="00843A5F">
        <w:t xml:space="preserve">Jinými slovy nejedná se o techniku založenou na detekci jedince dle jeho fyzické přítomnosti, ale na přítomnosti jeho DNA v prostředí. </w:t>
      </w:r>
      <w:r w:rsidR="00ED0D4E">
        <w:t xml:space="preserve">Může se jednat o vzorek vody, půdy v některých případech dokonce vzduchu. Metoda zjednodušeně spočívá v tom, </w:t>
      </w:r>
      <w:r w:rsidR="00032A86">
        <w:t>že</w:t>
      </w:r>
      <w:r w:rsidR="00ED0D4E">
        <w:t xml:space="preserve"> se odebere vzorek v prostředí, kde žije neznámý počet neznámých druhů živočichů. Následně se v laboratoři porovná s existujícími záznamy</w:t>
      </w:r>
      <w:r w:rsidR="006A4692">
        <w:t>,</w:t>
      </w:r>
      <w:r w:rsidR="00B01E89">
        <w:t xml:space="preserve"> respektive sekvencemi DNA</w:t>
      </w:r>
      <w:r w:rsidR="00ED0D4E">
        <w:t xml:space="preserve"> v genetických bankách (př. GenBank nebo Barcode of Life Data Systems)</w:t>
      </w:r>
      <w:r w:rsidR="00B01E89">
        <w:t xml:space="preserve">. Tím se </w:t>
      </w:r>
      <w:proofErr w:type="gramStart"/>
      <w:r w:rsidR="00B01E89">
        <w:t>určí</w:t>
      </w:r>
      <w:proofErr w:type="gramEnd"/>
      <w:r w:rsidR="00506F4E">
        <w:t>,</w:t>
      </w:r>
      <w:r w:rsidR="00B01E89">
        <w:t xml:space="preserve"> jaké taxon</w:t>
      </w:r>
      <w:r w:rsidR="006A4692">
        <w:t>omické skupiny</w:t>
      </w:r>
      <w:r w:rsidR="00B01E89">
        <w:t xml:space="preserve"> či druhy byly na lokalitě přítomny</w:t>
      </w:r>
      <w:r w:rsidR="004F1384">
        <w:t xml:space="preserve"> (</w:t>
      </w:r>
      <w:r w:rsidR="00EA64BE" w:rsidRPr="00EA64BE">
        <w:rPr>
          <w:szCs w:val="24"/>
        </w:rPr>
        <w:t>Taberlet et al. 2018</w:t>
      </w:r>
      <w:r w:rsidR="00EA64BE">
        <w:rPr>
          <w:szCs w:val="24"/>
        </w:rPr>
        <w:t xml:space="preserve">, </w:t>
      </w:r>
      <w:r w:rsidR="004F1384" w:rsidRPr="004F1384">
        <w:rPr>
          <w:szCs w:val="24"/>
        </w:rPr>
        <w:t>Yoccoz 2012</w:t>
      </w:r>
      <w:r w:rsidR="004F1384">
        <w:t>)</w:t>
      </w:r>
      <w:r w:rsidR="00B01E89">
        <w:t>.</w:t>
      </w:r>
      <w:r w:rsidR="0024293F">
        <w:t xml:space="preserve"> </w:t>
      </w:r>
      <w:r w:rsidR="00A8493D">
        <w:t xml:space="preserve">Jedná se o relativně mladou </w:t>
      </w:r>
      <w:r w:rsidR="00C5789A">
        <w:t>metodu monitoringu</w:t>
      </w:r>
      <w:r w:rsidR="00A8493D">
        <w:t xml:space="preserve">. </w:t>
      </w:r>
      <w:r w:rsidR="00A8493D">
        <w:lastRenderedPageBreak/>
        <w:t xml:space="preserve">Při výzkumech se </w:t>
      </w:r>
      <w:r w:rsidR="00740DD5">
        <w:t>nejčastěji</w:t>
      </w:r>
      <w:r w:rsidR="00A8493D">
        <w:t xml:space="preserve"> eDNA </w:t>
      </w:r>
      <w:r w:rsidR="00740DD5">
        <w:t xml:space="preserve">používá </w:t>
      </w:r>
      <w:r w:rsidR="00A8493D">
        <w:t xml:space="preserve">u ichtyofauny. </w:t>
      </w:r>
      <w:r w:rsidR="009077FD">
        <w:t xml:space="preserve">Obecně je voda pro výzkum eDNA vhodnějším médiem. </w:t>
      </w:r>
      <w:r w:rsidR="00162E2B">
        <w:t xml:space="preserve">Jako každá metoda má i tato svá omezení. </w:t>
      </w:r>
      <w:r w:rsidR="00E54B5B">
        <w:t>Plazi jsou například relativně nevhodnými kandidáty na výzkum. V prostředí se nevyskytují plošně</w:t>
      </w:r>
      <w:r w:rsidR="000765F4">
        <w:t xml:space="preserve">, jsou relativně </w:t>
      </w:r>
      <w:proofErr w:type="gramStart"/>
      <w:r w:rsidR="000765F4">
        <w:t>sedentární</w:t>
      </w:r>
      <w:proofErr w:type="gramEnd"/>
      <w:r w:rsidR="000765F4">
        <w:t xml:space="preserve"> a</w:t>
      </w:r>
      <w:r w:rsidR="00E54B5B">
        <w:t xml:space="preserve"> navíc jejich množství DNA </w:t>
      </w:r>
      <w:r w:rsidR="00BF514A">
        <w:t xml:space="preserve">zanechané v prostředí </w:t>
      </w:r>
      <w:r w:rsidR="00E54B5B">
        <w:t xml:space="preserve">je velice nízké a v malých hustotách. </w:t>
      </w:r>
      <w:r w:rsidR="00892A10">
        <w:t xml:space="preserve">To platí u suchozemských druhů. Ty </w:t>
      </w:r>
      <w:r w:rsidR="00C5722D">
        <w:t>druhy, které</w:t>
      </w:r>
      <w:r w:rsidR="00892A10">
        <w:t xml:space="preserve"> se vyskytují ve vodě by byly </w:t>
      </w:r>
      <w:r w:rsidR="00C5722D">
        <w:t xml:space="preserve">ale </w:t>
      </w:r>
      <w:r w:rsidR="00892A10">
        <w:t xml:space="preserve">mnohem lepšími kandidáty na výzkum. Z našich plazů by šlo pravděpodobně eDNA z vody použít pro želvu bahenní, užovku obojkovou nebo užovku podplamatou. </w:t>
      </w:r>
      <w:r w:rsidR="00350D07">
        <w:t>Dalším omezením jsou samotné genové banky, které neobsahují zdaleka všechny druhy</w:t>
      </w:r>
      <w:r w:rsidR="00972910">
        <w:t xml:space="preserve"> plazů</w:t>
      </w:r>
      <w:r w:rsidR="00350D07">
        <w:t xml:space="preserve">. </w:t>
      </w:r>
      <w:r w:rsidR="00093B6E">
        <w:t>A kromě toho, že je také nutné při analýze používat vhodné primery</w:t>
      </w:r>
      <w:r w:rsidR="00506F4E">
        <w:t>,</w:t>
      </w:r>
      <w:r w:rsidR="00093B6E">
        <w:t xml:space="preserve"> je to navíc drahá metoda monitoringu</w:t>
      </w:r>
      <w:r w:rsidR="007C5255">
        <w:t xml:space="preserve"> (</w:t>
      </w:r>
      <w:r w:rsidR="007C5255" w:rsidRPr="000021F3">
        <w:t>Nordstrom et al. 2022</w:t>
      </w:r>
      <w:r w:rsidR="00EA64BE">
        <w:t xml:space="preserve">, </w:t>
      </w:r>
      <w:r w:rsidR="00EA64BE" w:rsidRPr="00EA64BE">
        <w:rPr>
          <w:szCs w:val="24"/>
        </w:rPr>
        <w:t>Taberlet et al. 2018</w:t>
      </w:r>
      <w:r w:rsidR="007C5255">
        <w:t>)</w:t>
      </w:r>
      <w:r w:rsidR="00093B6E">
        <w:t xml:space="preserve">. </w:t>
      </w:r>
      <w:r w:rsidR="0022376B">
        <w:t>Samozřejmě až se metoda zlevní, zpřesní a doplní se sekvence v genových bankách bude monitoring fauny o něco snazší</w:t>
      </w:r>
      <w:r w:rsidR="00222815">
        <w:t>, rychlejší a pravděpodobně bude brzy možné kromě samotné přítomnosti určit i početnost</w:t>
      </w:r>
      <w:r w:rsidR="0022376B">
        <w:t xml:space="preserve">. </w:t>
      </w:r>
      <w:r w:rsidR="008F7A9A">
        <w:t xml:space="preserve">I tuto metodu lze kombinovat s jinými. Jako vhodná kombinace </w:t>
      </w:r>
      <w:r w:rsidR="00222815">
        <w:t>se jeví</w:t>
      </w:r>
      <w:r w:rsidR="008F7A9A">
        <w:t xml:space="preserve"> instalace umělých úkrytů</w:t>
      </w:r>
      <w:r w:rsidR="00ED0EB5">
        <w:t>,</w:t>
      </w:r>
      <w:r w:rsidR="008F7A9A">
        <w:t xml:space="preserve"> </w:t>
      </w:r>
      <w:r w:rsidR="00971633">
        <w:t>monitoring pod nimi a následný odběr vzorků</w:t>
      </w:r>
      <w:r w:rsidR="00ED0EB5">
        <w:t xml:space="preserve"> z</w:t>
      </w:r>
      <w:r w:rsidR="00506F4E">
        <w:t xml:space="preserve"> vnitřního </w:t>
      </w:r>
      <w:r w:rsidR="00F91A3F">
        <w:t>povrchu</w:t>
      </w:r>
      <w:r w:rsidR="00971633">
        <w:t> úkrytu</w:t>
      </w:r>
      <w:r w:rsidR="00446046">
        <w:t xml:space="preserve"> (Kyle et al. 2022)</w:t>
      </w:r>
      <w:r w:rsidR="00971633">
        <w:t xml:space="preserve">. </w:t>
      </w:r>
    </w:p>
    <w:p w14:paraId="4A14E64C" w14:textId="56DB1FBA" w:rsidR="005545AC" w:rsidRPr="00446284" w:rsidRDefault="005545AC" w:rsidP="00615DB8"/>
    <w:p w14:paraId="36D26BE9" w14:textId="1896D9E2" w:rsidR="000D6FA8" w:rsidRPr="0035195A" w:rsidRDefault="00CF3B51" w:rsidP="00736E15">
      <w:pPr>
        <w:pStyle w:val="Nadpis1"/>
      </w:pPr>
      <w:bookmarkStart w:id="102" w:name="_Toc99545803"/>
      <w:bookmarkStart w:id="103" w:name="_Toc162485607"/>
      <w:r w:rsidRPr="0035195A">
        <w:t>Metodika</w:t>
      </w:r>
      <w:bookmarkEnd w:id="102"/>
      <w:bookmarkEnd w:id="103"/>
    </w:p>
    <w:p w14:paraId="2F5CFC09" w14:textId="35D7520E" w:rsidR="00597578" w:rsidRDefault="00597578" w:rsidP="00597578">
      <w:pPr>
        <w:jc w:val="both"/>
        <w:rPr>
          <w:szCs w:val="24"/>
        </w:rPr>
      </w:pPr>
      <w:bookmarkStart w:id="104" w:name="_Ref160631764"/>
      <w:r w:rsidRPr="006B26EF">
        <w:rPr>
          <w:szCs w:val="24"/>
        </w:rPr>
        <w:t>Tato kapitola nejprve představí</w:t>
      </w:r>
      <w:r>
        <w:rPr>
          <w:szCs w:val="24"/>
        </w:rPr>
        <w:t xml:space="preserve"> studijní území </w:t>
      </w:r>
      <w:r>
        <w:rPr>
          <w:rFonts w:cs="Times New Roman"/>
          <w:szCs w:val="24"/>
        </w:rPr>
        <w:t>‒</w:t>
      </w:r>
      <w:r>
        <w:rPr>
          <w:szCs w:val="24"/>
        </w:rPr>
        <w:t xml:space="preserve"> naše</w:t>
      </w:r>
      <w:r w:rsidRPr="006B26EF">
        <w:rPr>
          <w:szCs w:val="24"/>
        </w:rPr>
        <w:t xml:space="preserve"> </w:t>
      </w:r>
      <w:r>
        <w:rPr>
          <w:szCs w:val="24"/>
        </w:rPr>
        <w:t>hlavní město</w:t>
      </w:r>
      <w:r w:rsidRPr="00460A40">
        <w:rPr>
          <w:szCs w:val="24"/>
        </w:rPr>
        <w:t xml:space="preserve"> </w:t>
      </w:r>
      <w:r>
        <w:rPr>
          <w:rFonts w:cs="Times New Roman"/>
          <w:szCs w:val="24"/>
        </w:rPr>
        <w:t>‒</w:t>
      </w:r>
      <w:r>
        <w:rPr>
          <w:szCs w:val="24"/>
        </w:rPr>
        <w:t xml:space="preserve"> v kontextu biologické rozmanitosti, přírodních podmínek a ochrany přírody </w:t>
      </w:r>
      <w:r w:rsidRPr="006B26EF">
        <w:rPr>
          <w:szCs w:val="24"/>
        </w:rPr>
        <w:t>(kap</w:t>
      </w:r>
      <w:r>
        <w:rPr>
          <w:szCs w:val="24"/>
        </w:rPr>
        <w:t>.</w:t>
      </w:r>
      <w:r w:rsidRPr="006B26EF">
        <w:rPr>
          <w:szCs w:val="24"/>
        </w:rPr>
        <w:t xml:space="preserve"> </w:t>
      </w:r>
      <w:r w:rsidR="00AB23CE">
        <w:rPr>
          <w:szCs w:val="24"/>
        </w:rPr>
        <w:fldChar w:fldCharType="begin"/>
      </w:r>
      <w:r w:rsidR="00AB23CE">
        <w:rPr>
          <w:szCs w:val="24"/>
        </w:rPr>
        <w:instrText xml:space="preserve"> REF _Ref162166394 \r \h </w:instrText>
      </w:r>
      <w:r w:rsidR="00AB23CE">
        <w:rPr>
          <w:szCs w:val="24"/>
        </w:rPr>
      </w:r>
      <w:r w:rsidR="00AB23CE">
        <w:rPr>
          <w:szCs w:val="24"/>
        </w:rPr>
        <w:fldChar w:fldCharType="separate"/>
      </w:r>
      <w:r w:rsidR="00236D7F">
        <w:rPr>
          <w:szCs w:val="24"/>
        </w:rPr>
        <w:t>3.1</w:t>
      </w:r>
      <w:r w:rsidR="00AB23CE">
        <w:rPr>
          <w:szCs w:val="24"/>
        </w:rPr>
        <w:fldChar w:fldCharType="end"/>
      </w:r>
      <w:r w:rsidRPr="006B26EF">
        <w:rPr>
          <w:szCs w:val="24"/>
        </w:rPr>
        <w:t>)</w:t>
      </w:r>
      <w:r>
        <w:rPr>
          <w:szCs w:val="24"/>
        </w:rPr>
        <w:t xml:space="preserve">. V následující kapitole (kap. </w:t>
      </w:r>
      <w:r>
        <w:rPr>
          <w:szCs w:val="24"/>
        </w:rPr>
        <w:fldChar w:fldCharType="begin"/>
      </w:r>
      <w:r>
        <w:rPr>
          <w:szCs w:val="24"/>
        </w:rPr>
        <w:instrText xml:space="preserve"> REF _Ref162020514 \r \h </w:instrText>
      </w:r>
      <w:r>
        <w:rPr>
          <w:szCs w:val="24"/>
        </w:rPr>
      </w:r>
      <w:r>
        <w:rPr>
          <w:szCs w:val="24"/>
        </w:rPr>
        <w:fldChar w:fldCharType="separate"/>
      </w:r>
      <w:r w:rsidR="00236D7F">
        <w:rPr>
          <w:szCs w:val="24"/>
        </w:rPr>
        <w:t>3.2</w:t>
      </w:r>
      <w:r>
        <w:rPr>
          <w:szCs w:val="24"/>
        </w:rPr>
        <w:fldChar w:fldCharType="end"/>
      </w:r>
      <w:r>
        <w:rPr>
          <w:szCs w:val="24"/>
        </w:rPr>
        <w:t xml:space="preserve">) jsou popsány terénní práce, tedy jak probíhal monitoring plazů pomocí umělých úkrytů pro následné vyhodnocení efektivity realizovaných opatření pro tyto živočichy. Poslední kapitola (kap. </w:t>
      </w:r>
      <w:r>
        <w:rPr>
          <w:szCs w:val="24"/>
        </w:rPr>
        <w:fldChar w:fldCharType="begin"/>
      </w:r>
      <w:r>
        <w:rPr>
          <w:szCs w:val="24"/>
        </w:rPr>
        <w:instrText xml:space="preserve"> REF _Ref162020554 \r \h </w:instrText>
      </w:r>
      <w:r>
        <w:rPr>
          <w:szCs w:val="24"/>
        </w:rPr>
      </w:r>
      <w:r>
        <w:rPr>
          <w:szCs w:val="24"/>
        </w:rPr>
        <w:fldChar w:fldCharType="separate"/>
      </w:r>
      <w:r w:rsidR="00236D7F">
        <w:rPr>
          <w:szCs w:val="24"/>
        </w:rPr>
        <w:t>3.3</w:t>
      </w:r>
      <w:r>
        <w:rPr>
          <w:szCs w:val="24"/>
        </w:rPr>
        <w:fldChar w:fldCharType="end"/>
      </w:r>
      <w:r>
        <w:rPr>
          <w:szCs w:val="24"/>
        </w:rPr>
        <w:t>) popisuje způsob úpravy a zpracování získaných dat.</w:t>
      </w:r>
    </w:p>
    <w:p w14:paraId="249119D3" w14:textId="77777777" w:rsidR="00110563" w:rsidRDefault="00110563" w:rsidP="00597578">
      <w:pPr>
        <w:jc w:val="both"/>
        <w:rPr>
          <w:szCs w:val="24"/>
        </w:rPr>
      </w:pPr>
    </w:p>
    <w:p w14:paraId="261EFCA5" w14:textId="77777777" w:rsidR="0058315A" w:rsidRPr="009F2B39" w:rsidRDefault="0058315A" w:rsidP="00446284">
      <w:pPr>
        <w:pStyle w:val="Nadpis2"/>
      </w:pPr>
      <w:bookmarkStart w:id="105" w:name="_Ref162166394"/>
      <w:bookmarkStart w:id="106" w:name="_Toc162485608"/>
      <w:r w:rsidRPr="009F2B39">
        <w:t>Studovaná oblast</w:t>
      </w:r>
      <w:bookmarkEnd w:id="104"/>
      <w:bookmarkEnd w:id="105"/>
      <w:bookmarkEnd w:id="106"/>
    </w:p>
    <w:p w14:paraId="06071AC4" w14:textId="1400358F" w:rsidR="008A04B1" w:rsidRDefault="008A04B1" w:rsidP="00446284">
      <w:pPr>
        <w:pStyle w:val="Nadpis3"/>
      </w:pPr>
      <w:bookmarkStart w:id="107" w:name="_Ref160720250"/>
      <w:bookmarkStart w:id="108" w:name="_Toc162485609"/>
      <w:r>
        <w:t>Pražská rozmanitost a ochrana</w:t>
      </w:r>
      <w:bookmarkEnd w:id="107"/>
      <w:bookmarkEnd w:id="108"/>
    </w:p>
    <w:p w14:paraId="2494D824" w14:textId="7F2D3861" w:rsidR="00D00F34" w:rsidRDefault="00D00F34" w:rsidP="00D00F34">
      <w:pPr>
        <w:jc w:val="both"/>
        <w:rPr>
          <w:rFonts w:cstheme="minorHAnsi"/>
        </w:rPr>
      </w:pPr>
      <w:r w:rsidRPr="003B6130">
        <w:rPr>
          <w:rFonts w:cstheme="minorHAnsi"/>
        </w:rPr>
        <w:t>Místem výzkumu pro tuto diplomovou práci je hlavní město České republiky</w:t>
      </w:r>
      <w:r>
        <w:rPr>
          <w:rFonts w:cstheme="minorHAnsi"/>
        </w:rPr>
        <w:t>,</w:t>
      </w:r>
      <w:r w:rsidRPr="003B6130">
        <w:rPr>
          <w:rFonts w:cstheme="minorHAnsi"/>
        </w:rPr>
        <w:t xml:space="preserve"> Praha. Jedná se o největší město celého státu a 20. největší město Evropské unie (k roku 2023) (ČSU 2024). Praha je svým zastoupením zeleně a přírodě blízkých biotopů ojedinělá mezi </w:t>
      </w:r>
      <w:r>
        <w:rPr>
          <w:rFonts w:cstheme="minorHAnsi"/>
        </w:rPr>
        <w:t xml:space="preserve">evropskými </w:t>
      </w:r>
      <w:r w:rsidRPr="003B6130">
        <w:rPr>
          <w:rFonts w:cstheme="minorHAnsi"/>
        </w:rPr>
        <w:t>městskými aglomeracemi</w:t>
      </w:r>
      <w:r>
        <w:rPr>
          <w:rFonts w:cstheme="minorHAnsi"/>
        </w:rPr>
        <w:t>,</w:t>
      </w:r>
      <w:r w:rsidRPr="003B6130">
        <w:rPr>
          <w:rFonts w:cstheme="minorHAnsi"/>
        </w:rPr>
        <w:t xml:space="preserve"> a poskytuje tak životní prostředí mnoha druhům fauny i flóry. Zároveň má bohatě strukturovaný reliéf </w:t>
      </w:r>
      <w:r>
        <w:rPr>
          <w:rFonts w:cstheme="minorHAnsi"/>
        </w:rPr>
        <w:t xml:space="preserve">terénu </w:t>
      </w:r>
      <w:r w:rsidRPr="003B6130">
        <w:rPr>
          <w:rFonts w:cstheme="minorHAnsi"/>
        </w:rPr>
        <w:t xml:space="preserve">s množstvím různých biotopů a díky snahám ochránců přírody a </w:t>
      </w:r>
      <w:r>
        <w:rPr>
          <w:rFonts w:cstheme="minorHAnsi"/>
        </w:rPr>
        <w:t>probíhajícímu</w:t>
      </w:r>
      <w:r w:rsidRPr="003B6130">
        <w:rPr>
          <w:rFonts w:cstheme="minorHAnsi"/>
        </w:rPr>
        <w:t xml:space="preserve"> managementu je Praha výjimečným městem podporujícím přírodu</w:t>
      </w:r>
      <w:r>
        <w:rPr>
          <w:rFonts w:cstheme="minorHAnsi"/>
        </w:rPr>
        <w:t xml:space="preserve"> (Praha.eu 2024)</w:t>
      </w:r>
      <w:r w:rsidRPr="003B6130">
        <w:rPr>
          <w:rFonts w:cstheme="minorHAnsi"/>
        </w:rPr>
        <w:t xml:space="preserve">. Tyto ochranářské snahy jsou z velké části zásluhou Odboru ochrany prostředí </w:t>
      </w:r>
      <w:r>
        <w:rPr>
          <w:rFonts w:cstheme="minorHAnsi"/>
        </w:rPr>
        <w:t>MHMP</w:t>
      </w:r>
      <w:r w:rsidRPr="003B6130">
        <w:rPr>
          <w:rFonts w:cstheme="minorHAnsi"/>
        </w:rPr>
        <w:t>, který uskutečň</w:t>
      </w:r>
      <w:r>
        <w:rPr>
          <w:rFonts w:cstheme="minorHAnsi"/>
        </w:rPr>
        <w:t>uje</w:t>
      </w:r>
      <w:r w:rsidRPr="003B6130">
        <w:rPr>
          <w:rFonts w:cstheme="minorHAnsi"/>
        </w:rPr>
        <w:t xml:space="preserve"> opatření pro podporu plazů. </w:t>
      </w:r>
    </w:p>
    <w:p w14:paraId="0DCF1465" w14:textId="48F681B3" w:rsidR="0058315A" w:rsidRPr="003B6130" w:rsidRDefault="0058315A" w:rsidP="000636F2">
      <w:pPr>
        <w:jc w:val="both"/>
        <w:rPr>
          <w:rFonts w:cstheme="minorHAnsi"/>
        </w:rPr>
      </w:pPr>
      <w:r w:rsidRPr="003B6130">
        <w:rPr>
          <w:rFonts w:cstheme="minorHAnsi"/>
        </w:rPr>
        <w:t>Nejlepším příkladem jsou zvláště chráněná území</w:t>
      </w:r>
      <w:r w:rsidR="002C7A86">
        <w:rPr>
          <w:rFonts w:cstheme="minorHAnsi"/>
        </w:rPr>
        <w:t xml:space="preserve"> (ZCHÚ)</w:t>
      </w:r>
      <w:r w:rsidRPr="003B6130">
        <w:rPr>
          <w:rFonts w:cstheme="minorHAnsi"/>
        </w:rPr>
        <w:t>, která poskytují</w:t>
      </w:r>
      <w:r w:rsidR="00F73763" w:rsidRPr="00F73763">
        <w:rPr>
          <w:rFonts w:cstheme="minorHAnsi"/>
        </w:rPr>
        <w:t xml:space="preserve"> </w:t>
      </w:r>
      <w:r w:rsidR="00F73763" w:rsidRPr="003B6130">
        <w:rPr>
          <w:rFonts w:cstheme="minorHAnsi"/>
        </w:rPr>
        <w:t>pro místní druhy</w:t>
      </w:r>
      <w:r w:rsidRPr="003B6130">
        <w:rPr>
          <w:rFonts w:cstheme="minorHAnsi"/>
        </w:rPr>
        <w:t xml:space="preserve"> ty nejkvalitnější biotopy</w:t>
      </w:r>
      <w:r w:rsidR="00F73763">
        <w:rPr>
          <w:rFonts w:cstheme="minorHAnsi"/>
        </w:rPr>
        <w:t>, které ještě nepodlehly tlaku urbanizace</w:t>
      </w:r>
      <w:r w:rsidRPr="003B6130">
        <w:rPr>
          <w:rFonts w:cstheme="minorHAnsi"/>
        </w:rPr>
        <w:t>. Po Praze najdeme celkem 94 ZCHÚ</w:t>
      </w:r>
      <w:r w:rsidR="00685CC6">
        <w:rPr>
          <w:rFonts w:cstheme="minorHAnsi"/>
        </w:rPr>
        <w:t>,</w:t>
      </w:r>
      <w:r w:rsidRPr="003B6130">
        <w:rPr>
          <w:rFonts w:cstheme="minorHAnsi"/>
        </w:rPr>
        <w:t xml:space="preserve"> z toho 93 maloplošných ZCHÚ zabírajících plochu přes </w:t>
      </w:r>
      <w:r w:rsidRPr="003B6130">
        <w:rPr>
          <w:rFonts w:cstheme="minorHAnsi"/>
        </w:rPr>
        <w:lastRenderedPageBreak/>
        <w:t>2200 ha</w:t>
      </w:r>
      <w:r w:rsidR="00C92CE2">
        <w:rPr>
          <w:rFonts w:cstheme="minorHAnsi"/>
        </w:rPr>
        <w:t>,</w:t>
      </w:r>
      <w:r w:rsidRPr="003B6130">
        <w:rPr>
          <w:rFonts w:cstheme="minorHAnsi"/>
        </w:rPr>
        <w:t xml:space="preserve"> tedy více než 4 % celkové plochy města. Jediné velkoplošné ZCHÚ zasahující na území Prahy je CHKO Český kras. Z obecně chráněných území zaujímají největší rozlohu přírodní parky, následují významné krajinné prvky (VKP) a plochy územního systému ekologické stability (ÚSES). Přírodní parky (v současnosti 12) zaujímají cca 20 % rozlohy města, ke kterým je třeba přidat ještě 27 VKP a 201 jedinců památných stromů. Rozloha lesních pozemků na území Prahy pak činí přes 5000 ha, respektive přes 10 % území, což je za posledních několik set let nejvíce. </w:t>
      </w:r>
      <w:r w:rsidRPr="009005C7">
        <w:rPr>
          <w:rFonts w:cstheme="minorHAnsi"/>
        </w:rPr>
        <w:t xml:space="preserve">Praha je v současnosti více zalesněná, než kdy byla od </w:t>
      </w:r>
      <w:r w:rsidR="003B2268" w:rsidRPr="009005C7">
        <w:rPr>
          <w:rFonts w:cstheme="minorHAnsi"/>
        </w:rPr>
        <w:t xml:space="preserve">nástupu zemědělství v době kamenné a tehdejšího začátku výrazného </w:t>
      </w:r>
      <w:r w:rsidRPr="009005C7">
        <w:rPr>
          <w:rFonts w:cstheme="minorHAnsi"/>
        </w:rPr>
        <w:t>vlivu člověka na krajinu</w:t>
      </w:r>
      <w:r w:rsidR="006E3643">
        <w:rPr>
          <w:rFonts w:cstheme="minorHAnsi"/>
        </w:rPr>
        <w:t>.</w:t>
      </w:r>
      <w:r w:rsidR="009005C7">
        <w:rPr>
          <w:rFonts w:cstheme="minorHAnsi"/>
        </w:rPr>
        <w:t xml:space="preserve"> </w:t>
      </w:r>
      <w:r w:rsidRPr="003B6130">
        <w:rPr>
          <w:rFonts w:cstheme="minorHAnsi"/>
        </w:rPr>
        <w:t>Mimo tyto zmiňovaná území nalezneme ve městě také parky a zahrady, které zabírají plochu přes 2500 ha. Tento údaj zohledňuje pouze parky a zahrady ve vlastnictví města. Výčet zeleně uzavírají stromořadí Prahy s 26 000 stromy</w:t>
      </w:r>
      <w:r>
        <w:rPr>
          <w:rFonts w:cstheme="minorHAnsi"/>
        </w:rPr>
        <w:t xml:space="preserve"> (Praha.eu 2024, AOPK ČR 2024</w:t>
      </w:r>
      <w:r w:rsidR="002C5779">
        <w:rPr>
          <w:rFonts w:cstheme="minorHAnsi"/>
        </w:rPr>
        <w:t>c</w:t>
      </w:r>
      <w:r>
        <w:rPr>
          <w:rFonts w:cstheme="minorHAnsi"/>
        </w:rPr>
        <w:t xml:space="preserve">, AOPK ČR </w:t>
      </w:r>
      <w:proofErr w:type="gramStart"/>
      <w:r>
        <w:rPr>
          <w:rFonts w:cstheme="minorHAnsi"/>
        </w:rPr>
        <w:t>2024</w:t>
      </w:r>
      <w:r w:rsidR="002C5779">
        <w:rPr>
          <w:rFonts w:cstheme="minorHAnsi"/>
        </w:rPr>
        <w:t>d</w:t>
      </w:r>
      <w:proofErr w:type="gramEnd"/>
      <w:r>
        <w:rPr>
          <w:rFonts w:cstheme="minorHAnsi"/>
        </w:rPr>
        <w:t>)</w:t>
      </w:r>
      <w:r w:rsidRPr="003B6130">
        <w:rPr>
          <w:rFonts w:cstheme="minorHAnsi"/>
        </w:rPr>
        <w:t xml:space="preserve">. </w:t>
      </w:r>
      <w:r w:rsidR="00080818">
        <w:rPr>
          <w:rFonts w:cstheme="minorHAnsi"/>
        </w:rPr>
        <w:t>Hlavním důvodem pro značnou biologickou rozmanitost Prahy mohou být různorodé podmínky prostředí</w:t>
      </w:r>
      <w:r w:rsidR="00711F3B">
        <w:rPr>
          <w:rFonts w:cstheme="minorHAnsi"/>
        </w:rPr>
        <w:t xml:space="preserve">, které nabízejí mnoho </w:t>
      </w:r>
      <w:r w:rsidR="00CC4625">
        <w:rPr>
          <w:rFonts w:cstheme="minorHAnsi"/>
        </w:rPr>
        <w:t xml:space="preserve">habitatových </w:t>
      </w:r>
      <w:r w:rsidR="00711F3B">
        <w:rPr>
          <w:rFonts w:cstheme="minorHAnsi"/>
        </w:rPr>
        <w:t>příležitostí</w:t>
      </w:r>
      <w:r w:rsidR="00080818">
        <w:rPr>
          <w:rFonts w:cstheme="minorHAnsi"/>
        </w:rPr>
        <w:t xml:space="preserve">. </w:t>
      </w:r>
      <w:r w:rsidR="00711F3B" w:rsidRPr="003B6130">
        <w:rPr>
          <w:rFonts w:cstheme="minorHAnsi"/>
        </w:rPr>
        <w:t xml:space="preserve">To </w:t>
      </w:r>
      <w:r w:rsidR="00711F3B">
        <w:rPr>
          <w:rFonts w:cstheme="minorHAnsi"/>
        </w:rPr>
        <w:t>potvrzuje</w:t>
      </w:r>
      <w:r w:rsidR="00711F3B" w:rsidRPr="003B6130">
        <w:rPr>
          <w:rFonts w:cstheme="minorHAnsi"/>
        </w:rPr>
        <w:t xml:space="preserve"> i fakt, že v Praze můžeme najít více chráněných druhů než ve většině CHKO</w:t>
      </w:r>
      <w:r w:rsidR="00711F3B">
        <w:rPr>
          <w:rFonts w:cstheme="minorHAnsi"/>
        </w:rPr>
        <w:t xml:space="preserve"> (</w:t>
      </w:r>
      <w:r w:rsidR="00711F3B" w:rsidRPr="00385EE0">
        <w:rPr>
          <w:rFonts w:cstheme="minorHAnsi"/>
        </w:rPr>
        <w:t>Čížek et al. 2022).</w:t>
      </w:r>
      <w:r w:rsidR="00A865C0">
        <w:rPr>
          <w:rFonts w:cstheme="minorHAnsi"/>
        </w:rPr>
        <w:t xml:space="preserve"> Podmínky, které za tím stojí, jsou popsány v následující kapitole.</w:t>
      </w:r>
    </w:p>
    <w:p w14:paraId="38E566E2" w14:textId="637C2A17" w:rsidR="008A04B1" w:rsidRDefault="008A04B1" w:rsidP="00446284">
      <w:pPr>
        <w:pStyle w:val="Nadpis3"/>
      </w:pPr>
      <w:bookmarkStart w:id="109" w:name="_Ref160720351"/>
      <w:bookmarkStart w:id="110" w:name="_Toc162485610"/>
      <w:r>
        <w:t>Podmínky města</w:t>
      </w:r>
      <w:bookmarkEnd w:id="109"/>
      <w:bookmarkEnd w:id="110"/>
    </w:p>
    <w:p w14:paraId="5C4E20FC" w14:textId="74ABBE17" w:rsidR="0058315A" w:rsidRDefault="0058315A" w:rsidP="000636F2">
      <w:pPr>
        <w:jc w:val="both"/>
        <w:rPr>
          <w:rFonts w:cstheme="minorHAnsi"/>
        </w:rPr>
      </w:pPr>
      <w:r w:rsidRPr="003B6130">
        <w:rPr>
          <w:rFonts w:cstheme="minorHAnsi"/>
        </w:rPr>
        <w:t xml:space="preserve">Co se týče přírodních podmínek je Praha na rozhraní několika zón. Obecně se tu setkávají </w:t>
      </w:r>
      <w:r w:rsidR="00F0501A">
        <w:rPr>
          <w:rFonts w:cstheme="minorHAnsi"/>
        </w:rPr>
        <w:t xml:space="preserve">různé </w:t>
      </w:r>
      <w:r w:rsidRPr="003B6130">
        <w:rPr>
          <w:rFonts w:cstheme="minorHAnsi"/>
        </w:rPr>
        <w:t>zóny</w:t>
      </w:r>
      <w:r w:rsidR="00F0501A">
        <w:rPr>
          <w:rFonts w:cstheme="minorHAnsi"/>
        </w:rPr>
        <w:t xml:space="preserve"> </w:t>
      </w:r>
      <w:r w:rsidR="009F736D">
        <w:rPr>
          <w:rFonts w:cstheme="minorHAnsi"/>
        </w:rPr>
        <w:t>či</w:t>
      </w:r>
      <w:r w:rsidR="00F0501A">
        <w:rPr>
          <w:rFonts w:cstheme="minorHAnsi"/>
        </w:rPr>
        <w:t xml:space="preserve"> vrstvy</w:t>
      </w:r>
      <w:r w:rsidR="00F06124">
        <w:rPr>
          <w:rFonts w:cstheme="minorHAnsi"/>
        </w:rPr>
        <w:t>,</w:t>
      </w:r>
      <w:r w:rsidR="00F0501A">
        <w:rPr>
          <w:rFonts w:cstheme="minorHAnsi"/>
        </w:rPr>
        <w:t xml:space="preserve"> a to</w:t>
      </w:r>
      <w:r w:rsidRPr="003B6130">
        <w:rPr>
          <w:rFonts w:cstheme="minorHAnsi"/>
        </w:rPr>
        <w:t xml:space="preserve"> jak geomorfologické, pedologické, geologické tak i botanické a klimatické. Geomorfologická diverzita spočívá v dělení města na tři základní typy. Těmi jsou pražská kotlina, na ní navazující pražské plošiny a údolí menších toků. Pedologická rozrůzněnost představuje gradient od velice úživných nánosů spraše a černozemě Polabí a</w:t>
      </w:r>
      <w:r>
        <w:rPr>
          <w:rFonts w:cstheme="minorHAnsi"/>
        </w:rPr>
        <w:t>ž</w:t>
      </w:r>
      <w:r w:rsidRPr="003B6130">
        <w:rPr>
          <w:rFonts w:cstheme="minorHAnsi"/>
        </w:rPr>
        <w:t xml:space="preserve"> po hnědozemě pokrývající většinu území. Geologii Prahy můžeme dělit do čtyř hlavních formací, a to svrchní proterozoikum na severu a jihu, paleozoikum v jižních a středových částech, mezozoikum v severní polovině města a terciér a kvartér v podobě říčních sedimentů. Na geologicky bohatou oblast poukazuje i skutečnost, že přes 50 chráněných území je geologicky ceněnou lokalitou</w:t>
      </w:r>
      <w:r>
        <w:rPr>
          <w:rFonts w:cstheme="minorHAnsi"/>
        </w:rPr>
        <w:t xml:space="preserve"> (Praha.eu 2024)</w:t>
      </w:r>
      <w:r w:rsidRPr="003B6130">
        <w:rPr>
          <w:rFonts w:cstheme="minorHAnsi"/>
        </w:rPr>
        <w:t xml:space="preserve">. </w:t>
      </w:r>
    </w:p>
    <w:p w14:paraId="29604717" w14:textId="315B3D63" w:rsidR="001421D9" w:rsidRPr="003B6130" w:rsidRDefault="001421D9" w:rsidP="00446284">
      <w:pPr>
        <w:pStyle w:val="Nadpis3"/>
      </w:pPr>
      <w:bookmarkStart w:id="111" w:name="_Ref160720356"/>
      <w:bookmarkStart w:id="112" w:name="_Toc162485611"/>
      <w:r>
        <w:t>Klimatické podmínky v Praze</w:t>
      </w:r>
      <w:bookmarkEnd w:id="111"/>
      <w:bookmarkEnd w:id="112"/>
    </w:p>
    <w:p w14:paraId="7D47DD7B" w14:textId="53089308" w:rsidR="00CB0285" w:rsidRPr="00CB0285" w:rsidRDefault="00A331F1" w:rsidP="00CB0285">
      <w:pPr>
        <w:jc w:val="both"/>
        <w:rPr>
          <w:rFonts w:cstheme="minorHAnsi"/>
          <w:szCs w:val="24"/>
        </w:rPr>
      </w:pPr>
      <w:r w:rsidRPr="00CB0285">
        <w:rPr>
          <w:rFonts w:cstheme="minorHAnsi"/>
          <w:szCs w:val="24"/>
        </w:rPr>
        <w:t xml:space="preserve">Pro území ČR je </w:t>
      </w:r>
      <w:r w:rsidR="00B61086" w:rsidRPr="00CB0285">
        <w:rPr>
          <w:rFonts w:cstheme="minorHAnsi"/>
          <w:szCs w:val="24"/>
        </w:rPr>
        <w:t>typické mírně vlhké podnebí s</w:t>
      </w:r>
      <w:r w:rsidR="00903C98" w:rsidRPr="00CB0285">
        <w:rPr>
          <w:rFonts w:cstheme="minorHAnsi"/>
          <w:szCs w:val="24"/>
        </w:rPr>
        <w:t xml:space="preserve"> lehce </w:t>
      </w:r>
      <w:r w:rsidR="00B61086" w:rsidRPr="00CB0285">
        <w:rPr>
          <w:rFonts w:cstheme="minorHAnsi"/>
          <w:szCs w:val="24"/>
        </w:rPr>
        <w:t>oceánským charakterem a střídáním čtyř ročních období.</w:t>
      </w:r>
      <w:r w:rsidR="001D5CF1" w:rsidRPr="00CB0285">
        <w:rPr>
          <w:rFonts w:cstheme="minorHAnsi"/>
          <w:szCs w:val="24"/>
        </w:rPr>
        <w:t xml:space="preserve"> </w:t>
      </w:r>
      <w:r w:rsidR="0058315A" w:rsidRPr="00CB0285">
        <w:rPr>
          <w:rFonts w:cstheme="minorHAnsi"/>
          <w:szCs w:val="24"/>
        </w:rPr>
        <w:t xml:space="preserve">Praha je </w:t>
      </w:r>
      <w:r w:rsidR="001D5CF1" w:rsidRPr="00CB0285">
        <w:rPr>
          <w:rFonts w:cstheme="minorHAnsi"/>
          <w:szCs w:val="24"/>
        </w:rPr>
        <w:t>pak</w:t>
      </w:r>
      <w:r w:rsidR="0058315A" w:rsidRPr="00CB0285">
        <w:rPr>
          <w:rFonts w:cstheme="minorHAnsi"/>
          <w:szCs w:val="24"/>
        </w:rPr>
        <w:t xml:space="preserve"> klimaticky zajímavou lokalitou, čemuž napomáhá její členitý reliéf. </w:t>
      </w:r>
      <w:r w:rsidR="00154126" w:rsidRPr="00CB0285">
        <w:rPr>
          <w:rFonts w:cstheme="minorHAnsi"/>
          <w:szCs w:val="24"/>
        </w:rPr>
        <w:t xml:space="preserve">Díky efektu tepelného ostrova je průměrná teplota vzduchu v centru města o 1 °C vyšší než v okolí. </w:t>
      </w:r>
      <w:r w:rsidR="006B337B" w:rsidRPr="00CB0285">
        <w:rPr>
          <w:rFonts w:cstheme="minorHAnsi"/>
          <w:szCs w:val="24"/>
        </w:rPr>
        <w:t>Efekt tepelného ostrova je způsoben velkým množstvím zpevněných ploch omezujících výpar a usnadňujících odvod dešťových srážek ihned pryč</w:t>
      </w:r>
      <w:r w:rsidR="00907E86">
        <w:rPr>
          <w:rFonts w:cstheme="minorHAnsi"/>
          <w:szCs w:val="24"/>
        </w:rPr>
        <w:t xml:space="preserve"> </w:t>
      </w:r>
      <w:r w:rsidR="00907E86">
        <w:t>(</w:t>
      </w:r>
      <w:r w:rsidR="00907E86" w:rsidRPr="00907E86">
        <w:t>Chapman et al. 2017)</w:t>
      </w:r>
      <w:r w:rsidR="006B337B" w:rsidRPr="00CB0285">
        <w:rPr>
          <w:rFonts w:cstheme="minorHAnsi"/>
          <w:szCs w:val="24"/>
        </w:rPr>
        <w:t>.</w:t>
      </w:r>
      <w:r w:rsidR="00BC14DA" w:rsidRPr="00CB0285">
        <w:rPr>
          <w:rFonts w:cstheme="minorHAnsi"/>
          <w:szCs w:val="24"/>
        </w:rPr>
        <w:t xml:space="preserve"> Průměrná teplota vzduchu se pohybuje od 10 °C v</w:t>
      </w:r>
      <w:r w:rsidR="00F851DC">
        <w:rPr>
          <w:rFonts w:cstheme="minorHAnsi"/>
          <w:szCs w:val="24"/>
        </w:rPr>
        <w:t> </w:t>
      </w:r>
      <w:r w:rsidR="00BC14DA" w:rsidRPr="00CB0285">
        <w:rPr>
          <w:rFonts w:cstheme="minorHAnsi"/>
          <w:szCs w:val="24"/>
        </w:rPr>
        <w:t>centru</w:t>
      </w:r>
      <w:r w:rsidR="00F851DC">
        <w:rPr>
          <w:rFonts w:cstheme="minorHAnsi"/>
          <w:szCs w:val="24"/>
        </w:rPr>
        <w:t>,</w:t>
      </w:r>
      <w:r w:rsidR="00BC14DA" w:rsidRPr="00CB0285">
        <w:rPr>
          <w:rFonts w:cstheme="minorHAnsi"/>
          <w:szCs w:val="24"/>
        </w:rPr>
        <w:t xml:space="preserve"> do 8 °C ve vyšších </w:t>
      </w:r>
      <w:r w:rsidR="00E479D3">
        <w:rPr>
          <w:rFonts w:cstheme="minorHAnsi"/>
          <w:szCs w:val="24"/>
        </w:rPr>
        <w:t xml:space="preserve">polohách </w:t>
      </w:r>
      <w:r w:rsidR="00F851DC">
        <w:rPr>
          <w:rFonts w:cstheme="minorHAnsi"/>
          <w:szCs w:val="24"/>
        </w:rPr>
        <w:t xml:space="preserve">a okrajových </w:t>
      </w:r>
      <w:r w:rsidR="00E479D3">
        <w:rPr>
          <w:rFonts w:cstheme="minorHAnsi"/>
          <w:szCs w:val="24"/>
        </w:rPr>
        <w:t xml:space="preserve">částech </w:t>
      </w:r>
      <w:r w:rsidR="00BC14DA" w:rsidRPr="00CB0285">
        <w:rPr>
          <w:rFonts w:cstheme="minorHAnsi"/>
          <w:szCs w:val="24"/>
        </w:rPr>
        <w:t xml:space="preserve">Prahy. </w:t>
      </w:r>
      <w:r w:rsidR="00C65156" w:rsidRPr="00CB0285">
        <w:rPr>
          <w:rFonts w:cstheme="minorHAnsi"/>
          <w:szCs w:val="24"/>
        </w:rPr>
        <w:t xml:space="preserve">Celkově se teploty pohybují od </w:t>
      </w:r>
      <w:r w:rsidR="00C60135" w:rsidRPr="00C60135">
        <w:rPr>
          <w:rFonts w:cstheme="minorHAnsi"/>
          <w:szCs w:val="24"/>
        </w:rPr>
        <w:t>−</w:t>
      </w:r>
      <w:r w:rsidR="00C65156" w:rsidRPr="00CB0285">
        <w:rPr>
          <w:rFonts w:cstheme="minorHAnsi"/>
          <w:szCs w:val="24"/>
        </w:rPr>
        <w:t>30</w:t>
      </w:r>
      <w:r w:rsidR="00D2013F">
        <w:rPr>
          <w:rFonts w:cstheme="minorHAnsi"/>
          <w:szCs w:val="24"/>
        </w:rPr>
        <w:t xml:space="preserve"> </w:t>
      </w:r>
      <w:r w:rsidR="00C65156" w:rsidRPr="00CB0285">
        <w:rPr>
          <w:rFonts w:cstheme="minorHAnsi"/>
          <w:szCs w:val="24"/>
        </w:rPr>
        <w:t>°C do +40</w:t>
      </w:r>
      <w:r w:rsidR="00D2013F">
        <w:rPr>
          <w:rFonts w:cstheme="minorHAnsi"/>
          <w:szCs w:val="24"/>
        </w:rPr>
        <w:t xml:space="preserve"> </w:t>
      </w:r>
      <w:r w:rsidR="00C65156" w:rsidRPr="00CB0285">
        <w:rPr>
          <w:rFonts w:cstheme="minorHAnsi"/>
          <w:szCs w:val="24"/>
        </w:rPr>
        <w:t>°C, toto spíše kontinentální klima má město jednak díky vnitrozemnímu umístění v rámci Evropy ale i kvůli vlivu golfského proudu</w:t>
      </w:r>
      <w:r w:rsidR="00372A71">
        <w:rPr>
          <w:rFonts w:cstheme="minorHAnsi"/>
          <w:szCs w:val="24"/>
        </w:rPr>
        <w:t xml:space="preserve"> (</w:t>
      </w:r>
      <w:r w:rsidR="00372A71" w:rsidRPr="00072FB0">
        <w:t>Územně analytické podklady hl. m. Prahy 2008, 2016)</w:t>
      </w:r>
      <w:r w:rsidR="00C65156" w:rsidRPr="00072FB0">
        <w:t>.</w:t>
      </w:r>
      <w:r w:rsidR="00C65156" w:rsidRPr="00CB0285">
        <w:rPr>
          <w:rFonts w:cstheme="minorHAnsi"/>
          <w:szCs w:val="24"/>
        </w:rPr>
        <w:t xml:space="preserve"> Rekord v nejvyšší denní teplotě v celé republice pak </w:t>
      </w:r>
      <w:proofErr w:type="gramStart"/>
      <w:r w:rsidR="00C65156" w:rsidRPr="00CB0285">
        <w:rPr>
          <w:rFonts w:cstheme="minorHAnsi"/>
          <w:szCs w:val="24"/>
        </w:rPr>
        <w:t>drží</w:t>
      </w:r>
      <w:proofErr w:type="gramEnd"/>
      <w:r w:rsidR="00C65156" w:rsidRPr="00CB0285">
        <w:rPr>
          <w:rFonts w:cstheme="minorHAnsi"/>
          <w:szCs w:val="24"/>
        </w:rPr>
        <w:t xml:space="preserve"> Praha-západ konkrétně Dobřichovice ze srpna roku 2012 a to 40,4 °C. </w:t>
      </w:r>
      <w:r w:rsidR="00CB0285" w:rsidRPr="00CB0285">
        <w:rPr>
          <w:rFonts w:cstheme="minorHAnsi"/>
          <w:szCs w:val="24"/>
        </w:rPr>
        <w:t>Pro naše plazy je důležité, že země nepromrzá hlouběji než 80 cm pod povrch</w:t>
      </w:r>
      <w:r w:rsidR="0009194C">
        <w:rPr>
          <w:rFonts w:cstheme="minorHAnsi"/>
          <w:szCs w:val="24"/>
        </w:rPr>
        <w:t xml:space="preserve"> (Inns 2011)</w:t>
      </w:r>
      <w:r w:rsidR="00CB0285" w:rsidRPr="00CB0285">
        <w:rPr>
          <w:rFonts w:cstheme="minorHAnsi"/>
          <w:szCs w:val="24"/>
        </w:rPr>
        <w:t xml:space="preserve">. Obecně nejsou teploty pro naše plazy v Praze nijak limitní. </w:t>
      </w:r>
      <w:r w:rsidR="00C65156" w:rsidRPr="00CB0285">
        <w:rPr>
          <w:rFonts w:cstheme="minorHAnsi"/>
          <w:szCs w:val="24"/>
        </w:rPr>
        <w:lastRenderedPageBreak/>
        <w:t xml:space="preserve">Klimatická rozrůzněnost v rámci města se pak projevuje </w:t>
      </w:r>
      <w:r w:rsidR="0058315A" w:rsidRPr="00CB0285">
        <w:rPr>
          <w:rFonts w:cstheme="minorHAnsi"/>
          <w:szCs w:val="24"/>
        </w:rPr>
        <w:t xml:space="preserve">na severu vyšší průměrnou teplotou a nižšími srážkami oproti jihu s nižší teplotou a vyššími srážkami. </w:t>
      </w:r>
      <w:r w:rsidR="00762C0F" w:rsidRPr="00CB0285">
        <w:rPr>
          <w:rFonts w:cstheme="minorHAnsi"/>
          <w:szCs w:val="24"/>
        </w:rPr>
        <w:t>Průměrný roční úhrn srážek se v Praze pohybuje okolo 5</w:t>
      </w:r>
      <w:r w:rsidR="0055731A">
        <w:rPr>
          <w:rFonts w:cstheme="minorHAnsi"/>
          <w:szCs w:val="24"/>
        </w:rPr>
        <w:t>0</w:t>
      </w:r>
      <w:r w:rsidR="00762C0F" w:rsidRPr="00CB0285">
        <w:rPr>
          <w:rFonts w:cstheme="minorHAnsi"/>
          <w:szCs w:val="24"/>
        </w:rPr>
        <w:t>0 mm</w:t>
      </w:r>
      <w:r w:rsidR="00214A7B" w:rsidRPr="00CB0285">
        <w:rPr>
          <w:rFonts w:cstheme="minorHAnsi"/>
          <w:szCs w:val="24"/>
        </w:rPr>
        <w:t xml:space="preserve"> (Chráněná území Prahy </w:t>
      </w:r>
      <w:r w:rsidR="00AD1453" w:rsidRPr="00CB0285">
        <w:rPr>
          <w:rFonts w:cstheme="minorHAnsi"/>
          <w:szCs w:val="24"/>
        </w:rPr>
        <w:t>1997</w:t>
      </w:r>
      <w:r w:rsidR="0055731A">
        <w:rPr>
          <w:rFonts w:cstheme="minorHAnsi"/>
          <w:szCs w:val="24"/>
        </w:rPr>
        <w:t xml:space="preserve">, </w:t>
      </w:r>
      <w:r w:rsidR="0055731A" w:rsidRPr="00072FB0">
        <w:t>Územně analytické podklady hl. m. Prahy 2016</w:t>
      </w:r>
      <w:r w:rsidR="00214A7B" w:rsidRPr="00CB0285">
        <w:rPr>
          <w:rFonts w:cstheme="minorHAnsi"/>
          <w:szCs w:val="24"/>
        </w:rPr>
        <w:t>)</w:t>
      </w:r>
      <w:r w:rsidR="00762C0F" w:rsidRPr="00CB0285">
        <w:rPr>
          <w:rFonts w:cstheme="minorHAnsi"/>
          <w:szCs w:val="24"/>
        </w:rPr>
        <w:t xml:space="preserve">. </w:t>
      </w:r>
      <w:r w:rsidR="009B4AF9">
        <w:rPr>
          <w:rFonts w:cstheme="minorHAnsi"/>
          <w:szCs w:val="24"/>
        </w:rPr>
        <w:t xml:space="preserve">Zpevněné plochy způsobující efekt městského tepelného ostrova sebou nesou i negativní vlivy popsané v další podkapitole. </w:t>
      </w:r>
    </w:p>
    <w:p w14:paraId="3C544986" w14:textId="077C841B" w:rsidR="0058315A" w:rsidRPr="003B6130" w:rsidRDefault="00986900" w:rsidP="00446284">
      <w:pPr>
        <w:pStyle w:val="Nadpis3"/>
      </w:pPr>
      <w:bookmarkStart w:id="113" w:name="_Ref160720302"/>
      <w:bookmarkStart w:id="114" w:name="_Toc162485612"/>
      <w:r>
        <w:t xml:space="preserve">Město </w:t>
      </w:r>
      <w:r w:rsidR="0063534F">
        <w:t>s</w:t>
      </w:r>
      <w:r>
        <w:t xml:space="preserve"> negativní</w:t>
      </w:r>
      <w:r w:rsidR="0063534F">
        <w:t>mi</w:t>
      </w:r>
      <w:r>
        <w:t xml:space="preserve"> </w:t>
      </w:r>
      <w:r w:rsidR="006F7D4B">
        <w:t>vlivy,</w:t>
      </w:r>
      <w:r>
        <w:t xml:space="preserve"> a přesto hot spot</w:t>
      </w:r>
      <w:bookmarkEnd w:id="113"/>
      <w:bookmarkEnd w:id="114"/>
    </w:p>
    <w:p w14:paraId="5C0AA481" w14:textId="436554C8" w:rsidR="009F3E6B" w:rsidRDefault="00D452B2" w:rsidP="006E3980">
      <w:pPr>
        <w:jc w:val="both"/>
        <w:rPr>
          <w:rFonts w:cstheme="minorHAnsi"/>
        </w:rPr>
      </w:pPr>
      <w:r>
        <w:rPr>
          <w:rFonts w:cstheme="minorHAnsi"/>
        </w:rPr>
        <w:t xml:space="preserve">Zatímco teplota ani srážky naše </w:t>
      </w:r>
      <w:r w:rsidR="007418B6">
        <w:rPr>
          <w:rFonts w:cstheme="minorHAnsi"/>
        </w:rPr>
        <w:t>plazy</w:t>
      </w:r>
      <w:r>
        <w:rPr>
          <w:rFonts w:cstheme="minorHAnsi"/>
        </w:rPr>
        <w:t xml:space="preserve"> nijak neomezují</w:t>
      </w:r>
      <w:r w:rsidR="007418B6">
        <w:rPr>
          <w:rFonts w:cstheme="minorHAnsi"/>
        </w:rPr>
        <w:t>, urbanizace jim přináší stále těžší výzvy.</w:t>
      </w:r>
      <w:r w:rsidR="0058315A" w:rsidRPr="003B6130">
        <w:rPr>
          <w:rFonts w:cstheme="minorHAnsi"/>
        </w:rPr>
        <w:t xml:space="preserve"> </w:t>
      </w:r>
      <w:r w:rsidR="00444D52">
        <w:rPr>
          <w:rFonts w:cstheme="minorHAnsi"/>
        </w:rPr>
        <w:t>Těmi jsou z</w:t>
      </w:r>
      <w:r w:rsidR="0058315A" w:rsidRPr="003B6130">
        <w:rPr>
          <w:rFonts w:cstheme="minorHAnsi"/>
        </w:rPr>
        <w:t>ástavba území, zpevňování ploch, rozšiřování dopravní sítě, vyšší množství dopravních prostředků, stále méně míst k zimování, více predátorů, a to buď invazních druhů živočichů nebo „jen“ těch domestikovaných</w:t>
      </w:r>
      <w:r w:rsidR="00B030ED">
        <w:rPr>
          <w:rFonts w:cstheme="minorHAnsi"/>
        </w:rPr>
        <w:t xml:space="preserve"> (</w:t>
      </w:r>
      <w:r w:rsidR="00B030ED">
        <w:t>Brum et al. 2023).</w:t>
      </w:r>
      <w:r w:rsidR="0058315A" w:rsidRPr="003B6130">
        <w:rPr>
          <w:rFonts w:cstheme="minorHAnsi"/>
        </w:rPr>
        <w:t xml:space="preserve"> Dnes jsou již běžnými vlivy města smog, světelné znečištění, akustické znečištění či vznik </w:t>
      </w:r>
      <w:r w:rsidR="00897A91">
        <w:rPr>
          <w:rFonts w:cstheme="minorHAnsi"/>
        </w:rPr>
        <w:t xml:space="preserve">zmiňovaných </w:t>
      </w:r>
      <w:r w:rsidR="0058315A" w:rsidRPr="003B6130">
        <w:rPr>
          <w:rFonts w:cstheme="minorHAnsi"/>
        </w:rPr>
        <w:t xml:space="preserve">tepelných ostrovů. Není tak divu, že Praha </w:t>
      </w:r>
      <w:proofErr w:type="gramStart"/>
      <w:r w:rsidR="0058315A" w:rsidRPr="003B6130">
        <w:rPr>
          <w:rFonts w:cstheme="minorHAnsi"/>
        </w:rPr>
        <w:t>drží</w:t>
      </w:r>
      <w:proofErr w:type="gramEnd"/>
      <w:r w:rsidR="0058315A" w:rsidRPr="003B6130">
        <w:rPr>
          <w:rFonts w:cstheme="minorHAnsi"/>
        </w:rPr>
        <w:t xml:space="preserve"> </w:t>
      </w:r>
      <w:r w:rsidR="00BF17C4">
        <w:rPr>
          <w:rFonts w:cstheme="minorHAnsi"/>
        </w:rPr>
        <w:t>onen</w:t>
      </w:r>
      <w:r w:rsidR="00AD7AD3">
        <w:rPr>
          <w:rFonts w:cstheme="minorHAnsi"/>
        </w:rPr>
        <w:t xml:space="preserve"> teplotní</w:t>
      </w:r>
      <w:r w:rsidR="0058315A" w:rsidRPr="003B6130">
        <w:rPr>
          <w:rFonts w:cstheme="minorHAnsi"/>
        </w:rPr>
        <w:t xml:space="preserve"> rekord. Bohužel dnešní hyperkonzumní život obyvatel měst je neudržitelný a budeme jako společnost nuceni výrazně snižovat tyto negativní vlivy spojené s urbanizací na přírodu</w:t>
      </w:r>
      <w:r w:rsidR="00BC589F">
        <w:rPr>
          <w:rFonts w:cstheme="minorHAnsi"/>
        </w:rPr>
        <w:t xml:space="preserve"> (</w:t>
      </w:r>
      <w:r w:rsidR="00BC589F" w:rsidRPr="00BC589F">
        <w:rPr>
          <w:rFonts w:cstheme="minorHAnsi"/>
        </w:rPr>
        <w:t>Ahlström</w:t>
      </w:r>
      <w:r w:rsidR="00BC589F">
        <w:rPr>
          <w:rFonts w:cstheme="minorHAnsi"/>
        </w:rPr>
        <w:t xml:space="preserve"> et al. 2020)</w:t>
      </w:r>
      <w:r w:rsidR="0058315A" w:rsidRPr="003B6130">
        <w:rPr>
          <w:rFonts w:cstheme="minorHAnsi"/>
        </w:rPr>
        <w:t xml:space="preserve">. </w:t>
      </w:r>
      <w:r w:rsidR="00000A3A" w:rsidRPr="003B6130">
        <w:rPr>
          <w:rFonts w:cstheme="minorHAnsi"/>
        </w:rPr>
        <w:t>Navzdory negativním vlivům, které město často přináší představuje Praha „hot spot“ pro biodiverzitu. Nabídka různých biotopů s různě vhodnými podmínkami paradoxně přitahuje do města druhy, pro které jsou v okolní krajině tyto plochy nedohledatelné. Jinými slovy Praha těmto druhům svým způsobem nabízí vhodné podmínky pro život a tím tak soustřeďuje množství druhů na malém prostoru</w:t>
      </w:r>
      <w:r w:rsidR="006E3980">
        <w:rPr>
          <w:rFonts w:cstheme="minorHAnsi"/>
        </w:rPr>
        <w:t xml:space="preserve"> (Pražská příroda 2024)</w:t>
      </w:r>
      <w:r w:rsidR="00000A3A" w:rsidRPr="003B6130">
        <w:rPr>
          <w:rFonts w:cstheme="minorHAnsi"/>
        </w:rPr>
        <w:t xml:space="preserve">. </w:t>
      </w:r>
      <w:r w:rsidR="00EE0049">
        <w:rPr>
          <w:rFonts w:cstheme="minorHAnsi"/>
        </w:rPr>
        <w:t>Relativně dobrý přehled o pražské přírodě mám</w:t>
      </w:r>
      <w:r w:rsidR="00291222">
        <w:rPr>
          <w:rFonts w:cstheme="minorHAnsi"/>
        </w:rPr>
        <w:t>e</w:t>
      </w:r>
      <w:r w:rsidR="00EE0049">
        <w:rPr>
          <w:rFonts w:cstheme="minorHAnsi"/>
        </w:rPr>
        <w:t xml:space="preserve"> proto, že se jedná o jedno z nejprobádanějších území ČR</w:t>
      </w:r>
      <w:r w:rsidR="00A33D5E">
        <w:rPr>
          <w:rFonts w:cstheme="minorHAnsi"/>
        </w:rPr>
        <w:t xml:space="preserve"> (</w:t>
      </w:r>
      <w:r w:rsidR="00A33D5E" w:rsidRPr="00072FB0">
        <w:t>Územně analytické podklady hl. m. Prahy 2016</w:t>
      </w:r>
      <w:r w:rsidR="00A33D5E">
        <w:rPr>
          <w:rFonts w:cstheme="minorHAnsi"/>
        </w:rPr>
        <w:t>)</w:t>
      </w:r>
      <w:r w:rsidR="00EE0049">
        <w:rPr>
          <w:rFonts w:cstheme="minorHAnsi"/>
        </w:rPr>
        <w:t xml:space="preserve">. </w:t>
      </w:r>
      <w:r w:rsidR="00B85C64">
        <w:rPr>
          <w:rFonts w:cstheme="minorHAnsi"/>
        </w:rPr>
        <w:t xml:space="preserve">K tomu </w:t>
      </w:r>
      <w:proofErr w:type="gramStart"/>
      <w:r w:rsidR="00B85C64">
        <w:rPr>
          <w:rFonts w:cstheme="minorHAnsi"/>
        </w:rPr>
        <w:t>patří</w:t>
      </w:r>
      <w:proofErr w:type="gramEnd"/>
      <w:r w:rsidR="00B85C64">
        <w:rPr>
          <w:rFonts w:cstheme="minorHAnsi"/>
        </w:rPr>
        <w:t xml:space="preserve"> i znalost místních druhů. </w:t>
      </w:r>
    </w:p>
    <w:p w14:paraId="3979F549" w14:textId="14C75247" w:rsidR="009F3E6B" w:rsidRDefault="000B425F" w:rsidP="00446284">
      <w:pPr>
        <w:pStyle w:val="Nadpis3"/>
      </w:pPr>
      <w:bookmarkStart w:id="115" w:name="_Toc162485613"/>
      <w:r>
        <w:t>Organismy</w:t>
      </w:r>
      <w:r w:rsidR="008D32A1">
        <w:t xml:space="preserve"> Prahy</w:t>
      </w:r>
      <w:bookmarkEnd w:id="115"/>
    </w:p>
    <w:p w14:paraId="7FF70242" w14:textId="77777777" w:rsidR="00016F8E" w:rsidRDefault="00444D52" w:rsidP="009F3E6B">
      <w:pPr>
        <w:jc w:val="both"/>
        <w:rPr>
          <w:rFonts w:cstheme="minorHAnsi"/>
        </w:rPr>
      </w:pPr>
      <w:r>
        <w:rPr>
          <w:rFonts w:cstheme="minorHAnsi"/>
        </w:rPr>
        <w:t>Praha se svou vysokou druhovou diverzitou vyčnívá nad průměr ČR. Příkladem jsou vyšší rostliny ty mají v Praze jednu z nejvyšších diverzit vůbec.</w:t>
      </w:r>
      <w:r w:rsidR="00000A3A" w:rsidRPr="003B6130">
        <w:rPr>
          <w:rFonts w:cstheme="minorHAnsi"/>
        </w:rPr>
        <w:t xml:space="preserve"> </w:t>
      </w:r>
      <w:r>
        <w:rPr>
          <w:rFonts w:cstheme="minorHAnsi"/>
        </w:rPr>
        <w:t xml:space="preserve">Najdeme zde například </w:t>
      </w:r>
      <w:r w:rsidR="00000A3A" w:rsidRPr="00291222">
        <w:rPr>
          <w:rFonts w:cstheme="minorHAnsi"/>
        </w:rPr>
        <w:t xml:space="preserve">na nejteplejších místech </w:t>
      </w:r>
      <w:r w:rsidR="00000A3A" w:rsidRPr="003B6130">
        <w:rPr>
          <w:rFonts w:cstheme="minorHAnsi"/>
        </w:rPr>
        <w:t xml:space="preserve">kavyl </w:t>
      </w:r>
      <w:r w:rsidR="00000A3A">
        <w:rPr>
          <w:rFonts w:cstheme="minorHAnsi"/>
        </w:rPr>
        <w:t>I</w:t>
      </w:r>
      <w:r w:rsidR="00000A3A" w:rsidRPr="003B6130">
        <w:rPr>
          <w:rFonts w:cstheme="minorHAnsi"/>
        </w:rPr>
        <w:t>vanův (</w:t>
      </w:r>
      <w:r w:rsidR="00000A3A" w:rsidRPr="003B6130">
        <w:rPr>
          <w:rFonts w:cstheme="minorHAnsi"/>
          <w:i/>
          <w:iCs/>
        </w:rPr>
        <w:t>Stipa pennata</w:t>
      </w:r>
      <w:r w:rsidR="00000A3A" w:rsidRPr="003B6130">
        <w:rPr>
          <w:rFonts w:cstheme="minorHAnsi"/>
        </w:rPr>
        <w:t>), záraza bílá (</w:t>
      </w:r>
      <w:r w:rsidR="00000A3A" w:rsidRPr="003B6130">
        <w:rPr>
          <w:rFonts w:cstheme="minorHAnsi"/>
          <w:i/>
          <w:iCs/>
        </w:rPr>
        <w:t>Orobanche alba</w:t>
      </w:r>
      <w:r w:rsidR="00000A3A" w:rsidRPr="003B6130">
        <w:rPr>
          <w:rFonts w:cstheme="minorHAnsi"/>
        </w:rPr>
        <w:t>), ale i koniklec luční (</w:t>
      </w:r>
      <w:r w:rsidR="00000A3A" w:rsidRPr="003B6130">
        <w:rPr>
          <w:rFonts w:cstheme="minorHAnsi"/>
          <w:i/>
          <w:iCs/>
        </w:rPr>
        <w:t>Pulsatilla pratensis</w:t>
      </w:r>
      <w:r w:rsidR="00000A3A" w:rsidRPr="003B6130">
        <w:rPr>
          <w:rFonts w:cstheme="minorHAnsi"/>
        </w:rPr>
        <w:t>) nebo třemdava bílá (</w:t>
      </w:r>
      <w:r w:rsidR="00000A3A" w:rsidRPr="003B6130">
        <w:rPr>
          <w:rFonts w:cstheme="minorHAnsi"/>
          <w:i/>
          <w:iCs/>
        </w:rPr>
        <w:t>Dictamnus albus</w:t>
      </w:r>
      <w:r w:rsidR="00000A3A" w:rsidRPr="003B6130">
        <w:rPr>
          <w:rFonts w:cstheme="minorHAnsi"/>
        </w:rPr>
        <w:t>). Dále například velmi vzácný křivatec český (</w:t>
      </w:r>
      <w:r w:rsidR="00000A3A" w:rsidRPr="003B6130">
        <w:rPr>
          <w:rFonts w:cstheme="minorHAnsi"/>
          <w:i/>
          <w:iCs/>
        </w:rPr>
        <w:t>Gagea bohemica</w:t>
      </w:r>
      <w:r w:rsidR="00000A3A" w:rsidRPr="003B6130">
        <w:rPr>
          <w:rFonts w:cstheme="minorHAnsi"/>
        </w:rPr>
        <w:t xml:space="preserve">), který najdeme jen v Praze a okolí a na jižní Moravě. Z naší fauny to mohou být </w:t>
      </w:r>
      <w:r w:rsidR="008A49C0">
        <w:rPr>
          <w:rFonts w:cstheme="minorHAnsi"/>
        </w:rPr>
        <w:t>běžnější</w:t>
      </w:r>
      <w:r w:rsidR="00000A3A" w:rsidRPr="003B6130">
        <w:rPr>
          <w:rFonts w:cstheme="minorHAnsi"/>
        </w:rPr>
        <w:t xml:space="preserve"> synantropní </w:t>
      </w:r>
      <w:r w:rsidR="008A49C0">
        <w:rPr>
          <w:rFonts w:cstheme="minorHAnsi"/>
        </w:rPr>
        <w:t xml:space="preserve">druhy, </w:t>
      </w:r>
      <w:r w:rsidR="00000A3A" w:rsidRPr="003B6130">
        <w:rPr>
          <w:rFonts w:cstheme="minorHAnsi"/>
        </w:rPr>
        <w:t>jako například liška obecná (</w:t>
      </w:r>
      <w:r w:rsidR="00000A3A" w:rsidRPr="003B6130">
        <w:rPr>
          <w:rFonts w:cstheme="minorHAnsi"/>
          <w:i/>
          <w:iCs/>
        </w:rPr>
        <w:t>Vulpes vulpes</w:t>
      </w:r>
      <w:r w:rsidR="00000A3A" w:rsidRPr="003B6130">
        <w:rPr>
          <w:rFonts w:cstheme="minorHAnsi"/>
        </w:rPr>
        <w:t>), oba druhy ježků (</w:t>
      </w:r>
      <w:r w:rsidR="00000A3A" w:rsidRPr="003B6130">
        <w:rPr>
          <w:rFonts w:cstheme="minorHAnsi"/>
          <w:i/>
          <w:iCs/>
        </w:rPr>
        <w:t>Erinaceus roumanicus, Erinaceus europaeus</w:t>
      </w:r>
      <w:r w:rsidR="00000A3A" w:rsidRPr="003B6130">
        <w:rPr>
          <w:rFonts w:cstheme="minorHAnsi"/>
        </w:rPr>
        <w:t xml:space="preserve">) či </w:t>
      </w:r>
      <w:r w:rsidR="006B559A">
        <w:rPr>
          <w:rFonts w:cstheme="minorHAnsi"/>
        </w:rPr>
        <w:t xml:space="preserve">někteří </w:t>
      </w:r>
      <w:r w:rsidR="00000A3A" w:rsidRPr="003B6130">
        <w:rPr>
          <w:rFonts w:cstheme="minorHAnsi"/>
        </w:rPr>
        <w:t xml:space="preserve">netopýři. </w:t>
      </w:r>
      <w:r w:rsidR="008A49C0">
        <w:rPr>
          <w:rFonts w:cstheme="minorHAnsi"/>
        </w:rPr>
        <w:t xml:space="preserve">Z těch vzácnějších druh najdeme na Petříně plcha velkého </w:t>
      </w:r>
      <w:r w:rsidR="008A49C0" w:rsidRPr="008A49C0">
        <w:rPr>
          <w:rFonts w:cstheme="minorHAnsi"/>
        </w:rPr>
        <w:t>(</w:t>
      </w:r>
      <w:r w:rsidR="008A49C0" w:rsidRPr="00BC589F">
        <w:rPr>
          <w:rFonts w:cstheme="minorHAnsi"/>
          <w:i/>
          <w:iCs/>
        </w:rPr>
        <w:t>Glis glis</w:t>
      </w:r>
      <w:r w:rsidR="008A49C0">
        <w:rPr>
          <w:rFonts w:cstheme="minorHAnsi"/>
        </w:rPr>
        <w:t>) nebo</w:t>
      </w:r>
      <w:r w:rsidR="008A49C0" w:rsidRPr="008A49C0">
        <w:rPr>
          <w:rFonts w:cstheme="minorHAnsi"/>
        </w:rPr>
        <w:t xml:space="preserve"> roháče velkého (</w:t>
      </w:r>
      <w:r w:rsidR="008A49C0" w:rsidRPr="00BC589F">
        <w:rPr>
          <w:rFonts w:cstheme="minorHAnsi"/>
          <w:i/>
          <w:iCs/>
        </w:rPr>
        <w:t>Lucanus cervus</w:t>
      </w:r>
      <w:r w:rsidR="008A49C0" w:rsidRPr="008A49C0">
        <w:rPr>
          <w:rFonts w:cstheme="minorHAnsi"/>
        </w:rPr>
        <w:t>)</w:t>
      </w:r>
      <w:r w:rsidR="008A49C0">
        <w:rPr>
          <w:rFonts w:cstheme="minorHAnsi"/>
        </w:rPr>
        <w:t xml:space="preserve">. Dále z </w:t>
      </w:r>
      <w:r w:rsidR="00000A3A" w:rsidRPr="003B6130">
        <w:rPr>
          <w:rFonts w:cstheme="minorHAnsi"/>
        </w:rPr>
        <w:t>bezobratlých můžeme v Praze nalézt stepníka rudého (</w:t>
      </w:r>
      <w:r w:rsidR="00000A3A" w:rsidRPr="003B6130">
        <w:rPr>
          <w:rFonts w:cstheme="minorHAnsi"/>
          <w:i/>
          <w:iCs/>
        </w:rPr>
        <w:t>Eresus kollari</w:t>
      </w:r>
      <w:r w:rsidR="00000A3A" w:rsidRPr="003B6130">
        <w:rPr>
          <w:rFonts w:cstheme="minorHAnsi"/>
        </w:rPr>
        <w:t>) nebo květokrasa třešňového (</w:t>
      </w:r>
      <w:r w:rsidR="00000A3A" w:rsidRPr="003B6130">
        <w:rPr>
          <w:rFonts w:cstheme="minorHAnsi"/>
          <w:i/>
          <w:iCs/>
        </w:rPr>
        <w:t>Anthaxia candens</w:t>
      </w:r>
      <w:r w:rsidR="00000A3A" w:rsidRPr="003B6130">
        <w:rPr>
          <w:rFonts w:cstheme="minorHAnsi"/>
        </w:rPr>
        <w:t>) (AOPK ČR 2024). Na vhodných biotopech můžeme najít i kriticky ohrožené druhy motýlů například zelenáčka devaterníkového (</w:t>
      </w:r>
      <w:r w:rsidR="00000A3A" w:rsidRPr="003B6130">
        <w:rPr>
          <w:rFonts w:cstheme="minorHAnsi"/>
          <w:i/>
          <w:iCs/>
        </w:rPr>
        <w:t>Adscita geryon</w:t>
      </w:r>
      <w:r w:rsidR="00000A3A" w:rsidRPr="003B6130">
        <w:rPr>
          <w:rFonts w:cstheme="minorHAnsi"/>
        </w:rPr>
        <w:t>), okáče metlicového (</w:t>
      </w:r>
      <w:r w:rsidR="00000A3A" w:rsidRPr="003B6130">
        <w:rPr>
          <w:rFonts w:cstheme="minorHAnsi"/>
          <w:i/>
          <w:iCs/>
        </w:rPr>
        <w:t>Hipparchia semele</w:t>
      </w:r>
      <w:r w:rsidR="00000A3A" w:rsidRPr="003B6130">
        <w:rPr>
          <w:rFonts w:cstheme="minorHAnsi"/>
        </w:rPr>
        <w:t>), soumračníka žlutoskvrného (</w:t>
      </w:r>
      <w:r w:rsidR="00000A3A" w:rsidRPr="003B6130">
        <w:rPr>
          <w:rFonts w:cstheme="minorHAnsi"/>
          <w:i/>
          <w:iCs/>
        </w:rPr>
        <w:t>Thymelicus acteon</w:t>
      </w:r>
      <w:r w:rsidR="00000A3A" w:rsidRPr="003B6130">
        <w:rPr>
          <w:rFonts w:cstheme="minorHAnsi"/>
        </w:rPr>
        <w:t>) nebo modráska východního (</w:t>
      </w:r>
      <w:r w:rsidR="00000A3A" w:rsidRPr="003B6130">
        <w:rPr>
          <w:rFonts w:cstheme="minorHAnsi"/>
          <w:i/>
          <w:iCs/>
        </w:rPr>
        <w:t>Pseudophilotes vicrama</w:t>
      </w:r>
      <w:r w:rsidR="00000A3A" w:rsidRPr="003B6130">
        <w:rPr>
          <w:rFonts w:cstheme="minorHAnsi"/>
        </w:rPr>
        <w:t xml:space="preserve">) (Čížek et al. 2022). </w:t>
      </w:r>
    </w:p>
    <w:p w14:paraId="03CA6FEA" w14:textId="3B17B505" w:rsidR="004E1EF4" w:rsidRDefault="0058315A" w:rsidP="009F3E6B">
      <w:pPr>
        <w:jc w:val="both"/>
        <w:rPr>
          <w:rFonts w:cstheme="minorHAnsi"/>
        </w:rPr>
      </w:pPr>
      <w:r w:rsidRPr="003B6130">
        <w:rPr>
          <w:rFonts w:cstheme="minorHAnsi"/>
        </w:rPr>
        <w:t>Z</w:t>
      </w:r>
      <w:r w:rsidR="00016F8E">
        <w:rPr>
          <w:rFonts w:cstheme="minorHAnsi"/>
        </w:rPr>
        <w:t> </w:t>
      </w:r>
      <w:r w:rsidRPr="003B6130">
        <w:rPr>
          <w:rFonts w:cstheme="minorHAnsi"/>
        </w:rPr>
        <w:t>plazů</w:t>
      </w:r>
      <w:r w:rsidR="00016F8E">
        <w:rPr>
          <w:rFonts w:cstheme="minorHAnsi"/>
        </w:rPr>
        <w:t>,</w:t>
      </w:r>
      <w:r w:rsidRPr="003B6130">
        <w:rPr>
          <w:rFonts w:cstheme="minorHAnsi"/>
        </w:rPr>
        <w:t xml:space="preserve"> konkrétně ještěrů obývajících ČR</w:t>
      </w:r>
      <w:r w:rsidR="00016F8E">
        <w:rPr>
          <w:rFonts w:cstheme="minorHAnsi"/>
        </w:rPr>
        <w:t>,</w:t>
      </w:r>
      <w:r w:rsidRPr="003B6130">
        <w:rPr>
          <w:rFonts w:cstheme="minorHAnsi"/>
        </w:rPr>
        <w:t xml:space="preserve"> najdeme v Praze </w:t>
      </w:r>
      <w:r w:rsidR="000A659B">
        <w:rPr>
          <w:rFonts w:cstheme="minorHAnsi"/>
        </w:rPr>
        <w:t>čtyři</w:t>
      </w:r>
      <w:r w:rsidRPr="003B6130">
        <w:rPr>
          <w:rFonts w:cstheme="minorHAnsi"/>
        </w:rPr>
        <w:t xml:space="preserve"> z</w:t>
      </w:r>
      <w:r w:rsidR="00016F8E">
        <w:rPr>
          <w:rFonts w:cstheme="minorHAnsi"/>
        </w:rPr>
        <w:t>e</w:t>
      </w:r>
      <w:r w:rsidRPr="003B6130">
        <w:rPr>
          <w:rFonts w:cstheme="minorHAnsi"/>
        </w:rPr>
        <w:t xml:space="preserve"> šesti </w:t>
      </w:r>
      <w:proofErr w:type="gramStart"/>
      <w:r w:rsidRPr="003B6130">
        <w:rPr>
          <w:rFonts w:cstheme="minorHAnsi"/>
        </w:rPr>
        <w:t>druhů</w:t>
      </w:r>
      <w:proofErr w:type="gramEnd"/>
      <w:r w:rsidRPr="003B6130">
        <w:rPr>
          <w:rFonts w:cstheme="minorHAnsi"/>
        </w:rPr>
        <w:t xml:space="preserve"> a to ještěrku obecnou, ještěrku zelenou, velmi vzácnou ještěrku zední</w:t>
      </w:r>
      <w:r w:rsidR="00FC2A08">
        <w:rPr>
          <w:rFonts w:cstheme="minorHAnsi"/>
        </w:rPr>
        <w:t xml:space="preserve"> </w:t>
      </w:r>
      <w:r w:rsidRPr="003B6130">
        <w:rPr>
          <w:rFonts w:cstheme="minorHAnsi"/>
        </w:rPr>
        <w:t xml:space="preserve">a slepýše křehkého. </w:t>
      </w:r>
      <w:r w:rsidRPr="003B6130">
        <w:rPr>
          <w:rFonts w:cstheme="minorHAnsi"/>
        </w:rPr>
        <w:lastRenderedPageBreak/>
        <w:t>Jediný</w:t>
      </w:r>
      <w:r w:rsidR="00FC2A08">
        <w:rPr>
          <w:rFonts w:cstheme="minorHAnsi"/>
        </w:rPr>
        <w:t>mi</w:t>
      </w:r>
      <w:r w:rsidRPr="003B6130">
        <w:rPr>
          <w:rFonts w:cstheme="minorHAnsi"/>
        </w:rPr>
        <w:t xml:space="preserve"> ještěr</w:t>
      </w:r>
      <w:r w:rsidR="00FC2A08">
        <w:rPr>
          <w:rFonts w:cstheme="minorHAnsi"/>
        </w:rPr>
        <w:t>y</w:t>
      </w:r>
      <w:r w:rsidRPr="003B6130">
        <w:rPr>
          <w:rFonts w:cstheme="minorHAnsi"/>
        </w:rPr>
        <w:t xml:space="preserve"> nenacházející</w:t>
      </w:r>
      <w:r w:rsidR="00FC2A08">
        <w:rPr>
          <w:rFonts w:cstheme="minorHAnsi"/>
        </w:rPr>
        <w:t>mi</w:t>
      </w:r>
      <w:r w:rsidRPr="003B6130">
        <w:rPr>
          <w:rFonts w:cstheme="minorHAnsi"/>
        </w:rPr>
        <w:t xml:space="preserve"> se na území Prahy j</w:t>
      </w:r>
      <w:r w:rsidR="00FC2A08">
        <w:rPr>
          <w:rFonts w:cstheme="minorHAnsi"/>
        </w:rPr>
        <w:t>sou</w:t>
      </w:r>
      <w:r w:rsidRPr="003B6130">
        <w:rPr>
          <w:rFonts w:cstheme="minorHAnsi"/>
        </w:rPr>
        <w:t xml:space="preserve"> slepýš východní</w:t>
      </w:r>
      <w:r w:rsidR="00FC2A08">
        <w:rPr>
          <w:rFonts w:cstheme="minorHAnsi"/>
        </w:rPr>
        <w:t xml:space="preserve"> a </w:t>
      </w:r>
      <w:r w:rsidR="00FC2A08" w:rsidRPr="003B6130">
        <w:rPr>
          <w:rFonts w:cstheme="minorHAnsi"/>
        </w:rPr>
        <w:t>ještěrk</w:t>
      </w:r>
      <w:r w:rsidR="00FC2A08">
        <w:rPr>
          <w:rFonts w:cstheme="minorHAnsi"/>
        </w:rPr>
        <w:t>a</w:t>
      </w:r>
      <w:r w:rsidR="00FC2A08" w:rsidRPr="003B6130">
        <w:rPr>
          <w:rFonts w:cstheme="minorHAnsi"/>
        </w:rPr>
        <w:t xml:space="preserve"> živorod</w:t>
      </w:r>
      <w:r w:rsidR="00FC2A08">
        <w:rPr>
          <w:rFonts w:cstheme="minorHAnsi"/>
        </w:rPr>
        <w:t>á</w:t>
      </w:r>
      <w:r w:rsidRPr="003B6130">
        <w:rPr>
          <w:rFonts w:cstheme="minorHAnsi"/>
        </w:rPr>
        <w:t>. Z hadů najdeme</w:t>
      </w:r>
      <w:r w:rsidR="002F0120">
        <w:rPr>
          <w:rFonts w:cstheme="minorHAnsi"/>
        </w:rPr>
        <w:t>,</w:t>
      </w:r>
      <w:r w:rsidRPr="003B6130">
        <w:rPr>
          <w:rFonts w:cstheme="minorHAnsi"/>
        </w:rPr>
        <w:t xml:space="preserve"> až na jednu výjimku všechny druhy</w:t>
      </w:r>
      <w:r w:rsidR="00291222">
        <w:rPr>
          <w:rFonts w:cstheme="minorHAnsi"/>
        </w:rPr>
        <w:t>,</w:t>
      </w:r>
      <w:r w:rsidRPr="003B6130">
        <w:rPr>
          <w:rFonts w:cstheme="minorHAnsi"/>
        </w:rPr>
        <w:t xml:space="preserve"> a to užovku obojkovou, užovku podplamatou, užovku hladkou a zmiji obecnou</w:t>
      </w:r>
      <w:r w:rsidR="00484E3C">
        <w:rPr>
          <w:rFonts w:cstheme="minorHAnsi"/>
        </w:rPr>
        <w:t>.</w:t>
      </w:r>
      <w:r w:rsidRPr="003B6130">
        <w:rPr>
          <w:rFonts w:cstheme="minorHAnsi"/>
        </w:rPr>
        <w:t xml:space="preserve"> Pátým druhem, který však v Praze nenajdeme</w:t>
      </w:r>
      <w:r w:rsidR="002F0120">
        <w:rPr>
          <w:rFonts w:cstheme="minorHAnsi"/>
        </w:rPr>
        <w:t>,</w:t>
      </w:r>
      <w:r w:rsidRPr="003B6130">
        <w:rPr>
          <w:rFonts w:cstheme="minorHAnsi"/>
        </w:rPr>
        <w:t xml:space="preserve"> je užovka stromová. Co se týká </w:t>
      </w:r>
      <w:r w:rsidR="00016F8E">
        <w:rPr>
          <w:rFonts w:cstheme="minorHAnsi"/>
        </w:rPr>
        <w:t xml:space="preserve">druhů </w:t>
      </w:r>
      <w:r w:rsidRPr="003B6130">
        <w:rPr>
          <w:rFonts w:cstheme="minorHAnsi"/>
        </w:rPr>
        <w:t xml:space="preserve">želv najdeme ve městě jak </w:t>
      </w:r>
      <w:r w:rsidR="002F0120">
        <w:rPr>
          <w:rFonts w:cstheme="minorHAnsi"/>
        </w:rPr>
        <w:t>„</w:t>
      </w:r>
      <w:r w:rsidRPr="003B6130">
        <w:rPr>
          <w:rFonts w:cstheme="minorHAnsi"/>
        </w:rPr>
        <w:t>původní</w:t>
      </w:r>
      <w:r w:rsidR="002F0120">
        <w:rPr>
          <w:rFonts w:cstheme="minorHAnsi"/>
        </w:rPr>
        <w:t>“</w:t>
      </w:r>
      <w:r w:rsidRPr="003B6130">
        <w:rPr>
          <w:rFonts w:cstheme="minorHAnsi"/>
        </w:rPr>
        <w:t xml:space="preserve"> želvu bahenní</w:t>
      </w:r>
      <w:r w:rsidR="00067039">
        <w:rPr>
          <w:rFonts w:cstheme="minorHAnsi"/>
        </w:rPr>
        <w:t>,</w:t>
      </w:r>
      <w:r w:rsidRPr="003B6130">
        <w:rPr>
          <w:rFonts w:cstheme="minorHAnsi"/>
        </w:rPr>
        <w:t xml:space="preserve"> tak i </w:t>
      </w:r>
      <w:r w:rsidR="00016F8E">
        <w:rPr>
          <w:rFonts w:cstheme="minorHAnsi"/>
        </w:rPr>
        <w:t xml:space="preserve">kromě jiných ve větší míře </w:t>
      </w:r>
      <w:r w:rsidRPr="003B6130">
        <w:rPr>
          <w:rFonts w:cstheme="minorHAnsi"/>
        </w:rPr>
        <w:t>nepůvodní zavlečenou želvu nádhernou (AOPK ČR 2024</w:t>
      </w:r>
      <w:r w:rsidR="0028053F">
        <w:rPr>
          <w:rFonts w:cstheme="minorHAnsi"/>
        </w:rPr>
        <w:t xml:space="preserve">, </w:t>
      </w:r>
      <w:r w:rsidR="0028053F" w:rsidRPr="0028053F">
        <w:rPr>
          <w:rFonts w:cstheme="minorHAnsi"/>
        </w:rPr>
        <w:t xml:space="preserve">Mikátová </w:t>
      </w:r>
      <w:r w:rsidR="0028053F">
        <w:rPr>
          <w:rFonts w:cstheme="minorHAnsi"/>
        </w:rPr>
        <w:t xml:space="preserve">&amp; </w:t>
      </w:r>
      <w:r w:rsidR="0028053F" w:rsidRPr="0028053F">
        <w:rPr>
          <w:rFonts w:cstheme="minorHAnsi"/>
        </w:rPr>
        <w:t>Jeřábková</w:t>
      </w:r>
      <w:r w:rsidR="0028053F">
        <w:rPr>
          <w:rFonts w:cstheme="minorHAnsi"/>
        </w:rPr>
        <w:t xml:space="preserve"> </w:t>
      </w:r>
      <w:r w:rsidR="0028053F" w:rsidRPr="0028053F">
        <w:rPr>
          <w:rFonts w:cstheme="minorHAnsi"/>
        </w:rPr>
        <w:t>2023</w:t>
      </w:r>
      <w:r w:rsidR="00CC1632">
        <w:rPr>
          <w:rFonts w:cstheme="minorHAnsi"/>
        </w:rPr>
        <w:t xml:space="preserve">, </w:t>
      </w:r>
      <w:r w:rsidR="00CC1632">
        <w:t>Vojar et al. 2015</w:t>
      </w:r>
      <w:r w:rsidRPr="003B6130">
        <w:rPr>
          <w:rFonts w:cstheme="minorHAnsi"/>
        </w:rPr>
        <w:t xml:space="preserve">). </w:t>
      </w:r>
    </w:p>
    <w:p w14:paraId="26AB8762" w14:textId="75668CAE" w:rsidR="0058315A" w:rsidRDefault="004E1EF4" w:rsidP="009F3E6B">
      <w:pPr>
        <w:jc w:val="both"/>
        <w:rPr>
          <w:rFonts w:cstheme="minorHAnsi"/>
        </w:rPr>
      </w:pPr>
      <w:r>
        <w:rPr>
          <w:rFonts w:cstheme="minorHAnsi"/>
        </w:rPr>
        <w:t>Pestrá paleta plazů obývajících území Prahy naznačuje</w:t>
      </w:r>
      <w:r w:rsidRPr="003B6130">
        <w:rPr>
          <w:rFonts w:cstheme="minorHAnsi"/>
        </w:rPr>
        <w:t xml:space="preserve">, že </w:t>
      </w:r>
      <w:r>
        <w:rPr>
          <w:rFonts w:cstheme="minorHAnsi"/>
        </w:rPr>
        <w:t xml:space="preserve">zde </w:t>
      </w:r>
      <w:r w:rsidRPr="003B6130">
        <w:rPr>
          <w:rFonts w:cstheme="minorHAnsi"/>
        </w:rPr>
        <w:t>nacházejí příhodné podmínky. Může za to zřejmě</w:t>
      </w:r>
      <w:r>
        <w:rPr>
          <w:rFonts w:cstheme="minorHAnsi"/>
        </w:rPr>
        <w:t xml:space="preserve"> geomorfologická členitost a na ní vázané</w:t>
      </w:r>
      <w:r w:rsidRPr="003B6130">
        <w:rPr>
          <w:rFonts w:cstheme="minorHAnsi"/>
        </w:rPr>
        <w:t xml:space="preserve"> mikroklima jednotlivých biotopů</w:t>
      </w:r>
      <w:r>
        <w:rPr>
          <w:rFonts w:cstheme="minorHAnsi"/>
        </w:rPr>
        <w:t>, zejména v údolí řeky Vltavy</w:t>
      </w:r>
      <w:r w:rsidRPr="003B6130">
        <w:rPr>
          <w:rFonts w:cstheme="minorHAnsi"/>
        </w:rPr>
        <w:t>. Užovkám podplamatým a obojkovým pomáhá rozvinutý říční ekofenomén a vlhké prostředí, zatímco ještěrky vítají osluněné svahy a stepní lokality (Edgar et al. 2010,</w:t>
      </w:r>
      <w:r w:rsidRPr="002E2EAC">
        <w:rPr>
          <w:sz w:val="22"/>
          <w:szCs w:val="20"/>
        </w:rPr>
        <w:t xml:space="preserve"> </w:t>
      </w:r>
      <w:r w:rsidRPr="002E2EAC">
        <w:t>Jeník</w:t>
      </w:r>
      <w:r>
        <w:t xml:space="preserve"> &amp; </w:t>
      </w:r>
      <w:r w:rsidRPr="002E2EAC">
        <w:t>Slavíková</w:t>
      </w:r>
      <w:r>
        <w:t xml:space="preserve"> </w:t>
      </w:r>
      <w:r w:rsidRPr="002E2EAC">
        <w:t>1964</w:t>
      </w:r>
      <w:r>
        <w:t>,</w:t>
      </w:r>
      <w:r w:rsidRPr="003B6130">
        <w:rPr>
          <w:rFonts w:cstheme="minorHAnsi"/>
        </w:rPr>
        <w:t xml:space="preserve"> Moravec 2015). Řeka Vltava a její břehy například poskytuje suboptimální habitat pro užovku podplamatou</w:t>
      </w:r>
      <w:r>
        <w:rPr>
          <w:rFonts w:cstheme="minorHAnsi"/>
        </w:rPr>
        <w:t xml:space="preserve"> či ještěrku zelenou</w:t>
      </w:r>
      <w:r w:rsidRPr="003B6130">
        <w:rPr>
          <w:rFonts w:cstheme="minorHAnsi"/>
        </w:rPr>
        <w:t>, a tak se jej</w:t>
      </w:r>
      <w:r>
        <w:rPr>
          <w:rFonts w:cstheme="minorHAnsi"/>
        </w:rPr>
        <w:t>ich</w:t>
      </w:r>
      <w:r w:rsidRPr="003B6130">
        <w:rPr>
          <w:rFonts w:cstheme="minorHAnsi"/>
        </w:rPr>
        <w:t xml:space="preserve"> populac</w:t>
      </w:r>
      <w:r>
        <w:rPr>
          <w:rFonts w:cstheme="minorHAnsi"/>
        </w:rPr>
        <w:t>ím</w:t>
      </w:r>
      <w:r w:rsidRPr="003B6130">
        <w:rPr>
          <w:rFonts w:cstheme="minorHAnsi"/>
        </w:rPr>
        <w:t xml:space="preserve"> v Praze může ve vybraných místech dobře dařit.</w:t>
      </w:r>
    </w:p>
    <w:p w14:paraId="6F3E5D71" w14:textId="77777777" w:rsidR="0032601D" w:rsidRPr="003B6130" w:rsidRDefault="0032601D" w:rsidP="009F3E6B">
      <w:pPr>
        <w:jc w:val="both"/>
        <w:rPr>
          <w:rFonts w:cstheme="minorHAnsi"/>
        </w:rPr>
      </w:pPr>
    </w:p>
    <w:p w14:paraId="1D758B4D" w14:textId="77777777" w:rsidR="0058315A" w:rsidRDefault="0058315A" w:rsidP="00446284">
      <w:pPr>
        <w:pStyle w:val="Nadpis2"/>
      </w:pPr>
      <w:bookmarkStart w:id="116" w:name="_Ref162020514"/>
      <w:bookmarkStart w:id="117" w:name="_Toc162485614"/>
      <w:r w:rsidRPr="003B6130">
        <w:t>Terénní práce</w:t>
      </w:r>
      <w:bookmarkEnd w:id="116"/>
      <w:bookmarkEnd w:id="117"/>
    </w:p>
    <w:p w14:paraId="4544E28A" w14:textId="20936D3B" w:rsidR="001958C5" w:rsidRPr="001958C5" w:rsidRDefault="001958C5" w:rsidP="00844CAC">
      <w:pPr>
        <w:jc w:val="both"/>
      </w:pPr>
      <w:r>
        <w:t>V Praze jsou plazi</w:t>
      </w:r>
      <w:r w:rsidR="00CD4292">
        <w:t>,</w:t>
      </w:r>
      <w:r>
        <w:t xml:space="preserve"> pokud je to možné</w:t>
      </w:r>
      <w:r w:rsidR="00CD4292">
        <w:t>,</w:t>
      </w:r>
      <w:r>
        <w:t xml:space="preserve"> podporováni managementem území, tvorbou nových biotopů a v neposlední řadě opatřeními ve formě stavby úkrytů, zimovišť a líhnišť. </w:t>
      </w:r>
      <w:r w:rsidR="00267875">
        <w:t xml:space="preserve">Takovými opatřeními jsou </w:t>
      </w:r>
      <w:r w:rsidR="00134DFB">
        <w:t xml:space="preserve">suché </w:t>
      </w:r>
      <w:r w:rsidR="00267875">
        <w:t xml:space="preserve">kamenné zídky a dřevěné hadníky </w:t>
      </w:r>
      <w:r w:rsidR="00134DFB">
        <w:t xml:space="preserve">(plazníky), </w:t>
      </w:r>
      <w:r w:rsidR="00267875">
        <w:t xml:space="preserve">pravidelně doplňované organickou hmotou ze sečí a prořezávek. </w:t>
      </w:r>
    </w:p>
    <w:p w14:paraId="416DD480" w14:textId="77777777" w:rsidR="0058315A" w:rsidRPr="003B6130" w:rsidRDefault="0058315A" w:rsidP="00446284">
      <w:pPr>
        <w:pStyle w:val="Nadpis3"/>
      </w:pPr>
      <w:bookmarkStart w:id="118" w:name="_Ref160632932"/>
      <w:bookmarkStart w:id="119" w:name="_Toc162485615"/>
      <w:r w:rsidRPr="003B6130">
        <w:t>Popis projektu</w:t>
      </w:r>
      <w:bookmarkEnd w:id="118"/>
      <w:bookmarkEnd w:id="119"/>
    </w:p>
    <w:p w14:paraId="58363112" w14:textId="0C81C038" w:rsidR="0058315A" w:rsidRDefault="0058315A" w:rsidP="00844CAC">
      <w:pPr>
        <w:jc w:val="both"/>
      </w:pPr>
      <w:r w:rsidRPr="003B6130">
        <w:rPr>
          <w:rFonts w:cstheme="minorHAnsi"/>
        </w:rPr>
        <w:t>Projekt, jehož součástí</w:t>
      </w:r>
      <w:r w:rsidR="00134DFB" w:rsidRPr="00134DFB">
        <w:rPr>
          <w:rFonts w:cstheme="minorHAnsi"/>
        </w:rPr>
        <w:t xml:space="preserve"> </w:t>
      </w:r>
      <w:r w:rsidR="00134DFB">
        <w:rPr>
          <w:rFonts w:cstheme="minorHAnsi"/>
        </w:rPr>
        <w:t>bylo vypracování této diplomové práce</w:t>
      </w:r>
      <w:r w:rsidRPr="003B6130">
        <w:rPr>
          <w:rFonts w:cstheme="minorHAnsi"/>
        </w:rPr>
        <w:t>, nese název Monitoring efektivity opatření na podporu plazů. Žadatelem projektu je doc. Ing. Jiří Vojar, Ph.D. Přírodovědný průzkum fauny a flóry na území hl. m. Prahy. Protože je hlavním cílem projektu monitoring funkčnosti biotopů (hadníků a suchých zídek) vytvářených pro podporu plazů v Praze včetně doporučení pro zvýšení jejich atraktivity a významu pro plazy, zaměřil se projekt na vybrané lokality po celé Praze, na kterých byl</w:t>
      </w:r>
      <w:r w:rsidR="00313A13">
        <w:rPr>
          <w:rFonts w:cstheme="minorHAnsi"/>
        </w:rPr>
        <w:t>a</w:t>
      </w:r>
      <w:r w:rsidRPr="003B6130">
        <w:rPr>
          <w:rFonts w:cstheme="minorHAnsi"/>
        </w:rPr>
        <w:t xml:space="preserve"> v minulosti budován</w:t>
      </w:r>
      <w:r w:rsidR="00313A13">
        <w:rPr>
          <w:rFonts w:cstheme="minorHAnsi"/>
        </w:rPr>
        <w:t>a</w:t>
      </w:r>
      <w:r w:rsidRPr="003B6130">
        <w:rPr>
          <w:rFonts w:cstheme="minorHAnsi"/>
        </w:rPr>
        <w:t xml:space="preserve"> a prováděn</w:t>
      </w:r>
      <w:r w:rsidR="00313A13">
        <w:rPr>
          <w:rFonts w:cstheme="minorHAnsi"/>
        </w:rPr>
        <w:t>a</w:t>
      </w:r>
      <w:r w:rsidRPr="003B6130">
        <w:rPr>
          <w:rFonts w:cstheme="minorHAnsi"/>
        </w:rPr>
        <w:t xml:space="preserve"> zmiňovaná opatření pro podporu plazů (dále jen opatření). </w:t>
      </w:r>
      <w:r w:rsidR="006F0C2B">
        <w:t>K projektu byl předložen od MHMP seznam lokalit se základním popisem realizovaných opatření včetně lokalizace.</w:t>
      </w:r>
      <w:r w:rsidR="008A3F35">
        <w:t xml:space="preserve"> K těmto opatřením se následně instalovaly </w:t>
      </w:r>
      <w:r w:rsidR="00B516DF">
        <w:t xml:space="preserve">umělé </w:t>
      </w:r>
      <w:r w:rsidR="008A3F35">
        <w:t>úkryty</w:t>
      </w:r>
      <w:r w:rsidR="00112935">
        <w:t xml:space="preserve"> (</w:t>
      </w:r>
      <w:r w:rsidR="003A256C">
        <w:t>kap.</w:t>
      </w:r>
      <w:r w:rsidR="00112935">
        <w:t xml:space="preserve"> </w:t>
      </w:r>
      <w:r w:rsidR="00112935">
        <w:fldChar w:fldCharType="begin"/>
      </w:r>
      <w:r w:rsidR="00112935">
        <w:instrText xml:space="preserve"> REF _Ref160632274 \r \h </w:instrText>
      </w:r>
      <w:r w:rsidR="00112935">
        <w:fldChar w:fldCharType="separate"/>
      </w:r>
      <w:r w:rsidR="00236D7F">
        <w:t>3.2.4</w:t>
      </w:r>
      <w:r w:rsidR="00112935">
        <w:fldChar w:fldCharType="end"/>
      </w:r>
      <w:r w:rsidR="00112935">
        <w:t>)</w:t>
      </w:r>
      <w:r w:rsidR="008A3F35">
        <w:t>, které byly využity pro monitoring efektivity.</w:t>
      </w:r>
      <w:r w:rsidR="008A3F35" w:rsidRPr="008A3F35">
        <w:t xml:space="preserve"> </w:t>
      </w:r>
      <w:r w:rsidR="008A3F35">
        <w:t>Dle dokumentace a následného průzkumu byla opatření rozdělena na zídky a hadníky</w:t>
      </w:r>
      <w:r w:rsidR="00BE45BD">
        <w:t xml:space="preserve"> </w:t>
      </w:r>
      <w:r w:rsidR="00E21F4E">
        <w:t>(</w:t>
      </w:r>
      <w:r w:rsidR="003A256C">
        <w:t>kap.</w:t>
      </w:r>
      <w:r w:rsidR="00E21F4E">
        <w:t xml:space="preserve"> </w:t>
      </w:r>
      <w:r w:rsidR="00E21F4E">
        <w:fldChar w:fldCharType="begin"/>
      </w:r>
      <w:r w:rsidR="00E21F4E">
        <w:instrText xml:space="preserve"> REF _Ref160728853 \r \h </w:instrText>
      </w:r>
      <w:r w:rsidR="00E21F4E">
        <w:fldChar w:fldCharType="separate"/>
      </w:r>
      <w:r w:rsidR="00236D7F">
        <w:t>3.2.2</w:t>
      </w:r>
      <w:r w:rsidR="00E21F4E">
        <w:fldChar w:fldCharType="end"/>
      </w:r>
      <w:r w:rsidR="00E21F4E">
        <w:t xml:space="preserve">) </w:t>
      </w:r>
      <w:r w:rsidR="00BE45BD">
        <w:t>v rámci několika lokalit (</w:t>
      </w:r>
      <w:r w:rsidR="003A256C">
        <w:t>kap.</w:t>
      </w:r>
      <w:r w:rsidR="00BE45BD">
        <w:t xml:space="preserve"> </w:t>
      </w:r>
      <w:r w:rsidR="00BE45BD">
        <w:fldChar w:fldCharType="begin"/>
      </w:r>
      <w:r w:rsidR="00BE45BD">
        <w:instrText xml:space="preserve"> REF _Ref160632955 \r \h </w:instrText>
      </w:r>
      <w:r w:rsidR="00BE45BD">
        <w:fldChar w:fldCharType="separate"/>
      </w:r>
      <w:r w:rsidR="00236D7F">
        <w:t>3.2.3</w:t>
      </w:r>
      <w:r w:rsidR="00BE45BD">
        <w:fldChar w:fldCharType="end"/>
      </w:r>
      <w:r w:rsidR="00BE45BD">
        <w:t>)</w:t>
      </w:r>
      <w:r w:rsidR="008A3F35">
        <w:t>.</w:t>
      </w:r>
    </w:p>
    <w:p w14:paraId="3746C1EE" w14:textId="77777777" w:rsidR="00E21F4E" w:rsidRPr="00AA0F6C" w:rsidRDefault="00E21F4E" w:rsidP="00446284">
      <w:pPr>
        <w:pStyle w:val="Nadpis3"/>
      </w:pPr>
      <w:bookmarkStart w:id="120" w:name="_Ref160728853"/>
      <w:bookmarkStart w:id="121" w:name="_Toc162485616"/>
      <w:r>
        <w:t>Popis opatření</w:t>
      </w:r>
      <w:bookmarkEnd w:id="120"/>
      <w:bookmarkEnd w:id="121"/>
      <w:r>
        <w:t xml:space="preserve"> </w:t>
      </w:r>
    </w:p>
    <w:p w14:paraId="62B7911C" w14:textId="5FE99969" w:rsidR="00E21F4E" w:rsidRDefault="00E21F4E" w:rsidP="00F65FA7">
      <w:pPr>
        <w:jc w:val="both"/>
        <w:rPr>
          <w:rFonts w:cstheme="minorHAnsi"/>
        </w:rPr>
      </w:pPr>
      <w:r w:rsidRPr="003B6130">
        <w:rPr>
          <w:rFonts w:cstheme="minorHAnsi"/>
        </w:rPr>
        <w:t>Co se týká samotných opatření zídky jsou tvořené většinou skládáním větších plochých kamenů na sebe bez použití pojiva, tím v</w:t>
      </w:r>
      <w:r>
        <w:rPr>
          <w:rFonts w:cstheme="minorHAnsi"/>
        </w:rPr>
        <w:t>z</w:t>
      </w:r>
      <w:r w:rsidRPr="003B6130">
        <w:rPr>
          <w:rFonts w:cstheme="minorHAnsi"/>
        </w:rPr>
        <w:t xml:space="preserve">nikají prostory vhodné </w:t>
      </w:r>
      <w:r>
        <w:rPr>
          <w:rFonts w:cstheme="minorHAnsi"/>
        </w:rPr>
        <w:t>k</w:t>
      </w:r>
      <w:r w:rsidRPr="003B6130">
        <w:rPr>
          <w:rFonts w:cstheme="minorHAnsi"/>
        </w:rPr>
        <w:t xml:space="preserve"> ukrývání a vyhřívací místa pro plaz</w:t>
      </w:r>
      <w:r w:rsidR="00502972">
        <w:rPr>
          <w:rFonts w:cstheme="minorHAnsi"/>
        </w:rPr>
        <w:t>y</w:t>
      </w:r>
      <w:r w:rsidRPr="003B6130">
        <w:rPr>
          <w:rFonts w:cstheme="minorHAnsi"/>
        </w:rPr>
        <w:t xml:space="preserve"> (</w:t>
      </w:r>
      <w:r w:rsidR="00E44EDD">
        <w:rPr>
          <w:rFonts w:cstheme="minorHAnsi"/>
        </w:rPr>
        <w:t>viz</w:t>
      </w:r>
      <w:r w:rsidRPr="00D34C64">
        <w:rPr>
          <w:rFonts w:cstheme="minorHAnsi"/>
        </w:rPr>
        <w:t xml:space="preserve"> </w:t>
      </w:r>
      <w:r w:rsidR="00D34C64" w:rsidRPr="00D34C64">
        <w:rPr>
          <w:rFonts w:cstheme="minorHAnsi"/>
        </w:rPr>
        <w:fldChar w:fldCharType="begin"/>
      </w:r>
      <w:r w:rsidR="00D34C64" w:rsidRPr="00D34C64">
        <w:rPr>
          <w:rFonts w:cstheme="minorHAnsi"/>
        </w:rPr>
        <w:instrText xml:space="preserve"> REF _Ref160905740 \h </w:instrText>
      </w:r>
      <w:r w:rsidR="00D34C64" w:rsidRPr="00D34C64">
        <w:rPr>
          <w:rFonts w:cstheme="minorHAnsi"/>
        </w:rPr>
      </w:r>
      <w:r w:rsidR="00D34C64" w:rsidRPr="00D34C64">
        <w:rPr>
          <w:rFonts w:cstheme="minorHAnsi"/>
        </w:rPr>
        <w:fldChar w:fldCharType="separate"/>
      </w:r>
      <w:r w:rsidR="00236D7F">
        <w:t xml:space="preserve">Obrázek </w:t>
      </w:r>
      <w:r w:rsidR="00236D7F">
        <w:rPr>
          <w:noProof/>
        </w:rPr>
        <w:t>1</w:t>
      </w:r>
      <w:r w:rsidR="00D34C64" w:rsidRPr="00D34C64">
        <w:rPr>
          <w:rFonts w:cstheme="minorHAnsi"/>
        </w:rPr>
        <w:fldChar w:fldCharType="end"/>
      </w:r>
      <w:r w:rsidR="00D34C64" w:rsidRPr="00D34C64">
        <w:rPr>
          <w:rFonts w:cstheme="minorHAnsi"/>
        </w:rPr>
        <w:t>).</w:t>
      </w:r>
      <w:r w:rsidR="00D34C64">
        <w:rPr>
          <w:rFonts w:cstheme="minorHAnsi"/>
          <w:color w:val="ED7D31" w:themeColor="accent2"/>
        </w:rPr>
        <w:t xml:space="preserve"> </w:t>
      </w:r>
      <w:r w:rsidRPr="003B6130">
        <w:rPr>
          <w:rFonts w:cstheme="minorHAnsi"/>
        </w:rPr>
        <w:t>Hadníky jsou po obvodu tvořeny velkými kmeny, trámy či prkny a plněny organickou hmotou z prořezávek a kosení (</w:t>
      </w:r>
      <w:r w:rsidR="00E44EDD">
        <w:rPr>
          <w:rFonts w:cstheme="minorHAnsi"/>
        </w:rPr>
        <w:t>viz</w:t>
      </w:r>
      <w:r w:rsidRPr="00C06711">
        <w:rPr>
          <w:rFonts w:cstheme="minorHAnsi"/>
        </w:rPr>
        <w:t xml:space="preserve"> </w:t>
      </w:r>
      <w:r w:rsidR="00C06711" w:rsidRPr="00C06711">
        <w:rPr>
          <w:rFonts w:cstheme="minorHAnsi"/>
        </w:rPr>
        <w:fldChar w:fldCharType="begin"/>
      </w:r>
      <w:r w:rsidR="00C06711" w:rsidRPr="00C06711">
        <w:rPr>
          <w:rFonts w:cstheme="minorHAnsi"/>
        </w:rPr>
        <w:instrText xml:space="preserve"> REF _Ref160905432 \h </w:instrText>
      </w:r>
      <w:r w:rsidR="00C06711" w:rsidRPr="00C06711">
        <w:rPr>
          <w:rFonts w:cstheme="minorHAnsi"/>
        </w:rPr>
      </w:r>
      <w:r w:rsidR="00C06711" w:rsidRPr="00C06711">
        <w:rPr>
          <w:rFonts w:cstheme="minorHAnsi"/>
        </w:rPr>
        <w:fldChar w:fldCharType="separate"/>
      </w:r>
      <w:r w:rsidR="00236D7F">
        <w:t xml:space="preserve">Obrázek </w:t>
      </w:r>
      <w:r w:rsidR="00236D7F">
        <w:rPr>
          <w:noProof/>
        </w:rPr>
        <w:t>2</w:t>
      </w:r>
      <w:r w:rsidR="00C06711" w:rsidRPr="00C06711">
        <w:rPr>
          <w:rFonts w:cstheme="minorHAnsi"/>
        </w:rPr>
        <w:fldChar w:fldCharType="end"/>
      </w:r>
      <w:r w:rsidR="00C06711" w:rsidRPr="00C06711">
        <w:rPr>
          <w:rFonts w:cstheme="minorHAnsi"/>
        </w:rPr>
        <w:t xml:space="preserve">). </w:t>
      </w:r>
      <w:r w:rsidRPr="003B6130">
        <w:rPr>
          <w:rFonts w:cstheme="minorHAnsi"/>
        </w:rPr>
        <w:t>Někdy jsou zídky či hadníky doplněny pletivem s velkými otvory</w:t>
      </w:r>
      <w:r>
        <w:rPr>
          <w:rFonts w:cstheme="minorHAnsi"/>
        </w:rPr>
        <w:t>, které</w:t>
      </w:r>
      <w:r w:rsidRPr="003B6130">
        <w:rPr>
          <w:rFonts w:cstheme="minorHAnsi"/>
        </w:rPr>
        <w:t xml:space="preserve"> </w:t>
      </w:r>
      <w:r w:rsidRPr="003B6130">
        <w:rPr>
          <w:rFonts w:cstheme="minorHAnsi"/>
        </w:rPr>
        <w:lastRenderedPageBreak/>
        <w:t>umož</w:t>
      </w:r>
      <w:r>
        <w:rPr>
          <w:rFonts w:cstheme="minorHAnsi"/>
        </w:rPr>
        <w:t xml:space="preserve">ňují </w:t>
      </w:r>
      <w:r w:rsidRPr="003B6130">
        <w:rPr>
          <w:rFonts w:cstheme="minorHAnsi"/>
        </w:rPr>
        <w:t>nerušený pohyb plazům, ale zabr</w:t>
      </w:r>
      <w:r>
        <w:rPr>
          <w:rFonts w:cstheme="minorHAnsi"/>
        </w:rPr>
        <w:t>aňují</w:t>
      </w:r>
      <w:r w:rsidRPr="003B6130">
        <w:rPr>
          <w:rFonts w:cstheme="minorHAnsi"/>
        </w:rPr>
        <w:t xml:space="preserve"> vniknutí větších živočichů</w:t>
      </w:r>
      <w:r w:rsidR="009C660F">
        <w:rPr>
          <w:rFonts w:cstheme="minorHAnsi"/>
        </w:rPr>
        <w:t xml:space="preserve"> a predaci plazů</w:t>
      </w:r>
      <w:r w:rsidRPr="003B6130">
        <w:rPr>
          <w:rFonts w:cstheme="minorHAnsi"/>
        </w:rPr>
        <w:t xml:space="preserve">. U zídek pak pletivo samozřejmě představuje další podpůrnou a stabilizační funkci. </w:t>
      </w:r>
    </w:p>
    <w:p w14:paraId="13D7C27A" w14:textId="6FFB1634" w:rsidR="00C06711" w:rsidRDefault="00C06711" w:rsidP="00C06711">
      <w:pPr>
        <w:pStyle w:val="Titulek"/>
        <w:keepNext/>
      </w:pPr>
      <w:bookmarkStart w:id="122" w:name="_Ref160905740"/>
      <w:r>
        <w:t xml:space="preserve">Obrázek </w:t>
      </w:r>
      <w:r w:rsidR="000F3BD1">
        <w:fldChar w:fldCharType="begin"/>
      </w:r>
      <w:r w:rsidR="000F3BD1">
        <w:instrText xml:space="preserve"> SEQ Obrázek \* ARABIC </w:instrText>
      </w:r>
      <w:r w:rsidR="000F3BD1">
        <w:fldChar w:fldCharType="separate"/>
      </w:r>
      <w:r w:rsidR="00236D7F">
        <w:rPr>
          <w:noProof/>
        </w:rPr>
        <w:t>1</w:t>
      </w:r>
      <w:r w:rsidR="000F3BD1">
        <w:fldChar w:fldCharType="end"/>
      </w:r>
      <w:bookmarkEnd w:id="122"/>
      <w:r>
        <w:t>: Zídka s umístěným kobercem (zdroj: vlastní pořízení)</w:t>
      </w:r>
    </w:p>
    <w:p w14:paraId="4D89091A" w14:textId="02FE37F4" w:rsidR="00C06711" w:rsidRDefault="00C06711" w:rsidP="00E31316">
      <w:pPr>
        <w:rPr>
          <w:rFonts w:cstheme="minorHAnsi"/>
          <w:color w:val="ED7D31" w:themeColor="accent2"/>
        </w:rPr>
      </w:pPr>
      <w:r>
        <w:rPr>
          <w:noProof/>
        </w:rPr>
        <w:drawing>
          <wp:inline distT="0" distB="0" distL="0" distR="0" wp14:anchorId="3D4F73BC" wp14:editId="123CA6A4">
            <wp:extent cx="5245408" cy="3646516"/>
            <wp:effectExtent l="0" t="0" r="0" b="0"/>
            <wp:docPr id="102620808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794" r="10816" b="555"/>
                    <a:stretch/>
                  </pic:blipFill>
                  <pic:spPr bwMode="auto">
                    <a:xfrm>
                      <a:off x="0" y="0"/>
                      <a:ext cx="5261456" cy="3657672"/>
                    </a:xfrm>
                    <a:prstGeom prst="rect">
                      <a:avLst/>
                    </a:prstGeom>
                    <a:noFill/>
                    <a:ln>
                      <a:noFill/>
                    </a:ln>
                    <a:extLst>
                      <a:ext uri="{53640926-AAD7-44D8-BBD7-CCE9431645EC}">
                        <a14:shadowObscured xmlns:a14="http://schemas.microsoft.com/office/drawing/2010/main"/>
                      </a:ext>
                    </a:extLst>
                  </pic:spPr>
                </pic:pic>
              </a:graphicData>
            </a:graphic>
          </wp:inline>
        </w:drawing>
      </w:r>
    </w:p>
    <w:p w14:paraId="1AB2EFD9" w14:textId="29A56CF6" w:rsidR="00733477" w:rsidRDefault="00733477" w:rsidP="00733477">
      <w:pPr>
        <w:pStyle w:val="Titulek"/>
        <w:keepNext/>
      </w:pPr>
      <w:bookmarkStart w:id="123" w:name="_Ref160905432"/>
      <w:r>
        <w:t xml:space="preserve">Obrázek </w:t>
      </w:r>
      <w:r w:rsidR="000F3BD1">
        <w:fldChar w:fldCharType="begin"/>
      </w:r>
      <w:r w:rsidR="000F3BD1">
        <w:instrText xml:space="preserve"> SEQ Obrázek \* ARABIC </w:instrText>
      </w:r>
      <w:r w:rsidR="000F3BD1">
        <w:fldChar w:fldCharType="separate"/>
      </w:r>
      <w:r w:rsidR="00236D7F">
        <w:rPr>
          <w:noProof/>
        </w:rPr>
        <w:t>2</w:t>
      </w:r>
      <w:r w:rsidR="000F3BD1">
        <w:fldChar w:fldCharType="end"/>
      </w:r>
      <w:bookmarkEnd w:id="123"/>
      <w:r>
        <w:t>: Hadník s umístěnou gumovou plachtou (zdroj: vlastní pořízení)</w:t>
      </w:r>
    </w:p>
    <w:p w14:paraId="22DCA45B" w14:textId="5419931D" w:rsidR="00733477" w:rsidRPr="003D08AC" w:rsidRDefault="00733477" w:rsidP="00E31316">
      <w:pPr>
        <w:rPr>
          <w:rFonts w:cstheme="minorHAnsi"/>
          <w:color w:val="ED7D31" w:themeColor="accent2"/>
        </w:rPr>
      </w:pPr>
      <w:r>
        <w:rPr>
          <w:noProof/>
        </w:rPr>
        <w:drawing>
          <wp:inline distT="0" distB="0" distL="0" distR="0" wp14:anchorId="181EE968" wp14:editId="4626D9EE">
            <wp:extent cx="5219700" cy="3388938"/>
            <wp:effectExtent l="0" t="0" r="0" b="2540"/>
            <wp:docPr id="1843096856" name="Obrázek 6" descr="Obsah obrázku venku, strom, rostlina,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96856" name="Obrázek 6" descr="Obsah obrázku venku, strom, rostlina, tráva&#10;&#10;Popis byl vytvořen automaticky"/>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3447"/>
                    <a:stretch/>
                  </pic:blipFill>
                  <pic:spPr bwMode="auto">
                    <a:xfrm>
                      <a:off x="0" y="0"/>
                      <a:ext cx="5219700" cy="3388938"/>
                    </a:xfrm>
                    <a:prstGeom prst="rect">
                      <a:avLst/>
                    </a:prstGeom>
                    <a:noFill/>
                    <a:ln>
                      <a:noFill/>
                    </a:ln>
                    <a:extLst>
                      <a:ext uri="{53640926-AAD7-44D8-BBD7-CCE9431645EC}">
                        <a14:shadowObscured xmlns:a14="http://schemas.microsoft.com/office/drawing/2010/main"/>
                      </a:ext>
                    </a:extLst>
                  </pic:spPr>
                </pic:pic>
              </a:graphicData>
            </a:graphic>
          </wp:inline>
        </w:drawing>
      </w:r>
    </w:p>
    <w:p w14:paraId="320552EF" w14:textId="77777777" w:rsidR="0058315A" w:rsidRDefault="0058315A" w:rsidP="00446284">
      <w:pPr>
        <w:pStyle w:val="Nadpis3"/>
      </w:pPr>
      <w:bookmarkStart w:id="124" w:name="_Ref160632955"/>
      <w:bookmarkStart w:id="125" w:name="_Toc162485617"/>
      <w:r w:rsidRPr="003B6130">
        <w:lastRenderedPageBreak/>
        <w:t>Identifikace biotopů</w:t>
      </w:r>
      <w:bookmarkEnd w:id="124"/>
      <w:bookmarkEnd w:id="125"/>
    </w:p>
    <w:p w14:paraId="17BBC471" w14:textId="40ADE5FE" w:rsidR="0058315A" w:rsidRDefault="00F5054F" w:rsidP="00F65FA7">
      <w:pPr>
        <w:jc w:val="both"/>
        <w:rPr>
          <w:rFonts w:cstheme="minorHAnsi"/>
          <w:color w:val="ED7D31" w:themeColor="accent2"/>
        </w:rPr>
      </w:pPr>
      <w:r>
        <w:t xml:space="preserve">Pro následný monitoring bylo vybráno 26 lokalit. Na lokalitách bylo 44 konkrétních </w:t>
      </w:r>
      <w:r w:rsidR="00DA0FC3">
        <w:t>opatření</w:t>
      </w:r>
      <w:r>
        <w:t xml:space="preserve"> s</w:t>
      </w:r>
      <w:r w:rsidR="00E21F4E">
        <w:t xml:space="preserve"> umělými </w:t>
      </w:r>
      <w:r>
        <w:t>úkryty</w:t>
      </w:r>
      <w:r w:rsidR="00E21F4E">
        <w:t xml:space="preserve">. </w:t>
      </w:r>
      <w:r w:rsidR="0058315A" w:rsidRPr="003B6130">
        <w:rPr>
          <w:rFonts w:cstheme="minorHAnsi"/>
        </w:rPr>
        <w:t>Tedy určitá lokalita mohla obsahovat i více opatření, popřípadě jejich kombinaci</w:t>
      </w:r>
      <w:r w:rsidR="00E21F4E">
        <w:rPr>
          <w:rFonts w:cstheme="minorHAnsi"/>
        </w:rPr>
        <w:t xml:space="preserve"> zídka i hadník</w:t>
      </w:r>
      <w:r w:rsidR="0058315A" w:rsidRPr="003B6130">
        <w:rPr>
          <w:rFonts w:cstheme="minorHAnsi"/>
        </w:rPr>
        <w:t xml:space="preserve">. </w:t>
      </w:r>
      <w:r w:rsidR="00F96ACA">
        <w:rPr>
          <w:rFonts w:cstheme="minorHAnsi"/>
        </w:rPr>
        <w:t>Na ně či vedle nich byly umístěny</w:t>
      </w:r>
      <w:r w:rsidR="00E21F4E">
        <w:rPr>
          <w:rFonts w:cstheme="minorHAnsi"/>
        </w:rPr>
        <w:t xml:space="preserve"> úkryty. </w:t>
      </w:r>
      <w:r w:rsidR="0058315A" w:rsidRPr="003B6130">
        <w:rPr>
          <w:rFonts w:cstheme="minorHAnsi"/>
        </w:rPr>
        <w:t xml:space="preserve">Jako příklad bych uvedl lokalitu Sedlec s pořadovými čísly </w:t>
      </w:r>
      <w:r w:rsidR="00BA0D63">
        <w:rPr>
          <w:rFonts w:cstheme="minorHAnsi"/>
        </w:rPr>
        <w:t>opatření</w:t>
      </w:r>
      <w:r w:rsidR="0058315A" w:rsidRPr="003B6130">
        <w:rPr>
          <w:rFonts w:cstheme="minorHAnsi"/>
        </w:rPr>
        <w:t xml:space="preserve"> 8,15,16,17,18,19 kde se jedná o jednu zídku ve svahu s velkými kameny a </w:t>
      </w:r>
      <w:r w:rsidR="00E7038F">
        <w:rPr>
          <w:rFonts w:cstheme="minorHAnsi"/>
        </w:rPr>
        <w:t>pět</w:t>
      </w:r>
      <w:r w:rsidR="0058315A" w:rsidRPr="003B6130">
        <w:rPr>
          <w:rFonts w:cstheme="minorHAnsi"/>
        </w:rPr>
        <w:t xml:space="preserve"> velkých hadníků o rozměrech cca. 2 na 4 m vystlané suchou trávou a větvemi. Zatímco na severu začínají lokality suchými zídkami v Bohnickém údolí</w:t>
      </w:r>
      <w:r w:rsidR="0058315A" w:rsidRPr="003B6130">
        <w:rPr>
          <w:rFonts w:cstheme="minorHAnsi"/>
          <w:color w:val="ED7D31" w:themeColor="accent2"/>
        </w:rPr>
        <w:t xml:space="preserve"> </w:t>
      </w:r>
      <w:r w:rsidR="0058315A" w:rsidRPr="003B6130">
        <w:rPr>
          <w:rFonts w:cstheme="minorHAnsi"/>
        </w:rPr>
        <w:t xml:space="preserve">a </w:t>
      </w:r>
      <w:proofErr w:type="gramStart"/>
      <w:r w:rsidR="0058315A" w:rsidRPr="003B6130">
        <w:rPr>
          <w:rFonts w:cstheme="minorHAnsi"/>
        </w:rPr>
        <w:t>končí</w:t>
      </w:r>
      <w:proofErr w:type="gramEnd"/>
      <w:r w:rsidR="0058315A" w:rsidRPr="003B6130">
        <w:rPr>
          <w:rFonts w:cstheme="minorHAnsi"/>
        </w:rPr>
        <w:t xml:space="preserve"> na jihu Prahy hadníkem na Hrnčířských loukách, tak nejzápadnější lokalitou je Řepora – Stodůlky Jih se svým nejvýchodnějším protějškem v Lítožnici.</w:t>
      </w:r>
      <w:r w:rsidR="00AB1E33">
        <w:rPr>
          <w:rFonts w:cstheme="minorHAnsi"/>
        </w:rPr>
        <w:t xml:space="preserve"> Lokality se nacházejí často v biologicky hodnotných územích</w:t>
      </w:r>
      <w:r w:rsidR="000813BB">
        <w:rPr>
          <w:rFonts w:cstheme="minorHAnsi"/>
        </w:rPr>
        <w:t xml:space="preserve"> s funkčním managementem</w:t>
      </w:r>
      <w:r w:rsidR="00AB1E33">
        <w:rPr>
          <w:rFonts w:cstheme="minorHAnsi"/>
        </w:rPr>
        <w:t xml:space="preserve">, často </w:t>
      </w:r>
      <w:proofErr w:type="gramStart"/>
      <w:r w:rsidR="00AB1E33">
        <w:rPr>
          <w:rFonts w:cstheme="minorHAnsi"/>
        </w:rPr>
        <w:t>ZCHÚ</w:t>
      </w:r>
      <w:proofErr w:type="gramEnd"/>
      <w:r w:rsidR="00AB1E33">
        <w:rPr>
          <w:rFonts w:cstheme="minorHAnsi"/>
        </w:rPr>
        <w:t xml:space="preserve"> a tudíž je najdeme spíše </w:t>
      </w:r>
      <w:r w:rsidR="006F3C7C">
        <w:rPr>
          <w:rFonts w:cstheme="minorHAnsi"/>
        </w:rPr>
        <w:t>mimo střed</w:t>
      </w:r>
      <w:r w:rsidR="00AB1E33">
        <w:rPr>
          <w:rFonts w:cstheme="minorHAnsi"/>
        </w:rPr>
        <w:t xml:space="preserve"> města.</w:t>
      </w:r>
      <w:r w:rsidR="0058315A" w:rsidRPr="003B6130">
        <w:rPr>
          <w:rFonts w:cstheme="minorHAnsi"/>
        </w:rPr>
        <w:t xml:space="preserve"> Kromě jedné lokality ve zvířecí ohradě (hadník Milíčov)</w:t>
      </w:r>
      <w:r w:rsidR="0058315A" w:rsidRPr="003B6130">
        <w:rPr>
          <w:rFonts w:cstheme="minorHAnsi"/>
          <w:color w:val="ED7D31" w:themeColor="accent2"/>
        </w:rPr>
        <w:t xml:space="preserve"> </w:t>
      </w:r>
      <w:r w:rsidR="0058315A" w:rsidRPr="003B6130">
        <w:rPr>
          <w:rFonts w:cstheme="minorHAnsi"/>
        </w:rPr>
        <w:t xml:space="preserve">se nacházejí všechny opatření na veřejně přístupných místech a plazi jsou tak při pobytu v úkrytech v bezprostřední blízkosti lidí. Z hlediska technického využití jsou zídky mnohdy zídkami nosnými většinou ve svahu. </w:t>
      </w:r>
      <w:r w:rsidR="0058643D">
        <w:rPr>
          <w:rFonts w:cstheme="minorHAnsi"/>
        </w:rPr>
        <w:t>H</w:t>
      </w:r>
      <w:r w:rsidR="00504F73">
        <w:rPr>
          <w:rFonts w:cstheme="minorHAnsi"/>
        </w:rPr>
        <w:t xml:space="preserve">adníky mají vedlejší úlohu jako sběrné místo </w:t>
      </w:r>
      <w:r w:rsidR="0058315A" w:rsidRPr="003B6130">
        <w:rPr>
          <w:rFonts w:cstheme="minorHAnsi"/>
        </w:rPr>
        <w:t>pro organický materiál z místních prořezávek a kosení či sekání v </w:t>
      </w:r>
      <w:r w:rsidR="0058315A" w:rsidRPr="00AA0F6C">
        <w:rPr>
          <w:rFonts w:cstheme="minorHAnsi"/>
        </w:rPr>
        <w:t xml:space="preserve">podobě trávy a sena. </w:t>
      </w:r>
      <w:r w:rsidR="005741AE">
        <w:rPr>
          <w:rFonts w:cstheme="minorHAnsi"/>
        </w:rPr>
        <w:t>Což má zpětný efekt pro plazy</w:t>
      </w:r>
      <w:r w:rsidR="00D442AB">
        <w:rPr>
          <w:rFonts w:cstheme="minorHAnsi"/>
        </w:rPr>
        <w:t>,</w:t>
      </w:r>
      <w:r w:rsidR="005741AE">
        <w:rPr>
          <w:rFonts w:cstheme="minorHAnsi"/>
        </w:rPr>
        <w:t xml:space="preserve"> v podobě přísunu nového materiálu využitelného jako úkryt.</w:t>
      </w:r>
      <w:r w:rsidR="003D08AC">
        <w:rPr>
          <w:rFonts w:cstheme="minorHAnsi"/>
        </w:rPr>
        <w:t xml:space="preserve"> </w:t>
      </w:r>
      <w:r w:rsidR="00805862">
        <w:rPr>
          <w:rFonts w:cstheme="minorHAnsi"/>
        </w:rPr>
        <w:t xml:space="preserve">Výběr lokalit probíhal po domluvě s MHMP, na základě diskusí uvnitř týmu projektu a na základě předběžného průzkumu </w:t>
      </w:r>
      <w:r w:rsidR="00FE4E7D">
        <w:rPr>
          <w:rFonts w:cstheme="minorHAnsi"/>
        </w:rPr>
        <w:t>(</w:t>
      </w:r>
      <w:r w:rsidR="00805862">
        <w:rPr>
          <w:rFonts w:cstheme="minorHAnsi"/>
        </w:rPr>
        <w:t>kap.</w:t>
      </w:r>
      <w:r w:rsidR="00FE4E7D">
        <w:rPr>
          <w:rFonts w:cstheme="minorHAnsi"/>
        </w:rPr>
        <w:t xml:space="preserve"> </w:t>
      </w:r>
      <w:r w:rsidR="00FE4E7D">
        <w:rPr>
          <w:rFonts w:cstheme="minorHAnsi"/>
        </w:rPr>
        <w:fldChar w:fldCharType="begin"/>
      </w:r>
      <w:r w:rsidR="00FE4E7D">
        <w:rPr>
          <w:rFonts w:cstheme="minorHAnsi"/>
        </w:rPr>
        <w:instrText xml:space="preserve"> REF _Ref160632913 \r \h </w:instrText>
      </w:r>
      <w:r w:rsidR="00FE4E7D">
        <w:rPr>
          <w:rFonts w:cstheme="minorHAnsi"/>
        </w:rPr>
      </w:r>
      <w:r w:rsidR="00FE4E7D">
        <w:rPr>
          <w:rFonts w:cstheme="minorHAnsi"/>
        </w:rPr>
        <w:fldChar w:fldCharType="separate"/>
      </w:r>
      <w:r w:rsidR="00236D7F">
        <w:rPr>
          <w:rFonts w:cstheme="minorHAnsi"/>
        </w:rPr>
        <w:t>3.2.5</w:t>
      </w:r>
      <w:r w:rsidR="00FE4E7D">
        <w:rPr>
          <w:rFonts w:cstheme="minorHAnsi"/>
        </w:rPr>
        <w:fldChar w:fldCharType="end"/>
      </w:r>
      <w:r w:rsidR="00FE4E7D">
        <w:rPr>
          <w:rFonts w:cstheme="minorHAnsi"/>
        </w:rPr>
        <w:t>)</w:t>
      </w:r>
      <w:r w:rsidR="003D08AC">
        <w:rPr>
          <w:rFonts w:cstheme="minorHAnsi"/>
        </w:rPr>
        <w:t xml:space="preserve">. </w:t>
      </w:r>
      <w:r w:rsidR="002F1AEF">
        <w:rPr>
          <w:rFonts w:cstheme="minorHAnsi"/>
        </w:rPr>
        <w:t xml:space="preserve">Na části lokalit byly umístěny dataloggery (teplotní záznamníky </w:t>
      </w:r>
      <w:r w:rsidR="002F1AEF">
        <w:rPr>
          <w:rFonts w:cstheme="minorHAnsi"/>
        </w:rPr>
        <w:fldChar w:fldCharType="begin"/>
      </w:r>
      <w:r w:rsidR="002F1AEF">
        <w:rPr>
          <w:rFonts w:cstheme="minorHAnsi"/>
        </w:rPr>
        <w:instrText xml:space="preserve"> REF _Ref160632913 \r \h </w:instrText>
      </w:r>
      <w:r w:rsidR="002F1AEF">
        <w:rPr>
          <w:rFonts w:cstheme="minorHAnsi"/>
        </w:rPr>
      </w:r>
      <w:r w:rsidR="002F1AEF">
        <w:rPr>
          <w:rFonts w:cstheme="minorHAnsi"/>
        </w:rPr>
        <w:fldChar w:fldCharType="separate"/>
      </w:r>
      <w:r w:rsidR="00236D7F">
        <w:rPr>
          <w:rFonts w:cstheme="minorHAnsi"/>
        </w:rPr>
        <w:t>3.2.5</w:t>
      </w:r>
      <w:r w:rsidR="002F1AEF">
        <w:rPr>
          <w:rFonts w:cstheme="minorHAnsi"/>
        </w:rPr>
        <w:fldChar w:fldCharType="end"/>
      </w:r>
      <w:r w:rsidR="002F1AEF">
        <w:rPr>
          <w:rFonts w:cstheme="minorHAnsi"/>
        </w:rPr>
        <w:t xml:space="preserve">), které lokality to byly je patrné z následující mapy. </w:t>
      </w:r>
    </w:p>
    <w:p w14:paraId="554391A3" w14:textId="08602649" w:rsidR="00C646CE" w:rsidRDefault="00C646CE" w:rsidP="00C646CE">
      <w:pPr>
        <w:pStyle w:val="Titulek"/>
        <w:keepNext/>
        <w:jc w:val="both"/>
      </w:pPr>
      <w:bookmarkStart w:id="126" w:name="_Ref161688471"/>
      <w:r>
        <w:t xml:space="preserve">Obrázek </w:t>
      </w:r>
      <w:r w:rsidR="000F3BD1">
        <w:fldChar w:fldCharType="begin"/>
      </w:r>
      <w:r w:rsidR="000F3BD1">
        <w:instrText xml:space="preserve"> SEQ Obrázek \* ARABIC </w:instrText>
      </w:r>
      <w:r w:rsidR="000F3BD1">
        <w:fldChar w:fldCharType="separate"/>
      </w:r>
      <w:r w:rsidR="00236D7F">
        <w:rPr>
          <w:noProof/>
        </w:rPr>
        <w:t>3</w:t>
      </w:r>
      <w:r w:rsidR="000F3BD1">
        <w:fldChar w:fldCharType="end"/>
      </w:r>
      <w:bookmarkEnd w:id="126"/>
      <w:r>
        <w:t>: Mapa 26 studovaných lokalit</w:t>
      </w:r>
      <w:r w:rsidR="00FA6C54">
        <w:t>:</w:t>
      </w:r>
      <w:r w:rsidR="00524344">
        <w:t xml:space="preserve"> žlutě – lokality s dataloggery, červeně lokality bez dataloggerů</w:t>
      </w:r>
      <w:r>
        <w:t xml:space="preserve"> (zdroj: ArcGIS Pro, úprava: autor práce)</w:t>
      </w:r>
    </w:p>
    <w:p w14:paraId="5CFD8801" w14:textId="732A285F" w:rsidR="00C646CE" w:rsidRDefault="00C646CE" w:rsidP="00F65FA7">
      <w:pPr>
        <w:jc w:val="both"/>
        <w:rPr>
          <w:rFonts w:cstheme="minorHAnsi"/>
        </w:rPr>
      </w:pPr>
      <w:r>
        <w:rPr>
          <w:noProof/>
        </w:rPr>
        <w:drawing>
          <wp:inline distT="0" distB="0" distL="0" distR="0" wp14:anchorId="09979A2E" wp14:editId="557B9DDF">
            <wp:extent cx="5234940" cy="3875812"/>
            <wp:effectExtent l="0" t="0" r="3810" b="0"/>
            <wp:docPr id="129450431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04312" name="Obrázek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36" r="2178"/>
                    <a:stretch/>
                  </pic:blipFill>
                  <pic:spPr bwMode="auto">
                    <a:xfrm>
                      <a:off x="0" y="0"/>
                      <a:ext cx="5256796" cy="3891994"/>
                    </a:xfrm>
                    <a:prstGeom prst="rect">
                      <a:avLst/>
                    </a:prstGeom>
                    <a:noFill/>
                    <a:ln>
                      <a:noFill/>
                    </a:ln>
                    <a:extLst>
                      <a:ext uri="{53640926-AAD7-44D8-BBD7-CCE9431645EC}">
                        <a14:shadowObscured xmlns:a14="http://schemas.microsoft.com/office/drawing/2010/main"/>
                      </a:ext>
                    </a:extLst>
                  </pic:spPr>
                </pic:pic>
              </a:graphicData>
            </a:graphic>
          </wp:inline>
        </w:drawing>
      </w:r>
    </w:p>
    <w:p w14:paraId="0820F928" w14:textId="538B7721" w:rsidR="00E710FA" w:rsidRDefault="00E710FA" w:rsidP="00F65FA7">
      <w:pPr>
        <w:jc w:val="both"/>
        <w:rPr>
          <w:rFonts w:cstheme="minorHAnsi"/>
        </w:rPr>
      </w:pPr>
    </w:p>
    <w:p w14:paraId="3A7F6278" w14:textId="6F6D6A14" w:rsidR="00E710FA" w:rsidRPr="003B6130" w:rsidRDefault="00E710FA" w:rsidP="00F65FA7">
      <w:pPr>
        <w:jc w:val="both"/>
        <w:rPr>
          <w:rFonts w:cstheme="minorHAnsi"/>
        </w:rPr>
      </w:pPr>
    </w:p>
    <w:p w14:paraId="196BD10F" w14:textId="77777777" w:rsidR="0058315A" w:rsidRPr="003B6130" w:rsidRDefault="0058315A" w:rsidP="00446284">
      <w:pPr>
        <w:pStyle w:val="Nadpis3"/>
      </w:pPr>
      <w:bookmarkStart w:id="127" w:name="_Ref160632274"/>
      <w:bookmarkStart w:id="128" w:name="_Toc162485618"/>
      <w:r w:rsidRPr="003B6130">
        <w:t>Instalace umělých úkrytů</w:t>
      </w:r>
      <w:bookmarkEnd w:id="127"/>
      <w:bookmarkEnd w:id="128"/>
    </w:p>
    <w:p w14:paraId="063AEC5A" w14:textId="00A71BEB" w:rsidR="00E2523D" w:rsidRDefault="0058315A" w:rsidP="00724549">
      <w:pPr>
        <w:jc w:val="both"/>
        <w:rPr>
          <w:rFonts w:cstheme="minorHAnsi"/>
        </w:rPr>
      </w:pPr>
      <w:r w:rsidRPr="003B6130">
        <w:rPr>
          <w:rFonts w:cstheme="minorHAnsi"/>
        </w:rPr>
        <w:t>Umělé úkryty</w:t>
      </w:r>
      <w:r w:rsidR="0047200A">
        <w:rPr>
          <w:rFonts w:cstheme="minorHAnsi"/>
        </w:rPr>
        <w:t>,</w:t>
      </w:r>
      <w:r w:rsidRPr="003B6130">
        <w:rPr>
          <w:rFonts w:cstheme="minorHAnsi"/>
        </w:rPr>
        <w:t xml:space="preserve"> většinou o velikosti cca 1 m</w:t>
      </w:r>
      <w:r w:rsidRPr="003B6130">
        <w:rPr>
          <w:rFonts w:cstheme="minorHAnsi"/>
          <w:vertAlign w:val="superscript"/>
        </w:rPr>
        <w:t>2</w:t>
      </w:r>
      <w:r w:rsidRPr="003B6130">
        <w:rPr>
          <w:rFonts w:cstheme="minorHAnsi"/>
        </w:rPr>
        <w:t xml:space="preserve"> </w:t>
      </w:r>
      <w:r w:rsidR="0047200A">
        <w:rPr>
          <w:rFonts w:cstheme="minorHAnsi"/>
        </w:rPr>
        <w:t>byly</w:t>
      </w:r>
      <w:r w:rsidRPr="003B6130">
        <w:rPr>
          <w:rFonts w:cstheme="minorHAnsi"/>
        </w:rPr>
        <w:t xml:space="preserve"> vyrobeny z několika materiálů</w:t>
      </w:r>
      <w:r w:rsidR="00551628">
        <w:rPr>
          <w:rFonts w:cstheme="minorHAnsi"/>
        </w:rPr>
        <w:t>.</w:t>
      </w:r>
      <w:r w:rsidRPr="003B6130">
        <w:rPr>
          <w:rFonts w:cstheme="minorHAnsi"/>
        </w:rPr>
        <w:t xml:space="preserve"> </w:t>
      </w:r>
      <w:r w:rsidR="00551628">
        <w:rPr>
          <w:rFonts w:cstheme="minorHAnsi"/>
        </w:rPr>
        <w:t xml:space="preserve">Část úkrytů byla z </w:t>
      </w:r>
      <w:r w:rsidRPr="003B6130">
        <w:rPr>
          <w:rFonts w:cstheme="minorHAnsi"/>
        </w:rPr>
        <w:t>koberce tedy relativně dobře vodopropustn</w:t>
      </w:r>
      <w:r w:rsidR="00584DFC">
        <w:rPr>
          <w:rFonts w:cstheme="minorHAnsi"/>
        </w:rPr>
        <w:t>ého</w:t>
      </w:r>
      <w:r w:rsidRPr="003B6130">
        <w:rPr>
          <w:rFonts w:cstheme="minorHAnsi"/>
        </w:rPr>
        <w:t xml:space="preserve"> a nepříliš tepelně kumulativní</w:t>
      </w:r>
      <w:r w:rsidR="00584DFC">
        <w:rPr>
          <w:rFonts w:cstheme="minorHAnsi"/>
        </w:rPr>
        <w:t>ho</w:t>
      </w:r>
      <w:r w:rsidRPr="003B6130">
        <w:rPr>
          <w:rFonts w:cstheme="minorHAnsi"/>
        </w:rPr>
        <w:t xml:space="preserve"> materiál</w:t>
      </w:r>
      <w:r w:rsidR="00584DFC">
        <w:rPr>
          <w:rFonts w:cstheme="minorHAnsi"/>
        </w:rPr>
        <w:t>u. Druhá část byla</w:t>
      </w:r>
      <w:r w:rsidRPr="003B6130">
        <w:rPr>
          <w:rFonts w:cstheme="minorHAnsi"/>
        </w:rPr>
        <w:t xml:space="preserve"> z</w:t>
      </w:r>
      <w:r w:rsidR="0047200A">
        <w:rPr>
          <w:rFonts w:cstheme="minorHAnsi"/>
        </w:rPr>
        <w:t> 1 mm silné</w:t>
      </w:r>
      <w:r w:rsidRPr="003B6130">
        <w:rPr>
          <w:rFonts w:cstheme="minorHAnsi"/>
        </w:rPr>
        <w:t xml:space="preserve"> černé </w:t>
      </w:r>
      <w:r w:rsidR="0047200A">
        <w:rPr>
          <w:rFonts w:cstheme="minorHAnsi"/>
        </w:rPr>
        <w:t xml:space="preserve">nebo šedé jezírkové </w:t>
      </w:r>
      <w:r w:rsidRPr="003B6130">
        <w:rPr>
          <w:rFonts w:cstheme="minorHAnsi"/>
        </w:rPr>
        <w:t>gum</w:t>
      </w:r>
      <w:r w:rsidR="0047200A">
        <w:rPr>
          <w:rFonts w:cstheme="minorHAnsi"/>
        </w:rPr>
        <w:t>ové folie</w:t>
      </w:r>
      <w:r w:rsidRPr="003B6130">
        <w:rPr>
          <w:rFonts w:cstheme="minorHAnsi"/>
        </w:rPr>
        <w:t xml:space="preserve"> tedy vodonepropustného a tepelně kumulativního materiálu. </w:t>
      </w:r>
    </w:p>
    <w:p w14:paraId="2E488ADA" w14:textId="4FB20BE0" w:rsidR="00E2523D" w:rsidRDefault="00E2523D" w:rsidP="00E2523D">
      <w:pPr>
        <w:pStyle w:val="Titulek"/>
        <w:keepNext/>
        <w:jc w:val="both"/>
      </w:pPr>
      <w:r>
        <w:t xml:space="preserve">Obrázek </w:t>
      </w:r>
      <w:r w:rsidR="000F3BD1">
        <w:fldChar w:fldCharType="begin"/>
      </w:r>
      <w:r w:rsidR="000F3BD1">
        <w:instrText xml:space="preserve"> SEQ Obrázek \* ARABIC </w:instrText>
      </w:r>
      <w:r w:rsidR="000F3BD1">
        <w:fldChar w:fldCharType="separate"/>
      </w:r>
      <w:r w:rsidR="00236D7F">
        <w:rPr>
          <w:noProof/>
        </w:rPr>
        <w:t>4</w:t>
      </w:r>
      <w:r w:rsidR="000F3BD1">
        <w:fldChar w:fldCharType="end"/>
      </w:r>
      <w:r>
        <w:t>: Gumová plachta a koberec (zdroj: vlastní pořízení)</w:t>
      </w:r>
    </w:p>
    <w:p w14:paraId="28560438" w14:textId="1B906E67" w:rsidR="00E2523D" w:rsidRDefault="00E2523D" w:rsidP="00724549">
      <w:pPr>
        <w:jc w:val="both"/>
        <w:rPr>
          <w:rFonts w:cstheme="minorHAnsi"/>
        </w:rPr>
      </w:pPr>
      <w:r>
        <w:rPr>
          <w:noProof/>
        </w:rPr>
        <w:drawing>
          <wp:inline distT="0" distB="0" distL="0" distR="0" wp14:anchorId="4DC8C9B6" wp14:editId="4637D2D0">
            <wp:extent cx="5219700" cy="3915410"/>
            <wp:effectExtent l="0" t="0" r="0" b="8890"/>
            <wp:docPr id="1952184512" name="Obrázek 3" descr="Obsah obrázku tráva, venku, rostlina, hrob&#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84512" name="Obrázek 3" descr="Obsah obrázku tráva, venku, rostlina, hrob&#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9700" cy="3915410"/>
                    </a:xfrm>
                    <a:prstGeom prst="rect">
                      <a:avLst/>
                    </a:prstGeom>
                    <a:noFill/>
                    <a:ln>
                      <a:noFill/>
                    </a:ln>
                  </pic:spPr>
                </pic:pic>
              </a:graphicData>
            </a:graphic>
          </wp:inline>
        </w:drawing>
      </w:r>
    </w:p>
    <w:p w14:paraId="4964056F" w14:textId="630C6B11" w:rsidR="0058315A" w:rsidRPr="003B6130" w:rsidRDefault="009C68C3" w:rsidP="00724549">
      <w:pPr>
        <w:jc w:val="both"/>
        <w:rPr>
          <w:rFonts w:cstheme="minorHAnsi"/>
        </w:rPr>
      </w:pPr>
      <w:r w:rsidRPr="003B6130">
        <w:rPr>
          <w:rFonts w:cstheme="minorHAnsi"/>
        </w:rPr>
        <w:t xml:space="preserve">Tyto úkryty byly umisťovány buď přímo na opatření či v jejich bezprostřední blízkosti na povrch země. </w:t>
      </w:r>
      <w:r w:rsidRPr="00585188">
        <w:rPr>
          <w:rFonts w:cstheme="minorHAnsi"/>
        </w:rPr>
        <w:t xml:space="preserve">Varianty umístění a materiálů </w:t>
      </w:r>
      <w:r>
        <w:rPr>
          <w:rFonts w:cstheme="minorHAnsi"/>
        </w:rPr>
        <w:t xml:space="preserve">úkrytů </w:t>
      </w:r>
      <w:r w:rsidRPr="00585188">
        <w:rPr>
          <w:rFonts w:cstheme="minorHAnsi"/>
        </w:rPr>
        <w:t>jsou porovnávány v této práci</w:t>
      </w:r>
      <w:r>
        <w:rPr>
          <w:rFonts w:cstheme="minorHAnsi"/>
        </w:rPr>
        <w:t xml:space="preserve"> pomocí dat z dataloggerů </w:t>
      </w:r>
      <w:r w:rsidR="00B312A3">
        <w:rPr>
          <w:rFonts w:cstheme="minorHAnsi"/>
        </w:rPr>
        <w:t xml:space="preserve">(grafy) </w:t>
      </w:r>
      <w:r>
        <w:rPr>
          <w:rFonts w:cstheme="minorHAnsi"/>
        </w:rPr>
        <w:t>a výsledků monitoringu</w:t>
      </w:r>
      <w:r w:rsidR="00B312A3">
        <w:rPr>
          <w:rFonts w:cstheme="minorHAnsi"/>
        </w:rPr>
        <w:t xml:space="preserve"> (tabulky)</w:t>
      </w:r>
      <w:r>
        <w:rPr>
          <w:rFonts w:cstheme="minorHAnsi"/>
        </w:rPr>
        <w:t xml:space="preserve"> (viz</w:t>
      </w:r>
      <w:r w:rsidR="00444D70">
        <w:rPr>
          <w:rFonts w:cstheme="minorHAnsi"/>
        </w:rPr>
        <w:t xml:space="preserve"> Výsledky </w:t>
      </w:r>
      <w:r w:rsidR="00444D70">
        <w:rPr>
          <w:rFonts w:cstheme="minorHAnsi"/>
        </w:rPr>
        <w:fldChar w:fldCharType="begin"/>
      </w:r>
      <w:r w:rsidR="00444D70">
        <w:rPr>
          <w:rFonts w:cstheme="minorHAnsi"/>
        </w:rPr>
        <w:instrText xml:space="preserve"> REF _Ref162460627 \r \h </w:instrText>
      </w:r>
      <w:r w:rsidR="00444D70">
        <w:rPr>
          <w:rFonts w:cstheme="minorHAnsi"/>
        </w:rPr>
      </w:r>
      <w:r w:rsidR="00444D70">
        <w:rPr>
          <w:rFonts w:cstheme="minorHAnsi"/>
        </w:rPr>
        <w:fldChar w:fldCharType="separate"/>
      </w:r>
      <w:r w:rsidR="00236D7F">
        <w:rPr>
          <w:rFonts w:cstheme="minorHAnsi"/>
        </w:rPr>
        <w:t>4.2.3</w:t>
      </w:r>
      <w:r w:rsidR="00444D70">
        <w:rPr>
          <w:rFonts w:cstheme="minorHAnsi"/>
        </w:rPr>
        <w:fldChar w:fldCharType="end"/>
      </w:r>
      <w:r>
        <w:rPr>
          <w:rFonts w:cstheme="minorHAnsi"/>
        </w:rPr>
        <w:t>)</w:t>
      </w:r>
      <w:r w:rsidRPr="003B6130">
        <w:rPr>
          <w:rFonts w:cstheme="minorHAnsi"/>
        </w:rPr>
        <w:t xml:space="preserve">. </w:t>
      </w:r>
      <w:r>
        <w:rPr>
          <w:rFonts w:cstheme="minorHAnsi"/>
        </w:rPr>
        <w:t xml:space="preserve">Na základě získaných dat je vyhodnocena efektivita úkrytů pro zachycení plazů a jednotlivé preference druhů plazů vůči umístěním a materiálům úkrytů. </w:t>
      </w:r>
      <w:r w:rsidRPr="003B6130">
        <w:rPr>
          <w:rFonts w:cstheme="minorHAnsi"/>
        </w:rPr>
        <w:t xml:space="preserve">K upevnění </w:t>
      </w:r>
      <w:r>
        <w:rPr>
          <w:rFonts w:cstheme="minorHAnsi"/>
        </w:rPr>
        <w:t xml:space="preserve">úkrytů </w:t>
      </w:r>
      <w:r w:rsidRPr="003B6130">
        <w:rPr>
          <w:rFonts w:cstheme="minorHAnsi"/>
        </w:rPr>
        <w:t>na místě se použil</w:t>
      </w:r>
      <w:r>
        <w:rPr>
          <w:rFonts w:cstheme="minorHAnsi"/>
        </w:rPr>
        <w:t>y</w:t>
      </w:r>
      <w:r w:rsidRPr="003B6130">
        <w:rPr>
          <w:rFonts w:cstheme="minorHAnsi"/>
        </w:rPr>
        <w:t xml:space="preserve"> kovové </w:t>
      </w:r>
      <w:r>
        <w:rPr>
          <w:rFonts w:cstheme="minorHAnsi"/>
        </w:rPr>
        <w:t>spony nebo hřebíky</w:t>
      </w:r>
      <w:r w:rsidRPr="003B6130">
        <w:rPr>
          <w:rFonts w:cstheme="minorHAnsi"/>
        </w:rPr>
        <w:t xml:space="preserve">, kterými se úkryt připevnil k zemi, a to pouze na jedné straně, aby bylo možné ho odklopit </w:t>
      </w:r>
      <w:r>
        <w:rPr>
          <w:rFonts w:cstheme="minorHAnsi"/>
        </w:rPr>
        <w:t>v rámci kontroly</w:t>
      </w:r>
      <w:r w:rsidRPr="003B6130">
        <w:rPr>
          <w:rFonts w:cstheme="minorHAnsi"/>
        </w:rPr>
        <w:t>. Při instalaci na zídku bylo upevnění obtížnější, a tak se v případě nutnosti použilo zatížení pomocí kamenů (</w:t>
      </w:r>
      <w:r>
        <w:rPr>
          <w:rFonts w:cstheme="minorHAnsi"/>
        </w:rPr>
        <w:t>viz</w:t>
      </w:r>
      <w:r w:rsidRPr="003B6130">
        <w:rPr>
          <w:rFonts w:cstheme="minorHAnsi"/>
          <w:color w:val="ED7D31" w:themeColor="accent2"/>
        </w:rPr>
        <w:t xml:space="preserve"> </w:t>
      </w:r>
      <w:r>
        <w:rPr>
          <w:rFonts w:cstheme="minorHAnsi"/>
          <w:color w:val="ED7D31" w:themeColor="accent2"/>
        </w:rPr>
        <w:fldChar w:fldCharType="begin"/>
      </w:r>
      <w:r>
        <w:rPr>
          <w:rFonts w:cstheme="minorHAnsi"/>
          <w:color w:val="ED7D31" w:themeColor="accent2"/>
        </w:rPr>
        <w:instrText xml:space="preserve"> REF _Ref160902883 \h </w:instrText>
      </w:r>
      <w:r>
        <w:rPr>
          <w:rFonts w:cstheme="minorHAnsi"/>
          <w:color w:val="ED7D31" w:themeColor="accent2"/>
        </w:rPr>
      </w:r>
      <w:r>
        <w:rPr>
          <w:rFonts w:cstheme="minorHAnsi"/>
          <w:color w:val="ED7D31" w:themeColor="accent2"/>
        </w:rPr>
        <w:fldChar w:fldCharType="separate"/>
      </w:r>
      <w:r w:rsidR="00236D7F">
        <w:t xml:space="preserve">Obrázek </w:t>
      </w:r>
      <w:r w:rsidR="00236D7F">
        <w:rPr>
          <w:noProof/>
        </w:rPr>
        <w:t>10</w:t>
      </w:r>
      <w:r>
        <w:rPr>
          <w:rFonts w:cstheme="minorHAnsi"/>
          <w:color w:val="ED7D31" w:themeColor="accent2"/>
        </w:rPr>
        <w:fldChar w:fldCharType="end"/>
      </w:r>
      <w:r w:rsidRPr="003B6130">
        <w:rPr>
          <w:rFonts w:cstheme="minorHAnsi"/>
        </w:rPr>
        <w:t xml:space="preserve">). To samé řešení </w:t>
      </w:r>
      <w:r>
        <w:rPr>
          <w:rFonts w:cstheme="minorHAnsi"/>
        </w:rPr>
        <w:t>bylo</w:t>
      </w:r>
      <w:r w:rsidRPr="003B6130">
        <w:rPr>
          <w:rFonts w:cstheme="minorHAnsi"/>
        </w:rPr>
        <w:t xml:space="preserve"> použito v případě příliš nestabilního a </w:t>
      </w:r>
      <w:r>
        <w:rPr>
          <w:rFonts w:cstheme="minorHAnsi"/>
        </w:rPr>
        <w:t>měkkého</w:t>
      </w:r>
      <w:r w:rsidRPr="003B6130">
        <w:rPr>
          <w:rFonts w:cstheme="minorHAnsi"/>
        </w:rPr>
        <w:t xml:space="preserve"> podkladu</w:t>
      </w:r>
      <w:r>
        <w:rPr>
          <w:rFonts w:cstheme="minorHAnsi"/>
        </w:rPr>
        <w:t>,</w:t>
      </w:r>
      <w:r w:rsidRPr="003B6130">
        <w:rPr>
          <w:rFonts w:cstheme="minorHAnsi"/>
        </w:rPr>
        <w:t xml:space="preserve"> jako je například suchá hromada trávy. Připevnění k povrchu zajišťuje odolnost proti větru. Na každém úkrytu byla navíc instalována cedule s informacemi vysvětlujícími veřejnosti účel úkrytu (</w:t>
      </w:r>
      <w:r>
        <w:rPr>
          <w:rFonts w:cstheme="minorHAnsi"/>
        </w:rPr>
        <w:t>viz</w:t>
      </w:r>
      <w:r w:rsidRPr="00143DE9">
        <w:rPr>
          <w:rFonts w:cstheme="minorHAnsi"/>
        </w:rPr>
        <w:t xml:space="preserve"> </w:t>
      </w:r>
      <w:r w:rsidRPr="00143DE9">
        <w:rPr>
          <w:rFonts w:cstheme="minorHAnsi"/>
        </w:rPr>
        <w:fldChar w:fldCharType="begin"/>
      </w:r>
      <w:r w:rsidRPr="00143DE9">
        <w:rPr>
          <w:rFonts w:cstheme="minorHAnsi"/>
        </w:rPr>
        <w:instrText xml:space="preserve"> REF _Ref160902572 \h </w:instrText>
      </w:r>
      <w:r w:rsidRPr="00143DE9">
        <w:rPr>
          <w:rFonts w:cstheme="minorHAnsi"/>
        </w:rPr>
      </w:r>
      <w:r w:rsidRPr="00143DE9">
        <w:rPr>
          <w:rFonts w:cstheme="minorHAnsi"/>
        </w:rPr>
        <w:fldChar w:fldCharType="separate"/>
      </w:r>
      <w:r w:rsidR="00236D7F">
        <w:t xml:space="preserve">Obrázek </w:t>
      </w:r>
      <w:r w:rsidR="00236D7F">
        <w:rPr>
          <w:noProof/>
        </w:rPr>
        <w:t>9</w:t>
      </w:r>
      <w:r w:rsidRPr="00143DE9">
        <w:rPr>
          <w:rFonts w:cstheme="minorHAnsi"/>
        </w:rPr>
        <w:fldChar w:fldCharType="end"/>
      </w:r>
      <w:r w:rsidRPr="00143DE9">
        <w:rPr>
          <w:rFonts w:cstheme="minorHAnsi"/>
        </w:rPr>
        <w:t>).</w:t>
      </w:r>
      <w:r w:rsidRPr="003B6130">
        <w:rPr>
          <w:rFonts w:cstheme="minorHAnsi"/>
        </w:rPr>
        <w:t xml:space="preserve"> Úkryty </w:t>
      </w:r>
      <w:r>
        <w:rPr>
          <w:rFonts w:cstheme="minorHAnsi"/>
        </w:rPr>
        <w:t>byly umístěny na lokalitách</w:t>
      </w:r>
      <w:r w:rsidRPr="003B6130">
        <w:rPr>
          <w:rFonts w:cstheme="minorHAnsi"/>
        </w:rPr>
        <w:t xml:space="preserve"> </w:t>
      </w:r>
      <w:r w:rsidRPr="00181F7E">
        <w:rPr>
          <w:rFonts w:cstheme="minorHAnsi"/>
        </w:rPr>
        <w:t>koncem dubna 2023</w:t>
      </w:r>
      <w:r w:rsidRPr="003B6130">
        <w:rPr>
          <w:rFonts w:cstheme="minorHAnsi"/>
        </w:rPr>
        <w:t xml:space="preserve">. Celkem bylo umístěno </w:t>
      </w:r>
      <w:r w:rsidRPr="00187CD2">
        <w:rPr>
          <w:rFonts w:cstheme="minorHAnsi"/>
        </w:rPr>
        <w:t>6</w:t>
      </w:r>
      <w:r>
        <w:rPr>
          <w:rFonts w:cstheme="minorHAnsi"/>
        </w:rPr>
        <w:t>2</w:t>
      </w:r>
      <w:r w:rsidRPr="00187CD2">
        <w:rPr>
          <w:rFonts w:cstheme="minorHAnsi"/>
        </w:rPr>
        <w:t xml:space="preserve"> úkrytů</w:t>
      </w:r>
      <w:r>
        <w:rPr>
          <w:rFonts w:cstheme="minorHAnsi"/>
        </w:rPr>
        <w:t>,</w:t>
      </w:r>
      <w:r w:rsidRPr="00187CD2">
        <w:rPr>
          <w:rFonts w:cstheme="minorHAnsi"/>
        </w:rPr>
        <w:t xml:space="preserve"> </w:t>
      </w:r>
      <w:r w:rsidRPr="00187CD2">
        <w:rPr>
          <w:rFonts w:cstheme="minorHAnsi"/>
        </w:rPr>
        <w:lastRenderedPageBreak/>
        <w:t>z toho bylo 36 z gumy a 25 z koberce.</w:t>
      </w:r>
      <w:r w:rsidRPr="003B6130">
        <w:rPr>
          <w:rFonts w:cstheme="minorHAnsi"/>
        </w:rPr>
        <w:t xml:space="preserve"> </w:t>
      </w:r>
      <w:r>
        <w:rPr>
          <w:rFonts w:cstheme="minorHAnsi"/>
        </w:rPr>
        <w:t>Přesné umístění úkrytů bylo realizováno na základě odborných zkušeností osob, které je instalovaly. Důraz byl kladen na to, aby následný monitoring pod úkryty co nejlépe ověřil funkčnost opatření postavených MHMP a aby se co nejvíce zvýšila šance na zachycení plazů. Po instalaci úkrytů, které jsem se bohužel nemohl účastnit, jsem se aktivně zapojil do monitoringu, instalace dataloggerů a jejich následných kontrol.</w:t>
      </w:r>
    </w:p>
    <w:p w14:paraId="1D3159FA" w14:textId="77777777" w:rsidR="0058315A" w:rsidRDefault="0058315A" w:rsidP="00446284">
      <w:pPr>
        <w:pStyle w:val="Nadpis3"/>
      </w:pPr>
      <w:bookmarkStart w:id="129" w:name="_Ref160632913"/>
      <w:bookmarkStart w:id="130" w:name="_Toc162485619"/>
      <w:r w:rsidRPr="003B6130">
        <w:t>Instalace dataloggerů</w:t>
      </w:r>
      <w:bookmarkEnd w:id="129"/>
      <w:bookmarkEnd w:id="130"/>
    </w:p>
    <w:p w14:paraId="6B3E629A" w14:textId="49BA5555" w:rsidR="002F7E69" w:rsidRDefault="008918FF" w:rsidP="0038356C">
      <w:pPr>
        <w:jc w:val="both"/>
        <w:rPr>
          <w:rFonts w:cstheme="minorHAnsi"/>
        </w:rPr>
      </w:pPr>
      <w:r>
        <w:t xml:space="preserve">Dataloggery v této práci sloužili ke zjištění teplotních podmínek </w:t>
      </w:r>
      <w:r w:rsidR="00A33D5D">
        <w:t xml:space="preserve">pod </w:t>
      </w:r>
      <w:r>
        <w:t>instalovaný</w:t>
      </w:r>
      <w:r w:rsidR="00A33D5D">
        <w:t>mi</w:t>
      </w:r>
      <w:r>
        <w:t xml:space="preserve"> úkryt</w:t>
      </w:r>
      <w:r w:rsidR="00A33D5D">
        <w:t>y a mimo ně</w:t>
      </w:r>
      <w:r>
        <w:t>.</w:t>
      </w:r>
      <w:r w:rsidR="00A33D5D">
        <w:t xml:space="preserve"> Mimo úkryty </w:t>
      </w:r>
      <w:r w:rsidR="00EF5E16">
        <w:t xml:space="preserve">sloužily dataloggery </w:t>
      </w:r>
      <w:r w:rsidR="00A33D5D">
        <w:t xml:space="preserve">navíc i </w:t>
      </w:r>
      <w:r w:rsidR="00EF5E16">
        <w:t xml:space="preserve">pro měření </w:t>
      </w:r>
      <w:r w:rsidR="00A33D5D">
        <w:t>intenzit</w:t>
      </w:r>
      <w:r w:rsidR="00EF5E16">
        <w:t>y</w:t>
      </w:r>
      <w:r w:rsidR="00A33D5D">
        <w:t xml:space="preserve"> světla.</w:t>
      </w:r>
      <w:r>
        <w:t xml:space="preserve"> </w:t>
      </w:r>
      <w:r w:rsidR="0058315A" w:rsidRPr="003B6130">
        <w:rPr>
          <w:rFonts w:cstheme="minorHAnsi"/>
        </w:rPr>
        <w:t>Datalogger je malé elektronické zařízení velikosti krabičky od sirek. Jedná se v zásadě o záznamník, který je schopen zaznamenávat nepřeberné množství dat.</w:t>
      </w:r>
      <w:r w:rsidR="00F65FA7">
        <w:rPr>
          <w:rFonts w:cstheme="minorHAnsi"/>
        </w:rPr>
        <w:t xml:space="preserve"> Například teplotu, vlhkost, </w:t>
      </w:r>
      <w:r w:rsidR="00DF67B4">
        <w:rPr>
          <w:rFonts w:cstheme="minorHAnsi"/>
        </w:rPr>
        <w:t xml:space="preserve">tlak, </w:t>
      </w:r>
      <w:r w:rsidR="00F65FA7">
        <w:rPr>
          <w:rFonts w:cstheme="minorHAnsi"/>
        </w:rPr>
        <w:t>množství světla</w:t>
      </w:r>
      <w:r w:rsidR="00DF67B4">
        <w:rPr>
          <w:rFonts w:cstheme="minorHAnsi"/>
        </w:rPr>
        <w:t xml:space="preserve"> ale i</w:t>
      </w:r>
      <w:r w:rsidR="0058315A" w:rsidRPr="003B6130">
        <w:rPr>
          <w:rFonts w:cstheme="minorHAnsi"/>
        </w:rPr>
        <w:t xml:space="preserve"> </w:t>
      </w:r>
      <w:r w:rsidR="007A664C">
        <w:rPr>
          <w:rFonts w:cstheme="minorHAnsi"/>
        </w:rPr>
        <w:t>úroveň</w:t>
      </w:r>
      <w:r w:rsidR="00DF67B4">
        <w:rPr>
          <w:rFonts w:cstheme="minorHAnsi"/>
        </w:rPr>
        <w:t xml:space="preserve"> CO</w:t>
      </w:r>
      <w:r w:rsidR="00DF67B4" w:rsidRPr="00DF67B4">
        <w:rPr>
          <w:rFonts w:cstheme="minorHAnsi"/>
          <w:vertAlign w:val="subscript"/>
        </w:rPr>
        <w:t>2</w:t>
      </w:r>
      <w:r w:rsidR="00DF67B4">
        <w:rPr>
          <w:rFonts w:cstheme="minorHAnsi"/>
        </w:rPr>
        <w:t xml:space="preserve"> </w:t>
      </w:r>
      <w:r w:rsidR="007A664C">
        <w:rPr>
          <w:rFonts w:cstheme="minorHAnsi"/>
        </w:rPr>
        <w:t>a mnoho dalšího</w:t>
      </w:r>
      <w:r w:rsidR="00DF67B4">
        <w:rPr>
          <w:rFonts w:cstheme="minorHAnsi"/>
        </w:rPr>
        <w:t xml:space="preserve">. Jedná se </w:t>
      </w:r>
      <w:r w:rsidR="0050718F">
        <w:rPr>
          <w:rFonts w:cstheme="minorHAnsi"/>
        </w:rPr>
        <w:t xml:space="preserve">v podstatě </w:t>
      </w:r>
      <w:r w:rsidR="00DF67B4">
        <w:rPr>
          <w:rFonts w:cstheme="minorHAnsi"/>
        </w:rPr>
        <w:t>o analogový záznamník měřen</w:t>
      </w:r>
      <w:r w:rsidR="0050718F">
        <w:rPr>
          <w:rFonts w:cstheme="minorHAnsi"/>
        </w:rPr>
        <w:t>é</w:t>
      </w:r>
      <w:r w:rsidR="00DF67B4">
        <w:rPr>
          <w:rFonts w:cstheme="minorHAnsi"/>
        </w:rPr>
        <w:t xml:space="preserve"> veličin</w:t>
      </w:r>
      <w:r w:rsidR="0050718F">
        <w:rPr>
          <w:rFonts w:cstheme="minorHAnsi"/>
        </w:rPr>
        <w:t>y</w:t>
      </w:r>
      <w:r w:rsidR="00DF67B4">
        <w:rPr>
          <w:rFonts w:cstheme="minorHAnsi"/>
        </w:rPr>
        <w:t xml:space="preserve">. </w:t>
      </w:r>
      <w:r w:rsidR="0058315A" w:rsidRPr="003B6130">
        <w:rPr>
          <w:rFonts w:cstheme="minorHAnsi"/>
        </w:rPr>
        <w:t xml:space="preserve">Má vlastní zdroj energie, který je schopný napájet logger v závislosti na zátěži několik měsíců. </w:t>
      </w:r>
      <w:r w:rsidR="00DE072C">
        <w:rPr>
          <w:rFonts w:cstheme="minorHAnsi"/>
        </w:rPr>
        <w:t xml:space="preserve">Byly použity starší modely dataloggeru z řady HOBO Pendant UA-002. </w:t>
      </w:r>
    </w:p>
    <w:p w14:paraId="68306854" w14:textId="50D6D305" w:rsidR="002F7E69" w:rsidRDefault="002F7E69" w:rsidP="002F7E69">
      <w:pPr>
        <w:pStyle w:val="Titulek"/>
        <w:keepNext/>
        <w:jc w:val="both"/>
      </w:pPr>
      <w:r>
        <w:t xml:space="preserve">Obrázek </w:t>
      </w:r>
      <w:r w:rsidR="000F3BD1">
        <w:fldChar w:fldCharType="begin"/>
      </w:r>
      <w:r w:rsidR="000F3BD1">
        <w:instrText xml:space="preserve"> SEQ Obrázek \* ARABIC </w:instrText>
      </w:r>
      <w:r w:rsidR="000F3BD1">
        <w:fldChar w:fldCharType="separate"/>
      </w:r>
      <w:r w:rsidR="00236D7F">
        <w:rPr>
          <w:noProof/>
        </w:rPr>
        <w:t>5</w:t>
      </w:r>
      <w:r w:rsidR="000F3BD1">
        <w:fldChar w:fldCharType="end"/>
      </w:r>
      <w:r>
        <w:t xml:space="preserve">: </w:t>
      </w:r>
      <w:r w:rsidRPr="00843B51">
        <w:t>Datalogger používaný v práci (zdroj: vlastní pořízení)</w:t>
      </w:r>
    </w:p>
    <w:p w14:paraId="5B49F898" w14:textId="77777777" w:rsidR="002F7E69" w:rsidRDefault="002F7E69" w:rsidP="002F7E69">
      <w:pPr>
        <w:keepNext/>
        <w:jc w:val="both"/>
      </w:pPr>
      <w:r>
        <w:rPr>
          <w:noProof/>
        </w:rPr>
        <w:drawing>
          <wp:inline distT="0" distB="0" distL="0" distR="0" wp14:anchorId="4F11CE05" wp14:editId="2B501651">
            <wp:extent cx="5219700" cy="3915410"/>
            <wp:effectExtent l="0" t="0" r="0" b="8890"/>
            <wp:docPr id="406168000" name="Obrázek 2" descr="Obsah obrázku venku, rostlina, láhev, odpad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68000" name="Obrázek 2" descr="Obsah obrázku venku, rostlina, láhev, odpadky&#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9700" cy="3915410"/>
                    </a:xfrm>
                    <a:prstGeom prst="rect">
                      <a:avLst/>
                    </a:prstGeom>
                    <a:noFill/>
                    <a:ln>
                      <a:noFill/>
                    </a:ln>
                  </pic:spPr>
                </pic:pic>
              </a:graphicData>
            </a:graphic>
          </wp:inline>
        </w:drawing>
      </w:r>
    </w:p>
    <w:p w14:paraId="2618B864" w14:textId="77777777" w:rsidR="00933B3E" w:rsidRDefault="0058315A" w:rsidP="00724549">
      <w:pPr>
        <w:jc w:val="both"/>
        <w:rPr>
          <w:rFonts w:cstheme="minorHAnsi"/>
        </w:rPr>
      </w:pPr>
      <w:r w:rsidRPr="003B6130">
        <w:rPr>
          <w:rFonts w:cstheme="minorHAnsi"/>
        </w:rPr>
        <w:t xml:space="preserve">V případě dataloggerů použitých v této práci byla zaznamenávána teplota a </w:t>
      </w:r>
      <w:r w:rsidR="002B19ED">
        <w:rPr>
          <w:rFonts w:cstheme="minorHAnsi"/>
        </w:rPr>
        <w:t xml:space="preserve">u dataloggerů mimo úkryty </w:t>
      </w:r>
      <w:r w:rsidRPr="003B6130">
        <w:rPr>
          <w:rFonts w:cstheme="minorHAnsi"/>
        </w:rPr>
        <w:t xml:space="preserve">i světlo. Dataloggery jsou voděodolné a co je důležité, žádným způsobem </w:t>
      </w:r>
      <w:proofErr w:type="gramStart"/>
      <w:r w:rsidRPr="003B6130">
        <w:rPr>
          <w:rFonts w:cstheme="minorHAnsi"/>
        </w:rPr>
        <w:t>neruší</w:t>
      </w:r>
      <w:proofErr w:type="gramEnd"/>
      <w:r w:rsidRPr="003B6130">
        <w:rPr>
          <w:rFonts w:cstheme="minorHAnsi"/>
        </w:rPr>
        <w:t xml:space="preserve"> sledované plazy. Limitací v případě použitých dataloggerů byla pouze doba, po kterou byl</w:t>
      </w:r>
      <w:r w:rsidR="00490F18">
        <w:rPr>
          <w:rFonts w:cstheme="minorHAnsi"/>
        </w:rPr>
        <w:t>y</w:t>
      </w:r>
      <w:r w:rsidRPr="003B6130">
        <w:rPr>
          <w:rFonts w:cstheme="minorHAnsi"/>
        </w:rPr>
        <w:t xml:space="preserve"> schopné údaje zaznamenávat s ohledem na kapacitu paměti. </w:t>
      </w:r>
      <w:r w:rsidR="00BC1679">
        <w:rPr>
          <w:rFonts w:cstheme="minorHAnsi"/>
        </w:rPr>
        <w:t xml:space="preserve">Tyto typy dataloggerů byly využity například na korálových </w:t>
      </w:r>
      <w:r w:rsidR="009738DA">
        <w:rPr>
          <w:rFonts w:cstheme="minorHAnsi"/>
        </w:rPr>
        <w:t>útesech</w:t>
      </w:r>
      <w:r w:rsidR="00BC1679">
        <w:rPr>
          <w:rFonts w:cstheme="minorHAnsi"/>
        </w:rPr>
        <w:t xml:space="preserve"> </w:t>
      </w:r>
      <w:r w:rsidR="00805699">
        <w:rPr>
          <w:rFonts w:cstheme="minorHAnsi"/>
        </w:rPr>
        <w:t xml:space="preserve">pro určení </w:t>
      </w:r>
      <w:r w:rsidR="00805699">
        <w:rPr>
          <w:rFonts w:cstheme="minorHAnsi"/>
        </w:rPr>
        <w:lastRenderedPageBreak/>
        <w:t xml:space="preserve">vlivu slunečního záření na teplotu vody </w:t>
      </w:r>
      <w:r w:rsidR="00BC1679">
        <w:rPr>
          <w:rFonts w:cstheme="minorHAnsi"/>
        </w:rPr>
        <w:t xml:space="preserve">či </w:t>
      </w:r>
      <w:r w:rsidR="009738DA">
        <w:rPr>
          <w:rFonts w:cstheme="minorHAnsi"/>
        </w:rPr>
        <w:t xml:space="preserve">pro záznam </w:t>
      </w:r>
      <w:r w:rsidR="00BC1679">
        <w:rPr>
          <w:rFonts w:cstheme="minorHAnsi"/>
        </w:rPr>
        <w:t>světelné</w:t>
      </w:r>
      <w:r w:rsidR="009738DA">
        <w:rPr>
          <w:rFonts w:cstheme="minorHAnsi"/>
        </w:rPr>
        <w:t xml:space="preserve"> úrovně při výzkumu krátkozrakosti u dětí v</w:t>
      </w:r>
      <w:r w:rsidR="00805699">
        <w:rPr>
          <w:rFonts w:cstheme="minorHAnsi"/>
        </w:rPr>
        <w:t> </w:t>
      </w:r>
      <w:r w:rsidR="009738DA">
        <w:rPr>
          <w:rFonts w:cstheme="minorHAnsi"/>
        </w:rPr>
        <w:t>Singapuru</w:t>
      </w:r>
      <w:r w:rsidR="00805699">
        <w:rPr>
          <w:rFonts w:cstheme="minorHAnsi"/>
        </w:rPr>
        <w:t xml:space="preserve"> (</w:t>
      </w:r>
      <w:r w:rsidR="009B4595">
        <w:rPr>
          <w:rFonts w:cstheme="minorHAnsi"/>
        </w:rPr>
        <w:t xml:space="preserve">Bahr et al. 2016, </w:t>
      </w:r>
      <w:r w:rsidR="00F25206">
        <w:rPr>
          <w:rFonts w:cstheme="minorHAnsi"/>
        </w:rPr>
        <w:t>Dharani et al. 2012</w:t>
      </w:r>
      <w:r w:rsidR="00805699">
        <w:rPr>
          <w:rFonts w:cstheme="minorHAnsi"/>
        </w:rPr>
        <w:t>)</w:t>
      </w:r>
      <w:r w:rsidR="009738DA">
        <w:rPr>
          <w:rFonts w:cstheme="minorHAnsi"/>
        </w:rPr>
        <w:t>.</w:t>
      </w:r>
      <w:r w:rsidR="00BC1679">
        <w:rPr>
          <w:rFonts w:cstheme="minorHAnsi"/>
        </w:rPr>
        <w:t xml:space="preserve"> </w:t>
      </w:r>
    </w:p>
    <w:p w14:paraId="09559FD2" w14:textId="357703F5" w:rsidR="0058315A" w:rsidRPr="003B6130" w:rsidRDefault="0058315A" w:rsidP="00724549">
      <w:pPr>
        <w:jc w:val="both"/>
        <w:rPr>
          <w:rFonts w:cstheme="minorHAnsi"/>
        </w:rPr>
      </w:pPr>
      <w:r w:rsidRPr="003B6130">
        <w:rPr>
          <w:rFonts w:cstheme="minorHAnsi"/>
        </w:rPr>
        <w:t xml:space="preserve">Výběr míst </w:t>
      </w:r>
      <w:r w:rsidR="00933B3E">
        <w:rPr>
          <w:rFonts w:cstheme="minorHAnsi"/>
        </w:rPr>
        <w:t xml:space="preserve">pro jejich umístění </w:t>
      </w:r>
      <w:r w:rsidRPr="003B6130">
        <w:rPr>
          <w:rFonts w:cstheme="minorHAnsi"/>
        </w:rPr>
        <w:t>probíhal tak, že po konzultaci s vedoucím práce a vyhodnocením dosavadních poznatků z monitoringu, byl</w:t>
      </w:r>
      <w:r>
        <w:rPr>
          <w:rFonts w:cstheme="minorHAnsi"/>
        </w:rPr>
        <w:t>y</w:t>
      </w:r>
      <w:r w:rsidRPr="003B6130">
        <w:rPr>
          <w:rFonts w:cstheme="minorHAnsi"/>
        </w:rPr>
        <w:t xml:space="preserve"> </w:t>
      </w:r>
      <w:r>
        <w:rPr>
          <w:rFonts w:cstheme="minorHAnsi"/>
        </w:rPr>
        <w:t xml:space="preserve">na </w:t>
      </w:r>
      <w:r w:rsidRPr="003B6130">
        <w:rPr>
          <w:rFonts w:cstheme="minorHAnsi"/>
        </w:rPr>
        <w:t>vybr</w:t>
      </w:r>
      <w:r>
        <w:rPr>
          <w:rFonts w:cstheme="minorHAnsi"/>
        </w:rPr>
        <w:t>a</w:t>
      </w:r>
      <w:r w:rsidRPr="003B6130">
        <w:rPr>
          <w:rFonts w:cstheme="minorHAnsi"/>
        </w:rPr>
        <w:t>n</w:t>
      </w:r>
      <w:r>
        <w:rPr>
          <w:rFonts w:cstheme="minorHAnsi"/>
        </w:rPr>
        <w:t>á</w:t>
      </w:r>
      <w:r w:rsidRPr="003B6130">
        <w:rPr>
          <w:rFonts w:cstheme="minorHAnsi"/>
        </w:rPr>
        <w:t xml:space="preserve"> </w:t>
      </w:r>
      <w:r>
        <w:rPr>
          <w:rFonts w:cstheme="minorHAnsi"/>
        </w:rPr>
        <w:t>místa</w:t>
      </w:r>
      <w:r w:rsidRPr="003B6130">
        <w:rPr>
          <w:rFonts w:cstheme="minorHAnsi"/>
        </w:rPr>
        <w:t xml:space="preserve"> umístěny </w:t>
      </w:r>
      <w:r w:rsidR="00933B3E">
        <w:rPr>
          <w:rFonts w:cstheme="minorHAnsi"/>
        </w:rPr>
        <w:t xml:space="preserve">4.5.2023 </w:t>
      </w:r>
      <w:r w:rsidR="00A46677">
        <w:rPr>
          <w:rFonts w:cstheme="minorHAnsi"/>
        </w:rPr>
        <w:t>čtyři</w:t>
      </w:r>
      <w:r w:rsidRPr="003B6130">
        <w:rPr>
          <w:rFonts w:cstheme="minorHAnsi"/>
        </w:rPr>
        <w:t xml:space="preserve"> dataloggery. Ty otestoval</w:t>
      </w:r>
      <w:r w:rsidR="005E174A">
        <w:rPr>
          <w:rFonts w:cstheme="minorHAnsi"/>
        </w:rPr>
        <w:t>y</w:t>
      </w:r>
      <w:r w:rsidRPr="003B6130">
        <w:rPr>
          <w:rFonts w:cstheme="minorHAnsi"/>
        </w:rPr>
        <w:t xml:space="preserve"> samotnou funkčnost </w:t>
      </w:r>
      <w:r w:rsidR="00C31D8F">
        <w:rPr>
          <w:rFonts w:cstheme="minorHAnsi"/>
        </w:rPr>
        <w:t>data</w:t>
      </w:r>
      <w:r w:rsidRPr="003B6130">
        <w:rPr>
          <w:rFonts w:cstheme="minorHAnsi"/>
        </w:rPr>
        <w:t>loggerů, úkrytů i opatření a pomohl</w:t>
      </w:r>
      <w:r w:rsidR="00933B3E">
        <w:rPr>
          <w:rFonts w:cstheme="minorHAnsi"/>
        </w:rPr>
        <w:t>y</w:t>
      </w:r>
      <w:r w:rsidRPr="003B6130">
        <w:rPr>
          <w:rFonts w:cstheme="minorHAnsi"/>
        </w:rPr>
        <w:t xml:space="preserve"> s finálním výběrem dalších lokalit. Vybrané lokality byl</w:t>
      </w:r>
      <w:r w:rsidR="00933B3E">
        <w:rPr>
          <w:rFonts w:cstheme="minorHAnsi"/>
        </w:rPr>
        <w:t>y</w:t>
      </w:r>
      <w:r w:rsidRPr="003B6130">
        <w:rPr>
          <w:rFonts w:cstheme="minorHAnsi"/>
        </w:rPr>
        <w:t xml:space="preserve"> pak co nejdříve osazeny dataloggery. Kritériem pro výběr bylo hlavně množství plazů </w:t>
      </w:r>
      <w:r w:rsidR="00721B14">
        <w:rPr>
          <w:rFonts w:cstheme="minorHAnsi"/>
        </w:rPr>
        <w:t xml:space="preserve">do té doby </w:t>
      </w:r>
      <w:r w:rsidRPr="003B6130">
        <w:rPr>
          <w:rFonts w:cstheme="minorHAnsi"/>
        </w:rPr>
        <w:t>nalezených na lokalitě. Z logických důvodů není přínosné umisťovat dataloggery na místa</w:t>
      </w:r>
      <w:r w:rsidR="00721B14">
        <w:rPr>
          <w:rFonts w:cstheme="minorHAnsi"/>
        </w:rPr>
        <w:t>,</w:t>
      </w:r>
      <w:r w:rsidRPr="003B6130">
        <w:rPr>
          <w:rFonts w:cstheme="minorHAnsi"/>
        </w:rPr>
        <w:t xml:space="preserve"> kde plaz</w:t>
      </w:r>
      <w:r w:rsidR="00FF333F">
        <w:rPr>
          <w:rFonts w:cstheme="minorHAnsi"/>
        </w:rPr>
        <w:t>i</w:t>
      </w:r>
      <w:r w:rsidR="00721B14">
        <w:rPr>
          <w:rFonts w:cstheme="minorHAnsi"/>
        </w:rPr>
        <w:t xml:space="preserve"> nejsou</w:t>
      </w:r>
      <w:r w:rsidRPr="003B6130">
        <w:rPr>
          <w:rFonts w:cstheme="minorHAnsi"/>
        </w:rPr>
        <w:t>. Dále bylo důležité brát v</w:t>
      </w:r>
      <w:r w:rsidR="00FF333F">
        <w:rPr>
          <w:rFonts w:cstheme="minorHAnsi"/>
        </w:rPr>
        <w:t> </w:t>
      </w:r>
      <w:r w:rsidRPr="003B6130">
        <w:rPr>
          <w:rFonts w:cstheme="minorHAnsi"/>
        </w:rPr>
        <w:t>potaz</w:t>
      </w:r>
      <w:r w:rsidR="00FF333F">
        <w:rPr>
          <w:rFonts w:cstheme="minorHAnsi"/>
        </w:rPr>
        <w:t>, že se v </w:t>
      </w:r>
      <w:r w:rsidRPr="003B6130">
        <w:rPr>
          <w:rFonts w:cstheme="minorHAnsi"/>
        </w:rPr>
        <w:t>závěr</w:t>
      </w:r>
      <w:r w:rsidR="00FF333F">
        <w:rPr>
          <w:rFonts w:cstheme="minorHAnsi"/>
        </w:rPr>
        <w:t>u budou</w:t>
      </w:r>
      <w:r w:rsidRPr="003B6130">
        <w:rPr>
          <w:rFonts w:cstheme="minorHAnsi"/>
        </w:rPr>
        <w:t xml:space="preserve"> porovná</w:t>
      </w:r>
      <w:r w:rsidR="00FF333F">
        <w:rPr>
          <w:rFonts w:cstheme="minorHAnsi"/>
        </w:rPr>
        <w:t>vat</w:t>
      </w:r>
      <w:r w:rsidRPr="003B6130">
        <w:rPr>
          <w:rFonts w:cstheme="minorHAnsi"/>
        </w:rPr>
        <w:t xml:space="preserve"> materiál</w:t>
      </w:r>
      <w:r w:rsidR="00FF333F">
        <w:rPr>
          <w:rFonts w:cstheme="minorHAnsi"/>
        </w:rPr>
        <w:t>y</w:t>
      </w:r>
      <w:r w:rsidRPr="003B6130">
        <w:rPr>
          <w:rFonts w:cstheme="minorHAnsi"/>
        </w:rPr>
        <w:t xml:space="preserve"> úkrytů. Jinými slovy bylo nutné dát datalogger</w:t>
      </w:r>
      <w:r w:rsidR="00994627">
        <w:rPr>
          <w:rFonts w:cstheme="minorHAnsi"/>
        </w:rPr>
        <w:t xml:space="preserve"> pod každý z materiálů</w:t>
      </w:r>
      <w:r w:rsidRPr="003B6130">
        <w:rPr>
          <w:rFonts w:cstheme="minorHAnsi"/>
        </w:rPr>
        <w:t xml:space="preserve">, ne pouze pod koberce například. </w:t>
      </w:r>
    </w:p>
    <w:p w14:paraId="7D67E77B" w14:textId="58B15E3E" w:rsidR="00733477" w:rsidRPr="00890091" w:rsidRDefault="0058315A" w:rsidP="00890091">
      <w:pPr>
        <w:jc w:val="both"/>
        <w:rPr>
          <w:rFonts w:cstheme="minorHAnsi"/>
        </w:rPr>
      </w:pPr>
      <w:r w:rsidRPr="003B6130">
        <w:rPr>
          <w:rFonts w:cstheme="minorHAnsi"/>
        </w:rPr>
        <w:t>Použité dataloggery zaznamenával</w:t>
      </w:r>
      <w:r w:rsidR="003039D8">
        <w:rPr>
          <w:rFonts w:cstheme="minorHAnsi"/>
        </w:rPr>
        <w:t>y</w:t>
      </w:r>
      <w:r w:rsidRPr="003B6130">
        <w:rPr>
          <w:rFonts w:cstheme="minorHAnsi"/>
        </w:rPr>
        <w:t xml:space="preserve"> teplotu v °C s přesností na tři desetinná místa. Světlo bylo zaznamenáváno v</w:t>
      </w:r>
      <w:r w:rsidR="006C6D83">
        <w:rPr>
          <w:rFonts w:cstheme="minorHAnsi"/>
        </w:rPr>
        <w:t> lu</w:t>
      </w:r>
      <w:r w:rsidRPr="003B6130">
        <w:rPr>
          <w:rFonts w:cstheme="minorHAnsi"/>
        </w:rPr>
        <w:t>xech</w:t>
      </w:r>
      <w:r w:rsidR="006C6D83">
        <w:rPr>
          <w:rFonts w:cstheme="minorHAnsi"/>
        </w:rPr>
        <w:t xml:space="preserve"> (lx)</w:t>
      </w:r>
      <w:r w:rsidRPr="003B6130">
        <w:rPr>
          <w:rFonts w:cstheme="minorHAnsi"/>
        </w:rPr>
        <w:t xml:space="preserve"> s přesností na desetinu </w:t>
      </w:r>
      <w:r w:rsidR="00C15054">
        <w:rPr>
          <w:rFonts w:cstheme="minorHAnsi"/>
        </w:rPr>
        <w:t>l</w:t>
      </w:r>
      <w:r w:rsidRPr="003B6130">
        <w:rPr>
          <w:rFonts w:cstheme="minorHAnsi"/>
        </w:rPr>
        <w:t xml:space="preserve">uxu. Kromě toho zaznamenávali datum a čas. Záznam probíhal každých pět minut v případě loggerů zaznamenávajících i světlo každých 10 min. S takovým nastavením zvládla paměť zařízení pojmout záznamy z cca 20 dnů. </w:t>
      </w:r>
      <w:r w:rsidR="003039D8">
        <w:rPr>
          <w:rFonts w:cstheme="minorHAnsi"/>
        </w:rPr>
        <w:t>Celkem b</w:t>
      </w:r>
      <w:r w:rsidRPr="003B6130">
        <w:rPr>
          <w:rFonts w:cstheme="minorHAnsi"/>
        </w:rPr>
        <w:t xml:space="preserve">ylo umístěno 24 dataloggerů na </w:t>
      </w:r>
      <w:r w:rsidR="003514D2">
        <w:rPr>
          <w:rFonts w:cstheme="minorHAnsi"/>
        </w:rPr>
        <w:t>šest</w:t>
      </w:r>
      <w:r w:rsidR="003039D8">
        <w:rPr>
          <w:rFonts w:cstheme="minorHAnsi"/>
        </w:rPr>
        <w:t>i</w:t>
      </w:r>
      <w:r w:rsidRPr="003B6130">
        <w:rPr>
          <w:rFonts w:cstheme="minorHAnsi"/>
        </w:rPr>
        <w:t xml:space="preserve"> lokalit</w:t>
      </w:r>
      <w:r w:rsidR="003039D8">
        <w:rPr>
          <w:rFonts w:cstheme="minorHAnsi"/>
        </w:rPr>
        <w:t>ách</w:t>
      </w:r>
      <w:r w:rsidR="00A344B7">
        <w:rPr>
          <w:rFonts w:cstheme="minorHAnsi"/>
        </w:rPr>
        <w:t xml:space="preserve"> (</w:t>
      </w:r>
      <w:r w:rsidR="00E44EDD" w:rsidRPr="00AC33ED">
        <w:rPr>
          <w:rFonts w:cstheme="minorHAnsi"/>
        </w:rPr>
        <w:t>viz</w:t>
      </w:r>
      <w:r w:rsidR="00AC33ED" w:rsidRPr="00AC33ED">
        <w:rPr>
          <w:rFonts w:cstheme="minorHAnsi"/>
        </w:rPr>
        <w:t xml:space="preserve"> </w:t>
      </w:r>
      <w:r w:rsidR="00AC33ED">
        <w:rPr>
          <w:rFonts w:cstheme="minorHAnsi"/>
          <w:color w:val="ED7D31" w:themeColor="accent2"/>
        </w:rPr>
        <w:fldChar w:fldCharType="begin"/>
      </w:r>
      <w:r w:rsidR="00AC33ED">
        <w:rPr>
          <w:rFonts w:cstheme="minorHAnsi"/>
          <w:color w:val="ED7D31" w:themeColor="accent2"/>
        </w:rPr>
        <w:instrText xml:space="preserve"> REF _Ref161688471 \h </w:instrText>
      </w:r>
      <w:r w:rsidR="00AC33ED">
        <w:rPr>
          <w:rFonts w:cstheme="minorHAnsi"/>
          <w:color w:val="ED7D31" w:themeColor="accent2"/>
        </w:rPr>
      </w:r>
      <w:r w:rsidR="00AC33ED">
        <w:rPr>
          <w:rFonts w:cstheme="minorHAnsi"/>
          <w:color w:val="ED7D31" w:themeColor="accent2"/>
        </w:rPr>
        <w:fldChar w:fldCharType="separate"/>
      </w:r>
      <w:r w:rsidR="00236D7F">
        <w:t xml:space="preserve">Obrázek </w:t>
      </w:r>
      <w:r w:rsidR="00236D7F">
        <w:rPr>
          <w:noProof/>
        </w:rPr>
        <w:t>3</w:t>
      </w:r>
      <w:r w:rsidR="00AC33ED">
        <w:rPr>
          <w:rFonts w:cstheme="minorHAnsi"/>
          <w:color w:val="ED7D31" w:themeColor="accent2"/>
        </w:rPr>
        <w:fldChar w:fldCharType="end"/>
      </w:r>
      <w:r w:rsidR="00A344B7">
        <w:rPr>
          <w:rFonts w:cstheme="minorHAnsi"/>
        </w:rPr>
        <w:t>)</w:t>
      </w:r>
      <w:r w:rsidRPr="003B6130">
        <w:rPr>
          <w:rFonts w:cstheme="minorHAnsi"/>
        </w:rPr>
        <w:t>. V případě loggerů zaznamenávajících i světlo bylo nutné, aby byl logger umístěn správnou stranou vzhůru a nezakryt.</w:t>
      </w:r>
      <w:r>
        <w:rPr>
          <w:rFonts w:cstheme="minorHAnsi"/>
        </w:rPr>
        <w:t xml:space="preserve"> Tedy</w:t>
      </w:r>
      <w:r w:rsidR="00B33DC8">
        <w:rPr>
          <w:rFonts w:cstheme="minorHAnsi"/>
        </w:rPr>
        <w:t>,</w:t>
      </w:r>
      <w:r>
        <w:rPr>
          <w:rFonts w:cstheme="minorHAnsi"/>
        </w:rPr>
        <w:t xml:space="preserve"> aby přímo na zařízení mohlo dopadat světlo.</w:t>
      </w:r>
      <w:r w:rsidRPr="003B6130">
        <w:rPr>
          <w:rFonts w:cstheme="minorHAnsi"/>
        </w:rPr>
        <w:t xml:space="preserve"> Data byla </w:t>
      </w:r>
      <w:r w:rsidR="00B33DC8">
        <w:rPr>
          <w:rFonts w:cstheme="minorHAnsi"/>
        </w:rPr>
        <w:t>sbírána v rámci kontroly v terénu</w:t>
      </w:r>
      <w:r w:rsidRPr="003B6130">
        <w:rPr>
          <w:rFonts w:cstheme="minorHAnsi"/>
        </w:rPr>
        <w:t xml:space="preserve"> pomocí propojení dataloggeru usb kabelem s počítačem a spuštěním jednoduchého softwaru HOBOware pro čtení takových loggerů. Data se stáhla a uložila. Smazaný prázdný logger byl umístěn na původní místo se stejným nastavením</w:t>
      </w:r>
      <w:r w:rsidR="006E6E36">
        <w:rPr>
          <w:rFonts w:cstheme="minorHAnsi"/>
        </w:rPr>
        <w:t xml:space="preserve"> a začal zaznamenávat pár minut poté</w:t>
      </w:r>
      <w:r w:rsidRPr="003B6130">
        <w:rPr>
          <w:rFonts w:cstheme="minorHAnsi"/>
        </w:rPr>
        <w:t xml:space="preserve">. První logger byl umístěn 04.05.2023 a poslední logger byl stažen 26.10.2023. </w:t>
      </w:r>
      <w:bookmarkStart w:id="131" w:name="_Ref160633028"/>
    </w:p>
    <w:p w14:paraId="63501015" w14:textId="53EFBF01" w:rsidR="0058315A" w:rsidRPr="003B6130" w:rsidRDefault="0058315A" w:rsidP="00446284">
      <w:pPr>
        <w:pStyle w:val="Nadpis3"/>
      </w:pPr>
      <w:bookmarkStart w:id="132" w:name="_Ref161413626"/>
      <w:bookmarkStart w:id="133" w:name="_Toc162485620"/>
      <w:r w:rsidRPr="003B6130">
        <w:t>Vlastní monitoring</w:t>
      </w:r>
      <w:bookmarkEnd w:id="131"/>
      <w:bookmarkEnd w:id="132"/>
      <w:r w:rsidRPr="003B6130">
        <w:t xml:space="preserve"> </w:t>
      </w:r>
      <w:r w:rsidR="00CB201A">
        <w:t>plazů</w:t>
      </w:r>
      <w:bookmarkEnd w:id="133"/>
    </w:p>
    <w:p w14:paraId="0B2A0F4B" w14:textId="747FBC71" w:rsidR="001D0D73" w:rsidRDefault="00CB201A" w:rsidP="001E771E">
      <w:pPr>
        <w:jc w:val="both"/>
      </w:pPr>
      <w:r>
        <w:t>Ke kontrole byl potřeba</w:t>
      </w:r>
      <w:r w:rsidR="0058315A" w:rsidRPr="003B6130">
        <w:t xml:space="preserve"> telefon s</w:t>
      </w:r>
      <w:r w:rsidR="001E74B3">
        <w:t> </w:t>
      </w:r>
      <w:r w:rsidR="00826E53">
        <w:t>GPS</w:t>
      </w:r>
      <w:r w:rsidR="001E74B3">
        <w:t>,</w:t>
      </w:r>
      <w:r w:rsidR="0058315A" w:rsidRPr="003B6130">
        <w:t xml:space="preserve"> jednak kvůli lokalizaci úkrytu a také kvůli zapsání nalezených jedinců do online prostoru</w:t>
      </w:r>
      <w:r w:rsidR="006311D1">
        <w:t xml:space="preserve"> (viz níže)</w:t>
      </w:r>
      <w:r w:rsidR="0058315A" w:rsidRPr="003B6130">
        <w:t xml:space="preserve">. Návštěva lokality probíhala tak, že se </w:t>
      </w:r>
      <w:r w:rsidR="0058315A" w:rsidRPr="003A1B63">
        <w:t>zkontrolovalo okolí úkrytu</w:t>
      </w:r>
      <w:r>
        <w:t>, řádově do několika metrů</w:t>
      </w:r>
      <w:r w:rsidR="0058315A" w:rsidRPr="003A1B63">
        <w:t>. Následně se odkryl úkryt</w:t>
      </w:r>
      <w:r w:rsidR="00D959DC" w:rsidRPr="003A1B63">
        <w:t>,</w:t>
      </w:r>
      <w:r w:rsidR="0058315A" w:rsidRPr="003A1B63">
        <w:t xml:space="preserve"> spočítali se </w:t>
      </w:r>
      <w:r w:rsidR="00D959DC" w:rsidRPr="003A1B63">
        <w:t xml:space="preserve">jedinci </w:t>
      </w:r>
      <w:r w:rsidR="0058315A" w:rsidRPr="003A1B63">
        <w:t xml:space="preserve">a </w:t>
      </w:r>
      <w:r w:rsidR="00D959DC" w:rsidRPr="003A1B63">
        <w:t>identifikovaly se</w:t>
      </w:r>
      <w:r w:rsidR="0058315A" w:rsidRPr="003A1B63">
        <w:t xml:space="preserve"> </w:t>
      </w:r>
      <w:r w:rsidR="00D959DC" w:rsidRPr="003A1B63">
        <w:t>druhy</w:t>
      </w:r>
      <w:r w:rsidR="00BD1E08">
        <w:t>, případně podhlaví či věková skupina</w:t>
      </w:r>
      <w:r w:rsidR="0058315A" w:rsidRPr="003A1B63">
        <w:t xml:space="preserve">. </w:t>
      </w:r>
      <w:r w:rsidR="001D0D73">
        <w:t xml:space="preserve">S jedinci se nemanipulovalo, nechytali se ani nebyli nijak jinak rušeni. Alespoň ne více než odkrytím úkrytu. Také byly fotograficky zdokumentováni. </w:t>
      </w:r>
      <w:r w:rsidR="0058315A" w:rsidRPr="003A1B63">
        <w:t xml:space="preserve">Poté se úkryt </w:t>
      </w:r>
      <w:r w:rsidR="001D0D73">
        <w:t xml:space="preserve">opatrně </w:t>
      </w:r>
      <w:r w:rsidR="0058315A" w:rsidRPr="003A1B63">
        <w:t>zakryl a návštěva byla tak dokončena.</w:t>
      </w:r>
      <w:r w:rsidR="001E771E">
        <w:t xml:space="preserve"> </w:t>
      </w:r>
      <w:r w:rsidR="0058315A" w:rsidRPr="001E771E">
        <w:t>Monitoring na</w:t>
      </w:r>
      <w:r w:rsidR="003F2758" w:rsidRPr="001E771E">
        <w:t xml:space="preserve"> 26</w:t>
      </w:r>
      <w:r w:rsidR="0058315A" w:rsidRPr="001E771E">
        <w:t xml:space="preserve"> lokalitách provádělo včetně zadavatele projektu a mé osoby aktivně </w:t>
      </w:r>
      <w:r w:rsidR="001E74B3">
        <w:t>šest</w:t>
      </w:r>
      <w:r w:rsidR="0058315A" w:rsidRPr="001E771E">
        <w:t xml:space="preserve"> odborníků. Sledované lokality se kontrolovaly od 6. dubna 2023 do 20. října 2023. </w:t>
      </w:r>
      <w:r w:rsidR="00A7737C">
        <w:t>V tomto období proběhlo celkem 542 kontrol.</w:t>
      </w:r>
    </w:p>
    <w:p w14:paraId="2A6641D4" w14:textId="2159F169" w:rsidR="006311D1" w:rsidRDefault="006311D1" w:rsidP="0038356C">
      <w:pPr>
        <w:pStyle w:val="Titulek"/>
        <w:keepNext/>
        <w:jc w:val="both"/>
      </w:pPr>
      <w:r>
        <w:t xml:space="preserve">Tabulka </w:t>
      </w:r>
      <w:r w:rsidR="00107F71">
        <w:fldChar w:fldCharType="begin"/>
      </w:r>
      <w:r w:rsidR="00107F71">
        <w:instrText xml:space="preserve"> SEQ Tabulka \* ARABIC </w:instrText>
      </w:r>
      <w:r w:rsidR="00107F71">
        <w:fldChar w:fldCharType="separate"/>
      </w:r>
      <w:r w:rsidR="00236D7F">
        <w:rPr>
          <w:noProof/>
        </w:rPr>
        <w:t>2</w:t>
      </w:r>
      <w:r w:rsidR="00107F71">
        <w:fldChar w:fldCharType="end"/>
      </w:r>
      <w:r>
        <w:t>:</w:t>
      </w:r>
      <w:r w:rsidRPr="008A1FB7">
        <w:t xml:space="preserve"> Příklad dvou záznamů z online tabulky nálezů</w:t>
      </w:r>
      <w:r w:rsidR="00E7677B">
        <w:t xml:space="preserve">: První sloupec – datum, druhý sloupec – čas návštěvy, třetí sloupec – autor návštěvy, čtvrtý sloupec – číslo monitorovacího místa, pátý sloupec – nálezy pod úkrytem, šestý sloupec – nálezy v okolí, poslední sloupec – počasí, AnFr – Anguis fragilis, LaAg – Lacerta agilis, M – samec, F – samice, Sub – nedospělý/subadultní jedinec </w:t>
      </w:r>
      <w:r w:rsidRPr="008A1FB7">
        <w:t>(zdroj: tabulky Google upravil: autor práce)</w:t>
      </w:r>
    </w:p>
    <w:tbl>
      <w:tblPr>
        <w:tblW w:w="8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41"/>
        <w:gridCol w:w="648"/>
        <w:gridCol w:w="791"/>
        <w:gridCol w:w="425"/>
        <w:gridCol w:w="1843"/>
        <w:gridCol w:w="1387"/>
        <w:gridCol w:w="110"/>
        <w:gridCol w:w="2143"/>
      </w:tblGrid>
      <w:tr w:rsidR="006311D1" w:rsidRPr="006311D1" w14:paraId="428580D2" w14:textId="77777777" w:rsidTr="00B53665">
        <w:trPr>
          <w:trHeight w:val="340"/>
        </w:trPr>
        <w:tc>
          <w:tcPr>
            <w:tcW w:w="0" w:type="auto"/>
            <w:tcMar>
              <w:top w:w="30" w:type="dxa"/>
              <w:left w:w="45" w:type="dxa"/>
              <w:bottom w:w="30" w:type="dxa"/>
              <w:right w:w="45" w:type="dxa"/>
            </w:tcMar>
            <w:vAlign w:val="bottom"/>
            <w:hideMark/>
          </w:tcPr>
          <w:p w14:paraId="14E56C0F" w14:textId="77777777" w:rsidR="006311D1" w:rsidRPr="00B53665" w:rsidRDefault="006311D1" w:rsidP="00B53665">
            <w:pPr>
              <w:jc w:val="center"/>
              <w:rPr>
                <w:rFonts w:cs="Times New Roman"/>
                <w:sz w:val="22"/>
                <w:szCs w:val="20"/>
              </w:rPr>
            </w:pPr>
            <w:r w:rsidRPr="00B53665">
              <w:rPr>
                <w:rFonts w:cs="Times New Roman"/>
                <w:sz w:val="22"/>
                <w:szCs w:val="20"/>
              </w:rPr>
              <w:t>4.5.2023</w:t>
            </w:r>
          </w:p>
        </w:tc>
        <w:tc>
          <w:tcPr>
            <w:tcW w:w="0" w:type="auto"/>
            <w:tcMar>
              <w:top w:w="30" w:type="dxa"/>
              <w:left w:w="45" w:type="dxa"/>
              <w:bottom w:w="30" w:type="dxa"/>
              <w:right w:w="45" w:type="dxa"/>
            </w:tcMar>
            <w:vAlign w:val="bottom"/>
            <w:hideMark/>
          </w:tcPr>
          <w:p w14:paraId="406F2F26" w14:textId="77777777" w:rsidR="006311D1" w:rsidRPr="00B53665" w:rsidRDefault="006311D1" w:rsidP="00B53665">
            <w:pPr>
              <w:jc w:val="center"/>
              <w:rPr>
                <w:rFonts w:cs="Times New Roman"/>
                <w:sz w:val="22"/>
                <w:szCs w:val="20"/>
              </w:rPr>
            </w:pPr>
            <w:r w:rsidRPr="00B53665">
              <w:rPr>
                <w:rFonts w:cs="Times New Roman"/>
                <w:sz w:val="22"/>
                <w:szCs w:val="20"/>
              </w:rPr>
              <w:t>15:00</w:t>
            </w:r>
          </w:p>
        </w:tc>
        <w:tc>
          <w:tcPr>
            <w:tcW w:w="791" w:type="dxa"/>
            <w:tcMar>
              <w:top w:w="30" w:type="dxa"/>
              <w:left w:w="45" w:type="dxa"/>
              <w:bottom w:w="30" w:type="dxa"/>
              <w:right w:w="45" w:type="dxa"/>
            </w:tcMar>
            <w:vAlign w:val="bottom"/>
            <w:hideMark/>
          </w:tcPr>
          <w:p w14:paraId="0470AB63" w14:textId="79A77176" w:rsidR="006311D1" w:rsidRPr="00B53665" w:rsidRDefault="006311D1" w:rsidP="00B53665">
            <w:pPr>
              <w:jc w:val="center"/>
              <w:rPr>
                <w:rFonts w:cs="Times New Roman"/>
                <w:sz w:val="22"/>
                <w:szCs w:val="20"/>
              </w:rPr>
            </w:pPr>
            <w:r w:rsidRPr="00B53665">
              <w:rPr>
                <w:rFonts w:cs="Times New Roman"/>
                <w:sz w:val="22"/>
                <w:szCs w:val="20"/>
              </w:rPr>
              <w:t>Adam</w:t>
            </w:r>
          </w:p>
        </w:tc>
        <w:tc>
          <w:tcPr>
            <w:tcW w:w="425" w:type="dxa"/>
            <w:tcMar>
              <w:top w:w="30" w:type="dxa"/>
              <w:left w:w="45" w:type="dxa"/>
              <w:bottom w:w="30" w:type="dxa"/>
              <w:right w:w="45" w:type="dxa"/>
            </w:tcMar>
            <w:vAlign w:val="bottom"/>
            <w:hideMark/>
          </w:tcPr>
          <w:p w14:paraId="716B9BA0" w14:textId="77777777" w:rsidR="006311D1" w:rsidRPr="00B53665" w:rsidRDefault="006311D1" w:rsidP="00B53665">
            <w:pPr>
              <w:jc w:val="center"/>
              <w:rPr>
                <w:rFonts w:cs="Times New Roman"/>
                <w:sz w:val="22"/>
                <w:szCs w:val="20"/>
              </w:rPr>
            </w:pPr>
            <w:r w:rsidRPr="00B53665">
              <w:rPr>
                <w:rFonts w:cs="Times New Roman"/>
                <w:sz w:val="22"/>
                <w:szCs w:val="20"/>
              </w:rPr>
              <w:t>1</w:t>
            </w:r>
          </w:p>
        </w:tc>
        <w:tc>
          <w:tcPr>
            <w:tcW w:w="1843" w:type="dxa"/>
            <w:tcMar>
              <w:top w:w="30" w:type="dxa"/>
              <w:left w:w="45" w:type="dxa"/>
              <w:bottom w:w="30" w:type="dxa"/>
              <w:right w:w="45" w:type="dxa"/>
            </w:tcMar>
            <w:vAlign w:val="bottom"/>
            <w:hideMark/>
          </w:tcPr>
          <w:p w14:paraId="483E3ED6" w14:textId="77777777" w:rsidR="006311D1" w:rsidRPr="00B53665" w:rsidRDefault="006311D1" w:rsidP="00B53665">
            <w:pPr>
              <w:jc w:val="center"/>
              <w:rPr>
                <w:rFonts w:cs="Times New Roman"/>
                <w:sz w:val="22"/>
                <w:szCs w:val="20"/>
              </w:rPr>
            </w:pPr>
            <w:r w:rsidRPr="00B53665">
              <w:rPr>
                <w:rFonts w:cs="Times New Roman"/>
                <w:sz w:val="22"/>
                <w:szCs w:val="20"/>
              </w:rPr>
              <w:t>0</w:t>
            </w:r>
          </w:p>
        </w:tc>
        <w:tc>
          <w:tcPr>
            <w:tcW w:w="1387" w:type="dxa"/>
            <w:tcMar>
              <w:top w:w="30" w:type="dxa"/>
              <w:left w:w="45" w:type="dxa"/>
              <w:bottom w:w="30" w:type="dxa"/>
              <w:right w:w="45" w:type="dxa"/>
            </w:tcMar>
            <w:vAlign w:val="bottom"/>
            <w:hideMark/>
          </w:tcPr>
          <w:p w14:paraId="16FD7F5F" w14:textId="77777777" w:rsidR="006311D1" w:rsidRPr="00B53665" w:rsidRDefault="006311D1" w:rsidP="00B53665">
            <w:pPr>
              <w:jc w:val="center"/>
              <w:rPr>
                <w:rFonts w:cs="Times New Roman"/>
                <w:sz w:val="22"/>
                <w:szCs w:val="20"/>
              </w:rPr>
            </w:pPr>
            <w:r w:rsidRPr="00B53665">
              <w:rPr>
                <w:rFonts w:cs="Times New Roman"/>
                <w:sz w:val="22"/>
                <w:szCs w:val="20"/>
              </w:rPr>
              <w:t>LaAg 1Sub</w:t>
            </w:r>
          </w:p>
        </w:tc>
        <w:tc>
          <w:tcPr>
            <w:tcW w:w="110" w:type="dxa"/>
            <w:tcMar>
              <w:top w:w="30" w:type="dxa"/>
              <w:left w:w="45" w:type="dxa"/>
              <w:bottom w:w="30" w:type="dxa"/>
              <w:right w:w="45" w:type="dxa"/>
            </w:tcMar>
            <w:vAlign w:val="bottom"/>
            <w:hideMark/>
          </w:tcPr>
          <w:p w14:paraId="160C1B02" w14:textId="77777777" w:rsidR="006311D1" w:rsidRPr="00B53665" w:rsidRDefault="006311D1" w:rsidP="00B53665">
            <w:pPr>
              <w:jc w:val="center"/>
              <w:rPr>
                <w:rFonts w:cs="Times New Roman"/>
                <w:sz w:val="22"/>
                <w:szCs w:val="20"/>
              </w:rPr>
            </w:pPr>
          </w:p>
        </w:tc>
        <w:tc>
          <w:tcPr>
            <w:tcW w:w="2143" w:type="dxa"/>
            <w:tcMar>
              <w:top w:w="30" w:type="dxa"/>
              <w:left w:w="45" w:type="dxa"/>
              <w:bottom w:w="30" w:type="dxa"/>
              <w:right w:w="45" w:type="dxa"/>
            </w:tcMar>
            <w:vAlign w:val="bottom"/>
            <w:hideMark/>
          </w:tcPr>
          <w:p w14:paraId="6974D7BE" w14:textId="2A1670CD" w:rsidR="006311D1" w:rsidRPr="00B53665" w:rsidRDefault="006311D1" w:rsidP="00B53665">
            <w:pPr>
              <w:jc w:val="center"/>
              <w:rPr>
                <w:rFonts w:cs="Times New Roman"/>
                <w:sz w:val="22"/>
                <w:szCs w:val="20"/>
              </w:rPr>
            </w:pPr>
            <w:r w:rsidRPr="00B53665">
              <w:rPr>
                <w:rFonts w:cs="Times New Roman"/>
                <w:sz w:val="22"/>
                <w:szCs w:val="20"/>
              </w:rPr>
              <w:t>Jasno, bezvětří 16</w:t>
            </w:r>
            <w:r w:rsidR="00543C11" w:rsidRPr="00B53665">
              <w:rPr>
                <w:rFonts w:cs="Times New Roman"/>
                <w:sz w:val="22"/>
                <w:szCs w:val="20"/>
              </w:rPr>
              <w:t xml:space="preserve"> </w:t>
            </w:r>
            <w:r w:rsidRPr="00B53665">
              <w:rPr>
                <w:rFonts w:cs="Times New Roman"/>
                <w:sz w:val="22"/>
                <w:szCs w:val="20"/>
              </w:rPr>
              <w:t>°C</w:t>
            </w:r>
          </w:p>
        </w:tc>
      </w:tr>
      <w:tr w:rsidR="006311D1" w:rsidRPr="006311D1" w14:paraId="25F845DE" w14:textId="77777777" w:rsidTr="00B53665">
        <w:trPr>
          <w:trHeight w:val="340"/>
        </w:trPr>
        <w:tc>
          <w:tcPr>
            <w:tcW w:w="0" w:type="auto"/>
            <w:tcMar>
              <w:top w:w="30" w:type="dxa"/>
              <w:left w:w="45" w:type="dxa"/>
              <w:bottom w:w="30" w:type="dxa"/>
              <w:right w:w="45" w:type="dxa"/>
            </w:tcMar>
            <w:vAlign w:val="bottom"/>
            <w:hideMark/>
          </w:tcPr>
          <w:p w14:paraId="16ABC83E" w14:textId="77777777" w:rsidR="006311D1" w:rsidRPr="00B53665" w:rsidRDefault="006311D1" w:rsidP="00B53665">
            <w:pPr>
              <w:jc w:val="center"/>
              <w:rPr>
                <w:rFonts w:cs="Times New Roman"/>
                <w:sz w:val="22"/>
                <w:szCs w:val="20"/>
              </w:rPr>
            </w:pPr>
            <w:r w:rsidRPr="00B53665">
              <w:rPr>
                <w:rFonts w:cs="Times New Roman"/>
                <w:sz w:val="22"/>
                <w:szCs w:val="20"/>
              </w:rPr>
              <w:t>4.5.2023</w:t>
            </w:r>
          </w:p>
        </w:tc>
        <w:tc>
          <w:tcPr>
            <w:tcW w:w="0" w:type="auto"/>
            <w:tcMar>
              <w:top w:w="30" w:type="dxa"/>
              <w:left w:w="45" w:type="dxa"/>
              <w:bottom w:w="30" w:type="dxa"/>
              <w:right w:w="45" w:type="dxa"/>
            </w:tcMar>
            <w:vAlign w:val="bottom"/>
            <w:hideMark/>
          </w:tcPr>
          <w:p w14:paraId="572D9EBB" w14:textId="77777777" w:rsidR="006311D1" w:rsidRPr="00B53665" w:rsidRDefault="006311D1" w:rsidP="00B53665">
            <w:pPr>
              <w:jc w:val="center"/>
              <w:rPr>
                <w:rFonts w:cs="Times New Roman"/>
                <w:sz w:val="22"/>
                <w:szCs w:val="20"/>
              </w:rPr>
            </w:pPr>
            <w:r w:rsidRPr="00B53665">
              <w:rPr>
                <w:rFonts w:cs="Times New Roman"/>
                <w:sz w:val="22"/>
                <w:szCs w:val="20"/>
              </w:rPr>
              <w:t>14:10</w:t>
            </w:r>
          </w:p>
        </w:tc>
        <w:tc>
          <w:tcPr>
            <w:tcW w:w="791" w:type="dxa"/>
            <w:tcMar>
              <w:top w:w="30" w:type="dxa"/>
              <w:left w:w="45" w:type="dxa"/>
              <w:bottom w:w="30" w:type="dxa"/>
              <w:right w:w="45" w:type="dxa"/>
            </w:tcMar>
            <w:vAlign w:val="bottom"/>
            <w:hideMark/>
          </w:tcPr>
          <w:p w14:paraId="0C2F4C38" w14:textId="27B8B999" w:rsidR="006311D1" w:rsidRPr="00B53665" w:rsidRDefault="006311D1" w:rsidP="00B53665">
            <w:pPr>
              <w:jc w:val="center"/>
              <w:rPr>
                <w:rFonts w:cs="Times New Roman"/>
                <w:sz w:val="22"/>
                <w:szCs w:val="20"/>
              </w:rPr>
            </w:pPr>
            <w:r w:rsidRPr="00B53665">
              <w:rPr>
                <w:rFonts w:cs="Times New Roman"/>
                <w:sz w:val="22"/>
                <w:szCs w:val="20"/>
              </w:rPr>
              <w:t>Adam</w:t>
            </w:r>
          </w:p>
        </w:tc>
        <w:tc>
          <w:tcPr>
            <w:tcW w:w="425" w:type="dxa"/>
            <w:tcMar>
              <w:top w:w="30" w:type="dxa"/>
              <w:left w:w="45" w:type="dxa"/>
              <w:bottom w:w="30" w:type="dxa"/>
              <w:right w:w="45" w:type="dxa"/>
            </w:tcMar>
            <w:vAlign w:val="bottom"/>
            <w:hideMark/>
          </w:tcPr>
          <w:p w14:paraId="0D8BC37C" w14:textId="77777777" w:rsidR="006311D1" w:rsidRPr="00B53665" w:rsidRDefault="006311D1" w:rsidP="00B53665">
            <w:pPr>
              <w:jc w:val="center"/>
              <w:rPr>
                <w:rFonts w:cs="Times New Roman"/>
                <w:sz w:val="22"/>
                <w:szCs w:val="20"/>
              </w:rPr>
            </w:pPr>
            <w:r w:rsidRPr="00B53665">
              <w:rPr>
                <w:rFonts w:cs="Times New Roman"/>
                <w:sz w:val="22"/>
                <w:szCs w:val="20"/>
              </w:rPr>
              <w:t>3</w:t>
            </w:r>
          </w:p>
        </w:tc>
        <w:tc>
          <w:tcPr>
            <w:tcW w:w="1843" w:type="dxa"/>
            <w:tcMar>
              <w:top w:w="30" w:type="dxa"/>
              <w:left w:w="45" w:type="dxa"/>
              <w:bottom w:w="30" w:type="dxa"/>
              <w:right w:w="45" w:type="dxa"/>
            </w:tcMar>
            <w:vAlign w:val="bottom"/>
            <w:hideMark/>
          </w:tcPr>
          <w:p w14:paraId="45D715EF" w14:textId="77777777" w:rsidR="006311D1" w:rsidRPr="00B53665" w:rsidRDefault="006311D1" w:rsidP="00B53665">
            <w:pPr>
              <w:jc w:val="center"/>
              <w:rPr>
                <w:rFonts w:cs="Times New Roman"/>
                <w:sz w:val="22"/>
                <w:szCs w:val="20"/>
              </w:rPr>
            </w:pPr>
            <w:r w:rsidRPr="00B53665">
              <w:rPr>
                <w:rFonts w:cs="Times New Roman"/>
                <w:sz w:val="22"/>
                <w:szCs w:val="20"/>
              </w:rPr>
              <w:t xml:space="preserve">AnFr 2M, </w:t>
            </w:r>
            <w:proofErr w:type="gramStart"/>
            <w:r w:rsidRPr="00B53665">
              <w:rPr>
                <w:rFonts w:cs="Times New Roman"/>
                <w:sz w:val="22"/>
                <w:szCs w:val="20"/>
              </w:rPr>
              <w:t>1F</w:t>
            </w:r>
            <w:proofErr w:type="gramEnd"/>
          </w:p>
        </w:tc>
        <w:tc>
          <w:tcPr>
            <w:tcW w:w="1387" w:type="dxa"/>
            <w:tcMar>
              <w:top w:w="30" w:type="dxa"/>
              <w:left w:w="45" w:type="dxa"/>
              <w:bottom w:w="30" w:type="dxa"/>
              <w:right w:w="45" w:type="dxa"/>
            </w:tcMar>
            <w:vAlign w:val="bottom"/>
            <w:hideMark/>
          </w:tcPr>
          <w:p w14:paraId="677139E7" w14:textId="77777777" w:rsidR="006311D1" w:rsidRPr="00B53665" w:rsidRDefault="006311D1" w:rsidP="00B53665">
            <w:pPr>
              <w:jc w:val="center"/>
              <w:rPr>
                <w:rFonts w:cs="Times New Roman"/>
                <w:sz w:val="22"/>
                <w:szCs w:val="20"/>
              </w:rPr>
            </w:pPr>
            <w:r w:rsidRPr="00B53665">
              <w:rPr>
                <w:rFonts w:cs="Times New Roman"/>
                <w:sz w:val="22"/>
                <w:szCs w:val="20"/>
              </w:rPr>
              <w:t xml:space="preserve">LaAg </w:t>
            </w:r>
            <w:proofErr w:type="gramStart"/>
            <w:r w:rsidRPr="00B53665">
              <w:rPr>
                <w:rFonts w:cs="Times New Roman"/>
                <w:sz w:val="22"/>
                <w:szCs w:val="20"/>
              </w:rPr>
              <w:t>1F</w:t>
            </w:r>
            <w:proofErr w:type="gramEnd"/>
          </w:p>
        </w:tc>
        <w:tc>
          <w:tcPr>
            <w:tcW w:w="110" w:type="dxa"/>
            <w:tcMar>
              <w:top w:w="30" w:type="dxa"/>
              <w:left w:w="45" w:type="dxa"/>
              <w:bottom w:w="30" w:type="dxa"/>
              <w:right w:w="45" w:type="dxa"/>
            </w:tcMar>
            <w:vAlign w:val="bottom"/>
            <w:hideMark/>
          </w:tcPr>
          <w:p w14:paraId="7DC74914" w14:textId="77777777" w:rsidR="006311D1" w:rsidRPr="00B53665" w:rsidRDefault="006311D1" w:rsidP="00B53665">
            <w:pPr>
              <w:jc w:val="center"/>
              <w:rPr>
                <w:rFonts w:cs="Times New Roman"/>
                <w:sz w:val="22"/>
                <w:szCs w:val="20"/>
              </w:rPr>
            </w:pPr>
          </w:p>
        </w:tc>
        <w:tc>
          <w:tcPr>
            <w:tcW w:w="2143" w:type="dxa"/>
            <w:tcMar>
              <w:top w:w="30" w:type="dxa"/>
              <w:left w:w="45" w:type="dxa"/>
              <w:bottom w:w="30" w:type="dxa"/>
              <w:right w:w="45" w:type="dxa"/>
            </w:tcMar>
            <w:vAlign w:val="bottom"/>
            <w:hideMark/>
          </w:tcPr>
          <w:p w14:paraId="614B6F43" w14:textId="39F23965" w:rsidR="006311D1" w:rsidRPr="00B53665" w:rsidRDefault="006311D1" w:rsidP="00B53665">
            <w:pPr>
              <w:keepNext/>
              <w:jc w:val="center"/>
              <w:rPr>
                <w:rFonts w:cs="Times New Roman"/>
                <w:sz w:val="22"/>
                <w:szCs w:val="20"/>
              </w:rPr>
            </w:pPr>
            <w:r w:rsidRPr="00B53665">
              <w:rPr>
                <w:rFonts w:cs="Times New Roman"/>
                <w:sz w:val="22"/>
                <w:szCs w:val="20"/>
              </w:rPr>
              <w:t>Jasno, bezvětří 16</w:t>
            </w:r>
            <w:r w:rsidR="00543C11" w:rsidRPr="00B53665">
              <w:rPr>
                <w:rFonts w:cs="Times New Roman"/>
                <w:sz w:val="22"/>
                <w:szCs w:val="20"/>
              </w:rPr>
              <w:t xml:space="preserve"> </w:t>
            </w:r>
            <w:r w:rsidRPr="00B53665">
              <w:rPr>
                <w:rFonts w:cs="Times New Roman"/>
                <w:sz w:val="22"/>
                <w:szCs w:val="20"/>
              </w:rPr>
              <w:t>°C</w:t>
            </w:r>
          </w:p>
        </w:tc>
      </w:tr>
    </w:tbl>
    <w:p w14:paraId="3A1AFC29" w14:textId="77777777" w:rsidR="00737CEE" w:rsidRDefault="00737CEE" w:rsidP="00737CEE">
      <w:pPr>
        <w:jc w:val="both"/>
      </w:pPr>
    </w:p>
    <w:p w14:paraId="02359F04" w14:textId="3D211B24" w:rsidR="00737CEE" w:rsidRPr="00737CEE" w:rsidRDefault="00737CEE" w:rsidP="00737CEE">
      <w:pPr>
        <w:jc w:val="both"/>
      </w:pPr>
      <w:r>
        <w:t>V mém případě navíc byl k</w:t>
      </w:r>
      <w:r w:rsidRPr="003B6130">
        <w:t xml:space="preserve">e kontrole potřeba počítač s nainstalovaným softwarem pro stahování dat z dataloggerů. </w:t>
      </w:r>
      <w:r w:rsidRPr="001E771E">
        <w:t xml:space="preserve">V rámci </w:t>
      </w:r>
      <w:r>
        <w:t>kontrol</w:t>
      </w:r>
      <w:r w:rsidRPr="001E771E">
        <w:t xml:space="preserve"> </w:t>
      </w:r>
      <w:r>
        <w:t xml:space="preserve">jsem </w:t>
      </w:r>
      <w:r w:rsidRPr="001E771E">
        <w:t>pravidelně sbír</w:t>
      </w:r>
      <w:r>
        <w:t>al</w:t>
      </w:r>
      <w:r w:rsidRPr="001E771E">
        <w:t xml:space="preserve"> data z dataloggerů ve dvacetidenních intervalech. </w:t>
      </w:r>
      <w:r>
        <w:t xml:space="preserve">Po příchodu na lokalitu </w:t>
      </w:r>
      <w:r w:rsidRPr="003A1B63">
        <w:t xml:space="preserve">s dataloggerem </w:t>
      </w:r>
      <w:r>
        <w:t xml:space="preserve">jsem </w:t>
      </w:r>
      <w:r w:rsidRPr="003A1B63">
        <w:t>stáhl data na něm obsažená, zkontrolov</w:t>
      </w:r>
      <w:r>
        <w:t>al jsem</w:t>
      </w:r>
      <w:r w:rsidRPr="003A1B63">
        <w:t xml:space="preserve"> nastavení a znovu </w:t>
      </w:r>
      <w:r>
        <w:t>ho</w:t>
      </w:r>
      <w:r w:rsidRPr="003A1B63">
        <w:t xml:space="preserve"> umístil na původní místo. V případě nutnosti </w:t>
      </w:r>
      <w:r>
        <w:t xml:space="preserve">jsem </w:t>
      </w:r>
      <w:r w:rsidRPr="003A1B63">
        <w:t>v dataloggeru vyměnil bateri</w:t>
      </w:r>
      <w:r>
        <w:t>i</w:t>
      </w:r>
      <w:r w:rsidRPr="003A1B63">
        <w:t xml:space="preserve">. </w:t>
      </w:r>
    </w:p>
    <w:p w14:paraId="67A8877B" w14:textId="3C4D0F8C" w:rsidR="006311D1" w:rsidRDefault="006311D1" w:rsidP="006311D1">
      <w:pPr>
        <w:pStyle w:val="Titulek"/>
      </w:pPr>
    </w:p>
    <w:p w14:paraId="1136A464" w14:textId="77777777" w:rsidR="00A90A86" w:rsidRDefault="00A90A86" w:rsidP="00A90A86">
      <w:pPr>
        <w:pStyle w:val="Nadpis2"/>
      </w:pPr>
      <w:bookmarkStart w:id="134" w:name="_Ref162020554"/>
      <w:bookmarkStart w:id="135" w:name="_Toc162485621"/>
      <w:r>
        <w:t>Zpracování dat</w:t>
      </w:r>
      <w:bookmarkEnd w:id="134"/>
      <w:bookmarkEnd w:id="135"/>
    </w:p>
    <w:p w14:paraId="45DC01E2" w14:textId="02D64856" w:rsidR="00A90A86" w:rsidRDefault="001F0103" w:rsidP="0030049F">
      <w:pPr>
        <w:pStyle w:val="Nadpis3"/>
        <w:numPr>
          <w:ilvl w:val="0"/>
          <w:numId w:val="0"/>
        </w:numPr>
        <w:ind w:left="720" w:hanging="720"/>
      </w:pPr>
      <w:bookmarkStart w:id="136" w:name="_Toc162485622"/>
      <w:r>
        <w:t>Ú</w:t>
      </w:r>
      <w:r w:rsidR="00A90A86">
        <w:t>prava dat</w:t>
      </w:r>
      <w:bookmarkEnd w:id="136"/>
    </w:p>
    <w:p w14:paraId="3F0764E2" w14:textId="0D3CD8F3" w:rsidR="001F0103" w:rsidRPr="00AB23CE" w:rsidRDefault="00DC1D29" w:rsidP="001F0103">
      <w:pPr>
        <w:rPr>
          <w:b/>
          <w:bCs/>
        </w:rPr>
      </w:pPr>
      <w:r w:rsidRPr="00AB23CE">
        <w:rPr>
          <w:b/>
          <w:bCs/>
        </w:rPr>
        <w:t>Map</w:t>
      </w:r>
      <w:r w:rsidR="004900A5" w:rsidRPr="00AB23CE">
        <w:rPr>
          <w:b/>
          <w:bCs/>
        </w:rPr>
        <w:t>ový výstup</w:t>
      </w:r>
    </w:p>
    <w:p w14:paraId="4A7CD1EF" w14:textId="46DD9FF6" w:rsidR="00826E53" w:rsidRDefault="00D21162" w:rsidP="00D63966">
      <w:pPr>
        <w:jc w:val="both"/>
      </w:pPr>
      <w:r>
        <w:t xml:space="preserve">Jedním z cílů práce bylo vytvořit podklady pro další management. Základem je proto mapa s lokalitami studovaných opatření. </w:t>
      </w:r>
      <w:r w:rsidR="00826E53">
        <w:t>Souřadnice sebrané pomocí GPS se přenesly do tabulky v MS Excel. K souřadnicím se přidaly všechny důležité údaje (</w:t>
      </w:r>
      <w:r w:rsidR="00F92052">
        <w:t xml:space="preserve">část tabulky </w:t>
      </w:r>
      <w:r w:rsidR="00826E53">
        <w:t>viz</w:t>
      </w:r>
      <w:r w:rsidR="00D062AB">
        <w:t xml:space="preserve"> </w:t>
      </w:r>
      <w:r w:rsidR="00D062AB">
        <w:fldChar w:fldCharType="begin"/>
      </w:r>
      <w:r w:rsidR="00D062AB">
        <w:instrText xml:space="preserve"> REF _Ref161765575 \h </w:instrText>
      </w:r>
      <w:r w:rsidR="00D062AB">
        <w:fldChar w:fldCharType="separate"/>
      </w:r>
      <w:r w:rsidR="00236D7F">
        <w:t xml:space="preserve">Tabulka </w:t>
      </w:r>
      <w:r w:rsidR="00236D7F">
        <w:rPr>
          <w:noProof/>
        </w:rPr>
        <w:t>3</w:t>
      </w:r>
      <w:r w:rsidR="00D062AB">
        <w:fldChar w:fldCharType="end"/>
      </w:r>
      <w:r w:rsidR="00D062AB">
        <w:t>,</w:t>
      </w:r>
      <w:r w:rsidR="00A947FB">
        <w:t xml:space="preserve"> celá tabulka viz </w:t>
      </w:r>
      <w:r w:rsidR="00A947FB">
        <w:fldChar w:fldCharType="begin"/>
      </w:r>
      <w:r w:rsidR="00A947FB">
        <w:instrText xml:space="preserve"> REF _Ref161691381 \h </w:instrText>
      </w:r>
      <w:r w:rsidR="00D63966">
        <w:instrText xml:space="preserve"> \* MERGEFORMAT </w:instrText>
      </w:r>
      <w:r w:rsidR="00A947FB">
        <w:fldChar w:fldCharType="separate"/>
      </w:r>
      <w:r w:rsidR="00236D7F">
        <w:t xml:space="preserve">Tabulka </w:t>
      </w:r>
      <w:r w:rsidR="00236D7F">
        <w:rPr>
          <w:noProof/>
        </w:rPr>
        <w:t>10</w:t>
      </w:r>
      <w:r w:rsidR="00A947FB">
        <w:fldChar w:fldCharType="end"/>
      </w:r>
      <w:r w:rsidR="00826E53">
        <w:t>)</w:t>
      </w:r>
      <w:r w:rsidR="00284323">
        <w:t xml:space="preserve">. </w:t>
      </w:r>
      <w:r w:rsidR="00826E53">
        <w:t xml:space="preserve">Následně se tabulka nahrála do prostředí ArcGIS Pro. Po provedení potřebných úprav se body promítly do mapy a byl vhodně upraven patřičný </w:t>
      </w:r>
      <w:r w:rsidR="00516F95">
        <w:t xml:space="preserve">mapový </w:t>
      </w:r>
      <w:r w:rsidR="00826E53">
        <w:t xml:space="preserve">výstup (viz </w:t>
      </w:r>
      <w:r w:rsidR="00826E53">
        <w:fldChar w:fldCharType="begin"/>
      </w:r>
      <w:r w:rsidR="00826E53">
        <w:instrText xml:space="preserve"> REF _Ref161688471 \h </w:instrText>
      </w:r>
      <w:r w:rsidR="00D63966">
        <w:instrText xml:space="preserve"> \* MERGEFORMAT </w:instrText>
      </w:r>
      <w:r w:rsidR="00826E53">
        <w:fldChar w:fldCharType="separate"/>
      </w:r>
      <w:r w:rsidR="00236D7F">
        <w:t xml:space="preserve">Obrázek </w:t>
      </w:r>
      <w:r w:rsidR="00236D7F">
        <w:rPr>
          <w:noProof/>
        </w:rPr>
        <w:t>3</w:t>
      </w:r>
      <w:r w:rsidR="00826E53">
        <w:fldChar w:fldCharType="end"/>
      </w:r>
      <w:r w:rsidR="00826E53">
        <w:t xml:space="preserve">). </w:t>
      </w:r>
    </w:p>
    <w:p w14:paraId="34734494" w14:textId="53208DB6" w:rsidR="00156E49" w:rsidRDefault="00156E49" w:rsidP="00E86AA8">
      <w:pPr>
        <w:pStyle w:val="Titulek"/>
        <w:keepNext/>
        <w:jc w:val="both"/>
      </w:pPr>
      <w:bookmarkStart w:id="137" w:name="_Ref161765575"/>
      <w:r>
        <w:t xml:space="preserve">Tabulka </w:t>
      </w:r>
      <w:r w:rsidR="00107F71">
        <w:fldChar w:fldCharType="begin"/>
      </w:r>
      <w:r w:rsidR="00107F71">
        <w:instrText xml:space="preserve"> SEQ Tabulka \* ARABIC </w:instrText>
      </w:r>
      <w:r w:rsidR="00107F71">
        <w:fldChar w:fldCharType="separate"/>
      </w:r>
      <w:r w:rsidR="00236D7F">
        <w:rPr>
          <w:noProof/>
        </w:rPr>
        <w:t>3</w:t>
      </w:r>
      <w:r w:rsidR="00107F71">
        <w:fldChar w:fldCharType="end"/>
      </w:r>
      <w:bookmarkEnd w:id="137"/>
      <w:r>
        <w:t>: Tabulka se souřadnicemi použitá pro mapový výstup + databáze lokalit (zdroj: MS Excel úprava: autor práce)</w:t>
      </w:r>
    </w:p>
    <w:p w14:paraId="4FF9C07F" w14:textId="20C7F4E4" w:rsidR="00284323" w:rsidRDefault="00284323" w:rsidP="001F0103">
      <w:r w:rsidRPr="00284323">
        <w:rPr>
          <w:noProof/>
        </w:rPr>
        <w:drawing>
          <wp:inline distT="0" distB="0" distL="0" distR="0" wp14:anchorId="178C0AF8" wp14:editId="4F56F6B8">
            <wp:extent cx="5219700" cy="1480185"/>
            <wp:effectExtent l="0" t="0" r="0" b="5715"/>
            <wp:docPr id="83045973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19700" cy="1480185"/>
                    </a:xfrm>
                    <a:prstGeom prst="rect">
                      <a:avLst/>
                    </a:prstGeom>
                    <a:noFill/>
                    <a:ln>
                      <a:noFill/>
                    </a:ln>
                  </pic:spPr>
                </pic:pic>
              </a:graphicData>
            </a:graphic>
          </wp:inline>
        </w:drawing>
      </w:r>
    </w:p>
    <w:p w14:paraId="3F58F59A" w14:textId="1B723279" w:rsidR="004900A5" w:rsidRPr="00AB23CE" w:rsidRDefault="004900A5" w:rsidP="00D63966">
      <w:pPr>
        <w:jc w:val="both"/>
        <w:rPr>
          <w:b/>
          <w:bCs/>
        </w:rPr>
      </w:pPr>
      <w:r w:rsidRPr="00AB23CE">
        <w:rPr>
          <w:b/>
          <w:bCs/>
        </w:rPr>
        <w:t>Databázový výstup</w:t>
      </w:r>
      <w:r w:rsidR="009021B2" w:rsidRPr="00AB23CE">
        <w:rPr>
          <w:b/>
          <w:bCs/>
        </w:rPr>
        <w:t xml:space="preserve"> hadníků a zídek</w:t>
      </w:r>
    </w:p>
    <w:p w14:paraId="47D483C9" w14:textId="56111E69" w:rsidR="00617D18" w:rsidRDefault="00617D18" w:rsidP="00D63966">
      <w:pPr>
        <w:jc w:val="both"/>
      </w:pPr>
      <w:r>
        <w:t>Databázová tabulka (</w:t>
      </w:r>
      <w:r w:rsidR="008E09C5">
        <w:t xml:space="preserve">popis obsahu tabulky </w:t>
      </w:r>
      <w:r>
        <w:t xml:space="preserve">viz </w:t>
      </w:r>
      <w:r>
        <w:fldChar w:fldCharType="begin"/>
      </w:r>
      <w:r>
        <w:instrText xml:space="preserve"> REF _Ref161694476 \h </w:instrText>
      </w:r>
      <w:r w:rsidR="00D63966">
        <w:instrText xml:space="preserve"> \* MERGEFORMAT </w:instrText>
      </w:r>
      <w:r>
        <w:fldChar w:fldCharType="separate"/>
      </w:r>
      <w:r w:rsidR="00236D7F">
        <w:t xml:space="preserve">Tabulka </w:t>
      </w:r>
      <w:r w:rsidR="00236D7F">
        <w:rPr>
          <w:noProof/>
        </w:rPr>
        <w:t>11</w:t>
      </w:r>
      <w:r>
        <w:fldChar w:fldCharType="end"/>
      </w:r>
      <w:r>
        <w:t xml:space="preserve">) byla zpracována v prostředí MS Excel. Informace a fotodokumentace shromáždili účastníci projektu. Samotná tabulka včetně analýz byla vypracována autorem práce. </w:t>
      </w:r>
      <w:r w:rsidR="00B403F2">
        <w:t>U opatření byl vždy popsán technický stav a návrh na úpravy</w:t>
      </w:r>
      <w:r w:rsidR="0083657F">
        <w:t xml:space="preserve"> daného hadníku či zídky</w:t>
      </w:r>
      <w:r w:rsidR="00B403F2">
        <w:t xml:space="preserve">. </w:t>
      </w:r>
      <w:r w:rsidR="008C18B9">
        <w:t xml:space="preserve">Návrhy mají zlepšit aktuální stavy opatření. </w:t>
      </w:r>
      <w:r w:rsidR="00BD4366">
        <w:t xml:space="preserve">Databázová tabulka je zároveň výstupem jednoho z cílů práce. </w:t>
      </w:r>
    </w:p>
    <w:p w14:paraId="33A72F71" w14:textId="5A41F309" w:rsidR="00D461B5" w:rsidRPr="00AB23CE" w:rsidRDefault="00D461B5" w:rsidP="00D63966">
      <w:pPr>
        <w:jc w:val="both"/>
        <w:rPr>
          <w:b/>
          <w:bCs/>
        </w:rPr>
      </w:pPr>
      <w:r w:rsidRPr="00AB23CE">
        <w:rPr>
          <w:b/>
          <w:bCs/>
        </w:rPr>
        <w:t>Lokality</w:t>
      </w:r>
      <w:r w:rsidR="00AB23CE" w:rsidRPr="00AB23CE">
        <w:rPr>
          <w:b/>
          <w:bCs/>
        </w:rPr>
        <w:t xml:space="preserve"> a monitorovací místa</w:t>
      </w:r>
    </w:p>
    <w:p w14:paraId="71BABC07" w14:textId="01894C6A" w:rsidR="00D461B5" w:rsidRDefault="006F0665" w:rsidP="00D63966">
      <w:pPr>
        <w:jc w:val="both"/>
      </w:pPr>
      <w:r>
        <w:t xml:space="preserve">Z původního počtu 47 monitorovacích míst byly odstraněny tři místa konkrétně 11, 12 a 13. Původně byla vybrána jako vhodná pro umístění úkrytů, ale v průběhu instalace prvních úkrytů bylo rozhodnuto, že se tyto lokality neobsadí. Jiné lokality představovaly potencionálně lepší místa pro sběr dat. </w:t>
      </w:r>
      <w:r w:rsidR="00D062AB">
        <w:t>Celkový počet</w:t>
      </w:r>
      <w:r w:rsidR="00D461B5">
        <w:t xml:space="preserve"> 26 lokalit </w:t>
      </w:r>
      <w:r w:rsidR="00C52F30">
        <w:t xml:space="preserve">byl dále dělen </w:t>
      </w:r>
      <w:r w:rsidR="0076012D">
        <w:t xml:space="preserve">tedy </w:t>
      </w:r>
      <w:r w:rsidR="00C52F30">
        <w:t>na</w:t>
      </w:r>
      <w:r w:rsidR="00D165D7">
        <w:t xml:space="preserve"> 44 míst monitoringu </w:t>
      </w:r>
      <w:r w:rsidR="00C52F30">
        <w:t>s</w:t>
      </w:r>
      <w:r w:rsidR="00D165D7">
        <w:t xml:space="preserve"> </w:t>
      </w:r>
      <w:r w:rsidR="00D461B5">
        <w:t>6</w:t>
      </w:r>
      <w:r w:rsidR="00CB7BB6">
        <w:t>2</w:t>
      </w:r>
      <w:r w:rsidR="00D461B5">
        <w:t xml:space="preserve"> úkryt</w:t>
      </w:r>
      <w:r w:rsidR="00C52F30">
        <w:t>y</w:t>
      </w:r>
      <w:r w:rsidR="00D461B5">
        <w:t>.</w:t>
      </w:r>
      <w:r w:rsidR="00A46677">
        <w:t xml:space="preserve"> </w:t>
      </w:r>
      <w:r w:rsidR="00EB3F6E">
        <w:t xml:space="preserve">Rozdělení na 44 </w:t>
      </w:r>
      <w:r w:rsidR="0052154C">
        <w:t xml:space="preserve">monitorovacích </w:t>
      </w:r>
      <w:r w:rsidR="00EB3F6E">
        <w:t xml:space="preserve">míst </w:t>
      </w:r>
      <w:r w:rsidR="00EB3F6E">
        <w:lastRenderedPageBreak/>
        <w:t xml:space="preserve">bylo zaneseno do tabulky i s rozdělením návštěv dle jednotlivých měsíců (viz </w:t>
      </w:r>
      <w:r w:rsidR="00234CDF">
        <w:fldChar w:fldCharType="begin"/>
      </w:r>
      <w:r w:rsidR="00234CDF">
        <w:instrText xml:space="preserve"> REF _Ref161759221 \h </w:instrText>
      </w:r>
      <w:r w:rsidR="00234CDF">
        <w:fldChar w:fldCharType="separate"/>
      </w:r>
      <w:r w:rsidR="00236D7F">
        <w:t xml:space="preserve">Tabulka </w:t>
      </w:r>
      <w:r w:rsidR="00236D7F">
        <w:rPr>
          <w:noProof/>
        </w:rPr>
        <w:t>12</w:t>
      </w:r>
      <w:r w:rsidR="00234CDF">
        <w:fldChar w:fldCharType="end"/>
      </w:r>
      <w:r w:rsidR="00234CDF">
        <w:t>)</w:t>
      </w:r>
      <w:r w:rsidR="008209D8">
        <w:t>.</w:t>
      </w:r>
      <w:r w:rsidR="00234CDF">
        <w:t xml:space="preserve"> </w:t>
      </w:r>
    </w:p>
    <w:p w14:paraId="567027B2" w14:textId="4D6BCD0B" w:rsidR="006232E7" w:rsidRPr="00AB23CE" w:rsidRDefault="006232E7" w:rsidP="00D63966">
      <w:pPr>
        <w:jc w:val="both"/>
        <w:rPr>
          <w:b/>
          <w:bCs/>
        </w:rPr>
      </w:pPr>
      <w:r w:rsidRPr="00AB23CE">
        <w:rPr>
          <w:b/>
          <w:bCs/>
        </w:rPr>
        <w:t>Druhy plazů a kontroly v jednotlivých měsících</w:t>
      </w:r>
    </w:p>
    <w:p w14:paraId="62A84249" w14:textId="00B87BF7" w:rsidR="00516A75" w:rsidRPr="00826E53" w:rsidRDefault="006232E7" w:rsidP="00516A75">
      <w:pPr>
        <w:jc w:val="both"/>
      </w:pPr>
      <w:r>
        <w:t>Dále byly formou tabulek zpracovány počty návštěv a počty nalezených plazů dělených do několika kohort a druhů v jednotlivých měsících (</w:t>
      </w:r>
      <w:r w:rsidR="00367B89">
        <w:t xml:space="preserve">viz </w:t>
      </w:r>
      <w:r w:rsidR="00516A75">
        <w:fldChar w:fldCharType="begin"/>
      </w:r>
      <w:r w:rsidR="00516A75">
        <w:instrText xml:space="preserve"> REF _Ref161763032 \h </w:instrText>
      </w:r>
      <w:r w:rsidR="00516A75">
        <w:fldChar w:fldCharType="separate"/>
      </w:r>
      <w:r w:rsidR="00236D7F">
        <w:t xml:space="preserve">Tabulka </w:t>
      </w:r>
      <w:r w:rsidR="00236D7F">
        <w:rPr>
          <w:noProof/>
        </w:rPr>
        <w:t>13</w:t>
      </w:r>
      <w:r w:rsidR="00516A75">
        <w:fldChar w:fldCharType="end"/>
      </w:r>
      <w:r w:rsidR="00516A75">
        <w:t>)</w:t>
      </w:r>
    </w:p>
    <w:p w14:paraId="4B24FEFF" w14:textId="31344CEC" w:rsidR="005B6868" w:rsidRDefault="001C7AB2" w:rsidP="00D63966">
      <w:pPr>
        <w:jc w:val="both"/>
        <w:rPr>
          <w:b/>
          <w:bCs/>
        </w:rPr>
      </w:pPr>
      <w:r>
        <w:rPr>
          <w:b/>
          <w:bCs/>
        </w:rPr>
        <w:t>Podrobné zpracování záznamů slepýšů</w:t>
      </w:r>
    </w:p>
    <w:p w14:paraId="161C1EA8" w14:textId="143BD7D5" w:rsidR="001C7AB2" w:rsidRDefault="001C7AB2" w:rsidP="001C7AB2">
      <w:r>
        <w:t xml:space="preserve">Nejpočetnější druh mezi nálezy plazů slepýš byl zpracován ve formě přehledné tabulky (viz </w:t>
      </w:r>
      <w:r>
        <w:fldChar w:fldCharType="begin"/>
      </w:r>
      <w:r>
        <w:instrText xml:space="preserve"> REF _Ref161769349 \h </w:instrText>
      </w:r>
      <w:r>
        <w:fldChar w:fldCharType="separate"/>
      </w:r>
      <w:r w:rsidR="00236D7F">
        <w:t xml:space="preserve">Tabulka </w:t>
      </w:r>
      <w:r w:rsidR="00236D7F">
        <w:rPr>
          <w:noProof/>
        </w:rPr>
        <w:t>14</w:t>
      </w:r>
      <w:r>
        <w:fldChar w:fldCharType="end"/>
      </w:r>
      <w:r>
        <w:t>). Tabulka byla po řádcích rozdělena na jednotlivá monitorovací místa</w:t>
      </w:r>
      <w:r w:rsidR="00DD6B85">
        <w:t>. Ke každému monitorovacímu místu bylo ze záznamové tabulky vylišeno odpovídající množství návštěv (celkový počet návštěv) a z toho byly vyčleněny pouze úspěšné návštěvy v dalším sloupci. Z těchto dvou hodnot byla spočítána procentuální úspěšnost lokality, tedy kolik bylo úspěšných návštěv (byl zaznamenán slepýš) z celkového počtu návštěv. Následovalo rozdělení do šesti sloupců, které nesly informaci o počtu zaznamenaných plazů pod daným typem úkrytu na daném typu opatření (</w:t>
      </w:r>
      <w:r w:rsidR="00DD6B85" w:rsidRPr="00DD6B85">
        <w:t>plachta/hadník</w:t>
      </w:r>
      <w:r w:rsidR="00DD6B85">
        <w:t xml:space="preserve">, </w:t>
      </w:r>
      <w:r w:rsidR="00DD6B85" w:rsidRPr="00DD6B85">
        <w:t>plachta/zem</w:t>
      </w:r>
      <w:r w:rsidR="00DD6B85">
        <w:t xml:space="preserve">, </w:t>
      </w:r>
      <w:r w:rsidR="00DD6B85" w:rsidRPr="00DD6B85">
        <w:t>koberec/hadník</w:t>
      </w:r>
      <w:r w:rsidR="00DD6B85">
        <w:t xml:space="preserve">, </w:t>
      </w:r>
      <w:r w:rsidR="00DD6B85" w:rsidRPr="00DD6B85">
        <w:t>koberec/zem</w:t>
      </w:r>
      <w:r w:rsidR="00DD6B85">
        <w:t xml:space="preserve">, </w:t>
      </w:r>
      <w:r w:rsidR="00DD6B85" w:rsidRPr="00DD6B85">
        <w:t>plachta/zídka</w:t>
      </w:r>
      <w:r w:rsidR="00DD6B85">
        <w:t xml:space="preserve">, </w:t>
      </w:r>
      <w:r w:rsidR="00DD6B85" w:rsidRPr="00DD6B85">
        <w:t>koberec/zídka</w:t>
      </w:r>
      <w:r w:rsidR="00DD6B85">
        <w:t xml:space="preserve">). </w:t>
      </w:r>
      <w:r w:rsidR="00803A83">
        <w:t xml:space="preserve">V posledním sloupci tabulky byl vytvořen součet těchto předešlých počtů nalezených slepýšů. </w:t>
      </w:r>
      <w:r>
        <w:t xml:space="preserve"> </w:t>
      </w:r>
    </w:p>
    <w:p w14:paraId="018006B1" w14:textId="2EE2BACC" w:rsidR="005B6868" w:rsidRDefault="005B6868" w:rsidP="00D63966">
      <w:pPr>
        <w:jc w:val="both"/>
        <w:rPr>
          <w:b/>
          <w:bCs/>
        </w:rPr>
      </w:pPr>
      <w:r>
        <w:rPr>
          <w:b/>
          <w:bCs/>
        </w:rPr>
        <w:t>Grafy</w:t>
      </w:r>
    </w:p>
    <w:p w14:paraId="42BC86C3" w14:textId="505585E6" w:rsidR="006F0665" w:rsidRDefault="006F0665" w:rsidP="006F0665">
      <w:r>
        <w:t xml:space="preserve">Každý graf byl vytvářen pouze na základě nasbíraných dat pří monitoringu a nebyl nijak ve smyslu zkreslení výsledků upravován. </w:t>
      </w:r>
    </w:p>
    <w:p w14:paraId="779E2A11" w14:textId="2614A80F" w:rsidR="00021E57" w:rsidRPr="00AB23CE" w:rsidRDefault="00021E57" w:rsidP="00D63966">
      <w:pPr>
        <w:jc w:val="both"/>
        <w:rPr>
          <w:b/>
          <w:bCs/>
        </w:rPr>
      </w:pPr>
      <w:r w:rsidRPr="00AB23CE">
        <w:rPr>
          <w:b/>
          <w:bCs/>
        </w:rPr>
        <w:t>Data z dataloggerů</w:t>
      </w:r>
    </w:p>
    <w:p w14:paraId="3ABCBF2E" w14:textId="27A23E6E" w:rsidR="00021E57" w:rsidRDefault="00F4038D" w:rsidP="00D63966">
      <w:pPr>
        <w:jc w:val="both"/>
      </w:pPr>
      <w:r w:rsidRPr="00F4038D">
        <w:t>Po připojení dataloggeru k</w:t>
      </w:r>
      <w:r>
        <w:t> počítači se přes aplikaci HOBOware stáhla data. Nejdříve se ve formátu csv data otevřela v MS Excel.</w:t>
      </w:r>
      <w:r w:rsidR="00DC715D">
        <w:t xml:space="preserve"> Průměrně obsahovaly tabulky kolem 6000 řádků záznamů.</w:t>
      </w:r>
      <w:r>
        <w:t xml:space="preserve"> </w:t>
      </w:r>
      <w:r w:rsidR="00417D44">
        <w:t>Poté</w:t>
      </w:r>
      <w:r>
        <w:t xml:space="preserve"> se nastavily správné formáty </w:t>
      </w:r>
      <w:r w:rsidR="00417D44">
        <w:t>dat</w:t>
      </w:r>
      <w:r w:rsidR="00A200E2">
        <w:t>,</w:t>
      </w:r>
      <w:r w:rsidR="00417D44">
        <w:t xml:space="preserve"> aby s nimi bylo možné dále pracovat</w:t>
      </w:r>
      <w:r w:rsidR="00A200E2">
        <w:t xml:space="preserve"> (viz níže)</w:t>
      </w:r>
      <w:r w:rsidR="00417D44">
        <w:t xml:space="preserve">. Data se zpracovala formou grafů, na kterých jsou přehledně vidět průběhy teplot. </w:t>
      </w:r>
      <w:r w:rsidR="00F20618">
        <w:t xml:space="preserve">Typ grafu byl zvolen spojnicový graf s osou x pro čas nebo datum a osou y pro teplotu. </w:t>
      </w:r>
      <w:r w:rsidR="00026FDB">
        <w:t xml:space="preserve">Každý graf byl následně individuálně upravován pro potřeby práce a </w:t>
      </w:r>
      <w:r w:rsidR="00DB03AB">
        <w:t>demonstrace</w:t>
      </w:r>
      <w:r w:rsidR="00026FDB">
        <w:t xml:space="preserve"> dat. </w:t>
      </w:r>
    </w:p>
    <w:p w14:paraId="0F4EF7ED" w14:textId="67B00D2C" w:rsidR="00DB03AB" w:rsidRDefault="00DB03AB" w:rsidP="00DB03AB">
      <w:pPr>
        <w:pStyle w:val="Titulek"/>
        <w:keepNext/>
        <w:jc w:val="both"/>
      </w:pPr>
      <w:r>
        <w:t xml:space="preserve">Tabulka </w:t>
      </w:r>
      <w:r w:rsidR="00107F71">
        <w:fldChar w:fldCharType="begin"/>
      </w:r>
      <w:r w:rsidR="00107F71">
        <w:instrText xml:space="preserve"> SEQ Tabulka \* ARABIC </w:instrText>
      </w:r>
      <w:r w:rsidR="00107F71">
        <w:fldChar w:fldCharType="separate"/>
      </w:r>
      <w:r w:rsidR="00236D7F">
        <w:rPr>
          <w:noProof/>
        </w:rPr>
        <w:t>4</w:t>
      </w:r>
      <w:r w:rsidR="00107F71">
        <w:fldChar w:fldCharType="end"/>
      </w:r>
      <w:r>
        <w:t>: Náhled tabulky v MS Excel s daty z dataloggeru sloužící k tvorbě grafů (data: upravil: autor práce)</w:t>
      </w:r>
    </w:p>
    <w:p w14:paraId="729D8FEE" w14:textId="177D838D" w:rsidR="00F53CDA" w:rsidRPr="001E771E" w:rsidRDefault="00F20618" w:rsidP="00505C13">
      <w:pPr>
        <w:jc w:val="center"/>
      </w:pPr>
      <w:r w:rsidRPr="00F20618">
        <w:rPr>
          <w:noProof/>
        </w:rPr>
        <w:drawing>
          <wp:inline distT="0" distB="0" distL="0" distR="0" wp14:anchorId="34A014DC" wp14:editId="5686E3A6">
            <wp:extent cx="2583435" cy="1780309"/>
            <wp:effectExtent l="0" t="0" r="7620" b="0"/>
            <wp:docPr id="141629379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b="17003"/>
                    <a:stretch/>
                  </pic:blipFill>
                  <pic:spPr bwMode="auto">
                    <a:xfrm>
                      <a:off x="0" y="0"/>
                      <a:ext cx="2599577" cy="1791433"/>
                    </a:xfrm>
                    <a:prstGeom prst="rect">
                      <a:avLst/>
                    </a:prstGeom>
                    <a:noFill/>
                    <a:ln>
                      <a:noFill/>
                    </a:ln>
                    <a:extLst>
                      <a:ext uri="{53640926-AAD7-44D8-BBD7-CCE9431645EC}">
                        <a14:shadowObscured xmlns:a14="http://schemas.microsoft.com/office/drawing/2010/main"/>
                      </a:ext>
                    </a:extLst>
                  </pic:spPr>
                </pic:pic>
              </a:graphicData>
            </a:graphic>
          </wp:inline>
        </w:drawing>
      </w:r>
    </w:p>
    <w:p w14:paraId="39CD5966" w14:textId="09C1911F" w:rsidR="00B43F39" w:rsidRDefault="00CF3B51" w:rsidP="00736E15">
      <w:pPr>
        <w:pStyle w:val="Nadpis1"/>
      </w:pPr>
      <w:bookmarkStart w:id="138" w:name="_Toc99545808"/>
      <w:bookmarkStart w:id="139" w:name="_Ref161412904"/>
      <w:bookmarkStart w:id="140" w:name="_Toc162485623"/>
      <w:r w:rsidRPr="0035195A">
        <w:lastRenderedPageBreak/>
        <w:t>Výsledky</w:t>
      </w:r>
      <w:bookmarkEnd w:id="138"/>
      <w:bookmarkEnd w:id="139"/>
      <w:bookmarkEnd w:id="140"/>
    </w:p>
    <w:p w14:paraId="4AF79185" w14:textId="1AE8824A" w:rsidR="002C3A32" w:rsidRDefault="006753CF" w:rsidP="00397D40">
      <w:pPr>
        <w:jc w:val="both"/>
      </w:pPr>
      <w:r w:rsidRPr="006753CF">
        <w:t xml:space="preserve">První kapitola </w:t>
      </w:r>
      <w:r>
        <w:t xml:space="preserve">(kap. </w:t>
      </w:r>
      <w:r>
        <w:fldChar w:fldCharType="begin"/>
      </w:r>
      <w:r>
        <w:instrText xml:space="preserve"> REF _Ref162166755 \r \h </w:instrText>
      </w:r>
      <w:r w:rsidR="00397D40">
        <w:instrText xml:space="preserve"> \* MERGEFORMAT </w:instrText>
      </w:r>
      <w:r>
        <w:fldChar w:fldCharType="separate"/>
      </w:r>
      <w:r w:rsidR="00236D7F">
        <w:t>4.1</w:t>
      </w:r>
      <w:r>
        <w:fldChar w:fldCharType="end"/>
      </w:r>
      <w:r>
        <w:t xml:space="preserve">) </w:t>
      </w:r>
      <w:r w:rsidRPr="006753CF">
        <w:t xml:space="preserve">popisuje </w:t>
      </w:r>
      <w:r>
        <w:t>výsledné výstupy databáze a mapové výstupy. Další kapitola</w:t>
      </w:r>
      <w:r w:rsidR="00397D40">
        <w:t xml:space="preserve"> (kap. </w:t>
      </w:r>
      <w:r w:rsidR="00397D40">
        <w:fldChar w:fldCharType="begin"/>
      </w:r>
      <w:r w:rsidR="00397D40">
        <w:instrText xml:space="preserve"> REF _Ref162167631 \r \h </w:instrText>
      </w:r>
      <w:r w:rsidR="00397D40">
        <w:fldChar w:fldCharType="separate"/>
      </w:r>
      <w:r w:rsidR="00236D7F">
        <w:t>4.2</w:t>
      </w:r>
      <w:r w:rsidR="00397D40">
        <w:fldChar w:fldCharType="end"/>
      </w:r>
      <w:r w:rsidR="00397D40">
        <w:t>)</w:t>
      </w:r>
      <w:r>
        <w:t xml:space="preserve"> představí výsledky samotného monitoringu, shrne počty kontrol a nalezených druhů. Dále kapitola porovná počty nálezů</w:t>
      </w:r>
      <w:r w:rsidR="00845037">
        <w:t xml:space="preserve"> a úkrytů</w:t>
      </w:r>
      <w:r>
        <w:t xml:space="preserve">. </w:t>
      </w:r>
      <w:r w:rsidR="004C0208">
        <w:t xml:space="preserve">Nakonec zhodnotí metodu úkrytů pro jednotlivé druhy a porovná jejich preference. </w:t>
      </w:r>
      <w:r w:rsidR="00397D40">
        <w:t xml:space="preserve">V poslední kapitole (kap. </w:t>
      </w:r>
      <w:r w:rsidR="00397D40">
        <w:fldChar w:fldCharType="begin"/>
      </w:r>
      <w:r w:rsidR="00397D40">
        <w:instrText xml:space="preserve"> REF _Ref162167607 \r \h </w:instrText>
      </w:r>
      <w:r w:rsidR="00397D40">
        <w:fldChar w:fldCharType="separate"/>
      </w:r>
      <w:r w:rsidR="00236D7F">
        <w:t>4.3</w:t>
      </w:r>
      <w:r w:rsidR="00397D40">
        <w:fldChar w:fldCharType="end"/>
      </w:r>
      <w:r w:rsidR="00397D40">
        <w:t xml:space="preserve">) jsou představeny nejdůležitější návrhy na zlepšení stavu opatření. </w:t>
      </w:r>
    </w:p>
    <w:p w14:paraId="696D3D75" w14:textId="77777777" w:rsidR="00651B23" w:rsidRPr="006753CF" w:rsidRDefault="00651B23" w:rsidP="00397D40">
      <w:pPr>
        <w:jc w:val="both"/>
      </w:pPr>
    </w:p>
    <w:p w14:paraId="28B203D0" w14:textId="619F10C9" w:rsidR="009966FF" w:rsidRPr="00BE3612" w:rsidRDefault="009966FF" w:rsidP="00446284">
      <w:pPr>
        <w:pStyle w:val="Nadpis2"/>
        <w:rPr>
          <w:rStyle w:val="Nadpis2Char"/>
          <w:b/>
          <w:bCs/>
        </w:rPr>
      </w:pPr>
      <w:bookmarkStart w:id="141" w:name="_Ref162166755"/>
      <w:bookmarkStart w:id="142" w:name="_Toc162485624"/>
      <w:bookmarkStart w:id="143" w:name="_Toc99545809"/>
      <w:r w:rsidRPr="00BE3612">
        <w:rPr>
          <w:rStyle w:val="Nadpis2Char"/>
          <w:b/>
          <w:bCs/>
        </w:rPr>
        <w:t>Databáze hadníků a zídek</w:t>
      </w:r>
      <w:bookmarkEnd w:id="141"/>
      <w:bookmarkEnd w:id="142"/>
    </w:p>
    <w:p w14:paraId="0D671CE2" w14:textId="5469881C" w:rsidR="00D9564F" w:rsidRPr="00D9564F" w:rsidRDefault="00D9564F" w:rsidP="00D9564F">
      <w:pPr>
        <w:rPr>
          <w:b/>
          <w:bCs/>
        </w:rPr>
      </w:pPr>
      <w:r w:rsidRPr="00D9564F">
        <w:rPr>
          <w:b/>
          <w:bCs/>
        </w:rPr>
        <w:t>Mapa lokalit</w:t>
      </w:r>
    </w:p>
    <w:p w14:paraId="20E27CA6" w14:textId="77777777" w:rsidR="00236D7F" w:rsidRPr="00D82FB8" w:rsidRDefault="007F5080" w:rsidP="004B0B71">
      <w:pPr>
        <w:jc w:val="both"/>
      </w:pPr>
      <w:r>
        <w:t>Jedním z cílů práce bylo vytvoření mapy s lokalitami včetně atributové tabulky s</w:t>
      </w:r>
      <w:r w:rsidR="00DB0738">
        <w:t xml:space="preserve"> podrobnějšími </w:t>
      </w:r>
      <w:r>
        <w:t>informacemi</w:t>
      </w:r>
      <w:r w:rsidR="00D9564F">
        <w:t xml:space="preserve"> (náhled viz níže, celá tabulka viz </w:t>
      </w:r>
      <w:r w:rsidR="00107F71">
        <w:fldChar w:fldCharType="begin"/>
      </w:r>
      <w:r w:rsidR="00107F71">
        <w:instrText xml:space="preserve"> REF _Ref162114217 \h </w:instrText>
      </w:r>
      <w:r w:rsidR="00107F71">
        <w:fldChar w:fldCharType="separate"/>
      </w:r>
      <w:r w:rsidR="00236D7F" w:rsidRPr="00D82FB8">
        <w:t xml:space="preserve">Atributová tabulky obsahuje sloupce: 1. oid – individuální číslo záznamu, 2. shape – tento sloupec udává typ umístěného záznamu, může se jednat o point (bod), line (linii) nebo polygon, popřípadě další typy, 3. číslo – číslo lokality sloužící přesné identifikaci v tomto případě 1–26, 4. lokalita – slovní označení lokality, místní název, název čtvrti, 5. materiál – popis použitých materiálů na stavbu opatření př. u opatření zídka bychom našli kameny, 6. poznámka k hadníku – většinou se jednalo o původní poznámku od MHMP zabývající se stavem opatření či popisem typu opatření, 7. poznámka ke stavu – tato poznámka byla většinou vytvořena při první návštěvě lokality osobou, která instalovala úkryt v blízkosti opatření a popisovala podmínky samotného opatření či okolí, popřípadě vlastní doporučení, 8. longitude – zeměpisná dálka </w:t>
      </w:r>
      <w:r w:rsidR="00236D7F">
        <w:t>umístění opatření</w:t>
      </w:r>
      <w:r w:rsidR="00236D7F" w:rsidRPr="00D82FB8">
        <w:t xml:space="preserve"> ve formátu 14.332039, 9. latitude – zeměpisná šířka </w:t>
      </w:r>
      <w:r w:rsidR="00236D7F">
        <w:t>umístění opatření</w:t>
      </w:r>
      <w:r w:rsidR="00236D7F" w:rsidRPr="00D82FB8">
        <w:t xml:space="preserve"> ve formátu 50.070924, 10. počet úkrytů – číslo označující množství instalovaných úkrytů na lokalitě, 11. umístění úkrytů – informace o tom, kolik úkrytů a kde se nacházeli například 2x hadník, tedy dva úkryty položené přímo na hadníku, 12. počet opatření – tento sloupec informoval o počtu opatření na dané lokalitě, například 4, tedy na lokalitě byly přítomny čtyři individuální opatření, 13. typ opatření – sloupec který rozděloval číslo z předchozího sloupce na konkrétní opatření a jejich počty, příkladem je 2x hadník + 2x zídka, tedy na lokalitě se nacházeli dva hadníky a dvě zídky, 14. datalogger – sloupec informující o přítomnosti dataloggeru, možnosti ano či ne, 15. počet dataloggerů – poslední sloupec udával číslem počet dataloggerů na lokalitě</w:t>
      </w:r>
    </w:p>
    <w:p w14:paraId="10295E95" w14:textId="1A6C6604" w:rsidR="00323F0D" w:rsidRDefault="00236D7F" w:rsidP="00434714">
      <w:pPr>
        <w:jc w:val="both"/>
      </w:pPr>
      <w:r>
        <w:t xml:space="preserve">Tabulka </w:t>
      </w:r>
      <w:r>
        <w:rPr>
          <w:noProof/>
        </w:rPr>
        <w:t>15</w:t>
      </w:r>
      <w:r w:rsidR="00107F71">
        <w:fldChar w:fldCharType="end"/>
      </w:r>
      <w:r w:rsidR="00D9564F">
        <w:t>)</w:t>
      </w:r>
      <w:r w:rsidR="007F5080">
        <w:t xml:space="preserve">. Tento záměr </w:t>
      </w:r>
      <w:r w:rsidR="00663EB3">
        <w:t>byl</w:t>
      </w:r>
      <w:r w:rsidR="007F5080">
        <w:t xml:space="preserve"> realizován</w:t>
      </w:r>
      <w:r w:rsidR="00663EB3">
        <w:t xml:space="preserve"> v prostředí ArcGIS</w:t>
      </w:r>
      <w:r w:rsidR="007F5080">
        <w:t>.</w:t>
      </w:r>
      <w:r w:rsidR="00663EB3">
        <w:t xml:space="preserve"> </w:t>
      </w:r>
    </w:p>
    <w:p w14:paraId="33A27F93" w14:textId="71EA34B7" w:rsidR="006E61CA" w:rsidRDefault="006E61CA" w:rsidP="006E61CA">
      <w:pPr>
        <w:pStyle w:val="Titulek"/>
        <w:keepNext/>
        <w:jc w:val="both"/>
      </w:pPr>
      <w:r>
        <w:t xml:space="preserve">Tabulka </w:t>
      </w:r>
      <w:r w:rsidR="00107F71">
        <w:fldChar w:fldCharType="begin"/>
      </w:r>
      <w:r w:rsidR="00107F71">
        <w:instrText xml:space="preserve"> SEQ Tabulka \* ARABIC </w:instrText>
      </w:r>
      <w:r w:rsidR="00107F71">
        <w:fldChar w:fldCharType="separate"/>
      </w:r>
      <w:r w:rsidR="00236D7F">
        <w:rPr>
          <w:noProof/>
        </w:rPr>
        <w:t>5</w:t>
      </w:r>
      <w:r w:rsidR="00107F71">
        <w:fldChar w:fldCharType="end"/>
      </w:r>
      <w:r>
        <w:t>: Atributová tabulka k mapě s</w:t>
      </w:r>
      <w:r w:rsidR="00D9564F">
        <w:t> </w:t>
      </w:r>
      <w:r>
        <w:t>lokalitami</w:t>
      </w:r>
      <w:r w:rsidR="00D9564F">
        <w:t xml:space="preserve"> (náhled)</w:t>
      </w:r>
      <w:r>
        <w:t xml:space="preserve"> (zdroj: ArcGIS Pro upravil: autor práce)</w:t>
      </w:r>
    </w:p>
    <w:p w14:paraId="0A74281F" w14:textId="697816BE" w:rsidR="006E61CA" w:rsidRDefault="006E61CA" w:rsidP="00434714">
      <w:pPr>
        <w:jc w:val="both"/>
      </w:pPr>
      <w:r>
        <w:rPr>
          <w:noProof/>
        </w:rPr>
        <w:drawing>
          <wp:inline distT="0" distB="0" distL="0" distR="0" wp14:anchorId="3F0D683E" wp14:editId="23320E08">
            <wp:extent cx="5160818" cy="435610"/>
            <wp:effectExtent l="0" t="0" r="1905" b="2540"/>
            <wp:docPr id="703844103" name="Obrázek 1" descr="Obsah obrázku text, snímek obrazovky, software, Multimediální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44103" name="Obrázek 1" descr="Obsah obrázku text, snímek obrazovky, software, Multimediální software&#10;&#10;Popis byl vytvořen automaticky"/>
                    <pic:cNvPicPr/>
                  </pic:nvPicPr>
                  <pic:blipFill rotWithShape="1">
                    <a:blip r:embed="rId18"/>
                    <a:srcRect l="12210" t="63702" r="5200" b="23906"/>
                    <a:stretch/>
                  </pic:blipFill>
                  <pic:spPr bwMode="auto">
                    <a:xfrm>
                      <a:off x="0" y="0"/>
                      <a:ext cx="5228774" cy="441346"/>
                    </a:xfrm>
                    <a:prstGeom prst="rect">
                      <a:avLst/>
                    </a:prstGeom>
                    <a:ln>
                      <a:noFill/>
                    </a:ln>
                    <a:extLst>
                      <a:ext uri="{53640926-AAD7-44D8-BBD7-CCE9431645EC}">
                        <a14:shadowObscured xmlns:a14="http://schemas.microsoft.com/office/drawing/2010/main"/>
                      </a:ext>
                    </a:extLst>
                  </pic:spPr>
                </pic:pic>
              </a:graphicData>
            </a:graphic>
          </wp:inline>
        </w:drawing>
      </w:r>
    </w:p>
    <w:p w14:paraId="23F37E9A" w14:textId="08ED187D" w:rsidR="00D9564F" w:rsidRPr="00D9564F" w:rsidRDefault="00D9564F" w:rsidP="00295807">
      <w:pPr>
        <w:rPr>
          <w:b/>
          <w:bCs/>
        </w:rPr>
      </w:pPr>
      <w:r w:rsidRPr="00D9564F">
        <w:rPr>
          <w:b/>
          <w:bCs/>
        </w:rPr>
        <w:t>Databáze opatření</w:t>
      </w:r>
    </w:p>
    <w:p w14:paraId="752C20A2" w14:textId="7AB210C1" w:rsidR="00663EB3" w:rsidRDefault="00D9564F" w:rsidP="00434714">
      <w:pPr>
        <w:jc w:val="both"/>
      </w:pPr>
      <w:r>
        <w:t>Dalším z cílů bylo vytvoření d</w:t>
      </w:r>
      <w:r w:rsidR="00865EA9">
        <w:t>atabáze hadníků a zídek ve formě tabulky</w:t>
      </w:r>
      <w:r w:rsidR="000663C2">
        <w:t>. Tabulka</w:t>
      </w:r>
      <w:r w:rsidR="005B7C83">
        <w:t xml:space="preserve"> </w:t>
      </w:r>
      <w:r w:rsidR="00865EA9">
        <w:t xml:space="preserve">obsahuje celkem 37 opatření. </w:t>
      </w:r>
      <w:r w:rsidR="00F92F9D">
        <w:t xml:space="preserve">Součástí tabulky jsou fotografie jednotlivých opatření </w:t>
      </w:r>
      <w:r w:rsidR="00F92F9D">
        <w:lastRenderedPageBreak/>
        <w:t xml:space="preserve">spolu s jejich parametry. Tabulka také obsahuje zhodnocení technického stavu opatření a doporučení na jeho úpravu. Počet úspěšných návštěv dělený celkovým počtem návštěv nám dává procento při kolika návštěvách byl pod úkrytem nalezen slepýš. </w:t>
      </w:r>
      <w:r w:rsidR="00865EA9">
        <w:t xml:space="preserve">Náhled </w:t>
      </w:r>
      <w:r w:rsidR="000F4765">
        <w:t xml:space="preserve">části </w:t>
      </w:r>
      <w:r w:rsidR="00865EA9">
        <w:t xml:space="preserve">tabulky viz níže. </w:t>
      </w:r>
      <w:r w:rsidR="00AB4F4C">
        <w:t>Celá tabulka a vysvětlivky</w:t>
      </w:r>
      <w:r w:rsidR="00586892">
        <w:t xml:space="preserve"> je umístěna</w:t>
      </w:r>
      <w:r w:rsidR="00B80A74">
        <w:t xml:space="preserve"> v příloze (viz </w:t>
      </w:r>
      <w:r w:rsidR="000A5DED">
        <w:fldChar w:fldCharType="begin"/>
      </w:r>
      <w:r w:rsidR="000A5DED">
        <w:instrText xml:space="preserve"> REF _Ref161694476 \h </w:instrText>
      </w:r>
      <w:r w:rsidR="00434714">
        <w:instrText xml:space="preserve"> \* MERGEFORMAT </w:instrText>
      </w:r>
      <w:r w:rsidR="000A5DED">
        <w:fldChar w:fldCharType="separate"/>
      </w:r>
      <w:r w:rsidR="00236D7F">
        <w:t xml:space="preserve">Tabulka </w:t>
      </w:r>
      <w:r w:rsidR="00236D7F">
        <w:rPr>
          <w:noProof/>
        </w:rPr>
        <w:t>11</w:t>
      </w:r>
      <w:r w:rsidR="000A5DED">
        <w:fldChar w:fldCharType="end"/>
      </w:r>
      <w:r w:rsidR="00B80A74">
        <w:t>)</w:t>
      </w:r>
      <w:r w:rsidR="00586892">
        <w:t xml:space="preserve">. </w:t>
      </w:r>
    </w:p>
    <w:p w14:paraId="1DAFEC90" w14:textId="0C59FC7B" w:rsidR="00FB1B50" w:rsidRDefault="00FB1B50" w:rsidP="00FB1B50">
      <w:pPr>
        <w:pStyle w:val="Titulek"/>
        <w:keepNext/>
      </w:pPr>
      <w:r>
        <w:t xml:space="preserve">Tabulka </w:t>
      </w:r>
      <w:r w:rsidR="00107F71">
        <w:fldChar w:fldCharType="begin"/>
      </w:r>
      <w:r w:rsidR="00107F71">
        <w:instrText xml:space="preserve"> SEQ Tabulka \* ARABIC </w:instrText>
      </w:r>
      <w:r w:rsidR="00107F71">
        <w:fldChar w:fldCharType="separate"/>
      </w:r>
      <w:r w:rsidR="00236D7F">
        <w:rPr>
          <w:noProof/>
        </w:rPr>
        <w:t>6</w:t>
      </w:r>
      <w:r w:rsidR="00107F71">
        <w:fldChar w:fldCharType="end"/>
      </w:r>
      <w:r>
        <w:t>: Databázová tabulka hadníků a zídek</w:t>
      </w:r>
      <w:r w:rsidR="00552F16">
        <w:t xml:space="preserve"> (</w:t>
      </w:r>
      <w:r w:rsidR="00B2320F">
        <w:t>Náhled</w:t>
      </w:r>
      <w:r w:rsidR="00552F16">
        <w:t>)</w:t>
      </w:r>
      <w:r>
        <w:t xml:space="preserve"> (zdroj: MS Excel data: kolektiv projektu upravil: autor práce)</w:t>
      </w:r>
    </w:p>
    <w:p w14:paraId="416684AF" w14:textId="15081127" w:rsidR="00865EA9" w:rsidRDefault="00AB4F4C" w:rsidP="00663EB3">
      <w:r>
        <w:rPr>
          <w:noProof/>
        </w:rPr>
        <w:drawing>
          <wp:inline distT="0" distB="0" distL="0" distR="0" wp14:anchorId="7186BE7C" wp14:editId="50A0EB77">
            <wp:extent cx="5089072" cy="2632710"/>
            <wp:effectExtent l="0" t="0" r="0" b="0"/>
            <wp:docPr id="242519745" name="Obrázek 1" descr="Obsah obrázku text, snímek obrazovky, software, Multimediální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19745" name="Obrázek 1" descr="Obsah obrázku text, snímek obrazovky, software, Multimediální software&#10;&#10;Popis byl vytvořen automaticky"/>
                    <pic:cNvPicPr/>
                  </pic:nvPicPr>
                  <pic:blipFill rotWithShape="1">
                    <a:blip r:embed="rId19"/>
                    <a:srcRect l="1326" t="26187" r="31453" b="11993"/>
                    <a:stretch/>
                  </pic:blipFill>
                  <pic:spPr bwMode="auto">
                    <a:xfrm>
                      <a:off x="0" y="0"/>
                      <a:ext cx="5122200" cy="2649848"/>
                    </a:xfrm>
                    <a:prstGeom prst="rect">
                      <a:avLst/>
                    </a:prstGeom>
                    <a:ln>
                      <a:noFill/>
                    </a:ln>
                    <a:extLst>
                      <a:ext uri="{53640926-AAD7-44D8-BBD7-CCE9431645EC}">
                        <a14:shadowObscured xmlns:a14="http://schemas.microsoft.com/office/drawing/2010/main"/>
                      </a:ext>
                    </a:extLst>
                  </pic:spPr>
                </pic:pic>
              </a:graphicData>
            </a:graphic>
          </wp:inline>
        </w:drawing>
      </w:r>
    </w:p>
    <w:p w14:paraId="0B7AAC64" w14:textId="77777777" w:rsidR="002F5EA5" w:rsidRPr="00663EB3" w:rsidRDefault="002F5EA5" w:rsidP="00663EB3"/>
    <w:p w14:paraId="397D5B6A" w14:textId="79C2896D" w:rsidR="00322DFA" w:rsidRDefault="00AD6D64" w:rsidP="004774C9">
      <w:pPr>
        <w:pStyle w:val="Nadpis2"/>
        <w:rPr>
          <w:rStyle w:val="Nadpis2Char"/>
          <w:b/>
          <w:bCs/>
        </w:rPr>
      </w:pPr>
      <w:bookmarkStart w:id="144" w:name="_Ref162167631"/>
      <w:bookmarkStart w:id="145" w:name="_Toc162485625"/>
      <w:r w:rsidRPr="00BE3612">
        <w:rPr>
          <w:rStyle w:val="Nadpis2Char"/>
          <w:b/>
          <w:bCs/>
        </w:rPr>
        <w:t>Výsledky</w:t>
      </w:r>
      <w:r w:rsidR="007A0557" w:rsidRPr="00BE3612">
        <w:rPr>
          <w:rStyle w:val="Nadpis2Char"/>
          <w:b/>
          <w:bCs/>
        </w:rPr>
        <w:t xml:space="preserve"> monitoringu</w:t>
      </w:r>
      <w:bookmarkEnd w:id="143"/>
      <w:bookmarkEnd w:id="144"/>
      <w:bookmarkEnd w:id="145"/>
    </w:p>
    <w:p w14:paraId="74919471" w14:textId="29A99F59" w:rsidR="00797BD3" w:rsidRPr="00797BD3" w:rsidRDefault="00797BD3" w:rsidP="00797BD3">
      <w:r>
        <w:t xml:space="preserve">Dalším cílem práce bylo vyhodnocení samotného monitoringu provedeného týmem projektu včetně autora práce. </w:t>
      </w:r>
    </w:p>
    <w:p w14:paraId="113EE686" w14:textId="204CE0BD" w:rsidR="001C661B" w:rsidRDefault="00871F6F" w:rsidP="00241B6E">
      <w:pPr>
        <w:pStyle w:val="Nadpis3"/>
      </w:pPr>
      <w:bookmarkStart w:id="146" w:name="_Toc162485626"/>
      <w:bookmarkStart w:id="147" w:name="_Hlk162453321"/>
      <w:r>
        <w:t>Souhrn</w:t>
      </w:r>
      <w:r w:rsidR="00E3679D">
        <w:t xml:space="preserve"> kontrol</w:t>
      </w:r>
      <w:r w:rsidR="00CC6AF6">
        <w:t xml:space="preserve"> a nalezených druhů</w:t>
      </w:r>
      <w:bookmarkEnd w:id="146"/>
    </w:p>
    <w:bookmarkEnd w:id="147"/>
    <w:p w14:paraId="68F8B005" w14:textId="25FC1481" w:rsidR="00EB3F6E" w:rsidRDefault="00871F6F" w:rsidP="00B961F8">
      <w:pPr>
        <w:jc w:val="both"/>
      </w:pPr>
      <w:r>
        <w:t xml:space="preserve">Monitoring začal 6. dubna 2023 a skončil 20. října 2023. V tomto období bylo provedeno </w:t>
      </w:r>
      <w:r w:rsidR="00DA74C1">
        <w:t>celkem</w:t>
      </w:r>
      <w:r>
        <w:t xml:space="preserve"> 542 kontrol</w:t>
      </w:r>
      <w:r w:rsidR="00EB3F6E">
        <w:t xml:space="preserve"> na 44 místech</w:t>
      </w:r>
      <w:r w:rsidR="004218CC">
        <w:t xml:space="preserve"> </w:t>
      </w:r>
      <w:r w:rsidR="00AF1740">
        <w:t xml:space="preserve">v rámci 26 </w:t>
      </w:r>
      <w:r w:rsidR="004218CC">
        <w:t>lokalit</w:t>
      </w:r>
      <w:r>
        <w:t xml:space="preserve">. </w:t>
      </w:r>
      <w:r w:rsidR="00C71093">
        <w:t xml:space="preserve">Počty kontrol v průběhu jednotlivých měsíců a na jednotlivých </w:t>
      </w:r>
      <w:r w:rsidR="00CB7686">
        <w:t>místech</w:t>
      </w:r>
      <w:r w:rsidR="00C71093">
        <w:t xml:space="preserve"> </w:t>
      </w:r>
      <w:r w:rsidR="001E4C47">
        <w:t>(viz</w:t>
      </w:r>
      <w:r w:rsidR="000F2DE6">
        <w:t xml:space="preserve"> </w:t>
      </w:r>
      <w:r w:rsidR="000F2DE6">
        <w:fldChar w:fldCharType="begin"/>
      </w:r>
      <w:r w:rsidR="000F2DE6">
        <w:instrText xml:space="preserve"> REF _Ref161759221 \h </w:instrText>
      </w:r>
      <w:r w:rsidR="000F2DE6">
        <w:fldChar w:fldCharType="separate"/>
      </w:r>
      <w:r w:rsidR="00236D7F">
        <w:t xml:space="preserve">Tabulka </w:t>
      </w:r>
      <w:r w:rsidR="00236D7F">
        <w:rPr>
          <w:noProof/>
        </w:rPr>
        <w:t>12</w:t>
      </w:r>
      <w:r w:rsidR="000F2DE6">
        <w:fldChar w:fldCharType="end"/>
      </w:r>
      <w:r w:rsidR="000F2DE6">
        <w:t>)</w:t>
      </w:r>
      <w:r w:rsidR="001E4C47">
        <w:t xml:space="preserve"> </w:t>
      </w:r>
      <w:r w:rsidR="00C71093">
        <w:t>jsou velmi</w:t>
      </w:r>
      <w:r w:rsidR="001E4C47">
        <w:t xml:space="preserve"> variabil</w:t>
      </w:r>
      <w:r w:rsidR="00C71093">
        <w:t>ní</w:t>
      </w:r>
      <w:r w:rsidR="001E4C47">
        <w:t xml:space="preserve">. </w:t>
      </w:r>
      <w:r w:rsidR="0082067B">
        <w:t xml:space="preserve">Nicméně průměrný počet návštěv na </w:t>
      </w:r>
      <w:r w:rsidR="00CB7686">
        <w:t xml:space="preserve">místo </w:t>
      </w:r>
      <w:r w:rsidR="0082067B">
        <w:t>činil 12 kontrol.</w:t>
      </w:r>
      <w:r w:rsidR="000719E1">
        <w:t xml:space="preserve"> Minimální počet kontrol na </w:t>
      </w:r>
      <w:r w:rsidR="00181679">
        <w:t>míst</w:t>
      </w:r>
      <w:r w:rsidR="007C310C">
        <w:t>ě</w:t>
      </w:r>
      <w:r w:rsidR="000719E1">
        <w:t xml:space="preserve"> byl jedna kontrola</w:t>
      </w:r>
      <w:r w:rsidR="007C310C">
        <w:t xml:space="preserve">, konkrétně </w:t>
      </w:r>
      <w:r w:rsidR="00C93A20">
        <w:t>u míst 29, 41 a 44. M</w:t>
      </w:r>
      <w:r w:rsidR="000719E1">
        <w:t>aximální počet kontrol se vyšplhal až na hodnotu 45</w:t>
      </w:r>
      <w:r w:rsidR="00C93A20">
        <w:t xml:space="preserve"> u </w:t>
      </w:r>
      <w:r w:rsidR="007A502C">
        <w:t xml:space="preserve">monitorovacího </w:t>
      </w:r>
      <w:r w:rsidR="00C93A20">
        <w:t>místa 33</w:t>
      </w:r>
      <w:r w:rsidR="007A502C">
        <w:t xml:space="preserve"> (Milíčov)</w:t>
      </w:r>
      <w:r w:rsidR="000719E1">
        <w:t xml:space="preserve">. </w:t>
      </w:r>
      <w:r w:rsidR="005657C2">
        <w:t>Celkem proběhlo nejvíce kontrol během měsíce května</w:t>
      </w:r>
      <w:r w:rsidR="006E018E">
        <w:t xml:space="preserve"> (162)</w:t>
      </w:r>
      <w:r w:rsidR="005657C2">
        <w:t xml:space="preserve"> a nejméně v</w:t>
      </w:r>
      <w:r w:rsidR="006E018E">
        <w:t> </w:t>
      </w:r>
      <w:r w:rsidR="005657C2">
        <w:t>říjnu</w:t>
      </w:r>
      <w:r w:rsidR="006E018E">
        <w:t xml:space="preserve"> (17)</w:t>
      </w:r>
      <w:r w:rsidR="005657C2">
        <w:t>. Průměrný počet kontrol za měsíc v rámci všech monitorovacích míst činil 77 kontrol.</w:t>
      </w:r>
    </w:p>
    <w:p w14:paraId="5211E647" w14:textId="73F739B1" w:rsidR="00DB41E1" w:rsidRPr="00B40DAD" w:rsidRDefault="008755A6" w:rsidP="00B961F8">
      <w:pPr>
        <w:jc w:val="both"/>
      </w:pPr>
      <w:r>
        <w:t xml:space="preserve">Celkem bylo za období sběru dat nalezeno </w:t>
      </w:r>
      <w:r w:rsidR="0081113A">
        <w:t xml:space="preserve">pod úkryty </w:t>
      </w:r>
      <w:r>
        <w:t xml:space="preserve">503 jedinců pěti druhů plazů. </w:t>
      </w:r>
      <w:r w:rsidR="00381BE5">
        <w:t>Největší množství nálezů tvořil slepýš křehký</w:t>
      </w:r>
      <w:r w:rsidR="00DB41E1">
        <w:rPr>
          <w:szCs w:val="24"/>
          <w:lang w:eastAsia="cs-CZ"/>
        </w:rPr>
        <w:t xml:space="preserve">, druhým nejčastěji zaznamenaným plazem byla užovka obojková a s několika </w:t>
      </w:r>
      <w:r w:rsidR="00E00ED2">
        <w:rPr>
          <w:szCs w:val="24"/>
          <w:lang w:eastAsia="cs-CZ"/>
        </w:rPr>
        <w:t xml:space="preserve">málo jedinci </w:t>
      </w:r>
      <w:r w:rsidR="00DB41E1">
        <w:rPr>
          <w:szCs w:val="24"/>
          <w:lang w:eastAsia="cs-CZ"/>
        </w:rPr>
        <w:t>následovaly ještěrka obecná, užovka hladká</w:t>
      </w:r>
      <w:r w:rsidR="008A1A43">
        <w:rPr>
          <w:szCs w:val="24"/>
          <w:lang w:eastAsia="cs-CZ"/>
        </w:rPr>
        <w:t xml:space="preserve"> </w:t>
      </w:r>
      <w:r w:rsidR="00DB41E1">
        <w:rPr>
          <w:szCs w:val="24"/>
          <w:lang w:eastAsia="cs-CZ"/>
        </w:rPr>
        <w:t>a ještěrka zelená.</w:t>
      </w:r>
      <w:r w:rsidR="00B40DAD">
        <w:rPr>
          <w:szCs w:val="24"/>
          <w:lang w:eastAsia="cs-CZ"/>
        </w:rPr>
        <w:t xml:space="preserve"> </w:t>
      </w:r>
      <w:r w:rsidR="00B40DAD">
        <w:t>Mimo úkryty byla nejčastěji zaznamenaným druhem ještěrka obecná. A nejméně častým pak užovka obojková.</w:t>
      </w:r>
    </w:p>
    <w:p w14:paraId="08E42691" w14:textId="05D26BBD" w:rsidR="00A2046A" w:rsidRDefault="00A2046A" w:rsidP="007F6618">
      <w:pPr>
        <w:pStyle w:val="Titulek"/>
        <w:keepNext/>
        <w:jc w:val="both"/>
      </w:pPr>
      <w:r>
        <w:lastRenderedPageBreak/>
        <w:t xml:space="preserve">Tabulka </w:t>
      </w:r>
      <w:r w:rsidR="00107F71">
        <w:fldChar w:fldCharType="begin"/>
      </w:r>
      <w:r w:rsidR="00107F71">
        <w:instrText xml:space="preserve"> SEQ Tabulka \* ARABIC </w:instrText>
      </w:r>
      <w:r w:rsidR="00107F71">
        <w:fldChar w:fldCharType="separate"/>
      </w:r>
      <w:r w:rsidR="00236D7F">
        <w:rPr>
          <w:noProof/>
        </w:rPr>
        <w:t>7</w:t>
      </w:r>
      <w:r w:rsidR="00107F71">
        <w:fldChar w:fldCharType="end"/>
      </w:r>
      <w:r>
        <w:t>: Počty plazů nalezených pod</w:t>
      </w:r>
      <w:r w:rsidR="00D24FBD">
        <w:t>/mimo</w:t>
      </w:r>
      <w:r>
        <w:t xml:space="preserve"> úkryty </w:t>
      </w:r>
      <w:proofErr w:type="gramStart"/>
      <w:r>
        <w:t xml:space="preserve">AnFr - </w:t>
      </w:r>
      <w:r w:rsidRPr="00A2046A">
        <w:t>Anguis</w:t>
      </w:r>
      <w:proofErr w:type="gramEnd"/>
      <w:r w:rsidRPr="00A2046A">
        <w:t xml:space="preserve"> fragilis</w:t>
      </w:r>
      <w:r>
        <w:t xml:space="preserve">, NaNa - </w:t>
      </w:r>
      <w:r w:rsidRPr="00A2046A">
        <w:t>Natrix natrix</w:t>
      </w:r>
      <w:r>
        <w:t xml:space="preserve">, CoAu - </w:t>
      </w:r>
      <w:r w:rsidRPr="00A2046A">
        <w:t>Coronella austriaca</w:t>
      </w:r>
      <w:r>
        <w:t>, LaAg -</w:t>
      </w:r>
      <w:r w:rsidRPr="00A2046A">
        <w:t xml:space="preserve"> Lacerta agilis</w:t>
      </w:r>
      <w:r>
        <w:t xml:space="preserve">, LaVi - </w:t>
      </w:r>
      <w:r w:rsidRPr="00A2046A">
        <w:t>Lacerta viridis</w:t>
      </w:r>
      <w:r>
        <w:t xml:space="preserve"> (data: monitoring upravil: autor práce)</w:t>
      </w:r>
    </w:p>
    <w:p w14:paraId="75D0BC20" w14:textId="436041B1" w:rsidR="00A2046A" w:rsidRPr="00DB41E1" w:rsidRDefault="00193CE2" w:rsidP="00C2508F">
      <w:pPr>
        <w:jc w:val="center"/>
      </w:pPr>
      <w:r w:rsidRPr="00193CE2">
        <w:rPr>
          <w:noProof/>
        </w:rPr>
        <w:drawing>
          <wp:inline distT="0" distB="0" distL="0" distR="0" wp14:anchorId="0CC1C28A" wp14:editId="3B1FAC43">
            <wp:extent cx="4683886" cy="543735"/>
            <wp:effectExtent l="0" t="0" r="2540" b="8890"/>
            <wp:docPr id="336240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4051" name="Obrázek 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683886" cy="543735"/>
                    </a:xfrm>
                    <a:prstGeom prst="rect">
                      <a:avLst/>
                    </a:prstGeom>
                    <a:noFill/>
                    <a:ln>
                      <a:noFill/>
                    </a:ln>
                  </pic:spPr>
                </pic:pic>
              </a:graphicData>
            </a:graphic>
          </wp:inline>
        </w:drawing>
      </w:r>
    </w:p>
    <w:p w14:paraId="70E2A3F5" w14:textId="676FEFD4" w:rsidR="004C74AB" w:rsidRDefault="004C74AB" w:rsidP="00A4628B">
      <w:pPr>
        <w:jc w:val="both"/>
      </w:pPr>
      <w:r>
        <w:t xml:space="preserve">Pro přehlednost byla pro každý měsíc zhotovena samostatná tabulka (příklad níže) s počty plazů rozdělenými do kohort dle druhu, pohlaví a věkové skupiny. </w:t>
      </w:r>
    </w:p>
    <w:p w14:paraId="41B8F22D" w14:textId="64F9ED64" w:rsidR="004C74AB" w:rsidRDefault="004C74AB" w:rsidP="00716DFE">
      <w:pPr>
        <w:pStyle w:val="Titulek"/>
        <w:keepNext/>
        <w:jc w:val="both"/>
      </w:pPr>
      <w:r>
        <w:t xml:space="preserve">Tabulka </w:t>
      </w:r>
      <w:r w:rsidR="00107F71">
        <w:fldChar w:fldCharType="begin"/>
      </w:r>
      <w:r w:rsidR="00107F71">
        <w:instrText xml:space="preserve"> SEQ Tabulka \* ARABIC </w:instrText>
      </w:r>
      <w:r w:rsidR="00107F71">
        <w:fldChar w:fldCharType="separate"/>
      </w:r>
      <w:r w:rsidR="00236D7F">
        <w:rPr>
          <w:noProof/>
        </w:rPr>
        <w:t>8</w:t>
      </w:r>
      <w:r w:rsidR="00107F71">
        <w:fldChar w:fldCharType="end"/>
      </w:r>
      <w:r>
        <w:t xml:space="preserve">: Příklad tabulky s počty plazů v jednom měsíci </w:t>
      </w:r>
      <w:proofErr w:type="gramStart"/>
      <w:r w:rsidRPr="004B4444">
        <w:rPr>
          <w:i w:val="0"/>
          <w:iCs w:val="0"/>
        </w:rPr>
        <w:t>AFf</w:t>
      </w:r>
      <w:r w:rsidRPr="004C74AB">
        <w:rPr>
          <w:i w:val="0"/>
          <w:iCs w:val="0"/>
        </w:rPr>
        <w:t xml:space="preserve"> - </w:t>
      </w:r>
      <w:r>
        <w:t>Anguis</w:t>
      </w:r>
      <w:proofErr w:type="gramEnd"/>
      <w:r>
        <w:t xml:space="preserve"> fragilis </w:t>
      </w:r>
      <w:r w:rsidRPr="004B4444">
        <w:rPr>
          <w:i w:val="0"/>
          <w:iCs w:val="0"/>
        </w:rPr>
        <w:t>(samice),</w:t>
      </w:r>
      <w:r>
        <w:t xml:space="preserve"> </w:t>
      </w:r>
      <w:r w:rsidRPr="004B4444">
        <w:rPr>
          <w:i w:val="0"/>
          <w:iCs w:val="0"/>
        </w:rPr>
        <w:t>AFm</w:t>
      </w:r>
      <w:r>
        <w:t xml:space="preserve"> - Anguis fragilis </w:t>
      </w:r>
      <w:r w:rsidRPr="004B4444">
        <w:rPr>
          <w:i w:val="0"/>
          <w:iCs w:val="0"/>
        </w:rPr>
        <w:t>(samec),</w:t>
      </w:r>
      <w:r>
        <w:t xml:space="preserve"> </w:t>
      </w:r>
      <w:r w:rsidRPr="004B4444">
        <w:rPr>
          <w:i w:val="0"/>
          <w:iCs w:val="0"/>
        </w:rPr>
        <w:t>AFj, AFsub</w:t>
      </w:r>
      <w:r>
        <w:rPr>
          <w:i w:val="0"/>
          <w:iCs w:val="0"/>
        </w:rPr>
        <w:t xml:space="preserve"> - </w:t>
      </w:r>
      <w:r>
        <w:t xml:space="preserve">Anguis fragilis </w:t>
      </w:r>
      <w:r w:rsidRPr="004B4444">
        <w:rPr>
          <w:i w:val="0"/>
          <w:iCs w:val="0"/>
        </w:rPr>
        <w:t>(nedospělý),</w:t>
      </w:r>
      <w:r>
        <w:t xml:space="preserve"> </w:t>
      </w:r>
      <w:r w:rsidRPr="004B4444">
        <w:rPr>
          <w:i w:val="0"/>
          <w:iCs w:val="0"/>
        </w:rPr>
        <w:t>NNa</w:t>
      </w:r>
      <w:r>
        <w:t xml:space="preserve"> -</w:t>
      </w:r>
      <w:r>
        <w:tab/>
        <w:t xml:space="preserve"> Natrix natrix </w:t>
      </w:r>
      <w:r w:rsidRPr="004B4444">
        <w:rPr>
          <w:i w:val="0"/>
          <w:iCs w:val="0"/>
        </w:rPr>
        <w:t>(dospělý),</w:t>
      </w:r>
      <w:r>
        <w:t xml:space="preserve"> </w:t>
      </w:r>
      <w:r w:rsidRPr="004B4444">
        <w:rPr>
          <w:i w:val="0"/>
          <w:iCs w:val="0"/>
        </w:rPr>
        <w:t>NNj</w:t>
      </w:r>
      <w:r>
        <w:t xml:space="preserve"> - Natrix natrix (nedospělý), </w:t>
      </w:r>
      <w:r w:rsidRPr="004B4444">
        <w:rPr>
          <w:i w:val="0"/>
          <w:iCs w:val="0"/>
        </w:rPr>
        <w:t>CA</w:t>
      </w:r>
      <w:r>
        <w:rPr>
          <w:i w:val="0"/>
          <w:iCs w:val="0"/>
        </w:rPr>
        <w:t xml:space="preserve"> - </w:t>
      </w:r>
      <w:r>
        <w:t xml:space="preserve">Coronella austriaca, </w:t>
      </w:r>
      <w:r w:rsidRPr="004B4444">
        <w:rPr>
          <w:i w:val="0"/>
          <w:iCs w:val="0"/>
        </w:rPr>
        <w:t>LA</w:t>
      </w:r>
      <w:r>
        <w:t xml:space="preserve"> - Lacerta agilis, </w:t>
      </w:r>
      <w:r w:rsidRPr="004B4444">
        <w:rPr>
          <w:i w:val="0"/>
          <w:iCs w:val="0"/>
        </w:rPr>
        <w:t>LV</w:t>
      </w:r>
      <w:r>
        <w:t xml:space="preserve"> - Lacerta viridis (upravil: autor práce)</w:t>
      </w:r>
    </w:p>
    <w:p w14:paraId="6F2F9212" w14:textId="77777777" w:rsidR="004C74AB" w:rsidRDefault="004C74AB" w:rsidP="00C2508F">
      <w:pPr>
        <w:jc w:val="center"/>
      </w:pPr>
      <w:r w:rsidRPr="004C74AB">
        <w:rPr>
          <w:noProof/>
        </w:rPr>
        <w:drawing>
          <wp:inline distT="0" distB="0" distL="0" distR="0" wp14:anchorId="195EE589" wp14:editId="78D215AD">
            <wp:extent cx="1877060" cy="1781740"/>
            <wp:effectExtent l="0" t="0" r="8890" b="9525"/>
            <wp:docPr id="6004087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0873" name="Obrázek 4"/>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877060" cy="1781740"/>
                    </a:xfrm>
                    <a:prstGeom prst="rect">
                      <a:avLst/>
                    </a:prstGeom>
                    <a:noFill/>
                    <a:ln>
                      <a:noFill/>
                    </a:ln>
                  </pic:spPr>
                </pic:pic>
              </a:graphicData>
            </a:graphic>
          </wp:inline>
        </w:drawing>
      </w:r>
    </w:p>
    <w:p w14:paraId="511D907B" w14:textId="2A689957" w:rsidR="003A6222" w:rsidRPr="003A6222" w:rsidRDefault="003A6222" w:rsidP="003A6222">
      <w:pPr>
        <w:jc w:val="both"/>
        <w:rPr>
          <w:b/>
          <w:bCs/>
        </w:rPr>
      </w:pPr>
      <w:r w:rsidRPr="003A6222">
        <w:rPr>
          <w:b/>
          <w:bCs/>
        </w:rPr>
        <w:t>Slepýši na kontrolách</w:t>
      </w:r>
    </w:p>
    <w:p w14:paraId="414200BA" w14:textId="4795C521" w:rsidR="003A6222" w:rsidRDefault="003A6222" w:rsidP="003A6222">
      <w:pPr>
        <w:jc w:val="both"/>
      </w:pPr>
      <w:r>
        <w:t xml:space="preserve">Z 542 návštěv byl nalezen alespoň jeden slepýš </w:t>
      </w:r>
      <w:r w:rsidR="00D92AD3">
        <w:t>při</w:t>
      </w:r>
      <w:r>
        <w:t xml:space="preserve"> 142 z nich tedy v 26 % případů. Průměrná úspěšnost návštěv na monitorovacím místě se pohybovala těsně pod hranicí 20 %. </w:t>
      </w:r>
      <w:r w:rsidR="003E5127">
        <w:t xml:space="preserve">Z 503 plazů nalezených při kontrolách bylo 457 slepýšů. </w:t>
      </w:r>
      <w:r w:rsidR="001A5113">
        <w:t xml:space="preserve">Ze 45 kontrol na </w:t>
      </w:r>
      <w:r w:rsidR="0080266D">
        <w:t>nejúspěšnějším monitorovacím místě 33 (</w:t>
      </w:r>
      <w:r w:rsidR="001A5113">
        <w:t>Milíčov</w:t>
      </w:r>
      <w:r w:rsidR="0080266D">
        <w:t>)</w:t>
      </w:r>
      <w:r w:rsidR="001A5113">
        <w:t xml:space="preserve"> bylo pak na nález slepýšů pozitivních celkem 29</w:t>
      </w:r>
      <w:r w:rsidR="00E131BC">
        <w:t>,</w:t>
      </w:r>
      <w:r w:rsidR="001A5113">
        <w:t xml:space="preserve"> tedy 64 % návštěv. </w:t>
      </w:r>
    </w:p>
    <w:p w14:paraId="281DC4F1" w14:textId="4009E5A8" w:rsidR="00053421" w:rsidRDefault="00053421" w:rsidP="00053421">
      <w:pPr>
        <w:pStyle w:val="Nadpis3"/>
      </w:pPr>
      <w:bookmarkStart w:id="148" w:name="_Toc162485627"/>
      <w:r>
        <w:t>Porovnání počtu nálezů</w:t>
      </w:r>
      <w:bookmarkEnd w:id="148"/>
    </w:p>
    <w:p w14:paraId="582DE0DD" w14:textId="0FFAEB33" w:rsidR="008656F0" w:rsidRPr="008656F0" w:rsidRDefault="008656F0" w:rsidP="008656F0">
      <w:pPr>
        <w:jc w:val="both"/>
        <w:rPr>
          <w:b/>
          <w:bCs/>
        </w:rPr>
      </w:pPr>
      <w:r w:rsidRPr="008656F0">
        <w:rPr>
          <w:b/>
          <w:bCs/>
        </w:rPr>
        <w:t>Porovnání počtu nálezů v průběhu roku</w:t>
      </w:r>
    </w:p>
    <w:p w14:paraId="013FC355" w14:textId="5899BE72" w:rsidR="008656F0" w:rsidRDefault="00761184" w:rsidP="008656F0">
      <w:pPr>
        <w:jc w:val="both"/>
      </w:pPr>
      <w:r>
        <w:t>Výsledky</w:t>
      </w:r>
      <w:r w:rsidR="004C74AB">
        <w:t xml:space="preserve"> nám ukazují, že nejvíce plazů bylo nalezeno během července. Naopak nejméně během října (viz</w:t>
      </w:r>
      <w:r w:rsidR="001227BA">
        <w:t xml:space="preserve"> </w:t>
      </w:r>
      <w:r w:rsidR="001227BA">
        <w:fldChar w:fldCharType="begin"/>
      </w:r>
      <w:r w:rsidR="001227BA">
        <w:instrText xml:space="preserve"> REF _Ref161763032 \h </w:instrText>
      </w:r>
      <w:r w:rsidR="001227BA">
        <w:fldChar w:fldCharType="separate"/>
      </w:r>
      <w:r w:rsidR="00236D7F">
        <w:t xml:space="preserve">Tabulka </w:t>
      </w:r>
      <w:r w:rsidR="00236D7F">
        <w:rPr>
          <w:noProof/>
        </w:rPr>
        <w:t>13</w:t>
      </w:r>
      <w:r w:rsidR="001227BA">
        <w:fldChar w:fldCharType="end"/>
      </w:r>
      <w:r w:rsidR="004C74AB">
        <w:t xml:space="preserve">). </w:t>
      </w:r>
      <w:r w:rsidR="008656F0">
        <w:t xml:space="preserve">Počet kontrol není přímo úměrný počtu nalezených plazů. Také je vidět klesající aktivita s nástupem podzimu během září a října, kdy výrazně klesají počty nalezených plazů. </w:t>
      </w:r>
    </w:p>
    <w:p w14:paraId="38423A62" w14:textId="0E13CFFD" w:rsidR="00E31117" w:rsidRPr="008656F0" w:rsidRDefault="00E31117" w:rsidP="00E31117">
      <w:pPr>
        <w:jc w:val="both"/>
        <w:rPr>
          <w:b/>
          <w:bCs/>
        </w:rPr>
      </w:pPr>
      <w:r w:rsidRPr="008656F0">
        <w:rPr>
          <w:b/>
          <w:bCs/>
        </w:rPr>
        <w:t xml:space="preserve">Porovnání počtu nálezů </w:t>
      </w:r>
      <w:r>
        <w:rPr>
          <w:b/>
          <w:bCs/>
        </w:rPr>
        <w:t xml:space="preserve">podle </w:t>
      </w:r>
      <w:r w:rsidR="00F86B8D">
        <w:rPr>
          <w:b/>
          <w:bCs/>
        </w:rPr>
        <w:t>monitorovacích míst</w:t>
      </w:r>
      <w:r w:rsidR="00736398">
        <w:rPr>
          <w:b/>
          <w:bCs/>
        </w:rPr>
        <w:t xml:space="preserve"> (slepýš)</w:t>
      </w:r>
    </w:p>
    <w:p w14:paraId="36E2BAF2" w14:textId="1D5D777F" w:rsidR="00751E13" w:rsidRDefault="003348E7" w:rsidP="008656F0">
      <w:pPr>
        <w:jc w:val="both"/>
      </w:pPr>
      <w:r w:rsidRPr="003A6222">
        <w:fldChar w:fldCharType="begin"/>
      </w:r>
      <w:r w:rsidRPr="003A6222">
        <w:instrText xml:space="preserve"> REF _Ref161769349 \h </w:instrText>
      </w:r>
      <w:r w:rsidRPr="003A6222">
        <w:fldChar w:fldCharType="separate"/>
      </w:r>
      <w:r w:rsidR="00236D7F">
        <w:t xml:space="preserve">Tabulka </w:t>
      </w:r>
      <w:r w:rsidR="00236D7F">
        <w:rPr>
          <w:noProof/>
        </w:rPr>
        <w:t>14</w:t>
      </w:r>
      <w:r w:rsidRPr="003A6222">
        <w:fldChar w:fldCharType="end"/>
      </w:r>
      <w:r w:rsidRPr="003A6222">
        <w:t xml:space="preserve"> zobrazující výsledky n</w:t>
      </w:r>
      <w:r w:rsidR="003A6222">
        <w:t>a</w:t>
      </w:r>
      <w:r w:rsidRPr="003A6222">
        <w:t>lezených slepýšů v rámci jednotlivých lokalit ukazuje</w:t>
      </w:r>
      <w:r w:rsidR="00013CC7">
        <w:t xml:space="preserve"> (viz níže náhled)</w:t>
      </w:r>
      <w:r w:rsidR="003A6222">
        <w:t xml:space="preserve">, </w:t>
      </w:r>
      <w:r w:rsidR="003A6222" w:rsidRPr="003A6222">
        <w:t>že c</w:t>
      </w:r>
      <w:r w:rsidR="003A6222">
        <w:t>elkem na 2</w:t>
      </w:r>
      <w:r w:rsidR="00C870E5">
        <w:t>0</w:t>
      </w:r>
      <w:r w:rsidR="003A6222">
        <w:t xml:space="preserve"> monitorovacích místech nebyl během výzkumu nalezen žádný slepýš.</w:t>
      </w:r>
      <w:r w:rsidR="00751E13" w:rsidRPr="00751E13">
        <w:t xml:space="preserve"> </w:t>
      </w:r>
      <w:r w:rsidR="009B0CE6">
        <w:t>Na 2</w:t>
      </w:r>
      <w:r w:rsidR="00C870E5">
        <w:t>4</w:t>
      </w:r>
      <w:r w:rsidR="009B0CE6">
        <w:t xml:space="preserve"> monitorovacích místech byl tedy alespoň jednou za sezónu nalezen alespoň jeden slepýš. </w:t>
      </w:r>
      <w:r w:rsidR="00E131BC">
        <w:t>Nejvíce slepýšů bylo</w:t>
      </w:r>
      <w:r w:rsidR="006553C3">
        <w:t xml:space="preserve"> pak</w:t>
      </w:r>
      <w:r w:rsidR="00E131BC">
        <w:t xml:space="preserve"> zaznamenáno na lokalitě Milíčov (viz výše Slepýši na kontrolách)</w:t>
      </w:r>
      <w:r w:rsidR="006553C3">
        <w:t xml:space="preserve">, kde bylo za celou sezónu zaznamenáno celkem 247 jedinců, což </w:t>
      </w:r>
      <w:proofErr w:type="gramStart"/>
      <w:r w:rsidR="006553C3">
        <w:t>tvoří</w:t>
      </w:r>
      <w:proofErr w:type="gramEnd"/>
      <w:r w:rsidR="006553C3">
        <w:t xml:space="preserve"> 54 % všech nálezů</w:t>
      </w:r>
      <w:r w:rsidR="00E131BC">
        <w:t>.</w:t>
      </w:r>
      <w:r w:rsidR="006350B0">
        <w:t xml:space="preserve"> </w:t>
      </w:r>
      <w:r w:rsidR="004349C6">
        <w:t xml:space="preserve">Na </w:t>
      </w:r>
      <w:r w:rsidR="00095141">
        <w:t>každém</w:t>
      </w:r>
      <w:r w:rsidR="004349C6">
        <w:t xml:space="preserve"> úspěšn</w:t>
      </w:r>
      <w:r w:rsidR="00095141">
        <w:t>ém</w:t>
      </w:r>
      <w:r w:rsidR="004349C6">
        <w:t xml:space="preserve"> monitorovací</w:t>
      </w:r>
      <w:r w:rsidR="00095141">
        <w:t>m</w:t>
      </w:r>
      <w:r w:rsidR="004349C6">
        <w:t xml:space="preserve"> míst</w:t>
      </w:r>
      <w:r w:rsidR="00095141">
        <w:t>ě</w:t>
      </w:r>
      <w:r w:rsidR="004349C6">
        <w:t xml:space="preserve"> pak </w:t>
      </w:r>
      <w:r w:rsidR="004349C6" w:rsidRPr="00C32153">
        <w:t xml:space="preserve">bylo </w:t>
      </w:r>
      <w:r w:rsidR="00095141" w:rsidRPr="00C32153">
        <w:t>p</w:t>
      </w:r>
      <w:r w:rsidR="006350B0" w:rsidRPr="00C32153">
        <w:t xml:space="preserve">růměrně nalezeno za celé období </w:t>
      </w:r>
      <w:r w:rsidR="00095141" w:rsidRPr="00C32153">
        <w:t xml:space="preserve">20 </w:t>
      </w:r>
      <w:r w:rsidR="006350B0" w:rsidRPr="00C32153">
        <w:t>jedinců</w:t>
      </w:r>
      <w:r w:rsidR="00C32153" w:rsidRPr="00C32153">
        <w:t>.</w:t>
      </w:r>
      <w:r w:rsidR="00C62FB3">
        <w:t xml:space="preserve"> Pokud bychom</w:t>
      </w:r>
      <w:r w:rsidR="0052143F">
        <w:t xml:space="preserve"> k tomu přičetli i </w:t>
      </w:r>
      <w:r w:rsidR="0030780D">
        <w:t xml:space="preserve">neúspěšná monitorovací místa snížil by se průměr na 10 </w:t>
      </w:r>
      <w:r w:rsidR="0030780D">
        <w:lastRenderedPageBreak/>
        <w:t xml:space="preserve">jedinců. </w:t>
      </w:r>
      <w:r w:rsidR="00CC618A">
        <w:t xml:space="preserve">Na celkově 17 </w:t>
      </w:r>
      <w:r w:rsidR="00C870E5">
        <w:t xml:space="preserve">úspěšných </w:t>
      </w:r>
      <w:r w:rsidR="00CC618A">
        <w:t xml:space="preserve">monitorovacích místech bylo nalezeno </w:t>
      </w:r>
      <w:r w:rsidR="005C23E3">
        <w:t>méně než</w:t>
      </w:r>
      <w:r w:rsidR="00CC618A">
        <w:t xml:space="preserve"> 10 jedinců za sezónu</w:t>
      </w:r>
      <w:r w:rsidR="00C870E5">
        <w:t xml:space="preserve"> a na 7 místech více než 10.</w:t>
      </w:r>
    </w:p>
    <w:p w14:paraId="6D7AF5DB" w14:textId="71F549C0" w:rsidR="00013CC7" w:rsidRDefault="00013CC7" w:rsidP="00013CC7">
      <w:pPr>
        <w:pStyle w:val="Titulek"/>
        <w:keepNext/>
        <w:jc w:val="both"/>
      </w:pPr>
      <w:r>
        <w:t xml:space="preserve">Tabulka </w:t>
      </w:r>
      <w:r w:rsidR="00107F71">
        <w:fldChar w:fldCharType="begin"/>
      </w:r>
      <w:r w:rsidR="00107F71">
        <w:instrText xml:space="preserve"> SEQ Tabulka \* ARABIC </w:instrText>
      </w:r>
      <w:r w:rsidR="00107F71">
        <w:fldChar w:fldCharType="separate"/>
      </w:r>
      <w:r w:rsidR="00236D7F">
        <w:rPr>
          <w:noProof/>
        </w:rPr>
        <w:t>9</w:t>
      </w:r>
      <w:r w:rsidR="00107F71">
        <w:fldChar w:fldCharType="end"/>
      </w:r>
      <w:r>
        <w:t>: Náhled části tabulky s analýzou početnosti slepýše křehkého (Anguis fragilis) (upravil: autor práce)</w:t>
      </w:r>
    </w:p>
    <w:p w14:paraId="68202263" w14:textId="57163BE1" w:rsidR="00013CC7" w:rsidRDefault="00013CC7" w:rsidP="008656F0">
      <w:pPr>
        <w:jc w:val="both"/>
      </w:pPr>
      <w:r w:rsidRPr="00B40DAD">
        <w:rPr>
          <w:noProof/>
        </w:rPr>
        <w:drawing>
          <wp:inline distT="0" distB="0" distL="0" distR="0" wp14:anchorId="4F34D51A" wp14:editId="3B4867CD">
            <wp:extent cx="5211943" cy="1165225"/>
            <wp:effectExtent l="0" t="0" r="8255" b="0"/>
            <wp:docPr id="144129789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97896" name="Obrázek 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211943" cy="1165225"/>
                    </a:xfrm>
                    <a:prstGeom prst="rect">
                      <a:avLst/>
                    </a:prstGeom>
                    <a:noFill/>
                    <a:ln>
                      <a:noFill/>
                    </a:ln>
                  </pic:spPr>
                </pic:pic>
              </a:graphicData>
            </a:graphic>
          </wp:inline>
        </w:drawing>
      </w:r>
    </w:p>
    <w:p w14:paraId="259C93A0" w14:textId="19AE2861" w:rsidR="008656F0" w:rsidRPr="008656F0" w:rsidRDefault="008656F0" w:rsidP="008656F0">
      <w:pPr>
        <w:jc w:val="both"/>
        <w:rPr>
          <w:b/>
          <w:bCs/>
        </w:rPr>
      </w:pPr>
      <w:r w:rsidRPr="008656F0">
        <w:rPr>
          <w:b/>
          <w:bCs/>
        </w:rPr>
        <w:t xml:space="preserve">Porovnání počtu nálezů </w:t>
      </w:r>
      <w:r>
        <w:rPr>
          <w:b/>
          <w:bCs/>
        </w:rPr>
        <w:t>dle pohlaví a věkové skupiny</w:t>
      </w:r>
    </w:p>
    <w:p w14:paraId="0F03A1B2" w14:textId="01BAC019" w:rsidR="004C74AB" w:rsidRDefault="008656F0" w:rsidP="001227BA">
      <w:pPr>
        <w:jc w:val="both"/>
      </w:pPr>
      <w:r>
        <w:t>Z výsledků zobrazených v</w:t>
      </w:r>
      <w:r w:rsidR="00150E11">
        <w:t> </w:t>
      </w:r>
      <w:r w:rsidR="00B533CD">
        <w:t>tabulce</w:t>
      </w:r>
      <w:r w:rsidR="00150E11">
        <w:t xml:space="preserve"> s názvem</w:t>
      </w:r>
      <w:r>
        <w:t> </w:t>
      </w:r>
      <w:r w:rsidR="00B533CD">
        <w:fldChar w:fldCharType="begin"/>
      </w:r>
      <w:r w:rsidR="00B533CD">
        <w:instrText xml:space="preserve"> REF _Ref161763032 \h </w:instrText>
      </w:r>
      <w:r w:rsidR="00B533CD">
        <w:fldChar w:fldCharType="separate"/>
      </w:r>
      <w:r w:rsidR="00236D7F">
        <w:t xml:space="preserve">Tabulka </w:t>
      </w:r>
      <w:r w:rsidR="00236D7F">
        <w:rPr>
          <w:noProof/>
        </w:rPr>
        <w:t>13</w:t>
      </w:r>
      <w:r w:rsidR="00B533CD">
        <w:fldChar w:fldCharType="end"/>
      </w:r>
      <w:r>
        <w:t xml:space="preserve"> můžeme dále vyčíst</w:t>
      </w:r>
      <w:r w:rsidR="004C74AB">
        <w:t xml:space="preserve">, že bylo během výzkumu nalezeno více samic než samců slepýše </w:t>
      </w:r>
      <w:r w:rsidR="004D02FF">
        <w:t xml:space="preserve">v poměru </w:t>
      </w:r>
      <w:r w:rsidR="00C62C83">
        <w:t xml:space="preserve">210/165. </w:t>
      </w:r>
      <w:r w:rsidR="003A6C02">
        <w:t>Co se týče věkových skupin jasně převládali dospělý jedinci nad těmi nedospělými</w:t>
      </w:r>
      <w:r w:rsidR="00F533B3">
        <w:t>,</w:t>
      </w:r>
      <w:r w:rsidR="003A6C02">
        <w:t xml:space="preserve"> a to v poměru 375/82.</w:t>
      </w:r>
      <w:r w:rsidR="005704A7">
        <w:t xml:space="preserve"> </w:t>
      </w:r>
      <w:r w:rsidR="00F533B3">
        <w:t>Oproti tomu</w:t>
      </w:r>
      <w:r w:rsidR="005B0F1C">
        <w:t xml:space="preserve"> můžeme vyčíst, že bylo nalezeno více nedospělých jedinců užovky obojkové než dospělců</w:t>
      </w:r>
      <w:r w:rsidR="004965A6">
        <w:t xml:space="preserve"> v poměru 8/30. </w:t>
      </w:r>
    </w:p>
    <w:p w14:paraId="4320D146" w14:textId="1AC661DD" w:rsidR="005C04AE" w:rsidRDefault="005C04AE" w:rsidP="009966FF">
      <w:pPr>
        <w:pStyle w:val="Nadpis3"/>
      </w:pPr>
      <w:bookmarkStart w:id="149" w:name="_Ref162460595"/>
      <w:bookmarkStart w:id="150" w:name="_Ref162460627"/>
      <w:bookmarkStart w:id="151" w:name="_Toc162485628"/>
      <w:r>
        <w:t>Porovnání úkrytů</w:t>
      </w:r>
      <w:bookmarkEnd w:id="149"/>
      <w:bookmarkEnd w:id="150"/>
      <w:bookmarkEnd w:id="151"/>
    </w:p>
    <w:p w14:paraId="559C8EF2" w14:textId="30A4EE2B" w:rsidR="005C04AE" w:rsidRPr="005C04AE" w:rsidRDefault="005C04AE" w:rsidP="005C04AE">
      <w:pPr>
        <w:rPr>
          <w:b/>
          <w:bCs/>
        </w:rPr>
      </w:pPr>
      <w:r w:rsidRPr="005C04AE">
        <w:rPr>
          <w:b/>
          <w:bCs/>
        </w:rPr>
        <w:t>Kdy začnou plazi úkryty po instalaci využívat</w:t>
      </w:r>
    </w:p>
    <w:p w14:paraId="65AC5F44" w14:textId="1FE8FF9B" w:rsidR="00C4162B" w:rsidRDefault="00C4162B" w:rsidP="004D3F20">
      <w:pPr>
        <w:jc w:val="both"/>
      </w:pPr>
      <w:r>
        <w:t xml:space="preserve">Většina úkrytů se pokládala již koncem března a začátkem dubna. Kontroly probíhaly již od začátku dubna. První úspěšné záznamy potom najdeme od </w:t>
      </w:r>
      <w:r w:rsidR="00A23269">
        <w:t xml:space="preserve">22. dubna. </w:t>
      </w:r>
      <w:r w:rsidR="008D79AC">
        <w:t xml:space="preserve">V tento den byl proveden monitoring na </w:t>
      </w:r>
      <w:r w:rsidR="00A0090C">
        <w:t xml:space="preserve">několika </w:t>
      </w:r>
      <w:r w:rsidR="008D79AC">
        <w:t>monitorovacích místech a byli nalezeni nejen slepýši ale i užovk</w:t>
      </w:r>
      <w:r w:rsidR="00C41662">
        <w:t>y</w:t>
      </w:r>
      <w:r w:rsidR="00E256DF">
        <w:t xml:space="preserve"> obojkové</w:t>
      </w:r>
      <w:r w:rsidR="008D79AC">
        <w:t xml:space="preserve">. </w:t>
      </w:r>
      <w:r w:rsidR="00A117D2">
        <w:t>Navíc byla 2. července položena plachta s číslem 47</w:t>
      </w:r>
      <w:r w:rsidR="00BC1060">
        <w:t>. O tři dny později 5. července byla provedena první kontrola a hned úspěšná.</w:t>
      </w:r>
      <w:r w:rsidR="00A117D2">
        <w:t xml:space="preserve"> </w:t>
      </w:r>
      <w:r w:rsidR="00D0692B">
        <w:t xml:space="preserve">Výsledkem pozorování tedy je, že plazi začínají využívat úkryty téměř okamžitě po instalaci. </w:t>
      </w:r>
    </w:p>
    <w:p w14:paraId="76FE5FFA" w14:textId="30BDA451" w:rsidR="005C04AE" w:rsidRPr="005C04AE" w:rsidRDefault="005C04AE" w:rsidP="004D3F20">
      <w:pPr>
        <w:jc w:val="both"/>
        <w:rPr>
          <w:b/>
          <w:bCs/>
        </w:rPr>
      </w:pPr>
      <w:r w:rsidRPr="005C04AE">
        <w:rPr>
          <w:b/>
          <w:bCs/>
        </w:rPr>
        <w:t>Porovnání vybraných materiálů pro úkryty</w:t>
      </w:r>
    </w:p>
    <w:p w14:paraId="771ACD0F" w14:textId="54E672E8" w:rsidR="00255878" w:rsidRDefault="006A417E" w:rsidP="00255878">
      <w:pPr>
        <w:jc w:val="both"/>
        <w:rPr>
          <w:highlight w:val="yellow"/>
        </w:rPr>
      </w:pPr>
      <w:r w:rsidRPr="00255878">
        <w:t>Porovnávány jsou gumová plachta</w:t>
      </w:r>
      <w:r w:rsidR="00255878" w:rsidRPr="00255878">
        <w:t xml:space="preserve"> (jezírková folie)</w:t>
      </w:r>
      <w:r w:rsidRPr="00255878">
        <w:t xml:space="preserve"> a koberec</w:t>
      </w:r>
      <w:r w:rsidR="00255878" w:rsidRPr="00255878">
        <w:t xml:space="preserve"> (viz </w:t>
      </w:r>
      <w:r w:rsidR="00255878" w:rsidRPr="00255878">
        <w:fldChar w:fldCharType="begin"/>
      </w:r>
      <w:r w:rsidR="00255878" w:rsidRPr="00255878">
        <w:instrText xml:space="preserve"> REF _Ref161769349 \h </w:instrText>
      </w:r>
      <w:r w:rsidR="00255878">
        <w:instrText xml:space="preserve"> \* MERGEFORMAT </w:instrText>
      </w:r>
      <w:r w:rsidR="00255878" w:rsidRPr="00255878">
        <w:fldChar w:fldCharType="separate"/>
      </w:r>
      <w:r w:rsidR="00236D7F">
        <w:t xml:space="preserve">Tabulka </w:t>
      </w:r>
      <w:r w:rsidR="00236D7F">
        <w:rPr>
          <w:noProof/>
        </w:rPr>
        <w:t>14</w:t>
      </w:r>
      <w:r w:rsidR="00255878" w:rsidRPr="00255878">
        <w:fldChar w:fldCharType="end"/>
      </w:r>
      <w:r w:rsidR="00255878" w:rsidRPr="00255878">
        <w:t>)</w:t>
      </w:r>
      <w:r w:rsidRPr="00255878">
        <w:t>.</w:t>
      </w:r>
      <w:r w:rsidR="00634969" w:rsidRPr="00255878">
        <w:t xml:space="preserve"> </w:t>
      </w:r>
      <w:r w:rsidR="00255878" w:rsidRPr="00255878">
        <w:t xml:space="preserve">Z 457 nalezených slepýšů bylo 376 tedy 82 % nalezeno pod gumovou plachtou. Pod kobercem se našlo 81 jedinců, tedy zbývajících 18 %. </w:t>
      </w:r>
      <w:r w:rsidR="00713445">
        <w:t>Na místech</w:t>
      </w:r>
      <w:r w:rsidR="000676BF">
        <w:t>,</w:t>
      </w:r>
      <w:r w:rsidR="00713445">
        <w:t xml:space="preserve"> kde byly umístěny plachty a koberce </w:t>
      </w:r>
      <w:r w:rsidR="00D75CA7">
        <w:t xml:space="preserve">zároveň si plazi vybírali přednostně plachtu. </w:t>
      </w:r>
      <w:r w:rsidR="000676BF">
        <w:t>Koberec preferovali jen v</w:t>
      </w:r>
      <w:r w:rsidR="00840CF6">
        <w:t> </w:t>
      </w:r>
      <w:r w:rsidR="000676BF">
        <w:t>místě</w:t>
      </w:r>
      <w:r w:rsidR="00840CF6">
        <w:t>,</w:t>
      </w:r>
      <w:r w:rsidR="000676BF">
        <w:t xml:space="preserve"> kde nebyla jiná možnost. </w:t>
      </w:r>
      <w:r w:rsidR="00A5422F">
        <w:t xml:space="preserve">Užovka obojková také v naprosté většině případů v 97 % preferovala plachtu (folii) pouze v jednom případě byla nalezena pod kobercem. </w:t>
      </w:r>
    </w:p>
    <w:p w14:paraId="1BBCFF55" w14:textId="0072FCCC" w:rsidR="00BE3612" w:rsidRPr="00BE3612" w:rsidRDefault="00BE3612" w:rsidP="00255878">
      <w:pPr>
        <w:jc w:val="both"/>
        <w:rPr>
          <w:b/>
          <w:bCs/>
        </w:rPr>
      </w:pPr>
      <w:r w:rsidRPr="00BE3612">
        <w:rPr>
          <w:b/>
          <w:bCs/>
        </w:rPr>
        <w:t>Porovnání opatření</w:t>
      </w:r>
    </w:p>
    <w:p w14:paraId="72D0DD2B" w14:textId="28DD9780" w:rsidR="006350B0" w:rsidRDefault="006350B0" w:rsidP="00634969">
      <w:pPr>
        <w:jc w:val="both"/>
      </w:pPr>
      <w:r w:rsidRPr="00BE3612">
        <w:t xml:space="preserve">Celkem 258 jedinců </w:t>
      </w:r>
      <w:r w:rsidR="00BE3612" w:rsidRPr="00BE3612">
        <w:t xml:space="preserve">slepýše </w:t>
      </w:r>
      <w:r w:rsidRPr="00BE3612">
        <w:t xml:space="preserve">se našlo pod úkryty na hadnících což </w:t>
      </w:r>
      <w:proofErr w:type="gramStart"/>
      <w:r w:rsidRPr="00BE3612">
        <w:t>tvoří</w:t>
      </w:r>
      <w:proofErr w:type="gramEnd"/>
      <w:r w:rsidRPr="00BE3612">
        <w:t xml:space="preserve"> téměř 57 %. Dalších 37 slepýšů</w:t>
      </w:r>
      <w:r w:rsidR="00BE3612">
        <w:t>,</w:t>
      </w:r>
      <w:r w:rsidRPr="00BE3612">
        <w:t xml:space="preserve"> 8 % se našlo během výzkumu pod úkryty na zídkách. A zbývajících 162 přes 35 % bylo nalezeno pod úkryty umístěnými na zemi</w:t>
      </w:r>
      <w:r w:rsidR="00994E44">
        <w:t xml:space="preserve"> nebo jiných strukturách </w:t>
      </w:r>
      <w:r w:rsidR="00F30F00">
        <w:t>například</w:t>
      </w:r>
      <w:r w:rsidR="00994E44">
        <w:t xml:space="preserve"> hromady větví a trávy</w:t>
      </w:r>
      <w:r w:rsidRPr="00BE3612">
        <w:t>.</w:t>
      </w:r>
      <w:r>
        <w:t xml:space="preserve"> </w:t>
      </w:r>
      <w:r w:rsidR="00BE3612">
        <w:t xml:space="preserve">Ve 37 případech z 38 se našli užovky obojkové na hadnících. Pouze v jednom případě pod úkrytem na hromadě větví a ani v jediném případě nebyla užovka nalezena na zídce. </w:t>
      </w:r>
      <w:r w:rsidR="00864CFF">
        <w:t xml:space="preserve">Celkově bylo 60 % plazů nalezeno pod úkrytem na hadníku. Pod úkrytem na zídce bylo nalezeno 8 % plazů. Zbytek plazů byl nalezen pod úkryty na zemi nebo </w:t>
      </w:r>
      <w:r w:rsidR="00B72620">
        <w:t xml:space="preserve">pod úkryty </w:t>
      </w:r>
      <w:r w:rsidR="00864CFF">
        <w:t xml:space="preserve">na hromadách větví a trávy. </w:t>
      </w:r>
    </w:p>
    <w:p w14:paraId="49AA7249" w14:textId="7D3C96AD" w:rsidR="005C04AE" w:rsidRPr="005C04AE" w:rsidRDefault="005C04AE" w:rsidP="00634969">
      <w:pPr>
        <w:jc w:val="both"/>
        <w:rPr>
          <w:b/>
          <w:bCs/>
          <w:color w:val="ED7D31" w:themeColor="accent2"/>
        </w:rPr>
      </w:pPr>
      <w:r w:rsidRPr="005C04AE">
        <w:rPr>
          <w:b/>
          <w:bCs/>
        </w:rPr>
        <w:lastRenderedPageBreak/>
        <w:t>Porovnání teplot pod a mimo úkryty</w:t>
      </w:r>
    </w:p>
    <w:p w14:paraId="32258B77" w14:textId="69E5D5CF" w:rsidR="00107B46" w:rsidRDefault="00107B46" w:rsidP="005F107C">
      <w:pPr>
        <w:jc w:val="both"/>
      </w:pPr>
      <w:r>
        <w:t xml:space="preserve">Díky umístěným dataloggerům bylo možné sledovat teploty pod úkryty a mimo ně. </w:t>
      </w:r>
      <w:r w:rsidR="00434634">
        <w:t xml:space="preserve">Průměrný rozdíl teplot mezi plachtou a kobercem činil 4 °C ve prospěch gumové plachty. V nejchladnějších částech noci se rozdíl téměř vytrácel. Zatímco v letních odpoledních maximech se rozdíl mezi materiály vyšplhal </w:t>
      </w:r>
      <w:r w:rsidR="008B1A4B">
        <w:t xml:space="preserve">až </w:t>
      </w:r>
      <w:r w:rsidR="005F1F04">
        <w:t xml:space="preserve">na 18 °C. </w:t>
      </w:r>
      <w:r w:rsidR="00DA0EF4">
        <w:t>Rozdíl mezi kobercem a hadníkem bez úkrytu byl průměrně 2 °C</w:t>
      </w:r>
      <w:r w:rsidR="00D9076F">
        <w:t xml:space="preserve">. V maximech se však rozdíl dostal až na 10 °C opět ve prospěch úkrytu tedy koberce. </w:t>
      </w:r>
      <w:r w:rsidR="00896F51">
        <w:t xml:space="preserve">U gumové plachty byl průměrný rozdíl od hadníku bez úkrytu 5 °C. V maximech potom až 17 °C ve prospěch gumové plachty. </w:t>
      </w:r>
      <w:r w:rsidR="00CD30D8">
        <w:t>Maximální naměřená teplota pod plachtou překročila hranici 69,5 °C a byla naměřena 9.7.2023 ve 13:45 na lokalitě Motol.</w:t>
      </w:r>
      <w:r w:rsidR="00B41E69">
        <w:t xml:space="preserve"> Bylo tehdy jasné počasí s teplotou okolo 34 °C. </w:t>
      </w:r>
    </w:p>
    <w:p w14:paraId="6B6A7F2A" w14:textId="2CA9B87B" w:rsidR="00083DCC" w:rsidRDefault="00083DCC" w:rsidP="005F107C">
      <w:pPr>
        <w:jc w:val="both"/>
      </w:pPr>
      <w:r>
        <w:t>Pro porovnání byla vybrána lokalita 1</w:t>
      </w:r>
      <w:r w:rsidR="006457A4">
        <w:t xml:space="preserve"> </w:t>
      </w:r>
      <w:r w:rsidR="00784B7E">
        <w:t xml:space="preserve">(Motol) </w:t>
      </w:r>
      <w:r w:rsidR="006457A4">
        <w:t>a monitorovací místo 1</w:t>
      </w:r>
      <w:r w:rsidR="005F107C">
        <w:t>,</w:t>
      </w:r>
      <w:r w:rsidR="00784B7E">
        <w:t xml:space="preserve"> </w:t>
      </w:r>
      <w:r>
        <w:t>kde byly na hadníku umístěny tři dataloggery. První pod plachtou, druhý pod kobercem a třetí mimo úkryty volně na hadníku</w:t>
      </w:r>
      <w:r w:rsidR="00BF6097">
        <w:t xml:space="preserve"> (viz níže)</w:t>
      </w:r>
      <w:r w:rsidR="002D6405">
        <w:t xml:space="preserve">. </w:t>
      </w:r>
    </w:p>
    <w:p w14:paraId="70775BD7" w14:textId="72AEC80A" w:rsidR="005F107C" w:rsidRDefault="005F107C" w:rsidP="00930E25">
      <w:pPr>
        <w:pStyle w:val="Titulek"/>
        <w:keepNext/>
        <w:jc w:val="both"/>
      </w:pPr>
      <w:r>
        <w:t xml:space="preserve">Figure </w:t>
      </w:r>
      <w:r w:rsidR="00C06E49">
        <w:fldChar w:fldCharType="begin"/>
      </w:r>
      <w:r w:rsidR="00C06E49">
        <w:instrText xml:space="preserve"> SEQ Figure \* ARABIC </w:instrText>
      </w:r>
      <w:r w:rsidR="00C06E49">
        <w:fldChar w:fldCharType="separate"/>
      </w:r>
      <w:r w:rsidR="00236D7F">
        <w:rPr>
          <w:noProof/>
        </w:rPr>
        <w:t>2</w:t>
      </w:r>
      <w:r w:rsidR="00C06E49">
        <w:fldChar w:fldCharType="end"/>
      </w:r>
      <w:r>
        <w:t>: Lokalita</w:t>
      </w:r>
      <w:r>
        <w:rPr>
          <w:noProof/>
        </w:rPr>
        <w:t xml:space="preserve"> 1 průběh teplot od konce června do poloviny července (data:</w:t>
      </w:r>
      <w:r w:rsidR="004D54E2">
        <w:rPr>
          <w:noProof/>
        </w:rPr>
        <w:t xml:space="preserve"> </w:t>
      </w:r>
      <w:r w:rsidR="004D54E2">
        <w:rPr>
          <w:rFonts w:cstheme="minorHAnsi"/>
        </w:rPr>
        <w:t>HOBO Pendant UA-002</w:t>
      </w:r>
      <w:r>
        <w:rPr>
          <w:noProof/>
        </w:rPr>
        <w:t xml:space="preserve"> upravil: autor práce)</w:t>
      </w:r>
    </w:p>
    <w:p w14:paraId="40B9EC7E" w14:textId="73AA64A6" w:rsidR="00652E53" w:rsidRDefault="005F107C" w:rsidP="00107B46">
      <w:r>
        <w:rPr>
          <w:noProof/>
        </w:rPr>
        <w:drawing>
          <wp:inline distT="0" distB="0" distL="0" distR="0" wp14:anchorId="18B89E5F" wp14:editId="6CBEDD7A">
            <wp:extent cx="5202382" cy="3361255"/>
            <wp:effectExtent l="0" t="0" r="0" b="0"/>
            <wp:docPr id="666391875"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2615" cy="3380788"/>
                    </a:xfrm>
                    <a:prstGeom prst="rect">
                      <a:avLst/>
                    </a:prstGeom>
                    <a:noFill/>
                  </pic:spPr>
                </pic:pic>
              </a:graphicData>
            </a:graphic>
          </wp:inline>
        </w:drawing>
      </w:r>
    </w:p>
    <w:p w14:paraId="60F9C962" w14:textId="38E7A00F" w:rsidR="005354CC" w:rsidRDefault="00C316C7" w:rsidP="0030261F">
      <w:pPr>
        <w:jc w:val="both"/>
      </w:pPr>
      <w:r>
        <w:t xml:space="preserve">Pro </w:t>
      </w:r>
      <w:r w:rsidR="00EB54DA">
        <w:t>názornější</w:t>
      </w:r>
      <w:r>
        <w:t xml:space="preserve"> interpretaci jsou níže grafy s teplotami v jediný den</w:t>
      </w:r>
      <w:r w:rsidR="0030261F">
        <w:t xml:space="preserve">. Grafy ukazují rozdíly mezi materiály ale i </w:t>
      </w:r>
      <w:r w:rsidR="00A20A09">
        <w:t>rozdíly materiálů od samotného hadníku</w:t>
      </w:r>
      <w:r w:rsidR="0030261F">
        <w:t xml:space="preserve"> bez úkrytu. Proto není překvapením, že plazi preferovali gumovou plachtu a následně koberec. Oba úkryty poskytují oproti okolí vyšší teplotu a ochranu. </w:t>
      </w:r>
    </w:p>
    <w:p w14:paraId="1786D8E7" w14:textId="5B6E7414" w:rsidR="0030261F" w:rsidRDefault="0030261F" w:rsidP="00930E25">
      <w:pPr>
        <w:pStyle w:val="Titulek"/>
        <w:keepNext/>
        <w:jc w:val="both"/>
      </w:pPr>
      <w:r>
        <w:lastRenderedPageBreak/>
        <w:t xml:space="preserve">Figure </w:t>
      </w:r>
      <w:r w:rsidR="00C06E49">
        <w:fldChar w:fldCharType="begin"/>
      </w:r>
      <w:r w:rsidR="00C06E49">
        <w:instrText xml:space="preserve"> SEQ Figure \* ARABIC </w:instrText>
      </w:r>
      <w:r w:rsidR="00C06E49">
        <w:fldChar w:fldCharType="separate"/>
      </w:r>
      <w:r w:rsidR="00236D7F">
        <w:rPr>
          <w:noProof/>
        </w:rPr>
        <w:t>3</w:t>
      </w:r>
      <w:r w:rsidR="00C06E49">
        <w:fldChar w:fldCharType="end"/>
      </w:r>
      <w:r>
        <w:t xml:space="preserve">: Průběh teplot na lokalitě 1 pod úkryty a mimo na povrchu hadníku 27.6.2023 </w:t>
      </w:r>
      <w:r>
        <w:rPr>
          <w:noProof/>
        </w:rPr>
        <w:t xml:space="preserve">(data: </w:t>
      </w:r>
      <w:r>
        <w:rPr>
          <w:rFonts w:cstheme="minorHAnsi"/>
        </w:rPr>
        <w:t>HOBO Pendant UA-002</w:t>
      </w:r>
      <w:r>
        <w:rPr>
          <w:noProof/>
        </w:rPr>
        <w:t xml:space="preserve"> upravil: autor práce)</w:t>
      </w:r>
    </w:p>
    <w:p w14:paraId="55F15CA1" w14:textId="282BFAD3" w:rsidR="0030261F" w:rsidRDefault="0030261F" w:rsidP="0030261F">
      <w:pPr>
        <w:jc w:val="both"/>
      </w:pPr>
      <w:r>
        <w:rPr>
          <w:noProof/>
        </w:rPr>
        <w:drawing>
          <wp:inline distT="0" distB="0" distL="0" distR="0" wp14:anchorId="27A6747E" wp14:editId="591DF14C">
            <wp:extent cx="5236140" cy="3383066"/>
            <wp:effectExtent l="0" t="0" r="3175" b="8255"/>
            <wp:docPr id="59023025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69577" cy="3404670"/>
                    </a:xfrm>
                    <a:prstGeom prst="rect">
                      <a:avLst/>
                    </a:prstGeom>
                    <a:noFill/>
                  </pic:spPr>
                </pic:pic>
              </a:graphicData>
            </a:graphic>
          </wp:inline>
        </w:drawing>
      </w:r>
    </w:p>
    <w:p w14:paraId="06B1435F" w14:textId="606869A4" w:rsidR="00246C07" w:rsidRDefault="00246C07" w:rsidP="00246C07">
      <w:pPr>
        <w:pStyle w:val="Titulek"/>
        <w:keepNext/>
        <w:jc w:val="both"/>
      </w:pPr>
      <w:r>
        <w:t xml:space="preserve">Figure </w:t>
      </w:r>
      <w:r w:rsidR="00C06E49">
        <w:fldChar w:fldCharType="begin"/>
      </w:r>
      <w:r w:rsidR="00C06E49">
        <w:instrText xml:space="preserve"> SEQ Figure \* ARABIC </w:instrText>
      </w:r>
      <w:r w:rsidR="00C06E49">
        <w:fldChar w:fldCharType="separate"/>
      </w:r>
      <w:r w:rsidR="00236D7F">
        <w:rPr>
          <w:noProof/>
        </w:rPr>
        <w:t>4</w:t>
      </w:r>
      <w:r w:rsidR="00C06E49">
        <w:fldChar w:fldCharType="end"/>
      </w:r>
      <w:r>
        <w:t>:</w:t>
      </w:r>
      <w:r w:rsidRPr="00246C07">
        <w:t xml:space="preserve"> </w:t>
      </w:r>
      <w:r>
        <w:t xml:space="preserve">Průběh teplot na lokalitě 1 pod úkryty a mimo na povrchu hadníku 11.7.2023 </w:t>
      </w:r>
      <w:r>
        <w:rPr>
          <w:noProof/>
        </w:rPr>
        <w:t xml:space="preserve">(data: </w:t>
      </w:r>
      <w:r>
        <w:rPr>
          <w:rFonts w:cstheme="minorHAnsi"/>
        </w:rPr>
        <w:t>HOBO Pendant UA-002</w:t>
      </w:r>
      <w:r>
        <w:rPr>
          <w:noProof/>
        </w:rPr>
        <w:t xml:space="preserve"> upravil: autor práce)</w:t>
      </w:r>
    </w:p>
    <w:p w14:paraId="4E39799C" w14:textId="5D49E527" w:rsidR="00246C07" w:rsidRPr="00107B46" w:rsidRDefault="00246C07" w:rsidP="0030261F">
      <w:pPr>
        <w:jc w:val="both"/>
      </w:pPr>
      <w:r>
        <w:rPr>
          <w:noProof/>
        </w:rPr>
        <w:drawing>
          <wp:inline distT="0" distB="0" distL="0" distR="0" wp14:anchorId="39CE8DFA" wp14:editId="10E916D7">
            <wp:extent cx="5257800" cy="3397061"/>
            <wp:effectExtent l="0" t="0" r="0" b="0"/>
            <wp:docPr id="865952609"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1238" cy="3412204"/>
                    </a:xfrm>
                    <a:prstGeom prst="rect">
                      <a:avLst/>
                    </a:prstGeom>
                    <a:noFill/>
                  </pic:spPr>
                </pic:pic>
              </a:graphicData>
            </a:graphic>
          </wp:inline>
        </w:drawing>
      </w:r>
    </w:p>
    <w:p w14:paraId="5556CC91" w14:textId="37A1BEBD" w:rsidR="00C06C29" w:rsidRDefault="004516DD" w:rsidP="00C06C29">
      <w:pPr>
        <w:pStyle w:val="Nadpis3"/>
      </w:pPr>
      <w:bookmarkStart w:id="152" w:name="_Toc162485629"/>
      <w:r>
        <w:t>Vyhodnocení metody úkrytů pro druhy plazů</w:t>
      </w:r>
      <w:bookmarkEnd w:id="152"/>
    </w:p>
    <w:p w14:paraId="311784D9" w14:textId="016CA671" w:rsidR="00F26778" w:rsidRPr="00112A27" w:rsidRDefault="00112A27" w:rsidP="000F3BD1">
      <w:pPr>
        <w:jc w:val="both"/>
      </w:pPr>
      <w:r w:rsidRPr="00112A27">
        <w:t xml:space="preserve">Z provedeného </w:t>
      </w:r>
      <w:r>
        <w:t>výzkumu</w:t>
      </w:r>
      <w:r w:rsidRPr="00112A27">
        <w:t xml:space="preserve"> </w:t>
      </w:r>
      <w:r>
        <w:t xml:space="preserve">vyplívá, že pro vybrané druhy plazů je metoda s úkryty velice účinným nástrojem jejich monitoringu. </w:t>
      </w:r>
      <w:r w:rsidR="00F26778">
        <w:t xml:space="preserve">Konkrétně je touto metodou možné sledovat slepýše křehkého i naší běžnou užovku obojkovou. Z výsledků je úspěšnost zaznamenání </w:t>
      </w:r>
      <w:r w:rsidR="00FC1868">
        <w:t xml:space="preserve">jedince </w:t>
      </w:r>
      <w:r w:rsidR="00F26778">
        <w:t>pod úkrytem u těchto druhů výrazně vyšší</w:t>
      </w:r>
      <w:r w:rsidR="00FC1868">
        <w:t xml:space="preserve"> než oproti procházení </w:t>
      </w:r>
      <w:r w:rsidR="009F21FD">
        <w:lastRenderedPageBreak/>
        <w:t xml:space="preserve">a pozorování </w:t>
      </w:r>
      <w:r w:rsidR="00FC1868">
        <w:t>místa</w:t>
      </w:r>
      <w:r w:rsidR="00F26778">
        <w:t xml:space="preserve">. U slepýše je poměr 98/2 a u užovky 90/10. Naopak jako neefektivní se metoda úkrytů jeví pro oba zaznamenané druhy ještěrek obecnou i zelenou. </w:t>
      </w:r>
      <w:r w:rsidR="00371B40">
        <w:t xml:space="preserve">Tam byl poměr u obou druhů velice podobný a to 78/22 a 80/20. </w:t>
      </w:r>
      <w:r w:rsidR="003A5485">
        <w:t xml:space="preserve">Přes tři čtvrtiny jedinců se našli mimo úkryty. </w:t>
      </w:r>
      <w:r w:rsidR="008C68C6">
        <w:t xml:space="preserve">U pátého pozorovaného druhu užovky hladké není výsledek jasný. </w:t>
      </w:r>
    </w:p>
    <w:p w14:paraId="296079B2" w14:textId="77777777" w:rsidR="00673BD5" w:rsidRDefault="00C06C29" w:rsidP="00C06C29">
      <w:pPr>
        <w:pStyle w:val="Nadpis3"/>
      </w:pPr>
      <w:bookmarkStart w:id="153" w:name="_Toc162485630"/>
      <w:r>
        <w:t>Porovnání preferencí druhů</w:t>
      </w:r>
      <w:bookmarkEnd w:id="153"/>
    </w:p>
    <w:p w14:paraId="7388504E" w14:textId="7489D32B" w:rsidR="0064228F" w:rsidRPr="0064228F" w:rsidRDefault="00975E3B" w:rsidP="009F708F">
      <w:pPr>
        <w:jc w:val="both"/>
      </w:pPr>
      <w:r w:rsidRPr="00975E3B">
        <w:t>Z</w:t>
      </w:r>
      <w:r w:rsidR="00C57568">
        <w:t xml:space="preserve"> následující fotografie a </w:t>
      </w:r>
      <w:r w:rsidR="00DC2DAD">
        <w:t>na ní navazujícího</w:t>
      </w:r>
      <w:r w:rsidRPr="00975E3B">
        <w:t xml:space="preserve"> grafu sestaveného na základě kontrol nejúspěšnější lokality na počet nálezů lokality </w:t>
      </w:r>
      <w:r>
        <w:t>18 s monitorovacím místem 33</w:t>
      </w:r>
      <w:r w:rsidR="00C57568">
        <w:t xml:space="preserve"> lze vidět, že slepýši ani užovky si navzájem nijak nevadí a úkryt využívají společně ve stejnou dobu. </w:t>
      </w:r>
      <w:r w:rsidR="0064228F">
        <w:t>Z grafu lze také vyčíst, že nejvíce plazů se pod úkryty nacházelo ve vrcholném létě. A také, že úkryt o velikosti cca. 1 m</w:t>
      </w:r>
      <w:r w:rsidR="0064228F" w:rsidRPr="0064228F">
        <w:rPr>
          <w:vertAlign w:val="superscript"/>
        </w:rPr>
        <w:t>2</w:t>
      </w:r>
      <w:r w:rsidR="0064228F">
        <w:t xml:space="preserve"> poskytuje prostor až pro několik desítek jedinců najednou. </w:t>
      </w:r>
    </w:p>
    <w:p w14:paraId="02BD692C" w14:textId="4F7DA437" w:rsidR="000F3BD1" w:rsidRDefault="000F3BD1" w:rsidP="000F3BD1">
      <w:pPr>
        <w:jc w:val="both"/>
      </w:pPr>
    </w:p>
    <w:p w14:paraId="3EA93A75" w14:textId="4DEF38B4" w:rsidR="000F3BD1" w:rsidRDefault="000F3BD1" w:rsidP="00930E25">
      <w:pPr>
        <w:pStyle w:val="Titulek"/>
        <w:keepNext/>
        <w:jc w:val="both"/>
      </w:pPr>
      <w:r>
        <w:t xml:space="preserve">Obrázek </w:t>
      </w:r>
      <w:r>
        <w:fldChar w:fldCharType="begin"/>
      </w:r>
      <w:r>
        <w:instrText xml:space="preserve"> SEQ Obrázek \* ARABIC </w:instrText>
      </w:r>
      <w:r>
        <w:fldChar w:fldCharType="separate"/>
      </w:r>
      <w:r w:rsidR="00236D7F">
        <w:rPr>
          <w:noProof/>
        </w:rPr>
        <w:t>6</w:t>
      </w:r>
      <w:r>
        <w:fldChar w:fldCharType="end"/>
      </w:r>
      <w:r>
        <w:t>: Společný pobyt užovky obojkové (Natrix natrix) a slepýše křehkého (Anguis fragilis) pod úkrytem monitorovací místo 33 (Milíčov)</w:t>
      </w:r>
      <w:r w:rsidR="00DB58CF">
        <w:t xml:space="preserve"> (zdroj: vlastní pořízení)</w:t>
      </w:r>
    </w:p>
    <w:p w14:paraId="766B45FF" w14:textId="1FE44E8C" w:rsidR="00975E3B" w:rsidRDefault="000F3BD1" w:rsidP="00650DC2">
      <w:r>
        <w:rPr>
          <w:noProof/>
        </w:rPr>
        <w:drawing>
          <wp:inline distT="0" distB="0" distL="0" distR="0" wp14:anchorId="14A617E5" wp14:editId="682CA31C">
            <wp:extent cx="5237018" cy="3871154"/>
            <wp:effectExtent l="0" t="0" r="1905" b="0"/>
            <wp:docPr id="1850891178" name="Obrázek 1" descr="Obsah obrázku venku, savec, had, pla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91178" name="Obrázek 1" descr="Obsah obrázku venku, savec, had, plaz&#10;&#10;Popis byl vytvořen automaticky"/>
                    <pic:cNvPicPr/>
                  </pic:nvPicPr>
                  <pic:blipFill rotWithShape="1">
                    <a:blip r:embed="rId26" cstate="print">
                      <a:extLst>
                        <a:ext uri="{28A0092B-C50C-407E-A947-70E740481C1C}">
                          <a14:useLocalDpi xmlns:a14="http://schemas.microsoft.com/office/drawing/2010/main" val="0"/>
                        </a:ext>
                      </a:extLst>
                    </a:blip>
                    <a:srcRect t="16811" r="15594"/>
                    <a:stretch/>
                  </pic:blipFill>
                  <pic:spPr bwMode="auto">
                    <a:xfrm>
                      <a:off x="0" y="0"/>
                      <a:ext cx="5250602" cy="3881196"/>
                    </a:xfrm>
                    <a:prstGeom prst="rect">
                      <a:avLst/>
                    </a:prstGeom>
                    <a:ln>
                      <a:noFill/>
                    </a:ln>
                    <a:extLst>
                      <a:ext uri="{53640926-AAD7-44D8-BBD7-CCE9431645EC}">
                        <a14:shadowObscured xmlns:a14="http://schemas.microsoft.com/office/drawing/2010/main"/>
                      </a:ext>
                    </a:extLst>
                  </pic:spPr>
                </pic:pic>
              </a:graphicData>
            </a:graphic>
          </wp:inline>
        </w:drawing>
      </w:r>
      <w:r w:rsidR="00975E3B">
        <w:t xml:space="preserve"> </w:t>
      </w:r>
    </w:p>
    <w:p w14:paraId="17EA251E" w14:textId="6C6C9E5E" w:rsidR="007A4EFF" w:rsidRDefault="007A4EFF" w:rsidP="00930E25">
      <w:pPr>
        <w:pStyle w:val="Titulek"/>
        <w:keepNext/>
        <w:jc w:val="both"/>
      </w:pPr>
      <w:r>
        <w:lastRenderedPageBreak/>
        <w:t xml:space="preserve">Obrázek </w:t>
      </w:r>
      <w:r>
        <w:fldChar w:fldCharType="begin"/>
      </w:r>
      <w:r>
        <w:instrText xml:space="preserve"> SEQ Obrázek \* ARABIC </w:instrText>
      </w:r>
      <w:r>
        <w:fldChar w:fldCharType="separate"/>
      </w:r>
      <w:r w:rsidR="00236D7F">
        <w:rPr>
          <w:noProof/>
        </w:rPr>
        <w:t>7</w:t>
      </w:r>
      <w:r>
        <w:fldChar w:fldCharType="end"/>
      </w:r>
      <w:r>
        <w:t>: Početnosti užovky obojkové (Natrix natrix) a slepýše křehkého (Anguis fragilis) na lokalitě 18 monitorovací místo 33 v období od 7.4.2023 do 15.10.2023</w:t>
      </w:r>
    </w:p>
    <w:p w14:paraId="59BE55CE" w14:textId="182AD8C2" w:rsidR="00AC0ED7" w:rsidRDefault="00AC0ED7" w:rsidP="00650DC2">
      <w:r>
        <w:rPr>
          <w:noProof/>
        </w:rPr>
        <w:drawing>
          <wp:inline distT="0" distB="0" distL="0" distR="0" wp14:anchorId="14AC6F04" wp14:editId="544908F2">
            <wp:extent cx="5237676" cy="3384057"/>
            <wp:effectExtent l="0" t="0" r="1270" b="6985"/>
            <wp:docPr id="55297634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69710" cy="3404754"/>
                    </a:xfrm>
                    <a:prstGeom prst="rect">
                      <a:avLst/>
                    </a:prstGeom>
                    <a:noFill/>
                  </pic:spPr>
                </pic:pic>
              </a:graphicData>
            </a:graphic>
          </wp:inline>
        </w:drawing>
      </w:r>
    </w:p>
    <w:p w14:paraId="626D5394" w14:textId="101A1E23" w:rsidR="009F708F" w:rsidRDefault="009F708F" w:rsidP="00900806">
      <w:pPr>
        <w:jc w:val="both"/>
      </w:pPr>
      <w:r>
        <w:t xml:space="preserve">Obecně preferovali úkryty více apodní plazi tedy slepýši a užovky než ještěrky. </w:t>
      </w:r>
      <w:r w:rsidR="00A20A93">
        <w:t>Na rušení v podobě přítomnosti lidí v okolí úkrytu reagují jednotlivé druhy plazů různě</w:t>
      </w:r>
      <w:r w:rsidR="00B67E13">
        <w:t xml:space="preserve">. </w:t>
      </w:r>
      <w:r w:rsidR="00A20A93">
        <w:t>Na jedn</w:t>
      </w:r>
      <w:r w:rsidR="007B6CE8">
        <w:t>u</w:t>
      </w:r>
      <w:r w:rsidR="00A20A93">
        <w:t xml:space="preserve"> stran</w:t>
      </w:r>
      <w:r w:rsidR="007B6CE8">
        <w:t>u bylo pozorováno</w:t>
      </w:r>
      <w:r w:rsidR="00A20A93">
        <w:t xml:space="preserve"> například</w:t>
      </w:r>
      <w:r w:rsidR="00B67E13">
        <w:t xml:space="preserve"> monitorovací místo 36 (Terezka)</w:t>
      </w:r>
      <w:r w:rsidR="00DB58CF">
        <w:t xml:space="preserve">, </w:t>
      </w:r>
      <w:r w:rsidR="00B67E13">
        <w:t xml:space="preserve">kde bylo ze 14 návštěv </w:t>
      </w:r>
      <w:r w:rsidR="00900806">
        <w:t xml:space="preserve">12 </w:t>
      </w:r>
      <w:r w:rsidR="00B67E13">
        <w:t xml:space="preserve">úspěšných. </w:t>
      </w:r>
      <w:r w:rsidR="009827E2">
        <w:t xml:space="preserve">Jednalo se o koberec na kamenné zídce v těsné blízkosti cesty s výrazným pohybem lidí. </w:t>
      </w:r>
      <w:r w:rsidR="004D1A63">
        <w:t>Celkem bylo na místě zaznamenáno 22 jedinců slepýše křehkého (</w:t>
      </w:r>
      <w:r w:rsidR="004D1A63" w:rsidRPr="004D1A63">
        <w:rPr>
          <w:i/>
          <w:iCs/>
        </w:rPr>
        <w:t>Anguis fragilis</w:t>
      </w:r>
      <w:r w:rsidR="004D1A63">
        <w:t>).</w:t>
      </w:r>
      <w:r w:rsidR="00494003">
        <w:t xml:space="preserve"> Ale žádný jiný druh v tomto místě zaznamenán nebyl. </w:t>
      </w:r>
      <w:r w:rsidR="00162C1A">
        <w:t xml:space="preserve">Na druhou stranu nejúspěšnější monitorovací místo Milíčov </w:t>
      </w:r>
      <w:proofErr w:type="gramStart"/>
      <w:r w:rsidR="00162C1A">
        <w:t>leží</w:t>
      </w:r>
      <w:proofErr w:type="gramEnd"/>
      <w:r w:rsidR="00162C1A">
        <w:t xml:space="preserve"> na louce </w:t>
      </w:r>
      <w:r w:rsidR="00277FE5">
        <w:t>občas</w:t>
      </w:r>
      <w:r w:rsidR="00162C1A">
        <w:t xml:space="preserve"> využívané pro pastvu</w:t>
      </w:r>
      <w:r w:rsidR="00277FE5">
        <w:t>,</w:t>
      </w:r>
      <w:r w:rsidR="00162C1A">
        <w:t xml:space="preserve"> a tudíž je tam pohyb lidí omezen na minimum. </w:t>
      </w:r>
      <w:r w:rsidR="00A026FB">
        <w:t>Zda je rušení lidmi výrazný omezující faktor pro výskyt plazů není zcela jasné</w:t>
      </w:r>
      <w:r w:rsidR="009E639F">
        <w:t xml:space="preserve">, zřejmě záleží na intenzitě rušení a </w:t>
      </w:r>
      <w:r w:rsidR="003E03A1">
        <w:t xml:space="preserve">preferencích druhu. </w:t>
      </w:r>
      <w:r w:rsidR="00A026FB">
        <w:t xml:space="preserve"> </w:t>
      </w:r>
    </w:p>
    <w:p w14:paraId="728C33F8" w14:textId="34158A5F" w:rsidR="00DB58CF" w:rsidRDefault="00DB58CF" w:rsidP="00DB58CF">
      <w:pPr>
        <w:pStyle w:val="Titulek"/>
        <w:keepNext/>
        <w:jc w:val="both"/>
      </w:pPr>
      <w:r>
        <w:lastRenderedPageBreak/>
        <w:t xml:space="preserve">Obrázek </w:t>
      </w:r>
      <w:r>
        <w:fldChar w:fldCharType="begin"/>
      </w:r>
      <w:r>
        <w:instrText xml:space="preserve"> SEQ Obrázek \* ARABIC </w:instrText>
      </w:r>
      <w:r>
        <w:fldChar w:fldCharType="separate"/>
      </w:r>
      <w:r w:rsidR="00236D7F">
        <w:rPr>
          <w:noProof/>
        </w:rPr>
        <w:t>8</w:t>
      </w:r>
      <w:r>
        <w:fldChar w:fldCharType="end"/>
      </w:r>
      <w:r>
        <w:t xml:space="preserve">: Monitorovací místo 36 na lokalitě 20 </w:t>
      </w:r>
      <w:r w:rsidR="00056E4D">
        <w:t xml:space="preserve">(Terezka) </w:t>
      </w:r>
      <w:r>
        <w:t>(</w:t>
      </w:r>
      <w:r w:rsidR="00B3381F">
        <w:t xml:space="preserve">zdroj: </w:t>
      </w:r>
      <w:r>
        <w:t>účastník projektu)</w:t>
      </w:r>
    </w:p>
    <w:p w14:paraId="2B3EDF95" w14:textId="47163B35" w:rsidR="00900806" w:rsidRDefault="009827E2" w:rsidP="00900806">
      <w:pPr>
        <w:jc w:val="both"/>
      </w:pPr>
      <w:r>
        <w:rPr>
          <w:noProof/>
        </w:rPr>
        <w:drawing>
          <wp:inline distT="0" distB="0" distL="0" distR="0" wp14:anchorId="3AEA44BC" wp14:editId="2D348E6F">
            <wp:extent cx="5219700" cy="3911600"/>
            <wp:effectExtent l="0" t="0" r="0" b="0"/>
            <wp:docPr id="1318706754" name="Obrázek 3" descr="Obsah obrázku venku, tráva, rostlin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706754" name="Obrázek 3" descr="Obsah obrázku venku, tráva, rostlina, zeď&#10;&#10;Popis byl vytvořen automaticky"/>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19700" cy="3911600"/>
                    </a:xfrm>
                    <a:prstGeom prst="rect">
                      <a:avLst/>
                    </a:prstGeom>
                  </pic:spPr>
                </pic:pic>
              </a:graphicData>
            </a:graphic>
          </wp:inline>
        </w:drawing>
      </w:r>
    </w:p>
    <w:p w14:paraId="33548BC0" w14:textId="606F0A0D" w:rsidR="005016C3" w:rsidRDefault="005016C3" w:rsidP="00900806">
      <w:pPr>
        <w:jc w:val="both"/>
      </w:pPr>
      <w:r>
        <w:t>Na monitorovacím místě 47 (Suchdol) byl graficky znázorněn průběh teplot v</w:t>
      </w:r>
      <w:r w:rsidR="00765675">
        <w:t> období od 23.7.2023 do 14.8.2023 se zanesením výsledků návštěv</w:t>
      </w:r>
      <w:r w:rsidR="00C06E49">
        <w:t xml:space="preserve"> (viz níže)</w:t>
      </w:r>
      <w:r w:rsidR="00765675">
        <w:t>.</w:t>
      </w:r>
      <w:r w:rsidR="00C06E49">
        <w:t xml:space="preserve"> </w:t>
      </w:r>
      <w:r w:rsidR="00735B53">
        <w:t>Z grafu můžeme vidět, že slepýši byli zaznamenáni</w:t>
      </w:r>
      <w:r w:rsidR="00DE36EC">
        <w:t xml:space="preserve"> </w:t>
      </w:r>
      <w:r w:rsidR="00735B53">
        <w:t>v různou denní dobu v různě teplých dnech</w:t>
      </w:r>
      <w:r w:rsidR="00DE36EC">
        <w:t>.</w:t>
      </w:r>
      <w:r w:rsidR="00095920">
        <w:t xml:space="preserve"> </w:t>
      </w:r>
    </w:p>
    <w:p w14:paraId="657DCFEA" w14:textId="40FC8768" w:rsidR="00C06E49" w:rsidRDefault="00C06E49" w:rsidP="00C06E49">
      <w:pPr>
        <w:pStyle w:val="Titulek"/>
        <w:keepNext/>
        <w:jc w:val="both"/>
      </w:pPr>
      <w:r>
        <w:t xml:space="preserve">Figure </w:t>
      </w:r>
      <w:r>
        <w:fldChar w:fldCharType="begin"/>
      </w:r>
      <w:r>
        <w:instrText xml:space="preserve"> SEQ Figure \* ARABIC </w:instrText>
      </w:r>
      <w:r>
        <w:fldChar w:fldCharType="separate"/>
      </w:r>
      <w:r w:rsidR="00236D7F">
        <w:rPr>
          <w:noProof/>
        </w:rPr>
        <w:t>5</w:t>
      </w:r>
      <w:r>
        <w:fldChar w:fldCharType="end"/>
      </w:r>
      <w:r>
        <w:t>: Průběh teplot na monitorovacím místě 47 (Suchdol) v období 23.7.-14.8.2023, AnFr – Anguis fragilis, (zdroj: MS Excel, upravil: autor práce)</w:t>
      </w:r>
    </w:p>
    <w:p w14:paraId="40299529" w14:textId="1CEFE915" w:rsidR="00C06E49" w:rsidRDefault="00C06E49" w:rsidP="00900806">
      <w:pPr>
        <w:jc w:val="both"/>
      </w:pPr>
      <w:r>
        <w:rPr>
          <w:noProof/>
        </w:rPr>
        <w:drawing>
          <wp:inline distT="0" distB="0" distL="0" distR="0" wp14:anchorId="1926484D" wp14:editId="3C33E066">
            <wp:extent cx="5202440" cy="3361293"/>
            <wp:effectExtent l="0" t="0" r="0" b="0"/>
            <wp:docPr id="42053413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34396" cy="3381940"/>
                    </a:xfrm>
                    <a:prstGeom prst="rect">
                      <a:avLst/>
                    </a:prstGeom>
                    <a:noFill/>
                  </pic:spPr>
                </pic:pic>
              </a:graphicData>
            </a:graphic>
          </wp:inline>
        </w:drawing>
      </w:r>
    </w:p>
    <w:p w14:paraId="1AA09206" w14:textId="3F71D6A6" w:rsidR="00B71C83" w:rsidRDefault="0071486C" w:rsidP="00900806">
      <w:pPr>
        <w:jc w:val="both"/>
      </w:pPr>
      <w:r>
        <w:lastRenderedPageBreak/>
        <w:t>Co se týče světelné intenzity</w:t>
      </w:r>
      <w:r w:rsidR="004B6897">
        <w:t>,</w:t>
      </w:r>
      <w:r>
        <w:t xml:space="preserve"> ta</w:t>
      </w:r>
      <w:r w:rsidR="004B6897">
        <w:t xml:space="preserve">k s jejím nárůstem narůstala i teplota. </w:t>
      </w:r>
      <w:r w:rsidR="00B71C83">
        <w:t>Níže je tato skutečnost zobrazena během jednoho dne na stejném monitorovacím místě 47</w:t>
      </w:r>
      <w:r w:rsidR="00C973E7">
        <w:t xml:space="preserve"> v grafu</w:t>
      </w:r>
      <w:r w:rsidR="00B71C83">
        <w:t xml:space="preserve">. </w:t>
      </w:r>
    </w:p>
    <w:p w14:paraId="1D0E9E1D" w14:textId="09CA0127" w:rsidR="00B71C83" w:rsidRDefault="00B71C83" w:rsidP="00B71C83">
      <w:pPr>
        <w:pStyle w:val="Titulek"/>
        <w:keepNext/>
        <w:jc w:val="both"/>
      </w:pPr>
      <w:r>
        <w:t xml:space="preserve">Figure </w:t>
      </w:r>
      <w:r>
        <w:fldChar w:fldCharType="begin"/>
      </w:r>
      <w:r>
        <w:instrText xml:space="preserve"> SEQ Figure \* ARABIC </w:instrText>
      </w:r>
      <w:r>
        <w:fldChar w:fldCharType="separate"/>
      </w:r>
      <w:r w:rsidR="00236D7F">
        <w:rPr>
          <w:noProof/>
        </w:rPr>
        <w:t>6</w:t>
      </w:r>
      <w:r>
        <w:fldChar w:fldCharType="end"/>
      </w:r>
      <w:r>
        <w:t>: Průběh teplot a světelné intenzity na monitorovacím místě 47 (Suchdol) 28.7.2023</w:t>
      </w:r>
    </w:p>
    <w:p w14:paraId="7BF44691" w14:textId="3788EAB2" w:rsidR="0071486C" w:rsidRDefault="00B71C83" w:rsidP="00900806">
      <w:pPr>
        <w:jc w:val="both"/>
      </w:pPr>
      <w:r>
        <w:rPr>
          <w:noProof/>
        </w:rPr>
        <w:drawing>
          <wp:inline distT="0" distB="0" distL="0" distR="0" wp14:anchorId="14C5378A" wp14:editId="2BC83F5F">
            <wp:extent cx="5230149" cy="3379195"/>
            <wp:effectExtent l="0" t="0" r="8890" b="0"/>
            <wp:docPr id="135571400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53538" cy="3394307"/>
                    </a:xfrm>
                    <a:prstGeom prst="rect">
                      <a:avLst/>
                    </a:prstGeom>
                    <a:noFill/>
                  </pic:spPr>
                </pic:pic>
              </a:graphicData>
            </a:graphic>
          </wp:inline>
        </w:drawing>
      </w:r>
    </w:p>
    <w:p w14:paraId="342C3DAC" w14:textId="77777777" w:rsidR="0066475E" w:rsidRDefault="0066475E" w:rsidP="00900806">
      <w:pPr>
        <w:jc w:val="both"/>
      </w:pPr>
    </w:p>
    <w:p w14:paraId="6000A93D" w14:textId="77777777" w:rsidR="00950544" w:rsidRDefault="00673BD5" w:rsidP="00582FD8">
      <w:pPr>
        <w:pStyle w:val="Nadpis2"/>
      </w:pPr>
      <w:bookmarkStart w:id="154" w:name="_Ref162167607"/>
      <w:bookmarkStart w:id="155" w:name="_Toc162485631"/>
      <w:r>
        <w:t>Návrh opatření pro zlepšení stavu hadníků a zídek</w:t>
      </w:r>
      <w:bookmarkEnd w:id="154"/>
      <w:bookmarkEnd w:id="155"/>
    </w:p>
    <w:p w14:paraId="02BA8011" w14:textId="59D3C20C" w:rsidR="00322DFA" w:rsidRDefault="00301772" w:rsidP="00B77D62">
      <w:pPr>
        <w:jc w:val="both"/>
      </w:pPr>
      <w:r>
        <w:t xml:space="preserve">Posledním z cílů práce byly návrhy úpravy opatření, které mají zlepšit využitelnost opatření plazy. </w:t>
      </w:r>
      <w:r w:rsidR="00950544">
        <w:t xml:space="preserve">Aby bylo možné udržet opatření funkční je třeba pravidelného průzkumu jejich stavu a případná údržba. Bohužel ve většině případů navštívených v rámci práce tomu tak není. Zvláště hadníky trpí absencí údržby. Lze uvést několik příkladů (viz </w:t>
      </w:r>
      <w:r w:rsidR="00950544">
        <w:fldChar w:fldCharType="begin"/>
      </w:r>
      <w:r w:rsidR="00950544">
        <w:instrText xml:space="preserve"> REF _Ref161694476 \h </w:instrText>
      </w:r>
      <w:r w:rsidR="00B77D62">
        <w:instrText xml:space="preserve"> \* MERGEFORMAT </w:instrText>
      </w:r>
      <w:r w:rsidR="00950544">
        <w:fldChar w:fldCharType="separate"/>
      </w:r>
      <w:r w:rsidR="00236D7F">
        <w:t xml:space="preserve">Tabulka </w:t>
      </w:r>
      <w:r w:rsidR="00236D7F">
        <w:rPr>
          <w:noProof/>
        </w:rPr>
        <w:t>11</w:t>
      </w:r>
      <w:r w:rsidR="00950544">
        <w:fldChar w:fldCharType="end"/>
      </w:r>
      <w:r w:rsidR="00950544">
        <w:t>).  Monitorovací místa</w:t>
      </w:r>
      <w:r w:rsidR="00BE72A7">
        <w:t xml:space="preserve"> 10,</w:t>
      </w:r>
      <w:r w:rsidR="00950544">
        <w:t xml:space="preserve"> </w:t>
      </w:r>
      <w:r w:rsidR="00BE72A7">
        <w:t xml:space="preserve">25, 27, 28, </w:t>
      </w:r>
      <w:r w:rsidR="00950544">
        <w:t>30, 31, 33</w:t>
      </w:r>
      <w:r w:rsidR="00BE72A7">
        <w:t>, 43, 46</w:t>
      </w:r>
      <w:r w:rsidR="00950544">
        <w:t xml:space="preserve"> by potřebovala celkovou obnovu</w:t>
      </w:r>
      <w:r w:rsidR="00416FEA">
        <w:t xml:space="preserve"> hadníku či stavbu nového. </w:t>
      </w:r>
      <w:r w:rsidR="009A3A96">
        <w:t xml:space="preserve">Na stavbu kmenové konstrukce lze použít jakékoliv dostupné dřevo. </w:t>
      </w:r>
      <w:r w:rsidR="007F5B89">
        <w:t>Pro v</w:t>
      </w:r>
      <w:r w:rsidR="009A3A96">
        <w:t xml:space="preserve">ýplň hadníku </w:t>
      </w:r>
      <w:r w:rsidR="007F5B89">
        <w:t xml:space="preserve">je dobré použít </w:t>
      </w:r>
      <w:r w:rsidR="009A3A96">
        <w:t>kombin</w:t>
      </w:r>
      <w:r w:rsidR="007F5B89">
        <w:t>aci</w:t>
      </w:r>
      <w:r w:rsidR="009A3A96">
        <w:t xml:space="preserve"> trávy a listí s většími větvemi z prořezávek. </w:t>
      </w:r>
      <w:r w:rsidR="00E21A79">
        <w:t>Heterogenita je základ</w:t>
      </w:r>
      <w:r w:rsidR="007F5B89">
        <w:t xml:space="preserve"> a samozřejmě pravidelná údržba například výměna prasklých či trouchnivějících kmenů, které narušují integritu hadníku.</w:t>
      </w:r>
      <w:r w:rsidR="00E21A79">
        <w:t xml:space="preserve"> </w:t>
      </w:r>
      <w:r w:rsidR="007F5B89">
        <w:t xml:space="preserve">Zídky je </w:t>
      </w:r>
      <w:r w:rsidR="00DE7F40">
        <w:t>vhodn</w:t>
      </w:r>
      <w:r w:rsidR="00E121B7">
        <w:t>é</w:t>
      </w:r>
      <w:r w:rsidR="00DE7F40">
        <w:t xml:space="preserve"> udržovat pravidelnějším odstraňováním trav a prořezáváním dřevin v okolí kvůli dostatečnému oslunění. Zároveň by většině zídek prospěla úprava prostoru těsně před zídkou tak, aby se před ní zabránilo zarůstání. </w:t>
      </w:r>
      <w:r w:rsidR="00883AE2">
        <w:t xml:space="preserve">Toho lze docílit instalací větších plochých kamenů nebo neprorůstající fólie. </w:t>
      </w:r>
      <w:r w:rsidR="009A3A96">
        <w:t xml:space="preserve"> </w:t>
      </w:r>
      <w:r w:rsidR="00322DFA">
        <w:br w:type="page"/>
      </w:r>
    </w:p>
    <w:p w14:paraId="08C1724B" w14:textId="77777777" w:rsidR="00322DFA" w:rsidRPr="00322DFA" w:rsidRDefault="00322DFA" w:rsidP="00322DFA"/>
    <w:p w14:paraId="6D11AAFA" w14:textId="4F97B976" w:rsidR="000273C0" w:rsidRDefault="00CF3B51" w:rsidP="00736E15">
      <w:pPr>
        <w:pStyle w:val="Nadpis1"/>
      </w:pPr>
      <w:bookmarkStart w:id="156" w:name="_Toc99545811"/>
      <w:bookmarkStart w:id="157" w:name="_Toc162485632"/>
      <w:r w:rsidRPr="0035195A">
        <w:t>Diskuse</w:t>
      </w:r>
      <w:bookmarkEnd w:id="156"/>
      <w:bookmarkEnd w:id="157"/>
    </w:p>
    <w:p w14:paraId="53ACEE0E" w14:textId="399F3E1C" w:rsidR="00AB23CE" w:rsidRDefault="00704505" w:rsidP="00AB23CE">
      <w:r w:rsidRPr="00242368">
        <w:t>V diskusi se nejdříve rozebírají a porovnávají s literaturou kontroly a s nimi počty nalezených druhů plazů. Následně se konkrétněji zaměřuje diskuse na slepýše. Střední část diskuse probírá počty nálezů v průběhu roku, podle monitorovacích míst a podle rozdělení na kohorty. Následně se zabývá tím, kdy plazi začnou úkryty využívat, porovnává materiály úkrytů</w:t>
      </w:r>
      <w:r w:rsidR="002E35A4" w:rsidRPr="00242368">
        <w:t xml:space="preserve">, </w:t>
      </w:r>
      <w:r w:rsidRPr="00242368">
        <w:t>typy opatření</w:t>
      </w:r>
      <w:r w:rsidR="002E35A4" w:rsidRPr="00242368">
        <w:t xml:space="preserve"> a teploty pod úkryty</w:t>
      </w:r>
      <w:r w:rsidRPr="00242368">
        <w:t>.</w:t>
      </w:r>
      <w:r w:rsidR="002E35A4" w:rsidRPr="00242368">
        <w:t xml:space="preserve"> Nakonec diskuse vyhodnocuje metodu monitoringu za pomoci umělých úkrytů a porovnává preference druhů plazů. </w:t>
      </w:r>
    </w:p>
    <w:p w14:paraId="4384FC05" w14:textId="77777777" w:rsidR="0066475E" w:rsidRPr="00242368" w:rsidRDefault="0066475E" w:rsidP="00AB23CE"/>
    <w:p w14:paraId="5F50470F" w14:textId="77FBA0A5" w:rsidR="000D6FA8" w:rsidRDefault="000D6FA8" w:rsidP="00446284">
      <w:pPr>
        <w:pStyle w:val="Nadpis2"/>
      </w:pPr>
      <w:bookmarkStart w:id="158" w:name="_Toc99545812"/>
      <w:bookmarkStart w:id="159" w:name="_Toc162485633"/>
      <w:bookmarkStart w:id="160" w:name="_Hlk99535635"/>
      <w:r w:rsidRPr="00322DFA">
        <w:t>Diskuse k</w:t>
      </w:r>
      <w:r w:rsidR="00322DFA">
        <w:t> </w:t>
      </w:r>
      <w:r w:rsidRPr="00322DFA">
        <w:t>výsledkům</w:t>
      </w:r>
      <w:bookmarkEnd w:id="158"/>
      <w:bookmarkEnd w:id="159"/>
    </w:p>
    <w:p w14:paraId="7962FDB2" w14:textId="1C9D5663" w:rsidR="00310B27" w:rsidRPr="00310B27" w:rsidRDefault="00310B27" w:rsidP="00310B27">
      <w:pPr>
        <w:spacing w:line="259" w:lineRule="auto"/>
        <w:jc w:val="both"/>
        <w:rPr>
          <w:b/>
          <w:bCs/>
        </w:rPr>
      </w:pPr>
      <w:r w:rsidRPr="00310B27">
        <w:rPr>
          <w:b/>
          <w:bCs/>
        </w:rPr>
        <w:t>Souhrn kontrol a nalezených druhů</w:t>
      </w:r>
    </w:p>
    <w:p w14:paraId="558C1F70" w14:textId="18992C13" w:rsidR="00310B27" w:rsidRDefault="009D4314" w:rsidP="00310B27">
      <w:pPr>
        <w:spacing w:line="259" w:lineRule="auto"/>
        <w:jc w:val="both"/>
      </w:pPr>
      <w:r>
        <w:t>Z výsledků monitoringu můžeme vidět, že bylo za celou sezónu provedeno 542 kontrol na 44 monitorovacích místech. To odpovídá průměrnému počtu 12 kontrol na místo.</w:t>
      </w:r>
      <w:r w:rsidR="000E2AFB">
        <w:t xml:space="preserve"> V literatuře najdeme jako minimální počet kontrol 3-4 abychom dosáhli úspěšnosti 95 %</w:t>
      </w:r>
      <w:r w:rsidR="00B35ADD">
        <w:t xml:space="preserve"> (</w:t>
      </w:r>
      <w:r w:rsidR="006D098A">
        <w:t>Sewel</w:t>
      </w:r>
      <w:r w:rsidR="00112817">
        <w:t>l</w:t>
      </w:r>
      <w:r w:rsidR="006D098A">
        <w:t xml:space="preserve"> et al. 2012</w:t>
      </w:r>
      <w:r w:rsidR="00B35ADD">
        <w:t>)</w:t>
      </w:r>
      <w:r w:rsidR="000E2AFB">
        <w:t xml:space="preserve">. </w:t>
      </w:r>
      <w:r w:rsidR="004D42DB">
        <w:t>Oproti literatuře je</w:t>
      </w:r>
      <w:r w:rsidR="00FF660B">
        <w:t xml:space="preserve"> tedy 12 kontrol</w:t>
      </w:r>
      <w:r w:rsidR="004D42DB">
        <w:t xml:space="preserve"> velmi dobrý počet. Bohužel však kontroly nebyly rovnoměrně rozděleny mezi monitorovací místa. </w:t>
      </w:r>
      <w:r w:rsidR="00097D61">
        <w:t xml:space="preserve">Takže některá místa neposkytla dostatek </w:t>
      </w:r>
      <w:r w:rsidR="000508B9">
        <w:t>dat</w:t>
      </w:r>
      <w:r w:rsidR="00097D61">
        <w:t xml:space="preserve"> k vyhodnocení. </w:t>
      </w:r>
      <w:r w:rsidR="00635AC6">
        <w:t>B</w:t>
      </w:r>
      <w:r w:rsidR="002432DA">
        <w:t>ylo provedeno maximální množství kontrol dle kapacit jednotlivých účastníků projektu.</w:t>
      </w:r>
    </w:p>
    <w:p w14:paraId="32B2B04C" w14:textId="7D58EEE8" w:rsidR="004D42DB" w:rsidRDefault="00BA5A2E" w:rsidP="00310B27">
      <w:pPr>
        <w:spacing w:line="259" w:lineRule="auto"/>
        <w:jc w:val="both"/>
      </w:pPr>
      <w:r>
        <w:t>Za tyto kontroly bylo b</w:t>
      </w:r>
      <w:r w:rsidR="00F07139">
        <w:t>ěhem výzkumu nalezeno pět druhů plazů slepýš křehk</w:t>
      </w:r>
      <w:r w:rsidR="004D4CC2">
        <w:t>ý,</w:t>
      </w:r>
      <w:r w:rsidR="00F07139">
        <w:t xml:space="preserve"> užovka obojková, užovka hladká, ještěrka obecná a ještěrka zelená. </w:t>
      </w:r>
      <w:r w:rsidR="004D4CC2">
        <w:t>Z plazů vyskytujících se na území Prahy tedy nebyl</w:t>
      </w:r>
      <w:r w:rsidR="00EB0F32">
        <w:t>i</w:t>
      </w:r>
      <w:r w:rsidR="004D4CC2">
        <w:t xml:space="preserve"> zaznamenáni </w:t>
      </w:r>
      <w:r w:rsidR="00EB0F32">
        <w:t>užovka podplamatá, želva bahenní</w:t>
      </w:r>
      <w:r w:rsidR="00AC1166">
        <w:t xml:space="preserve"> a</w:t>
      </w:r>
      <w:r w:rsidR="00EB0F32">
        <w:t xml:space="preserve"> ještěrka zední. Vzhledem k</w:t>
      </w:r>
      <w:r w:rsidR="00AC1166">
        <w:t> </w:t>
      </w:r>
      <w:r w:rsidR="00EB0F32">
        <w:t>tomu</w:t>
      </w:r>
      <w:r w:rsidR="00AC1166">
        <w:t xml:space="preserve">, že užovku podplamatou i želvu bahenní najdeme výhradně v okolí Vltavy, tak je </w:t>
      </w:r>
      <w:r w:rsidR="001A21DB">
        <w:t>očekávatelné, že nebyly zaznamenány ve výzkumu. Lokality výzkumu byly mimo území výskytu těchto druhů.</w:t>
      </w:r>
      <w:r w:rsidR="00635AC6">
        <w:t xml:space="preserve"> Kdyby však byly úkryty v místech výskytu je velice pravděpodobné, že by byla nalezena i užovka podplamatá</w:t>
      </w:r>
      <w:r w:rsidR="002C18BA">
        <w:t xml:space="preserve"> (Vlašín &amp; Mikátová 2015)</w:t>
      </w:r>
      <w:r w:rsidR="00635AC6">
        <w:t>. Oproti tomu p</w:t>
      </w:r>
      <w:r w:rsidR="002E4A50">
        <w:t>ro želvu bahenní je úkryt nevhodný</w:t>
      </w:r>
      <w:r w:rsidR="00223388">
        <w:t>, tedy pravděpodobně by nebyla zaznamenána</w:t>
      </w:r>
      <w:r w:rsidR="002C18BA">
        <w:t>,</w:t>
      </w:r>
      <w:r w:rsidR="00223388">
        <w:t xml:space="preserve"> ani kdyby v jejím biotopu byl umístěn úkryt</w:t>
      </w:r>
      <w:r w:rsidR="002E4A50">
        <w:t xml:space="preserve">. </w:t>
      </w:r>
      <w:r w:rsidR="00466D6A">
        <w:t>Ještěrka zední má v Praze jedinou</w:t>
      </w:r>
      <w:r w:rsidR="00482025">
        <w:t xml:space="preserve"> populaci</w:t>
      </w:r>
      <w:r w:rsidR="00466D6A">
        <w:t xml:space="preserve"> na Vítkově a ta je navíc pravděpodobně nepůvodní. </w:t>
      </w:r>
      <w:r w:rsidR="00C908B5">
        <w:t>V rámci této práce a předkládaného výzkumu byl na Vítkově instalován umělý úkryt, nicméně za celou sezónu nezaznamenal jedinou úspěšnou návštěvu</w:t>
      </w:r>
      <w:r w:rsidR="000C0879">
        <w:t>. J</w:t>
      </w:r>
      <w:r w:rsidR="00C908B5">
        <w:t>eštěrk</w:t>
      </w:r>
      <w:r w:rsidR="000C0879">
        <w:t>y obecná a zelená</w:t>
      </w:r>
      <w:r w:rsidR="00C908B5">
        <w:t xml:space="preserve"> úkryty využívali velmi málo</w:t>
      </w:r>
      <w:r w:rsidR="00F93C60">
        <w:t xml:space="preserve"> (cca. 20 %)</w:t>
      </w:r>
      <w:r w:rsidR="00C908B5">
        <w:t xml:space="preserve"> proto není divu, že ani ještěrka zední pod nimi nebyla nalezena. </w:t>
      </w:r>
    </w:p>
    <w:p w14:paraId="151D7107" w14:textId="49C35BD6" w:rsidR="00D02C4B" w:rsidRPr="00D02C4B" w:rsidRDefault="00D02C4B" w:rsidP="00D02C4B">
      <w:pPr>
        <w:jc w:val="both"/>
        <w:rPr>
          <w:b/>
          <w:bCs/>
        </w:rPr>
      </w:pPr>
      <w:r w:rsidRPr="003A6222">
        <w:rPr>
          <w:b/>
          <w:bCs/>
        </w:rPr>
        <w:t>Slepýši na kontrolách</w:t>
      </w:r>
    </w:p>
    <w:p w14:paraId="7C37CC40" w14:textId="3E8C8224" w:rsidR="00930292" w:rsidRDefault="00930292" w:rsidP="00310B27">
      <w:pPr>
        <w:spacing w:line="259" w:lineRule="auto"/>
        <w:jc w:val="both"/>
      </w:pPr>
      <w:r>
        <w:t>Nejčastěji zaznamenaným plazem byl slepýš křehký.</w:t>
      </w:r>
      <w:r w:rsidR="00FE630B">
        <w:t xml:space="preserve"> Devět z každých deseti plazů</w:t>
      </w:r>
      <w:r w:rsidR="00597BE9">
        <w:t>,</w:t>
      </w:r>
      <w:r w:rsidR="00FE630B">
        <w:t xml:space="preserve"> zaznamenaných při výzkumu</w:t>
      </w:r>
      <w:r w:rsidR="00597BE9">
        <w:t>,</w:t>
      </w:r>
      <w:r w:rsidR="00FE630B">
        <w:t xml:space="preserve"> tvořili slepýši.</w:t>
      </w:r>
      <w:r>
        <w:t xml:space="preserve"> </w:t>
      </w:r>
      <w:r w:rsidR="0020712B">
        <w:t xml:space="preserve">Slepýši mají umělé úkryty poskytující bezpečí a teplo velmi v oblibě. </w:t>
      </w:r>
      <w:r w:rsidR="00FB6355">
        <w:t>Pouze zlomek slepýšů je nalezen mimo úkryty. Za dobrých klimatických podmínek a ve vhodném prostředí je dobrý herpetolog schopen najít až 10 % slepýšů mimo úkryty. Většinou se však úspěšnost pohybuje pod 5 %</w:t>
      </w:r>
      <w:r w:rsidR="000B2AAA">
        <w:t xml:space="preserve"> (Vlašín &amp; Mikátová 2015)</w:t>
      </w:r>
      <w:r w:rsidR="00FB6355">
        <w:t xml:space="preserve"> a v obtížnějších podmínkách je to spíše 1 %</w:t>
      </w:r>
      <w:r w:rsidR="000B2AAA">
        <w:t xml:space="preserve"> (Moravec </w:t>
      </w:r>
      <w:r w:rsidR="000B2AAA">
        <w:lastRenderedPageBreak/>
        <w:t>2015)</w:t>
      </w:r>
      <w:r w:rsidR="00FB6355">
        <w:t xml:space="preserve">. </w:t>
      </w:r>
      <w:r w:rsidR="004F474D">
        <w:t xml:space="preserve">Tato práce měla úspěšnost zaznamenání mimo úkryty 2 %. </w:t>
      </w:r>
      <w:r w:rsidR="0078425E">
        <w:t xml:space="preserve">Tím se </w:t>
      </w:r>
      <w:r w:rsidR="00C35547">
        <w:t>také</w:t>
      </w:r>
      <w:r w:rsidR="0078425E">
        <w:t xml:space="preserve"> potvrzuje, že většina slepýšů je nalezena pod úkryty. </w:t>
      </w:r>
      <w:r w:rsidR="003A4511">
        <w:t>Ale to platí pouze za vhodných podmínek.</w:t>
      </w:r>
    </w:p>
    <w:p w14:paraId="77CA4899" w14:textId="65C8F466" w:rsidR="00310B27" w:rsidRPr="00310B27" w:rsidRDefault="00310B27" w:rsidP="00310B27">
      <w:pPr>
        <w:jc w:val="both"/>
        <w:rPr>
          <w:b/>
          <w:bCs/>
        </w:rPr>
      </w:pPr>
      <w:r w:rsidRPr="008656F0">
        <w:rPr>
          <w:b/>
          <w:bCs/>
        </w:rPr>
        <w:t>Porovnání počtu nálezů v průběhu roku</w:t>
      </w:r>
    </w:p>
    <w:p w14:paraId="1A7B82CE" w14:textId="77777777" w:rsidR="00BA5002" w:rsidRDefault="000226F4" w:rsidP="00310B27">
      <w:pPr>
        <w:spacing w:line="259" w:lineRule="auto"/>
        <w:jc w:val="both"/>
      </w:pPr>
      <w:r>
        <w:t>P</w:t>
      </w:r>
      <w:r w:rsidR="00D410CA">
        <w:t>laz</w:t>
      </w:r>
      <w:r>
        <w:t xml:space="preserve">i jsou </w:t>
      </w:r>
      <w:r w:rsidR="00A36794">
        <w:t xml:space="preserve">v podmínkách střední Evropy </w:t>
      </w:r>
      <w:r>
        <w:t xml:space="preserve">aktivní od března do </w:t>
      </w:r>
      <w:r w:rsidR="00A36794">
        <w:t xml:space="preserve">října, nejvíce však od dubna do září </w:t>
      </w:r>
      <w:r w:rsidR="00A36794" w:rsidRPr="000233AB">
        <w:t>(Harrison 2018)</w:t>
      </w:r>
      <w:r w:rsidR="00A36794">
        <w:t>.</w:t>
      </w:r>
      <w:r w:rsidR="007F77D4">
        <w:t xml:space="preserve"> Monitoring u této práce běžel od začátku dubna do října. </w:t>
      </w:r>
      <w:r w:rsidR="00DB5821">
        <w:t xml:space="preserve">Vzhledem k relativně deštivému </w:t>
      </w:r>
      <w:r w:rsidR="008841CC">
        <w:t xml:space="preserve">a chladnému březnu </w:t>
      </w:r>
      <w:r w:rsidR="00F36F72">
        <w:t xml:space="preserve">(průměrná teplota pod 9 °C) </w:t>
      </w:r>
      <w:r w:rsidR="008841CC">
        <w:t>roku 2023 je nepravděpodobné, že by data z tohoto měsíce výrazně ovlivnila výsledky.</w:t>
      </w:r>
      <w:r w:rsidR="00F063A9">
        <w:t xml:space="preserve"> Plazi pod 15 °C utlumují svou aktivitu natolik, že je téměř nemožné je v prostředí zaznamenat</w:t>
      </w:r>
      <w:r w:rsidR="000B6E39">
        <w:t xml:space="preserve"> (Vlašín &amp; Mikátová 2015)</w:t>
      </w:r>
      <w:r w:rsidR="00F063A9">
        <w:t>.</w:t>
      </w:r>
      <w:r w:rsidR="000E6FA2">
        <w:t xml:space="preserve"> To potvrzuje i fakt, že j</w:t>
      </w:r>
      <w:r w:rsidR="00234A2D">
        <w:t xml:space="preserve">eště na začátku měsíce dubna byly zaznamenávány nulové návštěvy lokalit. </w:t>
      </w:r>
      <w:r w:rsidR="00A70E48">
        <w:t>Zároveň nepřekvapí, že nejúspěšnějším měsícem byl červenec</w:t>
      </w:r>
      <w:r w:rsidR="00633791">
        <w:t xml:space="preserve">, tehdy jsou plazi aktivní a úkryty hojně využívají. </w:t>
      </w:r>
      <w:r w:rsidR="000E6FA2">
        <w:t>A nejméně úspěšný měsíc byl říjen, kdy už plazi svou aktivitu výrazně utlumují a</w:t>
      </w:r>
      <w:r w:rsidR="00D94DAA">
        <w:t xml:space="preserve"> stahují se na</w:t>
      </w:r>
      <w:r w:rsidR="000E6FA2">
        <w:t xml:space="preserve"> vhodná zimoviště. </w:t>
      </w:r>
    </w:p>
    <w:p w14:paraId="0513734D" w14:textId="34121135" w:rsidR="007F33FD" w:rsidRPr="007F33FD" w:rsidRDefault="007F33FD" w:rsidP="007F33FD">
      <w:pPr>
        <w:jc w:val="both"/>
        <w:rPr>
          <w:b/>
          <w:bCs/>
        </w:rPr>
      </w:pPr>
      <w:r w:rsidRPr="008656F0">
        <w:rPr>
          <w:b/>
          <w:bCs/>
        </w:rPr>
        <w:t xml:space="preserve">Porovnání počtu nálezů </w:t>
      </w:r>
      <w:r>
        <w:rPr>
          <w:b/>
          <w:bCs/>
        </w:rPr>
        <w:t>podle monitorovacích míst (slepýš)</w:t>
      </w:r>
    </w:p>
    <w:p w14:paraId="0D79A7A3" w14:textId="77777777" w:rsidR="00DC5DD9" w:rsidRDefault="00BA5002" w:rsidP="00310B27">
      <w:pPr>
        <w:spacing w:line="259" w:lineRule="auto"/>
        <w:jc w:val="both"/>
      </w:pPr>
      <w:r>
        <w:t xml:space="preserve">Slepýši se vyskytují plošně v rámci celé ČR. Během výzkumu v této práci se však jeho přítomnost nepodařilo potvrdit na 45 % monitorovacích míst. </w:t>
      </w:r>
      <w:r w:rsidR="00E9477A">
        <w:t xml:space="preserve">Důvodů může být několik. </w:t>
      </w:r>
      <w:r w:rsidR="00B37E95">
        <w:t xml:space="preserve">Na šesti monitorovacích místech bylo provedeno méně než </w:t>
      </w:r>
      <w:r w:rsidR="00DB5823">
        <w:t>čtyři</w:t>
      </w:r>
      <w:r w:rsidR="00B37E95">
        <w:t xml:space="preserve"> kontroly za sezónu. </w:t>
      </w:r>
      <w:r w:rsidR="008B0A01">
        <w:t xml:space="preserve">To znamená, že není možné </w:t>
      </w:r>
      <w:proofErr w:type="gramStart"/>
      <w:r w:rsidR="008B0A01">
        <w:t>říci</w:t>
      </w:r>
      <w:proofErr w:type="gramEnd"/>
      <w:r w:rsidR="008B0A01">
        <w:t>, zda jsou slepýši na místě přítomni</w:t>
      </w:r>
      <w:r w:rsidR="00467ED8">
        <w:t xml:space="preserve"> nebo ne</w:t>
      </w:r>
      <w:r w:rsidR="008B0A01">
        <w:t>.</w:t>
      </w:r>
      <w:r w:rsidR="0020675E">
        <w:t xml:space="preserve"> U ostatních monitorovacích míst mohou být příčinami nevhodně zvolené místo úkrytu, v</w:t>
      </w:r>
      <w:r w:rsidR="00C0487B">
        <w:t xml:space="preserve"> daném </w:t>
      </w:r>
      <w:r w:rsidR="0020675E">
        <w:t>místě se slepýši vůbec nevyskytují, slepýši mají na lokalitě dostatek lepších úkryt</w:t>
      </w:r>
      <w:r w:rsidR="00C0487B">
        <w:t>ů</w:t>
      </w:r>
      <w:r w:rsidR="008B0A01">
        <w:t xml:space="preserve"> </w:t>
      </w:r>
      <w:r w:rsidR="0020675E">
        <w:t>nebo kontroly proběhl</w:t>
      </w:r>
      <w:r w:rsidR="00C0487B">
        <w:t>y</w:t>
      </w:r>
      <w:r w:rsidR="0020675E">
        <w:t xml:space="preserve"> v nesprávnou dobu</w:t>
      </w:r>
      <w:r w:rsidR="00C0487B">
        <w:t xml:space="preserve"> (</w:t>
      </w:r>
      <w:r w:rsidR="00C0487B" w:rsidRPr="000233AB">
        <w:t>Harrison 2018</w:t>
      </w:r>
      <w:r w:rsidR="00C0487B">
        <w:t>)</w:t>
      </w:r>
      <w:r w:rsidR="0020675E">
        <w:t xml:space="preserve">. </w:t>
      </w:r>
      <w:r w:rsidR="00CF5526">
        <w:t>Slepýši mají relativně malý domovský okrsek</w:t>
      </w:r>
      <w:r w:rsidR="0038789C">
        <w:t xml:space="preserve"> okolo 200–400 m</w:t>
      </w:r>
      <w:r w:rsidR="0038789C" w:rsidRPr="0038789C">
        <w:rPr>
          <w:vertAlign w:val="superscript"/>
        </w:rPr>
        <w:t>2</w:t>
      </w:r>
      <w:r w:rsidR="00CF5526">
        <w:t xml:space="preserve">, jsou málo pohyblivý a jsou věrni svému biotopu. </w:t>
      </w:r>
      <w:r w:rsidR="008C6DE0">
        <w:t>Zároveň jsou schopni žít ve velkých hustotách na malém prostoru (desítky jedinců na ha) (</w:t>
      </w:r>
      <w:r w:rsidR="00BB1BA3">
        <w:t>Schmidt et al. 2017</w:t>
      </w:r>
      <w:r w:rsidR="008C6DE0">
        <w:t xml:space="preserve">). </w:t>
      </w:r>
      <w:r w:rsidR="0042165A">
        <w:t xml:space="preserve">Zda se v okolí monitorovacího místa slepýši vůbec nevyskytovali nebo zda byli přilákáni na jediné místo jiným úkrytem (přírodním či uměle instalovaným) nebo zda pod úkrytem nebyli v době kontroly není jasné. </w:t>
      </w:r>
      <w:r w:rsidR="00E012B4">
        <w:t xml:space="preserve">Zodpovězení těchto otázek může být cílem dalšího monitoringu. </w:t>
      </w:r>
    </w:p>
    <w:p w14:paraId="2C89E2A0" w14:textId="77777777" w:rsidR="00F8154D" w:rsidRDefault="0036460F" w:rsidP="00310B27">
      <w:pPr>
        <w:spacing w:line="259" w:lineRule="auto"/>
        <w:jc w:val="both"/>
      </w:pPr>
      <w:r>
        <w:t>Nejúspěšnější monitorovací místo</w:t>
      </w:r>
      <w:r w:rsidR="00DC2D9B">
        <w:t xml:space="preserve"> na počet zaznamenaných jedinců</w:t>
      </w:r>
      <w:r w:rsidR="00DC5DD9">
        <w:t xml:space="preserve"> (64 % </w:t>
      </w:r>
      <w:r w:rsidR="00B5461B">
        <w:t>ú</w:t>
      </w:r>
      <w:r w:rsidR="00DC5DD9">
        <w:t>spěšnost návštěv)</w:t>
      </w:r>
      <w:r>
        <w:t xml:space="preserve"> bylo číslo 33 </w:t>
      </w:r>
      <w:r w:rsidR="00EF12FA">
        <w:t xml:space="preserve">lokalita 18 </w:t>
      </w:r>
      <w:r>
        <w:t xml:space="preserve">(Milíčov), malý zarostlý neudržovaný hadník v ohradě pro </w:t>
      </w:r>
      <w:r w:rsidR="009E3211">
        <w:t xml:space="preserve">domácí </w:t>
      </w:r>
      <w:r>
        <w:t>zvířata</w:t>
      </w:r>
      <w:r w:rsidR="002E69B9">
        <w:t xml:space="preserve"> s instalovanou černou folií</w:t>
      </w:r>
      <w:r>
        <w:t xml:space="preserve">. </w:t>
      </w:r>
      <w:r w:rsidR="002A140F">
        <w:t>Stáří hadníku nemá na jeho využívání plazy vliv</w:t>
      </w:r>
      <w:r w:rsidR="000C1B70">
        <w:t xml:space="preserve"> (</w:t>
      </w:r>
      <w:r w:rsidR="000C1B70" w:rsidRPr="000233AB">
        <w:t>Harrison 2018</w:t>
      </w:r>
      <w:r w:rsidR="000C1B70">
        <w:t>)</w:t>
      </w:r>
      <w:r w:rsidR="002A140F">
        <w:t xml:space="preserve">. </w:t>
      </w:r>
      <w:r w:rsidR="009E3211">
        <w:t xml:space="preserve">Zanedbatelnou část roku se zde vyskytovalo stádo skotu. </w:t>
      </w:r>
      <w:r w:rsidR="000240F9">
        <w:t>Hadník byl několik desítek metrů od cesty</w:t>
      </w:r>
      <w:r w:rsidR="0070709B">
        <w:t>,</w:t>
      </w:r>
      <w:r w:rsidR="000240F9">
        <w:t xml:space="preserve"> a tedy mimo ruch lidí a psů. </w:t>
      </w:r>
      <w:r w:rsidR="00FD4C36">
        <w:t xml:space="preserve">Výsledek by se jevil jasně, že právě kvůli absenci rušení je hadník nejúspěšnější. K tomu je ale třeba </w:t>
      </w:r>
      <w:r w:rsidR="00094E2A">
        <w:t>připomenout</w:t>
      </w:r>
      <w:r w:rsidR="00FD4C36">
        <w:t xml:space="preserve"> monitorovací místo 36 na lokalitě 20 (Terezka)</w:t>
      </w:r>
      <w:r w:rsidR="002E69B9">
        <w:t xml:space="preserve">, kde byla úspěšnost návštěv 86 %. Lokalita </w:t>
      </w:r>
      <w:r w:rsidR="00B9084D">
        <w:t xml:space="preserve">obsahuje několik zídek ve svahu a mezi nimi vedou pěšinky pro veřejnost. Instalovaný úkryt byl koberec ležící na zídce cca 2 m od pěšiny. </w:t>
      </w:r>
      <w:r w:rsidR="00AC49C2">
        <w:t>Lokality jsou nesrovnatelné počtem nalezených jedinců</w:t>
      </w:r>
      <w:r w:rsidR="006B125C">
        <w:t xml:space="preserve"> Milíčov měl cca 7x více nálezů než Terezka</w:t>
      </w:r>
      <w:r w:rsidR="00EC7DAF">
        <w:t>, přes to byla druhá zmiňovaná lokalita o 22 % efektivnější do počtu návštěv</w:t>
      </w:r>
      <w:r w:rsidR="006B125C">
        <w:t xml:space="preserve">. </w:t>
      </w:r>
      <w:r w:rsidR="004D1517">
        <w:t xml:space="preserve">Takže vliv rušení </w:t>
      </w:r>
      <w:r w:rsidR="00D37611">
        <w:t>na plazy má zcela jistě určitý vliv, avšak není tak vysoký</w:t>
      </w:r>
      <w:r w:rsidR="00781472">
        <w:t>,</w:t>
      </w:r>
      <w:r w:rsidR="00D37611">
        <w:t xml:space="preserve"> aby </w:t>
      </w:r>
      <w:r w:rsidR="000C7F7A">
        <w:t xml:space="preserve">zcela vyháněl plazy z rušených lokalit nebo aby </w:t>
      </w:r>
      <w:r w:rsidR="00D37611">
        <w:t xml:space="preserve">decimoval populace plazů na lokalitách. </w:t>
      </w:r>
      <w:r w:rsidR="0070709B">
        <w:t>Na území Prahy se p</w:t>
      </w:r>
      <w:r w:rsidR="00D37611">
        <w:t>lazi zároveň vyskytují i v místech s vyšším tlakem ze strany lidí a domácích zvířat</w:t>
      </w:r>
      <w:r w:rsidR="0070709B">
        <w:t xml:space="preserve"> proto, že zdaleka nedosahuje kritických hodnot</w:t>
      </w:r>
      <w:r w:rsidR="000D7E57">
        <w:t xml:space="preserve"> jako v jiných městech světa</w:t>
      </w:r>
      <w:r w:rsidR="00943036">
        <w:t xml:space="preserve"> (</w:t>
      </w:r>
      <w:r w:rsidR="00943036" w:rsidRPr="00E65F18">
        <w:t>Holderness-Roddam &amp; McQuillan 2014</w:t>
      </w:r>
      <w:r w:rsidR="00943036">
        <w:t>)</w:t>
      </w:r>
      <w:r w:rsidR="00D37611">
        <w:t xml:space="preserve">. </w:t>
      </w:r>
      <w:r w:rsidR="00504E21">
        <w:t>Obecně je žádoucí</w:t>
      </w:r>
      <w:r w:rsidR="00BF34B4">
        <w:t>,</w:t>
      </w:r>
      <w:r w:rsidR="00504E21">
        <w:t xml:space="preserve"> </w:t>
      </w:r>
      <w:r w:rsidR="00504E21">
        <w:lastRenderedPageBreak/>
        <w:t>aby majitelé psů měli o svých svěřencích přehled a nenechávali je bez dozoru</w:t>
      </w:r>
      <w:r w:rsidR="00F3460F">
        <w:t xml:space="preserve"> (</w:t>
      </w:r>
      <w:r w:rsidR="00BD31AC">
        <w:t xml:space="preserve">Becker &amp; </w:t>
      </w:r>
      <w:r w:rsidR="00BD31AC" w:rsidRPr="001C577E">
        <w:rPr>
          <w:rFonts w:cs="Times New Roman"/>
          <w:szCs w:val="24"/>
        </w:rPr>
        <w:t>Buchholz</w:t>
      </w:r>
      <w:r w:rsidR="00BD31AC" w:rsidRPr="001C577E">
        <w:rPr>
          <w:sz w:val="28"/>
          <w:szCs w:val="24"/>
        </w:rPr>
        <w:t xml:space="preserve"> </w:t>
      </w:r>
      <w:r w:rsidR="00BD31AC">
        <w:t>2016</w:t>
      </w:r>
      <w:r w:rsidR="00F3460F">
        <w:t>)</w:t>
      </w:r>
      <w:r w:rsidR="00504E21">
        <w:t>.</w:t>
      </w:r>
      <w:r w:rsidR="00F8154D">
        <w:t xml:space="preserve"> </w:t>
      </w:r>
    </w:p>
    <w:p w14:paraId="3A73B71A" w14:textId="5B084067" w:rsidR="00D92310" w:rsidRPr="00D92310" w:rsidRDefault="00D92310" w:rsidP="00D92310">
      <w:pPr>
        <w:jc w:val="both"/>
        <w:rPr>
          <w:b/>
          <w:bCs/>
        </w:rPr>
      </w:pPr>
      <w:r w:rsidRPr="008656F0">
        <w:rPr>
          <w:b/>
          <w:bCs/>
        </w:rPr>
        <w:t xml:space="preserve">Porovnání počtu nálezů </w:t>
      </w:r>
      <w:r>
        <w:rPr>
          <w:b/>
          <w:bCs/>
        </w:rPr>
        <w:t>dle pohlaví a věkové skupiny</w:t>
      </w:r>
    </w:p>
    <w:p w14:paraId="52FFDA1B" w14:textId="77777777" w:rsidR="00C2206E" w:rsidRDefault="00F8154D" w:rsidP="00310B27">
      <w:pPr>
        <w:spacing w:line="259" w:lineRule="auto"/>
        <w:jc w:val="both"/>
      </w:pPr>
      <w:r>
        <w:t xml:space="preserve">Při kontrolách byly </w:t>
      </w:r>
      <w:r w:rsidR="00400F3B">
        <w:t xml:space="preserve">kromě </w:t>
      </w:r>
      <w:r>
        <w:t>druh</w:t>
      </w:r>
      <w:r w:rsidR="00095872">
        <w:t>ů</w:t>
      </w:r>
      <w:r>
        <w:t xml:space="preserve"> plazů</w:t>
      </w:r>
      <w:r w:rsidR="00400F3B" w:rsidRPr="00400F3B">
        <w:t xml:space="preserve"> </w:t>
      </w:r>
      <w:r w:rsidR="00400F3B">
        <w:t>určovány i</w:t>
      </w:r>
      <w:r>
        <w:t xml:space="preserve"> věkové kohorty nalezených plazů (A. fragilis, N. natrix) a pohlaví (A. fragilis). </w:t>
      </w:r>
      <w:r w:rsidR="00EB569F">
        <w:t xml:space="preserve">U užovky obojkové byl poměr dospělých jedinců ku nedospělým 8/30. </w:t>
      </w:r>
      <w:r w:rsidR="00580B04">
        <w:t>To může být způsobeno několika skutečnostmi. Užovky obojkové nejsou teritoriální (</w:t>
      </w:r>
      <w:r w:rsidR="00B85A84" w:rsidRPr="00B85A84">
        <w:rPr>
          <w:rFonts w:cs="Times New Roman"/>
          <w:szCs w:val="24"/>
        </w:rPr>
        <w:t>Arnold &amp; Ovenden 2002</w:t>
      </w:r>
      <w:r w:rsidR="00580B04">
        <w:t>)</w:t>
      </w:r>
      <w:r w:rsidR="009315B5">
        <w:t>, ale žijí solitérně a</w:t>
      </w:r>
      <w:r w:rsidR="00580B04">
        <w:t xml:space="preserve"> jsou velice pohyblivým druhem. </w:t>
      </w:r>
      <w:r w:rsidR="00A46740">
        <w:t xml:space="preserve">Navíc mají denní aktivitu a loví přes den. </w:t>
      </w:r>
      <w:r w:rsidR="00580B04">
        <w:t>Prostředí má pouze omezenou kapacitu a uživí pouze omezený počet jedinců</w:t>
      </w:r>
      <w:r w:rsidR="004610EB">
        <w:t xml:space="preserve"> (Moravec 2015)</w:t>
      </w:r>
      <w:r w:rsidR="00580B04">
        <w:t>.</w:t>
      </w:r>
      <w:r w:rsidR="001063C9">
        <w:t xml:space="preserve"> Proto se pravděpodobně nenašlo velké množství dospělců a pokud se nějaký našel tak samostatně.</w:t>
      </w:r>
      <w:r w:rsidR="00B85A84">
        <w:t xml:space="preserve"> Naopak mladí jedinci jsou velice ohroženi predací, současně nemají vysoké nároky na prostředí</w:t>
      </w:r>
      <w:r w:rsidR="00C44F00">
        <w:t>,</w:t>
      </w:r>
      <w:r w:rsidR="00B85A84">
        <w:t xml:space="preserve"> a tak jsou pod úkryty nalézáni hojněji. </w:t>
      </w:r>
      <w:r w:rsidR="00415F25">
        <w:t xml:space="preserve">U slepýšů byl věkový poměr zcela opačný našlo se pětkrát více dospělců než nedospělých jedinců. </w:t>
      </w:r>
      <w:r w:rsidR="004125A6">
        <w:t xml:space="preserve">Oproti užovkám mají slepýši noční aktivitu a dny tráví v úkrytu. </w:t>
      </w:r>
      <w:r w:rsidR="00DC58AC">
        <w:t>Zároveň nejsou příliš pohyblivý, takže je velice pravděpodobné, že se do úkrytů opakovaně vracejí</w:t>
      </w:r>
      <w:r w:rsidR="00474B52">
        <w:t xml:space="preserve"> během celé sezóny</w:t>
      </w:r>
      <w:r w:rsidR="00DC58AC">
        <w:t xml:space="preserve">. </w:t>
      </w:r>
      <w:r w:rsidR="00474B52">
        <w:t>Během výzkumu bylo zaznamenáno pod úkrytem i páření slepýšů.</w:t>
      </w:r>
    </w:p>
    <w:p w14:paraId="602EB4ED" w14:textId="77777777" w:rsidR="00D81C1F" w:rsidRPr="005C04AE" w:rsidRDefault="00D81C1F" w:rsidP="00D81C1F">
      <w:pPr>
        <w:rPr>
          <w:b/>
          <w:bCs/>
        </w:rPr>
      </w:pPr>
      <w:r w:rsidRPr="005C04AE">
        <w:rPr>
          <w:b/>
          <w:bCs/>
        </w:rPr>
        <w:t>Kdy začnou plazi úkryty po instalaci využívat</w:t>
      </w:r>
    </w:p>
    <w:p w14:paraId="457CE8A5" w14:textId="5DF1207D" w:rsidR="00D410CA" w:rsidRDefault="00C2206E" w:rsidP="00310B27">
      <w:pPr>
        <w:spacing w:line="259" w:lineRule="auto"/>
        <w:jc w:val="both"/>
      </w:pPr>
      <w:r>
        <w:t>V literatuře se dočteme, že plaz</w:t>
      </w:r>
      <w:r w:rsidR="00FA567E">
        <w:t>i</w:t>
      </w:r>
      <w:r>
        <w:t xml:space="preserve"> začnou využívat úkryty po několika desítkách dní až měsíci či déle</w:t>
      </w:r>
      <w:r w:rsidR="00C33F0E">
        <w:t xml:space="preserve"> (</w:t>
      </w:r>
      <w:r w:rsidR="001941F2" w:rsidRPr="001941F2">
        <w:t xml:space="preserve">Guilfoyle 2010, </w:t>
      </w:r>
      <w:r w:rsidR="00165B97" w:rsidRPr="00165B97">
        <w:t>Parmelee</w:t>
      </w:r>
      <w:r w:rsidR="00165B97">
        <w:t xml:space="preserve"> &amp; </w:t>
      </w:r>
      <w:r w:rsidR="00165B97" w:rsidRPr="00165B97">
        <w:t>Fitch 1995</w:t>
      </w:r>
      <w:r w:rsidR="00C33F0E">
        <w:t>)</w:t>
      </w:r>
      <w:r>
        <w:t xml:space="preserve">. První pozitivní návštěvy v této práci byly uskutečněny </w:t>
      </w:r>
      <w:r w:rsidR="00E02E36">
        <w:t>po 17 dnech od instalace, zajímavostí</w:t>
      </w:r>
      <w:r w:rsidR="00F8154D">
        <w:t xml:space="preserve"> </w:t>
      </w:r>
      <w:r w:rsidR="00E02E36">
        <w:t>je, že se jednalo o první den</w:t>
      </w:r>
      <w:r w:rsidR="00B3031F">
        <w:t>,</w:t>
      </w:r>
      <w:r w:rsidR="00E02E36">
        <w:t xml:space="preserve"> kdy se teplota dostala nad 15 °C. </w:t>
      </w:r>
      <w:r w:rsidR="00B3031F">
        <w:t>Je tedy možné, že doba, za kterou začnou plaz</w:t>
      </w:r>
      <w:r w:rsidR="00617A22">
        <w:t>i</w:t>
      </w:r>
      <w:r w:rsidR="00B3031F">
        <w:t xml:space="preserve"> úkryty využívat, je kratší</w:t>
      </w:r>
      <w:r w:rsidR="00617A22">
        <w:t>,</w:t>
      </w:r>
      <w:r w:rsidR="00B3031F">
        <w:t xml:space="preserve"> akorát nebyli zaznamenáni</w:t>
      </w:r>
      <w:r w:rsidR="00D37611">
        <w:t xml:space="preserve"> </w:t>
      </w:r>
      <w:r w:rsidR="00B3031F">
        <w:t xml:space="preserve">kvůli nepříznivým klimatickým podmínkám. </w:t>
      </w:r>
      <w:r w:rsidR="00617A22">
        <w:t>To částečně potvrzuje později instalovaný úkryt na monitorovacím místě 47 (Suchdol). Ten byl instalován 2. července a o tři dny později měl první úspěšnou kon</w:t>
      </w:r>
      <w:r w:rsidR="006B767E">
        <w:t>t</w:t>
      </w:r>
      <w:r w:rsidR="00617A22">
        <w:t>rolu.</w:t>
      </w:r>
      <w:r w:rsidR="00C33F0E">
        <w:t xml:space="preserve"> </w:t>
      </w:r>
      <w:r w:rsidR="00617A22">
        <w:t xml:space="preserve"> </w:t>
      </w:r>
    </w:p>
    <w:p w14:paraId="1E08F853" w14:textId="67D9BD0A" w:rsidR="00D81C1F" w:rsidRPr="00D81C1F" w:rsidRDefault="00D81C1F" w:rsidP="00D81C1F">
      <w:pPr>
        <w:jc w:val="both"/>
        <w:rPr>
          <w:b/>
          <w:bCs/>
        </w:rPr>
      </w:pPr>
      <w:r w:rsidRPr="005C04AE">
        <w:rPr>
          <w:b/>
          <w:bCs/>
        </w:rPr>
        <w:t>Porovnání vybraných materiálů pro úkryty</w:t>
      </w:r>
    </w:p>
    <w:p w14:paraId="64054748" w14:textId="77777777" w:rsidR="00320F99" w:rsidRDefault="008372B2" w:rsidP="00310B27">
      <w:pPr>
        <w:spacing w:line="259" w:lineRule="auto"/>
        <w:jc w:val="both"/>
      </w:pPr>
      <w:r>
        <w:t>Dle očekávání byla plazy preferována gumová plachta (jezírková folie) oproti koberci. Z výzkumu to vypadá, že plazi ji preferovali na základě vyšších teplot, které pod ní panovaly. Plazi v úkrytech preferují také vlhké prostředí (</w:t>
      </w:r>
      <w:r w:rsidR="000F197F">
        <w:t>Moravec 2015</w:t>
      </w:r>
      <w:r>
        <w:t>) a i proto mohla být neprodyšná plachta lepší alternativou než prodyšný koberec. Vlhké prostředí pomáhá plazům při svlékání kůže</w:t>
      </w:r>
      <w:r w:rsidR="00342C24">
        <w:t>, termoregulaci a brání nadměrným ztrátám vody a</w:t>
      </w:r>
      <w:r w:rsidR="000F197F">
        <w:t xml:space="preserve"> následné</w:t>
      </w:r>
      <w:r w:rsidR="00342C24">
        <w:t xml:space="preserve"> dehydrataci. </w:t>
      </w:r>
      <w:r>
        <w:t xml:space="preserve"> </w:t>
      </w:r>
    </w:p>
    <w:p w14:paraId="2747E27E" w14:textId="77777777" w:rsidR="00D81C1F" w:rsidRPr="00BE3612" w:rsidRDefault="00D81C1F" w:rsidP="00D81C1F">
      <w:pPr>
        <w:jc w:val="both"/>
        <w:rPr>
          <w:b/>
          <w:bCs/>
        </w:rPr>
      </w:pPr>
      <w:r w:rsidRPr="00BE3612">
        <w:rPr>
          <w:b/>
          <w:bCs/>
        </w:rPr>
        <w:t>Porovnání opatření</w:t>
      </w:r>
    </w:p>
    <w:p w14:paraId="637C7989" w14:textId="0B2469B4" w:rsidR="00594E38" w:rsidRDefault="00320F99" w:rsidP="00310B27">
      <w:pPr>
        <w:spacing w:line="259" w:lineRule="auto"/>
        <w:jc w:val="both"/>
      </w:pPr>
      <w:r>
        <w:t xml:space="preserve">Ze zkoumaných opatření byly jednoznačně efektivnější hadníky než zídky. Zídky mohou být více využívané v zimě, kdy pod nimi mohou v podzemí plazi hibernovat. </w:t>
      </w:r>
      <w:r w:rsidR="00A84BDB">
        <w:t>Hadníky mohou být k zimování využívány samozřejmě také.</w:t>
      </w:r>
      <w:r w:rsidR="006D4F1C">
        <w:t xml:space="preserve"> Ale přes léto</w:t>
      </w:r>
      <w:r w:rsidR="00A84BDB">
        <w:t xml:space="preserve"> jsou </w:t>
      </w:r>
      <w:r w:rsidR="006D4F1C">
        <w:t xml:space="preserve">oproti zídkám </w:t>
      </w:r>
      <w:r w:rsidR="00A84BDB">
        <w:t xml:space="preserve">využívány plazy nejen jako úkryty ale i jako loviště a </w:t>
      </w:r>
      <w:r w:rsidR="006D4F1C">
        <w:t xml:space="preserve">líhniště. </w:t>
      </w:r>
      <w:r w:rsidR="00B25F00">
        <w:t xml:space="preserve">Hadníky přitahují množství terikolních savců, které mohou sloužit užovkám jako potrava. Po deštích mohou zase suchozemští plži, krmící se na organické hmotě v hadníku, přitahovat slepýše, </w:t>
      </w:r>
      <w:r w:rsidR="00715BEA">
        <w:t xml:space="preserve">pro </w:t>
      </w:r>
      <w:r w:rsidR="00B25F00">
        <w:t>kte</w:t>
      </w:r>
      <w:r w:rsidR="00715BEA">
        <w:t>ré představují jednu z hlavních složek potravy</w:t>
      </w:r>
      <w:r w:rsidR="00594E38">
        <w:t xml:space="preserve"> (Edgar et al. 2010)</w:t>
      </w:r>
      <w:r w:rsidR="00715BEA">
        <w:t>.</w:t>
      </w:r>
      <w:r w:rsidR="00A84BDB">
        <w:t xml:space="preserve"> </w:t>
      </w:r>
      <w:r w:rsidR="00BA5ED6">
        <w:t xml:space="preserve">Obecně má pravděpodobně v aktivní sezóně hadník pro plazy větší význam než </w:t>
      </w:r>
      <w:r w:rsidR="00BA5ED6">
        <w:lastRenderedPageBreak/>
        <w:t xml:space="preserve">zídky. Dalším důvodem může být, že zídky poskytují </w:t>
      </w:r>
      <w:r w:rsidR="00DF7F05">
        <w:t xml:space="preserve">plazům </w:t>
      </w:r>
      <w:r w:rsidR="00BA5ED6">
        <w:t>dostate</w:t>
      </w:r>
      <w:r w:rsidR="00DF7F05">
        <w:t>k</w:t>
      </w:r>
      <w:r w:rsidR="00BA5ED6">
        <w:t xml:space="preserve"> jiných úkrytů</w:t>
      </w:r>
      <w:r w:rsidR="00255E43">
        <w:t>,</w:t>
      </w:r>
      <w:r w:rsidR="00BA5ED6">
        <w:t xml:space="preserve"> a tak není třeba využívat ty umělé. </w:t>
      </w:r>
    </w:p>
    <w:p w14:paraId="5F32CB6A" w14:textId="77777777" w:rsidR="00130A6E" w:rsidRPr="005C04AE" w:rsidRDefault="00130A6E" w:rsidP="00130A6E">
      <w:pPr>
        <w:jc w:val="both"/>
        <w:rPr>
          <w:b/>
          <w:bCs/>
          <w:color w:val="ED7D31" w:themeColor="accent2"/>
        </w:rPr>
      </w:pPr>
      <w:r w:rsidRPr="005C04AE">
        <w:rPr>
          <w:b/>
          <w:bCs/>
        </w:rPr>
        <w:t>Porovnání teplot pod a mimo úkryty</w:t>
      </w:r>
    </w:p>
    <w:p w14:paraId="714DF786" w14:textId="77777777" w:rsidR="00130A6E" w:rsidRDefault="00594E38" w:rsidP="00130A6E">
      <w:pPr>
        <w:spacing w:line="259" w:lineRule="auto"/>
        <w:jc w:val="both"/>
      </w:pPr>
      <w:r>
        <w:t>Gumová plachta (folie) dosahovala vyšších teplot než koberec</w:t>
      </w:r>
      <w:r w:rsidR="00255E43">
        <w:t xml:space="preserve"> a okolí</w:t>
      </w:r>
      <w:r>
        <w:t xml:space="preserve">. Tento výsledek byl očekávaný. Ale skutečnost, že </w:t>
      </w:r>
      <w:r w:rsidR="00005EAC">
        <w:t xml:space="preserve">bude mít i v noci stále o </w:t>
      </w:r>
      <w:r w:rsidR="00B92201">
        <w:t>cca</w:t>
      </w:r>
      <w:r w:rsidR="00005EAC">
        <w:t xml:space="preserve"> 3 °C vyšší teplotu</w:t>
      </w:r>
      <w:r w:rsidR="00255E43">
        <w:t>,</w:t>
      </w:r>
      <w:r w:rsidR="00005EAC">
        <w:t xml:space="preserve"> byla zajímavá</w:t>
      </w:r>
      <w:r w:rsidR="00B92201">
        <w:t xml:space="preserve">. </w:t>
      </w:r>
      <w:r w:rsidR="00201666">
        <w:t xml:space="preserve">Plachty při letních teplotních maximech dosahovaly teplot okolo 70 °C. </w:t>
      </w:r>
      <w:r w:rsidR="00D042BF">
        <w:t>V některých studiích byl použit kovový</w:t>
      </w:r>
      <w:r w:rsidR="008D138B">
        <w:t xml:space="preserve"> úkryt (</w:t>
      </w:r>
      <w:r w:rsidR="00086958">
        <w:t>Brown</w:t>
      </w:r>
      <w:r w:rsidR="00AB045D">
        <w:t xml:space="preserve"> &amp; Geluso 2022</w:t>
      </w:r>
      <w:r w:rsidR="008D138B">
        <w:t>)</w:t>
      </w:r>
      <w:r w:rsidR="002C0858">
        <w:t>, ten ale většinou není příliš efektivní a jiné materiály fungují lépe</w:t>
      </w:r>
      <w:r w:rsidR="00366899">
        <w:t xml:space="preserve"> (</w:t>
      </w:r>
      <w:r w:rsidR="00366899" w:rsidRPr="00366899">
        <w:rPr>
          <w:szCs w:val="24"/>
        </w:rPr>
        <w:t>Engelstoft</w:t>
      </w:r>
      <w:r w:rsidR="00366899">
        <w:rPr>
          <w:szCs w:val="24"/>
        </w:rPr>
        <w:t xml:space="preserve"> &amp;</w:t>
      </w:r>
      <w:r w:rsidR="00366899" w:rsidRPr="00366899">
        <w:rPr>
          <w:szCs w:val="24"/>
        </w:rPr>
        <w:t xml:space="preserve"> Ovaska 2000</w:t>
      </w:r>
      <w:r w:rsidR="0024168A">
        <w:rPr>
          <w:szCs w:val="24"/>
        </w:rPr>
        <w:t>, Lind et al. 2017</w:t>
      </w:r>
      <w:r w:rsidR="00366899">
        <w:t>)</w:t>
      </w:r>
      <w:r w:rsidR="008D138B">
        <w:t xml:space="preserve">. </w:t>
      </w:r>
      <w:r w:rsidR="002C0858">
        <w:t xml:space="preserve">Při vysokých teplotách, kterých mohou úkryty dosahovat by mohl být kovový úkryt nebezpečný a může pro plazy představovat riziko. Stejně tak může dojít ke zranění při odkrývaní a zpětném umísťování kovového úkrytu. </w:t>
      </w:r>
      <w:r w:rsidR="00A60D70">
        <w:t xml:space="preserve">Navíc v případě náhlého mrazu může dojít k přimrznutí plazů k úkrytu. </w:t>
      </w:r>
      <w:r w:rsidR="00086958">
        <w:t xml:space="preserve">Z těchto důvodů se použití kovových úkrytů (například vlnitý plech) nedoporučuje. </w:t>
      </w:r>
    </w:p>
    <w:p w14:paraId="2C334989" w14:textId="51241BDE" w:rsidR="00130A6E" w:rsidRPr="00130A6E" w:rsidRDefault="00130A6E" w:rsidP="00130A6E">
      <w:pPr>
        <w:spacing w:line="259" w:lineRule="auto"/>
        <w:jc w:val="both"/>
        <w:rPr>
          <w:b/>
          <w:bCs/>
        </w:rPr>
      </w:pPr>
      <w:r w:rsidRPr="00130A6E">
        <w:rPr>
          <w:b/>
          <w:bCs/>
        </w:rPr>
        <w:t>Vyhodnocení metody úkrytů pro druhy plazů</w:t>
      </w:r>
    </w:p>
    <w:p w14:paraId="56D3526D" w14:textId="77777777" w:rsidR="009434E4" w:rsidRDefault="00E56348" w:rsidP="00310B27">
      <w:pPr>
        <w:spacing w:line="259" w:lineRule="auto"/>
        <w:jc w:val="both"/>
      </w:pPr>
      <w:r>
        <w:t>Metoda s umělými úkryty byla vyhodnocena jako vhodná</w:t>
      </w:r>
      <w:r w:rsidR="00D042BF">
        <w:t xml:space="preserve"> </w:t>
      </w:r>
      <w:r w:rsidR="00D0012C">
        <w:t xml:space="preserve">pro </w:t>
      </w:r>
      <w:r>
        <w:t>slepýše a hady ale není vhodná pro ještěrky. To se zcela shoduje s literaturou (</w:t>
      </w:r>
      <w:r w:rsidR="00AB21F7">
        <w:t xml:space="preserve">Lind et al. 2017, </w:t>
      </w:r>
      <w:r>
        <w:t>Vlašín &amp; Mikátová 2015).</w:t>
      </w:r>
      <w:r w:rsidR="00A23615">
        <w:t xml:space="preserve"> Ještěrky díky vysoké pohyblivosti spíše potkáme při průchodu lokalitou metodou </w:t>
      </w:r>
      <w:r w:rsidR="009434E4">
        <w:t>transektu</w:t>
      </w:r>
      <w:r w:rsidR="00A23615">
        <w:t xml:space="preserve"> než pod úkrytem. </w:t>
      </w:r>
    </w:p>
    <w:p w14:paraId="7A99A8FF" w14:textId="77777777" w:rsidR="00AF27D3" w:rsidRDefault="00AF27D3" w:rsidP="00310B27">
      <w:pPr>
        <w:spacing w:line="259" w:lineRule="auto"/>
        <w:jc w:val="both"/>
      </w:pPr>
      <w:r w:rsidRPr="00AF27D3">
        <w:rPr>
          <w:b/>
          <w:bCs/>
        </w:rPr>
        <w:t>Porovnání preferencí druhů</w:t>
      </w:r>
      <w:r>
        <w:t xml:space="preserve"> </w:t>
      </w:r>
    </w:p>
    <w:p w14:paraId="6C1083CE" w14:textId="0C0895E5" w:rsidR="00322DFA" w:rsidRPr="00322DFA" w:rsidRDefault="009434E4" w:rsidP="0066475E">
      <w:pPr>
        <w:spacing w:line="259" w:lineRule="auto"/>
        <w:jc w:val="both"/>
      </w:pPr>
      <w:r>
        <w:t xml:space="preserve">Obecně byly preference plazů jednoduché. </w:t>
      </w:r>
      <w:r w:rsidR="00D356B5">
        <w:t>Plazi upřednostňovali</w:t>
      </w:r>
      <w:r>
        <w:t xml:space="preserve"> hadníky před zídkami a tmavou plachtu před kobercem. </w:t>
      </w:r>
      <w:r w:rsidR="007760A5">
        <w:t xml:space="preserve">Druhy si navzájem nijak pod úkryty nekonkurují. Ve výsledcích vidíme, že užovky i slepýši pravidelně sdílejí stejný úkryt. To například potvrzuje i monitoring spojený se záchranným programem (Zavadil et al. 2008) v Podyjí, kdy byly pod jedním úkrytem nalezeny hned 4 druhy užovek </w:t>
      </w:r>
      <w:r w:rsidR="00DC1A31">
        <w:t xml:space="preserve">užovka </w:t>
      </w:r>
      <w:r w:rsidR="007760A5">
        <w:t>obojková,</w:t>
      </w:r>
      <w:r w:rsidR="00DC1A31" w:rsidRPr="00DC1A31">
        <w:t xml:space="preserve"> </w:t>
      </w:r>
      <w:r w:rsidR="00DC1A31">
        <w:t>užovka</w:t>
      </w:r>
      <w:r w:rsidR="007760A5">
        <w:t xml:space="preserve"> hladká, </w:t>
      </w:r>
      <w:r w:rsidR="00DC1A31">
        <w:t xml:space="preserve">užovka </w:t>
      </w:r>
      <w:r w:rsidR="007760A5">
        <w:t xml:space="preserve">podplamatá i </w:t>
      </w:r>
      <w:r w:rsidR="00DC1A31">
        <w:t xml:space="preserve">užovka </w:t>
      </w:r>
      <w:r w:rsidR="007760A5">
        <w:t xml:space="preserve">stromová. </w:t>
      </w:r>
      <w:r w:rsidR="005F0A07">
        <w:t>Na jiném místě byli pak pod plachtou nalezeni zástupci druhů slepýš křehký, užovka obojková a zmije obecná</w:t>
      </w:r>
      <w:r w:rsidR="00C33B96">
        <w:t xml:space="preserve"> (Vlašín &amp; Mikátová 2007)</w:t>
      </w:r>
      <w:r w:rsidR="005F0A07">
        <w:t xml:space="preserve">. </w:t>
      </w:r>
      <w:r w:rsidR="00322DFA">
        <w:br w:type="page"/>
      </w:r>
    </w:p>
    <w:p w14:paraId="4E346446" w14:textId="4B60501E" w:rsidR="00CF3B51" w:rsidRPr="0035195A" w:rsidRDefault="00CF3B51" w:rsidP="00736E15">
      <w:pPr>
        <w:pStyle w:val="Nadpis1"/>
      </w:pPr>
      <w:bookmarkStart w:id="161" w:name="_Toc99545814"/>
      <w:bookmarkStart w:id="162" w:name="_Toc162485634"/>
      <w:bookmarkEnd w:id="160"/>
      <w:r w:rsidRPr="0035195A">
        <w:lastRenderedPageBreak/>
        <w:t>Závěr a přínos práce</w:t>
      </w:r>
      <w:bookmarkEnd w:id="161"/>
      <w:bookmarkEnd w:id="162"/>
    </w:p>
    <w:p w14:paraId="6AF7E23B" w14:textId="77777777" w:rsidR="00EE0457" w:rsidRDefault="00AD7EBD" w:rsidP="00482025">
      <w:pPr>
        <w:jc w:val="both"/>
      </w:pPr>
      <w:r w:rsidRPr="00AD7EBD">
        <w:t>Plazi jsou ohroženi na celém světě</w:t>
      </w:r>
      <w:r>
        <w:t xml:space="preserve"> a ČR není výjimkou</w:t>
      </w:r>
      <w:r w:rsidRPr="00AD7EBD">
        <w:t>. Za hlavní příčiny ohrožení může člověk a jeho nekontrolovatelné šíření. V místech s vyšší koncentrací lidí j</w:t>
      </w:r>
      <w:r>
        <w:t xml:space="preserve">sou ohrožení ještě intenzivnější. Takovými místy jsou pochopitelně městské aglomerace. </w:t>
      </w:r>
      <w:r w:rsidR="002118E1">
        <w:t xml:space="preserve">Města předkládají plazům stále těžší výzvy, a tak je třeba plazy v tomto prostředí chránit a podporovat. </w:t>
      </w:r>
      <w:r w:rsidR="00FA2B3A">
        <w:t xml:space="preserve">Jedním z takových měst, které se ochranou plazů zabývá, je hlavní město Praha. </w:t>
      </w:r>
      <w:r w:rsidR="00C95A92">
        <w:t xml:space="preserve">To v rámci podpory plazů buduje </w:t>
      </w:r>
      <w:r w:rsidR="00CC3459">
        <w:t xml:space="preserve">opatření v podobě hadníků a zídek, které plazům </w:t>
      </w:r>
      <w:proofErr w:type="gramStart"/>
      <w:r w:rsidR="00CC3459">
        <w:t>slouží</w:t>
      </w:r>
      <w:proofErr w:type="gramEnd"/>
      <w:r w:rsidR="00CC3459">
        <w:t xml:space="preserve"> jako zimoviště, líhniště a úkryty. </w:t>
      </w:r>
    </w:p>
    <w:p w14:paraId="417F98DE" w14:textId="362A12C0" w:rsidR="00970C85" w:rsidRDefault="00E056BF" w:rsidP="00482025">
      <w:pPr>
        <w:jc w:val="both"/>
      </w:pPr>
      <w:r>
        <w:t>O</w:t>
      </w:r>
      <w:r w:rsidR="00EE0457">
        <w:t xml:space="preserve">patření </w:t>
      </w:r>
      <w:r>
        <w:t xml:space="preserve">pro podporu plazů </w:t>
      </w:r>
      <w:r w:rsidR="00EE0457">
        <w:t xml:space="preserve">se budují již několik let po celém městě. </w:t>
      </w:r>
      <w:r w:rsidR="001108F9">
        <w:t>Stále se staví nová opatření</w:t>
      </w:r>
      <w:r w:rsidR="00F14C2E">
        <w:t>, avšak</w:t>
      </w:r>
      <w:r w:rsidR="001108F9">
        <w:t xml:space="preserve"> bez následn</w:t>
      </w:r>
      <w:r w:rsidR="00F14C2E">
        <w:t>ého</w:t>
      </w:r>
      <w:r w:rsidR="001108F9">
        <w:t xml:space="preserve"> </w:t>
      </w:r>
      <w:r w:rsidR="003C079F">
        <w:t>ověření</w:t>
      </w:r>
      <w:r w:rsidR="001108F9">
        <w:t xml:space="preserve">, zda opravdu fungují. </w:t>
      </w:r>
      <w:r w:rsidR="00970C85">
        <w:t>S cílem to zjistit byl</w:t>
      </w:r>
      <w:r w:rsidR="00B5261E">
        <w:t xml:space="preserve"> proveden monitoring</w:t>
      </w:r>
      <w:r w:rsidR="00970C85">
        <w:t xml:space="preserve"> </w:t>
      </w:r>
      <w:r w:rsidR="00B5261E">
        <w:t>a sepsána</w:t>
      </w:r>
      <w:r w:rsidR="00970C85">
        <w:t xml:space="preserve"> předkládaná práce. Práce se zaměřila na zhodnocení efektivity postavených opatření pro plazy a na doporučení</w:t>
      </w:r>
      <w:r w:rsidR="00DB4C2B">
        <w:t>,</w:t>
      </w:r>
      <w:r w:rsidR="00970C85">
        <w:t xml:space="preserve"> jak je zlepšit.</w:t>
      </w:r>
      <w:r w:rsidR="00AD7EBD">
        <w:t xml:space="preserve"> </w:t>
      </w:r>
      <w:r w:rsidR="00970C85">
        <w:t xml:space="preserve">Vzhledem k chybějícím informacím </w:t>
      </w:r>
      <w:r w:rsidR="00614AEA">
        <w:t xml:space="preserve">o stavu a kvalitě opatření </w:t>
      </w:r>
      <w:r w:rsidR="00970C85">
        <w:t>bylo třeba provést vlastní</w:t>
      </w:r>
      <w:r w:rsidR="00614AEA">
        <w:t xml:space="preserve"> </w:t>
      </w:r>
      <w:r w:rsidR="00B1141C">
        <w:t>sběr dat</w:t>
      </w:r>
      <w:r w:rsidR="00970C85">
        <w:t xml:space="preserve">. </w:t>
      </w:r>
    </w:p>
    <w:p w14:paraId="21482D97" w14:textId="451B4DAE" w:rsidR="002E4AA1" w:rsidRDefault="00FF11E2" w:rsidP="00482025">
      <w:pPr>
        <w:jc w:val="both"/>
      </w:pPr>
      <w:r>
        <w:t xml:space="preserve">Pro monitoring byla vybrána metoda instalování umělých úkrytů, </w:t>
      </w:r>
      <w:r w:rsidR="00914C74">
        <w:t>ty</w:t>
      </w:r>
      <w:r>
        <w:t xml:space="preserve"> usnadni</w:t>
      </w:r>
      <w:r w:rsidR="00233198">
        <w:t>ly</w:t>
      </w:r>
      <w:r>
        <w:t xml:space="preserve"> detekci plazů v prostředí. </w:t>
      </w:r>
      <w:r w:rsidR="00296951">
        <w:t>K jednotlivým opatřením se instaloval</w:t>
      </w:r>
      <w:r w:rsidR="00FE2539">
        <w:t>y</w:t>
      </w:r>
      <w:r w:rsidR="00296951">
        <w:t xml:space="preserve"> umělé úkryty, které sloužil</w:t>
      </w:r>
      <w:r w:rsidR="00FE2539">
        <w:t>y</w:t>
      </w:r>
      <w:r w:rsidR="00296951">
        <w:t xml:space="preserve"> jako monitorovací místo, protože se pod nimi shromažďují plazi z okolí. Na 44 monitorovacích místech bylo za sezónu provedeno </w:t>
      </w:r>
      <w:r w:rsidR="002E4AA1">
        <w:t xml:space="preserve">celkem 542 kontrol. Následně se data nasbíraná při kontrolách zpracovala a poskytla tak podklady pro vyhodnocení výsledků. </w:t>
      </w:r>
    </w:p>
    <w:p w14:paraId="4C6B258B" w14:textId="76651127" w:rsidR="00823694" w:rsidRDefault="00175E8D" w:rsidP="00482025">
      <w:pPr>
        <w:jc w:val="both"/>
      </w:pPr>
      <w:r w:rsidRPr="00175E8D">
        <w:t xml:space="preserve">Jedním z výsledků je databáze opatření sloužící </w:t>
      </w:r>
      <w:r>
        <w:t xml:space="preserve">jako podklad </w:t>
      </w:r>
      <w:r w:rsidRPr="00175E8D">
        <w:t xml:space="preserve">pro budoucí </w:t>
      </w:r>
      <w:r w:rsidR="002D0ACC">
        <w:t>využití při</w:t>
      </w:r>
      <w:r>
        <w:t xml:space="preserve"> managementu</w:t>
      </w:r>
      <w:r w:rsidRPr="00175E8D">
        <w:t>.</w:t>
      </w:r>
      <w:r>
        <w:t xml:space="preserve"> </w:t>
      </w:r>
      <w:r w:rsidR="00183DE7">
        <w:t xml:space="preserve">Tato databáze má podobu </w:t>
      </w:r>
      <w:proofErr w:type="gramStart"/>
      <w:r w:rsidR="00183DE7">
        <w:t>tabulky</w:t>
      </w:r>
      <w:proofErr w:type="gramEnd"/>
      <w:r w:rsidR="00183DE7">
        <w:t xml:space="preserve"> a kromě parametrů opatření s</w:t>
      </w:r>
      <w:r w:rsidR="00C15BC1">
        <w:t> </w:t>
      </w:r>
      <w:r w:rsidR="00183DE7">
        <w:t>fotografiemi</w:t>
      </w:r>
      <w:r w:rsidR="00C15BC1">
        <w:t>,</w:t>
      </w:r>
      <w:r w:rsidR="00183DE7">
        <w:t xml:space="preserve"> obsahuje i informaci o aktuálním stavu opatření. </w:t>
      </w:r>
      <w:r w:rsidR="00620338">
        <w:t>Dále je možné v tabulce nalézt funkčnost opatření vyjádřenou poměrem</w:t>
      </w:r>
      <w:r w:rsidR="001F0313">
        <w:t xml:space="preserve"> úspěšných návštěv ku neúspěšným návštěvám. </w:t>
      </w:r>
      <w:r w:rsidR="00823694">
        <w:t xml:space="preserve">Kromě databáze byla vytvořena i mapa se zakreslenými lokalitami obsahujícími zmiňovaná opatření. </w:t>
      </w:r>
    </w:p>
    <w:p w14:paraId="18AB3EB9" w14:textId="649FD71C" w:rsidR="00EA7A4D" w:rsidRDefault="00EA7A4D" w:rsidP="00482025">
      <w:pPr>
        <w:jc w:val="both"/>
      </w:pPr>
      <w:r>
        <w:t>Dalším z </w:t>
      </w:r>
      <w:r w:rsidR="00E474F8">
        <w:t>cílů</w:t>
      </w:r>
      <w:r>
        <w:t xml:space="preserve"> bylo </w:t>
      </w:r>
      <w:r w:rsidR="00EE7192">
        <w:t>vyhodnocení výsledků</w:t>
      </w:r>
      <w:r>
        <w:t xml:space="preserve"> provedeného monitoringu. </w:t>
      </w:r>
      <w:r w:rsidR="009C2090">
        <w:t xml:space="preserve">Můžeme například říct, že umělé úkryty jsou opravdu efektivní metodou monitoringu plazů. K tomu je však nutné dodat, že metoda není vhodná pro všechny druhy plazů. </w:t>
      </w:r>
      <w:r w:rsidR="00A73618">
        <w:t xml:space="preserve">Velmi účinná je na sledování slepýše křehkého či užovky obojkové. Naopak není příliš efektivní u ještěrky obecné a ještěrky zelené. </w:t>
      </w:r>
      <w:r w:rsidR="009C2090">
        <w:t xml:space="preserve">Nejvíce nálezů bylo učiněno pod úkryty na hadnících </w:t>
      </w:r>
      <w:r w:rsidR="007D2EB6">
        <w:t xml:space="preserve">(60 %) </w:t>
      </w:r>
      <w:r w:rsidR="00547C49">
        <w:t xml:space="preserve">druhé místo obsadily úkryty na zemi </w:t>
      </w:r>
      <w:r w:rsidR="007D2EB6">
        <w:t xml:space="preserve">(32 %) </w:t>
      </w:r>
      <w:r w:rsidR="00547C49">
        <w:t xml:space="preserve">a až </w:t>
      </w:r>
      <w:r w:rsidR="00A12917">
        <w:t>jako</w:t>
      </w:r>
      <w:r w:rsidR="00547C49">
        <w:t xml:space="preserve"> třetí </w:t>
      </w:r>
      <w:r w:rsidR="00A12917">
        <w:t>v pořadí byly úkryty na zídkách</w:t>
      </w:r>
      <w:r w:rsidR="00480723">
        <w:t xml:space="preserve"> (8 %)</w:t>
      </w:r>
      <w:r w:rsidR="00A12917">
        <w:t xml:space="preserve">. </w:t>
      </w:r>
    </w:p>
    <w:p w14:paraId="13B11F6A" w14:textId="6338CBB5" w:rsidR="001449B5" w:rsidRDefault="001C305D" w:rsidP="00482025">
      <w:pPr>
        <w:jc w:val="both"/>
      </w:pPr>
      <w:r w:rsidRPr="001C305D">
        <w:t xml:space="preserve">Třetím hlavním výsledkem byly návrhy na zlepšení stavu opatření. Ke každému opatření bylo vytvořeno konkrétní doporučení v přehledné tabulce. </w:t>
      </w:r>
      <w:r w:rsidR="00933A22">
        <w:t xml:space="preserve">V případě nedostatečného stavu </w:t>
      </w:r>
      <w:r w:rsidR="00B92788">
        <w:t xml:space="preserve">opatření </w:t>
      </w:r>
      <w:r w:rsidR="00933A22">
        <w:t>spočívalo doporučení většinou v celkové rekonstrukci či výstavbě nového</w:t>
      </w:r>
      <w:r w:rsidR="008172D4">
        <w:t xml:space="preserve"> opatření</w:t>
      </w:r>
      <w:r w:rsidR="00933A22">
        <w:t xml:space="preserve">. </w:t>
      </w:r>
      <w:r w:rsidR="008172D4">
        <w:t xml:space="preserve">Zídky byly ve všech případech v dobrém stavu z hlediska integrity. Někdy však zarůstaly vegetací, v takovém případě byl návrh odstranění vegetace sekáním či prořezávkou dřevin. Hadníky byly v několika případech ve zcela </w:t>
      </w:r>
      <w:proofErr w:type="gramStart"/>
      <w:r w:rsidR="008172D4">
        <w:lastRenderedPageBreak/>
        <w:t>desolátním</w:t>
      </w:r>
      <w:proofErr w:type="gramEnd"/>
      <w:r w:rsidR="008172D4">
        <w:t xml:space="preserve"> stavu. V tom případě byl návrh stavba nové konstrukce z dřevěných klád a opětovné naplnění organickou hmotou. </w:t>
      </w:r>
    </w:p>
    <w:p w14:paraId="39973D9C" w14:textId="3A0E2BE2" w:rsidR="0050597B" w:rsidRDefault="0050597B" w:rsidP="00482025">
      <w:pPr>
        <w:jc w:val="both"/>
      </w:pPr>
      <w:r>
        <w:t xml:space="preserve">Samotná práce i projekt mají význam pro budoucí managementová opatření prováděná ve městech na podporu plazů. </w:t>
      </w:r>
      <w:r w:rsidR="006E084A">
        <w:t xml:space="preserve">Výsledky práce mohou pomoci při monitorinzích plazů. Například mohou pomoci rozhodnout, pro které druhy je vhodné metodu s umělými úkryty užít </w:t>
      </w:r>
      <w:r w:rsidR="00D33BB5">
        <w:t>a za jakých podmínek</w:t>
      </w:r>
      <w:r w:rsidR="006E084A">
        <w:t xml:space="preserve">. </w:t>
      </w:r>
      <w:r w:rsidR="009516AE">
        <w:t xml:space="preserve">Práce dále rozšiřuje vědomosti o rozšíření plazů v Praze a může poukázat na území, kterým by měla být v ochraně plazů věnována pozornost. </w:t>
      </w:r>
    </w:p>
    <w:p w14:paraId="06428EFF" w14:textId="77777777" w:rsidR="008A012D" w:rsidRDefault="008A012D" w:rsidP="008A012D"/>
    <w:p w14:paraId="09979365" w14:textId="77777777" w:rsidR="008A012D" w:rsidRDefault="008A012D" w:rsidP="008A012D"/>
    <w:p w14:paraId="304725C5" w14:textId="77777777" w:rsidR="008A012D" w:rsidRDefault="008A012D" w:rsidP="008A012D"/>
    <w:p w14:paraId="4DA54D7F" w14:textId="77777777" w:rsidR="008A012D" w:rsidRDefault="008A012D" w:rsidP="008A012D"/>
    <w:p w14:paraId="232EAD3F" w14:textId="77777777" w:rsidR="008A012D" w:rsidRDefault="008A012D" w:rsidP="008A012D"/>
    <w:p w14:paraId="671B6514" w14:textId="77777777" w:rsidR="008A012D" w:rsidRDefault="008A012D" w:rsidP="008A012D"/>
    <w:p w14:paraId="58886104" w14:textId="77777777" w:rsidR="008A012D" w:rsidRDefault="008A012D" w:rsidP="008A012D"/>
    <w:p w14:paraId="00565811" w14:textId="77777777" w:rsidR="008A012D" w:rsidRDefault="008A012D" w:rsidP="008A012D"/>
    <w:p w14:paraId="5F7EF6CF" w14:textId="77777777" w:rsidR="008A012D" w:rsidRDefault="008A012D" w:rsidP="008A012D"/>
    <w:p w14:paraId="3E03EF34" w14:textId="77777777" w:rsidR="008A012D" w:rsidRDefault="008A012D" w:rsidP="008A012D"/>
    <w:p w14:paraId="6C5069AE" w14:textId="77777777" w:rsidR="008A012D" w:rsidRDefault="008A012D" w:rsidP="008A012D"/>
    <w:p w14:paraId="02584866" w14:textId="77777777" w:rsidR="008A012D" w:rsidRDefault="008A012D" w:rsidP="008A012D"/>
    <w:p w14:paraId="167AB625" w14:textId="77777777" w:rsidR="008A012D" w:rsidRDefault="008A012D" w:rsidP="008A012D"/>
    <w:p w14:paraId="2F598DEE" w14:textId="77777777" w:rsidR="008A012D" w:rsidRDefault="008A012D" w:rsidP="008A012D"/>
    <w:p w14:paraId="2D31BF37" w14:textId="77777777" w:rsidR="008A012D" w:rsidRDefault="008A012D" w:rsidP="008A012D"/>
    <w:p w14:paraId="474F3E9F" w14:textId="77777777" w:rsidR="008A012D" w:rsidRDefault="008A012D" w:rsidP="008A012D"/>
    <w:p w14:paraId="4ADDBF0A" w14:textId="07FFD40C" w:rsidR="00933A22" w:rsidRDefault="00933A22" w:rsidP="008A012D">
      <w:pPr>
        <w:spacing w:line="259" w:lineRule="auto"/>
      </w:pPr>
      <w:r>
        <w:br w:type="page"/>
      </w:r>
    </w:p>
    <w:p w14:paraId="1A54ED09" w14:textId="2BCF2019" w:rsidR="00241AA7" w:rsidRPr="003F2758" w:rsidRDefault="00CF3B51" w:rsidP="003F2758">
      <w:pPr>
        <w:pStyle w:val="Nadpis1"/>
      </w:pPr>
      <w:bookmarkStart w:id="163" w:name="_Toc99545815"/>
      <w:bookmarkStart w:id="164" w:name="_Toc162485635"/>
      <w:r w:rsidRPr="0035195A">
        <w:lastRenderedPageBreak/>
        <w:t>Přehled literatury a použitých zdrojů</w:t>
      </w:r>
      <w:bookmarkEnd w:id="163"/>
      <w:bookmarkEnd w:id="164"/>
    </w:p>
    <w:p w14:paraId="0C01C054" w14:textId="3F3207D2" w:rsidR="00C14C19" w:rsidRDefault="00C14C19" w:rsidP="00F77CF2">
      <w:pPr>
        <w:autoSpaceDE w:val="0"/>
        <w:autoSpaceDN w:val="0"/>
        <w:adjustRightInd w:val="0"/>
        <w:spacing w:after="0" w:line="240" w:lineRule="auto"/>
        <w:jc w:val="both"/>
        <w:rPr>
          <w:rFonts w:cs="Times New Roman"/>
          <w:sz w:val="22"/>
        </w:rPr>
      </w:pPr>
      <w:r w:rsidRPr="00C14C19">
        <w:rPr>
          <w:rFonts w:cs="Times New Roman"/>
          <w:sz w:val="22"/>
        </w:rPr>
        <w:t>Ahlström R</w:t>
      </w:r>
      <w:r>
        <w:rPr>
          <w:rFonts w:cs="Times New Roman"/>
          <w:sz w:val="22"/>
        </w:rPr>
        <w:t>.</w:t>
      </w:r>
      <w:r w:rsidRPr="00C14C19">
        <w:rPr>
          <w:rFonts w:cs="Times New Roman"/>
          <w:sz w:val="22"/>
        </w:rPr>
        <w:t>, Gärling T</w:t>
      </w:r>
      <w:r>
        <w:rPr>
          <w:rFonts w:cs="Times New Roman"/>
          <w:sz w:val="22"/>
        </w:rPr>
        <w:t>.</w:t>
      </w:r>
      <w:r w:rsidRPr="00C14C19">
        <w:rPr>
          <w:rFonts w:cs="Times New Roman"/>
          <w:sz w:val="22"/>
        </w:rPr>
        <w:t>, Thøgersen J</w:t>
      </w:r>
      <w:r>
        <w:rPr>
          <w:rFonts w:cs="Times New Roman"/>
          <w:sz w:val="22"/>
        </w:rPr>
        <w:t xml:space="preserve">., 2020, </w:t>
      </w:r>
      <w:r w:rsidRPr="00C14C19">
        <w:rPr>
          <w:rFonts w:cs="Times New Roman"/>
          <w:sz w:val="22"/>
        </w:rPr>
        <w:t>Affluence and unsustainable consumption levels: The role of consumer credit</w:t>
      </w:r>
      <w:r>
        <w:rPr>
          <w:rFonts w:cs="Times New Roman"/>
          <w:sz w:val="22"/>
        </w:rPr>
        <w:t xml:space="preserve">. </w:t>
      </w:r>
      <w:r w:rsidRPr="00C14C19">
        <w:rPr>
          <w:rFonts w:cs="Times New Roman"/>
          <w:sz w:val="22"/>
        </w:rPr>
        <w:t>Cleaner and Responsible Consumption</w:t>
      </w:r>
      <w:r>
        <w:rPr>
          <w:rFonts w:cs="Times New Roman"/>
          <w:sz w:val="22"/>
        </w:rPr>
        <w:t xml:space="preserve">, 1, 7 s. </w:t>
      </w:r>
    </w:p>
    <w:p w14:paraId="128F2ECD" w14:textId="77777777" w:rsidR="00C14C19" w:rsidRDefault="00C14C19" w:rsidP="00F77CF2">
      <w:pPr>
        <w:autoSpaceDE w:val="0"/>
        <w:autoSpaceDN w:val="0"/>
        <w:adjustRightInd w:val="0"/>
        <w:spacing w:after="0" w:line="240" w:lineRule="auto"/>
        <w:jc w:val="both"/>
        <w:rPr>
          <w:rFonts w:cs="Times New Roman"/>
          <w:sz w:val="22"/>
        </w:rPr>
      </w:pPr>
    </w:p>
    <w:p w14:paraId="4F60A2FF" w14:textId="048F6426" w:rsidR="007B02D0" w:rsidRDefault="007B02D0" w:rsidP="00F77CF2">
      <w:pPr>
        <w:autoSpaceDE w:val="0"/>
        <w:autoSpaceDN w:val="0"/>
        <w:adjustRightInd w:val="0"/>
        <w:spacing w:after="0" w:line="240" w:lineRule="auto"/>
        <w:jc w:val="both"/>
        <w:rPr>
          <w:rFonts w:cs="Times New Roman"/>
          <w:sz w:val="22"/>
        </w:rPr>
      </w:pPr>
      <w:r w:rsidRPr="007B02D0">
        <w:rPr>
          <w:rFonts w:cs="Times New Roman"/>
          <w:sz w:val="22"/>
        </w:rPr>
        <w:t>Akani G</w:t>
      </w:r>
      <w:r>
        <w:rPr>
          <w:rFonts w:cs="Times New Roman"/>
          <w:sz w:val="22"/>
        </w:rPr>
        <w:t>.</w:t>
      </w:r>
      <w:r w:rsidRPr="007B02D0">
        <w:rPr>
          <w:rFonts w:cs="Times New Roman"/>
          <w:sz w:val="22"/>
        </w:rPr>
        <w:t xml:space="preserve"> C., Luiselli L</w:t>
      </w:r>
      <w:r>
        <w:rPr>
          <w:rFonts w:cs="Times New Roman"/>
          <w:sz w:val="22"/>
        </w:rPr>
        <w:t>.</w:t>
      </w:r>
      <w:r w:rsidRPr="007B02D0">
        <w:rPr>
          <w:rFonts w:cs="Times New Roman"/>
          <w:sz w:val="22"/>
        </w:rPr>
        <w:t>, Angelici F</w:t>
      </w:r>
      <w:r>
        <w:rPr>
          <w:rFonts w:cs="Times New Roman"/>
          <w:sz w:val="22"/>
        </w:rPr>
        <w:t>.</w:t>
      </w:r>
      <w:r w:rsidRPr="007B02D0">
        <w:rPr>
          <w:rFonts w:cs="Times New Roman"/>
          <w:sz w:val="22"/>
        </w:rPr>
        <w:t xml:space="preserve"> M.</w:t>
      </w:r>
      <w:r>
        <w:rPr>
          <w:rFonts w:cs="Times New Roman"/>
          <w:sz w:val="22"/>
        </w:rPr>
        <w:t>,</w:t>
      </w:r>
      <w:r w:rsidRPr="007B02D0">
        <w:rPr>
          <w:rFonts w:cs="Times New Roman"/>
          <w:sz w:val="22"/>
        </w:rPr>
        <w:t xml:space="preserve"> Politano E</w:t>
      </w:r>
      <w:r>
        <w:rPr>
          <w:rFonts w:cs="Times New Roman"/>
          <w:sz w:val="22"/>
        </w:rPr>
        <w:t>., 1998, B</w:t>
      </w:r>
      <w:r w:rsidRPr="007B02D0">
        <w:rPr>
          <w:rFonts w:cs="Times New Roman"/>
          <w:sz w:val="22"/>
        </w:rPr>
        <w:t xml:space="preserve">ushmen and herpetofauna: </w:t>
      </w:r>
      <w:r>
        <w:rPr>
          <w:rFonts w:cs="Times New Roman"/>
          <w:sz w:val="22"/>
        </w:rPr>
        <w:t>N</w:t>
      </w:r>
      <w:r w:rsidRPr="007B02D0">
        <w:rPr>
          <w:rFonts w:cs="Times New Roman"/>
          <w:sz w:val="22"/>
        </w:rPr>
        <w:t>otes on</w:t>
      </w:r>
      <w:r>
        <w:rPr>
          <w:rFonts w:cs="Times New Roman"/>
          <w:sz w:val="22"/>
        </w:rPr>
        <w:t xml:space="preserve"> </w:t>
      </w:r>
      <w:r w:rsidRPr="007B02D0">
        <w:rPr>
          <w:rFonts w:cs="Times New Roman"/>
          <w:sz w:val="22"/>
        </w:rPr>
        <w:t>amphibians and reptiles traded in bush-meat</w:t>
      </w:r>
      <w:r>
        <w:rPr>
          <w:rFonts w:cs="Times New Roman"/>
          <w:sz w:val="22"/>
        </w:rPr>
        <w:t xml:space="preserve"> </w:t>
      </w:r>
      <w:r w:rsidRPr="007B02D0">
        <w:rPr>
          <w:rFonts w:cs="Times New Roman"/>
          <w:sz w:val="22"/>
        </w:rPr>
        <w:t>markets of local people in the niger delta</w:t>
      </w:r>
      <w:r>
        <w:rPr>
          <w:rFonts w:cs="Times New Roman"/>
          <w:sz w:val="22"/>
        </w:rPr>
        <w:t xml:space="preserve">, </w:t>
      </w:r>
      <w:r w:rsidRPr="007B02D0">
        <w:rPr>
          <w:rFonts w:cs="Times New Roman"/>
          <w:sz w:val="22"/>
        </w:rPr>
        <w:t>Anthrop</w:t>
      </w:r>
      <w:r>
        <w:rPr>
          <w:rFonts w:cs="Times New Roman"/>
          <w:sz w:val="22"/>
        </w:rPr>
        <w:t xml:space="preserve">ozologica, 27, 6 s. </w:t>
      </w:r>
    </w:p>
    <w:p w14:paraId="2E29C784" w14:textId="77777777" w:rsidR="00C7097B" w:rsidRDefault="00C7097B" w:rsidP="00F77CF2">
      <w:pPr>
        <w:autoSpaceDE w:val="0"/>
        <w:autoSpaceDN w:val="0"/>
        <w:adjustRightInd w:val="0"/>
        <w:spacing w:after="0" w:line="240" w:lineRule="auto"/>
        <w:jc w:val="both"/>
        <w:rPr>
          <w:rFonts w:cs="Times New Roman"/>
          <w:sz w:val="22"/>
        </w:rPr>
      </w:pPr>
    </w:p>
    <w:p w14:paraId="5A8A9D1C" w14:textId="7F001751" w:rsidR="00C7097B" w:rsidRDefault="00C7097B" w:rsidP="00F77CF2">
      <w:pPr>
        <w:autoSpaceDE w:val="0"/>
        <w:autoSpaceDN w:val="0"/>
        <w:adjustRightInd w:val="0"/>
        <w:spacing w:after="0" w:line="240" w:lineRule="auto"/>
        <w:jc w:val="both"/>
        <w:rPr>
          <w:rFonts w:cs="Times New Roman"/>
          <w:sz w:val="22"/>
        </w:rPr>
      </w:pPr>
      <w:r w:rsidRPr="00C7097B">
        <w:rPr>
          <w:rFonts w:cs="Times New Roman"/>
          <w:sz w:val="22"/>
        </w:rPr>
        <w:t>Alberti M.</w:t>
      </w:r>
      <w:r>
        <w:rPr>
          <w:rFonts w:cs="Times New Roman"/>
          <w:sz w:val="22"/>
        </w:rPr>
        <w:t xml:space="preserve">, </w:t>
      </w:r>
      <w:r w:rsidRPr="00C7097B">
        <w:rPr>
          <w:rFonts w:cs="Times New Roman"/>
          <w:sz w:val="22"/>
        </w:rPr>
        <w:t>2005</w:t>
      </w:r>
      <w:r>
        <w:rPr>
          <w:rFonts w:cs="Times New Roman"/>
          <w:sz w:val="22"/>
        </w:rPr>
        <w:t>,</w:t>
      </w:r>
      <w:r w:rsidRPr="00C7097B">
        <w:rPr>
          <w:rFonts w:cs="Times New Roman"/>
          <w:sz w:val="22"/>
        </w:rPr>
        <w:t xml:space="preserve"> The effects of urban patterns on ecosystem function.</w:t>
      </w:r>
      <w:r w:rsidR="00E90302">
        <w:rPr>
          <w:rFonts w:cs="Times New Roman"/>
          <w:sz w:val="22"/>
        </w:rPr>
        <w:t xml:space="preserve"> </w:t>
      </w:r>
      <w:r w:rsidR="006710D0">
        <w:rPr>
          <w:rFonts w:cs="Times New Roman"/>
          <w:sz w:val="22"/>
        </w:rPr>
        <w:t>Sage journals</w:t>
      </w:r>
      <w:r w:rsidRPr="00C7097B">
        <w:rPr>
          <w:rFonts w:cs="Times New Roman"/>
          <w:sz w:val="22"/>
        </w:rPr>
        <w:t xml:space="preserve"> 28, 168–192</w:t>
      </w:r>
      <w:r>
        <w:rPr>
          <w:rFonts w:cs="Times New Roman"/>
          <w:sz w:val="22"/>
        </w:rPr>
        <w:t xml:space="preserve"> s</w:t>
      </w:r>
      <w:r w:rsidRPr="00C7097B">
        <w:rPr>
          <w:rFonts w:cs="Times New Roman"/>
          <w:sz w:val="22"/>
        </w:rPr>
        <w:t>.</w:t>
      </w:r>
    </w:p>
    <w:p w14:paraId="3D67ED74" w14:textId="77777777" w:rsidR="007B02D0" w:rsidRDefault="007B02D0" w:rsidP="00F77CF2">
      <w:pPr>
        <w:autoSpaceDE w:val="0"/>
        <w:autoSpaceDN w:val="0"/>
        <w:adjustRightInd w:val="0"/>
        <w:spacing w:after="0" w:line="240" w:lineRule="auto"/>
        <w:jc w:val="both"/>
        <w:rPr>
          <w:rFonts w:cs="Times New Roman"/>
          <w:sz w:val="22"/>
        </w:rPr>
      </w:pPr>
    </w:p>
    <w:p w14:paraId="5B1A8C45" w14:textId="3BCE95E3" w:rsidR="00E96D4C" w:rsidRDefault="00E96D4C" w:rsidP="00F77CF2">
      <w:pPr>
        <w:autoSpaceDE w:val="0"/>
        <w:autoSpaceDN w:val="0"/>
        <w:adjustRightInd w:val="0"/>
        <w:spacing w:after="0" w:line="240" w:lineRule="auto"/>
        <w:jc w:val="both"/>
        <w:rPr>
          <w:rFonts w:cs="Times New Roman"/>
          <w:sz w:val="22"/>
        </w:rPr>
      </w:pPr>
      <w:r>
        <w:rPr>
          <w:rFonts w:cs="Times New Roman"/>
          <w:sz w:val="22"/>
        </w:rPr>
        <w:t>A</w:t>
      </w:r>
      <w:r w:rsidRPr="00E96D4C">
        <w:rPr>
          <w:rFonts w:cs="Times New Roman"/>
          <w:sz w:val="22"/>
        </w:rPr>
        <w:t>nderson A.B.</w:t>
      </w:r>
      <w:r>
        <w:rPr>
          <w:rFonts w:cs="Times New Roman"/>
          <w:sz w:val="22"/>
        </w:rPr>
        <w:t>,</w:t>
      </w:r>
      <w:r w:rsidRPr="00E96D4C">
        <w:rPr>
          <w:rFonts w:cs="Times New Roman"/>
          <w:sz w:val="22"/>
        </w:rPr>
        <w:t xml:space="preserve"> Jenkins C.N.</w:t>
      </w:r>
      <w:r>
        <w:rPr>
          <w:rFonts w:cs="Times New Roman"/>
          <w:sz w:val="22"/>
        </w:rPr>
        <w:t>,</w:t>
      </w:r>
      <w:r w:rsidRPr="00E96D4C">
        <w:rPr>
          <w:rFonts w:cs="Times New Roman"/>
          <w:sz w:val="22"/>
        </w:rPr>
        <w:t xml:space="preserve"> 2006</w:t>
      </w:r>
      <w:r>
        <w:rPr>
          <w:rFonts w:cs="Times New Roman"/>
          <w:sz w:val="22"/>
        </w:rPr>
        <w:t>,</w:t>
      </w:r>
      <w:r w:rsidRPr="00E96D4C">
        <w:rPr>
          <w:rFonts w:cs="Times New Roman"/>
          <w:sz w:val="22"/>
        </w:rPr>
        <w:t xml:space="preserve"> Applying </w:t>
      </w:r>
      <w:r w:rsidR="00392E90" w:rsidRPr="00E96D4C">
        <w:rPr>
          <w:rFonts w:cs="Times New Roman"/>
          <w:sz w:val="22"/>
        </w:rPr>
        <w:t xml:space="preserve">Nature’s Design: </w:t>
      </w:r>
      <w:r w:rsidRPr="00E96D4C">
        <w:rPr>
          <w:rFonts w:cs="Times New Roman"/>
          <w:sz w:val="22"/>
        </w:rPr>
        <w:t xml:space="preserve">Corridors </w:t>
      </w:r>
      <w:r w:rsidR="00392E90">
        <w:rPr>
          <w:rFonts w:cs="Times New Roman"/>
          <w:sz w:val="22"/>
        </w:rPr>
        <w:t>a</w:t>
      </w:r>
      <w:r w:rsidR="00392E90" w:rsidRPr="00E96D4C">
        <w:rPr>
          <w:rFonts w:cs="Times New Roman"/>
          <w:sz w:val="22"/>
        </w:rPr>
        <w:t xml:space="preserve">s </w:t>
      </w:r>
      <w:r w:rsidR="00392E90">
        <w:rPr>
          <w:rFonts w:cs="Times New Roman"/>
          <w:sz w:val="22"/>
        </w:rPr>
        <w:t>a</w:t>
      </w:r>
      <w:r w:rsidR="00392E90" w:rsidRPr="00E96D4C">
        <w:rPr>
          <w:rFonts w:cs="Times New Roman"/>
          <w:sz w:val="22"/>
        </w:rPr>
        <w:t xml:space="preserve"> Strategy </w:t>
      </w:r>
      <w:r w:rsidR="00392E90">
        <w:rPr>
          <w:rFonts w:cs="Times New Roman"/>
          <w:sz w:val="22"/>
        </w:rPr>
        <w:t>f</w:t>
      </w:r>
      <w:r w:rsidR="00392E90" w:rsidRPr="00E96D4C">
        <w:rPr>
          <w:rFonts w:cs="Times New Roman"/>
          <w:sz w:val="22"/>
        </w:rPr>
        <w:t>or Biodiversity Conservation</w:t>
      </w:r>
      <w:r w:rsidRPr="00E96D4C">
        <w:rPr>
          <w:rFonts w:cs="Times New Roman"/>
          <w:sz w:val="22"/>
        </w:rPr>
        <w:t>. Columbia University Press, New York, 231</w:t>
      </w:r>
      <w:r w:rsidR="002D5B62">
        <w:rPr>
          <w:rFonts w:cs="Times New Roman"/>
          <w:sz w:val="22"/>
        </w:rPr>
        <w:t xml:space="preserve"> s</w:t>
      </w:r>
      <w:r w:rsidRPr="00E96D4C">
        <w:rPr>
          <w:rFonts w:cs="Times New Roman"/>
          <w:sz w:val="22"/>
        </w:rPr>
        <w:t>.</w:t>
      </w:r>
    </w:p>
    <w:p w14:paraId="786BB7E6" w14:textId="77777777" w:rsidR="00E96D4C" w:rsidRDefault="00E96D4C" w:rsidP="00F77CF2">
      <w:pPr>
        <w:autoSpaceDE w:val="0"/>
        <w:autoSpaceDN w:val="0"/>
        <w:adjustRightInd w:val="0"/>
        <w:spacing w:after="0" w:line="240" w:lineRule="auto"/>
        <w:jc w:val="both"/>
        <w:rPr>
          <w:rFonts w:cs="Times New Roman"/>
          <w:sz w:val="22"/>
        </w:rPr>
      </w:pPr>
    </w:p>
    <w:p w14:paraId="471642D1" w14:textId="7F58E6F3" w:rsidR="00241AA7" w:rsidRDefault="00241AA7" w:rsidP="00F77CF2">
      <w:pPr>
        <w:autoSpaceDE w:val="0"/>
        <w:autoSpaceDN w:val="0"/>
        <w:adjustRightInd w:val="0"/>
        <w:spacing w:after="0" w:line="240" w:lineRule="auto"/>
        <w:jc w:val="both"/>
        <w:rPr>
          <w:rFonts w:cs="Times New Roman"/>
          <w:sz w:val="22"/>
        </w:rPr>
      </w:pPr>
      <w:r w:rsidRPr="00B24E92">
        <w:rPr>
          <w:rFonts w:cs="Times New Roman"/>
          <w:sz w:val="22"/>
        </w:rPr>
        <w:t>Anděl P., Mináriková T.</w:t>
      </w:r>
      <w:r>
        <w:rPr>
          <w:rFonts w:cs="Times New Roman"/>
          <w:sz w:val="22"/>
        </w:rPr>
        <w:t>,</w:t>
      </w:r>
      <w:r w:rsidRPr="00B24E92">
        <w:rPr>
          <w:rFonts w:cs="Times New Roman"/>
          <w:sz w:val="22"/>
        </w:rPr>
        <w:t xml:space="preserve"> Andreas M. </w:t>
      </w:r>
      <w:r>
        <w:rPr>
          <w:rFonts w:cs="Times New Roman"/>
          <w:sz w:val="22"/>
        </w:rPr>
        <w:t>[</w:t>
      </w:r>
      <w:r w:rsidRPr="00B24E92">
        <w:rPr>
          <w:rFonts w:cs="Times New Roman"/>
          <w:sz w:val="22"/>
        </w:rPr>
        <w:t>eds</w:t>
      </w:r>
      <w:r>
        <w:rPr>
          <w:rFonts w:cs="Times New Roman"/>
          <w:sz w:val="22"/>
        </w:rPr>
        <w:t>],</w:t>
      </w:r>
      <w:r w:rsidRPr="00B24E92">
        <w:rPr>
          <w:rFonts w:cs="Times New Roman"/>
          <w:sz w:val="22"/>
        </w:rPr>
        <w:t xml:space="preserve"> 2010</w:t>
      </w:r>
      <w:r>
        <w:rPr>
          <w:rFonts w:cs="Times New Roman"/>
          <w:sz w:val="22"/>
        </w:rPr>
        <w:t>,</w:t>
      </w:r>
      <w:r w:rsidRPr="00B24E92">
        <w:rPr>
          <w:rFonts w:cs="Times New Roman"/>
          <w:sz w:val="22"/>
        </w:rPr>
        <w:t xml:space="preserve"> Ochrana průchodnosti krajiny pro velké savce. Evernia, Liberec, 137 s.</w:t>
      </w:r>
    </w:p>
    <w:p w14:paraId="0940FDEB" w14:textId="77777777" w:rsidR="00E67B5D" w:rsidRDefault="00E67B5D" w:rsidP="00F77CF2">
      <w:pPr>
        <w:autoSpaceDE w:val="0"/>
        <w:autoSpaceDN w:val="0"/>
        <w:adjustRightInd w:val="0"/>
        <w:spacing w:after="0" w:line="240" w:lineRule="auto"/>
        <w:jc w:val="both"/>
        <w:rPr>
          <w:rFonts w:cs="Times New Roman"/>
          <w:sz w:val="22"/>
        </w:rPr>
      </w:pPr>
    </w:p>
    <w:p w14:paraId="2DD1435F" w14:textId="618056E0" w:rsidR="003A1B63" w:rsidRDefault="003A1B63" w:rsidP="00F77CF2">
      <w:pPr>
        <w:autoSpaceDE w:val="0"/>
        <w:autoSpaceDN w:val="0"/>
        <w:adjustRightInd w:val="0"/>
        <w:spacing w:after="0" w:line="240" w:lineRule="auto"/>
        <w:jc w:val="both"/>
        <w:rPr>
          <w:rFonts w:cs="Times New Roman"/>
          <w:color w:val="ED7D31" w:themeColor="accent2"/>
          <w:sz w:val="22"/>
        </w:rPr>
      </w:pPr>
      <w:r w:rsidRPr="0076329C">
        <w:rPr>
          <w:rFonts w:cs="Times New Roman"/>
          <w:sz w:val="22"/>
        </w:rPr>
        <w:t>Andrews K. M., Gibbons J. W., Jochimsen D. M., 2008, Ecological effects of roads on amphibians and reptiles, In: Mitchell J. C., Jung R. E., Bartholomew B., Urban herpetology. Herpetological Conservation, 3, 121–143</w:t>
      </w:r>
      <w:r w:rsidR="00A83D05" w:rsidRPr="0076329C">
        <w:rPr>
          <w:rFonts w:cs="Times New Roman"/>
          <w:sz w:val="22"/>
        </w:rPr>
        <w:t xml:space="preserve"> s</w:t>
      </w:r>
      <w:r w:rsidRPr="0076329C">
        <w:rPr>
          <w:rFonts w:cs="Times New Roman"/>
          <w:sz w:val="22"/>
        </w:rPr>
        <w:t>.</w:t>
      </w:r>
    </w:p>
    <w:p w14:paraId="36938AF3" w14:textId="77777777" w:rsidR="00641648" w:rsidRDefault="00641648" w:rsidP="00F77CF2">
      <w:pPr>
        <w:autoSpaceDE w:val="0"/>
        <w:autoSpaceDN w:val="0"/>
        <w:adjustRightInd w:val="0"/>
        <w:spacing w:after="0" w:line="240" w:lineRule="auto"/>
        <w:jc w:val="both"/>
        <w:rPr>
          <w:rFonts w:cs="Times New Roman"/>
          <w:color w:val="ED7D31" w:themeColor="accent2"/>
          <w:sz w:val="22"/>
        </w:rPr>
      </w:pPr>
    </w:p>
    <w:p w14:paraId="0A328E47" w14:textId="4D3996A2" w:rsidR="00641648" w:rsidRDefault="00641648" w:rsidP="00F77CF2">
      <w:pPr>
        <w:autoSpaceDE w:val="0"/>
        <w:autoSpaceDN w:val="0"/>
        <w:adjustRightInd w:val="0"/>
        <w:spacing w:after="0" w:line="240" w:lineRule="auto"/>
        <w:jc w:val="both"/>
        <w:rPr>
          <w:rFonts w:cs="Times New Roman"/>
          <w:sz w:val="22"/>
        </w:rPr>
      </w:pPr>
      <w:r w:rsidRPr="00641648">
        <w:rPr>
          <w:rFonts w:cs="Times New Roman"/>
          <w:sz w:val="22"/>
        </w:rPr>
        <w:t>Angold P. G., Sadler J. P., Hill M. O., Pullin A., Rushton S., Austin K., Small E., Wood B., Wadsworth R., Sanderson R., Thompson K.</w:t>
      </w:r>
      <w:r>
        <w:rPr>
          <w:rFonts w:cs="Times New Roman"/>
          <w:sz w:val="22"/>
        </w:rPr>
        <w:t>,</w:t>
      </w:r>
      <w:r w:rsidRPr="00641648">
        <w:rPr>
          <w:rFonts w:cs="Times New Roman"/>
          <w:sz w:val="22"/>
        </w:rPr>
        <w:t xml:space="preserve"> 2006</w:t>
      </w:r>
      <w:r>
        <w:rPr>
          <w:rFonts w:cs="Times New Roman"/>
          <w:sz w:val="22"/>
        </w:rPr>
        <w:t>,</w:t>
      </w:r>
      <w:r w:rsidRPr="00641648">
        <w:rPr>
          <w:rFonts w:cs="Times New Roman"/>
          <w:sz w:val="22"/>
        </w:rPr>
        <w:t xml:space="preserve"> Biodiversity in urban habitat patches. The Science of the Total Environment</w:t>
      </w:r>
      <w:r>
        <w:rPr>
          <w:rFonts w:cs="Times New Roman"/>
          <w:sz w:val="22"/>
        </w:rPr>
        <w:t>,</w:t>
      </w:r>
      <w:r w:rsidRPr="00641648">
        <w:rPr>
          <w:rFonts w:cs="Times New Roman"/>
          <w:sz w:val="22"/>
        </w:rPr>
        <w:t xml:space="preserve"> 360, 196–204</w:t>
      </w:r>
      <w:r>
        <w:rPr>
          <w:rFonts w:cs="Times New Roman"/>
          <w:sz w:val="22"/>
        </w:rPr>
        <w:t xml:space="preserve"> s</w:t>
      </w:r>
      <w:r w:rsidRPr="00641648">
        <w:rPr>
          <w:rFonts w:cs="Times New Roman"/>
          <w:sz w:val="22"/>
        </w:rPr>
        <w:t>.</w:t>
      </w:r>
    </w:p>
    <w:p w14:paraId="728A7768" w14:textId="77777777" w:rsidR="00672821" w:rsidRDefault="00672821" w:rsidP="00F77CF2">
      <w:pPr>
        <w:autoSpaceDE w:val="0"/>
        <w:autoSpaceDN w:val="0"/>
        <w:adjustRightInd w:val="0"/>
        <w:spacing w:after="0" w:line="240" w:lineRule="auto"/>
        <w:jc w:val="both"/>
        <w:rPr>
          <w:rFonts w:cs="Times New Roman"/>
          <w:sz w:val="22"/>
        </w:rPr>
      </w:pPr>
    </w:p>
    <w:p w14:paraId="2311930F" w14:textId="557B4632" w:rsidR="00672821" w:rsidRDefault="00672821" w:rsidP="00F77CF2">
      <w:pPr>
        <w:autoSpaceDE w:val="0"/>
        <w:autoSpaceDN w:val="0"/>
        <w:adjustRightInd w:val="0"/>
        <w:spacing w:after="0" w:line="240" w:lineRule="auto"/>
        <w:jc w:val="both"/>
        <w:rPr>
          <w:rFonts w:cs="Times New Roman"/>
          <w:sz w:val="22"/>
        </w:rPr>
      </w:pPr>
      <w:r w:rsidRPr="00357EC7">
        <w:rPr>
          <w:rFonts w:cs="Times New Roman"/>
          <w:sz w:val="22"/>
        </w:rPr>
        <w:t>Araújo M. B., Thuiller W., Pearson R. G., 2006, Climate warming and the decline of amphibians and reptiles in Europe. Journal of biogeography, 33, 1712</w:t>
      </w:r>
      <w:r w:rsidR="003D5780" w:rsidRPr="00C7097B">
        <w:rPr>
          <w:rFonts w:cs="Times New Roman"/>
          <w:sz w:val="22"/>
        </w:rPr>
        <w:t>–</w:t>
      </w:r>
      <w:r w:rsidRPr="00357EC7">
        <w:rPr>
          <w:rFonts w:cs="Times New Roman"/>
          <w:sz w:val="22"/>
        </w:rPr>
        <w:t>1728 s.</w:t>
      </w:r>
    </w:p>
    <w:p w14:paraId="05500182" w14:textId="77777777" w:rsidR="009315B5" w:rsidRDefault="009315B5" w:rsidP="00F77CF2">
      <w:pPr>
        <w:autoSpaceDE w:val="0"/>
        <w:autoSpaceDN w:val="0"/>
        <w:adjustRightInd w:val="0"/>
        <w:spacing w:after="0" w:line="240" w:lineRule="auto"/>
        <w:jc w:val="both"/>
        <w:rPr>
          <w:rFonts w:cs="Times New Roman"/>
          <w:sz w:val="22"/>
        </w:rPr>
      </w:pPr>
    </w:p>
    <w:p w14:paraId="37DE4E34" w14:textId="48CB82F0" w:rsidR="009315B5" w:rsidRPr="00357EC7" w:rsidRDefault="009315B5" w:rsidP="00F77CF2">
      <w:pPr>
        <w:autoSpaceDE w:val="0"/>
        <w:autoSpaceDN w:val="0"/>
        <w:adjustRightInd w:val="0"/>
        <w:spacing w:after="0" w:line="240" w:lineRule="auto"/>
        <w:jc w:val="both"/>
        <w:rPr>
          <w:rFonts w:cs="Times New Roman"/>
          <w:sz w:val="22"/>
        </w:rPr>
      </w:pPr>
      <w:r w:rsidRPr="009315B5">
        <w:rPr>
          <w:rFonts w:cs="Times New Roman"/>
          <w:sz w:val="22"/>
        </w:rPr>
        <w:t>Arnold N</w:t>
      </w:r>
      <w:r>
        <w:rPr>
          <w:rFonts w:cs="Times New Roman"/>
          <w:sz w:val="22"/>
        </w:rPr>
        <w:t>.,</w:t>
      </w:r>
      <w:r w:rsidRPr="009315B5">
        <w:rPr>
          <w:rFonts w:cs="Times New Roman"/>
          <w:sz w:val="22"/>
        </w:rPr>
        <w:t xml:space="preserve"> Ovenden D</w:t>
      </w:r>
      <w:r>
        <w:rPr>
          <w:rFonts w:cs="Times New Roman"/>
          <w:sz w:val="22"/>
        </w:rPr>
        <w:t xml:space="preserve">., </w:t>
      </w:r>
      <w:r w:rsidRPr="009315B5">
        <w:rPr>
          <w:rFonts w:cs="Times New Roman"/>
          <w:sz w:val="22"/>
        </w:rPr>
        <w:t>2002</w:t>
      </w:r>
      <w:r>
        <w:rPr>
          <w:rFonts w:cs="Times New Roman"/>
          <w:sz w:val="22"/>
        </w:rPr>
        <w:t>,</w:t>
      </w:r>
      <w:r w:rsidRPr="009315B5">
        <w:rPr>
          <w:rFonts w:cs="Times New Roman"/>
          <w:sz w:val="22"/>
        </w:rPr>
        <w:t xml:space="preserve"> Reptiles &amp; Amphibians of Britain and Europe. Collins Field Guide. HarperCollins</w:t>
      </w:r>
      <w:r>
        <w:rPr>
          <w:rFonts w:cs="Times New Roman"/>
          <w:sz w:val="22"/>
        </w:rPr>
        <w:t xml:space="preserve"> </w:t>
      </w:r>
      <w:r w:rsidRPr="009315B5">
        <w:rPr>
          <w:rFonts w:cs="Times New Roman"/>
          <w:sz w:val="22"/>
        </w:rPr>
        <w:t>Publishers,</w:t>
      </w:r>
      <w:r>
        <w:rPr>
          <w:rFonts w:cs="Times New Roman"/>
          <w:sz w:val="22"/>
        </w:rPr>
        <w:t xml:space="preserve"> 1, 272 s. </w:t>
      </w:r>
    </w:p>
    <w:p w14:paraId="6C622122" w14:textId="77777777" w:rsidR="001973F5" w:rsidRDefault="001973F5" w:rsidP="00F77CF2">
      <w:pPr>
        <w:autoSpaceDE w:val="0"/>
        <w:autoSpaceDN w:val="0"/>
        <w:adjustRightInd w:val="0"/>
        <w:spacing w:after="0" w:line="240" w:lineRule="auto"/>
        <w:jc w:val="both"/>
        <w:rPr>
          <w:rFonts w:cs="Times New Roman"/>
          <w:color w:val="ED7D31" w:themeColor="accent2"/>
          <w:sz w:val="22"/>
        </w:rPr>
      </w:pPr>
    </w:p>
    <w:p w14:paraId="3409CBDA" w14:textId="66104D84" w:rsidR="001973F5" w:rsidRPr="001973F5" w:rsidRDefault="001973F5" w:rsidP="00F77CF2">
      <w:pPr>
        <w:autoSpaceDE w:val="0"/>
        <w:autoSpaceDN w:val="0"/>
        <w:adjustRightInd w:val="0"/>
        <w:spacing w:after="0" w:line="240" w:lineRule="auto"/>
        <w:jc w:val="both"/>
        <w:rPr>
          <w:rFonts w:cs="Times New Roman"/>
          <w:sz w:val="22"/>
        </w:rPr>
      </w:pPr>
      <w:r w:rsidRPr="001973F5">
        <w:rPr>
          <w:rFonts w:cs="Times New Roman"/>
          <w:sz w:val="22"/>
        </w:rPr>
        <w:t>Auliya M</w:t>
      </w:r>
      <w:r>
        <w:rPr>
          <w:rFonts w:cs="Times New Roman"/>
          <w:sz w:val="22"/>
        </w:rPr>
        <w:t>.,</w:t>
      </w:r>
      <w:r w:rsidRPr="001973F5">
        <w:rPr>
          <w:rFonts w:cs="Times New Roman"/>
          <w:sz w:val="22"/>
        </w:rPr>
        <w:t xml:space="preserve"> Altherr S</w:t>
      </w:r>
      <w:r>
        <w:rPr>
          <w:rFonts w:cs="Times New Roman"/>
          <w:sz w:val="22"/>
        </w:rPr>
        <w:t>.</w:t>
      </w:r>
      <w:r w:rsidRPr="001973F5">
        <w:rPr>
          <w:rFonts w:cs="Times New Roman"/>
          <w:sz w:val="22"/>
        </w:rPr>
        <w:t>, Ariano-Sanchez D</w:t>
      </w:r>
      <w:r>
        <w:rPr>
          <w:rFonts w:cs="Times New Roman"/>
          <w:sz w:val="22"/>
        </w:rPr>
        <w:t>.</w:t>
      </w:r>
      <w:r w:rsidRPr="001973F5">
        <w:rPr>
          <w:rFonts w:cs="Times New Roman"/>
          <w:sz w:val="22"/>
        </w:rPr>
        <w:t>, Baard E</w:t>
      </w:r>
      <w:r>
        <w:rPr>
          <w:rFonts w:cs="Times New Roman"/>
          <w:sz w:val="22"/>
        </w:rPr>
        <w:t>.</w:t>
      </w:r>
      <w:r w:rsidRPr="001973F5">
        <w:rPr>
          <w:rFonts w:cs="Times New Roman"/>
          <w:sz w:val="22"/>
        </w:rPr>
        <w:t xml:space="preserve"> H., Brownd C</w:t>
      </w:r>
      <w:r>
        <w:rPr>
          <w:rFonts w:cs="Times New Roman"/>
          <w:sz w:val="22"/>
        </w:rPr>
        <w:t>.</w:t>
      </w:r>
      <w:r w:rsidRPr="001973F5">
        <w:rPr>
          <w:rFonts w:cs="Times New Roman"/>
          <w:sz w:val="22"/>
        </w:rPr>
        <w:t>, Browne R.,</w:t>
      </w:r>
      <w:r>
        <w:rPr>
          <w:rFonts w:cs="Times New Roman"/>
          <w:sz w:val="22"/>
        </w:rPr>
        <w:t xml:space="preserve"> </w:t>
      </w:r>
      <w:r w:rsidRPr="001973F5">
        <w:rPr>
          <w:rFonts w:cs="Times New Roman"/>
          <w:sz w:val="22"/>
        </w:rPr>
        <w:t>Cantu J</w:t>
      </w:r>
      <w:r>
        <w:rPr>
          <w:rFonts w:cs="Times New Roman"/>
          <w:sz w:val="22"/>
        </w:rPr>
        <w:t>.</w:t>
      </w:r>
      <w:r w:rsidRPr="001973F5">
        <w:rPr>
          <w:rFonts w:cs="Times New Roman"/>
          <w:sz w:val="22"/>
        </w:rPr>
        <w:t>-C</w:t>
      </w:r>
      <w:r>
        <w:rPr>
          <w:rFonts w:cs="Times New Roman"/>
          <w:sz w:val="22"/>
        </w:rPr>
        <w:t>.</w:t>
      </w:r>
      <w:r w:rsidRPr="001973F5">
        <w:rPr>
          <w:rFonts w:cs="Times New Roman"/>
          <w:sz w:val="22"/>
        </w:rPr>
        <w:t>, Gentile G</w:t>
      </w:r>
      <w:r>
        <w:rPr>
          <w:rFonts w:cs="Times New Roman"/>
          <w:sz w:val="22"/>
        </w:rPr>
        <w:t>.</w:t>
      </w:r>
      <w:r w:rsidRPr="001973F5">
        <w:rPr>
          <w:rFonts w:cs="Times New Roman"/>
          <w:sz w:val="22"/>
        </w:rPr>
        <w:t>, Gildenhuys P</w:t>
      </w:r>
      <w:r>
        <w:rPr>
          <w:rFonts w:cs="Times New Roman"/>
          <w:sz w:val="22"/>
        </w:rPr>
        <w:t>.</w:t>
      </w:r>
      <w:r w:rsidRPr="001973F5">
        <w:rPr>
          <w:rFonts w:cs="Times New Roman"/>
          <w:sz w:val="22"/>
        </w:rPr>
        <w:t>, Henningheimh E</w:t>
      </w:r>
      <w:r>
        <w:rPr>
          <w:rFonts w:cs="Times New Roman"/>
          <w:sz w:val="22"/>
        </w:rPr>
        <w:t>.</w:t>
      </w:r>
      <w:r w:rsidRPr="001973F5">
        <w:rPr>
          <w:rFonts w:cs="Times New Roman"/>
          <w:sz w:val="22"/>
        </w:rPr>
        <w:t>, Hintzmann J</w:t>
      </w:r>
      <w:r>
        <w:rPr>
          <w:rFonts w:cs="Times New Roman"/>
          <w:sz w:val="22"/>
        </w:rPr>
        <w:t>.</w:t>
      </w:r>
      <w:r w:rsidRPr="001973F5">
        <w:rPr>
          <w:rFonts w:cs="Times New Roman"/>
          <w:sz w:val="22"/>
        </w:rPr>
        <w:t>,</w:t>
      </w:r>
      <w:r>
        <w:rPr>
          <w:rFonts w:cs="Times New Roman"/>
          <w:sz w:val="22"/>
        </w:rPr>
        <w:t xml:space="preserve"> </w:t>
      </w:r>
      <w:r w:rsidRPr="001973F5">
        <w:rPr>
          <w:rFonts w:cs="Times New Roman"/>
          <w:sz w:val="22"/>
        </w:rPr>
        <w:t>Kanari K</w:t>
      </w:r>
      <w:r>
        <w:rPr>
          <w:rFonts w:cs="Times New Roman"/>
          <w:sz w:val="22"/>
        </w:rPr>
        <w:t>.</w:t>
      </w:r>
      <w:r w:rsidRPr="001973F5">
        <w:rPr>
          <w:rFonts w:cs="Times New Roman"/>
          <w:sz w:val="22"/>
        </w:rPr>
        <w:t>, Krvavac M</w:t>
      </w:r>
      <w:r>
        <w:rPr>
          <w:rFonts w:cs="Times New Roman"/>
          <w:sz w:val="22"/>
        </w:rPr>
        <w:t>.</w:t>
      </w:r>
      <w:r w:rsidRPr="001973F5">
        <w:rPr>
          <w:rFonts w:cs="Times New Roman"/>
          <w:sz w:val="22"/>
        </w:rPr>
        <w:t>, Lettink M</w:t>
      </w:r>
      <w:r>
        <w:rPr>
          <w:rFonts w:cs="Times New Roman"/>
          <w:sz w:val="22"/>
        </w:rPr>
        <w:t>.</w:t>
      </w:r>
      <w:r w:rsidRPr="001973F5">
        <w:rPr>
          <w:rFonts w:cs="Times New Roman"/>
          <w:sz w:val="22"/>
        </w:rPr>
        <w:t>, Lippert J</w:t>
      </w:r>
      <w:r>
        <w:rPr>
          <w:rFonts w:cs="Times New Roman"/>
          <w:sz w:val="22"/>
        </w:rPr>
        <w:t>.</w:t>
      </w:r>
      <w:r w:rsidRPr="001973F5">
        <w:rPr>
          <w:rFonts w:cs="Times New Roman"/>
          <w:sz w:val="22"/>
        </w:rPr>
        <w:t>, Luiselli L</w:t>
      </w:r>
      <w:r>
        <w:rPr>
          <w:rFonts w:cs="Times New Roman"/>
          <w:sz w:val="22"/>
        </w:rPr>
        <w:t>.</w:t>
      </w:r>
      <w:r w:rsidRPr="001973F5">
        <w:rPr>
          <w:rFonts w:cs="Times New Roman"/>
          <w:sz w:val="22"/>
        </w:rPr>
        <w:t>, Nilson G</w:t>
      </w:r>
      <w:r>
        <w:rPr>
          <w:rFonts w:cs="Times New Roman"/>
          <w:sz w:val="22"/>
        </w:rPr>
        <w:t>.</w:t>
      </w:r>
      <w:r w:rsidRPr="001973F5">
        <w:rPr>
          <w:rFonts w:cs="Times New Roman"/>
          <w:sz w:val="22"/>
        </w:rPr>
        <w:t>,</w:t>
      </w:r>
      <w:r>
        <w:rPr>
          <w:rFonts w:cs="Times New Roman"/>
          <w:sz w:val="22"/>
        </w:rPr>
        <w:t xml:space="preserve"> </w:t>
      </w:r>
      <w:r w:rsidRPr="001973F5">
        <w:rPr>
          <w:rFonts w:cs="Times New Roman"/>
          <w:sz w:val="22"/>
        </w:rPr>
        <w:t>Nguyen T</w:t>
      </w:r>
      <w:r>
        <w:rPr>
          <w:rFonts w:cs="Times New Roman"/>
          <w:sz w:val="22"/>
        </w:rPr>
        <w:t>.</w:t>
      </w:r>
      <w:r w:rsidRPr="001973F5">
        <w:rPr>
          <w:rFonts w:cs="Times New Roman"/>
          <w:sz w:val="22"/>
        </w:rPr>
        <w:t xml:space="preserve"> Q</w:t>
      </w:r>
      <w:r>
        <w:rPr>
          <w:rFonts w:cs="Times New Roman"/>
          <w:sz w:val="22"/>
        </w:rPr>
        <w:t>.</w:t>
      </w:r>
      <w:r w:rsidRPr="001973F5">
        <w:rPr>
          <w:rFonts w:cs="Times New Roman"/>
          <w:sz w:val="22"/>
        </w:rPr>
        <w:t>, Nijman V</w:t>
      </w:r>
      <w:r>
        <w:rPr>
          <w:rFonts w:cs="Times New Roman"/>
          <w:sz w:val="22"/>
        </w:rPr>
        <w:t>.</w:t>
      </w:r>
      <w:r w:rsidRPr="001973F5">
        <w:rPr>
          <w:rFonts w:cs="Times New Roman"/>
          <w:sz w:val="22"/>
        </w:rPr>
        <w:t>, Parham J</w:t>
      </w:r>
      <w:r>
        <w:rPr>
          <w:rFonts w:cs="Times New Roman"/>
          <w:sz w:val="22"/>
        </w:rPr>
        <w:t>.</w:t>
      </w:r>
      <w:r w:rsidRPr="001973F5">
        <w:rPr>
          <w:rFonts w:cs="Times New Roman"/>
          <w:sz w:val="22"/>
        </w:rPr>
        <w:t xml:space="preserve"> F., Pasachnik S</w:t>
      </w:r>
      <w:r>
        <w:rPr>
          <w:rFonts w:cs="Times New Roman"/>
          <w:sz w:val="22"/>
        </w:rPr>
        <w:t>.</w:t>
      </w:r>
      <w:r w:rsidRPr="001973F5">
        <w:rPr>
          <w:rFonts w:cs="Times New Roman"/>
          <w:sz w:val="22"/>
        </w:rPr>
        <w:t xml:space="preserve"> A., Pedrono M</w:t>
      </w:r>
      <w:r>
        <w:rPr>
          <w:rFonts w:cs="Times New Roman"/>
          <w:sz w:val="22"/>
        </w:rPr>
        <w:t>.</w:t>
      </w:r>
      <w:r w:rsidRPr="001973F5">
        <w:rPr>
          <w:rFonts w:cs="Times New Roman"/>
          <w:sz w:val="22"/>
        </w:rPr>
        <w:t>,</w:t>
      </w:r>
      <w:r>
        <w:rPr>
          <w:rFonts w:cs="Times New Roman"/>
          <w:sz w:val="22"/>
        </w:rPr>
        <w:t xml:space="preserve"> </w:t>
      </w:r>
      <w:r w:rsidRPr="001973F5">
        <w:rPr>
          <w:rFonts w:cs="Times New Roman"/>
          <w:sz w:val="22"/>
        </w:rPr>
        <w:t>Rauhaus A</w:t>
      </w:r>
      <w:r>
        <w:rPr>
          <w:rFonts w:cs="Times New Roman"/>
          <w:sz w:val="22"/>
        </w:rPr>
        <w:t>.</w:t>
      </w:r>
      <w:r w:rsidRPr="001973F5">
        <w:rPr>
          <w:rFonts w:cs="Times New Roman"/>
          <w:sz w:val="22"/>
        </w:rPr>
        <w:t>, Córdova D</w:t>
      </w:r>
      <w:r>
        <w:rPr>
          <w:rFonts w:cs="Times New Roman"/>
          <w:sz w:val="22"/>
        </w:rPr>
        <w:t>. R.</w:t>
      </w:r>
      <w:r w:rsidRPr="001973F5">
        <w:rPr>
          <w:rFonts w:cs="Times New Roman"/>
          <w:sz w:val="22"/>
        </w:rPr>
        <w:t>, Sanchez M</w:t>
      </w:r>
      <w:r>
        <w:rPr>
          <w:rFonts w:cs="Times New Roman"/>
          <w:sz w:val="22"/>
        </w:rPr>
        <w:t>.</w:t>
      </w:r>
      <w:r w:rsidRPr="001973F5">
        <w:rPr>
          <w:rFonts w:cs="Times New Roman"/>
          <w:sz w:val="22"/>
        </w:rPr>
        <w:t>, Scheppy U</w:t>
      </w:r>
      <w:r>
        <w:rPr>
          <w:rFonts w:cs="Times New Roman"/>
          <w:sz w:val="22"/>
        </w:rPr>
        <w:t>.</w:t>
      </w:r>
      <w:r w:rsidRPr="001973F5">
        <w:rPr>
          <w:rFonts w:cs="Times New Roman"/>
          <w:sz w:val="22"/>
        </w:rPr>
        <w:t>, van Schingen M</w:t>
      </w:r>
      <w:r>
        <w:rPr>
          <w:rFonts w:cs="Times New Roman"/>
          <w:sz w:val="22"/>
        </w:rPr>
        <w:t>.</w:t>
      </w:r>
      <w:r w:rsidRPr="001973F5">
        <w:rPr>
          <w:rFonts w:cs="Times New Roman"/>
          <w:sz w:val="22"/>
        </w:rPr>
        <w:t>,</w:t>
      </w:r>
    </w:p>
    <w:p w14:paraId="49CAA479" w14:textId="052BC199" w:rsidR="001973F5" w:rsidRPr="001973F5" w:rsidRDefault="001973F5" w:rsidP="00F77CF2">
      <w:pPr>
        <w:autoSpaceDE w:val="0"/>
        <w:autoSpaceDN w:val="0"/>
        <w:adjustRightInd w:val="0"/>
        <w:spacing w:after="0" w:line="240" w:lineRule="auto"/>
        <w:jc w:val="both"/>
        <w:rPr>
          <w:rFonts w:cs="Times New Roman"/>
          <w:sz w:val="22"/>
        </w:rPr>
      </w:pPr>
      <w:r w:rsidRPr="001973F5">
        <w:rPr>
          <w:rFonts w:cs="Times New Roman"/>
          <w:sz w:val="22"/>
        </w:rPr>
        <w:t>Schneeweiss N</w:t>
      </w:r>
      <w:r>
        <w:rPr>
          <w:rFonts w:cs="Times New Roman"/>
          <w:sz w:val="22"/>
        </w:rPr>
        <w:t>.</w:t>
      </w:r>
      <w:r w:rsidRPr="001973F5">
        <w:rPr>
          <w:rFonts w:cs="Times New Roman"/>
          <w:sz w:val="22"/>
        </w:rPr>
        <w:t>, Segniagbeto G</w:t>
      </w:r>
      <w:r>
        <w:rPr>
          <w:rFonts w:cs="Times New Roman"/>
          <w:sz w:val="22"/>
        </w:rPr>
        <w:t>.</w:t>
      </w:r>
      <w:r w:rsidRPr="001973F5">
        <w:rPr>
          <w:rFonts w:cs="Times New Roman"/>
          <w:sz w:val="22"/>
        </w:rPr>
        <w:t xml:space="preserve"> H., Somaweera R</w:t>
      </w:r>
      <w:r>
        <w:rPr>
          <w:rFonts w:cs="Times New Roman"/>
          <w:sz w:val="22"/>
        </w:rPr>
        <w:t>.</w:t>
      </w:r>
      <w:r w:rsidRPr="001973F5">
        <w:rPr>
          <w:rFonts w:cs="Times New Roman"/>
          <w:sz w:val="22"/>
        </w:rPr>
        <w:t>, Sy E</w:t>
      </w:r>
      <w:r>
        <w:rPr>
          <w:rFonts w:cs="Times New Roman"/>
          <w:sz w:val="22"/>
        </w:rPr>
        <w:t>.</w:t>
      </w:r>
      <w:r w:rsidRPr="001973F5">
        <w:rPr>
          <w:rFonts w:cs="Times New Roman"/>
          <w:sz w:val="22"/>
        </w:rPr>
        <w:t xml:space="preserve"> Y., Türkozanae O</w:t>
      </w:r>
      <w:r>
        <w:rPr>
          <w:rFonts w:cs="Times New Roman"/>
          <w:sz w:val="22"/>
        </w:rPr>
        <w:t>.</w:t>
      </w:r>
      <w:r w:rsidRPr="001973F5">
        <w:rPr>
          <w:rFonts w:cs="Times New Roman"/>
          <w:sz w:val="22"/>
        </w:rPr>
        <w:t>,</w:t>
      </w:r>
      <w:r>
        <w:rPr>
          <w:rFonts w:cs="Times New Roman"/>
          <w:sz w:val="22"/>
        </w:rPr>
        <w:t xml:space="preserve"> </w:t>
      </w:r>
      <w:r w:rsidRPr="001973F5">
        <w:rPr>
          <w:rFonts w:cs="Times New Roman"/>
          <w:sz w:val="22"/>
        </w:rPr>
        <w:t>Vinke S</w:t>
      </w:r>
      <w:r>
        <w:rPr>
          <w:rFonts w:cs="Times New Roman"/>
          <w:sz w:val="22"/>
        </w:rPr>
        <w:t>.</w:t>
      </w:r>
      <w:r w:rsidRPr="001973F5">
        <w:rPr>
          <w:rFonts w:cs="Times New Roman"/>
          <w:sz w:val="22"/>
        </w:rPr>
        <w:t>, Vinke T</w:t>
      </w:r>
      <w:r>
        <w:rPr>
          <w:rFonts w:cs="Times New Roman"/>
          <w:sz w:val="22"/>
        </w:rPr>
        <w:t>.</w:t>
      </w:r>
      <w:r w:rsidRPr="001973F5">
        <w:rPr>
          <w:rFonts w:cs="Times New Roman"/>
          <w:sz w:val="22"/>
        </w:rPr>
        <w:t>, Vyas R</w:t>
      </w:r>
      <w:r>
        <w:rPr>
          <w:rFonts w:cs="Times New Roman"/>
          <w:sz w:val="22"/>
        </w:rPr>
        <w:t>.</w:t>
      </w:r>
      <w:r w:rsidRPr="001973F5">
        <w:rPr>
          <w:rFonts w:cs="Times New Roman"/>
          <w:sz w:val="22"/>
        </w:rPr>
        <w:t>, Williamson S</w:t>
      </w:r>
      <w:r>
        <w:rPr>
          <w:rFonts w:cs="Times New Roman"/>
          <w:sz w:val="22"/>
        </w:rPr>
        <w:t>.</w:t>
      </w:r>
      <w:r w:rsidRPr="001973F5">
        <w:rPr>
          <w:rFonts w:cs="Times New Roman"/>
          <w:sz w:val="22"/>
        </w:rPr>
        <w:t>, Ziegler T</w:t>
      </w:r>
      <w:r>
        <w:rPr>
          <w:rFonts w:cs="Times New Roman"/>
          <w:sz w:val="22"/>
        </w:rPr>
        <w:t xml:space="preserve">., 2016, </w:t>
      </w:r>
      <w:r w:rsidR="00403903" w:rsidRPr="00403903">
        <w:rPr>
          <w:rFonts w:cs="Times New Roman"/>
          <w:sz w:val="22"/>
        </w:rPr>
        <w:t>Trade in live reptiles, its impact on wild populations, and the role of the</w:t>
      </w:r>
      <w:r w:rsidR="00403903">
        <w:rPr>
          <w:rFonts w:cs="Times New Roman"/>
          <w:sz w:val="22"/>
        </w:rPr>
        <w:t xml:space="preserve"> </w:t>
      </w:r>
      <w:r w:rsidR="00403903" w:rsidRPr="00403903">
        <w:rPr>
          <w:rFonts w:cs="Times New Roman"/>
          <w:sz w:val="22"/>
        </w:rPr>
        <w:t>European market</w:t>
      </w:r>
      <w:r w:rsidR="00403903">
        <w:rPr>
          <w:rFonts w:cs="Times New Roman"/>
          <w:sz w:val="22"/>
        </w:rPr>
        <w:t xml:space="preserve">. </w:t>
      </w:r>
      <w:r w:rsidR="00403903" w:rsidRPr="00403903">
        <w:rPr>
          <w:rFonts w:cs="Times New Roman"/>
          <w:sz w:val="22"/>
        </w:rPr>
        <w:t>Biological Conservation</w:t>
      </w:r>
      <w:r w:rsidR="00403903">
        <w:rPr>
          <w:rFonts w:cs="Times New Roman"/>
          <w:sz w:val="22"/>
        </w:rPr>
        <w:t>, 204, 103</w:t>
      </w:r>
      <w:r w:rsidR="003D5780" w:rsidRPr="00C7097B">
        <w:rPr>
          <w:rFonts w:cs="Times New Roman"/>
          <w:sz w:val="22"/>
        </w:rPr>
        <w:t>–</w:t>
      </w:r>
      <w:r w:rsidR="00403903">
        <w:rPr>
          <w:rFonts w:cs="Times New Roman"/>
          <w:sz w:val="22"/>
        </w:rPr>
        <w:t>119 s.</w:t>
      </w:r>
    </w:p>
    <w:p w14:paraId="758FEF03" w14:textId="77777777" w:rsidR="003A1B63" w:rsidRDefault="003A1B63" w:rsidP="00F77CF2">
      <w:pPr>
        <w:autoSpaceDE w:val="0"/>
        <w:autoSpaceDN w:val="0"/>
        <w:adjustRightInd w:val="0"/>
        <w:spacing w:after="0" w:line="240" w:lineRule="auto"/>
        <w:jc w:val="both"/>
        <w:rPr>
          <w:rFonts w:cs="Times New Roman"/>
          <w:sz w:val="22"/>
        </w:rPr>
      </w:pPr>
    </w:p>
    <w:p w14:paraId="18803042" w14:textId="11D1AD96" w:rsidR="00E67B5D" w:rsidRDefault="00E67B5D" w:rsidP="00F77CF2">
      <w:pPr>
        <w:autoSpaceDE w:val="0"/>
        <w:autoSpaceDN w:val="0"/>
        <w:adjustRightInd w:val="0"/>
        <w:spacing w:after="0" w:line="240" w:lineRule="auto"/>
        <w:jc w:val="both"/>
        <w:rPr>
          <w:rFonts w:cs="Times New Roman"/>
          <w:sz w:val="22"/>
        </w:rPr>
      </w:pPr>
      <w:r w:rsidRPr="00E67B5D">
        <w:rPr>
          <w:rFonts w:cs="Times New Roman"/>
          <w:sz w:val="22"/>
        </w:rPr>
        <w:t>Bahr K</w:t>
      </w:r>
      <w:r>
        <w:rPr>
          <w:rFonts w:cs="Times New Roman"/>
          <w:sz w:val="22"/>
        </w:rPr>
        <w:t>.</w:t>
      </w:r>
      <w:r w:rsidRPr="00E67B5D">
        <w:rPr>
          <w:rFonts w:cs="Times New Roman"/>
          <w:sz w:val="22"/>
        </w:rPr>
        <w:t xml:space="preserve"> D., Jokiel P</w:t>
      </w:r>
      <w:r>
        <w:rPr>
          <w:rFonts w:cs="Times New Roman"/>
          <w:sz w:val="22"/>
        </w:rPr>
        <w:t>.</w:t>
      </w:r>
      <w:r w:rsidRPr="00E67B5D">
        <w:rPr>
          <w:rFonts w:cs="Times New Roman"/>
          <w:sz w:val="22"/>
        </w:rPr>
        <w:t xml:space="preserve"> L., Rodgers K</w:t>
      </w:r>
      <w:r>
        <w:rPr>
          <w:rFonts w:cs="Times New Roman"/>
          <w:sz w:val="22"/>
        </w:rPr>
        <w:t>.</w:t>
      </w:r>
      <w:r w:rsidRPr="00E67B5D">
        <w:rPr>
          <w:rFonts w:cs="Times New Roman"/>
          <w:sz w:val="22"/>
        </w:rPr>
        <w:t xml:space="preserve"> S.</w:t>
      </w:r>
      <w:r>
        <w:rPr>
          <w:rFonts w:cs="Times New Roman"/>
          <w:sz w:val="22"/>
        </w:rPr>
        <w:t xml:space="preserve">, 2016, </w:t>
      </w:r>
      <w:r w:rsidRPr="00E67B5D">
        <w:rPr>
          <w:rFonts w:cs="Times New Roman"/>
          <w:sz w:val="22"/>
        </w:rPr>
        <w:t>Influence of solar irradiance on underwater temperature recorded by temperature loggers on coral reefs</w:t>
      </w:r>
      <w:r>
        <w:rPr>
          <w:rFonts w:cs="Times New Roman"/>
          <w:sz w:val="22"/>
        </w:rPr>
        <w:t xml:space="preserve">. Lymnology and oceanography methods, 14, </w:t>
      </w:r>
      <w:r w:rsidRPr="00E67B5D">
        <w:rPr>
          <w:rFonts w:cs="Times New Roman"/>
          <w:sz w:val="22"/>
        </w:rPr>
        <w:t>338</w:t>
      </w:r>
      <w:r w:rsidR="003D5780" w:rsidRPr="00C7097B">
        <w:rPr>
          <w:rFonts w:cs="Times New Roman"/>
          <w:sz w:val="22"/>
        </w:rPr>
        <w:t>–</w:t>
      </w:r>
      <w:r w:rsidRPr="00E67B5D">
        <w:rPr>
          <w:rFonts w:cs="Times New Roman"/>
          <w:sz w:val="22"/>
        </w:rPr>
        <w:t>342</w:t>
      </w:r>
      <w:r>
        <w:rPr>
          <w:rFonts w:cs="Times New Roman"/>
          <w:sz w:val="22"/>
        </w:rPr>
        <w:t xml:space="preserve"> s.</w:t>
      </w:r>
    </w:p>
    <w:p w14:paraId="5327DEE1" w14:textId="77777777" w:rsidR="00841A9F" w:rsidRDefault="00841A9F" w:rsidP="00F77CF2">
      <w:pPr>
        <w:autoSpaceDE w:val="0"/>
        <w:autoSpaceDN w:val="0"/>
        <w:adjustRightInd w:val="0"/>
        <w:spacing w:after="0" w:line="240" w:lineRule="auto"/>
        <w:jc w:val="both"/>
        <w:rPr>
          <w:rFonts w:cs="Times New Roman"/>
          <w:sz w:val="22"/>
        </w:rPr>
      </w:pPr>
    </w:p>
    <w:p w14:paraId="40623374" w14:textId="655B28AC" w:rsidR="00841A9F" w:rsidRPr="00B24E92" w:rsidRDefault="00841A9F" w:rsidP="00F77CF2">
      <w:pPr>
        <w:autoSpaceDE w:val="0"/>
        <w:autoSpaceDN w:val="0"/>
        <w:adjustRightInd w:val="0"/>
        <w:spacing w:after="0" w:line="240" w:lineRule="auto"/>
        <w:jc w:val="both"/>
        <w:rPr>
          <w:rFonts w:cs="Times New Roman"/>
          <w:sz w:val="22"/>
        </w:rPr>
      </w:pPr>
      <w:r w:rsidRPr="00841A9F">
        <w:rPr>
          <w:rFonts w:cs="Times New Roman"/>
          <w:sz w:val="22"/>
        </w:rPr>
        <w:t>Becker, M., Buchholz, S.</w:t>
      </w:r>
      <w:r>
        <w:rPr>
          <w:rFonts w:cs="Times New Roman"/>
          <w:sz w:val="22"/>
        </w:rPr>
        <w:t>, 2016,</w:t>
      </w:r>
      <w:r w:rsidRPr="00841A9F">
        <w:rPr>
          <w:rFonts w:cs="Times New Roman"/>
          <w:sz w:val="22"/>
        </w:rPr>
        <w:t xml:space="preserve"> The sand lizard moves downtown – habitat analogues for an endangered species in a metropolitan area. Urban Ecosyst</w:t>
      </w:r>
      <w:r w:rsidR="009F07B3">
        <w:rPr>
          <w:rFonts w:cs="Times New Roman"/>
          <w:sz w:val="22"/>
        </w:rPr>
        <w:t>ems</w:t>
      </w:r>
      <w:r w:rsidRPr="00841A9F">
        <w:rPr>
          <w:rFonts w:cs="Times New Roman"/>
          <w:sz w:val="22"/>
        </w:rPr>
        <w:t xml:space="preserve"> 19, 361–372</w:t>
      </w:r>
      <w:r>
        <w:rPr>
          <w:rFonts w:cs="Times New Roman"/>
          <w:sz w:val="22"/>
        </w:rPr>
        <w:t xml:space="preserve"> s.</w:t>
      </w:r>
    </w:p>
    <w:p w14:paraId="3C0E2FE1" w14:textId="77777777" w:rsidR="00241AA7" w:rsidRDefault="00241AA7" w:rsidP="00F77CF2">
      <w:pPr>
        <w:autoSpaceDE w:val="0"/>
        <w:autoSpaceDN w:val="0"/>
        <w:adjustRightInd w:val="0"/>
        <w:spacing w:after="0" w:line="240" w:lineRule="auto"/>
        <w:jc w:val="both"/>
        <w:rPr>
          <w:rFonts w:cs="Times New Roman"/>
          <w:color w:val="ED7D31" w:themeColor="accent2"/>
          <w:sz w:val="22"/>
        </w:rPr>
      </w:pPr>
    </w:p>
    <w:p w14:paraId="074FB06B" w14:textId="2135E41A" w:rsidR="00241AA7" w:rsidRPr="007A38B9" w:rsidRDefault="00241AA7" w:rsidP="00F77CF2">
      <w:pPr>
        <w:autoSpaceDE w:val="0"/>
        <w:autoSpaceDN w:val="0"/>
        <w:adjustRightInd w:val="0"/>
        <w:spacing w:after="0" w:line="240" w:lineRule="auto"/>
        <w:jc w:val="both"/>
        <w:rPr>
          <w:rFonts w:cs="Times New Roman"/>
          <w:sz w:val="22"/>
        </w:rPr>
      </w:pPr>
      <w:r w:rsidRPr="007A38B9">
        <w:rPr>
          <w:rFonts w:cs="Times New Roman"/>
          <w:sz w:val="22"/>
        </w:rPr>
        <w:t xml:space="preserve">Böhm M., Collen B., Baillie J. E.M., Bowles P., Chanson J., Cox N., Hammerson G., Hoffmann M., Livingstone S. R., Ram M., Rhodin A. G. J., Stuart S. N., Dijk P. P., Young B. E., Afuang L. E., Aghasyan A., García A., Aguilar C., Ajtic R., Akarsu F., Alencar L. R.V., Allison A., Ananjeva N., Anderson S., Andrén C., Ariano-Sánchez D., Arredondo J. C., Auliya M., Austin Ch. C., Avci A., Baker P. J., Barreto-Lima A. F., Barrio-Amorós C. L., Basu D., Bates M. F., Batistella A., Bauer A., Bennett D., Böhme W., Broadley D., Brown R., Burgess J., Captain A., Carreira S., Rosario Castañeda M., Castro F., Catenazzi A., Cedeño-Vázquez </w:t>
      </w:r>
      <w:r w:rsidRPr="007A38B9">
        <w:rPr>
          <w:rFonts w:cs="Times New Roman"/>
          <w:sz w:val="22"/>
        </w:rPr>
        <w:lastRenderedPageBreak/>
        <w:t>J. R., Chapple D. G., Cheylan M., Cisneros-Heredia D. F., Cogalniceanu D., Cogger H., Corti C., Costa G. C., Couper P. J., Courtney T., Crnobrnja-Isailovic J., Crochet P. A., Crother B., Cruz F., Daltry J. C., Daniels R. J. R., Das I., de Silva A., Diesmos A. C., Dirksen L., Doan T. M., Dodd C. K., Doody J. S., Dorcas M. E., de Barros Filho J. D., Egan V. T., El Mouden E. H., Embert D., Espinoza R. E., Fallabrino A., Feng X., Feng Z. J., Fitzgerald L., Flores-Villela O., França F. G. R., Frost D., Gadsden H., Gamble T., Ganesh S.R., Garcia M. A., García-Pérez J. E., Gatus J., Gaulke M., Geniez P., Georges A., Gerlach J., Goldberg S., Gonzalez J. C. T., Gower D. J., Grant T., Greenbaum E., Grieco C., Guo P., Hamilton A. M., Hare K., Hedges S. B., Heideman N., Hilton-Taylor C., Hitchmough R., Hollingsworth B., Hutchinson M., Ineich I., Iverson J., Jaksic F. M., Jenkins R., Joger U., Jose R., Kaska Y., Kaya U., Keogh J. S., Köhler G., Kuchling G., Kumlutaş Y., Kwet A., La Marca E., Lamar W., Lane A., Lardner B., Latta C., Latta G., Lau M., Lavin P., Lawson D., LeBreton M., Lehr E., Limpus D., Lipczynski N., Lobo A. S., López-Luna M. A., Luiselli L., Lukoschek V., Lundberg M., Lymberakis P., Macey R., Magnusson W. E., Mahler D. L., Malhotra A., Mariaux J., Maritz B., Marques O. A. V., Márquez R., Martins M., Masterson G., Mateo J. A., Mathew R., Mathews N., Mayer G., McCranie J. R., Measey G. J., Mendoza-Quijano F., Menegon M., Métrailler S., Milton D. A., Montgomery C., Morato S. A. A., Mott T., Muñoz-Alonso A., Murphy J., Nguyen T. Q., Nilson G., Nogueira C., Núñez H., Orlov N., Ota H., Ottenwalder J., Papenfuss T., Pasachnik S., Passos P., Pauwels O. S. G., Pérez-Buitrago N., Pérez-Mellado V., Pianka E. R., Pleguezuelos J., Pollock C., Ponce-Campos P., Powell R., Pupin F., Quintero Díaz G. E., Radder R., Ramer J., Rasmussen A. R., Raxworthy Ch., Reynolds R., Richman N., Rico E. L., Riservato E., Rivas G., da Rocha P. L. B., Rödel M. O., Schettino L. R., Roosenburg W. M., Ross J. P., Sadek R., Sanders K., Santos-Barrera G., Schleich H. H., Schmidt B. R., Schmitz A., Sharifi M., Shea G., Shi H. T., Shine R., Sindaco R., Slimani T., Somaweera R., Spawls S., Stafford P., Stuebing R., Sweet S., Sy E., Temple H. J., Tognelli M. F., Tolley K., Tolson P. J., Tuniyev B., Tuniyev S., Üzüm N., van Buurt G., Van Sluys M., Velasco A., Vences M., Veselý M., Vinke S., Vinke T., Vogel G., Vogrin M., Vogt R. C., Wearn O. R., Werner Y. L., Whiting M. J., Wiewandt T., Wilkinson J., Wilson B., Wren S., Zamin T., Zhou K., Zug G., 2013, The conservation status of the world’s reptiles, Biological Conservation, 157, 372–385</w:t>
      </w:r>
      <w:r w:rsidR="00FE3187">
        <w:rPr>
          <w:rFonts w:cs="Times New Roman"/>
          <w:sz w:val="22"/>
        </w:rPr>
        <w:t xml:space="preserve"> s</w:t>
      </w:r>
      <w:r w:rsidRPr="007A38B9">
        <w:rPr>
          <w:rFonts w:cs="Times New Roman"/>
          <w:sz w:val="22"/>
        </w:rPr>
        <w:t>.</w:t>
      </w:r>
    </w:p>
    <w:p w14:paraId="172FBF02" w14:textId="77777777" w:rsidR="00241AA7" w:rsidRDefault="00241AA7" w:rsidP="00F77CF2">
      <w:pPr>
        <w:autoSpaceDE w:val="0"/>
        <w:autoSpaceDN w:val="0"/>
        <w:adjustRightInd w:val="0"/>
        <w:spacing w:after="0" w:line="240" w:lineRule="auto"/>
        <w:jc w:val="both"/>
        <w:rPr>
          <w:sz w:val="23"/>
          <w:szCs w:val="23"/>
        </w:rPr>
      </w:pPr>
    </w:p>
    <w:p w14:paraId="190E5497" w14:textId="77B56BFB" w:rsidR="00FE4AAC" w:rsidRDefault="00FE4AAC" w:rsidP="00F77CF2">
      <w:pPr>
        <w:autoSpaceDE w:val="0"/>
        <w:autoSpaceDN w:val="0"/>
        <w:adjustRightInd w:val="0"/>
        <w:spacing w:after="0" w:line="240" w:lineRule="auto"/>
        <w:jc w:val="both"/>
        <w:rPr>
          <w:sz w:val="23"/>
          <w:szCs w:val="23"/>
        </w:rPr>
      </w:pPr>
      <w:r>
        <w:rPr>
          <w:sz w:val="23"/>
          <w:szCs w:val="23"/>
        </w:rPr>
        <w:t xml:space="preserve">Brown M. M., Geluso K., </w:t>
      </w:r>
      <w:r w:rsidRPr="00FE4AAC">
        <w:rPr>
          <w:sz w:val="22"/>
        </w:rPr>
        <w:t>2022, Effects of Cover Object Size and Material, Rainfall, and Month on Reptile Detection in Nebraska</w:t>
      </w:r>
      <w:r>
        <w:rPr>
          <w:sz w:val="22"/>
        </w:rPr>
        <w:t xml:space="preserve">. </w:t>
      </w:r>
      <w:r w:rsidRPr="00FE4AAC">
        <w:rPr>
          <w:sz w:val="22"/>
        </w:rPr>
        <w:t>Prairie Naturalist</w:t>
      </w:r>
      <w:r>
        <w:rPr>
          <w:sz w:val="22"/>
        </w:rPr>
        <w:t>,</w:t>
      </w:r>
      <w:r w:rsidRPr="00FE4AAC">
        <w:rPr>
          <w:sz w:val="22"/>
        </w:rPr>
        <w:t xml:space="preserve"> 54</w:t>
      </w:r>
      <w:r>
        <w:rPr>
          <w:sz w:val="22"/>
        </w:rPr>
        <w:t>,</w:t>
      </w:r>
      <w:r w:rsidRPr="00FE4AAC">
        <w:rPr>
          <w:sz w:val="22"/>
        </w:rPr>
        <w:t xml:space="preserve"> 1–10</w:t>
      </w:r>
      <w:r>
        <w:rPr>
          <w:sz w:val="22"/>
        </w:rPr>
        <w:t xml:space="preserve"> s.</w:t>
      </w:r>
    </w:p>
    <w:p w14:paraId="25683B7D" w14:textId="77777777" w:rsidR="00FE4AAC" w:rsidRDefault="00FE4AAC" w:rsidP="00F77CF2">
      <w:pPr>
        <w:autoSpaceDE w:val="0"/>
        <w:autoSpaceDN w:val="0"/>
        <w:adjustRightInd w:val="0"/>
        <w:spacing w:after="0" w:line="240" w:lineRule="auto"/>
        <w:jc w:val="both"/>
        <w:rPr>
          <w:sz w:val="23"/>
          <w:szCs w:val="23"/>
        </w:rPr>
      </w:pPr>
    </w:p>
    <w:p w14:paraId="3355708C" w14:textId="52243471" w:rsidR="00F460BD" w:rsidRPr="00CB33FB" w:rsidRDefault="00F460BD" w:rsidP="00F77CF2">
      <w:pPr>
        <w:autoSpaceDE w:val="0"/>
        <w:autoSpaceDN w:val="0"/>
        <w:adjustRightInd w:val="0"/>
        <w:spacing w:after="0" w:line="240" w:lineRule="auto"/>
        <w:jc w:val="both"/>
        <w:rPr>
          <w:sz w:val="22"/>
        </w:rPr>
      </w:pPr>
      <w:r w:rsidRPr="00CB33FB">
        <w:rPr>
          <w:sz w:val="22"/>
        </w:rPr>
        <w:t>Brum P. H. R., Goncalves S. R. A., Strussmann C., Teixido A. L.</w:t>
      </w:r>
      <w:r w:rsidR="006E776C" w:rsidRPr="00CB33FB">
        <w:rPr>
          <w:sz w:val="22"/>
        </w:rPr>
        <w:t>, 2023, A global assessment of research on urban ecology of reptiles: patterns, gaps and future directions. Animal conservation, 26, 1</w:t>
      </w:r>
      <w:r w:rsidR="003D5780" w:rsidRPr="00C7097B">
        <w:rPr>
          <w:rFonts w:cs="Times New Roman"/>
          <w:sz w:val="22"/>
        </w:rPr>
        <w:t>–</w:t>
      </w:r>
      <w:r w:rsidR="006E776C" w:rsidRPr="00CB33FB">
        <w:rPr>
          <w:sz w:val="22"/>
        </w:rPr>
        <w:t>13 s.</w:t>
      </w:r>
    </w:p>
    <w:p w14:paraId="6D529CD6" w14:textId="77777777" w:rsidR="00F460BD" w:rsidRDefault="00F460BD" w:rsidP="00F77CF2">
      <w:pPr>
        <w:autoSpaceDE w:val="0"/>
        <w:autoSpaceDN w:val="0"/>
        <w:adjustRightInd w:val="0"/>
        <w:spacing w:after="0" w:line="240" w:lineRule="auto"/>
        <w:jc w:val="both"/>
        <w:rPr>
          <w:sz w:val="23"/>
          <w:szCs w:val="23"/>
        </w:rPr>
      </w:pPr>
    </w:p>
    <w:p w14:paraId="1DBF63CE" w14:textId="7FA7738E" w:rsidR="00241AA7" w:rsidRDefault="00241AA7" w:rsidP="00F77CF2">
      <w:pPr>
        <w:spacing w:after="0"/>
        <w:jc w:val="both"/>
        <w:rPr>
          <w:sz w:val="22"/>
          <w:szCs w:val="20"/>
        </w:rPr>
      </w:pPr>
      <w:r w:rsidRPr="006A2B3D">
        <w:rPr>
          <w:sz w:val="22"/>
          <w:szCs w:val="20"/>
        </w:rPr>
        <w:t>Ceballos G., Ehrlich P. R., Barnosky A. D., García A., Pringle R. M., Palmer T. M. 2015, Accelerated modern human-induced species losses: Entering the sixth mass extinction. Science Advances.</w:t>
      </w:r>
      <w:r w:rsidR="00975006">
        <w:rPr>
          <w:sz w:val="22"/>
          <w:szCs w:val="20"/>
        </w:rPr>
        <w:t xml:space="preserve"> 1, 5 s.</w:t>
      </w:r>
    </w:p>
    <w:p w14:paraId="52649287" w14:textId="77777777" w:rsidR="00241AA7" w:rsidRDefault="00241AA7" w:rsidP="00F77CF2">
      <w:pPr>
        <w:spacing w:after="0"/>
        <w:jc w:val="both"/>
        <w:rPr>
          <w:sz w:val="22"/>
          <w:szCs w:val="20"/>
        </w:rPr>
      </w:pPr>
    </w:p>
    <w:p w14:paraId="0B14A22B" w14:textId="77777777" w:rsidR="00142961" w:rsidRPr="00142961" w:rsidRDefault="000770A1" w:rsidP="00F77CF2">
      <w:pPr>
        <w:spacing w:after="0"/>
        <w:jc w:val="both"/>
        <w:rPr>
          <w:sz w:val="22"/>
          <w:szCs w:val="20"/>
        </w:rPr>
      </w:pPr>
      <w:r w:rsidRPr="000770A1">
        <w:rPr>
          <w:sz w:val="22"/>
          <w:szCs w:val="20"/>
        </w:rPr>
        <w:t>Clavel J</w:t>
      </w:r>
      <w:r>
        <w:rPr>
          <w:sz w:val="22"/>
          <w:szCs w:val="20"/>
        </w:rPr>
        <w:t>.</w:t>
      </w:r>
      <w:r w:rsidRPr="000770A1">
        <w:rPr>
          <w:sz w:val="22"/>
          <w:szCs w:val="20"/>
        </w:rPr>
        <w:t>, Julliard R</w:t>
      </w:r>
      <w:r>
        <w:rPr>
          <w:sz w:val="22"/>
          <w:szCs w:val="20"/>
        </w:rPr>
        <w:t>.</w:t>
      </w:r>
      <w:r w:rsidRPr="000770A1">
        <w:rPr>
          <w:sz w:val="22"/>
          <w:szCs w:val="20"/>
        </w:rPr>
        <w:t>, Devictor V</w:t>
      </w:r>
      <w:r>
        <w:rPr>
          <w:sz w:val="22"/>
          <w:szCs w:val="20"/>
        </w:rPr>
        <w:t xml:space="preserve">., 2010, </w:t>
      </w:r>
      <w:r w:rsidR="00142961" w:rsidRPr="00142961">
        <w:rPr>
          <w:sz w:val="22"/>
          <w:szCs w:val="20"/>
        </w:rPr>
        <w:t>Worldwide decline of specialist species:</w:t>
      </w:r>
    </w:p>
    <w:p w14:paraId="5AB8CCDB" w14:textId="690C6284" w:rsidR="000770A1" w:rsidRDefault="00142961" w:rsidP="00F77CF2">
      <w:pPr>
        <w:spacing w:after="0"/>
        <w:jc w:val="both"/>
        <w:rPr>
          <w:sz w:val="22"/>
          <w:szCs w:val="20"/>
        </w:rPr>
      </w:pPr>
      <w:r w:rsidRPr="00142961">
        <w:rPr>
          <w:sz w:val="22"/>
          <w:szCs w:val="20"/>
        </w:rPr>
        <w:t xml:space="preserve">toward a global functional </w:t>
      </w:r>
      <w:proofErr w:type="gramStart"/>
      <w:r w:rsidRPr="00142961">
        <w:rPr>
          <w:sz w:val="22"/>
          <w:szCs w:val="20"/>
        </w:rPr>
        <w:t>homogenization?</w:t>
      </w:r>
      <w:r>
        <w:rPr>
          <w:sz w:val="22"/>
          <w:szCs w:val="20"/>
        </w:rPr>
        <w:t>.</w:t>
      </w:r>
      <w:proofErr w:type="gramEnd"/>
      <w:r w:rsidR="00D9417C">
        <w:rPr>
          <w:sz w:val="22"/>
          <w:szCs w:val="20"/>
        </w:rPr>
        <w:t xml:space="preserve"> </w:t>
      </w:r>
      <w:r w:rsidR="00385362" w:rsidRPr="00385362">
        <w:rPr>
          <w:sz w:val="22"/>
          <w:szCs w:val="20"/>
        </w:rPr>
        <w:t>The Ecological Society of America</w:t>
      </w:r>
      <w:r w:rsidR="00385362">
        <w:rPr>
          <w:sz w:val="22"/>
          <w:szCs w:val="20"/>
        </w:rPr>
        <w:t xml:space="preserve">, 222, 7 s. </w:t>
      </w:r>
    </w:p>
    <w:p w14:paraId="245A301A" w14:textId="77777777" w:rsidR="000770A1" w:rsidRDefault="000770A1" w:rsidP="00F77CF2">
      <w:pPr>
        <w:spacing w:after="0"/>
        <w:jc w:val="both"/>
        <w:rPr>
          <w:sz w:val="22"/>
          <w:szCs w:val="20"/>
        </w:rPr>
      </w:pPr>
    </w:p>
    <w:p w14:paraId="3EA94D3D" w14:textId="785880DF" w:rsidR="00241AA7" w:rsidRDefault="00241AA7" w:rsidP="00F77CF2">
      <w:pPr>
        <w:spacing w:after="0" w:line="240" w:lineRule="auto"/>
        <w:jc w:val="both"/>
        <w:rPr>
          <w:rFonts w:cs="Times New Roman"/>
          <w:sz w:val="22"/>
          <w:shd w:val="clear" w:color="auto" w:fill="FCFCFC"/>
        </w:rPr>
      </w:pPr>
      <w:r w:rsidRPr="00951AC1">
        <w:rPr>
          <w:rFonts w:cs="Times New Roman"/>
          <w:sz w:val="22"/>
          <w:shd w:val="clear" w:color="auto" w:fill="FCFCFC"/>
        </w:rPr>
        <w:t>Clavero M., García-Berthou E., 2005, Invasive species are a leading cause of animal extinctions, Trends in Ecology &amp; Evolution, 20,</w:t>
      </w:r>
      <w:r w:rsidR="000C7374">
        <w:rPr>
          <w:rFonts w:cs="Times New Roman"/>
          <w:sz w:val="22"/>
          <w:shd w:val="clear" w:color="auto" w:fill="FCFCFC"/>
        </w:rPr>
        <w:t xml:space="preserve"> 1 s</w:t>
      </w:r>
      <w:r w:rsidRPr="00951AC1">
        <w:rPr>
          <w:rFonts w:cs="Times New Roman"/>
          <w:sz w:val="22"/>
          <w:shd w:val="clear" w:color="auto" w:fill="FCFCFC"/>
        </w:rPr>
        <w:t>.</w:t>
      </w:r>
    </w:p>
    <w:p w14:paraId="3A27B28B" w14:textId="77777777" w:rsidR="008056CC" w:rsidRDefault="008056CC" w:rsidP="00F77CF2">
      <w:pPr>
        <w:spacing w:after="0" w:line="240" w:lineRule="auto"/>
        <w:jc w:val="both"/>
        <w:rPr>
          <w:rFonts w:cs="Times New Roman"/>
          <w:sz w:val="22"/>
          <w:shd w:val="clear" w:color="auto" w:fill="FCFCFC"/>
        </w:rPr>
      </w:pPr>
    </w:p>
    <w:p w14:paraId="3D28DC9F" w14:textId="2E21EEB8" w:rsidR="008056CC" w:rsidRPr="009D4962" w:rsidRDefault="008056CC" w:rsidP="00F77CF2">
      <w:pPr>
        <w:spacing w:after="0" w:line="240" w:lineRule="auto"/>
        <w:jc w:val="both"/>
        <w:rPr>
          <w:rFonts w:cs="Times New Roman"/>
          <w:sz w:val="22"/>
          <w:shd w:val="clear" w:color="auto" w:fill="FCFCFC"/>
        </w:rPr>
      </w:pPr>
      <w:r w:rsidRPr="008056CC">
        <w:rPr>
          <w:rFonts w:cs="Times New Roman"/>
          <w:sz w:val="22"/>
          <w:shd w:val="clear" w:color="auto" w:fill="FCFCFC"/>
        </w:rPr>
        <w:t>Conant R</w:t>
      </w:r>
      <w:r>
        <w:rPr>
          <w:rFonts w:cs="Times New Roman"/>
          <w:sz w:val="22"/>
          <w:shd w:val="clear" w:color="auto" w:fill="FCFCFC"/>
        </w:rPr>
        <w:t>.</w:t>
      </w:r>
      <w:r w:rsidRPr="008056CC">
        <w:rPr>
          <w:rFonts w:cs="Times New Roman"/>
          <w:sz w:val="22"/>
          <w:shd w:val="clear" w:color="auto" w:fill="FCFCFC"/>
        </w:rPr>
        <w:t>, Collins J</w:t>
      </w:r>
      <w:r>
        <w:rPr>
          <w:rFonts w:cs="Times New Roman"/>
          <w:sz w:val="22"/>
          <w:shd w:val="clear" w:color="auto" w:fill="FCFCFC"/>
        </w:rPr>
        <w:t>.</w:t>
      </w:r>
      <w:r w:rsidRPr="008056CC">
        <w:rPr>
          <w:rFonts w:cs="Times New Roman"/>
          <w:sz w:val="22"/>
          <w:shd w:val="clear" w:color="auto" w:fill="FCFCFC"/>
        </w:rPr>
        <w:t xml:space="preserve"> T.</w:t>
      </w:r>
      <w:r>
        <w:rPr>
          <w:rFonts w:cs="Times New Roman"/>
          <w:sz w:val="22"/>
          <w:shd w:val="clear" w:color="auto" w:fill="FCFCFC"/>
        </w:rPr>
        <w:t xml:space="preserve">, </w:t>
      </w:r>
      <w:r w:rsidRPr="008056CC">
        <w:rPr>
          <w:rFonts w:cs="Times New Roman"/>
          <w:sz w:val="22"/>
          <w:shd w:val="clear" w:color="auto" w:fill="FCFCFC"/>
        </w:rPr>
        <w:t>1998</w:t>
      </w:r>
      <w:r>
        <w:rPr>
          <w:rFonts w:cs="Times New Roman"/>
          <w:sz w:val="22"/>
          <w:shd w:val="clear" w:color="auto" w:fill="FCFCFC"/>
        </w:rPr>
        <w:t xml:space="preserve">, </w:t>
      </w:r>
      <w:r w:rsidR="00DF2B36" w:rsidRPr="00DF2B36">
        <w:rPr>
          <w:rFonts w:cs="Times New Roman"/>
          <w:sz w:val="22"/>
          <w:shd w:val="clear" w:color="auto" w:fill="FCFCFC"/>
        </w:rPr>
        <w:t>A Field Guide to Reptiles &amp; Amphibians: Eastern and Central North America</w:t>
      </w:r>
      <w:r w:rsidR="00DF2B36">
        <w:rPr>
          <w:rFonts w:cs="Times New Roman"/>
          <w:sz w:val="22"/>
          <w:shd w:val="clear" w:color="auto" w:fill="FCFCFC"/>
        </w:rPr>
        <w:t xml:space="preserve">. </w:t>
      </w:r>
      <w:r w:rsidRPr="008056CC">
        <w:rPr>
          <w:rFonts w:cs="Times New Roman"/>
          <w:sz w:val="22"/>
          <w:shd w:val="clear" w:color="auto" w:fill="FCFCFC"/>
        </w:rPr>
        <w:t xml:space="preserve">Houghton Mifflin Harcourt, </w:t>
      </w:r>
      <w:r w:rsidR="00955D2A">
        <w:rPr>
          <w:rFonts w:cs="Times New Roman"/>
          <w:sz w:val="22"/>
          <w:shd w:val="clear" w:color="auto" w:fill="FCFCFC"/>
        </w:rPr>
        <w:t xml:space="preserve">3, </w:t>
      </w:r>
      <w:r w:rsidRPr="008056CC">
        <w:rPr>
          <w:rFonts w:cs="Times New Roman"/>
          <w:sz w:val="22"/>
          <w:shd w:val="clear" w:color="auto" w:fill="FCFCFC"/>
        </w:rPr>
        <w:t>616</w:t>
      </w:r>
      <w:r w:rsidR="00DF2B36">
        <w:rPr>
          <w:rFonts w:cs="Times New Roman"/>
          <w:sz w:val="22"/>
          <w:shd w:val="clear" w:color="auto" w:fill="FCFCFC"/>
        </w:rPr>
        <w:t xml:space="preserve"> s.</w:t>
      </w:r>
    </w:p>
    <w:p w14:paraId="0004F31B" w14:textId="77777777" w:rsidR="00241AA7" w:rsidRPr="006A2B3D" w:rsidRDefault="00241AA7" w:rsidP="00F77CF2">
      <w:pPr>
        <w:spacing w:after="0"/>
        <w:jc w:val="both"/>
        <w:rPr>
          <w:sz w:val="22"/>
          <w:szCs w:val="20"/>
        </w:rPr>
      </w:pPr>
    </w:p>
    <w:p w14:paraId="7DD3BCE4" w14:textId="5A41426D" w:rsidR="008056CC" w:rsidRDefault="008056CC" w:rsidP="00F77CF2">
      <w:pPr>
        <w:spacing w:after="0"/>
        <w:jc w:val="both"/>
        <w:rPr>
          <w:sz w:val="22"/>
          <w:szCs w:val="20"/>
        </w:rPr>
      </w:pPr>
      <w:r w:rsidRPr="006A2B3D">
        <w:rPr>
          <w:sz w:val="22"/>
          <w:szCs w:val="20"/>
        </w:rPr>
        <w:lastRenderedPageBreak/>
        <w:t>Cordier J.</w:t>
      </w:r>
      <w:r w:rsidR="00EB655D">
        <w:rPr>
          <w:sz w:val="22"/>
          <w:szCs w:val="20"/>
        </w:rPr>
        <w:t xml:space="preserve"> </w:t>
      </w:r>
      <w:r w:rsidRPr="006A2B3D">
        <w:rPr>
          <w:sz w:val="22"/>
          <w:szCs w:val="20"/>
        </w:rPr>
        <w:t>M., Aguilar R., Lescano J.</w:t>
      </w:r>
      <w:r w:rsidR="00EB655D">
        <w:rPr>
          <w:sz w:val="22"/>
          <w:szCs w:val="20"/>
        </w:rPr>
        <w:t xml:space="preserve"> </w:t>
      </w:r>
      <w:r w:rsidRPr="006A2B3D">
        <w:rPr>
          <w:sz w:val="22"/>
          <w:szCs w:val="20"/>
        </w:rPr>
        <w:t>N., Laynaud G.</w:t>
      </w:r>
      <w:r w:rsidR="00EB655D">
        <w:rPr>
          <w:sz w:val="22"/>
          <w:szCs w:val="20"/>
        </w:rPr>
        <w:t xml:space="preserve"> </w:t>
      </w:r>
      <w:r w:rsidRPr="006A2B3D">
        <w:rPr>
          <w:sz w:val="22"/>
          <w:szCs w:val="20"/>
        </w:rPr>
        <w:t>C., Bonino A., Miloch D., Loyola R., Nori J., 2021, A global assessment of amphibian and reptile responses to land-use change. Biological Conservation, 253</w:t>
      </w:r>
      <w:r w:rsidR="00975006">
        <w:rPr>
          <w:sz w:val="22"/>
          <w:szCs w:val="20"/>
        </w:rPr>
        <w:t xml:space="preserve">, 10 </w:t>
      </w:r>
      <w:r>
        <w:rPr>
          <w:sz w:val="22"/>
          <w:szCs w:val="20"/>
        </w:rPr>
        <w:t>s</w:t>
      </w:r>
      <w:r w:rsidRPr="006A2B3D">
        <w:rPr>
          <w:sz w:val="22"/>
          <w:szCs w:val="20"/>
        </w:rPr>
        <w:t>.</w:t>
      </w:r>
    </w:p>
    <w:p w14:paraId="737878CA" w14:textId="77777777" w:rsidR="004A5963" w:rsidRDefault="004A5963" w:rsidP="00F77CF2">
      <w:pPr>
        <w:spacing w:after="0"/>
        <w:jc w:val="both"/>
        <w:rPr>
          <w:sz w:val="22"/>
          <w:szCs w:val="20"/>
        </w:rPr>
      </w:pPr>
    </w:p>
    <w:p w14:paraId="09755324" w14:textId="3884B55A" w:rsidR="004A5963" w:rsidRPr="004A5963" w:rsidRDefault="004A5963" w:rsidP="00F77CF2">
      <w:pPr>
        <w:spacing w:after="0"/>
        <w:jc w:val="both"/>
        <w:rPr>
          <w:sz w:val="22"/>
          <w:szCs w:val="20"/>
        </w:rPr>
      </w:pPr>
      <w:r w:rsidRPr="004A5963">
        <w:rPr>
          <w:sz w:val="22"/>
          <w:szCs w:val="20"/>
        </w:rPr>
        <w:t>Cowie R</w:t>
      </w:r>
      <w:r>
        <w:rPr>
          <w:sz w:val="22"/>
          <w:szCs w:val="20"/>
        </w:rPr>
        <w:t>.</w:t>
      </w:r>
      <w:r w:rsidRPr="004A5963">
        <w:rPr>
          <w:sz w:val="22"/>
          <w:szCs w:val="20"/>
        </w:rPr>
        <w:t xml:space="preserve"> H., Bouchet P</w:t>
      </w:r>
      <w:r>
        <w:rPr>
          <w:sz w:val="22"/>
          <w:szCs w:val="20"/>
        </w:rPr>
        <w:t>.</w:t>
      </w:r>
      <w:r w:rsidRPr="004A5963">
        <w:rPr>
          <w:sz w:val="22"/>
          <w:szCs w:val="20"/>
        </w:rPr>
        <w:t>, Fontaine B</w:t>
      </w:r>
      <w:r>
        <w:rPr>
          <w:sz w:val="22"/>
          <w:szCs w:val="20"/>
        </w:rPr>
        <w:t xml:space="preserve">., 2022, </w:t>
      </w:r>
      <w:r w:rsidRPr="004A5963">
        <w:rPr>
          <w:sz w:val="22"/>
          <w:szCs w:val="20"/>
        </w:rPr>
        <w:t xml:space="preserve">The Sixth Mass Extinction: fact, fiction or </w:t>
      </w:r>
      <w:proofErr w:type="gramStart"/>
      <w:r w:rsidRPr="004A5963">
        <w:rPr>
          <w:sz w:val="22"/>
          <w:szCs w:val="20"/>
        </w:rPr>
        <w:t>speculation?</w:t>
      </w:r>
      <w:r>
        <w:rPr>
          <w:sz w:val="22"/>
          <w:szCs w:val="20"/>
        </w:rPr>
        <w:t>.</w:t>
      </w:r>
      <w:proofErr w:type="gramEnd"/>
      <w:r>
        <w:rPr>
          <w:sz w:val="22"/>
          <w:szCs w:val="20"/>
        </w:rPr>
        <w:t xml:space="preserve"> Biological reviews, </w:t>
      </w:r>
      <w:r w:rsidRPr="004A5963">
        <w:rPr>
          <w:sz w:val="22"/>
          <w:szCs w:val="20"/>
        </w:rPr>
        <w:t>97, 640</w:t>
      </w:r>
      <w:r w:rsidR="003D5780" w:rsidRPr="00C7097B">
        <w:rPr>
          <w:rFonts w:cs="Times New Roman"/>
          <w:sz w:val="22"/>
        </w:rPr>
        <w:t>–</w:t>
      </w:r>
      <w:r w:rsidRPr="004A5963">
        <w:rPr>
          <w:sz w:val="22"/>
          <w:szCs w:val="20"/>
        </w:rPr>
        <w:t>663</w:t>
      </w:r>
      <w:r>
        <w:rPr>
          <w:sz w:val="22"/>
          <w:szCs w:val="20"/>
        </w:rPr>
        <w:t xml:space="preserve"> s. </w:t>
      </w:r>
    </w:p>
    <w:p w14:paraId="0C10DBFA" w14:textId="77777777" w:rsidR="008056CC" w:rsidRDefault="008056CC" w:rsidP="00F77CF2">
      <w:pPr>
        <w:spacing w:after="0"/>
        <w:jc w:val="both"/>
        <w:rPr>
          <w:sz w:val="22"/>
          <w:szCs w:val="20"/>
        </w:rPr>
      </w:pPr>
    </w:p>
    <w:p w14:paraId="66C7F98F" w14:textId="290FE1B7" w:rsidR="00241AA7" w:rsidRPr="006A2B3D" w:rsidRDefault="00241AA7" w:rsidP="00F77CF2">
      <w:pPr>
        <w:spacing w:after="0"/>
        <w:jc w:val="both"/>
        <w:rPr>
          <w:sz w:val="22"/>
          <w:szCs w:val="20"/>
        </w:rPr>
      </w:pPr>
      <w:r w:rsidRPr="006A2B3D">
        <w:rPr>
          <w:sz w:val="22"/>
          <w:szCs w:val="20"/>
        </w:rPr>
        <w:t>Cox N.</w:t>
      </w:r>
      <w:r w:rsidR="00803BCF">
        <w:rPr>
          <w:sz w:val="22"/>
          <w:szCs w:val="20"/>
        </w:rPr>
        <w:t xml:space="preserve"> </w:t>
      </w:r>
      <w:r w:rsidRPr="006A2B3D">
        <w:rPr>
          <w:sz w:val="22"/>
          <w:szCs w:val="20"/>
        </w:rPr>
        <w:t>A., Temple H.</w:t>
      </w:r>
      <w:r w:rsidR="00803BCF">
        <w:rPr>
          <w:sz w:val="22"/>
          <w:szCs w:val="20"/>
        </w:rPr>
        <w:t xml:space="preserve"> </w:t>
      </w:r>
      <w:r w:rsidRPr="006A2B3D">
        <w:rPr>
          <w:sz w:val="22"/>
          <w:szCs w:val="20"/>
        </w:rPr>
        <w:t>J., 2009, European Red List of Reptiles, Office for Official Publications of the European Communities, Cambridge Publishers, Luxembourg, 44 s.</w:t>
      </w:r>
    </w:p>
    <w:p w14:paraId="45360ECE" w14:textId="77777777" w:rsidR="005E5BF0" w:rsidRDefault="005E5BF0" w:rsidP="00F77CF2">
      <w:pPr>
        <w:spacing w:after="0"/>
        <w:jc w:val="both"/>
        <w:rPr>
          <w:sz w:val="22"/>
          <w:szCs w:val="20"/>
        </w:rPr>
      </w:pPr>
    </w:p>
    <w:p w14:paraId="2944F2D7" w14:textId="3F8E1A48" w:rsidR="005E5BF0" w:rsidRPr="006A2B3D" w:rsidRDefault="005E5BF0" w:rsidP="00F77CF2">
      <w:pPr>
        <w:spacing w:after="0"/>
        <w:jc w:val="both"/>
        <w:rPr>
          <w:sz w:val="22"/>
          <w:szCs w:val="20"/>
        </w:rPr>
      </w:pPr>
      <w:r w:rsidRPr="005E5BF0">
        <w:rPr>
          <w:sz w:val="22"/>
          <w:szCs w:val="20"/>
        </w:rPr>
        <w:t>Crandall K. A.</w:t>
      </w:r>
      <w:r>
        <w:rPr>
          <w:sz w:val="22"/>
          <w:szCs w:val="20"/>
        </w:rPr>
        <w:t xml:space="preserve">, 2009, </w:t>
      </w:r>
      <w:r w:rsidRPr="005E5BF0">
        <w:rPr>
          <w:sz w:val="22"/>
          <w:szCs w:val="20"/>
        </w:rPr>
        <w:t>A multifaceted approach to species conservation</w:t>
      </w:r>
      <w:r>
        <w:rPr>
          <w:sz w:val="22"/>
          <w:szCs w:val="20"/>
        </w:rPr>
        <w:t>. Animal Conservation, 12, 105</w:t>
      </w:r>
      <w:r w:rsidR="006669E4">
        <w:rPr>
          <w:sz w:val="22"/>
        </w:rPr>
        <w:t>–</w:t>
      </w:r>
      <w:r>
        <w:rPr>
          <w:sz w:val="22"/>
          <w:szCs w:val="20"/>
        </w:rPr>
        <w:t>106 s.</w:t>
      </w:r>
    </w:p>
    <w:p w14:paraId="2D2AFE96" w14:textId="77777777" w:rsidR="00241AA7" w:rsidRDefault="00241AA7" w:rsidP="00F77CF2">
      <w:pPr>
        <w:autoSpaceDE w:val="0"/>
        <w:autoSpaceDN w:val="0"/>
        <w:adjustRightInd w:val="0"/>
        <w:spacing w:after="0" w:line="240" w:lineRule="auto"/>
        <w:jc w:val="both"/>
        <w:rPr>
          <w:sz w:val="22"/>
        </w:rPr>
      </w:pPr>
    </w:p>
    <w:p w14:paraId="65758EA4" w14:textId="0B1BFB8F" w:rsidR="00241AA7" w:rsidRDefault="00241AA7" w:rsidP="00F77CF2">
      <w:pPr>
        <w:autoSpaceDE w:val="0"/>
        <w:autoSpaceDN w:val="0"/>
        <w:adjustRightInd w:val="0"/>
        <w:spacing w:after="0" w:line="240" w:lineRule="auto"/>
        <w:jc w:val="both"/>
        <w:rPr>
          <w:sz w:val="22"/>
        </w:rPr>
      </w:pPr>
      <w:r w:rsidRPr="00D812AB">
        <w:rPr>
          <w:sz w:val="22"/>
        </w:rPr>
        <w:t xml:space="preserve">Čížek O., Marhoul P., Vrba P., Kadlec T., Jakubíková L. [eds], 2022, Denní motýli Prahy. atlas rozšíření Hlavní město Praha, Praha, 360 s. </w:t>
      </w:r>
    </w:p>
    <w:p w14:paraId="2889F7A5" w14:textId="77777777" w:rsidR="009B4595" w:rsidRDefault="009B4595" w:rsidP="00F77CF2">
      <w:pPr>
        <w:autoSpaceDE w:val="0"/>
        <w:autoSpaceDN w:val="0"/>
        <w:adjustRightInd w:val="0"/>
        <w:spacing w:after="0" w:line="240" w:lineRule="auto"/>
        <w:jc w:val="both"/>
        <w:rPr>
          <w:sz w:val="22"/>
        </w:rPr>
      </w:pPr>
    </w:p>
    <w:p w14:paraId="028DD4A3" w14:textId="6E7D6D3D" w:rsidR="009B4595" w:rsidRPr="00D812AB" w:rsidRDefault="009B4595" w:rsidP="00F77CF2">
      <w:pPr>
        <w:autoSpaceDE w:val="0"/>
        <w:autoSpaceDN w:val="0"/>
        <w:adjustRightInd w:val="0"/>
        <w:spacing w:after="0" w:line="240" w:lineRule="auto"/>
        <w:jc w:val="both"/>
        <w:rPr>
          <w:sz w:val="22"/>
        </w:rPr>
      </w:pPr>
      <w:r w:rsidRPr="009B4595">
        <w:rPr>
          <w:sz w:val="22"/>
        </w:rPr>
        <w:t>Dharani R</w:t>
      </w:r>
      <w:r>
        <w:rPr>
          <w:sz w:val="22"/>
        </w:rPr>
        <w:t>.</w:t>
      </w:r>
      <w:r w:rsidRPr="009B4595">
        <w:rPr>
          <w:sz w:val="22"/>
        </w:rPr>
        <w:t>, Lee C</w:t>
      </w:r>
      <w:r>
        <w:rPr>
          <w:sz w:val="22"/>
        </w:rPr>
        <w:t>.</w:t>
      </w:r>
      <w:r w:rsidRPr="009B4595">
        <w:rPr>
          <w:sz w:val="22"/>
        </w:rPr>
        <w:t>F</w:t>
      </w:r>
      <w:r>
        <w:rPr>
          <w:sz w:val="22"/>
        </w:rPr>
        <w:t>.</w:t>
      </w:r>
      <w:r w:rsidRPr="009B4595">
        <w:rPr>
          <w:sz w:val="22"/>
        </w:rPr>
        <w:t>, Theng Z</w:t>
      </w:r>
      <w:r>
        <w:rPr>
          <w:sz w:val="22"/>
        </w:rPr>
        <w:t>.</w:t>
      </w:r>
      <w:r w:rsidRPr="009B4595">
        <w:rPr>
          <w:sz w:val="22"/>
        </w:rPr>
        <w:t xml:space="preserve"> X</w:t>
      </w:r>
      <w:r>
        <w:rPr>
          <w:sz w:val="22"/>
        </w:rPr>
        <w:t>.</w:t>
      </w:r>
      <w:r w:rsidRPr="009B4595">
        <w:rPr>
          <w:sz w:val="22"/>
        </w:rPr>
        <w:t>, Drury V</w:t>
      </w:r>
      <w:r>
        <w:rPr>
          <w:sz w:val="22"/>
        </w:rPr>
        <w:t>.</w:t>
      </w:r>
      <w:r w:rsidRPr="009B4595">
        <w:rPr>
          <w:sz w:val="22"/>
        </w:rPr>
        <w:t xml:space="preserve"> B</w:t>
      </w:r>
      <w:r>
        <w:rPr>
          <w:sz w:val="22"/>
        </w:rPr>
        <w:t>.</w:t>
      </w:r>
      <w:r w:rsidRPr="009B4595">
        <w:rPr>
          <w:sz w:val="22"/>
        </w:rPr>
        <w:t>, Ngo C</w:t>
      </w:r>
      <w:r>
        <w:rPr>
          <w:sz w:val="22"/>
        </w:rPr>
        <w:t>.</w:t>
      </w:r>
      <w:r w:rsidRPr="009B4595">
        <w:rPr>
          <w:sz w:val="22"/>
        </w:rPr>
        <w:t>, Sandar M</w:t>
      </w:r>
      <w:r>
        <w:rPr>
          <w:sz w:val="22"/>
        </w:rPr>
        <w:t>.</w:t>
      </w:r>
      <w:r w:rsidRPr="009B4595">
        <w:rPr>
          <w:sz w:val="22"/>
        </w:rPr>
        <w:t>, Wong T</w:t>
      </w:r>
      <w:r>
        <w:rPr>
          <w:sz w:val="22"/>
        </w:rPr>
        <w:t xml:space="preserve">. </w:t>
      </w:r>
      <w:r w:rsidRPr="009B4595">
        <w:rPr>
          <w:sz w:val="22"/>
        </w:rPr>
        <w:t>Y</w:t>
      </w:r>
      <w:r>
        <w:rPr>
          <w:sz w:val="22"/>
        </w:rPr>
        <w:t>.</w:t>
      </w:r>
      <w:r w:rsidRPr="009B4595">
        <w:rPr>
          <w:sz w:val="22"/>
        </w:rPr>
        <w:t>, Finkelstein E</w:t>
      </w:r>
      <w:r>
        <w:rPr>
          <w:sz w:val="22"/>
        </w:rPr>
        <w:t>.</w:t>
      </w:r>
      <w:r w:rsidRPr="009B4595">
        <w:rPr>
          <w:sz w:val="22"/>
        </w:rPr>
        <w:t xml:space="preserve"> A</w:t>
      </w:r>
      <w:r>
        <w:rPr>
          <w:sz w:val="22"/>
        </w:rPr>
        <w:t>.,</w:t>
      </w:r>
      <w:r w:rsidRPr="009B4595">
        <w:rPr>
          <w:sz w:val="22"/>
        </w:rPr>
        <w:t xml:space="preserve"> Saw S</w:t>
      </w:r>
      <w:r>
        <w:rPr>
          <w:sz w:val="22"/>
        </w:rPr>
        <w:t xml:space="preserve">. </w:t>
      </w:r>
      <w:r w:rsidRPr="009B4595">
        <w:rPr>
          <w:sz w:val="22"/>
        </w:rPr>
        <w:t>M</w:t>
      </w:r>
      <w:r>
        <w:rPr>
          <w:sz w:val="22"/>
        </w:rPr>
        <w:t xml:space="preserve">., 2012, </w:t>
      </w:r>
      <w:r w:rsidRPr="009B4595">
        <w:rPr>
          <w:sz w:val="22"/>
        </w:rPr>
        <w:t>Comparison of measurements of time outdoors and light levels as risk factors for myopia in young Singapore children</w:t>
      </w:r>
      <w:r>
        <w:rPr>
          <w:sz w:val="22"/>
        </w:rPr>
        <w:t>. Nature Eye, 26, 911</w:t>
      </w:r>
      <w:r w:rsidR="006669E4">
        <w:rPr>
          <w:sz w:val="22"/>
        </w:rPr>
        <w:t>–</w:t>
      </w:r>
      <w:r>
        <w:rPr>
          <w:sz w:val="22"/>
        </w:rPr>
        <w:t xml:space="preserve">918 s. </w:t>
      </w:r>
    </w:p>
    <w:p w14:paraId="69EE14B9" w14:textId="77777777" w:rsidR="00241AA7" w:rsidRDefault="00241AA7" w:rsidP="00F77CF2">
      <w:pPr>
        <w:spacing w:after="0"/>
        <w:jc w:val="both"/>
        <w:rPr>
          <w:sz w:val="22"/>
          <w:szCs w:val="20"/>
        </w:rPr>
      </w:pPr>
    </w:p>
    <w:p w14:paraId="71B9247E" w14:textId="45097CF2" w:rsidR="00D24C5A" w:rsidRDefault="00D24C5A" w:rsidP="00F77CF2">
      <w:pPr>
        <w:spacing w:after="0"/>
        <w:jc w:val="both"/>
        <w:rPr>
          <w:sz w:val="22"/>
          <w:szCs w:val="20"/>
        </w:rPr>
      </w:pPr>
      <w:r w:rsidRPr="00D24C5A">
        <w:rPr>
          <w:sz w:val="22"/>
          <w:szCs w:val="20"/>
        </w:rPr>
        <w:t>Donihue C</w:t>
      </w:r>
      <w:r w:rsidR="007B684A">
        <w:rPr>
          <w:sz w:val="22"/>
          <w:szCs w:val="20"/>
        </w:rPr>
        <w:t xml:space="preserve">. </w:t>
      </w:r>
      <w:r w:rsidRPr="00D24C5A">
        <w:rPr>
          <w:sz w:val="22"/>
          <w:szCs w:val="20"/>
        </w:rPr>
        <w:t>M.</w:t>
      </w:r>
      <w:r w:rsidR="007B684A">
        <w:rPr>
          <w:sz w:val="22"/>
          <w:szCs w:val="20"/>
        </w:rPr>
        <w:t>,</w:t>
      </w:r>
      <w:r w:rsidRPr="00D24C5A">
        <w:rPr>
          <w:sz w:val="22"/>
          <w:szCs w:val="20"/>
        </w:rPr>
        <w:t xml:space="preserve"> 2016</w:t>
      </w:r>
      <w:r w:rsidR="007B684A">
        <w:rPr>
          <w:sz w:val="22"/>
          <w:szCs w:val="20"/>
        </w:rPr>
        <w:t>,</w:t>
      </w:r>
      <w:r w:rsidRPr="00D24C5A">
        <w:rPr>
          <w:sz w:val="22"/>
          <w:szCs w:val="20"/>
        </w:rPr>
        <w:t xml:space="preserve"> Aegean wall lizards switch foraging</w:t>
      </w:r>
      <w:r>
        <w:rPr>
          <w:sz w:val="22"/>
          <w:szCs w:val="20"/>
        </w:rPr>
        <w:t xml:space="preserve"> </w:t>
      </w:r>
      <w:r w:rsidRPr="00D24C5A">
        <w:rPr>
          <w:sz w:val="22"/>
          <w:szCs w:val="20"/>
        </w:rPr>
        <w:t>modes, diet, and morphology in a human-built environment.</w:t>
      </w:r>
      <w:r>
        <w:rPr>
          <w:sz w:val="22"/>
          <w:szCs w:val="20"/>
        </w:rPr>
        <w:t xml:space="preserve"> </w:t>
      </w:r>
      <w:r w:rsidRPr="00D24C5A">
        <w:rPr>
          <w:sz w:val="22"/>
          <w:szCs w:val="20"/>
        </w:rPr>
        <w:t>Ecol</w:t>
      </w:r>
      <w:r>
        <w:rPr>
          <w:sz w:val="22"/>
          <w:szCs w:val="20"/>
        </w:rPr>
        <w:t>ogy and</w:t>
      </w:r>
      <w:r w:rsidRPr="00D24C5A">
        <w:rPr>
          <w:sz w:val="22"/>
          <w:szCs w:val="20"/>
        </w:rPr>
        <w:t xml:space="preserve"> Evol</w:t>
      </w:r>
      <w:r>
        <w:rPr>
          <w:sz w:val="22"/>
          <w:szCs w:val="20"/>
        </w:rPr>
        <w:t>ution,</w:t>
      </w:r>
      <w:r w:rsidRPr="00D24C5A">
        <w:rPr>
          <w:sz w:val="22"/>
          <w:szCs w:val="20"/>
        </w:rPr>
        <w:t xml:space="preserve"> 6</w:t>
      </w:r>
      <w:r>
        <w:rPr>
          <w:sz w:val="22"/>
          <w:szCs w:val="20"/>
        </w:rPr>
        <w:t xml:space="preserve">, 10 s. </w:t>
      </w:r>
    </w:p>
    <w:p w14:paraId="32A31671" w14:textId="77777777" w:rsidR="00D24C5A" w:rsidRPr="006A2B3D" w:rsidRDefault="00D24C5A" w:rsidP="00F77CF2">
      <w:pPr>
        <w:spacing w:after="0"/>
        <w:jc w:val="both"/>
        <w:rPr>
          <w:sz w:val="22"/>
          <w:szCs w:val="20"/>
        </w:rPr>
      </w:pPr>
    </w:p>
    <w:p w14:paraId="6D9DF3AB" w14:textId="0A9F0F66" w:rsidR="00241AA7" w:rsidRDefault="00241AA7" w:rsidP="00F77CF2">
      <w:pPr>
        <w:autoSpaceDE w:val="0"/>
        <w:autoSpaceDN w:val="0"/>
        <w:adjustRightInd w:val="0"/>
        <w:spacing w:after="0" w:line="240" w:lineRule="auto"/>
        <w:jc w:val="both"/>
        <w:rPr>
          <w:sz w:val="22"/>
        </w:rPr>
      </w:pPr>
      <w:r w:rsidRPr="00D812AB">
        <w:rPr>
          <w:sz w:val="22"/>
        </w:rPr>
        <w:t xml:space="preserve">Edgar P., Foster J., Baker, J., 2010, </w:t>
      </w:r>
      <w:r w:rsidR="00C360AA">
        <w:rPr>
          <w:sz w:val="22"/>
        </w:rPr>
        <w:t>R</w:t>
      </w:r>
      <w:r w:rsidR="00C360AA" w:rsidRPr="00D812AB">
        <w:rPr>
          <w:sz w:val="22"/>
        </w:rPr>
        <w:t xml:space="preserve">eptile </w:t>
      </w:r>
      <w:r w:rsidR="003B6978" w:rsidRPr="00D812AB">
        <w:rPr>
          <w:sz w:val="22"/>
        </w:rPr>
        <w:t xml:space="preserve">Habitat Management Handbook. </w:t>
      </w:r>
      <w:r w:rsidRPr="00D812AB">
        <w:rPr>
          <w:sz w:val="22"/>
        </w:rPr>
        <w:t xml:space="preserve">Amphibian </w:t>
      </w:r>
      <w:r w:rsidR="003B6978">
        <w:rPr>
          <w:sz w:val="22"/>
        </w:rPr>
        <w:t>a</w:t>
      </w:r>
      <w:r w:rsidR="003B6978" w:rsidRPr="00D812AB">
        <w:rPr>
          <w:sz w:val="22"/>
        </w:rPr>
        <w:t xml:space="preserve">nd </w:t>
      </w:r>
      <w:r w:rsidRPr="00D812AB">
        <w:rPr>
          <w:sz w:val="22"/>
        </w:rPr>
        <w:t xml:space="preserve">Reptile Conservation, Bournemouth, 84 s. </w:t>
      </w:r>
    </w:p>
    <w:p w14:paraId="5EB4E338" w14:textId="77777777" w:rsidR="006669E4" w:rsidRDefault="006669E4" w:rsidP="00F77CF2">
      <w:pPr>
        <w:autoSpaceDE w:val="0"/>
        <w:autoSpaceDN w:val="0"/>
        <w:adjustRightInd w:val="0"/>
        <w:spacing w:after="0" w:line="240" w:lineRule="auto"/>
        <w:jc w:val="both"/>
        <w:rPr>
          <w:sz w:val="22"/>
        </w:rPr>
      </w:pPr>
    </w:p>
    <w:p w14:paraId="623448DA" w14:textId="21CD58D4" w:rsidR="006669E4" w:rsidRDefault="006669E4" w:rsidP="00F77CF2">
      <w:pPr>
        <w:autoSpaceDE w:val="0"/>
        <w:autoSpaceDN w:val="0"/>
        <w:adjustRightInd w:val="0"/>
        <w:spacing w:after="0" w:line="240" w:lineRule="auto"/>
        <w:jc w:val="both"/>
        <w:rPr>
          <w:sz w:val="22"/>
        </w:rPr>
      </w:pPr>
      <w:r w:rsidRPr="006669E4">
        <w:rPr>
          <w:sz w:val="22"/>
        </w:rPr>
        <w:t>Engelstoft Ch</w:t>
      </w:r>
      <w:r>
        <w:rPr>
          <w:sz w:val="22"/>
        </w:rPr>
        <w:t>.,</w:t>
      </w:r>
      <w:r w:rsidRPr="006669E4">
        <w:rPr>
          <w:sz w:val="22"/>
        </w:rPr>
        <w:t xml:space="preserve"> Ovaska K</w:t>
      </w:r>
      <w:r>
        <w:rPr>
          <w:sz w:val="22"/>
        </w:rPr>
        <w:t>.</w:t>
      </w:r>
      <w:r w:rsidRPr="006669E4">
        <w:rPr>
          <w:sz w:val="22"/>
        </w:rPr>
        <w:t xml:space="preserve"> E.</w:t>
      </w:r>
      <w:r>
        <w:rPr>
          <w:sz w:val="22"/>
        </w:rPr>
        <w:t xml:space="preserve">, 2000, </w:t>
      </w:r>
      <w:r w:rsidRPr="006669E4">
        <w:rPr>
          <w:sz w:val="22"/>
        </w:rPr>
        <w:t xml:space="preserve">Artificial </w:t>
      </w:r>
      <w:r w:rsidR="00E74ABA" w:rsidRPr="006669E4">
        <w:rPr>
          <w:sz w:val="22"/>
        </w:rPr>
        <w:t xml:space="preserve">cover-objects as a method for sampling snakes </w:t>
      </w:r>
      <w:r w:rsidRPr="006669E4">
        <w:rPr>
          <w:sz w:val="22"/>
        </w:rPr>
        <w:t>(Contia tenuis and Thamnophis spp.) in British Columbi</w:t>
      </w:r>
      <w:r>
        <w:rPr>
          <w:sz w:val="22"/>
        </w:rPr>
        <w:t xml:space="preserve">a. </w:t>
      </w:r>
      <w:r w:rsidRPr="006669E4">
        <w:rPr>
          <w:sz w:val="22"/>
        </w:rPr>
        <w:t>Northwestern Vertebrate Biology</w:t>
      </w:r>
      <w:r>
        <w:rPr>
          <w:sz w:val="22"/>
        </w:rPr>
        <w:t>, 81, 35–43 s.</w:t>
      </w:r>
    </w:p>
    <w:p w14:paraId="05D9A449" w14:textId="77777777" w:rsidR="00EA2D3B" w:rsidRDefault="00EA2D3B" w:rsidP="00F77CF2">
      <w:pPr>
        <w:autoSpaceDE w:val="0"/>
        <w:autoSpaceDN w:val="0"/>
        <w:adjustRightInd w:val="0"/>
        <w:spacing w:after="0" w:line="240" w:lineRule="auto"/>
        <w:jc w:val="both"/>
        <w:rPr>
          <w:sz w:val="22"/>
        </w:rPr>
      </w:pPr>
    </w:p>
    <w:p w14:paraId="5F99C7A1" w14:textId="21FFD6D2" w:rsidR="00241AA7" w:rsidRDefault="00EA2D3B" w:rsidP="00F77CF2">
      <w:pPr>
        <w:autoSpaceDE w:val="0"/>
        <w:autoSpaceDN w:val="0"/>
        <w:adjustRightInd w:val="0"/>
        <w:spacing w:after="0" w:line="240" w:lineRule="auto"/>
        <w:jc w:val="both"/>
        <w:rPr>
          <w:sz w:val="22"/>
        </w:rPr>
      </w:pPr>
      <w:r w:rsidRPr="00EA2D3B">
        <w:rPr>
          <w:sz w:val="22"/>
        </w:rPr>
        <w:t>Falaschi M</w:t>
      </w:r>
      <w:r>
        <w:rPr>
          <w:sz w:val="22"/>
        </w:rPr>
        <w:t>.</w:t>
      </w:r>
      <w:r w:rsidRPr="00EA2D3B">
        <w:rPr>
          <w:sz w:val="22"/>
        </w:rPr>
        <w:t>, Manenti R</w:t>
      </w:r>
      <w:r>
        <w:rPr>
          <w:sz w:val="22"/>
        </w:rPr>
        <w:t>.</w:t>
      </w:r>
      <w:r w:rsidRPr="00EA2D3B">
        <w:rPr>
          <w:sz w:val="22"/>
        </w:rPr>
        <w:t>, Thuiller W</w:t>
      </w:r>
      <w:r>
        <w:rPr>
          <w:sz w:val="22"/>
        </w:rPr>
        <w:t>.</w:t>
      </w:r>
      <w:r w:rsidRPr="00EA2D3B">
        <w:rPr>
          <w:sz w:val="22"/>
        </w:rPr>
        <w:t>, Ficetola G</w:t>
      </w:r>
      <w:r>
        <w:rPr>
          <w:sz w:val="22"/>
        </w:rPr>
        <w:t>.</w:t>
      </w:r>
      <w:r w:rsidRPr="00EA2D3B">
        <w:rPr>
          <w:sz w:val="22"/>
        </w:rPr>
        <w:t xml:space="preserve"> F</w:t>
      </w:r>
      <w:r>
        <w:rPr>
          <w:sz w:val="22"/>
        </w:rPr>
        <w:t xml:space="preserve">., 2019, </w:t>
      </w:r>
      <w:r w:rsidRPr="00EA2D3B">
        <w:rPr>
          <w:sz w:val="22"/>
        </w:rPr>
        <w:t>Continental-scale determinants of population trends in European amphibians and reptiles</w:t>
      </w:r>
      <w:r>
        <w:rPr>
          <w:sz w:val="22"/>
        </w:rPr>
        <w:t xml:space="preserve">. </w:t>
      </w:r>
      <w:r w:rsidR="00D30984">
        <w:rPr>
          <w:sz w:val="22"/>
        </w:rPr>
        <w:t xml:space="preserve">Global </w:t>
      </w:r>
      <w:r w:rsidR="00E74ABA">
        <w:rPr>
          <w:sz w:val="22"/>
        </w:rPr>
        <w:t>C</w:t>
      </w:r>
      <w:r w:rsidR="00D30984">
        <w:rPr>
          <w:sz w:val="22"/>
        </w:rPr>
        <w:t xml:space="preserve">hange </w:t>
      </w:r>
      <w:r w:rsidR="00E74ABA">
        <w:rPr>
          <w:sz w:val="22"/>
        </w:rPr>
        <w:t>B</w:t>
      </w:r>
      <w:r w:rsidR="00D30984">
        <w:rPr>
          <w:sz w:val="22"/>
        </w:rPr>
        <w:t xml:space="preserve">iology, </w:t>
      </w:r>
      <w:r w:rsidR="00D30984" w:rsidRPr="00D30984">
        <w:rPr>
          <w:sz w:val="22"/>
        </w:rPr>
        <w:t>25, 3504</w:t>
      </w:r>
      <w:r w:rsidR="006669E4">
        <w:rPr>
          <w:sz w:val="22"/>
        </w:rPr>
        <w:t>–</w:t>
      </w:r>
      <w:r w:rsidR="00D30984" w:rsidRPr="00D30984">
        <w:rPr>
          <w:sz w:val="22"/>
        </w:rPr>
        <w:t>3515</w:t>
      </w:r>
      <w:r w:rsidR="00D30984">
        <w:rPr>
          <w:sz w:val="22"/>
        </w:rPr>
        <w:t xml:space="preserve"> s. </w:t>
      </w:r>
    </w:p>
    <w:p w14:paraId="24D838EE" w14:textId="77777777" w:rsidR="00D30984" w:rsidRDefault="00D30984" w:rsidP="00F77CF2">
      <w:pPr>
        <w:autoSpaceDE w:val="0"/>
        <w:autoSpaceDN w:val="0"/>
        <w:adjustRightInd w:val="0"/>
        <w:spacing w:after="0" w:line="240" w:lineRule="auto"/>
        <w:jc w:val="both"/>
        <w:rPr>
          <w:sz w:val="22"/>
        </w:rPr>
      </w:pPr>
    </w:p>
    <w:p w14:paraId="4511866C" w14:textId="4B3F43C0" w:rsidR="00E30178" w:rsidRDefault="00E30178" w:rsidP="00F77CF2">
      <w:pPr>
        <w:autoSpaceDE w:val="0"/>
        <w:autoSpaceDN w:val="0"/>
        <w:adjustRightInd w:val="0"/>
        <w:spacing w:after="0" w:line="240" w:lineRule="auto"/>
        <w:jc w:val="both"/>
        <w:rPr>
          <w:sz w:val="22"/>
        </w:rPr>
      </w:pPr>
      <w:r w:rsidRPr="00E30178">
        <w:rPr>
          <w:sz w:val="22"/>
        </w:rPr>
        <w:t>French S</w:t>
      </w:r>
      <w:r>
        <w:rPr>
          <w:sz w:val="22"/>
        </w:rPr>
        <w:t xml:space="preserve">. </w:t>
      </w:r>
      <w:r w:rsidRPr="00E30178">
        <w:rPr>
          <w:sz w:val="22"/>
        </w:rPr>
        <w:t>S, DeNardo D</w:t>
      </w:r>
      <w:r>
        <w:rPr>
          <w:sz w:val="22"/>
        </w:rPr>
        <w:t xml:space="preserve">. </w:t>
      </w:r>
      <w:r w:rsidRPr="00E30178">
        <w:rPr>
          <w:sz w:val="22"/>
        </w:rPr>
        <w:t>F, Greives T</w:t>
      </w:r>
      <w:r>
        <w:rPr>
          <w:sz w:val="22"/>
        </w:rPr>
        <w:t xml:space="preserve">. </w:t>
      </w:r>
      <w:r w:rsidRPr="00E30178">
        <w:rPr>
          <w:sz w:val="22"/>
        </w:rPr>
        <w:t>J, Strand C</w:t>
      </w:r>
      <w:r>
        <w:rPr>
          <w:sz w:val="22"/>
        </w:rPr>
        <w:t xml:space="preserve">. </w:t>
      </w:r>
      <w:r w:rsidRPr="00E30178">
        <w:rPr>
          <w:sz w:val="22"/>
        </w:rPr>
        <w:t>R, Demas G</w:t>
      </w:r>
      <w:r>
        <w:rPr>
          <w:sz w:val="22"/>
        </w:rPr>
        <w:t xml:space="preserve">. </w:t>
      </w:r>
      <w:r w:rsidRPr="00E30178">
        <w:rPr>
          <w:sz w:val="22"/>
        </w:rPr>
        <w:t>E.</w:t>
      </w:r>
      <w:r>
        <w:rPr>
          <w:sz w:val="22"/>
        </w:rPr>
        <w:t xml:space="preserve">, </w:t>
      </w:r>
      <w:r w:rsidRPr="00E30178">
        <w:rPr>
          <w:sz w:val="22"/>
        </w:rPr>
        <w:t>2010</w:t>
      </w:r>
      <w:r>
        <w:rPr>
          <w:sz w:val="22"/>
        </w:rPr>
        <w:t>,</w:t>
      </w:r>
      <w:r w:rsidRPr="00E30178">
        <w:rPr>
          <w:sz w:val="22"/>
        </w:rPr>
        <w:t xml:space="preserve"> Human </w:t>
      </w:r>
      <w:r>
        <w:rPr>
          <w:sz w:val="22"/>
        </w:rPr>
        <w:t>d</w:t>
      </w:r>
      <w:r w:rsidRPr="00E30178">
        <w:rPr>
          <w:sz w:val="22"/>
        </w:rPr>
        <w:t>isturbance alters endocrine and immune</w:t>
      </w:r>
      <w:r>
        <w:rPr>
          <w:sz w:val="22"/>
        </w:rPr>
        <w:t xml:space="preserve"> </w:t>
      </w:r>
      <w:r w:rsidRPr="00E30178">
        <w:rPr>
          <w:sz w:val="22"/>
        </w:rPr>
        <w:t>responses in the Galapagos marine iguana</w:t>
      </w:r>
      <w:r>
        <w:rPr>
          <w:sz w:val="22"/>
        </w:rPr>
        <w:t xml:space="preserve"> </w:t>
      </w:r>
      <w:r w:rsidRPr="00E30178">
        <w:rPr>
          <w:sz w:val="22"/>
        </w:rPr>
        <w:t xml:space="preserve">(Amblyrhynchus cristatus). </w:t>
      </w:r>
      <w:r w:rsidR="009966F8" w:rsidRPr="009966F8">
        <w:rPr>
          <w:sz w:val="22"/>
        </w:rPr>
        <w:t>Hormones and Behavior</w:t>
      </w:r>
      <w:r w:rsidR="009966F8">
        <w:rPr>
          <w:sz w:val="22"/>
        </w:rPr>
        <w:t>,</w:t>
      </w:r>
      <w:r w:rsidR="009966F8" w:rsidRPr="009966F8">
        <w:rPr>
          <w:sz w:val="22"/>
        </w:rPr>
        <w:t xml:space="preserve"> </w:t>
      </w:r>
      <w:r w:rsidRPr="00E30178">
        <w:rPr>
          <w:sz w:val="22"/>
        </w:rPr>
        <w:t>58</w:t>
      </w:r>
      <w:r w:rsidR="009966F8">
        <w:rPr>
          <w:sz w:val="22"/>
        </w:rPr>
        <w:t xml:space="preserve">, </w:t>
      </w:r>
      <w:r w:rsidR="009966F8" w:rsidRPr="009966F8">
        <w:rPr>
          <w:sz w:val="22"/>
        </w:rPr>
        <w:t>792</w:t>
      </w:r>
      <w:r w:rsidR="006669E4">
        <w:rPr>
          <w:sz w:val="22"/>
        </w:rPr>
        <w:t>–</w:t>
      </w:r>
      <w:r w:rsidR="009966F8" w:rsidRPr="009966F8">
        <w:rPr>
          <w:sz w:val="22"/>
        </w:rPr>
        <w:t>799</w:t>
      </w:r>
      <w:r w:rsidR="009966F8">
        <w:rPr>
          <w:sz w:val="22"/>
        </w:rPr>
        <w:t xml:space="preserve"> s.</w:t>
      </w:r>
    </w:p>
    <w:p w14:paraId="6087BB97" w14:textId="77777777" w:rsidR="00E30178" w:rsidRDefault="00E30178" w:rsidP="00F77CF2">
      <w:pPr>
        <w:autoSpaceDE w:val="0"/>
        <w:autoSpaceDN w:val="0"/>
        <w:adjustRightInd w:val="0"/>
        <w:spacing w:after="0" w:line="240" w:lineRule="auto"/>
        <w:jc w:val="both"/>
        <w:rPr>
          <w:sz w:val="22"/>
        </w:rPr>
      </w:pPr>
    </w:p>
    <w:p w14:paraId="7088088A" w14:textId="2673CE43" w:rsidR="00C360AA" w:rsidRDefault="00C360AA" w:rsidP="00F77CF2">
      <w:pPr>
        <w:autoSpaceDE w:val="0"/>
        <w:autoSpaceDN w:val="0"/>
        <w:adjustRightInd w:val="0"/>
        <w:spacing w:after="0" w:line="240" w:lineRule="auto"/>
        <w:jc w:val="both"/>
        <w:rPr>
          <w:sz w:val="22"/>
        </w:rPr>
      </w:pPr>
      <w:r w:rsidRPr="00C360AA">
        <w:rPr>
          <w:sz w:val="22"/>
        </w:rPr>
        <w:t>French S</w:t>
      </w:r>
      <w:r>
        <w:rPr>
          <w:sz w:val="22"/>
        </w:rPr>
        <w:t>.</w:t>
      </w:r>
      <w:r w:rsidRPr="00C360AA">
        <w:rPr>
          <w:sz w:val="22"/>
        </w:rPr>
        <w:t xml:space="preserve"> S., Webb A</w:t>
      </w:r>
      <w:r>
        <w:rPr>
          <w:sz w:val="22"/>
        </w:rPr>
        <w:t>.</w:t>
      </w:r>
      <w:r w:rsidRPr="00C360AA">
        <w:rPr>
          <w:sz w:val="22"/>
        </w:rPr>
        <w:t xml:space="preserve"> C., Hudson S</w:t>
      </w:r>
      <w:r>
        <w:rPr>
          <w:sz w:val="22"/>
        </w:rPr>
        <w:t>.</w:t>
      </w:r>
      <w:r w:rsidRPr="00C360AA">
        <w:rPr>
          <w:sz w:val="22"/>
        </w:rPr>
        <w:t xml:space="preserve"> B.</w:t>
      </w:r>
      <w:r>
        <w:rPr>
          <w:sz w:val="22"/>
        </w:rPr>
        <w:t>,</w:t>
      </w:r>
      <w:r w:rsidRPr="00C360AA">
        <w:rPr>
          <w:sz w:val="22"/>
        </w:rPr>
        <w:t xml:space="preserve"> Virgin E</w:t>
      </w:r>
      <w:r>
        <w:rPr>
          <w:sz w:val="22"/>
        </w:rPr>
        <w:t>.</w:t>
      </w:r>
      <w:r w:rsidRPr="00C360AA">
        <w:rPr>
          <w:sz w:val="22"/>
        </w:rPr>
        <w:t xml:space="preserve"> E.</w:t>
      </w:r>
      <w:r>
        <w:rPr>
          <w:sz w:val="22"/>
        </w:rPr>
        <w:t xml:space="preserve">, 2018, </w:t>
      </w:r>
      <w:r w:rsidRPr="00C360AA">
        <w:rPr>
          <w:sz w:val="22"/>
        </w:rPr>
        <w:t xml:space="preserve">Town and Country Reptiles: A </w:t>
      </w:r>
      <w:r w:rsidR="0003484E">
        <w:rPr>
          <w:sz w:val="22"/>
        </w:rPr>
        <w:t>r</w:t>
      </w:r>
      <w:r w:rsidR="0003484E" w:rsidRPr="00C360AA">
        <w:rPr>
          <w:sz w:val="22"/>
        </w:rPr>
        <w:t>eview of reptilian</w:t>
      </w:r>
      <w:r w:rsidR="0003484E">
        <w:rPr>
          <w:sz w:val="22"/>
        </w:rPr>
        <w:t xml:space="preserve"> </w:t>
      </w:r>
      <w:r w:rsidR="0003484E" w:rsidRPr="00C360AA">
        <w:rPr>
          <w:sz w:val="22"/>
        </w:rPr>
        <w:t>responses to urbanization</w:t>
      </w:r>
      <w:r w:rsidR="0003484E">
        <w:rPr>
          <w:sz w:val="22"/>
        </w:rPr>
        <w:t xml:space="preserve">. </w:t>
      </w:r>
      <w:r w:rsidR="0003484E" w:rsidRPr="0003484E">
        <w:rPr>
          <w:sz w:val="22"/>
        </w:rPr>
        <w:t>Integrative and Comparative Biology</w:t>
      </w:r>
      <w:r w:rsidR="0003484E">
        <w:rPr>
          <w:sz w:val="22"/>
        </w:rPr>
        <w:t xml:space="preserve">, </w:t>
      </w:r>
      <w:r w:rsidR="001E2284">
        <w:rPr>
          <w:sz w:val="22"/>
        </w:rPr>
        <w:t xml:space="preserve">Utah, </w:t>
      </w:r>
      <w:r w:rsidR="0003484E">
        <w:rPr>
          <w:sz w:val="22"/>
        </w:rPr>
        <w:t>58, 948</w:t>
      </w:r>
      <w:r w:rsidR="006669E4">
        <w:rPr>
          <w:sz w:val="22"/>
        </w:rPr>
        <w:t>–</w:t>
      </w:r>
      <w:r w:rsidR="0003484E">
        <w:rPr>
          <w:sz w:val="22"/>
        </w:rPr>
        <w:t>966 s.</w:t>
      </w:r>
    </w:p>
    <w:p w14:paraId="6018C780" w14:textId="77777777" w:rsidR="00C360AA" w:rsidRDefault="00C360AA" w:rsidP="00F77CF2">
      <w:pPr>
        <w:autoSpaceDE w:val="0"/>
        <w:autoSpaceDN w:val="0"/>
        <w:adjustRightInd w:val="0"/>
        <w:spacing w:after="0" w:line="240" w:lineRule="auto"/>
        <w:jc w:val="both"/>
        <w:rPr>
          <w:sz w:val="22"/>
        </w:rPr>
      </w:pPr>
    </w:p>
    <w:p w14:paraId="298C4388" w14:textId="4FCC6D28" w:rsidR="00241AA7" w:rsidRDefault="00241AA7" w:rsidP="00F77CF2">
      <w:pPr>
        <w:autoSpaceDE w:val="0"/>
        <w:autoSpaceDN w:val="0"/>
        <w:adjustRightInd w:val="0"/>
        <w:spacing w:after="0" w:line="240" w:lineRule="auto"/>
        <w:jc w:val="both"/>
        <w:rPr>
          <w:sz w:val="22"/>
        </w:rPr>
      </w:pPr>
      <w:r w:rsidRPr="004728E6">
        <w:rPr>
          <w:sz w:val="22"/>
        </w:rPr>
        <w:t>Gandiwa</w:t>
      </w:r>
      <w:r>
        <w:rPr>
          <w:sz w:val="22"/>
        </w:rPr>
        <w:t xml:space="preserve"> </w:t>
      </w:r>
      <w:r w:rsidRPr="004728E6">
        <w:rPr>
          <w:sz w:val="22"/>
        </w:rPr>
        <w:t>E.</w:t>
      </w:r>
      <w:r>
        <w:rPr>
          <w:sz w:val="22"/>
        </w:rPr>
        <w:t>,</w:t>
      </w:r>
      <w:r w:rsidRPr="004728E6">
        <w:rPr>
          <w:sz w:val="22"/>
        </w:rPr>
        <w:t xml:space="preserve"> Zisadza-Gandiwa P., Mango L.</w:t>
      </w:r>
      <w:r>
        <w:rPr>
          <w:sz w:val="22"/>
        </w:rPr>
        <w:t xml:space="preserve">, </w:t>
      </w:r>
      <w:r w:rsidRPr="004728E6">
        <w:rPr>
          <w:sz w:val="22"/>
        </w:rPr>
        <w:t>Jakarasi J.</w:t>
      </w:r>
      <w:r>
        <w:rPr>
          <w:sz w:val="22"/>
        </w:rPr>
        <w:t>,</w:t>
      </w:r>
      <w:r w:rsidRPr="004728E6">
        <w:rPr>
          <w:sz w:val="22"/>
        </w:rPr>
        <w:t xml:space="preserve"> 2014</w:t>
      </w:r>
      <w:r>
        <w:rPr>
          <w:sz w:val="22"/>
        </w:rPr>
        <w:t>,</w:t>
      </w:r>
      <w:r w:rsidRPr="004728E6">
        <w:rPr>
          <w:sz w:val="22"/>
        </w:rPr>
        <w:t xml:space="preserve"> Law enforcement staff perceptions</w:t>
      </w:r>
      <w:r>
        <w:rPr>
          <w:sz w:val="22"/>
        </w:rPr>
        <w:t xml:space="preserve"> </w:t>
      </w:r>
      <w:r w:rsidRPr="004728E6">
        <w:rPr>
          <w:sz w:val="22"/>
        </w:rPr>
        <w:t>of illegal hunting and wildlife conservation in Gonarezhou</w:t>
      </w:r>
      <w:r>
        <w:rPr>
          <w:sz w:val="22"/>
        </w:rPr>
        <w:t xml:space="preserve"> </w:t>
      </w:r>
      <w:r w:rsidRPr="004728E6">
        <w:rPr>
          <w:sz w:val="22"/>
        </w:rPr>
        <w:t xml:space="preserve">National Park, </w:t>
      </w:r>
      <w:r>
        <w:rPr>
          <w:sz w:val="22"/>
        </w:rPr>
        <w:t>s</w:t>
      </w:r>
      <w:r w:rsidRPr="004728E6">
        <w:rPr>
          <w:sz w:val="22"/>
        </w:rPr>
        <w:t>outheastern Zimbabwe.</w:t>
      </w:r>
      <w:r>
        <w:rPr>
          <w:sz w:val="22"/>
        </w:rPr>
        <w:t xml:space="preserve"> </w:t>
      </w:r>
      <w:r w:rsidRPr="004728E6">
        <w:rPr>
          <w:sz w:val="22"/>
        </w:rPr>
        <w:t>Tropical Ecology</w:t>
      </w:r>
      <w:r w:rsidR="002B1647">
        <w:rPr>
          <w:sz w:val="22"/>
        </w:rPr>
        <w:t>,</w:t>
      </w:r>
      <w:r w:rsidRPr="004728E6">
        <w:rPr>
          <w:sz w:val="22"/>
        </w:rPr>
        <w:t xml:space="preserve"> 55</w:t>
      </w:r>
      <w:r>
        <w:rPr>
          <w:sz w:val="22"/>
        </w:rPr>
        <w:t xml:space="preserve">, </w:t>
      </w:r>
      <w:r w:rsidRPr="004728E6">
        <w:rPr>
          <w:sz w:val="22"/>
        </w:rPr>
        <w:t>119</w:t>
      </w:r>
      <w:r w:rsidR="006669E4">
        <w:rPr>
          <w:sz w:val="22"/>
        </w:rPr>
        <w:t>–</w:t>
      </w:r>
      <w:r w:rsidRPr="004728E6">
        <w:rPr>
          <w:sz w:val="22"/>
        </w:rPr>
        <w:t>128</w:t>
      </w:r>
      <w:r>
        <w:rPr>
          <w:sz w:val="22"/>
        </w:rPr>
        <w:t xml:space="preserve"> s</w:t>
      </w:r>
      <w:r w:rsidRPr="004728E6">
        <w:rPr>
          <w:sz w:val="22"/>
        </w:rPr>
        <w:t>.</w:t>
      </w:r>
    </w:p>
    <w:p w14:paraId="500E0A70" w14:textId="77777777" w:rsidR="00C53435" w:rsidRDefault="00C53435" w:rsidP="00F77CF2">
      <w:pPr>
        <w:autoSpaceDE w:val="0"/>
        <w:autoSpaceDN w:val="0"/>
        <w:adjustRightInd w:val="0"/>
        <w:spacing w:after="0" w:line="240" w:lineRule="auto"/>
        <w:jc w:val="both"/>
        <w:rPr>
          <w:sz w:val="22"/>
        </w:rPr>
      </w:pPr>
    </w:p>
    <w:p w14:paraId="0C413F39" w14:textId="51BDE7EF" w:rsidR="00C53435" w:rsidRDefault="00C53435" w:rsidP="00F77CF2">
      <w:pPr>
        <w:autoSpaceDE w:val="0"/>
        <w:autoSpaceDN w:val="0"/>
        <w:adjustRightInd w:val="0"/>
        <w:spacing w:after="0" w:line="240" w:lineRule="auto"/>
        <w:jc w:val="both"/>
        <w:rPr>
          <w:sz w:val="22"/>
        </w:rPr>
      </w:pPr>
      <w:r w:rsidRPr="00C53435">
        <w:rPr>
          <w:sz w:val="22"/>
        </w:rPr>
        <w:t>Germano</w:t>
      </w:r>
      <w:r>
        <w:rPr>
          <w:sz w:val="22"/>
        </w:rPr>
        <w:t xml:space="preserve"> J. M.,</w:t>
      </w:r>
      <w:r w:rsidRPr="00C53435">
        <w:rPr>
          <w:sz w:val="22"/>
        </w:rPr>
        <w:t xml:space="preserve"> Bishop P</w:t>
      </w:r>
      <w:r>
        <w:rPr>
          <w:sz w:val="22"/>
        </w:rPr>
        <w:t>.</w:t>
      </w:r>
      <w:r w:rsidRPr="00C53435">
        <w:rPr>
          <w:sz w:val="22"/>
        </w:rPr>
        <w:t xml:space="preserve"> J.</w:t>
      </w:r>
      <w:r>
        <w:rPr>
          <w:sz w:val="22"/>
        </w:rPr>
        <w:t xml:space="preserve">, 2008, </w:t>
      </w:r>
      <w:r w:rsidRPr="00C53435">
        <w:rPr>
          <w:sz w:val="22"/>
        </w:rPr>
        <w:t>Suitability of Amphibians and Reptiles for</w:t>
      </w:r>
      <w:r>
        <w:rPr>
          <w:sz w:val="22"/>
        </w:rPr>
        <w:t xml:space="preserve"> </w:t>
      </w:r>
      <w:r w:rsidRPr="00C53435">
        <w:rPr>
          <w:sz w:val="22"/>
        </w:rPr>
        <w:t>Translocation</w:t>
      </w:r>
      <w:r>
        <w:rPr>
          <w:sz w:val="22"/>
        </w:rPr>
        <w:t>.</w:t>
      </w:r>
      <w:r w:rsidR="000842CB">
        <w:rPr>
          <w:sz w:val="22"/>
        </w:rPr>
        <w:t xml:space="preserve"> </w:t>
      </w:r>
      <w:r w:rsidR="000842CB" w:rsidRPr="000842CB">
        <w:rPr>
          <w:sz w:val="22"/>
        </w:rPr>
        <w:t>Conservation Biology, 23, 7–15</w:t>
      </w:r>
      <w:r w:rsidR="000842CB">
        <w:rPr>
          <w:sz w:val="22"/>
        </w:rPr>
        <w:t xml:space="preserve"> s. </w:t>
      </w:r>
    </w:p>
    <w:p w14:paraId="16C454A0" w14:textId="77777777" w:rsidR="00623DCC" w:rsidRDefault="00623DCC" w:rsidP="00F77CF2">
      <w:pPr>
        <w:autoSpaceDE w:val="0"/>
        <w:autoSpaceDN w:val="0"/>
        <w:adjustRightInd w:val="0"/>
        <w:spacing w:after="0" w:line="240" w:lineRule="auto"/>
        <w:jc w:val="both"/>
        <w:rPr>
          <w:sz w:val="22"/>
        </w:rPr>
      </w:pPr>
    </w:p>
    <w:p w14:paraId="69CCD5E8" w14:textId="5673E44F" w:rsidR="00623DCC" w:rsidRPr="00D812AB" w:rsidRDefault="00623DCC" w:rsidP="00F77CF2">
      <w:pPr>
        <w:autoSpaceDE w:val="0"/>
        <w:autoSpaceDN w:val="0"/>
        <w:adjustRightInd w:val="0"/>
        <w:spacing w:after="0" w:line="240" w:lineRule="auto"/>
        <w:jc w:val="both"/>
        <w:rPr>
          <w:sz w:val="22"/>
        </w:rPr>
      </w:pPr>
      <w:r w:rsidRPr="00623DCC">
        <w:rPr>
          <w:sz w:val="22"/>
        </w:rPr>
        <w:t>Grift E</w:t>
      </w:r>
      <w:r>
        <w:rPr>
          <w:sz w:val="22"/>
        </w:rPr>
        <w:t>.</w:t>
      </w:r>
      <w:r w:rsidRPr="00623DCC">
        <w:rPr>
          <w:sz w:val="22"/>
        </w:rPr>
        <w:t xml:space="preserve"> A.</w:t>
      </w:r>
      <w:r>
        <w:rPr>
          <w:sz w:val="22"/>
        </w:rPr>
        <w:t xml:space="preserve">, 2005, </w:t>
      </w:r>
      <w:r w:rsidRPr="00623DCC">
        <w:rPr>
          <w:sz w:val="22"/>
        </w:rPr>
        <w:t>Defragmentation in the Netherlands:</w:t>
      </w:r>
      <w:r>
        <w:rPr>
          <w:sz w:val="22"/>
        </w:rPr>
        <w:t xml:space="preserve"> </w:t>
      </w:r>
      <w:r w:rsidRPr="00623DCC">
        <w:rPr>
          <w:sz w:val="22"/>
        </w:rPr>
        <w:t xml:space="preserve">A Success </w:t>
      </w:r>
      <w:proofErr w:type="gramStart"/>
      <w:r w:rsidRPr="00623DCC">
        <w:rPr>
          <w:sz w:val="22"/>
        </w:rPr>
        <w:t>Story?</w:t>
      </w:r>
      <w:r>
        <w:rPr>
          <w:sz w:val="22"/>
        </w:rPr>
        <w:t>.</w:t>
      </w:r>
      <w:proofErr w:type="gramEnd"/>
      <w:r>
        <w:rPr>
          <w:sz w:val="22"/>
        </w:rPr>
        <w:t xml:space="preserve"> </w:t>
      </w:r>
      <w:r w:rsidRPr="00623DCC">
        <w:rPr>
          <w:sz w:val="22"/>
        </w:rPr>
        <w:t>Schwerpunkt: Landschaftszerschneidung</w:t>
      </w:r>
      <w:r w:rsidR="006A2C81">
        <w:rPr>
          <w:sz w:val="22"/>
        </w:rPr>
        <w:t xml:space="preserve">, </w:t>
      </w:r>
      <w:r w:rsidR="002B1647">
        <w:rPr>
          <w:sz w:val="22"/>
        </w:rPr>
        <w:t xml:space="preserve">1, </w:t>
      </w:r>
      <w:r w:rsidR="00C61430" w:rsidRPr="00623DCC">
        <w:rPr>
          <w:sz w:val="22"/>
        </w:rPr>
        <w:t>144–147</w:t>
      </w:r>
      <w:r>
        <w:rPr>
          <w:sz w:val="22"/>
        </w:rPr>
        <w:t xml:space="preserve"> s.</w:t>
      </w:r>
    </w:p>
    <w:p w14:paraId="05077C4C" w14:textId="77777777" w:rsidR="00241AA7" w:rsidRPr="006A2B3D" w:rsidRDefault="00241AA7" w:rsidP="00F77CF2">
      <w:pPr>
        <w:spacing w:after="0"/>
        <w:jc w:val="both"/>
        <w:rPr>
          <w:sz w:val="22"/>
          <w:szCs w:val="20"/>
        </w:rPr>
      </w:pPr>
    </w:p>
    <w:p w14:paraId="0B381274" w14:textId="66E52872" w:rsidR="00241AA7" w:rsidRDefault="00241AA7" w:rsidP="00F77CF2">
      <w:pPr>
        <w:spacing w:after="0"/>
        <w:jc w:val="both"/>
        <w:rPr>
          <w:sz w:val="22"/>
          <w:szCs w:val="20"/>
        </w:rPr>
      </w:pPr>
      <w:r w:rsidRPr="006A2B3D">
        <w:rPr>
          <w:sz w:val="22"/>
          <w:szCs w:val="20"/>
        </w:rPr>
        <w:lastRenderedPageBreak/>
        <w:t>Gibbons J. W., Scott D. E., Ryan T. J., Buhlmann K. A., Tuberville T. D., Metts B. S., Greene J. L., Mills T., Leiden Y., Poppy S., Winne Ch. T., 2000, The Global Decline of Reptiles, Déjà Vu Amphibians, Bio</w:t>
      </w:r>
      <w:r w:rsidR="00E67A31">
        <w:rPr>
          <w:sz w:val="22"/>
          <w:szCs w:val="20"/>
        </w:rPr>
        <w:t xml:space="preserve">logical </w:t>
      </w:r>
      <w:r w:rsidRPr="006A2B3D">
        <w:rPr>
          <w:sz w:val="22"/>
          <w:szCs w:val="20"/>
        </w:rPr>
        <w:t>Science, 50, 653</w:t>
      </w:r>
      <w:r w:rsidR="003D5780" w:rsidRPr="00C7097B">
        <w:rPr>
          <w:rFonts w:cs="Times New Roman"/>
          <w:sz w:val="22"/>
        </w:rPr>
        <w:t>–</w:t>
      </w:r>
      <w:r w:rsidRPr="006A2B3D">
        <w:rPr>
          <w:sz w:val="22"/>
          <w:szCs w:val="20"/>
        </w:rPr>
        <w:t>666 s.</w:t>
      </w:r>
    </w:p>
    <w:p w14:paraId="46CF267E" w14:textId="77777777" w:rsidR="00C76D9B" w:rsidRDefault="00C76D9B" w:rsidP="00F77CF2">
      <w:pPr>
        <w:spacing w:after="0"/>
        <w:jc w:val="both"/>
        <w:rPr>
          <w:sz w:val="22"/>
          <w:szCs w:val="20"/>
        </w:rPr>
      </w:pPr>
    </w:p>
    <w:p w14:paraId="1294F8C6" w14:textId="4B395DAC" w:rsidR="00CB0E09" w:rsidRDefault="00CB0E09" w:rsidP="00F77CF2">
      <w:pPr>
        <w:spacing w:after="0"/>
        <w:jc w:val="both"/>
        <w:rPr>
          <w:sz w:val="22"/>
          <w:szCs w:val="20"/>
        </w:rPr>
      </w:pPr>
      <w:r w:rsidRPr="00CB0E09">
        <w:rPr>
          <w:sz w:val="22"/>
          <w:szCs w:val="20"/>
        </w:rPr>
        <w:t>Guilfoyle</w:t>
      </w:r>
      <w:r>
        <w:rPr>
          <w:sz w:val="22"/>
          <w:szCs w:val="20"/>
        </w:rPr>
        <w:t xml:space="preserve"> M. P., 2010, </w:t>
      </w:r>
      <w:r w:rsidRPr="00CB0E09">
        <w:rPr>
          <w:sz w:val="22"/>
          <w:szCs w:val="20"/>
        </w:rPr>
        <w:t>Implementing Herpetofaunal Inventory</w:t>
      </w:r>
      <w:r>
        <w:rPr>
          <w:sz w:val="22"/>
          <w:szCs w:val="20"/>
        </w:rPr>
        <w:t xml:space="preserve"> </w:t>
      </w:r>
      <w:r w:rsidRPr="00CB0E09">
        <w:rPr>
          <w:sz w:val="22"/>
          <w:szCs w:val="20"/>
        </w:rPr>
        <w:t>and Monitoring Efforts on Corps of Engineers</w:t>
      </w:r>
      <w:r>
        <w:rPr>
          <w:sz w:val="22"/>
          <w:szCs w:val="20"/>
        </w:rPr>
        <w:t xml:space="preserve"> </w:t>
      </w:r>
      <w:r w:rsidRPr="00CB0E09">
        <w:rPr>
          <w:sz w:val="22"/>
          <w:szCs w:val="20"/>
        </w:rPr>
        <w:t>Project Lands</w:t>
      </w:r>
      <w:r>
        <w:rPr>
          <w:sz w:val="22"/>
          <w:szCs w:val="20"/>
        </w:rPr>
        <w:t xml:space="preserve">. </w:t>
      </w:r>
      <w:r w:rsidRPr="00CB0E09">
        <w:rPr>
          <w:sz w:val="22"/>
          <w:szCs w:val="20"/>
        </w:rPr>
        <w:t>Ecosystem Management and Restoration</w:t>
      </w:r>
      <w:r>
        <w:rPr>
          <w:sz w:val="22"/>
          <w:szCs w:val="20"/>
        </w:rPr>
        <w:t xml:space="preserve"> </w:t>
      </w:r>
      <w:r w:rsidRPr="00CB0E09">
        <w:rPr>
          <w:sz w:val="22"/>
          <w:szCs w:val="20"/>
        </w:rPr>
        <w:t>Research Program</w:t>
      </w:r>
      <w:r>
        <w:rPr>
          <w:sz w:val="22"/>
          <w:szCs w:val="20"/>
        </w:rPr>
        <w:t xml:space="preserve">, 10, 43 s. </w:t>
      </w:r>
    </w:p>
    <w:p w14:paraId="5C45327D" w14:textId="77777777" w:rsidR="00CB0E09" w:rsidRDefault="00CB0E09" w:rsidP="00F77CF2">
      <w:pPr>
        <w:spacing w:after="0"/>
        <w:jc w:val="both"/>
        <w:rPr>
          <w:sz w:val="22"/>
          <w:szCs w:val="20"/>
        </w:rPr>
      </w:pPr>
    </w:p>
    <w:p w14:paraId="0DF1F445" w14:textId="6B5E0FE7" w:rsidR="00C76D9B" w:rsidRDefault="00C76D9B" w:rsidP="00F77CF2">
      <w:pPr>
        <w:spacing w:after="0"/>
        <w:jc w:val="both"/>
        <w:rPr>
          <w:sz w:val="22"/>
          <w:szCs w:val="20"/>
        </w:rPr>
      </w:pPr>
      <w:r w:rsidRPr="00C76D9B">
        <w:rPr>
          <w:sz w:val="22"/>
          <w:szCs w:val="20"/>
        </w:rPr>
        <w:t>Gurrutxaga M</w:t>
      </w:r>
      <w:r>
        <w:rPr>
          <w:sz w:val="22"/>
          <w:szCs w:val="20"/>
        </w:rPr>
        <w:t xml:space="preserve">., </w:t>
      </w:r>
      <w:r w:rsidRPr="00C76D9B">
        <w:rPr>
          <w:sz w:val="22"/>
          <w:szCs w:val="20"/>
        </w:rPr>
        <w:t>Saura S</w:t>
      </w:r>
      <w:r>
        <w:rPr>
          <w:sz w:val="22"/>
          <w:szCs w:val="20"/>
        </w:rPr>
        <w:t xml:space="preserve">., 2013, </w:t>
      </w:r>
      <w:r w:rsidRPr="00C76D9B">
        <w:rPr>
          <w:sz w:val="22"/>
          <w:szCs w:val="20"/>
        </w:rPr>
        <w:t>Prioritizing highway defragmentation locations for restoring landscape connectivity</w:t>
      </w:r>
      <w:r>
        <w:rPr>
          <w:sz w:val="22"/>
          <w:szCs w:val="20"/>
        </w:rPr>
        <w:t>.</w:t>
      </w:r>
      <w:r w:rsidRPr="00C76D9B">
        <w:rPr>
          <w:sz w:val="22"/>
          <w:szCs w:val="20"/>
        </w:rPr>
        <w:t xml:space="preserve"> Cambridge University Press</w:t>
      </w:r>
      <w:r>
        <w:rPr>
          <w:sz w:val="22"/>
          <w:szCs w:val="20"/>
        </w:rPr>
        <w:t>, 41, 1</w:t>
      </w:r>
      <w:r w:rsidRPr="00C76D9B">
        <w:rPr>
          <w:sz w:val="22"/>
          <w:szCs w:val="20"/>
        </w:rPr>
        <w:t>57</w:t>
      </w:r>
      <w:r w:rsidR="00FD5640">
        <w:rPr>
          <w:sz w:val="22"/>
          <w:szCs w:val="20"/>
        </w:rPr>
        <w:t>–</w:t>
      </w:r>
      <w:r w:rsidRPr="00C76D9B">
        <w:rPr>
          <w:sz w:val="22"/>
          <w:szCs w:val="20"/>
        </w:rPr>
        <w:t>164</w:t>
      </w:r>
      <w:r w:rsidR="00FD5640">
        <w:rPr>
          <w:sz w:val="22"/>
          <w:szCs w:val="20"/>
        </w:rPr>
        <w:t xml:space="preserve"> s.</w:t>
      </w:r>
    </w:p>
    <w:p w14:paraId="72703796" w14:textId="77777777" w:rsidR="00CB0E09" w:rsidRDefault="00CB0E09" w:rsidP="00F77CF2">
      <w:pPr>
        <w:spacing w:after="0"/>
        <w:jc w:val="both"/>
        <w:rPr>
          <w:sz w:val="22"/>
          <w:szCs w:val="20"/>
        </w:rPr>
      </w:pPr>
    </w:p>
    <w:p w14:paraId="7845C6E3" w14:textId="2FF1F59C" w:rsidR="00822812" w:rsidRDefault="00822812" w:rsidP="00F77CF2">
      <w:pPr>
        <w:spacing w:after="0"/>
        <w:jc w:val="both"/>
        <w:rPr>
          <w:sz w:val="22"/>
          <w:szCs w:val="20"/>
        </w:rPr>
      </w:pPr>
      <w:r w:rsidRPr="00822812">
        <w:rPr>
          <w:sz w:val="22"/>
          <w:szCs w:val="20"/>
        </w:rPr>
        <w:t>Hamer A. J., McDonnell M. J.</w:t>
      </w:r>
      <w:r>
        <w:rPr>
          <w:sz w:val="22"/>
          <w:szCs w:val="20"/>
        </w:rPr>
        <w:t>,</w:t>
      </w:r>
      <w:r w:rsidRPr="00822812">
        <w:rPr>
          <w:sz w:val="22"/>
          <w:szCs w:val="20"/>
        </w:rPr>
        <w:t xml:space="preserve"> 2008</w:t>
      </w:r>
      <w:r>
        <w:rPr>
          <w:sz w:val="22"/>
          <w:szCs w:val="20"/>
        </w:rPr>
        <w:t>,</w:t>
      </w:r>
      <w:r w:rsidRPr="00822812">
        <w:rPr>
          <w:sz w:val="22"/>
          <w:szCs w:val="20"/>
        </w:rPr>
        <w:t xml:space="preserve"> Amphibian ecology and conservation in the urbanising world: a review. Biological</w:t>
      </w:r>
      <w:r>
        <w:rPr>
          <w:sz w:val="22"/>
          <w:szCs w:val="20"/>
        </w:rPr>
        <w:t xml:space="preserve"> </w:t>
      </w:r>
      <w:r w:rsidRPr="00822812">
        <w:rPr>
          <w:sz w:val="22"/>
          <w:szCs w:val="20"/>
        </w:rPr>
        <w:t>Conservation</w:t>
      </w:r>
      <w:r w:rsidR="00522060">
        <w:rPr>
          <w:sz w:val="22"/>
          <w:szCs w:val="20"/>
        </w:rPr>
        <w:t>,</w:t>
      </w:r>
      <w:r w:rsidRPr="00822812">
        <w:rPr>
          <w:sz w:val="22"/>
          <w:szCs w:val="20"/>
        </w:rPr>
        <w:t xml:space="preserve"> 141</w:t>
      </w:r>
      <w:r>
        <w:rPr>
          <w:sz w:val="22"/>
          <w:szCs w:val="20"/>
        </w:rPr>
        <w:t>, 17 s.</w:t>
      </w:r>
    </w:p>
    <w:p w14:paraId="2F33B985" w14:textId="77777777" w:rsidR="00541E01" w:rsidRDefault="00541E01" w:rsidP="00F77CF2">
      <w:pPr>
        <w:spacing w:after="0"/>
        <w:jc w:val="both"/>
        <w:rPr>
          <w:sz w:val="22"/>
          <w:szCs w:val="20"/>
        </w:rPr>
      </w:pPr>
    </w:p>
    <w:p w14:paraId="52F64158" w14:textId="421FF75A" w:rsidR="00541E01" w:rsidRPr="00541E01" w:rsidRDefault="00541E01" w:rsidP="00F77CF2">
      <w:pPr>
        <w:spacing w:after="0"/>
        <w:jc w:val="both"/>
        <w:rPr>
          <w:sz w:val="22"/>
          <w:szCs w:val="20"/>
        </w:rPr>
      </w:pPr>
      <w:r>
        <w:rPr>
          <w:sz w:val="22"/>
          <w:szCs w:val="20"/>
        </w:rPr>
        <w:t>Hampton P.</w:t>
      </w:r>
      <w:r w:rsidR="003127AD">
        <w:rPr>
          <w:sz w:val="22"/>
          <w:szCs w:val="20"/>
        </w:rPr>
        <w:t>,</w:t>
      </w:r>
      <w:r>
        <w:rPr>
          <w:sz w:val="22"/>
          <w:szCs w:val="20"/>
        </w:rPr>
        <w:t xml:space="preserve"> 2007, </w:t>
      </w:r>
      <w:r w:rsidRPr="00541E01">
        <w:rPr>
          <w:sz w:val="22"/>
          <w:szCs w:val="20"/>
        </w:rPr>
        <w:t>A comparison of the success of artificial cover types for capturing</w:t>
      </w:r>
    </w:p>
    <w:p w14:paraId="1AA31048" w14:textId="5571F4F6" w:rsidR="00541E01" w:rsidRDefault="00541E01" w:rsidP="00F77CF2">
      <w:pPr>
        <w:spacing w:after="0"/>
        <w:jc w:val="both"/>
        <w:rPr>
          <w:sz w:val="22"/>
          <w:szCs w:val="20"/>
        </w:rPr>
      </w:pPr>
      <w:r w:rsidRPr="00541E01">
        <w:rPr>
          <w:sz w:val="22"/>
          <w:szCs w:val="20"/>
        </w:rPr>
        <w:t>amphibians and reptiles</w:t>
      </w:r>
      <w:r>
        <w:rPr>
          <w:sz w:val="22"/>
          <w:szCs w:val="20"/>
        </w:rPr>
        <w:t xml:space="preserve">. </w:t>
      </w:r>
      <w:r w:rsidRPr="00541E01">
        <w:rPr>
          <w:sz w:val="22"/>
          <w:szCs w:val="20"/>
        </w:rPr>
        <w:t>Amphibia-Reptilia</w:t>
      </w:r>
      <w:r>
        <w:rPr>
          <w:sz w:val="22"/>
          <w:szCs w:val="20"/>
        </w:rPr>
        <w:t>,</w:t>
      </w:r>
      <w:r w:rsidRPr="00541E01">
        <w:rPr>
          <w:sz w:val="22"/>
          <w:szCs w:val="20"/>
        </w:rPr>
        <w:t xml:space="preserve"> 28</w:t>
      </w:r>
      <w:r>
        <w:rPr>
          <w:sz w:val="22"/>
          <w:szCs w:val="20"/>
        </w:rPr>
        <w:t xml:space="preserve">, </w:t>
      </w:r>
      <w:r w:rsidR="00C61430" w:rsidRPr="00541E01">
        <w:rPr>
          <w:sz w:val="22"/>
          <w:szCs w:val="20"/>
        </w:rPr>
        <w:t>433</w:t>
      </w:r>
      <w:r w:rsidR="00C61430">
        <w:rPr>
          <w:sz w:val="22"/>
          <w:szCs w:val="20"/>
        </w:rPr>
        <w:t>–437</w:t>
      </w:r>
      <w:r>
        <w:rPr>
          <w:sz w:val="22"/>
          <w:szCs w:val="20"/>
        </w:rPr>
        <w:t xml:space="preserve"> s.</w:t>
      </w:r>
    </w:p>
    <w:p w14:paraId="370754AE" w14:textId="77777777" w:rsidR="007D3955" w:rsidRDefault="007D3955" w:rsidP="00F77CF2">
      <w:pPr>
        <w:spacing w:after="0"/>
        <w:jc w:val="both"/>
        <w:rPr>
          <w:sz w:val="22"/>
          <w:szCs w:val="20"/>
        </w:rPr>
      </w:pPr>
    </w:p>
    <w:p w14:paraId="0D3E6DC3" w14:textId="1D87562B" w:rsidR="00C10D5A" w:rsidRDefault="007D3955" w:rsidP="00F77CF2">
      <w:pPr>
        <w:spacing w:after="0"/>
        <w:jc w:val="both"/>
        <w:rPr>
          <w:sz w:val="22"/>
          <w:szCs w:val="20"/>
        </w:rPr>
      </w:pPr>
      <w:r>
        <w:rPr>
          <w:sz w:val="22"/>
          <w:szCs w:val="20"/>
        </w:rPr>
        <w:t xml:space="preserve">Harrison V. L., 2018, </w:t>
      </w:r>
      <w:r w:rsidRPr="007D3955">
        <w:rPr>
          <w:sz w:val="22"/>
          <w:szCs w:val="20"/>
        </w:rPr>
        <w:t>Evaluating survey design and long</w:t>
      </w:r>
      <w:r>
        <w:rPr>
          <w:sz w:val="22"/>
          <w:szCs w:val="20"/>
        </w:rPr>
        <w:t xml:space="preserve"> </w:t>
      </w:r>
      <w:r w:rsidRPr="007D3955">
        <w:rPr>
          <w:sz w:val="22"/>
          <w:szCs w:val="20"/>
        </w:rPr>
        <w:t>term population trends in</w:t>
      </w:r>
      <w:r>
        <w:rPr>
          <w:sz w:val="22"/>
          <w:szCs w:val="20"/>
        </w:rPr>
        <w:t xml:space="preserve"> </w:t>
      </w:r>
      <w:r w:rsidRPr="007D3955">
        <w:rPr>
          <w:sz w:val="22"/>
          <w:szCs w:val="20"/>
        </w:rPr>
        <w:t>slow worms (</w:t>
      </w:r>
      <w:r w:rsidRPr="00522060">
        <w:rPr>
          <w:i/>
          <w:iCs/>
          <w:sz w:val="22"/>
          <w:szCs w:val="20"/>
        </w:rPr>
        <w:t>Anguis fragilis</w:t>
      </w:r>
      <w:r>
        <w:rPr>
          <w:sz w:val="22"/>
          <w:szCs w:val="20"/>
        </w:rPr>
        <w:t>). Dice University of Kent, 89 s.</w:t>
      </w:r>
    </w:p>
    <w:p w14:paraId="100F1C0C" w14:textId="77777777" w:rsidR="00C10D5A" w:rsidRDefault="00C10D5A" w:rsidP="00F77CF2">
      <w:pPr>
        <w:spacing w:after="0"/>
        <w:jc w:val="both"/>
        <w:rPr>
          <w:sz w:val="22"/>
          <w:szCs w:val="20"/>
        </w:rPr>
      </w:pPr>
    </w:p>
    <w:p w14:paraId="3BFC97A0" w14:textId="2E0D00DA" w:rsidR="00C10D5A" w:rsidRDefault="00C10D5A" w:rsidP="00F77CF2">
      <w:pPr>
        <w:spacing w:after="0"/>
        <w:jc w:val="both"/>
        <w:rPr>
          <w:sz w:val="22"/>
          <w:szCs w:val="20"/>
        </w:rPr>
      </w:pPr>
      <w:r w:rsidRPr="00C10D5A">
        <w:rPr>
          <w:sz w:val="22"/>
          <w:szCs w:val="20"/>
        </w:rPr>
        <w:t>Holderness-Roddam B.</w:t>
      </w:r>
      <w:r>
        <w:rPr>
          <w:sz w:val="22"/>
          <w:szCs w:val="20"/>
        </w:rPr>
        <w:t>,</w:t>
      </w:r>
      <w:r w:rsidRPr="00C10D5A">
        <w:rPr>
          <w:sz w:val="22"/>
          <w:szCs w:val="20"/>
        </w:rPr>
        <w:t xml:space="preserve"> McQuillan P.B.</w:t>
      </w:r>
      <w:r>
        <w:rPr>
          <w:sz w:val="22"/>
          <w:szCs w:val="20"/>
        </w:rPr>
        <w:t>,</w:t>
      </w:r>
      <w:r w:rsidRPr="00C10D5A">
        <w:rPr>
          <w:sz w:val="22"/>
          <w:szCs w:val="20"/>
        </w:rPr>
        <w:t xml:space="preserve"> 2014</w:t>
      </w:r>
      <w:r>
        <w:rPr>
          <w:sz w:val="22"/>
          <w:szCs w:val="20"/>
        </w:rPr>
        <w:t>,</w:t>
      </w:r>
      <w:r w:rsidRPr="00C10D5A">
        <w:rPr>
          <w:sz w:val="22"/>
          <w:szCs w:val="20"/>
        </w:rPr>
        <w:t xml:space="preserve"> Domestic dogs (</w:t>
      </w:r>
      <w:r w:rsidRPr="00E75513">
        <w:rPr>
          <w:i/>
          <w:iCs/>
          <w:sz w:val="22"/>
          <w:szCs w:val="20"/>
        </w:rPr>
        <w:t>Canis familiaris</w:t>
      </w:r>
      <w:r w:rsidRPr="00C10D5A">
        <w:rPr>
          <w:sz w:val="22"/>
          <w:szCs w:val="20"/>
        </w:rPr>
        <w:t>) as a predator and disturbance agent of wildlife in Tasmania, Australasian Journal of Environmental Management, 21, 441</w:t>
      </w:r>
      <w:r w:rsidR="003D5780" w:rsidRPr="00C7097B">
        <w:rPr>
          <w:rFonts w:cs="Times New Roman"/>
          <w:sz w:val="22"/>
        </w:rPr>
        <w:t>–</w:t>
      </w:r>
      <w:r w:rsidRPr="00C10D5A">
        <w:rPr>
          <w:sz w:val="22"/>
          <w:szCs w:val="20"/>
        </w:rPr>
        <w:t>452</w:t>
      </w:r>
      <w:r>
        <w:rPr>
          <w:sz w:val="22"/>
          <w:szCs w:val="20"/>
        </w:rPr>
        <w:t xml:space="preserve"> s.</w:t>
      </w:r>
    </w:p>
    <w:p w14:paraId="1E28E591" w14:textId="77777777" w:rsidR="00822812" w:rsidRDefault="00822812" w:rsidP="00F77CF2">
      <w:pPr>
        <w:spacing w:after="0"/>
        <w:jc w:val="both"/>
        <w:rPr>
          <w:sz w:val="22"/>
          <w:szCs w:val="20"/>
        </w:rPr>
      </w:pPr>
    </w:p>
    <w:p w14:paraId="0DCAF9C3" w14:textId="0672B64B" w:rsidR="00F50E80" w:rsidRDefault="00F50E80" w:rsidP="00F77CF2">
      <w:pPr>
        <w:spacing w:after="0"/>
        <w:jc w:val="both"/>
        <w:rPr>
          <w:sz w:val="22"/>
          <w:szCs w:val="20"/>
        </w:rPr>
      </w:pPr>
      <w:r w:rsidRPr="00F50E80">
        <w:rPr>
          <w:sz w:val="22"/>
          <w:szCs w:val="20"/>
        </w:rPr>
        <w:t>Howard C., Flather C.H.</w:t>
      </w:r>
      <w:r>
        <w:rPr>
          <w:sz w:val="22"/>
          <w:szCs w:val="20"/>
        </w:rPr>
        <w:t>,</w:t>
      </w:r>
      <w:r w:rsidRPr="00F50E80">
        <w:rPr>
          <w:sz w:val="22"/>
          <w:szCs w:val="20"/>
        </w:rPr>
        <w:t xml:space="preserve"> Stephens, P.A.</w:t>
      </w:r>
      <w:r>
        <w:rPr>
          <w:sz w:val="22"/>
          <w:szCs w:val="20"/>
        </w:rPr>
        <w:t>,</w:t>
      </w:r>
      <w:r w:rsidRPr="00F50E80">
        <w:rPr>
          <w:sz w:val="22"/>
          <w:szCs w:val="20"/>
        </w:rPr>
        <w:t xml:space="preserve"> 2020</w:t>
      </w:r>
      <w:r>
        <w:rPr>
          <w:sz w:val="22"/>
          <w:szCs w:val="20"/>
        </w:rPr>
        <w:t xml:space="preserve">, </w:t>
      </w:r>
      <w:r w:rsidRPr="00F50E80">
        <w:rPr>
          <w:sz w:val="22"/>
          <w:szCs w:val="20"/>
        </w:rPr>
        <w:t>A global assessment of the drivers of threatened terrestrial species richness. Nature Communications</w:t>
      </w:r>
      <w:r>
        <w:rPr>
          <w:sz w:val="22"/>
          <w:szCs w:val="20"/>
        </w:rPr>
        <w:t>,</w:t>
      </w:r>
      <w:r w:rsidRPr="00F50E80">
        <w:rPr>
          <w:sz w:val="22"/>
          <w:szCs w:val="20"/>
        </w:rPr>
        <w:t xml:space="preserve"> 11, 9</w:t>
      </w:r>
      <w:r>
        <w:rPr>
          <w:sz w:val="22"/>
          <w:szCs w:val="20"/>
        </w:rPr>
        <w:t xml:space="preserve"> s.</w:t>
      </w:r>
    </w:p>
    <w:p w14:paraId="1A674FBF" w14:textId="77777777" w:rsidR="00B76912" w:rsidRDefault="00B76912" w:rsidP="00F77CF2">
      <w:pPr>
        <w:spacing w:after="0"/>
        <w:jc w:val="both"/>
        <w:rPr>
          <w:sz w:val="22"/>
          <w:szCs w:val="20"/>
        </w:rPr>
      </w:pPr>
    </w:p>
    <w:p w14:paraId="0F31056A" w14:textId="055059C7" w:rsidR="00B76912" w:rsidRDefault="00B76912" w:rsidP="00F77CF2">
      <w:pPr>
        <w:spacing w:after="0"/>
        <w:jc w:val="both"/>
        <w:rPr>
          <w:sz w:val="22"/>
          <w:szCs w:val="20"/>
        </w:rPr>
      </w:pPr>
      <w:r w:rsidRPr="00B76912">
        <w:rPr>
          <w:sz w:val="22"/>
          <w:szCs w:val="20"/>
        </w:rPr>
        <w:t>Chapman S., Watson J.E.M., Salazar A.</w:t>
      </w:r>
      <w:r>
        <w:rPr>
          <w:sz w:val="22"/>
          <w:szCs w:val="20"/>
        </w:rPr>
        <w:t>,</w:t>
      </w:r>
      <w:r w:rsidRPr="00B76912">
        <w:rPr>
          <w:sz w:val="22"/>
          <w:szCs w:val="20"/>
        </w:rPr>
        <w:t xml:space="preserve"> Thatcher M</w:t>
      </w:r>
      <w:r>
        <w:rPr>
          <w:sz w:val="22"/>
          <w:szCs w:val="20"/>
        </w:rPr>
        <w:t>.,</w:t>
      </w:r>
      <w:r w:rsidRPr="00B76912">
        <w:rPr>
          <w:sz w:val="22"/>
          <w:szCs w:val="20"/>
        </w:rPr>
        <w:t xml:space="preserve"> McAlpine C</w:t>
      </w:r>
      <w:r>
        <w:rPr>
          <w:sz w:val="22"/>
          <w:szCs w:val="20"/>
        </w:rPr>
        <w:t>.</w:t>
      </w:r>
      <w:r w:rsidRPr="00B76912">
        <w:rPr>
          <w:sz w:val="22"/>
          <w:szCs w:val="20"/>
        </w:rPr>
        <w:t xml:space="preserve"> A.</w:t>
      </w:r>
      <w:r>
        <w:rPr>
          <w:sz w:val="22"/>
          <w:szCs w:val="20"/>
        </w:rPr>
        <w:t>, 2017,</w:t>
      </w:r>
      <w:r w:rsidRPr="00B76912">
        <w:rPr>
          <w:sz w:val="22"/>
          <w:szCs w:val="20"/>
        </w:rPr>
        <w:t xml:space="preserve"> The impact of urbanization and climate change on urban temperatures: a systematic review. Landscape Ecol</w:t>
      </w:r>
      <w:r>
        <w:rPr>
          <w:sz w:val="22"/>
          <w:szCs w:val="20"/>
        </w:rPr>
        <w:t>ogy,</w:t>
      </w:r>
      <w:r w:rsidRPr="00B76912">
        <w:rPr>
          <w:sz w:val="22"/>
          <w:szCs w:val="20"/>
        </w:rPr>
        <w:t xml:space="preserve"> 32, 1921–1935</w:t>
      </w:r>
      <w:r>
        <w:rPr>
          <w:sz w:val="22"/>
          <w:szCs w:val="20"/>
        </w:rPr>
        <w:t xml:space="preserve"> s.</w:t>
      </w:r>
    </w:p>
    <w:p w14:paraId="601291E7" w14:textId="77777777" w:rsidR="002825B5" w:rsidRDefault="002825B5" w:rsidP="00F77CF2">
      <w:pPr>
        <w:spacing w:after="0"/>
        <w:jc w:val="both"/>
        <w:rPr>
          <w:sz w:val="22"/>
          <w:szCs w:val="20"/>
        </w:rPr>
      </w:pPr>
    </w:p>
    <w:p w14:paraId="5CC0D4F8" w14:textId="619450BD" w:rsidR="002825B5" w:rsidRDefault="002825B5" w:rsidP="00F77CF2">
      <w:pPr>
        <w:spacing w:after="0"/>
        <w:jc w:val="both"/>
        <w:rPr>
          <w:sz w:val="22"/>
          <w:szCs w:val="20"/>
        </w:rPr>
      </w:pPr>
      <w:r w:rsidRPr="002825B5">
        <w:rPr>
          <w:sz w:val="22"/>
          <w:szCs w:val="20"/>
        </w:rPr>
        <w:t>Inns</w:t>
      </w:r>
      <w:r>
        <w:rPr>
          <w:sz w:val="22"/>
          <w:szCs w:val="20"/>
        </w:rPr>
        <w:t xml:space="preserve"> </w:t>
      </w:r>
      <w:r w:rsidRPr="002825B5">
        <w:rPr>
          <w:sz w:val="22"/>
          <w:szCs w:val="20"/>
        </w:rPr>
        <w:t>H</w:t>
      </w:r>
      <w:r>
        <w:rPr>
          <w:sz w:val="22"/>
          <w:szCs w:val="20"/>
        </w:rPr>
        <w:t xml:space="preserve">., 2011, </w:t>
      </w:r>
      <w:r w:rsidRPr="002825B5">
        <w:rPr>
          <w:sz w:val="22"/>
          <w:szCs w:val="20"/>
        </w:rPr>
        <w:t>Britain's Reptiles and Amphibians: A Guide to the Reptiles and Amphibians of Great Britain, Ireland and the Channel Islands</w:t>
      </w:r>
      <w:r>
        <w:rPr>
          <w:sz w:val="22"/>
          <w:szCs w:val="20"/>
        </w:rPr>
        <w:t xml:space="preserve">. </w:t>
      </w:r>
      <w:r w:rsidRPr="002825B5">
        <w:rPr>
          <w:sz w:val="22"/>
          <w:szCs w:val="20"/>
        </w:rPr>
        <w:t>Princeton University Press, 164</w:t>
      </w:r>
      <w:r>
        <w:rPr>
          <w:sz w:val="22"/>
          <w:szCs w:val="20"/>
        </w:rPr>
        <w:t xml:space="preserve"> s.</w:t>
      </w:r>
    </w:p>
    <w:p w14:paraId="0B2FF870" w14:textId="77777777" w:rsidR="00F50E80" w:rsidRPr="006A2B3D" w:rsidRDefault="00F50E80" w:rsidP="00F77CF2">
      <w:pPr>
        <w:spacing w:after="0"/>
        <w:jc w:val="both"/>
        <w:rPr>
          <w:sz w:val="22"/>
          <w:szCs w:val="20"/>
        </w:rPr>
      </w:pPr>
    </w:p>
    <w:p w14:paraId="1129836C" w14:textId="77777777" w:rsidR="00241AA7" w:rsidRDefault="00241AA7" w:rsidP="00F77CF2">
      <w:pPr>
        <w:spacing w:after="0"/>
        <w:jc w:val="both"/>
        <w:rPr>
          <w:sz w:val="22"/>
          <w:szCs w:val="20"/>
        </w:rPr>
      </w:pPr>
      <w:r w:rsidRPr="006A2B3D">
        <w:rPr>
          <w:sz w:val="22"/>
          <w:szCs w:val="20"/>
        </w:rPr>
        <w:t xml:space="preserve">Jacobson E. R. [ed.], 2007, Color Atlas and Text, Infectious Diseases and Pathology of Reptiles, Boca Raton, CRC Press, 736 s. </w:t>
      </w:r>
    </w:p>
    <w:p w14:paraId="017B1012" w14:textId="77777777" w:rsidR="00062C35" w:rsidRDefault="00062C35" w:rsidP="00F77CF2">
      <w:pPr>
        <w:spacing w:after="0"/>
        <w:jc w:val="both"/>
        <w:rPr>
          <w:sz w:val="22"/>
          <w:szCs w:val="20"/>
        </w:rPr>
      </w:pPr>
    </w:p>
    <w:p w14:paraId="2A2B2C4E" w14:textId="1CD5FA10" w:rsidR="00062C35" w:rsidRPr="006A2B3D" w:rsidRDefault="00062C35" w:rsidP="00F77CF2">
      <w:pPr>
        <w:spacing w:after="0"/>
        <w:jc w:val="both"/>
        <w:rPr>
          <w:sz w:val="22"/>
          <w:szCs w:val="20"/>
        </w:rPr>
      </w:pPr>
      <w:r w:rsidRPr="00062C35">
        <w:rPr>
          <w:sz w:val="22"/>
          <w:szCs w:val="20"/>
        </w:rPr>
        <w:t>Jeník J.</w:t>
      </w:r>
      <w:r w:rsidR="00B9745A">
        <w:rPr>
          <w:sz w:val="22"/>
          <w:szCs w:val="20"/>
        </w:rPr>
        <w:t>,</w:t>
      </w:r>
      <w:r w:rsidRPr="00062C35">
        <w:rPr>
          <w:sz w:val="22"/>
          <w:szCs w:val="20"/>
        </w:rPr>
        <w:t xml:space="preserve"> Slavíková J., 1964</w:t>
      </w:r>
      <w:r w:rsidR="00B9745A">
        <w:rPr>
          <w:sz w:val="22"/>
          <w:szCs w:val="20"/>
        </w:rPr>
        <w:t>,</w:t>
      </w:r>
      <w:r w:rsidRPr="00062C35">
        <w:rPr>
          <w:sz w:val="22"/>
          <w:szCs w:val="20"/>
        </w:rPr>
        <w:t xml:space="preserve"> Střední Vltava a její přehrady z hlediska geobotanického. – Československá akademie věd, Praha, 67–100</w:t>
      </w:r>
      <w:r>
        <w:rPr>
          <w:sz w:val="22"/>
          <w:szCs w:val="20"/>
        </w:rPr>
        <w:t xml:space="preserve"> s</w:t>
      </w:r>
      <w:r w:rsidRPr="00062C35">
        <w:rPr>
          <w:sz w:val="22"/>
          <w:szCs w:val="20"/>
        </w:rPr>
        <w:t>.</w:t>
      </w:r>
    </w:p>
    <w:p w14:paraId="00A38E05" w14:textId="77777777" w:rsidR="00241AA7" w:rsidRPr="006A2B3D" w:rsidRDefault="00241AA7" w:rsidP="00F77CF2">
      <w:pPr>
        <w:spacing w:after="0"/>
        <w:jc w:val="both"/>
        <w:rPr>
          <w:sz w:val="22"/>
          <w:szCs w:val="20"/>
        </w:rPr>
      </w:pPr>
    </w:p>
    <w:p w14:paraId="1D8C153F" w14:textId="77777777" w:rsidR="00241AA7" w:rsidRPr="006A2B3D" w:rsidRDefault="00241AA7" w:rsidP="00F77CF2">
      <w:pPr>
        <w:spacing w:after="0"/>
        <w:jc w:val="both"/>
        <w:rPr>
          <w:sz w:val="22"/>
          <w:szCs w:val="20"/>
        </w:rPr>
      </w:pPr>
      <w:r w:rsidRPr="006A2B3D">
        <w:rPr>
          <w:sz w:val="22"/>
          <w:szCs w:val="20"/>
        </w:rPr>
        <w:t xml:space="preserve">Jeřábková L., Krása A., Zavadil V., Mikátová B., Rozínek R., 2017, Červený seznam obojživelníků a plazů České republiky, Příroda, Praha, 34, 83–106 s. </w:t>
      </w:r>
    </w:p>
    <w:p w14:paraId="2217CF4B" w14:textId="77777777" w:rsidR="00241AA7" w:rsidRPr="006A2B3D" w:rsidRDefault="00241AA7" w:rsidP="00F77CF2">
      <w:pPr>
        <w:spacing w:after="0"/>
        <w:jc w:val="both"/>
        <w:rPr>
          <w:sz w:val="22"/>
          <w:szCs w:val="20"/>
        </w:rPr>
      </w:pPr>
    </w:p>
    <w:p w14:paraId="06783CD4" w14:textId="77777777" w:rsidR="00241AA7" w:rsidRDefault="00241AA7" w:rsidP="00F77CF2">
      <w:pPr>
        <w:spacing w:after="0"/>
        <w:jc w:val="both"/>
        <w:rPr>
          <w:sz w:val="22"/>
          <w:szCs w:val="20"/>
        </w:rPr>
      </w:pPr>
      <w:r w:rsidRPr="006A2B3D">
        <w:rPr>
          <w:sz w:val="22"/>
          <w:szCs w:val="20"/>
        </w:rPr>
        <w:t>Keinath D. A., Doak D. F., Hodges K. E., Prugh L. R., Fagan W., Sekercioglu C. H., Kauffman M., 2017, A global analysis of traits predicting species sensitivity to habitat fragmentation. Global Ecology and Biogeography, Wyoming, 115–127</w:t>
      </w:r>
      <w:r>
        <w:rPr>
          <w:sz w:val="22"/>
          <w:szCs w:val="20"/>
        </w:rPr>
        <w:t xml:space="preserve"> s</w:t>
      </w:r>
      <w:r w:rsidRPr="006A2B3D">
        <w:rPr>
          <w:sz w:val="22"/>
          <w:szCs w:val="20"/>
        </w:rPr>
        <w:t>.</w:t>
      </w:r>
    </w:p>
    <w:p w14:paraId="5B391B98" w14:textId="77777777" w:rsidR="008B65B4" w:rsidRDefault="008B65B4" w:rsidP="00F77CF2">
      <w:pPr>
        <w:spacing w:after="0"/>
        <w:jc w:val="both"/>
        <w:rPr>
          <w:sz w:val="22"/>
          <w:szCs w:val="20"/>
        </w:rPr>
      </w:pPr>
    </w:p>
    <w:p w14:paraId="41A0FEBB" w14:textId="46F43305" w:rsidR="008B65B4" w:rsidRPr="008B65B4" w:rsidRDefault="008B65B4" w:rsidP="00F77CF2">
      <w:pPr>
        <w:spacing w:after="0"/>
        <w:jc w:val="both"/>
        <w:rPr>
          <w:sz w:val="22"/>
          <w:szCs w:val="20"/>
        </w:rPr>
      </w:pPr>
      <w:r w:rsidRPr="008B65B4">
        <w:rPr>
          <w:sz w:val="22"/>
          <w:szCs w:val="20"/>
        </w:rPr>
        <w:lastRenderedPageBreak/>
        <w:t>Kyle</w:t>
      </w:r>
      <w:r>
        <w:rPr>
          <w:sz w:val="22"/>
          <w:szCs w:val="20"/>
        </w:rPr>
        <w:t xml:space="preserve"> </w:t>
      </w:r>
      <w:r w:rsidRPr="008B65B4">
        <w:rPr>
          <w:sz w:val="22"/>
          <w:szCs w:val="20"/>
        </w:rPr>
        <w:t>K</w:t>
      </w:r>
      <w:r>
        <w:rPr>
          <w:sz w:val="22"/>
          <w:szCs w:val="20"/>
        </w:rPr>
        <w:t>.</w:t>
      </w:r>
      <w:r w:rsidRPr="008B65B4">
        <w:rPr>
          <w:sz w:val="22"/>
          <w:szCs w:val="20"/>
        </w:rPr>
        <w:t xml:space="preserve"> E.</w:t>
      </w:r>
      <w:r>
        <w:rPr>
          <w:sz w:val="22"/>
          <w:szCs w:val="20"/>
        </w:rPr>
        <w:t>,</w:t>
      </w:r>
      <w:r w:rsidRPr="008B65B4">
        <w:rPr>
          <w:sz w:val="22"/>
          <w:szCs w:val="20"/>
        </w:rPr>
        <w:t xml:space="preserve"> Allen M</w:t>
      </w:r>
      <w:r>
        <w:rPr>
          <w:sz w:val="22"/>
          <w:szCs w:val="20"/>
        </w:rPr>
        <w:t>.</w:t>
      </w:r>
      <w:r w:rsidRPr="008B65B4">
        <w:rPr>
          <w:sz w:val="22"/>
          <w:szCs w:val="20"/>
        </w:rPr>
        <w:t xml:space="preserve"> C.</w:t>
      </w:r>
      <w:r>
        <w:rPr>
          <w:sz w:val="22"/>
          <w:szCs w:val="20"/>
        </w:rPr>
        <w:t>,</w:t>
      </w:r>
      <w:r w:rsidRPr="008B65B4">
        <w:rPr>
          <w:sz w:val="22"/>
          <w:szCs w:val="20"/>
        </w:rPr>
        <w:t xml:space="preserve"> Dragon J</w:t>
      </w:r>
      <w:r>
        <w:rPr>
          <w:sz w:val="22"/>
          <w:szCs w:val="20"/>
        </w:rPr>
        <w:t>.,</w:t>
      </w:r>
      <w:r w:rsidRPr="008B65B4">
        <w:rPr>
          <w:sz w:val="22"/>
          <w:szCs w:val="20"/>
        </w:rPr>
        <w:t xml:space="preserve"> Bunnell J</w:t>
      </w:r>
      <w:r>
        <w:rPr>
          <w:sz w:val="22"/>
          <w:szCs w:val="20"/>
        </w:rPr>
        <w:t>.</w:t>
      </w:r>
      <w:r w:rsidRPr="008B65B4">
        <w:rPr>
          <w:sz w:val="22"/>
          <w:szCs w:val="20"/>
        </w:rPr>
        <w:t xml:space="preserve"> F.</w:t>
      </w:r>
      <w:r>
        <w:rPr>
          <w:sz w:val="22"/>
          <w:szCs w:val="20"/>
        </w:rPr>
        <w:t xml:space="preserve">, </w:t>
      </w:r>
      <w:r w:rsidRPr="008B65B4">
        <w:rPr>
          <w:sz w:val="22"/>
          <w:szCs w:val="20"/>
        </w:rPr>
        <w:t>Reinert H</w:t>
      </w:r>
      <w:r>
        <w:rPr>
          <w:sz w:val="22"/>
          <w:szCs w:val="20"/>
        </w:rPr>
        <w:t>.</w:t>
      </w:r>
      <w:r w:rsidRPr="008B65B4">
        <w:rPr>
          <w:sz w:val="22"/>
          <w:szCs w:val="20"/>
        </w:rPr>
        <w:t xml:space="preserve"> K.</w:t>
      </w:r>
      <w:r>
        <w:rPr>
          <w:sz w:val="22"/>
          <w:szCs w:val="20"/>
        </w:rPr>
        <w:t>,</w:t>
      </w:r>
      <w:r w:rsidRPr="008B65B4">
        <w:rPr>
          <w:sz w:val="22"/>
          <w:szCs w:val="20"/>
        </w:rPr>
        <w:t xml:space="preserve"> Zappalorti R</w:t>
      </w:r>
      <w:r>
        <w:rPr>
          <w:sz w:val="22"/>
          <w:szCs w:val="20"/>
        </w:rPr>
        <w:t>.,</w:t>
      </w:r>
      <w:r w:rsidRPr="008B65B4">
        <w:rPr>
          <w:sz w:val="22"/>
          <w:szCs w:val="20"/>
        </w:rPr>
        <w:t xml:space="preserve"> Jaffe B</w:t>
      </w:r>
      <w:r>
        <w:rPr>
          <w:sz w:val="22"/>
          <w:szCs w:val="20"/>
        </w:rPr>
        <w:t>.</w:t>
      </w:r>
      <w:r w:rsidRPr="008B65B4">
        <w:rPr>
          <w:sz w:val="22"/>
          <w:szCs w:val="20"/>
        </w:rPr>
        <w:t xml:space="preserve"> D.</w:t>
      </w:r>
      <w:r>
        <w:rPr>
          <w:sz w:val="22"/>
          <w:szCs w:val="20"/>
        </w:rPr>
        <w:t>,</w:t>
      </w:r>
      <w:r w:rsidRPr="008B65B4">
        <w:rPr>
          <w:sz w:val="22"/>
          <w:szCs w:val="20"/>
        </w:rPr>
        <w:t xml:space="preserve"> Angle J</w:t>
      </w:r>
      <w:r>
        <w:rPr>
          <w:sz w:val="22"/>
          <w:szCs w:val="20"/>
        </w:rPr>
        <w:t>.</w:t>
      </w:r>
      <w:r w:rsidRPr="008B65B4">
        <w:rPr>
          <w:sz w:val="22"/>
          <w:szCs w:val="20"/>
        </w:rPr>
        <w:t xml:space="preserve"> C.</w:t>
      </w:r>
      <w:r>
        <w:rPr>
          <w:sz w:val="22"/>
          <w:szCs w:val="20"/>
        </w:rPr>
        <w:t>,</w:t>
      </w:r>
      <w:r w:rsidRPr="008B65B4">
        <w:rPr>
          <w:sz w:val="22"/>
          <w:szCs w:val="20"/>
        </w:rPr>
        <w:t xml:space="preserve"> Lockwood J</w:t>
      </w:r>
      <w:r>
        <w:rPr>
          <w:sz w:val="22"/>
          <w:szCs w:val="20"/>
        </w:rPr>
        <w:t>.</w:t>
      </w:r>
      <w:r w:rsidRPr="008B65B4">
        <w:rPr>
          <w:sz w:val="22"/>
          <w:szCs w:val="20"/>
        </w:rPr>
        <w:t xml:space="preserve"> L.</w:t>
      </w:r>
      <w:r>
        <w:rPr>
          <w:sz w:val="22"/>
          <w:szCs w:val="20"/>
        </w:rPr>
        <w:t xml:space="preserve">, 2022, </w:t>
      </w:r>
      <w:r w:rsidR="00B15FF8" w:rsidRPr="00B15FF8">
        <w:rPr>
          <w:sz w:val="22"/>
          <w:szCs w:val="20"/>
        </w:rPr>
        <w:t>Combining surface and soil environmental DNA with artificial</w:t>
      </w:r>
      <w:r w:rsidR="00B15FF8">
        <w:rPr>
          <w:sz w:val="22"/>
          <w:szCs w:val="20"/>
        </w:rPr>
        <w:t xml:space="preserve"> </w:t>
      </w:r>
      <w:r w:rsidR="00B15FF8" w:rsidRPr="00B15FF8">
        <w:rPr>
          <w:sz w:val="22"/>
          <w:szCs w:val="20"/>
        </w:rPr>
        <w:t>cover objects to improve terrestrial reptile survey detection</w:t>
      </w:r>
      <w:r w:rsidR="00B15FF8">
        <w:rPr>
          <w:sz w:val="22"/>
          <w:szCs w:val="20"/>
        </w:rPr>
        <w:t xml:space="preserve">. </w:t>
      </w:r>
      <w:r w:rsidR="00B15FF8" w:rsidRPr="00B15FF8">
        <w:rPr>
          <w:sz w:val="22"/>
          <w:szCs w:val="20"/>
        </w:rPr>
        <w:t>Conservation Biology</w:t>
      </w:r>
      <w:r w:rsidR="00B15FF8">
        <w:rPr>
          <w:sz w:val="22"/>
          <w:szCs w:val="20"/>
        </w:rPr>
        <w:t>, 9 s.</w:t>
      </w:r>
    </w:p>
    <w:p w14:paraId="5E1A04A2" w14:textId="77777777" w:rsidR="004F0B8C" w:rsidRDefault="004F0B8C" w:rsidP="00F77CF2">
      <w:pPr>
        <w:spacing w:after="0"/>
        <w:jc w:val="both"/>
        <w:rPr>
          <w:sz w:val="22"/>
          <w:szCs w:val="20"/>
        </w:rPr>
      </w:pPr>
    </w:p>
    <w:p w14:paraId="513BD422" w14:textId="77777777" w:rsidR="00AE4142" w:rsidRDefault="003E2C4E" w:rsidP="00F77CF2">
      <w:pPr>
        <w:spacing w:after="0"/>
        <w:jc w:val="both"/>
        <w:rPr>
          <w:sz w:val="22"/>
          <w:szCs w:val="20"/>
        </w:rPr>
      </w:pPr>
      <w:r w:rsidRPr="003E2C4E">
        <w:rPr>
          <w:sz w:val="22"/>
          <w:szCs w:val="20"/>
        </w:rPr>
        <w:t>Larson C.L., Reed S.E.</w:t>
      </w:r>
      <w:r>
        <w:rPr>
          <w:sz w:val="22"/>
          <w:szCs w:val="20"/>
        </w:rPr>
        <w:t>,</w:t>
      </w:r>
      <w:r w:rsidRPr="003E2C4E">
        <w:rPr>
          <w:sz w:val="22"/>
          <w:szCs w:val="20"/>
        </w:rPr>
        <w:t xml:space="preserve"> Crooks K.R.</w:t>
      </w:r>
      <w:r>
        <w:rPr>
          <w:sz w:val="22"/>
          <w:szCs w:val="20"/>
        </w:rPr>
        <w:t>, 2023</w:t>
      </w:r>
      <w:r w:rsidRPr="003E2C4E">
        <w:rPr>
          <w:sz w:val="22"/>
          <w:szCs w:val="20"/>
        </w:rPr>
        <w:t xml:space="preserve"> Reptile responses to outdoor recreation in urban habitat fragments. Urban Ecosyst</w:t>
      </w:r>
      <w:r w:rsidR="003731E2">
        <w:rPr>
          <w:sz w:val="22"/>
          <w:szCs w:val="20"/>
        </w:rPr>
        <w:t>ems</w:t>
      </w:r>
      <w:r>
        <w:rPr>
          <w:sz w:val="22"/>
          <w:szCs w:val="20"/>
        </w:rPr>
        <w:t xml:space="preserve">, 16 s. </w:t>
      </w:r>
    </w:p>
    <w:p w14:paraId="3BA63497" w14:textId="77777777" w:rsidR="00AE4142" w:rsidRDefault="00AE4142" w:rsidP="00F77CF2">
      <w:pPr>
        <w:spacing w:after="0"/>
        <w:jc w:val="both"/>
        <w:rPr>
          <w:sz w:val="22"/>
          <w:szCs w:val="20"/>
        </w:rPr>
      </w:pPr>
    </w:p>
    <w:p w14:paraId="0954DEC1" w14:textId="0FFDFAE1" w:rsidR="003E2C4E" w:rsidRDefault="00AE4142" w:rsidP="00F77CF2">
      <w:pPr>
        <w:spacing w:after="0"/>
        <w:jc w:val="both"/>
        <w:rPr>
          <w:sz w:val="22"/>
          <w:szCs w:val="20"/>
        </w:rPr>
      </w:pPr>
      <w:r w:rsidRPr="00AE4142">
        <w:rPr>
          <w:sz w:val="22"/>
          <w:szCs w:val="20"/>
        </w:rPr>
        <w:t>Lind T</w:t>
      </w:r>
      <w:r>
        <w:rPr>
          <w:sz w:val="22"/>
          <w:szCs w:val="20"/>
        </w:rPr>
        <w:t>.</w:t>
      </w:r>
      <w:r w:rsidRPr="00AE4142">
        <w:rPr>
          <w:sz w:val="22"/>
          <w:szCs w:val="20"/>
        </w:rPr>
        <w:t xml:space="preserve"> R., Antley D</w:t>
      </w:r>
      <w:r>
        <w:rPr>
          <w:sz w:val="22"/>
          <w:szCs w:val="20"/>
        </w:rPr>
        <w:t>.</w:t>
      </w:r>
      <w:r w:rsidRPr="00AE4142">
        <w:rPr>
          <w:sz w:val="22"/>
          <w:szCs w:val="20"/>
        </w:rPr>
        <w:t xml:space="preserve"> L., McCoy K</w:t>
      </w:r>
      <w:r>
        <w:rPr>
          <w:sz w:val="22"/>
          <w:szCs w:val="20"/>
        </w:rPr>
        <w:t>.</w:t>
      </w:r>
      <w:r w:rsidRPr="00AE4142">
        <w:rPr>
          <w:sz w:val="22"/>
          <w:szCs w:val="20"/>
        </w:rPr>
        <w:t xml:space="preserve"> L., Street K</w:t>
      </w:r>
      <w:r>
        <w:rPr>
          <w:sz w:val="22"/>
          <w:szCs w:val="20"/>
        </w:rPr>
        <w:t>.</w:t>
      </w:r>
      <w:r w:rsidRPr="00AE4142">
        <w:rPr>
          <w:sz w:val="22"/>
          <w:szCs w:val="20"/>
        </w:rPr>
        <w:t xml:space="preserve"> B.</w:t>
      </w:r>
      <w:r>
        <w:rPr>
          <w:sz w:val="22"/>
          <w:szCs w:val="20"/>
        </w:rPr>
        <w:t xml:space="preserve">, 2017, </w:t>
      </w:r>
      <w:r w:rsidRPr="00AE4142">
        <w:rPr>
          <w:sz w:val="22"/>
          <w:szCs w:val="20"/>
        </w:rPr>
        <w:t xml:space="preserve">Reptiles </w:t>
      </w:r>
      <w:r>
        <w:rPr>
          <w:sz w:val="22"/>
          <w:szCs w:val="20"/>
        </w:rPr>
        <w:t>a</w:t>
      </w:r>
      <w:r w:rsidRPr="00AE4142">
        <w:rPr>
          <w:sz w:val="22"/>
          <w:szCs w:val="20"/>
        </w:rPr>
        <w:t xml:space="preserve">nd </w:t>
      </w:r>
      <w:r>
        <w:rPr>
          <w:sz w:val="22"/>
          <w:szCs w:val="20"/>
        </w:rPr>
        <w:t>t</w:t>
      </w:r>
      <w:r w:rsidRPr="00AE4142">
        <w:rPr>
          <w:sz w:val="22"/>
          <w:szCs w:val="20"/>
        </w:rPr>
        <w:t xml:space="preserve">heir </w:t>
      </w:r>
      <w:r>
        <w:rPr>
          <w:sz w:val="22"/>
          <w:szCs w:val="20"/>
        </w:rPr>
        <w:t>u</w:t>
      </w:r>
      <w:r w:rsidRPr="00AE4142">
        <w:rPr>
          <w:sz w:val="22"/>
          <w:szCs w:val="20"/>
        </w:rPr>
        <w:t xml:space="preserve">se </w:t>
      </w:r>
      <w:r>
        <w:rPr>
          <w:sz w:val="22"/>
          <w:szCs w:val="20"/>
        </w:rPr>
        <w:t>o</w:t>
      </w:r>
      <w:r w:rsidRPr="00AE4142">
        <w:rPr>
          <w:sz w:val="22"/>
          <w:szCs w:val="20"/>
        </w:rPr>
        <w:t xml:space="preserve">f </w:t>
      </w:r>
      <w:r>
        <w:rPr>
          <w:sz w:val="22"/>
          <w:szCs w:val="20"/>
        </w:rPr>
        <w:t>a</w:t>
      </w:r>
      <w:r w:rsidRPr="00AE4142">
        <w:rPr>
          <w:sz w:val="22"/>
          <w:szCs w:val="20"/>
        </w:rPr>
        <w:t xml:space="preserve">rtificial </w:t>
      </w:r>
      <w:r>
        <w:rPr>
          <w:sz w:val="22"/>
          <w:szCs w:val="20"/>
        </w:rPr>
        <w:t>c</w:t>
      </w:r>
      <w:r w:rsidRPr="00AE4142">
        <w:rPr>
          <w:sz w:val="22"/>
          <w:szCs w:val="20"/>
        </w:rPr>
        <w:t xml:space="preserve">over </w:t>
      </w:r>
      <w:r>
        <w:rPr>
          <w:sz w:val="22"/>
          <w:szCs w:val="20"/>
        </w:rPr>
        <w:t>o</w:t>
      </w:r>
      <w:r w:rsidRPr="00AE4142">
        <w:rPr>
          <w:sz w:val="22"/>
          <w:szCs w:val="20"/>
        </w:rPr>
        <w:t xml:space="preserve">bjects </w:t>
      </w:r>
      <w:r>
        <w:rPr>
          <w:sz w:val="22"/>
          <w:szCs w:val="20"/>
        </w:rPr>
        <w:t>i</w:t>
      </w:r>
      <w:r w:rsidRPr="00AE4142">
        <w:rPr>
          <w:sz w:val="22"/>
          <w:szCs w:val="20"/>
        </w:rPr>
        <w:t xml:space="preserve">n </w:t>
      </w:r>
      <w:r>
        <w:rPr>
          <w:sz w:val="22"/>
          <w:szCs w:val="20"/>
        </w:rPr>
        <w:t>r</w:t>
      </w:r>
      <w:r w:rsidRPr="00AE4142">
        <w:rPr>
          <w:sz w:val="22"/>
          <w:szCs w:val="20"/>
        </w:rPr>
        <w:t xml:space="preserve">eclaimed </w:t>
      </w:r>
      <w:r>
        <w:rPr>
          <w:sz w:val="22"/>
          <w:szCs w:val="20"/>
        </w:rPr>
        <w:t>a</w:t>
      </w:r>
      <w:r w:rsidRPr="00AE4142">
        <w:rPr>
          <w:sz w:val="22"/>
          <w:szCs w:val="20"/>
        </w:rPr>
        <w:t xml:space="preserve">nd </w:t>
      </w:r>
      <w:r>
        <w:rPr>
          <w:sz w:val="22"/>
          <w:szCs w:val="20"/>
        </w:rPr>
        <w:t>r</w:t>
      </w:r>
      <w:r w:rsidRPr="00AE4142">
        <w:rPr>
          <w:sz w:val="22"/>
          <w:szCs w:val="20"/>
        </w:rPr>
        <w:t xml:space="preserve">emnant </w:t>
      </w:r>
      <w:r>
        <w:rPr>
          <w:sz w:val="22"/>
          <w:szCs w:val="20"/>
        </w:rPr>
        <w:t>p</w:t>
      </w:r>
      <w:r w:rsidRPr="00AE4142">
        <w:rPr>
          <w:sz w:val="22"/>
          <w:szCs w:val="20"/>
        </w:rPr>
        <w:t xml:space="preserve">rairie </w:t>
      </w:r>
      <w:r>
        <w:rPr>
          <w:sz w:val="22"/>
          <w:szCs w:val="20"/>
        </w:rPr>
        <w:t>h</w:t>
      </w:r>
      <w:r w:rsidRPr="00AE4142">
        <w:rPr>
          <w:sz w:val="22"/>
          <w:szCs w:val="20"/>
        </w:rPr>
        <w:t>abitats</w:t>
      </w:r>
      <w:r>
        <w:rPr>
          <w:sz w:val="22"/>
          <w:szCs w:val="20"/>
        </w:rPr>
        <w:t xml:space="preserve">. </w:t>
      </w:r>
      <w:r w:rsidR="001D6FE6" w:rsidRPr="001D6FE6">
        <w:rPr>
          <w:sz w:val="22"/>
          <w:szCs w:val="20"/>
        </w:rPr>
        <w:t>Missouri Herpetological Association</w:t>
      </w:r>
      <w:r w:rsidR="001D6FE6">
        <w:rPr>
          <w:sz w:val="22"/>
          <w:szCs w:val="20"/>
        </w:rPr>
        <w:t>, 30, 17</w:t>
      </w:r>
      <w:r w:rsidR="001D6FE6" w:rsidRPr="004C6848">
        <w:rPr>
          <w:sz w:val="22"/>
          <w:szCs w:val="20"/>
        </w:rPr>
        <w:t>–</w:t>
      </w:r>
      <w:r w:rsidR="001D6FE6">
        <w:rPr>
          <w:sz w:val="22"/>
          <w:szCs w:val="20"/>
        </w:rPr>
        <w:t>23 s.</w:t>
      </w:r>
    </w:p>
    <w:p w14:paraId="4DBFA3B9" w14:textId="77777777" w:rsidR="004C6848" w:rsidRDefault="004C6848" w:rsidP="00F77CF2">
      <w:pPr>
        <w:spacing w:after="0"/>
        <w:jc w:val="both"/>
        <w:rPr>
          <w:sz w:val="22"/>
          <w:szCs w:val="20"/>
        </w:rPr>
      </w:pPr>
    </w:p>
    <w:p w14:paraId="21F34577" w14:textId="5F078C9B" w:rsidR="004C6848" w:rsidRDefault="004C6848" w:rsidP="00F77CF2">
      <w:pPr>
        <w:spacing w:after="0"/>
        <w:jc w:val="both"/>
        <w:rPr>
          <w:sz w:val="22"/>
          <w:szCs w:val="20"/>
        </w:rPr>
      </w:pPr>
      <w:r w:rsidRPr="004C6848">
        <w:rPr>
          <w:sz w:val="22"/>
          <w:szCs w:val="20"/>
        </w:rPr>
        <w:t>Loyd K</w:t>
      </w:r>
      <w:r>
        <w:rPr>
          <w:sz w:val="22"/>
          <w:szCs w:val="20"/>
        </w:rPr>
        <w:t xml:space="preserve">. </w:t>
      </w:r>
      <w:r w:rsidRPr="004C6848">
        <w:rPr>
          <w:sz w:val="22"/>
          <w:szCs w:val="20"/>
        </w:rPr>
        <w:t>A</w:t>
      </w:r>
      <w:r>
        <w:rPr>
          <w:sz w:val="22"/>
          <w:szCs w:val="20"/>
        </w:rPr>
        <w:t xml:space="preserve">. </w:t>
      </w:r>
      <w:r w:rsidRPr="004C6848">
        <w:rPr>
          <w:sz w:val="22"/>
          <w:szCs w:val="20"/>
        </w:rPr>
        <w:t>T, Hernandez S</w:t>
      </w:r>
      <w:r>
        <w:rPr>
          <w:sz w:val="22"/>
          <w:szCs w:val="20"/>
        </w:rPr>
        <w:t xml:space="preserve">. </w:t>
      </w:r>
      <w:r w:rsidRPr="004C6848">
        <w:rPr>
          <w:sz w:val="22"/>
          <w:szCs w:val="20"/>
        </w:rPr>
        <w:t>M, Carroll J</w:t>
      </w:r>
      <w:r>
        <w:rPr>
          <w:sz w:val="22"/>
          <w:szCs w:val="20"/>
        </w:rPr>
        <w:t xml:space="preserve">. </w:t>
      </w:r>
      <w:r w:rsidRPr="004C6848">
        <w:rPr>
          <w:sz w:val="22"/>
          <w:szCs w:val="20"/>
        </w:rPr>
        <w:t>P, Abernathy K</w:t>
      </w:r>
      <w:r>
        <w:rPr>
          <w:sz w:val="22"/>
          <w:szCs w:val="20"/>
        </w:rPr>
        <w:t xml:space="preserve">. </w:t>
      </w:r>
      <w:r w:rsidRPr="004C6848">
        <w:rPr>
          <w:sz w:val="22"/>
          <w:szCs w:val="20"/>
        </w:rPr>
        <w:t>J,</w:t>
      </w:r>
      <w:r>
        <w:rPr>
          <w:sz w:val="22"/>
          <w:szCs w:val="20"/>
        </w:rPr>
        <w:t xml:space="preserve"> </w:t>
      </w:r>
      <w:r w:rsidRPr="004C6848">
        <w:rPr>
          <w:sz w:val="22"/>
          <w:szCs w:val="20"/>
        </w:rPr>
        <w:t>Marshall G</w:t>
      </w:r>
      <w:r>
        <w:rPr>
          <w:sz w:val="22"/>
          <w:szCs w:val="20"/>
        </w:rPr>
        <w:t>.</w:t>
      </w:r>
      <w:r w:rsidRPr="004C6848">
        <w:rPr>
          <w:sz w:val="22"/>
          <w:szCs w:val="20"/>
        </w:rPr>
        <w:t>J.</w:t>
      </w:r>
      <w:r>
        <w:rPr>
          <w:sz w:val="22"/>
          <w:szCs w:val="20"/>
        </w:rPr>
        <w:t>,</w:t>
      </w:r>
      <w:r w:rsidRPr="004C6848">
        <w:rPr>
          <w:sz w:val="22"/>
          <w:szCs w:val="20"/>
        </w:rPr>
        <w:t xml:space="preserve"> 2013</w:t>
      </w:r>
      <w:r>
        <w:rPr>
          <w:sz w:val="22"/>
          <w:szCs w:val="20"/>
        </w:rPr>
        <w:t>,</w:t>
      </w:r>
      <w:r w:rsidRPr="004C6848">
        <w:rPr>
          <w:sz w:val="22"/>
          <w:szCs w:val="20"/>
        </w:rPr>
        <w:t xml:space="preserve"> Quantifying free-roaming domestic cat</w:t>
      </w:r>
      <w:r>
        <w:rPr>
          <w:sz w:val="22"/>
          <w:szCs w:val="20"/>
        </w:rPr>
        <w:t xml:space="preserve"> </w:t>
      </w:r>
      <w:r w:rsidRPr="004C6848">
        <w:rPr>
          <w:sz w:val="22"/>
          <w:szCs w:val="20"/>
        </w:rPr>
        <w:t>predation using animal-borne video cameras. Biol</w:t>
      </w:r>
      <w:r>
        <w:rPr>
          <w:sz w:val="22"/>
          <w:szCs w:val="20"/>
        </w:rPr>
        <w:t>ogical</w:t>
      </w:r>
      <w:r w:rsidRPr="004C6848">
        <w:rPr>
          <w:sz w:val="22"/>
          <w:szCs w:val="20"/>
        </w:rPr>
        <w:t xml:space="preserve"> Conserv</w:t>
      </w:r>
      <w:r>
        <w:rPr>
          <w:sz w:val="22"/>
          <w:szCs w:val="20"/>
        </w:rPr>
        <w:t>ation</w:t>
      </w:r>
      <w:r w:rsidR="00E72B36">
        <w:rPr>
          <w:sz w:val="22"/>
          <w:szCs w:val="20"/>
        </w:rPr>
        <w:t>,</w:t>
      </w:r>
      <w:r>
        <w:rPr>
          <w:sz w:val="22"/>
          <w:szCs w:val="20"/>
        </w:rPr>
        <w:t xml:space="preserve"> </w:t>
      </w:r>
      <w:r w:rsidRPr="004C6848">
        <w:rPr>
          <w:sz w:val="22"/>
          <w:szCs w:val="20"/>
        </w:rPr>
        <w:t>160</w:t>
      </w:r>
      <w:r>
        <w:rPr>
          <w:sz w:val="22"/>
          <w:szCs w:val="20"/>
        </w:rPr>
        <w:t xml:space="preserve">, </w:t>
      </w:r>
      <w:r w:rsidRPr="004C6848">
        <w:rPr>
          <w:sz w:val="22"/>
          <w:szCs w:val="20"/>
        </w:rPr>
        <w:t>183–</w:t>
      </w:r>
      <w:r>
        <w:rPr>
          <w:sz w:val="22"/>
          <w:szCs w:val="20"/>
        </w:rPr>
        <w:t>18</w:t>
      </w:r>
      <w:r w:rsidRPr="004C6848">
        <w:rPr>
          <w:sz w:val="22"/>
          <w:szCs w:val="20"/>
        </w:rPr>
        <w:t>9</w:t>
      </w:r>
      <w:r>
        <w:rPr>
          <w:sz w:val="22"/>
          <w:szCs w:val="20"/>
        </w:rPr>
        <w:t xml:space="preserve"> s</w:t>
      </w:r>
      <w:r w:rsidRPr="004C6848">
        <w:rPr>
          <w:sz w:val="22"/>
          <w:szCs w:val="20"/>
        </w:rPr>
        <w:t>.</w:t>
      </w:r>
    </w:p>
    <w:p w14:paraId="295FFEEE" w14:textId="77777777" w:rsidR="003E2C4E" w:rsidRDefault="003E2C4E" w:rsidP="00F77CF2">
      <w:pPr>
        <w:spacing w:after="0"/>
        <w:jc w:val="both"/>
        <w:rPr>
          <w:sz w:val="22"/>
          <w:szCs w:val="20"/>
        </w:rPr>
      </w:pPr>
    </w:p>
    <w:p w14:paraId="08CA5297" w14:textId="6CED233D" w:rsidR="008A0368" w:rsidRDefault="008A0368" w:rsidP="00F77CF2">
      <w:pPr>
        <w:spacing w:after="0"/>
        <w:jc w:val="both"/>
        <w:rPr>
          <w:sz w:val="22"/>
          <w:szCs w:val="20"/>
        </w:rPr>
      </w:pPr>
      <w:r w:rsidRPr="008A0368">
        <w:rPr>
          <w:sz w:val="22"/>
          <w:szCs w:val="20"/>
        </w:rPr>
        <w:t>Madani G</w:t>
      </w:r>
      <w:r>
        <w:rPr>
          <w:sz w:val="22"/>
          <w:szCs w:val="20"/>
        </w:rPr>
        <w:t>.</w:t>
      </w:r>
      <w:r w:rsidRPr="008A0368">
        <w:rPr>
          <w:sz w:val="22"/>
          <w:szCs w:val="20"/>
        </w:rPr>
        <w:t>, Pietsch R</w:t>
      </w:r>
      <w:r>
        <w:rPr>
          <w:sz w:val="22"/>
          <w:szCs w:val="20"/>
        </w:rPr>
        <w:t>.</w:t>
      </w:r>
      <w:r w:rsidRPr="008A0368">
        <w:rPr>
          <w:sz w:val="22"/>
          <w:szCs w:val="20"/>
        </w:rPr>
        <w:t>, Beranek Ch</w:t>
      </w:r>
      <w:r>
        <w:rPr>
          <w:sz w:val="22"/>
          <w:szCs w:val="20"/>
        </w:rPr>
        <w:t>.</w:t>
      </w:r>
      <w:r w:rsidRPr="008A0368">
        <w:rPr>
          <w:sz w:val="22"/>
          <w:szCs w:val="20"/>
        </w:rPr>
        <w:t xml:space="preserve"> T.</w:t>
      </w:r>
      <w:r>
        <w:rPr>
          <w:sz w:val="22"/>
          <w:szCs w:val="20"/>
        </w:rPr>
        <w:t xml:space="preserve">, 2023, </w:t>
      </w:r>
      <w:r w:rsidRPr="008A0368">
        <w:rPr>
          <w:sz w:val="22"/>
          <w:szCs w:val="20"/>
        </w:rPr>
        <w:t>Where are my dragons? Replicating refugia to enhance the detection probability of an endangered cryptic reptile</w:t>
      </w:r>
      <w:r>
        <w:rPr>
          <w:sz w:val="22"/>
          <w:szCs w:val="20"/>
        </w:rPr>
        <w:t xml:space="preserve">. </w:t>
      </w:r>
      <w:r w:rsidRPr="008A0368">
        <w:rPr>
          <w:sz w:val="22"/>
          <w:szCs w:val="20"/>
        </w:rPr>
        <w:t>Acta Oecologica</w:t>
      </w:r>
      <w:r w:rsidR="00E75513">
        <w:rPr>
          <w:sz w:val="22"/>
          <w:szCs w:val="20"/>
        </w:rPr>
        <w:t xml:space="preserve">, </w:t>
      </w:r>
      <w:r w:rsidRPr="008A0368">
        <w:rPr>
          <w:sz w:val="22"/>
          <w:szCs w:val="20"/>
        </w:rPr>
        <w:t>119</w:t>
      </w:r>
      <w:r>
        <w:rPr>
          <w:sz w:val="22"/>
          <w:szCs w:val="20"/>
        </w:rPr>
        <w:t>,</w:t>
      </w:r>
      <w:r w:rsidRPr="008A0368">
        <w:rPr>
          <w:sz w:val="22"/>
          <w:szCs w:val="20"/>
        </w:rPr>
        <w:t xml:space="preserve"> 9</w:t>
      </w:r>
      <w:r>
        <w:rPr>
          <w:sz w:val="22"/>
          <w:szCs w:val="20"/>
        </w:rPr>
        <w:t xml:space="preserve"> s.</w:t>
      </w:r>
    </w:p>
    <w:p w14:paraId="2BCDD1E5" w14:textId="77777777" w:rsidR="008A0368" w:rsidRDefault="008A0368" w:rsidP="00F77CF2">
      <w:pPr>
        <w:spacing w:after="0"/>
        <w:jc w:val="both"/>
        <w:rPr>
          <w:sz w:val="22"/>
          <w:szCs w:val="20"/>
        </w:rPr>
      </w:pPr>
    </w:p>
    <w:p w14:paraId="0F0CCD3C" w14:textId="5D830EDF" w:rsidR="004F0B8C" w:rsidRDefault="004F0B8C" w:rsidP="00F77CF2">
      <w:pPr>
        <w:spacing w:after="0"/>
        <w:jc w:val="both"/>
        <w:rPr>
          <w:sz w:val="22"/>
          <w:szCs w:val="20"/>
        </w:rPr>
      </w:pPr>
      <w:r w:rsidRPr="004F0B8C">
        <w:rPr>
          <w:sz w:val="22"/>
          <w:szCs w:val="20"/>
        </w:rPr>
        <w:t>Masroor R., Khisroon M., Jablonski D.</w:t>
      </w:r>
      <w:r>
        <w:rPr>
          <w:sz w:val="22"/>
          <w:szCs w:val="20"/>
        </w:rPr>
        <w:t>,</w:t>
      </w:r>
      <w:r w:rsidRPr="004F0B8C">
        <w:rPr>
          <w:sz w:val="22"/>
          <w:szCs w:val="20"/>
        </w:rPr>
        <w:t xml:space="preserve"> 2020</w:t>
      </w:r>
      <w:r>
        <w:rPr>
          <w:sz w:val="22"/>
          <w:szCs w:val="20"/>
        </w:rPr>
        <w:t>,</w:t>
      </w:r>
      <w:r w:rsidRPr="004F0B8C">
        <w:rPr>
          <w:sz w:val="22"/>
          <w:szCs w:val="20"/>
        </w:rPr>
        <w:t xml:space="preserve"> A case study on illegal reptile poaching from Balochistan, Pakistan. Herpetozoa, 33, 67</w:t>
      </w:r>
      <w:r w:rsidR="003D5780" w:rsidRPr="00C7097B">
        <w:rPr>
          <w:rFonts w:cs="Times New Roman"/>
          <w:sz w:val="22"/>
        </w:rPr>
        <w:t>–</w:t>
      </w:r>
      <w:r w:rsidRPr="004F0B8C">
        <w:rPr>
          <w:sz w:val="22"/>
          <w:szCs w:val="20"/>
        </w:rPr>
        <w:t>75</w:t>
      </w:r>
      <w:r>
        <w:rPr>
          <w:sz w:val="22"/>
          <w:szCs w:val="20"/>
        </w:rPr>
        <w:t xml:space="preserve"> s</w:t>
      </w:r>
      <w:r w:rsidRPr="004F0B8C">
        <w:rPr>
          <w:sz w:val="22"/>
          <w:szCs w:val="20"/>
        </w:rPr>
        <w:t>.</w:t>
      </w:r>
    </w:p>
    <w:p w14:paraId="0E3B2D98" w14:textId="77777777" w:rsidR="00607EC0" w:rsidRDefault="00607EC0" w:rsidP="00F77CF2">
      <w:pPr>
        <w:spacing w:after="0"/>
        <w:jc w:val="both"/>
        <w:rPr>
          <w:sz w:val="22"/>
          <w:szCs w:val="20"/>
        </w:rPr>
      </w:pPr>
    </w:p>
    <w:p w14:paraId="29D650D9" w14:textId="4B8E57D8" w:rsidR="00607EC0" w:rsidRDefault="00607EC0" w:rsidP="00F77CF2">
      <w:pPr>
        <w:spacing w:after="0"/>
        <w:jc w:val="both"/>
        <w:rPr>
          <w:sz w:val="22"/>
          <w:szCs w:val="20"/>
        </w:rPr>
      </w:pPr>
      <w:r w:rsidRPr="00607EC0">
        <w:rPr>
          <w:sz w:val="22"/>
          <w:szCs w:val="20"/>
        </w:rPr>
        <w:t>McDiarmid</w:t>
      </w:r>
      <w:r>
        <w:rPr>
          <w:sz w:val="22"/>
          <w:szCs w:val="20"/>
        </w:rPr>
        <w:t xml:space="preserve"> R. W., </w:t>
      </w:r>
      <w:r w:rsidRPr="00607EC0">
        <w:rPr>
          <w:sz w:val="22"/>
          <w:szCs w:val="20"/>
        </w:rPr>
        <w:t>F</w:t>
      </w:r>
      <w:r>
        <w:rPr>
          <w:sz w:val="22"/>
          <w:szCs w:val="20"/>
        </w:rPr>
        <w:t>oster</w:t>
      </w:r>
      <w:r w:rsidRPr="00607EC0">
        <w:rPr>
          <w:sz w:val="22"/>
          <w:szCs w:val="20"/>
        </w:rPr>
        <w:t xml:space="preserve"> M</w:t>
      </w:r>
      <w:r>
        <w:rPr>
          <w:sz w:val="22"/>
          <w:szCs w:val="20"/>
        </w:rPr>
        <w:t>.</w:t>
      </w:r>
      <w:r w:rsidRPr="00607EC0">
        <w:rPr>
          <w:sz w:val="22"/>
          <w:szCs w:val="20"/>
        </w:rPr>
        <w:t xml:space="preserve"> S</w:t>
      </w:r>
      <w:r>
        <w:rPr>
          <w:sz w:val="22"/>
          <w:szCs w:val="20"/>
        </w:rPr>
        <w:t>.</w:t>
      </w:r>
      <w:r w:rsidRPr="00607EC0">
        <w:rPr>
          <w:sz w:val="22"/>
          <w:szCs w:val="20"/>
        </w:rPr>
        <w:t xml:space="preserve">, </w:t>
      </w:r>
      <w:r w:rsidR="00EF7C2B" w:rsidRPr="00607EC0">
        <w:rPr>
          <w:sz w:val="22"/>
          <w:szCs w:val="20"/>
        </w:rPr>
        <w:t>Guyer C</w:t>
      </w:r>
      <w:r w:rsidR="00EF7C2B">
        <w:rPr>
          <w:sz w:val="22"/>
          <w:szCs w:val="20"/>
        </w:rPr>
        <w:t>.</w:t>
      </w:r>
      <w:r w:rsidR="00EF7C2B" w:rsidRPr="00607EC0">
        <w:rPr>
          <w:sz w:val="22"/>
          <w:szCs w:val="20"/>
        </w:rPr>
        <w:t>, Gibbons J. W</w:t>
      </w:r>
      <w:r w:rsidR="00EF7C2B">
        <w:rPr>
          <w:sz w:val="22"/>
          <w:szCs w:val="20"/>
        </w:rPr>
        <w:t>.</w:t>
      </w:r>
      <w:r w:rsidR="00EF7C2B" w:rsidRPr="00607EC0">
        <w:rPr>
          <w:sz w:val="22"/>
          <w:szCs w:val="20"/>
        </w:rPr>
        <w:t xml:space="preserve">, Chernoff </w:t>
      </w:r>
      <w:r w:rsidRPr="00607EC0">
        <w:rPr>
          <w:sz w:val="22"/>
          <w:szCs w:val="20"/>
        </w:rPr>
        <w:t>N</w:t>
      </w:r>
      <w:r>
        <w:rPr>
          <w:sz w:val="22"/>
          <w:szCs w:val="20"/>
        </w:rPr>
        <w:t>.</w:t>
      </w:r>
      <w:r w:rsidRPr="00607EC0">
        <w:rPr>
          <w:sz w:val="22"/>
          <w:szCs w:val="20"/>
        </w:rPr>
        <w:t xml:space="preserve"> </w:t>
      </w:r>
      <w:r>
        <w:rPr>
          <w:sz w:val="22"/>
          <w:szCs w:val="20"/>
        </w:rPr>
        <w:t>[</w:t>
      </w:r>
      <w:r w:rsidRPr="00607EC0">
        <w:rPr>
          <w:sz w:val="22"/>
          <w:szCs w:val="20"/>
        </w:rPr>
        <w:t>eds</w:t>
      </w:r>
      <w:r>
        <w:rPr>
          <w:sz w:val="22"/>
          <w:szCs w:val="20"/>
        </w:rPr>
        <w:t xml:space="preserve">], 2012, </w:t>
      </w:r>
      <w:r w:rsidRPr="00607EC0">
        <w:rPr>
          <w:sz w:val="22"/>
          <w:szCs w:val="20"/>
        </w:rPr>
        <w:t>Reptile Biodiversity: Standard Methods for Inventory and Monitoring</w:t>
      </w:r>
      <w:r>
        <w:rPr>
          <w:sz w:val="22"/>
          <w:szCs w:val="20"/>
        </w:rPr>
        <w:t xml:space="preserve">. </w:t>
      </w:r>
      <w:proofErr w:type="gramStart"/>
      <w:r w:rsidRPr="00607EC0">
        <w:rPr>
          <w:sz w:val="22"/>
          <w:szCs w:val="20"/>
        </w:rPr>
        <w:t>University</w:t>
      </w:r>
      <w:proofErr w:type="gramEnd"/>
      <w:r w:rsidRPr="00607EC0">
        <w:rPr>
          <w:sz w:val="22"/>
          <w:szCs w:val="20"/>
        </w:rPr>
        <w:t xml:space="preserve"> of California Press,</w:t>
      </w:r>
      <w:r>
        <w:rPr>
          <w:sz w:val="22"/>
          <w:szCs w:val="20"/>
        </w:rPr>
        <w:t xml:space="preserve"> 1, </w:t>
      </w:r>
      <w:r w:rsidRPr="00607EC0">
        <w:rPr>
          <w:sz w:val="22"/>
          <w:szCs w:val="20"/>
        </w:rPr>
        <w:t>412</w:t>
      </w:r>
      <w:r>
        <w:rPr>
          <w:sz w:val="22"/>
          <w:szCs w:val="20"/>
        </w:rPr>
        <w:t xml:space="preserve"> s.</w:t>
      </w:r>
    </w:p>
    <w:p w14:paraId="05CDDB4D" w14:textId="77777777" w:rsidR="00045FFC" w:rsidRDefault="00045FFC" w:rsidP="00F77CF2">
      <w:pPr>
        <w:spacing w:after="0"/>
        <w:jc w:val="both"/>
        <w:rPr>
          <w:sz w:val="22"/>
          <w:szCs w:val="20"/>
        </w:rPr>
      </w:pPr>
    </w:p>
    <w:p w14:paraId="0C138523" w14:textId="77777777" w:rsidR="00045FFC" w:rsidRPr="00045FFC" w:rsidRDefault="00045FFC" w:rsidP="00F77CF2">
      <w:pPr>
        <w:spacing w:after="0"/>
        <w:jc w:val="both"/>
        <w:rPr>
          <w:sz w:val="22"/>
          <w:szCs w:val="20"/>
        </w:rPr>
      </w:pPr>
      <w:r w:rsidRPr="00045FFC">
        <w:rPr>
          <w:sz w:val="22"/>
          <w:szCs w:val="20"/>
        </w:rPr>
        <w:t>McInerny</w:t>
      </w:r>
      <w:r>
        <w:rPr>
          <w:sz w:val="22"/>
          <w:szCs w:val="20"/>
        </w:rPr>
        <w:t xml:space="preserve"> Ch. J., 2016, </w:t>
      </w:r>
      <w:r w:rsidRPr="00045FFC">
        <w:rPr>
          <w:sz w:val="22"/>
          <w:szCs w:val="20"/>
        </w:rPr>
        <w:t>Observations on co-existing populations of adders, slow-worms and</w:t>
      </w:r>
    </w:p>
    <w:p w14:paraId="78A95C33" w14:textId="5A0BC77C" w:rsidR="00045FFC" w:rsidRDefault="00045FFC" w:rsidP="00F77CF2">
      <w:pPr>
        <w:spacing w:after="0"/>
        <w:jc w:val="both"/>
        <w:rPr>
          <w:sz w:val="22"/>
          <w:szCs w:val="20"/>
        </w:rPr>
      </w:pPr>
      <w:r w:rsidRPr="00045FFC">
        <w:rPr>
          <w:sz w:val="22"/>
          <w:szCs w:val="20"/>
        </w:rPr>
        <w:t>common lizards at Loch Lomond, Scotland: implications for conservation</w:t>
      </w:r>
      <w:r>
        <w:rPr>
          <w:sz w:val="22"/>
          <w:szCs w:val="20"/>
        </w:rPr>
        <w:t xml:space="preserve">. </w:t>
      </w:r>
      <w:r w:rsidRPr="00045FFC">
        <w:rPr>
          <w:sz w:val="22"/>
          <w:szCs w:val="20"/>
        </w:rPr>
        <w:t>The Glasgow Naturalist</w:t>
      </w:r>
      <w:r>
        <w:rPr>
          <w:sz w:val="22"/>
          <w:szCs w:val="20"/>
        </w:rPr>
        <w:t>, 26, 10 s.</w:t>
      </w:r>
    </w:p>
    <w:p w14:paraId="4A07F662" w14:textId="77777777" w:rsidR="00047EBE" w:rsidRDefault="00047EBE" w:rsidP="00F77CF2">
      <w:pPr>
        <w:spacing w:after="0"/>
        <w:jc w:val="both"/>
        <w:rPr>
          <w:sz w:val="22"/>
          <w:szCs w:val="20"/>
        </w:rPr>
      </w:pPr>
    </w:p>
    <w:p w14:paraId="1863686B" w14:textId="1D0B1A43" w:rsidR="00047EBE" w:rsidRDefault="00047EBE" w:rsidP="00F77CF2">
      <w:pPr>
        <w:spacing w:after="0"/>
        <w:jc w:val="both"/>
        <w:rPr>
          <w:sz w:val="22"/>
          <w:szCs w:val="20"/>
        </w:rPr>
      </w:pPr>
      <w:r w:rsidRPr="00047EBE">
        <w:rPr>
          <w:sz w:val="22"/>
          <w:szCs w:val="20"/>
        </w:rPr>
        <w:t>McKinney M. L.</w:t>
      </w:r>
      <w:r>
        <w:rPr>
          <w:sz w:val="22"/>
          <w:szCs w:val="20"/>
        </w:rPr>
        <w:t>,</w:t>
      </w:r>
      <w:r w:rsidRPr="00047EBE">
        <w:rPr>
          <w:sz w:val="22"/>
          <w:szCs w:val="20"/>
        </w:rPr>
        <w:t xml:space="preserve"> 2005</w:t>
      </w:r>
      <w:r>
        <w:rPr>
          <w:sz w:val="22"/>
          <w:szCs w:val="20"/>
        </w:rPr>
        <w:t>,</w:t>
      </w:r>
      <w:r w:rsidRPr="00047EBE">
        <w:rPr>
          <w:sz w:val="22"/>
          <w:szCs w:val="20"/>
        </w:rPr>
        <w:t xml:space="preserve"> Species introduction from nearby sources have a</w:t>
      </w:r>
      <w:r>
        <w:rPr>
          <w:sz w:val="22"/>
          <w:szCs w:val="20"/>
        </w:rPr>
        <w:t xml:space="preserve"> </w:t>
      </w:r>
      <w:r w:rsidRPr="00047EBE">
        <w:rPr>
          <w:sz w:val="22"/>
          <w:szCs w:val="20"/>
        </w:rPr>
        <w:t xml:space="preserve">more </w:t>
      </w:r>
      <w:r>
        <w:rPr>
          <w:sz w:val="22"/>
          <w:szCs w:val="20"/>
        </w:rPr>
        <w:t>h</w:t>
      </w:r>
      <w:r w:rsidRPr="00047EBE">
        <w:rPr>
          <w:sz w:val="22"/>
          <w:szCs w:val="20"/>
        </w:rPr>
        <w:t>omogenizing effect than species from distant sources: evidence</w:t>
      </w:r>
      <w:r>
        <w:rPr>
          <w:sz w:val="22"/>
          <w:szCs w:val="20"/>
        </w:rPr>
        <w:t xml:space="preserve"> </w:t>
      </w:r>
      <w:r w:rsidRPr="00047EBE">
        <w:rPr>
          <w:sz w:val="22"/>
          <w:szCs w:val="20"/>
        </w:rPr>
        <w:t xml:space="preserve">45 from plants and fishes in the USA. </w:t>
      </w:r>
      <w:proofErr w:type="gramStart"/>
      <w:r w:rsidRPr="00047EBE">
        <w:rPr>
          <w:sz w:val="22"/>
          <w:szCs w:val="20"/>
        </w:rPr>
        <w:t>Diversity</w:t>
      </w:r>
      <w:proofErr w:type="gramEnd"/>
      <w:r w:rsidRPr="00047EBE">
        <w:rPr>
          <w:sz w:val="22"/>
          <w:szCs w:val="20"/>
        </w:rPr>
        <w:t>&amp;Distributions 11, 367–374.</w:t>
      </w:r>
    </w:p>
    <w:p w14:paraId="4DC2368E" w14:textId="77777777" w:rsidR="00241AA7" w:rsidRDefault="00241AA7" w:rsidP="00F77CF2">
      <w:pPr>
        <w:spacing w:after="0"/>
        <w:jc w:val="both"/>
        <w:rPr>
          <w:sz w:val="22"/>
          <w:szCs w:val="20"/>
        </w:rPr>
      </w:pPr>
    </w:p>
    <w:p w14:paraId="2EB3BF80" w14:textId="158F1412" w:rsidR="00241AA7" w:rsidRDefault="00241AA7" w:rsidP="00F77CF2">
      <w:pPr>
        <w:spacing w:after="0"/>
        <w:jc w:val="both"/>
        <w:rPr>
          <w:sz w:val="22"/>
          <w:szCs w:val="20"/>
        </w:rPr>
      </w:pPr>
      <w:r w:rsidRPr="000F74C3">
        <w:rPr>
          <w:sz w:val="22"/>
          <w:szCs w:val="20"/>
        </w:rPr>
        <w:t>McKinney M. L.</w:t>
      </w:r>
      <w:r w:rsidR="00B72013">
        <w:rPr>
          <w:sz w:val="22"/>
          <w:szCs w:val="20"/>
        </w:rPr>
        <w:t>,</w:t>
      </w:r>
      <w:r w:rsidRPr="000F74C3">
        <w:rPr>
          <w:sz w:val="22"/>
          <w:szCs w:val="20"/>
        </w:rPr>
        <w:t xml:space="preserve"> 2006. Urbanization as a major cause of</w:t>
      </w:r>
      <w:r>
        <w:rPr>
          <w:sz w:val="22"/>
          <w:szCs w:val="20"/>
        </w:rPr>
        <w:t xml:space="preserve"> </w:t>
      </w:r>
      <w:r w:rsidRPr="000F74C3">
        <w:rPr>
          <w:sz w:val="22"/>
          <w:szCs w:val="20"/>
        </w:rPr>
        <w:t>biotic homogenization. Biological Conservation 127</w:t>
      </w:r>
      <w:r>
        <w:rPr>
          <w:sz w:val="22"/>
          <w:szCs w:val="20"/>
        </w:rPr>
        <w:t xml:space="preserve">, </w:t>
      </w:r>
      <w:r w:rsidRPr="000F74C3">
        <w:rPr>
          <w:sz w:val="22"/>
          <w:szCs w:val="20"/>
        </w:rPr>
        <w:t>247–260</w:t>
      </w:r>
      <w:r>
        <w:rPr>
          <w:sz w:val="22"/>
          <w:szCs w:val="20"/>
        </w:rPr>
        <w:t xml:space="preserve"> s</w:t>
      </w:r>
      <w:r w:rsidRPr="000F74C3">
        <w:rPr>
          <w:sz w:val="22"/>
          <w:szCs w:val="20"/>
        </w:rPr>
        <w:t>.</w:t>
      </w:r>
    </w:p>
    <w:p w14:paraId="35B5C7B8" w14:textId="77777777" w:rsidR="00531F4E" w:rsidRDefault="00531F4E" w:rsidP="00F77CF2">
      <w:pPr>
        <w:spacing w:after="0"/>
        <w:jc w:val="both"/>
        <w:rPr>
          <w:sz w:val="22"/>
          <w:szCs w:val="20"/>
        </w:rPr>
      </w:pPr>
    </w:p>
    <w:p w14:paraId="2057B5D7" w14:textId="4B68BDD7" w:rsidR="000C632E" w:rsidRDefault="000C632E" w:rsidP="00F77CF2">
      <w:pPr>
        <w:spacing w:after="0"/>
        <w:jc w:val="both"/>
        <w:rPr>
          <w:sz w:val="22"/>
          <w:szCs w:val="20"/>
        </w:rPr>
      </w:pPr>
      <w:r w:rsidRPr="000C632E">
        <w:rPr>
          <w:sz w:val="22"/>
          <w:szCs w:val="20"/>
        </w:rPr>
        <w:t>Mi Ch</w:t>
      </w:r>
      <w:r>
        <w:rPr>
          <w:sz w:val="22"/>
          <w:szCs w:val="20"/>
        </w:rPr>
        <w:t>.</w:t>
      </w:r>
      <w:r w:rsidRPr="000C632E">
        <w:rPr>
          <w:sz w:val="22"/>
          <w:szCs w:val="20"/>
        </w:rPr>
        <w:t>, Ma L</w:t>
      </w:r>
      <w:r>
        <w:rPr>
          <w:sz w:val="22"/>
          <w:szCs w:val="20"/>
        </w:rPr>
        <w:t>.</w:t>
      </w:r>
      <w:r w:rsidRPr="000C632E">
        <w:rPr>
          <w:sz w:val="22"/>
          <w:szCs w:val="20"/>
        </w:rPr>
        <w:t>, Yang M</w:t>
      </w:r>
      <w:r>
        <w:rPr>
          <w:sz w:val="22"/>
          <w:szCs w:val="20"/>
        </w:rPr>
        <w:t>.</w:t>
      </w:r>
      <w:r w:rsidRPr="000C632E">
        <w:rPr>
          <w:sz w:val="22"/>
          <w:szCs w:val="20"/>
        </w:rPr>
        <w:t>, Li X</w:t>
      </w:r>
      <w:r>
        <w:rPr>
          <w:sz w:val="22"/>
          <w:szCs w:val="20"/>
        </w:rPr>
        <w:t>.</w:t>
      </w:r>
      <w:r w:rsidRPr="000C632E">
        <w:rPr>
          <w:sz w:val="22"/>
          <w:szCs w:val="20"/>
        </w:rPr>
        <w:t>, Meiri S</w:t>
      </w:r>
      <w:r>
        <w:rPr>
          <w:sz w:val="22"/>
          <w:szCs w:val="20"/>
        </w:rPr>
        <w:t>.</w:t>
      </w:r>
      <w:r w:rsidRPr="000C632E">
        <w:rPr>
          <w:sz w:val="22"/>
          <w:szCs w:val="20"/>
        </w:rPr>
        <w:t>, Roll U</w:t>
      </w:r>
      <w:r>
        <w:rPr>
          <w:sz w:val="22"/>
          <w:szCs w:val="20"/>
        </w:rPr>
        <w:t>.</w:t>
      </w:r>
      <w:r w:rsidRPr="000C632E">
        <w:rPr>
          <w:sz w:val="22"/>
          <w:szCs w:val="20"/>
        </w:rPr>
        <w:t>, Oskyrko O</w:t>
      </w:r>
      <w:r>
        <w:rPr>
          <w:sz w:val="22"/>
          <w:szCs w:val="20"/>
        </w:rPr>
        <w:t>.</w:t>
      </w:r>
      <w:r w:rsidRPr="000C632E">
        <w:rPr>
          <w:sz w:val="22"/>
          <w:szCs w:val="20"/>
        </w:rPr>
        <w:t>, Pincheira-Donoso D</w:t>
      </w:r>
      <w:r>
        <w:rPr>
          <w:sz w:val="22"/>
          <w:szCs w:val="20"/>
        </w:rPr>
        <w:t>.</w:t>
      </w:r>
      <w:r w:rsidRPr="000C632E">
        <w:rPr>
          <w:sz w:val="22"/>
          <w:szCs w:val="20"/>
        </w:rPr>
        <w:t>, Harvey L</w:t>
      </w:r>
      <w:r>
        <w:rPr>
          <w:sz w:val="22"/>
          <w:szCs w:val="20"/>
        </w:rPr>
        <w:t>.</w:t>
      </w:r>
      <w:r w:rsidRPr="000C632E">
        <w:rPr>
          <w:sz w:val="22"/>
          <w:szCs w:val="20"/>
        </w:rPr>
        <w:t xml:space="preserve"> P., Jablonski D</w:t>
      </w:r>
      <w:r>
        <w:rPr>
          <w:sz w:val="22"/>
          <w:szCs w:val="20"/>
        </w:rPr>
        <w:t>.</w:t>
      </w:r>
      <w:r w:rsidRPr="000C632E">
        <w:rPr>
          <w:sz w:val="22"/>
          <w:szCs w:val="20"/>
        </w:rPr>
        <w:t>, Safaei-Mahroo B</w:t>
      </w:r>
      <w:r>
        <w:rPr>
          <w:sz w:val="22"/>
          <w:szCs w:val="20"/>
        </w:rPr>
        <w:t>.</w:t>
      </w:r>
      <w:r w:rsidRPr="000C632E">
        <w:rPr>
          <w:sz w:val="22"/>
          <w:szCs w:val="20"/>
        </w:rPr>
        <w:t>, Ghaffari H</w:t>
      </w:r>
      <w:r>
        <w:rPr>
          <w:sz w:val="22"/>
          <w:szCs w:val="20"/>
        </w:rPr>
        <w:t>.</w:t>
      </w:r>
      <w:r w:rsidRPr="000C632E">
        <w:rPr>
          <w:sz w:val="22"/>
          <w:szCs w:val="20"/>
        </w:rPr>
        <w:t>, Smid J</w:t>
      </w:r>
      <w:r>
        <w:rPr>
          <w:sz w:val="22"/>
          <w:szCs w:val="20"/>
        </w:rPr>
        <w:t>.</w:t>
      </w:r>
      <w:r w:rsidRPr="000C632E">
        <w:rPr>
          <w:sz w:val="22"/>
          <w:szCs w:val="20"/>
        </w:rPr>
        <w:t>, Jarvie S</w:t>
      </w:r>
      <w:r>
        <w:rPr>
          <w:sz w:val="22"/>
          <w:szCs w:val="20"/>
        </w:rPr>
        <w:t>.</w:t>
      </w:r>
      <w:r w:rsidRPr="000C632E">
        <w:rPr>
          <w:sz w:val="22"/>
          <w:szCs w:val="20"/>
        </w:rPr>
        <w:t>, Kimani R</w:t>
      </w:r>
      <w:r>
        <w:rPr>
          <w:sz w:val="22"/>
          <w:szCs w:val="20"/>
        </w:rPr>
        <w:t>.</w:t>
      </w:r>
      <w:r w:rsidR="001B312E">
        <w:rPr>
          <w:sz w:val="22"/>
          <w:szCs w:val="20"/>
        </w:rPr>
        <w:t xml:space="preserve"> M.</w:t>
      </w:r>
      <w:r w:rsidRPr="000C632E">
        <w:rPr>
          <w:sz w:val="22"/>
          <w:szCs w:val="20"/>
        </w:rPr>
        <w:t>, Masroor R</w:t>
      </w:r>
      <w:r>
        <w:rPr>
          <w:sz w:val="22"/>
          <w:szCs w:val="20"/>
        </w:rPr>
        <w:t>.</w:t>
      </w:r>
      <w:r w:rsidRPr="000C632E">
        <w:rPr>
          <w:sz w:val="22"/>
          <w:szCs w:val="20"/>
        </w:rPr>
        <w:t>, Kazemi S</w:t>
      </w:r>
      <w:r>
        <w:rPr>
          <w:sz w:val="22"/>
          <w:szCs w:val="20"/>
        </w:rPr>
        <w:t>.</w:t>
      </w:r>
      <w:r w:rsidR="001B312E">
        <w:rPr>
          <w:sz w:val="22"/>
          <w:szCs w:val="20"/>
        </w:rPr>
        <w:t xml:space="preserve"> M.</w:t>
      </w:r>
      <w:r w:rsidRPr="000C632E">
        <w:rPr>
          <w:sz w:val="22"/>
          <w:szCs w:val="20"/>
        </w:rPr>
        <w:t>, Nneji L</w:t>
      </w:r>
      <w:r>
        <w:rPr>
          <w:sz w:val="22"/>
          <w:szCs w:val="20"/>
        </w:rPr>
        <w:t>.</w:t>
      </w:r>
      <w:r w:rsidR="001B312E">
        <w:rPr>
          <w:sz w:val="22"/>
          <w:szCs w:val="20"/>
        </w:rPr>
        <w:t xml:space="preserve"> M.</w:t>
      </w:r>
      <w:r w:rsidRPr="000C632E">
        <w:rPr>
          <w:sz w:val="22"/>
          <w:szCs w:val="20"/>
        </w:rPr>
        <w:t>, Fokoua</w:t>
      </w:r>
      <w:r w:rsidR="001B312E">
        <w:rPr>
          <w:sz w:val="22"/>
          <w:szCs w:val="20"/>
        </w:rPr>
        <w:t xml:space="preserve"> A. M. T.</w:t>
      </w:r>
      <w:r w:rsidRPr="000C632E">
        <w:rPr>
          <w:sz w:val="22"/>
          <w:szCs w:val="20"/>
        </w:rPr>
        <w:t>, Tasse Taboue</w:t>
      </w:r>
      <w:r w:rsidR="001B312E" w:rsidRPr="001B312E">
        <w:rPr>
          <w:sz w:val="22"/>
          <w:szCs w:val="20"/>
        </w:rPr>
        <w:t xml:space="preserve"> </w:t>
      </w:r>
      <w:r w:rsidR="001B312E" w:rsidRPr="000C632E">
        <w:rPr>
          <w:sz w:val="22"/>
          <w:szCs w:val="20"/>
        </w:rPr>
        <w:t>G</w:t>
      </w:r>
      <w:r w:rsidR="001B312E">
        <w:rPr>
          <w:sz w:val="22"/>
          <w:szCs w:val="20"/>
        </w:rPr>
        <w:t>.</w:t>
      </w:r>
      <w:r w:rsidR="001B312E" w:rsidRPr="000C632E">
        <w:rPr>
          <w:sz w:val="22"/>
          <w:szCs w:val="20"/>
        </w:rPr>
        <w:t xml:space="preserve"> C.</w:t>
      </w:r>
      <w:r w:rsidRPr="000C632E">
        <w:rPr>
          <w:sz w:val="22"/>
          <w:szCs w:val="20"/>
        </w:rPr>
        <w:t>, Bauer</w:t>
      </w:r>
      <w:r w:rsidR="001B312E" w:rsidRPr="001B312E">
        <w:rPr>
          <w:sz w:val="22"/>
          <w:szCs w:val="20"/>
        </w:rPr>
        <w:t xml:space="preserve"> </w:t>
      </w:r>
      <w:r w:rsidR="001B312E" w:rsidRPr="000C632E">
        <w:rPr>
          <w:sz w:val="22"/>
          <w:szCs w:val="20"/>
        </w:rPr>
        <w:t>A</w:t>
      </w:r>
      <w:r w:rsidR="001B312E">
        <w:rPr>
          <w:sz w:val="22"/>
          <w:szCs w:val="20"/>
        </w:rPr>
        <w:t>.</w:t>
      </w:r>
      <w:r w:rsidRPr="000C632E">
        <w:rPr>
          <w:sz w:val="22"/>
          <w:szCs w:val="20"/>
        </w:rPr>
        <w:t>, Nogueira</w:t>
      </w:r>
      <w:r w:rsidR="001B312E" w:rsidRPr="001B312E">
        <w:rPr>
          <w:sz w:val="22"/>
          <w:szCs w:val="20"/>
        </w:rPr>
        <w:t xml:space="preserve"> </w:t>
      </w:r>
      <w:r w:rsidR="001B312E" w:rsidRPr="000C632E">
        <w:rPr>
          <w:sz w:val="22"/>
          <w:szCs w:val="20"/>
        </w:rPr>
        <w:t>C</w:t>
      </w:r>
      <w:r w:rsidR="001B312E">
        <w:rPr>
          <w:sz w:val="22"/>
          <w:szCs w:val="20"/>
        </w:rPr>
        <w:t>.</w:t>
      </w:r>
      <w:r w:rsidRPr="000C632E">
        <w:rPr>
          <w:sz w:val="22"/>
          <w:szCs w:val="20"/>
        </w:rPr>
        <w:t>, Meirte</w:t>
      </w:r>
      <w:r w:rsidR="001B312E" w:rsidRPr="001B312E">
        <w:rPr>
          <w:sz w:val="22"/>
          <w:szCs w:val="20"/>
        </w:rPr>
        <w:t xml:space="preserve"> </w:t>
      </w:r>
      <w:r w:rsidR="001B312E" w:rsidRPr="000C632E">
        <w:rPr>
          <w:sz w:val="22"/>
          <w:szCs w:val="20"/>
        </w:rPr>
        <w:t>D</w:t>
      </w:r>
      <w:r w:rsidR="001B312E">
        <w:rPr>
          <w:sz w:val="22"/>
          <w:szCs w:val="20"/>
        </w:rPr>
        <w:t>.</w:t>
      </w:r>
      <w:r w:rsidRPr="000C632E">
        <w:rPr>
          <w:sz w:val="22"/>
          <w:szCs w:val="20"/>
        </w:rPr>
        <w:t>, Chapple</w:t>
      </w:r>
      <w:r w:rsidR="001B312E" w:rsidRPr="001B312E">
        <w:rPr>
          <w:sz w:val="22"/>
          <w:szCs w:val="20"/>
        </w:rPr>
        <w:t xml:space="preserve"> </w:t>
      </w:r>
      <w:r w:rsidR="001B312E" w:rsidRPr="000C632E">
        <w:rPr>
          <w:sz w:val="22"/>
          <w:szCs w:val="20"/>
        </w:rPr>
        <w:t>D</w:t>
      </w:r>
      <w:r w:rsidR="001B312E">
        <w:rPr>
          <w:sz w:val="22"/>
          <w:szCs w:val="20"/>
        </w:rPr>
        <w:t>.</w:t>
      </w:r>
      <w:r w:rsidR="001B312E" w:rsidRPr="000C632E">
        <w:rPr>
          <w:sz w:val="22"/>
          <w:szCs w:val="20"/>
        </w:rPr>
        <w:t xml:space="preserve"> G.</w:t>
      </w:r>
      <w:r w:rsidRPr="000C632E">
        <w:rPr>
          <w:sz w:val="22"/>
          <w:szCs w:val="20"/>
        </w:rPr>
        <w:t>, Das</w:t>
      </w:r>
      <w:r w:rsidR="001B312E" w:rsidRPr="001B312E">
        <w:rPr>
          <w:sz w:val="22"/>
          <w:szCs w:val="20"/>
        </w:rPr>
        <w:t xml:space="preserve"> </w:t>
      </w:r>
      <w:r w:rsidR="001B312E" w:rsidRPr="000C632E">
        <w:rPr>
          <w:sz w:val="22"/>
          <w:szCs w:val="20"/>
        </w:rPr>
        <w:t>I</w:t>
      </w:r>
      <w:r w:rsidR="001B312E">
        <w:rPr>
          <w:sz w:val="22"/>
          <w:szCs w:val="20"/>
        </w:rPr>
        <w:t>.</w:t>
      </w:r>
      <w:r w:rsidRPr="000C632E">
        <w:rPr>
          <w:sz w:val="22"/>
          <w:szCs w:val="20"/>
        </w:rPr>
        <w:t>, Grismer</w:t>
      </w:r>
      <w:r w:rsidR="001B312E" w:rsidRPr="001B312E">
        <w:rPr>
          <w:sz w:val="22"/>
          <w:szCs w:val="20"/>
        </w:rPr>
        <w:t xml:space="preserve"> </w:t>
      </w:r>
      <w:r w:rsidR="001B312E" w:rsidRPr="000C632E">
        <w:rPr>
          <w:sz w:val="22"/>
          <w:szCs w:val="20"/>
        </w:rPr>
        <w:t>L</w:t>
      </w:r>
      <w:r w:rsidR="001B312E">
        <w:rPr>
          <w:sz w:val="22"/>
          <w:szCs w:val="20"/>
        </w:rPr>
        <w:t>.</w:t>
      </w:r>
      <w:r w:rsidRPr="000C632E">
        <w:rPr>
          <w:sz w:val="22"/>
          <w:szCs w:val="20"/>
        </w:rPr>
        <w:t>, Javier Avila</w:t>
      </w:r>
      <w:r w:rsidR="001B312E" w:rsidRPr="001B312E">
        <w:rPr>
          <w:sz w:val="22"/>
          <w:szCs w:val="20"/>
        </w:rPr>
        <w:t xml:space="preserve"> </w:t>
      </w:r>
      <w:r w:rsidR="001B312E" w:rsidRPr="000C632E">
        <w:rPr>
          <w:sz w:val="22"/>
          <w:szCs w:val="20"/>
        </w:rPr>
        <w:t>L</w:t>
      </w:r>
      <w:r w:rsidR="001B312E">
        <w:rPr>
          <w:sz w:val="22"/>
          <w:szCs w:val="20"/>
        </w:rPr>
        <w:t>.</w:t>
      </w:r>
      <w:r w:rsidRPr="000C632E">
        <w:rPr>
          <w:sz w:val="22"/>
          <w:szCs w:val="20"/>
        </w:rPr>
        <w:t>, Ribeiro Júnior</w:t>
      </w:r>
      <w:r w:rsidR="001B312E" w:rsidRPr="001B312E">
        <w:rPr>
          <w:sz w:val="22"/>
          <w:szCs w:val="20"/>
        </w:rPr>
        <w:t xml:space="preserve"> </w:t>
      </w:r>
      <w:r w:rsidR="001B312E" w:rsidRPr="000C632E">
        <w:rPr>
          <w:sz w:val="22"/>
          <w:szCs w:val="20"/>
        </w:rPr>
        <w:t>M</w:t>
      </w:r>
      <w:r w:rsidR="001B312E">
        <w:rPr>
          <w:sz w:val="22"/>
          <w:szCs w:val="20"/>
        </w:rPr>
        <w:t>.</w:t>
      </w:r>
      <w:r w:rsidR="001B312E" w:rsidRPr="000C632E">
        <w:rPr>
          <w:sz w:val="22"/>
          <w:szCs w:val="20"/>
        </w:rPr>
        <w:t xml:space="preserve"> A</w:t>
      </w:r>
      <w:r w:rsidR="001B312E">
        <w:rPr>
          <w:sz w:val="22"/>
          <w:szCs w:val="20"/>
        </w:rPr>
        <w:t>.</w:t>
      </w:r>
      <w:r w:rsidRPr="000C632E">
        <w:rPr>
          <w:sz w:val="22"/>
          <w:szCs w:val="20"/>
        </w:rPr>
        <w:t>, Tallowin</w:t>
      </w:r>
      <w:r w:rsidR="001B312E" w:rsidRPr="001B312E">
        <w:rPr>
          <w:sz w:val="22"/>
          <w:szCs w:val="20"/>
        </w:rPr>
        <w:t xml:space="preserve"> </w:t>
      </w:r>
      <w:r w:rsidR="001B312E" w:rsidRPr="000C632E">
        <w:rPr>
          <w:sz w:val="22"/>
          <w:szCs w:val="20"/>
        </w:rPr>
        <w:t>O</w:t>
      </w:r>
      <w:r w:rsidR="001B312E">
        <w:rPr>
          <w:sz w:val="22"/>
          <w:szCs w:val="20"/>
        </w:rPr>
        <w:t>.</w:t>
      </w:r>
      <w:r w:rsidR="001B312E" w:rsidRPr="000C632E">
        <w:rPr>
          <w:sz w:val="22"/>
          <w:szCs w:val="20"/>
        </w:rPr>
        <w:t xml:space="preserve"> J. S.</w:t>
      </w:r>
      <w:r w:rsidRPr="000C632E">
        <w:rPr>
          <w:sz w:val="22"/>
          <w:szCs w:val="20"/>
        </w:rPr>
        <w:t>, Torres-Carvajal</w:t>
      </w:r>
      <w:r w:rsidR="001B312E" w:rsidRPr="001B312E">
        <w:rPr>
          <w:sz w:val="22"/>
          <w:szCs w:val="20"/>
        </w:rPr>
        <w:t xml:space="preserve"> </w:t>
      </w:r>
      <w:r w:rsidR="001B312E" w:rsidRPr="000C632E">
        <w:rPr>
          <w:sz w:val="22"/>
          <w:szCs w:val="20"/>
        </w:rPr>
        <w:t>O</w:t>
      </w:r>
      <w:r w:rsidR="001B312E">
        <w:rPr>
          <w:sz w:val="22"/>
          <w:szCs w:val="20"/>
        </w:rPr>
        <w:t>.</w:t>
      </w:r>
      <w:r w:rsidRPr="000C632E">
        <w:rPr>
          <w:sz w:val="22"/>
          <w:szCs w:val="20"/>
        </w:rPr>
        <w:t>, Wagner</w:t>
      </w:r>
      <w:r w:rsidR="001B312E" w:rsidRPr="001B312E">
        <w:rPr>
          <w:sz w:val="22"/>
          <w:szCs w:val="20"/>
        </w:rPr>
        <w:t xml:space="preserve"> </w:t>
      </w:r>
      <w:r w:rsidR="001B312E" w:rsidRPr="000C632E">
        <w:rPr>
          <w:sz w:val="22"/>
          <w:szCs w:val="20"/>
        </w:rPr>
        <w:t>P</w:t>
      </w:r>
      <w:r w:rsidR="001B312E">
        <w:rPr>
          <w:sz w:val="22"/>
          <w:szCs w:val="20"/>
        </w:rPr>
        <w:t>.</w:t>
      </w:r>
      <w:r w:rsidRPr="000C632E">
        <w:rPr>
          <w:sz w:val="22"/>
          <w:szCs w:val="20"/>
        </w:rPr>
        <w:t>, Ron</w:t>
      </w:r>
      <w:r w:rsidR="001B312E" w:rsidRPr="001B312E">
        <w:rPr>
          <w:sz w:val="22"/>
          <w:szCs w:val="20"/>
        </w:rPr>
        <w:t xml:space="preserve"> </w:t>
      </w:r>
      <w:r w:rsidR="001B312E" w:rsidRPr="000C632E">
        <w:rPr>
          <w:sz w:val="22"/>
          <w:szCs w:val="20"/>
        </w:rPr>
        <w:t>S</w:t>
      </w:r>
      <w:r w:rsidR="001B312E">
        <w:rPr>
          <w:sz w:val="22"/>
          <w:szCs w:val="20"/>
        </w:rPr>
        <w:t>.</w:t>
      </w:r>
      <w:r w:rsidR="001B312E" w:rsidRPr="000C632E">
        <w:rPr>
          <w:sz w:val="22"/>
          <w:szCs w:val="20"/>
        </w:rPr>
        <w:t xml:space="preserve"> R.</w:t>
      </w:r>
      <w:r w:rsidRPr="000C632E">
        <w:rPr>
          <w:sz w:val="22"/>
          <w:szCs w:val="20"/>
        </w:rPr>
        <w:t>, Wang</w:t>
      </w:r>
      <w:r w:rsidR="001B312E" w:rsidRPr="001B312E">
        <w:rPr>
          <w:sz w:val="22"/>
          <w:szCs w:val="20"/>
        </w:rPr>
        <w:t xml:space="preserve"> </w:t>
      </w:r>
      <w:r w:rsidR="001B312E" w:rsidRPr="000C632E">
        <w:rPr>
          <w:sz w:val="22"/>
          <w:szCs w:val="20"/>
        </w:rPr>
        <w:t>Y</w:t>
      </w:r>
      <w:r w:rsidR="001B312E">
        <w:rPr>
          <w:sz w:val="22"/>
          <w:szCs w:val="20"/>
        </w:rPr>
        <w:t>.</w:t>
      </w:r>
      <w:r w:rsidRPr="000C632E">
        <w:rPr>
          <w:sz w:val="22"/>
          <w:szCs w:val="20"/>
        </w:rPr>
        <w:t>, Itescu</w:t>
      </w:r>
      <w:r w:rsidR="001B312E" w:rsidRPr="001B312E">
        <w:rPr>
          <w:sz w:val="22"/>
          <w:szCs w:val="20"/>
        </w:rPr>
        <w:t xml:space="preserve"> </w:t>
      </w:r>
      <w:r w:rsidR="001B312E" w:rsidRPr="000C632E">
        <w:rPr>
          <w:sz w:val="22"/>
          <w:szCs w:val="20"/>
        </w:rPr>
        <w:t>Y</w:t>
      </w:r>
      <w:r w:rsidR="001B312E">
        <w:rPr>
          <w:sz w:val="22"/>
          <w:szCs w:val="20"/>
        </w:rPr>
        <w:t>.</w:t>
      </w:r>
      <w:r w:rsidRPr="000C632E">
        <w:rPr>
          <w:sz w:val="22"/>
          <w:szCs w:val="20"/>
        </w:rPr>
        <w:t>, Tamás Nagy</w:t>
      </w:r>
      <w:r w:rsidR="001B312E" w:rsidRPr="001B312E">
        <w:rPr>
          <w:sz w:val="22"/>
          <w:szCs w:val="20"/>
        </w:rPr>
        <w:t xml:space="preserve"> </w:t>
      </w:r>
      <w:r w:rsidR="001B312E" w:rsidRPr="000C632E">
        <w:rPr>
          <w:sz w:val="22"/>
          <w:szCs w:val="20"/>
        </w:rPr>
        <w:t>Z</w:t>
      </w:r>
      <w:r w:rsidR="001B312E">
        <w:rPr>
          <w:sz w:val="22"/>
          <w:szCs w:val="20"/>
        </w:rPr>
        <w:t>.</w:t>
      </w:r>
      <w:r w:rsidRPr="000C632E">
        <w:rPr>
          <w:sz w:val="22"/>
          <w:szCs w:val="20"/>
        </w:rPr>
        <w:t>, Wilcove</w:t>
      </w:r>
      <w:r w:rsidR="001B312E" w:rsidRPr="001B312E">
        <w:rPr>
          <w:sz w:val="22"/>
          <w:szCs w:val="20"/>
        </w:rPr>
        <w:t xml:space="preserve"> </w:t>
      </w:r>
      <w:r w:rsidR="001B312E" w:rsidRPr="000C632E">
        <w:rPr>
          <w:sz w:val="22"/>
          <w:szCs w:val="20"/>
        </w:rPr>
        <w:t>D</w:t>
      </w:r>
      <w:r w:rsidR="001B312E">
        <w:rPr>
          <w:sz w:val="22"/>
          <w:szCs w:val="20"/>
        </w:rPr>
        <w:t>.</w:t>
      </w:r>
      <w:r w:rsidR="001B312E" w:rsidRPr="000C632E">
        <w:rPr>
          <w:sz w:val="22"/>
          <w:szCs w:val="20"/>
        </w:rPr>
        <w:t xml:space="preserve"> S.</w:t>
      </w:r>
      <w:r w:rsidRPr="000C632E">
        <w:rPr>
          <w:sz w:val="22"/>
          <w:szCs w:val="20"/>
        </w:rPr>
        <w:t xml:space="preserve">, Liu </w:t>
      </w:r>
      <w:r w:rsidR="001B312E" w:rsidRPr="000C632E">
        <w:rPr>
          <w:sz w:val="22"/>
          <w:szCs w:val="20"/>
        </w:rPr>
        <w:t>X</w:t>
      </w:r>
      <w:r w:rsidR="001B312E">
        <w:rPr>
          <w:sz w:val="22"/>
          <w:szCs w:val="20"/>
        </w:rPr>
        <w:t>.,</w:t>
      </w:r>
      <w:r w:rsidRPr="000C632E">
        <w:rPr>
          <w:sz w:val="22"/>
          <w:szCs w:val="20"/>
        </w:rPr>
        <w:t xml:space="preserve"> Du</w:t>
      </w:r>
      <w:r w:rsidR="001B312E" w:rsidRPr="001B312E">
        <w:rPr>
          <w:sz w:val="22"/>
          <w:szCs w:val="20"/>
        </w:rPr>
        <w:t xml:space="preserve"> </w:t>
      </w:r>
      <w:r w:rsidR="001B312E" w:rsidRPr="000C632E">
        <w:rPr>
          <w:sz w:val="22"/>
          <w:szCs w:val="20"/>
        </w:rPr>
        <w:t>W</w:t>
      </w:r>
      <w:r w:rsidR="001B312E">
        <w:rPr>
          <w:sz w:val="22"/>
          <w:szCs w:val="20"/>
        </w:rPr>
        <w:t xml:space="preserve">., 2023, </w:t>
      </w:r>
      <w:r w:rsidR="001B312E" w:rsidRPr="001B312E">
        <w:rPr>
          <w:sz w:val="22"/>
          <w:szCs w:val="20"/>
        </w:rPr>
        <w:t>Global Protected Areas as refuges for amphibians and reptiles under climate change. Nat</w:t>
      </w:r>
      <w:r w:rsidR="001B312E">
        <w:rPr>
          <w:sz w:val="22"/>
          <w:szCs w:val="20"/>
        </w:rPr>
        <w:t>ure</w:t>
      </w:r>
      <w:r w:rsidR="001B312E" w:rsidRPr="001B312E">
        <w:rPr>
          <w:sz w:val="22"/>
          <w:szCs w:val="20"/>
        </w:rPr>
        <w:t xml:space="preserve"> Commun</w:t>
      </w:r>
      <w:r w:rsidR="001B312E">
        <w:rPr>
          <w:sz w:val="22"/>
          <w:szCs w:val="20"/>
        </w:rPr>
        <w:t>ications,</w:t>
      </w:r>
      <w:r w:rsidR="001B312E" w:rsidRPr="001B312E">
        <w:rPr>
          <w:sz w:val="22"/>
          <w:szCs w:val="20"/>
        </w:rPr>
        <w:t xml:space="preserve"> 14, 1389</w:t>
      </w:r>
      <w:r w:rsidR="00402AF4" w:rsidRPr="00FE4AAC">
        <w:rPr>
          <w:sz w:val="22"/>
        </w:rPr>
        <w:t>–</w:t>
      </w:r>
      <w:r w:rsidR="00402AF4">
        <w:rPr>
          <w:sz w:val="22"/>
          <w:szCs w:val="20"/>
        </w:rPr>
        <w:t>1402</w:t>
      </w:r>
      <w:r w:rsidR="001B312E">
        <w:rPr>
          <w:sz w:val="22"/>
          <w:szCs w:val="20"/>
        </w:rPr>
        <w:t>.</w:t>
      </w:r>
    </w:p>
    <w:p w14:paraId="581F24D3" w14:textId="77777777" w:rsidR="000C632E" w:rsidRDefault="000C632E" w:rsidP="00F77CF2">
      <w:pPr>
        <w:spacing w:after="0"/>
        <w:jc w:val="both"/>
        <w:rPr>
          <w:sz w:val="22"/>
          <w:szCs w:val="20"/>
        </w:rPr>
      </w:pPr>
    </w:p>
    <w:p w14:paraId="40C66A24" w14:textId="04053DC3" w:rsidR="00241AA7" w:rsidRDefault="00B72013" w:rsidP="00F77CF2">
      <w:pPr>
        <w:spacing w:after="0"/>
        <w:jc w:val="both"/>
        <w:rPr>
          <w:sz w:val="22"/>
          <w:szCs w:val="20"/>
        </w:rPr>
      </w:pPr>
      <w:r>
        <w:rPr>
          <w:sz w:val="22"/>
          <w:szCs w:val="20"/>
        </w:rPr>
        <w:t xml:space="preserve">Mikátová B., Jeřábková L., 2023, </w:t>
      </w:r>
      <w:r w:rsidR="00740656">
        <w:rPr>
          <w:sz w:val="22"/>
          <w:szCs w:val="20"/>
        </w:rPr>
        <w:t xml:space="preserve">Atlas rozšíření plazů České republiky. Agentura ochrany </w:t>
      </w:r>
      <w:r w:rsidR="00531F4E">
        <w:rPr>
          <w:sz w:val="22"/>
          <w:szCs w:val="20"/>
        </w:rPr>
        <w:t>př</w:t>
      </w:r>
      <w:r w:rsidR="00531F4E" w:rsidRPr="00531F4E">
        <w:rPr>
          <w:sz w:val="22"/>
          <w:szCs w:val="20"/>
        </w:rPr>
        <w:t xml:space="preserve">írody a krajiny ČR. 161 </w:t>
      </w:r>
      <w:r w:rsidR="00531F4E">
        <w:rPr>
          <w:sz w:val="22"/>
          <w:szCs w:val="20"/>
        </w:rPr>
        <w:t>s</w:t>
      </w:r>
      <w:r w:rsidR="00531F4E" w:rsidRPr="00531F4E">
        <w:rPr>
          <w:sz w:val="22"/>
          <w:szCs w:val="20"/>
        </w:rPr>
        <w:t>.</w:t>
      </w:r>
    </w:p>
    <w:p w14:paraId="5235175C" w14:textId="77777777" w:rsidR="000C632E" w:rsidRDefault="000C632E" w:rsidP="00F77CF2">
      <w:pPr>
        <w:autoSpaceDE w:val="0"/>
        <w:autoSpaceDN w:val="0"/>
        <w:adjustRightInd w:val="0"/>
        <w:spacing w:after="0" w:line="240" w:lineRule="auto"/>
        <w:jc w:val="both"/>
        <w:rPr>
          <w:sz w:val="22"/>
        </w:rPr>
      </w:pPr>
    </w:p>
    <w:p w14:paraId="582C9454" w14:textId="43DAB32B" w:rsidR="000437FA" w:rsidRDefault="000437FA" w:rsidP="00F77CF2">
      <w:pPr>
        <w:autoSpaceDE w:val="0"/>
        <w:autoSpaceDN w:val="0"/>
        <w:adjustRightInd w:val="0"/>
        <w:spacing w:after="0" w:line="240" w:lineRule="auto"/>
        <w:jc w:val="both"/>
        <w:rPr>
          <w:sz w:val="22"/>
        </w:rPr>
      </w:pPr>
      <w:r>
        <w:rPr>
          <w:sz w:val="22"/>
        </w:rPr>
        <w:lastRenderedPageBreak/>
        <w:t xml:space="preserve">Moravec J., 2007, </w:t>
      </w:r>
      <w:r w:rsidRPr="000437FA">
        <w:rPr>
          <w:sz w:val="22"/>
        </w:rPr>
        <w:t>Obojživelníci a plazi Pelhřimovska</w:t>
      </w:r>
      <w:r>
        <w:rPr>
          <w:sz w:val="22"/>
        </w:rPr>
        <w:t xml:space="preserve">. </w:t>
      </w:r>
      <w:r w:rsidRPr="000437FA">
        <w:rPr>
          <w:sz w:val="22"/>
        </w:rPr>
        <w:t>Acta rerum naturalium</w:t>
      </w:r>
      <w:r>
        <w:rPr>
          <w:sz w:val="22"/>
        </w:rPr>
        <w:t>,</w:t>
      </w:r>
      <w:r w:rsidRPr="000437FA">
        <w:rPr>
          <w:sz w:val="22"/>
        </w:rPr>
        <w:t xml:space="preserve"> 3</w:t>
      </w:r>
      <w:r>
        <w:rPr>
          <w:sz w:val="22"/>
        </w:rPr>
        <w:t>,</w:t>
      </w:r>
      <w:r w:rsidRPr="000437FA">
        <w:rPr>
          <w:sz w:val="22"/>
        </w:rPr>
        <w:t xml:space="preserve"> 37–46</w:t>
      </w:r>
      <w:r>
        <w:rPr>
          <w:sz w:val="22"/>
        </w:rPr>
        <w:t xml:space="preserve"> s.</w:t>
      </w:r>
      <w:r w:rsidRPr="000437FA">
        <w:rPr>
          <w:sz w:val="22"/>
        </w:rPr>
        <w:t xml:space="preserve"> </w:t>
      </w:r>
    </w:p>
    <w:p w14:paraId="0B04DFBC" w14:textId="77777777" w:rsidR="000437FA" w:rsidRDefault="000437FA" w:rsidP="00F77CF2">
      <w:pPr>
        <w:autoSpaceDE w:val="0"/>
        <w:autoSpaceDN w:val="0"/>
        <w:adjustRightInd w:val="0"/>
        <w:spacing w:after="0" w:line="240" w:lineRule="auto"/>
        <w:jc w:val="both"/>
        <w:rPr>
          <w:sz w:val="22"/>
        </w:rPr>
      </w:pPr>
    </w:p>
    <w:p w14:paraId="47E9D4F7" w14:textId="4E49E5E4" w:rsidR="000C632E" w:rsidRDefault="00241AA7" w:rsidP="00F77CF2">
      <w:pPr>
        <w:autoSpaceDE w:val="0"/>
        <w:autoSpaceDN w:val="0"/>
        <w:adjustRightInd w:val="0"/>
        <w:spacing w:after="0" w:line="240" w:lineRule="auto"/>
        <w:jc w:val="both"/>
        <w:rPr>
          <w:sz w:val="22"/>
        </w:rPr>
      </w:pPr>
      <w:r w:rsidRPr="00D812AB">
        <w:rPr>
          <w:sz w:val="22"/>
        </w:rPr>
        <w:t>Moravec J. [ed], 2015, Fauna ČR, Plazi: Reptilia, Praha, Academia, 531 s.</w:t>
      </w:r>
    </w:p>
    <w:p w14:paraId="7E809638" w14:textId="77777777" w:rsidR="005A4A14" w:rsidRDefault="005A4A14" w:rsidP="00F77CF2">
      <w:pPr>
        <w:autoSpaceDE w:val="0"/>
        <w:autoSpaceDN w:val="0"/>
        <w:adjustRightInd w:val="0"/>
        <w:spacing w:after="0" w:line="240" w:lineRule="auto"/>
        <w:jc w:val="both"/>
        <w:rPr>
          <w:sz w:val="22"/>
        </w:rPr>
      </w:pPr>
    </w:p>
    <w:p w14:paraId="49CF0E0D" w14:textId="0A19F378" w:rsidR="005A4A14" w:rsidRDefault="005A4A14" w:rsidP="00F77CF2">
      <w:pPr>
        <w:autoSpaceDE w:val="0"/>
        <w:autoSpaceDN w:val="0"/>
        <w:adjustRightInd w:val="0"/>
        <w:spacing w:after="0" w:line="240" w:lineRule="auto"/>
        <w:jc w:val="both"/>
        <w:rPr>
          <w:sz w:val="22"/>
        </w:rPr>
      </w:pPr>
      <w:r w:rsidRPr="005A4A14">
        <w:rPr>
          <w:sz w:val="22"/>
        </w:rPr>
        <w:t>Monti L., Hunter Jr. M., Witham, J.</w:t>
      </w:r>
      <w:r>
        <w:rPr>
          <w:sz w:val="22"/>
        </w:rPr>
        <w:t>,</w:t>
      </w:r>
      <w:r w:rsidRPr="005A4A14">
        <w:rPr>
          <w:sz w:val="22"/>
        </w:rPr>
        <w:t xml:space="preserve"> 2000</w:t>
      </w:r>
      <w:r>
        <w:rPr>
          <w:sz w:val="22"/>
        </w:rPr>
        <w:t>,</w:t>
      </w:r>
      <w:r w:rsidRPr="005A4A14">
        <w:rPr>
          <w:sz w:val="22"/>
        </w:rPr>
        <w:t xml:space="preserve"> An evaluation</w:t>
      </w:r>
      <w:r>
        <w:rPr>
          <w:sz w:val="22"/>
        </w:rPr>
        <w:t xml:space="preserve"> </w:t>
      </w:r>
      <w:r w:rsidRPr="005A4A14">
        <w:rPr>
          <w:sz w:val="22"/>
        </w:rPr>
        <w:t>of the artificial cover object (ACO) method for monitoring</w:t>
      </w:r>
      <w:r>
        <w:rPr>
          <w:sz w:val="22"/>
        </w:rPr>
        <w:t xml:space="preserve"> </w:t>
      </w:r>
      <w:r w:rsidRPr="005A4A14">
        <w:rPr>
          <w:sz w:val="22"/>
        </w:rPr>
        <w:t>populations of the redback salamander Plethodon</w:t>
      </w:r>
      <w:r>
        <w:rPr>
          <w:sz w:val="22"/>
        </w:rPr>
        <w:t xml:space="preserve"> </w:t>
      </w:r>
      <w:r w:rsidRPr="005A4A14">
        <w:rPr>
          <w:sz w:val="22"/>
        </w:rPr>
        <w:t>cinereus. J</w:t>
      </w:r>
      <w:r w:rsidR="00416F6D">
        <w:rPr>
          <w:sz w:val="22"/>
        </w:rPr>
        <w:t>urnal of</w:t>
      </w:r>
      <w:r w:rsidRPr="005A4A14">
        <w:rPr>
          <w:sz w:val="22"/>
        </w:rPr>
        <w:t xml:space="preserve"> Herp</w:t>
      </w:r>
      <w:r w:rsidR="00416F6D">
        <w:rPr>
          <w:sz w:val="22"/>
        </w:rPr>
        <w:t>etology</w:t>
      </w:r>
      <w:r w:rsidRPr="005A4A14">
        <w:rPr>
          <w:sz w:val="22"/>
        </w:rPr>
        <w:t>. 34</w:t>
      </w:r>
      <w:r w:rsidR="00480902">
        <w:rPr>
          <w:sz w:val="22"/>
        </w:rPr>
        <w:t>,</w:t>
      </w:r>
      <w:r w:rsidRPr="005A4A14">
        <w:rPr>
          <w:sz w:val="22"/>
        </w:rPr>
        <w:t xml:space="preserve"> 624</w:t>
      </w:r>
      <w:r w:rsidR="003D5780" w:rsidRPr="00C7097B">
        <w:rPr>
          <w:rFonts w:cs="Times New Roman"/>
          <w:sz w:val="22"/>
        </w:rPr>
        <w:t>–</w:t>
      </w:r>
      <w:r w:rsidRPr="005A4A14">
        <w:rPr>
          <w:sz w:val="22"/>
        </w:rPr>
        <w:t>629</w:t>
      </w:r>
      <w:r>
        <w:rPr>
          <w:sz w:val="22"/>
        </w:rPr>
        <w:t xml:space="preserve"> s</w:t>
      </w:r>
      <w:r w:rsidRPr="005A4A14">
        <w:rPr>
          <w:sz w:val="22"/>
        </w:rPr>
        <w:t>.</w:t>
      </w:r>
    </w:p>
    <w:p w14:paraId="136070EF" w14:textId="77777777" w:rsidR="00241AA7" w:rsidRPr="006A2B3D" w:rsidRDefault="00241AA7" w:rsidP="00F77CF2">
      <w:pPr>
        <w:spacing w:after="0"/>
        <w:jc w:val="both"/>
        <w:rPr>
          <w:sz w:val="22"/>
          <w:szCs w:val="20"/>
        </w:rPr>
      </w:pPr>
    </w:p>
    <w:p w14:paraId="75D9490D" w14:textId="7D581C32" w:rsidR="00241AA7" w:rsidRPr="006A2B3D" w:rsidRDefault="00241AA7" w:rsidP="00F77CF2">
      <w:pPr>
        <w:spacing w:after="0"/>
        <w:jc w:val="both"/>
        <w:rPr>
          <w:sz w:val="22"/>
          <w:szCs w:val="20"/>
        </w:rPr>
      </w:pPr>
      <w:r w:rsidRPr="006A2B3D">
        <w:rPr>
          <w:sz w:val="22"/>
          <w:szCs w:val="20"/>
        </w:rPr>
        <w:t>Musilová R., Melichar V., 2019, Mapování výskytu obojživelníků a plazů v ČR spolkem Zamenis v letech 2012–2015, Příroda, Praha, 27</w:t>
      </w:r>
      <w:r w:rsidR="003D5780" w:rsidRPr="00C7097B">
        <w:rPr>
          <w:rFonts w:cs="Times New Roman"/>
          <w:sz w:val="22"/>
        </w:rPr>
        <w:t>–</w:t>
      </w:r>
      <w:r w:rsidRPr="006A2B3D">
        <w:rPr>
          <w:sz w:val="22"/>
          <w:szCs w:val="20"/>
        </w:rPr>
        <w:t xml:space="preserve">40 s. </w:t>
      </w:r>
    </w:p>
    <w:p w14:paraId="5BD89D9A" w14:textId="77777777" w:rsidR="00E472AC" w:rsidRDefault="00E472AC" w:rsidP="00F77CF2">
      <w:pPr>
        <w:spacing w:after="0"/>
        <w:jc w:val="both"/>
        <w:rPr>
          <w:sz w:val="22"/>
          <w:szCs w:val="20"/>
        </w:rPr>
      </w:pPr>
    </w:p>
    <w:p w14:paraId="2BD47BD3" w14:textId="6496729A" w:rsidR="00241AA7" w:rsidRDefault="002D55E6" w:rsidP="00F77CF2">
      <w:pPr>
        <w:spacing w:after="0"/>
        <w:jc w:val="both"/>
        <w:rPr>
          <w:sz w:val="22"/>
          <w:szCs w:val="20"/>
        </w:rPr>
      </w:pPr>
      <w:r w:rsidRPr="002D55E6">
        <w:rPr>
          <w:sz w:val="22"/>
          <w:szCs w:val="20"/>
        </w:rPr>
        <w:t>Naggs F.</w:t>
      </w:r>
      <w:r w:rsidR="00E472AC">
        <w:rPr>
          <w:sz w:val="22"/>
          <w:szCs w:val="20"/>
        </w:rPr>
        <w:t>,</w:t>
      </w:r>
      <w:r w:rsidRPr="002D55E6">
        <w:rPr>
          <w:sz w:val="22"/>
          <w:szCs w:val="20"/>
        </w:rPr>
        <w:t xml:space="preserve"> 2017</w:t>
      </w:r>
      <w:r w:rsidR="00E472AC">
        <w:rPr>
          <w:sz w:val="22"/>
          <w:szCs w:val="20"/>
        </w:rPr>
        <w:t>,</w:t>
      </w:r>
      <w:r w:rsidRPr="002D55E6">
        <w:rPr>
          <w:sz w:val="22"/>
          <w:szCs w:val="20"/>
        </w:rPr>
        <w:t xml:space="preserve"> Saving Living Diversity in the Face of the Unstoppable 6th Mass Extinction: A Call for Urgent International Action. The Journal of Population and Sustainability</w:t>
      </w:r>
      <w:r w:rsidR="000F4DD8">
        <w:rPr>
          <w:sz w:val="22"/>
          <w:szCs w:val="20"/>
        </w:rPr>
        <w:t>,</w:t>
      </w:r>
      <w:r w:rsidRPr="002D55E6">
        <w:rPr>
          <w:sz w:val="22"/>
          <w:szCs w:val="20"/>
        </w:rPr>
        <w:t xml:space="preserve"> 1</w:t>
      </w:r>
      <w:r w:rsidR="000F4DD8">
        <w:rPr>
          <w:sz w:val="22"/>
          <w:szCs w:val="20"/>
        </w:rPr>
        <w:t>,</w:t>
      </w:r>
      <w:r w:rsidRPr="002D55E6">
        <w:rPr>
          <w:sz w:val="22"/>
          <w:szCs w:val="20"/>
        </w:rPr>
        <w:t xml:space="preserve"> 67–81</w:t>
      </w:r>
      <w:r w:rsidR="000F4DD8">
        <w:rPr>
          <w:sz w:val="22"/>
          <w:szCs w:val="20"/>
        </w:rPr>
        <w:t xml:space="preserve"> s.</w:t>
      </w:r>
    </w:p>
    <w:p w14:paraId="4645E34E" w14:textId="77777777" w:rsidR="002D55E6" w:rsidRPr="006A2B3D" w:rsidRDefault="002D55E6" w:rsidP="00F77CF2">
      <w:pPr>
        <w:spacing w:after="0"/>
        <w:jc w:val="both"/>
        <w:rPr>
          <w:sz w:val="22"/>
          <w:szCs w:val="20"/>
        </w:rPr>
      </w:pPr>
    </w:p>
    <w:p w14:paraId="119F0A1F" w14:textId="77777777" w:rsidR="00241AA7" w:rsidRPr="006A2B3D" w:rsidRDefault="00241AA7" w:rsidP="00F77CF2">
      <w:pPr>
        <w:spacing w:after="0"/>
        <w:jc w:val="both"/>
        <w:rPr>
          <w:sz w:val="22"/>
          <w:szCs w:val="20"/>
        </w:rPr>
      </w:pPr>
      <w:r w:rsidRPr="006A2B3D">
        <w:rPr>
          <w:sz w:val="22"/>
          <w:szCs w:val="20"/>
        </w:rPr>
        <w:t xml:space="preserve">Newbold T., Hudson L. N., Hill S. L. L., Contu S., Lysenko I., Senior R. A., Purvis A., 2015, Global effects of land use on local terrestrial </w:t>
      </w:r>
      <w:proofErr w:type="gramStart"/>
      <w:r w:rsidRPr="006A2B3D">
        <w:rPr>
          <w:sz w:val="22"/>
          <w:szCs w:val="20"/>
        </w:rPr>
        <w:t>biodiversity</w:t>
      </w:r>
      <w:proofErr w:type="gramEnd"/>
      <w:r w:rsidRPr="006A2B3D">
        <w:rPr>
          <w:sz w:val="22"/>
          <w:szCs w:val="20"/>
        </w:rPr>
        <w:t>. Nature, 520, 45–50</w:t>
      </w:r>
      <w:r>
        <w:rPr>
          <w:sz w:val="22"/>
          <w:szCs w:val="20"/>
        </w:rPr>
        <w:t xml:space="preserve"> s</w:t>
      </w:r>
      <w:r w:rsidRPr="006A2B3D">
        <w:rPr>
          <w:sz w:val="22"/>
          <w:szCs w:val="20"/>
        </w:rPr>
        <w:t>.</w:t>
      </w:r>
    </w:p>
    <w:p w14:paraId="1D541125" w14:textId="77777777" w:rsidR="00241AA7" w:rsidRPr="006A2B3D" w:rsidRDefault="00241AA7" w:rsidP="00F77CF2">
      <w:pPr>
        <w:spacing w:after="0"/>
        <w:jc w:val="both"/>
        <w:rPr>
          <w:sz w:val="22"/>
          <w:szCs w:val="20"/>
        </w:rPr>
      </w:pPr>
    </w:p>
    <w:p w14:paraId="3D226FAA" w14:textId="584A53E8" w:rsidR="00241AA7" w:rsidRDefault="00241AA7" w:rsidP="00F77CF2">
      <w:pPr>
        <w:spacing w:after="0"/>
        <w:jc w:val="both"/>
        <w:rPr>
          <w:sz w:val="22"/>
          <w:szCs w:val="20"/>
        </w:rPr>
      </w:pPr>
      <w:r w:rsidRPr="006A2B3D">
        <w:rPr>
          <w:sz w:val="22"/>
          <w:szCs w:val="20"/>
        </w:rPr>
        <w:t>Newbold T., Bentley L.</w:t>
      </w:r>
      <w:r w:rsidR="00E27411">
        <w:rPr>
          <w:sz w:val="22"/>
          <w:szCs w:val="20"/>
        </w:rPr>
        <w:t xml:space="preserve"> </w:t>
      </w:r>
      <w:r w:rsidRPr="006A2B3D">
        <w:rPr>
          <w:sz w:val="22"/>
          <w:szCs w:val="20"/>
        </w:rPr>
        <w:t>F., Hill S.L.L., Edgar M.</w:t>
      </w:r>
      <w:r w:rsidR="00E27411">
        <w:rPr>
          <w:sz w:val="22"/>
          <w:szCs w:val="20"/>
        </w:rPr>
        <w:t xml:space="preserve"> </w:t>
      </w:r>
      <w:r w:rsidRPr="006A2B3D">
        <w:rPr>
          <w:sz w:val="22"/>
          <w:szCs w:val="20"/>
        </w:rPr>
        <w:t>J., Horton M., Su G., Sekercioglu C.</w:t>
      </w:r>
      <w:r w:rsidR="00E27411">
        <w:rPr>
          <w:sz w:val="22"/>
          <w:szCs w:val="20"/>
        </w:rPr>
        <w:t xml:space="preserve"> </w:t>
      </w:r>
      <w:r w:rsidRPr="006A2B3D">
        <w:rPr>
          <w:sz w:val="22"/>
          <w:szCs w:val="20"/>
        </w:rPr>
        <w:t xml:space="preserve">H., Collen B., Purvis A., 2020. Global effects of land use on </w:t>
      </w:r>
      <w:proofErr w:type="gramStart"/>
      <w:r w:rsidRPr="006A2B3D">
        <w:rPr>
          <w:sz w:val="22"/>
          <w:szCs w:val="20"/>
        </w:rPr>
        <w:t>biodiversity</w:t>
      </w:r>
      <w:proofErr w:type="gramEnd"/>
      <w:r w:rsidRPr="006A2B3D">
        <w:rPr>
          <w:sz w:val="22"/>
          <w:szCs w:val="20"/>
        </w:rPr>
        <w:t xml:space="preserve"> differ among functional groups. Funct</w:t>
      </w:r>
      <w:r>
        <w:rPr>
          <w:sz w:val="22"/>
          <w:szCs w:val="20"/>
        </w:rPr>
        <w:t>ional</w:t>
      </w:r>
      <w:r w:rsidRPr="006A2B3D">
        <w:rPr>
          <w:sz w:val="22"/>
          <w:szCs w:val="20"/>
        </w:rPr>
        <w:t xml:space="preserve"> Ecol</w:t>
      </w:r>
      <w:r>
        <w:rPr>
          <w:sz w:val="22"/>
          <w:szCs w:val="20"/>
        </w:rPr>
        <w:t>ogy,</w:t>
      </w:r>
      <w:r w:rsidRPr="006A2B3D">
        <w:rPr>
          <w:sz w:val="22"/>
          <w:szCs w:val="20"/>
        </w:rPr>
        <w:t xml:space="preserve"> 34, 684–693</w:t>
      </w:r>
      <w:r>
        <w:rPr>
          <w:sz w:val="22"/>
          <w:szCs w:val="20"/>
        </w:rPr>
        <w:t xml:space="preserve"> s</w:t>
      </w:r>
      <w:r w:rsidRPr="006A2B3D">
        <w:rPr>
          <w:sz w:val="22"/>
          <w:szCs w:val="20"/>
        </w:rPr>
        <w:t>.</w:t>
      </w:r>
    </w:p>
    <w:p w14:paraId="4191D7E8" w14:textId="77777777" w:rsidR="008928D6" w:rsidRDefault="008928D6" w:rsidP="00F77CF2">
      <w:pPr>
        <w:spacing w:after="0"/>
        <w:jc w:val="both"/>
        <w:rPr>
          <w:sz w:val="22"/>
          <w:szCs w:val="20"/>
        </w:rPr>
      </w:pPr>
    </w:p>
    <w:p w14:paraId="1F5ED14B" w14:textId="66FAB8C2" w:rsidR="008928D6" w:rsidRDefault="008928D6" w:rsidP="00F77CF2">
      <w:pPr>
        <w:spacing w:after="0"/>
        <w:jc w:val="both"/>
        <w:rPr>
          <w:sz w:val="22"/>
          <w:szCs w:val="20"/>
        </w:rPr>
      </w:pPr>
      <w:r w:rsidRPr="008928D6">
        <w:rPr>
          <w:sz w:val="22"/>
          <w:szCs w:val="20"/>
        </w:rPr>
        <w:t>Nordstrom B</w:t>
      </w:r>
      <w:r>
        <w:rPr>
          <w:sz w:val="22"/>
          <w:szCs w:val="20"/>
        </w:rPr>
        <w:t xml:space="preserve">., </w:t>
      </w:r>
      <w:r w:rsidRPr="008928D6">
        <w:rPr>
          <w:sz w:val="22"/>
          <w:szCs w:val="20"/>
        </w:rPr>
        <w:t>Mitchell N</w:t>
      </w:r>
      <w:r>
        <w:rPr>
          <w:sz w:val="22"/>
          <w:szCs w:val="20"/>
        </w:rPr>
        <w:t xml:space="preserve">., </w:t>
      </w:r>
      <w:r w:rsidRPr="008928D6">
        <w:rPr>
          <w:sz w:val="22"/>
          <w:szCs w:val="20"/>
        </w:rPr>
        <w:t>Byrne M</w:t>
      </w:r>
      <w:r>
        <w:rPr>
          <w:sz w:val="22"/>
          <w:szCs w:val="20"/>
        </w:rPr>
        <w:t xml:space="preserve">., </w:t>
      </w:r>
      <w:r w:rsidRPr="008928D6">
        <w:rPr>
          <w:sz w:val="22"/>
          <w:szCs w:val="20"/>
        </w:rPr>
        <w:t>Jarman S</w:t>
      </w:r>
      <w:r>
        <w:rPr>
          <w:sz w:val="22"/>
          <w:szCs w:val="20"/>
        </w:rPr>
        <w:t xml:space="preserve">., 2022, </w:t>
      </w:r>
      <w:r w:rsidRPr="008928D6">
        <w:rPr>
          <w:sz w:val="22"/>
          <w:szCs w:val="20"/>
        </w:rPr>
        <w:t>A review of applications of environmental DNA for reptile</w:t>
      </w:r>
      <w:r>
        <w:rPr>
          <w:sz w:val="22"/>
          <w:szCs w:val="20"/>
        </w:rPr>
        <w:t xml:space="preserve"> </w:t>
      </w:r>
      <w:r w:rsidRPr="008928D6">
        <w:rPr>
          <w:sz w:val="22"/>
          <w:szCs w:val="20"/>
        </w:rPr>
        <w:t>conservation and management</w:t>
      </w:r>
      <w:r>
        <w:rPr>
          <w:sz w:val="22"/>
          <w:szCs w:val="20"/>
        </w:rPr>
        <w:t xml:space="preserve">. </w:t>
      </w:r>
      <w:r w:rsidRPr="008928D6">
        <w:rPr>
          <w:sz w:val="22"/>
          <w:szCs w:val="20"/>
        </w:rPr>
        <w:t>Ecology and Evolution</w:t>
      </w:r>
      <w:r>
        <w:rPr>
          <w:sz w:val="22"/>
          <w:szCs w:val="20"/>
        </w:rPr>
        <w:t xml:space="preserve">, </w:t>
      </w:r>
      <w:r w:rsidR="00402AF4">
        <w:rPr>
          <w:sz w:val="22"/>
          <w:szCs w:val="20"/>
        </w:rPr>
        <w:t xml:space="preserve">12, </w:t>
      </w:r>
      <w:r>
        <w:rPr>
          <w:sz w:val="22"/>
          <w:szCs w:val="20"/>
        </w:rPr>
        <w:t xml:space="preserve">14 s. </w:t>
      </w:r>
    </w:p>
    <w:p w14:paraId="138E4032" w14:textId="77777777" w:rsidR="0091214C" w:rsidRDefault="0091214C" w:rsidP="00F77CF2">
      <w:pPr>
        <w:spacing w:after="0"/>
        <w:jc w:val="both"/>
        <w:rPr>
          <w:sz w:val="22"/>
          <w:szCs w:val="20"/>
        </w:rPr>
      </w:pPr>
    </w:p>
    <w:p w14:paraId="143529C6" w14:textId="2E2E8882" w:rsidR="0091214C" w:rsidRDefault="0091214C" w:rsidP="00F77CF2">
      <w:pPr>
        <w:spacing w:after="0"/>
        <w:jc w:val="both"/>
        <w:rPr>
          <w:sz w:val="22"/>
          <w:szCs w:val="20"/>
        </w:rPr>
      </w:pPr>
      <w:r w:rsidRPr="0091214C">
        <w:rPr>
          <w:sz w:val="22"/>
          <w:szCs w:val="20"/>
        </w:rPr>
        <w:t>Olson, D. H., Haman, K. H., Gray, M., Harris, R., Thompson, T., Iredale, M., C</w:t>
      </w:r>
      <w:r w:rsidR="00E27411" w:rsidRPr="0091214C">
        <w:rPr>
          <w:sz w:val="22"/>
          <w:szCs w:val="20"/>
        </w:rPr>
        <w:t xml:space="preserve">hristman </w:t>
      </w:r>
      <w:r>
        <w:rPr>
          <w:sz w:val="22"/>
          <w:szCs w:val="20"/>
        </w:rPr>
        <w:t xml:space="preserve">M., </w:t>
      </w:r>
      <w:r w:rsidRPr="0091214C">
        <w:rPr>
          <w:sz w:val="22"/>
          <w:szCs w:val="20"/>
        </w:rPr>
        <w:t>Williams</w:t>
      </w:r>
      <w:r>
        <w:rPr>
          <w:sz w:val="22"/>
          <w:szCs w:val="20"/>
        </w:rPr>
        <w:t xml:space="preserve"> J., </w:t>
      </w:r>
      <w:r w:rsidRPr="0091214C">
        <w:rPr>
          <w:sz w:val="22"/>
          <w:szCs w:val="20"/>
        </w:rPr>
        <w:t>Adams</w:t>
      </w:r>
      <w:r>
        <w:rPr>
          <w:sz w:val="22"/>
          <w:szCs w:val="20"/>
        </w:rPr>
        <w:t xml:space="preserve"> M. J., </w:t>
      </w:r>
      <w:r w:rsidRPr="0091214C">
        <w:rPr>
          <w:sz w:val="22"/>
          <w:szCs w:val="20"/>
        </w:rPr>
        <w:t>Ballard, J.</w:t>
      </w:r>
      <w:r w:rsidR="003276A0">
        <w:rPr>
          <w:sz w:val="22"/>
          <w:szCs w:val="20"/>
        </w:rPr>
        <w:t>,</w:t>
      </w:r>
      <w:r w:rsidRPr="0091214C">
        <w:rPr>
          <w:sz w:val="22"/>
          <w:szCs w:val="20"/>
        </w:rPr>
        <w:t xml:space="preserve"> 2021</w:t>
      </w:r>
      <w:r w:rsidR="003276A0">
        <w:rPr>
          <w:sz w:val="22"/>
          <w:szCs w:val="20"/>
        </w:rPr>
        <w:t>,</w:t>
      </w:r>
      <w:r w:rsidRPr="0091214C">
        <w:rPr>
          <w:sz w:val="22"/>
          <w:szCs w:val="20"/>
        </w:rPr>
        <w:t xml:space="preserve"> Amphibian and reptile diseases. </w:t>
      </w:r>
      <w:r>
        <w:rPr>
          <w:sz w:val="22"/>
          <w:szCs w:val="20"/>
        </w:rPr>
        <w:t>H</w:t>
      </w:r>
      <w:r w:rsidRPr="0091214C">
        <w:rPr>
          <w:sz w:val="22"/>
          <w:szCs w:val="20"/>
        </w:rPr>
        <w:t>erpetological Review, 52, 29</w:t>
      </w:r>
      <w:r w:rsidR="003D5780" w:rsidRPr="00C7097B">
        <w:rPr>
          <w:rFonts w:cs="Times New Roman"/>
          <w:sz w:val="22"/>
        </w:rPr>
        <w:t>–</w:t>
      </w:r>
      <w:r w:rsidRPr="0091214C">
        <w:rPr>
          <w:sz w:val="22"/>
          <w:szCs w:val="20"/>
        </w:rPr>
        <w:t>39</w:t>
      </w:r>
      <w:r>
        <w:rPr>
          <w:sz w:val="22"/>
          <w:szCs w:val="20"/>
        </w:rPr>
        <w:t xml:space="preserve"> s</w:t>
      </w:r>
      <w:r w:rsidRPr="0091214C">
        <w:rPr>
          <w:sz w:val="22"/>
          <w:szCs w:val="20"/>
        </w:rPr>
        <w:t>.</w:t>
      </w:r>
    </w:p>
    <w:p w14:paraId="52A7C138" w14:textId="77777777" w:rsidR="009729E7" w:rsidRDefault="009729E7" w:rsidP="00F77CF2">
      <w:pPr>
        <w:spacing w:after="0"/>
        <w:jc w:val="both"/>
        <w:rPr>
          <w:sz w:val="22"/>
          <w:szCs w:val="20"/>
        </w:rPr>
      </w:pPr>
    </w:p>
    <w:p w14:paraId="5AAB23C8" w14:textId="39183881" w:rsidR="009729E7" w:rsidRDefault="009729E7" w:rsidP="00F77CF2">
      <w:pPr>
        <w:spacing w:after="0"/>
        <w:jc w:val="both"/>
        <w:rPr>
          <w:sz w:val="22"/>
          <w:szCs w:val="20"/>
        </w:rPr>
      </w:pPr>
      <w:r w:rsidRPr="009729E7">
        <w:rPr>
          <w:sz w:val="22"/>
          <w:szCs w:val="20"/>
        </w:rPr>
        <w:t>Paiva P</w:t>
      </w:r>
      <w:r>
        <w:rPr>
          <w:sz w:val="22"/>
          <w:szCs w:val="20"/>
        </w:rPr>
        <w:t>.</w:t>
      </w:r>
      <w:r w:rsidRPr="009729E7">
        <w:rPr>
          <w:sz w:val="22"/>
          <w:szCs w:val="20"/>
        </w:rPr>
        <w:t xml:space="preserve"> F</w:t>
      </w:r>
      <w:r>
        <w:rPr>
          <w:sz w:val="22"/>
          <w:szCs w:val="20"/>
        </w:rPr>
        <w:t>.</w:t>
      </w:r>
      <w:r w:rsidRPr="009729E7">
        <w:rPr>
          <w:sz w:val="22"/>
          <w:szCs w:val="20"/>
        </w:rPr>
        <w:t xml:space="preserve"> P</w:t>
      </w:r>
      <w:r>
        <w:rPr>
          <w:sz w:val="22"/>
          <w:szCs w:val="20"/>
        </w:rPr>
        <w:t>.</w:t>
      </w:r>
      <w:r w:rsidRPr="009729E7">
        <w:rPr>
          <w:sz w:val="22"/>
          <w:szCs w:val="20"/>
        </w:rPr>
        <w:t xml:space="preserve"> R</w:t>
      </w:r>
      <w:r>
        <w:rPr>
          <w:sz w:val="22"/>
          <w:szCs w:val="20"/>
        </w:rPr>
        <w:t>.</w:t>
      </w:r>
      <w:r w:rsidRPr="009729E7">
        <w:rPr>
          <w:sz w:val="22"/>
          <w:szCs w:val="20"/>
        </w:rPr>
        <w:t>, Ruivo M</w:t>
      </w:r>
      <w:r>
        <w:rPr>
          <w:sz w:val="22"/>
          <w:szCs w:val="20"/>
        </w:rPr>
        <w:t>.</w:t>
      </w:r>
      <w:r w:rsidRPr="009729E7">
        <w:rPr>
          <w:sz w:val="22"/>
          <w:szCs w:val="20"/>
        </w:rPr>
        <w:t xml:space="preserve"> de L</w:t>
      </w:r>
      <w:r>
        <w:rPr>
          <w:sz w:val="22"/>
          <w:szCs w:val="20"/>
        </w:rPr>
        <w:t>.</w:t>
      </w:r>
      <w:r w:rsidRPr="009729E7">
        <w:rPr>
          <w:sz w:val="22"/>
          <w:szCs w:val="20"/>
        </w:rPr>
        <w:t xml:space="preserve"> P</w:t>
      </w:r>
      <w:r>
        <w:rPr>
          <w:sz w:val="22"/>
          <w:szCs w:val="20"/>
        </w:rPr>
        <w:t>.</w:t>
      </w:r>
      <w:r w:rsidRPr="009729E7">
        <w:rPr>
          <w:sz w:val="22"/>
          <w:szCs w:val="20"/>
        </w:rPr>
        <w:t>, Júnior O</w:t>
      </w:r>
      <w:r>
        <w:rPr>
          <w:sz w:val="22"/>
          <w:szCs w:val="20"/>
        </w:rPr>
        <w:t>.</w:t>
      </w:r>
      <w:r w:rsidRPr="009729E7">
        <w:rPr>
          <w:sz w:val="22"/>
          <w:szCs w:val="20"/>
        </w:rPr>
        <w:t xml:space="preserve"> M</w:t>
      </w:r>
      <w:r>
        <w:rPr>
          <w:sz w:val="22"/>
          <w:szCs w:val="20"/>
        </w:rPr>
        <w:t>.</w:t>
      </w:r>
      <w:r w:rsidRPr="009729E7">
        <w:rPr>
          <w:sz w:val="22"/>
          <w:szCs w:val="20"/>
        </w:rPr>
        <w:t xml:space="preserve"> da S</w:t>
      </w:r>
      <w:r>
        <w:rPr>
          <w:sz w:val="22"/>
          <w:szCs w:val="20"/>
        </w:rPr>
        <w:t>.</w:t>
      </w:r>
      <w:r w:rsidRPr="009729E7">
        <w:rPr>
          <w:sz w:val="22"/>
          <w:szCs w:val="20"/>
        </w:rPr>
        <w:t>, Maciel M</w:t>
      </w:r>
      <w:r>
        <w:rPr>
          <w:sz w:val="22"/>
          <w:szCs w:val="20"/>
        </w:rPr>
        <w:t>.</w:t>
      </w:r>
      <w:r w:rsidRPr="009729E7">
        <w:rPr>
          <w:sz w:val="22"/>
          <w:szCs w:val="20"/>
        </w:rPr>
        <w:t xml:space="preserve"> de N</w:t>
      </w:r>
      <w:r>
        <w:rPr>
          <w:sz w:val="22"/>
          <w:szCs w:val="20"/>
        </w:rPr>
        <w:t>.</w:t>
      </w:r>
      <w:r w:rsidRPr="009729E7">
        <w:rPr>
          <w:sz w:val="22"/>
          <w:szCs w:val="20"/>
        </w:rPr>
        <w:t xml:space="preserve"> M</w:t>
      </w:r>
      <w:r>
        <w:rPr>
          <w:sz w:val="22"/>
          <w:szCs w:val="20"/>
        </w:rPr>
        <w:t>.</w:t>
      </w:r>
      <w:r w:rsidRPr="009729E7">
        <w:rPr>
          <w:sz w:val="22"/>
          <w:szCs w:val="20"/>
        </w:rPr>
        <w:t>, Braga</w:t>
      </w:r>
      <w:r w:rsidR="00DB0C0C" w:rsidRPr="00DB0C0C">
        <w:rPr>
          <w:sz w:val="22"/>
          <w:szCs w:val="20"/>
        </w:rPr>
        <w:t xml:space="preserve"> </w:t>
      </w:r>
      <w:r w:rsidR="00DB0C0C" w:rsidRPr="009729E7">
        <w:rPr>
          <w:sz w:val="22"/>
          <w:szCs w:val="20"/>
        </w:rPr>
        <w:t>T</w:t>
      </w:r>
      <w:r w:rsidR="00DB0C0C">
        <w:rPr>
          <w:sz w:val="22"/>
          <w:szCs w:val="20"/>
        </w:rPr>
        <w:t>.</w:t>
      </w:r>
      <w:r w:rsidR="00DB0C0C" w:rsidRPr="009729E7">
        <w:rPr>
          <w:sz w:val="22"/>
          <w:szCs w:val="20"/>
        </w:rPr>
        <w:t xml:space="preserve"> G</w:t>
      </w:r>
      <w:r w:rsidR="00DB0C0C">
        <w:rPr>
          <w:sz w:val="22"/>
          <w:szCs w:val="20"/>
        </w:rPr>
        <w:t>.</w:t>
      </w:r>
      <w:r w:rsidR="00DB0C0C" w:rsidRPr="009729E7">
        <w:rPr>
          <w:sz w:val="22"/>
          <w:szCs w:val="20"/>
        </w:rPr>
        <w:t xml:space="preserve"> M</w:t>
      </w:r>
      <w:r w:rsidR="00DB0C0C">
        <w:rPr>
          <w:sz w:val="22"/>
          <w:szCs w:val="20"/>
        </w:rPr>
        <w:t>.</w:t>
      </w:r>
      <w:r w:rsidRPr="009729E7">
        <w:rPr>
          <w:sz w:val="22"/>
          <w:szCs w:val="20"/>
        </w:rPr>
        <w:t>, Andrade</w:t>
      </w:r>
      <w:r w:rsidR="00DB0C0C" w:rsidRPr="00DB0C0C">
        <w:rPr>
          <w:sz w:val="22"/>
          <w:szCs w:val="20"/>
        </w:rPr>
        <w:t xml:space="preserve"> </w:t>
      </w:r>
      <w:r w:rsidR="00DB0C0C" w:rsidRPr="009729E7">
        <w:rPr>
          <w:sz w:val="22"/>
          <w:szCs w:val="20"/>
        </w:rPr>
        <w:t>M</w:t>
      </w:r>
      <w:r w:rsidR="00DB0C0C">
        <w:rPr>
          <w:sz w:val="22"/>
          <w:szCs w:val="20"/>
        </w:rPr>
        <w:t>.</w:t>
      </w:r>
      <w:r w:rsidR="00DB0C0C" w:rsidRPr="009729E7">
        <w:rPr>
          <w:sz w:val="22"/>
          <w:szCs w:val="20"/>
        </w:rPr>
        <w:t xml:space="preserve"> M</w:t>
      </w:r>
      <w:r w:rsidR="00DB0C0C">
        <w:rPr>
          <w:sz w:val="22"/>
          <w:szCs w:val="20"/>
        </w:rPr>
        <w:t>.</w:t>
      </w:r>
      <w:r w:rsidR="00DB0C0C" w:rsidRPr="009729E7">
        <w:rPr>
          <w:sz w:val="22"/>
          <w:szCs w:val="20"/>
        </w:rPr>
        <w:t xml:space="preserve"> N</w:t>
      </w:r>
      <w:r w:rsidR="00DB0C0C">
        <w:rPr>
          <w:sz w:val="22"/>
          <w:szCs w:val="20"/>
        </w:rPr>
        <w:t>.</w:t>
      </w:r>
      <w:r w:rsidRPr="009729E7">
        <w:rPr>
          <w:sz w:val="22"/>
          <w:szCs w:val="20"/>
        </w:rPr>
        <w:t>, Junior</w:t>
      </w:r>
      <w:r w:rsidR="00DB0C0C" w:rsidRPr="00DB0C0C">
        <w:rPr>
          <w:sz w:val="22"/>
          <w:szCs w:val="20"/>
        </w:rPr>
        <w:t xml:space="preserve"> </w:t>
      </w:r>
      <w:r w:rsidR="00DB0C0C" w:rsidRPr="009729E7">
        <w:rPr>
          <w:sz w:val="22"/>
          <w:szCs w:val="20"/>
        </w:rPr>
        <w:t>P</w:t>
      </w:r>
      <w:r w:rsidR="00DB0C0C">
        <w:rPr>
          <w:sz w:val="22"/>
          <w:szCs w:val="20"/>
        </w:rPr>
        <w:t>.</w:t>
      </w:r>
      <w:r w:rsidR="00DB0C0C" w:rsidRPr="009729E7">
        <w:rPr>
          <w:sz w:val="22"/>
          <w:szCs w:val="20"/>
        </w:rPr>
        <w:t xml:space="preserve"> C</w:t>
      </w:r>
      <w:r w:rsidR="00DB0C0C">
        <w:rPr>
          <w:sz w:val="22"/>
          <w:szCs w:val="20"/>
        </w:rPr>
        <w:t>.</w:t>
      </w:r>
      <w:r w:rsidR="00DB0C0C" w:rsidRPr="009729E7">
        <w:rPr>
          <w:sz w:val="22"/>
          <w:szCs w:val="20"/>
        </w:rPr>
        <w:t xml:space="preserve"> dos S</w:t>
      </w:r>
      <w:r w:rsidR="00DB0C0C">
        <w:rPr>
          <w:sz w:val="22"/>
          <w:szCs w:val="20"/>
        </w:rPr>
        <w:t>.</w:t>
      </w:r>
      <w:r w:rsidRPr="009729E7">
        <w:rPr>
          <w:sz w:val="22"/>
          <w:szCs w:val="20"/>
        </w:rPr>
        <w:t>, Rocha</w:t>
      </w:r>
      <w:r w:rsidR="00DB0C0C" w:rsidRPr="00DB0C0C">
        <w:rPr>
          <w:sz w:val="22"/>
          <w:szCs w:val="20"/>
        </w:rPr>
        <w:t xml:space="preserve"> </w:t>
      </w:r>
      <w:r w:rsidR="00DB0C0C" w:rsidRPr="009729E7">
        <w:rPr>
          <w:sz w:val="22"/>
          <w:szCs w:val="20"/>
        </w:rPr>
        <w:t>E</w:t>
      </w:r>
      <w:r w:rsidR="00DB0C0C">
        <w:rPr>
          <w:sz w:val="22"/>
          <w:szCs w:val="20"/>
        </w:rPr>
        <w:t>.</w:t>
      </w:r>
      <w:r w:rsidR="00DB0C0C" w:rsidRPr="009729E7">
        <w:rPr>
          <w:sz w:val="22"/>
          <w:szCs w:val="20"/>
        </w:rPr>
        <w:t xml:space="preserve"> S</w:t>
      </w:r>
      <w:r w:rsidR="00DB0C0C">
        <w:rPr>
          <w:sz w:val="22"/>
          <w:szCs w:val="20"/>
        </w:rPr>
        <w:t>.</w:t>
      </w:r>
      <w:r w:rsidRPr="009729E7">
        <w:rPr>
          <w:sz w:val="22"/>
          <w:szCs w:val="20"/>
        </w:rPr>
        <w:t>, Freitas</w:t>
      </w:r>
      <w:r w:rsidR="00DB0C0C" w:rsidRPr="00DB0C0C">
        <w:rPr>
          <w:sz w:val="22"/>
          <w:szCs w:val="20"/>
        </w:rPr>
        <w:t xml:space="preserve"> </w:t>
      </w:r>
      <w:r w:rsidR="00DB0C0C" w:rsidRPr="009729E7">
        <w:rPr>
          <w:sz w:val="22"/>
          <w:szCs w:val="20"/>
        </w:rPr>
        <w:t>T</w:t>
      </w:r>
      <w:r w:rsidR="00DB0C0C">
        <w:rPr>
          <w:sz w:val="22"/>
          <w:szCs w:val="20"/>
        </w:rPr>
        <w:t>.</w:t>
      </w:r>
      <w:r w:rsidR="00DB0C0C" w:rsidRPr="009729E7">
        <w:rPr>
          <w:sz w:val="22"/>
          <w:szCs w:val="20"/>
        </w:rPr>
        <w:t xml:space="preserve"> P</w:t>
      </w:r>
      <w:r w:rsidR="00DB0C0C">
        <w:rPr>
          <w:sz w:val="22"/>
          <w:szCs w:val="20"/>
        </w:rPr>
        <w:t>.</w:t>
      </w:r>
      <w:r w:rsidR="00DB0C0C" w:rsidRPr="009729E7">
        <w:rPr>
          <w:sz w:val="22"/>
          <w:szCs w:val="20"/>
        </w:rPr>
        <w:t xml:space="preserve"> M</w:t>
      </w:r>
      <w:r w:rsidR="00DB0C0C">
        <w:rPr>
          <w:sz w:val="22"/>
          <w:szCs w:val="20"/>
        </w:rPr>
        <w:t>.</w:t>
      </w:r>
      <w:r w:rsidRPr="009729E7">
        <w:rPr>
          <w:sz w:val="22"/>
          <w:szCs w:val="20"/>
        </w:rPr>
        <w:t>, Leite</w:t>
      </w:r>
      <w:r w:rsidR="0079246E" w:rsidRPr="0079246E">
        <w:rPr>
          <w:sz w:val="22"/>
          <w:szCs w:val="20"/>
        </w:rPr>
        <w:t xml:space="preserve"> </w:t>
      </w:r>
      <w:r w:rsidR="0079246E" w:rsidRPr="009729E7">
        <w:rPr>
          <w:sz w:val="22"/>
          <w:szCs w:val="20"/>
        </w:rPr>
        <w:t>T</w:t>
      </w:r>
      <w:r w:rsidR="0079246E">
        <w:rPr>
          <w:sz w:val="22"/>
          <w:szCs w:val="20"/>
        </w:rPr>
        <w:t>.</w:t>
      </w:r>
      <w:r w:rsidR="0079246E" w:rsidRPr="009729E7">
        <w:rPr>
          <w:sz w:val="22"/>
          <w:szCs w:val="20"/>
        </w:rPr>
        <w:t xml:space="preserve"> V</w:t>
      </w:r>
      <w:r w:rsidR="0079246E">
        <w:rPr>
          <w:sz w:val="22"/>
          <w:szCs w:val="20"/>
        </w:rPr>
        <w:t>.</w:t>
      </w:r>
      <w:r w:rsidR="0079246E" w:rsidRPr="009729E7">
        <w:rPr>
          <w:sz w:val="22"/>
          <w:szCs w:val="20"/>
        </w:rPr>
        <w:t xml:space="preserve"> da S</w:t>
      </w:r>
      <w:r w:rsidR="0079246E">
        <w:rPr>
          <w:sz w:val="22"/>
          <w:szCs w:val="20"/>
        </w:rPr>
        <w:t>.</w:t>
      </w:r>
      <w:r w:rsidRPr="009729E7">
        <w:rPr>
          <w:sz w:val="22"/>
          <w:szCs w:val="20"/>
        </w:rPr>
        <w:t>, Gama</w:t>
      </w:r>
      <w:r w:rsidR="0079246E" w:rsidRPr="0079246E">
        <w:rPr>
          <w:sz w:val="22"/>
          <w:szCs w:val="20"/>
        </w:rPr>
        <w:t xml:space="preserve"> </w:t>
      </w:r>
      <w:r w:rsidR="0079246E" w:rsidRPr="009729E7">
        <w:rPr>
          <w:sz w:val="22"/>
          <w:szCs w:val="20"/>
        </w:rPr>
        <w:t>L</w:t>
      </w:r>
      <w:r w:rsidR="0079246E">
        <w:rPr>
          <w:sz w:val="22"/>
          <w:szCs w:val="20"/>
        </w:rPr>
        <w:t>.</w:t>
      </w:r>
      <w:r w:rsidR="0079246E" w:rsidRPr="009729E7">
        <w:rPr>
          <w:sz w:val="22"/>
          <w:szCs w:val="20"/>
        </w:rPr>
        <w:t xml:space="preserve"> H</w:t>
      </w:r>
      <w:r w:rsidR="0079246E">
        <w:rPr>
          <w:sz w:val="22"/>
          <w:szCs w:val="20"/>
        </w:rPr>
        <w:t>.</w:t>
      </w:r>
      <w:r w:rsidR="0079246E" w:rsidRPr="009729E7">
        <w:rPr>
          <w:sz w:val="22"/>
          <w:szCs w:val="20"/>
        </w:rPr>
        <w:t xml:space="preserve"> O</w:t>
      </w:r>
      <w:r w:rsidR="0079246E">
        <w:rPr>
          <w:sz w:val="22"/>
          <w:szCs w:val="20"/>
        </w:rPr>
        <w:t>.</w:t>
      </w:r>
      <w:r w:rsidR="0079246E" w:rsidRPr="009729E7">
        <w:rPr>
          <w:sz w:val="22"/>
          <w:szCs w:val="20"/>
        </w:rPr>
        <w:t xml:space="preserve"> M</w:t>
      </w:r>
      <w:r w:rsidR="0079246E">
        <w:rPr>
          <w:sz w:val="22"/>
          <w:szCs w:val="20"/>
        </w:rPr>
        <w:t>.</w:t>
      </w:r>
      <w:r w:rsidRPr="009729E7">
        <w:rPr>
          <w:sz w:val="22"/>
          <w:szCs w:val="20"/>
        </w:rPr>
        <w:t>, Santos</w:t>
      </w:r>
      <w:r w:rsidR="0079246E" w:rsidRPr="0079246E">
        <w:rPr>
          <w:sz w:val="22"/>
          <w:szCs w:val="20"/>
        </w:rPr>
        <w:t xml:space="preserve"> </w:t>
      </w:r>
      <w:r w:rsidR="0079246E" w:rsidRPr="009729E7">
        <w:rPr>
          <w:sz w:val="22"/>
          <w:szCs w:val="20"/>
        </w:rPr>
        <w:t>L</w:t>
      </w:r>
      <w:r w:rsidR="0079246E">
        <w:rPr>
          <w:sz w:val="22"/>
          <w:szCs w:val="20"/>
        </w:rPr>
        <w:t>.</w:t>
      </w:r>
      <w:r w:rsidR="0079246E" w:rsidRPr="009729E7">
        <w:rPr>
          <w:sz w:val="22"/>
          <w:szCs w:val="20"/>
        </w:rPr>
        <w:t xml:space="preserve"> de S</w:t>
      </w:r>
      <w:r w:rsidR="0079246E">
        <w:rPr>
          <w:sz w:val="22"/>
          <w:szCs w:val="20"/>
        </w:rPr>
        <w:t>.</w:t>
      </w:r>
      <w:r w:rsidRPr="009729E7">
        <w:rPr>
          <w:sz w:val="22"/>
          <w:szCs w:val="20"/>
        </w:rPr>
        <w:t>, Silva</w:t>
      </w:r>
      <w:r w:rsidR="0079246E" w:rsidRPr="0079246E">
        <w:rPr>
          <w:sz w:val="22"/>
          <w:szCs w:val="20"/>
        </w:rPr>
        <w:t xml:space="preserve"> </w:t>
      </w:r>
      <w:r w:rsidR="0079246E" w:rsidRPr="009729E7">
        <w:rPr>
          <w:sz w:val="22"/>
          <w:szCs w:val="20"/>
        </w:rPr>
        <w:t>M</w:t>
      </w:r>
      <w:r w:rsidR="0079246E">
        <w:rPr>
          <w:sz w:val="22"/>
          <w:szCs w:val="20"/>
        </w:rPr>
        <w:t>.</w:t>
      </w:r>
      <w:r w:rsidR="0079246E" w:rsidRPr="009729E7">
        <w:rPr>
          <w:sz w:val="22"/>
          <w:szCs w:val="20"/>
        </w:rPr>
        <w:t xml:space="preserve"> G</w:t>
      </w:r>
      <w:r w:rsidR="0079246E">
        <w:rPr>
          <w:sz w:val="22"/>
          <w:szCs w:val="20"/>
        </w:rPr>
        <w:t>.</w:t>
      </w:r>
      <w:r w:rsidRPr="009729E7">
        <w:rPr>
          <w:sz w:val="22"/>
          <w:szCs w:val="20"/>
        </w:rPr>
        <w:t xml:space="preserve">, Silva </w:t>
      </w:r>
      <w:r w:rsidR="0079246E" w:rsidRPr="009729E7">
        <w:rPr>
          <w:sz w:val="22"/>
          <w:szCs w:val="20"/>
        </w:rPr>
        <w:t>E</w:t>
      </w:r>
      <w:r w:rsidR="0079246E">
        <w:rPr>
          <w:sz w:val="22"/>
          <w:szCs w:val="20"/>
        </w:rPr>
        <w:t>.</w:t>
      </w:r>
      <w:r w:rsidR="0079246E" w:rsidRPr="009729E7">
        <w:rPr>
          <w:sz w:val="22"/>
          <w:szCs w:val="20"/>
        </w:rPr>
        <w:t xml:space="preserve"> R</w:t>
      </w:r>
      <w:r w:rsidR="0079246E">
        <w:rPr>
          <w:sz w:val="22"/>
          <w:szCs w:val="20"/>
        </w:rPr>
        <w:t>.</w:t>
      </w:r>
      <w:r w:rsidR="0079246E" w:rsidRPr="009729E7">
        <w:rPr>
          <w:sz w:val="22"/>
          <w:szCs w:val="20"/>
        </w:rPr>
        <w:t xml:space="preserve"> R</w:t>
      </w:r>
      <w:r w:rsidR="0079246E">
        <w:rPr>
          <w:sz w:val="22"/>
          <w:szCs w:val="20"/>
        </w:rPr>
        <w:t>.,</w:t>
      </w:r>
      <w:r w:rsidRPr="009729E7">
        <w:rPr>
          <w:sz w:val="22"/>
          <w:szCs w:val="20"/>
        </w:rPr>
        <w:t xml:space="preserve"> Ferreira </w:t>
      </w:r>
      <w:r w:rsidR="0079246E" w:rsidRPr="009729E7">
        <w:rPr>
          <w:sz w:val="22"/>
          <w:szCs w:val="20"/>
        </w:rPr>
        <w:t>B</w:t>
      </w:r>
      <w:r w:rsidR="0079246E">
        <w:rPr>
          <w:sz w:val="22"/>
          <w:szCs w:val="20"/>
        </w:rPr>
        <w:t>.</w:t>
      </w:r>
      <w:r w:rsidR="0079246E" w:rsidRPr="009729E7">
        <w:rPr>
          <w:sz w:val="22"/>
          <w:szCs w:val="20"/>
        </w:rPr>
        <w:t xml:space="preserve"> M</w:t>
      </w:r>
      <w:r w:rsidR="0079246E">
        <w:rPr>
          <w:sz w:val="22"/>
          <w:szCs w:val="20"/>
        </w:rPr>
        <w:t>., 2020,</w:t>
      </w:r>
      <w:r w:rsidR="0079246E" w:rsidRPr="009729E7">
        <w:rPr>
          <w:sz w:val="22"/>
          <w:szCs w:val="20"/>
        </w:rPr>
        <w:t xml:space="preserve"> </w:t>
      </w:r>
      <w:r w:rsidRPr="009729E7">
        <w:rPr>
          <w:sz w:val="22"/>
          <w:szCs w:val="20"/>
        </w:rPr>
        <w:t xml:space="preserve">Deforestation in protect areas in the Amazon: a threat to </w:t>
      </w:r>
      <w:proofErr w:type="gramStart"/>
      <w:r w:rsidRPr="009729E7">
        <w:rPr>
          <w:sz w:val="22"/>
          <w:szCs w:val="20"/>
        </w:rPr>
        <w:t>biodiversity</w:t>
      </w:r>
      <w:proofErr w:type="gramEnd"/>
      <w:r w:rsidRPr="009729E7">
        <w:rPr>
          <w:sz w:val="22"/>
          <w:szCs w:val="20"/>
        </w:rPr>
        <w:t xml:space="preserve">. </w:t>
      </w:r>
      <w:proofErr w:type="gramStart"/>
      <w:r w:rsidRPr="009729E7">
        <w:rPr>
          <w:sz w:val="22"/>
          <w:szCs w:val="20"/>
        </w:rPr>
        <w:t>Biodivers</w:t>
      </w:r>
      <w:r w:rsidR="002827C4">
        <w:rPr>
          <w:sz w:val="22"/>
          <w:szCs w:val="20"/>
        </w:rPr>
        <w:t>ity</w:t>
      </w:r>
      <w:proofErr w:type="gramEnd"/>
      <w:r w:rsidRPr="009729E7">
        <w:rPr>
          <w:sz w:val="22"/>
          <w:szCs w:val="20"/>
        </w:rPr>
        <w:t xml:space="preserve"> Conserv</w:t>
      </w:r>
      <w:r w:rsidR="002827C4">
        <w:rPr>
          <w:sz w:val="22"/>
          <w:szCs w:val="20"/>
        </w:rPr>
        <w:t>ation,</w:t>
      </w:r>
      <w:r w:rsidRPr="009729E7">
        <w:rPr>
          <w:sz w:val="22"/>
          <w:szCs w:val="20"/>
        </w:rPr>
        <w:t xml:space="preserve"> 29, 19–38 </w:t>
      </w:r>
      <w:r w:rsidR="0079246E">
        <w:rPr>
          <w:sz w:val="22"/>
          <w:szCs w:val="20"/>
        </w:rPr>
        <w:t>s.</w:t>
      </w:r>
    </w:p>
    <w:p w14:paraId="6D22A193" w14:textId="77777777" w:rsidR="00241AA7" w:rsidRDefault="00241AA7" w:rsidP="00F77CF2">
      <w:pPr>
        <w:spacing w:after="0"/>
        <w:jc w:val="both"/>
        <w:rPr>
          <w:sz w:val="22"/>
          <w:szCs w:val="20"/>
        </w:rPr>
      </w:pPr>
    </w:p>
    <w:p w14:paraId="374EE39B" w14:textId="7E5339CB" w:rsidR="00A526CB" w:rsidRDefault="00A526CB" w:rsidP="00F77CF2">
      <w:pPr>
        <w:spacing w:after="0"/>
        <w:jc w:val="both"/>
        <w:rPr>
          <w:sz w:val="22"/>
          <w:szCs w:val="20"/>
        </w:rPr>
      </w:pPr>
      <w:r w:rsidRPr="00A526CB">
        <w:rPr>
          <w:sz w:val="22"/>
          <w:szCs w:val="20"/>
        </w:rPr>
        <w:t>Parmelee, J. R., Fitch</w:t>
      </w:r>
      <w:r w:rsidR="00316C1D" w:rsidRPr="00316C1D">
        <w:rPr>
          <w:sz w:val="22"/>
          <w:szCs w:val="20"/>
        </w:rPr>
        <w:t xml:space="preserve"> </w:t>
      </w:r>
      <w:r w:rsidR="00316C1D" w:rsidRPr="00A526CB">
        <w:rPr>
          <w:sz w:val="22"/>
          <w:szCs w:val="20"/>
        </w:rPr>
        <w:t>H. S</w:t>
      </w:r>
      <w:r w:rsidRPr="00A526CB">
        <w:rPr>
          <w:sz w:val="22"/>
          <w:szCs w:val="20"/>
        </w:rPr>
        <w:t>.</w:t>
      </w:r>
      <w:r w:rsidR="00316C1D">
        <w:rPr>
          <w:sz w:val="22"/>
          <w:szCs w:val="20"/>
        </w:rPr>
        <w:t>,</w:t>
      </w:r>
      <w:r w:rsidRPr="00A526CB">
        <w:rPr>
          <w:sz w:val="22"/>
          <w:szCs w:val="20"/>
        </w:rPr>
        <w:t xml:space="preserve"> 1995</w:t>
      </w:r>
      <w:r w:rsidR="00316C1D">
        <w:rPr>
          <w:sz w:val="22"/>
          <w:szCs w:val="20"/>
        </w:rPr>
        <w:t>,</w:t>
      </w:r>
      <w:r w:rsidRPr="00A526CB">
        <w:rPr>
          <w:sz w:val="22"/>
          <w:szCs w:val="20"/>
        </w:rPr>
        <w:t xml:space="preserve"> An experiment with artificial shelters for snakes:</w:t>
      </w:r>
      <w:r>
        <w:rPr>
          <w:sz w:val="22"/>
          <w:szCs w:val="20"/>
        </w:rPr>
        <w:t xml:space="preserve"> </w:t>
      </w:r>
      <w:r w:rsidRPr="00A526CB">
        <w:rPr>
          <w:sz w:val="22"/>
          <w:szCs w:val="20"/>
        </w:rPr>
        <w:t>Effects of materials, age, and surface preparations. Herpetological Natural</w:t>
      </w:r>
      <w:r>
        <w:rPr>
          <w:sz w:val="22"/>
          <w:szCs w:val="20"/>
        </w:rPr>
        <w:t xml:space="preserve"> </w:t>
      </w:r>
      <w:r w:rsidRPr="00A526CB">
        <w:rPr>
          <w:sz w:val="22"/>
          <w:szCs w:val="20"/>
        </w:rPr>
        <w:t>History</w:t>
      </w:r>
      <w:r>
        <w:rPr>
          <w:sz w:val="22"/>
          <w:szCs w:val="20"/>
        </w:rPr>
        <w:t>,</w:t>
      </w:r>
      <w:r w:rsidRPr="00A526CB">
        <w:rPr>
          <w:sz w:val="22"/>
          <w:szCs w:val="20"/>
        </w:rPr>
        <w:t xml:space="preserve"> 3</w:t>
      </w:r>
      <w:r>
        <w:rPr>
          <w:sz w:val="22"/>
          <w:szCs w:val="20"/>
        </w:rPr>
        <w:t xml:space="preserve">, </w:t>
      </w:r>
      <w:r w:rsidRPr="00A526CB">
        <w:rPr>
          <w:sz w:val="22"/>
          <w:szCs w:val="20"/>
        </w:rPr>
        <w:t>187</w:t>
      </w:r>
      <w:r w:rsidRPr="009729E7">
        <w:rPr>
          <w:sz w:val="22"/>
          <w:szCs w:val="20"/>
        </w:rPr>
        <w:t>–</w:t>
      </w:r>
      <w:r w:rsidRPr="00A526CB">
        <w:rPr>
          <w:sz w:val="22"/>
          <w:szCs w:val="20"/>
        </w:rPr>
        <w:t>191</w:t>
      </w:r>
      <w:r>
        <w:rPr>
          <w:sz w:val="22"/>
          <w:szCs w:val="20"/>
        </w:rPr>
        <w:t xml:space="preserve"> s</w:t>
      </w:r>
      <w:r w:rsidRPr="00A526CB">
        <w:rPr>
          <w:sz w:val="22"/>
          <w:szCs w:val="20"/>
        </w:rPr>
        <w:t>.</w:t>
      </w:r>
    </w:p>
    <w:p w14:paraId="556B371B" w14:textId="77777777" w:rsidR="00A526CB" w:rsidRDefault="00A526CB" w:rsidP="00F77CF2">
      <w:pPr>
        <w:spacing w:after="0"/>
        <w:jc w:val="both"/>
        <w:rPr>
          <w:sz w:val="22"/>
          <w:szCs w:val="20"/>
        </w:rPr>
      </w:pPr>
    </w:p>
    <w:p w14:paraId="122B980E" w14:textId="79D749F5" w:rsidR="00FE0970" w:rsidRDefault="00FE0970" w:rsidP="00F77CF2">
      <w:pPr>
        <w:spacing w:after="0"/>
        <w:jc w:val="both"/>
        <w:rPr>
          <w:sz w:val="22"/>
          <w:szCs w:val="20"/>
        </w:rPr>
      </w:pPr>
      <w:r w:rsidRPr="00FE0970">
        <w:rPr>
          <w:sz w:val="22"/>
          <w:szCs w:val="20"/>
        </w:rPr>
        <w:t>Pešout P</w:t>
      </w:r>
      <w:r>
        <w:rPr>
          <w:sz w:val="22"/>
          <w:szCs w:val="20"/>
        </w:rPr>
        <w:t>.</w:t>
      </w:r>
      <w:r w:rsidRPr="00FE0970">
        <w:rPr>
          <w:sz w:val="22"/>
          <w:szCs w:val="20"/>
        </w:rPr>
        <w:t>, Knižátková E</w:t>
      </w:r>
      <w:r>
        <w:rPr>
          <w:sz w:val="22"/>
          <w:szCs w:val="20"/>
        </w:rPr>
        <w:t xml:space="preserve">., 2020, </w:t>
      </w:r>
      <w:r w:rsidRPr="00FE0970">
        <w:rPr>
          <w:sz w:val="22"/>
          <w:szCs w:val="20"/>
        </w:rPr>
        <w:t>Adaptivní management chráněných území ve správě AOPK ČR</w:t>
      </w:r>
      <w:r>
        <w:rPr>
          <w:sz w:val="22"/>
          <w:szCs w:val="20"/>
        </w:rPr>
        <w:t>. Ochrana přírody, 20</w:t>
      </w:r>
      <w:r w:rsidR="00C963F8" w:rsidRPr="009729E7">
        <w:rPr>
          <w:sz w:val="22"/>
          <w:szCs w:val="20"/>
        </w:rPr>
        <w:t>–</w:t>
      </w:r>
      <w:r>
        <w:rPr>
          <w:sz w:val="22"/>
          <w:szCs w:val="20"/>
        </w:rPr>
        <w:t>25 s.</w:t>
      </w:r>
    </w:p>
    <w:p w14:paraId="1E91C35F" w14:textId="77777777" w:rsidR="00FE0970" w:rsidRDefault="00FE0970" w:rsidP="00F77CF2">
      <w:pPr>
        <w:spacing w:after="0"/>
        <w:jc w:val="both"/>
        <w:rPr>
          <w:sz w:val="22"/>
          <w:szCs w:val="20"/>
        </w:rPr>
      </w:pPr>
    </w:p>
    <w:p w14:paraId="649D75EB" w14:textId="45B48EF9" w:rsidR="00241AA7" w:rsidRPr="006A2B3D" w:rsidRDefault="00241AA7" w:rsidP="00F77CF2">
      <w:pPr>
        <w:spacing w:after="0"/>
        <w:jc w:val="both"/>
        <w:rPr>
          <w:sz w:val="22"/>
          <w:szCs w:val="20"/>
        </w:rPr>
      </w:pPr>
      <w:bookmarkStart w:id="165" w:name="_Hlk160100244"/>
      <w:r w:rsidRPr="00A02D5A">
        <w:rPr>
          <w:sz w:val="22"/>
          <w:szCs w:val="20"/>
        </w:rPr>
        <w:t xml:space="preserve">Petrozzi </w:t>
      </w:r>
      <w:bookmarkEnd w:id="165"/>
      <w:r w:rsidRPr="00A02D5A">
        <w:rPr>
          <w:sz w:val="22"/>
          <w:szCs w:val="20"/>
        </w:rPr>
        <w:t>F</w:t>
      </w:r>
      <w:r>
        <w:rPr>
          <w:sz w:val="22"/>
          <w:szCs w:val="20"/>
        </w:rPr>
        <w:t>.</w:t>
      </w:r>
      <w:r w:rsidRPr="00A02D5A">
        <w:rPr>
          <w:sz w:val="22"/>
          <w:szCs w:val="20"/>
        </w:rPr>
        <w:t>, Amori G</w:t>
      </w:r>
      <w:r>
        <w:rPr>
          <w:sz w:val="22"/>
          <w:szCs w:val="20"/>
        </w:rPr>
        <w:t>.</w:t>
      </w:r>
      <w:r w:rsidRPr="00A02D5A">
        <w:rPr>
          <w:sz w:val="22"/>
          <w:szCs w:val="20"/>
        </w:rPr>
        <w:t>, Franco D</w:t>
      </w:r>
      <w:r>
        <w:rPr>
          <w:sz w:val="22"/>
          <w:szCs w:val="20"/>
        </w:rPr>
        <w:t>.</w:t>
      </w:r>
      <w:r w:rsidRPr="00A02D5A">
        <w:rPr>
          <w:sz w:val="22"/>
          <w:szCs w:val="20"/>
        </w:rPr>
        <w:t>, Gaubert P</w:t>
      </w:r>
      <w:r>
        <w:rPr>
          <w:sz w:val="22"/>
          <w:szCs w:val="20"/>
        </w:rPr>
        <w:t>.</w:t>
      </w:r>
      <w:r w:rsidRPr="00A02D5A">
        <w:rPr>
          <w:sz w:val="22"/>
          <w:szCs w:val="20"/>
        </w:rPr>
        <w:t>, Pacini N</w:t>
      </w:r>
      <w:r>
        <w:rPr>
          <w:sz w:val="22"/>
          <w:szCs w:val="20"/>
        </w:rPr>
        <w:t>.</w:t>
      </w:r>
      <w:r w:rsidRPr="00A02D5A">
        <w:rPr>
          <w:sz w:val="22"/>
          <w:szCs w:val="20"/>
        </w:rPr>
        <w:t>,</w:t>
      </w:r>
      <w:r>
        <w:rPr>
          <w:sz w:val="22"/>
          <w:szCs w:val="20"/>
        </w:rPr>
        <w:t xml:space="preserve"> </w:t>
      </w:r>
      <w:r w:rsidRPr="00A02D5A">
        <w:rPr>
          <w:sz w:val="22"/>
          <w:szCs w:val="20"/>
        </w:rPr>
        <w:t>Eniang E</w:t>
      </w:r>
      <w:r>
        <w:rPr>
          <w:sz w:val="22"/>
          <w:szCs w:val="20"/>
        </w:rPr>
        <w:t>.</w:t>
      </w:r>
      <w:r w:rsidRPr="00A02D5A">
        <w:rPr>
          <w:sz w:val="22"/>
          <w:szCs w:val="20"/>
        </w:rPr>
        <w:t xml:space="preserve"> A., Akani G</w:t>
      </w:r>
      <w:r>
        <w:rPr>
          <w:sz w:val="22"/>
          <w:szCs w:val="20"/>
        </w:rPr>
        <w:t>.</w:t>
      </w:r>
      <w:r w:rsidRPr="00A02D5A">
        <w:rPr>
          <w:sz w:val="22"/>
          <w:szCs w:val="20"/>
        </w:rPr>
        <w:t xml:space="preserve"> C., Politano E</w:t>
      </w:r>
      <w:r>
        <w:rPr>
          <w:sz w:val="22"/>
          <w:szCs w:val="20"/>
        </w:rPr>
        <w:t>.,</w:t>
      </w:r>
      <w:r w:rsidRPr="00A02D5A">
        <w:rPr>
          <w:sz w:val="22"/>
          <w:szCs w:val="20"/>
        </w:rPr>
        <w:t xml:space="preserve"> Luiselli L</w:t>
      </w:r>
      <w:r>
        <w:rPr>
          <w:sz w:val="22"/>
          <w:szCs w:val="20"/>
        </w:rPr>
        <w:t>.,</w:t>
      </w:r>
      <w:r w:rsidRPr="008170D6">
        <w:rPr>
          <w:sz w:val="22"/>
          <w:szCs w:val="20"/>
        </w:rPr>
        <w:t xml:space="preserve"> </w:t>
      </w:r>
      <w:r>
        <w:rPr>
          <w:sz w:val="22"/>
          <w:szCs w:val="20"/>
        </w:rPr>
        <w:t xml:space="preserve">2016, </w:t>
      </w:r>
      <w:r w:rsidRPr="008170D6">
        <w:rPr>
          <w:sz w:val="22"/>
          <w:szCs w:val="20"/>
        </w:rPr>
        <w:t>Ecology of the bushmeat trade in west and central Africa</w:t>
      </w:r>
      <w:r>
        <w:rPr>
          <w:sz w:val="22"/>
          <w:szCs w:val="20"/>
        </w:rPr>
        <w:t xml:space="preserve">, </w:t>
      </w:r>
      <w:r w:rsidRPr="008170D6">
        <w:rPr>
          <w:sz w:val="22"/>
          <w:szCs w:val="20"/>
        </w:rPr>
        <w:t>Tropical Ecology</w:t>
      </w:r>
      <w:r>
        <w:rPr>
          <w:sz w:val="22"/>
          <w:szCs w:val="20"/>
        </w:rPr>
        <w:t>,</w:t>
      </w:r>
      <w:r w:rsidRPr="008170D6">
        <w:rPr>
          <w:sz w:val="22"/>
          <w:szCs w:val="20"/>
        </w:rPr>
        <w:t xml:space="preserve"> 57</w:t>
      </w:r>
      <w:r>
        <w:rPr>
          <w:sz w:val="22"/>
          <w:szCs w:val="20"/>
        </w:rPr>
        <w:t>,</w:t>
      </w:r>
      <w:r w:rsidRPr="008170D6">
        <w:rPr>
          <w:sz w:val="22"/>
          <w:szCs w:val="20"/>
        </w:rPr>
        <w:t xml:space="preserve"> 545</w:t>
      </w:r>
      <w:r w:rsidR="003D5780" w:rsidRPr="00C7097B">
        <w:rPr>
          <w:rFonts w:cs="Times New Roman"/>
          <w:sz w:val="22"/>
        </w:rPr>
        <w:t>–</w:t>
      </w:r>
      <w:r w:rsidRPr="008170D6">
        <w:rPr>
          <w:sz w:val="22"/>
          <w:szCs w:val="20"/>
        </w:rPr>
        <w:t>557</w:t>
      </w:r>
      <w:r>
        <w:rPr>
          <w:sz w:val="22"/>
          <w:szCs w:val="20"/>
        </w:rPr>
        <w:t xml:space="preserve"> s. </w:t>
      </w:r>
    </w:p>
    <w:p w14:paraId="07C19968" w14:textId="77777777" w:rsidR="00241AA7" w:rsidRPr="006A2B3D" w:rsidRDefault="00241AA7" w:rsidP="00F77CF2">
      <w:pPr>
        <w:spacing w:after="0"/>
        <w:jc w:val="both"/>
        <w:rPr>
          <w:sz w:val="22"/>
          <w:szCs w:val="20"/>
        </w:rPr>
      </w:pPr>
    </w:p>
    <w:p w14:paraId="2926E6E0" w14:textId="77777777" w:rsidR="00241AA7" w:rsidRDefault="00241AA7" w:rsidP="00F77CF2">
      <w:pPr>
        <w:spacing w:after="0"/>
        <w:jc w:val="both"/>
        <w:rPr>
          <w:sz w:val="22"/>
          <w:szCs w:val="20"/>
        </w:rPr>
      </w:pPr>
      <w:r w:rsidRPr="006A2B3D">
        <w:rPr>
          <w:sz w:val="22"/>
          <w:szCs w:val="20"/>
        </w:rPr>
        <w:t xml:space="preserve">Pimm S. L., Jenkins C. N., Abell R., Brooks T. M., Gittleman J. L., Joppa L. N., Sexton J. O., 2014, The </w:t>
      </w:r>
      <w:proofErr w:type="gramStart"/>
      <w:r w:rsidRPr="006A2B3D">
        <w:rPr>
          <w:sz w:val="22"/>
          <w:szCs w:val="20"/>
        </w:rPr>
        <w:t>biodiversity</w:t>
      </w:r>
      <w:proofErr w:type="gramEnd"/>
      <w:r w:rsidRPr="006A2B3D">
        <w:rPr>
          <w:sz w:val="22"/>
          <w:szCs w:val="20"/>
        </w:rPr>
        <w:t xml:space="preserve"> of species and their rates of extinction, distribution, and protection. Science, 344.</w:t>
      </w:r>
    </w:p>
    <w:p w14:paraId="1EB58392" w14:textId="77777777" w:rsidR="00DA4CC6" w:rsidRDefault="00DA4CC6" w:rsidP="00F77CF2">
      <w:pPr>
        <w:spacing w:after="0"/>
        <w:jc w:val="both"/>
        <w:rPr>
          <w:sz w:val="22"/>
          <w:szCs w:val="20"/>
        </w:rPr>
      </w:pPr>
    </w:p>
    <w:p w14:paraId="0BDF8850" w14:textId="5470852A" w:rsidR="00A13008" w:rsidRDefault="00A13008" w:rsidP="00F77CF2">
      <w:pPr>
        <w:spacing w:after="0"/>
        <w:jc w:val="both"/>
        <w:rPr>
          <w:sz w:val="22"/>
          <w:szCs w:val="20"/>
        </w:rPr>
      </w:pPr>
      <w:r w:rsidRPr="00A13008">
        <w:rPr>
          <w:sz w:val="22"/>
          <w:szCs w:val="20"/>
        </w:rPr>
        <w:t>Pincheira-Donoso D</w:t>
      </w:r>
      <w:r>
        <w:rPr>
          <w:sz w:val="22"/>
          <w:szCs w:val="20"/>
        </w:rPr>
        <w:t>.</w:t>
      </w:r>
      <w:r w:rsidRPr="00A13008">
        <w:rPr>
          <w:sz w:val="22"/>
          <w:szCs w:val="20"/>
        </w:rPr>
        <w:t>, Bauer A</w:t>
      </w:r>
      <w:r>
        <w:rPr>
          <w:sz w:val="22"/>
          <w:szCs w:val="20"/>
        </w:rPr>
        <w:t xml:space="preserve">. </w:t>
      </w:r>
      <w:r w:rsidRPr="00A13008">
        <w:rPr>
          <w:sz w:val="22"/>
          <w:szCs w:val="20"/>
        </w:rPr>
        <w:t>M</w:t>
      </w:r>
      <w:r>
        <w:rPr>
          <w:sz w:val="22"/>
          <w:szCs w:val="20"/>
        </w:rPr>
        <w:t>.</w:t>
      </w:r>
      <w:r w:rsidRPr="00A13008">
        <w:rPr>
          <w:sz w:val="22"/>
          <w:szCs w:val="20"/>
        </w:rPr>
        <w:t>, Meiri S</w:t>
      </w:r>
      <w:r>
        <w:rPr>
          <w:sz w:val="22"/>
          <w:szCs w:val="20"/>
        </w:rPr>
        <w:t>.</w:t>
      </w:r>
      <w:r w:rsidRPr="00A13008">
        <w:rPr>
          <w:sz w:val="22"/>
          <w:szCs w:val="20"/>
        </w:rPr>
        <w:t>, Uetz P</w:t>
      </w:r>
      <w:r>
        <w:rPr>
          <w:sz w:val="22"/>
          <w:szCs w:val="20"/>
        </w:rPr>
        <w:t>.</w:t>
      </w:r>
      <w:r w:rsidRPr="00A13008">
        <w:rPr>
          <w:sz w:val="22"/>
          <w:szCs w:val="20"/>
        </w:rPr>
        <w:t xml:space="preserve"> 2013</w:t>
      </w:r>
      <w:r>
        <w:rPr>
          <w:sz w:val="22"/>
          <w:szCs w:val="20"/>
        </w:rPr>
        <w:t>,</w:t>
      </w:r>
      <w:r w:rsidRPr="00A13008">
        <w:rPr>
          <w:sz w:val="22"/>
          <w:szCs w:val="20"/>
        </w:rPr>
        <w:t xml:space="preserve"> Global Taxonomic Diversity of Living Reptiles. PLoS ONE</w:t>
      </w:r>
      <w:r>
        <w:rPr>
          <w:sz w:val="22"/>
          <w:szCs w:val="20"/>
        </w:rPr>
        <w:t>, 8, 10 s.</w:t>
      </w:r>
    </w:p>
    <w:p w14:paraId="5473ECC6" w14:textId="77777777" w:rsidR="00241AA7" w:rsidRDefault="00241AA7" w:rsidP="00F77CF2">
      <w:pPr>
        <w:spacing w:after="0"/>
        <w:jc w:val="both"/>
        <w:rPr>
          <w:sz w:val="22"/>
          <w:szCs w:val="20"/>
        </w:rPr>
      </w:pPr>
    </w:p>
    <w:p w14:paraId="7E4F5A1E" w14:textId="77777777" w:rsidR="00241AA7" w:rsidRPr="00590FF3" w:rsidRDefault="00241AA7" w:rsidP="00F77CF2">
      <w:pPr>
        <w:spacing w:after="0"/>
        <w:jc w:val="both"/>
        <w:rPr>
          <w:sz w:val="22"/>
          <w:szCs w:val="20"/>
        </w:rPr>
      </w:pPr>
      <w:r w:rsidRPr="00590FF3">
        <w:rPr>
          <w:sz w:val="22"/>
          <w:szCs w:val="20"/>
        </w:rPr>
        <w:t>Porter E</w:t>
      </w:r>
      <w:r>
        <w:rPr>
          <w:sz w:val="22"/>
          <w:szCs w:val="20"/>
        </w:rPr>
        <w:t>.</w:t>
      </w:r>
      <w:r w:rsidRPr="00590FF3">
        <w:rPr>
          <w:sz w:val="22"/>
          <w:szCs w:val="20"/>
        </w:rPr>
        <w:t>, Forschner B</w:t>
      </w:r>
      <w:r>
        <w:rPr>
          <w:sz w:val="22"/>
          <w:szCs w:val="20"/>
        </w:rPr>
        <w:t>.</w:t>
      </w:r>
      <w:r w:rsidRPr="00590FF3">
        <w:rPr>
          <w:sz w:val="22"/>
          <w:szCs w:val="20"/>
        </w:rPr>
        <w:t>, Blair R.</w:t>
      </w:r>
      <w:r>
        <w:rPr>
          <w:sz w:val="22"/>
          <w:szCs w:val="20"/>
        </w:rPr>
        <w:t>,</w:t>
      </w:r>
      <w:r w:rsidRPr="00590FF3">
        <w:rPr>
          <w:sz w:val="22"/>
          <w:szCs w:val="20"/>
        </w:rPr>
        <w:t xml:space="preserve"> 2001</w:t>
      </w:r>
      <w:r>
        <w:rPr>
          <w:sz w:val="22"/>
          <w:szCs w:val="20"/>
        </w:rPr>
        <w:t>,</w:t>
      </w:r>
      <w:r w:rsidRPr="00590FF3">
        <w:rPr>
          <w:sz w:val="22"/>
          <w:szCs w:val="20"/>
        </w:rPr>
        <w:t xml:space="preserve"> Woody vegetation and canopy fragmentation along</w:t>
      </w:r>
    </w:p>
    <w:p w14:paraId="45412A35" w14:textId="77777777" w:rsidR="00241AA7" w:rsidRPr="006A2B3D" w:rsidRDefault="00241AA7" w:rsidP="00F77CF2">
      <w:pPr>
        <w:spacing w:after="0"/>
        <w:jc w:val="both"/>
        <w:rPr>
          <w:sz w:val="22"/>
          <w:szCs w:val="20"/>
        </w:rPr>
      </w:pPr>
      <w:r w:rsidRPr="00590FF3">
        <w:rPr>
          <w:sz w:val="22"/>
          <w:szCs w:val="20"/>
        </w:rPr>
        <w:t>a forest-to-urban gradient. Urban Ecosystems</w:t>
      </w:r>
      <w:r>
        <w:rPr>
          <w:sz w:val="22"/>
          <w:szCs w:val="20"/>
        </w:rPr>
        <w:t>,</w:t>
      </w:r>
      <w:r w:rsidRPr="00590FF3">
        <w:rPr>
          <w:sz w:val="22"/>
          <w:szCs w:val="20"/>
        </w:rPr>
        <w:t xml:space="preserve"> 5</w:t>
      </w:r>
      <w:r>
        <w:rPr>
          <w:sz w:val="22"/>
          <w:szCs w:val="20"/>
        </w:rPr>
        <w:t xml:space="preserve">, </w:t>
      </w:r>
      <w:r w:rsidRPr="00590FF3">
        <w:rPr>
          <w:sz w:val="22"/>
          <w:szCs w:val="20"/>
        </w:rPr>
        <w:t>131–151</w:t>
      </w:r>
      <w:r>
        <w:rPr>
          <w:sz w:val="22"/>
          <w:szCs w:val="20"/>
        </w:rPr>
        <w:t xml:space="preserve"> s</w:t>
      </w:r>
      <w:r w:rsidRPr="00590FF3">
        <w:rPr>
          <w:sz w:val="22"/>
          <w:szCs w:val="20"/>
        </w:rPr>
        <w:t>.</w:t>
      </w:r>
    </w:p>
    <w:p w14:paraId="6FFD1016" w14:textId="77777777" w:rsidR="00241AA7" w:rsidRPr="006A2B3D" w:rsidRDefault="00241AA7" w:rsidP="00F77CF2">
      <w:pPr>
        <w:spacing w:after="0"/>
        <w:jc w:val="both"/>
        <w:rPr>
          <w:sz w:val="22"/>
          <w:szCs w:val="20"/>
        </w:rPr>
      </w:pPr>
    </w:p>
    <w:p w14:paraId="5A5F1E37" w14:textId="77777777" w:rsidR="00241AA7" w:rsidRDefault="00241AA7" w:rsidP="00F77CF2">
      <w:pPr>
        <w:spacing w:after="0"/>
        <w:jc w:val="both"/>
        <w:rPr>
          <w:sz w:val="22"/>
          <w:szCs w:val="20"/>
        </w:rPr>
      </w:pPr>
      <w:r w:rsidRPr="006A2B3D">
        <w:rPr>
          <w:sz w:val="22"/>
          <w:szCs w:val="20"/>
        </w:rPr>
        <w:t xml:space="preserve">Powers R.P., Jetz W., 2019. Global habitat loss and extinction risk of terrestrial vertebrates under future </w:t>
      </w:r>
      <w:proofErr w:type="gramStart"/>
      <w:r w:rsidRPr="006A2B3D">
        <w:rPr>
          <w:sz w:val="22"/>
          <w:szCs w:val="20"/>
        </w:rPr>
        <w:t>landuse- change</w:t>
      </w:r>
      <w:proofErr w:type="gramEnd"/>
      <w:r w:rsidRPr="006A2B3D">
        <w:rPr>
          <w:sz w:val="22"/>
          <w:szCs w:val="20"/>
        </w:rPr>
        <w:t xml:space="preserve"> scenarios. Nature Climate Change</w:t>
      </w:r>
      <w:r>
        <w:rPr>
          <w:sz w:val="22"/>
          <w:szCs w:val="20"/>
        </w:rPr>
        <w:t>,</w:t>
      </w:r>
      <w:r w:rsidRPr="006A2B3D">
        <w:rPr>
          <w:sz w:val="22"/>
          <w:szCs w:val="20"/>
        </w:rPr>
        <w:t xml:space="preserve"> 9, 323–329</w:t>
      </w:r>
      <w:r>
        <w:rPr>
          <w:sz w:val="22"/>
          <w:szCs w:val="20"/>
        </w:rPr>
        <w:t xml:space="preserve"> s</w:t>
      </w:r>
      <w:r w:rsidRPr="006A2B3D">
        <w:rPr>
          <w:sz w:val="22"/>
          <w:szCs w:val="20"/>
        </w:rPr>
        <w:t>.</w:t>
      </w:r>
    </w:p>
    <w:p w14:paraId="53FCDBA6" w14:textId="77777777" w:rsidR="00BF0355" w:rsidRDefault="00BF0355" w:rsidP="00F77CF2">
      <w:pPr>
        <w:spacing w:after="0"/>
        <w:jc w:val="both"/>
        <w:rPr>
          <w:sz w:val="22"/>
          <w:szCs w:val="20"/>
        </w:rPr>
      </w:pPr>
    </w:p>
    <w:p w14:paraId="144F50FD" w14:textId="0F4874A9" w:rsidR="00BF0355" w:rsidRDefault="00BF0355" w:rsidP="00F77CF2">
      <w:pPr>
        <w:spacing w:after="0"/>
        <w:jc w:val="both"/>
        <w:rPr>
          <w:sz w:val="22"/>
          <w:szCs w:val="20"/>
        </w:rPr>
      </w:pPr>
      <w:r w:rsidRPr="00BF0355">
        <w:rPr>
          <w:sz w:val="22"/>
          <w:szCs w:val="20"/>
        </w:rPr>
        <w:t>Pyšek P</w:t>
      </w:r>
      <w:r>
        <w:rPr>
          <w:sz w:val="22"/>
          <w:szCs w:val="20"/>
        </w:rPr>
        <w:t>.</w:t>
      </w:r>
      <w:r w:rsidRPr="00BF0355">
        <w:rPr>
          <w:sz w:val="22"/>
          <w:szCs w:val="20"/>
        </w:rPr>
        <w:t>, Hulme P</w:t>
      </w:r>
      <w:r>
        <w:rPr>
          <w:sz w:val="22"/>
          <w:szCs w:val="20"/>
        </w:rPr>
        <w:t>.</w:t>
      </w:r>
      <w:r w:rsidRPr="00BF0355">
        <w:rPr>
          <w:sz w:val="22"/>
          <w:szCs w:val="20"/>
        </w:rPr>
        <w:t xml:space="preserve"> E., Simberloff D</w:t>
      </w:r>
      <w:r>
        <w:rPr>
          <w:sz w:val="22"/>
          <w:szCs w:val="20"/>
        </w:rPr>
        <w:t>.</w:t>
      </w:r>
      <w:r w:rsidRPr="00BF0355">
        <w:rPr>
          <w:sz w:val="22"/>
          <w:szCs w:val="20"/>
        </w:rPr>
        <w:t>, Bacher S</w:t>
      </w:r>
      <w:r>
        <w:rPr>
          <w:sz w:val="22"/>
          <w:szCs w:val="20"/>
        </w:rPr>
        <w:t>.</w:t>
      </w:r>
      <w:r w:rsidRPr="00BF0355">
        <w:rPr>
          <w:sz w:val="22"/>
          <w:szCs w:val="20"/>
        </w:rPr>
        <w:t>, Blackburn T</w:t>
      </w:r>
      <w:r>
        <w:rPr>
          <w:sz w:val="22"/>
          <w:szCs w:val="20"/>
        </w:rPr>
        <w:t>.</w:t>
      </w:r>
      <w:r w:rsidRPr="00BF0355">
        <w:rPr>
          <w:sz w:val="22"/>
          <w:szCs w:val="20"/>
        </w:rPr>
        <w:t xml:space="preserve"> M., Carlton J</w:t>
      </w:r>
      <w:r>
        <w:rPr>
          <w:sz w:val="22"/>
          <w:szCs w:val="20"/>
        </w:rPr>
        <w:t>.</w:t>
      </w:r>
      <w:r w:rsidRPr="00BF0355">
        <w:rPr>
          <w:sz w:val="22"/>
          <w:szCs w:val="20"/>
        </w:rPr>
        <w:t xml:space="preserve"> T., Dawson W</w:t>
      </w:r>
      <w:r>
        <w:rPr>
          <w:sz w:val="22"/>
          <w:szCs w:val="20"/>
        </w:rPr>
        <w:t>.</w:t>
      </w:r>
      <w:r w:rsidRPr="00BF0355">
        <w:rPr>
          <w:sz w:val="22"/>
          <w:szCs w:val="20"/>
        </w:rPr>
        <w:t>, Essl F</w:t>
      </w:r>
      <w:r>
        <w:rPr>
          <w:sz w:val="22"/>
          <w:szCs w:val="20"/>
        </w:rPr>
        <w:t>.</w:t>
      </w:r>
      <w:r w:rsidRPr="00BF0355">
        <w:rPr>
          <w:sz w:val="22"/>
          <w:szCs w:val="20"/>
        </w:rPr>
        <w:t>, Foxcroft L</w:t>
      </w:r>
      <w:r>
        <w:rPr>
          <w:sz w:val="22"/>
          <w:szCs w:val="20"/>
        </w:rPr>
        <w:t>.</w:t>
      </w:r>
      <w:r w:rsidRPr="00BF0355">
        <w:rPr>
          <w:sz w:val="22"/>
          <w:szCs w:val="20"/>
        </w:rPr>
        <w:t xml:space="preserve"> C., Genovesi P</w:t>
      </w:r>
      <w:r>
        <w:rPr>
          <w:sz w:val="22"/>
          <w:szCs w:val="20"/>
        </w:rPr>
        <w:t>.</w:t>
      </w:r>
      <w:r w:rsidRPr="00BF0355">
        <w:rPr>
          <w:sz w:val="22"/>
          <w:szCs w:val="20"/>
        </w:rPr>
        <w:t>, Jeschke J</w:t>
      </w:r>
      <w:r>
        <w:rPr>
          <w:sz w:val="22"/>
          <w:szCs w:val="20"/>
        </w:rPr>
        <w:t>.</w:t>
      </w:r>
      <w:r w:rsidRPr="00BF0355">
        <w:rPr>
          <w:sz w:val="22"/>
          <w:szCs w:val="20"/>
        </w:rPr>
        <w:t xml:space="preserve"> M., Kühn I</w:t>
      </w:r>
      <w:r>
        <w:rPr>
          <w:sz w:val="22"/>
          <w:szCs w:val="20"/>
        </w:rPr>
        <w:t>.</w:t>
      </w:r>
      <w:r w:rsidRPr="00BF0355">
        <w:rPr>
          <w:sz w:val="22"/>
          <w:szCs w:val="20"/>
        </w:rPr>
        <w:t>, Liebhold A</w:t>
      </w:r>
      <w:r>
        <w:rPr>
          <w:sz w:val="22"/>
          <w:szCs w:val="20"/>
        </w:rPr>
        <w:t>.</w:t>
      </w:r>
      <w:r w:rsidRPr="00BF0355">
        <w:rPr>
          <w:sz w:val="22"/>
          <w:szCs w:val="20"/>
        </w:rPr>
        <w:t xml:space="preserve"> M., Mandrak N</w:t>
      </w:r>
      <w:r>
        <w:rPr>
          <w:sz w:val="22"/>
          <w:szCs w:val="20"/>
        </w:rPr>
        <w:t>.</w:t>
      </w:r>
      <w:r w:rsidRPr="00BF0355">
        <w:rPr>
          <w:sz w:val="22"/>
          <w:szCs w:val="20"/>
        </w:rPr>
        <w:t xml:space="preserve"> E., Meyerson L</w:t>
      </w:r>
      <w:r>
        <w:rPr>
          <w:sz w:val="22"/>
          <w:szCs w:val="20"/>
        </w:rPr>
        <w:t>.</w:t>
      </w:r>
      <w:r w:rsidRPr="00BF0355">
        <w:rPr>
          <w:sz w:val="22"/>
          <w:szCs w:val="20"/>
        </w:rPr>
        <w:t xml:space="preserve"> A., Pauchard A</w:t>
      </w:r>
      <w:r>
        <w:rPr>
          <w:sz w:val="22"/>
          <w:szCs w:val="20"/>
        </w:rPr>
        <w:t>.</w:t>
      </w:r>
      <w:r w:rsidRPr="00BF0355">
        <w:rPr>
          <w:sz w:val="22"/>
          <w:szCs w:val="20"/>
        </w:rPr>
        <w:t>, Pergl J</w:t>
      </w:r>
      <w:r>
        <w:rPr>
          <w:sz w:val="22"/>
          <w:szCs w:val="20"/>
        </w:rPr>
        <w:t>.</w:t>
      </w:r>
      <w:r w:rsidRPr="00BF0355">
        <w:rPr>
          <w:sz w:val="22"/>
          <w:szCs w:val="20"/>
        </w:rPr>
        <w:t>, Roy H</w:t>
      </w:r>
      <w:r>
        <w:rPr>
          <w:sz w:val="22"/>
          <w:szCs w:val="20"/>
        </w:rPr>
        <w:t>.</w:t>
      </w:r>
      <w:r w:rsidRPr="00BF0355">
        <w:rPr>
          <w:sz w:val="22"/>
          <w:szCs w:val="20"/>
        </w:rPr>
        <w:t xml:space="preserve"> E., Seebens H</w:t>
      </w:r>
      <w:r>
        <w:rPr>
          <w:sz w:val="22"/>
          <w:szCs w:val="20"/>
        </w:rPr>
        <w:t>.</w:t>
      </w:r>
      <w:r w:rsidRPr="00BF0355">
        <w:rPr>
          <w:sz w:val="22"/>
          <w:szCs w:val="20"/>
        </w:rPr>
        <w:t>, Kleunen M</w:t>
      </w:r>
      <w:r>
        <w:rPr>
          <w:sz w:val="22"/>
          <w:szCs w:val="20"/>
        </w:rPr>
        <w:t>.</w:t>
      </w:r>
      <w:r w:rsidRPr="00BF0355">
        <w:rPr>
          <w:sz w:val="22"/>
          <w:szCs w:val="20"/>
        </w:rPr>
        <w:t>, Vilà M</w:t>
      </w:r>
      <w:r>
        <w:rPr>
          <w:sz w:val="22"/>
          <w:szCs w:val="20"/>
        </w:rPr>
        <w:t>.</w:t>
      </w:r>
      <w:r w:rsidRPr="00BF0355">
        <w:rPr>
          <w:sz w:val="22"/>
          <w:szCs w:val="20"/>
        </w:rPr>
        <w:t>, Wingfield M</w:t>
      </w:r>
      <w:r>
        <w:rPr>
          <w:sz w:val="22"/>
          <w:szCs w:val="20"/>
        </w:rPr>
        <w:t>.</w:t>
      </w:r>
      <w:r w:rsidRPr="00BF0355">
        <w:rPr>
          <w:sz w:val="22"/>
          <w:szCs w:val="20"/>
        </w:rPr>
        <w:t xml:space="preserve"> J., Richardson D</w:t>
      </w:r>
      <w:r>
        <w:rPr>
          <w:sz w:val="22"/>
          <w:szCs w:val="20"/>
        </w:rPr>
        <w:t>.</w:t>
      </w:r>
      <w:r w:rsidRPr="00BF0355">
        <w:rPr>
          <w:sz w:val="22"/>
          <w:szCs w:val="20"/>
        </w:rPr>
        <w:t xml:space="preserve"> M.</w:t>
      </w:r>
      <w:r>
        <w:rPr>
          <w:sz w:val="22"/>
          <w:szCs w:val="20"/>
        </w:rPr>
        <w:t xml:space="preserve">, 2020, </w:t>
      </w:r>
      <w:r w:rsidRPr="00BF0355">
        <w:rPr>
          <w:sz w:val="22"/>
          <w:szCs w:val="20"/>
        </w:rPr>
        <w:t>Scientists' warning on invasive alien species</w:t>
      </w:r>
      <w:r>
        <w:rPr>
          <w:sz w:val="22"/>
          <w:szCs w:val="20"/>
        </w:rPr>
        <w:t xml:space="preserve">. Biological reviews, </w:t>
      </w:r>
      <w:r w:rsidRPr="00BF0355">
        <w:rPr>
          <w:sz w:val="22"/>
          <w:szCs w:val="20"/>
        </w:rPr>
        <w:t>95, 1511</w:t>
      </w:r>
      <w:r w:rsidR="003D5780" w:rsidRPr="00C7097B">
        <w:rPr>
          <w:rFonts w:cs="Times New Roman"/>
          <w:sz w:val="22"/>
        </w:rPr>
        <w:t>–</w:t>
      </w:r>
      <w:r w:rsidRPr="00BF0355">
        <w:rPr>
          <w:sz w:val="22"/>
          <w:szCs w:val="20"/>
        </w:rPr>
        <w:t>1534</w:t>
      </w:r>
      <w:r>
        <w:rPr>
          <w:sz w:val="22"/>
          <w:szCs w:val="20"/>
        </w:rPr>
        <w:t xml:space="preserve"> s.</w:t>
      </w:r>
    </w:p>
    <w:p w14:paraId="4B60AB7B" w14:textId="77777777" w:rsidR="00FD7ED9" w:rsidRDefault="00FD7ED9" w:rsidP="00F77CF2">
      <w:pPr>
        <w:spacing w:after="0"/>
        <w:jc w:val="both"/>
        <w:rPr>
          <w:sz w:val="22"/>
          <w:szCs w:val="20"/>
        </w:rPr>
      </w:pPr>
    </w:p>
    <w:p w14:paraId="4D60F205" w14:textId="2ECCCA78" w:rsidR="002A722D" w:rsidRDefault="002A722D" w:rsidP="00F77CF2">
      <w:pPr>
        <w:spacing w:after="0"/>
        <w:jc w:val="both"/>
        <w:rPr>
          <w:sz w:val="22"/>
          <w:szCs w:val="20"/>
        </w:rPr>
      </w:pPr>
      <w:r w:rsidRPr="002A722D">
        <w:rPr>
          <w:sz w:val="22"/>
          <w:szCs w:val="20"/>
        </w:rPr>
        <w:t>Ree R., Smith D. J., Grilo C.</w:t>
      </w:r>
      <w:r w:rsidR="00815837">
        <w:rPr>
          <w:sz w:val="22"/>
          <w:szCs w:val="20"/>
        </w:rPr>
        <w:t xml:space="preserve"> [eds]</w:t>
      </w:r>
      <w:r w:rsidRPr="002A722D">
        <w:rPr>
          <w:sz w:val="22"/>
          <w:szCs w:val="20"/>
        </w:rPr>
        <w:t>, 2015,</w:t>
      </w:r>
      <w:r>
        <w:rPr>
          <w:sz w:val="22"/>
          <w:szCs w:val="20"/>
        </w:rPr>
        <w:t xml:space="preserve"> </w:t>
      </w:r>
      <w:r w:rsidRPr="002A722D">
        <w:rPr>
          <w:sz w:val="22"/>
          <w:szCs w:val="20"/>
        </w:rPr>
        <w:t>Handbook of Road Ecology</w:t>
      </w:r>
      <w:r w:rsidR="00815837">
        <w:rPr>
          <w:sz w:val="22"/>
          <w:szCs w:val="20"/>
        </w:rPr>
        <w:t>.</w:t>
      </w:r>
      <w:r>
        <w:rPr>
          <w:sz w:val="22"/>
          <w:szCs w:val="20"/>
        </w:rPr>
        <w:t xml:space="preserve"> </w:t>
      </w:r>
      <w:r w:rsidR="00815837" w:rsidRPr="00815837">
        <w:rPr>
          <w:sz w:val="22"/>
          <w:szCs w:val="20"/>
        </w:rPr>
        <w:t>Blackwell Publ</w:t>
      </w:r>
      <w:r w:rsidR="00815837">
        <w:rPr>
          <w:sz w:val="22"/>
          <w:szCs w:val="20"/>
        </w:rPr>
        <w:t>ishing 552 s.</w:t>
      </w:r>
    </w:p>
    <w:p w14:paraId="5EF85D06" w14:textId="77777777" w:rsidR="002A722D" w:rsidRDefault="002A722D" w:rsidP="00F77CF2">
      <w:pPr>
        <w:spacing w:after="0"/>
        <w:jc w:val="both"/>
        <w:rPr>
          <w:sz w:val="22"/>
          <w:szCs w:val="20"/>
        </w:rPr>
      </w:pPr>
    </w:p>
    <w:p w14:paraId="65A061BA" w14:textId="0321566A" w:rsidR="00527E6B" w:rsidRDefault="009D4962" w:rsidP="00F77CF2">
      <w:pPr>
        <w:spacing w:after="0"/>
        <w:jc w:val="both"/>
        <w:rPr>
          <w:sz w:val="22"/>
          <w:szCs w:val="20"/>
          <w:shd w:val="clear" w:color="auto" w:fill="FFFFFF"/>
        </w:rPr>
      </w:pPr>
      <w:r w:rsidRPr="009D4962">
        <w:rPr>
          <w:sz w:val="22"/>
          <w:szCs w:val="20"/>
          <w:shd w:val="clear" w:color="auto" w:fill="FFFFFF"/>
        </w:rPr>
        <w:t>Rosen G.E., Smith K.F.</w:t>
      </w:r>
      <w:r>
        <w:rPr>
          <w:sz w:val="22"/>
          <w:szCs w:val="20"/>
          <w:shd w:val="clear" w:color="auto" w:fill="FFFFFF"/>
        </w:rPr>
        <w:t>, 2010,</w:t>
      </w:r>
      <w:r w:rsidRPr="009D4962">
        <w:rPr>
          <w:sz w:val="22"/>
          <w:szCs w:val="20"/>
          <w:shd w:val="clear" w:color="auto" w:fill="FFFFFF"/>
        </w:rPr>
        <w:t xml:space="preserve"> Summarizing the Evidence on the International Trade in Illegal Wildlife. EcoHealth </w:t>
      </w:r>
      <w:r w:rsidRPr="009D4962">
        <w:rPr>
          <w:b/>
          <w:bCs/>
          <w:sz w:val="22"/>
          <w:szCs w:val="20"/>
          <w:shd w:val="clear" w:color="auto" w:fill="FFFFFF"/>
        </w:rPr>
        <w:t>7</w:t>
      </w:r>
      <w:r w:rsidRPr="009D4962">
        <w:rPr>
          <w:sz w:val="22"/>
          <w:szCs w:val="20"/>
          <w:shd w:val="clear" w:color="auto" w:fill="FFFFFF"/>
        </w:rPr>
        <w:t xml:space="preserve">, 24–32 </w:t>
      </w:r>
      <w:r>
        <w:rPr>
          <w:sz w:val="22"/>
          <w:szCs w:val="20"/>
          <w:shd w:val="clear" w:color="auto" w:fill="FFFFFF"/>
        </w:rPr>
        <w:t>s</w:t>
      </w:r>
      <w:r w:rsidRPr="009D4962">
        <w:rPr>
          <w:sz w:val="22"/>
          <w:szCs w:val="20"/>
          <w:shd w:val="clear" w:color="auto" w:fill="FFFFFF"/>
        </w:rPr>
        <w:t>.</w:t>
      </w:r>
    </w:p>
    <w:p w14:paraId="6EFE34FA" w14:textId="77777777" w:rsidR="00527E6B" w:rsidRDefault="00527E6B" w:rsidP="00F77CF2">
      <w:pPr>
        <w:jc w:val="both"/>
        <w:rPr>
          <w:sz w:val="20"/>
          <w:szCs w:val="18"/>
        </w:rPr>
      </w:pPr>
    </w:p>
    <w:p w14:paraId="18B86B5C" w14:textId="7C2C6456" w:rsidR="00527E6B" w:rsidRPr="0072643F" w:rsidRDefault="00527E6B" w:rsidP="00F77CF2">
      <w:pPr>
        <w:jc w:val="both"/>
        <w:rPr>
          <w:sz w:val="22"/>
          <w:szCs w:val="20"/>
        </w:rPr>
      </w:pPr>
      <w:r w:rsidRPr="0072643F">
        <w:rPr>
          <w:sz w:val="22"/>
          <w:szCs w:val="20"/>
        </w:rPr>
        <w:t>Roth P., 2015, Ochrana versus ochrana. Fórum ochrany přírody, 15</w:t>
      </w:r>
      <w:r w:rsidR="003D5780" w:rsidRPr="00C7097B">
        <w:rPr>
          <w:rFonts w:cs="Times New Roman"/>
          <w:sz w:val="22"/>
        </w:rPr>
        <w:t>–</w:t>
      </w:r>
      <w:r w:rsidRPr="0072643F">
        <w:rPr>
          <w:sz w:val="22"/>
          <w:szCs w:val="20"/>
        </w:rPr>
        <w:t xml:space="preserve">17 s. </w:t>
      </w:r>
    </w:p>
    <w:p w14:paraId="1C3E209C" w14:textId="77777777" w:rsidR="009D4962" w:rsidRDefault="009D4962" w:rsidP="00F77CF2">
      <w:pPr>
        <w:spacing w:after="0"/>
        <w:jc w:val="both"/>
        <w:rPr>
          <w:sz w:val="22"/>
          <w:szCs w:val="20"/>
        </w:rPr>
      </w:pPr>
    </w:p>
    <w:p w14:paraId="3F3BCFDB" w14:textId="03570E51" w:rsidR="00FD7ED9" w:rsidRPr="006A2B3D" w:rsidRDefault="00FD7ED9" w:rsidP="00F77CF2">
      <w:pPr>
        <w:spacing w:after="0"/>
        <w:jc w:val="both"/>
        <w:rPr>
          <w:sz w:val="22"/>
          <w:szCs w:val="20"/>
        </w:rPr>
      </w:pPr>
      <w:r w:rsidRPr="00FD7ED9">
        <w:rPr>
          <w:sz w:val="22"/>
          <w:szCs w:val="20"/>
        </w:rPr>
        <w:t>Rudnick D., Beier P., Cushman S., Dieffenbach F., Epps C.W., Gerber L., Hartter J., Jenness J., Kintsch</w:t>
      </w:r>
      <w:r>
        <w:rPr>
          <w:sz w:val="22"/>
          <w:szCs w:val="20"/>
        </w:rPr>
        <w:t xml:space="preserve"> </w:t>
      </w:r>
      <w:r w:rsidRPr="00FD7ED9">
        <w:rPr>
          <w:sz w:val="22"/>
          <w:szCs w:val="20"/>
        </w:rPr>
        <w:t>J., Merenlender A.</w:t>
      </w:r>
      <w:r>
        <w:rPr>
          <w:sz w:val="22"/>
          <w:szCs w:val="20"/>
        </w:rPr>
        <w:t xml:space="preserve"> </w:t>
      </w:r>
      <w:r w:rsidRPr="00FD7ED9">
        <w:rPr>
          <w:sz w:val="22"/>
          <w:szCs w:val="20"/>
        </w:rPr>
        <w:t>M., Perkle R.</w:t>
      </w:r>
      <w:r>
        <w:rPr>
          <w:sz w:val="22"/>
          <w:szCs w:val="20"/>
        </w:rPr>
        <w:t xml:space="preserve"> </w:t>
      </w:r>
      <w:r w:rsidRPr="00FD7ED9">
        <w:rPr>
          <w:sz w:val="22"/>
          <w:szCs w:val="20"/>
        </w:rPr>
        <w:t>M., Preziosi D.</w:t>
      </w:r>
      <w:r>
        <w:rPr>
          <w:sz w:val="22"/>
          <w:szCs w:val="20"/>
        </w:rPr>
        <w:t xml:space="preserve"> </w:t>
      </w:r>
      <w:r w:rsidRPr="00FD7ED9">
        <w:rPr>
          <w:sz w:val="22"/>
          <w:szCs w:val="20"/>
        </w:rPr>
        <w:t>V., Ryan S.</w:t>
      </w:r>
      <w:r>
        <w:rPr>
          <w:sz w:val="22"/>
          <w:szCs w:val="20"/>
        </w:rPr>
        <w:t xml:space="preserve"> </w:t>
      </w:r>
      <w:r w:rsidRPr="00FD7ED9">
        <w:rPr>
          <w:sz w:val="22"/>
          <w:szCs w:val="20"/>
        </w:rPr>
        <w:t>J., Trombulak S. C.</w:t>
      </w:r>
      <w:r>
        <w:rPr>
          <w:sz w:val="22"/>
          <w:szCs w:val="20"/>
        </w:rPr>
        <w:t>,</w:t>
      </w:r>
      <w:r w:rsidRPr="00FD7ED9">
        <w:rPr>
          <w:sz w:val="22"/>
          <w:szCs w:val="20"/>
        </w:rPr>
        <w:t xml:space="preserve"> </w:t>
      </w:r>
      <w:r>
        <w:rPr>
          <w:sz w:val="22"/>
          <w:szCs w:val="20"/>
        </w:rPr>
        <w:t xml:space="preserve">2012, </w:t>
      </w:r>
      <w:r w:rsidRPr="00FD7ED9">
        <w:rPr>
          <w:sz w:val="22"/>
          <w:szCs w:val="20"/>
        </w:rPr>
        <w:t>The Role of Landscape</w:t>
      </w:r>
      <w:r>
        <w:rPr>
          <w:sz w:val="22"/>
          <w:szCs w:val="20"/>
        </w:rPr>
        <w:t xml:space="preserve"> </w:t>
      </w:r>
      <w:r w:rsidRPr="00FD7ED9">
        <w:rPr>
          <w:sz w:val="22"/>
          <w:szCs w:val="20"/>
        </w:rPr>
        <w:t>Connectivity in Planning and Implementing Conservation and Restoration Priorities. Ecology.</w:t>
      </w:r>
      <w:r>
        <w:rPr>
          <w:sz w:val="22"/>
          <w:szCs w:val="20"/>
        </w:rPr>
        <w:t xml:space="preserve"> </w:t>
      </w:r>
      <w:r w:rsidRPr="00FD7ED9">
        <w:rPr>
          <w:sz w:val="22"/>
          <w:szCs w:val="20"/>
        </w:rPr>
        <w:t>Report</w:t>
      </w:r>
      <w:r w:rsidR="00916261">
        <w:rPr>
          <w:sz w:val="22"/>
          <w:szCs w:val="20"/>
        </w:rPr>
        <w:t xml:space="preserve">, </w:t>
      </w:r>
      <w:r w:rsidR="00916261" w:rsidRPr="00FD7ED9">
        <w:rPr>
          <w:sz w:val="22"/>
          <w:szCs w:val="20"/>
        </w:rPr>
        <w:t>Washington</w:t>
      </w:r>
      <w:r w:rsidR="00916261">
        <w:rPr>
          <w:sz w:val="22"/>
          <w:szCs w:val="20"/>
        </w:rPr>
        <w:t xml:space="preserve"> DC,</w:t>
      </w:r>
      <w:r w:rsidR="00916261" w:rsidRPr="00FD7ED9">
        <w:rPr>
          <w:sz w:val="22"/>
          <w:szCs w:val="20"/>
        </w:rPr>
        <w:t xml:space="preserve"> </w:t>
      </w:r>
      <w:r w:rsidR="00916261">
        <w:rPr>
          <w:sz w:val="22"/>
          <w:szCs w:val="20"/>
        </w:rPr>
        <w:t>16, 23 s.</w:t>
      </w:r>
    </w:p>
    <w:p w14:paraId="0E17187F" w14:textId="77777777" w:rsidR="00241AA7" w:rsidRDefault="00241AA7" w:rsidP="00F77CF2">
      <w:pPr>
        <w:autoSpaceDE w:val="0"/>
        <w:autoSpaceDN w:val="0"/>
        <w:adjustRightInd w:val="0"/>
        <w:spacing w:after="0"/>
        <w:jc w:val="both"/>
        <w:rPr>
          <w:sz w:val="22"/>
        </w:rPr>
      </w:pPr>
    </w:p>
    <w:p w14:paraId="13C3C416" w14:textId="0D4905FD" w:rsidR="00BE24F5" w:rsidRDefault="00BE24F5" w:rsidP="00F77CF2">
      <w:pPr>
        <w:autoSpaceDE w:val="0"/>
        <w:autoSpaceDN w:val="0"/>
        <w:adjustRightInd w:val="0"/>
        <w:spacing w:after="0"/>
        <w:jc w:val="both"/>
        <w:rPr>
          <w:sz w:val="22"/>
        </w:rPr>
      </w:pPr>
      <w:r w:rsidRPr="00BE24F5">
        <w:rPr>
          <w:sz w:val="22"/>
        </w:rPr>
        <w:t>Sethi S., Goyal S. P., Choudhary A. N. 2019</w:t>
      </w:r>
      <w:r>
        <w:rPr>
          <w:sz w:val="22"/>
        </w:rPr>
        <w:t>,</w:t>
      </w:r>
      <w:r w:rsidRPr="00BE24F5">
        <w:rPr>
          <w:sz w:val="22"/>
        </w:rPr>
        <w:t xml:space="preserve"> Poaching, Illegal Wildlife Trade, and Bushmeat Hunting in India and South Asia. International wildlife management: Conservation challenges in a changing world, 157</w:t>
      </w:r>
      <w:r w:rsidR="000954EC">
        <w:rPr>
          <w:sz w:val="22"/>
        </w:rPr>
        <w:t xml:space="preserve"> s</w:t>
      </w:r>
      <w:r w:rsidRPr="00BE24F5">
        <w:rPr>
          <w:sz w:val="22"/>
        </w:rPr>
        <w:t xml:space="preserve">. </w:t>
      </w:r>
    </w:p>
    <w:p w14:paraId="29AE819A" w14:textId="77777777" w:rsidR="0092418D" w:rsidRDefault="0092418D" w:rsidP="00F77CF2">
      <w:pPr>
        <w:autoSpaceDE w:val="0"/>
        <w:autoSpaceDN w:val="0"/>
        <w:adjustRightInd w:val="0"/>
        <w:spacing w:after="0"/>
        <w:jc w:val="both"/>
        <w:rPr>
          <w:sz w:val="22"/>
        </w:rPr>
      </w:pPr>
    </w:p>
    <w:p w14:paraId="0A74A87F" w14:textId="51EE3290" w:rsidR="00486402" w:rsidRDefault="00486402" w:rsidP="00F77CF2">
      <w:pPr>
        <w:autoSpaceDE w:val="0"/>
        <w:autoSpaceDN w:val="0"/>
        <w:adjustRightInd w:val="0"/>
        <w:spacing w:after="0"/>
        <w:jc w:val="both"/>
        <w:rPr>
          <w:sz w:val="22"/>
        </w:rPr>
      </w:pPr>
      <w:r w:rsidRPr="00486402">
        <w:rPr>
          <w:sz w:val="22"/>
        </w:rPr>
        <w:t>Seigel, R. A.</w:t>
      </w:r>
      <w:r>
        <w:rPr>
          <w:sz w:val="22"/>
        </w:rPr>
        <w:t>,</w:t>
      </w:r>
      <w:r w:rsidRPr="00486402">
        <w:rPr>
          <w:sz w:val="22"/>
        </w:rPr>
        <w:t xml:space="preserve"> 1986</w:t>
      </w:r>
      <w:r>
        <w:rPr>
          <w:sz w:val="22"/>
        </w:rPr>
        <w:t>,</w:t>
      </w:r>
      <w:r w:rsidRPr="00486402">
        <w:rPr>
          <w:sz w:val="22"/>
        </w:rPr>
        <w:t xml:space="preserve"> Ecology and conservation of an endangered rattlesnake, Sistrurus catenatus,</w:t>
      </w:r>
      <w:r>
        <w:rPr>
          <w:sz w:val="22"/>
        </w:rPr>
        <w:t xml:space="preserve"> </w:t>
      </w:r>
      <w:r w:rsidRPr="00486402">
        <w:rPr>
          <w:sz w:val="22"/>
        </w:rPr>
        <w:t>in Missouri, USA. Biological Conservation</w:t>
      </w:r>
      <w:r>
        <w:rPr>
          <w:sz w:val="22"/>
        </w:rPr>
        <w:t>,</w:t>
      </w:r>
      <w:r w:rsidRPr="00486402">
        <w:rPr>
          <w:sz w:val="22"/>
        </w:rPr>
        <w:t xml:space="preserve"> 35</w:t>
      </w:r>
      <w:r>
        <w:rPr>
          <w:sz w:val="22"/>
        </w:rPr>
        <w:t>,</w:t>
      </w:r>
      <w:r w:rsidRPr="00486402">
        <w:rPr>
          <w:sz w:val="22"/>
        </w:rPr>
        <w:t xml:space="preserve"> 333</w:t>
      </w:r>
      <w:r w:rsidR="003D5780" w:rsidRPr="00C7097B">
        <w:rPr>
          <w:rFonts w:cs="Times New Roman"/>
          <w:sz w:val="22"/>
        </w:rPr>
        <w:t>–</w:t>
      </w:r>
      <w:r w:rsidRPr="00486402">
        <w:rPr>
          <w:sz w:val="22"/>
        </w:rPr>
        <w:t>346</w:t>
      </w:r>
      <w:r>
        <w:rPr>
          <w:sz w:val="22"/>
        </w:rPr>
        <w:t xml:space="preserve"> s</w:t>
      </w:r>
      <w:r w:rsidRPr="00486402">
        <w:rPr>
          <w:sz w:val="22"/>
        </w:rPr>
        <w:t>.</w:t>
      </w:r>
    </w:p>
    <w:p w14:paraId="59B9A7F2" w14:textId="77777777" w:rsidR="00486402" w:rsidRDefault="00486402" w:rsidP="00F77CF2">
      <w:pPr>
        <w:autoSpaceDE w:val="0"/>
        <w:autoSpaceDN w:val="0"/>
        <w:adjustRightInd w:val="0"/>
        <w:spacing w:after="0"/>
        <w:jc w:val="both"/>
        <w:rPr>
          <w:sz w:val="22"/>
        </w:rPr>
      </w:pPr>
    </w:p>
    <w:p w14:paraId="16F4B43F" w14:textId="6055734B" w:rsidR="0092418D" w:rsidRDefault="0092418D" w:rsidP="00F77CF2">
      <w:pPr>
        <w:autoSpaceDE w:val="0"/>
        <w:autoSpaceDN w:val="0"/>
        <w:adjustRightInd w:val="0"/>
        <w:spacing w:after="0"/>
        <w:jc w:val="both"/>
        <w:rPr>
          <w:sz w:val="22"/>
        </w:rPr>
      </w:pPr>
      <w:r w:rsidRPr="0092418D">
        <w:rPr>
          <w:sz w:val="22"/>
        </w:rPr>
        <w:t>Seigel R</w:t>
      </w:r>
      <w:r>
        <w:rPr>
          <w:sz w:val="22"/>
        </w:rPr>
        <w:t>.</w:t>
      </w:r>
      <w:r w:rsidRPr="0092418D">
        <w:rPr>
          <w:sz w:val="22"/>
        </w:rPr>
        <w:t xml:space="preserve"> A., Dodd Jr. C. K</w:t>
      </w:r>
      <w:r>
        <w:rPr>
          <w:sz w:val="22"/>
        </w:rPr>
        <w:t xml:space="preserve">., 2002, </w:t>
      </w:r>
      <w:r w:rsidRPr="0092418D">
        <w:rPr>
          <w:sz w:val="22"/>
        </w:rPr>
        <w:t xml:space="preserve">Translocations of Amphibians: Proven Management Method or Experimental </w:t>
      </w:r>
      <w:proofErr w:type="gramStart"/>
      <w:r w:rsidRPr="0092418D">
        <w:rPr>
          <w:sz w:val="22"/>
        </w:rPr>
        <w:t>Technique?</w:t>
      </w:r>
      <w:r>
        <w:rPr>
          <w:sz w:val="22"/>
        </w:rPr>
        <w:t>.</w:t>
      </w:r>
      <w:proofErr w:type="gramEnd"/>
      <w:r>
        <w:rPr>
          <w:sz w:val="22"/>
        </w:rPr>
        <w:t xml:space="preserve"> Conservation biology, 16, 552</w:t>
      </w:r>
      <w:r w:rsidR="003D5780" w:rsidRPr="00C7097B">
        <w:rPr>
          <w:rFonts w:cs="Times New Roman"/>
          <w:sz w:val="22"/>
        </w:rPr>
        <w:t>–</w:t>
      </w:r>
      <w:r>
        <w:rPr>
          <w:sz w:val="22"/>
        </w:rPr>
        <w:t xml:space="preserve">560 s. </w:t>
      </w:r>
    </w:p>
    <w:p w14:paraId="0AA45D59" w14:textId="77777777" w:rsidR="00F83188" w:rsidRDefault="00F83188" w:rsidP="00F77CF2">
      <w:pPr>
        <w:autoSpaceDE w:val="0"/>
        <w:autoSpaceDN w:val="0"/>
        <w:adjustRightInd w:val="0"/>
        <w:spacing w:after="0"/>
        <w:jc w:val="both"/>
        <w:rPr>
          <w:sz w:val="22"/>
        </w:rPr>
      </w:pPr>
    </w:p>
    <w:p w14:paraId="6906115A" w14:textId="5EBCEBF8" w:rsidR="00F83188" w:rsidRDefault="00F83188" w:rsidP="00F77CF2">
      <w:pPr>
        <w:autoSpaceDE w:val="0"/>
        <w:autoSpaceDN w:val="0"/>
        <w:adjustRightInd w:val="0"/>
        <w:spacing w:after="0"/>
        <w:jc w:val="both"/>
        <w:rPr>
          <w:sz w:val="22"/>
        </w:rPr>
      </w:pPr>
      <w:r w:rsidRPr="00F83188">
        <w:rPr>
          <w:sz w:val="22"/>
        </w:rPr>
        <w:t>Sewell, D.,</w:t>
      </w:r>
      <w:r w:rsidRPr="00F83188">
        <w:t xml:space="preserve"> </w:t>
      </w:r>
      <w:r w:rsidRPr="00F83188">
        <w:rPr>
          <w:sz w:val="22"/>
        </w:rPr>
        <w:t>Guillera-Arroita</w:t>
      </w:r>
      <w:r>
        <w:rPr>
          <w:sz w:val="22"/>
        </w:rPr>
        <w:t xml:space="preserve"> G., </w:t>
      </w:r>
      <w:r w:rsidRPr="00F83188">
        <w:rPr>
          <w:sz w:val="22"/>
        </w:rPr>
        <w:t>Griffiths</w:t>
      </w:r>
      <w:r>
        <w:rPr>
          <w:sz w:val="22"/>
        </w:rPr>
        <w:t xml:space="preserve"> R. A., </w:t>
      </w:r>
      <w:r w:rsidR="005D356A" w:rsidRPr="005D356A">
        <w:rPr>
          <w:sz w:val="22"/>
        </w:rPr>
        <w:t>Beebee</w:t>
      </w:r>
      <w:r w:rsidR="005D356A">
        <w:rPr>
          <w:sz w:val="22"/>
        </w:rPr>
        <w:t xml:space="preserve"> T. J. C., </w:t>
      </w:r>
      <w:r w:rsidRPr="00F83188">
        <w:rPr>
          <w:sz w:val="22"/>
        </w:rPr>
        <w:t>2012</w:t>
      </w:r>
      <w:r>
        <w:rPr>
          <w:sz w:val="22"/>
        </w:rPr>
        <w:t>,</w:t>
      </w:r>
      <w:r w:rsidRPr="00F83188">
        <w:rPr>
          <w:sz w:val="22"/>
        </w:rPr>
        <w:t xml:space="preserve"> When is a species declining? Optimizing survey effort to detect population changes in reptiles. PLoS ONE, 7</w:t>
      </w:r>
      <w:r w:rsidR="00BE39EF">
        <w:rPr>
          <w:sz w:val="22"/>
        </w:rPr>
        <w:t xml:space="preserve">, </w:t>
      </w:r>
      <w:r w:rsidRPr="00F83188">
        <w:rPr>
          <w:sz w:val="22"/>
        </w:rPr>
        <w:t>8</w:t>
      </w:r>
      <w:r w:rsidR="00BE39EF">
        <w:rPr>
          <w:sz w:val="22"/>
        </w:rPr>
        <w:t xml:space="preserve"> s</w:t>
      </w:r>
      <w:r w:rsidRPr="00F83188">
        <w:rPr>
          <w:sz w:val="22"/>
        </w:rPr>
        <w:t>.</w:t>
      </w:r>
    </w:p>
    <w:p w14:paraId="5D42C584" w14:textId="77777777" w:rsidR="0038789C" w:rsidRDefault="0038789C" w:rsidP="00F77CF2">
      <w:pPr>
        <w:autoSpaceDE w:val="0"/>
        <w:autoSpaceDN w:val="0"/>
        <w:adjustRightInd w:val="0"/>
        <w:spacing w:after="0"/>
        <w:jc w:val="both"/>
        <w:rPr>
          <w:sz w:val="22"/>
        </w:rPr>
      </w:pPr>
    </w:p>
    <w:p w14:paraId="5B07D57B" w14:textId="77777777" w:rsidR="0038789C" w:rsidRPr="0038789C" w:rsidRDefault="0038789C" w:rsidP="00F77CF2">
      <w:pPr>
        <w:autoSpaceDE w:val="0"/>
        <w:autoSpaceDN w:val="0"/>
        <w:adjustRightInd w:val="0"/>
        <w:spacing w:after="0"/>
        <w:jc w:val="both"/>
        <w:rPr>
          <w:sz w:val="22"/>
        </w:rPr>
      </w:pPr>
      <w:r w:rsidRPr="0038789C">
        <w:rPr>
          <w:sz w:val="22"/>
        </w:rPr>
        <w:t>Schmidt B</w:t>
      </w:r>
      <w:r>
        <w:rPr>
          <w:sz w:val="22"/>
        </w:rPr>
        <w:t>.</w:t>
      </w:r>
      <w:r w:rsidRPr="0038789C">
        <w:rPr>
          <w:sz w:val="22"/>
        </w:rPr>
        <w:t xml:space="preserve"> R., Meier A</w:t>
      </w:r>
      <w:r>
        <w:rPr>
          <w:sz w:val="22"/>
        </w:rPr>
        <w:t>.</w:t>
      </w:r>
      <w:r w:rsidRPr="0038789C">
        <w:rPr>
          <w:sz w:val="22"/>
        </w:rPr>
        <w:t>,</w:t>
      </w:r>
      <w:r>
        <w:rPr>
          <w:sz w:val="22"/>
        </w:rPr>
        <w:t xml:space="preserve"> </w:t>
      </w:r>
      <w:r w:rsidRPr="0038789C">
        <w:rPr>
          <w:sz w:val="22"/>
        </w:rPr>
        <w:t>Sutherland Ch</w:t>
      </w:r>
      <w:r>
        <w:rPr>
          <w:sz w:val="22"/>
        </w:rPr>
        <w:t>.,</w:t>
      </w:r>
      <w:r w:rsidRPr="0038789C">
        <w:rPr>
          <w:sz w:val="22"/>
        </w:rPr>
        <w:t xml:space="preserve"> Royle J. A</w:t>
      </w:r>
      <w:r>
        <w:rPr>
          <w:sz w:val="22"/>
        </w:rPr>
        <w:t xml:space="preserve">., 2017, </w:t>
      </w:r>
      <w:r w:rsidRPr="0038789C">
        <w:rPr>
          <w:sz w:val="22"/>
        </w:rPr>
        <w:t>Spatial capture–recapture</w:t>
      </w:r>
    </w:p>
    <w:p w14:paraId="5013CD09" w14:textId="697AA014" w:rsidR="0038789C" w:rsidRDefault="0038789C" w:rsidP="00F77CF2">
      <w:pPr>
        <w:autoSpaceDE w:val="0"/>
        <w:autoSpaceDN w:val="0"/>
        <w:adjustRightInd w:val="0"/>
        <w:spacing w:after="0"/>
        <w:jc w:val="both"/>
        <w:rPr>
          <w:sz w:val="22"/>
        </w:rPr>
      </w:pPr>
      <w:r w:rsidRPr="0038789C">
        <w:rPr>
          <w:sz w:val="22"/>
        </w:rPr>
        <w:t>analysis of artificial cover</w:t>
      </w:r>
      <w:r>
        <w:rPr>
          <w:sz w:val="22"/>
        </w:rPr>
        <w:t xml:space="preserve"> </w:t>
      </w:r>
      <w:r w:rsidRPr="0038789C">
        <w:rPr>
          <w:sz w:val="22"/>
        </w:rPr>
        <w:t>board survey data reveals</w:t>
      </w:r>
      <w:r>
        <w:rPr>
          <w:sz w:val="22"/>
        </w:rPr>
        <w:t xml:space="preserve"> </w:t>
      </w:r>
      <w:r w:rsidRPr="0038789C">
        <w:rPr>
          <w:sz w:val="22"/>
        </w:rPr>
        <w:t>small scale spatial variation</w:t>
      </w:r>
      <w:r>
        <w:rPr>
          <w:sz w:val="22"/>
        </w:rPr>
        <w:t xml:space="preserve"> </w:t>
      </w:r>
      <w:r w:rsidRPr="0038789C">
        <w:rPr>
          <w:sz w:val="22"/>
        </w:rPr>
        <w:t>in slow-worm Anguis fragilis</w:t>
      </w:r>
      <w:r>
        <w:rPr>
          <w:sz w:val="22"/>
        </w:rPr>
        <w:t xml:space="preserve"> </w:t>
      </w:r>
      <w:r w:rsidRPr="0038789C">
        <w:rPr>
          <w:sz w:val="22"/>
        </w:rPr>
        <w:t>density</w:t>
      </w:r>
      <w:r>
        <w:rPr>
          <w:sz w:val="22"/>
        </w:rPr>
        <w:t>.</w:t>
      </w:r>
      <w:r w:rsidRPr="0038789C">
        <w:t xml:space="preserve"> </w:t>
      </w:r>
      <w:r w:rsidRPr="0038789C">
        <w:rPr>
          <w:sz w:val="22"/>
        </w:rPr>
        <w:t>Royal Society</w:t>
      </w:r>
      <w:r>
        <w:rPr>
          <w:sz w:val="22"/>
        </w:rPr>
        <w:t xml:space="preserve"> </w:t>
      </w:r>
      <w:r w:rsidR="00A61C6D">
        <w:rPr>
          <w:sz w:val="22"/>
        </w:rPr>
        <w:t>O</w:t>
      </w:r>
      <w:r>
        <w:rPr>
          <w:sz w:val="22"/>
        </w:rPr>
        <w:t xml:space="preserve">pen </w:t>
      </w:r>
      <w:r w:rsidR="00A61C6D">
        <w:rPr>
          <w:sz w:val="22"/>
        </w:rPr>
        <w:t>S</w:t>
      </w:r>
      <w:r>
        <w:rPr>
          <w:sz w:val="22"/>
        </w:rPr>
        <w:t>cience</w:t>
      </w:r>
      <w:r w:rsidR="00A61C6D">
        <w:rPr>
          <w:sz w:val="22"/>
        </w:rPr>
        <w:t xml:space="preserve">, 4, 8 s. </w:t>
      </w:r>
    </w:p>
    <w:p w14:paraId="01512AEE" w14:textId="77777777" w:rsidR="00A61D5A" w:rsidRDefault="00A61D5A" w:rsidP="00F77CF2">
      <w:pPr>
        <w:autoSpaceDE w:val="0"/>
        <w:autoSpaceDN w:val="0"/>
        <w:adjustRightInd w:val="0"/>
        <w:spacing w:after="0"/>
        <w:jc w:val="both"/>
        <w:rPr>
          <w:sz w:val="22"/>
        </w:rPr>
      </w:pPr>
    </w:p>
    <w:p w14:paraId="2B87F9A0" w14:textId="6A0D82B6" w:rsidR="00A61D5A" w:rsidRDefault="00A61D5A" w:rsidP="00F77CF2">
      <w:pPr>
        <w:autoSpaceDE w:val="0"/>
        <w:autoSpaceDN w:val="0"/>
        <w:adjustRightInd w:val="0"/>
        <w:spacing w:after="0"/>
        <w:jc w:val="both"/>
        <w:rPr>
          <w:sz w:val="22"/>
        </w:rPr>
      </w:pPr>
      <w:r w:rsidRPr="00A61D5A">
        <w:rPr>
          <w:sz w:val="22"/>
        </w:rPr>
        <w:lastRenderedPageBreak/>
        <w:t>Sigler L</w:t>
      </w:r>
      <w:r>
        <w:rPr>
          <w:sz w:val="22"/>
        </w:rPr>
        <w:t>.</w:t>
      </w:r>
      <w:r w:rsidRPr="00A61D5A">
        <w:rPr>
          <w:sz w:val="22"/>
        </w:rPr>
        <w:t>, Hambleton S</w:t>
      </w:r>
      <w:r>
        <w:rPr>
          <w:sz w:val="22"/>
        </w:rPr>
        <w:t>.</w:t>
      </w:r>
      <w:r w:rsidRPr="00A61D5A">
        <w:rPr>
          <w:sz w:val="22"/>
        </w:rPr>
        <w:t>, Paré J</w:t>
      </w:r>
      <w:r>
        <w:rPr>
          <w:sz w:val="22"/>
        </w:rPr>
        <w:t xml:space="preserve">. </w:t>
      </w:r>
      <w:r w:rsidRPr="00A61D5A">
        <w:rPr>
          <w:sz w:val="22"/>
        </w:rPr>
        <w:t>A.</w:t>
      </w:r>
      <w:r>
        <w:rPr>
          <w:sz w:val="22"/>
        </w:rPr>
        <w:t>,</w:t>
      </w:r>
      <w:r w:rsidRPr="00A61D5A">
        <w:rPr>
          <w:sz w:val="22"/>
        </w:rPr>
        <w:t xml:space="preserve"> 2013</w:t>
      </w:r>
      <w:r>
        <w:rPr>
          <w:sz w:val="22"/>
        </w:rPr>
        <w:t>,</w:t>
      </w:r>
      <w:r w:rsidRPr="00A61D5A">
        <w:rPr>
          <w:sz w:val="22"/>
        </w:rPr>
        <w:t xml:space="preserve"> Molecular Characterization of Reptile Pathogens Currently Known as Members of the Chrysosporium Anamorph of Nannizziopsis vriesii Complex and Relationship with Some Human-Associated Isolates. Journal of Clinical Microbiology</w:t>
      </w:r>
      <w:r>
        <w:rPr>
          <w:sz w:val="22"/>
        </w:rPr>
        <w:t xml:space="preserve">, </w:t>
      </w:r>
      <w:r w:rsidRPr="00A61D5A">
        <w:rPr>
          <w:sz w:val="22"/>
        </w:rPr>
        <w:t>51</w:t>
      </w:r>
      <w:r>
        <w:rPr>
          <w:sz w:val="22"/>
        </w:rPr>
        <w:t xml:space="preserve">, </w:t>
      </w:r>
      <w:r w:rsidR="00CC6857">
        <w:rPr>
          <w:sz w:val="22"/>
        </w:rPr>
        <w:t>20 s.</w:t>
      </w:r>
    </w:p>
    <w:p w14:paraId="37B8EA7E" w14:textId="77777777" w:rsidR="002A722D" w:rsidRDefault="002A722D" w:rsidP="00F77CF2">
      <w:pPr>
        <w:autoSpaceDE w:val="0"/>
        <w:autoSpaceDN w:val="0"/>
        <w:adjustRightInd w:val="0"/>
        <w:spacing w:after="0"/>
        <w:jc w:val="both"/>
        <w:rPr>
          <w:sz w:val="22"/>
        </w:rPr>
      </w:pPr>
    </w:p>
    <w:p w14:paraId="0A0BD0DE" w14:textId="0D3B7B5F" w:rsidR="00D6367C" w:rsidRDefault="00D6367C" w:rsidP="00F77CF2">
      <w:pPr>
        <w:autoSpaceDE w:val="0"/>
        <w:autoSpaceDN w:val="0"/>
        <w:adjustRightInd w:val="0"/>
        <w:spacing w:after="0"/>
        <w:jc w:val="both"/>
        <w:rPr>
          <w:sz w:val="22"/>
        </w:rPr>
      </w:pPr>
      <w:r w:rsidRPr="00D6367C">
        <w:rPr>
          <w:sz w:val="22"/>
        </w:rPr>
        <w:t>Soares N., Gonçalves J.</w:t>
      </w:r>
      <w:r w:rsidR="002242E8">
        <w:rPr>
          <w:sz w:val="22"/>
        </w:rPr>
        <w:t xml:space="preserve"> </w:t>
      </w:r>
      <w:r w:rsidRPr="00D6367C">
        <w:rPr>
          <w:sz w:val="22"/>
        </w:rPr>
        <w:t>F., Vasconcelos R., Ribeiro R.</w:t>
      </w:r>
      <w:r>
        <w:rPr>
          <w:sz w:val="22"/>
        </w:rPr>
        <w:t>,</w:t>
      </w:r>
      <w:r w:rsidRPr="00D6367C">
        <w:rPr>
          <w:sz w:val="22"/>
        </w:rPr>
        <w:t xml:space="preserve"> 2022</w:t>
      </w:r>
      <w:r>
        <w:rPr>
          <w:sz w:val="22"/>
        </w:rPr>
        <w:t>,</w:t>
      </w:r>
      <w:r w:rsidRPr="00D6367C">
        <w:rPr>
          <w:sz w:val="22"/>
        </w:rPr>
        <w:t xml:space="preserve"> Combining Multiple Data Sources to Predict IUCN Conservation Status of Reptiles. In: Bouadi T., Fromont E., Hüllermeier E. </w:t>
      </w:r>
      <w:r>
        <w:rPr>
          <w:sz w:val="22"/>
        </w:rPr>
        <w:t>[</w:t>
      </w:r>
      <w:r w:rsidRPr="00D6367C">
        <w:rPr>
          <w:sz w:val="22"/>
        </w:rPr>
        <w:t>eds</w:t>
      </w:r>
      <w:r>
        <w:rPr>
          <w:sz w:val="22"/>
        </w:rPr>
        <w:t>]</w:t>
      </w:r>
      <w:r w:rsidRPr="00D6367C">
        <w:rPr>
          <w:sz w:val="22"/>
        </w:rPr>
        <w:t xml:space="preserve"> Advances in intelligent data analysis</w:t>
      </w:r>
      <w:r>
        <w:rPr>
          <w:sz w:val="22"/>
        </w:rPr>
        <w:t>,</w:t>
      </w:r>
      <w:r w:rsidRPr="00D6367C">
        <w:rPr>
          <w:sz w:val="22"/>
        </w:rPr>
        <w:t xml:space="preserve"> 2022</w:t>
      </w:r>
      <w:r>
        <w:rPr>
          <w:sz w:val="22"/>
        </w:rPr>
        <w:t>,</w:t>
      </w:r>
      <w:r w:rsidRPr="00D6367C">
        <w:rPr>
          <w:sz w:val="22"/>
        </w:rPr>
        <w:t xml:space="preserve"> Lecture Notes in Computer Science, Springer</w:t>
      </w:r>
      <w:r>
        <w:rPr>
          <w:sz w:val="22"/>
        </w:rPr>
        <w:t xml:space="preserve">, </w:t>
      </w:r>
      <w:r w:rsidR="00F35ECA">
        <w:rPr>
          <w:sz w:val="22"/>
        </w:rPr>
        <w:t>302–314</w:t>
      </w:r>
      <w:r w:rsidRPr="00D6367C">
        <w:rPr>
          <w:sz w:val="22"/>
        </w:rPr>
        <w:t xml:space="preserve"> </w:t>
      </w:r>
      <w:r w:rsidR="007356A2">
        <w:rPr>
          <w:sz w:val="22"/>
        </w:rPr>
        <w:t>s.</w:t>
      </w:r>
    </w:p>
    <w:p w14:paraId="67DD2FFD" w14:textId="77777777" w:rsidR="00013A55" w:rsidRDefault="00013A55" w:rsidP="00F77CF2">
      <w:pPr>
        <w:autoSpaceDE w:val="0"/>
        <w:autoSpaceDN w:val="0"/>
        <w:adjustRightInd w:val="0"/>
        <w:spacing w:after="0"/>
        <w:jc w:val="both"/>
        <w:rPr>
          <w:sz w:val="22"/>
        </w:rPr>
      </w:pPr>
    </w:p>
    <w:p w14:paraId="1BEE6178" w14:textId="3256B209" w:rsidR="00013A55" w:rsidRPr="00013A55" w:rsidRDefault="00013A55" w:rsidP="00F77CF2">
      <w:pPr>
        <w:autoSpaceDE w:val="0"/>
        <w:autoSpaceDN w:val="0"/>
        <w:adjustRightInd w:val="0"/>
        <w:spacing w:after="0"/>
        <w:jc w:val="both"/>
        <w:rPr>
          <w:sz w:val="22"/>
        </w:rPr>
      </w:pPr>
      <w:r w:rsidRPr="00013A55">
        <w:rPr>
          <w:sz w:val="22"/>
        </w:rPr>
        <w:t>Sokolova I., 2008</w:t>
      </w:r>
      <w:r>
        <w:rPr>
          <w:sz w:val="22"/>
        </w:rPr>
        <w:t xml:space="preserve">, </w:t>
      </w:r>
      <w:r w:rsidRPr="00013A55">
        <w:rPr>
          <w:sz w:val="22"/>
        </w:rPr>
        <w:t>Etymology and Definitions</w:t>
      </w:r>
      <w:r>
        <w:rPr>
          <w:sz w:val="22"/>
        </w:rPr>
        <w:t xml:space="preserve"> I</w:t>
      </w:r>
      <w:r w:rsidRPr="00013A55">
        <w:rPr>
          <w:sz w:val="22"/>
        </w:rPr>
        <w:t>n</w:t>
      </w:r>
      <w:r>
        <w:rPr>
          <w:sz w:val="22"/>
        </w:rPr>
        <w:t>:</w:t>
      </w:r>
      <w:r w:rsidR="00682FC0" w:rsidRPr="00682FC0">
        <w:t xml:space="preserve"> </w:t>
      </w:r>
      <w:r w:rsidR="00682FC0" w:rsidRPr="00682FC0">
        <w:rPr>
          <w:sz w:val="22"/>
        </w:rPr>
        <w:t>Jørgensen</w:t>
      </w:r>
      <w:r w:rsidR="00682FC0">
        <w:rPr>
          <w:sz w:val="22"/>
        </w:rPr>
        <w:t xml:space="preserve"> S. E., </w:t>
      </w:r>
      <w:r w:rsidR="00682FC0" w:rsidRPr="00682FC0">
        <w:rPr>
          <w:sz w:val="22"/>
        </w:rPr>
        <w:t xml:space="preserve">Fath </w:t>
      </w:r>
      <w:r w:rsidR="00682FC0">
        <w:rPr>
          <w:sz w:val="22"/>
        </w:rPr>
        <w:t xml:space="preserve">B. D. [eds], 2008, </w:t>
      </w:r>
      <w:r w:rsidRPr="00013A55">
        <w:rPr>
          <w:sz w:val="22"/>
        </w:rPr>
        <w:t>Encyclopedia of Ecology</w:t>
      </w:r>
      <w:r w:rsidR="00E72D4B">
        <w:rPr>
          <w:sz w:val="22"/>
        </w:rPr>
        <w:t>. Elsevier, Amsterdam, 1</w:t>
      </w:r>
      <w:r w:rsidR="00FD6535">
        <w:rPr>
          <w:sz w:val="22"/>
        </w:rPr>
        <w:t xml:space="preserve"> s</w:t>
      </w:r>
      <w:r w:rsidR="00E72D4B">
        <w:rPr>
          <w:sz w:val="22"/>
        </w:rPr>
        <w:t>.</w:t>
      </w:r>
    </w:p>
    <w:p w14:paraId="6FB92461" w14:textId="77777777" w:rsidR="007356A2" w:rsidRDefault="007356A2" w:rsidP="00F77CF2">
      <w:pPr>
        <w:autoSpaceDE w:val="0"/>
        <w:autoSpaceDN w:val="0"/>
        <w:adjustRightInd w:val="0"/>
        <w:spacing w:after="0"/>
        <w:jc w:val="both"/>
        <w:rPr>
          <w:sz w:val="22"/>
        </w:rPr>
      </w:pPr>
    </w:p>
    <w:p w14:paraId="4D91135E" w14:textId="1DA13723" w:rsidR="007356A2" w:rsidRDefault="007356A2" w:rsidP="00F77CF2">
      <w:pPr>
        <w:autoSpaceDE w:val="0"/>
        <w:autoSpaceDN w:val="0"/>
        <w:adjustRightInd w:val="0"/>
        <w:spacing w:after="0"/>
        <w:jc w:val="both"/>
        <w:rPr>
          <w:sz w:val="22"/>
        </w:rPr>
      </w:pPr>
      <w:r w:rsidRPr="007356A2">
        <w:rPr>
          <w:sz w:val="22"/>
        </w:rPr>
        <w:t>Spence-Bailey L</w:t>
      </w:r>
      <w:r>
        <w:rPr>
          <w:sz w:val="22"/>
        </w:rPr>
        <w:t>.</w:t>
      </w:r>
      <w:r w:rsidRPr="007356A2">
        <w:rPr>
          <w:sz w:val="22"/>
        </w:rPr>
        <w:t xml:space="preserve"> M., Nimmo D</w:t>
      </w:r>
      <w:r>
        <w:rPr>
          <w:sz w:val="22"/>
        </w:rPr>
        <w:t>.</w:t>
      </w:r>
      <w:r w:rsidRPr="007356A2">
        <w:rPr>
          <w:sz w:val="22"/>
        </w:rPr>
        <w:t xml:space="preserve"> G., Kelly L</w:t>
      </w:r>
      <w:r>
        <w:rPr>
          <w:sz w:val="22"/>
        </w:rPr>
        <w:t>.</w:t>
      </w:r>
      <w:r w:rsidRPr="007356A2">
        <w:rPr>
          <w:sz w:val="22"/>
        </w:rPr>
        <w:t xml:space="preserve"> T., Bennett A</w:t>
      </w:r>
      <w:r>
        <w:rPr>
          <w:sz w:val="22"/>
        </w:rPr>
        <w:t>.</w:t>
      </w:r>
      <w:r w:rsidRPr="007356A2">
        <w:rPr>
          <w:sz w:val="22"/>
        </w:rPr>
        <w:t xml:space="preserve"> F.</w:t>
      </w:r>
      <w:r>
        <w:rPr>
          <w:sz w:val="22"/>
        </w:rPr>
        <w:t>,</w:t>
      </w:r>
      <w:r w:rsidRPr="007356A2">
        <w:rPr>
          <w:sz w:val="22"/>
        </w:rPr>
        <w:t xml:space="preserve"> Clarke M</w:t>
      </w:r>
      <w:r>
        <w:rPr>
          <w:sz w:val="22"/>
        </w:rPr>
        <w:t>.</w:t>
      </w:r>
      <w:r w:rsidRPr="007356A2">
        <w:rPr>
          <w:sz w:val="22"/>
        </w:rPr>
        <w:t xml:space="preserve"> F.</w:t>
      </w:r>
      <w:r>
        <w:rPr>
          <w:sz w:val="22"/>
        </w:rPr>
        <w:t>,</w:t>
      </w:r>
      <w:r w:rsidRPr="007356A2">
        <w:rPr>
          <w:sz w:val="22"/>
        </w:rPr>
        <w:t xml:space="preserve"> </w:t>
      </w:r>
      <w:r>
        <w:rPr>
          <w:sz w:val="22"/>
        </w:rPr>
        <w:t xml:space="preserve">2010, </w:t>
      </w:r>
      <w:r w:rsidRPr="007356A2">
        <w:rPr>
          <w:sz w:val="22"/>
        </w:rPr>
        <w:t>Maximising trapping efficiency in reptile surveys: the role of seasonality, weather conditions and moon phase on capture success</w:t>
      </w:r>
      <w:r>
        <w:rPr>
          <w:sz w:val="22"/>
        </w:rPr>
        <w:t xml:space="preserve">. Wildlife research, </w:t>
      </w:r>
      <w:r w:rsidRPr="007356A2">
        <w:rPr>
          <w:sz w:val="22"/>
        </w:rPr>
        <w:t>37</w:t>
      </w:r>
      <w:r>
        <w:rPr>
          <w:sz w:val="22"/>
        </w:rPr>
        <w:t>,</w:t>
      </w:r>
      <w:r w:rsidRPr="007356A2">
        <w:rPr>
          <w:sz w:val="22"/>
        </w:rPr>
        <w:t xml:space="preserve"> 104</w:t>
      </w:r>
      <w:r w:rsidR="003D5780" w:rsidRPr="00C7097B">
        <w:rPr>
          <w:rFonts w:cs="Times New Roman"/>
          <w:sz w:val="22"/>
        </w:rPr>
        <w:t>–</w:t>
      </w:r>
      <w:r w:rsidRPr="007356A2">
        <w:rPr>
          <w:sz w:val="22"/>
        </w:rPr>
        <w:t>115</w:t>
      </w:r>
      <w:r>
        <w:rPr>
          <w:sz w:val="22"/>
        </w:rPr>
        <w:t xml:space="preserve"> s.</w:t>
      </w:r>
    </w:p>
    <w:p w14:paraId="789179CE" w14:textId="77777777" w:rsidR="0008681A" w:rsidRDefault="0008681A" w:rsidP="00F77CF2">
      <w:pPr>
        <w:autoSpaceDE w:val="0"/>
        <w:autoSpaceDN w:val="0"/>
        <w:adjustRightInd w:val="0"/>
        <w:spacing w:after="0"/>
        <w:jc w:val="both"/>
        <w:rPr>
          <w:sz w:val="22"/>
        </w:rPr>
      </w:pPr>
    </w:p>
    <w:p w14:paraId="51CB363A" w14:textId="090FA986" w:rsidR="0008681A" w:rsidRDefault="0008681A" w:rsidP="00F77CF2">
      <w:pPr>
        <w:autoSpaceDE w:val="0"/>
        <w:autoSpaceDN w:val="0"/>
        <w:adjustRightInd w:val="0"/>
        <w:spacing w:after="0"/>
        <w:jc w:val="both"/>
        <w:rPr>
          <w:sz w:val="22"/>
        </w:rPr>
      </w:pPr>
      <w:r w:rsidRPr="0008681A">
        <w:rPr>
          <w:sz w:val="22"/>
        </w:rPr>
        <w:t>Stobo-Wilson A</w:t>
      </w:r>
      <w:r>
        <w:rPr>
          <w:sz w:val="22"/>
        </w:rPr>
        <w:t>.</w:t>
      </w:r>
      <w:r w:rsidRPr="0008681A">
        <w:rPr>
          <w:sz w:val="22"/>
        </w:rPr>
        <w:t xml:space="preserve"> M., Murphy B</w:t>
      </w:r>
      <w:r>
        <w:rPr>
          <w:sz w:val="22"/>
        </w:rPr>
        <w:t>.</w:t>
      </w:r>
      <w:r w:rsidRPr="0008681A">
        <w:rPr>
          <w:sz w:val="22"/>
        </w:rPr>
        <w:t xml:space="preserve"> P., Legge S</w:t>
      </w:r>
      <w:r>
        <w:rPr>
          <w:sz w:val="22"/>
        </w:rPr>
        <w:t>.</w:t>
      </w:r>
      <w:r w:rsidRPr="0008681A">
        <w:rPr>
          <w:sz w:val="22"/>
        </w:rPr>
        <w:t xml:space="preserve"> M., Chapple D</w:t>
      </w:r>
      <w:r>
        <w:rPr>
          <w:sz w:val="22"/>
        </w:rPr>
        <w:t>.</w:t>
      </w:r>
      <w:r w:rsidRPr="0008681A">
        <w:rPr>
          <w:sz w:val="22"/>
        </w:rPr>
        <w:t xml:space="preserve"> G., Crawford H</w:t>
      </w:r>
      <w:r>
        <w:rPr>
          <w:sz w:val="22"/>
        </w:rPr>
        <w:t>.</w:t>
      </w:r>
      <w:r w:rsidRPr="0008681A">
        <w:rPr>
          <w:sz w:val="22"/>
        </w:rPr>
        <w:t xml:space="preserve"> M., Dawson S</w:t>
      </w:r>
      <w:r>
        <w:rPr>
          <w:sz w:val="22"/>
        </w:rPr>
        <w:t>.</w:t>
      </w:r>
      <w:r w:rsidRPr="0008681A">
        <w:rPr>
          <w:sz w:val="22"/>
        </w:rPr>
        <w:t xml:space="preserve"> J., Dickman Ch</w:t>
      </w:r>
      <w:r>
        <w:rPr>
          <w:sz w:val="22"/>
        </w:rPr>
        <w:t>.</w:t>
      </w:r>
      <w:r w:rsidRPr="0008681A">
        <w:rPr>
          <w:sz w:val="22"/>
        </w:rPr>
        <w:t xml:space="preserve"> R., Doherty T</w:t>
      </w:r>
      <w:r>
        <w:rPr>
          <w:sz w:val="22"/>
        </w:rPr>
        <w:t>.</w:t>
      </w:r>
      <w:r w:rsidRPr="0008681A">
        <w:rPr>
          <w:sz w:val="22"/>
        </w:rPr>
        <w:t xml:space="preserve"> S., Fleming P</w:t>
      </w:r>
      <w:r>
        <w:rPr>
          <w:sz w:val="22"/>
        </w:rPr>
        <w:t>.</w:t>
      </w:r>
      <w:r w:rsidRPr="0008681A">
        <w:rPr>
          <w:sz w:val="22"/>
        </w:rPr>
        <w:t xml:space="preserve"> A., Gentle M</w:t>
      </w:r>
      <w:r>
        <w:rPr>
          <w:sz w:val="22"/>
        </w:rPr>
        <w:t>.</w:t>
      </w:r>
      <w:r w:rsidRPr="0008681A">
        <w:rPr>
          <w:sz w:val="22"/>
        </w:rPr>
        <w:t>, Newsome T</w:t>
      </w:r>
      <w:r>
        <w:rPr>
          <w:sz w:val="22"/>
        </w:rPr>
        <w:t>.</w:t>
      </w:r>
      <w:r w:rsidRPr="0008681A">
        <w:rPr>
          <w:sz w:val="22"/>
        </w:rPr>
        <w:t xml:space="preserve"> M., Palmer R</w:t>
      </w:r>
      <w:r>
        <w:rPr>
          <w:sz w:val="22"/>
        </w:rPr>
        <w:t>.</w:t>
      </w:r>
      <w:r w:rsidRPr="0008681A">
        <w:rPr>
          <w:sz w:val="22"/>
        </w:rPr>
        <w:t>, Rees M</w:t>
      </w:r>
      <w:r>
        <w:rPr>
          <w:sz w:val="22"/>
        </w:rPr>
        <w:t>.</w:t>
      </w:r>
      <w:r w:rsidRPr="0008681A">
        <w:rPr>
          <w:sz w:val="22"/>
        </w:rPr>
        <w:t xml:space="preserve"> W., Ritchie E</w:t>
      </w:r>
      <w:r>
        <w:rPr>
          <w:sz w:val="22"/>
        </w:rPr>
        <w:t>.</w:t>
      </w:r>
      <w:r w:rsidRPr="0008681A">
        <w:rPr>
          <w:sz w:val="22"/>
        </w:rPr>
        <w:t xml:space="preserve"> G., Speed J</w:t>
      </w:r>
      <w:r>
        <w:rPr>
          <w:sz w:val="22"/>
        </w:rPr>
        <w:t>.</w:t>
      </w:r>
      <w:r w:rsidRPr="0008681A">
        <w:rPr>
          <w:sz w:val="22"/>
        </w:rPr>
        <w:t>, Stuart J</w:t>
      </w:r>
      <w:r>
        <w:rPr>
          <w:sz w:val="22"/>
        </w:rPr>
        <w:t xml:space="preserve">. </w:t>
      </w:r>
      <w:r w:rsidRPr="0008681A">
        <w:rPr>
          <w:sz w:val="22"/>
        </w:rPr>
        <w:t>M</w:t>
      </w:r>
      <w:r>
        <w:rPr>
          <w:sz w:val="22"/>
        </w:rPr>
        <w:t>.</w:t>
      </w:r>
      <w:r w:rsidRPr="0008681A">
        <w:rPr>
          <w:sz w:val="22"/>
        </w:rPr>
        <w:t>, Thompson E</w:t>
      </w:r>
      <w:r>
        <w:rPr>
          <w:sz w:val="22"/>
        </w:rPr>
        <w:t>.</w:t>
      </w:r>
      <w:r w:rsidRPr="0008681A">
        <w:rPr>
          <w:sz w:val="22"/>
        </w:rPr>
        <w:t>, Turpin J</w:t>
      </w:r>
      <w:r>
        <w:rPr>
          <w:sz w:val="22"/>
        </w:rPr>
        <w:t>.</w:t>
      </w:r>
      <w:r w:rsidRPr="0008681A">
        <w:rPr>
          <w:sz w:val="22"/>
        </w:rPr>
        <w:t>, Woinarski J</w:t>
      </w:r>
      <w:r>
        <w:rPr>
          <w:sz w:val="22"/>
        </w:rPr>
        <w:t>.</w:t>
      </w:r>
      <w:r w:rsidRPr="0008681A">
        <w:rPr>
          <w:sz w:val="22"/>
        </w:rPr>
        <w:t xml:space="preserve"> C. Z.</w:t>
      </w:r>
      <w:r>
        <w:rPr>
          <w:sz w:val="22"/>
        </w:rPr>
        <w:t>,</w:t>
      </w:r>
      <w:r w:rsidRPr="0008681A">
        <w:rPr>
          <w:sz w:val="22"/>
        </w:rPr>
        <w:t xml:space="preserve"> 2021</w:t>
      </w:r>
      <w:r>
        <w:rPr>
          <w:sz w:val="22"/>
        </w:rPr>
        <w:t>,</w:t>
      </w:r>
      <w:r w:rsidRPr="0008681A">
        <w:rPr>
          <w:sz w:val="22"/>
        </w:rPr>
        <w:t xml:space="preserve"> Reptiles as food: predation of Australian reptiles by introduced red foxes compounds and complements predation by cats. Wildlife Research 48, 470</w:t>
      </w:r>
      <w:r w:rsidR="003D5780" w:rsidRPr="00C7097B">
        <w:rPr>
          <w:rFonts w:cs="Times New Roman"/>
          <w:sz w:val="22"/>
        </w:rPr>
        <w:t>–</w:t>
      </w:r>
      <w:r w:rsidRPr="0008681A">
        <w:rPr>
          <w:sz w:val="22"/>
        </w:rPr>
        <w:t>480</w:t>
      </w:r>
      <w:r>
        <w:rPr>
          <w:sz w:val="22"/>
        </w:rPr>
        <w:t xml:space="preserve"> s</w:t>
      </w:r>
      <w:r w:rsidRPr="0008681A">
        <w:rPr>
          <w:sz w:val="22"/>
        </w:rPr>
        <w:t>.</w:t>
      </w:r>
    </w:p>
    <w:p w14:paraId="16A1C63F" w14:textId="77777777" w:rsidR="00BE24F5" w:rsidRDefault="00BE24F5" w:rsidP="00F77CF2">
      <w:pPr>
        <w:autoSpaceDE w:val="0"/>
        <w:autoSpaceDN w:val="0"/>
        <w:adjustRightInd w:val="0"/>
        <w:spacing w:after="0"/>
        <w:jc w:val="both"/>
        <w:rPr>
          <w:sz w:val="22"/>
        </w:rPr>
      </w:pPr>
    </w:p>
    <w:p w14:paraId="46D0262C" w14:textId="2E513044" w:rsidR="008112F7" w:rsidRDefault="008112F7" w:rsidP="00F77CF2">
      <w:pPr>
        <w:autoSpaceDE w:val="0"/>
        <w:autoSpaceDN w:val="0"/>
        <w:adjustRightInd w:val="0"/>
        <w:spacing w:after="0"/>
        <w:jc w:val="both"/>
        <w:rPr>
          <w:sz w:val="22"/>
        </w:rPr>
      </w:pPr>
      <w:r w:rsidRPr="008112F7">
        <w:rPr>
          <w:sz w:val="22"/>
        </w:rPr>
        <w:t>Sullivan B.</w:t>
      </w:r>
      <w:r w:rsidR="002242E8">
        <w:rPr>
          <w:sz w:val="22"/>
        </w:rPr>
        <w:t xml:space="preserve"> </w:t>
      </w:r>
      <w:r w:rsidRPr="008112F7">
        <w:rPr>
          <w:sz w:val="22"/>
        </w:rPr>
        <w:t>K., Nowak E.</w:t>
      </w:r>
      <w:r w:rsidR="002242E8">
        <w:rPr>
          <w:sz w:val="22"/>
        </w:rPr>
        <w:t xml:space="preserve"> </w:t>
      </w:r>
      <w:r w:rsidRPr="008112F7">
        <w:rPr>
          <w:sz w:val="22"/>
        </w:rPr>
        <w:t>M.</w:t>
      </w:r>
      <w:r>
        <w:rPr>
          <w:sz w:val="22"/>
        </w:rPr>
        <w:t>,</w:t>
      </w:r>
      <w:r w:rsidRPr="008112F7">
        <w:rPr>
          <w:sz w:val="22"/>
        </w:rPr>
        <w:t xml:space="preserve"> Kwiatkowski M.</w:t>
      </w:r>
      <w:r w:rsidR="002242E8">
        <w:rPr>
          <w:sz w:val="22"/>
        </w:rPr>
        <w:t xml:space="preserve"> </w:t>
      </w:r>
      <w:r w:rsidRPr="008112F7">
        <w:rPr>
          <w:sz w:val="22"/>
        </w:rPr>
        <w:t>A.</w:t>
      </w:r>
      <w:r>
        <w:rPr>
          <w:sz w:val="22"/>
        </w:rPr>
        <w:t>,</w:t>
      </w:r>
      <w:r w:rsidRPr="008112F7">
        <w:rPr>
          <w:sz w:val="22"/>
        </w:rPr>
        <w:t xml:space="preserve"> 2015</w:t>
      </w:r>
      <w:r>
        <w:rPr>
          <w:sz w:val="22"/>
        </w:rPr>
        <w:t>,</w:t>
      </w:r>
      <w:r w:rsidRPr="008112F7">
        <w:rPr>
          <w:sz w:val="22"/>
        </w:rPr>
        <w:t xml:space="preserve"> Problems with mitigation </w:t>
      </w:r>
      <w:r w:rsidR="00C83749">
        <w:rPr>
          <w:sz w:val="22"/>
        </w:rPr>
        <w:t>t</w:t>
      </w:r>
      <w:r w:rsidRPr="008112F7">
        <w:rPr>
          <w:sz w:val="22"/>
        </w:rPr>
        <w:t>ranslocation of herpetofauna. Conservation Biology, 29</w:t>
      </w:r>
      <w:r w:rsidR="00C83749">
        <w:rPr>
          <w:sz w:val="22"/>
        </w:rPr>
        <w:t>,</w:t>
      </w:r>
      <w:r w:rsidRPr="008112F7">
        <w:rPr>
          <w:sz w:val="22"/>
        </w:rPr>
        <w:t xml:space="preserve"> 12</w:t>
      </w:r>
      <w:r w:rsidR="003D5780" w:rsidRPr="00C7097B">
        <w:rPr>
          <w:rFonts w:cs="Times New Roman"/>
          <w:sz w:val="22"/>
        </w:rPr>
        <w:t>–</w:t>
      </w:r>
      <w:r w:rsidRPr="008112F7">
        <w:rPr>
          <w:sz w:val="22"/>
        </w:rPr>
        <w:t>18</w:t>
      </w:r>
      <w:r w:rsidR="00C83749">
        <w:rPr>
          <w:sz w:val="22"/>
        </w:rPr>
        <w:t xml:space="preserve"> s</w:t>
      </w:r>
      <w:r w:rsidRPr="008112F7">
        <w:rPr>
          <w:sz w:val="22"/>
        </w:rPr>
        <w:t>.</w:t>
      </w:r>
    </w:p>
    <w:p w14:paraId="3B58E953" w14:textId="77777777" w:rsidR="008112F7" w:rsidRDefault="008112F7" w:rsidP="00F77CF2">
      <w:pPr>
        <w:autoSpaceDE w:val="0"/>
        <w:autoSpaceDN w:val="0"/>
        <w:adjustRightInd w:val="0"/>
        <w:spacing w:after="0"/>
        <w:jc w:val="both"/>
        <w:rPr>
          <w:sz w:val="22"/>
        </w:rPr>
      </w:pPr>
    </w:p>
    <w:p w14:paraId="396851FD" w14:textId="10232D27" w:rsidR="00EB368D" w:rsidRDefault="00EB368D" w:rsidP="00F77CF2">
      <w:pPr>
        <w:autoSpaceDE w:val="0"/>
        <w:autoSpaceDN w:val="0"/>
        <w:adjustRightInd w:val="0"/>
        <w:spacing w:after="0"/>
        <w:jc w:val="both"/>
        <w:rPr>
          <w:sz w:val="22"/>
        </w:rPr>
      </w:pPr>
      <w:r w:rsidRPr="00EB368D">
        <w:rPr>
          <w:sz w:val="22"/>
        </w:rPr>
        <w:t>Taberlet P</w:t>
      </w:r>
      <w:r>
        <w:rPr>
          <w:sz w:val="22"/>
        </w:rPr>
        <w:t>.</w:t>
      </w:r>
      <w:r w:rsidRPr="00EB368D">
        <w:rPr>
          <w:sz w:val="22"/>
        </w:rPr>
        <w:t>, Bonin A</w:t>
      </w:r>
      <w:r>
        <w:rPr>
          <w:sz w:val="22"/>
        </w:rPr>
        <w:t>.</w:t>
      </w:r>
      <w:r w:rsidRPr="00EB368D">
        <w:rPr>
          <w:sz w:val="22"/>
        </w:rPr>
        <w:t>, Zinger L</w:t>
      </w:r>
      <w:r>
        <w:rPr>
          <w:sz w:val="22"/>
        </w:rPr>
        <w:t>.</w:t>
      </w:r>
      <w:r w:rsidRPr="00EB368D">
        <w:rPr>
          <w:sz w:val="22"/>
        </w:rPr>
        <w:t>, Coissac E</w:t>
      </w:r>
      <w:r>
        <w:rPr>
          <w:sz w:val="22"/>
        </w:rPr>
        <w:t xml:space="preserve">., 2018, </w:t>
      </w:r>
      <w:r w:rsidR="009B6831" w:rsidRPr="009B6831">
        <w:rPr>
          <w:sz w:val="22"/>
        </w:rPr>
        <w:t>Environmental DNA: For Biodiversity Research and Monitoring</w:t>
      </w:r>
      <w:r w:rsidR="009B6831">
        <w:rPr>
          <w:sz w:val="22"/>
        </w:rPr>
        <w:t xml:space="preserve">. </w:t>
      </w:r>
      <w:r w:rsidRPr="00EB368D">
        <w:rPr>
          <w:sz w:val="22"/>
        </w:rPr>
        <w:t>Oxford University Press, 253</w:t>
      </w:r>
      <w:r>
        <w:rPr>
          <w:sz w:val="22"/>
        </w:rPr>
        <w:t xml:space="preserve"> s. </w:t>
      </w:r>
    </w:p>
    <w:p w14:paraId="1EF227FF" w14:textId="77777777" w:rsidR="00EB368D" w:rsidRDefault="00EB368D" w:rsidP="00F77CF2">
      <w:pPr>
        <w:autoSpaceDE w:val="0"/>
        <w:autoSpaceDN w:val="0"/>
        <w:adjustRightInd w:val="0"/>
        <w:spacing w:after="0"/>
        <w:jc w:val="both"/>
        <w:rPr>
          <w:sz w:val="22"/>
        </w:rPr>
      </w:pPr>
    </w:p>
    <w:p w14:paraId="271384EC" w14:textId="77777777" w:rsidR="00241AA7" w:rsidRDefault="00241AA7" w:rsidP="00F77CF2">
      <w:pPr>
        <w:spacing w:after="0" w:line="240" w:lineRule="auto"/>
        <w:jc w:val="both"/>
        <w:rPr>
          <w:rFonts w:cs="Times New Roman"/>
          <w:sz w:val="22"/>
        </w:rPr>
      </w:pPr>
      <w:r w:rsidRPr="00CF72AD">
        <w:rPr>
          <w:rFonts w:cs="Times New Roman"/>
          <w:sz w:val="22"/>
        </w:rPr>
        <w:t>Teixeira</w:t>
      </w:r>
      <w:r>
        <w:rPr>
          <w:rFonts w:cs="Times New Roman"/>
          <w:sz w:val="22"/>
        </w:rPr>
        <w:t xml:space="preserve"> </w:t>
      </w:r>
      <w:r w:rsidRPr="00CF72AD">
        <w:rPr>
          <w:rFonts w:cs="Times New Roman"/>
          <w:sz w:val="22"/>
        </w:rPr>
        <w:t>C</w:t>
      </w:r>
      <w:r>
        <w:rPr>
          <w:rFonts w:cs="Times New Roman"/>
          <w:sz w:val="22"/>
        </w:rPr>
        <w:t>.</w:t>
      </w:r>
      <w:r w:rsidRPr="00CF72AD">
        <w:rPr>
          <w:rFonts w:cs="Times New Roman"/>
          <w:sz w:val="22"/>
        </w:rPr>
        <w:t xml:space="preserve"> P</w:t>
      </w:r>
      <w:r>
        <w:rPr>
          <w:rFonts w:cs="Times New Roman"/>
          <w:sz w:val="22"/>
        </w:rPr>
        <w:t>.</w:t>
      </w:r>
      <w:r w:rsidRPr="00CF72AD">
        <w:rPr>
          <w:rFonts w:cs="Times New Roman"/>
          <w:sz w:val="22"/>
        </w:rPr>
        <w:t>, Passos L</w:t>
      </w:r>
      <w:r>
        <w:rPr>
          <w:rFonts w:cs="Times New Roman"/>
          <w:sz w:val="22"/>
        </w:rPr>
        <w:t>.</w:t>
      </w:r>
      <w:r w:rsidRPr="00CF72AD">
        <w:rPr>
          <w:rFonts w:cs="Times New Roman"/>
          <w:sz w:val="22"/>
        </w:rPr>
        <w:t>, Goulart V</w:t>
      </w:r>
      <w:r>
        <w:rPr>
          <w:rFonts w:cs="Times New Roman"/>
          <w:sz w:val="22"/>
        </w:rPr>
        <w:t>.</w:t>
      </w:r>
      <w:r w:rsidRPr="00CF72AD">
        <w:rPr>
          <w:rFonts w:cs="Times New Roman"/>
          <w:sz w:val="22"/>
        </w:rPr>
        <w:t xml:space="preserve"> D. L. R.</w:t>
      </w:r>
      <w:r>
        <w:rPr>
          <w:rFonts w:cs="Times New Roman"/>
          <w:sz w:val="22"/>
        </w:rPr>
        <w:t>,</w:t>
      </w:r>
      <w:r w:rsidRPr="00CF72AD">
        <w:rPr>
          <w:rFonts w:cs="Times New Roman"/>
          <w:sz w:val="22"/>
        </w:rPr>
        <w:t xml:space="preserve"> </w:t>
      </w:r>
      <w:r>
        <w:rPr>
          <w:rFonts w:cs="Times New Roman"/>
          <w:sz w:val="22"/>
        </w:rPr>
        <w:t>H</w:t>
      </w:r>
      <w:r w:rsidRPr="00CF72AD">
        <w:rPr>
          <w:rFonts w:cs="Times New Roman"/>
          <w:sz w:val="22"/>
        </w:rPr>
        <w:t>irsch</w:t>
      </w:r>
      <w:r>
        <w:rPr>
          <w:rFonts w:cs="Times New Roman"/>
          <w:sz w:val="22"/>
        </w:rPr>
        <w:t xml:space="preserve"> </w:t>
      </w:r>
      <w:r w:rsidRPr="00CF72AD">
        <w:rPr>
          <w:rFonts w:cs="Times New Roman"/>
          <w:sz w:val="22"/>
        </w:rPr>
        <w:t>A</w:t>
      </w:r>
      <w:r>
        <w:rPr>
          <w:rFonts w:cs="Times New Roman"/>
          <w:sz w:val="22"/>
        </w:rPr>
        <w:t>.</w:t>
      </w:r>
      <w:r w:rsidRPr="00CF72AD">
        <w:rPr>
          <w:rFonts w:cs="Times New Roman"/>
          <w:sz w:val="22"/>
        </w:rPr>
        <w:t>,</w:t>
      </w:r>
      <w:r>
        <w:rPr>
          <w:rFonts w:cs="Times New Roman"/>
          <w:sz w:val="22"/>
        </w:rPr>
        <w:t xml:space="preserve"> </w:t>
      </w:r>
      <w:r w:rsidRPr="00CF72AD">
        <w:rPr>
          <w:rFonts w:cs="Times New Roman"/>
          <w:sz w:val="22"/>
        </w:rPr>
        <w:t>Rodrigues M</w:t>
      </w:r>
      <w:r>
        <w:rPr>
          <w:rFonts w:cs="Times New Roman"/>
          <w:sz w:val="22"/>
        </w:rPr>
        <w:t>.,</w:t>
      </w:r>
      <w:r w:rsidRPr="00CF72AD">
        <w:rPr>
          <w:rFonts w:cs="Times New Roman"/>
          <w:sz w:val="22"/>
        </w:rPr>
        <w:t xml:space="preserve"> Young R</w:t>
      </w:r>
      <w:r>
        <w:rPr>
          <w:rFonts w:cs="Times New Roman"/>
          <w:sz w:val="22"/>
        </w:rPr>
        <w:t>.</w:t>
      </w:r>
      <w:r w:rsidRPr="00CF72AD">
        <w:rPr>
          <w:rFonts w:cs="Times New Roman"/>
          <w:sz w:val="22"/>
        </w:rPr>
        <w:t xml:space="preserve"> J.</w:t>
      </w:r>
      <w:r>
        <w:rPr>
          <w:rFonts w:cs="Times New Roman"/>
          <w:sz w:val="22"/>
        </w:rPr>
        <w:t xml:space="preserve">, 2016, </w:t>
      </w:r>
      <w:r w:rsidRPr="00B56193">
        <w:rPr>
          <w:rFonts w:cs="Times New Roman"/>
          <w:sz w:val="22"/>
        </w:rPr>
        <w:t>Evaluating patterns of human–reptile conflicts in an urban</w:t>
      </w:r>
      <w:r>
        <w:rPr>
          <w:rFonts w:cs="Times New Roman"/>
          <w:sz w:val="22"/>
        </w:rPr>
        <w:t xml:space="preserve"> </w:t>
      </w:r>
      <w:r w:rsidRPr="00B56193">
        <w:rPr>
          <w:rFonts w:cs="Times New Roman"/>
          <w:sz w:val="22"/>
        </w:rPr>
        <w:t>environment</w:t>
      </w:r>
      <w:r>
        <w:rPr>
          <w:rFonts w:cs="Times New Roman"/>
          <w:sz w:val="22"/>
        </w:rPr>
        <w:t xml:space="preserve">, </w:t>
      </w:r>
      <w:r w:rsidRPr="00B56193">
        <w:rPr>
          <w:rFonts w:cs="Times New Roman"/>
          <w:sz w:val="22"/>
        </w:rPr>
        <w:t>Wildlife Research</w:t>
      </w:r>
      <w:r>
        <w:rPr>
          <w:rFonts w:cs="Times New Roman"/>
          <w:sz w:val="22"/>
        </w:rPr>
        <w:t xml:space="preserve">, Brazilie, 10 s. </w:t>
      </w:r>
    </w:p>
    <w:p w14:paraId="32DF21D5" w14:textId="77777777" w:rsidR="00241AA7" w:rsidRDefault="00241AA7" w:rsidP="00F77CF2">
      <w:pPr>
        <w:spacing w:after="0" w:line="240" w:lineRule="auto"/>
        <w:jc w:val="both"/>
        <w:rPr>
          <w:rFonts w:cs="Times New Roman"/>
          <w:sz w:val="22"/>
        </w:rPr>
      </w:pPr>
    </w:p>
    <w:p w14:paraId="3521C8E3" w14:textId="77777777" w:rsidR="00241AA7" w:rsidRDefault="00241AA7" w:rsidP="00F77CF2">
      <w:pPr>
        <w:spacing w:after="0" w:line="240" w:lineRule="auto"/>
        <w:jc w:val="both"/>
        <w:rPr>
          <w:rFonts w:cs="Times New Roman"/>
          <w:sz w:val="22"/>
        </w:rPr>
      </w:pPr>
      <w:r w:rsidRPr="002424B7">
        <w:rPr>
          <w:rFonts w:cs="Times New Roman"/>
          <w:sz w:val="22"/>
        </w:rPr>
        <w:t xml:space="preserve">Theisinger O., Ratianarivo M. Ch., 2015, Patterns of reptiles </w:t>
      </w:r>
      <w:proofErr w:type="gramStart"/>
      <w:r w:rsidRPr="002424B7">
        <w:rPr>
          <w:rFonts w:cs="Times New Roman"/>
          <w:sz w:val="22"/>
        </w:rPr>
        <w:t>diversity</w:t>
      </w:r>
      <w:proofErr w:type="gramEnd"/>
      <w:r w:rsidRPr="002424B7">
        <w:rPr>
          <w:rFonts w:cs="Times New Roman"/>
          <w:sz w:val="22"/>
        </w:rPr>
        <w:t xml:space="preserve"> loss in response to degradation in the spiny forest of southern Madagascar, Herpetological Conservation and Biology</w:t>
      </w:r>
      <w:r>
        <w:rPr>
          <w:rFonts w:cs="Times New Roman"/>
          <w:sz w:val="22"/>
        </w:rPr>
        <w:t>,</w:t>
      </w:r>
      <w:r w:rsidRPr="002424B7">
        <w:rPr>
          <w:rFonts w:cs="Times New Roman"/>
          <w:sz w:val="22"/>
        </w:rPr>
        <w:t xml:space="preserve"> 10, 273–283</w:t>
      </w:r>
      <w:r>
        <w:rPr>
          <w:rFonts w:cs="Times New Roman"/>
          <w:sz w:val="22"/>
        </w:rPr>
        <w:t xml:space="preserve"> s</w:t>
      </w:r>
      <w:r w:rsidRPr="002424B7">
        <w:rPr>
          <w:rFonts w:cs="Times New Roman"/>
          <w:sz w:val="22"/>
        </w:rPr>
        <w:t>.</w:t>
      </w:r>
    </w:p>
    <w:p w14:paraId="6C248481" w14:textId="77777777" w:rsidR="00241AA7" w:rsidRDefault="00241AA7" w:rsidP="00F77CF2">
      <w:pPr>
        <w:autoSpaceDE w:val="0"/>
        <w:autoSpaceDN w:val="0"/>
        <w:adjustRightInd w:val="0"/>
        <w:spacing w:after="0"/>
        <w:jc w:val="both"/>
        <w:rPr>
          <w:sz w:val="22"/>
        </w:rPr>
      </w:pPr>
    </w:p>
    <w:p w14:paraId="6ECADD44" w14:textId="1E331C38" w:rsidR="00217DF2" w:rsidRDefault="00217DF2" w:rsidP="00F77CF2">
      <w:pPr>
        <w:autoSpaceDE w:val="0"/>
        <w:autoSpaceDN w:val="0"/>
        <w:adjustRightInd w:val="0"/>
        <w:spacing w:after="0"/>
        <w:jc w:val="both"/>
        <w:rPr>
          <w:sz w:val="22"/>
        </w:rPr>
      </w:pPr>
      <w:r w:rsidRPr="00217DF2">
        <w:rPr>
          <w:sz w:val="22"/>
        </w:rPr>
        <w:t>Todd B</w:t>
      </w:r>
      <w:r>
        <w:rPr>
          <w:sz w:val="22"/>
        </w:rPr>
        <w:t>.</w:t>
      </w:r>
      <w:r w:rsidRPr="00217DF2">
        <w:rPr>
          <w:sz w:val="22"/>
        </w:rPr>
        <w:t xml:space="preserve"> D., Willson J</w:t>
      </w:r>
      <w:r>
        <w:rPr>
          <w:sz w:val="22"/>
        </w:rPr>
        <w:t>.</w:t>
      </w:r>
      <w:r w:rsidRPr="00217DF2">
        <w:rPr>
          <w:sz w:val="22"/>
        </w:rPr>
        <w:t xml:space="preserve"> D., Gibbons J. W</w:t>
      </w:r>
      <w:r>
        <w:rPr>
          <w:sz w:val="22"/>
        </w:rPr>
        <w:t xml:space="preserve">., 2010, </w:t>
      </w:r>
      <w:r w:rsidRPr="00217DF2">
        <w:rPr>
          <w:sz w:val="22"/>
        </w:rPr>
        <w:t>The Global Status of Reptiles and Causes of Their Decline</w:t>
      </w:r>
      <w:r>
        <w:rPr>
          <w:sz w:val="22"/>
        </w:rPr>
        <w:t xml:space="preserve">. In: </w:t>
      </w:r>
      <w:r w:rsidRPr="00217DF2">
        <w:rPr>
          <w:sz w:val="22"/>
        </w:rPr>
        <w:t>Sparling D</w:t>
      </w:r>
      <w:r>
        <w:rPr>
          <w:sz w:val="22"/>
        </w:rPr>
        <w:t>.</w:t>
      </w:r>
      <w:r w:rsidRPr="00217DF2">
        <w:rPr>
          <w:sz w:val="22"/>
        </w:rPr>
        <w:t xml:space="preserve"> W., Linder G</w:t>
      </w:r>
      <w:r>
        <w:rPr>
          <w:sz w:val="22"/>
        </w:rPr>
        <w:t>.</w:t>
      </w:r>
      <w:r w:rsidRPr="00217DF2">
        <w:rPr>
          <w:sz w:val="22"/>
        </w:rPr>
        <w:t>, Bishop Ch</w:t>
      </w:r>
      <w:r>
        <w:rPr>
          <w:sz w:val="22"/>
        </w:rPr>
        <w:t>.</w:t>
      </w:r>
      <w:r w:rsidRPr="00217DF2">
        <w:rPr>
          <w:sz w:val="22"/>
        </w:rPr>
        <w:t xml:space="preserve"> A., Krest S</w:t>
      </w:r>
      <w:r>
        <w:rPr>
          <w:sz w:val="22"/>
        </w:rPr>
        <w:t xml:space="preserve">. [eds], 2010, </w:t>
      </w:r>
      <w:r w:rsidRPr="00217DF2">
        <w:rPr>
          <w:sz w:val="22"/>
        </w:rPr>
        <w:t>Ecotoxicology of Amphibians and Reptiles</w:t>
      </w:r>
      <w:r>
        <w:rPr>
          <w:sz w:val="22"/>
        </w:rPr>
        <w:t xml:space="preserve">. CRC Press, 2, 944 s. </w:t>
      </w:r>
    </w:p>
    <w:p w14:paraId="1F9FDCCD" w14:textId="77777777" w:rsidR="00217DF2" w:rsidRDefault="00217DF2" w:rsidP="00F77CF2">
      <w:pPr>
        <w:autoSpaceDE w:val="0"/>
        <w:autoSpaceDN w:val="0"/>
        <w:adjustRightInd w:val="0"/>
        <w:spacing w:after="0"/>
        <w:jc w:val="both"/>
        <w:rPr>
          <w:sz w:val="22"/>
        </w:rPr>
      </w:pPr>
    </w:p>
    <w:p w14:paraId="6EB7724F" w14:textId="0F4F4383" w:rsidR="00695BAE" w:rsidRDefault="00695BAE" w:rsidP="00F77CF2">
      <w:pPr>
        <w:autoSpaceDE w:val="0"/>
        <w:autoSpaceDN w:val="0"/>
        <w:adjustRightInd w:val="0"/>
        <w:spacing w:after="0"/>
        <w:jc w:val="both"/>
        <w:rPr>
          <w:sz w:val="22"/>
        </w:rPr>
      </w:pPr>
      <w:r w:rsidRPr="00695BAE">
        <w:rPr>
          <w:sz w:val="22"/>
        </w:rPr>
        <w:t>Trocmé M.</w:t>
      </w:r>
      <w:r>
        <w:rPr>
          <w:sz w:val="22"/>
        </w:rPr>
        <w:t>,</w:t>
      </w:r>
      <w:r w:rsidRPr="00695BAE">
        <w:rPr>
          <w:sz w:val="22"/>
        </w:rPr>
        <w:t xml:space="preserve"> 2005</w:t>
      </w:r>
      <w:r>
        <w:rPr>
          <w:sz w:val="22"/>
        </w:rPr>
        <w:t>,</w:t>
      </w:r>
      <w:r w:rsidRPr="00695BAE">
        <w:rPr>
          <w:sz w:val="22"/>
        </w:rPr>
        <w:t xml:space="preserve"> The Swiss defragmentation program–reconnecting wildlife corridors between the Alps and Jura: an overview. Road Ecology Center</w:t>
      </w:r>
      <w:r w:rsidR="008B1095">
        <w:rPr>
          <w:sz w:val="22"/>
        </w:rPr>
        <w:t xml:space="preserve">, </w:t>
      </w:r>
      <w:r w:rsidR="00FB3D0D">
        <w:rPr>
          <w:sz w:val="22"/>
        </w:rPr>
        <w:t>5 s.</w:t>
      </w:r>
    </w:p>
    <w:p w14:paraId="57EDBADB" w14:textId="77777777" w:rsidR="001C5F7F" w:rsidRDefault="001C5F7F" w:rsidP="00F77CF2">
      <w:pPr>
        <w:autoSpaceDE w:val="0"/>
        <w:autoSpaceDN w:val="0"/>
        <w:adjustRightInd w:val="0"/>
        <w:spacing w:after="0"/>
        <w:jc w:val="both"/>
        <w:rPr>
          <w:sz w:val="22"/>
        </w:rPr>
      </w:pPr>
    </w:p>
    <w:p w14:paraId="14FCD8FF" w14:textId="45089EE2" w:rsidR="001C5F7F" w:rsidRDefault="001C5F7F" w:rsidP="00F77CF2">
      <w:pPr>
        <w:autoSpaceDE w:val="0"/>
        <w:autoSpaceDN w:val="0"/>
        <w:adjustRightInd w:val="0"/>
        <w:spacing w:after="0"/>
        <w:jc w:val="both"/>
        <w:rPr>
          <w:sz w:val="22"/>
        </w:rPr>
      </w:pPr>
      <w:r w:rsidRPr="001C5F7F">
        <w:rPr>
          <w:sz w:val="22"/>
        </w:rPr>
        <w:t>Uprety Y</w:t>
      </w:r>
      <w:r>
        <w:rPr>
          <w:sz w:val="22"/>
        </w:rPr>
        <w:t>.</w:t>
      </w:r>
      <w:r w:rsidRPr="001C5F7F">
        <w:rPr>
          <w:sz w:val="22"/>
        </w:rPr>
        <w:t>, Chettri N</w:t>
      </w:r>
      <w:r>
        <w:rPr>
          <w:sz w:val="22"/>
        </w:rPr>
        <w:t>.</w:t>
      </w:r>
      <w:r w:rsidRPr="001C5F7F">
        <w:rPr>
          <w:sz w:val="22"/>
        </w:rPr>
        <w:t>, Dhakal M</w:t>
      </w:r>
      <w:r>
        <w:rPr>
          <w:sz w:val="22"/>
        </w:rPr>
        <w:t>.</w:t>
      </w:r>
      <w:r w:rsidRPr="001C5F7F">
        <w:rPr>
          <w:sz w:val="22"/>
        </w:rPr>
        <w:t>, Asselin H</w:t>
      </w:r>
      <w:r>
        <w:rPr>
          <w:sz w:val="22"/>
        </w:rPr>
        <w:t>.</w:t>
      </w:r>
      <w:r w:rsidRPr="001C5F7F">
        <w:rPr>
          <w:sz w:val="22"/>
        </w:rPr>
        <w:t>, Chand R</w:t>
      </w:r>
      <w:r>
        <w:rPr>
          <w:sz w:val="22"/>
        </w:rPr>
        <w:t>.</w:t>
      </w:r>
      <w:r w:rsidRPr="001C5F7F">
        <w:rPr>
          <w:sz w:val="22"/>
        </w:rPr>
        <w:t>, Chaudhary R</w:t>
      </w:r>
      <w:r>
        <w:rPr>
          <w:sz w:val="22"/>
        </w:rPr>
        <w:t>.</w:t>
      </w:r>
      <w:r w:rsidRPr="001C5F7F">
        <w:rPr>
          <w:sz w:val="22"/>
        </w:rPr>
        <w:t xml:space="preserve"> P.</w:t>
      </w:r>
      <w:r w:rsidR="002B1BF5">
        <w:rPr>
          <w:sz w:val="22"/>
        </w:rPr>
        <w:t>, 2021,</w:t>
      </w:r>
      <w:r w:rsidR="00B15B96" w:rsidRPr="00B15B96">
        <w:t xml:space="preserve"> </w:t>
      </w:r>
      <w:r w:rsidR="00B15B96" w:rsidRPr="00B15B96">
        <w:rPr>
          <w:sz w:val="22"/>
        </w:rPr>
        <w:t>Illegal wildlife trade is threatening conservation in the transboundary landscape of Western Himalaya</w:t>
      </w:r>
      <w:r w:rsidR="00B15B96">
        <w:rPr>
          <w:sz w:val="22"/>
        </w:rPr>
        <w:t>.</w:t>
      </w:r>
      <w:r w:rsidR="002B1BF5">
        <w:rPr>
          <w:sz w:val="22"/>
        </w:rPr>
        <w:t xml:space="preserve"> </w:t>
      </w:r>
      <w:r w:rsidR="002B1BF5" w:rsidRPr="002B1BF5">
        <w:rPr>
          <w:sz w:val="22"/>
        </w:rPr>
        <w:t>Journal for Nature Conservation</w:t>
      </w:r>
      <w:r w:rsidR="002B1BF5">
        <w:rPr>
          <w:sz w:val="22"/>
        </w:rPr>
        <w:t>, 59</w:t>
      </w:r>
      <w:r w:rsidR="00B15B96">
        <w:rPr>
          <w:sz w:val="22"/>
        </w:rPr>
        <w:t>, 7 s.</w:t>
      </w:r>
    </w:p>
    <w:p w14:paraId="20BE68E9" w14:textId="77777777" w:rsidR="00695BAE" w:rsidRDefault="00695BAE" w:rsidP="00F77CF2">
      <w:pPr>
        <w:autoSpaceDE w:val="0"/>
        <w:autoSpaceDN w:val="0"/>
        <w:adjustRightInd w:val="0"/>
        <w:spacing w:after="0"/>
        <w:jc w:val="both"/>
        <w:rPr>
          <w:sz w:val="22"/>
        </w:rPr>
      </w:pPr>
    </w:p>
    <w:p w14:paraId="58DCD392" w14:textId="7E2B17F4" w:rsidR="00CA4818" w:rsidRDefault="00CA4818" w:rsidP="00F77CF2">
      <w:pPr>
        <w:autoSpaceDE w:val="0"/>
        <w:autoSpaceDN w:val="0"/>
        <w:adjustRightInd w:val="0"/>
        <w:spacing w:after="0"/>
        <w:jc w:val="both"/>
        <w:rPr>
          <w:sz w:val="22"/>
        </w:rPr>
      </w:pPr>
      <w:r w:rsidRPr="00CA4818">
        <w:rPr>
          <w:sz w:val="22"/>
        </w:rPr>
        <w:lastRenderedPageBreak/>
        <w:t>Velenský M., Velenský P. Mebert K., 2011, Ecology and Ethology of Dice Snakes (Natrix tessellata) in the City District Troja, Prague In: Mebert K. (ed.): The Dice Snake, Natrix tessellata: Biology, Distribution and Conservation of a Palaearctic Species, Mertensiella, Rheinbach, 18, 157–176</w:t>
      </w:r>
      <w:r>
        <w:rPr>
          <w:sz w:val="22"/>
        </w:rPr>
        <w:t xml:space="preserve"> s</w:t>
      </w:r>
      <w:r w:rsidRPr="00CA4818">
        <w:rPr>
          <w:sz w:val="22"/>
        </w:rPr>
        <w:t>.</w:t>
      </w:r>
    </w:p>
    <w:p w14:paraId="3BC36F85" w14:textId="77777777" w:rsidR="00CA4818" w:rsidRDefault="00CA4818" w:rsidP="00F77CF2">
      <w:pPr>
        <w:autoSpaceDE w:val="0"/>
        <w:autoSpaceDN w:val="0"/>
        <w:adjustRightInd w:val="0"/>
        <w:spacing w:after="0"/>
        <w:jc w:val="both"/>
        <w:rPr>
          <w:sz w:val="22"/>
        </w:rPr>
      </w:pPr>
    </w:p>
    <w:p w14:paraId="338F0D00" w14:textId="3EA3BEEA" w:rsidR="00A41E04" w:rsidRDefault="00A41E04" w:rsidP="00F77CF2">
      <w:pPr>
        <w:autoSpaceDE w:val="0"/>
        <w:autoSpaceDN w:val="0"/>
        <w:adjustRightInd w:val="0"/>
        <w:spacing w:after="0"/>
        <w:jc w:val="both"/>
        <w:rPr>
          <w:sz w:val="22"/>
        </w:rPr>
      </w:pPr>
      <w:r w:rsidRPr="00A41E04">
        <w:rPr>
          <w:sz w:val="22"/>
        </w:rPr>
        <w:t>Vlašín M., Mikátová B., 2007</w:t>
      </w:r>
      <w:r>
        <w:rPr>
          <w:sz w:val="22"/>
        </w:rPr>
        <w:t xml:space="preserve">, </w:t>
      </w:r>
      <w:r w:rsidRPr="00A41E04">
        <w:rPr>
          <w:sz w:val="22"/>
        </w:rPr>
        <w:t xml:space="preserve">Metodika sledování výskytu plazů v České republice. ČSOP Veronica, Brno, 39 s. </w:t>
      </w:r>
    </w:p>
    <w:p w14:paraId="1F856FF9" w14:textId="77777777" w:rsidR="00A41E04" w:rsidRDefault="00A41E04" w:rsidP="00F77CF2">
      <w:pPr>
        <w:autoSpaceDE w:val="0"/>
        <w:autoSpaceDN w:val="0"/>
        <w:adjustRightInd w:val="0"/>
        <w:spacing w:after="0"/>
        <w:jc w:val="both"/>
        <w:rPr>
          <w:sz w:val="22"/>
        </w:rPr>
      </w:pPr>
    </w:p>
    <w:p w14:paraId="48ABA3A0" w14:textId="27F4216A" w:rsidR="00D213C0" w:rsidRDefault="00D213C0" w:rsidP="00F77CF2">
      <w:pPr>
        <w:autoSpaceDE w:val="0"/>
        <w:autoSpaceDN w:val="0"/>
        <w:adjustRightInd w:val="0"/>
        <w:spacing w:after="0"/>
        <w:jc w:val="both"/>
        <w:rPr>
          <w:sz w:val="22"/>
        </w:rPr>
      </w:pPr>
      <w:r>
        <w:rPr>
          <w:sz w:val="22"/>
        </w:rPr>
        <w:t xml:space="preserve">Vlašín M., Mikátová B., 2015, </w:t>
      </w:r>
      <w:r w:rsidRPr="00D213C0">
        <w:rPr>
          <w:sz w:val="22"/>
        </w:rPr>
        <w:t>Terénní výzkum</w:t>
      </w:r>
      <w:r>
        <w:rPr>
          <w:sz w:val="22"/>
        </w:rPr>
        <w:t xml:space="preserve"> </w:t>
      </w:r>
      <w:r w:rsidRPr="00D213C0">
        <w:rPr>
          <w:sz w:val="22"/>
        </w:rPr>
        <w:t>plazů dostává</w:t>
      </w:r>
      <w:r>
        <w:rPr>
          <w:sz w:val="22"/>
        </w:rPr>
        <w:t xml:space="preserve"> </w:t>
      </w:r>
      <w:r w:rsidRPr="00D213C0">
        <w:rPr>
          <w:sz w:val="22"/>
        </w:rPr>
        <w:t>ustálenou podobu</w:t>
      </w:r>
      <w:r>
        <w:rPr>
          <w:sz w:val="22"/>
        </w:rPr>
        <w:t xml:space="preserve">. Zoo Report Brno, 4 s. </w:t>
      </w:r>
    </w:p>
    <w:p w14:paraId="0B134946" w14:textId="77777777" w:rsidR="00D213C0" w:rsidRDefault="00D213C0" w:rsidP="00F77CF2">
      <w:pPr>
        <w:autoSpaceDE w:val="0"/>
        <w:autoSpaceDN w:val="0"/>
        <w:adjustRightInd w:val="0"/>
        <w:spacing w:after="0"/>
        <w:jc w:val="both"/>
        <w:rPr>
          <w:sz w:val="22"/>
        </w:rPr>
      </w:pPr>
    </w:p>
    <w:p w14:paraId="18A93832" w14:textId="6192FB61" w:rsidR="009E13B6" w:rsidRDefault="009E13B6" w:rsidP="00F77CF2">
      <w:pPr>
        <w:autoSpaceDE w:val="0"/>
        <w:autoSpaceDN w:val="0"/>
        <w:adjustRightInd w:val="0"/>
        <w:spacing w:after="0"/>
        <w:jc w:val="both"/>
        <w:rPr>
          <w:sz w:val="22"/>
        </w:rPr>
      </w:pPr>
      <w:r>
        <w:rPr>
          <w:sz w:val="22"/>
        </w:rPr>
        <w:t>Vojar J., Kerouš K., Rom J., Solský M., 201</w:t>
      </w:r>
      <w:r w:rsidR="00C85517">
        <w:rPr>
          <w:sz w:val="22"/>
        </w:rPr>
        <w:t>5</w:t>
      </w:r>
      <w:r>
        <w:rPr>
          <w:sz w:val="22"/>
        </w:rPr>
        <w:t xml:space="preserve"> Reptiles In: Kelcey J. G. [ed.], 2015, </w:t>
      </w:r>
      <w:r w:rsidRPr="009E13B6">
        <w:rPr>
          <w:sz w:val="22"/>
        </w:rPr>
        <w:t>Vertebrates and Invertebrates</w:t>
      </w:r>
      <w:r>
        <w:rPr>
          <w:sz w:val="22"/>
        </w:rPr>
        <w:t xml:space="preserve"> </w:t>
      </w:r>
      <w:r w:rsidRPr="009E13B6">
        <w:rPr>
          <w:sz w:val="22"/>
        </w:rPr>
        <w:t>of European Cities: Selected</w:t>
      </w:r>
      <w:r>
        <w:rPr>
          <w:sz w:val="22"/>
        </w:rPr>
        <w:t xml:space="preserve"> </w:t>
      </w:r>
      <w:r w:rsidRPr="009E13B6">
        <w:rPr>
          <w:sz w:val="22"/>
        </w:rPr>
        <w:t>Non-Avian Fauna</w:t>
      </w:r>
      <w:r>
        <w:rPr>
          <w:sz w:val="22"/>
        </w:rPr>
        <w:t xml:space="preserve">, Springer, New York, 704 s. </w:t>
      </w:r>
    </w:p>
    <w:p w14:paraId="3A50FBCC" w14:textId="77777777" w:rsidR="00444734" w:rsidRDefault="00444734" w:rsidP="00F77CF2">
      <w:pPr>
        <w:autoSpaceDE w:val="0"/>
        <w:autoSpaceDN w:val="0"/>
        <w:adjustRightInd w:val="0"/>
        <w:spacing w:after="0"/>
        <w:jc w:val="both"/>
        <w:rPr>
          <w:sz w:val="22"/>
        </w:rPr>
      </w:pPr>
    </w:p>
    <w:p w14:paraId="4036968F" w14:textId="35176554" w:rsidR="00444734" w:rsidRPr="006A2B3D" w:rsidRDefault="00444734" w:rsidP="00F77CF2">
      <w:pPr>
        <w:autoSpaceDE w:val="0"/>
        <w:autoSpaceDN w:val="0"/>
        <w:adjustRightInd w:val="0"/>
        <w:spacing w:after="0"/>
        <w:jc w:val="both"/>
        <w:rPr>
          <w:sz w:val="22"/>
        </w:rPr>
      </w:pPr>
      <w:r w:rsidRPr="00444734">
        <w:rPr>
          <w:sz w:val="22"/>
        </w:rPr>
        <w:t>Woltz H</w:t>
      </w:r>
      <w:r>
        <w:rPr>
          <w:sz w:val="22"/>
        </w:rPr>
        <w:t>.</w:t>
      </w:r>
      <w:r w:rsidRPr="00444734">
        <w:rPr>
          <w:sz w:val="22"/>
        </w:rPr>
        <w:t xml:space="preserve"> W., Gibbs J</w:t>
      </w:r>
      <w:r>
        <w:rPr>
          <w:sz w:val="22"/>
        </w:rPr>
        <w:t>.</w:t>
      </w:r>
      <w:r w:rsidRPr="00444734">
        <w:rPr>
          <w:sz w:val="22"/>
        </w:rPr>
        <w:t xml:space="preserve"> P., Ducey P</w:t>
      </w:r>
      <w:r>
        <w:rPr>
          <w:sz w:val="22"/>
        </w:rPr>
        <w:t>.</w:t>
      </w:r>
      <w:r w:rsidRPr="00444734">
        <w:rPr>
          <w:sz w:val="22"/>
        </w:rPr>
        <w:t xml:space="preserve"> K.</w:t>
      </w:r>
      <w:r>
        <w:rPr>
          <w:sz w:val="22"/>
        </w:rPr>
        <w:t xml:space="preserve">, 2008, </w:t>
      </w:r>
      <w:r w:rsidRPr="00444734">
        <w:rPr>
          <w:sz w:val="22"/>
        </w:rPr>
        <w:t>Road crossing structures for amphibians and reptiles:</w:t>
      </w:r>
      <w:r>
        <w:rPr>
          <w:sz w:val="22"/>
        </w:rPr>
        <w:t xml:space="preserve"> </w:t>
      </w:r>
      <w:r w:rsidRPr="00444734">
        <w:rPr>
          <w:sz w:val="22"/>
        </w:rPr>
        <w:t>Informing design through behavioral analysis</w:t>
      </w:r>
      <w:r>
        <w:rPr>
          <w:sz w:val="22"/>
        </w:rPr>
        <w:t>. Biological conservation, 141, 2745</w:t>
      </w:r>
      <w:r w:rsidR="003D5780" w:rsidRPr="00C7097B">
        <w:rPr>
          <w:rFonts w:cs="Times New Roman"/>
          <w:sz w:val="22"/>
        </w:rPr>
        <w:t>–</w:t>
      </w:r>
      <w:r>
        <w:rPr>
          <w:sz w:val="22"/>
        </w:rPr>
        <w:t>2750 s.</w:t>
      </w:r>
    </w:p>
    <w:p w14:paraId="4FFC331C" w14:textId="77777777" w:rsidR="00241AA7" w:rsidRDefault="00241AA7" w:rsidP="00F77CF2">
      <w:pPr>
        <w:autoSpaceDE w:val="0"/>
        <w:autoSpaceDN w:val="0"/>
        <w:adjustRightInd w:val="0"/>
        <w:spacing w:after="0"/>
        <w:jc w:val="both"/>
        <w:rPr>
          <w:sz w:val="22"/>
        </w:rPr>
      </w:pPr>
    </w:p>
    <w:p w14:paraId="58E25191" w14:textId="50C4E613" w:rsidR="00B361F1" w:rsidRDefault="00B361F1" w:rsidP="00F77CF2">
      <w:pPr>
        <w:autoSpaceDE w:val="0"/>
        <w:autoSpaceDN w:val="0"/>
        <w:adjustRightInd w:val="0"/>
        <w:spacing w:after="0"/>
        <w:jc w:val="both"/>
        <w:rPr>
          <w:sz w:val="22"/>
        </w:rPr>
      </w:pPr>
      <w:r w:rsidRPr="00B361F1">
        <w:rPr>
          <w:sz w:val="22"/>
        </w:rPr>
        <w:t>Yoccoz</w:t>
      </w:r>
      <w:r>
        <w:rPr>
          <w:sz w:val="22"/>
        </w:rPr>
        <w:t xml:space="preserve"> N. G., 2012, </w:t>
      </w:r>
      <w:r w:rsidRPr="00B361F1">
        <w:rPr>
          <w:sz w:val="22"/>
        </w:rPr>
        <w:t xml:space="preserve">The future of environmental DNA in </w:t>
      </w:r>
      <w:r>
        <w:rPr>
          <w:sz w:val="22"/>
        </w:rPr>
        <w:t xml:space="preserve">ekology. Molecular ekology, </w:t>
      </w:r>
      <w:r w:rsidRPr="00B361F1">
        <w:rPr>
          <w:sz w:val="22"/>
        </w:rPr>
        <w:t>21, 2031</w:t>
      </w:r>
      <w:r w:rsidR="003D5780" w:rsidRPr="00C7097B">
        <w:rPr>
          <w:rFonts w:cs="Times New Roman"/>
          <w:sz w:val="22"/>
        </w:rPr>
        <w:t>–</w:t>
      </w:r>
      <w:r w:rsidRPr="00B361F1">
        <w:rPr>
          <w:sz w:val="22"/>
        </w:rPr>
        <w:t>2038</w:t>
      </w:r>
      <w:r>
        <w:rPr>
          <w:sz w:val="22"/>
        </w:rPr>
        <w:t xml:space="preserve"> s. </w:t>
      </w:r>
    </w:p>
    <w:p w14:paraId="185C3A18" w14:textId="77777777" w:rsidR="00B361F1" w:rsidRPr="006A2B3D" w:rsidRDefault="00B361F1" w:rsidP="00F77CF2">
      <w:pPr>
        <w:autoSpaceDE w:val="0"/>
        <w:autoSpaceDN w:val="0"/>
        <w:adjustRightInd w:val="0"/>
        <w:spacing w:after="0"/>
        <w:jc w:val="both"/>
        <w:rPr>
          <w:sz w:val="22"/>
        </w:rPr>
      </w:pPr>
    </w:p>
    <w:p w14:paraId="7BC10EC5" w14:textId="45FBA2D5" w:rsidR="00CD107D" w:rsidRPr="00CD107D" w:rsidRDefault="00CD107D" w:rsidP="00F77CF2">
      <w:pPr>
        <w:autoSpaceDE w:val="0"/>
        <w:autoSpaceDN w:val="0"/>
        <w:adjustRightInd w:val="0"/>
        <w:spacing w:after="0" w:line="240" w:lineRule="auto"/>
        <w:jc w:val="both"/>
        <w:rPr>
          <w:sz w:val="22"/>
        </w:rPr>
      </w:pPr>
      <w:r w:rsidRPr="00CD107D">
        <w:rPr>
          <w:sz w:val="22"/>
        </w:rPr>
        <w:t>Zavadil V., Musilová R., Mikátová B., 2008</w:t>
      </w:r>
      <w:r>
        <w:rPr>
          <w:sz w:val="22"/>
        </w:rPr>
        <w:t xml:space="preserve">, </w:t>
      </w:r>
      <w:r w:rsidRPr="00CD107D">
        <w:rPr>
          <w:sz w:val="22"/>
        </w:rPr>
        <w:t>Záchranný program užovky stromové (Zamenis longissimus) v České republice</w:t>
      </w:r>
      <w:r>
        <w:rPr>
          <w:sz w:val="22"/>
        </w:rPr>
        <w:t xml:space="preserve">. </w:t>
      </w:r>
      <w:r w:rsidR="00957720">
        <w:rPr>
          <w:sz w:val="22"/>
        </w:rPr>
        <w:t xml:space="preserve">Hradec Králové, 74 s. </w:t>
      </w:r>
    </w:p>
    <w:p w14:paraId="6D1C681F" w14:textId="77777777" w:rsidR="00CD107D" w:rsidRDefault="00CD107D" w:rsidP="00F77CF2">
      <w:pPr>
        <w:autoSpaceDE w:val="0"/>
        <w:autoSpaceDN w:val="0"/>
        <w:adjustRightInd w:val="0"/>
        <w:spacing w:after="0" w:line="240" w:lineRule="auto"/>
        <w:jc w:val="both"/>
        <w:rPr>
          <w:color w:val="ED7D31" w:themeColor="accent2"/>
          <w:sz w:val="22"/>
        </w:rPr>
      </w:pPr>
    </w:p>
    <w:p w14:paraId="06F90601" w14:textId="28B7FF9C" w:rsidR="00241AA7" w:rsidRDefault="00241AA7" w:rsidP="00F77CF2">
      <w:pPr>
        <w:autoSpaceDE w:val="0"/>
        <w:autoSpaceDN w:val="0"/>
        <w:adjustRightInd w:val="0"/>
        <w:spacing w:after="0" w:line="240" w:lineRule="auto"/>
        <w:jc w:val="both"/>
        <w:rPr>
          <w:sz w:val="22"/>
        </w:rPr>
      </w:pPr>
      <w:r w:rsidRPr="003D5780">
        <w:rPr>
          <w:sz w:val="22"/>
        </w:rPr>
        <w:t>Zákon č. 114/1992 Sb., o ochraně přírody a krajiny, v platném znění.</w:t>
      </w:r>
    </w:p>
    <w:p w14:paraId="602350DE" w14:textId="77777777" w:rsidR="003D5780" w:rsidRPr="003D5780" w:rsidRDefault="003D5780" w:rsidP="00F77CF2">
      <w:pPr>
        <w:autoSpaceDE w:val="0"/>
        <w:autoSpaceDN w:val="0"/>
        <w:adjustRightInd w:val="0"/>
        <w:spacing w:after="0" w:line="240" w:lineRule="auto"/>
        <w:jc w:val="both"/>
        <w:rPr>
          <w:sz w:val="22"/>
        </w:rPr>
      </w:pPr>
    </w:p>
    <w:p w14:paraId="1A67F94E" w14:textId="2B94CD03" w:rsidR="00241AA7" w:rsidRPr="00322DFA" w:rsidRDefault="00956D49" w:rsidP="004F12AD">
      <w:pPr>
        <w:pStyle w:val="Nadpis2"/>
      </w:pPr>
      <w:bookmarkStart w:id="166" w:name="_Toc98873352"/>
      <w:bookmarkStart w:id="167" w:name="_Toc99545816"/>
      <w:bookmarkStart w:id="168" w:name="_Toc162485636"/>
      <w:r>
        <w:t>Internetové z</w:t>
      </w:r>
      <w:r w:rsidR="00241AA7" w:rsidRPr="00322DFA">
        <w:t>droje</w:t>
      </w:r>
      <w:bookmarkEnd w:id="166"/>
      <w:bookmarkEnd w:id="167"/>
      <w:bookmarkEnd w:id="168"/>
    </w:p>
    <w:p w14:paraId="2AB59377" w14:textId="77777777" w:rsidR="00241AA7" w:rsidRPr="0035195A" w:rsidRDefault="00241AA7" w:rsidP="00241AA7">
      <w:pPr>
        <w:autoSpaceDE w:val="0"/>
        <w:autoSpaceDN w:val="0"/>
        <w:adjustRightInd w:val="0"/>
        <w:spacing w:after="0" w:line="240" w:lineRule="auto"/>
        <w:rPr>
          <w:color w:val="ED7D31" w:themeColor="accent2"/>
        </w:rPr>
      </w:pPr>
      <w:bookmarkStart w:id="169" w:name="_Hlk158648076"/>
    </w:p>
    <w:bookmarkEnd w:id="169"/>
    <w:p w14:paraId="12E700A5" w14:textId="4A5FDB76" w:rsidR="00241AA7" w:rsidRPr="00D812AB" w:rsidRDefault="00241AA7" w:rsidP="00241AA7">
      <w:pPr>
        <w:autoSpaceDE w:val="0"/>
        <w:autoSpaceDN w:val="0"/>
        <w:adjustRightInd w:val="0"/>
        <w:spacing w:after="0" w:line="240" w:lineRule="auto"/>
        <w:rPr>
          <w:sz w:val="22"/>
        </w:rPr>
      </w:pPr>
      <w:r w:rsidRPr="00D812AB">
        <w:rPr>
          <w:sz w:val="22"/>
        </w:rPr>
        <w:t xml:space="preserve">AOPK ČR, </w:t>
      </w:r>
      <w:proofErr w:type="gramStart"/>
      <w:r w:rsidRPr="00D812AB">
        <w:rPr>
          <w:sz w:val="22"/>
        </w:rPr>
        <w:t>2024</w:t>
      </w:r>
      <w:r w:rsidR="00F207B7">
        <w:rPr>
          <w:sz w:val="22"/>
        </w:rPr>
        <w:t>a</w:t>
      </w:r>
      <w:proofErr w:type="gramEnd"/>
      <w:r w:rsidRPr="00D812AB">
        <w:rPr>
          <w:sz w:val="22"/>
        </w:rPr>
        <w:t>, Digitální registr ÚSOP (online) [cit. 2024.02.14] dostupné z &lt;https://drusop.nature.cz/portal/&gt;</w:t>
      </w:r>
    </w:p>
    <w:p w14:paraId="43106733" w14:textId="77777777" w:rsidR="00241AA7" w:rsidRPr="00D812AB" w:rsidRDefault="00241AA7" w:rsidP="00241AA7">
      <w:pPr>
        <w:autoSpaceDE w:val="0"/>
        <w:autoSpaceDN w:val="0"/>
        <w:adjustRightInd w:val="0"/>
        <w:spacing w:after="0" w:line="240" w:lineRule="auto"/>
        <w:rPr>
          <w:sz w:val="22"/>
        </w:rPr>
      </w:pPr>
    </w:p>
    <w:p w14:paraId="6753DE46" w14:textId="5BB4477B" w:rsidR="00241AA7" w:rsidRPr="00D812AB" w:rsidRDefault="00241AA7" w:rsidP="00241AA7">
      <w:pPr>
        <w:autoSpaceDE w:val="0"/>
        <w:autoSpaceDN w:val="0"/>
        <w:adjustRightInd w:val="0"/>
        <w:spacing w:after="0" w:line="240" w:lineRule="auto"/>
        <w:rPr>
          <w:sz w:val="22"/>
        </w:rPr>
      </w:pPr>
      <w:r w:rsidRPr="00D812AB">
        <w:rPr>
          <w:sz w:val="22"/>
        </w:rPr>
        <w:t xml:space="preserve">AOPK ČR, </w:t>
      </w:r>
      <w:proofErr w:type="gramStart"/>
      <w:r w:rsidRPr="00D812AB">
        <w:rPr>
          <w:sz w:val="22"/>
        </w:rPr>
        <w:t>2024</w:t>
      </w:r>
      <w:r w:rsidR="00F207B7">
        <w:rPr>
          <w:sz w:val="22"/>
        </w:rPr>
        <w:t>b</w:t>
      </w:r>
      <w:proofErr w:type="gramEnd"/>
      <w:r w:rsidRPr="00D812AB">
        <w:rPr>
          <w:sz w:val="22"/>
        </w:rPr>
        <w:t>, mapová aplikace AOPK ČR - Mapy.cz, ESRI (online) [cit. 2024.02.14] dostupné z &lt;https://experience.arcgis.com/&gt;</w:t>
      </w:r>
    </w:p>
    <w:p w14:paraId="17831FF7" w14:textId="77777777" w:rsidR="00241AA7" w:rsidRPr="00D812AB" w:rsidRDefault="00241AA7" w:rsidP="00241AA7">
      <w:pPr>
        <w:autoSpaceDE w:val="0"/>
        <w:autoSpaceDN w:val="0"/>
        <w:adjustRightInd w:val="0"/>
        <w:spacing w:after="0" w:line="240" w:lineRule="auto"/>
        <w:rPr>
          <w:sz w:val="22"/>
        </w:rPr>
      </w:pPr>
    </w:p>
    <w:p w14:paraId="1C6DF5DD" w14:textId="6A6FBD0B" w:rsidR="00241AA7" w:rsidRPr="00D812AB" w:rsidRDefault="00241AA7" w:rsidP="00241AA7">
      <w:pPr>
        <w:autoSpaceDE w:val="0"/>
        <w:autoSpaceDN w:val="0"/>
        <w:adjustRightInd w:val="0"/>
        <w:spacing w:after="0" w:line="240" w:lineRule="auto"/>
        <w:rPr>
          <w:sz w:val="22"/>
        </w:rPr>
      </w:pPr>
      <w:r w:rsidRPr="00D812AB">
        <w:rPr>
          <w:sz w:val="22"/>
        </w:rPr>
        <w:t>AOPK ČR, 2024</w:t>
      </w:r>
      <w:r w:rsidR="00F207B7">
        <w:rPr>
          <w:sz w:val="22"/>
        </w:rPr>
        <w:t>c</w:t>
      </w:r>
      <w:r w:rsidRPr="00D812AB">
        <w:rPr>
          <w:sz w:val="22"/>
        </w:rPr>
        <w:t>, mapa MZCHÚ (online) [cit. 2024.02.14] dostupné z &lt;https://www.nature.cz/maloplosna-zvlaste-chranena-uzemi&gt;</w:t>
      </w:r>
    </w:p>
    <w:p w14:paraId="417DDC6D" w14:textId="77777777" w:rsidR="00241AA7" w:rsidRPr="00D812AB" w:rsidRDefault="00241AA7" w:rsidP="00241AA7">
      <w:pPr>
        <w:autoSpaceDE w:val="0"/>
        <w:autoSpaceDN w:val="0"/>
        <w:adjustRightInd w:val="0"/>
        <w:spacing w:after="0" w:line="240" w:lineRule="auto"/>
        <w:rPr>
          <w:sz w:val="22"/>
        </w:rPr>
      </w:pPr>
    </w:p>
    <w:p w14:paraId="147E23D5" w14:textId="2C97C82E" w:rsidR="00241AA7" w:rsidRPr="00D812AB" w:rsidRDefault="00241AA7" w:rsidP="00241AA7">
      <w:pPr>
        <w:autoSpaceDE w:val="0"/>
        <w:autoSpaceDN w:val="0"/>
        <w:adjustRightInd w:val="0"/>
        <w:spacing w:after="0" w:line="240" w:lineRule="auto"/>
        <w:rPr>
          <w:sz w:val="22"/>
        </w:rPr>
      </w:pPr>
      <w:r w:rsidRPr="00D812AB">
        <w:rPr>
          <w:sz w:val="22"/>
        </w:rPr>
        <w:t xml:space="preserve">AOPK ČR, </w:t>
      </w:r>
      <w:proofErr w:type="gramStart"/>
      <w:r w:rsidRPr="00D812AB">
        <w:rPr>
          <w:sz w:val="22"/>
        </w:rPr>
        <w:t>2024</w:t>
      </w:r>
      <w:r w:rsidR="00F207B7">
        <w:rPr>
          <w:sz w:val="22"/>
        </w:rPr>
        <w:t>d</w:t>
      </w:r>
      <w:proofErr w:type="gramEnd"/>
      <w:r w:rsidRPr="00D812AB">
        <w:rPr>
          <w:sz w:val="22"/>
        </w:rPr>
        <w:t>, mapa VZCHÚ (online) [cit. 2024.02.14] dostupné z &lt;https://www.nature.cz/maloplosna-zvlaste-chranena-uzemi&gt;</w:t>
      </w:r>
    </w:p>
    <w:p w14:paraId="46315AE0" w14:textId="77777777" w:rsidR="00241AA7" w:rsidRPr="00D812AB" w:rsidRDefault="00241AA7" w:rsidP="00241AA7">
      <w:pPr>
        <w:autoSpaceDE w:val="0"/>
        <w:autoSpaceDN w:val="0"/>
        <w:adjustRightInd w:val="0"/>
        <w:spacing w:after="0" w:line="240" w:lineRule="auto"/>
        <w:rPr>
          <w:sz w:val="22"/>
        </w:rPr>
      </w:pPr>
    </w:p>
    <w:p w14:paraId="6E781B90" w14:textId="278FD554" w:rsidR="00241AA7" w:rsidRPr="00D812AB" w:rsidRDefault="00241AA7" w:rsidP="00241AA7">
      <w:pPr>
        <w:autoSpaceDE w:val="0"/>
        <w:autoSpaceDN w:val="0"/>
        <w:adjustRightInd w:val="0"/>
        <w:spacing w:after="0" w:line="240" w:lineRule="auto"/>
        <w:rPr>
          <w:sz w:val="22"/>
        </w:rPr>
      </w:pPr>
      <w:r w:rsidRPr="00D812AB">
        <w:rPr>
          <w:sz w:val="22"/>
        </w:rPr>
        <w:t>AOPK ČR, 2024</w:t>
      </w:r>
      <w:r w:rsidR="00F207B7">
        <w:rPr>
          <w:sz w:val="22"/>
        </w:rPr>
        <w:t>e</w:t>
      </w:r>
      <w:r w:rsidRPr="00D812AB">
        <w:rPr>
          <w:sz w:val="22"/>
        </w:rPr>
        <w:t>, Nálezová databáze ochrany přírody (online) [cit. 2024.02.12] dostupné z &lt;https://portal.nature.cz/nd/&gt;</w:t>
      </w:r>
    </w:p>
    <w:p w14:paraId="10C65B80" w14:textId="77777777" w:rsidR="00241AA7" w:rsidRPr="00D812AB" w:rsidRDefault="00241AA7" w:rsidP="00241AA7">
      <w:pPr>
        <w:autoSpaceDE w:val="0"/>
        <w:autoSpaceDN w:val="0"/>
        <w:adjustRightInd w:val="0"/>
        <w:spacing w:after="0" w:line="240" w:lineRule="auto"/>
        <w:rPr>
          <w:sz w:val="22"/>
        </w:rPr>
      </w:pPr>
    </w:p>
    <w:p w14:paraId="24B0FE77" w14:textId="77777777" w:rsidR="00241AA7" w:rsidRDefault="00241AA7" w:rsidP="00241AA7">
      <w:pPr>
        <w:autoSpaceDE w:val="0"/>
        <w:autoSpaceDN w:val="0"/>
        <w:adjustRightInd w:val="0"/>
        <w:spacing w:after="0" w:line="240" w:lineRule="auto"/>
        <w:rPr>
          <w:sz w:val="22"/>
        </w:rPr>
      </w:pPr>
      <w:r w:rsidRPr="00D812AB">
        <w:rPr>
          <w:sz w:val="22"/>
        </w:rPr>
        <w:t xml:space="preserve">ČSÚ, 2024, Počet obyvatel v </w:t>
      </w:r>
      <w:proofErr w:type="gramStart"/>
      <w:r w:rsidRPr="00D812AB">
        <w:rPr>
          <w:sz w:val="22"/>
        </w:rPr>
        <w:t>obcích - k</w:t>
      </w:r>
      <w:proofErr w:type="gramEnd"/>
      <w:r w:rsidRPr="00D812AB">
        <w:rPr>
          <w:sz w:val="22"/>
        </w:rPr>
        <w:t xml:space="preserve"> 1. 1. 2023 (online) [cit. 2024.02.12] dostupné z &lt;https://www.czso.cz/csu/czso/pocet-obyvatel-v-obcich-k-112023&gt;</w:t>
      </w:r>
    </w:p>
    <w:p w14:paraId="351EE137" w14:textId="77777777" w:rsidR="00241AA7" w:rsidRDefault="00241AA7" w:rsidP="00241AA7">
      <w:pPr>
        <w:autoSpaceDE w:val="0"/>
        <w:autoSpaceDN w:val="0"/>
        <w:adjustRightInd w:val="0"/>
        <w:spacing w:after="0" w:line="240" w:lineRule="auto"/>
        <w:rPr>
          <w:sz w:val="22"/>
        </w:rPr>
      </w:pPr>
    </w:p>
    <w:p w14:paraId="7CB2C77B" w14:textId="77777777" w:rsidR="00241AA7" w:rsidRDefault="00241AA7" w:rsidP="00241AA7">
      <w:pPr>
        <w:autoSpaceDE w:val="0"/>
        <w:autoSpaceDN w:val="0"/>
        <w:adjustRightInd w:val="0"/>
        <w:spacing w:after="0" w:line="240" w:lineRule="auto"/>
        <w:rPr>
          <w:sz w:val="22"/>
        </w:rPr>
      </w:pPr>
      <w:r>
        <w:rPr>
          <w:sz w:val="22"/>
        </w:rPr>
        <w:t xml:space="preserve">Georgia Island, 2022, </w:t>
      </w:r>
      <w:r w:rsidRPr="008B3E78">
        <w:rPr>
          <w:sz w:val="22"/>
        </w:rPr>
        <w:t xml:space="preserve">Helping Reptiles and Amphibians </w:t>
      </w:r>
      <w:r w:rsidRPr="00D812AB">
        <w:rPr>
          <w:sz w:val="22"/>
        </w:rPr>
        <w:t>(online) [cit. 2024.0</w:t>
      </w:r>
      <w:r>
        <w:rPr>
          <w:sz w:val="22"/>
        </w:rPr>
        <w:t>3.01</w:t>
      </w:r>
      <w:r w:rsidRPr="00D812AB">
        <w:rPr>
          <w:sz w:val="22"/>
        </w:rPr>
        <w:t xml:space="preserve">] </w:t>
      </w:r>
      <w:r>
        <w:rPr>
          <w:sz w:val="22"/>
        </w:rPr>
        <w:t>dostupné z &lt;</w:t>
      </w:r>
      <w:r w:rsidRPr="008B3E78">
        <w:rPr>
          <w:sz w:val="22"/>
        </w:rPr>
        <w:t>https://georginaisland.com/wp-content/uploads/2022/04/A-Quick-Guide-to-Helping-Reptiles-and-Amphibians-SCALES-Nature-Park.pdf</w:t>
      </w:r>
      <w:r>
        <w:rPr>
          <w:sz w:val="22"/>
        </w:rPr>
        <w:t>&gt;</w:t>
      </w:r>
    </w:p>
    <w:p w14:paraId="719BA4FA" w14:textId="77777777" w:rsidR="00241AA7" w:rsidRDefault="00241AA7" w:rsidP="00241AA7">
      <w:pPr>
        <w:autoSpaceDE w:val="0"/>
        <w:autoSpaceDN w:val="0"/>
        <w:adjustRightInd w:val="0"/>
        <w:spacing w:after="0" w:line="240" w:lineRule="auto"/>
        <w:rPr>
          <w:sz w:val="22"/>
        </w:rPr>
      </w:pPr>
    </w:p>
    <w:p w14:paraId="3059000B" w14:textId="220D8715" w:rsidR="007D3A80" w:rsidRDefault="007D3A80" w:rsidP="007D3A80">
      <w:pPr>
        <w:rPr>
          <w:sz w:val="22"/>
        </w:rPr>
      </w:pPr>
      <w:r>
        <w:rPr>
          <w:sz w:val="22"/>
        </w:rPr>
        <w:lastRenderedPageBreak/>
        <w:t xml:space="preserve">Chráněná území Prahy, 1997 </w:t>
      </w:r>
      <w:r w:rsidRPr="001C3EC7">
        <w:rPr>
          <w:sz w:val="22"/>
        </w:rPr>
        <w:t>(online) [cit. 2024.03.0</w:t>
      </w:r>
      <w:r>
        <w:rPr>
          <w:sz w:val="22"/>
        </w:rPr>
        <w:t>5</w:t>
      </w:r>
      <w:r w:rsidRPr="001C3EC7">
        <w:rPr>
          <w:sz w:val="22"/>
        </w:rPr>
        <w:t>] dostupné z</w:t>
      </w:r>
      <w:r>
        <w:rPr>
          <w:sz w:val="22"/>
        </w:rPr>
        <w:t xml:space="preserve"> </w:t>
      </w:r>
      <w:r w:rsidRPr="001C3EC7">
        <w:rPr>
          <w:sz w:val="22"/>
        </w:rPr>
        <w:t>&lt;https://envis.praha.eu/rocenky/CHRUZEMI/cr2_cztx/chu-obsh.htm&gt;</w:t>
      </w:r>
    </w:p>
    <w:p w14:paraId="25F3BFB5" w14:textId="77777777" w:rsidR="007D3A80" w:rsidRDefault="007D3A80" w:rsidP="00241AA7">
      <w:pPr>
        <w:autoSpaceDE w:val="0"/>
        <w:autoSpaceDN w:val="0"/>
        <w:adjustRightInd w:val="0"/>
        <w:spacing w:after="0" w:line="240" w:lineRule="auto"/>
        <w:rPr>
          <w:sz w:val="22"/>
        </w:rPr>
      </w:pPr>
    </w:p>
    <w:p w14:paraId="7B150F37" w14:textId="77777777" w:rsidR="00241AA7" w:rsidRDefault="00241AA7" w:rsidP="00241AA7">
      <w:pPr>
        <w:spacing w:after="0"/>
        <w:rPr>
          <w:sz w:val="22"/>
          <w:szCs w:val="20"/>
        </w:rPr>
      </w:pPr>
      <w:r w:rsidRPr="00D812AB">
        <w:rPr>
          <w:sz w:val="22"/>
          <w:szCs w:val="20"/>
        </w:rPr>
        <w:t>IUCN, 2024, The IUCN Red List of Threatened Species. Version 2023-1 (online) [cit. 20</w:t>
      </w:r>
      <w:r>
        <w:rPr>
          <w:sz w:val="22"/>
          <w:szCs w:val="20"/>
        </w:rPr>
        <w:t>24.02.14</w:t>
      </w:r>
      <w:r w:rsidRPr="00D812AB">
        <w:rPr>
          <w:sz w:val="22"/>
          <w:szCs w:val="20"/>
        </w:rPr>
        <w:t>] dostupné z &lt;</w:t>
      </w:r>
      <w:r w:rsidRPr="00D812AB">
        <w:rPr>
          <w:sz w:val="22"/>
          <w:szCs w:val="20"/>
          <w:u w:val="single"/>
        </w:rPr>
        <w:t>https://www.iucnredlist.org/resources/summary-statistics</w:t>
      </w:r>
      <w:r w:rsidRPr="00D812AB">
        <w:rPr>
          <w:sz w:val="22"/>
          <w:szCs w:val="20"/>
        </w:rPr>
        <w:t>&gt;</w:t>
      </w:r>
    </w:p>
    <w:p w14:paraId="71F5AFAE" w14:textId="77777777" w:rsidR="00241AA7" w:rsidRDefault="00241AA7" w:rsidP="00241AA7">
      <w:pPr>
        <w:spacing w:after="0"/>
        <w:rPr>
          <w:sz w:val="22"/>
        </w:rPr>
      </w:pPr>
    </w:p>
    <w:p w14:paraId="7961AC68" w14:textId="77777777" w:rsidR="00241AA7" w:rsidRPr="00D812AB" w:rsidRDefault="00241AA7" w:rsidP="00241AA7">
      <w:pPr>
        <w:spacing w:after="0"/>
        <w:rPr>
          <w:sz w:val="22"/>
        </w:rPr>
      </w:pPr>
      <w:r>
        <w:rPr>
          <w:sz w:val="22"/>
        </w:rPr>
        <w:t>MDČR, 2024, Ministerstvo dopravy ČR – stavby (online) [cit.2024.02.25] dostupné z &lt;</w:t>
      </w:r>
      <w:r w:rsidRPr="004C1C7A">
        <w:rPr>
          <w:sz w:val="22"/>
        </w:rPr>
        <w:t>https://www.mdcr.cz/Mapa##/stavby?filters</w:t>
      </w:r>
      <w:proofErr w:type="gramStart"/>
      <w:r w:rsidRPr="004C1C7A">
        <w:rPr>
          <w:sz w:val="22"/>
        </w:rPr>
        <w:t>[]=</w:t>
      </w:r>
      <w:proofErr w:type="gramEnd"/>
      <w:r w:rsidRPr="004C1C7A">
        <w:rPr>
          <w:sz w:val="22"/>
        </w:rPr>
        <w:t>StavbyRealizace</w:t>
      </w:r>
      <w:r>
        <w:rPr>
          <w:sz w:val="22"/>
        </w:rPr>
        <w:t>&gt;</w:t>
      </w:r>
    </w:p>
    <w:p w14:paraId="331FF7E9" w14:textId="77777777" w:rsidR="00241AA7" w:rsidRDefault="00241AA7" w:rsidP="00241AA7">
      <w:pPr>
        <w:autoSpaceDE w:val="0"/>
        <w:autoSpaceDN w:val="0"/>
        <w:adjustRightInd w:val="0"/>
        <w:spacing w:after="0" w:line="240" w:lineRule="auto"/>
        <w:rPr>
          <w:sz w:val="22"/>
        </w:rPr>
      </w:pPr>
    </w:p>
    <w:p w14:paraId="418E3537" w14:textId="109BC48E" w:rsidR="007D3A80" w:rsidRDefault="007D3A80" w:rsidP="00241AA7">
      <w:pPr>
        <w:autoSpaceDE w:val="0"/>
        <w:autoSpaceDN w:val="0"/>
        <w:adjustRightInd w:val="0"/>
        <w:spacing w:after="0" w:line="240" w:lineRule="auto"/>
        <w:rPr>
          <w:sz w:val="22"/>
        </w:rPr>
      </w:pPr>
      <w:r>
        <w:rPr>
          <w:sz w:val="22"/>
        </w:rPr>
        <w:t xml:space="preserve">NaturaServis s.r.o., 2024, </w:t>
      </w:r>
      <w:r w:rsidRPr="00D812AB">
        <w:rPr>
          <w:sz w:val="22"/>
        </w:rPr>
        <w:t>(online) [cit. 2024.02.</w:t>
      </w:r>
      <w:r w:rsidR="00AE4977">
        <w:rPr>
          <w:sz w:val="22"/>
        </w:rPr>
        <w:t>16</w:t>
      </w:r>
      <w:r w:rsidRPr="00D812AB">
        <w:rPr>
          <w:sz w:val="22"/>
        </w:rPr>
        <w:t>] dostupné z &lt;</w:t>
      </w:r>
      <w:r w:rsidRPr="007D3A80">
        <w:rPr>
          <w:sz w:val="22"/>
        </w:rPr>
        <w:t>https://www.naturaservis.net/</w:t>
      </w:r>
      <w:r>
        <w:rPr>
          <w:sz w:val="22"/>
        </w:rPr>
        <w:t>&gt;</w:t>
      </w:r>
    </w:p>
    <w:p w14:paraId="13A0C69F" w14:textId="77777777" w:rsidR="007D3A80" w:rsidRDefault="007D3A80" w:rsidP="00241AA7">
      <w:pPr>
        <w:autoSpaceDE w:val="0"/>
        <w:autoSpaceDN w:val="0"/>
        <w:adjustRightInd w:val="0"/>
        <w:spacing w:after="0" w:line="240" w:lineRule="auto"/>
        <w:rPr>
          <w:sz w:val="22"/>
        </w:rPr>
      </w:pPr>
    </w:p>
    <w:p w14:paraId="576C1B67" w14:textId="7C040705" w:rsidR="004D05D5" w:rsidRPr="0035195A" w:rsidRDefault="00241AA7" w:rsidP="00241AA7">
      <w:pPr>
        <w:autoSpaceDE w:val="0"/>
        <w:autoSpaceDN w:val="0"/>
        <w:adjustRightInd w:val="0"/>
        <w:spacing w:after="0" w:line="240" w:lineRule="auto"/>
        <w:rPr>
          <w:color w:val="ED7D31" w:themeColor="accent2"/>
        </w:rPr>
      </w:pPr>
      <w:r w:rsidRPr="00D812AB">
        <w:rPr>
          <w:sz w:val="22"/>
        </w:rPr>
        <w:t>Praha.eu, 2024, Portál životního prostředí HLAVNÍHO MĚSTA PRAHY (online) [cit. 2024.02.14] dostupné z &lt;https://portalzp.praha.eu/jnp/&gt;</w:t>
      </w:r>
    </w:p>
    <w:p w14:paraId="586BF101" w14:textId="5D152E26" w:rsidR="00B56AAE" w:rsidRPr="001C3EC7" w:rsidRDefault="00B56AAE" w:rsidP="00133DD7">
      <w:pPr>
        <w:autoSpaceDE w:val="0"/>
        <w:autoSpaceDN w:val="0"/>
        <w:adjustRightInd w:val="0"/>
        <w:spacing w:after="0" w:line="240" w:lineRule="auto"/>
        <w:rPr>
          <w:color w:val="ED7D31" w:themeColor="accent2"/>
          <w:sz w:val="22"/>
        </w:rPr>
      </w:pPr>
    </w:p>
    <w:p w14:paraId="7737353E" w14:textId="21014DEA" w:rsidR="00761CF7" w:rsidRPr="007D3A80" w:rsidRDefault="00A41B7F" w:rsidP="007D3A80">
      <w:pPr>
        <w:autoSpaceDE w:val="0"/>
        <w:autoSpaceDN w:val="0"/>
        <w:adjustRightInd w:val="0"/>
        <w:spacing w:after="0" w:line="240" w:lineRule="auto"/>
        <w:rPr>
          <w:color w:val="ED7D31" w:themeColor="accent2"/>
          <w:sz w:val="22"/>
        </w:rPr>
      </w:pPr>
      <w:r w:rsidRPr="001C3EC7">
        <w:rPr>
          <w:sz w:val="22"/>
        </w:rPr>
        <w:t>Pražská příroda, 2024, Praha – Pražská příroda (online) [cit. 2024.03.02] dostupné z &lt;http://www.praha-priroda.cz/chranena-priroda/&gt;</w:t>
      </w:r>
      <w:r w:rsidR="001C3EC7">
        <w:rPr>
          <w:sz w:val="22"/>
        </w:rPr>
        <w:t xml:space="preserve"> </w:t>
      </w:r>
      <w:bookmarkStart w:id="170" w:name="_Toc99545817"/>
    </w:p>
    <w:p w14:paraId="69050676" w14:textId="77777777" w:rsidR="007D3A80" w:rsidRDefault="007D3A80" w:rsidP="001C3EC7">
      <w:pPr>
        <w:rPr>
          <w:sz w:val="22"/>
        </w:rPr>
      </w:pPr>
    </w:p>
    <w:p w14:paraId="22FC07C2" w14:textId="4A16D563" w:rsidR="00940AA6" w:rsidRDefault="00940AA6" w:rsidP="001C3EC7">
      <w:pPr>
        <w:rPr>
          <w:sz w:val="22"/>
        </w:rPr>
      </w:pPr>
      <w:r>
        <w:rPr>
          <w:sz w:val="22"/>
        </w:rPr>
        <w:t xml:space="preserve">UE – Urban Edge environmental cosulting, </w:t>
      </w:r>
      <w:r w:rsidR="00AA45ED" w:rsidRPr="00AA45ED">
        <w:rPr>
          <w:sz w:val="22"/>
        </w:rPr>
        <w:t>Reptile Translocations – What to Expect</w:t>
      </w:r>
      <w:r w:rsidR="00AA45ED">
        <w:rPr>
          <w:sz w:val="22"/>
        </w:rPr>
        <w:t xml:space="preserve">, </w:t>
      </w:r>
      <w:r w:rsidR="00AA45ED" w:rsidRPr="00AA45ED">
        <w:rPr>
          <w:sz w:val="22"/>
        </w:rPr>
        <w:t>2021,</w:t>
      </w:r>
      <w:r w:rsidR="00AA45ED">
        <w:rPr>
          <w:sz w:val="22"/>
        </w:rPr>
        <w:t xml:space="preserve"> (online) [</w:t>
      </w:r>
      <w:r w:rsidR="00AA45ED" w:rsidRPr="001C3EC7">
        <w:rPr>
          <w:sz w:val="22"/>
        </w:rPr>
        <w:t>cit. 2024.03.0</w:t>
      </w:r>
      <w:r w:rsidR="00AA45ED">
        <w:rPr>
          <w:sz w:val="22"/>
        </w:rPr>
        <w:t xml:space="preserve">7] dostupné z </w:t>
      </w:r>
      <w:proofErr w:type="gramStart"/>
      <w:r w:rsidR="00AA45ED">
        <w:rPr>
          <w:sz w:val="22"/>
        </w:rPr>
        <w:t>&lt;</w:t>
      </w:r>
      <w:r w:rsidR="00AA45ED" w:rsidRPr="00AA45ED">
        <w:t xml:space="preserve"> </w:t>
      </w:r>
      <w:r w:rsidR="00AA45ED" w:rsidRPr="00AA45ED">
        <w:rPr>
          <w:sz w:val="22"/>
        </w:rPr>
        <w:t>https://www.ueec.co.uk/reptile-translocations-what-to-expect/</w:t>
      </w:r>
      <w:proofErr w:type="gramEnd"/>
      <w:r w:rsidR="00AA45ED">
        <w:rPr>
          <w:sz w:val="22"/>
        </w:rPr>
        <w:t>&gt;</w:t>
      </w:r>
    </w:p>
    <w:p w14:paraId="70EA3851" w14:textId="77777777" w:rsidR="00940AA6" w:rsidRDefault="00940AA6" w:rsidP="001C3EC7">
      <w:pPr>
        <w:rPr>
          <w:sz w:val="22"/>
        </w:rPr>
      </w:pPr>
    </w:p>
    <w:p w14:paraId="3BED9C60" w14:textId="48E30C5A" w:rsidR="00761CF7" w:rsidRDefault="00761CF7" w:rsidP="00761CF7">
      <w:pPr>
        <w:spacing w:after="0" w:line="240" w:lineRule="auto"/>
        <w:rPr>
          <w:sz w:val="22"/>
        </w:rPr>
      </w:pPr>
      <w:r w:rsidRPr="00761CF7">
        <w:rPr>
          <w:rFonts w:cs="Times New Roman"/>
          <w:sz w:val="22"/>
        </w:rPr>
        <w:t>Územně analytické podklady hl. m. Prahy</w:t>
      </w:r>
      <w:r>
        <w:rPr>
          <w:rFonts w:cs="Times New Roman"/>
          <w:sz w:val="22"/>
        </w:rPr>
        <w:t xml:space="preserve">, 2008, </w:t>
      </w:r>
      <w:r w:rsidRPr="001C3EC7">
        <w:rPr>
          <w:sz w:val="22"/>
        </w:rPr>
        <w:t>(online) [cit. 2024.03.0</w:t>
      </w:r>
      <w:r>
        <w:rPr>
          <w:sz w:val="22"/>
        </w:rPr>
        <w:t>5</w:t>
      </w:r>
      <w:r w:rsidRPr="001C3EC7">
        <w:rPr>
          <w:sz w:val="22"/>
        </w:rPr>
        <w:t>] dostupné z</w:t>
      </w:r>
      <w:r>
        <w:rPr>
          <w:sz w:val="22"/>
        </w:rPr>
        <w:t xml:space="preserve"> &lt;</w:t>
      </w:r>
      <w:r w:rsidRPr="00761CF7">
        <w:rPr>
          <w:sz w:val="22"/>
        </w:rPr>
        <w:t>https://uap.iprpraha.cz/#/ke-stazeni/archiv/2008</w:t>
      </w:r>
      <w:r>
        <w:rPr>
          <w:sz w:val="22"/>
        </w:rPr>
        <w:t>&gt;</w:t>
      </w:r>
    </w:p>
    <w:p w14:paraId="5E17D5FC" w14:textId="77777777" w:rsidR="00761CF7" w:rsidRDefault="00761CF7" w:rsidP="001C3EC7">
      <w:pPr>
        <w:rPr>
          <w:sz w:val="22"/>
        </w:rPr>
      </w:pPr>
    </w:p>
    <w:p w14:paraId="05C8109E" w14:textId="5D5981D7" w:rsidR="00DA55CA" w:rsidRDefault="00DA55CA" w:rsidP="00DA55CA">
      <w:pPr>
        <w:spacing w:after="0" w:line="240" w:lineRule="auto"/>
        <w:rPr>
          <w:sz w:val="22"/>
        </w:rPr>
      </w:pPr>
      <w:r w:rsidRPr="00761CF7">
        <w:rPr>
          <w:rFonts w:cs="Times New Roman"/>
          <w:sz w:val="22"/>
        </w:rPr>
        <w:t>Územně analytické podklady hl. m. Prahy</w:t>
      </w:r>
      <w:r>
        <w:rPr>
          <w:rFonts w:cs="Times New Roman"/>
          <w:sz w:val="22"/>
        </w:rPr>
        <w:t xml:space="preserve">, 2016, </w:t>
      </w:r>
      <w:r w:rsidRPr="001C3EC7">
        <w:rPr>
          <w:sz w:val="22"/>
        </w:rPr>
        <w:t>(online) [cit. 2024.03.0</w:t>
      </w:r>
      <w:r w:rsidR="002F6FE8">
        <w:rPr>
          <w:sz w:val="22"/>
        </w:rPr>
        <w:t>6</w:t>
      </w:r>
      <w:r w:rsidRPr="001C3EC7">
        <w:rPr>
          <w:sz w:val="22"/>
        </w:rPr>
        <w:t>] dostupné z</w:t>
      </w:r>
      <w:r>
        <w:rPr>
          <w:sz w:val="22"/>
        </w:rPr>
        <w:t xml:space="preserve"> </w:t>
      </w:r>
      <w:proofErr w:type="gramStart"/>
      <w:r>
        <w:rPr>
          <w:sz w:val="22"/>
        </w:rPr>
        <w:t>&lt;</w:t>
      </w:r>
      <w:r w:rsidRPr="00DA55CA">
        <w:t xml:space="preserve"> </w:t>
      </w:r>
      <w:r>
        <w:t>&lt;</w:t>
      </w:r>
      <w:proofErr w:type="gramEnd"/>
      <w:r w:rsidRPr="00DA55CA">
        <w:rPr>
          <w:sz w:val="22"/>
        </w:rPr>
        <w:t>https://uap.iprpraha.cz/#/ke-stazeni/archiv/2016/textova-cast</w:t>
      </w:r>
      <w:r>
        <w:rPr>
          <w:sz w:val="22"/>
        </w:rPr>
        <w:t>&gt;</w:t>
      </w:r>
    </w:p>
    <w:p w14:paraId="2B437BAF" w14:textId="77777777" w:rsidR="00761CF7" w:rsidRDefault="00761CF7" w:rsidP="001C3EC7">
      <w:pPr>
        <w:rPr>
          <w:sz w:val="22"/>
        </w:rPr>
      </w:pPr>
    </w:p>
    <w:p w14:paraId="514A8C71" w14:textId="77777777" w:rsidR="00761CF7" w:rsidRDefault="00761CF7" w:rsidP="001C3EC7">
      <w:pPr>
        <w:rPr>
          <w:sz w:val="22"/>
        </w:rPr>
      </w:pPr>
    </w:p>
    <w:bookmarkEnd w:id="170"/>
    <w:p w14:paraId="744597DF" w14:textId="67C29D5E" w:rsidR="00A226E5" w:rsidRPr="0035195A" w:rsidRDefault="00A226E5">
      <w:pPr>
        <w:spacing w:line="259" w:lineRule="auto"/>
        <w:rPr>
          <w:rFonts w:eastAsiaTheme="majorEastAsia" w:cs="Times New Roman"/>
          <w:b/>
          <w:bCs/>
          <w:color w:val="ED7D31" w:themeColor="accent2"/>
          <w:sz w:val="36"/>
          <w:szCs w:val="40"/>
          <w:shd w:val="clear" w:color="auto" w:fill="FFFFFF"/>
        </w:rPr>
      </w:pPr>
      <w:r w:rsidRPr="0035195A">
        <w:rPr>
          <w:color w:val="ED7D31" w:themeColor="accent2"/>
        </w:rPr>
        <w:br w:type="page"/>
      </w:r>
    </w:p>
    <w:p w14:paraId="6CCE5982" w14:textId="66C6D0D0" w:rsidR="00CF3B51" w:rsidRPr="0035195A" w:rsidRDefault="00CF3B51" w:rsidP="00736E15">
      <w:pPr>
        <w:pStyle w:val="Nadpis1"/>
        <w:rPr>
          <w:sz w:val="24"/>
          <w:szCs w:val="24"/>
        </w:rPr>
      </w:pPr>
      <w:bookmarkStart w:id="171" w:name="_Toc99545818"/>
      <w:bookmarkStart w:id="172" w:name="_Toc162485637"/>
      <w:r w:rsidRPr="0035195A">
        <w:lastRenderedPageBreak/>
        <w:t>Přílohy</w:t>
      </w:r>
      <w:bookmarkEnd w:id="171"/>
      <w:bookmarkEnd w:id="172"/>
    </w:p>
    <w:p w14:paraId="0432924F" w14:textId="773491B4" w:rsidR="00282603" w:rsidRPr="00B12A1C" w:rsidRDefault="009031E0" w:rsidP="005A133F">
      <w:pPr>
        <w:spacing w:line="259" w:lineRule="auto"/>
        <w:jc w:val="both"/>
      </w:pPr>
      <w:r w:rsidRPr="009031E0">
        <w:t xml:space="preserve">Tabulka níže </w:t>
      </w:r>
      <w:r w:rsidR="00B12A1C">
        <w:t xml:space="preserve">obsahuje </w:t>
      </w:r>
      <w:r w:rsidR="006D76E4">
        <w:t>sloupce: 1. číslo – unikátní číslo lokality, 2. lokalita – sloupec obsahuje názvy lokalit, 3. materiál – zjednodušeně popisuje z jakého materiálu bylo opatření vybudováno,</w:t>
      </w:r>
      <w:r w:rsidR="00B12A1C">
        <w:t xml:space="preserve"> </w:t>
      </w:r>
      <w:r w:rsidR="006D76E4">
        <w:t>4. poznámka k hadníku původní – zde se jedná o poznámku od MHMP jak opatření vzniklo</w:t>
      </w:r>
      <w:r w:rsidR="00912254">
        <w:t xml:space="preserve"> nebo jak se udržuje</w:t>
      </w:r>
      <w:r w:rsidR="006D76E4">
        <w:t xml:space="preserve">, </w:t>
      </w:r>
      <w:r w:rsidR="00912254">
        <w:t>5. poznámka ke stavu – poznámka vytvořená při první návštěvě, která hodnotila stav opatření, 6.</w:t>
      </w:r>
      <w:r w:rsidR="00B12A1C">
        <w:t xml:space="preserve"> </w:t>
      </w:r>
      <w:r w:rsidR="00912254" w:rsidRPr="00D82FB8">
        <w:t>longitude – zeměpisná dálka</w:t>
      </w:r>
      <w:r w:rsidR="00912254">
        <w:t xml:space="preserve"> umístění opatření</w:t>
      </w:r>
      <w:r w:rsidR="00912254" w:rsidRPr="00D82FB8">
        <w:t xml:space="preserve"> ve formátu 14.332039, </w:t>
      </w:r>
      <w:r w:rsidR="00912254">
        <w:t>7</w:t>
      </w:r>
      <w:r w:rsidR="00912254" w:rsidRPr="00D82FB8">
        <w:t xml:space="preserve">. latitude – zeměpisná šířka </w:t>
      </w:r>
      <w:r w:rsidR="00912254">
        <w:t xml:space="preserve">umístění opatření </w:t>
      </w:r>
      <w:r w:rsidR="00912254" w:rsidRPr="00D82FB8">
        <w:t xml:space="preserve">ve formátu 50.070924, </w:t>
      </w:r>
      <w:r w:rsidR="00516E3F">
        <w:t>8.</w:t>
      </w:r>
      <w:r w:rsidR="00516E3F" w:rsidRPr="00D82FB8">
        <w:t xml:space="preserve"> počet úkrytů – číslo označující množství instalovaných úkrytů na lokalitě, </w:t>
      </w:r>
      <w:r w:rsidR="00516E3F">
        <w:t>9</w:t>
      </w:r>
      <w:r w:rsidR="00516E3F" w:rsidRPr="00D82FB8">
        <w:t xml:space="preserve">. umístění úkrytů – informace o tom, kolik úkrytů a kde se nacházeli například 2x hadník, tedy dva úkryty položené přímo na hadníku, </w:t>
      </w:r>
      <w:r w:rsidR="00516E3F">
        <w:t>10</w:t>
      </w:r>
      <w:r w:rsidR="00516E3F" w:rsidRPr="00D82FB8">
        <w:t xml:space="preserve">. počet opatření – tento sloupec informoval o počtu opatření na dané lokalitě, například 4, tedy na lokalitě byly přítomny čtyři individuální opatření, </w:t>
      </w:r>
      <w:r w:rsidR="00516E3F">
        <w:t>11</w:t>
      </w:r>
      <w:r w:rsidR="00516E3F" w:rsidRPr="00D82FB8">
        <w:t>. typ opatření – sloupec který rozděloval číslo z předchozího sloupce na konkrétní opatření a jejich počty, příkladem je 2x hadník + 2x zídka, tedy na lokalitě se nacházeli dva hadníky a dvě zídky</w:t>
      </w:r>
      <w:r w:rsidR="00516E3F">
        <w:t xml:space="preserve"> 12. počet dataloggerů – počet dataloggerů umístěných na lokalitě</w:t>
      </w:r>
      <w:r w:rsidR="00B12A1C">
        <w:t xml:space="preserve"> </w:t>
      </w:r>
    </w:p>
    <w:p w14:paraId="7768EED4" w14:textId="1FF37CF7" w:rsidR="00E83067" w:rsidRDefault="00E83067" w:rsidP="00E83067">
      <w:pPr>
        <w:pStyle w:val="Titulek"/>
        <w:keepNext/>
      </w:pPr>
      <w:bookmarkStart w:id="173" w:name="_Ref161691381"/>
      <w:r>
        <w:t xml:space="preserve">Tabulka </w:t>
      </w:r>
      <w:r w:rsidR="00107F71">
        <w:fldChar w:fldCharType="begin"/>
      </w:r>
      <w:r w:rsidR="00107F71">
        <w:instrText xml:space="preserve"> SEQ Tabulka \* ARABIC </w:instrText>
      </w:r>
      <w:r w:rsidR="00107F71">
        <w:fldChar w:fldCharType="separate"/>
      </w:r>
      <w:r w:rsidR="00236D7F">
        <w:rPr>
          <w:noProof/>
        </w:rPr>
        <w:t>10</w:t>
      </w:r>
      <w:r w:rsidR="00107F71">
        <w:fldChar w:fldCharType="end"/>
      </w:r>
      <w:bookmarkEnd w:id="173"/>
      <w:r>
        <w:t xml:space="preserve">: </w:t>
      </w:r>
      <w:r w:rsidR="005B7C83">
        <w:t>Výzkumné</w:t>
      </w:r>
      <w:r>
        <w:t xml:space="preserve"> lokalit</w:t>
      </w:r>
      <w:r w:rsidR="005B7C83">
        <w:t>y</w:t>
      </w:r>
      <w:r>
        <w:t xml:space="preserve"> (zdroj: MS Excel</w:t>
      </w:r>
      <w:r w:rsidR="007C4CA4">
        <w:t xml:space="preserve">, data: kolektiv projektu </w:t>
      </w:r>
      <w:r>
        <w:t>úprava: autror práce)</w:t>
      </w:r>
    </w:p>
    <w:p w14:paraId="35F7B584" w14:textId="6D8A6380" w:rsidR="008427D9" w:rsidRDefault="00E83067">
      <w:pPr>
        <w:spacing w:line="259" w:lineRule="auto"/>
        <w:rPr>
          <w:color w:val="ED7D31" w:themeColor="accent2"/>
        </w:rPr>
      </w:pPr>
      <w:r w:rsidRPr="00E83067">
        <w:rPr>
          <w:noProof/>
        </w:rPr>
        <w:drawing>
          <wp:inline distT="0" distB="0" distL="0" distR="0" wp14:anchorId="6F1F9EB7" wp14:editId="01302B29">
            <wp:extent cx="5219700" cy="4829663"/>
            <wp:effectExtent l="0" t="0" r="0" b="9525"/>
            <wp:docPr id="134287472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74721" name="Obrázek 4"/>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219700" cy="4829663"/>
                    </a:xfrm>
                    <a:prstGeom prst="rect">
                      <a:avLst/>
                    </a:prstGeom>
                    <a:noFill/>
                    <a:ln>
                      <a:noFill/>
                    </a:ln>
                  </pic:spPr>
                </pic:pic>
              </a:graphicData>
            </a:graphic>
          </wp:inline>
        </w:drawing>
      </w:r>
    </w:p>
    <w:p w14:paraId="456E4785" w14:textId="77777777" w:rsidR="003650D6" w:rsidRDefault="003650D6">
      <w:pPr>
        <w:spacing w:line="259" w:lineRule="auto"/>
        <w:rPr>
          <w:color w:val="ED7D31" w:themeColor="accent2"/>
        </w:rPr>
      </w:pPr>
    </w:p>
    <w:p w14:paraId="136E1C94" w14:textId="3ACDD5BD" w:rsidR="00394240" w:rsidRDefault="009031E0" w:rsidP="005A133F">
      <w:pPr>
        <w:spacing w:line="259" w:lineRule="auto"/>
        <w:jc w:val="both"/>
      </w:pPr>
      <w:r>
        <w:lastRenderedPageBreak/>
        <w:t xml:space="preserve">Následující tabulka </w:t>
      </w:r>
      <w:r w:rsidR="00B12A1C">
        <w:t xml:space="preserve">obsahuje </w:t>
      </w:r>
      <w:r w:rsidR="0075414B">
        <w:t xml:space="preserve">sloupce: 1. číslo – unikátní číslo lokality, 2. </w:t>
      </w:r>
      <w:r w:rsidR="00D82FB8">
        <w:t>lokalita – sloupec obsahuje</w:t>
      </w:r>
      <w:r w:rsidR="0075414B">
        <w:t xml:space="preserve"> </w:t>
      </w:r>
      <w:r w:rsidR="00EA648A">
        <w:t>náz</w:t>
      </w:r>
      <w:r w:rsidR="00D82FB8">
        <w:t>vy</w:t>
      </w:r>
      <w:r w:rsidR="00EA648A">
        <w:t xml:space="preserve"> lokalit</w:t>
      </w:r>
      <w:r w:rsidR="00D82FB8">
        <w:t>, 3. typ opatření – specifikace zda se jedná o hadník, zídku nebo jiné, 4. materiál – zjednodušeně popisuje z jakého materiálu bylo opatření vybudováno, 5. původ – zde se jedná</w:t>
      </w:r>
      <w:r w:rsidR="00EA648A">
        <w:t xml:space="preserve"> </w:t>
      </w:r>
      <w:r w:rsidR="00D82FB8">
        <w:t xml:space="preserve">o poznámku od MHMP jak opatření vzniklo, 6. stav - </w:t>
      </w:r>
      <w:r w:rsidR="00EA648A">
        <w:t>vlastní zhodnocení stavu opatření rozdělené do čtyř kategorií (výborný, dobrý, dostatečný, nedostatečný)</w:t>
      </w:r>
      <w:r w:rsidR="00D82FB8">
        <w:t xml:space="preserve">, 7. návrh úpravy – zde </w:t>
      </w:r>
      <w:r w:rsidR="00F01EED">
        <w:t xml:space="preserve">najdeme vlastní návrhy na zlepšení a úpravy hadníků a zídek. </w:t>
      </w:r>
      <w:r w:rsidR="00327804">
        <w:t xml:space="preserve">8. úspěšné návštěvy – počet </w:t>
      </w:r>
      <w:r w:rsidR="00F01EED">
        <w:t>úspěšných návštěv (alespoň jeden nalezený slepýš)</w:t>
      </w:r>
      <w:r w:rsidR="003A3586">
        <w:t xml:space="preserve">, </w:t>
      </w:r>
      <w:r w:rsidR="00327804">
        <w:t xml:space="preserve">9. celkem </w:t>
      </w:r>
      <w:proofErr w:type="gramStart"/>
      <w:r w:rsidR="00327804">
        <w:t xml:space="preserve">návštěv - </w:t>
      </w:r>
      <w:r w:rsidR="003A3586">
        <w:t>celkov</w:t>
      </w:r>
      <w:r w:rsidR="00327804">
        <w:t>ý</w:t>
      </w:r>
      <w:proofErr w:type="gramEnd"/>
      <w:r w:rsidR="003A3586">
        <w:t xml:space="preserve"> poč</w:t>
      </w:r>
      <w:r w:rsidR="00327804">
        <w:t>et</w:t>
      </w:r>
      <w:r w:rsidR="003A3586">
        <w:t xml:space="preserve"> návštěv</w:t>
      </w:r>
      <w:r w:rsidR="00327804">
        <w:t>,</w:t>
      </w:r>
      <w:r w:rsidR="003A3586">
        <w:t xml:space="preserve"> </w:t>
      </w:r>
      <w:r w:rsidR="00327804">
        <w:t xml:space="preserve">10. % - </w:t>
      </w:r>
      <w:r w:rsidR="003A3586">
        <w:t>procent</w:t>
      </w:r>
      <w:r w:rsidR="00327804">
        <w:t>o úspěšných návštěv z celkového počtu 11.</w:t>
      </w:r>
      <w:r w:rsidR="00CA018F">
        <w:t xml:space="preserve"> </w:t>
      </w:r>
      <w:r w:rsidR="00327804" w:rsidRPr="00D82FB8">
        <w:t>longitude – zeměpisná dálka</w:t>
      </w:r>
      <w:r w:rsidR="009575D4">
        <w:t xml:space="preserve"> umístění opatření</w:t>
      </w:r>
      <w:r w:rsidR="00327804" w:rsidRPr="00D82FB8">
        <w:t xml:space="preserve"> ve formátu 14.332039, </w:t>
      </w:r>
      <w:r w:rsidR="00327804">
        <w:t>12</w:t>
      </w:r>
      <w:r w:rsidR="00327804" w:rsidRPr="00D82FB8">
        <w:t xml:space="preserve">. latitude – zeměpisná šířka </w:t>
      </w:r>
      <w:r w:rsidR="009575D4">
        <w:t>umístění opatření</w:t>
      </w:r>
      <w:r w:rsidR="009575D4" w:rsidRPr="00D82FB8">
        <w:t xml:space="preserve"> </w:t>
      </w:r>
      <w:r w:rsidR="00327804" w:rsidRPr="00D82FB8">
        <w:t xml:space="preserve">ve formátu 50.070924, </w:t>
      </w:r>
      <w:r w:rsidR="00D240F9">
        <w:t xml:space="preserve">13. </w:t>
      </w:r>
      <w:r w:rsidR="00912254">
        <w:t>foto</w:t>
      </w:r>
      <w:r w:rsidR="00D240F9">
        <w:t xml:space="preserve"> – fotografie daného opatření 14. č. opatření –</w:t>
      </w:r>
      <w:r w:rsidR="00387BCD">
        <w:t xml:space="preserve"> číslo monitorovacího místa</w:t>
      </w:r>
      <w:r w:rsidR="00E83067">
        <w:rPr>
          <w:color w:val="ED7D31" w:themeColor="accent2"/>
        </w:rPr>
        <w:br w:type="page"/>
      </w:r>
    </w:p>
    <w:p w14:paraId="7EA1F5BD" w14:textId="77777777" w:rsidR="00B12A1C" w:rsidRPr="00B12A1C" w:rsidRDefault="00B12A1C" w:rsidP="00B12A1C"/>
    <w:p w14:paraId="024B21B3" w14:textId="5D209AE4" w:rsidR="00394240" w:rsidRDefault="00394240" w:rsidP="00394240">
      <w:pPr>
        <w:pStyle w:val="Titulek"/>
        <w:keepNext/>
      </w:pPr>
      <w:bookmarkStart w:id="174" w:name="_Ref161694476"/>
      <w:r>
        <w:t xml:space="preserve">Tabulka </w:t>
      </w:r>
      <w:r w:rsidR="00107F71">
        <w:fldChar w:fldCharType="begin"/>
      </w:r>
      <w:r w:rsidR="00107F71">
        <w:instrText xml:space="preserve"> SEQ Tabulka \* ARABIC </w:instrText>
      </w:r>
      <w:r w:rsidR="00107F71">
        <w:fldChar w:fldCharType="separate"/>
      </w:r>
      <w:r w:rsidR="00236D7F">
        <w:rPr>
          <w:noProof/>
        </w:rPr>
        <w:t>11</w:t>
      </w:r>
      <w:r w:rsidR="00107F71">
        <w:fldChar w:fldCharType="end"/>
      </w:r>
      <w:bookmarkEnd w:id="174"/>
      <w:r>
        <w:t xml:space="preserve">: </w:t>
      </w:r>
      <w:r w:rsidRPr="002C456B">
        <w:t xml:space="preserve">Databázová tabulka hadníků a zídek </w:t>
      </w:r>
      <w:bookmarkStart w:id="175" w:name="_Hlk161695203"/>
      <w:r>
        <w:t>(část 1</w:t>
      </w:r>
      <w:r w:rsidRPr="002C456B">
        <w:t xml:space="preserve">) </w:t>
      </w:r>
      <w:bookmarkEnd w:id="175"/>
      <w:r w:rsidRPr="002C456B">
        <w:t>(zdroj: MS Excel data: kolektiv projektu upravil: autor práce)</w:t>
      </w:r>
    </w:p>
    <w:p w14:paraId="6AF45E17" w14:textId="3F82AE86" w:rsidR="00E83067" w:rsidRDefault="00394240">
      <w:pPr>
        <w:spacing w:line="259" w:lineRule="auto"/>
        <w:rPr>
          <w:color w:val="ED7D31" w:themeColor="accent2"/>
        </w:rPr>
      </w:pPr>
      <w:r w:rsidRPr="00394240">
        <w:rPr>
          <w:noProof/>
        </w:rPr>
        <w:drawing>
          <wp:inline distT="0" distB="0" distL="0" distR="0" wp14:anchorId="38A0D430" wp14:editId="3DEF55EB">
            <wp:extent cx="5294025" cy="7845561"/>
            <wp:effectExtent l="0" t="0" r="1905" b="3175"/>
            <wp:docPr id="177807698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76982" name="Obrázek 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294025" cy="7845561"/>
                    </a:xfrm>
                    <a:prstGeom prst="rect">
                      <a:avLst/>
                    </a:prstGeom>
                    <a:noFill/>
                    <a:ln>
                      <a:noFill/>
                    </a:ln>
                  </pic:spPr>
                </pic:pic>
              </a:graphicData>
            </a:graphic>
          </wp:inline>
        </w:drawing>
      </w:r>
    </w:p>
    <w:p w14:paraId="75713416" w14:textId="77777777" w:rsidR="00E83067" w:rsidRDefault="00E83067">
      <w:pPr>
        <w:spacing w:line="259" w:lineRule="auto"/>
        <w:rPr>
          <w:color w:val="ED7D31" w:themeColor="accent2"/>
        </w:rPr>
      </w:pPr>
    </w:p>
    <w:p w14:paraId="2C066B4F" w14:textId="29368AF1" w:rsidR="003109CA" w:rsidRDefault="003109CA" w:rsidP="003109CA">
      <w:pPr>
        <w:pStyle w:val="Titulek"/>
        <w:keepNext/>
      </w:pPr>
      <w:r w:rsidRPr="002C456B">
        <w:lastRenderedPageBreak/>
        <w:t xml:space="preserve">Databázová tabulka hadníků a zídek </w:t>
      </w:r>
      <w:r>
        <w:t>(část 2</w:t>
      </w:r>
      <w:r w:rsidRPr="002C456B">
        <w:t>) (zdroj: MS Excel data: kolektiv projektu upravil: autor práce)</w:t>
      </w:r>
    </w:p>
    <w:p w14:paraId="2638AF3C" w14:textId="6BD84463" w:rsidR="00B12A1C" w:rsidRDefault="00CA018F">
      <w:pPr>
        <w:spacing w:line="259" w:lineRule="auto"/>
        <w:rPr>
          <w:color w:val="ED7D31" w:themeColor="accent2"/>
        </w:rPr>
      </w:pPr>
      <w:r w:rsidRPr="00CA018F">
        <w:rPr>
          <w:noProof/>
        </w:rPr>
        <w:drawing>
          <wp:inline distT="0" distB="0" distL="0" distR="0" wp14:anchorId="38747330" wp14:editId="41103FA2">
            <wp:extent cx="5219700" cy="7984490"/>
            <wp:effectExtent l="0" t="0" r="0" b="0"/>
            <wp:docPr id="267235706"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9700" cy="7984490"/>
                    </a:xfrm>
                    <a:prstGeom prst="rect">
                      <a:avLst/>
                    </a:prstGeom>
                    <a:noFill/>
                    <a:ln>
                      <a:noFill/>
                    </a:ln>
                  </pic:spPr>
                </pic:pic>
              </a:graphicData>
            </a:graphic>
          </wp:inline>
        </w:drawing>
      </w:r>
    </w:p>
    <w:p w14:paraId="1C87A2D4" w14:textId="77777777" w:rsidR="00B12A1C" w:rsidRDefault="00B12A1C">
      <w:pPr>
        <w:spacing w:line="259" w:lineRule="auto"/>
        <w:rPr>
          <w:color w:val="ED7D31" w:themeColor="accent2"/>
        </w:rPr>
      </w:pPr>
    </w:p>
    <w:p w14:paraId="3C8360E0" w14:textId="77777777" w:rsidR="00B12A1C" w:rsidRDefault="00B12A1C">
      <w:pPr>
        <w:spacing w:line="259" w:lineRule="auto"/>
        <w:rPr>
          <w:color w:val="ED7D31" w:themeColor="accent2"/>
        </w:rPr>
      </w:pPr>
    </w:p>
    <w:p w14:paraId="481E514E" w14:textId="29F37997" w:rsidR="0065582C" w:rsidRDefault="0065582C" w:rsidP="0065582C">
      <w:pPr>
        <w:pStyle w:val="Titulek"/>
        <w:keepNext/>
      </w:pPr>
      <w:r w:rsidRPr="002C456B">
        <w:lastRenderedPageBreak/>
        <w:t xml:space="preserve">Databázová tabulka hadníků a zídek </w:t>
      </w:r>
      <w:r>
        <w:t>(část 3</w:t>
      </w:r>
      <w:r w:rsidRPr="002C456B">
        <w:t>) (zdroj: MS Excel data: kolektiv projektu upravil: autor práce)</w:t>
      </w:r>
    </w:p>
    <w:p w14:paraId="7ECE47EE" w14:textId="77777777" w:rsidR="00B51DA0" w:rsidRDefault="00B51DA0">
      <w:pPr>
        <w:spacing w:line="259" w:lineRule="auto"/>
        <w:rPr>
          <w:color w:val="ED7D31" w:themeColor="accent2"/>
        </w:rPr>
      </w:pPr>
      <w:r w:rsidRPr="00B51DA0">
        <w:rPr>
          <w:noProof/>
        </w:rPr>
        <w:drawing>
          <wp:inline distT="0" distB="0" distL="0" distR="0" wp14:anchorId="0C7BFF73" wp14:editId="7C3A40EB">
            <wp:extent cx="5219700" cy="7562850"/>
            <wp:effectExtent l="0" t="0" r="0" b="0"/>
            <wp:docPr id="4622524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19700" cy="7562850"/>
                    </a:xfrm>
                    <a:prstGeom prst="rect">
                      <a:avLst/>
                    </a:prstGeom>
                    <a:noFill/>
                    <a:ln>
                      <a:noFill/>
                    </a:ln>
                  </pic:spPr>
                </pic:pic>
              </a:graphicData>
            </a:graphic>
          </wp:inline>
        </w:drawing>
      </w:r>
    </w:p>
    <w:p w14:paraId="05FBB2F9" w14:textId="77777777" w:rsidR="001E4C47" w:rsidRDefault="001E4C47">
      <w:pPr>
        <w:spacing w:line="259" w:lineRule="auto"/>
        <w:rPr>
          <w:color w:val="ED7D31" w:themeColor="accent2"/>
        </w:rPr>
      </w:pPr>
    </w:p>
    <w:p w14:paraId="03EC25CB" w14:textId="240DBE92" w:rsidR="001E4C47" w:rsidRDefault="001E4C47">
      <w:pPr>
        <w:spacing w:line="259" w:lineRule="auto"/>
        <w:rPr>
          <w:color w:val="ED7D31" w:themeColor="accent2"/>
        </w:rPr>
      </w:pPr>
      <w:r>
        <w:rPr>
          <w:color w:val="ED7D31" w:themeColor="accent2"/>
        </w:rPr>
        <w:br w:type="page"/>
      </w:r>
    </w:p>
    <w:p w14:paraId="2D19A1EB" w14:textId="40911804" w:rsidR="000E1E97" w:rsidRDefault="000E1E97" w:rsidP="000E1E97">
      <w:pPr>
        <w:spacing w:line="259" w:lineRule="auto"/>
        <w:jc w:val="both"/>
        <w:rPr>
          <w:color w:val="ED7D31" w:themeColor="accent2"/>
        </w:rPr>
        <w:sectPr w:rsidR="000E1E97" w:rsidSect="002812BB">
          <w:footerReference w:type="default" r:id="rId35"/>
          <w:pgSz w:w="11906" w:h="16838"/>
          <w:pgMar w:top="1418" w:right="1418" w:bottom="1418" w:left="2268" w:header="709" w:footer="709" w:gutter="0"/>
          <w:pgNumType w:start="3"/>
          <w:cols w:space="708"/>
          <w:docGrid w:linePitch="360"/>
        </w:sectPr>
      </w:pPr>
    </w:p>
    <w:p w14:paraId="45A96476" w14:textId="77777777" w:rsidR="000E1E97" w:rsidRDefault="000E1E97">
      <w:pPr>
        <w:spacing w:line="259" w:lineRule="auto"/>
        <w:rPr>
          <w:color w:val="ED7D31" w:themeColor="accent2"/>
        </w:rPr>
      </w:pPr>
    </w:p>
    <w:p w14:paraId="5F248E10" w14:textId="7B613A73" w:rsidR="00744A19" w:rsidRPr="00744A19" w:rsidRDefault="00D03770" w:rsidP="00744A19">
      <w:pPr>
        <w:jc w:val="both"/>
      </w:pPr>
      <w:bookmarkStart w:id="176" w:name="_Ref161744839"/>
      <w:r>
        <w:t>Následující tabulka</w:t>
      </w:r>
      <w:r w:rsidR="00842519">
        <w:t xml:space="preserve"> má sloupce: 1. lokalita – číslo monitorovacího místa, 2. počet návštěv – počet kolikrát za sezónu bylo místo navštíveno</w:t>
      </w:r>
      <w:r>
        <w:t xml:space="preserve"> </w:t>
      </w:r>
      <w:r w:rsidR="00842519">
        <w:t xml:space="preserve">3.–9.  </w:t>
      </w:r>
      <w:r w:rsidR="00E815C0">
        <w:t>duben–říjen – počet návštěv v daném měsíci na monitorovacím místě 10. – součet návštěv na monitorovacím místě za celé období</w:t>
      </w:r>
    </w:p>
    <w:p w14:paraId="1B2243F4" w14:textId="07DD16F4" w:rsidR="001E4C47" w:rsidRDefault="001E4C47" w:rsidP="001E4C47">
      <w:pPr>
        <w:pStyle w:val="Titulek"/>
        <w:keepNext/>
      </w:pPr>
      <w:bookmarkStart w:id="177" w:name="_Ref161759221"/>
      <w:r>
        <w:t xml:space="preserve">Tabulka </w:t>
      </w:r>
      <w:r w:rsidR="00107F71">
        <w:fldChar w:fldCharType="begin"/>
      </w:r>
      <w:r w:rsidR="00107F71">
        <w:instrText xml:space="preserve"> SEQ Tabulka \* ARABIC </w:instrText>
      </w:r>
      <w:r w:rsidR="00107F71">
        <w:fldChar w:fldCharType="separate"/>
      </w:r>
      <w:r w:rsidR="00236D7F">
        <w:rPr>
          <w:noProof/>
        </w:rPr>
        <w:t>12</w:t>
      </w:r>
      <w:r w:rsidR="00107F71">
        <w:fldChar w:fldCharType="end"/>
      </w:r>
      <w:bookmarkEnd w:id="176"/>
      <w:bookmarkEnd w:id="177"/>
      <w:r>
        <w:t xml:space="preserve">: </w:t>
      </w:r>
      <w:r w:rsidR="00F172DA">
        <w:t>Přehled návštěv jednotlivých monitorovacích míst podle měsíců</w:t>
      </w:r>
      <w:r w:rsidR="005B6868">
        <w:t>,</w:t>
      </w:r>
      <w:r w:rsidR="00F172DA">
        <w:t xml:space="preserve"> kdy probíhaly kontroly</w:t>
      </w:r>
      <w:r>
        <w:t xml:space="preserve"> (upravil: autor práce)</w:t>
      </w:r>
    </w:p>
    <w:p w14:paraId="020F94C4" w14:textId="77777777" w:rsidR="00DC05E6" w:rsidRDefault="001E4C47">
      <w:pPr>
        <w:spacing w:line="259" w:lineRule="auto"/>
        <w:rPr>
          <w:color w:val="ED7D31" w:themeColor="accent2"/>
        </w:rPr>
      </w:pPr>
      <w:r w:rsidRPr="001E4C47">
        <w:rPr>
          <w:noProof/>
        </w:rPr>
        <w:drawing>
          <wp:inline distT="0" distB="0" distL="0" distR="0" wp14:anchorId="165F7F97" wp14:editId="1A5E3BBE">
            <wp:extent cx="5217315" cy="6383020"/>
            <wp:effectExtent l="0" t="0" r="2540" b="0"/>
            <wp:docPr id="166757524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75241" name="Obrázek 2"/>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217315" cy="6383020"/>
                    </a:xfrm>
                    <a:prstGeom prst="rect">
                      <a:avLst/>
                    </a:prstGeom>
                    <a:noFill/>
                    <a:ln>
                      <a:noFill/>
                    </a:ln>
                  </pic:spPr>
                </pic:pic>
              </a:graphicData>
            </a:graphic>
          </wp:inline>
        </w:drawing>
      </w:r>
    </w:p>
    <w:p w14:paraId="407B5B54" w14:textId="49B9C5B3" w:rsidR="00DC05E6" w:rsidRDefault="00DC05E6" w:rsidP="00831A4C">
      <w:pPr>
        <w:spacing w:line="259" w:lineRule="auto"/>
        <w:jc w:val="both"/>
        <w:rPr>
          <w:color w:val="ED7D31" w:themeColor="accent2"/>
        </w:rPr>
      </w:pPr>
      <w:r>
        <w:rPr>
          <w:color w:val="ED7D31" w:themeColor="accent2"/>
        </w:rPr>
        <w:br w:type="page"/>
      </w:r>
    </w:p>
    <w:p w14:paraId="454D571A" w14:textId="556365B0" w:rsidR="000D649F" w:rsidRDefault="000D649F" w:rsidP="000D649F">
      <w:pPr>
        <w:jc w:val="both"/>
      </w:pPr>
      <w:bookmarkStart w:id="178" w:name="_Ref161747047"/>
      <w:r w:rsidRPr="000D649F">
        <w:lastRenderedPageBreak/>
        <w:t xml:space="preserve">Každá ze sedmi tabulek v souhrnu </w:t>
      </w:r>
      <w:r w:rsidR="00C14AF8">
        <w:t>níže</w:t>
      </w:r>
      <w:r w:rsidR="001D643B">
        <w:t xml:space="preserve"> obsahuje sloupce: 1. frekvence – </w:t>
      </w:r>
      <w:r w:rsidRPr="000D649F">
        <w:t xml:space="preserve">početnost </w:t>
      </w:r>
      <w:r w:rsidR="001D643B">
        <w:t xml:space="preserve">zástupců </w:t>
      </w:r>
      <w:r w:rsidRPr="000D649F">
        <w:t>dané kohorty</w:t>
      </w:r>
      <w:r w:rsidR="001D643B">
        <w:t xml:space="preserve"> z druhého sloupce</w:t>
      </w:r>
      <w:r w:rsidRPr="000D649F">
        <w:t xml:space="preserve"> </w:t>
      </w:r>
      <w:r w:rsidR="00F462F1">
        <w:t xml:space="preserve">2. druh – </w:t>
      </w:r>
      <w:r w:rsidRPr="000D649F">
        <w:t xml:space="preserve">jsou kohorty specifikovány a rozděleny </w:t>
      </w:r>
      <w:r w:rsidR="00F462F1">
        <w:t>do pěti</w:t>
      </w:r>
      <w:r w:rsidRPr="000D649F">
        <w:t xml:space="preserve"> druh</w:t>
      </w:r>
      <w:r w:rsidR="00F462F1">
        <w:t>ů</w:t>
      </w:r>
      <w:r w:rsidRPr="000D649F">
        <w:t>, popřípadě dle pohlaví</w:t>
      </w:r>
      <w:r w:rsidR="00F462F1">
        <w:t xml:space="preserve"> (u slepýšů)</w:t>
      </w:r>
      <w:r w:rsidRPr="000D649F">
        <w:t xml:space="preserve"> a věkové skupiny</w:t>
      </w:r>
      <w:r w:rsidR="00F462F1">
        <w:t xml:space="preserve"> (u slepýšů a užovek obojkových)</w:t>
      </w:r>
      <w:r w:rsidRPr="000D649F">
        <w:t>.</w:t>
      </w:r>
    </w:p>
    <w:p w14:paraId="3E9BE2A2" w14:textId="10B85033" w:rsidR="004B4444" w:rsidRDefault="004B4444" w:rsidP="00E35885">
      <w:pPr>
        <w:pStyle w:val="Titulek"/>
        <w:keepNext/>
        <w:jc w:val="both"/>
      </w:pPr>
      <w:bookmarkStart w:id="179" w:name="_Ref161763032"/>
      <w:r>
        <w:t xml:space="preserve">Tabulka </w:t>
      </w:r>
      <w:r w:rsidR="00107F71">
        <w:fldChar w:fldCharType="begin"/>
      </w:r>
      <w:r w:rsidR="00107F71">
        <w:instrText xml:space="preserve"> SEQ Tabulka \* ARABIC </w:instrText>
      </w:r>
      <w:r w:rsidR="00107F71">
        <w:fldChar w:fldCharType="separate"/>
      </w:r>
      <w:r w:rsidR="00236D7F">
        <w:rPr>
          <w:noProof/>
        </w:rPr>
        <w:t>13</w:t>
      </w:r>
      <w:r w:rsidR="00107F71">
        <w:fldChar w:fldCharType="end"/>
      </w:r>
      <w:bookmarkEnd w:id="178"/>
      <w:bookmarkEnd w:id="179"/>
      <w:r>
        <w:t xml:space="preserve">: </w:t>
      </w:r>
      <w:r w:rsidR="00EA233C">
        <w:t>P</w:t>
      </w:r>
      <w:r w:rsidR="00EA233C" w:rsidRPr="00EA233C">
        <w:t xml:space="preserve">očty jedinců nalezených na všech </w:t>
      </w:r>
      <w:r w:rsidR="00EA233C">
        <w:t xml:space="preserve">monitorovacích </w:t>
      </w:r>
      <w:proofErr w:type="gramStart"/>
      <w:r w:rsidR="00EA233C">
        <w:t xml:space="preserve">místech </w:t>
      </w:r>
      <w:r w:rsidR="00EA233C" w:rsidRPr="00EA233C">
        <w:t xml:space="preserve"> po</w:t>
      </w:r>
      <w:proofErr w:type="gramEnd"/>
      <w:r w:rsidR="00EA233C" w:rsidRPr="00EA233C">
        <w:t xml:space="preserve"> jednotlivých měsích, druzích a kohortách</w:t>
      </w:r>
      <w:r w:rsidR="00EA233C">
        <w:t xml:space="preserve">: </w:t>
      </w:r>
      <w:r w:rsidRPr="004B4444">
        <w:rPr>
          <w:i w:val="0"/>
          <w:iCs w:val="0"/>
        </w:rPr>
        <w:t>AFf</w:t>
      </w:r>
      <w:r>
        <w:t xml:space="preserve"> - Anguis fragilis </w:t>
      </w:r>
      <w:r w:rsidRPr="004B4444">
        <w:rPr>
          <w:i w:val="0"/>
          <w:iCs w:val="0"/>
        </w:rPr>
        <w:t>(samice),</w:t>
      </w:r>
      <w:r>
        <w:t xml:space="preserve"> </w:t>
      </w:r>
      <w:r w:rsidRPr="004B4444">
        <w:rPr>
          <w:i w:val="0"/>
          <w:iCs w:val="0"/>
        </w:rPr>
        <w:t>AFm</w:t>
      </w:r>
      <w:r>
        <w:t xml:space="preserve"> - Anguis fragilis </w:t>
      </w:r>
      <w:r w:rsidRPr="004B4444">
        <w:rPr>
          <w:i w:val="0"/>
          <w:iCs w:val="0"/>
        </w:rPr>
        <w:t>(samec),</w:t>
      </w:r>
      <w:r>
        <w:t xml:space="preserve"> </w:t>
      </w:r>
      <w:r w:rsidRPr="004B4444">
        <w:rPr>
          <w:i w:val="0"/>
          <w:iCs w:val="0"/>
        </w:rPr>
        <w:t>AFj, AFsub</w:t>
      </w:r>
      <w:r>
        <w:rPr>
          <w:i w:val="0"/>
          <w:iCs w:val="0"/>
        </w:rPr>
        <w:t xml:space="preserve"> - </w:t>
      </w:r>
      <w:r>
        <w:t xml:space="preserve">Anguis fragilis </w:t>
      </w:r>
      <w:r w:rsidRPr="004B4444">
        <w:rPr>
          <w:i w:val="0"/>
          <w:iCs w:val="0"/>
        </w:rPr>
        <w:t>(nedospělý),</w:t>
      </w:r>
      <w:r>
        <w:t xml:space="preserve"> </w:t>
      </w:r>
      <w:r w:rsidRPr="004B4444">
        <w:rPr>
          <w:i w:val="0"/>
          <w:iCs w:val="0"/>
        </w:rPr>
        <w:t>NNa</w:t>
      </w:r>
      <w:r>
        <w:t xml:space="preserve"> -</w:t>
      </w:r>
      <w:r>
        <w:tab/>
        <w:t xml:space="preserve"> Natrix natrix </w:t>
      </w:r>
      <w:r w:rsidRPr="004B4444">
        <w:rPr>
          <w:i w:val="0"/>
          <w:iCs w:val="0"/>
        </w:rPr>
        <w:t>(dospělý),</w:t>
      </w:r>
      <w:r>
        <w:t xml:space="preserve"> </w:t>
      </w:r>
      <w:r w:rsidRPr="004B4444">
        <w:rPr>
          <w:i w:val="0"/>
          <w:iCs w:val="0"/>
        </w:rPr>
        <w:t>NNj</w:t>
      </w:r>
      <w:r>
        <w:t xml:space="preserve"> - Natrix natrix (nedospělý), </w:t>
      </w:r>
      <w:r w:rsidRPr="004B4444">
        <w:rPr>
          <w:i w:val="0"/>
          <w:iCs w:val="0"/>
        </w:rPr>
        <w:t>CA</w:t>
      </w:r>
      <w:r>
        <w:rPr>
          <w:i w:val="0"/>
          <w:iCs w:val="0"/>
        </w:rPr>
        <w:t xml:space="preserve"> - </w:t>
      </w:r>
      <w:r>
        <w:t xml:space="preserve">Coronella austriaca, </w:t>
      </w:r>
      <w:r w:rsidRPr="004B4444">
        <w:rPr>
          <w:i w:val="0"/>
          <w:iCs w:val="0"/>
        </w:rPr>
        <w:t>LA</w:t>
      </w:r>
      <w:r>
        <w:t xml:space="preserve"> - Lacerta agilis, </w:t>
      </w:r>
      <w:r w:rsidRPr="004B4444">
        <w:rPr>
          <w:i w:val="0"/>
          <w:iCs w:val="0"/>
        </w:rPr>
        <w:t>LV</w:t>
      </w:r>
      <w:r>
        <w:t xml:space="preserve"> - Lacerta viridis (upravil: autor práce)</w:t>
      </w:r>
    </w:p>
    <w:p w14:paraId="220A8B3B" w14:textId="77777777" w:rsidR="00DA1E73" w:rsidRDefault="00DC05E6" w:rsidP="00E35885">
      <w:pPr>
        <w:spacing w:line="259" w:lineRule="auto"/>
        <w:jc w:val="center"/>
        <w:rPr>
          <w:color w:val="ED7D31" w:themeColor="accent2"/>
        </w:rPr>
      </w:pPr>
      <w:r w:rsidRPr="00DC05E6">
        <w:rPr>
          <w:noProof/>
        </w:rPr>
        <w:drawing>
          <wp:inline distT="0" distB="0" distL="0" distR="0" wp14:anchorId="251C288D" wp14:editId="2E19572E">
            <wp:extent cx="3940787" cy="7124296"/>
            <wp:effectExtent l="0" t="0" r="3175" b="635"/>
            <wp:docPr id="91066549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65497" name="Obrázek 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940787" cy="7124296"/>
                    </a:xfrm>
                    <a:prstGeom prst="rect">
                      <a:avLst/>
                    </a:prstGeom>
                    <a:noFill/>
                    <a:ln>
                      <a:noFill/>
                    </a:ln>
                  </pic:spPr>
                </pic:pic>
              </a:graphicData>
            </a:graphic>
          </wp:inline>
        </w:drawing>
      </w:r>
    </w:p>
    <w:p w14:paraId="7576BFAF" w14:textId="77777777" w:rsidR="00E35885" w:rsidRDefault="00E35885">
      <w:pPr>
        <w:spacing w:line="259" w:lineRule="auto"/>
        <w:rPr>
          <w:color w:val="ED7D31" w:themeColor="accent2"/>
        </w:rPr>
      </w:pPr>
    </w:p>
    <w:p w14:paraId="568666D7" w14:textId="3F656C59" w:rsidR="00EF4A69" w:rsidRDefault="003650D6" w:rsidP="00A1090C">
      <w:pPr>
        <w:jc w:val="both"/>
      </w:pPr>
      <w:r>
        <w:t xml:space="preserve">Tabulka níže obsahuje sloupce: 1. č. lokality – </w:t>
      </w:r>
      <w:r w:rsidR="00D54D37">
        <w:t>vidíme</w:t>
      </w:r>
      <w:r>
        <w:t xml:space="preserve"> </w:t>
      </w:r>
      <w:r w:rsidR="00D54D37">
        <w:t>číslo lokality</w:t>
      </w:r>
      <w:r w:rsidR="002B3E95">
        <w:t>,</w:t>
      </w:r>
      <w:r w:rsidR="008B0891">
        <w:t xml:space="preserve"> respektive </w:t>
      </w:r>
      <w:r w:rsidR="00A4525A">
        <w:t xml:space="preserve">číslo </w:t>
      </w:r>
      <w:r w:rsidR="008B0891">
        <w:t>monitorovacího místa</w:t>
      </w:r>
      <w:r>
        <w:t xml:space="preserve">, 2. počet návštěv – množství návštěv za sezónu, 3. &gt; z toho úspěšné – množství návštěv s nenulovým počtem nalezených slepýšů, 4. % </w:t>
      </w:r>
      <w:r w:rsidR="00E92F0B">
        <w:t xml:space="preserve">– </w:t>
      </w:r>
      <w:r>
        <w:t>sloupec vyjadřující procentuální zastoupení úspěšných návštěv z celkového počtu návštěv, 5.</w:t>
      </w:r>
      <w:r w:rsidR="00E92F0B">
        <w:t xml:space="preserve">–10. </w:t>
      </w:r>
      <w:r w:rsidR="009601FC">
        <w:t xml:space="preserve"> </w:t>
      </w:r>
      <w:r w:rsidR="00E92F0B">
        <w:t xml:space="preserve">plachta/hadník–koberec/zídka – zobrazují počty nalezených slepýšů pod úkrytem na/u opatření, 11. AnFr nalezeno celkem na lokalitě – </w:t>
      </w:r>
      <w:r w:rsidR="00787669">
        <w:t xml:space="preserve">zobrazuje </w:t>
      </w:r>
      <w:r w:rsidR="002B7287">
        <w:t xml:space="preserve">celkový počet nalezených jedinců na monitorovacím místě. </w:t>
      </w:r>
    </w:p>
    <w:p w14:paraId="40868C52" w14:textId="2B8AE2BD" w:rsidR="00687180" w:rsidRDefault="00687180" w:rsidP="00687180">
      <w:pPr>
        <w:pStyle w:val="Titulek"/>
        <w:keepNext/>
      </w:pPr>
      <w:bookmarkStart w:id="180" w:name="_Ref161769349"/>
      <w:r>
        <w:t xml:space="preserve">Tabulka </w:t>
      </w:r>
      <w:r w:rsidR="00107F71">
        <w:fldChar w:fldCharType="begin"/>
      </w:r>
      <w:r w:rsidR="00107F71">
        <w:instrText xml:space="preserve"> SEQ Tabulka \* ARABIC </w:instrText>
      </w:r>
      <w:r w:rsidR="00107F71">
        <w:fldChar w:fldCharType="separate"/>
      </w:r>
      <w:r w:rsidR="00236D7F">
        <w:rPr>
          <w:noProof/>
        </w:rPr>
        <w:t>14</w:t>
      </w:r>
      <w:r w:rsidR="00107F71">
        <w:fldChar w:fldCharType="end"/>
      </w:r>
      <w:bookmarkEnd w:id="180"/>
      <w:r>
        <w:t xml:space="preserve">: Početnost slepýše křehkého (Anguis fragilis) na jednotlivých monitorovacích místech. Dělená na druhy úkrytů a druhy opatření. </w:t>
      </w:r>
    </w:p>
    <w:p w14:paraId="0236EE49" w14:textId="77777777" w:rsidR="000E1E97" w:rsidRDefault="00687180">
      <w:pPr>
        <w:spacing w:line="259" w:lineRule="auto"/>
      </w:pPr>
      <w:r w:rsidRPr="00687180">
        <w:rPr>
          <w:noProof/>
        </w:rPr>
        <w:drawing>
          <wp:inline distT="0" distB="0" distL="0" distR="0" wp14:anchorId="5C936CDF" wp14:editId="1E9AA735">
            <wp:extent cx="5218565" cy="6097905"/>
            <wp:effectExtent l="0" t="0" r="1270" b="0"/>
            <wp:docPr id="188537379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73794" name="Obrázek 8"/>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218565" cy="6097905"/>
                    </a:xfrm>
                    <a:prstGeom prst="rect">
                      <a:avLst/>
                    </a:prstGeom>
                    <a:noFill/>
                    <a:ln>
                      <a:noFill/>
                    </a:ln>
                  </pic:spPr>
                </pic:pic>
              </a:graphicData>
            </a:graphic>
          </wp:inline>
        </w:drawing>
      </w:r>
      <w:r w:rsidRPr="00687180">
        <w:t xml:space="preserve"> </w:t>
      </w:r>
      <w:r w:rsidR="000E1E97">
        <w:br w:type="page"/>
      </w:r>
    </w:p>
    <w:p w14:paraId="267EE649" w14:textId="12C98E09" w:rsidR="001E4C47" w:rsidRPr="0085070A" w:rsidRDefault="001E4C47" w:rsidP="0085070A">
      <w:pPr>
        <w:pStyle w:val="Titulek"/>
        <w:keepNext/>
        <w:jc w:val="both"/>
        <w:sectPr w:rsidR="001E4C47" w:rsidRPr="0085070A" w:rsidSect="002812BB">
          <w:footerReference w:type="default" r:id="rId39"/>
          <w:pgSz w:w="11906" w:h="16838"/>
          <w:pgMar w:top="1418" w:right="1418" w:bottom="1418" w:left="2268" w:header="709" w:footer="709" w:gutter="0"/>
          <w:cols w:space="708"/>
          <w:docGrid w:linePitch="360"/>
        </w:sectPr>
      </w:pPr>
    </w:p>
    <w:p w14:paraId="2CA552A3" w14:textId="1E7479C9" w:rsidR="004B0B71" w:rsidRPr="00D82FB8" w:rsidRDefault="004B0B71" w:rsidP="004B0B71">
      <w:pPr>
        <w:jc w:val="both"/>
      </w:pPr>
      <w:bookmarkStart w:id="181" w:name="_Ref162114217"/>
      <w:r w:rsidRPr="00D82FB8">
        <w:lastRenderedPageBreak/>
        <w:t xml:space="preserve">Atributová tabulky obsahuje sloupce: 1. oid – individuální číslo záznamu, 2. shape – tento sloupec udává typ umístěného záznamu, může se jednat o point (bod), line (linii) nebo polygon, popřípadě další typy, 3. číslo – číslo lokality sloužící přesné identifikaci v tomto případě 1–26, 4. lokalita – slovní označení lokality, místní název, název čtvrti, 5. materiál – popis použitých materiálů na stavbu opatření př. u opatření zídka bychom našli kameny, 6. poznámka k hadníku – většinou se jednalo o původní poznámku od MHMP zabývající se stavem opatření či popisem typu opatření, 7. poznámka ke stavu – tato poznámka byla většinou vytvořena při první návštěvě lokality osobou, která instalovala úkryt v blízkosti opatření a popisovala podmínky samotného opatření či okolí, popřípadě vlastní doporučení, 8. longitude – zeměpisná dálka </w:t>
      </w:r>
      <w:r w:rsidR="009575D4">
        <w:t>umístění opatření</w:t>
      </w:r>
      <w:r w:rsidR="009575D4" w:rsidRPr="00D82FB8">
        <w:t xml:space="preserve"> </w:t>
      </w:r>
      <w:r w:rsidRPr="00D82FB8">
        <w:t xml:space="preserve">ve formátu 14.332039, 9. latitude – zeměpisná šířka </w:t>
      </w:r>
      <w:r w:rsidR="009575D4">
        <w:t>umístění opatření</w:t>
      </w:r>
      <w:r w:rsidR="009575D4" w:rsidRPr="00D82FB8">
        <w:t xml:space="preserve"> </w:t>
      </w:r>
      <w:r w:rsidRPr="00D82FB8">
        <w:t>ve formátu 50.070924, 10. počet úkrytů – číslo označující množství instalovaných úkrytů na lokalitě, 11. umístění úkrytů – informace o tom, kolik úkrytů a kde se nacházeli například 2x hadník, tedy dva úkryty položené přímo na hadníku, 12. počet opatření – tento sloupec informoval o počtu opatření na dané lokalitě, například 4, tedy na lokalitě byly přítomny čtyři individuální opatření, 13. typ opatření – sloupec který rozděloval číslo z předchozího sloupce na konkrétní opatření a jejich počty, příkladem je 2x hadník + 2x zídka, tedy na lokalitě se nacházeli dva hadníky a dvě zídky, 14. datalogger – sloupec informující o přítomnosti dataloggeru, možnosti ano či ne, 15. počet dataloggerů – poslední sloupec udával číslem počet dataloggerů na lokalitě</w:t>
      </w:r>
    </w:p>
    <w:p w14:paraId="359D2080" w14:textId="4B1790FE" w:rsidR="00107F71" w:rsidRDefault="00107F71" w:rsidP="00107F71">
      <w:pPr>
        <w:pStyle w:val="Titulek"/>
        <w:keepNext/>
      </w:pPr>
      <w:r>
        <w:lastRenderedPageBreak/>
        <w:t xml:space="preserve">Tabulka </w:t>
      </w:r>
      <w:r>
        <w:fldChar w:fldCharType="begin"/>
      </w:r>
      <w:r>
        <w:instrText xml:space="preserve"> SEQ Tabulka \* ARABIC </w:instrText>
      </w:r>
      <w:r>
        <w:fldChar w:fldCharType="separate"/>
      </w:r>
      <w:r w:rsidR="00236D7F">
        <w:rPr>
          <w:noProof/>
        </w:rPr>
        <w:t>15</w:t>
      </w:r>
      <w:r>
        <w:fldChar w:fldCharType="end"/>
      </w:r>
      <w:bookmarkEnd w:id="181"/>
      <w:r>
        <w:t>: Atributová tabulka s informacemi k lokalitám</w:t>
      </w:r>
      <w:r>
        <w:rPr>
          <w:noProof/>
        </w:rPr>
        <w:t xml:space="preserve"> (zdroj: ArcGIS Pro, upravil: autor práce)</w:t>
      </w:r>
    </w:p>
    <w:p w14:paraId="45DCC894" w14:textId="77777777" w:rsidR="00193A61" w:rsidRDefault="00D9564F">
      <w:pPr>
        <w:spacing w:line="259" w:lineRule="auto"/>
        <w:rPr>
          <w:color w:val="ED7D31" w:themeColor="accent2"/>
        </w:rPr>
      </w:pPr>
      <w:r>
        <w:rPr>
          <w:noProof/>
        </w:rPr>
        <w:drawing>
          <wp:inline distT="0" distB="0" distL="0" distR="0" wp14:anchorId="253991AD" wp14:editId="05E356E1">
            <wp:extent cx="8971054" cy="3588327"/>
            <wp:effectExtent l="0" t="0" r="1905" b="0"/>
            <wp:docPr id="412913111" name="Obrázek 1" descr="Obsah obrázku text, snímek obrazovky, software,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13111" name="Obrázek 1" descr="Obsah obrázku text, snímek obrazovky, software, číslo&#10;&#10;Popis byl vytvořen automaticky"/>
                    <pic:cNvPicPr/>
                  </pic:nvPicPr>
                  <pic:blipFill rotWithShape="1">
                    <a:blip r:embed="rId40"/>
                    <a:srcRect l="1869" t="10668" r="3858" b="22296"/>
                    <a:stretch/>
                  </pic:blipFill>
                  <pic:spPr bwMode="auto">
                    <a:xfrm>
                      <a:off x="0" y="0"/>
                      <a:ext cx="8995376" cy="3598056"/>
                    </a:xfrm>
                    <a:prstGeom prst="rect">
                      <a:avLst/>
                    </a:prstGeom>
                    <a:ln>
                      <a:noFill/>
                    </a:ln>
                    <a:extLst>
                      <a:ext uri="{53640926-AAD7-44D8-BBD7-CCE9431645EC}">
                        <a14:shadowObscured xmlns:a14="http://schemas.microsoft.com/office/drawing/2010/main"/>
                      </a:ext>
                    </a:extLst>
                  </pic:spPr>
                </pic:pic>
              </a:graphicData>
            </a:graphic>
          </wp:inline>
        </w:drawing>
      </w:r>
    </w:p>
    <w:p w14:paraId="583FBF23" w14:textId="59E874FC" w:rsidR="00E83067" w:rsidRDefault="00E83067">
      <w:pPr>
        <w:spacing w:line="259" w:lineRule="auto"/>
        <w:rPr>
          <w:color w:val="ED7D31" w:themeColor="accent2"/>
        </w:rPr>
      </w:pPr>
      <w:r>
        <w:rPr>
          <w:color w:val="ED7D31" w:themeColor="accent2"/>
        </w:rPr>
        <w:br w:type="page"/>
      </w:r>
    </w:p>
    <w:p w14:paraId="15E7117C" w14:textId="5E048797" w:rsidR="00E83067" w:rsidRPr="0035195A" w:rsidRDefault="00E83067" w:rsidP="000E1E97">
      <w:pPr>
        <w:spacing w:line="259" w:lineRule="auto"/>
        <w:rPr>
          <w:color w:val="ED7D31" w:themeColor="accent2"/>
        </w:rPr>
        <w:sectPr w:rsidR="00E83067" w:rsidRPr="0035195A" w:rsidSect="002812BB">
          <w:pgSz w:w="16838" w:h="11906" w:orient="landscape" w:code="9"/>
          <w:pgMar w:top="2268" w:right="1418" w:bottom="1418" w:left="1418" w:header="709" w:footer="709" w:gutter="0"/>
          <w:cols w:space="708"/>
          <w:docGrid w:linePitch="360"/>
        </w:sectPr>
      </w:pPr>
    </w:p>
    <w:p w14:paraId="3236ACF6" w14:textId="77777777" w:rsidR="005865C5" w:rsidRPr="001C3EC7" w:rsidRDefault="005865C5" w:rsidP="005865C5">
      <w:pPr>
        <w:rPr>
          <w:sz w:val="22"/>
        </w:rPr>
      </w:pPr>
    </w:p>
    <w:p w14:paraId="7696390C" w14:textId="77777777" w:rsidR="005865C5" w:rsidRPr="005865C5" w:rsidRDefault="005865C5" w:rsidP="005865C5">
      <w:pPr>
        <w:pStyle w:val="Nadpis2"/>
      </w:pPr>
      <w:bookmarkStart w:id="182" w:name="_Toc162485638"/>
      <w:r w:rsidRPr="005865C5">
        <w:t>Grafické materiály</w:t>
      </w:r>
      <w:bookmarkEnd w:id="182"/>
    </w:p>
    <w:p w14:paraId="7C177FD6" w14:textId="6EE4ACA3" w:rsidR="005865C5" w:rsidRDefault="005865C5" w:rsidP="005865C5">
      <w:pPr>
        <w:pStyle w:val="Titulek"/>
        <w:keepNext/>
      </w:pPr>
      <w:bookmarkStart w:id="183" w:name="_Ref160902572"/>
      <w:r>
        <w:t xml:space="preserve">Obrázek </w:t>
      </w:r>
      <w:r>
        <w:fldChar w:fldCharType="begin"/>
      </w:r>
      <w:r>
        <w:instrText xml:space="preserve"> SEQ Obrázek \* ARABIC </w:instrText>
      </w:r>
      <w:r>
        <w:fldChar w:fldCharType="separate"/>
      </w:r>
      <w:r w:rsidR="00236D7F">
        <w:rPr>
          <w:noProof/>
        </w:rPr>
        <w:t>9</w:t>
      </w:r>
      <w:r>
        <w:fldChar w:fldCharType="end"/>
      </w:r>
      <w:bookmarkEnd w:id="183"/>
      <w:r>
        <w:t xml:space="preserve">: Informační cedulka připevňovaná na </w:t>
      </w:r>
      <w:r w:rsidR="00A725C1">
        <w:t>ú</w:t>
      </w:r>
      <w:r>
        <w:t>kryty (zdroj: vlastní pořízení)</w:t>
      </w:r>
    </w:p>
    <w:p w14:paraId="2C9025F6" w14:textId="77777777" w:rsidR="005865C5" w:rsidRDefault="005865C5" w:rsidP="005865C5">
      <w:pPr>
        <w:spacing w:line="259" w:lineRule="auto"/>
        <w:rPr>
          <w:color w:val="ED7D31" w:themeColor="accent2"/>
        </w:rPr>
      </w:pPr>
      <w:r>
        <w:rPr>
          <w:noProof/>
        </w:rPr>
        <w:drawing>
          <wp:inline distT="0" distB="0" distL="0" distR="0" wp14:anchorId="347915AA" wp14:editId="066D2909">
            <wp:extent cx="3162312" cy="5190162"/>
            <wp:effectExtent l="0" t="4128" r="0" b="0"/>
            <wp:docPr id="2135918556" name="Obrázek 4" descr="Obsah obrázku text, venku,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18556" name="Obrázek 4" descr="Obsah obrázku text, venku, osoba, oblečení&#10;&#10;Popis byl vytvořen automaticky"/>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7514" t="14194" r="3275"/>
                    <a:stretch/>
                  </pic:blipFill>
                  <pic:spPr bwMode="auto">
                    <a:xfrm rot="5400000">
                      <a:off x="0" y="0"/>
                      <a:ext cx="3188472" cy="5233098"/>
                    </a:xfrm>
                    <a:prstGeom prst="rect">
                      <a:avLst/>
                    </a:prstGeom>
                    <a:noFill/>
                    <a:ln>
                      <a:noFill/>
                    </a:ln>
                    <a:extLst>
                      <a:ext uri="{53640926-AAD7-44D8-BBD7-CCE9431645EC}">
                        <a14:shadowObscured xmlns:a14="http://schemas.microsoft.com/office/drawing/2010/main"/>
                      </a:ext>
                    </a:extLst>
                  </pic:spPr>
                </pic:pic>
              </a:graphicData>
            </a:graphic>
          </wp:inline>
        </w:drawing>
      </w:r>
    </w:p>
    <w:p w14:paraId="310D1387" w14:textId="0A9F6569" w:rsidR="005865C5" w:rsidRDefault="005865C5" w:rsidP="005865C5">
      <w:pPr>
        <w:pStyle w:val="Titulek"/>
        <w:keepNext/>
      </w:pPr>
      <w:bookmarkStart w:id="184" w:name="_Ref160902883"/>
      <w:r>
        <w:t xml:space="preserve">Obrázek </w:t>
      </w:r>
      <w:r>
        <w:fldChar w:fldCharType="begin"/>
      </w:r>
      <w:r>
        <w:instrText xml:space="preserve"> SEQ Obrázek \* ARABIC </w:instrText>
      </w:r>
      <w:r>
        <w:fldChar w:fldCharType="separate"/>
      </w:r>
      <w:r w:rsidR="00236D7F">
        <w:rPr>
          <w:noProof/>
        </w:rPr>
        <w:t>10</w:t>
      </w:r>
      <w:r>
        <w:fldChar w:fldCharType="end"/>
      </w:r>
      <w:bookmarkEnd w:id="184"/>
      <w:r>
        <w:t>: Gumová plachta umístěná na zídce (zdroj: vlastní pořízení)</w:t>
      </w:r>
    </w:p>
    <w:p w14:paraId="63F08B99" w14:textId="5DB2EE9E" w:rsidR="00A82624" w:rsidRDefault="005865C5" w:rsidP="005865C5">
      <w:r>
        <w:rPr>
          <w:noProof/>
        </w:rPr>
        <w:drawing>
          <wp:inline distT="0" distB="0" distL="0" distR="0" wp14:anchorId="6AF7431F" wp14:editId="2AD6F7E5">
            <wp:extent cx="5219700" cy="3915410"/>
            <wp:effectExtent l="0" t="0" r="0" b="8890"/>
            <wp:docPr id="1785487271" name="Obrázek 5" descr="Obsah obrázku venku, skála, rostlina, územ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87271" name="Obrázek 5" descr="Obsah obrázku venku, skála, rostlina, území&#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19700" cy="3915410"/>
                    </a:xfrm>
                    <a:prstGeom prst="rect">
                      <a:avLst/>
                    </a:prstGeom>
                    <a:noFill/>
                    <a:ln>
                      <a:noFill/>
                    </a:ln>
                  </pic:spPr>
                </pic:pic>
              </a:graphicData>
            </a:graphic>
          </wp:inline>
        </w:drawing>
      </w:r>
    </w:p>
    <w:p w14:paraId="0F20360E" w14:textId="7B0466CB" w:rsidR="00FB69AF" w:rsidRPr="00A82624" w:rsidRDefault="00FB69AF" w:rsidP="00AC57FB">
      <w:pPr>
        <w:spacing w:line="259" w:lineRule="auto"/>
      </w:pPr>
    </w:p>
    <w:sectPr w:rsidR="00FB69AF" w:rsidRPr="00A82624" w:rsidSect="002812BB">
      <w:pgSz w:w="11906" w:h="16838"/>
      <w:pgMar w:top="1418" w:right="1418"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26BEFF" w14:textId="77777777" w:rsidR="002812BB" w:rsidRDefault="002812BB" w:rsidP="006C7CC3">
      <w:pPr>
        <w:spacing w:after="0" w:line="240" w:lineRule="auto"/>
      </w:pPr>
      <w:r>
        <w:separator/>
      </w:r>
    </w:p>
  </w:endnote>
  <w:endnote w:type="continuationSeparator" w:id="0">
    <w:p w14:paraId="0373A2EC" w14:textId="77777777" w:rsidR="002812BB" w:rsidRDefault="002812BB" w:rsidP="006C7C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139534" w14:textId="4D035321" w:rsidR="0096433C" w:rsidRDefault="0096433C">
    <w:pPr>
      <w:pStyle w:val="Zpat"/>
      <w:jc w:val="center"/>
    </w:pPr>
  </w:p>
  <w:p w14:paraId="475FE925" w14:textId="77777777" w:rsidR="009D2FAD" w:rsidRDefault="009D2FAD">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90405806"/>
      <w:docPartObj>
        <w:docPartGallery w:val="Page Numbers (Bottom of Page)"/>
        <w:docPartUnique/>
      </w:docPartObj>
    </w:sdtPr>
    <w:sdtContent>
      <w:p w14:paraId="767E9D9F" w14:textId="4A19F1DD" w:rsidR="00D13BB4" w:rsidRDefault="00000000">
        <w:pPr>
          <w:pStyle w:val="Zpat"/>
          <w:jc w:val="center"/>
        </w:pPr>
      </w:p>
    </w:sdtContent>
  </w:sdt>
  <w:p w14:paraId="7271DA6A" w14:textId="77777777" w:rsidR="00D13BB4" w:rsidRDefault="00D13BB4">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61445445"/>
      <w:docPartObj>
        <w:docPartGallery w:val="Page Numbers (Bottom of Page)"/>
        <w:docPartUnique/>
      </w:docPartObj>
    </w:sdtPr>
    <w:sdtContent>
      <w:p w14:paraId="7489362E" w14:textId="0DD3A29D" w:rsidR="008B0891" w:rsidRDefault="008B0891">
        <w:pPr>
          <w:pStyle w:val="Zpat"/>
          <w:jc w:val="center"/>
        </w:pPr>
        <w:r>
          <w:fldChar w:fldCharType="begin"/>
        </w:r>
        <w:r>
          <w:instrText>PAGE   \* MERGEFORMAT</w:instrText>
        </w:r>
        <w:r>
          <w:fldChar w:fldCharType="separate"/>
        </w:r>
        <w:r>
          <w:t>2</w:t>
        </w:r>
        <w:r>
          <w:fldChar w:fldCharType="end"/>
        </w:r>
      </w:p>
    </w:sdtContent>
  </w:sdt>
  <w:p w14:paraId="465357EA" w14:textId="77777777" w:rsidR="000E1E97" w:rsidRDefault="000E1E97">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531444"/>
      <w:docPartObj>
        <w:docPartGallery w:val="Page Numbers (Bottom of Page)"/>
        <w:docPartUnique/>
      </w:docPartObj>
    </w:sdtPr>
    <w:sdtContent>
      <w:p w14:paraId="68FDEBD6" w14:textId="20F21986" w:rsidR="00B90EB7" w:rsidRDefault="00B90EB7">
        <w:pPr>
          <w:pStyle w:val="Zpat"/>
          <w:jc w:val="center"/>
        </w:pPr>
        <w:r>
          <w:fldChar w:fldCharType="begin"/>
        </w:r>
        <w:r>
          <w:instrText>PAGE   \* MERGEFORMAT</w:instrText>
        </w:r>
        <w:r>
          <w:fldChar w:fldCharType="separate"/>
        </w:r>
        <w:r>
          <w:t>2</w:t>
        </w:r>
        <w:r>
          <w:fldChar w:fldCharType="end"/>
        </w:r>
      </w:p>
    </w:sdtContent>
  </w:sdt>
  <w:p w14:paraId="65A01A33" w14:textId="77777777" w:rsidR="00D13BB4" w:rsidRDefault="00D13BB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C888F8" w14:textId="77777777" w:rsidR="002812BB" w:rsidRDefault="002812BB" w:rsidP="006C7CC3">
      <w:pPr>
        <w:spacing w:after="0" w:line="240" w:lineRule="auto"/>
      </w:pPr>
      <w:r>
        <w:separator/>
      </w:r>
    </w:p>
  </w:footnote>
  <w:footnote w:type="continuationSeparator" w:id="0">
    <w:p w14:paraId="36194A7E" w14:textId="77777777" w:rsidR="002812BB" w:rsidRDefault="002812BB" w:rsidP="006C7C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78185A"/>
    <w:multiLevelType w:val="hybridMultilevel"/>
    <w:tmpl w:val="EC5C48E4"/>
    <w:lvl w:ilvl="0" w:tplc="2BF4820E">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202B5371"/>
    <w:multiLevelType w:val="multilevel"/>
    <w:tmpl w:val="61FA0F9C"/>
    <w:lvl w:ilvl="0">
      <w:start w:val="1"/>
      <w:numFmt w:val="decimal"/>
      <w:pStyle w:val="Nad1"/>
      <w:lvlText w:val="%1."/>
      <w:lvlJc w:val="left"/>
      <w:pPr>
        <w:ind w:left="360" w:hanging="360"/>
      </w:pPr>
      <w:rPr>
        <w:b w:val="0"/>
        <w:bCs w:val="0"/>
      </w:rPr>
    </w:lvl>
    <w:lvl w:ilvl="1">
      <w:start w:val="1"/>
      <w:numFmt w:val="decimal"/>
      <w:lvlText w:val="%1.%2"/>
      <w:lvlJc w:val="left"/>
      <w:pPr>
        <w:ind w:left="576" w:hanging="576"/>
      </w:pPr>
      <w:rPr>
        <w:b w:val="0"/>
        <w:bCs w:val="0"/>
      </w:rPr>
    </w:lvl>
    <w:lvl w:ilvl="2">
      <w:start w:val="1"/>
      <w:numFmt w:val="decimal"/>
      <w:pStyle w:val="Nad1"/>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28A2068F"/>
    <w:multiLevelType w:val="multilevel"/>
    <w:tmpl w:val="93D4AE6A"/>
    <w:lvl w:ilvl="0">
      <w:start w:val="1"/>
      <w:numFmt w:val="decimal"/>
      <w:pStyle w:val="Nadpis1"/>
      <w:lvlText w:val="%1."/>
      <w:lvlJc w:val="left"/>
      <w:pPr>
        <w:ind w:left="432" w:hanging="432"/>
      </w:pPr>
      <w:rPr>
        <w:rFonts w:hint="default"/>
        <w:b/>
        <w:bCs/>
        <w:sz w:val="36"/>
        <w:szCs w:val="36"/>
      </w:rPr>
    </w:lvl>
    <w:lvl w:ilvl="1">
      <w:start w:val="1"/>
      <w:numFmt w:val="decimal"/>
      <w:pStyle w:val="Nadpis2"/>
      <w:lvlText w:val="%1.%2"/>
      <w:lvlJc w:val="left"/>
      <w:pPr>
        <w:ind w:left="576" w:hanging="576"/>
      </w:pPr>
      <w:rPr>
        <w:sz w:val="28"/>
        <w:szCs w:val="24"/>
      </w:r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 w15:restartNumberingAfterBreak="0">
    <w:nsid w:val="581D1E05"/>
    <w:multiLevelType w:val="hybridMultilevel"/>
    <w:tmpl w:val="D4BCA8F4"/>
    <w:lvl w:ilvl="0" w:tplc="C9F8AB52">
      <w:start w:val="2"/>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15:restartNumberingAfterBreak="0">
    <w:nsid w:val="700B1591"/>
    <w:multiLevelType w:val="hybridMultilevel"/>
    <w:tmpl w:val="48F8AB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725D1D06"/>
    <w:multiLevelType w:val="multilevel"/>
    <w:tmpl w:val="40127C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8651D69"/>
    <w:multiLevelType w:val="hybridMultilevel"/>
    <w:tmpl w:val="C85E3726"/>
    <w:lvl w:ilvl="0" w:tplc="D47403FA">
      <w:start w:val="1"/>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671760489">
    <w:abstractNumId w:val="1"/>
  </w:num>
  <w:num w:numId="2" w16cid:durableId="788856886">
    <w:abstractNumId w:val="3"/>
  </w:num>
  <w:num w:numId="3" w16cid:durableId="820385993">
    <w:abstractNumId w:val="5"/>
  </w:num>
  <w:num w:numId="4" w16cid:durableId="325062131">
    <w:abstractNumId w:val="0"/>
  </w:num>
  <w:num w:numId="5" w16cid:durableId="241720326">
    <w:abstractNumId w:val="2"/>
  </w:num>
  <w:num w:numId="6" w16cid:durableId="1141380699">
    <w:abstractNumId w:val="2"/>
  </w:num>
  <w:num w:numId="7" w16cid:durableId="1975596674">
    <w:abstractNumId w:val="6"/>
  </w:num>
  <w:num w:numId="8" w16cid:durableId="210850277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6CD1"/>
    <w:rsid w:val="00000A3A"/>
    <w:rsid w:val="00000AD9"/>
    <w:rsid w:val="000010E5"/>
    <w:rsid w:val="00001B6F"/>
    <w:rsid w:val="000021F3"/>
    <w:rsid w:val="00003065"/>
    <w:rsid w:val="0000339A"/>
    <w:rsid w:val="00003D4B"/>
    <w:rsid w:val="00004D49"/>
    <w:rsid w:val="00005DC2"/>
    <w:rsid w:val="00005EAC"/>
    <w:rsid w:val="000062A6"/>
    <w:rsid w:val="00006583"/>
    <w:rsid w:val="00006F3F"/>
    <w:rsid w:val="00007BEA"/>
    <w:rsid w:val="00007D01"/>
    <w:rsid w:val="000109D1"/>
    <w:rsid w:val="000115FE"/>
    <w:rsid w:val="000119CF"/>
    <w:rsid w:val="0001288D"/>
    <w:rsid w:val="00012A89"/>
    <w:rsid w:val="00013A55"/>
    <w:rsid w:val="00013CC7"/>
    <w:rsid w:val="00014C40"/>
    <w:rsid w:val="000153B4"/>
    <w:rsid w:val="000165B4"/>
    <w:rsid w:val="00016C9E"/>
    <w:rsid w:val="00016F8E"/>
    <w:rsid w:val="00017FCB"/>
    <w:rsid w:val="00020FE2"/>
    <w:rsid w:val="000212D4"/>
    <w:rsid w:val="00021B5C"/>
    <w:rsid w:val="00021E57"/>
    <w:rsid w:val="00022419"/>
    <w:rsid w:val="000226F4"/>
    <w:rsid w:val="00022788"/>
    <w:rsid w:val="000233AB"/>
    <w:rsid w:val="00023E58"/>
    <w:rsid w:val="00023F2B"/>
    <w:rsid w:val="000240F9"/>
    <w:rsid w:val="0002603D"/>
    <w:rsid w:val="00026FDB"/>
    <w:rsid w:val="000273C0"/>
    <w:rsid w:val="00027C43"/>
    <w:rsid w:val="00030925"/>
    <w:rsid w:val="00031453"/>
    <w:rsid w:val="0003158E"/>
    <w:rsid w:val="00031636"/>
    <w:rsid w:val="00032A86"/>
    <w:rsid w:val="000337E2"/>
    <w:rsid w:val="0003425E"/>
    <w:rsid w:val="0003484E"/>
    <w:rsid w:val="00034A85"/>
    <w:rsid w:val="00035E62"/>
    <w:rsid w:val="00036060"/>
    <w:rsid w:val="00037999"/>
    <w:rsid w:val="00040016"/>
    <w:rsid w:val="00041316"/>
    <w:rsid w:val="000437FA"/>
    <w:rsid w:val="00044A6E"/>
    <w:rsid w:val="00044ED2"/>
    <w:rsid w:val="00045A66"/>
    <w:rsid w:val="00045FFC"/>
    <w:rsid w:val="000476DC"/>
    <w:rsid w:val="00047EBE"/>
    <w:rsid w:val="00050664"/>
    <w:rsid w:val="000508B9"/>
    <w:rsid w:val="00050E2D"/>
    <w:rsid w:val="000519DA"/>
    <w:rsid w:val="0005248C"/>
    <w:rsid w:val="000527CA"/>
    <w:rsid w:val="000532E6"/>
    <w:rsid w:val="00053421"/>
    <w:rsid w:val="000537AE"/>
    <w:rsid w:val="000547A4"/>
    <w:rsid w:val="00056E4D"/>
    <w:rsid w:val="000601B4"/>
    <w:rsid w:val="000606CF"/>
    <w:rsid w:val="000608DA"/>
    <w:rsid w:val="00061BAC"/>
    <w:rsid w:val="00061FF7"/>
    <w:rsid w:val="00062C35"/>
    <w:rsid w:val="00063341"/>
    <w:rsid w:val="000636F2"/>
    <w:rsid w:val="00063C4C"/>
    <w:rsid w:val="00064C53"/>
    <w:rsid w:val="000663C2"/>
    <w:rsid w:val="0006699C"/>
    <w:rsid w:val="00067039"/>
    <w:rsid w:val="000676BF"/>
    <w:rsid w:val="00067EC0"/>
    <w:rsid w:val="00070C3E"/>
    <w:rsid w:val="00070F20"/>
    <w:rsid w:val="00071591"/>
    <w:rsid w:val="000719E1"/>
    <w:rsid w:val="00071AF0"/>
    <w:rsid w:val="00072B9F"/>
    <w:rsid w:val="00072FB0"/>
    <w:rsid w:val="000738F7"/>
    <w:rsid w:val="0007395E"/>
    <w:rsid w:val="00074456"/>
    <w:rsid w:val="00074B74"/>
    <w:rsid w:val="000765F4"/>
    <w:rsid w:val="000770A1"/>
    <w:rsid w:val="0008078D"/>
    <w:rsid w:val="00080818"/>
    <w:rsid w:val="0008107E"/>
    <w:rsid w:val="000813BB"/>
    <w:rsid w:val="00081D61"/>
    <w:rsid w:val="00082AF5"/>
    <w:rsid w:val="00082BA4"/>
    <w:rsid w:val="00083488"/>
    <w:rsid w:val="00083D05"/>
    <w:rsid w:val="00083DCC"/>
    <w:rsid w:val="00084247"/>
    <w:rsid w:val="000842CB"/>
    <w:rsid w:val="00084BDD"/>
    <w:rsid w:val="00084D95"/>
    <w:rsid w:val="00086145"/>
    <w:rsid w:val="0008681A"/>
    <w:rsid w:val="00086958"/>
    <w:rsid w:val="00087A3F"/>
    <w:rsid w:val="00087EFF"/>
    <w:rsid w:val="000918CB"/>
    <w:rsid w:val="0009194C"/>
    <w:rsid w:val="00091EAA"/>
    <w:rsid w:val="00091EB6"/>
    <w:rsid w:val="00093A33"/>
    <w:rsid w:val="00093B32"/>
    <w:rsid w:val="00093B6E"/>
    <w:rsid w:val="00093F9C"/>
    <w:rsid w:val="00094E2A"/>
    <w:rsid w:val="00094F20"/>
    <w:rsid w:val="00095141"/>
    <w:rsid w:val="000954EC"/>
    <w:rsid w:val="000955D2"/>
    <w:rsid w:val="00095758"/>
    <w:rsid w:val="00095872"/>
    <w:rsid w:val="00095920"/>
    <w:rsid w:val="0009597B"/>
    <w:rsid w:val="00095D99"/>
    <w:rsid w:val="00095FE8"/>
    <w:rsid w:val="0009618B"/>
    <w:rsid w:val="0009725C"/>
    <w:rsid w:val="00097D61"/>
    <w:rsid w:val="000A08FC"/>
    <w:rsid w:val="000A0AF7"/>
    <w:rsid w:val="000A2C64"/>
    <w:rsid w:val="000A2CE0"/>
    <w:rsid w:val="000A442D"/>
    <w:rsid w:val="000A5DED"/>
    <w:rsid w:val="000A659B"/>
    <w:rsid w:val="000A6E63"/>
    <w:rsid w:val="000B01C2"/>
    <w:rsid w:val="000B177C"/>
    <w:rsid w:val="000B2660"/>
    <w:rsid w:val="000B2803"/>
    <w:rsid w:val="000B2AAA"/>
    <w:rsid w:val="000B2D67"/>
    <w:rsid w:val="000B32D6"/>
    <w:rsid w:val="000B35D9"/>
    <w:rsid w:val="000B3F5C"/>
    <w:rsid w:val="000B41DD"/>
    <w:rsid w:val="000B425F"/>
    <w:rsid w:val="000B46C0"/>
    <w:rsid w:val="000B5561"/>
    <w:rsid w:val="000B6E39"/>
    <w:rsid w:val="000B7FBB"/>
    <w:rsid w:val="000C0879"/>
    <w:rsid w:val="000C1B70"/>
    <w:rsid w:val="000C3EDE"/>
    <w:rsid w:val="000C40A9"/>
    <w:rsid w:val="000C5937"/>
    <w:rsid w:val="000C632E"/>
    <w:rsid w:val="000C736E"/>
    <w:rsid w:val="000C7374"/>
    <w:rsid w:val="000C7F7A"/>
    <w:rsid w:val="000C7FF3"/>
    <w:rsid w:val="000D026F"/>
    <w:rsid w:val="000D08CD"/>
    <w:rsid w:val="000D0A1F"/>
    <w:rsid w:val="000D1322"/>
    <w:rsid w:val="000D1E6D"/>
    <w:rsid w:val="000D267B"/>
    <w:rsid w:val="000D35DA"/>
    <w:rsid w:val="000D42E3"/>
    <w:rsid w:val="000D4904"/>
    <w:rsid w:val="000D5264"/>
    <w:rsid w:val="000D53AC"/>
    <w:rsid w:val="000D5AB4"/>
    <w:rsid w:val="000D649F"/>
    <w:rsid w:val="000D65ED"/>
    <w:rsid w:val="000D67C6"/>
    <w:rsid w:val="000D6FA8"/>
    <w:rsid w:val="000D780D"/>
    <w:rsid w:val="000D7BD8"/>
    <w:rsid w:val="000D7E57"/>
    <w:rsid w:val="000E0B24"/>
    <w:rsid w:val="000E0D54"/>
    <w:rsid w:val="000E1928"/>
    <w:rsid w:val="000E1E97"/>
    <w:rsid w:val="000E2587"/>
    <w:rsid w:val="000E2729"/>
    <w:rsid w:val="000E2AFB"/>
    <w:rsid w:val="000E467F"/>
    <w:rsid w:val="000E53B5"/>
    <w:rsid w:val="000E5A00"/>
    <w:rsid w:val="000E67BD"/>
    <w:rsid w:val="000E6841"/>
    <w:rsid w:val="000E6CF5"/>
    <w:rsid w:val="000E6FA2"/>
    <w:rsid w:val="000E74D6"/>
    <w:rsid w:val="000E7850"/>
    <w:rsid w:val="000E7887"/>
    <w:rsid w:val="000F138F"/>
    <w:rsid w:val="000F197F"/>
    <w:rsid w:val="000F1AE1"/>
    <w:rsid w:val="000F1DB8"/>
    <w:rsid w:val="000F2DE6"/>
    <w:rsid w:val="000F3AC0"/>
    <w:rsid w:val="000F3BD1"/>
    <w:rsid w:val="000F4765"/>
    <w:rsid w:val="000F4A39"/>
    <w:rsid w:val="000F4DD8"/>
    <w:rsid w:val="000F4F63"/>
    <w:rsid w:val="000F5B03"/>
    <w:rsid w:val="000F63A1"/>
    <w:rsid w:val="000F6618"/>
    <w:rsid w:val="000F74C3"/>
    <w:rsid w:val="000F754A"/>
    <w:rsid w:val="000F7889"/>
    <w:rsid w:val="00100445"/>
    <w:rsid w:val="0010144E"/>
    <w:rsid w:val="00101887"/>
    <w:rsid w:val="00101C9B"/>
    <w:rsid w:val="00102920"/>
    <w:rsid w:val="00103560"/>
    <w:rsid w:val="00103AC2"/>
    <w:rsid w:val="00104D68"/>
    <w:rsid w:val="00105300"/>
    <w:rsid w:val="00105B68"/>
    <w:rsid w:val="00105F72"/>
    <w:rsid w:val="001063C9"/>
    <w:rsid w:val="001071C4"/>
    <w:rsid w:val="001076B1"/>
    <w:rsid w:val="00107B46"/>
    <w:rsid w:val="00107B57"/>
    <w:rsid w:val="00107F71"/>
    <w:rsid w:val="00110563"/>
    <w:rsid w:val="001108F9"/>
    <w:rsid w:val="0011136F"/>
    <w:rsid w:val="00112817"/>
    <w:rsid w:val="00112935"/>
    <w:rsid w:val="00112A27"/>
    <w:rsid w:val="001136DA"/>
    <w:rsid w:val="0011464E"/>
    <w:rsid w:val="001151BA"/>
    <w:rsid w:val="00115992"/>
    <w:rsid w:val="001159DE"/>
    <w:rsid w:val="00115BF3"/>
    <w:rsid w:val="001161BB"/>
    <w:rsid w:val="00116441"/>
    <w:rsid w:val="00117F05"/>
    <w:rsid w:val="00120026"/>
    <w:rsid w:val="00120619"/>
    <w:rsid w:val="001210E6"/>
    <w:rsid w:val="001227BA"/>
    <w:rsid w:val="001239BD"/>
    <w:rsid w:val="00123BB3"/>
    <w:rsid w:val="001240C1"/>
    <w:rsid w:val="0012419F"/>
    <w:rsid w:val="00124731"/>
    <w:rsid w:val="00124CEE"/>
    <w:rsid w:val="001264C4"/>
    <w:rsid w:val="00127F65"/>
    <w:rsid w:val="00130419"/>
    <w:rsid w:val="00130A6E"/>
    <w:rsid w:val="00131C0E"/>
    <w:rsid w:val="00131CDC"/>
    <w:rsid w:val="001328AF"/>
    <w:rsid w:val="00132DD6"/>
    <w:rsid w:val="00133929"/>
    <w:rsid w:val="001339C5"/>
    <w:rsid w:val="00133DD7"/>
    <w:rsid w:val="00133E51"/>
    <w:rsid w:val="00134C0D"/>
    <w:rsid w:val="00134DFB"/>
    <w:rsid w:val="00135EFB"/>
    <w:rsid w:val="00135F12"/>
    <w:rsid w:val="00136406"/>
    <w:rsid w:val="001367E8"/>
    <w:rsid w:val="00136CBE"/>
    <w:rsid w:val="00140327"/>
    <w:rsid w:val="00140E60"/>
    <w:rsid w:val="00141F1A"/>
    <w:rsid w:val="001421D9"/>
    <w:rsid w:val="00142961"/>
    <w:rsid w:val="00143C74"/>
    <w:rsid w:val="00143DE9"/>
    <w:rsid w:val="00143E8F"/>
    <w:rsid w:val="00143FF0"/>
    <w:rsid w:val="0014473E"/>
    <w:rsid w:val="001449B5"/>
    <w:rsid w:val="0014508F"/>
    <w:rsid w:val="001453FC"/>
    <w:rsid w:val="00146550"/>
    <w:rsid w:val="00147DEA"/>
    <w:rsid w:val="00150E11"/>
    <w:rsid w:val="0015246D"/>
    <w:rsid w:val="00154126"/>
    <w:rsid w:val="00155292"/>
    <w:rsid w:val="00156650"/>
    <w:rsid w:val="00156874"/>
    <w:rsid w:val="0015687F"/>
    <w:rsid w:val="00156960"/>
    <w:rsid w:val="00156A41"/>
    <w:rsid w:val="00156BAC"/>
    <w:rsid w:val="00156E49"/>
    <w:rsid w:val="001600E7"/>
    <w:rsid w:val="001601F4"/>
    <w:rsid w:val="0016026E"/>
    <w:rsid w:val="001604F7"/>
    <w:rsid w:val="00160C48"/>
    <w:rsid w:val="001613C7"/>
    <w:rsid w:val="001628E3"/>
    <w:rsid w:val="00162B89"/>
    <w:rsid w:val="00162C1A"/>
    <w:rsid w:val="00162E2B"/>
    <w:rsid w:val="00163B0D"/>
    <w:rsid w:val="00163CED"/>
    <w:rsid w:val="00165629"/>
    <w:rsid w:val="001656CD"/>
    <w:rsid w:val="00165B97"/>
    <w:rsid w:val="00166607"/>
    <w:rsid w:val="00167A37"/>
    <w:rsid w:val="00167C60"/>
    <w:rsid w:val="00170BF8"/>
    <w:rsid w:val="001711E4"/>
    <w:rsid w:val="00171BB0"/>
    <w:rsid w:val="001723A1"/>
    <w:rsid w:val="00172B1B"/>
    <w:rsid w:val="00173562"/>
    <w:rsid w:val="0017381E"/>
    <w:rsid w:val="00174692"/>
    <w:rsid w:val="001748A3"/>
    <w:rsid w:val="001748E3"/>
    <w:rsid w:val="00174C5A"/>
    <w:rsid w:val="001757E7"/>
    <w:rsid w:val="00175E8D"/>
    <w:rsid w:val="001767C1"/>
    <w:rsid w:val="00177075"/>
    <w:rsid w:val="00177948"/>
    <w:rsid w:val="00181679"/>
    <w:rsid w:val="00181836"/>
    <w:rsid w:val="00181A04"/>
    <w:rsid w:val="00181F7E"/>
    <w:rsid w:val="00182920"/>
    <w:rsid w:val="00182928"/>
    <w:rsid w:val="00182B9A"/>
    <w:rsid w:val="00183112"/>
    <w:rsid w:val="00183815"/>
    <w:rsid w:val="00183983"/>
    <w:rsid w:val="00183DE7"/>
    <w:rsid w:val="0018568E"/>
    <w:rsid w:val="00186031"/>
    <w:rsid w:val="001860B2"/>
    <w:rsid w:val="00186319"/>
    <w:rsid w:val="00187441"/>
    <w:rsid w:val="00187CD2"/>
    <w:rsid w:val="00187FAB"/>
    <w:rsid w:val="00190035"/>
    <w:rsid w:val="0019137D"/>
    <w:rsid w:val="00191844"/>
    <w:rsid w:val="00191C5B"/>
    <w:rsid w:val="0019263E"/>
    <w:rsid w:val="001938AD"/>
    <w:rsid w:val="00193919"/>
    <w:rsid w:val="00193A61"/>
    <w:rsid w:val="00193CE2"/>
    <w:rsid w:val="00193EB3"/>
    <w:rsid w:val="001941F2"/>
    <w:rsid w:val="00194CDB"/>
    <w:rsid w:val="001951AD"/>
    <w:rsid w:val="00195583"/>
    <w:rsid w:val="001955C9"/>
    <w:rsid w:val="001958C5"/>
    <w:rsid w:val="00195D2D"/>
    <w:rsid w:val="001973F5"/>
    <w:rsid w:val="00197F35"/>
    <w:rsid w:val="001A01BF"/>
    <w:rsid w:val="001A12F1"/>
    <w:rsid w:val="001A21DB"/>
    <w:rsid w:val="001A2A53"/>
    <w:rsid w:val="001A5028"/>
    <w:rsid w:val="001A5113"/>
    <w:rsid w:val="001A6041"/>
    <w:rsid w:val="001A62B1"/>
    <w:rsid w:val="001A7D94"/>
    <w:rsid w:val="001A7E2B"/>
    <w:rsid w:val="001B02BD"/>
    <w:rsid w:val="001B0D00"/>
    <w:rsid w:val="001B15C0"/>
    <w:rsid w:val="001B28ED"/>
    <w:rsid w:val="001B312E"/>
    <w:rsid w:val="001B3871"/>
    <w:rsid w:val="001B3B82"/>
    <w:rsid w:val="001B3C6A"/>
    <w:rsid w:val="001B3FA1"/>
    <w:rsid w:val="001B4549"/>
    <w:rsid w:val="001B4581"/>
    <w:rsid w:val="001B589B"/>
    <w:rsid w:val="001B6B76"/>
    <w:rsid w:val="001B752B"/>
    <w:rsid w:val="001B75FB"/>
    <w:rsid w:val="001C1613"/>
    <w:rsid w:val="001C22ED"/>
    <w:rsid w:val="001C2C45"/>
    <w:rsid w:val="001C305D"/>
    <w:rsid w:val="001C3EC7"/>
    <w:rsid w:val="001C434C"/>
    <w:rsid w:val="001C4B90"/>
    <w:rsid w:val="001C5276"/>
    <w:rsid w:val="001C577E"/>
    <w:rsid w:val="001C5F7F"/>
    <w:rsid w:val="001C661B"/>
    <w:rsid w:val="001C66C6"/>
    <w:rsid w:val="001C6A08"/>
    <w:rsid w:val="001C7AB2"/>
    <w:rsid w:val="001C7DD0"/>
    <w:rsid w:val="001D0BC9"/>
    <w:rsid w:val="001D0D73"/>
    <w:rsid w:val="001D18F7"/>
    <w:rsid w:val="001D19B5"/>
    <w:rsid w:val="001D1FC3"/>
    <w:rsid w:val="001D2FE3"/>
    <w:rsid w:val="001D3784"/>
    <w:rsid w:val="001D3B4D"/>
    <w:rsid w:val="001D4154"/>
    <w:rsid w:val="001D5C7C"/>
    <w:rsid w:val="001D5CF1"/>
    <w:rsid w:val="001D6236"/>
    <w:rsid w:val="001D643B"/>
    <w:rsid w:val="001D6FE6"/>
    <w:rsid w:val="001D7364"/>
    <w:rsid w:val="001D7E31"/>
    <w:rsid w:val="001E2284"/>
    <w:rsid w:val="001E3091"/>
    <w:rsid w:val="001E4C47"/>
    <w:rsid w:val="001E5C14"/>
    <w:rsid w:val="001E5C7D"/>
    <w:rsid w:val="001E5D69"/>
    <w:rsid w:val="001E74B3"/>
    <w:rsid w:val="001E771E"/>
    <w:rsid w:val="001E7B30"/>
    <w:rsid w:val="001F0103"/>
    <w:rsid w:val="001F0313"/>
    <w:rsid w:val="001F127D"/>
    <w:rsid w:val="001F1334"/>
    <w:rsid w:val="001F1573"/>
    <w:rsid w:val="001F345D"/>
    <w:rsid w:val="001F46AC"/>
    <w:rsid w:val="001F6FA1"/>
    <w:rsid w:val="002004BB"/>
    <w:rsid w:val="002007C2"/>
    <w:rsid w:val="00200A0E"/>
    <w:rsid w:val="00200B53"/>
    <w:rsid w:val="00200CCC"/>
    <w:rsid w:val="00201666"/>
    <w:rsid w:val="00203963"/>
    <w:rsid w:val="002058A1"/>
    <w:rsid w:val="00205DE3"/>
    <w:rsid w:val="0020675E"/>
    <w:rsid w:val="00207021"/>
    <w:rsid w:val="0020712B"/>
    <w:rsid w:val="00207954"/>
    <w:rsid w:val="00207B31"/>
    <w:rsid w:val="00210C9E"/>
    <w:rsid w:val="00210EB6"/>
    <w:rsid w:val="00210FC6"/>
    <w:rsid w:val="002118E1"/>
    <w:rsid w:val="00213626"/>
    <w:rsid w:val="002137F2"/>
    <w:rsid w:val="00214A7B"/>
    <w:rsid w:val="002157A4"/>
    <w:rsid w:val="002164C6"/>
    <w:rsid w:val="00217163"/>
    <w:rsid w:val="0021791B"/>
    <w:rsid w:val="00217A86"/>
    <w:rsid w:val="00217DF2"/>
    <w:rsid w:val="00221045"/>
    <w:rsid w:val="00221246"/>
    <w:rsid w:val="00222815"/>
    <w:rsid w:val="002231BB"/>
    <w:rsid w:val="00223388"/>
    <w:rsid w:val="0022376B"/>
    <w:rsid w:val="00223CEA"/>
    <w:rsid w:val="002242E8"/>
    <w:rsid w:val="002245AB"/>
    <w:rsid w:val="0022556C"/>
    <w:rsid w:val="0022598E"/>
    <w:rsid w:val="00225C40"/>
    <w:rsid w:val="002270FA"/>
    <w:rsid w:val="002307C2"/>
    <w:rsid w:val="00231410"/>
    <w:rsid w:val="00231C6C"/>
    <w:rsid w:val="002321C4"/>
    <w:rsid w:val="00233198"/>
    <w:rsid w:val="00234A2D"/>
    <w:rsid w:val="00234CDF"/>
    <w:rsid w:val="0023641D"/>
    <w:rsid w:val="00236D7F"/>
    <w:rsid w:val="0023702B"/>
    <w:rsid w:val="00240549"/>
    <w:rsid w:val="002406EC"/>
    <w:rsid w:val="0024168A"/>
    <w:rsid w:val="00241766"/>
    <w:rsid w:val="00241AA7"/>
    <w:rsid w:val="00241B6E"/>
    <w:rsid w:val="00241F98"/>
    <w:rsid w:val="002422CC"/>
    <w:rsid w:val="00242368"/>
    <w:rsid w:val="002424B7"/>
    <w:rsid w:val="0024293F"/>
    <w:rsid w:val="002432DA"/>
    <w:rsid w:val="0024422F"/>
    <w:rsid w:val="00244233"/>
    <w:rsid w:val="002460AF"/>
    <w:rsid w:val="00246546"/>
    <w:rsid w:val="002469BD"/>
    <w:rsid w:val="00246C07"/>
    <w:rsid w:val="00246CF9"/>
    <w:rsid w:val="0024705B"/>
    <w:rsid w:val="00251225"/>
    <w:rsid w:val="002519F3"/>
    <w:rsid w:val="00252D84"/>
    <w:rsid w:val="0025389C"/>
    <w:rsid w:val="00253BF0"/>
    <w:rsid w:val="002540F8"/>
    <w:rsid w:val="00255878"/>
    <w:rsid w:val="002558ED"/>
    <w:rsid w:val="00255ADC"/>
    <w:rsid w:val="00255DA8"/>
    <w:rsid w:val="00255E43"/>
    <w:rsid w:val="0025616E"/>
    <w:rsid w:val="002567A3"/>
    <w:rsid w:val="0026001B"/>
    <w:rsid w:val="00260C48"/>
    <w:rsid w:val="00260F89"/>
    <w:rsid w:val="002613AE"/>
    <w:rsid w:val="002623ED"/>
    <w:rsid w:val="00262B84"/>
    <w:rsid w:val="00262ED9"/>
    <w:rsid w:val="002637F8"/>
    <w:rsid w:val="00263855"/>
    <w:rsid w:val="00264483"/>
    <w:rsid w:val="002662F5"/>
    <w:rsid w:val="00267875"/>
    <w:rsid w:val="00270199"/>
    <w:rsid w:val="00270426"/>
    <w:rsid w:val="00270D97"/>
    <w:rsid w:val="0027203A"/>
    <w:rsid w:val="00272073"/>
    <w:rsid w:val="0027313E"/>
    <w:rsid w:val="0027428A"/>
    <w:rsid w:val="002749F2"/>
    <w:rsid w:val="00276D16"/>
    <w:rsid w:val="002774C6"/>
    <w:rsid w:val="00277FE5"/>
    <w:rsid w:val="0028053F"/>
    <w:rsid w:val="00280B83"/>
    <w:rsid w:val="00280CB6"/>
    <w:rsid w:val="002812BB"/>
    <w:rsid w:val="002825B5"/>
    <w:rsid w:val="00282603"/>
    <w:rsid w:val="002827C4"/>
    <w:rsid w:val="00283F08"/>
    <w:rsid w:val="00284323"/>
    <w:rsid w:val="00284480"/>
    <w:rsid w:val="00285F3D"/>
    <w:rsid w:val="00285FCC"/>
    <w:rsid w:val="00287224"/>
    <w:rsid w:val="0028742B"/>
    <w:rsid w:val="00290ED0"/>
    <w:rsid w:val="00291222"/>
    <w:rsid w:val="00291EBC"/>
    <w:rsid w:val="002934A7"/>
    <w:rsid w:val="0029351C"/>
    <w:rsid w:val="00294518"/>
    <w:rsid w:val="0029497A"/>
    <w:rsid w:val="00294CBC"/>
    <w:rsid w:val="00295807"/>
    <w:rsid w:val="002964E8"/>
    <w:rsid w:val="00296951"/>
    <w:rsid w:val="002A140F"/>
    <w:rsid w:val="002A1712"/>
    <w:rsid w:val="002A37B7"/>
    <w:rsid w:val="002A4368"/>
    <w:rsid w:val="002A480E"/>
    <w:rsid w:val="002A5271"/>
    <w:rsid w:val="002A568E"/>
    <w:rsid w:val="002A5D76"/>
    <w:rsid w:val="002A6690"/>
    <w:rsid w:val="002A722D"/>
    <w:rsid w:val="002A783B"/>
    <w:rsid w:val="002B01AD"/>
    <w:rsid w:val="002B1454"/>
    <w:rsid w:val="002B1647"/>
    <w:rsid w:val="002B19ED"/>
    <w:rsid w:val="002B1BF5"/>
    <w:rsid w:val="002B3A33"/>
    <w:rsid w:val="002B3E95"/>
    <w:rsid w:val="002B421C"/>
    <w:rsid w:val="002B6C91"/>
    <w:rsid w:val="002B6E7A"/>
    <w:rsid w:val="002B7247"/>
    <w:rsid w:val="002B7287"/>
    <w:rsid w:val="002C0374"/>
    <w:rsid w:val="002C03A8"/>
    <w:rsid w:val="002C0858"/>
    <w:rsid w:val="002C12CA"/>
    <w:rsid w:val="002C18BA"/>
    <w:rsid w:val="002C19E2"/>
    <w:rsid w:val="002C2982"/>
    <w:rsid w:val="002C29F5"/>
    <w:rsid w:val="002C2CD4"/>
    <w:rsid w:val="002C3A32"/>
    <w:rsid w:val="002C47C5"/>
    <w:rsid w:val="002C4A82"/>
    <w:rsid w:val="002C5779"/>
    <w:rsid w:val="002C6F90"/>
    <w:rsid w:val="002C7621"/>
    <w:rsid w:val="002C77C2"/>
    <w:rsid w:val="002C7A86"/>
    <w:rsid w:val="002D024D"/>
    <w:rsid w:val="002D0ACC"/>
    <w:rsid w:val="002D15F8"/>
    <w:rsid w:val="002D3DE7"/>
    <w:rsid w:val="002D4AC6"/>
    <w:rsid w:val="002D5195"/>
    <w:rsid w:val="002D5198"/>
    <w:rsid w:val="002D55E6"/>
    <w:rsid w:val="002D5B62"/>
    <w:rsid w:val="002D6303"/>
    <w:rsid w:val="002D6405"/>
    <w:rsid w:val="002D6A04"/>
    <w:rsid w:val="002D754F"/>
    <w:rsid w:val="002D76AF"/>
    <w:rsid w:val="002D787F"/>
    <w:rsid w:val="002E1083"/>
    <w:rsid w:val="002E13EF"/>
    <w:rsid w:val="002E1592"/>
    <w:rsid w:val="002E2EAC"/>
    <w:rsid w:val="002E31FC"/>
    <w:rsid w:val="002E3344"/>
    <w:rsid w:val="002E35A4"/>
    <w:rsid w:val="002E3774"/>
    <w:rsid w:val="002E4717"/>
    <w:rsid w:val="002E4A50"/>
    <w:rsid w:val="002E4AA1"/>
    <w:rsid w:val="002E69B9"/>
    <w:rsid w:val="002E700E"/>
    <w:rsid w:val="002E7EA3"/>
    <w:rsid w:val="002F0120"/>
    <w:rsid w:val="002F0AF1"/>
    <w:rsid w:val="002F16FB"/>
    <w:rsid w:val="002F1AEF"/>
    <w:rsid w:val="002F286F"/>
    <w:rsid w:val="002F302C"/>
    <w:rsid w:val="002F31E1"/>
    <w:rsid w:val="002F4B42"/>
    <w:rsid w:val="002F52F9"/>
    <w:rsid w:val="002F558A"/>
    <w:rsid w:val="002F5EA5"/>
    <w:rsid w:val="002F5EC2"/>
    <w:rsid w:val="002F6F1F"/>
    <w:rsid w:val="002F6FE8"/>
    <w:rsid w:val="002F727D"/>
    <w:rsid w:val="002F7E69"/>
    <w:rsid w:val="002F7EB6"/>
    <w:rsid w:val="0030049F"/>
    <w:rsid w:val="00301772"/>
    <w:rsid w:val="0030261F"/>
    <w:rsid w:val="00303106"/>
    <w:rsid w:val="0030371B"/>
    <w:rsid w:val="0030376F"/>
    <w:rsid w:val="003039D8"/>
    <w:rsid w:val="00303E05"/>
    <w:rsid w:val="00303EF7"/>
    <w:rsid w:val="003055C1"/>
    <w:rsid w:val="003056DE"/>
    <w:rsid w:val="003058BA"/>
    <w:rsid w:val="00305EE0"/>
    <w:rsid w:val="00306004"/>
    <w:rsid w:val="00306BB9"/>
    <w:rsid w:val="00306F5E"/>
    <w:rsid w:val="0030780D"/>
    <w:rsid w:val="00307CD3"/>
    <w:rsid w:val="003109CA"/>
    <w:rsid w:val="00310B27"/>
    <w:rsid w:val="0031102F"/>
    <w:rsid w:val="00311E81"/>
    <w:rsid w:val="003127AD"/>
    <w:rsid w:val="00313A13"/>
    <w:rsid w:val="00313F22"/>
    <w:rsid w:val="00313FF2"/>
    <w:rsid w:val="003158EF"/>
    <w:rsid w:val="00316C1D"/>
    <w:rsid w:val="00317CDB"/>
    <w:rsid w:val="00317F19"/>
    <w:rsid w:val="00320F99"/>
    <w:rsid w:val="003228D2"/>
    <w:rsid w:val="00322DFA"/>
    <w:rsid w:val="00323F0D"/>
    <w:rsid w:val="0032601D"/>
    <w:rsid w:val="00326C96"/>
    <w:rsid w:val="0032716A"/>
    <w:rsid w:val="003276A0"/>
    <w:rsid w:val="00327804"/>
    <w:rsid w:val="0033000A"/>
    <w:rsid w:val="00330C50"/>
    <w:rsid w:val="00330E62"/>
    <w:rsid w:val="0033147C"/>
    <w:rsid w:val="00331BCD"/>
    <w:rsid w:val="00332C1F"/>
    <w:rsid w:val="003348E7"/>
    <w:rsid w:val="003356F1"/>
    <w:rsid w:val="00336685"/>
    <w:rsid w:val="00336E1B"/>
    <w:rsid w:val="00337EFB"/>
    <w:rsid w:val="003407FB"/>
    <w:rsid w:val="00340AA9"/>
    <w:rsid w:val="00341351"/>
    <w:rsid w:val="00341AE3"/>
    <w:rsid w:val="00342454"/>
    <w:rsid w:val="00342B6B"/>
    <w:rsid w:val="00342C24"/>
    <w:rsid w:val="00343405"/>
    <w:rsid w:val="0034367A"/>
    <w:rsid w:val="003437B5"/>
    <w:rsid w:val="00346143"/>
    <w:rsid w:val="00346FDE"/>
    <w:rsid w:val="00350677"/>
    <w:rsid w:val="00350D07"/>
    <w:rsid w:val="00350F96"/>
    <w:rsid w:val="003514D2"/>
    <w:rsid w:val="0035195A"/>
    <w:rsid w:val="00351CA1"/>
    <w:rsid w:val="00352E7B"/>
    <w:rsid w:val="0035306A"/>
    <w:rsid w:val="00353592"/>
    <w:rsid w:val="00353B53"/>
    <w:rsid w:val="00353C9E"/>
    <w:rsid w:val="00354F8E"/>
    <w:rsid w:val="00356D4E"/>
    <w:rsid w:val="00357EC7"/>
    <w:rsid w:val="003603BB"/>
    <w:rsid w:val="00360540"/>
    <w:rsid w:val="00360D08"/>
    <w:rsid w:val="0036127F"/>
    <w:rsid w:val="00361612"/>
    <w:rsid w:val="00361D46"/>
    <w:rsid w:val="00362749"/>
    <w:rsid w:val="00362854"/>
    <w:rsid w:val="00363021"/>
    <w:rsid w:val="0036303D"/>
    <w:rsid w:val="0036368A"/>
    <w:rsid w:val="0036460F"/>
    <w:rsid w:val="003646FB"/>
    <w:rsid w:val="003649DB"/>
    <w:rsid w:val="003650D6"/>
    <w:rsid w:val="00365F47"/>
    <w:rsid w:val="0036633C"/>
    <w:rsid w:val="003664EA"/>
    <w:rsid w:val="003665B8"/>
    <w:rsid w:val="00366899"/>
    <w:rsid w:val="00366CF5"/>
    <w:rsid w:val="00367631"/>
    <w:rsid w:val="00367B89"/>
    <w:rsid w:val="00367F5A"/>
    <w:rsid w:val="00371B40"/>
    <w:rsid w:val="00371E80"/>
    <w:rsid w:val="00372264"/>
    <w:rsid w:val="00372A71"/>
    <w:rsid w:val="00372B93"/>
    <w:rsid w:val="0037304C"/>
    <w:rsid w:val="00373172"/>
    <w:rsid w:val="003731E2"/>
    <w:rsid w:val="00373AC4"/>
    <w:rsid w:val="00375337"/>
    <w:rsid w:val="00376318"/>
    <w:rsid w:val="00376BD9"/>
    <w:rsid w:val="00376D42"/>
    <w:rsid w:val="0038063A"/>
    <w:rsid w:val="00380A59"/>
    <w:rsid w:val="00381BE5"/>
    <w:rsid w:val="00381CDD"/>
    <w:rsid w:val="0038356C"/>
    <w:rsid w:val="0038361D"/>
    <w:rsid w:val="00383F32"/>
    <w:rsid w:val="0038462F"/>
    <w:rsid w:val="0038465D"/>
    <w:rsid w:val="0038499F"/>
    <w:rsid w:val="00384BD5"/>
    <w:rsid w:val="00385362"/>
    <w:rsid w:val="0038546E"/>
    <w:rsid w:val="00386D4B"/>
    <w:rsid w:val="00387142"/>
    <w:rsid w:val="0038789C"/>
    <w:rsid w:val="00387BCD"/>
    <w:rsid w:val="00390D3D"/>
    <w:rsid w:val="00391859"/>
    <w:rsid w:val="003929A4"/>
    <w:rsid w:val="00392E90"/>
    <w:rsid w:val="003935B7"/>
    <w:rsid w:val="00393704"/>
    <w:rsid w:val="00394240"/>
    <w:rsid w:val="003945C9"/>
    <w:rsid w:val="00394F5E"/>
    <w:rsid w:val="003950EE"/>
    <w:rsid w:val="00395353"/>
    <w:rsid w:val="00396026"/>
    <w:rsid w:val="00396192"/>
    <w:rsid w:val="003965CA"/>
    <w:rsid w:val="00397232"/>
    <w:rsid w:val="003972C4"/>
    <w:rsid w:val="00397D40"/>
    <w:rsid w:val="003A0AC9"/>
    <w:rsid w:val="003A1430"/>
    <w:rsid w:val="003A1B63"/>
    <w:rsid w:val="003A256C"/>
    <w:rsid w:val="003A2B16"/>
    <w:rsid w:val="003A2F1C"/>
    <w:rsid w:val="003A3586"/>
    <w:rsid w:val="003A4110"/>
    <w:rsid w:val="003A4511"/>
    <w:rsid w:val="003A5400"/>
    <w:rsid w:val="003A5485"/>
    <w:rsid w:val="003A5752"/>
    <w:rsid w:val="003A5F93"/>
    <w:rsid w:val="003A6222"/>
    <w:rsid w:val="003A6340"/>
    <w:rsid w:val="003A6C02"/>
    <w:rsid w:val="003A73AA"/>
    <w:rsid w:val="003B0352"/>
    <w:rsid w:val="003B10BA"/>
    <w:rsid w:val="003B2268"/>
    <w:rsid w:val="003B23CB"/>
    <w:rsid w:val="003B2739"/>
    <w:rsid w:val="003B278F"/>
    <w:rsid w:val="003B3122"/>
    <w:rsid w:val="003B36A9"/>
    <w:rsid w:val="003B38DF"/>
    <w:rsid w:val="003B6978"/>
    <w:rsid w:val="003B7CC1"/>
    <w:rsid w:val="003C079F"/>
    <w:rsid w:val="003C0DC9"/>
    <w:rsid w:val="003C196D"/>
    <w:rsid w:val="003C4099"/>
    <w:rsid w:val="003C4283"/>
    <w:rsid w:val="003C4D00"/>
    <w:rsid w:val="003C5180"/>
    <w:rsid w:val="003C5307"/>
    <w:rsid w:val="003C5C0F"/>
    <w:rsid w:val="003D01E0"/>
    <w:rsid w:val="003D04C6"/>
    <w:rsid w:val="003D0742"/>
    <w:rsid w:val="003D08AC"/>
    <w:rsid w:val="003D0A33"/>
    <w:rsid w:val="003D193F"/>
    <w:rsid w:val="003D2806"/>
    <w:rsid w:val="003D3C52"/>
    <w:rsid w:val="003D3FFD"/>
    <w:rsid w:val="003D5780"/>
    <w:rsid w:val="003D5E85"/>
    <w:rsid w:val="003D72ED"/>
    <w:rsid w:val="003E03A1"/>
    <w:rsid w:val="003E1DBE"/>
    <w:rsid w:val="003E216E"/>
    <w:rsid w:val="003E2180"/>
    <w:rsid w:val="003E2C4E"/>
    <w:rsid w:val="003E2DCF"/>
    <w:rsid w:val="003E31ED"/>
    <w:rsid w:val="003E4D84"/>
    <w:rsid w:val="003E5127"/>
    <w:rsid w:val="003E5CC2"/>
    <w:rsid w:val="003F1264"/>
    <w:rsid w:val="003F16C3"/>
    <w:rsid w:val="003F2758"/>
    <w:rsid w:val="003F2D4E"/>
    <w:rsid w:val="003F4134"/>
    <w:rsid w:val="003F4311"/>
    <w:rsid w:val="003F4C70"/>
    <w:rsid w:val="003F4D7F"/>
    <w:rsid w:val="003F5F21"/>
    <w:rsid w:val="003F68C5"/>
    <w:rsid w:val="003F695B"/>
    <w:rsid w:val="00400F3B"/>
    <w:rsid w:val="00401E11"/>
    <w:rsid w:val="00402AF4"/>
    <w:rsid w:val="00402C56"/>
    <w:rsid w:val="0040341C"/>
    <w:rsid w:val="0040371A"/>
    <w:rsid w:val="00403903"/>
    <w:rsid w:val="00403A41"/>
    <w:rsid w:val="00404194"/>
    <w:rsid w:val="00404EA4"/>
    <w:rsid w:val="00405388"/>
    <w:rsid w:val="004068DF"/>
    <w:rsid w:val="00411B26"/>
    <w:rsid w:val="004121D3"/>
    <w:rsid w:val="00412410"/>
    <w:rsid w:val="004125A6"/>
    <w:rsid w:val="00413364"/>
    <w:rsid w:val="004134E6"/>
    <w:rsid w:val="004137C0"/>
    <w:rsid w:val="004138E6"/>
    <w:rsid w:val="004142B2"/>
    <w:rsid w:val="00414EC8"/>
    <w:rsid w:val="004156C7"/>
    <w:rsid w:val="00415F25"/>
    <w:rsid w:val="00416449"/>
    <w:rsid w:val="00416CE1"/>
    <w:rsid w:val="00416F6D"/>
    <w:rsid w:val="00416FEA"/>
    <w:rsid w:val="00417BAC"/>
    <w:rsid w:val="00417D44"/>
    <w:rsid w:val="00417E67"/>
    <w:rsid w:val="0042165A"/>
    <w:rsid w:val="004218CC"/>
    <w:rsid w:val="00422BEE"/>
    <w:rsid w:val="00422E39"/>
    <w:rsid w:val="0042397F"/>
    <w:rsid w:val="00425783"/>
    <w:rsid w:val="00425B76"/>
    <w:rsid w:val="00426FA3"/>
    <w:rsid w:val="004274A1"/>
    <w:rsid w:val="004304DF"/>
    <w:rsid w:val="004308EA"/>
    <w:rsid w:val="00431155"/>
    <w:rsid w:val="00432F0C"/>
    <w:rsid w:val="00434634"/>
    <w:rsid w:val="00434714"/>
    <w:rsid w:val="004349C6"/>
    <w:rsid w:val="004351DC"/>
    <w:rsid w:val="00435D70"/>
    <w:rsid w:val="00435D88"/>
    <w:rsid w:val="00435D90"/>
    <w:rsid w:val="004376AD"/>
    <w:rsid w:val="004376B3"/>
    <w:rsid w:val="00437D05"/>
    <w:rsid w:val="00437E54"/>
    <w:rsid w:val="00440221"/>
    <w:rsid w:val="00440BC0"/>
    <w:rsid w:val="0044313D"/>
    <w:rsid w:val="00443205"/>
    <w:rsid w:val="00443F86"/>
    <w:rsid w:val="004444F5"/>
    <w:rsid w:val="00444734"/>
    <w:rsid w:val="00444C6F"/>
    <w:rsid w:val="00444D52"/>
    <w:rsid w:val="00444D70"/>
    <w:rsid w:val="00446046"/>
    <w:rsid w:val="00446284"/>
    <w:rsid w:val="004472CA"/>
    <w:rsid w:val="00447434"/>
    <w:rsid w:val="004516DD"/>
    <w:rsid w:val="004519DD"/>
    <w:rsid w:val="00452607"/>
    <w:rsid w:val="00452EBF"/>
    <w:rsid w:val="004602C1"/>
    <w:rsid w:val="00460E5A"/>
    <w:rsid w:val="004610EB"/>
    <w:rsid w:val="00462458"/>
    <w:rsid w:val="004624CD"/>
    <w:rsid w:val="0046270F"/>
    <w:rsid w:val="00463266"/>
    <w:rsid w:val="004634CA"/>
    <w:rsid w:val="00463CE6"/>
    <w:rsid w:val="00463EC4"/>
    <w:rsid w:val="00466144"/>
    <w:rsid w:val="00466D6A"/>
    <w:rsid w:val="00467ED8"/>
    <w:rsid w:val="00470A80"/>
    <w:rsid w:val="00471074"/>
    <w:rsid w:val="0047200A"/>
    <w:rsid w:val="004723D4"/>
    <w:rsid w:val="004728E6"/>
    <w:rsid w:val="00472A8F"/>
    <w:rsid w:val="004731D6"/>
    <w:rsid w:val="0047429E"/>
    <w:rsid w:val="00474B52"/>
    <w:rsid w:val="004752CB"/>
    <w:rsid w:val="004768E7"/>
    <w:rsid w:val="00476AD2"/>
    <w:rsid w:val="00476B65"/>
    <w:rsid w:val="004774C9"/>
    <w:rsid w:val="00477864"/>
    <w:rsid w:val="0048070F"/>
    <w:rsid w:val="00480723"/>
    <w:rsid w:val="00480902"/>
    <w:rsid w:val="00481138"/>
    <w:rsid w:val="00481740"/>
    <w:rsid w:val="00482025"/>
    <w:rsid w:val="00482109"/>
    <w:rsid w:val="00483CF2"/>
    <w:rsid w:val="00484E3C"/>
    <w:rsid w:val="004850C3"/>
    <w:rsid w:val="00485379"/>
    <w:rsid w:val="00486402"/>
    <w:rsid w:val="00486691"/>
    <w:rsid w:val="004878E2"/>
    <w:rsid w:val="00487CE4"/>
    <w:rsid w:val="004900A5"/>
    <w:rsid w:val="0049071B"/>
    <w:rsid w:val="00490C1C"/>
    <w:rsid w:val="00490EFD"/>
    <w:rsid w:val="00490F18"/>
    <w:rsid w:val="00490FAE"/>
    <w:rsid w:val="00492B94"/>
    <w:rsid w:val="00492D62"/>
    <w:rsid w:val="00494003"/>
    <w:rsid w:val="00495BA4"/>
    <w:rsid w:val="00496179"/>
    <w:rsid w:val="004965A6"/>
    <w:rsid w:val="00496A80"/>
    <w:rsid w:val="00496D95"/>
    <w:rsid w:val="004970A9"/>
    <w:rsid w:val="0049797E"/>
    <w:rsid w:val="004A0192"/>
    <w:rsid w:val="004A0505"/>
    <w:rsid w:val="004A08A5"/>
    <w:rsid w:val="004A0EC9"/>
    <w:rsid w:val="004A112B"/>
    <w:rsid w:val="004A286E"/>
    <w:rsid w:val="004A2EAC"/>
    <w:rsid w:val="004A2EDC"/>
    <w:rsid w:val="004A3036"/>
    <w:rsid w:val="004A3151"/>
    <w:rsid w:val="004A36CE"/>
    <w:rsid w:val="004A3879"/>
    <w:rsid w:val="004A5963"/>
    <w:rsid w:val="004A5CE0"/>
    <w:rsid w:val="004A65DD"/>
    <w:rsid w:val="004A7011"/>
    <w:rsid w:val="004B0B71"/>
    <w:rsid w:val="004B1BB4"/>
    <w:rsid w:val="004B23ED"/>
    <w:rsid w:val="004B3215"/>
    <w:rsid w:val="004B41C7"/>
    <w:rsid w:val="004B4444"/>
    <w:rsid w:val="004B4ADD"/>
    <w:rsid w:val="004B6897"/>
    <w:rsid w:val="004B6963"/>
    <w:rsid w:val="004B6BD1"/>
    <w:rsid w:val="004B7FEC"/>
    <w:rsid w:val="004C0208"/>
    <w:rsid w:val="004C02E7"/>
    <w:rsid w:val="004C1C7A"/>
    <w:rsid w:val="004C1FD2"/>
    <w:rsid w:val="004C2242"/>
    <w:rsid w:val="004C234B"/>
    <w:rsid w:val="004C2B37"/>
    <w:rsid w:val="004C2CF7"/>
    <w:rsid w:val="004C3571"/>
    <w:rsid w:val="004C3D38"/>
    <w:rsid w:val="004C409C"/>
    <w:rsid w:val="004C4E0C"/>
    <w:rsid w:val="004C53EA"/>
    <w:rsid w:val="004C5AEE"/>
    <w:rsid w:val="004C6273"/>
    <w:rsid w:val="004C6848"/>
    <w:rsid w:val="004C696A"/>
    <w:rsid w:val="004C6B67"/>
    <w:rsid w:val="004C74AB"/>
    <w:rsid w:val="004C7A1A"/>
    <w:rsid w:val="004C7FF1"/>
    <w:rsid w:val="004D02FF"/>
    <w:rsid w:val="004D0344"/>
    <w:rsid w:val="004D05D5"/>
    <w:rsid w:val="004D1517"/>
    <w:rsid w:val="004D1A63"/>
    <w:rsid w:val="004D1B1F"/>
    <w:rsid w:val="004D202C"/>
    <w:rsid w:val="004D2842"/>
    <w:rsid w:val="004D3F20"/>
    <w:rsid w:val="004D42DB"/>
    <w:rsid w:val="004D4518"/>
    <w:rsid w:val="004D4A37"/>
    <w:rsid w:val="004D4CC2"/>
    <w:rsid w:val="004D54E2"/>
    <w:rsid w:val="004D65CD"/>
    <w:rsid w:val="004D6DAD"/>
    <w:rsid w:val="004D745D"/>
    <w:rsid w:val="004E0A09"/>
    <w:rsid w:val="004E0F3A"/>
    <w:rsid w:val="004E178E"/>
    <w:rsid w:val="004E1EF4"/>
    <w:rsid w:val="004E1FA4"/>
    <w:rsid w:val="004E2198"/>
    <w:rsid w:val="004E25AF"/>
    <w:rsid w:val="004E3F33"/>
    <w:rsid w:val="004E55C0"/>
    <w:rsid w:val="004F013E"/>
    <w:rsid w:val="004F0B8C"/>
    <w:rsid w:val="004F12AD"/>
    <w:rsid w:val="004F1384"/>
    <w:rsid w:val="004F13FE"/>
    <w:rsid w:val="004F3181"/>
    <w:rsid w:val="004F46ED"/>
    <w:rsid w:val="004F474D"/>
    <w:rsid w:val="004F5215"/>
    <w:rsid w:val="004F5602"/>
    <w:rsid w:val="004F608D"/>
    <w:rsid w:val="004F640B"/>
    <w:rsid w:val="004F7398"/>
    <w:rsid w:val="00500399"/>
    <w:rsid w:val="00500741"/>
    <w:rsid w:val="005016C3"/>
    <w:rsid w:val="0050186C"/>
    <w:rsid w:val="005018A3"/>
    <w:rsid w:val="005018DE"/>
    <w:rsid w:val="00502972"/>
    <w:rsid w:val="005039F3"/>
    <w:rsid w:val="00504E21"/>
    <w:rsid w:val="00504F73"/>
    <w:rsid w:val="0050597B"/>
    <w:rsid w:val="00505C13"/>
    <w:rsid w:val="0050640D"/>
    <w:rsid w:val="0050661E"/>
    <w:rsid w:val="0050690A"/>
    <w:rsid w:val="00506F4E"/>
    <w:rsid w:val="00506F93"/>
    <w:rsid w:val="0050718F"/>
    <w:rsid w:val="00510C30"/>
    <w:rsid w:val="00511F2E"/>
    <w:rsid w:val="00512CF2"/>
    <w:rsid w:val="00512F8B"/>
    <w:rsid w:val="00513CA7"/>
    <w:rsid w:val="00513E7D"/>
    <w:rsid w:val="005155B8"/>
    <w:rsid w:val="00516A75"/>
    <w:rsid w:val="00516E3F"/>
    <w:rsid w:val="00516F95"/>
    <w:rsid w:val="0052143F"/>
    <w:rsid w:val="0052154C"/>
    <w:rsid w:val="00521878"/>
    <w:rsid w:val="00522060"/>
    <w:rsid w:val="00522833"/>
    <w:rsid w:val="00522EF8"/>
    <w:rsid w:val="00524344"/>
    <w:rsid w:val="0052547C"/>
    <w:rsid w:val="00525B00"/>
    <w:rsid w:val="00526461"/>
    <w:rsid w:val="00527E6B"/>
    <w:rsid w:val="00530BBA"/>
    <w:rsid w:val="00530BCC"/>
    <w:rsid w:val="00531BD3"/>
    <w:rsid w:val="00531F4E"/>
    <w:rsid w:val="00531FFB"/>
    <w:rsid w:val="005324FB"/>
    <w:rsid w:val="00534A4D"/>
    <w:rsid w:val="00534CF9"/>
    <w:rsid w:val="005354CC"/>
    <w:rsid w:val="00535A25"/>
    <w:rsid w:val="00540949"/>
    <w:rsid w:val="00541E01"/>
    <w:rsid w:val="00541FF7"/>
    <w:rsid w:val="00542571"/>
    <w:rsid w:val="005426D9"/>
    <w:rsid w:val="00543C11"/>
    <w:rsid w:val="00543D99"/>
    <w:rsid w:val="005448BD"/>
    <w:rsid w:val="00544916"/>
    <w:rsid w:val="00545CF6"/>
    <w:rsid w:val="005462AE"/>
    <w:rsid w:val="00546529"/>
    <w:rsid w:val="00546D7E"/>
    <w:rsid w:val="0054740A"/>
    <w:rsid w:val="005478F6"/>
    <w:rsid w:val="00547C49"/>
    <w:rsid w:val="00551628"/>
    <w:rsid w:val="005527FA"/>
    <w:rsid w:val="00552F16"/>
    <w:rsid w:val="005545AC"/>
    <w:rsid w:val="0055490D"/>
    <w:rsid w:val="00554988"/>
    <w:rsid w:val="0055627C"/>
    <w:rsid w:val="0055692E"/>
    <w:rsid w:val="00557186"/>
    <w:rsid w:val="0055731A"/>
    <w:rsid w:val="00557529"/>
    <w:rsid w:val="00560433"/>
    <w:rsid w:val="00561FB7"/>
    <w:rsid w:val="00563532"/>
    <w:rsid w:val="00563DD6"/>
    <w:rsid w:val="00565080"/>
    <w:rsid w:val="005657C2"/>
    <w:rsid w:val="005666A6"/>
    <w:rsid w:val="00566ED6"/>
    <w:rsid w:val="00566FAA"/>
    <w:rsid w:val="00567710"/>
    <w:rsid w:val="005704A7"/>
    <w:rsid w:val="00570DC8"/>
    <w:rsid w:val="00570F4A"/>
    <w:rsid w:val="00573B11"/>
    <w:rsid w:val="005741AE"/>
    <w:rsid w:val="0057441A"/>
    <w:rsid w:val="00574FB6"/>
    <w:rsid w:val="00576470"/>
    <w:rsid w:val="00576D1D"/>
    <w:rsid w:val="00580427"/>
    <w:rsid w:val="00580937"/>
    <w:rsid w:val="00580B04"/>
    <w:rsid w:val="00581DD2"/>
    <w:rsid w:val="005823E5"/>
    <w:rsid w:val="00582FD8"/>
    <w:rsid w:val="0058315A"/>
    <w:rsid w:val="005831B1"/>
    <w:rsid w:val="00583F24"/>
    <w:rsid w:val="00584DFC"/>
    <w:rsid w:val="00584E6E"/>
    <w:rsid w:val="00585ADE"/>
    <w:rsid w:val="0058643D"/>
    <w:rsid w:val="005865C5"/>
    <w:rsid w:val="00586892"/>
    <w:rsid w:val="00587AA9"/>
    <w:rsid w:val="00590F89"/>
    <w:rsid w:val="00592004"/>
    <w:rsid w:val="0059419D"/>
    <w:rsid w:val="00594299"/>
    <w:rsid w:val="00594A12"/>
    <w:rsid w:val="00594E38"/>
    <w:rsid w:val="00595E44"/>
    <w:rsid w:val="00597051"/>
    <w:rsid w:val="00597578"/>
    <w:rsid w:val="0059797A"/>
    <w:rsid w:val="00597BE9"/>
    <w:rsid w:val="005A133F"/>
    <w:rsid w:val="005A3BA7"/>
    <w:rsid w:val="005A4A14"/>
    <w:rsid w:val="005A66E9"/>
    <w:rsid w:val="005A73E9"/>
    <w:rsid w:val="005B01B1"/>
    <w:rsid w:val="005B0ED4"/>
    <w:rsid w:val="005B0F1C"/>
    <w:rsid w:val="005B221D"/>
    <w:rsid w:val="005B277E"/>
    <w:rsid w:val="005B29A6"/>
    <w:rsid w:val="005B2EE9"/>
    <w:rsid w:val="005B32B4"/>
    <w:rsid w:val="005B38F5"/>
    <w:rsid w:val="005B3A3B"/>
    <w:rsid w:val="005B48D2"/>
    <w:rsid w:val="005B4D39"/>
    <w:rsid w:val="005B63FC"/>
    <w:rsid w:val="005B6868"/>
    <w:rsid w:val="005B7344"/>
    <w:rsid w:val="005B76E9"/>
    <w:rsid w:val="005B7C83"/>
    <w:rsid w:val="005C0108"/>
    <w:rsid w:val="005C04AE"/>
    <w:rsid w:val="005C1261"/>
    <w:rsid w:val="005C23E3"/>
    <w:rsid w:val="005C2821"/>
    <w:rsid w:val="005C29A6"/>
    <w:rsid w:val="005C444E"/>
    <w:rsid w:val="005C4A59"/>
    <w:rsid w:val="005C4EC5"/>
    <w:rsid w:val="005C6817"/>
    <w:rsid w:val="005D1364"/>
    <w:rsid w:val="005D2204"/>
    <w:rsid w:val="005D3104"/>
    <w:rsid w:val="005D31CF"/>
    <w:rsid w:val="005D3547"/>
    <w:rsid w:val="005D356A"/>
    <w:rsid w:val="005D3C13"/>
    <w:rsid w:val="005D3C9D"/>
    <w:rsid w:val="005D74B1"/>
    <w:rsid w:val="005E174A"/>
    <w:rsid w:val="005E178B"/>
    <w:rsid w:val="005E1B0F"/>
    <w:rsid w:val="005E273C"/>
    <w:rsid w:val="005E28EE"/>
    <w:rsid w:val="005E2953"/>
    <w:rsid w:val="005E3B54"/>
    <w:rsid w:val="005E5BF0"/>
    <w:rsid w:val="005E6C92"/>
    <w:rsid w:val="005E6EFF"/>
    <w:rsid w:val="005E7563"/>
    <w:rsid w:val="005F0A07"/>
    <w:rsid w:val="005F107C"/>
    <w:rsid w:val="005F17E9"/>
    <w:rsid w:val="005F1F04"/>
    <w:rsid w:val="005F2199"/>
    <w:rsid w:val="005F26EF"/>
    <w:rsid w:val="005F2C89"/>
    <w:rsid w:val="005F4B33"/>
    <w:rsid w:val="005F52F2"/>
    <w:rsid w:val="005F53FC"/>
    <w:rsid w:val="005F6784"/>
    <w:rsid w:val="005F7758"/>
    <w:rsid w:val="0060138D"/>
    <w:rsid w:val="006016E8"/>
    <w:rsid w:val="0060179F"/>
    <w:rsid w:val="00601FEA"/>
    <w:rsid w:val="00603CD1"/>
    <w:rsid w:val="006043E6"/>
    <w:rsid w:val="006078A8"/>
    <w:rsid w:val="00607EC0"/>
    <w:rsid w:val="0061033E"/>
    <w:rsid w:val="00611844"/>
    <w:rsid w:val="00612BCC"/>
    <w:rsid w:val="00613090"/>
    <w:rsid w:val="006135B9"/>
    <w:rsid w:val="00614298"/>
    <w:rsid w:val="00614AEA"/>
    <w:rsid w:val="00614FE5"/>
    <w:rsid w:val="00615DB8"/>
    <w:rsid w:val="00617A22"/>
    <w:rsid w:val="00617A62"/>
    <w:rsid w:val="00617BF4"/>
    <w:rsid w:val="00617D18"/>
    <w:rsid w:val="00620212"/>
    <w:rsid w:val="00620338"/>
    <w:rsid w:val="00620953"/>
    <w:rsid w:val="00620C66"/>
    <w:rsid w:val="00622663"/>
    <w:rsid w:val="006232E7"/>
    <w:rsid w:val="0062331D"/>
    <w:rsid w:val="00623DCC"/>
    <w:rsid w:val="00625917"/>
    <w:rsid w:val="0062614E"/>
    <w:rsid w:val="0062625F"/>
    <w:rsid w:val="00630181"/>
    <w:rsid w:val="00631197"/>
    <w:rsid w:val="006311D1"/>
    <w:rsid w:val="0063195D"/>
    <w:rsid w:val="00633374"/>
    <w:rsid w:val="00633791"/>
    <w:rsid w:val="00633F07"/>
    <w:rsid w:val="006343EE"/>
    <w:rsid w:val="0063451D"/>
    <w:rsid w:val="00634969"/>
    <w:rsid w:val="006350B0"/>
    <w:rsid w:val="0063534F"/>
    <w:rsid w:val="00635AC6"/>
    <w:rsid w:val="006378A5"/>
    <w:rsid w:val="00640994"/>
    <w:rsid w:val="0064116E"/>
    <w:rsid w:val="00641648"/>
    <w:rsid w:val="00641EB0"/>
    <w:rsid w:val="0064228F"/>
    <w:rsid w:val="00643F53"/>
    <w:rsid w:val="006457A4"/>
    <w:rsid w:val="00645D49"/>
    <w:rsid w:val="006462CA"/>
    <w:rsid w:val="006474DA"/>
    <w:rsid w:val="00647A48"/>
    <w:rsid w:val="00647AEB"/>
    <w:rsid w:val="006500CB"/>
    <w:rsid w:val="00650DC2"/>
    <w:rsid w:val="0065199C"/>
    <w:rsid w:val="00651B23"/>
    <w:rsid w:val="006523AC"/>
    <w:rsid w:val="00652E53"/>
    <w:rsid w:val="0065332D"/>
    <w:rsid w:val="00653353"/>
    <w:rsid w:val="00653FA6"/>
    <w:rsid w:val="00654620"/>
    <w:rsid w:val="006553C3"/>
    <w:rsid w:val="0065582C"/>
    <w:rsid w:val="00656507"/>
    <w:rsid w:val="00657DDD"/>
    <w:rsid w:val="00660B30"/>
    <w:rsid w:val="00661F4E"/>
    <w:rsid w:val="0066219A"/>
    <w:rsid w:val="00663EB3"/>
    <w:rsid w:val="006640A7"/>
    <w:rsid w:val="0066455E"/>
    <w:rsid w:val="0066475E"/>
    <w:rsid w:val="00664AD1"/>
    <w:rsid w:val="00664AEC"/>
    <w:rsid w:val="00664DE4"/>
    <w:rsid w:val="00665AB1"/>
    <w:rsid w:val="00665F33"/>
    <w:rsid w:val="00666901"/>
    <w:rsid w:val="006669E4"/>
    <w:rsid w:val="00667576"/>
    <w:rsid w:val="00667AA6"/>
    <w:rsid w:val="00670BBF"/>
    <w:rsid w:val="006710D0"/>
    <w:rsid w:val="00671661"/>
    <w:rsid w:val="0067261F"/>
    <w:rsid w:val="00672821"/>
    <w:rsid w:val="00673B34"/>
    <w:rsid w:val="00673BD5"/>
    <w:rsid w:val="00674A3A"/>
    <w:rsid w:val="00674B60"/>
    <w:rsid w:val="00674F6E"/>
    <w:rsid w:val="00675281"/>
    <w:rsid w:val="006753CF"/>
    <w:rsid w:val="00675B0A"/>
    <w:rsid w:val="00676168"/>
    <w:rsid w:val="0067693D"/>
    <w:rsid w:val="0068083B"/>
    <w:rsid w:val="006812E4"/>
    <w:rsid w:val="00682FC0"/>
    <w:rsid w:val="00683144"/>
    <w:rsid w:val="0068327B"/>
    <w:rsid w:val="006835A3"/>
    <w:rsid w:val="006843F9"/>
    <w:rsid w:val="006844DF"/>
    <w:rsid w:val="00685CC6"/>
    <w:rsid w:val="00686308"/>
    <w:rsid w:val="00686320"/>
    <w:rsid w:val="00686541"/>
    <w:rsid w:val="006866A7"/>
    <w:rsid w:val="006866F5"/>
    <w:rsid w:val="00687180"/>
    <w:rsid w:val="00687757"/>
    <w:rsid w:val="00687EDB"/>
    <w:rsid w:val="00687F27"/>
    <w:rsid w:val="00687FDA"/>
    <w:rsid w:val="0069217D"/>
    <w:rsid w:val="0069322E"/>
    <w:rsid w:val="00694098"/>
    <w:rsid w:val="00694F50"/>
    <w:rsid w:val="00694FC0"/>
    <w:rsid w:val="00695150"/>
    <w:rsid w:val="00695663"/>
    <w:rsid w:val="00695BAE"/>
    <w:rsid w:val="00695C50"/>
    <w:rsid w:val="00697080"/>
    <w:rsid w:val="006971C0"/>
    <w:rsid w:val="006A0970"/>
    <w:rsid w:val="006A1B47"/>
    <w:rsid w:val="006A2432"/>
    <w:rsid w:val="006A2811"/>
    <w:rsid w:val="006A2B3D"/>
    <w:rsid w:val="006A2C81"/>
    <w:rsid w:val="006A2D40"/>
    <w:rsid w:val="006A3464"/>
    <w:rsid w:val="006A3650"/>
    <w:rsid w:val="006A3B0E"/>
    <w:rsid w:val="006A3BBF"/>
    <w:rsid w:val="006A417E"/>
    <w:rsid w:val="006A4692"/>
    <w:rsid w:val="006A4D0E"/>
    <w:rsid w:val="006A5E60"/>
    <w:rsid w:val="006B02D0"/>
    <w:rsid w:val="006B0B35"/>
    <w:rsid w:val="006B125C"/>
    <w:rsid w:val="006B20F2"/>
    <w:rsid w:val="006B26EF"/>
    <w:rsid w:val="006B2AE0"/>
    <w:rsid w:val="006B2EB1"/>
    <w:rsid w:val="006B31A2"/>
    <w:rsid w:val="006B337B"/>
    <w:rsid w:val="006B367F"/>
    <w:rsid w:val="006B3FDC"/>
    <w:rsid w:val="006B44A2"/>
    <w:rsid w:val="006B4DB3"/>
    <w:rsid w:val="006B501A"/>
    <w:rsid w:val="006B5357"/>
    <w:rsid w:val="006B559A"/>
    <w:rsid w:val="006B60E7"/>
    <w:rsid w:val="006B6A2A"/>
    <w:rsid w:val="006B6C86"/>
    <w:rsid w:val="006B6C9B"/>
    <w:rsid w:val="006B767E"/>
    <w:rsid w:val="006C335F"/>
    <w:rsid w:val="006C35F7"/>
    <w:rsid w:val="006C360B"/>
    <w:rsid w:val="006C430E"/>
    <w:rsid w:val="006C5D86"/>
    <w:rsid w:val="006C6901"/>
    <w:rsid w:val="006C6D83"/>
    <w:rsid w:val="006C7CC3"/>
    <w:rsid w:val="006D098A"/>
    <w:rsid w:val="006D1AD8"/>
    <w:rsid w:val="006D1B72"/>
    <w:rsid w:val="006D1FD0"/>
    <w:rsid w:val="006D2669"/>
    <w:rsid w:val="006D2800"/>
    <w:rsid w:val="006D2944"/>
    <w:rsid w:val="006D3336"/>
    <w:rsid w:val="006D386C"/>
    <w:rsid w:val="006D4F1C"/>
    <w:rsid w:val="006D58FF"/>
    <w:rsid w:val="006D6549"/>
    <w:rsid w:val="006D672A"/>
    <w:rsid w:val="006D69F6"/>
    <w:rsid w:val="006D76E4"/>
    <w:rsid w:val="006D7A5C"/>
    <w:rsid w:val="006E018E"/>
    <w:rsid w:val="006E084A"/>
    <w:rsid w:val="006E2A80"/>
    <w:rsid w:val="006E3643"/>
    <w:rsid w:val="006E3980"/>
    <w:rsid w:val="006E56E1"/>
    <w:rsid w:val="006E5F82"/>
    <w:rsid w:val="006E61CA"/>
    <w:rsid w:val="006E6E36"/>
    <w:rsid w:val="006E73C5"/>
    <w:rsid w:val="006E776C"/>
    <w:rsid w:val="006F0665"/>
    <w:rsid w:val="006F0C2B"/>
    <w:rsid w:val="006F1212"/>
    <w:rsid w:val="006F1577"/>
    <w:rsid w:val="006F20E0"/>
    <w:rsid w:val="006F2640"/>
    <w:rsid w:val="006F27AD"/>
    <w:rsid w:val="006F3C7C"/>
    <w:rsid w:val="006F58CB"/>
    <w:rsid w:val="006F5AF5"/>
    <w:rsid w:val="006F6BC9"/>
    <w:rsid w:val="006F6CB4"/>
    <w:rsid w:val="006F7124"/>
    <w:rsid w:val="006F7737"/>
    <w:rsid w:val="006F7B76"/>
    <w:rsid w:val="006F7D4B"/>
    <w:rsid w:val="00702C25"/>
    <w:rsid w:val="00704505"/>
    <w:rsid w:val="00704FBE"/>
    <w:rsid w:val="007051AD"/>
    <w:rsid w:val="00705756"/>
    <w:rsid w:val="00705B9F"/>
    <w:rsid w:val="0070709B"/>
    <w:rsid w:val="00707D27"/>
    <w:rsid w:val="00710556"/>
    <w:rsid w:val="00710750"/>
    <w:rsid w:val="00710C07"/>
    <w:rsid w:val="00710E6F"/>
    <w:rsid w:val="007112E5"/>
    <w:rsid w:val="00711F3B"/>
    <w:rsid w:val="00712243"/>
    <w:rsid w:val="00712367"/>
    <w:rsid w:val="00712AF1"/>
    <w:rsid w:val="00713436"/>
    <w:rsid w:val="00713445"/>
    <w:rsid w:val="00713616"/>
    <w:rsid w:val="00713B45"/>
    <w:rsid w:val="00713EEC"/>
    <w:rsid w:val="00714243"/>
    <w:rsid w:val="0071472E"/>
    <w:rsid w:val="0071486C"/>
    <w:rsid w:val="0071540D"/>
    <w:rsid w:val="00715ABC"/>
    <w:rsid w:val="00715BEA"/>
    <w:rsid w:val="00715FC7"/>
    <w:rsid w:val="00716114"/>
    <w:rsid w:val="00716229"/>
    <w:rsid w:val="00716DFE"/>
    <w:rsid w:val="00717A5E"/>
    <w:rsid w:val="0072042C"/>
    <w:rsid w:val="00721194"/>
    <w:rsid w:val="00721B14"/>
    <w:rsid w:val="00721E99"/>
    <w:rsid w:val="00722457"/>
    <w:rsid w:val="00723D96"/>
    <w:rsid w:val="00724549"/>
    <w:rsid w:val="00724633"/>
    <w:rsid w:val="00724D3B"/>
    <w:rsid w:val="00725323"/>
    <w:rsid w:val="0072643F"/>
    <w:rsid w:val="007269AD"/>
    <w:rsid w:val="00726E49"/>
    <w:rsid w:val="00727D52"/>
    <w:rsid w:val="00730A33"/>
    <w:rsid w:val="00731840"/>
    <w:rsid w:val="0073193F"/>
    <w:rsid w:val="007319D5"/>
    <w:rsid w:val="00732BF5"/>
    <w:rsid w:val="00732D87"/>
    <w:rsid w:val="00733477"/>
    <w:rsid w:val="007340D8"/>
    <w:rsid w:val="007346C9"/>
    <w:rsid w:val="00734E9F"/>
    <w:rsid w:val="007356A2"/>
    <w:rsid w:val="007359EB"/>
    <w:rsid w:val="00735B53"/>
    <w:rsid w:val="00735B59"/>
    <w:rsid w:val="00736398"/>
    <w:rsid w:val="00736E15"/>
    <w:rsid w:val="00736EB3"/>
    <w:rsid w:val="00737BA2"/>
    <w:rsid w:val="00737CEE"/>
    <w:rsid w:val="00740656"/>
    <w:rsid w:val="00740DD5"/>
    <w:rsid w:val="007418B6"/>
    <w:rsid w:val="007440EF"/>
    <w:rsid w:val="00744A19"/>
    <w:rsid w:val="007465F4"/>
    <w:rsid w:val="00746C62"/>
    <w:rsid w:val="00750F08"/>
    <w:rsid w:val="007515AC"/>
    <w:rsid w:val="00751E13"/>
    <w:rsid w:val="00752A00"/>
    <w:rsid w:val="0075414B"/>
    <w:rsid w:val="00755333"/>
    <w:rsid w:val="007562F8"/>
    <w:rsid w:val="0076012D"/>
    <w:rsid w:val="007609C6"/>
    <w:rsid w:val="00761184"/>
    <w:rsid w:val="00761CF7"/>
    <w:rsid w:val="00762C0F"/>
    <w:rsid w:val="0076329C"/>
    <w:rsid w:val="007640D9"/>
    <w:rsid w:val="007641CA"/>
    <w:rsid w:val="00765675"/>
    <w:rsid w:val="00767258"/>
    <w:rsid w:val="00770D21"/>
    <w:rsid w:val="007711B1"/>
    <w:rsid w:val="00773338"/>
    <w:rsid w:val="007737EA"/>
    <w:rsid w:val="00773845"/>
    <w:rsid w:val="007745A8"/>
    <w:rsid w:val="0077460F"/>
    <w:rsid w:val="007760A5"/>
    <w:rsid w:val="00780219"/>
    <w:rsid w:val="00781472"/>
    <w:rsid w:val="00782219"/>
    <w:rsid w:val="00782994"/>
    <w:rsid w:val="00782AF0"/>
    <w:rsid w:val="0078302D"/>
    <w:rsid w:val="00783B7E"/>
    <w:rsid w:val="0078425E"/>
    <w:rsid w:val="007848E9"/>
    <w:rsid w:val="00784B7E"/>
    <w:rsid w:val="00784DFE"/>
    <w:rsid w:val="00785724"/>
    <w:rsid w:val="00785A8C"/>
    <w:rsid w:val="00786497"/>
    <w:rsid w:val="0078765C"/>
    <w:rsid w:val="00787669"/>
    <w:rsid w:val="00787A03"/>
    <w:rsid w:val="00787DBE"/>
    <w:rsid w:val="00790391"/>
    <w:rsid w:val="007904DA"/>
    <w:rsid w:val="0079059A"/>
    <w:rsid w:val="00790E1D"/>
    <w:rsid w:val="00791854"/>
    <w:rsid w:val="00791B02"/>
    <w:rsid w:val="0079246E"/>
    <w:rsid w:val="00792AEE"/>
    <w:rsid w:val="00792C7E"/>
    <w:rsid w:val="00792DD3"/>
    <w:rsid w:val="0079378F"/>
    <w:rsid w:val="00794735"/>
    <w:rsid w:val="00794866"/>
    <w:rsid w:val="00794A2C"/>
    <w:rsid w:val="00795DFE"/>
    <w:rsid w:val="00795FFA"/>
    <w:rsid w:val="0079641E"/>
    <w:rsid w:val="007975E7"/>
    <w:rsid w:val="00797BD3"/>
    <w:rsid w:val="007A0168"/>
    <w:rsid w:val="007A0557"/>
    <w:rsid w:val="007A2243"/>
    <w:rsid w:val="007A38B9"/>
    <w:rsid w:val="007A4D33"/>
    <w:rsid w:val="007A4EFF"/>
    <w:rsid w:val="007A502C"/>
    <w:rsid w:val="007A5F66"/>
    <w:rsid w:val="007A664C"/>
    <w:rsid w:val="007A6B6F"/>
    <w:rsid w:val="007A7920"/>
    <w:rsid w:val="007B02D0"/>
    <w:rsid w:val="007B2C8A"/>
    <w:rsid w:val="007B2D19"/>
    <w:rsid w:val="007B3945"/>
    <w:rsid w:val="007B3D2C"/>
    <w:rsid w:val="007B50D0"/>
    <w:rsid w:val="007B57BF"/>
    <w:rsid w:val="007B58D0"/>
    <w:rsid w:val="007B5C9E"/>
    <w:rsid w:val="007B684A"/>
    <w:rsid w:val="007B6CE8"/>
    <w:rsid w:val="007B6F52"/>
    <w:rsid w:val="007B73ED"/>
    <w:rsid w:val="007B7A66"/>
    <w:rsid w:val="007C269D"/>
    <w:rsid w:val="007C310C"/>
    <w:rsid w:val="007C4647"/>
    <w:rsid w:val="007C4969"/>
    <w:rsid w:val="007C4CA4"/>
    <w:rsid w:val="007C5255"/>
    <w:rsid w:val="007C548D"/>
    <w:rsid w:val="007C55CD"/>
    <w:rsid w:val="007D06B8"/>
    <w:rsid w:val="007D1CD8"/>
    <w:rsid w:val="007D2EB6"/>
    <w:rsid w:val="007D3955"/>
    <w:rsid w:val="007D3A80"/>
    <w:rsid w:val="007D4170"/>
    <w:rsid w:val="007D4925"/>
    <w:rsid w:val="007D61D8"/>
    <w:rsid w:val="007D6368"/>
    <w:rsid w:val="007D6CCC"/>
    <w:rsid w:val="007D77BD"/>
    <w:rsid w:val="007D7BE0"/>
    <w:rsid w:val="007E0BD6"/>
    <w:rsid w:val="007E2383"/>
    <w:rsid w:val="007E3448"/>
    <w:rsid w:val="007E4BEE"/>
    <w:rsid w:val="007E5914"/>
    <w:rsid w:val="007E593A"/>
    <w:rsid w:val="007E6B1A"/>
    <w:rsid w:val="007E7601"/>
    <w:rsid w:val="007E7E41"/>
    <w:rsid w:val="007F0E0F"/>
    <w:rsid w:val="007F1109"/>
    <w:rsid w:val="007F145A"/>
    <w:rsid w:val="007F156E"/>
    <w:rsid w:val="007F190F"/>
    <w:rsid w:val="007F1C62"/>
    <w:rsid w:val="007F33FD"/>
    <w:rsid w:val="007F5080"/>
    <w:rsid w:val="007F54BA"/>
    <w:rsid w:val="007F5B89"/>
    <w:rsid w:val="007F5DE1"/>
    <w:rsid w:val="007F6377"/>
    <w:rsid w:val="007F641F"/>
    <w:rsid w:val="007F6618"/>
    <w:rsid w:val="007F6E12"/>
    <w:rsid w:val="007F77D4"/>
    <w:rsid w:val="0080266D"/>
    <w:rsid w:val="00802992"/>
    <w:rsid w:val="00803A00"/>
    <w:rsid w:val="00803A83"/>
    <w:rsid w:val="00803BCF"/>
    <w:rsid w:val="00803E1D"/>
    <w:rsid w:val="00805531"/>
    <w:rsid w:val="00805699"/>
    <w:rsid w:val="008056CC"/>
    <w:rsid w:val="00805720"/>
    <w:rsid w:val="00805862"/>
    <w:rsid w:val="00806044"/>
    <w:rsid w:val="00806091"/>
    <w:rsid w:val="008061B9"/>
    <w:rsid w:val="00807A11"/>
    <w:rsid w:val="0081113A"/>
    <w:rsid w:val="008112F7"/>
    <w:rsid w:val="00811BC0"/>
    <w:rsid w:val="00812266"/>
    <w:rsid w:val="00812C52"/>
    <w:rsid w:val="00813F8F"/>
    <w:rsid w:val="00815278"/>
    <w:rsid w:val="00815539"/>
    <w:rsid w:val="00815837"/>
    <w:rsid w:val="00815B5B"/>
    <w:rsid w:val="00816E77"/>
    <w:rsid w:val="008170D6"/>
    <w:rsid w:val="008171AE"/>
    <w:rsid w:val="008171C1"/>
    <w:rsid w:val="0081722C"/>
    <w:rsid w:val="008172D4"/>
    <w:rsid w:val="008178C0"/>
    <w:rsid w:val="00817C6B"/>
    <w:rsid w:val="0082067B"/>
    <w:rsid w:val="008209CA"/>
    <w:rsid w:val="008209D8"/>
    <w:rsid w:val="00822461"/>
    <w:rsid w:val="00822812"/>
    <w:rsid w:val="00822E84"/>
    <w:rsid w:val="00823569"/>
    <w:rsid w:val="00823694"/>
    <w:rsid w:val="00823A00"/>
    <w:rsid w:val="008250A0"/>
    <w:rsid w:val="00826E53"/>
    <w:rsid w:val="0082715A"/>
    <w:rsid w:val="008308A2"/>
    <w:rsid w:val="00830C9D"/>
    <w:rsid w:val="00831A4C"/>
    <w:rsid w:val="00834900"/>
    <w:rsid w:val="008349D5"/>
    <w:rsid w:val="008360D7"/>
    <w:rsid w:val="0083657F"/>
    <w:rsid w:val="00836721"/>
    <w:rsid w:val="008372B2"/>
    <w:rsid w:val="0084034E"/>
    <w:rsid w:val="00840CF6"/>
    <w:rsid w:val="00841A9F"/>
    <w:rsid w:val="00842519"/>
    <w:rsid w:val="008427D9"/>
    <w:rsid w:val="008438B6"/>
    <w:rsid w:val="00843A5F"/>
    <w:rsid w:val="00843F2D"/>
    <w:rsid w:val="00844373"/>
    <w:rsid w:val="00844CAC"/>
    <w:rsid w:val="00845037"/>
    <w:rsid w:val="008451B0"/>
    <w:rsid w:val="00846056"/>
    <w:rsid w:val="008462B1"/>
    <w:rsid w:val="0084689E"/>
    <w:rsid w:val="00846C44"/>
    <w:rsid w:val="0085070A"/>
    <w:rsid w:val="008509BE"/>
    <w:rsid w:val="00851BE7"/>
    <w:rsid w:val="00852D64"/>
    <w:rsid w:val="0085360B"/>
    <w:rsid w:val="00853625"/>
    <w:rsid w:val="008545EB"/>
    <w:rsid w:val="00854964"/>
    <w:rsid w:val="00856037"/>
    <w:rsid w:val="00856156"/>
    <w:rsid w:val="0086036E"/>
    <w:rsid w:val="00860749"/>
    <w:rsid w:val="00861C08"/>
    <w:rsid w:val="00861D08"/>
    <w:rsid w:val="00861FBB"/>
    <w:rsid w:val="008622AC"/>
    <w:rsid w:val="0086231B"/>
    <w:rsid w:val="0086253E"/>
    <w:rsid w:val="00864030"/>
    <w:rsid w:val="00864CFF"/>
    <w:rsid w:val="00865425"/>
    <w:rsid w:val="008656F0"/>
    <w:rsid w:val="00865EA9"/>
    <w:rsid w:val="00866895"/>
    <w:rsid w:val="008670F6"/>
    <w:rsid w:val="00867C3A"/>
    <w:rsid w:val="00871219"/>
    <w:rsid w:val="008719DF"/>
    <w:rsid w:val="00871F6F"/>
    <w:rsid w:val="00872CA8"/>
    <w:rsid w:val="00873755"/>
    <w:rsid w:val="008755A6"/>
    <w:rsid w:val="00875B21"/>
    <w:rsid w:val="008774C3"/>
    <w:rsid w:val="00880265"/>
    <w:rsid w:val="008805C5"/>
    <w:rsid w:val="00880B05"/>
    <w:rsid w:val="00880E6A"/>
    <w:rsid w:val="00882191"/>
    <w:rsid w:val="0088256C"/>
    <w:rsid w:val="008828D6"/>
    <w:rsid w:val="00882BDF"/>
    <w:rsid w:val="00882C0F"/>
    <w:rsid w:val="00883AE2"/>
    <w:rsid w:val="00883C0B"/>
    <w:rsid w:val="008841CC"/>
    <w:rsid w:val="008856F7"/>
    <w:rsid w:val="00885BF5"/>
    <w:rsid w:val="0088600D"/>
    <w:rsid w:val="008864F4"/>
    <w:rsid w:val="0088686C"/>
    <w:rsid w:val="008875AD"/>
    <w:rsid w:val="008879C4"/>
    <w:rsid w:val="00890091"/>
    <w:rsid w:val="008905C5"/>
    <w:rsid w:val="00890A82"/>
    <w:rsid w:val="008918FF"/>
    <w:rsid w:val="00891CBE"/>
    <w:rsid w:val="00892636"/>
    <w:rsid w:val="008927C5"/>
    <w:rsid w:val="008928D6"/>
    <w:rsid w:val="00892A10"/>
    <w:rsid w:val="00892B39"/>
    <w:rsid w:val="00892D04"/>
    <w:rsid w:val="0089443D"/>
    <w:rsid w:val="008944CC"/>
    <w:rsid w:val="00895D55"/>
    <w:rsid w:val="00895DEF"/>
    <w:rsid w:val="00896F51"/>
    <w:rsid w:val="00897A91"/>
    <w:rsid w:val="008A012D"/>
    <w:rsid w:val="008A01A1"/>
    <w:rsid w:val="008A0368"/>
    <w:rsid w:val="008A04B1"/>
    <w:rsid w:val="008A1105"/>
    <w:rsid w:val="008A1553"/>
    <w:rsid w:val="008A17FD"/>
    <w:rsid w:val="008A1A43"/>
    <w:rsid w:val="008A1AF6"/>
    <w:rsid w:val="008A22D4"/>
    <w:rsid w:val="008A257F"/>
    <w:rsid w:val="008A2596"/>
    <w:rsid w:val="008A3CE6"/>
    <w:rsid w:val="008A3F35"/>
    <w:rsid w:val="008A49C0"/>
    <w:rsid w:val="008A4A75"/>
    <w:rsid w:val="008A4C69"/>
    <w:rsid w:val="008A6064"/>
    <w:rsid w:val="008A63A1"/>
    <w:rsid w:val="008A76E2"/>
    <w:rsid w:val="008A79C3"/>
    <w:rsid w:val="008A7AB1"/>
    <w:rsid w:val="008A7B89"/>
    <w:rsid w:val="008A7F66"/>
    <w:rsid w:val="008B0891"/>
    <w:rsid w:val="008B09E9"/>
    <w:rsid w:val="008B0A01"/>
    <w:rsid w:val="008B0A10"/>
    <w:rsid w:val="008B1095"/>
    <w:rsid w:val="008B1375"/>
    <w:rsid w:val="008B1A29"/>
    <w:rsid w:val="008B1A4B"/>
    <w:rsid w:val="008B4DC3"/>
    <w:rsid w:val="008B57FD"/>
    <w:rsid w:val="008B65B4"/>
    <w:rsid w:val="008B666C"/>
    <w:rsid w:val="008B6B82"/>
    <w:rsid w:val="008B7A56"/>
    <w:rsid w:val="008C00FF"/>
    <w:rsid w:val="008C08C6"/>
    <w:rsid w:val="008C16E9"/>
    <w:rsid w:val="008C17F5"/>
    <w:rsid w:val="008C18B9"/>
    <w:rsid w:val="008C2BB7"/>
    <w:rsid w:val="008C3EF9"/>
    <w:rsid w:val="008C43B2"/>
    <w:rsid w:val="008C4F88"/>
    <w:rsid w:val="008C5936"/>
    <w:rsid w:val="008C62A5"/>
    <w:rsid w:val="008C68C6"/>
    <w:rsid w:val="008C699C"/>
    <w:rsid w:val="008C6DE0"/>
    <w:rsid w:val="008C7028"/>
    <w:rsid w:val="008C7316"/>
    <w:rsid w:val="008C7376"/>
    <w:rsid w:val="008D0097"/>
    <w:rsid w:val="008D03C6"/>
    <w:rsid w:val="008D0886"/>
    <w:rsid w:val="008D0B78"/>
    <w:rsid w:val="008D10FD"/>
    <w:rsid w:val="008D138B"/>
    <w:rsid w:val="008D272C"/>
    <w:rsid w:val="008D32A1"/>
    <w:rsid w:val="008D3778"/>
    <w:rsid w:val="008D387A"/>
    <w:rsid w:val="008D4747"/>
    <w:rsid w:val="008D5A09"/>
    <w:rsid w:val="008D79AC"/>
    <w:rsid w:val="008E08FF"/>
    <w:rsid w:val="008E09C5"/>
    <w:rsid w:val="008E0DF0"/>
    <w:rsid w:val="008E18FF"/>
    <w:rsid w:val="008E31AC"/>
    <w:rsid w:val="008E3F82"/>
    <w:rsid w:val="008E45B2"/>
    <w:rsid w:val="008E599F"/>
    <w:rsid w:val="008E5F5B"/>
    <w:rsid w:val="008E6622"/>
    <w:rsid w:val="008E68ED"/>
    <w:rsid w:val="008E6A1A"/>
    <w:rsid w:val="008E6CD4"/>
    <w:rsid w:val="008E6E7F"/>
    <w:rsid w:val="008E79D4"/>
    <w:rsid w:val="008E7C38"/>
    <w:rsid w:val="008E7FE7"/>
    <w:rsid w:val="008F021F"/>
    <w:rsid w:val="008F142B"/>
    <w:rsid w:val="008F1655"/>
    <w:rsid w:val="008F2CF4"/>
    <w:rsid w:val="008F30BF"/>
    <w:rsid w:val="008F332A"/>
    <w:rsid w:val="008F3468"/>
    <w:rsid w:val="008F357E"/>
    <w:rsid w:val="008F593E"/>
    <w:rsid w:val="008F59FD"/>
    <w:rsid w:val="008F6DA6"/>
    <w:rsid w:val="008F7A9A"/>
    <w:rsid w:val="008F7E9D"/>
    <w:rsid w:val="009005C7"/>
    <w:rsid w:val="00900806"/>
    <w:rsid w:val="00900DB8"/>
    <w:rsid w:val="0090108A"/>
    <w:rsid w:val="00902011"/>
    <w:rsid w:val="009021B2"/>
    <w:rsid w:val="009023EC"/>
    <w:rsid w:val="009031E0"/>
    <w:rsid w:val="00903370"/>
    <w:rsid w:val="00903C98"/>
    <w:rsid w:val="0090401E"/>
    <w:rsid w:val="009053F5"/>
    <w:rsid w:val="0090632C"/>
    <w:rsid w:val="00906CEC"/>
    <w:rsid w:val="009077FD"/>
    <w:rsid w:val="00907E86"/>
    <w:rsid w:val="00910333"/>
    <w:rsid w:val="0091050E"/>
    <w:rsid w:val="0091214C"/>
    <w:rsid w:val="00912254"/>
    <w:rsid w:val="009141A6"/>
    <w:rsid w:val="00914C74"/>
    <w:rsid w:val="009152BD"/>
    <w:rsid w:val="00915FFF"/>
    <w:rsid w:val="00916261"/>
    <w:rsid w:val="00916B7F"/>
    <w:rsid w:val="00916DE1"/>
    <w:rsid w:val="009201BF"/>
    <w:rsid w:val="00921F9C"/>
    <w:rsid w:val="0092311B"/>
    <w:rsid w:val="00923176"/>
    <w:rsid w:val="00923B1D"/>
    <w:rsid w:val="0092418D"/>
    <w:rsid w:val="00925AC6"/>
    <w:rsid w:val="00925ACB"/>
    <w:rsid w:val="00927184"/>
    <w:rsid w:val="009277DA"/>
    <w:rsid w:val="00930292"/>
    <w:rsid w:val="009303E4"/>
    <w:rsid w:val="0093044F"/>
    <w:rsid w:val="00930E25"/>
    <w:rsid w:val="00931036"/>
    <w:rsid w:val="009315B5"/>
    <w:rsid w:val="00932507"/>
    <w:rsid w:val="00932844"/>
    <w:rsid w:val="0093371A"/>
    <w:rsid w:val="00933A22"/>
    <w:rsid w:val="00933B3E"/>
    <w:rsid w:val="00933BAE"/>
    <w:rsid w:val="00933C87"/>
    <w:rsid w:val="00933F00"/>
    <w:rsid w:val="009346DE"/>
    <w:rsid w:val="00935F04"/>
    <w:rsid w:val="00935F87"/>
    <w:rsid w:val="00935FE9"/>
    <w:rsid w:val="009403C7"/>
    <w:rsid w:val="00940AA6"/>
    <w:rsid w:val="00940B77"/>
    <w:rsid w:val="009411B4"/>
    <w:rsid w:val="009417BC"/>
    <w:rsid w:val="00941858"/>
    <w:rsid w:val="00942BF8"/>
    <w:rsid w:val="00943036"/>
    <w:rsid w:val="009430E0"/>
    <w:rsid w:val="009434E4"/>
    <w:rsid w:val="0094391B"/>
    <w:rsid w:val="00945368"/>
    <w:rsid w:val="0094585F"/>
    <w:rsid w:val="009459A5"/>
    <w:rsid w:val="0094720D"/>
    <w:rsid w:val="00947684"/>
    <w:rsid w:val="00947EE0"/>
    <w:rsid w:val="00950215"/>
    <w:rsid w:val="00950544"/>
    <w:rsid w:val="00951297"/>
    <w:rsid w:val="009516AE"/>
    <w:rsid w:val="009517CF"/>
    <w:rsid w:val="00951AC1"/>
    <w:rsid w:val="009546DE"/>
    <w:rsid w:val="00954ADF"/>
    <w:rsid w:val="00954DCA"/>
    <w:rsid w:val="00955550"/>
    <w:rsid w:val="0095564F"/>
    <w:rsid w:val="00955D2A"/>
    <w:rsid w:val="009561B3"/>
    <w:rsid w:val="00956374"/>
    <w:rsid w:val="00956860"/>
    <w:rsid w:val="00956D49"/>
    <w:rsid w:val="00956FF4"/>
    <w:rsid w:val="009575D4"/>
    <w:rsid w:val="00957720"/>
    <w:rsid w:val="00960055"/>
    <w:rsid w:val="009601FC"/>
    <w:rsid w:val="00960F63"/>
    <w:rsid w:val="009612EA"/>
    <w:rsid w:val="00961624"/>
    <w:rsid w:val="009637A4"/>
    <w:rsid w:val="00963AFD"/>
    <w:rsid w:val="0096433C"/>
    <w:rsid w:val="0096471F"/>
    <w:rsid w:val="00964E23"/>
    <w:rsid w:val="00966DE4"/>
    <w:rsid w:val="00970C85"/>
    <w:rsid w:val="009713D5"/>
    <w:rsid w:val="00971633"/>
    <w:rsid w:val="0097251D"/>
    <w:rsid w:val="00972910"/>
    <w:rsid w:val="009729E7"/>
    <w:rsid w:val="00972EE2"/>
    <w:rsid w:val="009738DA"/>
    <w:rsid w:val="00973AAB"/>
    <w:rsid w:val="0097430B"/>
    <w:rsid w:val="009743E7"/>
    <w:rsid w:val="00974737"/>
    <w:rsid w:val="0097476B"/>
    <w:rsid w:val="00974A29"/>
    <w:rsid w:val="00974D4F"/>
    <w:rsid w:val="00974EFA"/>
    <w:rsid w:val="00975006"/>
    <w:rsid w:val="00975E3B"/>
    <w:rsid w:val="00977258"/>
    <w:rsid w:val="0097788B"/>
    <w:rsid w:val="00977E59"/>
    <w:rsid w:val="00981E32"/>
    <w:rsid w:val="0098227D"/>
    <w:rsid w:val="009827E2"/>
    <w:rsid w:val="00982D6F"/>
    <w:rsid w:val="009841FD"/>
    <w:rsid w:val="00984E2F"/>
    <w:rsid w:val="00984FC4"/>
    <w:rsid w:val="00985B3A"/>
    <w:rsid w:val="00986900"/>
    <w:rsid w:val="00986913"/>
    <w:rsid w:val="009872BC"/>
    <w:rsid w:val="00987FA6"/>
    <w:rsid w:val="00990B93"/>
    <w:rsid w:val="009913D7"/>
    <w:rsid w:val="0099264F"/>
    <w:rsid w:val="00994459"/>
    <w:rsid w:val="00994627"/>
    <w:rsid w:val="00994E44"/>
    <w:rsid w:val="009955C6"/>
    <w:rsid w:val="00996652"/>
    <w:rsid w:val="009966F8"/>
    <w:rsid w:val="009966FF"/>
    <w:rsid w:val="00997080"/>
    <w:rsid w:val="009A1335"/>
    <w:rsid w:val="009A14BA"/>
    <w:rsid w:val="009A267A"/>
    <w:rsid w:val="009A3A96"/>
    <w:rsid w:val="009A564C"/>
    <w:rsid w:val="009A6033"/>
    <w:rsid w:val="009A7BD9"/>
    <w:rsid w:val="009B0CE6"/>
    <w:rsid w:val="009B12D4"/>
    <w:rsid w:val="009B1559"/>
    <w:rsid w:val="009B39CD"/>
    <w:rsid w:val="009B4595"/>
    <w:rsid w:val="009B4AF9"/>
    <w:rsid w:val="009B6196"/>
    <w:rsid w:val="009B6831"/>
    <w:rsid w:val="009B7015"/>
    <w:rsid w:val="009B7507"/>
    <w:rsid w:val="009C2090"/>
    <w:rsid w:val="009C3024"/>
    <w:rsid w:val="009C3176"/>
    <w:rsid w:val="009C660F"/>
    <w:rsid w:val="009C68C3"/>
    <w:rsid w:val="009C6A9D"/>
    <w:rsid w:val="009C71AB"/>
    <w:rsid w:val="009C751C"/>
    <w:rsid w:val="009C7BC6"/>
    <w:rsid w:val="009C7DA9"/>
    <w:rsid w:val="009D08EB"/>
    <w:rsid w:val="009D10E6"/>
    <w:rsid w:val="009D19BB"/>
    <w:rsid w:val="009D21B7"/>
    <w:rsid w:val="009D2566"/>
    <w:rsid w:val="009D28B6"/>
    <w:rsid w:val="009D2FAD"/>
    <w:rsid w:val="009D4314"/>
    <w:rsid w:val="009D4650"/>
    <w:rsid w:val="009D47D6"/>
    <w:rsid w:val="009D4962"/>
    <w:rsid w:val="009D5054"/>
    <w:rsid w:val="009D53FD"/>
    <w:rsid w:val="009D639D"/>
    <w:rsid w:val="009D683D"/>
    <w:rsid w:val="009E0A07"/>
    <w:rsid w:val="009E1285"/>
    <w:rsid w:val="009E130B"/>
    <w:rsid w:val="009E13B6"/>
    <w:rsid w:val="009E2856"/>
    <w:rsid w:val="009E3211"/>
    <w:rsid w:val="009E527C"/>
    <w:rsid w:val="009E5AF3"/>
    <w:rsid w:val="009E5BC3"/>
    <w:rsid w:val="009E610A"/>
    <w:rsid w:val="009E615D"/>
    <w:rsid w:val="009E639F"/>
    <w:rsid w:val="009E6B3A"/>
    <w:rsid w:val="009E7079"/>
    <w:rsid w:val="009E7367"/>
    <w:rsid w:val="009F0267"/>
    <w:rsid w:val="009F04AC"/>
    <w:rsid w:val="009F07B3"/>
    <w:rsid w:val="009F1FBC"/>
    <w:rsid w:val="009F21FD"/>
    <w:rsid w:val="009F27AE"/>
    <w:rsid w:val="009F2B39"/>
    <w:rsid w:val="009F3D9F"/>
    <w:rsid w:val="009F3E6B"/>
    <w:rsid w:val="009F3EDE"/>
    <w:rsid w:val="009F42BD"/>
    <w:rsid w:val="009F4908"/>
    <w:rsid w:val="009F5546"/>
    <w:rsid w:val="009F55F4"/>
    <w:rsid w:val="009F6A5A"/>
    <w:rsid w:val="009F708F"/>
    <w:rsid w:val="009F736D"/>
    <w:rsid w:val="009F7B9D"/>
    <w:rsid w:val="00A001B1"/>
    <w:rsid w:val="00A0090C"/>
    <w:rsid w:val="00A012FB"/>
    <w:rsid w:val="00A019C5"/>
    <w:rsid w:val="00A026FB"/>
    <w:rsid w:val="00A02D5A"/>
    <w:rsid w:val="00A0382C"/>
    <w:rsid w:val="00A04717"/>
    <w:rsid w:val="00A050A5"/>
    <w:rsid w:val="00A055A7"/>
    <w:rsid w:val="00A07C41"/>
    <w:rsid w:val="00A1090C"/>
    <w:rsid w:val="00A10A0E"/>
    <w:rsid w:val="00A117D2"/>
    <w:rsid w:val="00A11A84"/>
    <w:rsid w:val="00A11C0A"/>
    <w:rsid w:val="00A11D32"/>
    <w:rsid w:val="00A11EEE"/>
    <w:rsid w:val="00A125E8"/>
    <w:rsid w:val="00A12917"/>
    <w:rsid w:val="00A12A77"/>
    <w:rsid w:val="00A12BD4"/>
    <w:rsid w:val="00A13008"/>
    <w:rsid w:val="00A1300A"/>
    <w:rsid w:val="00A1357B"/>
    <w:rsid w:val="00A13B22"/>
    <w:rsid w:val="00A13D08"/>
    <w:rsid w:val="00A140CD"/>
    <w:rsid w:val="00A14E40"/>
    <w:rsid w:val="00A15AC2"/>
    <w:rsid w:val="00A16D36"/>
    <w:rsid w:val="00A1743A"/>
    <w:rsid w:val="00A175B4"/>
    <w:rsid w:val="00A200E2"/>
    <w:rsid w:val="00A2046A"/>
    <w:rsid w:val="00A204CA"/>
    <w:rsid w:val="00A20998"/>
    <w:rsid w:val="00A20A09"/>
    <w:rsid w:val="00A20A93"/>
    <w:rsid w:val="00A20E7E"/>
    <w:rsid w:val="00A21022"/>
    <w:rsid w:val="00A210A2"/>
    <w:rsid w:val="00A21841"/>
    <w:rsid w:val="00A21CE7"/>
    <w:rsid w:val="00A226A8"/>
    <w:rsid w:val="00A226E5"/>
    <w:rsid w:val="00A22D45"/>
    <w:rsid w:val="00A23269"/>
    <w:rsid w:val="00A23615"/>
    <w:rsid w:val="00A237CF"/>
    <w:rsid w:val="00A23A2D"/>
    <w:rsid w:val="00A240A6"/>
    <w:rsid w:val="00A252B4"/>
    <w:rsid w:val="00A25DDB"/>
    <w:rsid w:val="00A26279"/>
    <w:rsid w:val="00A26D43"/>
    <w:rsid w:val="00A2761F"/>
    <w:rsid w:val="00A27A8E"/>
    <w:rsid w:val="00A27C44"/>
    <w:rsid w:val="00A302B7"/>
    <w:rsid w:val="00A3089D"/>
    <w:rsid w:val="00A32278"/>
    <w:rsid w:val="00A3245E"/>
    <w:rsid w:val="00A32722"/>
    <w:rsid w:val="00A32BD9"/>
    <w:rsid w:val="00A32E5F"/>
    <w:rsid w:val="00A331F1"/>
    <w:rsid w:val="00A3325E"/>
    <w:rsid w:val="00A33C41"/>
    <w:rsid w:val="00A33D5D"/>
    <w:rsid w:val="00A33D5E"/>
    <w:rsid w:val="00A34406"/>
    <w:rsid w:val="00A344B7"/>
    <w:rsid w:val="00A34873"/>
    <w:rsid w:val="00A353A0"/>
    <w:rsid w:val="00A36723"/>
    <w:rsid w:val="00A36794"/>
    <w:rsid w:val="00A36BB0"/>
    <w:rsid w:val="00A4196C"/>
    <w:rsid w:val="00A41B7F"/>
    <w:rsid w:val="00A41B9A"/>
    <w:rsid w:val="00A41D51"/>
    <w:rsid w:val="00A41E04"/>
    <w:rsid w:val="00A427FC"/>
    <w:rsid w:val="00A43C20"/>
    <w:rsid w:val="00A443AF"/>
    <w:rsid w:val="00A4525A"/>
    <w:rsid w:val="00A45306"/>
    <w:rsid w:val="00A455BE"/>
    <w:rsid w:val="00A45ECE"/>
    <w:rsid w:val="00A45F5A"/>
    <w:rsid w:val="00A4628B"/>
    <w:rsid w:val="00A46677"/>
    <w:rsid w:val="00A46740"/>
    <w:rsid w:val="00A50679"/>
    <w:rsid w:val="00A52303"/>
    <w:rsid w:val="00A526CB"/>
    <w:rsid w:val="00A53FA0"/>
    <w:rsid w:val="00A5422F"/>
    <w:rsid w:val="00A54427"/>
    <w:rsid w:val="00A54600"/>
    <w:rsid w:val="00A57909"/>
    <w:rsid w:val="00A60D70"/>
    <w:rsid w:val="00A61016"/>
    <w:rsid w:val="00A6198B"/>
    <w:rsid w:val="00A61C6D"/>
    <w:rsid w:val="00A61D5A"/>
    <w:rsid w:val="00A628A4"/>
    <w:rsid w:val="00A6320F"/>
    <w:rsid w:val="00A63A93"/>
    <w:rsid w:val="00A65EBA"/>
    <w:rsid w:val="00A66FBF"/>
    <w:rsid w:val="00A67DA6"/>
    <w:rsid w:val="00A70E48"/>
    <w:rsid w:val="00A718CA"/>
    <w:rsid w:val="00A725C1"/>
    <w:rsid w:val="00A7330C"/>
    <w:rsid w:val="00A73618"/>
    <w:rsid w:val="00A736F2"/>
    <w:rsid w:val="00A73830"/>
    <w:rsid w:val="00A73A16"/>
    <w:rsid w:val="00A753F0"/>
    <w:rsid w:val="00A764D1"/>
    <w:rsid w:val="00A7705A"/>
    <w:rsid w:val="00A7737C"/>
    <w:rsid w:val="00A7795E"/>
    <w:rsid w:val="00A81186"/>
    <w:rsid w:val="00A8141F"/>
    <w:rsid w:val="00A82624"/>
    <w:rsid w:val="00A83D05"/>
    <w:rsid w:val="00A8493D"/>
    <w:rsid w:val="00A84BDB"/>
    <w:rsid w:val="00A85527"/>
    <w:rsid w:val="00A85601"/>
    <w:rsid w:val="00A85C81"/>
    <w:rsid w:val="00A85D47"/>
    <w:rsid w:val="00A86378"/>
    <w:rsid w:val="00A865C0"/>
    <w:rsid w:val="00A86C9E"/>
    <w:rsid w:val="00A90A86"/>
    <w:rsid w:val="00A9117B"/>
    <w:rsid w:val="00A91FD4"/>
    <w:rsid w:val="00A92994"/>
    <w:rsid w:val="00A93C44"/>
    <w:rsid w:val="00A93D1D"/>
    <w:rsid w:val="00A94356"/>
    <w:rsid w:val="00A944AE"/>
    <w:rsid w:val="00A946AB"/>
    <w:rsid w:val="00A947FB"/>
    <w:rsid w:val="00A94EF1"/>
    <w:rsid w:val="00A951BE"/>
    <w:rsid w:val="00A9651B"/>
    <w:rsid w:val="00A975A0"/>
    <w:rsid w:val="00A97702"/>
    <w:rsid w:val="00AA09A0"/>
    <w:rsid w:val="00AA0CD6"/>
    <w:rsid w:val="00AA0F6C"/>
    <w:rsid w:val="00AA1485"/>
    <w:rsid w:val="00AA1920"/>
    <w:rsid w:val="00AA1A70"/>
    <w:rsid w:val="00AA2AFC"/>
    <w:rsid w:val="00AA34B5"/>
    <w:rsid w:val="00AA4190"/>
    <w:rsid w:val="00AA45C9"/>
    <w:rsid w:val="00AA45ED"/>
    <w:rsid w:val="00AA5E4E"/>
    <w:rsid w:val="00AA5EB1"/>
    <w:rsid w:val="00AA6AF4"/>
    <w:rsid w:val="00AA6EBC"/>
    <w:rsid w:val="00AA71F9"/>
    <w:rsid w:val="00AA7EEE"/>
    <w:rsid w:val="00AB045D"/>
    <w:rsid w:val="00AB0B3C"/>
    <w:rsid w:val="00AB0BA8"/>
    <w:rsid w:val="00AB0CF5"/>
    <w:rsid w:val="00AB1486"/>
    <w:rsid w:val="00AB1E33"/>
    <w:rsid w:val="00AB21F7"/>
    <w:rsid w:val="00AB23CE"/>
    <w:rsid w:val="00AB2858"/>
    <w:rsid w:val="00AB3067"/>
    <w:rsid w:val="00AB321E"/>
    <w:rsid w:val="00AB33EF"/>
    <w:rsid w:val="00AB4278"/>
    <w:rsid w:val="00AB42D7"/>
    <w:rsid w:val="00AB4F4C"/>
    <w:rsid w:val="00AB6804"/>
    <w:rsid w:val="00AB764E"/>
    <w:rsid w:val="00AC0410"/>
    <w:rsid w:val="00AC05E3"/>
    <w:rsid w:val="00AC0ED7"/>
    <w:rsid w:val="00AC1166"/>
    <w:rsid w:val="00AC1452"/>
    <w:rsid w:val="00AC1B30"/>
    <w:rsid w:val="00AC24D7"/>
    <w:rsid w:val="00AC33ED"/>
    <w:rsid w:val="00AC3774"/>
    <w:rsid w:val="00AC49C2"/>
    <w:rsid w:val="00AC5018"/>
    <w:rsid w:val="00AC57FB"/>
    <w:rsid w:val="00AC59E6"/>
    <w:rsid w:val="00AC73DE"/>
    <w:rsid w:val="00AD0023"/>
    <w:rsid w:val="00AD1453"/>
    <w:rsid w:val="00AD1B42"/>
    <w:rsid w:val="00AD2755"/>
    <w:rsid w:val="00AD37B4"/>
    <w:rsid w:val="00AD540E"/>
    <w:rsid w:val="00AD54C4"/>
    <w:rsid w:val="00AD5D52"/>
    <w:rsid w:val="00AD6C64"/>
    <w:rsid w:val="00AD6D64"/>
    <w:rsid w:val="00AD7AD3"/>
    <w:rsid w:val="00AD7BA7"/>
    <w:rsid w:val="00AD7EBD"/>
    <w:rsid w:val="00AE0DD0"/>
    <w:rsid w:val="00AE0E52"/>
    <w:rsid w:val="00AE13F8"/>
    <w:rsid w:val="00AE30FF"/>
    <w:rsid w:val="00AE3325"/>
    <w:rsid w:val="00AE4142"/>
    <w:rsid w:val="00AE418A"/>
    <w:rsid w:val="00AE4297"/>
    <w:rsid w:val="00AE45A7"/>
    <w:rsid w:val="00AE4977"/>
    <w:rsid w:val="00AE5155"/>
    <w:rsid w:val="00AE5B30"/>
    <w:rsid w:val="00AE5F07"/>
    <w:rsid w:val="00AE66EE"/>
    <w:rsid w:val="00AE6D03"/>
    <w:rsid w:val="00AF0373"/>
    <w:rsid w:val="00AF0F46"/>
    <w:rsid w:val="00AF1740"/>
    <w:rsid w:val="00AF1F38"/>
    <w:rsid w:val="00AF27D3"/>
    <w:rsid w:val="00AF2D9A"/>
    <w:rsid w:val="00AF3181"/>
    <w:rsid w:val="00AF3FC0"/>
    <w:rsid w:val="00AF4332"/>
    <w:rsid w:val="00AF5312"/>
    <w:rsid w:val="00AF6587"/>
    <w:rsid w:val="00AF673C"/>
    <w:rsid w:val="00AF6F6D"/>
    <w:rsid w:val="00AF7F74"/>
    <w:rsid w:val="00B0104C"/>
    <w:rsid w:val="00B01E89"/>
    <w:rsid w:val="00B0205E"/>
    <w:rsid w:val="00B030ED"/>
    <w:rsid w:val="00B037E6"/>
    <w:rsid w:val="00B03AF7"/>
    <w:rsid w:val="00B05544"/>
    <w:rsid w:val="00B05858"/>
    <w:rsid w:val="00B067BF"/>
    <w:rsid w:val="00B06C4C"/>
    <w:rsid w:val="00B10064"/>
    <w:rsid w:val="00B1141C"/>
    <w:rsid w:val="00B1179F"/>
    <w:rsid w:val="00B12A1C"/>
    <w:rsid w:val="00B13B96"/>
    <w:rsid w:val="00B145F7"/>
    <w:rsid w:val="00B157F7"/>
    <w:rsid w:val="00B15B96"/>
    <w:rsid w:val="00B15FF8"/>
    <w:rsid w:val="00B20322"/>
    <w:rsid w:val="00B2076E"/>
    <w:rsid w:val="00B21E3F"/>
    <w:rsid w:val="00B22C19"/>
    <w:rsid w:val="00B2320F"/>
    <w:rsid w:val="00B24738"/>
    <w:rsid w:val="00B25F00"/>
    <w:rsid w:val="00B2633C"/>
    <w:rsid w:val="00B26E5B"/>
    <w:rsid w:val="00B279CC"/>
    <w:rsid w:val="00B3031F"/>
    <w:rsid w:val="00B312A3"/>
    <w:rsid w:val="00B31CF3"/>
    <w:rsid w:val="00B335BE"/>
    <w:rsid w:val="00B3381F"/>
    <w:rsid w:val="00B33DC8"/>
    <w:rsid w:val="00B3534E"/>
    <w:rsid w:val="00B359A6"/>
    <w:rsid w:val="00B35ADD"/>
    <w:rsid w:val="00B35EC2"/>
    <w:rsid w:val="00B361F1"/>
    <w:rsid w:val="00B369F3"/>
    <w:rsid w:val="00B36D0D"/>
    <w:rsid w:val="00B36E6A"/>
    <w:rsid w:val="00B3717D"/>
    <w:rsid w:val="00B37A98"/>
    <w:rsid w:val="00B37E95"/>
    <w:rsid w:val="00B403F2"/>
    <w:rsid w:val="00B408A3"/>
    <w:rsid w:val="00B40DAD"/>
    <w:rsid w:val="00B40EC3"/>
    <w:rsid w:val="00B41C7D"/>
    <w:rsid w:val="00B41E69"/>
    <w:rsid w:val="00B42359"/>
    <w:rsid w:val="00B4304F"/>
    <w:rsid w:val="00B434BC"/>
    <w:rsid w:val="00B43F39"/>
    <w:rsid w:val="00B444B2"/>
    <w:rsid w:val="00B44B2C"/>
    <w:rsid w:val="00B4528C"/>
    <w:rsid w:val="00B4534A"/>
    <w:rsid w:val="00B46A5C"/>
    <w:rsid w:val="00B46AC0"/>
    <w:rsid w:val="00B47A5D"/>
    <w:rsid w:val="00B50D45"/>
    <w:rsid w:val="00B512EB"/>
    <w:rsid w:val="00B513C9"/>
    <w:rsid w:val="00B516DF"/>
    <w:rsid w:val="00B51DA0"/>
    <w:rsid w:val="00B523D6"/>
    <w:rsid w:val="00B5261E"/>
    <w:rsid w:val="00B533CD"/>
    <w:rsid w:val="00B53665"/>
    <w:rsid w:val="00B5461B"/>
    <w:rsid w:val="00B56AAE"/>
    <w:rsid w:val="00B60A64"/>
    <w:rsid w:val="00B61086"/>
    <w:rsid w:val="00B61DF3"/>
    <w:rsid w:val="00B6467D"/>
    <w:rsid w:val="00B64F53"/>
    <w:rsid w:val="00B672A3"/>
    <w:rsid w:val="00B677E4"/>
    <w:rsid w:val="00B67E13"/>
    <w:rsid w:val="00B708A4"/>
    <w:rsid w:val="00B714FA"/>
    <w:rsid w:val="00B71C83"/>
    <w:rsid w:val="00B72013"/>
    <w:rsid w:val="00B72080"/>
    <w:rsid w:val="00B72620"/>
    <w:rsid w:val="00B72FF2"/>
    <w:rsid w:val="00B73005"/>
    <w:rsid w:val="00B737F5"/>
    <w:rsid w:val="00B73DF1"/>
    <w:rsid w:val="00B74722"/>
    <w:rsid w:val="00B755DC"/>
    <w:rsid w:val="00B75750"/>
    <w:rsid w:val="00B75AB6"/>
    <w:rsid w:val="00B75C2A"/>
    <w:rsid w:val="00B763DF"/>
    <w:rsid w:val="00B765FE"/>
    <w:rsid w:val="00B76912"/>
    <w:rsid w:val="00B7698A"/>
    <w:rsid w:val="00B77148"/>
    <w:rsid w:val="00B77982"/>
    <w:rsid w:val="00B77D62"/>
    <w:rsid w:val="00B80201"/>
    <w:rsid w:val="00B80A74"/>
    <w:rsid w:val="00B81093"/>
    <w:rsid w:val="00B815B0"/>
    <w:rsid w:val="00B81972"/>
    <w:rsid w:val="00B823CD"/>
    <w:rsid w:val="00B824BB"/>
    <w:rsid w:val="00B82B1B"/>
    <w:rsid w:val="00B82D0C"/>
    <w:rsid w:val="00B83B34"/>
    <w:rsid w:val="00B848DD"/>
    <w:rsid w:val="00B84AFC"/>
    <w:rsid w:val="00B84E26"/>
    <w:rsid w:val="00B85A84"/>
    <w:rsid w:val="00B85C64"/>
    <w:rsid w:val="00B86A62"/>
    <w:rsid w:val="00B86BDE"/>
    <w:rsid w:val="00B86BFC"/>
    <w:rsid w:val="00B877FA"/>
    <w:rsid w:val="00B9084D"/>
    <w:rsid w:val="00B90EB7"/>
    <w:rsid w:val="00B9114A"/>
    <w:rsid w:val="00B920C2"/>
    <w:rsid w:val="00B92201"/>
    <w:rsid w:val="00B92501"/>
    <w:rsid w:val="00B92777"/>
    <w:rsid w:val="00B92788"/>
    <w:rsid w:val="00B93CFA"/>
    <w:rsid w:val="00B9416F"/>
    <w:rsid w:val="00B9484F"/>
    <w:rsid w:val="00B94852"/>
    <w:rsid w:val="00B94EA9"/>
    <w:rsid w:val="00B961F8"/>
    <w:rsid w:val="00B9745A"/>
    <w:rsid w:val="00B97B40"/>
    <w:rsid w:val="00BA03E2"/>
    <w:rsid w:val="00BA0B12"/>
    <w:rsid w:val="00BA0D63"/>
    <w:rsid w:val="00BA1E94"/>
    <w:rsid w:val="00BA28FF"/>
    <w:rsid w:val="00BA29D3"/>
    <w:rsid w:val="00BA4372"/>
    <w:rsid w:val="00BA5002"/>
    <w:rsid w:val="00BA5A2E"/>
    <w:rsid w:val="00BA5ED6"/>
    <w:rsid w:val="00BA611E"/>
    <w:rsid w:val="00BA6D8C"/>
    <w:rsid w:val="00BA7D49"/>
    <w:rsid w:val="00BA7F81"/>
    <w:rsid w:val="00BB020F"/>
    <w:rsid w:val="00BB1BA3"/>
    <w:rsid w:val="00BB2A3C"/>
    <w:rsid w:val="00BB3619"/>
    <w:rsid w:val="00BB41E5"/>
    <w:rsid w:val="00BB6E79"/>
    <w:rsid w:val="00BC04F9"/>
    <w:rsid w:val="00BC0969"/>
    <w:rsid w:val="00BC1060"/>
    <w:rsid w:val="00BC1088"/>
    <w:rsid w:val="00BC14DA"/>
    <w:rsid w:val="00BC1679"/>
    <w:rsid w:val="00BC1B72"/>
    <w:rsid w:val="00BC1DEE"/>
    <w:rsid w:val="00BC2671"/>
    <w:rsid w:val="00BC45AC"/>
    <w:rsid w:val="00BC4C0C"/>
    <w:rsid w:val="00BC589F"/>
    <w:rsid w:val="00BC592B"/>
    <w:rsid w:val="00BC5C07"/>
    <w:rsid w:val="00BC6582"/>
    <w:rsid w:val="00BC658E"/>
    <w:rsid w:val="00BC6BBB"/>
    <w:rsid w:val="00BC6F02"/>
    <w:rsid w:val="00BC7C6B"/>
    <w:rsid w:val="00BD0A63"/>
    <w:rsid w:val="00BD0EED"/>
    <w:rsid w:val="00BD1E08"/>
    <w:rsid w:val="00BD2C73"/>
    <w:rsid w:val="00BD31AC"/>
    <w:rsid w:val="00BD3C1B"/>
    <w:rsid w:val="00BD4366"/>
    <w:rsid w:val="00BD5211"/>
    <w:rsid w:val="00BD5E4D"/>
    <w:rsid w:val="00BD63C9"/>
    <w:rsid w:val="00BD6A9B"/>
    <w:rsid w:val="00BD6BE5"/>
    <w:rsid w:val="00BD75C8"/>
    <w:rsid w:val="00BE0FA2"/>
    <w:rsid w:val="00BE16C8"/>
    <w:rsid w:val="00BE21F6"/>
    <w:rsid w:val="00BE24F5"/>
    <w:rsid w:val="00BE25EC"/>
    <w:rsid w:val="00BE311F"/>
    <w:rsid w:val="00BE3612"/>
    <w:rsid w:val="00BE36F3"/>
    <w:rsid w:val="00BE39EF"/>
    <w:rsid w:val="00BE407E"/>
    <w:rsid w:val="00BE4556"/>
    <w:rsid w:val="00BE45BD"/>
    <w:rsid w:val="00BE4F6B"/>
    <w:rsid w:val="00BE72A7"/>
    <w:rsid w:val="00BE78E7"/>
    <w:rsid w:val="00BF0355"/>
    <w:rsid w:val="00BF17C4"/>
    <w:rsid w:val="00BF1DDD"/>
    <w:rsid w:val="00BF1E87"/>
    <w:rsid w:val="00BF2145"/>
    <w:rsid w:val="00BF2246"/>
    <w:rsid w:val="00BF29EA"/>
    <w:rsid w:val="00BF2B5E"/>
    <w:rsid w:val="00BF34B4"/>
    <w:rsid w:val="00BF4083"/>
    <w:rsid w:val="00BF514A"/>
    <w:rsid w:val="00BF53A1"/>
    <w:rsid w:val="00BF590F"/>
    <w:rsid w:val="00BF5AD4"/>
    <w:rsid w:val="00BF6097"/>
    <w:rsid w:val="00C00235"/>
    <w:rsid w:val="00C005FD"/>
    <w:rsid w:val="00C01DE7"/>
    <w:rsid w:val="00C0213B"/>
    <w:rsid w:val="00C02C8D"/>
    <w:rsid w:val="00C030B7"/>
    <w:rsid w:val="00C0487B"/>
    <w:rsid w:val="00C05202"/>
    <w:rsid w:val="00C05B21"/>
    <w:rsid w:val="00C05DBC"/>
    <w:rsid w:val="00C06165"/>
    <w:rsid w:val="00C06711"/>
    <w:rsid w:val="00C06883"/>
    <w:rsid w:val="00C06C29"/>
    <w:rsid w:val="00C06E49"/>
    <w:rsid w:val="00C075A6"/>
    <w:rsid w:val="00C10D5A"/>
    <w:rsid w:val="00C12A54"/>
    <w:rsid w:val="00C13B30"/>
    <w:rsid w:val="00C147BF"/>
    <w:rsid w:val="00C14AF8"/>
    <w:rsid w:val="00C14C19"/>
    <w:rsid w:val="00C15025"/>
    <w:rsid w:val="00C15054"/>
    <w:rsid w:val="00C151FB"/>
    <w:rsid w:val="00C15BC1"/>
    <w:rsid w:val="00C16CA3"/>
    <w:rsid w:val="00C17CFA"/>
    <w:rsid w:val="00C2046D"/>
    <w:rsid w:val="00C21150"/>
    <w:rsid w:val="00C2206E"/>
    <w:rsid w:val="00C2401D"/>
    <w:rsid w:val="00C24840"/>
    <w:rsid w:val="00C2508F"/>
    <w:rsid w:val="00C26194"/>
    <w:rsid w:val="00C26895"/>
    <w:rsid w:val="00C26C2E"/>
    <w:rsid w:val="00C3027D"/>
    <w:rsid w:val="00C31328"/>
    <w:rsid w:val="00C3166A"/>
    <w:rsid w:val="00C316C7"/>
    <w:rsid w:val="00C3173F"/>
    <w:rsid w:val="00C31D8F"/>
    <w:rsid w:val="00C32153"/>
    <w:rsid w:val="00C32717"/>
    <w:rsid w:val="00C3302A"/>
    <w:rsid w:val="00C3332D"/>
    <w:rsid w:val="00C33B96"/>
    <w:rsid w:val="00C33F0E"/>
    <w:rsid w:val="00C35547"/>
    <w:rsid w:val="00C359E0"/>
    <w:rsid w:val="00C360AA"/>
    <w:rsid w:val="00C36B52"/>
    <w:rsid w:val="00C376F8"/>
    <w:rsid w:val="00C37836"/>
    <w:rsid w:val="00C40207"/>
    <w:rsid w:val="00C407BB"/>
    <w:rsid w:val="00C41289"/>
    <w:rsid w:val="00C4140E"/>
    <w:rsid w:val="00C4162B"/>
    <w:rsid w:val="00C41662"/>
    <w:rsid w:val="00C41866"/>
    <w:rsid w:val="00C4212B"/>
    <w:rsid w:val="00C428E0"/>
    <w:rsid w:val="00C42F4F"/>
    <w:rsid w:val="00C4397C"/>
    <w:rsid w:val="00C4450E"/>
    <w:rsid w:val="00C44AEC"/>
    <w:rsid w:val="00C44F00"/>
    <w:rsid w:val="00C47192"/>
    <w:rsid w:val="00C5119D"/>
    <w:rsid w:val="00C51823"/>
    <w:rsid w:val="00C5286D"/>
    <w:rsid w:val="00C52F30"/>
    <w:rsid w:val="00C531B4"/>
    <w:rsid w:val="00C53435"/>
    <w:rsid w:val="00C537C7"/>
    <w:rsid w:val="00C5412D"/>
    <w:rsid w:val="00C54BCD"/>
    <w:rsid w:val="00C55114"/>
    <w:rsid w:val="00C5590D"/>
    <w:rsid w:val="00C5683B"/>
    <w:rsid w:val="00C5722D"/>
    <w:rsid w:val="00C5732D"/>
    <w:rsid w:val="00C57352"/>
    <w:rsid w:val="00C57568"/>
    <w:rsid w:val="00C5789A"/>
    <w:rsid w:val="00C57A90"/>
    <w:rsid w:val="00C57E41"/>
    <w:rsid w:val="00C60135"/>
    <w:rsid w:val="00C60542"/>
    <w:rsid w:val="00C605D1"/>
    <w:rsid w:val="00C61430"/>
    <w:rsid w:val="00C61FB1"/>
    <w:rsid w:val="00C61FDB"/>
    <w:rsid w:val="00C622A0"/>
    <w:rsid w:val="00C62C83"/>
    <w:rsid w:val="00C62DC0"/>
    <w:rsid w:val="00C62FB3"/>
    <w:rsid w:val="00C646CE"/>
    <w:rsid w:val="00C64804"/>
    <w:rsid w:val="00C64E91"/>
    <w:rsid w:val="00C65156"/>
    <w:rsid w:val="00C67724"/>
    <w:rsid w:val="00C706BE"/>
    <w:rsid w:val="00C7097B"/>
    <w:rsid w:val="00C70987"/>
    <w:rsid w:val="00C71093"/>
    <w:rsid w:val="00C720AC"/>
    <w:rsid w:val="00C72702"/>
    <w:rsid w:val="00C72D32"/>
    <w:rsid w:val="00C72E09"/>
    <w:rsid w:val="00C72FBF"/>
    <w:rsid w:val="00C7350E"/>
    <w:rsid w:val="00C74767"/>
    <w:rsid w:val="00C74AC4"/>
    <w:rsid w:val="00C750C4"/>
    <w:rsid w:val="00C752EC"/>
    <w:rsid w:val="00C758EA"/>
    <w:rsid w:val="00C75EF2"/>
    <w:rsid w:val="00C76464"/>
    <w:rsid w:val="00C7649E"/>
    <w:rsid w:val="00C76D9B"/>
    <w:rsid w:val="00C77211"/>
    <w:rsid w:val="00C813FA"/>
    <w:rsid w:val="00C832C2"/>
    <w:rsid w:val="00C836A2"/>
    <w:rsid w:val="00C83749"/>
    <w:rsid w:val="00C84A3F"/>
    <w:rsid w:val="00C85517"/>
    <w:rsid w:val="00C8552E"/>
    <w:rsid w:val="00C85F9E"/>
    <w:rsid w:val="00C86226"/>
    <w:rsid w:val="00C86986"/>
    <w:rsid w:val="00C870E5"/>
    <w:rsid w:val="00C87FBC"/>
    <w:rsid w:val="00C905A0"/>
    <w:rsid w:val="00C908B5"/>
    <w:rsid w:val="00C926B9"/>
    <w:rsid w:val="00C92BC8"/>
    <w:rsid w:val="00C92CE2"/>
    <w:rsid w:val="00C93A20"/>
    <w:rsid w:val="00C942EC"/>
    <w:rsid w:val="00C95A92"/>
    <w:rsid w:val="00C95AE4"/>
    <w:rsid w:val="00C963C0"/>
    <w:rsid w:val="00C963F8"/>
    <w:rsid w:val="00C973E7"/>
    <w:rsid w:val="00C978C3"/>
    <w:rsid w:val="00C97CC4"/>
    <w:rsid w:val="00CA018F"/>
    <w:rsid w:val="00CA0347"/>
    <w:rsid w:val="00CA21AD"/>
    <w:rsid w:val="00CA2EA1"/>
    <w:rsid w:val="00CA375F"/>
    <w:rsid w:val="00CA399A"/>
    <w:rsid w:val="00CA4818"/>
    <w:rsid w:val="00CA49FF"/>
    <w:rsid w:val="00CA58E2"/>
    <w:rsid w:val="00CA613B"/>
    <w:rsid w:val="00CA6B98"/>
    <w:rsid w:val="00CA6EE7"/>
    <w:rsid w:val="00CA7110"/>
    <w:rsid w:val="00CA7597"/>
    <w:rsid w:val="00CB0285"/>
    <w:rsid w:val="00CB0979"/>
    <w:rsid w:val="00CB0D33"/>
    <w:rsid w:val="00CB0E09"/>
    <w:rsid w:val="00CB1A92"/>
    <w:rsid w:val="00CB1C58"/>
    <w:rsid w:val="00CB201A"/>
    <w:rsid w:val="00CB20AA"/>
    <w:rsid w:val="00CB26EF"/>
    <w:rsid w:val="00CB33FB"/>
    <w:rsid w:val="00CB383F"/>
    <w:rsid w:val="00CB3BFF"/>
    <w:rsid w:val="00CB3FAE"/>
    <w:rsid w:val="00CB4C0A"/>
    <w:rsid w:val="00CB59D4"/>
    <w:rsid w:val="00CB5B0D"/>
    <w:rsid w:val="00CB6E23"/>
    <w:rsid w:val="00CB7686"/>
    <w:rsid w:val="00CB7BB6"/>
    <w:rsid w:val="00CC0F4D"/>
    <w:rsid w:val="00CC0F75"/>
    <w:rsid w:val="00CC1632"/>
    <w:rsid w:val="00CC1966"/>
    <w:rsid w:val="00CC1C3C"/>
    <w:rsid w:val="00CC2310"/>
    <w:rsid w:val="00CC247C"/>
    <w:rsid w:val="00CC2C8C"/>
    <w:rsid w:val="00CC2DC5"/>
    <w:rsid w:val="00CC3459"/>
    <w:rsid w:val="00CC4189"/>
    <w:rsid w:val="00CC4534"/>
    <w:rsid w:val="00CC4625"/>
    <w:rsid w:val="00CC4B16"/>
    <w:rsid w:val="00CC4BD4"/>
    <w:rsid w:val="00CC5171"/>
    <w:rsid w:val="00CC52BE"/>
    <w:rsid w:val="00CC618A"/>
    <w:rsid w:val="00CC6717"/>
    <w:rsid w:val="00CC6857"/>
    <w:rsid w:val="00CC6874"/>
    <w:rsid w:val="00CC6AF6"/>
    <w:rsid w:val="00CD047E"/>
    <w:rsid w:val="00CD102A"/>
    <w:rsid w:val="00CD107D"/>
    <w:rsid w:val="00CD1239"/>
    <w:rsid w:val="00CD1424"/>
    <w:rsid w:val="00CD1738"/>
    <w:rsid w:val="00CD22F0"/>
    <w:rsid w:val="00CD244E"/>
    <w:rsid w:val="00CD2612"/>
    <w:rsid w:val="00CD2B1C"/>
    <w:rsid w:val="00CD30D8"/>
    <w:rsid w:val="00CD40BF"/>
    <w:rsid w:val="00CD4292"/>
    <w:rsid w:val="00CD461B"/>
    <w:rsid w:val="00CD46E9"/>
    <w:rsid w:val="00CD5B69"/>
    <w:rsid w:val="00CD67F3"/>
    <w:rsid w:val="00CD6F3F"/>
    <w:rsid w:val="00CE0A92"/>
    <w:rsid w:val="00CE0B1F"/>
    <w:rsid w:val="00CE0ED6"/>
    <w:rsid w:val="00CE0FB6"/>
    <w:rsid w:val="00CE170E"/>
    <w:rsid w:val="00CE1876"/>
    <w:rsid w:val="00CE2A23"/>
    <w:rsid w:val="00CE3096"/>
    <w:rsid w:val="00CE3411"/>
    <w:rsid w:val="00CE44FD"/>
    <w:rsid w:val="00CE4AF4"/>
    <w:rsid w:val="00CE5865"/>
    <w:rsid w:val="00CE5B5D"/>
    <w:rsid w:val="00CE6206"/>
    <w:rsid w:val="00CE749C"/>
    <w:rsid w:val="00CE7A43"/>
    <w:rsid w:val="00CF01CA"/>
    <w:rsid w:val="00CF1C22"/>
    <w:rsid w:val="00CF2382"/>
    <w:rsid w:val="00CF3B51"/>
    <w:rsid w:val="00CF4335"/>
    <w:rsid w:val="00CF5526"/>
    <w:rsid w:val="00CF6617"/>
    <w:rsid w:val="00CF77B6"/>
    <w:rsid w:val="00CF79DF"/>
    <w:rsid w:val="00CF7B8F"/>
    <w:rsid w:val="00D0012C"/>
    <w:rsid w:val="00D00F34"/>
    <w:rsid w:val="00D01233"/>
    <w:rsid w:val="00D01DB9"/>
    <w:rsid w:val="00D0206B"/>
    <w:rsid w:val="00D020E4"/>
    <w:rsid w:val="00D0279C"/>
    <w:rsid w:val="00D02C4B"/>
    <w:rsid w:val="00D03770"/>
    <w:rsid w:val="00D03E53"/>
    <w:rsid w:val="00D042BF"/>
    <w:rsid w:val="00D062AB"/>
    <w:rsid w:val="00D063DE"/>
    <w:rsid w:val="00D0692B"/>
    <w:rsid w:val="00D06CEA"/>
    <w:rsid w:val="00D07829"/>
    <w:rsid w:val="00D10A41"/>
    <w:rsid w:val="00D114CD"/>
    <w:rsid w:val="00D11814"/>
    <w:rsid w:val="00D13BB4"/>
    <w:rsid w:val="00D13C67"/>
    <w:rsid w:val="00D13DD9"/>
    <w:rsid w:val="00D157B5"/>
    <w:rsid w:val="00D16591"/>
    <w:rsid w:val="00D165D7"/>
    <w:rsid w:val="00D165EA"/>
    <w:rsid w:val="00D2013F"/>
    <w:rsid w:val="00D20A83"/>
    <w:rsid w:val="00D21162"/>
    <w:rsid w:val="00D213C0"/>
    <w:rsid w:val="00D223F5"/>
    <w:rsid w:val="00D240F9"/>
    <w:rsid w:val="00D24793"/>
    <w:rsid w:val="00D24C5A"/>
    <w:rsid w:val="00D24FBD"/>
    <w:rsid w:val="00D25A19"/>
    <w:rsid w:val="00D2602C"/>
    <w:rsid w:val="00D260FA"/>
    <w:rsid w:val="00D265E0"/>
    <w:rsid w:val="00D2692E"/>
    <w:rsid w:val="00D26E36"/>
    <w:rsid w:val="00D26E4C"/>
    <w:rsid w:val="00D26FFD"/>
    <w:rsid w:val="00D272C2"/>
    <w:rsid w:val="00D27E1A"/>
    <w:rsid w:val="00D27F72"/>
    <w:rsid w:val="00D30984"/>
    <w:rsid w:val="00D31A3C"/>
    <w:rsid w:val="00D32468"/>
    <w:rsid w:val="00D326E1"/>
    <w:rsid w:val="00D3353E"/>
    <w:rsid w:val="00D33BB5"/>
    <w:rsid w:val="00D34886"/>
    <w:rsid w:val="00D34C64"/>
    <w:rsid w:val="00D35368"/>
    <w:rsid w:val="00D356B5"/>
    <w:rsid w:val="00D36D3B"/>
    <w:rsid w:val="00D371DB"/>
    <w:rsid w:val="00D37402"/>
    <w:rsid w:val="00D37611"/>
    <w:rsid w:val="00D376D7"/>
    <w:rsid w:val="00D379AC"/>
    <w:rsid w:val="00D40978"/>
    <w:rsid w:val="00D410CA"/>
    <w:rsid w:val="00D4160A"/>
    <w:rsid w:val="00D417A8"/>
    <w:rsid w:val="00D418CC"/>
    <w:rsid w:val="00D42EB4"/>
    <w:rsid w:val="00D4300D"/>
    <w:rsid w:val="00D442AB"/>
    <w:rsid w:val="00D446B5"/>
    <w:rsid w:val="00D452B2"/>
    <w:rsid w:val="00D454AC"/>
    <w:rsid w:val="00D45714"/>
    <w:rsid w:val="00D45D15"/>
    <w:rsid w:val="00D4614C"/>
    <w:rsid w:val="00D461B5"/>
    <w:rsid w:val="00D47D6D"/>
    <w:rsid w:val="00D50556"/>
    <w:rsid w:val="00D50A46"/>
    <w:rsid w:val="00D51E3B"/>
    <w:rsid w:val="00D5418B"/>
    <w:rsid w:val="00D542F5"/>
    <w:rsid w:val="00D544F0"/>
    <w:rsid w:val="00D549CC"/>
    <w:rsid w:val="00D54D37"/>
    <w:rsid w:val="00D55C9D"/>
    <w:rsid w:val="00D55E08"/>
    <w:rsid w:val="00D55E0C"/>
    <w:rsid w:val="00D60344"/>
    <w:rsid w:val="00D6123F"/>
    <w:rsid w:val="00D61A91"/>
    <w:rsid w:val="00D61B0B"/>
    <w:rsid w:val="00D62A5A"/>
    <w:rsid w:val="00D6367C"/>
    <w:rsid w:val="00D6382A"/>
    <w:rsid w:val="00D63966"/>
    <w:rsid w:val="00D64CF6"/>
    <w:rsid w:val="00D6520E"/>
    <w:rsid w:val="00D6605F"/>
    <w:rsid w:val="00D66A0A"/>
    <w:rsid w:val="00D66E19"/>
    <w:rsid w:val="00D67735"/>
    <w:rsid w:val="00D67F57"/>
    <w:rsid w:val="00D700EE"/>
    <w:rsid w:val="00D701D4"/>
    <w:rsid w:val="00D706F5"/>
    <w:rsid w:val="00D7106D"/>
    <w:rsid w:val="00D72F8B"/>
    <w:rsid w:val="00D7472E"/>
    <w:rsid w:val="00D74FE4"/>
    <w:rsid w:val="00D753DB"/>
    <w:rsid w:val="00D75CA7"/>
    <w:rsid w:val="00D75CD7"/>
    <w:rsid w:val="00D75F40"/>
    <w:rsid w:val="00D7773D"/>
    <w:rsid w:val="00D8081F"/>
    <w:rsid w:val="00D811A6"/>
    <w:rsid w:val="00D812AB"/>
    <w:rsid w:val="00D81307"/>
    <w:rsid w:val="00D81C1F"/>
    <w:rsid w:val="00D82DE4"/>
    <w:rsid w:val="00D82E9D"/>
    <w:rsid w:val="00D82FB8"/>
    <w:rsid w:val="00D83486"/>
    <w:rsid w:val="00D83D89"/>
    <w:rsid w:val="00D85AEF"/>
    <w:rsid w:val="00D863AF"/>
    <w:rsid w:val="00D86844"/>
    <w:rsid w:val="00D872FA"/>
    <w:rsid w:val="00D9076F"/>
    <w:rsid w:val="00D92118"/>
    <w:rsid w:val="00D92310"/>
    <w:rsid w:val="00D9247E"/>
    <w:rsid w:val="00D92AD3"/>
    <w:rsid w:val="00D93CE8"/>
    <w:rsid w:val="00D9417C"/>
    <w:rsid w:val="00D94DAA"/>
    <w:rsid w:val="00D9564F"/>
    <w:rsid w:val="00D959DC"/>
    <w:rsid w:val="00D95DA0"/>
    <w:rsid w:val="00D96660"/>
    <w:rsid w:val="00D96E64"/>
    <w:rsid w:val="00D973E4"/>
    <w:rsid w:val="00D9764E"/>
    <w:rsid w:val="00DA0499"/>
    <w:rsid w:val="00DA0EF4"/>
    <w:rsid w:val="00DA0FC3"/>
    <w:rsid w:val="00DA1E73"/>
    <w:rsid w:val="00DA22C5"/>
    <w:rsid w:val="00DA2F4D"/>
    <w:rsid w:val="00DA3A58"/>
    <w:rsid w:val="00DA424D"/>
    <w:rsid w:val="00DA4CC6"/>
    <w:rsid w:val="00DA55CA"/>
    <w:rsid w:val="00DA74C1"/>
    <w:rsid w:val="00DA7D58"/>
    <w:rsid w:val="00DB00AD"/>
    <w:rsid w:val="00DB03AB"/>
    <w:rsid w:val="00DB0738"/>
    <w:rsid w:val="00DB0C0C"/>
    <w:rsid w:val="00DB1511"/>
    <w:rsid w:val="00DB1C7C"/>
    <w:rsid w:val="00DB207A"/>
    <w:rsid w:val="00DB27E9"/>
    <w:rsid w:val="00DB2B41"/>
    <w:rsid w:val="00DB2EE7"/>
    <w:rsid w:val="00DB344A"/>
    <w:rsid w:val="00DB3BB9"/>
    <w:rsid w:val="00DB41E1"/>
    <w:rsid w:val="00DB4C2B"/>
    <w:rsid w:val="00DB52C8"/>
    <w:rsid w:val="00DB5821"/>
    <w:rsid w:val="00DB5823"/>
    <w:rsid w:val="00DB58CF"/>
    <w:rsid w:val="00DB5E2F"/>
    <w:rsid w:val="00DB607E"/>
    <w:rsid w:val="00DB639D"/>
    <w:rsid w:val="00DB7336"/>
    <w:rsid w:val="00DB7666"/>
    <w:rsid w:val="00DC05E6"/>
    <w:rsid w:val="00DC1A31"/>
    <w:rsid w:val="00DC1D29"/>
    <w:rsid w:val="00DC2686"/>
    <w:rsid w:val="00DC2D9B"/>
    <w:rsid w:val="00DC2DAD"/>
    <w:rsid w:val="00DC3523"/>
    <w:rsid w:val="00DC3D0C"/>
    <w:rsid w:val="00DC40E5"/>
    <w:rsid w:val="00DC4A93"/>
    <w:rsid w:val="00DC58AC"/>
    <w:rsid w:val="00DC5BF2"/>
    <w:rsid w:val="00DC5DD9"/>
    <w:rsid w:val="00DC6C0C"/>
    <w:rsid w:val="00DC6C76"/>
    <w:rsid w:val="00DC6DBF"/>
    <w:rsid w:val="00DC715D"/>
    <w:rsid w:val="00DC7845"/>
    <w:rsid w:val="00DD08E1"/>
    <w:rsid w:val="00DD0B40"/>
    <w:rsid w:val="00DD1D02"/>
    <w:rsid w:val="00DD2978"/>
    <w:rsid w:val="00DD2C92"/>
    <w:rsid w:val="00DD485C"/>
    <w:rsid w:val="00DD64F9"/>
    <w:rsid w:val="00DD6B85"/>
    <w:rsid w:val="00DE072C"/>
    <w:rsid w:val="00DE124C"/>
    <w:rsid w:val="00DE1264"/>
    <w:rsid w:val="00DE1741"/>
    <w:rsid w:val="00DE25A6"/>
    <w:rsid w:val="00DE2613"/>
    <w:rsid w:val="00DE36EC"/>
    <w:rsid w:val="00DE45AA"/>
    <w:rsid w:val="00DE511F"/>
    <w:rsid w:val="00DE6E63"/>
    <w:rsid w:val="00DE6EFA"/>
    <w:rsid w:val="00DE70C4"/>
    <w:rsid w:val="00DE7260"/>
    <w:rsid w:val="00DE7F40"/>
    <w:rsid w:val="00DF1885"/>
    <w:rsid w:val="00DF2B36"/>
    <w:rsid w:val="00DF402E"/>
    <w:rsid w:val="00DF41B9"/>
    <w:rsid w:val="00DF67B4"/>
    <w:rsid w:val="00DF67D6"/>
    <w:rsid w:val="00DF6CC7"/>
    <w:rsid w:val="00DF7ABC"/>
    <w:rsid w:val="00DF7D9D"/>
    <w:rsid w:val="00DF7F05"/>
    <w:rsid w:val="00E00768"/>
    <w:rsid w:val="00E00ED2"/>
    <w:rsid w:val="00E00FD7"/>
    <w:rsid w:val="00E012B4"/>
    <w:rsid w:val="00E01EAB"/>
    <w:rsid w:val="00E02668"/>
    <w:rsid w:val="00E02E36"/>
    <w:rsid w:val="00E03151"/>
    <w:rsid w:val="00E04FC0"/>
    <w:rsid w:val="00E056BF"/>
    <w:rsid w:val="00E05E19"/>
    <w:rsid w:val="00E078DE"/>
    <w:rsid w:val="00E10442"/>
    <w:rsid w:val="00E104A3"/>
    <w:rsid w:val="00E10DF9"/>
    <w:rsid w:val="00E11B85"/>
    <w:rsid w:val="00E11DF8"/>
    <w:rsid w:val="00E121B7"/>
    <w:rsid w:val="00E12727"/>
    <w:rsid w:val="00E131BC"/>
    <w:rsid w:val="00E134F6"/>
    <w:rsid w:val="00E1398E"/>
    <w:rsid w:val="00E144FC"/>
    <w:rsid w:val="00E15583"/>
    <w:rsid w:val="00E159FA"/>
    <w:rsid w:val="00E15BD6"/>
    <w:rsid w:val="00E16542"/>
    <w:rsid w:val="00E174F8"/>
    <w:rsid w:val="00E205C0"/>
    <w:rsid w:val="00E2139F"/>
    <w:rsid w:val="00E215E9"/>
    <w:rsid w:val="00E2176B"/>
    <w:rsid w:val="00E21770"/>
    <w:rsid w:val="00E21A79"/>
    <w:rsid w:val="00E21EA5"/>
    <w:rsid w:val="00E21F4E"/>
    <w:rsid w:val="00E22157"/>
    <w:rsid w:val="00E228B5"/>
    <w:rsid w:val="00E23558"/>
    <w:rsid w:val="00E23E7C"/>
    <w:rsid w:val="00E2523D"/>
    <w:rsid w:val="00E256DF"/>
    <w:rsid w:val="00E25E31"/>
    <w:rsid w:val="00E25E58"/>
    <w:rsid w:val="00E26756"/>
    <w:rsid w:val="00E2698F"/>
    <w:rsid w:val="00E27411"/>
    <w:rsid w:val="00E30011"/>
    <w:rsid w:val="00E30178"/>
    <w:rsid w:val="00E30245"/>
    <w:rsid w:val="00E30DAB"/>
    <w:rsid w:val="00E31117"/>
    <w:rsid w:val="00E31127"/>
    <w:rsid w:val="00E31316"/>
    <w:rsid w:val="00E31AB1"/>
    <w:rsid w:val="00E31B1E"/>
    <w:rsid w:val="00E32D82"/>
    <w:rsid w:val="00E331BC"/>
    <w:rsid w:val="00E34750"/>
    <w:rsid w:val="00E34FBB"/>
    <w:rsid w:val="00E35885"/>
    <w:rsid w:val="00E36067"/>
    <w:rsid w:val="00E3679D"/>
    <w:rsid w:val="00E41825"/>
    <w:rsid w:val="00E41951"/>
    <w:rsid w:val="00E41C6E"/>
    <w:rsid w:val="00E44EDD"/>
    <w:rsid w:val="00E460C3"/>
    <w:rsid w:val="00E46B91"/>
    <w:rsid w:val="00E472AC"/>
    <w:rsid w:val="00E474F8"/>
    <w:rsid w:val="00E47728"/>
    <w:rsid w:val="00E479D3"/>
    <w:rsid w:val="00E51202"/>
    <w:rsid w:val="00E54B5B"/>
    <w:rsid w:val="00E54FD0"/>
    <w:rsid w:val="00E56348"/>
    <w:rsid w:val="00E57B7A"/>
    <w:rsid w:val="00E618CC"/>
    <w:rsid w:val="00E62BA0"/>
    <w:rsid w:val="00E62BC9"/>
    <w:rsid w:val="00E62DCD"/>
    <w:rsid w:val="00E65978"/>
    <w:rsid w:val="00E65B5A"/>
    <w:rsid w:val="00E65F18"/>
    <w:rsid w:val="00E66225"/>
    <w:rsid w:val="00E672F2"/>
    <w:rsid w:val="00E67650"/>
    <w:rsid w:val="00E67906"/>
    <w:rsid w:val="00E67A31"/>
    <w:rsid w:val="00E67B5D"/>
    <w:rsid w:val="00E67DE0"/>
    <w:rsid w:val="00E67F7E"/>
    <w:rsid w:val="00E7038F"/>
    <w:rsid w:val="00E70E31"/>
    <w:rsid w:val="00E710FA"/>
    <w:rsid w:val="00E714F5"/>
    <w:rsid w:val="00E718A6"/>
    <w:rsid w:val="00E72B36"/>
    <w:rsid w:val="00E72D4B"/>
    <w:rsid w:val="00E72E22"/>
    <w:rsid w:val="00E74ABA"/>
    <w:rsid w:val="00E75513"/>
    <w:rsid w:val="00E75AE2"/>
    <w:rsid w:val="00E75C13"/>
    <w:rsid w:val="00E75DD2"/>
    <w:rsid w:val="00E7677B"/>
    <w:rsid w:val="00E76D4F"/>
    <w:rsid w:val="00E77550"/>
    <w:rsid w:val="00E77BFA"/>
    <w:rsid w:val="00E77C38"/>
    <w:rsid w:val="00E80D6B"/>
    <w:rsid w:val="00E80F7D"/>
    <w:rsid w:val="00E815C0"/>
    <w:rsid w:val="00E829C6"/>
    <w:rsid w:val="00E83067"/>
    <w:rsid w:val="00E83700"/>
    <w:rsid w:val="00E84AB0"/>
    <w:rsid w:val="00E85142"/>
    <w:rsid w:val="00E86AA8"/>
    <w:rsid w:val="00E875B8"/>
    <w:rsid w:val="00E87E91"/>
    <w:rsid w:val="00E90302"/>
    <w:rsid w:val="00E90D61"/>
    <w:rsid w:val="00E91829"/>
    <w:rsid w:val="00E91F47"/>
    <w:rsid w:val="00E92F0B"/>
    <w:rsid w:val="00E94555"/>
    <w:rsid w:val="00E9477A"/>
    <w:rsid w:val="00E958D4"/>
    <w:rsid w:val="00E95AAA"/>
    <w:rsid w:val="00E96106"/>
    <w:rsid w:val="00E96CC5"/>
    <w:rsid w:val="00E96D4C"/>
    <w:rsid w:val="00EA022E"/>
    <w:rsid w:val="00EA1509"/>
    <w:rsid w:val="00EA1948"/>
    <w:rsid w:val="00EA2225"/>
    <w:rsid w:val="00EA233C"/>
    <w:rsid w:val="00EA2D3B"/>
    <w:rsid w:val="00EA4C76"/>
    <w:rsid w:val="00EA633C"/>
    <w:rsid w:val="00EA648A"/>
    <w:rsid w:val="00EA64BE"/>
    <w:rsid w:val="00EA66CF"/>
    <w:rsid w:val="00EA6EA7"/>
    <w:rsid w:val="00EA7A4D"/>
    <w:rsid w:val="00EB07FC"/>
    <w:rsid w:val="00EB0F32"/>
    <w:rsid w:val="00EB1376"/>
    <w:rsid w:val="00EB1AF3"/>
    <w:rsid w:val="00EB2240"/>
    <w:rsid w:val="00EB33AD"/>
    <w:rsid w:val="00EB33BF"/>
    <w:rsid w:val="00EB368D"/>
    <w:rsid w:val="00EB3A2D"/>
    <w:rsid w:val="00EB3B74"/>
    <w:rsid w:val="00EB3F6E"/>
    <w:rsid w:val="00EB48F6"/>
    <w:rsid w:val="00EB4925"/>
    <w:rsid w:val="00EB544D"/>
    <w:rsid w:val="00EB54DA"/>
    <w:rsid w:val="00EB569F"/>
    <w:rsid w:val="00EB655D"/>
    <w:rsid w:val="00EB6E3F"/>
    <w:rsid w:val="00EB7E28"/>
    <w:rsid w:val="00EC09DE"/>
    <w:rsid w:val="00EC1732"/>
    <w:rsid w:val="00EC1CC1"/>
    <w:rsid w:val="00EC235C"/>
    <w:rsid w:val="00EC2CC0"/>
    <w:rsid w:val="00EC4210"/>
    <w:rsid w:val="00EC45FC"/>
    <w:rsid w:val="00EC4845"/>
    <w:rsid w:val="00EC644D"/>
    <w:rsid w:val="00EC6A57"/>
    <w:rsid w:val="00EC6C42"/>
    <w:rsid w:val="00EC76F9"/>
    <w:rsid w:val="00EC789C"/>
    <w:rsid w:val="00EC7DAF"/>
    <w:rsid w:val="00ED05A6"/>
    <w:rsid w:val="00ED0D4E"/>
    <w:rsid w:val="00ED0EB5"/>
    <w:rsid w:val="00ED3160"/>
    <w:rsid w:val="00ED44BB"/>
    <w:rsid w:val="00ED5114"/>
    <w:rsid w:val="00ED59C2"/>
    <w:rsid w:val="00ED5B21"/>
    <w:rsid w:val="00ED6001"/>
    <w:rsid w:val="00EE0049"/>
    <w:rsid w:val="00EE0457"/>
    <w:rsid w:val="00EE0F25"/>
    <w:rsid w:val="00EE252C"/>
    <w:rsid w:val="00EE2E41"/>
    <w:rsid w:val="00EE38EF"/>
    <w:rsid w:val="00EE3CA6"/>
    <w:rsid w:val="00EE4477"/>
    <w:rsid w:val="00EE4D80"/>
    <w:rsid w:val="00EE51A7"/>
    <w:rsid w:val="00EE5811"/>
    <w:rsid w:val="00EE58CF"/>
    <w:rsid w:val="00EE6E58"/>
    <w:rsid w:val="00EE7192"/>
    <w:rsid w:val="00EF0041"/>
    <w:rsid w:val="00EF0A71"/>
    <w:rsid w:val="00EF0F5B"/>
    <w:rsid w:val="00EF12FA"/>
    <w:rsid w:val="00EF1880"/>
    <w:rsid w:val="00EF18F1"/>
    <w:rsid w:val="00EF1BC5"/>
    <w:rsid w:val="00EF1C17"/>
    <w:rsid w:val="00EF27AB"/>
    <w:rsid w:val="00EF317E"/>
    <w:rsid w:val="00EF4A69"/>
    <w:rsid w:val="00EF5E16"/>
    <w:rsid w:val="00EF7A28"/>
    <w:rsid w:val="00EF7A36"/>
    <w:rsid w:val="00EF7C2B"/>
    <w:rsid w:val="00F01EED"/>
    <w:rsid w:val="00F0240D"/>
    <w:rsid w:val="00F0273F"/>
    <w:rsid w:val="00F027CC"/>
    <w:rsid w:val="00F02D22"/>
    <w:rsid w:val="00F0501A"/>
    <w:rsid w:val="00F05A82"/>
    <w:rsid w:val="00F06124"/>
    <w:rsid w:val="00F063A9"/>
    <w:rsid w:val="00F06A72"/>
    <w:rsid w:val="00F07139"/>
    <w:rsid w:val="00F074D1"/>
    <w:rsid w:val="00F077BD"/>
    <w:rsid w:val="00F1116A"/>
    <w:rsid w:val="00F13066"/>
    <w:rsid w:val="00F14492"/>
    <w:rsid w:val="00F14C2E"/>
    <w:rsid w:val="00F150E5"/>
    <w:rsid w:val="00F162C6"/>
    <w:rsid w:val="00F17000"/>
    <w:rsid w:val="00F172DA"/>
    <w:rsid w:val="00F20320"/>
    <w:rsid w:val="00F20618"/>
    <w:rsid w:val="00F207B7"/>
    <w:rsid w:val="00F20BCB"/>
    <w:rsid w:val="00F22018"/>
    <w:rsid w:val="00F22C62"/>
    <w:rsid w:val="00F233BF"/>
    <w:rsid w:val="00F23CAD"/>
    <w:rsid w:val="00F23E2D"/>
    <w:rsid w:val="00F248C7"/>
    <w:rsid w:val="00F24DCB"/>
    <w:rsid w:val="00F25206"/>
    <w:rsid w:val="00F25916"/>
    <w:rsid w:val="00F26778"/>
    <w:rsid w:val="00F27B18"/>
    <w:rsid w:val="00F3049E"/>
    <w:rsid w:val="00F30A6F"/>
    <w:rsid w:val="00F30F00"/>
    <w:rsid w:val="00F310C3"/>
    <w:rsid w:val="00F31234"/>
    <w:rsid w:val="00F31477"/>
    <w:rsid w:val="00F3152A"/>
    <w:rsid w:val="00F31F61"/>
    <w:rsid w:val="00F33040"/>
    <w:rsid w:val="00F33499"/>
    <w:rsid w:val="00F340C8"/>
    <w:rsid w:val="00F3460F"/>
    <w:rsid w:val="00F34EA0"/>
    <w:rsid w:val="00F35ECA"/>
    <w:rsid w:val="00F36EC9"/>
    <w:rsid w:val="00F36F72"/>
    <w:rsid w:val="00F4038D"/>
    <w:rsid w:val="00F40401"/>
    <w:rsid w:val="00F4097E"/>
    <w:rsid w:val="00F409C3"/>
    <w:rsid w:val="00F45211"/>
    <w:rsid w:val="00F45F13"/>
    <w:rsid w:val="00F460BD"/>
    <w:rsid w:val="00F460EC"/>
    <w:rsid w:val="00F462F1"/>
    <w:rsid w:val="00F46493"/>
    <w:rsid w:val="00F46961"/>
    <w:rsid w:val="00F47312"/>
    <w:rsid w:val="00F476B2"/>
    <w:rsid w:val="00F47A77"/>
    <w:rsid w:val="00F5054F"/>
    <w:rsid w:val="00F509FB"/>
    <w:rsid w:val="00F50E80"/>
    <w:rsid w:val="00F51294"/>
    <w:rsid w:val="00F512DD"/>
    <w:rsid w:val="00F5241C"/>
    <w:rsid w:val="00F52614"/>
    <w:rsid w:val="00F52730"/>
    <w:rsid w:val="00F52E3A"/>
    <w:rsid w:val="00F533B3"/>
    <w:rsid w:val="00F5388B"/>
    <w:rsid w:val="00F53CDA"/>
    <w:rsid w:val="00F548FC"/>
    <w:rsid w:val="00F55687"/>
    <w:rsid w:val="00F57EE2"/>
    <w:rsid w:val="00F6037F"/>
    <w:rsid w:val="00F60C13"/>
    <w:rsid w:val="00F60CCD"/>
    <w:rsid w:val="00F61406"/>
    <w:rsid w:val="00F63489"/>
    <w:rsid w:val="00F64161"/>
    <w:rsid w:val="00F64268"/>
    <w:rsid w:val="00F64BD8"/>
    <w:rsid w:val="00F64EC4"/>
    <w:rsid w:val="00F6543E"/>
    <w:rsid w:val="00F65D2B"/>
    <w:rsid w:val="00F65FA7"/>
    <w:rsid w:val="00F66CD1"/>
    <w:rsid w:val="00F705D9"/>
    <w:rsid w:val="00F70610"/>
    <w:rsid w:val="00F715D4"/>
    <w:rsid w:val="00F7250D"/>
    <w:rsid w:val="00F72B06"/>
    <w:rsid w:val="00F73763"/>
    <w:rsid w:val="00F737C8"/>
    <w:rsid w:val="00F738AB"/>
    <w:rsid w:val="00F75C38"/>
    <w:rsid w:val="00F76285"/>
    <w:rsid w:val="00F7665D"/>
    <w:rsid w:val="00F76DCB"/>
    <w:rsid w:val="00F7796B"/>
    <w:rsid w:val="00F77CF2"/>
    <w:rsid w:val="00F809D3"/>
    <w:rsid w:val="00F81346"/>
    <w:rsid w:val="00F8154D"/>
    <w:rsid w:val="00F83063"/>
    <w:rsid w:val="00F83188"/>
    <w:rsid w:val="00F8370A"/>
    <w:rsid w:val="00F83E6D"/>
    <w:rsid w:val="00F844AD"/>
    <w:rsid w:val="00F844E1"/>
    <w:rsid w:val="00F846C7"/>
    <w:rsid w:val="00F8471A"/>
    <w:rsid w:val="00F851DC"/>
    <w:rsid w:val="00F85245"/>
    <w:rsid w:val="00F856C0"/>
    <w:rsid w:val="00F857B6"/>
    <w:rsid w:val="00F857C7"/>
    <w:rsid w:val="00F85B29"/>
    <w:rsid w:val="00F85E1C"/>
    <w:rsid w:val="00F86B8D"/>
    <w:rsid w:val="00F87830"/>
    <w:rsid w:val="00F87E32"/>
    <w:rsid w:val="00F87F50"/>
    <w:rsid w:val="00F91A3F"/>
    <w:rsid w:val="00F91E74"/>
    <w:rsid w:val="00F92052"/>
    <w:rsid w:val="00F92F9D"/>
    <w:rsid w:val="00F93C60"/>
    <w:rsid w:val="00F93FEA"/>
    <w:rsid w:val="00F94A55"/>
    <w:rsid w:val="00F96091"/>
    <w:rsid w:val="00F96478"/>
    <w:rsid w:val="00F96885"/>
    <w:rsid w:val="00F96ACA"/>
    <w:rsid w:val="00F97534"/>
    <w:rsid w:val="00FA055D"/>
    <w:rsid w:val="00FA0ACB"/>
    <w:rsid w:val="00FA1B7F"/>
    <w:rsid w:val="00FA2046"/>
    <w:rsid w:val="00FA2B3A"/>
    <w:rsid w:val="00FA3659"/>
    <w:rsid w:val="00FA39BB"/>
    <w:rsid w:val="00FA46E2"/>
    <w:rsid w:val="00FA53F6"/>
    <w:rsid w:val="00FA567E"/>
    <w:rsid w:val="00FA5688"/>
    <w:rsid w:val="00FA584E"/>
    <w:rsid w:val="00FA6447"/>
    <w:rsid w:val="00FA6C54"/>
    <w:rsid w:val="00FA7030"/>
    <w:rsid w:val="00FB03BB"/>
    <w:rsid w:val="00FB134A"/>
    <w:rsid w:val="00FB1AA3"/>
    <w:rsid w:val="00FB1B50"/>
    <w:rsid w:val="00FB2943"/>
    <w:rsid w:val="00FB3D0D"/>
    <w:rsid w:val="00FB4C99"/>
    <w:rsid w:val="00FB4D59"/>
    <w:rsid w:val="00FB54A0"/>
    <w:rsid w:val="00FB55F0"/>
    <w:rsid w:val="00FB62AA"/>
    <w:rsid w:val="00FB6355"/>
    <w:rsid w:val="00FB645B"/>
    <w:rsid w:val="00FB69AF"/>
    <w:rsid w:val="00FB6FB0"/>
    <w:rsid w:val="00FB7577"/>
    <w:rsid w:val="00FB7B69"/>
    <w:rsid w:val="00FB7BBD"/>
    <w:rsid w:val="00FC0197"/>
    <w:rsid w:val="00FC1868"/>
    <w:rsid w:val="00FC2A08"/>
    <w:rsid w:val="00FC3840"/>
    <w:rsid w:val="00FC4DBA"/>
    <w:rsid w:val="00FC5EBE"/>
    <w:rsid w:val="00FC6293"/>
    <w:rsid w:val="00FC62C5"/>
    <w:rsid w:val="00FC65DA"/>
    <w:rsid w:val="00FC6AF1"/>
    <w:rsid w:val="00FC7DAB"/>
    <w:rsid w:val="00FD0CBB"/>
    <w:rsid w:val="00FD1F22"/>
    <w:rsid w:val="00FD28A2"/>
    <w:rsid w:val="00FD2B14"/>
    <w:rsid w:val="00FD4152"/>
    <w:rsid w:val="00FD491E"/>
    <w:rsid w:val="00FD4C36"/>
    <w:rsid w:val="00FD5640"/>
    <w:rsid w:val="00FD6535"/>
    <w:rsid w:val="00FD7053"/>
    <w:rsid w:val="00FD7728"/>
    <w:rsid w:val="00FD7D2E"/>
    <w:rsid w:val="00FD7ED9"/>
    <w:rsid w:val="00FE0970"/>
    <w:rsid w:val="00FE2348"/>
    <w:rsid w:val="00FE2539"/>
    <w:rsid w:val="00FE3171"/>
    <w:rsid w:val="00FE3187"/>
    <w:rsid w:val="00FE37B8"/>
    <w:rsid w:val="00FE46D0"/>
    <w:rsid w:val="00FE4AAC"/>
    <w:rsid w:val="00FE4E3D"/>
    <w:rsid w:val="00FE4E7D"/>
    <w:rsid w:val="00FE630B"/>
    <w:rsid w:val="00FE6565"/>
    <w:rsid w:val="00FE7226"/>
    <w:rsid w:val="00FE7339"/>
    <w:rsid w:val="00FE741D"/>
    <w:rsid w:val="00FF0549"/>
    <w:rsid w:val="00FF0A7E"/>
    <w:rsid w:val="00FF11E2"/>
    <w:rsid w:val="00FF259A"/>
    <w:rsid w:val="00FF2B67"/>
    <w:rsid w:val="00FF2EF9"/>
    <w:rsid w:val="00FF333F"/>
    <w:rsid w:val="00FF59CB"/>
    <w:rsid w:val="00FF61F8"/>
    <w:rsid w:val="00FF660B"/>
    <w:rsid w:val="00FF774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951950"/>
  <w15:chartTrackingRefBased/>
  <w15:docId w15:val="{09BB8335-ADD5-42F8-878F-FC1175609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30A6E"/>
    <w:pPr>
      <w:spacing w:line="276" w:lineRule="auto"/>
    </w:pPr>
    <w:rPr>
      <w:rFonts w:ascii="Times New Roman" w:hAnsi="Times New Roman"/>
      <w:sz w:val="24"/>
    </w:rPr>
  </w:style>
  <w:style w:type="paragraph" w:styleId="Nadpis1">
    <w:name w:val="heading 1"/>
    <w:basedOn w:val="Normln"/>
    <w:next w:val="Normln"/>
    <w:link w:val="Nadpis1Char"/>
    <w:autoRedefine/>
    <w:uiPriority w:val="9"/>
    <w:qFormat/>
    <w:rsid w:val="00736E15"/>
    <w:pPr>
      <w:keepNext/>
      <w:keepLines/>
      <w:numPr>
        <w:numId w:val="6"/>
      </w:numPr>
      <w:spacing w:before="240" w:after="240"/>
      <w:outlineLvl w:val="0"/>
    </w:pPr>
    <w:rPr>
      <w:rFonts w:eastAsiaTheme="majorEastAsia" w:cs="Times New Roman"/>
      <w:b/>
      <w:bCs/>
      <w:sz w:val="36"/>
      <w:szCs w:val="40"/>
      <w:shd w:val="clear" w:color="auto" w:fill="FFFFFF"/>
    </w:rPr>
  </w:style>
  <w:style w:type="paragraph" w:styleId="Nadpis2">
    <w:name w:val="heading 2"/>
    <w:basedOn w:val="Normln"/>
    <w:next w:val="Normln"/>
    <w:link w:val="Nadpis2Char"/>
    <w:uiPriority w:val="9"/>
    <w:unhideWhenUsed/>
    <w:qFormat/>
    <w:rsid w:val="00BE3612"/>
    <w:pPr>
      <w:keepNext/>
      <w:keepLines/>
      <w:numPr>
        <w:ilvl w:val="1"/>
        <w:numId w:val="6"/>
      </w:numPr>
      <w:spacing w:before="120" w:after="120"/>
      <w:outlineLvl w:val="1"/>
    </w:pPr>
    <w:rPr>
      <w:rFonts w:eastAsiaTheme="majorEastAsia" w:cstheme="majorBidi"/>
      <w:b/>
      <w:sz w:val="28"/>
      <w:szCs w:val="26"/>
    </w:rPr>
  </w:style>
  <w:style w:type="paragraph" w:styleId="Nadpis3">
    <w:name w:val="heading 3"/>
    <w:basedOn w:val="Nadpis2"/>
    <w:next w:val="Normln"/>
    <w:link w:val="Nadpis3Char"/>
    <w:autoRedefine/>
    <w:uiPriority w:val="9"/>
    <w:unhideWhenUsed/>
    <w:qFormat/>
    <w:rsid w:val="009B4AF9"/>
    <w:pPr>
      <w:numPr>
        <w:ilvl w:val="2"/>
      </w:numPr>
      <w:outlineLvl w:val="2"/>
    </w:pPr>
    <w:rPr>
      <w:sz w:val="24"/>
      <w:szCs w:val="24"/>
    </w:rPr>
  </w:style>
  <w:style w:type="paragraph" w:styleId="Nadpis4">
    <w:name w:val="heading 4"/>
    <w:basedOn w:val="Normln"/>
    <w:next w:val="Normln"/>
    <w:link w:val="Nadpis4Char"/>
    <w:uiPriority w:val="9"/>
    <w:unhideWhenUsed/>
    <w:qFormat/>
    <w:rsid w:val="00D542F5"/>
    <w:pPr>
      <w:keepNext/>
      <w:keepLines/>
      <w:numPr>
        <w:ilvl w:val="3"/>
        <w:numId w:val="6"/>
      </w:numPr>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223CEA"/>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223CEA"/>
    <w:pPr>
      <w:keepNext/>
      <w:keepLines/>
      <w:numPr>
        <w:ilvl w:val="5"/>
        <w:numId w:val="6"/>
      </w:numPr>
      <w:tabs>
        <w:tab w:val="num" w:pos="360"/>
      </w:tabs>
      <w:spacing w:before="40" w:after="0"/>
      <w:ind w:left="0" w:firstLine="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223CEA"/>
    <w:pPr>
      <w:keepNext/>
      <w:keepLines/>
      <w:numPr>
        <w:ilvl w:val="6"/>
        <w:numId w:val="6"/>
      </w:numPr>
      <w:tabs>
        <w:tab w:val="num" w:pos="360"/>
      </w:tabs>
      <w:spacing w:before="40" w:after="0"/>
      <w:ind w:left="0" w:firstLine="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223CEA"/>
    <w:pPr>
      <w:keepNext/>
      <w:keepLines/>
      <w:numPr>
        <w:ilvl w:val="7"/>
        <w:numId w:val="6"/>
      </w:numPr>
      <w:tabs>
        <w:tab w:val="num" w:pos="360"/>
      </w:tabs>
      <w:spacing w:before="40" w:after="0"/>
      <w:ind w:left="0" w:firstLine="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223CEA"/>
    <w:pPr>
      <w:keepNext/>
      <w:keepLines/>
      <w:numPr>
        <w:ilvl w:val="8"/>
        <w:numId w:val="6"/>
      </w:numPr>
      <w:tabs>
        <w:tab w:val="num" w:pos="360"/>
      </w:tabs>
      <w:spacing w:before="40" w:after="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36E15"/>
    <w:rPr>
      <w:rFonts w:ascii="Times New Roman" w:eastAsiaTheme="majorEastAsia" w:hAnsi="Times New Roman" w:cs="Times New Roman"/>
      <w:b/>
      <w:bCs/>
      <w:sz w:val="36"/>
      <w:szCs w:val="40"/>
    </w:rPr>
  </w:style>
  <w:style w:type="character" w:customStyle="1" w:styleId="Nadpis2Char">
    <w:name w:val="Nadpis 2 Char"/>
    <w:basedOn w:val="Standardnpsmoodstavce"/>
    <w:link w:val="Nadpis2"/>
    <w:uiPriority w:val="9"/>
    <w:rsid w:val="00BE3612"/>
    <w:rPr>
      <w:rFonts w:ascii="Times New Roman" w:eastAsiaTheme="majorEastAsia" w:hAnsi="Times New Roman" w:cstheme="majorBidi"/>
      <w:b/>
      <w:sz w:val="28"/>
      <w:szCs w:val="26"/>
    </w:rPr>
  </w:style>
  <w:style w:type="character" w:customStyle="1" w:styleId="Nadpis3Char">
    <w:name w:val="Nadpis 3 Char"/>
    <w:basedOn w:val="Standardnpsmoodstavce"/>
    <w:link w:val="Nadpis3"/>
    <w:uiPriority w:val="9"/>
    <w:rsid w:val="009B4AF9"/>
    <w:rPr>
      <w:rFonts w:ascii="Times New Roman" w:eastAsiaTheme="majorEastAsia" w:hAnsi="Times New Roman" w:cstheme="majorBidi"/>
      <w:sz w:val="24"/>
      <w:szCs w:val="24"/>
    </w:rPr>
  </w:style>
  <w:style w:type="paragraph" w:styleId="Nadpisobsahu">
    <w:name w:val="TOC Heading"/>
    <w:basedOn w:val="Nadpis1"/>
    <w:next w:val="Normln"/>
    <w:uiPriority w:val="39"/>
    <w:unhideWhenUsed/>
    <w:qFormat/>
    <w:rsid w:val="006C7CC3"/>
    <w:pPr>
      <w:outlineLvl w:val="9"/>
    </w:pPr>
    <w:rPr>
      <w:lang w:eastAsia="cs-CZ"/>
    </w:rPr>
  </w:style>
  <w:style w:type="paragraph" w:styleId="Obsah2">
    <w:name w:val="toc 2"/>
    <w:basedOn w:val="Normln"/>
    <w:next w:val="Normln"/>
    <w:autoRedefine/>
    <w:uiPriority w:val="39"/>
    <w:unhideWhenUsed/>
    <w:rsid w:val="006C7CC3"/>
    <w:pPr>
      <w:spacing w:after="100"/>
      <w:ind w:left="220"/>
    </w:pPr>
  </w:style>
  <w:style w:type="paragraph" w:styleId="Obsah1">
    <w:name w:val="toc 1"/>
    <w:basedOn w:val="Normln"/>
    <w:next w:val="Normln"/>
    <w:autoRedefine/>
    <w:uiPriority w:val="39"/>
    <w:unhideWhenUsed/>
    <w:rsid w:val="00F31F61"/>
    <w:pPr>
      <w:tabs>
        <w:tab w:val="left" w:pos="440"/>
        <w:tab w:val="right" w:leader="dot" w:pos="8210"/>
      </w:tabs>
      <w:spacing w:after="100"/>
    </w:pPr>
  </w:style>
  <w:style w:type="paragraph" w:styleId="Obsah3">
    <w:name w:val="toc 3"/>
    <w:basedOn w:val="Normln"/>
    <w:next w:val="Normln"/>
    <w:autoRedefine/>
    <w:uiPriority w:val="39"/>
    <w:unhideWhenUsed/>
    <w:rsid w:val="006C7CC3"/>
    <w:pPr>
      <w:spacing w:after="100"/>
      <w:ind w:left="440"/>
    </w:pPr>
  </w:style>
  <w:style w:type="character" w:styleId="Hypertextovodkaz">
    <w:name w:val="Hyperlink"/>
    <w:basedOn w:val="Standardnpsmoodstavce"/>
    <w:uiPriority w:val="99"/>
    <w:unhideWhenUsed/>
    <w:rsid w:val="006C7CC3"/>
    <w:rPr>
      <w:color w:val="0563C1" w:themeColor="hyperlink"/>
      <w:u w:val="single"/>
    </w:rPr>
  </w:style>
  <w:style w:type="paragraph" w:styleId="Zhlav">
    <w:name w:val="header"/>
    <w:basedOn w:val="Normln"/>
    <w:link w:val="ZhlavChar"/>
    <w:uiPriority w:val="99"/>
    <w:unhideWhenUsed/>
    <w:rsid w:val="006C7CC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C7CC3"/>
  </w:style>
  <w:style w:type="paragraph" w:styleId="Zpat">
    <w:name w:val="footer"/>
    <w:basedOn w:val="Normln"/>
    <w:link w:val="ZpatChar"/>
    <w:uiPriority w:val="99"/>
    <w:unhideWhenUsed/>
    <w:rsid w:val="006C7CC3"/>
    <w:pPr>
      <w:tabs>
        <w:tab w:val="center" w:pos="4536"/>
        <w:tab w:val="right" w:pos="9072"/>
      </w:tabs>
      <w:spacing w:after="0" w:line="240" w:lineRule="auto"/>
    </w:pPr>
  </w:style>
  <w:style w:type="character" w:customStyle="1" w:styleId="ZpatChar">
    <w:name w:val="Zápatí Char"/>
    <w:basedOn w:val="Standardnpsmoodstavce"/>
    <w:link w:val="Zpat"/>
    <w:uiPriority w:val="99"/>
    <w:rsid w:val="006C7CC3"/>
  </w:style>
  <w:style w:type="character" w:customStyle="1" w:styleId="Nadpis4Char">
    <w:name w:val="Nadpis 4 Char"/>
    <w:basedOn w:val="Standardnpsmoodstavce"/>
    <w:link w:val="Nadpis4"/>
    <w:uiPriority w:val="9"/>
    <w:rsid w:val="00D542F5"/>
    <w:rPr>
      <w:rFonts w:asciiTheme="majorHAnsi" w:eastAsiaTheme="majorEastAsia" w:hAnsiTheme="majorHAnsi" w:cstheme="majorBidi"/>
      <w:i/>
      <w:iCs/>
      <w:color w:val="2E74B5" w:themeColor="accent1" w:themeShade="BF"/>
    </w:rPr>
  </w:style>
  <w:style w:type="paragraph" w:styleId="Odstavecseseznamem">
    <w:name w:val="List Paragraph"/>
    <w:basedOn w:val="Normln"/>
    <w:uiPriority w:val="34"/>
    <w:qFormat/>
    <w:rsid w:val="004A5CE0"/>
    <w:pPr>
      <w:ind w:left="720"/>
      <w:contextualSpacing/>
    </w:pPr>
  </w:style>
  <w:style w:type="character" w:customStyle="1" w:styleId="Nadpis5Char">
    <w:name w:val="Nadpis 5 Char"/>
    <w:basedOn w:val="Standardnpsmoodstavce"/>
    <w:link w:val="Nadpis5"/>
    <w:uiPriority w:val="9"/>
    <w:semiHidden/>
    <w:rsid w:val="00223CEA"/>
    <w:rPr>
      <w:rFonts w:asciiTheme="majorHAnsi" w:eastAsiaTheme="majorEastAsia" w:hAnsiTheme="majorHAnsi" w:cstheme="majorBidi"/>
      <w:color w:val="2E74B5" w:themeColor="accent1" w:themeShade="BF"/>
    </w:rPr>
  </w:style>
  <w:style w:type="character" w:customStyle="1" w:styleId="Nadpis6Char">
    <w:name w:val="Nadpis 6 Char"/>
    <w:basedOn w:val="Standardnpsmoodstavce"/>
    <w:link w:val="Nadpis6"/>
    <w:uiPriority w:val="9"/>
    <w:semiHidden/>
    <w:rsid w:val="00223CEA"/>
    <w:rPr>
      <w:rFonts w:asciiTheme="majorHAnsi" w:eastAsiaTheme="majorEastAsia" w:hAnsiTheme="majorHAnsi" w:cstheme="majorBidi"/>
      <w:color w:val="1F4D78" w:themeColor="accent1" w:themeShade="7F"/>
    </w:rPr>
  </w:style>
  <w:style w:type="character" w:customStyle="1" w:styleId="Nadpis7Char">
    <w:name w:val="Nadpis 7 Char"/>
    <w:basedOn w:val="Standardnpsmoodstavce"/>
    <w:link w:val="Nadpis7"/>
    <w:uiPriority w:val="9"/>
    <w:semiHidden/>
    <w:rsid w:val="00223CEA"/>
    <w:rPr>
      <w:rFonts w:asciiTheme="majorHAnsi" w:eastAsiaTheme="majorEastAsia" w:hAnsiTheme="majorHAnsi" w:cstheme="majorBidi"/>
      <w:i/>
      <w:iCs/>
      <w:color w:val="1F4D78" w:themeColor="accent1" w:themeShade="7F"/>
    </w:rPr>
  </w:style>
  <w:style w:type="character" w:customStyle="1" w:styleId="Nadpis8Char">
    <w:name w:val="Nadpis 8 Char"/>
    <w:basedOn w:val="Standardnpsmoodstavce"/>
    <w:link w:val="Nadpis8"/>
    <w:uiPriority w:val="9"/>
    <w:semiHidden/>
    <w:rsid w:val="00223CEA"/>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223CEA"/>
    <w:rPr>
      <w:rFonts w:asciiTheme="majorHAnsi" w:eastAsiaTheme="majorEastAsia" w:hAnsiTheme="majorHAnsi" w:cstheme="majorBidi"/>
      <w:i/>
      <w:iCs/>
      <w:color w:val="272727" w:themeColor="text1" w:themeTint="D8"/>
      <w:sz w:val="21"/>
      <w:szCs w:val="21"/>
    </w:rPr>
  </w:style>
  <w:style w:type="paragraph" w:styleId="Textkomente">
    <w:name w:val="annotation text"/>
    <w:basedOn w:val="Normln"/>
    <w:link w:val="TextkomenteChar"/>
    <w:uiPriority w:val="99"/>
    <w:unhideWhenUsed/>
    <w:rsid w:val="007C55CD"/>
    <w:pPr>
      <w:spacing w:line="240" w:lineRule="auto"/>
    </w:pPr>
    <w:rPr>
      <w:sz w:val="20"/>
      <w:szCs w:val="20"/>
    </w:rPr>
  </w:style>
  <w:style w:type="character" w:customStyle="1" w:styleId="TextkomenteChar">
    <w:name w:val="Text komentáře Char"/>
    <w:basedOn w:val="Standardnpsmoodstavce"/>
    <w:link w:val="Textkomente"/>
    <w:uiPriority w:val="99"/>
    <w:rsid w:val="007C55CD"/>
    <w:rPr>
      <w:sz w:val="20"/>
      <w:szCs w:val="20"/>
    </w:rPr>
  </w:style>
  <w:style w:type="character" w:styleId="Odkaznakoment">
    <w:name w:val="annotation reference"/>
    <w:basedOn w:val="Standardnpsmoodstavce"/>
    <w:uiPriority w:val="99"/>
    <w:semiHidden/>
    <w:unhideWhenUsed/>
    <w:rsid w:val="00091EB6"/>
    <w:rPr>
      <w:sz w:val="16"/>
      <w:szCs w:val="16"/>
    </w:rPr>
  </w:style>
  <w:style w:type="paragraph" w:styleId="Pedmtkomente">
    <w:name w:val="annotation subject"/>
    <w:basedOn w:val="Textkomente"/>
    <w:next w:val="Textkomente"/>
    <w:link w:val="PedmtkomenteChar"/>
    <w:uiPriority w:val="99"/>
    <w:semiHidden/>
    <w:unhideWhenUsed/>
    <w:rsid w:val="00091EB6"/>
    <w:rPr>
      <w:b/>
      <w:bCs/>
    </w:rPr>
  </w:style>
  <w:style w:type="character" w:customStyle="1" w:styleId="PedmtkomenteChar">
    <w:name w:val="Předmět komentáře Char"/>
    <w:basedOn w:val="TextkomenteChar"/>
    <w:link w:val="Pedmtkomente"/>
    <w:uiPriority w:val="99"/>
    <w:semiHidden/>
    <w:rsid w:val="00091EB6"/>
    <w:rPr>
      <w:b/>
      <w:bCs/>
      <w:sz w:val="20"/>
      <w:szCs w:val="20"/>
    </w:rPr>
  </w:style>
  <w:style w:type="paragraph" w:styleId="Titulek">
    <w:name w:val="caption"/>
    <w:basedOn w:val="Normln"/>
    <w:next w:val="Normln"/>
    <w:uiPriority w:val="35"/>
    <w:unhideWhenUsed/>
    <w:qFormat/>
    <w:rsid w:val="00807A11"/>
    <w:pPr>
      <w:spacing w:after="200" w:line="240" w:lineRule="auto"/>
    </w:pPr>
    <w:rPr>
      <w:i/>
      <w:iCs/>
      <w:color w:val="44546A" w:themeColor="text2"/>
      <w:sz w:val="18"/>
      <w:szCs w:val="18"/>
    </w:rPr>
  </w:style>
  <w:style w:type="character" w:styleId="Nevyeenzmnka">
    <w:name w:val="Unresolved Mention"/>
    <w:basedOn w:val="Standardnpsmoodstavce"/>
    <w:uiPriority w:val="99"/>
    <w:semiHidden/>
    <w:unhideWhenUsed/>
    <w:rsid w:val="004A0EC9"/>
    <w:rPr>
      <w:color w:val="605E5C"/>
      <w:shd w:val="clear" w:color="auto" w:fill="E1DFDD"/>
    </w:rPr>
  </w:style>
  <w:style w:type="paragraph" w:styleId="Normlnweb">
    <w:name w:val="Normal (Web)"/>
    <w:basedOn w:val="Normln"/>
    <w:uiPriority w:val="99"/>
    <w:semiHidden/>
    <w:unhideWhenUsed/>
    <w:rsid w:val="004156C7"/>
    <w:pPr>
      <w:spacing w:before="100" w:beforeAutospacing="1" w:after="100" w:afterAutospacing="1" w:line="240" w:lineRule="auto"/>
    </w:pPr>
    <w:rPr>
      <w:rFonts w:eastAsia="Times New Roman" w:cs="Times New Roman"/>
      <w:szCs w:val="24"/>
      <w:lang w:eastAsia="cs-CZ"/>
    </w:rPr>
  </w:style>
  <w:style w:type="character" w:styleId="Sledovanodkaz">
    <w:name w:val="FollowedHyperlink"/>
    <w:basedOn w:val="Standardnpsmoodstavce"/>
    <w:uiPriority w:val="99"/>
    <w:semiHidden/>
    <w:unhideWhenUsed/>
    <w:rsid w:val="00C31328"/>
    <w:rPr>
      <w:color w:val="954F72" w:themeColor="followedHyperlink"/>
      <w:u w:val="single"/>
    </w:rPr>
  </w:style>
  <w:style w:type="paragraph" w:customStyle="1" w:styleId="Nad1">
    <w:name w:val="Nad1"/>
    <w:basedOn w:val="Nadpis3"/>
    <w:next w:val="Normln"/>
    <w:link w:val="Nad1Char"/>
    <w:rsid w:val="00C26895"/>
    <w:pPr>
      <w:numPr>
        <w:numId w:val="1"/>
      </w:numPr>
    </w:pPr>
  </w:style>
  <w:style w:type="character" w:customStyle="1" w:styleId="Nad1Char">
    <w:name w:val="Nad1 Char"/>
    <w:basedOn w:val="Nadpis3Char"/>
    <w:link w:val="Nad1"/>
    <w:rsid w:val="00C26895"/>
    <w:rPr>
      <w:rFonts w:ascii="Times New Roman" w:eastAsiaTheme="majorEastAsia" w:hAnsi="Times New Roman" w:cstheme="majorBidi"/>
      <w:b w:val="0"/>
      <w:bCs w:val="0"/>
      <w:color w:val="2E74B5" w:themeColor="accent1" w:themeShade="BF"/>
      <w:sz w:val="26"/>
      <w:szCs w:val="24"/>
    </w:rPr>
  </w:style>
  <w:style w:type="character" w:styleId="Zdraznn">
    <w:name w:val="Emphasis"/>
    <w:basedOn w:val="Standardnpsmoodstavce"/>
    <w:uiPriority w:val="20"/>
    <w:qFormat/>
    <w:rsid w:val="00E30011"/>
    <w:rPr>
      <w:i/>
      <w:iCs/>
    </w:rPr>
  </w:style>
  <w:style w:type="character" w:styleId="Siln">
    <w:name w:val="Strong"/>
    <w:basedOn w:val="Standardnpsmoodstavce"/>
    <w:uiPriority w:val="22"/>
    <w:qFormat/>
    <w:rsid w:val="00803A00"/>
    <w:rPr>
      <w:b/>
      <w:bCs/>
    </w:rPr>
  </w:style>
  <w:style w:type="character" w:customStyle="1" w:styleId="accordion-tabbedtab-mobile">
    <w:name w:val="accordion-tabbed__tab-mobile"/>
    <w:basedOn w:val="Standardnpsmoodstavce"/>
    <w:rsid w:val="00686541"/>
  </w:style>
  <w:style w:type="character" w:customStyle="1" w:styleId="comma-separator">
    <w:name w:val="comma-separator"/>
    <w:basedOn w:val="Standardnpsmoodstavce"/>
    <w:rsid w:val="00686541"/>
  </w:style>
  <w:style w:type="character" w:customStyle="1" w:styleId="author">
    <w:name w:val="author"/>
    <w:basedOn w:val="Standardnpsmoodstavce"/>
    <w:rsid w:val="00F3152A"/>
  </w:style>
  <w:style w:type="character" w:customStyle="1" w:styleId="pubyear">
    <w:name w:val="pubyear"/>
    <w:basedOn w:val="Standardnpsmoodstavce"/>
    <w:rsid w:val="00F3152A"/>
  </w:style>
  <w:style w:type="character" w:customStyle="1" w:styleId="chaptertitle">
    <w:name w:val="chaptertitle"/>
    <w:basedOn w:val="Standardnpsmoodstavce"/>
    <w:rsid w:val="00F3152A"/>
  </w:style>
  <w:style w:type="character" w:customStyle="1" w:styleId="pagefirst">
    <w:name w:val="pagefirst"/>
    <w:basedOn w:val="Standardnpsmoodstavce"/>
    <w:rsid w:val="00F3152A"/>
  </w:style>
  <w:style w:type="character" w:customStyle="1" w:styleId="pagelast">
    <w:name w:val="pagelast"/>
    <w:basedOn w:val="Standardnpsmoodstavce"/>
    <w:rsid w:val="00F3152A"/>
  </w:style>
  <w:style w:type="character" w:customStyle="1" w:styleId="editor">
    <w:name w:val="editor"/>
    <w:basedOn w:val="Standardnpsmoodstavce"/>
    <w:rsid w:val="00F3152A"/>
  </w:style>
  <w:style w:type="character" w:customStyle="1" w:styleId="booktitle">
    <w:name w:val="booktitle"/>
    <w:basedOn w:val="Standardnpsmoodstavce"/>
    <w:rsid w:val="00F3152A"/>
  </w:style>
  <w:style w:type="character" w:customStyle="1" w:styleId="il">
    <w:name w:val="il"/>
    <w:basedOn w:val="Standardnpsmoodstavce"/>
    <w:rsid w:val="00346FDE"/>
  </w:style>
  <w:style w:type="paragraph" w:styleId="Revize">
    <w:name w:val="Revision"/>
    <w:hidden/>
    <w:uiPriority w:val="99"/>
    <w:semiHidden/>
    <w:rsid w:val="00403A41"/>
    <w:pPr>
      <w:spacing w:after="0" w:line="240" w:lineRule="auto"/>
    </w:pPr>
    <w:rPr>
      <w:rFonts w:ascii="Times New Roman" w:hAnsi="Times New Roman"/>
      <w:sz w:val="24"/>
    </w:rPr>
  </w:style>
  <w:style w:type="paragraph" w:customStyle="1" w:styleId="pf1">
    <w:name w:val="pf1"/>
    <w:basedOn w:val="Normln"/>
    <w:rsid w:val="00883C0B"/>
    <w:pPr>
      <w:spacing w:before="100" w:beforeAutospacing="1" w:after="100" w:afterAutospacing="1" w:line="240" w:lineRule="auto"/>
      <w:ind w:left="300"/>
    </w:pPr>
    <w:rPr>
      <w:rFonts w:eastAsia="Times New Roman" w:cs="Times New Roman"/>
      <w:szCs w:val="24"/>
      <w:lang w:eastAsia="cs-CZ"/>
    </w:rPr>
  </w:style>
  <w:style w:type="paragraph" w:customStyle="1" w:styleId="pf0">
    <w:name w:val="pf0"/>
    <w:basedOn w:val="Normln"/>
    <w:rsid w:val="00883C0B"/>
    <w:pPr>
      <w:spacing w:before="100" w:beforeAutospacing="1" w:after="100" w:afterAutospacing="1" w:line="240" w:lineRule="auto"/>
    </w:pPr>
    <w:rPr>
      <w:rFonts w:eastAsia="Times New Roman" w:cs="Times New Roman"/>
      <w:szCs w:val="24"/>
      <w:lang w:eastAsia="cs-CZ"/>
    </w:rPr>
  </w:style>
  <w:style w:type="character" w:customStyle="1" w:styleId="cf01">
    <w:name w:val="cf01"/>
    <w:basedOn w:val="Standardnpsmoodstavce"/>
    <w:rsid w:val="00883C0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91316">
      <w:bodyDiv w:val="1"/>
      <w:marLeft w:val="0"/>
      <w:marRight w:val="0"/>
      <w:marTop w:val="0"/>
      <w:marBottom w:val="0"/>
      <w:divBdr>
        <w:top w:val="none" w:sz="0" w:space="0" w:color="auto"/>
        <w:left w:val="none" w:sz="0" w:space="0" w:color="auto"/>
        <w:bottom w:val="none" w:sz="0" w:space="0" w:color="auto"/>
        <w:right w:val="none" w:sz="0" w:space="0" w:color="auto"/>
      </w:divBdr>
    </w:div>
    <w:div w:id="144325276">
      <w:bodyDiv w:val="1"/>
      <w:marLeft w:val="0"/>
      <w:marRight w:val="0"/>
      <w:marTop w:val="0"/>
      <w:marBottom w:val="0"/>
      <w:divBdr>
        <w:top w:val="none" w:sz="0" w:space="0" w:color="auto"/>
        <w:left w:val="none" w:sz="0" w:space="0" w:color="auto"/>
        <w:bottom w:val="none" w:sz="0" w:space="0" w:color="auto"/>
        <w:right w:val="none" w:sz="0" w:space="0" w:color="auto"/>
      </w:divBdr>
    </w:div>
    <w:div w:id="195705662">
      <w:bodyDiv w:val="1"/>
      <w:marLeft w:val="0"/>
      <w:marRight w:val="0"/>
      <w:marTop w:val="0"/>
      <w:marBottom w:val="0"/>
      <w:divBdr>
        <w:top w:val="none" w:sz="0" w:space="0" w:color="auto"/>
        <w:left w:val="none" w:sz="0" w:space="0" w:color="auto"/>
        <w:bottom w:val="none" w:sz="0" w:space="0" w:color="auto"/>
        <w:right w:val="none" w:sz="0" w:space="0" w:color="auto"/>
      </w:divBdr>
    </w:div>
    <w:div w:id="233322531">
      <w:bodyDiv w:val="1"/>
      <w:marLeft w:val="0"/>
      <w:marRight w:val="0"/>
      <w:marTop w:val="0"/>
      <w:marBottom w:val="0"/>
      <w:divBdr>
        <w:top w:val="none" w:sz="0" w:space="0" w:color="auto"/>
        <w:left w:val="none" w:sz="0" w:space="0" w:color="auto"/>
        <w:bottom w:val="none" w:sz="0" w:space="0" w:color="auto"/>
        <w:right w:val="none" w:sz="0" w:space="0" w:color="auto"/>
      </w:divBdr>
    </w:div>
    <w:div w:id="270551159">
      <w:bodyDiv w:val="1"/>
      <w:marLeft w:val="0"/>
      <w:marRight w:val="0"/>
      <w:marTop w:val="0"/>
      <w:marBottom w:val="0"/>
      <w:divBdr>
        <w:top w:val="none" w:sz="0" w:space="0" w:color="auto"/>
        <w:left w:val="none" w:sz="0" w:space="0" w:color="auto"/>
        <w:bottom w:val="none" w:sz="0" w:space="0" w:color="auto"/>
        <w:right w:val="none" w:sz="0" w:space="0" w:color="auto"/>
      </w:divBdr>
    </w:div>
    <w:div w:id="311568038">
      <w:bodyDiv w:val="1"/>
      <w:marLeft w:val="0"/>
      <w:marRight w:val="0"/>
      <w:marTop w:val="0"/>
      <w:marBottom w:val="0"/>
      <w:divBdr>
        <w:top w:val="none" w:sz="0" w:space="0" w:color="auto"/>
        <w:left w:val="none" w:sz="0" w:space="0" w:color="auto"/>
        <w:bottom w:val="none" w:sz="0" w:space="0" w:color="auto"/>
        <w:right w:val="none" w:sz="0" w:space="0" w:color="auto"/>
      </w:divBdr>
    </w:div>
    <w:div w:id="335155790">
      <w:bodyDiv w:val="1"/>
      <w:marLeft w:val="0"/>
      <w:marRight w:val="0"/>
      <w:marTop w:val="0"/>
      <w:marBottom w:val="0"/>
      <w:divBdr>
        <w:top w:val="none" w:sz="0" w:space="0" w:color="auto"/>
        <w:left w:val="none" w:sz="0" w:space="0" w:color="auto"/>
        <w:bottom w:val="none" w:sz="0" w:space="0" w:color="auto"/>
        <w:right w:val="none" w:sz="0" w:space="0" w:color="auto"/>
      </w:divBdr>
    </w:div>
    <w:div w:id="598610882">
      <w:bodyDiv w:val="1"/>
      <w:marLeft w:val="0"/>
      <w:marRight w:val="0"/>
      <w:marTop w:val="0"/>
      <w:marBottom w:val="0"/>
      <w:divBdr>
        <w:top w:val="none" w:sz="0" w:space="0" w:color="auto"/>
        <w:left w:val="none" w:sz="0" w:space="0" w:color="auto"/>
        <w:bottom w:val="none" w:sz="0" w:space="0" w:color="auto"/>
        <w:right w:val="none" w:sz="0" w:space="0" w:color="auto"/>
      </w:divBdr>
    </w:div>
    <w:div w:id="666789053">
      <w:bodyDiv w:val="1"/>
      <w:marLeft w:val="0"/>
      <w:marRight w:val="0"/>
      <w:marTop w:val="0"/>
      <w:marBottom w:val="0"/>
      <w:divBdr>
        <w:top w:val="none" w:sz="0" w:space="0" w:color="auto"/>
        <w:left w:val="none" w:sz="0" w:space="0" w:color="auto"/>
        <w:bottom w:val="none" w:sz="0" w:space="0" w:color="auto"/>
        <w:right w:val="none" w:sz="0" w:space="0" w:color="auto"/>
      </w:divBdr>
    </w:div>
    <w:div w:id="915439595">
      <w:bodyDiv w:val="1"/>
      <w:marLeft w:val="0"/>
      <w:marRight w:val="0"/>
      <w:marTop w:val="0"/>
      <w:marBottom w:val="0"/>
      <w:divBdr>
        <w:top w:val="none" w:sz="0" w:space="0" w:color="auto"/>
        <w:left w:val="none" w:sz="0" w:space="0" w:color="auto"/>
        <w:bottom w:val="none" w:sz="0" w:space="0" w:color="auto"/>
        <w:right w:val="none" w:sz="0" w:space="0" w:color="auto"/>
      </w:divBdr>
    </w:div>
    <w:div w:id="938835490">
      <w:bodyDiv w:val="1"/>
      <w:marLeft w:val="0"/>
      <w:marRight w:val="0"/>
      <w:marTop w:val="0"/>
      <w:marBottom w:val="0"/>
      <w:divBdr>
        <w:top w:val="none" w:sz="0" w:space="0" w:color="auto"/>
        <w:left w:val="none" w:sz="0" w:space="0" w:color="auto"/>
        <w:bottom w:val="none" w:sz="0" w:space="0" w:color="auto"/>
        <w:right w:val="none" w:sz="0" w:space="0" w:color="auto"/>
      </w:divBdr>
    </w:div>
    <w:div w:id="1027174267">
      <w:bodyDiv w:val="1"/>
      <w:marLeft w:val="0"/>
      <w:marRight w:val="0"/>
      <w:marTop w:val="0"/>
      <w:marBottom w:val="0"/>
      <w:divBdr>
        <w:top w:val="none" w:sz="0" w:space="0" w:color="auto"/>
        <w:left w:val="none" w:sz="0" w:space="0" w:color="auto"/>
        <w:bottom w:val="none" w:sz="0" w:space="0" w:color="auto"/>
        <w:right w:val="none" w:sz="0" w:space="0" w:color="auto"/>
      </w:divBdr>
    </w:div>
    <w:div w:id="1060404918">
      <w:bodyDiv w:val="1"/>
      <w:marLeft w:val="0"/>
      <w:marRight w:val="0"/>
      <w:marTop w:val="0"/>
      <w:marBottom w:val="0"/>
      <w:divBdr>
        <w:top w:val="none" w:sz="0" w:space="0" w:color="auto"/>
        <w:left w:val="none" w:sz="0" w:space="0" w:color="auto"/>
        <w:bottom w:val="none" w:sz="0" w:space="0" w:color="auto"/>
        <w:right w:val="none" w:sz="0" w:space="0" w:color="auto"/>
      </w:divBdr>
    </w:div>
    <w:div w:id="1080104840">
      <w:bodyDiv w:val="1"/>
      <w:marLeft w:val="0"/>
      <w:marRight w:val="0"/>
      <w:marTop w:val="0"/>
      <w:marBottom w:val="0"/>
      <w:divBdr>
        <w:top w:val="none" w:sz="0" w:space="0" w:color="auto"/>
        <w:left w:val="none" w:sz="0" w:space="0" w:color="auto"/>
        <w:bottom w:val="none" w:sz="0" w:space="0" w:color="auto"/>
        <w:right w:val="none" w:sz="0" w:space="0" w:color="auto"/>
      </w:divBdr>
    </w:div>
    <w:div w:id="1086926652">
      <w:bodyDiv w:val="1"/>
      <w:marLeft w:val="0"/>
      <w:marRight w:val="0"/>
      <w:marTop w:val="0"/>
      <w:marBottom w:val="0"/>
      <w:divBdr>
        <w:top w:val="none" w:sz="0" w:space="0" w:color="auto"/>
        <w:left w:val="none" w:sz="0" w:space="0" w:color="auto"/>
        <w:bottom w:val="none" w:sz="0" w:space="0" w:color="auto"/>
        <w:right w:val="none" w:sz="0" w:space="0" w:color="auto"/>
      </w:divBdr>
    </w:div>
    <w:div w:id="1185170591">
      <w:bodyDiv w:val="1"/>
      <w:marLeft w:val="0"/>
      <w:marRight w:val="0"/>
      <w:marTop w:val="0"/>
      <w:marBottom w:val="0"/>
      <w:divBdr>
        <w:top w:val="none" w:sz="0" w:space="0" w:color="auto"/>
        <w:left w:val="none" w:sz="0" w:space="0" w:color="auto"/>
        <w:bottom w:val="none" w:sz="0" w:space="0" w:color="auto"/>
        <w:right w:val="none" w:sz="0" w:space="0" w:color="auto"/>
      </w:divBdr>
    </w:div>
    <w:div w:id="1231233010">
      <w:bodyDiv w:val="1"/>
      <w:marLeft w:val="0"/>
      <w:marRight w:val="0"/>
      <w:marTop w:val="0"/>
      <w:marBottom w:val="0"/>
      <w:divBdr>
        <w:top w:val="none" w:sz="0" w:space="0" w:color="auto"/>
        <w:left w:val="none" w:sz="0" w:space="0" w:color="auto"/>
        <w:bottom w:val="none" w:sz="0" w:space="0" w:color="auto"/>
        <w:right w:val="none" w:sz="0" w:space="0" w:color="auto"/>
      </w:divBdr>
    </w:div>
    <w:div w:id="1267538772">
      <w:bodyDiv w:val="1"/>
      <w:marLeft w:val="0"/>
      <w:marRight w:val="0"/>
      <w:marTop w:val="0"/>
      <w:marBottom w:val="0"/>
      <w:divBdr>
        <w:top w:val="none" w:sz="0" w:space="0" w:color="auto"/>
        <w:left w:val="none" w:sz="0" w:space="0" w:color="auto"/>
        <w:bottom w:val="none" w:sz="0" w:space="0" w:color="auto"/>
        <w:right w:val="none" w:sz="0" w:space="0" w:color="auto"/>
      </w:divBdr>
    </w:div>
    <w:div w:id="1341810278">
      <w:bodyDiv w:val="1"/>
      <w:marLeft w:val="0"/>
      <w:marRight w:val="0"/>
      <w:marTop w:val="0"/>
      <w:marBottom w:val="0"/>
      <w:divBdr>
        <w:top w:val="none" w:sz="0" w:space="0" w:color="auto"/>
        <w:left w:val="none" w:sz="0" w:space="0" w:color="auto"/>
        <w:bottom w:val="none" w:sz="0" w:space="0" w:color="auto"/>
        <w:right w:val="none" w:sz="0" w:space="0" w:color="auto"/>
      </w:divBdr>
    </w:div>
    <w:div w:id="1355837776">
      <w:bodyDiv w:val="1"/>
      <w:marLeft w:val="0"/>
      <w:marRight w:val="0"/>
      <w:marTop w:val="0"/>
      <w:marBottom w:val="0"/>
      <w:divBdr>
        <w:top w:val="none" w:sz="0" w:space="0" w:color="auto"/>
        <w:left w:val="none" w:sz="0" w:space="0" w:color="auto"/>
        <w:bottom w:val="none" w:sz="0" w:space="0" w:color="auto"/>
        <w:right w:val="none" w:sz="0" w:space="0" w:color="auto"/>
      </w:divBdr>
    </w:div>
    <w:div w:id="1397585103">
      <w:bodyDiv w:val="1"/>
      <w:marLeft w:val="0"/>
      <w:marRight w:val="0"/>
      <w:marTop w:val="0"/>
      <w:marBottom w:val="0"/>
      <w:divBdr>
        <w:top w:val="none" w:sz="0" w:space="0" w:color="auto"/>
        <w:left w:val="none" w:sz="0" w:space="0" w:color="auto"/>
        <w:bottom w:val="none" w:sz="0" w:space="0" w:color="auto"/>
        <w:right w:val="none" w:sz="0" w:space="0" w:color="auto"/>
      </w:divBdr>
    </w:div>
    <w:div w:id="1576278540">
      <w:bodyDiv w:val="1"/>
      <w:marLeft w:val="0"/>
      <w:marRight w:val="0"/>
      <w:marTop w:val="0"/>
      <w:marBottom w:val="0"/>
      <w:divBdr>
        <w:top w:val="none" w:sz="0" w:space="0" w:color="auto"/>
        <w:left w:val="none" w:sz="0" w:space="0" w:color="auto"/>
        <w:bottom w:val="none" w:sz="0" w:space="0" w:color="auto"/>
        <w:right w:val="none" w:sz="0" w:space="0" w:color="auto"/>
      </w:divBdr>
    </w:div>
    <w:div w:id="1587108726">
      <w:bodyDiv w:val="1"/>
      <w:marLeft w:val="0"/>
      <w:marRight w:val="0"/>
      <w:marTop w:val="0"/>
      <w:marBottom w:val="0"/>
      <w:divBdr>
        <w:top w:val="none" w:sz="0" w:space="0" w:color="auto"/>
        <w:left w:val="none" w:sz="0" w:space="0" w:color="auto"/>
        <w:bottom w:val="none" w:sz="0" w:space="0" w:color="auto"/>
        <w:right w:val="none" w:sz="0" w:space="0" w:color="auto"/>
      </w:divBdr>
    </w:div>
    <w:div w:id="1629235215">
      <w:bodyDiv w:val="1"/>
      <w:marLeft w:val="0"/>
      <w:marRight w:val="0"/>
      <w:marTop w:val="0"/>
      <w:marBottom w:val="0"/>
      <w:divBdr>
        <w:top w:val="none" w:sz="0" w:space="0" w:color="auto"/>
        <w:left w:val="none" w:sz="0" w:space="0" w:color="auto"/>
        <w:bottom w:val="none" w:sz="0" w:space="0" w:color="auto"/>
        <w:right w:val="none" w:sz="0" w:space="0" w:color="auto"/>
      </w:divBdr>
    </w:div>
    <w:div w:id="1649744731">
      <w:bodyDiv w:val="1"/>
      <w:marLeft w:val="0"/>
      <w:marRight w:val="0"/>
      <w:marTop w:val="0"/>
      <w:marBottom w:val="0"/>
      <w:divBdr>
        <w:top w:val="none" w:sz="0" w:space="0" w:color="auto"/>
        <w:left w:val="none" w:sz="0" w:space="0" w:color="auto"/>
        <w:bottom w:val="none" w:sz="0" w:space="0" w:color="auto"/>
        <w:right w:val="none" w:sz="0" w:space="0" w:color="auto"/>
      </w:divBdr>
    </w:div>
    <w:div w:id="1726677160">
      <w:bodyDiv w:val="1"/>
      <w:marLeft w:val="0"/>
      <w:marRight w:val="0"/>
      <w:marTop w:val="0"/>
      <w:marBottom w:val="0"/>
      <w:divBdr>
        <w:top w:val="none" w:sz="0" w:space="0" w:color="auto"/>
        <w:left w:val="none" w:sz="0" w:space="0" w:color="auto"/>
        <w:bottom w:val="none" w:sz="0" w:space="0" w:color="auto"/>
        <w:right w:val="none" w:sz="0" w:space="0" w:color="auto"/>
      </w:divBdr>
    </w:div>
    <w:div w:id="1734960749">
      <w:bodyDiv w:val="1"/>
      <w:marLeft w:val="0"/>
      <w:marRight w:val="0"/>
      <w:marTop w:val="0"/>
      <w:marBottom w:val="0"/>
      <w:divBdr>
        <w:top w:val="none" w:sz="0" w:space="0" w:color="auto"/>
        <w:left w:val="none" w:sz="0" w:space="0" w:color="auto"/>
        <w:bottom w:val="none" w:sz="0" w:space="0" w:color="auto"/>
        <w:right w:val="none" w:sz="0" w:space="0" w:color="auto"/>
      </w:divBdr>
      <w:divsChild>
        <w:div w:id="192152046">
          <w:marLeft w:val="0"/>
          <w:marRight w:val="0"/>
          <w:marTop w:val="0"/>
          <w:marBottom w:val="0"/>
          <w:divBdr>
            <w:top w:val="none" w:sz="0" w:space="0" w:color="auto"/>
            <w:left w:val="none" w:sz="0" w:space="0" w:color="auto"/>
            <w:bottom w:val="none" w:sz="0" w:space="0" w:color="auto"/>
            <w:right w:val="none" w:sz="0" w:space="0" w:color="auto"/>
          </w:divBdr>
        </w:div>
        <w:div w:id="2147307620">
          <w:marLeft w:val="0"/>
          <w:marRight w:val="0"/>
          <w:marTop w:val="0"/>
          <w:marBottom w:val="0"/>
          <w:divBdr>
            <w:top w:val="none" w:sz="0" w:space="0" w:color="auto"/>
            <w:left w:val="none" w:sz="0" w:space="0" w:color="auto"/>
            <w:bottom w:val="none" w:sz="0" w:space="0" w:color="auto"/>
            <w:right w:val="none" w:sz="0" w:space="0" w:color="auto"/>
          </w:divBdr>
        </w:div>
        <w:div w:id="429350945">
          <w:marLeft w:val="0"/>
          <w:marRight w:val="0"/>
          <w:marTop w:val="0"/>
          <w:marBottom w:val="0"/>
          <w:divBdr>
            <w:top w:val="none" w:sz="0" w:space="0" w:color="auto"/>
            <w:left w:val="none" w:sz="0" w:space="0" w:color="auto"/>
            <w:bottom w:val="none" w:sz="0" w:space="0" w:color="auto"/>
            <w:right w:val="none" w:sz="0" w:space="0" w:color="auto"/>
          </w:divBdr>
        </w:div>
        <w:div w:id="2113426781">
          <w:marLeft w:val="0"/>
          <w:marRight w:val="0"/>
          <w:marTop w:val="0"/>
          <w:marBottom w:val="0"/>
          <w:divBdr>
            <w:top w:val="none" w:sz="0" w:space="0" w:color="auto"/>
            <w:left w:val="none" w:sz="0" w:space="0" w:color="auto"/>
            <w:bottom w:val="none" w:sz="0" w:space="0" w:color="auto"/>
            <w:right w:val="none" w:sz="0" w:space="0" w:color="auto"/>
          </w:divBdr>
        </w:div>
      </w:divsChild>
    </w:div>
    <w:div w:id="1788236189">
      <w:bodyDiv w:val="1"/>
      <w:marLeft w:val="0"/>
      <w:marRight w:val="0"/>
      <w:marTop w:val="0"/>
      <w:marBottom w:val="0"/>
      <w:divBdr>
        <w:top w:val="none" w:sz="0" w:space="0" w:color="auto"/>
        <w:left w:val="none" w:sz="0" w:space="0" w:color="auto"/>
        <w:bottom w:val="none" w:sz="0" w:space="0" w:color="auto"/>
        <w:right w:val="none" w:sz="0" w:space="0" w:color="auto"/>
      </w:divBdr>
    </w:div>
    <w:div w:id="1831825277">
      <w:bodyDiv w:val="1"/>
      <w:marLeft w:val="0"/>
      <w:marRight w:val="0"/>
      <w:marTop w:val="0"/>
      <w:marBottom w:val="0"/>
      <w:divBdr>
        <w:top w:val="none" w:sz="0" w:space="0" w:color="auto"/>
        <w:left w:val="none" w:sz="0" w:space="0" w:color="auto"/>
        <w:bottom w:val="none" w:sz="0" w:space="0" w:color="auto"/>
        <w:right w:val="none" w:sz="0" w:space="0" w:color="auto"/>
      </w:divBdr>
    </w:div>
    <w:div w:id="1838885372">
      <w:bodyDiv w:val="1"/>
      <w:marLeft w:val="0"/>
      <w:marRight w:val="0"/>
      <w:marTop w:val="0"/>
      <w:marBottom w:val="0"/>
      <w:divBdr>
        <w:top w:val="none" w:sz="0" w:space="0" w:color="auto"/>
        <w:left w:val="none" w:sz="0" w:space="0" w:color="auto"/>
        <w:bottom w:val="none" w:sz="0" w:space="0" w:color="auto"/>
        <w:right w:val="none" w:sz="0" w:space="0" w:color="auto"/>
      </w:divBdr>
    </w:div>
    <w:div w:id="1915817212">
      <w:bodyDiv w:val="1"/>
      <w:marLeft w:val="0"/>
      <w:marRight w:val="0"/>
      <w:marTop w:val="0"/>
      <w:marBottom w:val="0"/>
      <w:divBdr>
        <w:top w:val="none" w:sz="0" w:space="0" w:color="auto"/>
        <w:left w:val="none" w:sz="0" w:space="0" w:color="auto"/>
        <w:bottom w:val="none" w:sz="0" w:space="0" w:color="auto"/>
        <w:right w:val="none" w:sz="0" w:space="0" w:color="auto"/>
      </w:divBdr>
    </w:div>
    <w:div w:id="2022588067">
      <w:bodyDiv w:val="1"/>
      <w:marLeft w:val="0"/>
      <w:marRight w:val="0"/>
      <w:marTop w:val="0"/>
      <w:marBottom w:val="0"/>
      <w:divBdr>
        <w:top w:val="none" w:sz="0" w:space="0" w:color="auto"/>
        <w:left w:val="none" w:sz="0" w:space="0" w:color="auto"/>
        <w:bottom w:val="none" w:sz="0" w:space="0" w:color="auto"/>
        <w:right w:val="none" w:sz="0" w:space="0" w:color="auto"/>
      </w:divBdr>
    </w:div>
    <w:div w:id="2023312572">
      <w:bodyDiv w:val="1"/>
      <w:marLeft w:val="0"/>
      <w:marRight w:val="0"/>
      <w:marTop w:val="0"/>
      <w:marBottom w:val="0"/>
      <w:divBdr>
        <w:top w:val="none" w:sz="0" w:space="0" w:color="auto"/>
        <w:left w:val="none" w:sz="0" w:space="0" w:color="auto"/>
        <w:bottom w:val="none" w:sz="0" w:space="0" w:color="auto"/>
        <w:right w:val="none" w:sz="0" w:space="0" w:color="auto"/>
      </w:divBdr>
    </w:div>
    <w:div w:id="2073507011">
      <w:bodyDiv w:val="1"/>
      <w:marLeft w:val="0"/>
      <w:marRight w:val="0"/>
      <w:marTop w:val="0"/>
      <w:marBottom w:val="0"/>
      <w:divBdr>
        <w:top w:val="none" w:sz="0" w:space="0" w:color="auto"/>
        <w:left w:val="none" w:sz="0" w:space="0" w:color="auto"/>
        <w:bottom w:val="none" w:sz="0" w:space="0" w:color="auto"/>
        <w:right w:val="none" w:sz="0" w:space="0" w:color="auto"/>
      </w:divBdr>
    </w:div>
    <w:div w:id="2076510201">
      <w:bodyDiv w:val="1"/>
      <w:marLeft w:val="0"/>
      <w:marRight w:val="0"/>
      <w:marTop w:val="0"/>
      <w:marBottom w:val="0"/>
      <w:divBdr>
        <w:top w:val="none" w:sz="0" w:space="0" w:color="auto"/>
        <w:left w:val="none" w:sz="0" w:space="0" w:color="auto"/>
        <w:bottom w:val="none" w:sz="0" w:space="0" w:color="auto"/>
        <w:right w:val="none" w:sz="0" w:space="0" w:color="auto"/>
      </w:divBdr>
    </w:div>
    <w:div w:id="2140761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footer" Target="footer4.xml"/><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6.png"/><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3.xml"/><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8.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D142DB-0206-490A-8BE4-F36C10933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75159</TotalTime>
  <Pages>70</Pages>
  <Words>19713</Words>
  <Characters>116311</Characters>
  <Application>Microsoft Office Word</Application>
  <DocSecurity>0</DocSecurity>
  <Lines>969</Lines>
  <Paragraphs>271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135753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Votava Adam (S-FŽP)</dc:creator>
  <cp:keywords/>
  <dc:description/>
  <cp:lastModifiedBy>Votava Adam (S-FŽP)</cp:lastModifiedBy>
  <cp:revision>3094</cp:revision>
  <cp:lastPrinted>2024-03-28T09:56:00Z</cp:lastPrinted>
  <dcterms:created xsi:type="dcterms:W3CDTF">2021-11-02T09:53:00Z</dcterms:created>
  <dcterms:modified xsi:type="dcterms:W3CDTF">2024-03-28T09:58:00Z</dcterms:modified>
</cp:coreProperties>
</file>