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C585" w14:textId="77777777" w:rsidR="00AA0DAC" w:rsidRDefault="00AA0DAC" w:rsidP="008F70DF">
      <w:pPr>
        <w:pStyle w:val="Nadpis1"/>
        <w:spacing w:before="120" w:after="120"/>
        <w:rPr>
          <w:rFonts w:cs="Times New Roman"/>
          <w:b w:val="0"/>
          <w:szCs w:val="24"/>
        </w:rPr>
      </w:pPr>
    </w:p>
    <w:p w14:paraId="07865676" w14:textId="77777777" w:rsidR="00AA0DAC" w:rsidRDefault="00AA0DAC" w:rsidP="008F70DF">
      <w:pPr>
        <w:spacing w:before="120" w:after="120"/>
        <w:jc w:val="center"/>
        <w:rPr>
          <w:rFonts w:cs="Times New Roman"/>
          <w:szCs w:val="24"/>
        </w:rPr>
      </w:pPr>
      <w:r>
        <w:rPr>
          <w:rFonts w:cs="Times New Roman"/>
          <w:szCs w:val="24"/>
        </w:rPr>
        <w:t>Univerzita Palackého v Olomouci</w:t>
      </w:r>
    </w:p>
    <w:p w14:paraId="47AFA9DC" w14:textId="77777777" w:rsidR="00AA0DAC" w:rsidRDefault="00AA0DAC" w:rsidP="008F70DF">
      <w:pPr>
        <w:spacing w:before="120" w:after="120"/>
        <w:jc w:val="center"/>
        <w:rPr>
          <w:rFonts w:cs="Times New Roman"/>
          <w:szCs w:val="24"/>
        </w:rPr>
      </w:pPr>
      <w:r>
        <w:rPr>
          <w:rFonts w:cs="Times New Roman"/>
          <w:szCs w:val="24"/>
        </w:rPr>
        <w:t>Fakulta tělesné kultury</w:t>
      </w:r>
    </w:p>
    <w:p w14:paraId="39143138" w14:textId="77777777" w:rsidR="00AA0DAC" w:rsidRDefault="00AA0DAC" w:rsidP="008F70DF">
      <w:pPr>
        <w:spacing w:before="120" w:after="120"/>
        <w:jc w:val="both"/>
        <w:rPr>
          <w:rFonts w:cs="Times New Roman"/>
          <w:szCs w:val="24"/>
        </w:rPr>
      </w:pPr>
    </w:p>
    <w:p w14:paraId="56B0F215" w14:textId="77777777" w:rsidR="00AA0DAC" w:rsidRDefault="00AA0DAC" w:rsidP="008F70DF">
      <w:pPr>
        <w:spacing w:before="120" w:after="120"/>
        <w:jc w:val="both"/>
        <w:rPr>
          <w:rFonts w:cs="Times New Roman"/>
          <w:szCs w:val="24"/>
        </w:rPr>
      </w:pPr>
    </w:p>
    <w:p w14:paraId="5D43E712" w14:textId="77777777" w:rsidR="00AA0DAC" w:rsidRDefault="00AA0DAC" w:rsidP="00531DBB">
      <w:pPr>
        <w:spacing w:before="120" w:after="120"/>
        <w:ind w:firstLine="0"/>
        <w:jc w:val="both"/>
        <w:rPr>
          <w:rFonts w:cs="Times New Roman"/>
          <w:szCs w:val="24"/>
        </w:rPr>
      </w:pPr>
    </w:p>
    <w:p w14:paraId="11047668" w14:textId="77777777" w:rsidR="006C1FDA" w:rsidRDefault="006C1FDA" w:rsidP="008F70DF">
      <w:pPr>
        <w:spacing w:before="120" w:after="120"/>
        <w:jc w:val="center"/>
        <w:rPr>
          <w:rFonts w:cs="Times New Roman"/>
          <w:szCs w:val="24"/>
        </w:rPr>
      </w:pPr>
    </w:p>
    <w:p w14:paraId="733F3797" w14:textId="427405A6" w:rsidR="00705FF0" w:rsidRDefault="00705FF0" w:rsidP="002227FE">
      <w:pPr>
        <w:spacing w:before="120" w:after="120"/>
        <w:ind w:firstLine="0"/>
        <w:jc w:val="center"/>
        <w:rPr>
          <w:rFonts w:cs="Times New Roman"/>
          <w:b/>
          <w:szCs w:val="24"/>
        </w:rPr>
      </w:pPr>
      <w:r w:rsidRPr="004C2CC3">
        <w:rPr>
          <w:rFonts w:cs="Times New Roman"/>
          <w:b/>
          <w:szCs w:val="24"/>
        </w:rPr>
        <w:t xml:space="preserve">Porovnání objemu pohybové aktivity studentů prvních ročníků prezenčního studia </w:t>
      </w:r>
      <w:r w:rsidR="00B77E6A">
        <w:rPr>
          <w:rFonts w:cs="Times New Roman"/>
          <w:b/>
          <w:szCs w:val="24"/>
        </w:rPr>
        <w:t xml:space="preserve">jednotlivých studijních oborů </w:t>
      </w:r>
      <w:r w:rsidRPr="004C2CC3">
        <w:rPr>
          <w:rFonts w:cs="Times New Roman"/>
          <w:b/>
          <w:szCs w:val="24"/>
        </w:rPr>
        <w:t>Fakulty tělesné kultury Un</w:t>
      </w:r>
      <w:r w:rsidR="002227FE">
        <w:rPr>
          <w:rFonts w:cs="Times New Roman"/>
          <w:b/>
          <w:szCs w:val="24"/>
        </w:rPr>
        <w:t>iverzity Palackého v Olomouci v </w:t>
      </w:r>
      <w:r w:rsidRPr="004C2CC3">
        <w:rPr>
          <w:rFonts w:cs="Times New Roman"/>
          <w:b/>
          <w:szCs w:val="24"/>
        </w:rPr>
        <w:t>týdenním cyklu</w:t>
      </w:r>
    </w:p>
    <w:p w14:paraId="5B448474" w14:textId="77777777" w:rsidR="00AA0DAC" w:rsidRDefault="00705FF0" w:rsidP="002227FE">
      <w:pPr>
        <w:spacing w:before="120" w:after="120"/>
        <w:ind w:firstLine="0"/>
        <w:jc w:val="center"/>
        <w:rPr>
          <w:rFonts w:cs="Times New Roman"/>
          <w:szCs w:val="24"/>
        </w:rPr>
      </w:pPr>
      <w:r>
        <w:rPr>
          <w:rFonts w:cs="Times New Roman"/>
          <w:szCs w:val="24"/>
        </w:rPr>
        <w:t>Diplomová prá</w:t>
      </w:r>
      <w:r w:rsidR="00460AF3">
        <w:rPr>
          <w:rFonts w:cs="Times New Roman"/>
          <w:szCs w:val="24"/>
        </w:rPr>
        <w:t>ce</w:t>
      </w:r>
    </w:p>
    <w:p w14:paraId="6E9A45DB" w14:textId="77777777" w:rsidR="00AA0DAC" w:rsidRDefault="00AA0DAC" w:rsidP="008F70DF">
      <w:pPr>
        <w:spacing w:before="120" w:after="120"/>
        <w:jc w:val="center"/>
        <w:rPr>
          <w:rFonts w:cs="Times New Roman"/>
          <w:szCs w:val="24"/>
        </w:rPr>
      </w:pPr>
    </w:p>
    <w:p w14:paraId="2F76DC18" w14:textId="77777777" w:rsidR="00AA0DAC" w:rsidRDefault="00AA0DAC" w:rsidP="008F70DF">
      <w:pPr>
        <w:spacing w:before="120" w:after="120"/>
        <w:jc w:val="both"/>
        <w:rPr>
          <w:rFonts w:cs="Times New Roman"/>
          <w:szCs w:val="24"/>
        </w:rPr>
      </w:pPr>
    </w:p>
    <w:p w14:paraId="7DE6502B" w14:textId="77777777" w:rsidR="00AA0DAC" w:rsidRDefault="00AA0DAC" w:rsidP="008F70DF">
      <w:pPr>
        <w:spacing w:before="120" w:after="120"/>
        <w:jc w:val="both"/>
        <w:rPr>
          <w:rFonts w:cs="Times New Roman"/>
          <w:szCs w:val="24"/>
        </w:rPr>
      </w:pPr>
    </w:p>
    <w:p w14:paraId="079E7E75" w14:textId="77777777" w:rsidR="00AA0DAC" w:rsidRDefault="00AA0DAC" w:rsidP="008F70DF">
      <w:pPr>
        <w:spacing w:before="120" w:after="120"/>
        <w:jc w:val="both"/>
        <w:rPr>
          <w:rFonts w:cs="Times New Roman"/>
          <w:szCs w:val="24"/>
        </w:rPr>
      </w:pPr>
    </w:p>
    <w:p w14:paraId="6665F34B" w14:textId="77777777" w:rsidR="00AA0DAC" w:rsidRDefault="00AA0DAC" w:rsidP="008F70DF">
      <w:pPr>
        <w:spacing w:before="120" w:after="120"/>
        <w:jc w:val="both"/>
        <w:rPr>
          <w:rFonts w:cs="Times New Roman"/>
          <w:szCs w:val="24"/>
        </w:rPr>
      </w:pPr>
    </w:p>
    <w:p w14:paraId="70336533" w14:textId="77777777" w:rsidR="00AA0DAC" w:rsidRDefault="00AA0DAC" w:rsidP="008F70DF">
      <w:pPr>
        <w:spacing w:before="120" w:after="120"/>
        <w:jc w:val="both"/>
        <w:rPr>
          <w:rFonts w:cs="Times New Roman"/>
          <w:szCs w:val="24"/>
        </w:rPr>
      </w:pPr>
    </w:p>
    <w:p w14:paraId="7EBE5760" w14:textId="77777777" w:rsidR="00AA0DAC" w:rsidRDefault="00AA0DAC" w:rsidP="008F70DF">
      <w:pPr>
        <w:spacing w:before="120" w:after="120"/>
        <w:jc w:val="both"/>
        <w:rPr>
          <w:rFonts w:cs="Times New Roman"/>
          <w:szCs w:val="24"/>
        </w:rPr>
      </w:pPr>
    </w:p>
    <w:p w14:paraId="672AF5D5" w14:textId="77777777" w:rsidR="00AA0DAC" w:rsidRDefault="00AA0DAC" w:rsidP="008F70DF">
      <w:pPr>
        <w:spacing w:before="120" w:after="120"/>
        <w:jc w:val="both"/>
        <w:rPr>
          <w:rFonts w:cs="Times New Roman"/>
          <w:szCs w:val="24"/>
        </w:rPr>
      </w:pPr>
    </w:p>
    <w:p w14:paraId="7625E53C" w14:textId="77777777" w:rsidR="00AA0DAC" w:rsidRDefault="00AA0DAC" w:rsidP="008F70DF">
      <w:pPr>
        <w:spacing w:before="120" w:after="120"/>
        <w:jc w:val="both"/>
        <w:rPr>
          <w:rFonts w:cs="Times New Roman"/>
          <w:szCs w:val="24"/>
        </w:rPr>
      </w:pPr>
    </w:p>
    <w:p w14:paraId="26D82E7A" w14:textId="77777777" w:rsidR="00AA0DAC" w:rsidRDefault="00AA0DAC" w:rsidP="008F70DF">
      <w:pPr>
        <w:spacing w:before="120" w:after="120"/>
        <w:jc w:val="both"/>
        <w:rPr>
          <w:rFonts w:cs="Times New Roman"/>
          <w:szCs w:val="24"/>
        </w:rPr>
      </w:pPr>
    </w:p>
    <w:p w14:paraId="4E7BC594" w14:textId="77777777" w:rsidR="00AA0DAC" w:rsidRDefault="00AA0DAC" w:rsidP="008F70DF">
      <w:pPr>
        <w:spacing w:before="120" w:after="120"/>
        <w:jc w:val="both"/>
        <w:rPr>
          <w:rFonts w:cs="Times New Roman"/>
          <w:szCs w:val="24"/>
        </w:rPr>
      </w:pPr>
    </w:p>
    <w:p w14:paraId="7D578EA3" w14:textId="77777777" w:rsidR="00AA0DAC" w:rsidRDefault="00AA0DAC" w:rsidP="008F70DF">
      <w:pPr>
        <w:spacing w:before="120" w:after="120"/>
        <w:jc w:val="center"/>
        <w:rPr>
          <w:rFonts w:cs="Times New Roman"/>
          <w:szCs w:val="24"/>
        </w:rPr>
      </w:pPr>
      <w:r>
        <w:rPr>
          <w:rFonts w:cs="Times New Roman"/>
          <w:szCs w:val="24"/>
        </w:rPr>
        <w:t xml:space="preserve">Autor: </w:t>
      </w:r>
      <w:r w:rsidR="00705FF0">
        <w:rPr>
          <w:rFonts w:cs="Times New Roman"/>
          <w:szCs w:val="24"/>
        </w:rPr>
        <w:t xml:space="preserve">Bc. </w:t>
      </w:r>
      <w:r>
        <w:rPr>
          <w:rFonts w:cs="Times New Roman"/>
          <w:szCs w:val="24"/>
        </w:rPr>
        <w:t>Kateřina Čechová, učitelství pro střední školy,</w:t>
      </w:r>
    </w:p>
    <w:p w14:paraId="2307F52F" w14:textId="77777777" w:rsidR="00AA0DAC" w:rsidRDefault="00AA0DAC" w:rsidP="008F70DF">
      <w:pPr>
        <w:spacing w:before="120" w:after="120"/>
        <w:jc w:val="center"/>
        <w:rPr>
          <w:rFonts w:cs="Times New Roman"/>
          <w:szCs w:val="24"/>
        </w:rPr>
      </w:pPr>
      <w:r>
        <w:rPr>
          <w:rFonts w:cs="Times New Roman"/>
          <w:szCs w:val="24"/>
        </w:rPr>
        <w:t>Tělesná výchova – Výchova ke zdraví se zaměřením na vzdělání</w:t>
      </w:r>
    </w:p>
    <w:p w14:paraId="0355CA32" w14:textId="77777777" w:rsidR="00AA0DAC" w:rsidRDefault="0082149D" w:rsidP="008F70DF">
      <w:pPr>
        <w:spacing w:before="120" w:after="120"/>
        <w:jc w:val="center"/>
        <w:rPr>
          <w:rFonts w:cs="Times New Roman"/>
          <w:szCs w:val="24"/>
        </w:rPr>
      </w:pPr>
      <w:r>
        <w:rPr>
          <w:rFonts w:cs="Times New Roman"/>
          <w:szCs w:val="24"/>
        </w:rPr>
        <w:t>Vedoucí práce: RN</w:t>
      </w:r>
      <w:r w:rsidR="00AA0DAC">
        <w:rPr>
          <w:rFonts w:cs="Times New Roman"/>
          <w:szCs w:val="24"/>
        </w:rPr>
        <w:t>Dr. Svatopluk Horák</w:t>
      </w:r>
    </w:p>
    <w:p w14:paraId="0D3A8389" w14:textId="77777777" w:rsidR="00AA0DAC" w:rsidRDefault="00531DBB" w:rsidP="00531DBB">
      <w:pPr>
        <w:spacing w:before="120" w:after="120"/>
        <w:jc w:val="center"/>
        <w:rPr>
          <w:rFonts w:cs="Times New Roman"/>
          <w:szCs w:val="24"/>
        </w:rPr>
      </w:pPr>
      <w:r>
        <w:rPr>
          <w:rFonts w:cs="Times New Roman"/>
          <w:szCs w:val="24"/>
        </w:rPr>
        <w:t>Olomouc 2018</w:t>
      </w:r>
    </w:p>
    <w:p w14:paraId="70AEE6CB" w14:textId="3A60BCD6" w:rsidR="00B77E6A" w:rsidRDefault="00B77E6A" w:rsidP="008F70DF">
      <w:pPr>
        <w:autoSpaceDE w:val="0"/>
        <w:autoSpaceDN w:val="0"/>
        <w:adjustRightInd w:val="0"/>
        <w:spacing w:before="120" w:after="120"/>
        <w:ind w:firstLine="0"/>
        <w:jc w:val="both"/>
        <w:rPr>
          <w:rFonts w:cs="Times New Roman"/>
          <w:b/>
          <w:bCs/>
          <w:szCs w:val="24"/>
        </w:rPr>
      </w:pPr>
      <w:r>
        <w:rPr>
          <w:rFonts w:cs="Times New Roman"/>
          <w:b/>
          <w:bCs/>
          <w:szCs w:val="24"/>
        </w:rPr>
        <w:lastRenderedPageBreak/>
        <w:t>Bibliografická identifikace</w:t>
      </w:r>
    </w:p>
    <w:p w14:paraId="18D4C80F" w14:textId="09E35134" w:rsidR="00AA0DAC" w:rsidRPr="00974406" w:rsidRDefault="00AA0DAC" w:rsidP="008F70DF">
      <w:pPr>
        <w:autoSpaceDE w:val="0"/>
        <w:autoSpaceDN w:val="0"/>
        <w:adjustRightInd w:val="0"/>
        <w:spacing w:before="120" w:after="120"/>
        <w:ind w:firstLine="0"/>
        <w:jc w:val="both"/>
        <w:rPr>
          <w:rFonts w:cs="Times New Roman"/>
          <w:szCs w:val="24"/>
        </w:rPr>
      </w:pPr>
      <w:r w:rsidRPr="00974406">
        <w:rPr>
          <w:rFonts w:cs="Times New Roman"/>
          <w:b/>
          <w:bCs/>
          <w:szCs w:val="24"/>
        </w:rPr>
        <w:t>Jméno příjmení autora</w:t>
      </w:r>
      <w:r w:rsidRPr="00974406">
        <w:rPr>
          <w:rFonts w:cs="Times New Roman"/>
          <w:szCs w:val="24"/>
        </w:rPr>
        <w:t xml:space="preserve">: </w:t>
      </w:r>
      <w:r w:rsidR="0020087C">
        <w:rPr>
          <w:rFonts w:cs="Times New Roman"/>
          <w:szCs w:val="24"/>
        </w:rPr>
        <w:t xml:space="preserve">Bc. </w:t>
      </w:r>
      <w:r w:rsidRPr="00974406">
        <w:rPr>
          <w:rFonts w:cs="Times New Roman"/>
          <w:szCs w:val="24"/>
        </w:rPr>
        <w:t>Kateřina Čechová</w:t>
      </w:r>
    </w:p>
    <w:p w14:paraId="4678CBD9" w14:textId="23310C5D" w:rsidR="00B77E6A" w:rsidRPr="00B77E6A" w:rsidRDefault="00AA0DAC" w:rsidP="00B77E6A">
      <w:pPr>
        <w:spacing w:before="120" w:after="120"/>
        <w:ind w:firstLine="0"/>
        <w:jc w:val="both"/>
        <w:rPr>
          <w:rFonts w:cs="Times New Roman"/>
          <w:szCs w:val="24"/>
        </w:rPr>
      </w:pPr>
      <w:r w:rsidRPr="00974406">
        <w:rPr>
          <w:rFonts w:cs="Times New Roman"/>
          <w:b/>
          <w:bCs/>
          <w:szCs w:val="24"/>
        </w:rPr>
        <w:t xml:space="preserve">Název diplomové práce: </w:t>
      </w:r>
      <w:r w:rsidR="00B77E6A" w:rsidRPr="00B77E6A">
        <w:rPr>
          <w:rFonts w:cs="Times New Roman"/>
          <w:szCs w:val="24"/>
        </w:rPr>
        <w:t>Porovnání objemu pohybové aktivity studentů prvních ročníků prezenčního studia jednotlivých studijních oborů Fakulty tělesné kultury Univerzity Palackého v Olomouci v týdenním cyklu</w:t>
      </w:r>
      <w:r w:rsidR="00B77E6A">
        <w:rPr>
          <w:rFonts w:cs="Times New Roman"/>
          <w:szCs w:val="24"/>
        </w:rPr>
        <w:t>.</w:t>
      </w:r>
    </w:p>
    <w:p w14:paraId="76BEE235" w14:textId="4EBB65E2" w:rsidR="00AA0DAC" w:rsidRPr="002365E0" w:rsidRDefault="00AA0DAC" w:rsidP="00B77E6A">
      <w:pPr>
        <w:autoSpaceDE w:val="0"/>
        <w:autoSpaceDN w:val="0"/>
        <w:adjustRightInd w:val="0"/>
        <w:spacing w:before="120" w:after="120"/>
        <w:ind w:firstLine="0"/>
        <w:jc w:val="both"/>
        <w:rPr>
          <w:rFonts w:cs="Times New Roman"/>
          <w:szCs w:val="24"/>
        </w:rPr>
      </w:pPr>
      <w:r w:rsidRPr="00974406">
        <w:rPr>
          <w:rFonts w:cs="Times New Roman"/>
          <w:b/>
          <w:bCs/>
          <w:szCs w:val="24"/>
        </w:rPr>
        <w:t>Pracoviště:</w:t>
      </w:r>
      <w:r w:rsidR="002365E0">
        <w:rPr>
          <w:rFonts w:cs="Times New Roman"/>
          <w:b/>
          <w:bCs/>
          <w:szCs w:val="24"/>
        </w:rPr>
        <w:t xml:space="preserve"> </w:t>
      </w:r>
      <w:r w:rsidR="002365E0">
        <w:rPr>
          <w:rFonts w:cs="Times New Roman"/>
          <w:bCs/>
          <w:szCs w:val="24"/>
        </w:rPr>
        <w:t>Univerzita Palackého v Olom</w:t>
      </w:r>
      <w:r w:rsidR="00B77E6A">
        <w:rPr>
          <w:rFonts w:cs="Times New Roman"/>
          <w:bCs/>
          <w:szCs w:val="24"/>
        </w:rPr>
        <w:t>ouci, Fakulta tělesné kultury, K</w:t>
      </w:r>
      <w:r w:rsidR="002365E0">
        <w:rPr>
          <w:rFonts w:cs="Times New Roman"/>
          <w:bCs/>
          <w:szCs w:val="24"/>
        </w:rPr>
        <w:t>atedra společenských věd v kinantropologii</w:t>
      </w:r>
    </w:p>
    <w:p w14:paraId="13F8F342" w14:textId="77777777" w:rsidR="00AA0DAC" w:rsidRPr="00974406" w:rsidRDefault="00AA0DAC" w:rsidP="008F70DF">
      <w:pPr>
        <w:autoSpaceDE w:val="0"/>
        <w:autoSpaceDN w:val="0"/>
        <w:adjustRightInd w:val="0"/>
        <w:spacing w:before="120" w:after="120"/>
        <w:ind w:firstLine="0"/>
        <w:jc w:val="both"/>
        <w:rPr>
          <w:rFonts w:cs="Times New Roman"/>
          <w:szCs w:val="24"/>
        </w:rPr>
      </w:pPr>
      <w:r w:rsidRPr="00974406">
        <w:rPr>
          <w:rFonts w:cs="Times New Roman"/>
          <w:b/>
          <w:bCs/>
          <w:szCs w:val="24"/>
        </w:rPr>
        <w:t xml:space="preserve">Vedoucí diplomové práce: </w:t>
      </w:r>
      <w:r w:rsidRPr="00974406">
        <w:rPr>
          <w:rFonts w:cs="Times New Roman"/>
          <w:szCs w:val="24"/>
        </w:rPr>
        <w:t>RNDr. Svatopluk Horák</w:t>
      </w:r>
    </w:p>
    <w:p w14:paraId="5098E2F3" w14:textId="52068211" w:rsidR="00AA0DAC" w:rsidRPr="00974406" w:rsidRDefault="00E02A36" w:rsidP="008F70DF">
      <w:pPr>
        <w:autoSpaceDE w:val="0"/>
        <w:autoSpaceDN w:val="0"/>
        <w:adjustRightInd w:val="0"/>
        <w:spacing w:before="120" w:after="120"/>
        <w:ind w:firstLine="0"/>
        <w:jc w:val="both"/>
        <w:rPr>
          <w:rFonts w:cs="Times New Roman"/>
          <w:szCs w:val="24"/>
        </w:rPr>
      </w:pPr>
      <w:r>
        <w:rPr>
          <w:rFonts w:cs="Times New Roman"/>
          <w:b/>
          <w:bCs/>
          <w:szCs w:val="24"/>
        </w:rPr>
        <w:t>Rok obhajoby diplomové</w:t>
      </w:r>
      <w:r w:rsidR="00AA0DAC" w:rsidRPr="00974406">
        <w:rPr>
          <w:rFonts w:cs="Times New Roman"/>
          <w:b/>
          <w:bCs/>
          <w:szCs w:val="24"/>
        </w:rPr>
        <w:t xml:space="preserve"> práce: </w:t>
      </w:r>
      <w:r>
        <w:rPr>
          <w:rFonts w:cs="Times New Roman"/>
          <w:szCs w:val="24"/>
        </w:rPr>
        <w:t>2019</w:t>
      </w:r>
    </w:p>
    <w:p w14:paraId="1447520E" w14:textId="5FF5A1DF" w:rsidR="00833551" w:rsidRPr="004D3233" w:rsidRDefault="00AA0DAC" w:rsidP="008F70DF">
      <w:pPr>
        <w:spacing w:before="120" w:after="120"/>
        <w:ind w:firstLine="0"/>
        <w:jc w:val="both"/>
        <w:rPr>
          <w:sz w:val="23"/>
          <w:szCs w:val="23"/>
        </w:rPr>
      </w:pPr>
      <w:r w:rsidRPr="00974406">
        <w:rPr>
          <w:rFonts w:cs="Times New Roman"/>
          <w:b/>
          <w:bCs/>
          <w:szCs w:val="24"/>
        </w:rPr>
        <w:t xml:space="preserve">Abstrakt: </w:t>
      </w:r>
      <w:r w:rsidR="00152625">
        <w:t xml:space="preserve">Diplomová práce se zabývá monitoringem množství pohybové aktivity studentů prvních ročníků prezenčního studia Fakulty tělesné kultury Univerzity Palackého v Olomouci mezi </w:t>
      </w:r>
      <w:r w:rsidR="00803DB8">
        <w:t>jednotlivými studijními obory</w:t>
      </w:r>
      <w:r w:rsidR="00152625">
        <w:t xml:space="preserve"> v týdenním cyklu. </w:t>
      </w:r>
      <w:r w:rsidR="00CC6E52">
        <w:t xml:space="preserve">Výzkumné šetření bylo prováděno v letech 2013–2015 v rámci předmětu Sociokulturní kinantropologie. Množství PA bylo zjišťováno </w:t>
      </w:r>
      <w:r w:rsidR="002227FE">
        <w:t>pomocí</w:t>
      </w:r>
      <w:r w:rsidR="00CC6E52">
        <w:t xml:space="preserve"> krokoměru Yamax Digiwalker SW-700. Finální výzkumný vzorek činil 182 probandů, z toho 113 mužů a 69 žen.</w:t>
      </w:r>
      <w:r w:rsidR="00926425">
        <w:t xml:space="preserve"> </w:t>
      </w:r>
      <w:r w:rsidR="005F6406">
        <w:t xml:space="preserve">V oblasti monitoringu objemu celkové týdenní pohybové aktivity bylo zjištěno, že ženy jsou s výsledkem </w:t>
      </w:r>
      <w:r w:rsidR="005F6406" w:rsidRPr="005F6406">
        <w:t>12</w:t>
      </w:r>
      <w:r w:rsidR="00C36D0D">
        <w:t xml:space="preserve"> </w:t>
      </w:r>
      <w:r w:rsidR="005F6406" w:rsidRPr="005F6406">
        <w:t>541,5</w:t>
      </w:r>
      <w:r w:rsidR="005F6406">
        <w:t xml:space="preserve"> </w:t>
      </w:r>
      <w:r w:rsidR="005F6406">
        <w:rPr>
          <w:rFonts w:cs="Times New Roman"/>
        </w:rPr>
        <w:t>±</w:t>
      </w:r>
      <w:r w:rsidR="005F6406">
        <w:t xml:space="preserve"> </w:t>
      </w:r>
      <w:r w:rsidR="005F6406" w:rsidRPr="005F6406">
        <w:t>3</w:t>
      </w:r>
      <w:r w:rsidR="00C36D0D">
        <w:t xml:space="preserve"> 821,37</w:t>
      </w:r>
      <w:r w:rsidR="005F6406">
        <w:t xml:space="preserve"> kroků aktivnější než muži, kteří dosáhli</w:t>
      </w:r>
      <w:r w:rsidR="004D3233">
        <w:t xml:space="preserve"> v průměru</w:t>
      </w:r>
      <w:r w:rsidR="005F6406">
        <w:t xml:space="preserve"> </w:t>
      </w:r>
      <w:r w:rsidR="005F6406" w:rsidRPr="005F6406">
        <w:t>12</w:t>
      </w:r>
      <w:r w:rsidR="00C36D0D">
        <w:t xml:space="preserve"> </w:t>
      </w:r>
      <w:r w:rsidR="005F6406" w:rsidRPr="005F6406">
        <w:t>478,52</w:t>
      </w:r>
      <w:r w:rsidR="005F6406">
        <w:t xml:space="preserve"> </w:t>
      </w:r>
      <w:r w:rsidR="005F6406">
        <w:rPr>
          <w:rFonts w:cs="Times New Roman"/>
        </w:rPr>
        <w:t>±</w:t>
      </w:r>
      <w:r w:rsidR="005F6406">
        <w:t xml:space="preserve"> </w:t>
      </w:r>
      <w:r w:rsidR="005F6406" w:rsidRPr="005F6406">
        <w:t>5</w:t>
      </w:r>
      <w:r w:rsidR="00C36D0D">
        <w:t xml:space="preserve"> 378,15</w:t>
      </w:r>
      <w:r w:rsidR="005F6406">
        <w:t xml:space="preserve"> kroků</w:t>
      </w:r>
      <w:r w:rsidR="004D3233">
        <w:t xml:space="preserve"> během měřeného týdne. V pracovní dny dosahovaly studentky lepších výsledků než studenti, naopak o víkendu se projevili studenti jako aktivnější. D</w:t>
      </w:r>
      <w:r w:rsidR="00803DB8">
        <w:t>le pohlaví a studijního oboru</w:t>
      </w:r>
      <w:r w:rsidR="004D3233">
        <w:t xml:space="preserve"> byli nejaktivnější během monitorovacího tý</w:t>
      </w:r>
      <w:r w:rsidR="00803DB8">
        <w:t>dne studenti studijního oboru</w:t>
      </w:r>
      <w:r w:rsidR="004D3233">
        <w:t xml:space="preserve"> tělesná výchova v kombinaci s druhým aprobačním předmětem. U studentek nejlepších výsledků dosáh</w:t>
      </w:r>
      <w:r w:rsidR="00803DB8">
        <w:t>ly studentky studijního oboru</w:t>
      </w:r>
      <w:r w:rsidR="004D3233">
        <w:t xml:space="preserve"> Ochrana obyvatelstva, které zároveň s výsledkem </w:t>
      </w:r>
      <w:r w:rsidR="004D3233" w:rsidRPr="004D3233">
        <w:t>16</w:t>
      </w:r>
      <w:r w:rsidR="00C36D0D">
        <w:t xml:space="preserve"> </w:t>
      </w:r>
      <w:r w:rsidR="004D3233" w:rsidRPr="004D3233">
        <w:t>755,03</w:t>
      </w:r>
      <w:r w:rsidR="004D3233">
        <w:t xml:space="preserve"> </w:t>
      </w:r>
      <w:r w:rsidR="004D3233">
        <w:rPr>
          <w:rFonts w:cs="Times New Roman"/>
        </w:rPr>
        <w:t>±</w:t>
      </w:r>
      <w:r w:rsidR="004D3233">
        <w:t xml:space="preserve"> </w:t>
      </w:r>
      <w:r w:rsidR="004D3233" w:rsidRPr="004D3233">
        <w:t>10</w:t>
      </w:r>
      <w:r w:rsidR="00C36D0D">
        <w:t xml:space="preserve"> 681,03</w:t>
      </w:r>
      <w:r w:rsidR="004D3233">
        <w:t xml:space="preserve"> byly nejaktivnější z celého výzkumného souboru. Jako nejméně aktivní se projevil</w:t>
      </w:r>
      <w:r w:rsidR="00803DB8">
        <w:t>i studenti studijního oboru</w:t>
      </w:r>
      <w:r w:rsidR="00F36964">
        <w:t xml:space="preserve"> t</w:t>
      </w:r>
      <w:r w:rsidR="004D3233">
        <w:t xml:space="preserve">ělesná výchova a sport, kteří svým počtem </w:t>
      </w:r>
      <w:r w:rsidR="004D3233" w:rsidRPr="004D3233">
        <w:t>9</w:t>
      </w:r>
      <w:r w:rsidR="00C36D0D">
        <w:t xml:space="preserve"> 858,20</w:t>
      </w:r>
      <w:r w:rsidR="004D3233">
        <w:t xml:space="preserve"> </w:t>
      </w:r>
      <w:r w:rsidR="004D3233">
        <w:rPr>
          <w:rFonts w:cs="Times New Roman"/>
        </w:rPr>
        <w:t>±</w:t>
      </w:r>
      <w:r w:rsidR="004D3233">
        <w:t xml:space="preserve"> </w:t>
      </w:r>
      <w:r w:rsidR="004D3233" w:rsidRPr="004D3233">
        <w:t>3</w:t>
      </w:r>
      <w:r w:rsidR="00C36D0D">
        <w:t xml:space="preserve"> </w:t>
      </w:r>
      <w:r w:rsidR="004D3233" w:rsidRPr="004D3233">
        <w:t>645,7</w:t>
      </w:r>
      <w:r w:rsidR="004D3233">
        <w:t xml:space="preserve"> nesplnili během dne ani doporučovaného množství 10000 kroků pro realizaci pohybové aktivity.</w:t>
      </w:r>
    </w:p>
    <w:p w14:paraId="0F23AB65" w14:textId="18C9DD3B" w:rsidR="00705FF0" w:rsidRPr="00157AF9" w:rsidRDefault="00AA0DAC" w:rsidP="00531DBB">
      <w:pPr>
        <w:spacing w:before="120" w:after="120"/>
        <w:ind w:firstLine="0"/>
        <w:jc w:val="both"/>
        <w:rPr>
          <w:rFonts w:cs="Times New Roman"/>
          <w:szCs w:val="24"/>
        </w:rPr>
      </w:pPr>
      <w:r>
        <w:rPr>
          <w:rFonts w:cs="Times New Roman"/>
          <w:b/>
          <w:szCs w:val="24"/>
        </w:rPr>
        <w:t>Klíčová slova:</w:t>
      </w:r>
      <w:r w:rsidR="006C1FDA">
        <w:rPr>
          <w:rFonts w:cs="Times New Roman"/>
          <w:b/>
          <w:szCs w:val="24"/>
        </w:rPr>
        <w:t xml:space="preserve"> </w:t>
      </w:r>
      <w:r w:rsidR="0000316A">
        <w:rPr>
          <w:rFonts w:cs="Times New Roman"/>
          <w:szCs w:val="24"/>
        </w:rPr>
        <w:t>pohyb, pohybová aktivita</w:t>
      </w:r>
      <w:r w:rsidR="00157AF9">
        <w:rPr>
          <w:rFonts w:cs="Times New Roman"/>
          <w:szCs w:val="24"/>
        </w:rPr>
        <w:t>, krokoměr, monitoring, adolescence, vysokoškolský student</w:t>
      </w:r>
    </w:p>
    <w:p w14:paraId="21CB9E60" w14:textId="212F064F" w:rsidR="000846AB" w:rsidRDefault="00AA0DAC" w:rsidP="000846AB">
      <w:pPr>
        <w:spacing w:before="120" w:after="120"/>
        <w:ind w:firstLine="0"/>
        <w:jc w:val="both"/>
        <w:rPr>
          <w:rFonts w:cs="Times New Roman"/>
          <w:szCs w:val="24"/>
        </w:rPr>
      </w:pPr>
      <w:r w:rsidRPr="00974406">
        <w:rPr>
          <w:rFonts w:cs="Times New Roman"/>
          <w:szCs w:val="24"/>
        </w:rPr>
        <w:t>Souhlasím s</w:t>
      </w:r>
      <w:r>
        <w:rPr>
          <w:rFonts w:cs="Times New Roman"/>
          <w:szCs w:val="24"/>
        </w:rPr>
        <w:t> </w:t>
      </w:r>
      <w:r w:rsidRPr="00974406">
        <w:rPr>
          <w:rFonts w:cs="Times New Roman"/>
          <w:szCs w:val="24"/>
        </w:rPr>
        <w:t>půjčováním</w:t>
      </w:r>
      <w:r>
        <w:rPr>
          <w:rFonts w:cs="Times New Roman"/>
          <w:szCs w:val="24"/>
        </w:rPr>
        <w:t xml:space="preserve"> diplomové</w:t>
      </w:r>
      <w:r w:rsidRPr="00974406">
        <w:rPr>
          <w:rFonts w:cs="Times New Roman"/>
          <w:szCs w:val="24"/>
        </w:rPr>
        <w:t xml:space="preserve"> práce v rámci knihovních služeb</w:t>
      </w:r>
      <w:r w:rsidR="00CB04A4">
        <w:rPr>
          <w:rFonts w:cs="Times New Roman"/>
          <w:szCs w:val="24"/>
        </w:rPr>
        <w:t>.</w:t>
      </w:r>
    </w:p>
    <w:p w14:paraId="2411C597" w14:textId="58D5F0DE" w:rsidR="00CB04A4" w:rsidRDefault="00CB04A4" w:rsidP="000846AB">
      <w:pPr>
        <w:spacing w:before="120" w:after="120"/>
        <w:ind w:firstLine="0"/>
        <w:jc w:val="both"/>
        <w:rPr>
          <w:rFonts w:cs="Times New Roman"/>
          <w:szCs w:val="24"/>
        </w:rPr>
      </w:pPr>
    </w:p>
    <w:p w14:paraId="22866BA3" w14:textId="77777777" w:rsidR="00CB04A4" w:rsidRDefault="00CB04A4" w:rsidP="000846AB">
      <w:pPr>
        <w:spacing w:before="120" w:after="120"/>
        <w:ind w:firstLine="0"/>
        <w:jc w:val="both"/>
        <w:rPr>
          <w:rFonts w:cs="Times New Roman"/>
          <w:szCs w:val="24"/>
        </w:rPr>
      </w:pPr>
    </w:p>
    <w:p w14:paraId="674E5AA3" w14:textId="516EC6C0" w:rsidR="00B77E6A" w:rsidRPr="000846AB" w:rsidRDefault="000846AB" w:rsidP="000846AB">
      <w:pPr>
        <w:spacing w:before="120" w:after="120"/>
        <w:ind w:firstLine="0"/>
        <w:jc w:val="both"/>
        <w:rPr>
          <w:rFonts w:cs="Times New Roman"/>
          <w:szCs w:val="24"/>
        </w:rPr>
      </w:pPr>
      <w:r w:rsidRPr="000846AB">
        <w:rPr>
          <w:b/>
          <w:szCs w:val="24"/>
        </w:rPr>
        <w:lastRenderedPageBreak/>
        <w:t>Bibliographical identification</w:t>
      </w:r>
    </w:p>
    <w:p w14:paraId="3860C4A4" w14:textId="1375D772" w:rsidR="00CC1009" w:rsidRPr="00B12CA2" w:rsidRDefault="000846AB" w:rsidP="00CC1009">
      <w:pPr>
        <w:autoSpaceDE w:val="0"/>
        <w:autoSpaceDN w:val="0"/>
        <w:adjustRightInd w:val="0"/>
        <w:spacing w:before="120" w:after="120"/>
        <w:ind w:firstLine="0"/>
        <w:jc w:val="both"/>
        <w:rPr>
          <w:rFonts w:cs="Times New Roman"/>
          <w:szCs w:val="24"/>
        </w:rPr>
      </w:pPr>
      <w:r>
        <w:rPr>
          <w:rFonts w:cs="Times New Roman"/>
          <w:b/>
          <w:bCs/>
          <w:szCs w:val="24"/>
        </w:rPr>
        <w:t>Author´s first name and surname</w:t>
      </w:r>
      <w:r w:rsidR="00CC1009" w:rsidRPr="00B12CA2">
        <w:rPr>
          <w:rFonts w:cs="Times New Roman"/>
          <w:szCs w:val="24"/>
        </w:rPr>
        <w:t>: Bc. Kateřina Čechová</w:t>
      </w:r>
    </w:p>
    <w:p w14:paraId="73649666" w14:textId="3F1AD8AC" w:rsidR="00CC1009" w:rsidRPr="00B12CA2" w:rsidRDefault="000846AB" w:rsidP="00CC1009">
      <w:pPr>
        <w:autoSpaceDE w:val="0"/>
        <w:autoSpaceDN w:val="0"/>
        <w:adjustRightInd w:val="0"/>
        <w:spacing w:before="120" w:after="120"/>
        <w:ind w:firstLine="0"/>
        <w:jc w:val="both"/>
        <w:rPr>
          <w:rFonts w:cs="Times New Roman"/>
          <w:b/>
          <w:szCs w:val="24"/>
        </w:rPr>
      </w:pPr>
      <w:r>
        <w:rPr>
          <w:rFonts w:cs="Times New Roman"/>
          <w:b/>
          <w:bCs/>
          <w:szCs w:val="24"/>
        </w:rPr>
        <w:t xml:space="preserve">Title of the </w:t>
      </w:r>
      <w:r w:rsidR="00CC1009" w:rsidRPr="00B12CA2">
        <w:rPr>
          <w:rFonts w:cs="Times New Roman"/>
          <w:b/>
          <w:bCs/>
          <w:szCs w:val="24"/>
        </w:rPr>
        <w:t xml:space="preserve">thesis: </w:t>
      </w:r>
      <w:r w:rsidR="00CC1009" w:rsidRPr="005769EE">
        <w:rPr>
          <w:rFonts w:cs="Times New Roman"/>
          <w:bCs/>
          <w:szCs w:val="24"/>
        </w:rPr>
        <w:t>The</w:t>
      </w:r>
      <w:r w:rsidR="00CC1009">
        <w:rPr>
          <w:rFonts w:cs="Times New Roman"/>
          <w:b/>
          <w:bCs/>
          <w:szCs w:val="24"/>
        </w:rPr>
        <w:t xml:space="preserve"> </w:t>
      </w:r>
      <w:r w:rsidR="00CC1009">
        <w:rPr>
          <w:rFonts w:cs="Times New Roman"/>
          <w:szCs w:val="24"/>
        </w:rPr>
        <w:t>c</w:t>
      </w:r>
      <w:r w:rsidR="00CC1009" w:rsidRPr="00B12CA2">
        <w:rPr>
          <w:rFonts w:cs="Times New Roman"/>
          <w:szCs w:val="24"/>
        </w:rPr>
        <w:t xml:space="preserve">omparison of movement activity volumes of </w:t>
      </w:r>
      <w:r w:rsidR="00CC1009">
        <w:rPr>
          <w:rFonts w:cs="Times New Roman"/>
          <w:szCs w:val="24"/>
        </w:rPr>
        <w:t xml:space="preserve">the </w:t>
      </w:r>
      <w:r w:rsidR="00CC1009" w:rsidRPr="00B12CA2">
        <w:rPr>
          <w:rFonts w:cs="Times New Roman"/>
          <w:szCs w:val="24"/>
        </w:rPr>
        <w:t>respective fields of study of students in the first grade of full-time study in the Faculty of Physical Culture of the Palacký University Olomouc within weekly cycles</w:t>
      </w:r>
      <w:r w:rsidR="00CC1009">
        <w:rPr>
          <w:rFonts w:cs="Times New Roman"/>
          <w:szCs w:val="24"/>
        </w:rPr>
        <w:t>.</w:t>
      </w:r>
    </w:p>
    <w:p w14:paraId="74EACA8D" w14:textId="204CDA9B" w:rsidR="00CC1009" w:rsidRPr="00B12CA2" w:rsidRDefault="000846AB" w:rsidP="00CC1009">
      <w:pPr>
        <w:autoSpaceDE w:val="0"/>
        <w:autoSpaceDN w:val="0"/>
        <w:adjustRightInd w:val="0"/>
        <w:ind w:firstLine="0"/>
        <w:jc w:val="both"/>
        <w:rPr>
          <w:rFonts w:cs="Times New Roman"/>
          <w:szCs w:val="24"/>
        </w:rPr>
      </w:pPr>
      <w:r>
        <w:rPr>
          <w:rFonts w:cs="Times New Roman"/>
          <w:b/>
          <w:bCs/>
          <w:szCs w:val="24"/>
        </w:rPr>
        <w:t>Department</w:t>
      </w:r>
      <w:r w:rsidR="00CC1009" w:rsidRPr="00B12CA2">
        <w:rPr>
          <w:rFonts w:cs="Times New Roman"/>
          <w:b/>
          <w:bCs/>
          <w:szCs w:val="24"/>
        </w:rPr>
        <w:t xml:space="preserve">: </w:t>
      </w:r>
      <w:r w:rsidR="00CC1009" w:rsidRPr="00B12CA2">
        <w:rPr>
          <w:rFonts w:cs="Times New Roman"/>
          <w:szCs w:val="24"/>
        </w:rPr>
        <w:t>Palacký University Olomouc</w:t>
      </w:r>
      <w:r w:rsidR="00CC1009" w:rsidRPr="00B12CA2">
        <w:rPr>
          <w:rFonts w:cs="Times New Roman"/>
          <w:bCs/>
          <w:szCs w:val="24"/>
        </w:rPr>
        <w:t xml:space="preserve">, </w:t>
      </w:r>
      <w:r w:rsidR="00CC1009" w:rsidRPr="00B12CA2">
        <w:rPr>
          <w:rFonts w:cs="Times New Roman"/>
          <w:szCs w:val="24"/>
        </w:rPr>
        <w:t>Faculty of Physical Culture</w:t>
      </w:r>
      <w:r w:rsidR="00CC1009" w:rsidRPr="00B12CA2">
        <w:rPr>
          <w:rFonts w:cs="Times New Roman"/>
          <w:bCs/>
          <w:szCs w:val="24"/>
        </w:rPr>
        <w:t>, Department of Natural Sciences in Kinanthropology</w:t>
      </w:r>
    </w:p>
    <w:p w14:paraId="6E697B08" w14:textId="09012B2F" w:rsidR="00CC1009" w:rsidRPr="005769EE" w:rsidRDefault="000846AB" w:rsidP="00CC1009">
      <w:pPr>
        <w:autoSpaceDE w:val="0"/>
        <w:autoSpaceDN w:val="0"/>
        <w:adjustRightInd w:val="0"/>
        <w:spacing w:before="120" w:after="120"/>
        <w:ind w:firstLine="0"/>
        <w:jc w:val="both"/>
        <w:rPr>
          <w:rFonts w:cs="Times New Roman"/>
          <w:szCs w:val="24"/>
        </w:rPr>
      </w:pPr>
      <w:r>
        <w:rPr>
          <w:rFonts w:cs="Times New Roman"/>
          <w:b/>
          <w:bCs/>
          <w:szCs w:val="24"/>
        </w:rPr>
        <w:t>Supervisor</w:t>
      </w:r>
      <w:r w:rsidR="00CC1009" w:rsidRPr="005769EE">
        <w:rPr>
          <w:rFonts w:cs="Times New Roman"/>
          <w:b/>
          <w:bCs/>
          <w:szCs w:val="24"/>
        </w:rPr>
        <w:t xml:space="preserve">: </w:t>
      </w:r>
      <w:r w:rsidR="00CC1009" w:rsidRPr="005769EE">
        <w:rPr>
          <w:rFonts w:cs="Times New Roman"/>
          <w:szCs w:val="24"/>
        </w:rPr>
        <w:t>RNDr. Svatopluk Horák</w:t>
      </w:r>
    </w:p>
    <w:p w14:paraId="5FA1CCD4" w14:textId="66CEA560" w:rsidR="00CC1009" w:rsidRPr="005769EE" w:rsidRDefault="0021655B" w:rsidP="00CC1009">
      <w:pPr>
        <w:autoSpaceDE w:val="0"/>
        <w:autoSpaceDN w:val="0"/>
        <w:adjustRightInd w:val="0"/>
        <w:spacing w:before="120" w:after="120"/>
        <w:ind w:firstLine="0"/>
        <w:jc w:val="both"/>
        <w:rPr>
          <w:rFonts w:cs="Times New Roman"/>
          <w:szCs w:val="24"/>
        </w:rPr>
      </w:pPr>
      <w:r>
        <w:rPr>
          <w:rFonts w:cs="Times New Roman"/>
          <w:b/>
          <w:bCs/>
          <w:szCs w:val="24"/>
        </w:rPr>
        <w:t xml:space="preserve">The year of </w:t>
      </w:r>
      <w:r w:rsidR="000846AB">
        <w:rPr>
          <w:rFonts w:cs="Times New Roman"/>
          <w:b/>
          <w:bCs/>
          <w:szCs w:val="24"/>
        </w:rPr>
        <w:t>presentation</w:t>
      </w:r>
      <w:r w:rsidR="00CC1009" w:rsidRPr="005769EE">
        <w:rPr>
          <w:rFonts w:cs="Times New Roman"/>
          <w:b/>
          <w:bCs/>
          <w:szCs w:val="24"/>
        </w:rPr>
        <w:t xml:space="preserve">: </w:t>
      </w:r>
      <w:r w:rsidR="00CC1009" w:rsidRPr="005769EE">
        <w:rPr>
          <w:rFonts w:cs="Times New Roman"/>
          <w:szCs w:val="24"/>
        </w:rPr>
        <w:t>2019</w:t>
      </w:r>
    </w:p>
    <w:p w14:paraId="5D3BC2A5" w14:textId="195BEA82" w:rsidR="00CC1009" w:rsidRPr="00B12CA2" w:rsidRDefault="00CC1009" w:rsidP="00CC1009">
      <w:pPr>
        <w:spacing w:before="120" w:after="120"/>
        <w:ind w:firstLine="0"/>
        <w:jc w:val="both"/>
        <w:rPr>
          <w:sz w:val="23"/>
          <w:szCs w:val="23"/>
        </w:rPr>
      </w:pPr>
      <w:r w:rsidRPr="005769EE">
        <w:rPr>
          <w:rFonts w:cs="Times New Roman"/>
          <w:b/>
          <w:bCs/>
          <w:szCs w:val="24"/>
        </w:rPr>
        <w:t xml:space="preserve">Abstract: </w:t>
      </w:r>
      <w:r w:rsidRPr="005769EE">
        <w:t xml:space="preserve">This diploma thesis is focused on the monitoring of movement activity volumes of students </w:t>
      </w:r>
      <w:r w:rsidRPr="005769EE">
        <w:rPr>
          <w:rFonts w:cs="Times New Roman"/>
          <w:szCs w:val="24"/>
        </w:rPr>
        <w:t xml:space="preserve">in the first grades of full-time study in the Faculty of Physical Culture of the Palacký University Olomouc </w:t>
      </w:r>
      <w:r w:rsidRPr="005769EE">
        <w:t>between their respective fields of study in a weekly cycle. Research investigation was performed from 2013 to 2015 within the social-cultural kinanthropology subject. The volume of movement activities was detected by the use of the Yam</w:t>
      </w:r>
      <w:r w:rsidR="000846AB">
        <w:t xml:space="preserve">ax Digiwalker SW-700 pedometer. </w:t>
      </w:r>
      <w:r w:rsidRPr="005769EE">
        <w:t xml:space="preserve">The final research sample covered 182 participants, including </w:t>
      </w:r>
      <w:r w:rsidRPr="00B12CA2">
        <w:t xml:space="preserve">113 men and 69 women. Within the volume monitoring of weekly movement activity, it was found that with </w:t>
      </w:r>
      <w:r>
        <w:t>a</w:t>
      </w:r>
      <w:r w:rsidRPr="00B12CA2">
        <w:t xml:space="preserve"> result of 12</w:t>
      </w:r>
      <w:r w:rsidR="00C36D0D">
        <w:t> 541,</w:t>
      </w:r>
      <w:r w:rsidRPr="00B12CA2">
        <w:t xml:space="preserve">5 </w:t>
      </w:r>
      <w:r w:rsidRPr="00B12CA2">
        <w:rPr>
          <w:rFonts w:cs="Times New Roman"/>
        </w:rPr>
        <w:t>±</w:t>
      </w:r>
      <w:r w:rsidRPr="00B12CA2">
        <w:t xml:space="preserve"> 3</w:t>
      </w:r>
      <w:r w:rsidR="00C36D0D">
        <w:t> 821,37</w:t>
      </w:r>
      <w:r w:rsidRPr="00B12CA2">
        <w:t xml:space="preserve"> steps, women are more active than men, achieving </w:t>
      </w:r>
      <w:r>
        <w:t>o</w:t>
      </w:r>
      <w:r w:rsidRPr="00B12CA2">
        <w:t>n average 12</w:t>
      </w:r>
      <w:r w:rsidR="00FB3DDB">
        <w:t> 478,</w:t>
      </w:r>
      <w:r w:rsidRPr="00B12CA2">
        <w:t xml:space="preserve">52 </w:t>
      </w:r>
      <w:r w:rsidRPr="00B12CA2">
        <w:rPr>
          <w:rFonts w:cs="Times New Roman"/>
        </w:rPr>
        <w:t>±</w:t>
      </w:r>
      <w:r w:rsidRPr="00B12CA2">
        <w:t xml:space="preserve"> 5</w:t>
      </w:r>
      <w:r w:rsidR="00FB3DDB">
        <w:t> 378,15</w:t>
      </w:r>
      <w:r w:rsidRPr="00B12CA2">
        <w:t xml:space="preserve"> steps during the measured week. During business days, female students achieved better results than male students. Conversely, during the weekend, male students proved to be more active. According to the gender and field of study, the most active were students </w:t>
      </w:r>
      <w:r>
        <w:t>in</w:t>
      </w:r>
      <w:r w:rsidRPr="00B12CA2">
        <w:t xml:space="preserve"> the Physical Training field of study in combination with another approbation subject during the monitored week. In </w:t>
      </w:r>
      <w:r>
        <w:t xml:space="preserve">the </w:t>
      </w:r>
      <w:r w:rsidRPr="00B12CA2">
        <w:t xml:space="preserve">case of female students, the best results were achieved by students </w:t>
      </w:r>
      <w:r>
        <w:t>in</w:t>
      </w:r>
      <w:r w:rsidRPr="00B12CA2">
        <w:t xml:space="preserve"> the Citizens’ Protection field of study, being the most active from the entire research group at the same time with </w:t>
      </w:r>
      <w:r>
        <w:t>a</w:t>
      </w:r>
      <w:r w:rsidR="00C36D0D">
        <w:t xml:space="preserve"> result of 16 755,</w:t>
      </w:r>
      <w:r w:rsidRPr="00B12CA2">
        <w:t xml:space="preserve">03 </w:t>
      </w:r>
      <w:r w:rsidRPr="00B12CA2">
        <w:rPr>
          <w:rFonts w:cs="Times New Roman"/>
        </w:rPr>
        <w:t>±</w:t>
      </w:r>
      <w:r w:rsidR="00FB3DDB">
        <w:t xml:space="preserve"> 10 681,</w:t>
      </w:r>
      <w:r w:rsidR="00C36D0D">
        <w:t>03</w:t>
      </w:r>
      <w:r w:rsidRPr="00B12CA2">
        <w:t xml:space="preserve">. The least active proved to be male students </w:t>
      </w:r>
      <w:r>
        <w:t>in</w:t>
      </w:r>
      <w:r w:rsidRPr="00B12CA2">
        <w:t xml:space="preserve"> the Physical Training and Sport field of study, not meeting even the recommended number of 10,000 steps during a single day with </w:t>
      </w:r>
      <w:r>
        <w:t>a</w:t>
      </w:r>
      <w:r w:rsidR="00C36D0D">
        <w:t xml:space="preserve"> number of 9 858,20</w:t>
      </w:r>
      <w:r w:rsidRPr="00B12CA2">
        <w:t xml:space="preserve"> </w:t>
      </w:r>
      <w:r w:rsidRPr="00B12CA2">
        <w:rPr>
          <w:rFonts w:cs="Times New Roman"/>
        </w:rPr>
        <w:t>±</w:t>
      </w:r>
      <w:r w:rsidR="00C36D0D">
        <w:t xml:space="preserve"> 3 645,</w:t>
      </w:r>
      <w:r w:rsidRPr="00B12CA2">
        <w:t>7 steps for the execution of movement activity.</w:t>
      </w:r>
    </w:p>
    <w:p w14:paraId="58A727C8" w14:textId="77777777" w:rsidR="00CC1009" w:rsidRPr="00B12CA2" w:rsidRDefault="00CC1009" w:rsidP="00CC1009">
      <w:pPr>
        <w:spacing w:before="120" w:after="120"/>
        <w:ind w:firstLine="0"/>
        <w:jc w:val="both"/>
        <w:rPr>
          <w:rFonts w:cs="Times New Roman"/>
          <w:szCs w:val="24"/>
        </w:rPr>
      </w:pPr>
      <w:r w:rsidRPr="00B12CA2">
        <w:rPr>
          <w:rFonts w:cs="Times New Roman"/>
          <w:b/>
          <w:szCs w:val="24"/>
        </w:rPr>
        <w:t xml:space="preserve">Keywords: </w:t>
      </w:r>
      <w:bookmarkStart w:id="0" w:name="_GoBack"/>
      <w:r w:rsidRPr="00B12CA2">
        <w:rPr>
          <w:rFonts w:cs="Times New Roman"/>
          <w:szCs w:val="24"/>
        </w:rPr>
        <w:t>movement, movement activity, pedometer, monitoring, adolescence, university student</w:t>
      </w:r>
    </w:p>
    <w:bookmarkEnd w:id="0"/>
    <w:p w14:paraId="1FADF674" w14:textId="66B60989" w:rsidR="00CC1009" w:rsidRPr="00B12CA2" w:rsidRDefault="00CC1009" w:rsidP="00CC1009">
      <w:pPr>
        <w:spacing w:before="120" w:after="120"/>
        <w:ind w:firstLine="0"/>
        <w:jc w:val="both"/>
        <w:rPr>
          <w:rFonts w:cs="Times New Roman"/>
          <w:szCs w:val="24"/>
        </w:rPr>
      </w:pPr>
      <w:r w:rsidRPr="00B12CA2">
        <w:rPr>
          <w:rFonts w:cs="Times New Roman"/>
          <w:szCs w:val="24"/>
        </w:rPr>
        <w:t>I agr</w:t>
      </w:r>
      <w:r w:rsidR="000846AB">
        <w:rPr>
          <w:rFonts w:cs="Times New Roman"/>
          <w:szCs w:val="24"/>
        </w:rPr>
        <w:t>ee the thesis paper to be lent within the libary service</w:t>
      </w:r>
    </w:p>
    <w:p w14:paraId="416C437A" w14:textId="1FF5EBB8" w:rsidR="00AA0DAC" w:rsidRPr="008B4311" w:rsidRDefault="008B4311" w:rsidP="008F70DF">
      <w:pPr>
        <w:spacing w:before="120" w:after="120"/>
        <w:ind w:firstLine="0"/>
        <w:jc w:val="both"/>
        <w:rPr>
          <w:rFonts w:cs="Times New Roman"/>
          <w:szCs w:val="24"/>
        </w:rPr>
      </w:pPr>
      <w:r w:rsidRPr="008B4311">
        <w:rPr>
          <w:bCs/>
          <w:szCs w:val="24"/>
        </w:rPr>
        <w:t>.</w:t>
      </w:r>
    </w:p>
    <w:p w14:paraId="71657E40" w14:textId="77777777" w:rsidR="00AA0DAC" w:rsidRDefault="00AA0DAC" w:rsidP="008F70DF">
      <w:pPr>
        <w:spacing w:before="120" w:after="120"/>
        <w:jc w:val="both"/>
        <w:rPr>
          <w:rFonts w:cs="Times New Roman"/>
          <w:szCs w:val="24"/>
        </w:rPr>
      </w:pPr>
    </w:p>
    <w:p w14:paraId="5DA962C5" w14:textId="77777777" w:rsidR="00AA0DAC" w:rsidRDefault="00AA0DAC" w:rsidP="008F70DF">
      <w:pPr>
        <w:spacing w:before="120" w:after="120"/>
        <w:jc w:val="both"/>
        <w:rPr>
          <w:rFonts w:cs="Times New Roman"/>
          <w:szCs w:val="24"/>
        </w:rPr>
      </w:pPr>
    </w:p>
    <w:p w14:paraId="463F13C8" w14:textId="77777777" w:rsidR="00AA0DAC" w:rsidRDefault="00AA0DAC" w:rsidP="008F70DF">
      <w:pPr>
        <w:spacing w:before="120" w:after="120"/>
        <w:jc w:val="both"/>
        <w:rPr>
          <w:rFonts w:cs="Times New Roman"/>
          <w:szCs w:val="24"/>
        </w:rPr>
      </w:pPr>
    </w:p>
    <w:p w14:paraId="7CE6AEED" w14:textId="77777777" w:rsidR="00AA0DAC" w:rsidRDefault="00AA0DAC" w:rsidP="008F70DF">
      <w:pPr>
        <w:spacing w:before="120" w:after="120"/>
        <w:jc w:val="both"/>
        <w:rPr>
          <w:rFonts w:cs="Times New Roman"/>
          <w:szCs w:val="24"/>
        </w:rPr>
      </w:pPr>
    </w:p>
    <w:p w14:paraId="38D1C10B" w14:textId="77777777" w:rsidR="00AA0DAC" w:rsidRDefault="00AA0DAC" w:rsidP="008F70DF">
      <w:pPr>
        <w:spacing w:before="120" w:after="120"/>
        <w:jc w:val="both"/>
        <w:rPr>
          <w:rFonts w:cs="Times New Roman"/>
          <w:szCs w:val="24"/>
        </w:rPr>
      </w:pPr>
    </w:p>
    <w:p w14:paraId="61E7A214" w14:textId="77777777" w:rsidR="00AA0DAC" w:rsidRDefault="00AA0DAC" w:rsidP="008F70DF">
      <w:pPr>
        <w:spacing w:before="120" w:after="120"/>
        <w:jc w:val="both"/>
        <w:rPr>
          <w:rFonts w:cs="Times New Roman"/>
          <w:szCs w:val="24"/>
        </w:rPr>
      </w:pPr>
    </w:p>
    <w:p w14:paraId="0E41C65D" w14:textId="77777777" w:rsidR="00AA0DAC" w:rsidRDefault="00AA0DAC" w:rsidP="008F70DF">
      <w:pPr>
        <w:spacing w:before="120" w:after="120"/>
        <w:jc w:val="both"/>
        <w:rPr>
          <w:rFonts w:cs="Times New Roman"/>
          <w:szCs w:val="24"/>
        </w:rPr>
      </w:pPr>
    </w:p>
    <w:p w14:paraId="0C63A33F" w14:textId="77777777" w:rsidR="00AA0DAC" w:rsidRDefault="00AA0DAC" w:rsidP="008F70DF">
      <w:pPr>
        <w:spacing w:before="120" w:after="120"/>
        <w:jc w:val="both"/>
        <w:rPr>
          <w:rFonts w:cs="Times New Roman"/>
          <w:szCs w:val="24"/>
        </w:rPr>
      </w:pPr>
    </w:p>
    <w:p w14:paraId="657A69F9" w14:textId="77777777" w:rsidR="00AA0DAC" w:rsidRDefault="00AA0DAC" w:rsidP="008F70DF">
      <w:pPr>
        <w:spacing w:before="120" w:after="120"/>
        <w:jc w:val="both"/>
        <w:rPr>
          <w:rFonts w:cs="Times New Roman"/>
          <w:szCs w:val="24"/>
        </w:rPr>
      </w:pPr>
    </w:p>
    <w:p w14:paraId="2440573E" w14:textId="77777777" w:rsidR="00AA0DAC" w:rsidRDefault="00AA0DAC" w:rsidP="008F70DF">
      <w:pPr>
        <w:spacing w:before="120" w:after="120"/>
        <w:jc w:val="both"/>
        <w:rPr>
          <w:rFonts w:cs="Times New Roman"/>
          <w:szCs w:val="24"/>
        </w:rPr>
      </w:pPr>
    </w:p>
    <w:p w14:paraId="535F9A92" w14:textId="77777777" w:rsidR="00AA0DAC" w:rsidRDefault="00AA0DAC" w:rsidP="008F70DF">
      <w:pPr>
        <w:spacing w:before="120" w:after="120"/>
        <w:jc w:val="both"/>
        <w:rPr>
          <w:rFonts w:cs="Times New Roman"/>
          <w:szCs w:val="24"/>
        </w:rPr>
      </w:pPr>
    </w:p>
    <w:p w14:paraId="15B9C3F5" w14:textId="77777777" w:rsidR="00AA0DAC" w:rsidRDefault="00AA0DAC" w:rsidP="008F70DF">
      <w:pPr>
        <w:spacing w:before="120" w:after="120"/>
        <w:jc w:val="both"/>
        <w:rPr>
          <w:rFonts w:cs="Times New Roman"/>
          <w:szCs w:val="24"/>
        </w:rPr>
      </w:pPr>
    </w:p>
    <w:p w14:paraId="129F5D95" w14:textId="77777777" w:rsidR="00AA0DAC" w:rsidRDefault="00AA0DAC" w:rsidP="008F70DF">
      <w:pPr>
        <w:spacing w:before="120" w:after="120"/>
        <w:jc w:val="both"/>
        <w:rPr>
          <w:rFonts w:cs="Times New Roman"/>
          <w:szCs w:val="24"/>
        </w:rPr>
      </w:pPr>
    </w:p>
    <w:p w14:paraId="06D5CCDD" w14:textId="77777777" w:rsidR="00AA0DAC" w:rsidRDefault="00AA0DAC" w:rsidP="008F70DF">
      <w:pPr>
        <w:spacing w:before="120" w:after="120"/>
        <w:jc w:val="both"/>
        <w:rPr>
          <w:rFonts w:cs="Times New Roman"/>
          <w:szCs w:val="24"/>
        </w:rPr>
      </w:pPr>
    </w:p>
    <w:p w14:paraId="5320E272" w14:textId="77777777" w:rsidR="00AA0DAC" w:rsidRDefault="00AA0DAC" w:rsidP="008F70DF">
      <w:pPr>
        <w:spacing w:before="120" w:after="120"/>
        <w:jc w:val="both"/>
        <w:rPr>
          <w:rFonts w:cs="Times New Roman"/>
          <w:szCs w:val="24"/>
        </w:rPr>
      </w:pPr>
    </w:p>
    <w:p w14:paraId="2F9C170B" w14:textId="77777777" w:rsidR="00AA0DAC" w:rsidRDefault="00AA0DAC" w:rsidP="008F70DF">
      <w:pPr>
        <w:spacing w:before="120" w:after="120"/>
        <w:jc w:val="both"/>
        <w:rPr>
          <w:rFonts w:cs="Times New Roman"/>
          <w:szCs w:val="24"/>
        </w:rPr>
      </w:pPr>
    </w:p>
    <w:p w14:paraId="122CBC7E" w14:textId="77777777" w:rsidR="00AA0DAC" w:rsidRDefault="00AA0DAC" w:rsidP="008F70DF">
      <w:pPr>
        <w:spacing w:before="120" w:after="120"/>
        <w:jc w:val="both"/>
        <w:rPr>
          <w:rFonts w:cs="Times New Roman"/>
          <w:szCs w:val="24"/>
        </w:rPr>
      </w:pPr>
    </w:p>
    <w:p w14:paraId="5947E9CA" w14:textId="77777777" w:rsidR="00AA0DAC" w:rsidRDefault="00AA0DAC" w:rsidP="008F70DF">
      <w:pPr>
        <w:spacing w:before="120" w:after="120"/>
        <w:jc w:val="both"/>
        <w:rPr>
          <w:rFonts w:cs="Times New Roman"/>
          <w:szCs w:val="24"/>
        </w:rPr>
      </w:pPr>
    </w:p>
    <w:p w14:paraId="36E0D72E" w14:textId="77777777" w:rsidR="00AA0DAC" w:rsidRDefault="00AA0DAC" w:rsidP="008F70DF">
      <w:pPr>
        <w:spacing w:before="120" w:after="120"/>
        <w:jc w:val="both"/>
        <w:rPr>
          <w:rFonts w:cs="Times New Roman"/>
          <w:szCs w:val="24"/>
        </w:rPr>
      </w:pPr>
    </w:p>
    <w:p w14:paraId="6AABCFA8" w14:textId="77777777" w:rsidR="00AA0DAC" w:rsidRDefault="00AA0DAC" w:rsidP="008F70DF">
      <w:pPr>
        <w:spacing w:before="120" w:after="120"/>
        <w:jc w:val="both"/>
        <w:rPr>
          <w:rFonts w:cs="Times New Roman"/>
          <w:szCs w:val="24"/>
        </w:rPr>
      </w:pPr>
    </w:p>
    <w:p w14:paraId="5C4A58F7" w14:textId="77777777" w:rsidR="00AA0DAC" w:rsidRDefault="00AA0DAC" w:rsidP="008F70DF">
      <w:pPr>
        <w:spacing w:before="120" w:after="120"/>
        <w:jc w:val="both"/>
        <w:rPr>
          <w:rFonts w:cs="Times New Roman"/>
          <w:szCs w:val="24"/>
        </w:rPr>
      </w:pPr>
    </w:p>
    <w:p w14:paraId="3315C1A7" w14:textId="2A7C5D7D" w:rsidR="004D3233" w:rsidRDefault="004D3233" w:rsidP="00086E0B">
      <w:pPr>
        <w:autoSpaceDE w:val="0"/>
        <w:autoSpaceDN w:val="0"/>
        <w:adjustRightInd w:val="0"/>
        <w:spacing w:before="120" w:after="120"/>
        <w:ind w:firstLine="0"/>
        <w:jc w:val="both"/>
        <w:rPr>
          <w:rFonts w:cs="Times New Roman"/>
          <w:szCs w:val="24"/>
        </w:rPr>
      </w:pPr>
    </w:p>
    <w:p w14:paraId="64B2E993" w14:textId="70EC9B3C" w:rsidR="00AA0DAC" w:rsidRDefault="00AA0DAC" w:rsidP="00460AF3">
      <w:pPr>
        <w:autoSpaceDE w:val="0"/>
        <w:autoSpaceDN w:val="0"/>
        <w:adjustRightInd w:val="0"/>
        <w:spacing w:before="120" w:after="120"/>
        <w:ind w:firstLine="709"/>
        <w:jc w:val="both"/>
        <w:rPr>
          <w:rFonts w:cs="Times New Roman"/>
          <w:szCs w:val="24"/>
        </w:rPr>
      </w:pPr>
      <w:r>
        <w:rPr>
          <w:rFonts w:cs="Times New Roman"/>
          <w:szCs w:val="24"/>
        </w:rPr>
        <w:t xml:space="preserve">Prohlašuji, že jsem </w:t>
      </w:r>
      <w:r w:rsidR="00EF5AD9">
        <w:rPr>
          <w:rFonts w:cs="Times New Roman"/>
          <w:szCs w:val="24"/>
        </w:rPr>
        <w:t>diplomovou</w:t>
      </w:r>
      <w:r>
        <w:rPr>
          <w:rFonts w:cs="Times New Roman"/>
          <w:szCs w:val="24"/>
        </w:rPr>
        <w:t xml:space="preserve"> práci zpracovala samostatně pod vedením </w:t>
      </w:r>
      <w:r w:rsidR="00A86890">
        <w:rPr>
          <w:rFonts w:cs="Times New Roman"/>
          <w:szCs w:val="24"/>
        </w:rPr>
        <w:br/>
      </w:r>
      <w:r>
        <w:rPr>
          <w:rFonts w:cs="Times New Roman"/>
          <w:szCs w:val="24"/>
        </w:rPr>
        <w:t>RNDr. Svatopluka Horáka, uvedla jsem všechny použi</w:t>
      </w:r>
      <w:r w:rsidR="0049070A">
        <w:rPr>
          <w:rFonts w:cs="Times New Roman"/>
          <w:szCs w:val="24"/>
        </w:rPr>
        <w:t>té literární a odborné zdroje a </w:t>
      </w:r>
      <w:r>
        <w:rPr>
          <w:rFonts w:cs="Times New Roman"/>
          <w:szCs w:val="24"/>
        </w:rPr>
        <w:t>dodržoval</w:t>
      </w:r>
      <w:r w:rsidR="00A86890">
        <w:rPr>
          <w:rFonts w:cs="Times New Roman"/>
          <w:szCs w:val="24"/>
        </w:rPr>
        <w:t>a</w:t>
      </w:r>
      <w:r>
        <w:rPr>
          <w:rFonts w:cs="Times New Roman"/>
          <w:szCs w:val="24"/>
        </w:rPr>
        <w:t xml:space="preserve"> zásady vědecké etiky.      </w:t>
      </w:r>
    </w:p>
    <w:p w14:paraId="3EB7984D" w14:textId="77777777" w:rsidR="00AA0DAC" w:rsidRDefault="00AA0DAC" w:rsidP="008F70DF">
      <w:pPr>
        <w:autoSpaceDE w:val="0"/>
        <w:autoSpaceDN w:val="0"/>
        <w:adjustRightInd w:val="0"/>
        <w:spacing w:before="120" w:after="120"/>
        <w:jc w:val="both"/>
        <w:rPr>
          <w:rFonts w:cs="Times New Roman"/>
          <w:szCs w:val="24"/>
        </w:rPr>
      </w:pPr>
      <w:r>
        <w:rPr>
          <w:rFonts w:cs="Times New Roman"/>
          <w:szCs w:val="24"/>
        </w:rPr>
        <w:t xml:space="preserve">                          </w:t>
      </w:r>
    </w:p>
    <w:p w14:paraId="245A8B08" w14:textId="77777777" w:rsidR="00AA0DAC" w:rsidRDefault="00705FF0" w:rsidP="008F70DF">
      <w:pPr>
        <w:autoSpaceDE w:val="0"/>
        <w:autoSpaceDN w:val="0"/>
        <w:adjustRightInd w:val="0"/>
        <w:spacing w:before="120" w:after="120"/>
        <w:ind w:firstLine="0"/>
        <w:jc w:val="both"/>
        <w:rPr>
          <w:rFonts w:cs="Times New Roman"/>
          <w:szCs w:val="24"/>
        </w:rPr>
      </w:pPr>
      <w:r>
        <w:rPr>
          <w:rFonts w:cs="Times New Roman"/>
          <w:szCs w:val="24"/>
        </w:rPr>
        <w:t xml:space="preserve">V Olomouci dne </w:t>
      </w:r>
      <w:r w:rsidR="00AA0DAC">
        <w:rPr>
          <w:rFonts w:cs="Times New Roman"/>
          <w:szCs w:val="24"/>
        </w:rPr>
        <w:t xml:space="preserve">                                               </w:t>
      </w:r>
      <w:r w:rsidR="00FC20C5">
        <w:rPr>
          <w:rFonts w:cs="Times New Roman"/>
          <w:szCs w:val="24"/>
        </w:rPr>
        <w:t xml:space="preserve">                </w:t>
      </w:r>
      <w:r w:rsidR="00AA0DAC">
        <w:rPr>
          <w:rFonts w:cs="Times New Roman"/>
          <w:szCs w:val="24"/>
        </w:rPr>
        <w:t>………………………….</w:t>
      </w:r>
    </w:p>
    <w:p w14:paraId="40946934" w14:textId="77777777" w:rsidR="00AA0DAC" w:rsidRDefault="00AA0DAC" w:rsidP="008F70DF">
      <w:pPr>
        <w:autoSpaceDE w:val="0"/>
        <w:autoSpaceDN w:val="0"/>
        <w:adjustRightInd w:val="0"/>
        <w:spacing w:before="120" w:after="120"/>
        <w:jc w:val="both"/>
        <w:rPr>
          <w:rFonts w:cs="Times New Roman"/>
          <w:szCs w:val="24"/>
        </w:rPr>
      </w:pPr>
    </w:p>
    <w:p w14:paraId="1894CBAE" w14:textId="77777777" w:rsidR="00AA0DAC" w:rsidRDefault="00AA0DAC" w:rsidP="008F70DF">
      <w:pPr>
        <w:autoSpaceDE w:val="0"/>
        <w:autoSpaceDN w:val="0"/>
        <w:adjustRightInd w:val="0"/>
        <w:spacing w:before="120" w:after="120"/>
        <w:jc w:val="both"/>
        <w:rPr>
          <w:rFonts w:cs="Times New Roman"/>
          <w:szCs w:val="24"/>
        </w:rPr>
      </w:pPr>
    </w:p>
    <w:p w14:paraId="1F56993F" w14:textId="77777777" w:rsidR="00AA0DAC" w:rsidRDefault="00AA0DAC" w:rsidP="008F70DF">
      <w:pPr>
        <w:autoSpaceDE w:val="0"/>
        <w:autoSpaceDN w:val="0"/>
        <w:adjustRightInd w:val="0"/>
        <w:spacing w:before="120" w:after="120"/>
        <w:jc w:val="both"/>
        <w:rPr>
          <w:rFonts w:cs="Times New Roman"/>
          <w:szCs w:val="24"/>
        </w:rPr>
      </w:pPr>
    </w:p>
    <w:p w14:paraId="5841C0DB" w14:textId="77777777" w:rsidR="00AA0DAC" w:rsidRDefault="00AA0DAC" w:rsidP="008F70DF">
      <w:pPr>
        <w:autoSpaceDE w:val="0"/>
        <w:autoSpaceDN w:val="0"/>
        <w:adjustRightInd w:val="0"/>
        <w:spacing w:before="120" w:after="120"/>
        <w:jc w:val="both"/>
        <w:rPr>
          <w:rFonts w:cs="Times New Roman"/>
          <w:szCs w:val="24"/>
        </w:rPr>
      </w:pPr>
    </w:p>
    <w:p w14:paraId="6D906986" w14:textId="77777777" w:rsidR="00AA0DAC" w:rsidRDefault="00AA0DAC" w:rsidP="008F70DF">
      <w:pPr>
        <w:autoSpaceDE w:val="0"/>
        <w:autoSpaceDN w:val="0"/>
        <w:adjustRightInd w:val="0"/>
        <w:spacing w:before="120" w:after="120"/>
        <w:jc w:val="both"/>
        <w:rPr>
          <w:rFonts w:cs="Times New Roman"/>
          <w:szCs w:val="24"/>
        </w:rPr>
      </w:pPr>
    </w:p>
    <w:p w14:paraId="582D1CF5" w14:textId="77777777" w:rsidR="00AA0DAC" w:rsidRDefault="00AA0DAC" w:rsidP="008F70DF">
      <w:pPr>
        <w:autoSpaceDE w:val="0"/>
        <w:autoSpaceDN w:val="0"/>
        <w:adjustRightInd w:val="0"/>
        <w:spacing w:before="120" w:after="120"/>
        <w:jc w:val="both"/>
        <w:rPr>
          <w:rFonts w:cs="Times New Roman"/>
          <w:szCs w:val="24"/>
        </w:rPr>
      </w:pPr>
    </w:p>
    <w:p w14:paraId="55BCD6C4" w14:textId="77777777" w:rsidR="00AA0DAC" w:rsidRDefault="00AA0DAC" w:rsidP="008F70DF">
      <w:pPr>
        <w:autoSpaceDE w:val="0"/>
        <w:autoSpaceDN w:val="0"/>
        <w:adjustRightInd w:val="0"/>
        <w:spacing w:before="120" w:after="120"/>
        <w:jc w:val="both"/>
        <w:rPr>
          <w:rFonts w:cs="Times New Roman"/>
          <w:szCs w:val="24"/>
        </w:rPr>
      </w:pPr>
    </w:p>
    <w:p w14:paraId="48880F65" w14:textId="77777777" w:rsidR="00AA0DAC" w:rsidRDefault="00AA0DAC" w:rsidP="008F70DF">
      <w:pPr>
        <w:autoSpaceDE w:val="0"/>
        <w:autoSpaceDN w:val="0"/>
        <w:adjustRightInd w:val="0"/>
        <w:spacing w:before="120" w:after="120"/>
        <w:jc w:val="both"/>
        <w:rPr>
          <w:rFonts w:cs="Times New Roman"/>
          <w:szCs w:val="24"/>
        </w:rPr>
      </w:pPr>
    </w:p>
    <w:p w14:paraId="26C368A4" w14:textId="77777777" w:rsidR="00AA0DAC" w:rsidRDefault="00AA0DAC" w:rsidP="008F70DF">
      <w:pPr>
        <w:autoSpaceDE w:val="0"/>
        <w:autoSpaceDN w:val="0"/>
        <w:adjustRightInd w:val="0"/>
        <w:spacing w:before="120" w:after="120"/>
        <w:jc w:val="both"/>
        <w:rPr>
          <w:rFonts w:cs="Times New Roman"/>
          <w:szCs w:val="24"/>
        </w:rPr>
      </w:pPr>
    </w:p>
    <w:p w14:paraId="319211FA" w14:textId="77777777" w:rsidR="00AA0DAC" w:rsidRDefault="00AA0DAC" w:rsidP="008F70DF">
      <w:pPr>
        <w:autoSpaceDE w:val="0"/>
        <w:autoSpaceDN w:val="0"/>
        <w:adjustRightInd w:val="0"/>
        <w:spacing w:before="120" w:after="120"/>
        <w:jc w:val="both"/>
        <w:rPr>
          <w:rFonts w:cs="Times New Roman"/>
          <w:szCs w:val="24"/>
        </w:rPr>
      </w:pPr>
    </w:p>
    <w:p w14:paraId="4BC878B7" w14:textId="77777777" w:rsidR="00AA0DAC" w:rsidRDefault="00AA0DAC" w:rsidP="008F70DF">
      <w:pPr>
        <w:autoSpaceDE w:val="0"/>
        <w:autoSpaceDN w:val="0"/>
        <w:adjustRightInd w:val="0"/>
        <w:spacing w:before="120" w:after="120"/>
        <w:jc w:val="both"/>
        <w:rPr>
          <w:rFonts w:cs="Times New Roman"/>
          <w:szCs w:val="24"/>
        </w:rPr>
      </w:pPr>
    </w:p>
    <w:p w14:paraId="64CBD69A" w14:textId="77777777" w:rsidR="00AA0DAC" w:rsidRDefault="00AA0DAC" w:rsidP="008F70DF">
      <w:pPr>
        <w:autoSpaceDE w:val="0"/>
        <w:autoSpaceDN w:val="0"/>
        <w:adjustRightInd w:val="0"/>
        <w:spacing w:before="120" w:after="120"/>
        <w:jc w:val="both"/>
        <w:rPr>
          <w:rFonts w:cs="Times New Roman"/>
          <w:szCs w:val="24"/>
        </w:rPr>
      </w:pPr>
    </w:p>
    <w:p w14:paraId="7AF4AEC7" w14:textId="77777777" w:rsidR="00AA0DAC" w:rsidRDefault="00AA0DAC" w:rsidP="008F70DF">
      <w:pPr>
        <w:autoSpaceDE w:val="0"/>
        <w:autoSpaceDN w:val="0"/>
        <w:adjustRightInd w:val="0"/>
        <w:spacing w:before="120" w:after="120"/>
        <w:jc w:val="both"/>
        <w:rPr>
          <w:rFonts w:cs="Times New Roman"/>
          <w:szCs w:val="24"/>
        </w:rPr>
      </w:pPr>
    </w:p>
    <w:p w14:paraId="17E20A85" w14:textId="77777777" w:rsidR="00AA0DAC" w:rsidRDefault="00AA0DAC" w:rsidP="008F70DF">
      <w:pPr>
        <w:autoSpaceDE w:val="0"/>
        <w:autoSpaceDN w:val="0"/>
        <w:adjustRightInd w:val="0"/>
        <w:spacing w:before="120" w:after="120"/>
        <w:jc w:val="both"/>
        <w:rPr>
          <w:rFonts w:cs="Times New Roman"/>
          <w:szCs w:val="24"/>
        </w:rPr>
      </w:pPr>
    </w:p>
    <w:p w14:paraId="55BA5E77" w14:textId="77777777" w:rsidR="00AA0DAC" w:rsidRDefault="00AA0DAC" w:rsidP="008F70DF">
      <w:pPr>
        <w:autoSpaceDE w:val="0"/>
        <w:autoSpaceDN w:val="0"/>
        <w:adjustRightInd w:val="0"/>
        <w:spacing w:before="120" w:after="120"/>
        <w:jc w:val="both"/>
        <w:rPr>
          <w:rFonts w:cs="Times New Roman"/>
          <w:szCs w:val="24"/>
        </w:rPr>
      </w:pPr>
    </w:p>
    <w:p w14:paraId="69C6E660" w14:textId="77777777" w:rsidR="00AA0DAC" w:rsidRDefault="00AA0DAC" w:rsidP="008F70DF">
      <w:pPr>
        <w:autoSpaceDE w:val="0"/>
        <w:autoSpaceDN w:val="0"/>
        <w:adjustRightInd w:val="0"/>
        <w:spacing w:before="120" w:after="120"/>
        <w:jc w:val="both"/>
        <w:rPr>
          <w:rFonts w:cs="Times New Roman"/>
          <w:szCs w:val="24"/>
        </w:rPr>
      </w:pPr>
    </w:p>
    <w:p w14:paraId="0E80E757" w14:textId="77777777" w:rsidR="00AA0DAC" w:rsidRDefault="00AA0DAC" w:rsidP="008F70DF">
      <w:pPr>
        <w:autoSpaceDE w:val="0"/>
        <w:autoSpaceDN w:val="0"/>
        <w:adjustRightInd w:val="0"/>
        <w:spacing w:before="120" w:after="120"/>
        <w:jc w:val="both"/>
        <w:rPr>
          <w:rFonts w:cs="Times New Roman"/>
          <w:szCs w:val="24"/>
        </w:rPr>
      </w:pPr>
    </w:p>
    <w:p w14:paraId="0237AEC1" w14:textId="77777777" w:rsidR="00AA0DAC" w:rsidRDefault="00AA0DAC" w:rsidP="008F70DF">
      <w:pPr>
        <w:autoSpaceDE w:val="0"/>
        <w:autoSpaceDN w:val="0"/>
        <w:adjustRightInd w:val="0"/>
        <w:spacing w:before="120" w:after="120"/>
        <w:ind w:firstLine="0"/>
        <w:jc w:val="both"/>
        <w:rPr>
          <w:rFonts w:cs="Times New Roman"/>
          <w:szCs w:val="24"/>
        </w:rPr>
      </w:pPr>
    </w:p>
    <w:p w14:paraId="2D37D3CB" w14:textId="77777777" w:rsidR="00AA0DAC" w:rsidRDefault="00AA0DAC" w:rsidP="008F70DF">
      <w:pPr>
        <w:autoSpaceDE w:val="0"/>
        <w:autoSpaceDN w:val="0"/>
        <w:adjustRightInd w:val="0"/>
        <w:spacing w:before="120" w:after="120"/>
        <w:jc w:val="both"/>
        <w:rPr>
          <w:rFonts w:cs="Times New Roman"/>
          <w:szCs w:val="24"/>
        </w:rPr>
      </w:pPr>
    </w:p>
    <w:p w14:paraId="51C4D6A2" w14:textId="77777777" w:rsidR="00AA0DAC" w:rsidRDefault="00AA0DAC" w:rsidP="008F70DF">
      <w:pPr>
        <w:autoSpaceDE w:val="0"/>
        <w:autoSpaceDN w:val="0"/>
        <w:adjustRightInd w:val="0"/>
        <w:spacing w:before="120" w:after="120"/>
        <w:jc w:val="both"/>
        <w:rPr>
          <w:rFonts w:cs="Times New Roman"/>
          <w:szCs w:val="24"/>
        </w:rPr>
      </w:pPr>
    </w:p>
    <w:p w14:paraId="076AE510" w14:textId="77777777" w:rsidR="006C6FDB" w:rsidRDefault="006C6FDB" w:rsidP="008F70DF">
      <w:pPr>
        <w:autoSpaceDE w:val="0"/>
        <w:autoSpaceDN w:val="0"/>
        <w:adjustRightInd w:val="0"/>
        <w:spacing w:before="120" w:after="120"/>
        <w:jc w:val="both"/>
        <w:rPr>
          <w:rFonts w:cs="Times New Roman"/>
          <w:szCs w:val="24"/>
        </w:rPr>
      </w:pPr>
    </w:p>
    <w:p w14:paraId="2AE252FB" w14:textId="77777777" w:rsidR="00AA0DAC" w:rsidRDefault="00AA0DAC" w:rsidP="008F70DF">
      <w:pPr>
        <w:autoSpaceDE w:val="0"/>
        <w:autoSpaceDN w:val="0"/>
        <w:adjustRightInd w:val="0"/>
        <w:spacing w:before="120" w:after="120"/>
        <w:jc w:val="both"/>
        <w:rPr>
          <w:rFonts w:cs="Times New Roman"/>
          <w:szCs w:val="24"/>
        </w:rPr>
      </w:pPr>
    </w:p>
    <w:p w14:paraId="47963B8D" w14:textId="77777777" w:rsidR="00AA0DAC" w:rsidRDefault="00AA0DAC" w:rsidP="008F70DF">
      <w:pPr>
        <w:autoSpaceDE w:val="0"/>
        <w:autoSpaceDN w:val="0"/>
        <w:adjustRightInd w:val="0"/>
        <w:spacing w:before="120" w:after="120"/>
        <w:jc w:val="both"/>
        <w:rPr>
          <w:rFonts w:cs="Times New Roman"/>
          <w:szCs w:val="24"/>
        </w:rPr>
      </w:pPr>
    </w:p>
    <w:p w14:paraId="3215F04A" w14:textId="0EB01556" w:rsidR="00CB04A4" w:rsidRDefault="00CB04A4" w:rsidP="008F70DF">
      <w:pPr>
        <w:autoSpaceDE w:val="0"/>
        <w:autoSpaceDN w:val="0"/>
        <w:adjustRightInd w:val="0"/>
        <w:spacing w:before="120" w:after="120"/>
        <w:jc w:val="both"/>
        <w:rPr>
          <w:rFonts w:cs="Times New Roman"/>
          <w:szCs w:val="24"/>
        </w:rPr>
      </w:pPr>
    </w:p>
    <w:p w14:paraId="2834D691" w14:textId="77777777" w:rsidR="009D5F7E" w:rsidRPr="006C1673" w:rsidRDefault="00BE1B25" w:rsidP="00460AF3">
      <w:pPr>
        <w:autoSpaceDE w:val="0"/>
        <w:autoSpaceDN w:val="0"/>
        <w:adjustRightInd w:val="0"/>
        <w:spacing w:before="120" w:after="120"/>
        <w:ind w:firstLine="709"/>
        <w:jc w:val="both"/>
        <w:rPr>
          <w:rFonts w:cs="Times New Roman"/>
          <w:szCs w:val="24"/>
        </w:rPr>
      </w:pPr>
      <w:r>
        <w:rPr>
          <w:rFonts w:cs="Times New Roman"/>
          <w:szCs w:val="24"/>
        </w:rPr>
        <w:t>Prostřednictvím této práce by</w:t>
      </w:r>
      <w:r w:rsidR="00837D93">
        <w:rPr>
          <w:rFonts w:cs="Times New Roman"/>
          <w:szCs w:val="24"/>
        </w:rPr>
        <w:t>ch chtěla poděkovat</w:t>
      </w:r>
      <w:r w:rsidR="0049070A">
        <w:rPr>
          <w:rFonts w:cs="Times New Roman"/>
          <w:szCs w:val="24"/>
        </w:rPr>
        <w:t xml:space="preserve"> především</w:t>
      </w:r>
      <w:r w:rsidR="00837D93">
        <w:rPr>
          <w:rFonts w:cs="Times New Roman"/>
          <w:szCs w:val="24"/>
        </w:rPr>
        <w:t xml:space="preserve"> RN</w:t>
      </w:r>
      <w:r w:rsidR="005F3D21">
        <w:rPr>
          <w:rFonts w:cs="Times New Roman"/>
          <w:szCs w:val="24"/>
        </w:rPr>
        <w:t>Dr. Svatoplukovi</w:t>
      </w:r>
      <w:r>
        <w:rPr>
          <w:rFonts w:cs="Times New Roman"/>
          <w:szCs w:val="24"/>
        </w:rPr>
        <w:t xml:space="preserve"> Horákovi za metodické vedení a cenn</w:t>
      </w:r>
      <w:r w:rsidR="00BC392E">
        <w:rPr>
          <w:rFonts w:cs="Times New Roman"/>
          <w:szCs w:val="24"/>
        </w:rPr>
        <w:t>é rady při zpracování diplomové</w:t>
      </w:r>
      <w:r>
        <w:rPr>
          <w:rFonts w:cs="Times New Roman"/>
          <w:szCs w:val="24"/>
        </w:rPr>
        <w:t xml:space="preserve"> práce. </w:t>
      </w:r>
    </w:p>
    <w:sdt>
      <w:sdtPr>
        <w:rPr>
          <w:rFonts w:ascii="Times New Roman" w:eastAsiaTheme="minorHAnsi" w:hAnsi="Times New Roman" w:cstheme="minorBidi"/>
          <w:b w:val="0"/>
          <w:bCs w:val="0"/>
          <w:color w:val="auto"/>
          <w:sz w:val="24"/>
          <w:szCs w:val="22"/>
        </w:rPr>
        <w:id w:val="-1322272928"/>
        <w:docPartObj>
          <w:docPartGallery w:val="Table of Contents"/>
          <w:docPartUnique/>
        </w:docPartObj>
      </w:sdtPr>
      <w:sdtContent>
        <w:p w14:paraId="0E1851EB" w14:textId="77777777" w:rsidR="00F501BD" w:rsidRPr="00C93409" w:rsidRDefault="00C93409">
          <w:pPr>
            <w:pStyle w:val="Nadpisobsahu"/>
            <w:rPr>
              <w:rFonts w:ascii="Times New Roman" w:hAnsi="Times New Roman" w:cs="Times New Roman"/>
              <w:color w:val="auto"/>
              <w:sz w:val="24"/>
              <w:szCs w:val="24"/>
            </w:rPr>
          </w:pPr>
          <w:r>
            <w:rPr>
              <w:rFonts w:ascii="Times New Roman" w:hAnsi="Times New Roman" w:cs="Times New Roman"/>
              <w:color w:val="auto"/>
              <w:sz w:val="24"/>
              <w:szCs w:val="24"/>
            </w:rPr>
            <w:t>OBSAH</w:t>
          </w:r>
        </w:p>
        <w:p w14:paraId="560B64A9" w14:textId="77777777" w:rsidR="00F501BD" w:rsidRPr="00F501BD" w:rsidRDefault="00F501BD" w:rsidP="00F501BD"/>
        <w:p w14:paraId="39FD73C9" w14:textId="2A63875F" w:rsidR="008E7043" w:rsidRDefault="00F501BD">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525116310" w:history="1">
            <w:r w:rsidR="008E7043" w:rsidRPr="008F27CE">
              <w:rPr>
                <w:rStyle w:val="Hypertextovodkaz"/>
                <w:noProof/>
              </w:rPr>
              <w:t>1</w:t>
            </w:r>
            <w:r w:rsidR="008E7043">
              <w:rPr>
                <w:rFonts w:asciiTheme="minorHAnsi" w:eastAsiaTheme="minorEastAsia" w:hAnsiTheme="minorHAnsi"/>
                <w:noProof/>
                <w:sz w:val="22"/>
                <w:lang w:eastAsia="cs-CZ"/>
              </w:rPr>
              <w:tab/>
            </w:r>
            <w:r w:rsidR="008E7043" w:rsidRPr="008F27CE">
              <w:rPr>
                <w:rStyle w:val="Hypertextovodkaz"/>
                <w:noProof/>
              </w:rPr>
              <w:t>ÚVOD</w:t>
            </w:r>
            <w:r w:rsidR="008E7043">
              <w:rPr>
                <w:noProof/>
                <w:webHidden/>
              </w:rPr>
              <w:tab/>
            </w:r>
            <w:r w:rsidR="008E7043">
              <w:rPr>
                <w:noProof/>
                <w:webHidden/>
              </w:rPr>
              <w:fldChar w:fldCharType="begin"/>
            </w:r>
            <w:r w:rsidR="008E7043">
              <w:rPr>
                <w:noProof/>
                <w:webHidden/>
              </w:rPr>
              <w:instrText xml:space="preserve"> PAGEREF _Toc525116310 \h </w:instrText>
            </w:r>
            <w:r w:rsidR="008E7043">
              <w:rPr>
                <w:noProof/>
                <w:webHidden/>
              </w:rPr>
            </w:r>
            <w:r w:rsidR="008E7043">
              <w:rPr>
                <w:noProof/>
                <w:webHidden/>
              </w:rPr>
              <w:fldChar w:fldCharType="separate"/>
            </w:r>
            <w:r w:rsidR="007132D9">
              <w:rPr>
                <w:noProof/>
                <w:webHidden/>
              </w:rPr>
              <w:t>8</w:t>
            </w:r>
            <w:r w:rsidR="008E7043">
              <w:rPr>
                <w:noProof/>
                <w:webHidden/>
              </w:rPr>
              <w:fldChar w:fldCharType="end"/>
            </w:r>
          </w:hyperlink>
        </w:p>
        <w:p w14:paraId="4B4FBE0F" w14:textId="11B461B9" w:rsidR="008E7043" w:rsidRDefault="0021655B">
          <w:pPr>
            <w:pStyle w:val="Obsah1"/>
            <w:rPr>
              <w:rFonts w:asciiTheme="minorHAnsi" w:eastAsiaTheme="minorEastAsia" w:hAnsiTheme="minorHAnsi"/>
              <w:noProof/>
              <w:sz w:val="22"/>
              <w:lang w:eastAsia="cs-CZ"/>
            </w:rPr>
          </w:pPr>
          <w:hyperlink w:anchor="_Toc525116311" w:history="1">
            <w:r w:rsidR="008E7043" w:rsidRPr="008F27CE">
              <w:rPr>
                <w:rStyle w:val="Hypertextovodkaz"/>
                <w:noProof/>
              </w:rPr>
              <w:t>2</w:t>
            </w:r>
            <w:r w:rsidR="008E7043">
              <w:rPr>
                <w:rFonts w:asciiTheme="minorHAnsi" w:eastAsiaTheme="minorEastAsia" w:hAnsiTheme="minorHAnsi"/>
                <w:noProof/>
                <w:sz w:val="22"/>
                <w:lang w:eastAsia="cs-CZ"/>
              </w:rPr>
              <w:tab/>
            </w:r>
            <w:r w:rsidR="008E7043" w:rsidRPr="008F27CE">
              <w:rPr>
                <w:rStyle w:val="Hypertextovodkaz"/>
                <w:noProof/>
              </w:rPr>
              <w:t>PŘEHLED POZNATKŮ</w:t>
            </w:r>
            <w:r w:rsidR="008E7043">
              <w:rPr>
                <w:noProof/>
                <w:webHidden/>
              </w:rPr>
              <w:tab/>
            </w:r>
            <w:r w:rsidR="008E7043">
              <w:rPr>
                <w:noProof/>
                <w:webHidden/>
              </w:rPr>
              <w:fldChar w:fldCharType="begin"/>
            </w:r>
            <w:r w:rsidR="008E7043">
              <w:rPr>
                <w:noProof/>
                <w:webHidden/>
              </w:rPr>
              <w:instrText xml:space="preserve"> PAGEREF _Toc525116311 \h </w:instrText>
            </w:r>
            <w:r w:rsidR="008E7043">
              <w:rPr>
                <w:noProof/>
                <w:webHidden/>
              </w:rPr>
            </w:r>
            <w:r w:rsidR="008E7043">
              <w:rPr>
                <w:noProof/>
                <w:webHidden/>
              </w:rPr>
              <w:fldChar w:fldCharType="separate"/>
            </w:r>
            <w:r w:rsidR="007132D9">
              <w:rPr>
                <w:noProof/>
                <w:webHidden/>
              </w:rPr>
              <w:t>9</w:t>
            </w:r>
            <w:r w:rsidR="008E7043">
              <w:rPr>
                <w:noProof/>
                <w:webHidden/>
              </w:rPr>
              <w:fldChar w:fldCharType="end"/>
            </w:r>
          </w:hyperlink>
        </w:p>
        <w:p w14:paraId="4D3B2FB2" w14:textId="69AB554A" w:rsidR="008E7043" w:rsidRDefault="0021655B">
          <w:pPr>
            <w:pStyle w:val="Obsah2"/>
            <w:rPr>
              <w:rFonts w:asciiTheme="minorHAnsi" w:eastAsiaTheme="minorEastAsia" w:hAnsiTheme="minorHAnsi"/>
              <w:noProof/>
              <w:sz w:val="22"/>
              <w:lang w:eastAsia="cs-CZ"/>
            </w:rPr>
          </w:pPr>
          <w:hyperlink w:anchor="_Toc525116312" w:history="1">
            <w:r w:rsidR="008E7043" w:rsidRPr="008F27CE">
              <w:rPr>
                <w:rStyle w:val="Hypertextovodkaz"/>
                <w:noProof/>
              </w:rPr>
              <w:t>2.1</w:t>
            </w:r>
            <w:r w:rsidR="008E7043">
              <w:rPr>
                <w:rFonts w:asciiTheme="minorHAnsi" w:eastAsiaTheme="minorEastAsia" w:hAnsiTheme="minorHAnsi"/>
                <w:noProof/>
                <w:sz w:val="22"/>
                <w:lang w:eastAsia="cs-CZ"/>
              </w:rPr>
              <w:tab/>
            </w:r>
            <w:r w:rsidR="008E7043" w:rsidRPr="008F27CE">
              <w:rPr>
                <w:rStyle w:val="Hypertextovodkaz"/>
                <w:noProof/>
              </w:rPr>
              <w:t>Pohyb a pohybová aktivita člověka</w:t>
            </w:r>
            <w:r w:rsidR="008E7043">
              <w:rPr>
                <w:noProof/>
                <w:webHidden/>
              </w:rPr>
              <w:tab/>
            </w:r>
            <w:r w:rsidR="008E7043">
              <w:rPr>
                <w:noProof/>
                <w:webHidden/>
              </w:rPr>
              <w:fldChar w:fldCharType="begin"/>
            </w:r>
            <w:r w:rsidR="008E7043">
              <w:rPr>
                <w:noProof/>
                <w:webHidden/>
              </w:rPr>
              <w:instrText xml:space="preserve"> PAGEREF _Toc525116312 \h </w:instrText>
            </w:r>
            <w:r w:rsidR="008E7043">
              <w:rPr>
                <w:noProof/>
                <w:webHidden/>
              </w:rPr>
            </w:r>
            <w:r w:rsidR="008E7043">
              <w:rPr>
                <w:noProof/>
                <w:webHidden/>
              </w:rPr>
              <w:fldChar w:fldCharType="separate"/>
            </w:r>
            <w:r w:rsidR="007132D9">
              <w:rPr>
                <w:noProof/>
                <w:webHidden/>
              </w:rPr>
              <w:t>9</w:t>
            </w:r>
            <w:r w:rsidR="008E7043">
              <w:rPr>
                <w:noProof/>
                <w:webHidden/>
              </w:rPr>
              <w:fldChar w:fldCharType="end"/>
            </w:r>
          </w:hyperlink>
        </w:p>
        <w:p w14:paraId="72A1AF3B" w14:textId="61C70C1C" w:rsidR="008E7043" w:rsidRDefault="0021655B">
          <w:pPr>
            <w:pStyle w:val="Obsah2"/>
            <w:rPr>
              <w:rFonts w:asciiTheme="minorHAnsi" w:eastAsiaTheme="minorEastAsia" w:hAnsiTheme="minorHAnsi"/>
              <w:noProof/>
              <w:sz w:val="22"/>
              <w:lang w:eastAsia="cs-CZ"/>
            </w:rPr>
          </w:pPr>
          <w:hyperlink w:anchor="_Toc525116313" w:history="1">
            <w:r w:rsidR="008E7043" w:rsidRPr="008F27CE">
              <w:rPr>
                <w:rStyle w:val="Hypertextovodkaz"/>
                <w:noProof/>
              </w:rPr>
              <w:t>2.2</w:t>
            </w:r>
            <w:r w:rsidR="008E7043">
              <w:rPr>
                <w:rFonts w:asciiTheme="minorHAnsi" w:eastAsiaTheme="minorEastAsia" w:hAnsiTheme="minorHAnsi"/>
                <w:noProof/>
                <w:sz w:val="22"/>
                <w:lang w:eastAsia="cs-CZ"/>
              </w:rPr>
              <w:tab/>
            </w:r>
            <w:r w:rsidR="008E7043" w:rsidRPr="008F27CE">
              <w:rPr>
                <w:rStyle w:val="Hypertextovodkaz"/>
                <w:noProof/>
              </w:rPr>
              <w:t>Rozvoj člověka v rámci pohybu a jeho význam</w:t>
            </w:r>
            <w:r w:rsidR="008E7043">
              <w:rPr>
                <w:noProof/>
                <w:webHidden/>
              </w:rPr>
              <w:tab/>
            </w:r>
            <w:r w:rsidR="008E7043">
              <w:rPr>
                <w:noProof/>
                <w:webHidden/>
              </w:rPr>
              <w:fldChar w:fldCharType="begin"/>
            </w:r>
            <w:r w:rsidR="008E7043">
              <w:rPr>
                <w:noProof/>
                <w:webHidden/>
              </w:rPr>
              <w:instrText xml:space="preserve"> PAGEREF _Toc525116313 \h </w:instrText>
            </w:r>
            <w:r w:rsidR="008E7043">
              <w:rPr>
                <w:noProof/>
                <w:webHidden/>
              </w:rPr>
            </w:r>
            <w:r w:rsidR="008E7043">
              <w:rPr>
                <w:noProof/>
                <w:webHidden/>
              </w:rPr>
              <w:fldChar w:fldCharType="separate"/>
            </w:r>
            <w:r w:rsidR="007132D9">
              <w:rPr>
                <w:noProof/>
                <w:webHidden/>
              </w:rPr>
              <w:t>13</w:t>
            </w:r>
            <w:r w:rsidR="008E7043">
              <w:rPr>
                <w:noProof/>
                <w:webHidden/>
              </w:rPr>
              <w:fldChar w:fldCharType="end"/>
            </w:r>
          </w:hyperlink>
        </w:p>
        <w:p w14:paraId="3FCC5608" w14:textId="26673E8A" w:rsidR="008E7043" w:rsidRDefault="0021655B">
          <w:pPr>
            <w:pStyle w:val="Obsah2"/>
            <w:rPr>
              <w:rFonts w:asciiTheme="minorHAnsi" w:eastAsiaTheme="minorEastAsia" w:hAnsiTheme="minorHAnsi"/>
              <w:noProof/>
              <w:sz w:val="22"/>
              <w:lang w:eastAsia="cs-CZ"/>
            </w:rPr>
          </w:pPr>
          <w:hyperlink w:anchor="_Toc525116314" w:history="1">
            <w:r w:rsidR="008E7043" w:rsidRPr="008F27CE">
              <w:rPr>
                <w:rStyle w:val="Hypertextovodkaz"/>
                <w:noProof/>
                <w:lang w:eastAsia="cs-CZ"/>
              </w:rPr>
              <w:t>2.3</w:t>
            </w:r>
            <w:r w:rsidR="008E7043">
              <w:rPr>
                <w:rFonts w:asciiTheme="minorHAnsi" w:eastAsiaTheme="minorEastAsia" w:hAnsiTheme="minorHAnsi"/>
                <w:noProof/>
                <w:sz w:val="22"/>
                <w:lang w:eastAsia="cs-CZ"/>
              </w:rPr>
              <w:tab/>
            </w:r>
            <w:r w:rsidR="008E7043" w:rsidRPr="008F27CE">
              <w:rPr>
                <w:rStyle w:val="Hypertextovodkaz"/>
                <w:noProof/>
                <w:lang w:eastAsia="cs-CZ"/>
              </w:rPr>
              <w:t>Měření a diagnostika pohybové aktivity</w:t>
            </w:r>
            <w:r w:rsidR="008E7043">
              <w:rPr>
                <w:noProof/>
                <w:webHidden/>
              </w:rPr>
              <w:tab/>
            </w:r>
            <w:r w:rsidR="008E7043">
              <w:rPr>
                <w:noProof/>
                <w:webHidden/>
              </w:rPr>
              <w:fldChar w:fldCharType="begin"/>
            </w:r>
            <w:r w:rsidR="008E7043">
              <w:rPr>
                <w:noProof/>
                <w:webHidden/>
              </w:rPr>
              <w:instrText xml:space="preserve"> PAGEREF _Toc525116314 \h </w:instrText>
            </w:r>
            <w:r w:rsidR="008E7043">
              <w:rPr>
                <w:noProof/>
                <w:webHidden/>
              </w:rPr>
            </w:r>
            <w:r w:rsidR="008E7043">
              <w:rPr>
                <w:noProof/>
                <w:webHidden/>
              </w:rPr>
              <w:fldChar w:fldCharType="separate"/>
            </w:r>
            <w:r w:rsidR="007132D9">
              <w:rPr>
                <w:noProof/>
                <w:webHidden/>
              </w:rPr>
              <w:t>20</w:t>
            </w:r>
            <w:r w:rsidR="008E7043">
              <w:rPr>
                <w:noProof/>
                <w:webHidden/>
              </w:rPr>
              <w:fldChar w:fldCharType="end"/>
            </w:r>
          </w:hyperlink>
        </w:p>
        <w:p w14:paraId="1D0D4474" w14:textId="0D7D11F7" w:rsidR="008E7043" w:rsidRDefault="0021655B">
          <w:pPr>
            <w:pStyle w:val="Obsah1"/>
            <w:rPr>
              <w:rFonts w:asciiTheme="minorHAnsi" w:eastAsiaTheme="minorEastAsia" w:hAnsiTheme="minorHAnsi"/>
              <w:noProof/>
              <w:sz w:val="22"/>
              <w:lang w:eastAsia="cs-CZ"/>
            </w:rPr>
          </w:pPr>
          <w:hyperlink w:anchor="_Toc525116315" w:history="1">
            <w:r w:rsidR="008E7043" w:rsidRPr="008F27CE">
              <w:rPr>
                <w:rStyle w:val="Hypertextovodkaz"/>
                <w:noProof/>
              </w:rPr>
              <w:t>2.4 Hypokineze</w:t>
            </w:r>
            <w:r w:rsidR="008E7043">
              <w:rPr>
                <w:noProof/>
                <w:webHidden/>
              </w:rPr>
              <w:tab/>
            </w:r>
            <w:r w:rsidR="008E7043">
              <w:rPr>
                <w:noProof/>
                <w:webHidden/>
              </w:rPr>
              <w:fldChar w:fldCharType="begin"/>
            </w:r>
            <w:r w:rsidR="008E7043">
              <w:rPr>
                <w:noProof/>
                <w:webHidden/>
              </w:rPr>
              <w:instrText xml:space="preserve"> PAGEREF _Toc525116315 \h </w:instrText>
            </w:r>
            <w:r w:rsidR="008E7043">
              <w:rPr>
                <w:noProof/>
                <w:webHidden/>
              </w:rPr>
            </w:r>
            <w:r w:rsidR="008E7043">
              <w:rPr>
                <w:noProof/>
                <w:webHidden/>
              </w:rPr>
              <w:fldChar w:fldCharType="separate"/>
            </w:r>
            <w:r w:rsidR="007132D9">
              <w:rPr>
                <w:noProof/>
                <w:webHidden/>
              </w:rPr>
              <w:t>23</w:t>
            </w:r>
            <w:r w:rsidR="008E7043">
              <w:rPr>
                <w:noProof/>
                <w:webHidden/>
              </w:rPr>
              <w:fldChar w:fldCharType="end"/>
            </w:r>
          </w:hyperlink>
        </w:p>
        <w:p w14:paraId="2107DDED" w14:textId="7C21337D" w:rsidR="008E7043" w:rsidRDefault="0021655B">
          <w:pPr>
            <w:pStyle w:val="Obsah3"/>
            <w:tabs>
              <w:tab w:val="left" w:pos="1540"/>
              <w:tab w:val="right" w:leader="dot" w:pos="9062"/>
            </w:tabs>
            <w:rPr>
              <w:rFonts w:asciiTheme="minorHAnsi" w:eastAsiaTheme="minorEastAsia" w:hAnsiTheme="minorHAnsi"/>
              <w:noProof/>
              <w:sz w:val="22"/>
              <w:lang w:eastAsia="cs-CZ"/>
            </w:rPr>
          </w:pPr>
          <w:hyperlink w:anchor="_Toc525116316" w:history="1">
            <w:r w:rsidR="008E7043" w:rsidRPr="008F27CE">
              <w:rPr>
                <w:rStyle w:val="Hypertextovodkaz"/>
                <w:noProof/>
                <w:lang w:eastAsia="cs-CZ"/>
              </w:rPr>
              <w:t>2.4.1</w:t>
            </w:r>
            <w:r w:rsidR="008E7043">
              <w:rPr>
                <w:rFonts w:asciiTheme="minorHAnsi" w:eastAsiaTheme="minorEastAsia" w:hAnsiTheme="minorHAnsi"/>
                <w:noProof/>
                <w:sz w:val="22"/>
                <w:lang w:eastAsia="cs-CZ"/>
              </w:rPr>
              <w:tab/>
            </w:r>
            <w:r w:rsidR="008E7043" w:rsidRPr="008F27CE">
              <w:rPr>
                <w:rStyle w:val="Hypertextovodkaz"/>
                <w:noProof/>
                <w:lang w:eastAsia="cs-CZ"/>
              </w:rPr>
              <w:t>Nejčastější zdravotní problémy při nedostatku pohybové aktivity</w:t>
            </w:r>
            <w:r w:rsidR="008E7043">
              <w:rPr>
                <w:noProof/>
                <w:webHidden/>
              </w:rPr>
              <w:tab/>
            </w:r>
            <w:r w:rsidR="008E7043">
              <w:rPr>
                <w:noProof/>
                <w:webHidden/>
              </w:rPr>
              <w:fldChar w:fldCharType="begin"/>
            </w:r>
            <w:r w:rsidR="008E7043">
              <w:rPr>
                <w:noProof/>
                <w:webHidden/>
              </w:rPr>
              <w:instrText xml:space="preserve"> PAGEREF _Toc525116316 \h </w:instrText>
            </w:r>
            <w:r w:rsidR="008E7043">
              <w:rPr>
                <w:noProof/>
                <w:webHidden/>
              </w:rPr>
            </w:r>
            <w:r w:rsidR="008E7043">
              <w:rPr>
                <w:noProof/>
                <w:webHidden/>
              </w:rPr>
              <w:fldChar w:fldCharType="separate"/>
            </w:r>
            <w:r w:rsidR="007132D9">
              <w:rPr>
                <w:noProof/>
                <w:webHidden/>
              </w:rPr>
              <w:t>26</w:t>
            </w:r>
            <w:r w:rsidR="008E7043">
              <w:rPr>
                <w:noProof/>
                <w:webHidden/>
              </w:rPr>
              <w:fldChar w:fldCharType="end"/>
            </w:r>
          </w:hyperlink>
        </w:p>
        <w:p w14:paraId="45D98106" w14:textId="2E95F045" w:rsidR="008E7043" w:rsidRDefault="0021655B">
          <w:pPr>
            <w:pStyle w:val="Obsah1"/>
            <w:rPr>
              <w:rFonts w:asciiTheme="minorHAnsi" w:eastAsiaTheme="minorEastAsia" w:hAnsiTheme="minorHAnsi"/>
              <w:noProof/>
              <w:sz w:val="22"/>
              <w:lang w:eastAsia="cs-CZ"/>
            </w:rPr>
          </w:pPr>
          <w:hyperlink w:anchor="_Toc525116317" w:history="1">
            <w:r w:rsidR="008E7043" w:rsidRPr="008F27CE">
              <w:rPr>
                <w:rStyle w:val="Hypertextovodkaz"/>
                <w:noProof/>
              </w:rPr>
              <w:t xml:space="preserve">2.5 </w:t>
            </w:r>
            <w:r w:rsidR="008E7043">
              <w:rPr>
                <w:rFonts w:asciiTheme="minorHAnsi" w:eastAsiaTheme="minorEastAsia" w:hAnsiTheme="minorHAnsi"/>
                <w:noProof/>
                <w:sz w:val="22"/>
                <w:lang w:eastAsia="cs-CZ"/>
              </w:rPr>
              <w:tab/>
            </w:r>
            <w:r w:rsidR="008E7043" w:rsidRPr="008F27CE">
              <w:rPr>
                <w:rStyle w:val="Hypertextovodkaz"/>
                <w:noProof/>
              </w:rPr>
              <w:t>Charakteristika cílové skupiny</w:t>
            </w:r>
            <w:r w:rsidR="008E7043">
              <w:rPr>
                <w:noProof/>
                <w:webHidden/>
              </w:rPr>
              <w:tab/>
            </w:r>
            <w:r w:rsidR="008E7043">
              <w:rPr>
                <w:noProof/>
                <w:webHidden/>
              </w:rPr>
              <w:fldChar w:fldCharType="begin"/>
            </w:r>
            <w:r w:rsidR="008E7043">
              <w:rPr>
                <w:noProof/>
                <w:webHidden/>
              </w:rPr>
              <w:instrText xml:space="preserve"> PAGEREF _Toc525116317 \h </w:instrText>
            </w:r>
            <w:r w:rsidR="008E7043">
              <w:rPr>
                <w:noProof/>
                <w:webHidden/>
              </w:rPr>
            </w:r>
            <w:r w:rsidR="008E7043">
              <w:rPr>
                <w:noProof/>
                <w:webHidden/>
              </w:rPr>
              <w:fldChar w:fldCharType="separate"/>
            </w:r>
            <w:r w:rsidR="007132D9">
              <w:rPr>
                <w:noProof/>
                <w:webHidden/>
              </w:rPr>
              <w:t>30</w:t>
            </w:r>
            <w:r w:rsidR="008E7043">
              <w:rPr>
                <w:noProof/>
                <w:webHidden/>
              </w:rPr>
              <w:fldChar w:fldCharType="end"/>
            </w:r>
          </w:hyperlink>
        </w:p>
        <w:p w14:paraId="4437984C" w14:textId="37B42C54" w:rsidR="008E7043" w:rsidRDefault="0021655B">
          <w:pPr>
            <w:pStyle w:val="Obsah3"/>
            <w:tabs>
              <w:tab w:val="left" w:pos="1540"/>
              <w:tab w:val="right" w:leader="dot" w:pos="9062"/>
            </w:tabs>
            <w:rPr>
              <w:rFonts w:asciiTheme="minorHAnsi" w:eastAsiaTheme="minorEastAsia" w:hAnsiTheme="minorHAnsi"/>
              <w:noProof/>
              <w:sz w:val="22"/>
              <w:lang w:eastAsia="cs-CZ"/>
            </w:rPr>
          </w:pPr>
          <w:hyperlink w:anchor="_Toc525116318" w:history="1">
            <w:r w:rsidR="008E7043" w:rsidRPr="008F27CE">
              <w:rPr>
                <w:rStyle w:val="Hypertextovodkaz"/>
                <w:noProof/>
              </w:rPr>
              <w:t>2.5.1</w:t>
            </w:r>
            <w:r w:rsidR="008E7043">
              <w:rPr>
                <w:rFonts w:asciiTheme="minorHAnsi" w:eastAsiaTheme="minorEastAsia" w:hAnsiTheme="minorHAnsi"/>
                <w:noProof/>
                <w:sz w:val="22"/>
                <w:lang w:eastAsia="cs-CZ"/>
              </w:rPr>
              <w:tab/>
            </w:r>
            <w:r w:rsidR="008E7043" w:rsidRPr="008F27CE">
              <w:rPr>
                <w:rStyle w:val="Hypertextovodkaz"/>
                <w:noProof/>
              </w:rPr>
              <w:t>Adolescence</w:t>
            </w:r>
            <w:r w:rsidR="008E7043">
              <w:rPr>
                <w:noProof/>
                <w:webHidden/>
              </w:rPr>
              <w:tab/>
            </w:r>
            <w:r w:rsidR="008E7043">
              <w:rPr>
                <w:noProof/>
                <w:webHidden/>
              </w:rPr>
              <w:fldChar w:fldCharType="begin"/>
            </w:r>
            <w:r w:rsidR="008E7043">
              <w:rPr>
                <w:noProof/>
                <w:webHidden/>
              </w:rPr>
              <w:instrText xml:space="preserve"> PAGEREF _Toc525116318 \h </w:instrText>
            </w:r>
            <w:r w:rsidR="008E7043">
              <w:rPr>
                <w:noProof/>
                <w:webHidden/>
              </w:rPr>
            </w:r>
            <w:r w:rsidR="008E7043">
              <w:rPr>
                <w:noProof/>
                <w:webHidden/>
              </w:rPr>
              <w:fldChar w:fldCharType="separate"/>
            </w:r>
            <w:r w:rsidR="007132D9">
              <w:rPr>
                <w:noProof/>
                <w:webHidden/>
              </w:rPr>
              <w:t>30</w:t>
            </w:r>
            <w:r w:rsidR="008E7043">
              <w:rPr>
                <w:noProof/>
                <w:webHidden/>
              </w:rPr>
              <w:fldChar w:fldCharType="end"/>
            </w:r>
          </w:hyperlink>
        </w:p>
        <w:p w14:paraId="23DA82A3" w14:textId="4C752D0D" w:rsidR="008E7043" w:rsidRDefault="0021655B">
          <w:pPr>
            <w:pStyle w:val="Obsah3"/>
            <w:tabs>
              <w:tab w:val="left" w:pos="1540"/>
              <w:tab w:val="right" w:leader="dot" w:pos="9062"/>
            </w:tabs>
            <w:rPr>
              <w:rFonts w:asciiTheme="minorHAnsi" w:eastAsiaTheme="minorEastAsia" w:hAnsiTheme="minorHAnsi"/>
              <w:noProof/>
              <w:sz w:val="22"/>
              <w:lang w:eastAsia="cs-CZ"/>
            </w:rPr>
          </w:pPr>
          <w:hyperlink w:anchor="_Toc525116319" w:history="1">
            <w:r w:rsidR="008E7043" w:rsidRPr="008F27CE">
              <w:rPr>
                <w:rStyle w:val="Hypertextovodkaz"/>
                <w:noProof/>
              </w:rPr>
              <w:t>2.5.2</w:t>
            </w:r>
            <w:r w:rsidR="008E7043">
              <w:rPr>
                <w:rFonts w:asciiTheme="minorHAnsi" w:eastAsiaTheme="minorEastAsia" w:hAnsiTheme="minorHAnsi"/>
                <w:noProof/>
                <w:sz w:val="22"/>
                <w:lang w:eastAsia="cs-CZ"/>
              </w:rPr>
              <w:tab/>
            </w:r>
            <w:r w:rsidR="008E7043" w:rsidRPr="008F27CE">
              <w:rPr>
                <w:rStyle w:val="Hypertextovodkaz"/>
                <w:noProof/>
              </w:rPr>
              <w:t>Mladá dospělost</w:t>
            </w:r>
            <w:r w:rsidR="008E7043">
              <w:rPr>
                <w:noProof/>
                <w:webHidden/>
              </w:rPr>
              <w:tab/>
            </w:r>
            <w:r w:rsidR="008E7043">
              <w:rPr>
                <w:noProof/>
                <w:webHidden/>
              </w:rPr>
              <w:fldChar w:fldCharType="begin"/>
            </w:r>
            <w:r w:rsidR="008E7043">
              <w:rPr>
                <w:noProof/>
                <w:webHidden/>
              </w:rPr>
              <w:instrText xml:space="preserve"> PAGEREF _Toc525116319 \h </w:instrText>
            </w:r>
            <w:r w:rsidR="008E7043">
              <w:rPr>
                <w:noProof/>
                <w:webHidden/>
              </w:rPr>
            </w:r>
            <w:r w:rsidR="008E7043">
              <w:rPr>
                <w:noProof/>
                <w:webHidden/>
              </w:rPr>
              <w:fldChar w:fldCharType="separate"/>
            </w:r>
            <w:r w:rsidR="007132D9">
              <w:rPr>
                <w:noProof/>
                <w:webHidden/>
              </w:rPr>
              <w:t>33</w:t>
            </w:r>
            <w:r w:rsidR="008E7043">
              <w:rPr>
                <w:noProof/>
                <w:webHidden/>
              </w:rPr>
              <w:fldChar w:fldCharType="end"/>
            </w:r>
          </w:hyperlink>
        </w:p>
        <w:p w14:paraId="10D277B1" w14:textId="41F7D4F9" w:rsidR="008E7043" w:rsidRDefault="0021655B">
          <w:pPr>
            <w:pStyle w:val="Obsah1"/>
            <w:rPr>
              <w:rFonts w:asciiTheme="minorHAnsi" w:eastAsiaTheme="minorEastAsia" w:hAnsiTheme="minorHAnsi"/>
              <w:noProof/>
              <w:sz w:val="22"/>
              <w:lang w:eastAsia="cs-CZ"/>
            </w:rPr>
          </w:pPr>
          <w:hyperlink w:anchor="_Toc525116320" w:history="1">
            <w:r w:rsidR="008E7043" w:rsidRPr="008F27CE">
              <w:rPr>
                <w:rStyle w:val="Hypertextovodkaz"/>
                <w:noProof/>
              </w:rPr>
              <w:t>2.6 Pohybová aktivita a studenti vysokých škol</w:t>
            </w:r>
            <w:r w:rsidR="008E7043">
              <w:rPr>
                <w:noProof/>
                <w:webHidden/>
              </w:rPr>
              <w:tab/>
            </w:r>
            <w:r w:rsidR="008E7043">
              <w:rPr>
                <w:noProof/>
                <w:webHidden/>
              </w:rPr>
              <w:fldChar w:fldCharType="begin"/>
            </w:r>
            <w:r w:rsidR="008E7043">
              <w:rPr>
                <w:noProof/>
                <w:webHidden/>
              </w:rPr>
              <w:instrText xml:space="preserve"> PAGEREF _Toc525116320 \h </w:instrText>
            </w:r>
            <w:r w:rsidR="008E7043">
              <w:rPr>
                <w:noProof/>
                <w:webHidden/>
              </w:rPr>
            </w:r>
            <w:r w:rsidR="008E7043">
              <w:rPr>
                <w:noProof/>
                <w:webHidden/>
              </w:rPr>
              <w:fldChar w:fldCharType="separate"/>
            </w:r>
            <w:r w:rsidR="007132D9">
              <w:rPr>
                <w:noProof/>
                <w:webHidden/>
              </w:rPr>
              <w:t>36</w:t>
            </w:r>
            <w:r w:rsidR="008E7043">
              <w:rPr>
                <w:noProof/>
                <w:webHidden/>
              </w:rPr>
              <w:fldChar w:fldCharType="end"/>
            </w:r>
          </w:hyperlink>
        </w:p>
        <w:p w14:paraId="754677EC" w14:textId="5C22DCBD" w:rsidR="008E7043" w:rsidRDefault="0021655B">
          <w:pPr>
            <w:pStyle w:val="Obsah1"/>
            <w:rPr>
              <w:rFonts w:asciiTheme="minorHAnsi" w:eastAsiaTheme="minorEastAsia" w:hAnsiTheme="minorHAnsi"/>
              <w:noProof/>
              <w:sz w:val="22"/>
              <w:lang w:eastAsia="cs-CZ"/>
            </w:rPr>
          </w:pPr>
          <w:hyperlink w:anchor="_Toc525116321" w:history="1">
            <w:r w:rsidR="008E7043" w:rsidRPr="008F27CE">
              <w:rPr>
                <w:rStyle w:val="Hypertextovodkaz"/>
                <w:noProof/>
              </w:rPr>
              <w:t>2.7</w:t>
            </w:r>
            <w:r w:rsidR="008E7043">
              <w:rPr>
                <w:rFonts w:asciiTheme="minorHAnsi" w:eastAsiaTheme="minorEastAsia" w:hAnsiTheme="minorHAnsi"/>
                <w:noProof/>
                <w:sz w:val="22"/>
                <w:lang w:eastAsia="cs-CZ"/>
              </w:rPr>
              <w:tab/>
            </w:r>
            <w:r w:rsidR="008E7043" w:rsidRPr="008F27CE">
              <w:rPr>
                <w:rStyle w:val="Hypertextovodkaz"/>
                <w:noProof/>
              </w:rPr>
              <w:t>Fakulta tělesné kultury</w:t>
            </w:r>
            <w:r w:rsidR="008E7043">
              <w:rPr>
                <w:noProof/>
                <w:webHidden/>
              </w:rPr>
              <w:tab/>
            </w:r>
            <w:r w:rsidR="008E7043">
              <w:rPr>
                <w:noProof/>
                <w:webHidden/>
              </w:rPr>
              <w:fldChar w:fldCharType="begin"/>
            </w:r>
            <w:r w:rsidR="008E7043">
              <w:rPr>
                <w:noProof/>
                <w:webHidden/>
              </w:rPr>
              <w:instrText xml:space="preserve"> PAGEREF _Toc525116321 \h </w:instrText>
            </w:r>
            <w:r w:rsidR="008E7043">
              <w:rPr>
                <w:noProof/>
                <w:webHidden/>
              </w:rPr>
            </w:r>
            <w:r w:rsidR="008E7043">
              <w:rPr>
                <w:noProof/>
                <w:webHidden/>
              </w:rPr>
              <w:fldChar w:fldCharType="separate"/>
            </w:r>
            <w:r w:rsidR="007132D9">
              <w:rPr>
                <w:noProof/>
                <w:webHidden/>
              </w:rPr>
              <w:t>43</w:t>
            </w:r>
            <w:r w:rsidR="008E7043">
              <w:rPr>
                <w:noProof/>
                <w:webHidden/>
              </w:rPr>
              <w:fldChar w:fldCharType="end"/>
            </w:r>
          </w:hyperlink>
        </w:p>
        <w:p w14:paraId="2B738289" w14:textId="503937B6" w:rsidR="008E7043" w:rsidRDefault="0021655B">
          <w:pPr>
            <w:pStyle w:val="Obsah3"/>
            <w:tabs>
              <w:tab w:val="left" w:pos="1540"/>
              <w:tab w:val="right" w:leader="dot" w:pos="9062"/>
            </w:tabs>
            <w:rPr>
              <w:rFonts w:asciiTheme="minorHAnsi" w:eastAsiaTheme="minorEastAsia" w:hAnsiTheme="minorHAnsi"/>
              <w:noProof/>
              <w:sz w:val="22"/>
              <w:lang w:eastAsia="cs-CZ"/>
            </w:rPr>
          </w:pPr>
          <w:hyperlink w:anchor="_Toc525116322" w:history="1">
            <w:r w:rsidR="008E7043" w:rsidRPr="008F27CE">
              <w:rPr>
                <w:rStyle w:val="Hypertextovodkaz"/>
                <w:noProof/>
              </w:rPr>
              <w:t>2.7.1</w:t>
            </w:r>
            <w:r w:rsidR="008E7043">
              <w:rPr>
                <w:rFonts w:asciiTheme="minorHAnsi" w:eastAsiaTheme="minorEastAsia" w:hAnsiTheme="minorHAnsi"/>
                <w:noProof/>
                <w:sz w:val="22"/>
                <w:lang w:eastAsia="cs-CZ"/>
              </w:rPr>
              <w:tab/>
            </w:r>
            <w:r w:rsidR="008E7043" w:rsidRPr="008F27CE">
              <w:rPr>
                <w:rStyle w:val="Hypertextovodkaz"/>
                <w:noProof/>
              </w:rPr>
              <w:t>Studijní obory Fakulty tělesné kultury a profily studentů</w:t>
            </w:r>
            <w:r w:rsidR="008E7043">
              <w:rPr>
                <w:noProof/>
                <w:webHidden/>
              </w:rPr>
              <w:tab/>
            </w:r>
            <w:r w:rsidR="008E7043">
              <w:rPr>
                <w:noProof/>
                <w:webHidden/>
              </w:rPr>
              <w:fldChar w:fldCharType="begin"/>
            </w:r>
            <w:r w:rsidR="008E7043">
              <w:rPr>
                <w:noProof/>
                <w:webHidden/>
              </w:rPr>
              <w:instrText xml:space="preserve"> PAGEREF _Toc525116322 \h </w:instrText>
            </w:r>
            <w:r w:rsidR="008E7043">
              <w:rPr>
                <w:noProof/>
                <w:webHidden/>
              </w:rPr>
            </w:r>
            <w:r w:rsidR="008E7043">
              <w:rPr>
                <w:noProof/>
                <w:webHidden/>
              </w:rPr>
              <w:fldChar w:fldCharType="separate"/>
            </w:r>
            <w:r w:rsidR="007132D9">
              <w:rPr>
                <w:noProof/>
                <w:webHidden/>
              </w:rPr>
              <w:t>44</w:t>
            </w:r>
            <w:r w:rsidR="008E7043">
              <w:rPr>
                <w:noProof/>
                <w:webHidden/>
              </w:rPr>
              <w:fldChar w:fldCharType="end"/>
            </w:r>
          </w:hyperlink>
        </w:p>
        <w:p w14:paraId="09638788" w14:textId="310B58FF" w:rsidR="008E7043" w:rsidRDefault="0021655B">
          <w:pPr>
            <w:pStyle w:val="Obsah1"/>
            <w:rPr>
              <w:rFonts w:asciiTheme="minorHAnsi" w:eastAsiaTheme="minorEastAsia" w:hAnsiTheme="minorHAnsi"/>
              <w:noProof/>
              <w:sz w:val="22"/>
              <w:lang w:eastAsia="cs-CZ"/>
            </w:rPr>
          </w:pPr>
          <w:hyperlink w:anchor="_Toc525116323" w:history="1">
            <w:r w:rsidR="008E7043" w:rsidRPr="008F27CE">
              <w:rPr>
                <w:rStyle w:val="Hypertextovodkaz"/>
                <w:noProof/>
              </w:rPr>
              <w:t xml:space="preserve">3 </w:t>
            </w:r>
            <w:r w:rsidR="008E7043">
              <w:rPr>
                <w:rFonts w:asciiTheme="minorHAnsi" w:eastAsiaTheme="minorEastAsia" w:hAnsiTheme="minorHAnsi"/>
                <w:noProof/>
                <w:sz w:val="22"/>
                <w:lang w:eastAsia="cs-CZ"/>
              </w:rPr>
              <w:tab/>
            </w:r>
            <w:r w:rsidR="008E7043" w:rsidRPr="008F27CE">
              <w:rPr>
                <w:rStyle w:val="Hypertextovodkaz"/>
                <w:noProof/>
              </w:rPr>
              <w:t>CÍLE A HYPOTÉZY</w:t>
            </w:r>
            <w:r w:rsidR="008E7043">
              <w:rPr>
                <w:noProof/>
                <w:webHidden/>
              </w:rPr>
              <w:tab/>
            </w:r>
            <w:r w:rsidR="008E7043">
              <w:rPr>
                <w:noProof/>
                <w:webHidden/>
              </w:rPr>
              <w:fldChar w:fldCharType="begin"/>
            </w:r>
            <w:r w:rsidR="008E7043">
              <w:rPr>
                <w:noProof/>
                <w:webHidden/>
              </w:rPr>
              <w:instrText xml:space="preserve"> PAGEREF _Toc525116323 \h </w:instrText>
            </w:r>
            <w:r w:rsidR="008E7043">
              <w:rPr>
                <w:noProof/>
                <w:webHidden/>
              </w:rPr>
            </w:r>
            <w:r w:rsidR="008E7043">
              <w:rPr>
                <w:noProof/>
                <w:webHidden/>
              </w:rPr>
              <w:fldChar w:fldCharType="separate"/>
            </w:r>
            <w:r w:rsidR="007132D9">
              <w:rPr>
                <w:noProof/>
                <w:webHidden/>
              </w:rPr>
              <w:t>49</w:t>
            </w:r>
            <w:r w:rsidR="008E7043">
              <w:rPr>
                <w:noProof/>
                <w:webHidden/>
              </w:rPr>
              <w:fldChar w:fldCharType="end"/>
            </w:r>
          </w:hyperlink>
        </w:p>
        <w:p w14:paraId="4A532401" w14:textId="18933D06" w:rsidR="008E7043" w:rsidRDefault="0021655B">
          <w:pPr>
            <w:pStyle w:val="Obsah1"/>
            <w:rPr>
              <w:rFonts w:asciiTheme="minorHAnsi" w:eastAsiaTheme="minorEastAsia" w:hAnsiTheme="minorHAnsi"/>
              <w:noProof/>
              <w:sz w:val="22"/>
              <w:lang w:eastAsia="cs-CZ"/>
            </w:rPr>
          </w:pPr>
          <w:hyperlink w:anchor="_Toc525116324" w:history="1">
            <w:r w:rsidR="008E7043" w:rsidRPr="008F27CE">
              <w:rPr>
                <w:rStyle w:val="Hypertextovodkaz"/>
                <w:noProof/>
              </w:rPr>
              <w:t>4</w:t>
            </w:r>
            <w:r w:rsidR="008E7043">
              <w:rPr>
                <w:rFonts w:asciiTheme="minorHAnsi" w:eastAsiaTheme="minorEastAsia" w:hAnsiTheme="minorHAnsi"/>
                <w:noProof/>
                <w:sz w:val="22"/>
                <w:lang w:eastAsia="cs-CZ"/>
              </w:rPr>
              <w:tab/>
            </w:r>
            <w:r w:rsidR="008E7043" w:rsidRPr="008F27CE">
              <w:rPr>
                <w:rStyle w:val="Hypertextovodkaz"/>
                <w:noProof/>
              </w:rPr>
              <w:t>METODIKA</w:t>
            </w:r>
            <w:r w:rsidR="008E7043">
              <w:rPr>
                <w:noProof/>
                <w:webHidden/>
              </w:rPr>
              <w:tab/>
            </w:r>
            <w:r w:rsidR="008E7043">
              <w:rPr>
                <w:noProof/>
                <w:webHidden/>
              </w:rPr>
              <w:fldChar w:fldCharType="begin"/>
            </w:r>
            <w:r w:rsidR="008E7043">
              <w:rPr>
                <w:noProof/>
                <w:webHidden/>
              </w:rPr>
              <w:instrText xml:space="preserve"> PAGEREF _Toc525116324 \h </w:instrText>
            </w:r>
            <w:r w:rsidR="008E7043">
              <w:rPr>
                <w:noProof/>
                <w:webHidden/>
              </w:rPr>
            </w:r>
            <w:r w:rsidR="008E7043">
              <w:rPr>
                <w:noProof/>
                <w:webHidden/>
              </w:rPr>
              <w:fldChar w:fldCharType="separate"/>
            </w:r>
            <w:r w:rsidR="007132D9">
              <w:rPr>
                <w:noProof/>
                <w:webHidden/>
              </w:rPr>
              <w:t>52</w:t>
            </w:r>
            <w:r w:rsidR="008E7043">
              <w:rPr>
                <w:noProof/>
                <w:webHidden/>
              </w:rPr>
              <w:fldChar w:fldCharType="end"/>
            </w:r>
          </w:hyperlink>
        </w:p>
        <w:p w14:paraId="72990BA8" w14:textId="78F73B9A" w:rsidR="008E7043" w:rsidRDefault="0021655B">
          <w:pPr>
            <w:pStyle w:val="Obsah2"/>
            <w:rPr>
              <w:rFonts w:asciiTheme="minorHAnsi" w:eastAsiaTheme="minorEastAsia" w:hAnsiTheme="minorHAnsi"/>
              <w:noProof/>
              <w:sz w:val="22"/>
              <w:lang w:eastAsia="cs-CZ"/>
            </w:rPr>
          </w:pPr>
          <w:hyperlink w:anchor="_Toc525116325" w:history="1">
            <w:r w:rsidR="008E7043" w:rsidRPr="008F27CE">
              <w:rPr>
                <w:rStyle w:val="Hypertextovodkaz"/>
                <w:noProof/>
              </w:rPr>
              <w:t>4.1 Výběr a popis účastníků</w:t>
            </w:r>
            <w:r w:rsidR="008E7043">
              <w:rPr>
                <w:noProof/>
                <w:webHidden/>
              </w:rPr>
              <w:tab/>
            </w:r>
            <w:r w:rsidR="008E7043">
              <w:rPr>
                <w:noProof/>
                <w:webHidden/>
              </w:rPr>
              <w:fldChar w:fldCharType="begin"/>
            </w:r>
            <w:r w:rsidR="008E7043">
              <w:rPr>
                <w:noProof/>
                <w:webHidden/>
              </w:rPr>
              <w:instrText xml:space="preserve"> PAGEREF _Toc525116325 \h </w:instrText>
            </w:r>
            <w:r w:rsidR="008E7043">
              <w:rPr>
                <w:noProof/>
                <w:webHidden/>
              </w:rPr>
            </w:r>
            <w:r w:rsidR="008E7043">
              <w:rPr>
                <w:noProof/>
                <w:webHidden/>
              </w:rPr>
              <w:fldChar w:fldCharType="separate"/>
            </w:r>
            <w:r w:rsidR="007132D9">
              <w:rPr>
                <w:noProof/>
                <w:webHidden/>
              </w:rPr>
              <w:t>52</w:t>
            </w:r>
            <w:r w:rsidR="008E7043">
              <w:rPr>
                <w:noProof/>
                <w:webHidden/>
              </w:rPr>
              <w:fldChar w:fldCharType="end"/>
            </w:r>
          </w:hyperlink>
        </w:p>
        <w:p w14:paraId="74612F4E" w14:textId="56C6C6A7" w:rsidR="008E7043" w:rsidRDefault="0021655B">
          <w:pPr>
            <w:pStyle w:val="Obsah2"/>
            <w:rPr>
              <w:rFonts w:asciiTheme="minorHAnsi" w:eastAsiaTheme="minorEastAsia" w:hAnsiTheme="minorHAnsi"/>
              <w:noProof/>
              <w:sz w:val="22"/>
              <w:lang w:eastAsia="cs-CZ"/>
            </w:rPr>
          </w:pPr>
          <w:hyperlink w:anchor="_Toc525116326" w:history="1">
            <w:r w:rsidR="008E7043" w:rsidRPr="008F27CE">
              <w:rPr>
                <w:rStyle w:val="Hypertextovodkaz"/>
                <w:noProof/>
              </w:rPr>
              <w:t>4.2 Způsob a průběh monitorování pohybové aktivity</w:t>
            </w:r>
            <w:r w:rsidR="008E7043">
              <w:rPr>
                <w:noProof/>
                <w:webHidden/>
              </w:rPr>
              <w:tab/>
            </w:r>
            <w:r w:rsidR="008E7043">
              <w:rPr>
                <w:noProof/>
                <w:webHidden/>
              </w:rPr>
              <w:fldChar w:fldCharType="begin"/>
            </w:r>
            <w:r w:rsidR="008E7043">
              <w:rPr>
                <w:noProof/>
                <w:webHidden/>
              </w:rPr>
              <w:instrText xml:space="preserve"> PAGEREF _Toc525116326 \h </w:instrText>
            </w:r>
            <w:r w:rsidR="008E7043">
              <w:rPr>
                <w:noProof/>
                <w:webHidden/>
              </w:rPr>
            </w:r>
            <w:r w:rsidR="008E7043">
              <w:rPr>
                <w:noProof/>
                <w:webHidden/>
              </w:rPr>
              <w:fldChar w:fldCharType="separate"/>
            </w:r>
            <w:r w:rsidR="007132D9">
              <w:rPr>
                <w:noProof/>
                <w:webHidden/>
              </w:rPr>
              <w:t>53</w:t>
            </w:r>
            <w:r w:rsidR="008E7043">
              <w:rPr>
                <w:noProof/>
                <w:webHidden/>
              </w:rPr>
              <w:fldChar w:fldCharType="end"/>
            </w:r>
          </w:hyperlink>
        </w:p>
        <w:p w14:paraId="4F60A62A" w14:textId="35592C44" w:rsidR="008E7043" w:rsidRDefault="0021655B">
          <w:pPr>
            <w:pStyle w:val="Obsah3"/>
            <w:tabs>
              <w:tab w:val="right" w:leader="dot" w:pos="9062"/>
            </w:tabs>
            <w:rPr>
              <w:rFonts w:asciiTheme="minorHAnsi" w:eastAsiaTheme="minorEastAsia" w:hAnsiTheme="minorHAnsi"/>
              <w:noProof/>
              <w:sz w:val="22"/>
              <w:lang w:eastAsia="cs-CZ"/>
            </w:rPr>
          </w:pPr>
          <w:hyperlink w:anchor="_Toc525116327" w:history="1">
            <w:r w:rsidR="008E7043" w:rsidRPr="008F27CE">
              <w:rPr>
                <w:rStyle w:val="Hypertextovodkaz"/>
                <w:noProof/>
              </w:rPr>
              <w:t>4.2.1 Krokoměr Yamax Digiwalker SW-700</w:t>
            </w:r>
            <w:r w:rsidR="008E7043">
              <w:rPr>
                <w:noProof/>
                <w:webHidden/>
              </w:rPr>
              <w:tab/>
            </w:r>
            <w:r w:rsidR="008E7043">
              <w:rPr>
                <w:noProof/>
                <w:webHidden/>
              </w:rPr>
              <w:fldChar w:fldCharType="begin"/>
            </w:r>
            <w:r w:rsidR="008E7043">
              <w:rPr>
                <w:noProof/>
                <w:webHidden/>
              </w:rPr>
              <w:instrText xml:space="preserve"> PAGEREF _Toc525116327 \h </w:instrText>
            </w:r>
            <w:r w:rsidR="008E7043">
              <w:rPr>
                <w:noProof/>
                <w:webHidden/>
              </w:rPr>
            </w:r>
            <w:r w:rsidR="008E7043">
              <w:rPr>
                <w:noProof/>
                <w:webHidden/>
              </w:rPr>
              <w:fldChar w:fldCharType="separate"/>
            </w:r>
            <w:r w:rsidR="007132D9">
              <w:rPr>
                <w:noProof/>
                <w:webHidden/>
              </w:rPr>
              <w:t>53</w:t>
            </w:r>
            <w:r w:rsidR="008E7043">
              <w:rPr>
                <w:noProof/>
                <w:webHidden/>
              </w:rPr>
              <w:fldChar w:fldCharType="end"/>
            </w:r>
          </w:hyperlink>
        </w:p>
        <w:p w14:paraId="49D38993" w14:textId="6B92A79F" w:rsidR="008E7043" w:rsidRDefault="0021655B">
          <w:pPr>
            <w:pStyle w:val="Obsah2"/>
            <w:rPr>
              <w:rFonts w:asciiTheme="minorHAnsi" w:eastAsiaTheme="minorEastAsia" w:hAnsiTheme="minorHAnsi"/>
              <w:noProof/>
              <w:sz w:val="22"/>
              <w:lang w:eastAsia="cs-CZ"/>
            </w:rPr>
          </w:pPr>
          <w:hyperlink w:anchor="_Toc525116328" w:history="1">
            <w:r w:rsidR="008E7043" w:rsidRPr="008F27CE">
              <w:rPr>
                <w:rStyle w:val="Hypertextovodkaz"/>
                <w:noProof/>
              </w:rPr>
              <w:t>4.3 Statistické zpracování dat</w:t>
            </w:r>
            <w:r w:rsidR="008E7043">
              <w:rPr>
                <w:noProof/>
                <w:webHidden/>
              </w:rPr>
              <w:tab/>
            </w:r>
            <w:r w:rsidR="008E7043">
              <w:rPr>
                <w:noProof/>
                <w:webHidden/>
              </w:rPr>
              <w:fldChar w:fldCharType="begin"/>
            </w:r>
            <w:r w:rsidR="008E7043">
              <w:rPr>
                <w:noProof/>
                <w:webHidden/>
              </w:rPr>
              <w:instrText xml:space="preserve"> PAGEREF _Toc525116328 \h </w:instrText>
            </w:r>
            <w:r w:rsidR="008E7043">
              <w:rPr>
                <w:noProof/>
                <w:webHidden/>
              </w:rPr>
            </w:r>
            <w:r w:rsidR="008E7043">
              <w:rPr>
                <w:noProof/>
                <w:webHidden/>
              </w:rPr>
              <w:fldChar w:fldCharType="separate"/>
            </w:r>
            <w:r w:rsidR="007132D9">
              <w:rPr>
                <w:noProof/>
                <w:webHidden/>
              </w:rPr>
              <w:t>54</w:t>
            </w:r>
            <w:r w:rsidR="008E7043">
              <w:rPr>
                <w:noProof/>
                <w:webHidden/>
              </w:rPr>
              <w:fldChar w:fldCharType="end"/>
            </w:r>
          </w:hyperlink>
        </w:p>
        <w:p w14:paraId="5351B0F5" w14:textId="40D95822" w:rsidR="008E7043" w:rsidRDefault="0021655B">
          <w:pPr>
            <w:pStyle w:val="Obsah1"/>
            <w:rPr>
              <w:rFonts w:asciiTheme="minorHAnsi" w:eastAsiaTheme="minorEastAsia" w:hAnsiTheme="minorHAnsi"/>
              <w:noProof/>
              <w:sz w:val="22"/>
              <w:lang w:eastAsia="cs-CZ"/>
            </w:rPr>
          </w:pPr>
          <w:hyperlink w:anchor="_Toc525116329" w:history="1">
            <w:r w:rsidR="008E7043" w:rsidRPr="008F27CE">
              <w:rPr>
                <w:rStyle w:val="Hypertextovodkaz"/>
                <w:noProof/>
              </w:rPr>
              <w:t>5</w:t>
            </w:r>
            <w:r w:rsidR="008E7043">
              <w:rPr>
                <w:rFonts w:asciiTheme="minorHAnsi" w:eastAsiaTheme="minorEastAsia" w:hAnsiTheme="minorHAnsi"/>
                <w:noProof/>
                <w:sz w:val="22"/>
                <w:lang w:eastAsia="cs-CZ"/>
              </w:rPr>
              <w:tab/>
            </w:r>
            <w:r w:rsidR="008E7043" w:rsidRPr="008F27CE">
              <w:rPr>
                <w:rStyle w:val="Hypertextovodkaz"/>
                <w:noProof/>
              </w:rPr>
              <w:t>VÝSLEDKY A DISKUZE</w:t>
            </w:r>
            <w:r w:rsidR="008E7043">
              <w:rPr>
                <w:noProof/>
                <w:webHidden/>
              </w:rPr>
              <w:tab/>
            </w:r>
            <w:r w:rsidR="008E7043">
              <w:rPr>
                <w:noProof/>
                <w:webHidden/>
              </w:rPr>
              <w:fldChar w:fldCharType="begin"/>
            </w:r>
            <w:r w:rsidR="008E7043">
              <w:rPr>
                <w:noProof/>
                <w:webHidden/>
              </w:rPr>
              <w:instrText xml:space="preserve"> PAGEREF _Toc525116329 \h </w:instrText>
            </w:r>
            <w:r w:rsidR="008E7043">
              <w:rPr>
                <w:noProof/>
                <w:webHidden/>
              </w:rPr>
            </w:r>
            <w:r w:rsidR="008E7043">
              <w:rPr>
                <w:noProof/>
                <w:webHidden/>
              </w:rPr>
              <w:fldChar w:fldCharType="separate"/>
            </w:r>
            <w:r w:rsidR="007132D9">
              <w:rPr>
                <w:noProof/>
                <w:webHidden/>
              </w:rPr>
              <w:t>55</w:t>
            </w:r>
            <w:r w:rsidR="008E7043">
              <w:rPr>
                <w:noProof/>
                <w:webHidden/>
              </w:rPr>
              <w:fldChar w:fldCharType="end"/>
            </w:r>
          </w:hyperlink>
        </w:p>
        <w:p w14:paraId="7FFE77B3" w14:textId="23AD2544" w:rsidR="008E7043" w:rsidRDefault="0021655B">
          <w:pPr>
            <w:pStyle w:val="Obsah2"/>
            <w:rPr>
              <w:rFonts w:asciiTheme="minorHAnsi" w:eastAsiaTheme="minorEastAsia" w:hAnsiTheme="minorHAnsi"/>
              <w:noProof/>
              <w:sz w:val="22"/>
              <w:lang w:eastAsia="cs-CZ"/>
            </w:rPr>
          </w:pPr>
          <w:hyperlink w:anchor="_Toc525116330" w:history="1">
            <w:r w:rsidR="008E7043" w:rsidRPr="008F27CE">
              <w:rPr>
                <w:rStyle w:val="Hypertextovodkaz"/>
                <w:noProof/>
              </w:rPr>
              <w:t>5.1 Analýza celkové pohybové aktivity</w:t>
            </w:r>
            <w:r w:rsidR="008E7043">
              <w:rPr>
                <w:noProof/>
                <w:webHidden/>
              </w:rPr>
              <w:tab/>
            </w:r>
            <w:r w:rsidR="008E7043">
              <w:rPr>
                <w:noProof/>
                <w:webHidden/>
              </w:rPr>
              <w:fldChar w:fldCharType="begin"/>
            </w:r>
            <w:r w:rsidR="008E7043">
              <w:rPr>
                <w:noProof/>
                <w:webHidden/>
              </w:rPr>
              <w:instrText xml:space="preserve"> PAGEREF _Toc525116330 \h </w:instrText>
            </w:r>
            <w:r w:rsidR="008E7043">
              <w:rPr>
                <w:noProof/>
                <w:webHidden/>
              </w:rPr>
            </w:r>
            <w:r w:rsidR="008E7043">
              <w:rPr>
                <w:noProof/>
                <w:webHidden/>
              </w:rPr>
              <w:fldChar w:fldCharType="separate"/>
            </w:r>
            <w:r w:rsidR="007132D9">
              <w:rPr>
                <w:noProof/>
                <w:webHidden/>
              </w:rPr>
              <w:t>55</w:t>
            </w:r>
            <w:r w:rsidR="008E7043">
              <w:rPr>
                <w:noProof/>
                <w:webHidden/>
              </w:rPr>
              <w:fldChar w:fldCharType="end"/>
            </w:r>
          </w:hyperlink>
        </w:p>
        <w:p w14:paraId="6042FFEB" w14:textId="4F4DE008" w:rsidR="008E7043" w:rsidRDefault="0021655B">
          <w:pPr>
            <w:pStyle w:val="Obsah2"/>
            <w:rPr>
              <w:rFonts w:asciiTheme="minorHAnsi" w:eastAsiaTheme="minorEastAsia" w:hAnsiTheme="minorHAnsi"/>
              <w:noProof/>
              <w:sz w:val="22"/>
              <w:lang w:eastAsia="cs-CZ"/>
            </w:rPr>
          </w:pPr>
          <w:hyperlink w:anchor="_Toc525116331" w:history="1">
            <w:r w:rsidR="008E7043" w:rsidRPr="008F27CE">
              <w:rPr>
                <w:rStyle w:val="Hypertextovodkaz"/>
                <w:noProof/>
              </w:rPr>
              <w:t>5.2 Analýza pohybové aktivity výzkumného souboru během pracovních dní, o víkendu a během celého týdne</w:t>
            </w:r>
            <w:r w:rsidR="008E7043">
              <w:rPr>
                <w:noProof/>
                <w:webHidden/>
              </w:rPr>
              <w:tab/>
            </w:r>
            <w:r w:rsidR="008E7043">
              <w:rPr>
                <w:noProof/>
                <w:webHidden/>
              </w:rPr>
              <w:fldChar w:fldCharType="begin"/>
            </w:r>
            <w:r w:rsidR="008E7043">
              <w:rPr>
                <w:noProof/>
                <w:webHidden/>
              </w:rPr>
              <w:instrText xml:space="preserve"> PAGEREF _Toc525116331 \h </w:instrText>
            </w:r>
            <w:r w:rsidR="008E7043">
              <w:rPr>
                <w:noProof/>
                <w:webHidden/>
              </w:rPr>
            </w:r>
            <w:r w:rsidR="008E7043">
              <w:rPr>
                <w:noProof/>
                <w:webHidden/>
              </w:rPr>
              <w:fldChar w:fldCharType="separate"/>
            </w:r>
            <w:r w:rsidR="007132D9">
              <w:rPr>
                <w:noProof/>
                <w:webHidden/>
              </w:rPr>
              <w:t>57</w:t>
            </w:r>
            <w:r w:rsidR="008E7043">
              <w:rPr>
                <w:noProof/>
                <w:webHidden/>
              </w:rPr>
              <w:fldChar w:fldCharType="end"/>
            </w:r>
          </w:hyperlink>
        </w:p>
        <w:p w14:paraId="0560B7D0" w14:textId="67A1EC48" w:rsidR="008E7043" w:rsidRDefault="0021655B">
          <w:pPr>
            <w:pStyle w:val="Obsah3"/>
            <w:tabs>
              <w:tab w:val="right" w:leader="dot" w:pos="9062"/>
            </w:tabs>
            <w:rPr>
              <w:rFonts w:asciiTheme="minorHAnsi" w:eastAsiaTheme="minorEastAsia" w:hAnsiTheme="minorHAnsi"/>
              <w:noProof/>
              <w:sz w:val="22"/>
              <w:lang w:eastAsia="cs-CZ"/>
            </w:rPr>
          </w:pPr>
          <w:hyperlink w:anchor="_Toc525116332" w:history="1">
            <w:r w:rsidR="008E7043" w:rsidRPr="008F27CE">
              <w:rPr>
                <w:rStyle w:val="Hypertextovodkaz"/>
                <w:noProof/>
              </w:rPr>
              <w:t>5.2.1 Analýza PA výzkumného souboru během pracovních dní, o víkendu a celého týdne</w:t>
            </w:r>
            <w:r w:rsidR="008E7043">
              <w:rPr>
                <w:noProof/>
                <w:webHidden/>
              </w:rPr>
              <w:tab/>
            </w:r>
            <w:r w:rsidR="008E7043">
              <w:rPr>
                <w:noProof/>
                <w:webHidden/>
              </w:rPr>
              <w:fldChar w:fldCharType="begin"/>
            </w:r>
            <w:r w:rsidR="008E7043">
              <w:rPr>
                <w:noProof/>
                <w:webHidden/>
              </w:rPr>
              <w:instrText xml:space="preserve"> PAGEREF _Toc525116332 \h </w:instrText>
            </w:r>
            <w:r w:rsidR="008E7043">
              <w:rPr>
                <w:noProof/>
                <w:webHidden/>
              </w:rPr>
            </w:r>
            <w:r w:rsidR="008E7043">
              <w:rPr>
                <w:noProof/>
                <w:webHidden/>
              </w:rPr>
              <w:fldChar w:fldCharType="separate"/>
            </w:r>
            <w:r w:rsidR="007132D9">
              <w:rPr>
                <w:noProof/>
                <w:webHidden/>
              </w:rPr>
              <w:t>57</w:t>
            </w:r>
            <w:r w:rsidR="008E7043">
              <w:rPr>
                <w:noProof/>
                <w:webHidden/>
              </w:rPr>
              <w:fldChar w:fldCharType="end"/>
            </w:r>
          </w:hyperlink>
        </w:p>
        <w:p w14:paraId="6A784714" w14:textId="7453748B" w:rsidR="008E7043" w:rsidRDefault="0021655B">
          <w:pPr>
            <w:pStyle w:val="Obsah3"/>
            <w:tabs>
              <w:tab w:val="right" w:leader="dot" w:pos="9062"/>
            </w:tabs>
            <w:rPr>
              <w:rFonts w:asciiTheme="minorHAnsi" w:eastAsiaTheme="minorEastAsia" w:hAnsiTheme="minorHAnsi"/>
              <w:noProof/>
              <w:sz w:val="22"/>
              <w:lang w:eastAsia="cs-CZ"/>
            </w:rPr>
          </w:pPr>
          <w:hyperlink w:anchor="_Toc525116333" w:history="1">
            <w:r w:rsidR="008E7043" w:rsidRPr="008F27CE">
              <w:rPr>
                <w:rStyle w:val="Hypertextovodkaz"/>
                <w:noProof/>
              </w:rPr>
              <w:t>5.2.2 Analýza pohybové aktivity mužů během pracovních dní, víkendu a celého týdne</w:t>
            </w:r>
            <w:r w:rsidR="008E7043">
              <w:rPr>
                <w:noProof/>
                <w:webHidden/>
              </w:rPr>
              <w:tab/>
            </w:r>
            <w:r w:rsidR="008E7043">
              <w:rPr>
                <w:noProof/>
                <w:webHidden/>
              </w:rPr>
              <w:fldChar w:fldCharType="begin"/>
            </w:r>
            <w:r w:rsidR="008E7043">
              <w:rPr>
                <w:noProof/>
                <w:webHidden/>
              </w:rPr>
              <w:instrText xml:space="preserve"> PAGEREF _Toc525116333 \h </w:instrText>
            </w:r>
            <w:r w:rsidR="008E7043">
              <w:rPr>
                <w:noProof/>
                <w:webHidden/>
              </w:rPr>
            </w:r>
            <w:r w:rsidR="008E7043">
              <w:rPr>
                <w:noProof/>
                <w:webHidden/>
              </w:rPr>
              <w:fldChar w:fldCharType="separate"/>
            </w:r>
            <w:r w:rsidR="007132D9">
              <w:rPr>
                <w:noProof/>
                <w:webHidden/>
              </w:rPr>
              <w:t>59</w:t>
            </w:r>
            <w:r w:rsidR="008E7043">
              <w:rPr>
                <w:noProof/>
                <w:webHidden/>
              </w:rPr>
              <w:fldChar w:fldCharType="end"/>
            </w:r>
          </w:hyperlink>
        </w:p>
        <w:p w14:paraId="234BC407" w14:textId="7A8C7757" w:rsidR="008E7043" w:rsidRDefault="0021655B">
          <w:pPr>
            <w:pStyle w:val="Obsah3"/>
            <w:tabs>
              <w:tab w:val="right" w:leader="dot" w:pos="9062"/>
            </w:tabs>
            <w:rPr>
              <w:rFonts w:asciiTheme="minorHAnsi" w:eastAsiaTheme="minorEastAsia" w:hAnsiTheme="minorHAnsi"/>
              <w:noProof/>
              <w:sz w:val="22"/>
              <w:lang w:eastAsia="cs-CZ"/>
            </w:rPr>
          </w:pPr>
          <w:hyperlink w:anchor="_Toc525116334" w:history="1">
            <w:r w:rsidR="008E7043" w:rsidRPr="008F27CE">
              <w:rPr>
                <w:rStyle w:val="Hypertextovodkaz"/>
                <w:noProof/>
              </w:rPr>
              <w:t>5.2.3 Analýza pohybové aktivity žen během pracovních dní, víkendu a celého týdne</w:t>
            </w:r>
            <w:r w:rsidR="008E7043">
              <w:rPr>
                <w:noProof/>
                <w:webHidden/>
              </w:rPr>
              <w:tab/>
            </w:r>
            <w:r w:rsidR="008E7043">
              <w:rPr>
                <w:noProof/>
                <w:webHidden/>
              </w:rPr>
              <w:fldChar w:fldCharType="begin"/>
            </w:r>
            <w:r w:rsidR="008E7043">
              <w:rPr>
                <w:noProof/>
                <w:webHidden/>
              </w:rPr>
              <w:instrText xml:space="preserve"> PAGEREF _Toc525116334 \h </w:instrText>
            </w:r>
            <w:r w:rsidR="008E7043">
              <w:rPr>
                <w:noProof/>
                <w:webHidden/>
              </w:rPr>
            </w:r>
            <w:r w:rsidR="008E7043">
              <w:rPr>
                <w:noProof/>
                <w:webHidden/>
              </w:rPr>
              <w:fldChar w:fldCharType="separate"/>
            </w:r>
            <w:r w:rsidR="007132D9">
              <w:rPr>
                <w:noProof/>
                <w:webHidden/>
              </w:rPr>
              <w:t>60</w:t>
            </w:r>
            <w:r w:rsidR="008E7043">
              <w:rPr>
                <w:noProof/>
                <w:webHidden/>
              </w:rPr>
              <w:fldChar w:fldCharType="end"/>
            </w:r>
          </w:hyperlink>
        </w:p>
        <w:p w14:paraId="2CABFA64" w14:textId="04248182" w:rsidR="008E7043" w:rsidRDefault="0021655B">
          <w:pPr>
            <w:pStyle w:val="Obsah2"/>
            <w:rPr>
              <w:rFonts w:asciiTheme="minorHAnsi" w:eastAsiaTheme="minorEastAsia" w:hAnsiTheme="minorHAnsi"/>
              <w:noProof/>
              <w:sz w:val="22"/>
              <w:lang w:eastAsia="cs-CZ"/>
            </w:rPr>
          </w:pPr>
          <w:hyperlink w:anchor="_Toc525116335" w:history="1">
            <w:r w:rsidR="008E7043" w:rsidRPr="008F27CE">
              <w:rPr>
                <w:rStyle w:val="Hypertextovodkaz"/>
                <w:noProof/>
              </w:rPr>
              <w:t>5.3 Analýza množství pohybové aktivity během jednotlivých dní</w:t>
            </w:r>
            <w:r w:rsidR="008E7043">
              <w:rPr>
                <w:noProof/>
                <w:webHidden/>
              </w:rPr>
              <w:tab/>
            </w:r>
            <w:r w:rsidR="008E7043">
              <w:rPr>
                <w:noProof/>
                <w:webHidden/>
              </w:rPr>
              <w:fldChar w:fldCharType="begin"/>
            </w:r>
            <w:r w:rsidR="008E7043">
              <w:rPr>
                <w:noProof/>
                <w:webHidden/>
              </w:rPr>
              <w:instrText xml:space="preserve"> PAGEREF _Toc525116335 \h </w:instrText>
            </w:r>
            <w:r w:rsidR="008E7043">
              <w:rPr>
                <w:noProof/>
                <w:webHidden/>
              </w:rPr>
            </w:r>
            <w:r w:rsidR="008E7043">
              <w:rPr>
                <w:noProof/>
                <w:webHidden/>
              </w:rPr>
              <w:fldChar w:fldCharType="separate"/>
            </w:r>
            <w:r w:rsidR="007132D9">
              <w:rPr>
                <w:noProof/>
                <w:webHidden/>
              </w:rPr>
              <w:t>62</w:t>
            </w:r>
            <w:r w:rsidR="008E7043">
              <w:rPr>
                <w:noProof/>
                <w:webHidden/>
              </w:rPr>
              <w:fldChar w:fldCharType="end"/>
            </w:r>
          </w:hyperlink>
        </w:p>
        <w:p w14:paraId="5CB18A7E" w14:textId="2E5C5808" w:rsidR="008E7043" w:rsidRDefault="0021655B">
          <w:pPr>
            <w:pStyle w:val="Obsah3"/>
            <w:tabs>
              <w:tab w:val="right" w:leader="dot" w:pos="9062"/>
            </w:tabs>
            <w:rPr>
              <w:rFonts w:asciiTheme="minorHAnsi" w:eastAsiaTheme="minorEastAsia" w:hAnsiTheme="minorHAnsi"/>
              <w:noProof/>
              <w:sz w:val="22"/>
              <w:lang w:eastAsia="cs-CZ"/>
            </w:rPr>
          </w:pPr>
          <w:hyperlink w:anchor="_Toc525116336" w:history="1">
            <w:r w:rsidR="008E7043" w:rsidRPr="008F27CE">
              <w:rPr>
                <w:rStyle w:val="Hypertextovodkaz"/>
                <w:noProof/>
              </w:rPr>
              <w:t>5.3.1 Analýza množství pohybové aktivity mužů během jednotlivých dní</w:t>
            </w:r>
            <w:r w:rsidR="008E7043">
              <w:rPr>
                <w:noProof/>
                <w:webHidden/>
              </w:rPr>
              <w:tab/>
            </w:r>
            <w:r w:rsidR="008E7043">
              <w:rPr>
                <w:noProof/>
                <w:webHidden/>
              </w:rPr>
              <w:fldChar w:fldCharType="begin"/>
            </w:r>
            <w:r w:rsidR="008E7043">
              <w:rPr>
                <w:noProof/>
                <w:webHidden/>
              </w:rPr>
              <w:instrText xml:space="preserve"> PAGEREF _Toc525116336 \h </w:instrText>
            </w:r>
            <w:r w:rsidR="008E7043">
              <w:rPr>
                <w:noProof/>
                <w:webHidden/>
              </w:rPr>
            </w:r>
            <w:r w:rsidR="008E7043">
              <w:rPr>
                <w:noProof/>
                <w:webHidden/>
              </w:rPr>
              <w:fldChar w:fldCharType="separate"/>
            </w:r>
            <w:r w:rsidR="007132D9">
              <w:rPr>
                <w:noProof/>
                <w:webHidden/>
              </w:rPr>
              <w:t>62</w:t>
            </w:r>
            <w:r w:rsidR="008E7043">
              <w:rPr>
                <w:noProof/>
                <w:webHidden/>
              </w:rPr>
              <w:fldChar w:fldCharType="end"/>
            </w:r>
          </w:hyperlink>
        </w:p>
        <w:p w14:paraId="221AFE82" w14:textId="3E294038" w:rsidR="008E7043" w:rsidRDefault="0021655B">
          <w:pPr>
            <w:pStyle w:val="Obsah3"/>
            <w:tabs>
              <w:tab w:val="right" w:leader="dot" w:pos="9062"/>
            </w:tabs>
            <w:rPr>
              <w:rFonts w:asciiTheme="minorHAnsi" w:eastAsiaTheme="minorEastAsia" w:hAnsiTheme="minorHAnsi"/>
              <w:noProof/>
              <w:sz w:val="22"/>
              <w:lang w:eastAsia="cs-CZ"/>
            </w:rPr>
          </w:pPr>
          <w:hyperlink w:anchor="_Toc525116337" w:history="1">
            <w:r w:rsidR="008E7043" w:rsidRPr="008F27CE">
              <w:rPr>
                <w:rStyle w:val="Hypertextovodkaz"/>
                <w:noProof/>
              </w:rPr>
              <w:t>5.3.2 Analýza množství pohybové aktivity žen během jednotlivých dní</w:t>
            </w:r>
            <w:r w:rsidR="008E7043">
              <w:rPr>
                <w:noProof/>
                <w:webHidden/>
              </w:rPr>
              <w:tab/>
            </w:r>
            <w:r w:rsidR="008E7043">
              <w:rPr>
                <w:noProof/>
                <w:webHidden/>
              </w:rPr>
              <w:fldChar w:fldCharType="begin"/>
            </w:r>
            <w:r w:rsidR="008E7043">
              <w:rPr>
                <w:noProof/>
                <w:webHidden/>
              </w:rPr>
              <w:instrText xml:space="preserve"> PAGEREF _Toc525116337 \h </w:instrText>
            </w:r>
            <w:r w:rsidR="008E7043">
              <w:rPr>
                <w:noProof/>
                <w:webHidden/>
              </w:rPr>
            </w:r>
            <w:r w:rsidR="008E7043">
              <w:rPr>
                <w:noProof/>
                <w:webHidden/>
              </w:rPr>
              <w:fldChar w:fldCharType="separate"/>
            </w:r>
            <w:r w:rsidR="007132D9">
              <w:rPr>
                <w:noProof/>
                <w:webHidden/>
              </w:rPr>
              <w:t>64</w:t>
            </w:r>
            <w:r w:rsidR="008E7043">
              <w:rPr>
                <w:noProof/>
                <w:webHidden/>
              </w:rPr>
              <w:fldChar w:fldCharType="end"/>
            </w:r>
          </w:hyperlink>
        </w:p>
        <w:p w14:paraId="00A288F0" w14:textId="1907C0C1" w:rsidR="008E7043" w:rsidRDefault="0021655B">
          <w:pPr>
            <w:pStyle w:val="Obsah2"/>
            <w:rPr>
              <w:rFonts w:asciiTheme="minorHAnsi" w:eastAsiaTheme="minorEastAsia" w:hAnsiTheme="minorHAnsi"/>
              <w:noProof/>
              <w:sz w:val="22"/>
              <w:lang w:eastAsia="cs-CZ"/>
            </w:rPr>
          </w:pPr>
          <w:hyperlink w:anchor="_Toc525116338" w:history="1">
            <w:r w:rsidR="008E7043" w:rsidRPr="008F27CE">
              <w:rPr>
                <w:rStyle w:val="Hypertextovodkaz"/>
                <w:noProof/>
              </w:rPr>
              <w:t>5.4 Analýza celkové pohybové aktivity výzkumného souboru mezi jednotlivými studijními obory</w:t>
            </w:r>
            <w:r w:rsidR="008E7043">
              <w:rPr>
                <w:noProof/>
                <w:webHidden/>
              </w:rPr>
              <w:tab/>
            </w:r>
            <w:r w:rsidR="008E7043">
              <w:rPr>
                <w:noProof/>
                <w:webHidden/>
              </w:rPr>
              <w:fldChar w:fldCharType="begin"/>
            </w:r>
            <w:r w:rsidR="008E7043">
              <w:rPr>
                <w:noProof/>
                <w:webHidden/>
              </w:rPr>
              <w:instrText xml:space="preserve"> PAGEREF _Toc525116338 \h </w:instrText>
            </w:r>
            <w:r w:rsidR="008E7043">
              <w:rPr>
                <w:noProof/>
                <w:webHidden/>
              </w:rPr>
            </w:r>
            <w:r w:rsidR="008E7043">
              <w:rPr>
                <w:noProof/>
                <w:webHidden/>
              </w:rPr>
              <w:fldChar w:fldCharType="separate"/>
            </w:r>
            <w:r w:rsidR="007132D9">
              <w:rPr>
                <w:noProof/>
                <w:webHidden/>
              </w:rPr>
              <w:t>66</w:t>
            </w:r>
            <w:r w:rsidR="008E7043">
              <w:rPr>
                <w:noProof/>
                <w:webHidden/>
              </w:rPr>
              <w:fldChar w:fldCharType="end"/>
            </w:r>
          </w:hyperlink>
        </w:p>
        <w:p w14:paraId="766C0C24" w14:textId="462DBB7A" w:rsidR="008E7043" w:rsidRDefault="0021655B">
          <w:pPr>
            <w:pStyle w:val="Obsah3"/>
            <w:tabs>
              <w:tab w:val="right" w:leader="dot" w:pos="9062"/>
            </w:tabs>
            <w:rPr>
              <w:rFonts w:asciiTheme="minorHAnsi" w:eastAsiaTheme="minorEastAsia" w:hAnsiTheme="minorHAnsi"/>
              <w:noProof/>
              <w:sz w:val="22"/>
              <w:lang w:eastAsia="cs-CZ"/>
            </w:rPr>
          </w:pPr>
          <w:hyperlink w:anchor="_Toc525116339" w:history="1">
            <w:r w:rsidR="008E7043" w:rsidRPr="008F27CE">
              <w:rPr>
                <w:rStyle w:val="Hypertextovodkaz"/>
                <w:noProof/>
              </w:rPr>
              <w:t>5.4.1 Analýza pohybové aktivity mužů mezi jednotlivými studijními obory</w:t>
            </w:r>
            <w:r w:rsidR="008E7043">
              <w:rPr>
                <w:noProof/>
                <w:webHidden/>
              </w:rPr>
              <w:tab/>
            </w:r>
            <w:r w:rsidR="008E7043">
              <w:rPr>
                <w:noProof/>
                <w:webHidden/>
              </w:rPr>
              <w:fldChar w:fldCharType="begin"/>
            </w:r>
            <w:r w:rsidR="008E7043">
              <w:rPr>
                <w:noProof/>
                <w:webHidden/>
              </w:rPr>
              <w:instrText xml:space="preserve"> PAGEREF _Toc525116339 \h </w:instrText>
            </w:r>
            <w:r w:rsidR="008E7043">
              <w:rPr>
                <w:noProof/>
                <w:webHidden/>
              </w:rPr>
            </w:r>
            <w:r w:rsidR="008E7043">
              <w:rPr>
                <w:noProof/>
                <w:webHidden/>
              </w:rPr>
              <w:fldChar w:fldCharType="separate"/>
            </w:r>
            <w:r w:rsidR="007132D9">
              <w:rPr>
                <w:noProof/>
                <w:webHidden/>
              </w:rPr>
              <w:t>66</w:t>
            </w:r>
            <w:r w:rsidR="008E7043">
              <w:rPr>
                <w:noProof/>
                <w:webHidden/>
              </w:rPr>
              <w:fldChar w:fldCharType="end"/>
            </w:r>
          </w:hyperlink>
        </w:p>
        <w:p w14:paraId="2A1AC0AF" w14:textId="75FDA838" w:rsidR="008E7043" w:rsidRDefault="0021655B">
          <w:pPr>
            <w:pStyle w:val="Obsah3"/>
            <w:tabs>
              <w:tab w:val="right" w:leader="dot" w:pos="9062"/>
            </w:tabs>
            <w:rPr>
              <w:rFonts w:asciiTheme="minorHAnsi" w:eastAsiaTheme="minorEastAsia" w:hAnsiTheme="minorHAnsi"/>
              <w:noProof/>
              <w:sz w:val="22"/>
              <w:lang w:eastAsia="cs-CZ"/>
            </w:rPr>
          </w:pPr>
          <w:hyperlink w:anchor="_Toc525116340" w:history="1">
            <w:r w:rsidR="008E7043" w:rsidRPr="008F27CE">
              <w:rPr>
                <w:rStyle w:val="Hypertextovodkaz"/>
                <w:noProof/>
              </w:rPr>
              <w:t>5.4.2 Analýza pohybové aktivity žen mezi jednotlivými studijními obory</w:t>
            </w:r>
            <w:r w:rsidR="008E7043">
              <w:rPr>
                <w:noProof/>
                <w:webHidden/>
              </w:rPr>
              <w:tab/>
            </w:r>
            <w:r w:rsidR="008E7043">
              <w:rPr>
                <w:noProof/>
                <w:webHidden/>
              </w:rPr>
              <w:fldChar w:fldCharType="begin"/>
            </w:r>
            <w:r w:rsidR="008E7043">
              <w:rPr>
                <w:noProof/>
                <w:webHidden/>
              </w:rPr>
              <w:instrText xml:space="preserve"> PAGEREF _Toc525116340 \h </w:instrText>
            </w:r>
            <w:r w:rsidR="008E7043">
              <w:rPr>
                <w:noProof/>
                <w:webHidden/>
              </w:rPr>
            </w:r>
            <w:r w:rsidR="008E7043">
              <w:rPr>
                <w:noProof/>
                <w:webHidden/>
              </w:rPr>
              <w:fldChar w:fldCharType="separate"/>
            </w:r>
            <w:r w:rsidR="007132D9">
              <w:rPr>
                <w:noProof/>
                <w:webHidden/>
              </w:rPr>
              <w:t>68</w:t>
            </w:r>
            <w:r w:rsidR="008E7043">
              <w:rPr>
                <w:noProof/>
                <w:webHidden/>
              </w:rPr>
              <w:fldChar w:fldCharType="end"/>
            </w:r>
          </w:hyperlink>
        </w:p>
        <w:p w14:paraId="5F5EC57A" w14:textId="5F1B522D" w:rsidR="008E7043" w:rsidRDefault="0021655B">
          <w:pPr>
            <w:pStyle w:val="Obsah2"/>
            <w:rPr>
              <w:rFonts w:asciiTheme="minorHAnsi" w:eastAsiaTheme="minorEastAsia" w:hAnsiTheme="minorHAnsi"/>
              <w:noProof/>
              <w:sz w:val="22"/>
              <w:lang w:eastAsia="cs-CZ"/>
            </w:rPr>
          </w:pPr>
          <w:hyperlink w:anchor="_Toc525116341" w:history="1">
            <w:r w:rsidR="008E7043" w:rsidRPr="008F27CE">
              <w:rPr>
                <w:rStyle w:val="Hypertextovodkaz"/>
                <w:noProof/>
              </w:rPr>
              <w:t>5.5 Analýza množství pohybové aktivity výzkumného souboru jednotlivých studijních oborů v pracovní dny a o víkendu</w:t>
            </w:r>
            <w:r w:rsidR="008E7043">
              <w:rPr>
                <w:noProof/>
                <w:webHidden/>
              </w:rPr>
              <w:tab/>
            </w:r>
            <w:r w:rsidR="008E7043">
              <w:rPr>
                <w:noProof/>
                <w:webHidden/>
              </w:rPr>
              <w:fldChar w:fldCharType="begin"/>
            </w:r>
            <w:r w:rsidR="008E7043">
              <w:rPr>
                <w:noProof/>
                <w:webHidden/>
              </w:rPr>
              <w:instrText xml:space="preserve"> PAGEREF _Toc525116341 \h </w:instrText>
            </w:r>
            <w:r w:rsidR="008E7043">
              <w:rPr>
                <w:noProof/>
                <w:webHidden/>
              </w:rPr>
            </w:r>
            <w:r w:rsidR="008E7043">
              <w:rPr>
                <w:noProof/>
                <w:webHidden/>
              </w:rPr>
              <w:fldChar w:fldCharType="separate"/>
            </w:r>
            <w:r w:rsidR="007132D9">
              <w:rPr>
                <w:noProof/>
                <w:webHidden/>
              </w:rPr>
              <w:t>70</w:t>
            </w:r>
            <w:r w:rsidR="008E7043">
              <w:rPr>
                <w:noProof/>
                <w:webHidden/>
              </w:rPr>
              <w:fldChar w:fldCharType="end"/>
            </w:r>
          </w:hyperlink>
        </w:p>
        <w:p w14:paraId="51CAB33C" w14:textId="606EF538" w:rsidR="008E7043" w:rsidRDefault="0021655B">
          <w:pPr>
            <w:pStyle w:val="Obsah3"/>
            <w:tabs>
              <w:tab w:val="right" w:leader="dot" w:pos="9062"/>
            </w:tabs>
            <w:rPr>
              <w:rFonts w:asciiTheme="minorHAnsi" w:eastAsiaTheme="minorEastAsia" w:hAnsiTheme="minorHAnsi"/>
              <w:noProof/>
              <w:sz w:val="22"/>
              <w:lang w:eastAsia="cs-CZ"/>
            </w:rPr>
          </w:pPr>
          <w:hyperlink w:anchor="_Toc525116342" w:history="1">
            <w:r w:rsidR="008E7043" w:rsidRPr="008F27CE">
              <w:rPr>
                <w:rStyle w:val="Hypertextovodkaz"/>
                <w:noProof/>
              </w:rPr>
              <w:t>5.5.1 Analýza množství pohybové aktivity mužů jednotlivých studijních oborů v pracovní dny a o víkendu</w:t>
            </w:r>
            <w:r w:rsidR="008E7043">
              <w:rPr>
                <w:noProof/>
                <w:webHidden/>
              </w:rPr>
              <w:tab/>
            </w:r>
            <w:r w:rsidR="008E7043">
              <w:rPr>
                <w:noProof/>
                <w:webHidden/>
              </w:rPr>
              <w:fldChar w:fldCharType="begin"/>
            </w:r>
            <w:r w:rsidR="008E7043">
              <w:rPr>
                <w:noProof/>
                <w:webHidden/>
              </w:rPr>
              <w:instrText xml:space="preserve"> PAGEREF _Toc525116342 \h </w:instrText>
            </w:r>
            <w:r w:rsidR="008E7043">
              <w:rPr>
                <w:noProof/>
                <w:webHidden/>
              </w:rPr>
            </w:r>
            <w:r w:rsidR="008E7043">
              <w:rPr>
                <w:noProof/>
                <w:webHidden/>
              </w:rPr>
              <w:fldChar w:fldCharType="separate"/>
            </w:r>
            <w:r w:rsidR="007132D9">
              <w:rPr>
                <w:noProof/>
                <w:webHidden/>
              </w:rPr>
              <w:t>70</w:t>
            </w:r>
            <w:r w:rsidR="008E7043">
              <w:rPr>
                <w:noProof/>
                <w:webHidden/>
              </w:rPr>
              <w:fldChar w:fldCharType="end"/>
            </w:r>
          </w:hyperlink>
        </w:p>
        <w:p w14:paraId="684ADD6F" w14:textId="087FC2E9" w:rsidR="008E7043" w:rsidRDefault="0021655B">
          <w:pPr>
            <w:pStyle w:val="Obsah3"/>
            <w:tabs>
              <w:tab w:val="right" w:leader="dot" w:pos="9062"/>
            </w:tabs>
            <w:rPr>
              <w:rFonts w:asciiTheme="minorHAnsi" w:eastAsiaTheme="minorEastAsia" w:hAnsiTheme="minorHAnsi"/>
              <w:noProof/>
              <w:sz w:val="22"/>
              <w:lang w:eastAsia="cs-CZ"/>
            </w:rPr>
          </w:pPr>
          <w:hyperlink w:anchor="_Toc525116343" w:history="1">
            <w:r w:rsidR="008E7043" w:rsidRPr="008F27CE">
              <w:rPr>
                <w:rStyle w:val="Hypertextovodkaz"/>
                <w:noProof/>
              </w:rPr>
              <w:t>5.5.2 Analýza množství pohybové aktivity žen jednotlivých studijních oborů v pracovní dny a o víkendu</w:t>
            </w:r>
            <w:r w:rsidR="008E7043">
              <w:rPr>
                <w:noProof/>
                <w:webHidden/>
              </w:rPr>
              <w:tab/>
            </w:r>
            <w:r w:rsidR="008E7043">
              <w:rPr>
                <w:noProof/>
                <w:webHidden/>
              </w:rPr>
              <w:fldChar w:fldCharType="begin"/>
            </w:r>
            <w:r w:rsidR="008E7043">
              <w:rPr>
                <w:noProof/>
                <w:webHidden/>
              </w:rPr>
              <w:instrText xml:space="preserve"> PAGEREF _Toc525116343 \h </w:instrText>
            </w:r>
            <w:r w:rsidR="008E7043">
              <w:rPr>
                <w:noProof/>
                <w:webHidden/>
              </w:rPr>
            </w:r>
            <w:r w:rsidR="008E7043">
              <w:rPr>
                <w:noProof/>
                <w:webHidden/>
              </w:rPr>
              <w:fldChar w:fldCharType="separate"/>
            </w:r>
            <w:r w:rsidR="007132D9">
              <w:rPr>
                <w:noProof/>
                <w:webHidden/>
              </w:rPr>
              <w:t>73</w:t>
            </w:r>
            <w:r w:rsidR="008E7043">
              <w:rPr>
                <w:noProof/>
                <w:webHidden/>
              </w:rPr>
              <w:fldChar w:fldCharType="end"/>
            </w:r>
          </w:hyperlink>
        </w:p>
        <w:p w14:paraId="1B1DE6F5" w14:textId="498C0CBC" w:rsidR="008E7043" w:rsidRDefault="0021655B">
          <w:pPr>
            <w:pStyle w:val="Obsah1"/>
            <w:rPr>
              <w:rFonts w:asciiTheme="minorHAnsi" w:eastAsiaTheme="minorEastAsia" w:hAnsiTheme="minorHAnsi"/>
              <w:noProof/>
              <w:sz w:val="22"/>
              <w:lang w:eastAsia="cs-CZ"/>
            </w:rPr>
          </w:pPr>
          <w:hyperlink w:anchor="_Toc525116344" w:history="1">
            <w:r w:rsidR="008E7043" w:rsidRPr="008F27CE">
              <w:rPr>
                <w:rStyle w:val="Hypertextovodkaz"/>
                <w:noProof/>
              </w:rPr>
              <w:t>6</w:t>
            </w:r>
            <w:r w:rsidR="008E7043">
              <w:rPr>
                <w:rFonts w:asciiTheme="minorHAnsi" w:eastAsiaTheme="minorEastAsia" w:hAnsiTheme="minorHAnsi"/>
                <w:noProof/>
                <w:sz w:val="22"/>
                <w:lang w:eastAsia="cs-CZ"/>
              </w:rPr>
              <w:tab/>
            </w:r>
            <w:r w:rsidR="008E7043" w:rsidRPr="008F27CE">
              <w:rPr>
                <w:rStyle w:val="Hypertextovodkaz"/>
                <w:noProof/>
              </w:rPr>
              <w:t>ZÁVĚRY</w:t>
            </w:r>
            <w:r w:rsidR="008E7043">
              <w:rPr>
                <w:noProof/>
                <w:webHidden/>
              </w:rPr>
              <w:tab/>
            </w:r>
            <w:r w:rsidR="008E7043">
              <w:rPr>
                <w:noProof/>
                <w:webHidden/>
              </w:rPr>
              <w:fldChar w:fldCharType="begin"/>
            </w:r>
            <w:r w:rsidR="008E7043">
              <w:rPr>
                <w:noProof/>
                <w:webHidden/>
              </w:rPr>
              <w:instrText xml:space="preserve"> PAGEREF _Toc525116344 \h </w:instrText>
            </w:r>
            <w:r w:rsidR="008E7043">
              <w:rPr>
                <w:noProof/>
                <w:webHidden/>
              </w:rPr>
            </w:r>
            <w:r w:rsidR="008E7043">
              <w:rPr>
                <w:noProof/>
                <w:webHidden/>
              </w:rPr>
              <w:fldChar w:fldCharType="separate"/>
            </w:r>
            <w:r w:rsidR="007132D9">
              <w:rPr>
                <w:noProof/>
                <w:webHidden/>
              </w:rPr>
              <w:t>78</w:t>
            </w:r>
            <w:r w:rsidR="008E7043">
              <w:rPr>
                <w:noProof/>
                <w:webHidden/>
              </w:rPr>
              <w:fldChar w:fldCharType="end"/>
            </w:r>
          </w:hyperlink>
        </w:p>
        <w:p w14:paraId="6532139A" w14:textId="289D3FA8" w:rsidR="008E7043" w:rsidRDefault="0021655B">
          <w:pPr>
            <w:pStyle w:val="Obsah1"/>
            <w:rPr>
              <w:rFonts w:asciiTheme="minorHAnsi" w:eastAsiaTheme="minorEastAsia" w:hAnsiTheme="minorHAnsi"/>
              <w:noProof/>
              <w:sz w:val="22"/>
              <w:lang w:eastAsia="cs-CZ"/>
            </w:rPr>
          </w:pPr>
          <w:hyperlink w:anchor="_Toc525116345" w:history="1">
            <w:r w:rsidR="008E7043" w:rsidRPr="008F27CE">
              <w:rPr>
                <w:rStyle w:val="Hypertextovodkaz"/>
                <w:noProof/>
              </w:rPr>
              <w:t>7</w:t>
            </w:r>
            <w:r w:rsidR="008E7043">
              <w:rPr>
                <w:rFonts w:asciiTheme="minorHAnsi" w:eastAsiaTheme="minorEastAsia" w:hAnsiTheme="minorHAnsi"/>
                <w:noProof/>
                <w:sz w:val="22"/>
                <w:lang w:eastAsia="cs-CZ"/>
              </w:rPr>
              <w:tab/>
            </w:r>
            <w:r w:rsidR="008E7043" w:rsidRPr="008F27CE">
              <w:rPr>
                <w:rStyle w:val="Hypertextovodkaz"/>
                <w:noProof/>
              </w:rPr>
              <w:t>SOUHRN</w:t>
            </w:r>
            <w:r w:rsidR="008E7043">
              <w:rPr>
                <w:noProof/>
                <w:webHidden/>
              </w:rPr>
              <w:tab/>
            </w:r>
            <w:r w:rsidR="008E7043">
              <w:rPr>
                <w:noProof/>
                <w:webHidden/>
              </w:rPr>
              <w:fldChar w:fldCharType="begin"/>
            </w:r>
            <w:r w:rsidR="008E7043">
              <w:rPr>
                <w:noProof/>
                <w:webHidden/>
              </w:rPr>
              <w:instrText xml:space="preserve"> PAGEREF _Toc525116345 \h </w:instrText>
            </w:r>
            <w:r w:rsidR="008E7043">
              <w:rPr>
                <w:noProof/>
                <w:webHidden/>
              </w:rPr>
            </w:r>
            <w:r w:rsidR="008E7043">
              <w:rPr>
                <w:noProof/>
                <w:webHidden/>
              </w:rPr>
              <w:fldChar w:fldCharType="separate"/>
            </w:r>
            <w:r w:rsidR="007132D9">
              <w:rPr>
                <w:noProof/>
                <w:webHidden/>
              </w:rPr>
              <w:t>81</w:t>
            </w:r>
            <w:r w:rsidR="008E7043">
              <w:rPr>
                <w:noProof/>
                <w:webHidden/>
              </w:rPr>
              <w:fldChar w:fldCharType="end"/>
            </w:r>
          </w:hyperlink>
        </w:p>
        <w:p w14:paraId="4D26E98A" w14:textId="13867F1E" w:rsidR="008E7043" w:rsidRDefault="0021655B">
          <w:pPr>
            <w:pStyle w:val="Obsah1"/>
            <w:rPr>
              <w:rFonts w:asciiTheme="minorHAnsi" w:eastAsiaTheme="minorEastAsia" w:hAnsiTheme="minorHAnsi"/>
              <w:noProof/>
              <w:sz w:val="22"/>
              <w:lang w:eastAsia="cs-CZ"/>
            </w:rPr>
          </w:pPr>
          <w:hyperlink w:anchor="_Toc525116346" w:history="1">
            <w:r w:rsidR="008E7043" w:rsidRPr="008F27CE">
              <w:rPr>
                <w:rStyle w:val="Hypertextovodkaz"/>
                <w:noProof/>
              </w:rPr>
              <w:t>8</w:t>
            </w:r>
            <w:r w:rsidR="008E7043">
              <w:rPr>
                <w:rFonts w:asciiTheme="minorHAnsi" w:eastAsiaTheme="minorEastAsia" w:hAnsiTheme="minorHAnsi"/>
                <w:noProof/>
                <w:sz w:val="22"/>
                <w:lang w:eastAsia="cs-CZ"/>
              </w:rPr>
              <w:tab/>
            </w:r>
            <w:r w:rsidR="008E7043" w:rsidRPr="008F27CE">
              <w:rPr>
                <w:rStyle w:val="Hypertextovodkaz"/>
                <w:noProof/>
              </w:rPr>
              <w:t>SUMMARY</w:t>
            </w:r>
            <w:r w:rsidR="008E7043">
              <w:rPr>
                <w:noProof/>
                <w:webHidden/>
              </w:rPr>
              <w:tab/>
            </w:r>
            <w:r w:rsidR="008E7043">
              <w:rPr>
                <w:noProof/>
                <w:webHidden/>
              </w:rPr>
              <w:fldChar w:fldCharType="begin"/>
            </w:r>
            <w:r w:rsidR="008E7043">
              <w:rPr>
                <w:noProof/>
                <w:webHidden/>
              </w:rPr>
              <w:instrText xml:space="preserve"> PAGEREF _Toc525116346 \h </w:instrText>
            </w:r>
            <w:r w:rsidR="008E7043">
              <w:rPr>
                <w:noProof/>
                <w:webHidden/>
              </w:rPr>
            </w:r>
            <w:r w:rsidR="008E7043">
              <w:rPr>
                <w:noProof/>
                <w:webHidden/>
              </w:rPr>
              <w:fldChar w:fldCharType="separate"/>
            </w:r>
            <w:r w:rsidR="007132D9">
              <w:rPr>
                <w:noProof/>
                <w:webHidden/>
              </w:rPr>
              <w:t>83</w:t>
            </w:r>
            <w:r w:rsidR="008E7043">
              <w:rPr>
                <w:noProof/>
                <w:webHidden/>
              </w:rPr>
              <w:fldChar w:fldCharType="end"/>
            </w:r>
          </w:hyperlink>
        </w:p>
        <w:p w14:paraId="68DA30DE" w14:textId="5F3734A4" w:rsidR="008E7043" w:rsidRDefault="0021655B">
          <w:pPr>
            <w:pStyle w:val="Obsah1"/>
            <w:rPr>
              <w:rFonts w:asciiTheme="minorHAnsi" w:eastAsiaTheme="minorEastAsia" w:hAnsiTheme="minorHAnsi"/>
              <w:noProof/>
              <w:sz w:val="22"/>
              <w:lang w:eastAsia="cs-CZ"/>
            </w:rPr>
          </w:pPr>
          <w:hyperlink w:anchor="_Toc525116347" w:history="1">
            <w:r w:rsidR="008E7043" w:rsidRPr="008F27CE">
              <w:rPr>
                <w:rStyle w:val="Hypertextovodkaz"/>
                <w:noProof/>
              </w:rPr>
              <w:t>9</w:t>
            </w:r>
            <w:r w:rsidR="008E7043">
              <w:rPr>
                <w:rFonts w:asciiTheme="minorHAnsi" w:eastAsiaTheme="minorEastAsia" w:hAnsiTheme="minorHAnsi"/>
                <w:noProof/>
                <w:sz w:val="22"/>
                <w:lang w:eastAsia="cs-CZ"/>
              </w:rPr>
              <w:tab/>
            </w:r>
            <w:r w:rsidR="008E7043" w:rsidRPr="008F27CE">
              <w:rPr>
                <w:rStyle w:val="Hypertextovodkaz"/>
                <w:noProof/>
              </w:rPr>
              <w:t>REFERENČNÍ SESZNAM</w:t>
            </w:r>
            <w:r w:rsidR="008E7043">
              <w:rPr>
                <w:noProof/>
                <w:webHidden/>
              </w:rPr>
              <w:tab/>
            </w:r>
            <w:r w:rsidR="008E7043">
              <w:rPr>
                <w:noProof/>
                <w:webHidden/>
              </w:rPr>
              <w:fldChar w:fldCharType="begin"/>
            </w:r>
            <w:r w:rsidR="008E7043">
              <w:rPr>
                <w:noProof/>
                <w:webHidden/>
              </w:rPr>
              <w:instrText xml:space="preserve"> PAGEREF _Toc525116347 \h </w:instrText>
            </w:r>
            <w:r w:rsidR="008E7043">
              <w:rPr>
                <w:noProof/>
                <w:webHidden/>
              </w:rPr>
            </w:r>
            <w:r w:rsidR="008E7043">
              <w:rPr>
                <w:noProof/>
                <w:webHidden/>
              </w:rPr>
              <w:fldChar w:fldCharType="separate"/>
            </w:r>
            <w:r w:rsidR="007132D9">
              <w:rPr>
                <w:noProof/>
                <w:webHidden/>
              </w:rPr>
              <w:t>85</w:t>
            </w:r>
            <w:r w:rsidR="008E7043">
              <w:rPr>
                <w:noProof/>
                <w:webHidden/>
              </w:rPr>
              <w:fldChar w:fldCharType="end"/>
            </w:r>
          </w:hyperlink>
        </w:p>
        <w:p w14:paraId="2BF65476" w14:textId="7B745C14" w:rsidR="001631E5" w:rsidRPr="00AF61FF" w:rsidRDefault="00F501BD" w:rsidP="00AF61FF">
          <w:pPr>
            <w:ind w:firstLine="0"/>
            <w:sectPr w:rsidR="001631E5" w:rsidRPr="00AF61FF" w:rsidSect="00DB586A">
              <w:footerReference w:type="default" r:id="rId8"/>
              <w:footerReference w:type="first" r:id="rId9"/>
              <w:pgSz w:w="11906" w:h="16838" w:code="9"/>
              <w:pgMar w:top="1417" w:right="1417" w:bottom="1417" w:left="1417" w:header="709" w:footer="709" w:gutter="0"/>
              <w:cols w:space="708"/>
              <w:titlePg/>
              <w:docGrid w:linePitch="360"/>
            </w:sectPr>
          </w:pPr>
          <w:r>
            <w:rPr>
              <w:b/>
              <w:bCs/>
            </w:rPr>
            <w:fldChar w:fldCharType="end"/>
          </w:r>
        </w:p>
      </w:sdtContent>
    </w:sdt>
    <w:p w14:paraId="49130C3B" w14:textId="5FBA9460" w:rsidR="00AF61FF" w:rsidRPr="00AF61FF" w:rsidRDefault="00AF61FF" w:rsidP="00AF61FF">
      <w:pPr>
        <w:pStyle w:val="Nadpis1"/>
      </w:pPr>
      <w:bookmarkStart w:id="1" w:name="_Toc525116310"/>
      <w:r>
        <w:lastRenderedPageBreak/>
        <w:t>1</w:t>
      </w:r>
      <w:r>
        <w:tab/>
        <w:t>ÚVOD</w:t>
      </w:r>
      <w:bookmarkEnd w:id="1"/>
    </w:p>
    <w:p w14:paraId="07EFC38B" w14:textId="77777777" w:rsidR="00D5529C" w:rsidRDefault="00B01429" w:rsidP="008F70DF">
      <w:pPr>
        <w:spacing w:before="120" w:after="120"/>
        <w:ind w:firstLine="708"/>
        <w:jc w:val="both"/>
        <w:rPr>
          <w:color w:val="000000"/>
        </w:rPr>
      </w:pPr>
      <w:r w:rsidRPr="00705FF0">
        <w:rPr>
          <w:rFonts w:cs="Times New Roman"/>
          <w:szCs w:val="24"/>
        </w:rPr>
        <w:t>Porovnání objemu pohybové aktivity jednotlivých studijních oborů studentů</w:t>
      </w:r>
      <w:r w:rsidR="002365E0">
        <w:rPr>
          <w:rFonts w:cs="Times New Roman"/>
          <w:szCs w:val="24"/>
        </w:rPr>
        <w:t xml:space="preserve"> a studentek</w:t>
      </w:r>
      <w:r w:rsidRPr="00705FF0">
        <w:rPr>
          <w:rFonts w:cs="Times New Roman"/>
          <w:szCs w:val="24"/>
        </w:rPr>
        <w:t xml:space="preserve"> prvních ročníků prezenčního studia Fakulty tělesné kultury Univerzity Palackého v Olomouci v týdenním cyklu</w:t>
      </w:r>
      <w:r w:rsidR="004F7F21">
        <w:rPr>
          <w:rFonts w:cs="Times New Roman"/>
          <w:szCs w:val="24"/>
        </w:rPr>
        <w:t xml:space="preserve"> zcela navazuje na bakalářskou práci</w:t>
      </w:r>
      <w:r>
        <w:rPr>
          <w:rFonts w:cs="Times New Roman"/>
          <w:szCs w:val="24"/>
        </w:rPr>
        <w:t xml:space="preserve"> </w:t>
      </w:r>
      <w:r w:rsidR="004F7F21">
        <w:rPr>
          <w:rFonts w:cs="Times New Roman"/>
          <w:szCs w:val="24"/>
        </w:rPr>
        <w:t>s rozšířeným výzkumem.</w:t>
      </w:r>
    </w:p>
    <w:p w14:paraId="142D6CB0" w14:textId="77777777" w:rsidR="00D5529C" w:rsidRDefault="00B01429" w:rsidP="008F70DF">
      <w:pPr>
        <w:spacing w:before="120" w:after="120"/>
        <w:ind w:firstLine="708"/>
        <w:jc w:val="both"/>
        <w:rPr>
          <w:color w:val="000000"/>
        </w:rPr>
      </w:pPr>
      <w:r>
        <w:rPr>
          <w:color w:val="000000"/>
        </w:rPr>
        <w:t xml:space="preserve">Práce si vzala za cíl zcela jasně popsat </w:t>
      </w:r>
      <w:r w:rsidR="00522BCA">
        <w:rPr>
          <w:color w:val="000000"/>
        </w:rPr>
        <w:t xml:space="preserve">význam pohybu </w:t>
      </w:r>
      <w:r w:rsidR="009A2C25">
        <w:rPr>
          <w:color w:val="000000"/>
        </w:rPr>
        <w:t>a pohybové aktivity, zároveň zdůraznila rizika, která způsobuje nedostatek pohybových aktivit.</w:t>
      </w:r>
      <w:r w:rsidR="00522BCA">
        <w:rPr>
          <w:color w:val="000000"/>
        </w:rPr>
        <w:t xml:space="preserve"> </w:t>
      </w:r>
      <w:r w:rsidR="00111E4B">
        <w:rPr>
          <w:color w:val="000000"/>
        </w:rPr>
        <w:t>Tato rizika</w:t>
      </w:r>
      <w:r w:rsidR="009A2C25">
        <w:rPr>
          <w:color w:val="000000"/>
        </w:rPr>
        <w:t xml:space="preserve"> mají ne</w:t>
      </w:r>
      <w:r w:rsidR="00522BCA">
        <w:rPr>
          <w:color w:val="000000"/>
        </w:rPr>
        <w:t xml:space="preserve">popsatelný </w:t>
      </w:r>
      <w:r w:rsidR="009A2C25">
        <w:rPr>
          <w:color w:val="000000"/>
        </w:rPr>
        <w:t xml:space="preserve">a významný </w:t>
      </w:r>
      <w:r w:rsidR="00522BCA">
        <w:rPr>
          <w:color w:val="000000"/>
        </w:rPr>
        <w:t>vliv na rozvoj člověka a jeho osobnosti</w:t>
      </w:r>
      <w:r w:rsidR="00111E4B">
        <w:rPr>
          <w:color w:val="000000"/>
        </w:rPr>
        <w:t>, působí mu radost i </w:t>
      </w:r>
      <w:r>
        <w:rPr>
          <w:color w:val="000000"/>
        </w:rPr>
        <w:t xml:space="preserve">potěšení. </w:t>
      </w:r>
      <w:r w:rsidR="00522BCA">
        <w:rPr>
          <w:color w:val="000000"/>
        </w:rPr>
        <w:t xml:space="preserve">Je </w:t>
      </w:r>
      <w:r w:rsidR="002938C0">
        <w:rPr>
          <w:color w:val="000000"/>
        </w:rPr>
        <w:t>však</w:t>
      </w:r>
      <w:r w:rsidR="00A008E9">
        <w:rPr>
          <w:color w:val="000000"/>
        </w:rPr>
        <w:t xml:space="preserve"> nutno připomenout, že pro zdravý a bezproblémový vývoj jedince je jistě prospěšné</w:t>
      </w:r>
      <w:r>
        <w:rPr>
          <w:color w:val="000000"/>
        </w:rPr>
        <w:t xml:space="preserve"> pohybové aktivity</w:t>
      </w:r>
      <w:r w:rsidR="00A008E9">
        <w:rPr>
          <w:color w:val="000000"/>
        </w:rPr>
        <w:t xml:space="preserve"> přizpůsobit zdravotnímu stavu,</w:t>
      </w:r>
      <w:r>
        <w:rPr>
          <w:color w:val="000000"/>
        </w:rPr>
        <w:t xml:space="preserve"> střídat</w:t>
      </w:r>
      <w:r w:rsidR="00A008E9">
        <w:rPr>
          <w:color w:val="000000"/>
        </w:rPr>
        <w:t xml:space="preserve"> pohyb</w:t>
      </w:r>
      <w:r w:rsidR="00111E4B">
        <w:rPr>
          <w:color w:val="000000"/>
        </w:rPr>
        <w:t xml:space="preserve"> s obdobím klidu a </w:t>
      </w:r>
      <w:r>
        <w:rPr>
          <w:color w:val="000000"/>
        </w:rPr>
        <w:t>odpočinku</w:t>
      </w:r>
      <w:r w:rsidR="00A008E9">
        <w:rPr>
          <w:color w:val="000000"/>
        </w:rPr>
        <w:t>, neopomíjet relaxaci.</w:t>
      </w:r>
    </w:p>
    <w:p w14:paraId="2DAF5077" w14:textId="77777777" w:rsidR="00B01429" w:rsidRDefault="009A2C25" w:rsidP="008F70DF">
      <w:pPr>
        <w:spacing w:before="120" w:after="120"/>
        <w:ind w:firstLine="708"/>
        <w:jc w:val="both"/>
        <w:rPr>
          <w:color w:val="000000"/>
        </w:rPr>
      </w:pPr>
      <w:r w:rsidRPr="004F7F21">
        <w:rPr>
          <w:color w:val="000000"/>
        </w:rPr>
        <w:t>Teoretická část</w:t>
      </w:r>
      <w:r>
        <w:rPr>
          <w:b/>
          <w:color w:val="000000"/>
        </w:rPr>
        <w:t xml:space="preserve"> </w:t>
      </w:r>
      <w:r w:rsidR="00B01429">
        <w:rPr>
          <w:color w:val="000000"/>
        </w:rPr>
        <w:t>diplomové</w:t>
      </w:r>
      <w:r w:rsidR="00E3135C">
        <w:rPr>
          <w:color w:val="000000"/>
        </w:rPr>
        <w:t xml:space="preserve"> práce se </w:t>
      </w:r>
      <w:r>
        <w:rPr>
          <w:color w:val="000000"/>
        </w:rPr>
        <w:t xml:space="preserve">nejprve </w:t>
      </w:r>
      <w:r w:rsidR="00E3135C">
        <w:rPr>
          <w:color w:val="000000"/>
        </w:rPr>
        <w:t>zabýv</w:t>
      </w:r>
      <w:r w:rsidR="00EA6E57">
        <w:rPr>
          <w:color w:val="000000"/>
        </w:rPr>
        <w:t>á</w:t>
      </w:r>
      <w:r w:rsidR="00641600">
        <w:rPr>
          <w:color w:val="000000"/>
        </w:rPr>
        <w:t xml:space="preserve"> pohybem a pohybovou aktivitou člověka ve všech souvislostech. </w:t>
      </w:r>
      <w:r w:rsidR="00641600" w:rsidRPr="006B0EB8">
        <w:t>Neopomen</w:t>
      </w:r>
      <w:r w:rsidR="00EA6E57" w:rsidRPr="006B0EB8">
        <w:t xml:space="preserve">e </w:t>
      </w:r>
      <w:r w:rsidR="000B0A74" w:rsidRPr="006B0EB8">
        <w:t>popsat oblasti rozvoje člověka v rámci pohybu, stejně tak význ</w:t>
      </w:r>
      <w:r w:rsidR="00111E4B" w:rsidRPr="006B0EB8">
        <w:t>am pohybu, pohybové aktivity</w:t>
      </w:r>
      <w:r w:rsidR="002365E0" w:rsidRPr="006B0EB8">
        <w:t xml:space="preserve"> a </w:t>
      </w:r>
      <w:r w:rsidRPr="006B0EB8">
        <w:t xml:space="preserve">také </w:t>
      </w:r>
      <w:r w:rsidR="00452BD0" w:rsidRPr="006B0EB8">
        <w:t>měření a diagnostiku pohybových aktivit.</w:t>
      </w:r>
    </w:p>
    <w:p w14:paraId="39AEA55F" w14:textId="77777777" w:rsidR="00EA6E57" w:rsidRDefault="00B01429" w:rsidP="008F70DF">
      <w:pPr>
        <w:tabs>
          <w:tab w:val="left" w:pos="540"/>
        </w:tabs>
        <w:spacing w:before="120" w:after="120"/>
        <w:jc w:val="both"/>
      </w:pPr>
      <w:r>
        <w:rPr>
          <w:color w:val="000000"/>
        </w:rPr>
        <w:tab/>
      </w:r>
      <w:r w:rsidR="009A2C25">
        <w:rPr>
          <w:color w:val="000000"/>
        </w:rPr>
        <w:t xml:space="preserve">Práce se dále věnuje problematice </w:t>
      </w:r>
      <w:r w:rsidR="009A2C25" w:rsidRPr="00531DBB">
        <w:rPr>
          <w:color w:val="000000"/>
        </w:rPr>
        <w:t>hypokineze,</w:t>
      </w:r>
      <w:r w:rsidR="009A2C25">
        <w:rPr>
          <w:color w:val="000000"/>
        </w:rPr>
        <w:t xml:space="preserve"> respektive nedostatku pohybových aktivit, kterou z pohledu tématu této práce nelze nezmínit. Práce popisuje také mnohá rizika, která z pohledu nedostatku pohybu člověku hrozí</w:t>
      </w:r>
      <w:r w:rsidR="00111E4B">
        <w:rPr>
          <w:color w:val="000000"/>
        </w:rPr>
        <w:t>,</w:t>
      </w:r>
      <w:r w:rsidR="009A2C25">
        <w:rPr>
          <w:color w:val="000000"/>
        </w:rPr>
        <w:t xml:space="preserve"> včetně vzniku různých civilizačních nemocí. Následně poté </w:t>
      </w:r>
      <w:r w:rsidR="009B6BC0">
        <w:rPr>
          <w:color w:val="000000"/>
        </w:rPr>
        <w:t>práce definuje</w:t>
      </w:r>
      <w:r w:rsidR="00EA6E57">
        <w:rPr>
          <w:color w:val="000000"/>
        </w:rPr>
        <w:t xml:space="preserve"> cílovou skupinu, k níž je vztažen výzkum diplomové práce. </w:t>
      </w:r>
      <w:r w:rsidR="009B6BC0">
        <w:rPr>
          <w:color w:val="000000"/>
        </w:rPr>
        <w:t>Je zde zdůrazněna zejména adolescence a takzvaná mladá dospělost.</w:t>
      </w:r>
    </w:p>
    <w:p w14:paraId="7C0AF391" w14:textId="695ED8CD" w:rsidR="009B6BC0" w:rsidRDefault="00EA6E57" w:rsidP="008F70DF">
      <w:pPr>
        <w:tabs>
          <w:tab w:val="left" w:pos="540"/>
        </w:tabs>
        <w:spacing w:before="120" w:after="120"/>
        <w:jc w:val="both"/>
      </w:pPr>
      <w:r>
        <w:t>Vzhledem k tomu, že by</w:t>
      </w:r>
      <w:r w:rsidR="00111E4B">
        <w:t>l výzkum realizován na fakultě t</w:t>
      </w:r>
      <w:r>
        <w:t xml:space="preserve">ělesné </w:t>
      </w:r>
      <w:r w:rsidR="009B6BC0">
        <w:t>kultury</w:t>
      </w:r>
      <w:r>
        <w:t>,</w:t>
      </w:r>
      <w:r w:rsidR="00111E4B">
        <w:t xml:space="preserve"> závěrečná kapitola</w:t>
      </w:r>
      <w:r>
        <w:t xml:space="preserve"> přibližuje</w:t>
      </w:r>
      <w:r w:rsidR="009B6BC0">
        <w:t xml:space="preserve"> </w:t>
      </w:r>
      <w:r>
        <w:t>její studi</w:t>
      </w:r>
      <w:r w:rsidR="001E4372">
        <w:t>jní obory</w:t>
      </w:r>
      <w:r w:rsidR="008142ED">
        <w:t xml:space="preserve"> a profily studentů </w:t>
      </w:r>
      <w:r>
        <w:t xml:space="preserve">v rámci </w:t>
      </w:r>
      <w:r w:rsidR="001E4372">
        <w:t>jednotlivých studijních oborů</w:t>
      </w:r>
      <w:r>
        <w:t xml:space="preserve">. </w:t>
      </w:r>
    </w:p>
    <w:p w14:paraId="4B2EFB82" w14:textId="77777777" w:rsidR="00D07088" w:rsidRDefault="00460AF3" w:rsidP="00460AF3">
      <w:pPr>
        <w:tabs>
          <w:tab w:val="left" w:pos="540"/>
        </w:tabs>
        <w:spacing w:before="120" w:after="120"/>
        <w:ind w:firstLine="0"/>
        <w:jc w:val="both"/>
      </w:pPr>
      <w:r>
        <w:tab/>
      </w:r>
      <w:r>
        <w:tab/>
      </w:r>
      <w:r w:rsidR="00EA6E57">
        <w:t xml:space="preserve">Je jistě typické pro tuto dobu, že díky životnímu stylu, kdy je </w:t>
      </w:r>
      <w:r w:rsidR="00D07088">
        <w:t xml:space="preserve">vše řízeno počítači, </w:t>
      </w:r>
      <w:r w:rsidR="000B1AF9">
        <w:t>se člověk</w:t>
      </w:r>
      <w:r w:rsidR="00D07088">
        <w:t xml:space="preserve"> snaží svůj život všemožně zjednodušit, rodiny nemají díky</w:t>
      </w:r>
      <w:r w:rsidR="00B01429">
        <w:t xml:space="preserve"> pracovnímu vytížení dostatek času na výchovu svých dětí, </w:t>
      </w:r>
      <w:r w:rsidR="00D07088">
        <w:t xml:space="preserve">dochází rovněž k nedostatku zájmu o pohybové aktivity. I těchto skutečností se </w:t>
      </w:r>
      <w:r w:rsidR="004F7F21">
        <w:t>v teoretické části práce</w:t>
      </w:r>
      <w:r w:rsidR="00D07088">
        <w:t xml:space="preserve"> dotýká</w:t>
      </w:r>
      <w:r w:rsidR="004F7F21">
        <w:t>me</w:t>
      </w:r>
      <w:r w:rsidR="00D07088">
        <w:t>.</w:t>
      </w:r>
    </w:p>
    <w:p w14:paraId="6473918D" w14:textId="21FBD908" w:rsidR="00D07088" w:rsidRDefault="00B01429" w:rsidP="008F70DF">
      <w:pPr>
        <w:spacing w:before="120" w:after="120"/>
        <w:ind w:firstLine="708"/>
        <w:jc w:val="both"/>
        <w:rPr>
          <w:rFonts w:cs="Times New Roman"/>
          <w:szCs w:val="24"/>
        </w:rPr>
      </w:pPr>
      <w:r w:rsidRPr="000E4D66">
        <w:t>V praktické části diplomové práce došlo k</w:t>
      </w:r>
      <w:r w:rsidR="00D07088">
        <w:t> měření p</w:t>
      </w:r>
      <w:r w:rsidR="00D07088" w:rsidRPr="00705FF0">
        <w:rPr>
          <w:rFonts w:cs="Times New Roman"/>
          <w:szCs w:val="24"/>
        </w:rPr>
        <w:t>orovnání objemu pohybové aktivi</w:t>
      </w:r>
      <w:r w:rsidR="002365E0">
        <w:rPr>
          <w:rFonts w:cs="Times New Roman"/>
          <w:szCs w:val="24"/>
        </w:rPr>
        <w:t xml:space="preserve">ty </w:t>
      </w:r>
      <w:r w:rsidR="001E4372">
        <w:rPr>
          <w:rFonts w:cs="Times New Roman"/>
          <w:szCs w:val="24"/>
        </w:rPr>
        <w:t>jednotlivých studijních oborů</w:t>
      </w:r>
      <w:r w:rsidR="00D07088" w:rsidRPr="00705FF0">
        <w:rPr>
          <w:rFonts w:cs="Times New Roman"/>
          <w:szCs w:val="24"/>
        </w:rPr>
        <w:t xml:space="preserve"> studentů</w:t>
      </w:r>
      <w:r w:rsidR="002365E0">
        <w:rPr>
          <w:rFonts w:cs="Times New Roman"/>
          <w:szCs w:val="24"/>
        </w:rPr>
        <w:t xml:space="preserve"> a studentek</w:t>
      </w:r>
      <w:r w:rsidR="00D07088" w:rsidRPr="00705FF0">
        <w:rPr>
          <w:rFonts w:cs="Times New Roman"/>
          <w:szCs w:val="24"/>
        </w:rPr>
        <w:t xml:space="preserve"> prvních ročníků prezenčního studia </w:t>
      </w:r>
      <w:r w:rsidR="002365E0">
        <w:rPr>
          <w:rFonts w:cs="Times New Roman"/>
          <w:szCs w:val="24"/>
        </w:rPr>
        <w:t>F</w:t>
      </w:r>
      <w:r w:rsidR="00D07088" w:rsidRPr="00705FF0">
        <w:rPr>
          <w:rFonts w:cs="Times New Roman"/>
          <w:szCs w:val="24"/>
        </w:rPr>
        <w:t>akulty tělesné kultury Univerzity Palackého v Olomouci v týdenním cyklu</w:t>
      </w:r>
      <w:r w:rsidR="00D07088">
        <w:rPr>
          <w:rFonts w:cs="Times New Roman"/>
          <w:szCs w:val="24"/>
        </w:rPr>
        <w:t>. Měření objemu pohybové aktiv</w:t>
      </w:r>
      <w:r w:rsidR="00EA3BC2">
        <w:rPr>
          <w:rFonts w:cs="Times New Roman"/>
          <w:szCs w:val="24"/>
        </w:rPr>
        <w:t>ity probíhalo v rámci předmětu S</w:t>
      </w:r>
      <w:r w:rsidR="00D07088">
        <w:rPr>
          <w:rFonts w:cs="Times New Roman"/>
          <w:szCs w:val="24"/>
        </w:rPr>
        <w:t xml:space="preserve">ociokulturní kinantropologie, úkolem studentů bylo během týdne zaznamenávat objem své denní pohybové aktivity. Objem </w:t>
      </w:r>
      <w:r w:rsidR="008142ED">
        <w:rPr>
          <w:rFonts w:cs="Times New Roman"/>
          <w:szCs w:val="24"/>
        </w:rPr>
        <w:t>byl</w:t>
      </w:r>
      <w:r w:rsidR="00D07088">
        <w:rPr>
          <w:rFonts w:cs="Times New Roman"/>
          <w:szCs w:val="24"/>
        </w:rPr>
        <w:t xml:space="preserve"> měřen v počtu kroků, které student provedl během dne. Tento počet zaznamenal do výzkumného archu, ze kterého byly následně výsledky statisticky zpracovány. </w:t>
      </w:r>
    </w:p>
    <w:p w14:paraId="40A3BA92" w14:textId="77777777" w:rsidR="00C073A6" w:rsidRPr="00484CB5" w:rsidRDefault="008142ED" w:rsidP="00587389">
      <w:pPr>
        <w:pStyle w:val="Nadpis1"/>
        <w:spacing w:after="240"/>
      </w:pPr>
      <w:bookmarkStart w:id="2" w:name="_Toc497639357"/>
      <w:r>
        <w:br w:type="column"/>
      </w:r>
      <w:bookmarkStart w:id="3" w:name="_Toc525116311"/>
      <w:r w:rsidR="00484CB5" w:rsidRPr="00484CB5">
        <w:lastRenderedPageBreak/>
        <w:t>2</w:t>
      </w:r>
      <w:r w:rsidR="00484CB5" w:rsidRPr="00484CB5">
        <w:tab/>
      </w:r>
      <w:r w:rsidR="00AE2BB6" w:rsidRPr="00484CB5">
        <w:t>PŘEHLED POZNATKŮ</w:t>
      </w:r>
      <w:bookmarkStart w:id="4" w:name="_Toc497639358"/>
      <w:bookmarkEnd w:id="2"/>
      <w:bookmarkEnd w:id="3"/>
    </w:p>
    <w:p w14:paraId="64393F8A" w14:textId="77777777" w:rsidR="00BC392E" w:rsidRDefault="00840F1A" w:rsidP="00685BCE">
      <w:pPr>
        <w:pStyle w:val="Nadpis2"/>
        <w:spacing w:before="240"/>
      </w:pPr>
      <w:bookmarkStart w:id="5" w:name="_Toc525116312"/>
      <w:r w:rsidRPr="00A3593C">
        <w:t>2.1</w:t>
      </w:r>
      <w:r w:rsidR="00C073A6" w:rsidRPr="00A3593C">
        <w:tab/>
      </w:r>
      <w:r w:rsidR="00484CB5">
        <w:t>Pohyb a pohybová aktivita člověka</w:t>
      </w:r>
      <w:bookmarkEnd w:id="5"/>
    </w:p>
    <w:p w14:paraId="03477C6F" w14:textId="77777777" w:rsidR="00B845DE" w:rsidRPr="00B845DE" w:rsidRDefault="007C79F9" w:rsidP="00C073A6">
      <w:pPr>
        <w:spacing w:before="120" w:after="120"/>
        <w:ind w:firstLine="709"/>
        <w:jc w:val="both"/>
      </w:pPr>
      <w:r>
        <w:t>Pohyb patří k</w:t>
      </w:r>
      <w:r w:rsidR="007868F8">
        <w:t> našemu životu, je jeho nedílnou součástí. Je</w:t>
      </w:r>
      <w:r w:rsidR="00F03D2A">
        <w:t xml:space="preserve"> projevem života každého organiz</w:t>
      </w:r>
      <w:r w:rsidR="007868F8">
        <w:t>mu</w:t>
      </w:r>
      <w:r w:rsidR="00B845DE">
        <w:t>.</w:t>
      </w:r>
      <w:r w:rsidR="007868F8">
        <w:t xml:space="preserve"> </w:t>
      </w:r>
      <w:r w:rsidR="009B6BC0">
        <w:t>Následující podkapitola</w:t>
      </w:r>
      <w:r w:rsidR="00B845DE">
        <w:t xml:space="preserve"> se zabývá pohybem, pohybovou aktivitou a významem pohybu pro člověka. V neposlední řadě </w:t>
      </w:r>
      <w:r w:rsidR="009B6BC0">
        <w:t>je specifikováno</w:t>
      </w:r>
      <w:r w:rsidR="00B845DE">
        <w:t xml:space="preserve"> měření a diagnostik</w:t>
      </w:r>
      <w:r w:rsidR="009B6BC0">
        <w:t>a</w:t>
      </w:r>
      <w:r w:rsidR="00C073A6">
        <w:t xml:space="preserve"> pohybových aktivit. </w:t>
      </w:r>
    </w:p>
    <w:p w14:paraId="687D65FE" w14:textId="77777777" w:rsidR="00442555" w:rsidRDefault="00442555" w:rsidP="00C55436">
      <w:pPr>
        <w:pStyle w:val="Obsah3"/>
      </w:pPr>
      <w:r>
        <w:t xml:space="preserve">Dnešní uspěchaná doba </w:t>
      </w:r>
      <w:r w:rsidR="00C51DF0">
        <w:t xml:space="preserve">je v podstatě proti pohybu. Sedavý způsob zaměstnání, </w:t>
      </w:r>
      <w:r w:rsidR="002938C0" w:rsidRPr="006B0EB8">
        <w:t>při němž</w:t>
      </w:r>
      <w:r w:rsidR="00C51DF0" w:rsidRPr="006B0EB8">
        <w:t xml:space="preserve"> se lidé</w:t>
      </w:r>
      <w:r w:rsidR="002938C0" w:rsidRPr="006B0EB8">
        <w:t xml:space="preserve"> často</w:t>
      </w:r>
      <w:r w:rsidR="00C51DF0" w:rsidRPr="006B0EB8">
        <w:t xml:space="preserve"> d</w:t>
      </w:r>
      <w:r w:rsidR="006B0EB8">
        <w:t>opravují autem</w:t>
      </w:r>
      <w:r w:rsidR="00C51DF0" w:rsidRPr="006B0EB8">
        <w:t>, vytváří náš život tělesně pasivní</w:t>
      </w:r>
      <w:r w:rsidR="00D8563B" w:rsidRPr="006B0EB8">
        <w:t>, máme tak na</w:t>
      </w:r>
      <w:r w:rsidR="00D8563B">
        <w:t xml:space="preserve"> pohyb méně času. Sledujeme informace v televizi, na internetu, na sociálních sítích, kdy se povětšinou seznamujeme s negativními a stresujícími informacemi, což našemu zdravému životnímu stylu ne</w:t>
      </w:r>
      <w:r w:rsidR="00363FB6">
        <w:t xml:space="preserve">přidá. Problém je také v tom, že díky špatnému rodinnému modelu stagnují s pohybem i malé děti, které většinu volného času tráví u televizorů, počítačů, </w:t>
      </w:r>
      <w:r w:rsidR="002938C0">
        <w:t>tabletů</w:t>
      </w:r>
      <w:r w:rsidR="00363FB6">
        <w:t>, doby vycházek s kamarády se zkracují. Pohyb je přirozeným znakem života</w:t>
      </w:r>
      <w:r w:rsidR="00956DC1">
        <w:t>, proto je potřeba na něj nerezignovat. V době, kdy je jednoduché jedním k</w:t>
      </w:r>
      <w:r w:rsidR="003F2E5E">
        <w:t>liknutím zatopit v domě, kdekoliv si dojet autem, bývá pohyb mi</w:t>
      </w:r>
      <w:r w:rsidR="006B0EB8">
        <w:t xml:space="preserve">nimalizován. </w:t>
      </w:r>
      <w:r w:rsidR="002938C0" w:rsidRPr="006B0EB8">
        <w:t>Důsledkem toho dokonce i u mladých lidí čas</w:t>
      </w:r>
      <w:r w:rsidR="006B0EB8" w:rsidRPr="006B0EB8">
        <w:t>to vznikají civilizační choroby</w:t>
      </w:r>
      <w:r w:rsidR="002938C0" w:rsidRPr="006B0EB8">
        <w:t>.</w:t>
      </w:r>
      <w:r w:rsidR="003F2E5E">
        <w:t xml:space="preserve"> Pohyb je tedy velmi důležitý.</w:t>
      </w:r>
    </w:p>
    <w:p w14:paraId="2DBEBFE8" w14:textId="2979D430" w:rsidR="009C63D7" w:rsidRPr="009C63D7" w:rsidRDefault="009C63D7" w:rsidP="008F70DF">
      <w:pPr>
        <w:tabs>
          <w:tab w:val="left" w:pos="709"/>
          <w:tab w:val="left" w:pos="1701"/>
          <w:tab w:val="right" w:leader="dot" w:pos="8647"/>
        </w:tabs>
        <w:spacing w:before="120" w:after="120"/>
        <w:jc w:val="both"/>
      </w:pPr>
      <w:r>
        <w:tab/>
        <w:t xml:space="preserve">Sedavý způsob života </w:t>
      </w:r>
      <w:r w:rsidR="005E3418">
        <w:t>produkuje nový trend mezi dětmi i dospívajícími,</w:t>
      </w:r>
      <w:r>
        <w:t xml:space="preserve"> kterému</w:t>
      </w:r>
      <w:r w:rsidR="002938C0">
        <w:t xml:space="preserve"> říkáme generace televizních a f</w:t>
      </w:r>
      <w:r>
        <w:t>acebo</w:t>
      </w:r>
      <w:r w:rsidR="005E3418">
        <w:t>okových jedinců</w:t>
      </w:r>
      <w:r w:rsidR="0095491D">
        <w:t>. Jejich rodiče provozují</w:t>
      </w:r>
      <w:r>
        <w:t xml:space="preserve"> často sedavý</w:t>
      </w:r>
      <w:r w:rsidR="005E3418">
        <w:t xml:space="preserve"> způsob života, což s</w:t>
      </w:r>
      <w:r w:rsidR="002938C0">
        <w:t>e odráží na způsobu života dětí</w:t>
      </w:r>
      <w:r w:rsidR="005E3418">
        <w:t xml:space="preserve"> i </w:t>
      </w:r>
      <w:r>
        <w:t>celé jejich kondici. V současnosti se tato situace zhoršuje. Rodiče mají často zaměstnání, ve kterém tráví většinu dne a které má</w:t>
      </w:r>
      <w:r w:rsidR="002938C0">
        <w:t xml:space="preserve"> sedavou nefyziologickou povahu. K</w:t>
      </w:r>
      <w:r>
        <w:t>dyž přijdou večer za dětmi do</w:t>
      </w:r>
      <w:r w:rsidR="0095491D">
        <w:t>mů, jsou unavení a</w:t>
      </w:r>
      <w:r>
        <w:t xml:space="preserve"> na pohybové aktivity s dětmi už nemají ani čas</w:t>
      </w:r>
      <w:r w:rsidR="002938C0">
        <w:t>,</w:t>
      </w:r>
      <w:r>
        <w:t xml:space="preserve"> ani sílu. Z d</w:t>
      </w:r>
      <w:r w:rsidR="002938C0">
        <w:t>ůvodu neustálého spěchu, shonu i </w:t>
      </w:r>
      <w:r>
        <w:t>nedostatku času na oddych a relaxaci právě vhodnějšími pohybovými aktivitami je absence endorfinů (které jsou vyvolávány pohybovými aktivitami) nahrazována nevhodnými</w:t>
      </w:r>
      <w:r w:rsidR="002938C0">
        <w:t>,</w:t>
      </w:r>
      <w:r>
        <w:t xml:space="preserve"> a ve většině případů pasivními způsoby (Kastnerová, 2012</w:t>
      </w:r>
      <w:r w:rsidR="00C14501">
        <w:t xml:space="preserve">; Lowry, Wechsler, Gulaska, Fulton, </w:t>
      </w:r>
      <w:r w:rsidR="00C14501">
        <w:rPr>
          <w:rFonts w:cs="Times New Roman"/>
        </w:rPr>
        <w:t>&amp;</w:t>
      </w:r>
      <w:r w:rsidR="00C14501">
        <w:t xml:space="preserve"> Kann, 2009</w:t>
      </w:r>
      <w:r>
        <w:t>).</w:t>
      </w:r>
    </w:p>
    <w:p w14:paraId="09D4F0B7" w14:textId="55D64770" w:rsidR="00894B70" w:rsidRDefault="000B63F5" w:rsidP="00C55436">
      <w:pPr>
        <w:pStyle w:val="Obsah3"/>
      </w:pPr>
      <w:r>
        <w:t>Dvořáková (2002</w:t>
      </w:r>
      <w:r w:rsidR="007868F8">
        <w:t xml:space="preserve">) charakterizuje </w:t>
      </w:r>
      <w:r w:rsidR="007868F8" w:rsidRPr="004F7F21">
        <w:t>pohyb</w:t>
      </w:r>
      <w:r w:rsidR="0082291F">
        <w:t xml:space="preserve"> jako </w:t>
      </w:r>
      <w:r w:rsidR="002938C0">
        <w:t>prostředek seznamování se s </w:t>
      </w:r>
      <w:r w:rsidR="007868F8" w:rsidRPr="00EA3E97">
        <w:t>prostředím, učení, jak ovládnout své tělo, jak si poradit se svým okolím a tím nabýt potřebné zkušenosti. Pohyb je prostředkem, jak vyjádřit seb</w:t>
      </w:r>
      <w:r w:rsidR="007868F8">
        <w:t>e sama a komunikovat s ostatní</w:t>
      </w:r>
      <w:r w:rsidR="007868F8" w:rsidRPr="00EA3E97">
        <w:t>mi, je také prostředkem získávání sebevědomí, hodnocení sebe samého, vzájemného srovnávání, pomáhání si, soupeření a spolupráce</w:t>
      </w:r>
      <w:r w:rsidR="007868F8">
        <w:t>.</w:t>
      </w:r>
    </w:p>
    <w:p w14:paraId="49235041" w14:textId="1B3B5E8A" w:rsidR="00894B70" w:rsidRPr="00894B70" w:rsidRDefault="000B63F5" w:rsidP="00C55436">
      <w:pPr>
        <w:pStyle w:val="Obsah3"/>
      </w:pPr>
      <w:r>
        <w:lastRenderedPageBreak/>
        <w:t>Hošková (1998</w:t>
      </w:r>
      <w:r w:rsidR="00894B70">
        <w:t xml:space="preserve">) popisuje </w:t>
      </w:r>
      <w:r w:rsidR="00894B70" w:rsidRPr="004F7F21">
        <w:t>pohyb</w:t>
      </w:r>
      <w:r w:rsidR="00E810C5">
        <w:t xml:space="preserve"> jako </w:t>
      </w:r>
      <w:r w:rsidR="00894B70" w:rsidRPr="00894B70">
        <w:t xml:space="preserve">základní atribut a způsob existence, tím i prvek možnosti změny polohy v prostoru a čase, má svoji pasivní </w:t>
      </w:r>
      <w:r w:rsidR="004D3233" w:rsidRPr="00894B70">
        <w:t>složku – kostru</w:t>
      </w:r>
      <w:r w:rsidR="00894B70" w:rsidRPr="00894B70">
        <w:t>, aktivní složk</w:t>
      </w:r>
      <w:r w:rsidR="003F2E5E">
        <w:t xml:space="preserve">u potom tvoří kosterní svalstvo. </w:t>
      </w:r>
      <w:r w:rsidR="00894B70" w:rsidRPr="00894B70">
        <w:t>Pohybová činnost je určitým projevem pohybových schopností a dovedností zaměřených na splnění konkrétního pohybového cíle. Tento cíl vychází z potřeb organizmu a dá se charakterizovat jako aktivní účelový proces řízený vnitřními potřebami objektu. Význam pohybové výchovy vzrůstá se zvyšujícím se vlivem negativního vlivu prostředí a způsobu života. Pohyb musí plnit funkci prevenc</w:t>
      </w:r>
      <w:r w:rsidR="00E810C5">
        <w:t>e a kompenzace</w:t>
      </w:r>
      <w:r w:rsidR="0082291F">
        <w:t xml:space="preserve"> (Měkota </w:t>
      </w:r>
      <w:r w:rsidR="0082291F">
        <w:rPr>
          <w:rFonts w:cs="Times New Roman"/>
        </w:rPr>
        <w:t>&amp;</w:t>
      </w:r>
      <w:r w:rsidR="0082291F">
        <w:t xml:space="preserve"> Cuberek, 2007)</w:t>
      </w:r>
      <w:r w:rsidR="00E810C5">
        <w:t>.</w:t>
      </w:r>
    </w:p>
    <w:p w14:paraId="6ACABB28" w14:textId="1F9B6361" w:rsidR="00C5635F" w:rsidRPr="00C5635F" w:rsidRDefault="001923C9" w:rsidP="00BE6AAD">
      <w:pPr>
        <w:pStyle w:val="Obsah3"/>
      </w:pPr>
      <w:r>
        <w:t xml:space="preserve">Z </w:t>
      </w:r>
      <w:r w:rsidRPr="004F7F21">
        <w:t>pohybu</w:t>
      </w:r>
      <w:r>
        <w:t xml:space="preserve"> vychá</w:t>
      </w:r>
      <w:r w:rsidR="00673699">
        <w:t>zí podstata všeho dění ve světě</w:t>
      </w:r>
      <w:r>
        <w:t xml:space="preserve"> </w:t>
      </w:r>
      <w:r w:rsidR="00673699">
        <w:t>jak</w:t>
      </w:r>
      <w:r>
        <w:t xml:space="preserve"> v</w:t>
      </w:r>
      <w:r w:rsidR="00673699">
        <w:t> </w:t>
      </w:r>
      <w:r>
        <w:t>živé</w:t>
      </w:r>
      <w:r w:rsidR="00673699">
        <w:t>,</w:t>
      </w:r>
      <w:r>
        <w:t xml:space="preserve"> tak i v neživé přírodě. Člověk může pomocí pohybu realizovat zamýšlenou činnost, jeho prostřednictvím může komunikovat s okolím, vyjadřovat pocity či nálady. Za pohyb lze označit jakoukoliv činnost, při níž jakákoliv hmota mění svoji polohu, tvar, velikost, skupenství, vlastnosti. Zjednodušeně řečeno</w:t>
      </w:r>
      <w:r w:rsidR="00673699">
        <w:t>,</w:t>
      </w:r>
      <w:r>
        <w:t xml:space="preserve"> za pohyb lze označit všechny procesy, při nichž d</w:t>
      </w:r>
      <w:r w:rsidR="00BC184D">
        <w:t xml:space="preserve">ochází k fyzikální změně hmoty </w:t>
      </w:r>
      <w:r>
        <w:t>(</w:t>
      </w:r>
      <w:r w:rsidR="00BE6AAD">
        <w:t xml:space="preserve">Hodaň, 1997; Hodaň, 2000; </w:t>
      </w:r>
      <w:r w:rsidR="0082291F">
        <w:t xml:space="preserve">Mužík </w:t>
      </w:r>
      <w:r w:rsidR="0082291F">
        <w:rPr>
          <w:rFonts w:cs="Times New Roman"/>
        </w:rPr>
        <w:t>&amp;</w:t>
      </w:r>
      <w:r w:rsidR="0082291F">
        <w:t xml:space="preserve"> Vlček, </w:t>
      </w:r>
      <w:r>
        <w:t>2010</w:t>
      </w:r>
      <w:r w:rsidR="00BE6AAD">
        <w:t>; Pastucha, 2011</w:t>
      </w:r>
      <w:r>
        <w:t>)</w:t>
      </w:r>
      <w:r w:rsidR="00BE6AAD">
        <w:t xml:space="preserve">. </w:t>
      </w:r>
      <w:r w:rsidR="00C5635F">
        <w:t>Pohyb je tedy základním projevem života, probíhá podle fyzikálních zákonů a je řízen centrální nervovou soustavou. Pro pohyb je charakteristický pravidelný rytmus střídání pohybových fází. Pravidelný rytmus pohybu může být doprovázen emotivním zážitkem a tím ovlivňovat psychiku člověka. Pohyb probíhá dle fyzikálních zákonů a je řízen nervovou soustavou, která reaguje na podněty z vnitřního a vnějšího prostředí. Účel pohybu je ovlivňován potřebou organ</w:t>
      </w:r>
      <w:r w:rsidR="00F03D2A">
        <w:t>iz</w:t>
      </w:r>
      <w:r w:rsidR="00C5635F">
        <w:t xml:space="preserve">mu </w:t>
      </w:r>
      <w:r w:rsidR="00823C0C" w:rsidRPr="006B0EB8">
        <w:t>udržet integritu a </w:t>
      </w:r>
      <w:r w:rsidR="006B0EB8" w:rsidRPr="006B0EB8">
        <w:t>psychické funkce</w:t>
      </w:r>
      <w:r w:rsidR="00673699">
        <w:rPr>
          <w:color w:val="00B050"/>
        </w:rPr>
        <w:t xml:space="preserve"> </w:t>
      </w:r>
      <w:r w:rsidR="00C5635F">
        <w:t>(Véle, 2006).</w:t>
      </w:r>
    </w:p>
    <w:p w14:paraId="7E7ADCCC" w14:textId="77777777" w:rsidR="00D04418" w:rsidRDefault="00B845DE" w:rsidP="00C55436">
      <w:pPr>
        <w:pStyle w:val="Obsah3"/>
      </w:pPr>
      <w:r>
        <w:t xml:space="preserve">Je známo, že </w:t>
      </w:r>
      <w:r w:rsidRPr="00C55436">
        <w:t>pohyb</w:t>
      </w:r>
      <w:r>
        <w:t xml:space="preserve"> je z obecného i neurofyziologického hlediska </w:t>
      </w:r>
      <w:r w:rsidR="00823C0C">
        <w:t>základní a </w:t>
      </w:r>
      <w:r w:rsidR="0042634A">
        <w:t>nejdůležitější vlastnost</w:t>
      </w:r>
      <w:r>
        <w:t xml:space="preserve"> živé hmoty.</w:t>
      </w:r>
      <w:r w:rsidR="00F52250">
        <w:t xml:space="preserve"> </w:t>
      </w:r>
      <w:r w:rsidR="001923C9">
        <w:t>U</w:t>
      </w:r>
      <w:r>
        <w:t xml:space="preserve"> člověka se stává univerzálním prostředkem seberealizace přímého kontaktu s okolním světem, základem veškeré jeho aktivní činnost</w:t>
      </w:r>
      <w:r w:rsidR="00F03D2A">
        <w:t>i. Každý pohyb vychyluje organiz</w:t>
      </w:r>
      <w:r>
        <w:t>mus z rovnovážného stavu. Pokud působí zátěž po delší dobu, dochází podle její</w:t>
      </w:r>
      <w:r w:rsidR="00BC184D">
        <w:t xml:space="preserve"> kvality a kvantity k adaptaci</w:t>
      </w:r>
      <w:r w:rsidR="001923C9">
        <w:t xml:space="preserve"> (Kratochvíl, 2009)</w:t>
      </w:r>
      <w:r w:rsidR="00BC184D">
        <w:t>.</w:t>
      </w:r>
    </w:p>
    <w:p w14:paraId="4A757445" w14:textId="77777777" w:rsidR="00AD7203" w:rsidRDefault="00AD7203" w:rsidP="008878CA">
      <w:pPr>
        <w:pStyle w:val="Obsah3"/>
        <w:spacing w:before="0"/>
        <w:ind w:left="0" w:firstLine="703"/>
      </w:pPr>
      <w:r>
        <w:t xml:space="preserve">Pohyb a pohybová činnost je důležitá pro zvýšení asertivity, působí na psychiku člověka, zvyšuje sebedůvěru a snižuje depresi </w:t>
      </w:r>
      <w:r w:rsidR="00823C0C">
        <w:t xml:space="preserve">i </w:t>
      </w:r>
      <w:r>
        <w:t xml:space="preserve">napětí. Činnost v různých sociálních rolích, přizpůsobení se, získání sociálních dovedností či seznámení se s nimi a přijetí nových postojů pokládáme za základní přínos pohybových aktivit pro osobnost člověka (Mazal, 2007). </w:t>
      </w:r>
    </w:p>
    <w:p w14:paraId="16FA6624" w14:textId="77777777" w:rsidR="00B65EBB" w:rsidRPr="00C55436" w:rsidRDefault="003F2E5E" w:rsidP="00BE6AAD">
      <w:pPr>
        <w:pStyle w:val="Obsah3"/>
        <w:spacing w:before="0" w:after="0"/>
        <w:ind w:left="0"/>
      </w:pPr>
      <w:r w:rsidRPr="00C55436">
        <w:t xml:space="preserve">Pohyb bývá označován též jako lokomoce. </w:t>
      </w:r>
      <w:r w:rsidR="006B0EB8" w:rsidRPr="006B0EB8">
        <w:t xml:space="preserve">U </w:t>
      </w:r>
      <w:r w:rsidRPr="006B0EB8">
        <w:t>člověka můžeme pohyb</w:t>
      </w:r>
      <w:r w:rsidRPr="00C55436">
        <w:t xml:space="preserve"> charakterizovat jako schopnost pohybovat se s pomocí svalové koordinace v prostoru a čase. Pokud se jedná o vědomé přemístění člověka v prostoru a čase, pak už hovoříme o pohybové aktivitě. Můžeme </w:t>
      </w:r>
      <w:r w:rsidRPr="00C55436">
        <w:lastRenderedPageBreak/>
        <w:t>se shledat i s dělením pohybu na pasivní a aktivní složku, kdy pasivní složkou je kostra a aktivní složkou je pak kosterní svalstvo (Hošková, 1998).</w:t>
      </w:r>
    </w:p>
    <w:p w14:paraId="1F2D3C36" w14:textId="77777777" w:rsidR="00B65EBB" w:rsidRPr="00C55436" w:rsidRDefault="00823C0C" w:rsidP="00C55436">
      <w:pPr>
        <w:pStyle w:val="Obsah3"/>
      </w:pPr>
      <w:r>
        <w:t>Z</w:t>
      </w:r>
      <w:r w:rsidR="00B65EBB" w:rsidRPr="00C55436">
        <w:t xml:space="preserve"> neurofyziologického hlediska je pohyb podle Kratochvíla (2009) jednou ze základních a nejdůležitějších vlastností živé hmoty, přiče</w:t>
      </w:r>
      <w:r w:rsidR="00F03D2A">
        <w:t>mž každý pohyb vychyluje organiz</w:t>
      </w:r>
      <w:r w:rsidR="00B65EBB" w:rsidRPr="00C55436">
        <w:t>mus z rovnovážného stavu</w:t>
      </w:r>
      <w:r>
        <w:t>,</w:t>
      </w:r>
      <w:r w:rsidR="00B65EBB" w:rsidRPr="00C55436">
        <w:t xml:space="preserve"> a pokud působí pohyb ve formě zátěže po delší dobu, dochází podle její kvality a kvantity k adaptaci (Kratochvíl, 2009).</w:t>
      </w:r>
    </w:p>
    <w:p w14:paraId="256BA1E2" w14:textId="77777777" w:rsidR="00D04418" w:rsidRPr="00C55436" w:rsidRDefault="003F2E5E" w:rsidP="00460AF3">
      <w:pPr>
        <w:pStyle w:val="Obsah3"/>
      </w:pPr>
      <w:r w:rsidRPr="00C55436">
        <w:t xml:space="preserve">Základní element </w:t>
      </w:r>
      <w:r w:rsidR="00726816" w:rsidRPr="00C55436">
        <w:t>pohybového procesu je pohybová aktiv</w:t>
      </w:r>
      <w:r w:rsidR="00823C0C">
        <w:t>ita, která přispívá ke zdraví a </w:t>
      </w:r>
      <w:r w:rsidR="00726816" w:rsidRPr="00C55436">
        <w:t>kvalitně prožívanému životnímu stylu. S dobře rozvinutou pohybovou aktivitou je udržována také dobrá duševní kondice.</w:t>
      </w:r>
    </w:p>
    <w:p w14:paraId="2D2E32C5" w14:textId="3D7CE19C" w:rsidR="0003090B" w:rsidRPr="00F53D32" w:rsidRDefault="00BE6AAD" w:rsidP="00460AF3">
      <w:pPr>
        <w:shd w:val="clear" w:color="auto" w:fill="FFFFFF"/>
        <w:ind w:firstLine="708"/>
        <w:jc w:val="both"/>
        <w:rPr>
          <w:rFonts w:ascii="Arial" w:eastAsia="Times New Roman" w:hAnsi="Arial" w:cs="Arial"/>
          <w:lang w:eastAsia="cs-CZ"/>
        </w:rPr>
      </w:pPr>
      <w:r>
        <w:t xml:space="preserve">Pohybovou aktivitu definujeme </w:t>
      </w:r>
      <w:r w:rsidR="004E7889" w:rsidRPr="00C55436">
        <w:t>jako</w:t>
      </w:r>
      <w:r w:rsidR="004E7889">
        <w:t xml:space="preserve"> </w:t>
      </w:r>
      <w:r w:rsidR="004E7889" w:rsidRPr="004E7889">
        <w:t>„komplex lidského chování, které zahrnuje všechny pohybové činnosti člověka. Je uskutečňována zapojením kosterního svalstva</w:t>
      </w:r>
      <w:r>
        <w:t xml:space="preserve"> při současné spotřebě energie (</w:t>
      </w:r>
      <w:r w:rsidRPr="00C55436">
        <w:t xml:space="preserve">Fröml, </w:t>
      </w:r>
      <w:r w:rsidR="000B63F5">
        <w:t xml:space="preserve">Svozil </w:t>
      </w:r>
      <w:r w:rsidR="000B63F5">
        <w:rPr>
          <w:rFonts w:cs="Times New Roman"/>
        </w:rPr>
        <w:t>&amp;</w:t>
      </w:r>
      <w:r>
        <w:t xml:space="preserve"> Novosad, 1999; </w:t>
      </w:r>
      <w:r w:rsidR="0082291F" w:rsidRPr="00C55436">
        <w:t>Kalman, Ha</w:t>
      </w:r>
      <w:r w:rsidR="0082291F">
        <w:t xml:space="preserve">mřík </w:t>
      </w:r>
      <w:r w:rsidR="0082291F">
        <w:rPr>
          <w:rFonts w:cs="Times New Roman"/>
        </w:rPr>
        <w:t>&amp;</w:t>
      </w:r>
      <w:r w:rsidR="0082291F">
        <w:t xml:space="preserve"> </w:t>
      </w:r>
      <w:r w:rsidR="0082291F" w:rsidRPr="00C55436">
        <w:t>Pavelka, 2009</w:t>
      </w:r>
      <w:r w:rsidR="0082291F" w:rsidRPr="00F53D32">
        <w:rPr>
          <w:rFonts w:eastAsia="Times New Roman" w:cs="Times New Roman"/>
          <w:szCs w:val="24"/>
          <w:lang w:eastAsia="cs-CZ"/>
        </w:rPr>
        <w:t>;</w:t>
      </w:r>
      <w:r w:rsidR="0082291F">
        <w:rPr>
          <w:rFonts w:eastAsia="Times New Roman" w:cs="Times New Roman"/>
          <w:szCs w:val="24"/>
          <w:lang w:eastAsia="cs-CZ"/>
        </w:rPr>
        <w:t xml:space="preserve"> </w:t>
      </w:r>
      <w:r w:rsidR="0082291F">
        <w:t xml:space="preserve">Kučera, Kolář </w:t>
      </w:r>
      <w:r w:rsidR="0082291F">
        <w:rPr>
          <w:rFonts w:cs="Times New Roman"/>
        </w:rPr>
        <w:t>&amp;</w:t>
      </w:r>
      <w:r w:rsidR="0082291F">
        <w:t xml:space="preserve"> Dylevský, 2011; </w:t>
      </w:r>
      <w:r w:rsidR="000B63F5">
        <w:t xml:space="preserve">Měkota </w:t>
      </w:r>
      <w:r w:rsidR="000B63F5">
        <w:rPr>
          <w:rFonts w:cs="Times New Roman"/>
        </w:rPr>
        <w:t>&amp;</w:t>
      </w:r>
      <w:r w:rsidR="000B63F5">
        <w:t xml:space="preserve"> </w:t>
      </w:r>
      <w:r w:rsidR="00150283">
        <w:t>Cuberek, 2007;</w:t>
      </w:r>
      <w:r w:rsidR="0003090B" w:rsidRPr="00F53D32">
        <w:rPr>
          <w:rFonts w:eastAsia="Times New Roman" w:cs="Times New Roman"/>
          <w:szCs w:val="24"/>
          <w:lang w:eastAsia="cs-CZ"/>
        </w:rPr>
        <w:t>)</w:t>
      </w:r>
      <w:r w:rsidR="00823C0C">
        <w:rPr>
          <w:rFonts w:eastAsia="Times New Roman" w:cs="Times New Roman"/>
          <w:szCs w:val="24"/>
          <w:lang w:eastAsia="cs-CZ"/>
        </w:rPr>
        <w:t>.</w:t>
      </w:r>
    </w:p>
    <w:p w14:paraId="605E76F9" w14:textId="77777777" w:rsidR="004E7889" w:rsidRPr="00C55436" w:rsidRDefault="004E7889" w:rsidP="00C55436">
      <w:pPr>
        <w:pStyle w:val="Obsah3"/>
      </w:pPr>
      <w:r w:rsidRPr="004E7889">
        <w:t xml:space="preserve"> </w:t>
      </w:r>
      <w:r w:rsidRPr="00C55436">
        <w:t xml:space="preserve">Pohybovou aktivitu lze rozdělit na: </w:t>
      </w:r>
    </w:p>
    <w:p w14:paraId="23070C45" w14:textId="77777777" w:rsidR="004E7889" w:rsidRDefault="004E7889" w:rsidP="00375CE1">
      <w:pPr>
        <w:pStyle w:val="Odstavecseseznamem"/>
        <w:numPr>
          <w:ilvl w:val="0"/>
          <w:numId w:val="3"/>
        </w:numPr>
        <w:spacing w:before="120" w:after="120"/>
        <w:jc w:val="both"/>
      </w:pPr>
      <w:r w:rsidRPr="0007312B">
        <w:rPr>
          <w:b/>
        </w:rPr>
        <w:t>organizovanou</w:t>
      </w:r>
      <w:r w:rsidR="001E0A00">
        <w:t xml:space="preserve">, což je </w:t>
      </w:r>
      <w:r>
        <w:t>intencionální pohybová aktivita, která je prováděna pod vedením učitele, cvičitele či trenéra;</w:t>
      </w:r>
    </w:p>
    <w:p w14:paraId="606E766D" w14:textId="77777777" w:rsidR="004E7889" w:rsidRDefault="004E7889" w:rsidP="00375CE1">
      <w:pPr>
        <w:pStyle w:val="Odstavecseseznamem"/>
        <w:numPr>
          <w:ilvl w:val="0"/>
          <w:numId w:val="3"/>
        </w:numPr>
        <w:spacing w:before="120" w:after="120"/>
        <w:jc w:val="both"/>
      </w:pPr>
      <w:r w:rsidRPr="0007312B">
        <w:rPr>
          <w:b/>
        </w:rPr>
        <w:t>neorganizovanou</w:t>
      </w:r>
      <w:r w:rsidR="001E0A00">
        <w:t xml:space="preserve">, </w:t>
      </w:r>
      <w:r>
        <w:t>spontánní</w:t>
      </w:r>
      <w:r w:rsidR="001E0A00">
        <w:t xml:space="preserve">, kdy se jedná </w:t>
      </w:r>
      <w:r>
        <w:t>volně a bez pedagogického vedení</w:t>
      </w:r>
      <w:r w:rsidR="001E0A00">
        <w:t xml:space="preserve"> prováděnou pohy</w:t>
      </w:r>
      <w:r w:rsidR="000B63F5">
        <w:t>bovou aktivitu (Fröml et al.,</w:t>
      </w:r>
      <w:r w:rsidR="001E0A00">
        <w:t>1999).</w:t>
      </w:r>
    </w:p>
    <w:p w14:paraId="08C218C1" w14:textId="77777777" w:rsidR="00604E25" w:rsidRDefault="00604E25" w:rsidP="00604E25">
      <w:pPr>
        <w:spacing w:before="120" w:after="120"/>
        <w:ind w:firstLine="708"/>
        <w:jc w:val="both"/>
      </w:pPr>
      <w:r w:rsidRPr="00C55436">
        <w:t>Pohybovou aktivitu</w:t>
      </w:r>
      <w:r>
        <w:t xml:space="preserve"> lze rovněž rozdělit na níže uvedené kategorie:</w:t>
      </w:r>
    </w:p>
    <w:p w14:paraId="193C5FD5" w14:textId="77777777" w:rsidR="007948D0" w:rsidRDefault="007948D0" w:rsidP="00375CE1">
      <w:pPr>
        <w:pStyle w:val="Odstavecseseznamem"/>
        <w:numPr>
          <w:ilvl w:val="0"/>
          <w:numId w:val="8"/>
        </w:numPr>
        <w:spacing w:before="120" w:after="120"/>
        <w:jc w:val="both"/>
      </w:pPr>
      <w:r w:rsidRPr="007948D0">
        <w:rPr>
          <w:b/>
        </w:rPr>
        <w:t>h</w:t>
      </w:r>
      <w:r w:rsidR="00604E25" w:rsidRPr="007948D0">
        <w:rPr>
          <w:b/>
        </w:rPr>
        <w:t>abituální pohybová aktivita</w:t>
      </w:r>
      <w:r w:rsidR="00604E25">
        <w:t xml:space="preserve"> – běžně prováděná pohybová aktivit</w:t>
      </w:r>
      <w:r w:rsidR="00884893">
        <w:t>a organizovaná i neorganizovaná</w:t>
      </w:r>
      <w:r w:rsidR="00604E25">
        <w:t xml:space="preserve"> ve volném čase, v zaměstnání nebo ve škole. Patří sem lokomoce, manipulace, hra, sport</w:t>
      </w:r>
      <w:r w:rsidR="00884893">
        <w:t xml:space="preserve"> a další běžná životní motorika;</w:t>
      </w:r>
    </w:p>
    <w:p w14:paraId="3C353F4D" w14:textId="77777777" w:rsidR="007948D0" w:rsidRDefault="007948D0" w:rsidP="00375CE1">
      <w:pPr>
        <w:pStyle w:val="Odstavecseseznamem"/>
        <w:numPr>
          <w:ilvl w:val="0"/>
          <w:numId w:val="8"/>
        </w:numPr>
        <w:spacing w:before="120" w:after="120"/>
        <w:jc w:val="both"/>
      </w:pPr>
      <w:r w:rsidRPr="007948D0">
        <w:rPr>
          <w:b/>
        </w:rPr>
        <w:t>o</w:t>
      </w:r>
      <w:r w:rsidR="00604E25" w:rsidRPr="007948D0">
        <w:rPr>
          <w:b/>
        </w:rPr>
        <w:t>rganizovaná pohybová aktivita</w:t>
      </w:r>
      <w:r w:rsidR="00604E25">
        <w:t xml:space="preserve"> – je řízena konkrétní osobou (učitel, vychovatel, cvičitel, trenér) v rámci vyučování, tréninku či cvičební je</w:t>
      </w:r>
      <w:r>
        <w:t>dnotky s pohybovým obsah</w:t>
      </w:r>
      <w:r w:rsidR="00884893">
        <w:t>em;</w:t>
      </w:r>
      <w:r>
        <w:t xml:space="preserve"> </w:t>
      </w:r>
    </w:p>
    <w:p w14:paraId="61CA4D67" w14:textId="77777777" w:rsidR="007948D0" w:rsidRDefault="007948D0" w:rsidP="00375CE1">
      <w:pPr>
        <w:pStyle w:val="Odstavecseseznamem"/>
        <w:numPr>
          <w:ilvl w:val="0"/>
          <w:numId w:val="8"/>
        </w:numPr>
        <w:spacing w:before="120" w:after="120"/>
        <w:jc w:val="both"/>
      </w:pPr>
      <w:r w:rsidRPr="007948D0">
        <w:rPr>
          <w:b/>
        </w:rPr>
        <w:t>n</w:t>
      </w:r>
      <w:r w:rsidR="00604E25" w:rsidRPr="007948D0">
        <w:rPr>
          <w:b/>
        </w:rPr>
        <w:t>eorganizovaná pohybová aktivita</w:t>
      </w:r>
      <w:r w:rsidR="00604E25">
        <w:t xml:space="preserve"> – jedinec si pohybovou aktivitu volí svobodně podle zájmů a vlastních potřeb. Je vykonávána ve volném čase bez peda</w:t>
      </w:r>
      <w:r w:rsidR="00884893">
        <w:t>gogického dozoru;</w:t>
      </w:r>
    </w:p>
    <w:p w14:paraId="29085FDB" w14:textId="77777777" w:rsidR="00604E25" w:rsidRDefault="007948D0" w:rsidP="00375CE1">
      <w:pPr>
        <w:pStyle w:val="Odstavecseseznamem"/>
        <w:numPr>
          <w:ilvl w:val="0"/>
          <w:numId w:val="8"/>
        </w:numPr>
        <w:spacing w:before="120" w:after="120"/>
        <w:jc w:val="both"/>
      </w:pPr>
      <w:r w:rsidRPr="007948D0">
        <w:rPr>
          <w:b/>
        </w:rPr>
        <w:t>t</w:t>
      </w:r>
      <w:r w:rsidR="00604E25" w:rsidRPr="007948D0">
        <w:rPr>
          <w:b/>
        </w:rPr>
        <w:t>ýdenní pohybová aktivita</w:t>
      </w:r>
      <w:r w:rsidR="00604E25">
        <w:t xml:space="preserve"> – souhrn organizovaných i neorganizovaných pohybových aktivit, které jsou realizovány v průběhu </w:t>
      </w:r>
      <w:r>
        <w:t xml:space="preserve">sedmi po sobě </w:t>
      </w:r>
      <w:r w:rsidR="000B63F5">
        <w:t xml:space="preserve">následujících dnů (Sigmund, Sigmundová, Šnoblová, Miklánková, Neuls </w:t>
      </w:r>
      <w:r w:rsidR="000B63F5">
        <w:rPr>
          <w:rFonts w:cs="Times New Roman"/>
        </w:rPr>
        <w:t>&amp;</w:t>
      </w:r>
      <w:r w:rsidR="000B63F5">
        <w:t xml:space="preserve"> Ansari</w:t>
      </w:r>
      <w:r>
        <w:t>, 2011).</w:t>
      </w:r>
    </w:p>
    <w:p w14:paraId="41521C91" w14:textId="77777777" w:rsidR="00B65EBB" w:rsidRDefault="00B65EBB" w:rsidP="008F70DF">
      <w:pPr>
        <w:spacing w:before="120" w:after="120"/>
        <w:ind w:firstLine="708"/>
        <w:jc w:val="both"/>
      </w:pPr>
      <w:r w:rsidRPr="00C55436">
        <w:lastRenderedPageBreak/>
        <w:t xml:space="preserve">Z pohledu energetického výdeje </w:t>
      </w:r>
      <w:r w:rsidR="00CA7FD0" w:rsidRPr="00C55436">
        <w:t xml:space="preserve">lze jako pohybovou aktivitou </w:t>
      </w:r>
      <w:r w:rsidR="00CA7FD0">
        <w:t xml:space="preserve">definovat vlastně </w:t>
      </w:r>
      <w:r>
        <w:t>každý tělesný pohyb, který je prováděn kosterním svalstvem a který vede ke zvýšení energetického výdeje nad prá</w:t>
      </w:r>
      <w:r w:rsidR="00CA7FD0">
        <w:t>h klidového metabolismu jedince</w:t>
      </w:r>
      <w:r>
        <w:t xml:space="preserve"> (Sigmun</w:t>
      </w:r>
      <w:r w:rsidR="00CA7FD0">
        <w:t>d</w:t>
      </w:r>
      <w:r w:rsidR="000B63F5">
        <w:t xml:space="preserve"> et al., </w:t>
      </w:r>
      <w:r>
        <w:t>2011).</w:t>
      </w:r>
    </w:p>
    <w:p w14:paraId="061EAF83" w14:textId="77777777" w:rsidR="00A4299E" w:rsidRDefault="00A4299E" w:rsidP="002818CF">
      <w:pPr>
        <w:spacing w:before="120" w:after="120"/>
        <w:ind w:firstLine="0"/>
        <w:jc w:val="both"/>
      </w:pPr>
      <w:r w:rsidRPr="00C55436">
        <w:rPr>
          <w:noProof/>
          <w:lang w:eastAsia="cs-CZ"/>
        </w:rPr>
        <w:drawing>
          <wp:anchor distT="0" distB="0" distL="114300" distR="114300" simplePos="0" relativeHeight="251658752" behindDoc="1" locked="0" layoutInCell="1" allowOverlap="1" wp14:anchorId="7F089FE1" wp14:editId="08EA7806">
            <wp:simplePos x="0" y="0"/>
            <wp:positionH relativeFrom="column">
              <wp:posOffset>73025</wp:posOffset>
            </wp:positionH>
            <wp:positionV relativeFrom="paragraph">
              <wp:posOffset>78105</wp:posOffset>
            </wp:positionV>
            <wp:extent cx="5218430" cy="3340100"/>
            <wp:effectExtent l="0" t="0" r="0" b="0"/>
            <wp:wrapTight wrapText="bothSides">
              <wp:wrapPolygon edited="0">
                <wp:start x="0" y="0"/>
                <wp:lineTo x="0" y="21436"/>
                <wp:lineTo x="21526" y="21436"/>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názvu.jpg"/>
                    <pic:cNvPicPr/>
                  </pic:nvPicPr>
                  <pic:blipFill>
                    <a:blip r:embed="rId10">
                      <a:extLst>
                        <a:ext uri="{28A0092B-C50C-407E-A947-70E740481C1C}">
                          <a14:useLocalDpi xmlns:a14="http://schemas.microsoft.com/office/drawing/2010/main" val="0"/>
                        </a:ext>
                      </a:extLst>
                    </a:blip>
                    <a:stretch>
                      <a:fillRect/>
                    </a:stretch>
                  </pic:blipFill>
                  <pic:spPr>
                    <a:xfrm>
                      <a:off x="0" y="0"/>
                      <a:ext cx="5218430" cy="3340100"/>
                    </a:xfrm>
                    <a:prstGeom prst="rect">
                      <a:avLst/>
                    </a:prstGeom>
                  </pic:spPr>
                </pic:pic>
              </a:graphicData>
            </a:graphic>
            <wp14:sizeRelH relativeFrom="page">
              <wp14:pctWidth>0</wp14:pctWidth>
            </wp14:sizeRelH>
            <wp14:sizeRelV relativeFrom="page">
              <wp14:pctHeight>0</wp14:pctHeight>
            </wp14:sizeRelV>
          </wp:anchor>
        </w:drawing>
      </w:r>
    </w:p>
    <w:p w14:paraId="623FD6FB" w14:textId="77777777" w:rsidR="00A4299E" w:rsidRDefault="00A4299E" w:rsidP="008F70DF">
      <w:pPr>
        <w:spacing w:before="120" w:after="120"/>
        <w:ind w:firstLine="708"/>
        <w:jc w:val="both"/>
      </w:pPr>
    </w:p>
    <w:p w14:paraId="46274355" w14:textId="77777777" w:rsidR="00A4299E" w:rsidRDefault="00A4299E" w:rsidP="008F70DF">
      <w:pPr>
        <w:spacing w:before="120" w:after="120"/>
        <w:ind w:firstLine="708"/>
        <w:jc w:val="both"/>
      </w:pPr>
    </w:p>
    <w:p w14:paraId="6B4F0026" w14:textId="77777777" w:rsidR="00A4299E" w:rsidRDefault="00A4299E" w:rsidP="008F70DF">
      <w:pPr>
        <w:spacing w:before="120" w:after="120"/>
        <w:ind w:firstLine="708"/>
        <w:jc w:val="both"/>
      </w:pPr>
    </w:p>
    <w:p w14:paraId="50C59DB3" w14:textId="77777777" w:rsidR="00A4299E" w:rsidRDefault="00A4299E" w:rsidP="008F70DF">
      <w:pPr>
        <w:spacing w:before="120" w:after="120"/>
        <w:ind w:firstLine="708"/>
        <w:jc w:val="both"/>
      </w:pPr>
    </w:p>
    <w:p w14:paraId="483FCB72" w14:textId="77777777" w:rsidR="00A4299E" w:rsidRDefault="00A4299E" w:rsidP="008F70DF">
      <w:pPr>
        <w:spacing w:before="120" w:after="120"/>
        <w:ind w:firstLine="708"/>
        <w:jc w:val="both"/>
      </w:pPr>
    </w:p>
    <w:p w14:paraId="526CB213" w14:textId="77777777" w:rsidR="00A4299E" w:rsidRDefault="00A4299E" w:rsidP="008F70DF">
      <w:pPr>
        <w:spacing w:before="120" w:after="120"/>
        <w:ind w:firstLine="708"/>
        <w:jc w:val="both"/>
      </w:pPr>
    </w:p>
    <w:p w14:paraId="2EF85EB1" w14:textId="77777777" w:rsidR="00A4299E" w:rsidRDefault="00A4299E" w:rsidP="008F70DF">
      <w:pPr>
        <w:spacing w:before="120" w:after="120"/>
        <w:ind w:firstLine="708"/>
        <w:jc w:val="both"/>
      </w:pPr>
    </w:p>
    <w:p w14:paraId="09557356" w14:textId="77777777" w:rsidR="00A4299E" w:rsidRDefault="00A4299E" w:rsidP="008F70DF">
      <w:pPr>
        <w:spacing w:before="120" w:after="120"/>
        <w:ind w:firstLine="708"/>
        <w:jc w:val="both"/>
      </w:pPr>
    </w:p>
    <w:p w14:paraId="2E366536" w14:textId="77777777" w:rsidR="00A4299E" w:rsidRDefault="00A4299E" w:rsidP="008F70DF">
      <w:pPr>
        <w:spacing w:before="120" w:after="120"/>
        <w:ind w:firstLine="708"/>
        <w:jc w:val="both"/>
      </w:pPr>
    </w:p>
    <w:p w14:paraId="77D5A094" w14:textId="77777777" w:rsidR="009D6822" w:rsidRPr="002818CF" w:rsidRDefault="002818CF" w:rsidP="002818CF">
      <w:pPr>
        <w:spacing w:before="120"/>
        <w:ind w:firstLine="0"/>
        <w:jc w:val="both"/>
      </w:pPr>
      <w:r>
        <w:t>Obrázek 1. Struktura pohybové aktivity (</w:t>
      </w:r>
      <w:r w:rsidR="00A4299E">
        <w:rPr>
          <w:szCs w:val="24"/>
        </w:rPr>
        <w:t xml:space="preserve">Kalman, M. Hamřík, Z. </w:t>
      </w:r>
      <w:r>
        <w:rPr>
          <w:rFonts w:cs="Times New Roman"/>
          <w:szCs w:val="24"/>
        </w:rPr>
        <w:t>&amp;</w:t>
      </w:r>
      <w:r>
        <w:rPr>
          <w:szCs w:val="24"/>
        </w:rPr>
        <w:t xml:space="preserve"> </w:t>
      </w:r>
      <w:r w:rsidR="00A4299E">
        <w:rPr>
          <w:szCs w:val="24"/>
        </w:rPr>
        <w:t>Pavelková</w:t>
      </w:r>
      <w:r>
        <w:rPr>
          <w:szCs w:val="24"/>
        </w:rPr>
        <w:t>, J, 2009)</w:t>
      </w:r>
    </w:p>
    <w:p w14:paraId="597E5768" w14:textId="77777777" w:rsidR="009D6822" w:rsidRPr="00C55436" w:rsidRDefault="009D6822" w:rsidP="00884893">
      <w:pPr>
        <w:suppressAutoHyphens/>
        <w:spacing w:line="240" w:lineRule="auto"/>
        <w:ind w:left="720" w:firstLine="0"/>
        <w:rPr>
          <w:szCs w:val="24"/>
        </w:rPr>
      </w:pPr>
    </w:p>
    <w:p w14:paraId="5EEC248B" w14:textId="77777777" w:rsidR="00CA7FD0" w:rsidRDefault="001E0A00" w:rsidP="0003090B">
      <w:pPr>
        <w:spacing w:before="120" w:after="120"/>
        <w:ind w:firstLine="709"/>
        <w:jc w:val="both"/>
      </w:pPr>
      <w:r w:rsidRPr="00C55436">
        <w:t>Pohybová aktivita</w:t>
      </w:r>
      <w:r>
        <w:t xml:space="preserve"> je často definována jako tělesný pohyb zprostředkovaný kosterním svalstvem, jehož výsledkem je energetický výdej. Nesoulad mezi příjmem a výdejem energie ve prospěch energetického příjmu provází současnou populaci. Její podstatná část v dospělém, ale i v dě</w:t>
      </w:r>
      <w:r w:rsidR="00531DBB">
        <w:t>tském věku trpí tzv. hypokinezí</w:t>
      </w:r>
      <w:r w:rsidR="009B6BC0">
        <w:t>, nedostatkem pohybové aktivity</w:t>
      </w:r>
      <w:r>
        <w:t xml:space="preserve"> </w:t>
      </w:r>
      <w:r w:rsidR="0003090B">
        <w:t xml:space="preserve">(Suchomel, 2006). </w:t>
      </w:r>
      <w:r>
        <w:t xml:space="preserve">Nedostatečný energetický výdej se neprojevuje okamžitě, ale pomalu a postupně. Tím vznikají negativní následky dlouhodobé hypokineze, které </w:t>
      </w:r>
      <w:r w:rsidR="00783359">
        <w:t>se odstraňují velmi obtížně (Suchomel, 2006).</w:t>
      </w:r>
    </w:p>
    <w:p w14:paraId="2442DAB0" w14:textId="77777777" w:rsidR="00D04418" w:rsidRDefault="008873B9" w:rsidP="004D0733">
      <w:pPr>
        <w:spacing w:before="120" w:after="120"/>
        <w:ind w:firstLine="708"/>
        <w:jc w:val="both"/>
      </w:pPr>
      <w:r>
        <w:t>Závěrem nelze opomenout užitečnou úlohu sportu, ovšem j</w:t>
      </w:r>
      <w:r w:rsidR="00C503AB">
        <w:t xml:space="preserve">e chybou, pokud někdo zaměňuje sport a pohybovou aktivitu. Musíme si ovšem uvědomit, že pro sport je typická spíše výkonová motivace. Sport je </w:t>
      </w:r>
      <w:r w:rsidR="00C26819">
        <w:t>tedy</w:t>
      </w:r>
      <w:r w:rsidR="00C503AB">
        <w:t xml:space="preserve"> chápán jako pohybová aktivita závodního typu, zatímco pohybová aktiv</w:t>
      </w:r>
      <w:r w:rsidR="00C26819">
        <w:t>ita je činnost člověka prováděná</w:t>
      </w:r>
      <w:r w:rsidR="00C503AB">
        <w:t xml:space="preserve"> rekreačně či prožitkově, kdy není hlavním smyslem závodní činnost, ale naplnění zdravého životního </w:t>
      </w:r>
      <w:r w:rsidR="00CA55C5">
        <w:t>stylu (Dovalil, 2002</w:t>
      </w:r>
      <w:r w:rsidR="0003090B">
        <w:t xml:space="preserve">). </w:t>
      </w:r>
      <w:r w:rsidR="009B6BC0">
        <w:t>Absence pohybových aktivit způsobují řadu zdravotních problémů, které mohou m</w:t>
      </w:r>
      <w:r w:rsidR="0003090B">
        <w:t xml:space="preserve">ít pro člověka fatální důsledky (Szabó, </w:t>
      </w:r>
      <w:r w:rsidR="000B63F5">
        <w:t xml:space="preserve">Pelíšková, Kvapil </w:t>
      </w:r>
      <w:r w:rsidR="000B63F5">
        <w:rPr>
          <w:rFonts w:cs="Times New Roman"/>
        </w:rPr>
        <w:t>&amp;</w:t>
      </w:r>
      <w:r w:rsidR="000B63F5">
        <w:t xml:space="preserve"> Matouš, 2009</w:t>
      </w:r>
      <w:r w:rsidR="0003090B">
        <w:t>)</w:t>
      </w:r>
      <w:r w:rsidR="00C26819">
        <w:t>.</w:t>
      </w:r>
    </w:p>
    <w:p w14:paraId="33CC64E2" w14:textId="77777777" w:rsidR="00D04418" w:rsidRDefault="00840F1A" w:rsidP="00685BCE">
      <w:pPr>
        <w:pStyle w:val="Nadpis2"/>
        <w:spacing w:before="240"/>
      </w:pPr>
      <w:bookmarkStart w:id="6" w:name="_Toc525116313"/>
      <w:r>
        <w:lastRenderedPageBreak/>
        <w:t>2.2</w:t>
      </w:r>
      <w:r w:rsidR="00C073A6" w:rsidRPr="00C073A6">
        <w:tab/>
      </w:r>
      <w:r w:rsidR="00531DBB">
        <w:t>R</w:t>
      </w:r>
      <w:r w:rsidR="00484CB5">
        <w:t>ozvoj člověka v rámci pohybu a jeho význam</w:t>
      </w:r>
      <w:bookmarkEnd w:id="6"/>
    </w:p>
    <w:p w14:paraId="43470EDD" w14:textId="77777777" w:rsidR="006869F4" w:rsidRDefault="006869F4" w:rsidP="008F70DF">
      <w:pPr>
        <w:spacing w:before="120" w:after="120"/>
        <w:ind w:firstLine="708"/>
        <w:jc w:val="both"/>
      </w:pPr>
      <w:r w:rsidRPr="00C55436">
        <w:t>Pohyb ovlivňuje</w:t>
      </w:r>
      <w:r>
        <w:t xml:space="preserve"> </w:t>
      </w:r>
      <w:r w:rsidR="009B6BC0">
        <w:t>člověka v různých oblastech. Tato podkapitola definuje, o které oblasti se jedná, shrnuje vliv pohybu v jednotlivých životních etapách</w:t>
      </w:r>
      <w:r w:rsidR="006047BA">
        <w:t>,</w:t>
      </w:r>
      <w:r w:rsidR="009B6BC0">
        <w:t xml:space="preserve"> s přihlédnutím k nejdůležitějším aspektům každého věku. Pohyb nás ovlivňuje v níže uvedených oblastech</w:t>
      </w:r>
      <w:r>
        <w:t>:</w:t>
      </w:r>
    </w:p>
    <w:p w14:paraId="1812092F" w14:textId="77777777" w:rsidR="006869F4" w:rsidRDefault="006869F4" w:rsidP="00375CE1">
      <w:pPr>
        <w:pStyle w:val="Odstavecseseznamem"/>
        <w:numPr>
          <w:ilvl w:val="0"/>
          <w:numId w:val="4"/>
        </w:numPr>
        <w:spacing w:before="120" w:after="120"/>
        <w:jc w:val="both"/>
      </w:pPr>
      <w:r w:rsidRPr="006869F4">
        <w:rPr>
          <w:b/>
        </w:rPr>
        <w:t>Fyziologická oblast</w:t>
      </w:r>
      <w:r>
        <w:t xml:space="preserve"> souvisí se správným a dobrým fungováním jednotlivých částí těla, zejména pohybového aparátu (klouby a sv</w:t>
      </w:r>
      <w:r w:rsidR="006047BA">
        <w:t>alstvo), tělesnou vytrvalostí a </w:t>
      </w:r>
      <w:r>
        <w:t>zdatností.</w:t>
      </w:r>
    </w:p>
    <w:p w14:paraId="06F6FBD6" w14:textId="77777777" w:rsidR="006869F4" w:rsidRDefault="006869F4" w:rsidP="00375CE1">
      <w:pPr>
        <w:pStyle w:val="Odstavecseseznamem"/>
        <w:numPr>
          <w:ilvl w:val="0"/>
          <w:numId w:val="4"/>
        </w:numPr>
        <w:spacing w:before="120" w:after="120"/>
        <w:jc w:val="both"/>
      </w:pPr>
      <w:r w:rsidRPr="006869F4">
        <w:rPr>
          <w:b/>
        </w:rPr>
        <w:t>Psychická oblast</w:t>
      </w:r>
      <w:r>
        <w:t xml:space="preserve"> zahrnuje celkovou duševní pohodu, rozvoj myšlení, vnímání světa kolem nás, zdravé životní postoje a návyky, celkově kladný přístup k životu.</w:t>
      </w:r>
    </w:p>
    <w:p w14:paraId="4C27F737" w14:textId="77777777" w:rsidR="006869F4" w:rsidRDefault="006869F4" w:rsidP="00375CE1">
      <w:pPr>
        <w:pStyle w:val="Odstavecseseznamem"/>
        <w:numPr>
          <w:ilvl w:val="0"/>
          <w:numId w:val="4"/>
        </w:numPr>
        <w:spacing w:before="120" w:after="120"/>
        <w:jc w:val="both"/>
      </w:pPr>
      <w:r w:rsidRPr="006869F4">
        <w:rPr>
          <w:b/>
        </w:rPr>
        <w:t>Sociální oblast</w:t>
      </w:r>
      <w:r>
        <w:t xml:space="preserve"> pohybu napomáhá člověku k</w:t>
      </w:r>
      <w:r w:rsidR="006047BA">
        <w:t>e</w:t>
      </w:r>
      <w:r>
        <w:t xml:space="preserve"> vzájemné interakci s druhými lidmi nebo okolním prostředím, budování přátelských či vrstevnických vztahů, sociálních vazeb a cel</w:t>
      </w:r>
      <w:r w:rsidR="00622707">
        <w:t>kovému začlenění do společnosti (Hodaň, 2000).</w:t>
      </w:r>
    </w:p>
    <w:p w14:paraId="3443D4D8" w14:textId="77777777" w:rsidR="007E0A0C" w:rsidRPr="006047BA" w:rsidRDefault="007E0A0C" w:rsidP="008F70DF">
      <w:pPr>
        <w:spacing w:before="120" w:after="120"/>
        <w:ind w:firstLine="708"/>
        <w:jc w:val="both"/>
        <w:rPr>
          <w:color w:val="00B050"/>
        </w:rPr>
      </w:pPr>
      <w:r w:rsidRPr="00C55436">
        <w:t xml:space="preserve">Pohyb je nezbytný pro rozvoj člověka. Cvičení, pohybové aktivity, sport či tělesná výchova se musí vždy přizpůsobit fyzickým možnostem, psychickým možnostem a zejména také věku (jiné aktivity lze praktikovat u dětí, jiné zase můžeme provádět se seniory). </w:t>
      </w:r>
      <w:r w:rsidR="006047BA" w:rsidRPr="006B0EB8">
        <w:t>Pohybovou aktivitu člověka je tedy vhodné rozlišovat a realizovat podle věku účastníků.</w:t>
      </w:r>
    </w:p>
    <w:p w14:paraId="29493079" w14:textId="77777777" w:rsidR="00DE163E" w:rsidRPr="00C55436" w:rsidRDefault="00A0076F" w:rsidP="008F70DF">
      <w:pPr>
        <w:spacing w:before="120" w:after="120"/>
        <w:ind w:firstLine="708"/>
        <w:jc w:val="both"/>
      </w:pPr>
      <w:r w:rsidRPr="00C55436">
        <w:t xml:space="preserve">Již </w:t>
      </w:r>
      <w:r w:rsidR="001140C3" w:rsidRPr="00C55436">
        <w:t>v prenatálním období, kdy dochází k vytváření tělesných orgánů i nervového sys</w:t>
      </w:r>
      <w:r w:rsidR="00455B38" w:rsidRPr="00C55436">
        <w:t>tému, je již</w:t>
      </w:r>
      <w:r w:rsidR="001140C3" w:rsidRPr="00C55436">
        <w:t xml:space="preserve"> plod vnímavý k vnějšímu prostředí, je aktivní, </w:t>
      </w:r>
      <w:r w:rsidR="006047BA">
        <w:t>je schopen přijímat informace z </w:t>
      </w:r>
      <w:r w:rsidR="001140C3" w:rsidRPr="00C55436">
        <w:t>vnějšího prostředí a je schopen, v závislosti na stupni prenatálního vývoje, na tyto vlivy reagovat. Dítě, ač je tato skutečnost překvapivá, reaguje n</w:t>
      </w:r>
      <w:r w:rsidR="006047BA">
        <w:t>a sluchové a dotykové podněty z </w:t>
      </w:r>
      <w:r w:rsidR="001140C3" w:rsidRPr="00C55436">
        <w:t>vnějšího okolí „pohybem“. Na různé podněty re</w:t>
      </w:r>
      <w:r w:rsidR="00455B38" w:rsidRPr="00C55436">
        <w:t>aguje různou intenzitou pohybu, přičemž toto obdob</w:t>
      </w:r>
      <w:r w:rsidR="00F03D2A">
        <w:t>í adaptace na život mimo organiz</w:t>
      </w:r>
      <w:r w:rsidR="00455B38" w:rsidRPr="00C55436">
        <w:t>mus matky je pro něj velice náročné. Dítě se aklimatizuje na nové životní prostředí, na první zvuky, změny osvětlení a dotykové zkušenosti (Langmeier, Krejčířová, 2006</w:t>
      </w:r>
      <w:r w:rsidR="000B63F5">
        <w:t xml:space="preserve">; Petrová </w:t>
      </w:r>
      <w:r w:rsidR="000B63F5">
        <w:rPr>
          <w:rFonts w:cs="Times New Roman"/>
        </w:rPr>
        <w:t>&amp;</w:t>
      </w:r>
      <w:r w:rsidR="004D0733">
        <w:t xml:space="preserve"> Plevová, 2008</w:t>
      </w:r>
      <w:r w:rsidR="00455B38" w:rsidRPr="00C55436">
        <w:t>).</w:t>
      </w:r>
    </w:p>
    <w:p w14:paraId="77D548CD" w14:textId="12AF885D" w:rsidR="00455B38" w:rsidRPr="00C55436" w:rsidRDefault="00455B38" w:rsidP="008F70DF">
      <w:pPr>
        <w:spacing w:before="120" w:after="120"/>
        <w:ind w:firstLine="708"/>
        <w:jc w:val="both"/>
      </w:pPr>
      <w:r w:rsidRPr="00C55436">
        <w:t>V průběh</w:t>
      </w:r>
      <w:r w:rsidR="00F03D2A">
        <w:t>u prvního roku života se organiz</w:t>
      </w:r>
      <w:r w:rsidRPr="00C55436">
        <w:t xml:space="preserve">mus dítěte velmi rychle vyvíjí jak po fyzické, </w:t>
      </w:r>
      <w:r w:rsidR="000109F8">
        <w:t>tak</w:t>
      </w:r>
      <w:r w:rsidRPr="00C55436">
        <w:t xml:space="preserve"> i </w:t>
      </w:r>
      <w:r w:rsidR="00A919BB" w:rsidRPr="00C55436">
        <w:t>po duševní stránce. Reaguje postupně na podněty v oko</w:t>
      </w:r>
      <w:r w:rsidR="000109F8">
        <w:t>lí, jedná se o období velkého a </w:t>
      </w:r>
      <w:r w:rsidR="00A919BB" w:rsidRPr="00C55436">
        <w:t>nadměrného přísu</w:t>
      </w:r>
      <w:r w:rsidR="006B0EB8">
        <w:t>nu informací, období zvídavosti</w:t>
      </w:r>
      <w:r w:rsidR="00A919BB" w:rsidRPr="00C55436">
        <w:t>. Dítě se postupně naučí otáčet, převracet, sedět, lézt, chodit. Tyto činnosti mu dělají radost, proto je dále rozvíjí. Umožňují mu další kontakty s okolím, spolu se zra</w:t>
      </w:r>
      <w:r w:rsidR="000109F8">
        <w:t>kem první neverbální komunikaci</w:t>
      </w:r>
      <w:r w:rsidR="00A919BB" w:rsidRPr="00C55436">
        <w:t xml:space="preserve"> nejprve s matkou, později dítě poznává i další blízké osoby ve svém okolí, učí se prvním vztahům. Formou sociálních her se dítě učí přijímat</w:t>
      </w:r>
      <w:r w:rsidR="000109F8">
        <w:t xml:space="preserve"> osoby ve svém okolí, dochází k </w:t>
      </w:r>
      <w:r w:rsidR="00A919BB" w:rsidRPr="00C55436">
        <w:t xml:space="preserve">rozvoji fyzických i </w:t>
      </w:r>
      <w:r w:rsidR="00A919BB" w:rsidRPr="00C55436">
        <w:lastRenderedPageBreak/>
        <w:t>psychických procesů. Dítě se snaží napodobovat pohyby, začíná chápat první příčiny a následky (</w:t>
      </w:r>
      <w:r w:rsidR="004D0733" w:rsidRPr="000B63F5">
        <w:rPr>
          <w:lang w:eastAsia="cs-CZ"/>
        </w:rPr>
        <w:t>Nolen-Hoeksema</w:t>
      </w:r>
      <w:r w:rsidR="004045C6">
        <w:rPr>
          <w:lang w:eastAsia="cs-CZ"/>
        </w:rPr>
        <w:t>,</w:t>
      </w:r>
      <w:r w:rsidR="004D0733" w:rsidRPr="000B63F5">
        <w:rPr>
          <w:lang w:eastAsia="cs-CZ"/>
        </w:rPr>
        <w:t xml:space="preserve"> </w:t>
      </w:r>
      <w:r w:rsidR="0082291F">
        <w:rPr>
          <w:lang w:eastAsia="cs-CZ"/>
        </w:rPr>
        <w:t xml:space="preserve">Frederickson, Loftus </w:t>
      </w:r>
      <w:r w:rsidR="004D0733" w:rsidRPr="000B63F5">
        <w:rPr>
          <w:rFonts w:cs="Times New Roman"/>
          <w:lang w:eastAsia="cs-CZ"/>
        </w:rPr>
        <w:t>&amp;</w:t>
      </w:r>
      <w:r w:rsidR="004045C6">
        <w:rPr>
          <w:lang w:eastAsia="cs-CZ"/>
        </w:rPr>
        <w:t xml:space="preserve"> Wagenaar, 2012</w:t>
      </w:r>
      <w:r w:rsidR="000F733C">
        <w:t xml:space="preserve">; </w:t>
      </w:r>
      <w:r w:rsidR="000F733C" w:rsidRPr="00C55436">
        <w:t xml:space="preserve">Vágnerová, </w:t>
      </w:r>
      <w:r w:rsidR="000F733C">
        <w:t>2012</w:t>
      </w:r>
      <w:r w:rsidR="00A919BB" w:rsidRPr="00C55436">
        <w:t>).</w:t>
      </w:r>
    </w:p>
    <w:p w14:paraId="4C56DF2D" w14:textId="48EA486C" w:rsidR="00184946" w:rsidRPr="00C55436" w:rsidRDefault="00184946" w:rsidP="008F70DF">
      <w:pPr>
        <w:spacing w:before="120" w:after="120"/>
        <w:ind w:firstLine="708"/>
        <w:jc w:val="both"/>
      </w:pPr>
      <w:r w:rsidRPr="00C55436">
        <w:t>Děti od jednoho roku do tří let se postupně odpoutávají od matky</w:t>
      </w:r>
      <w:r w:rsidR="009B6BC0" w:rsidRPr="00C55436">
        <w:t xml:space="preserve">. Objevují se první reakce na další </w:t>
      </w:r>
      <w:r w:rsidRPr="00C55436">
        <w:t>členy domácnosti</w:t>
      </w:r>
      <w:r w:rsidR="009B6BC0" w:rsidRPr="00C55436">
        <w:t>, případně na návštěvy či další členy rodiny</w:t>
      </w:r>
      <w:r w:rsidRPr="00C55436">
        <w:t>. Dochází k rozvoji dětské osobnosti, vývoj duševní je propojen s vývojem fyzickým, dítě získává hmatové dovednosti, dochází k nácviku svěračů, rozvíjí se toaletní trénink. Hra je v tomto období, stejně jako v období předškolním</w:t>
      </w:r>
      <w:r w:rsidR="000109F8">
        <w:t>,</w:t>
      </w:r>
      <w:r w:rsidRPr="00C55436">
        <w:t xml:space="preserve"> značně důležitá pro zdravý rozvoj člověka</w:t>
      </w:r>
      <w:r w:rsidR="000F733C">
        <w:t xml:space="preserve"> (Hříbková, 2009)</w:t>
      </w:r>
      <w:r w:rsidRPr="00C55436">
        <w:t>.</w:t>
      </w:r>
    </w:p>
    <w:p w14:paraId="3BBCA12E" w14:textId="44B67884" w:rsidR="00184946" w:rsidRPr="00C55436" w:rsidRDefault="00184946" w:rsidP="008F70DF">
      <w:pPr>
        <w:spacing w:before="120" w:after="120"/>
        <w:ind w:firstLine="708"/>
        <w:jc w:val="both"/>
      </w:pPr>
      <w:r w:rsidRPr="00C55436">
        <w:t xml:space="preserve">U dětí ve věku od tří do šesti </w:t>
      </w:r>
      <w:r w:rsidRPr="006B0EB8">
        <w:t xml:space="preserve">let </w:t>
      </w:r>
      <w:r w:rsidR="006B0EB8" w:rsidRPr="006B0EB8">
        <w:t>hraje stěžejní roli ve výchově</w:t>
      </w:r>
      <w:r w:rsidR="000109F8">
        <w:t xml:space="preserve"> </w:t>
      </w:r>
      <w:r w:rsidRPr="00C55436">
        <w:t>rodinné prostředí. Nicméně v tomto období ji</w:t>
      </w:r>
      <w:r w:rsidR="000222C3" w:rsidRPr="00C55436">
        <w:t>ž</w:t>
      </w:r>
      <w:r w:rsidRPr="00C55436">
        <w:t xml:space="preserve"> postupně zcela přirozenou cestou vstupují do popředí dětského vnímání i další nová prostředí společnosti. Dítě se učí tato prostředí respektovat, přijímá nová pravid</w:t>
      </w:r>
      <w:r w:rsidR="00ED08D5">
        <w:t>la, učí se sociálnímu chování v </w:t>
      </w:r>
      <w:r w:rsidRPr="00C55436">
        <w:t>kolektivu tvořeném vrstevníky, ale i pedagogy, kteří se po r</w:t>
      </w:r>
      <w:r w:rsidR="000222C3" w:rsidRPr="00C55436">
        <w:t>odičích stávají autoritou. Důlež</w:t>
      </w:r>
      <w:r w:rsidRPr="00C55436">
        <w:t>itá je v tomto období úloha motivace a regulace dětské aktivity. Mo</w:t>
      </w:r>
      <w:r w:rsidR="000222C3" w:rsidRPr="00C55436">
        <w:t>tivace je stále založ</w:t>
      </w:r>
      <w:r w:rsidRPr="00C55436">
        <w:t>ena na hře, hry manipulační a konstrukční jsou post</w:t>
      </w:r>
      <w:r w:rsidR="000222C3" w:rsidRPr="00C55436">
        <w:t>upně stále více zaměřeny na slož</w:t>
      </w:r>
      <w:r w:rsidRPr="00C55436">
        <w:t>itější hry napodobovací a úkolové (</w:t>
      </w:r>
      <w:r w:rsidR="000B63F5">
        <w:t xml:space="preserve">Langmeier </w:t>
      </w:r>
      <w:r w:rsidR="000B63F5">
        <w:rPr>
          <w:rFonts w:cs="Times New Roman"/>
        </w:rPr>
        <w:t>&amp;</w:t>
      </w:r>
      <w:r w:rsidRPr="00BE2DCC">
        <w:t xml:space="preserve"> Krejčířová, </w:t>
      </w:r>
      <w:r w:rsidRPr="00ED08D5">
        <w:t>2006</w:t>
      </w:r>
      <w:r w:rsidR="004D0733" w:rsidRPr="00ED08D5">
        <w:t xml:space="preserve">; </w:t>
      </w:r>
      <w:r w:rsidR="000F733C" w:rsidRPr="007F78E0">
        <w:t>Thorová, 2015</w:t>
      </w:r>
      <w:r w:rsidR="000F733C">
        <w:t xml:space="preserve">; </w:t>
      </w:r>
      <w:r w:rsidR="00BE2DCC" w:rsidRPr="00ED08D5">
        <w:t>Vag</w:t>
      </w:r>
      <w:r w:rsidR="00CD6FDE" w:rsidRPr="00ED08D5">
        <w:t>nerová</w:t>
      </w:r>
      <w:r w:rsidR="00CD6FDE" w:rsidRPr="00BE2DCC">
        <w:t>, 2012</w:t>
      </w:r>
      <w:r w:rsidRPr="007F78E0">
        <w:t>).</w:t>
      </w:r>
    </w:p>
    <w:p w14:paraId="4E8047C3" w14:textId="77777777" w:rsidR="000222C3" w:rsidRPr="00C55436" w:rsidRDefault="007E0A0C" w:rsidP="008F70DF">
      <w:pPr>
        <w:spacing w:before="120" w:after="120"/>
        <w:ind w:firstLine="708"/>
        <w:jc w:val="both"/>
      </w:pPr>
      <w:r w:rsidRPr="00C55436">
        <w:t>V průběhu vývoje člověka je pohyb důležitý, přičemž kladný či záporný vztah k pohybovým aktivitám se formu</w:t>
      </w:r>
      <w:r w:rsidR="00ED08D5">
        <w:t>je už v dětském věku. Dle toho</w:t>
      </w:r>
      <w:r w:rsidRPr="00C55436">
        <w:t xml:space="preserve"> se poté formuje vztah k pohybu po zbytek života. </w:t>
      </w:r>
      <w:r w:rsidR="000222C3" w:rsidRPr="00C55436">
        <w:t>Správná motivace dítěte k př</w:t>
      </w:r>
      <w:r w:rsidR="00ED08D5">
        <w:t>iměřené míře pohybu a cvičení v </w:t>
      </w:r>
      <w:r w:rsidR="000222C3" w:rsidRPr="00C55436">
        <w:t>tomto životním období může být základem jeho budoucího životního stylu v budoucnu, ve kterém díky přijatým životním zásadám bude dobře odolávat negativním nástrahám, kterými jsou např. drogy</w:t>
      </w:r>
      <w:r w:rsidR="000E3CA1" w:rsidRPr="00C55436">
        <w:t>.</w:t>
      </w:r>
      <w:r w:rsidR="000222C3" w:rsidRPr="00C55436">
        <w:t xml:space="preserve"> </w:t>
      </w:r>
      <w:r w:rsidR="000E3CA1" w:rsidRPr="00C55436">
        <w:t xml:space="preserve">Toto období je také vysoce důležité z pohledu rozvoje myšlení, které se rozvíjí zejména pak při hře. </w:t>
      </w:r>
      <w:r w:rsidR="000E3CA1" w:rsidRPr="006B0EB8">
        <w:t xml:space="preserve">Zároveň dochází k navazování nových kontaktů, </w:t>
      </w:r>
      <w:r w:rsidR="00ED08D5" w:rsidRPr="006B0EB8">
        <w:t>při nichž hraje významnou roli pohyb</w:t>
      </w:r>
      <w:r w:rsidR="000E3CA1" w:rsidRPr="006B0EB8">
        <w:t xml:space="preserve">, ten je základem prvních her a umožňuje vývoj sociálních vztahů na </w:t>
      </w:r>
      <w:r w:rsidR="00ED08D5" w:rsidRPr="006B0EB8">
        <w:t>úrovni vrstevníků i</w:t>
      </w:r>
      <w:r w:rsidR="000E3CA1" w:rsidRPr="006B0EB8">
        <w:t xml:space="preserve"> prvníc</w:t>
      </w:r>
      <w:r w:rsidR="00ED08D5" w:rsidRPr="006B0EB8">
        <w:t>h zkušeností v dětském kolektivu</w:t>
      </w:r>
      <w:r w:rsidR="006B0EB8">
        <w:rPr>
          <w:color w:val="00B050"/>
        </w:rPr>
        <w:t xml:space="preserve"> </w:t>
      </w:r>
      <w:r w:rsidR="00E84006">
        <w:t xml:space="preserve">(Langmeier </w:t>
      </w:r>
      <w:r w:rsidR="00E84006">
        <w:rPr>
          <w:rFonts w:cs="Times New Roman"/>
        </w:rPr>
        <w:t>&amp;</w:t>
      </w:r>
      <w:r w:rsidR="00E84006">
        <w:t xml:space="preserve"> </w:t>
      </w:r>
      <w:r w:rsidR="000222C3" w:rsidRPr="00C55436">
        <w:t>Krejčířová, 2006</w:t>
      </w:r>
      <w:r w:rsidR="00CD6FDE">
        <w:t xml:space="preserve">; </w:t>
      </w:r>
      <w:r w:rsidR="00BE2DCC" w:rsidRPr="007F78E0">
        <w:t>Vag</w:t>
      </w:r>
      <w:r w:rsidR="00CD6FDE" w:rsidRPr="007F78E0">
        <w:t>nerová, 2012; Thorová, 2015)</w:t>
      </w:r>
      <w:r w:rsidR="000222C3" w:rsidRPr="007F78E0">
        <w:t>.</w:t>
      </w:r>
    </w:p>
    <w:p w14:paraId="2A4DECD1" w14:textId="77777777" w:rsidR="000E3CA1" w:rsidRPr="00C55436" w:rsidRDefault="000E3CA1" w:rsidP="008F70DF">
      <w:pPr>
        <w:spacing w:before="120" w:after="120"/>
        <w:ind w:firstLine="708"/>
        <w:jc w:val="both"/>
      </w:pPr>
      <w:r w:rsidRPr="00C55436">
        <w:t>Toto období bývá často pojmenováno „zlatým věkem motoriky“. To je charakteristické rychlým učením nových pohybů. Stačí, abychom pohyb ukázali, a děti jsou schopné nový pohyb udělat hned napoprvé nebo po několika dalších pokusech. Postupně se zvyšuje jistota prováděných pohybů (Perič, 2012).</w:t>
      </w:r>
    </w:p>
    <w:p w14:paraId="0A82D3C3" w14:textId="77777777" w:rsidR="00C073A6" w:rsidRPr="00C55436" w:rsidRDefault="000E3CA1" w:rsidP="008F70DF">
      <w:pPr>
        <w:spacing w:before="120" w:after="120"/>
        <w:ind w:firstLine="708"/>
        <w:jc w:val="both"/>
      </w:pPr>
      <w:r w:rsidRPr="00C55436">
        <w:t xml:space="preserve">Dochází k upevňování základů hrubé a jemné motoriky. Z pohledu hrubé motoriky se zlepšuje pohybová koordinace, rychlost, plynulost, pohotovost, ladnost a obratnost pohybů, </w:t>
      </w:r>
      <w:r w:rsidRPr="00C55436">
        <w:lastRenderedPageBreak/>
        <w:t>děti jsou více hbité. Zlepšení hrubé motoriky jim umožňuje rozvoj větší samostatnosti při oblékání, sebeobsluze. Současně jsou schopny si v tomto věku osvojit základy mnoha složitých sportovních aktivit jako jízdu na tříkolce, koloběžce, kole, plavání, lyžování, bruslení. Z pohledu jemné motoriky se rozvíjí</w:t>
      </w:r>
      <w:r w:rsidR="00C073A6" w:rsidRPr="00C55436">
        <w:t>:</w:t>
      </w:r>
      <w:r w:rsidRPr="00C55436">
        <w:t xml:space="preserve"> </w:t>
      </w:r>
    </w:p>
    <w:p w14:paraId="58029E67" w14:textId="77777777" w:rsidR="00C073A6" w:rsidRDefault="000E3CA1" w:rsidP="00375CE1">
      <w:pPr>
        <w:pStyle w:val="Odstavecseseznamem"/>
        <w:numPr>
          <w:ilvl w:val="0"/>
          <w:numId w:val="26"/>
        </w:numPr>
        <w:spacing w:before="120" w:after="120"/>
        <w:jc w:val="both"/>
      </w:pPr>
      <w:r w:rsidRPr="00C073A6">
        <w:rPr>
          <w:b/>
        </w:rPr>
        <w:t>grafomotorika</w:t>
      </w:r>
      <w:r>
        <w:t xml:space="preserve"> (pohybová aktivit</w:t>
      </w:r>
      <w:r w:rsidR="001B3AA5">
        <w:t>a při grafických činnostech);</w:t>
      </w:r>
      <w:r>
        <w:t xml:space="preserve"> </w:t>
      </w:r>
    </w:p>
    <w:p w14:paraId="7783C8F4" w14:textId="77777777" w:rsidR="00C073A6" w:rsidRDefault="000E3CA1" w:rsidP="00375CE1">
      <w:pPr>
        <w:pStyle w:val="Odstavecseseznamem"/>
        <w:numPr>
          <w:ilvl w:val="0"/>
          <w:numId w:val="26"/>
        </w:numPr>
        <w:spacing w:before="120" w:after="120"/>
        <w:jc w:val="both"/>
      </w:pPr>
      <w:r w:rsidRPr="00C073A6">
        <w:rPr>
          <w:b/>
        </w:rPr>
        <w:t xml:space="preserve">logomotorika </w:t>
      </w:r>
      <w:r>
        <w:t>(pohybová a</w:t>
      </w:r>
      <w:r w:rsidR="001B3AA5">
        <w:t>ktivita při artikulované řeči);</w:t>
      </w:r>
    </w:p>
    <w:p w14:paraId="15C13C4B" w14:textId="77777777" w:rsidR="00C073A6" w:rsidRDefault="000E3CA1" w:rsidP="00375CE1">
      <w:pPr>
        <w:pStyle w:val="Odstavecseseznamem"/>
        <w:numPr>
          <w:ilvl w:val="0"/>
          <w:numId w:val="26"/>
        </w:numPr>
        <w:spacing w:before="120" w:after="120"/>
        <w:jc w:val="both"/>
      </w:pPr>
      <w:r w:rsidRPr="00C073A6">
        <w:rPr>
          <w:b/>
        </w:rPr>
        <w:t xml:space="preserve">mimika </w:t>
      </w:r>
      <w:r w:rsidR="001B3AA5">
        <w:t>(pohybová aktivita obličeje);</w:t>
      </w:r>
      <w:r>
        <w:t xml:space="preserve"> </w:t>
      </w:r>
    </w:p>
    <w:p w14:paraId="3132C245" w14:textId="77777777" w:rsidR="00C073A6" w:rsidRDefault="000E3CA1" w:rsidP="00375CE1">
      <w:pPr>
        <w:pStyle w:val="Odstavecseseznamem"/>
        <w:numPr>
          <w:ilvl w:val="0"/>
          <w:numId w:val="26"/>
        </w:numPr>
        <w:spacing w:before="120" w:after="120"/>
        <w:jc w:val="both"/>
      </w:pPr>
      <w:r w:rsidRPr="00C073A6">
        <w:rPr>
          <w:b/>
        </w:rPr>
        <w:t>oromotorika</w:t>
      </w:r>
      <w:r>
        <w:t xml:space="preserve"> (po</w:t>
      </w:r>
      <w:r w:rsidR="001B3AA5">
        <w:t>hybová aktivita v dutině ústní);</w:t>
      </w:r>
      <w:r>
        <w:t xml:space="preserve"> </w:t>
      </w:r>
    </w:p>
    <w:p w14:paraId="03538D50" w14:textId="77777777" w:rsidR="000E3CA1" w:rsidRPr="000E3CA1" w:rsidRDefault="000E3CA1" w:rsidP="002365E0">
      <w:pPr>
        <w:pStyle w:val="Odstavecseseznamem"/>
        <w:numPr>
          <w:ilvl w:val="0"/>
          <w:numId w:val="26"/>
        </w:numPr>
        <w:ind w:left="1066" w:hanging="357"/>
        <w:jc w:val="both"/>
      </w:pPr>
      <w:r w:rsidRPr="00C073A6">
        <w:rPr>
          <w:b/>
        </w:rPr>
        <w:t>vizuomotorika</w:t>
      </w:r>
      <w:r w:rsidR="002365E0">
        <w:t xml:space="preserve"> (pohybová aktivita využívající zpětnou zrakovou vazbu)</w:t>
      </w:r>
      <w:r w:rsidR="001B3AA5">
        <w:t xml:space="preserve"> </w:t>
      </w:r>
      <w:r>
        <w:t>(Koláříková, 2015).</w:t>
      </w:r>
    </w:p>
    <w:p w14:paraId="3760EB0A" w14:textId="535BB743" w:rsidR="009C63D7" w:rsidRDefault="00D04418" w:rsidP="008F70DF">
      <w:pPr>
        <w:spacing w:before="120" w:after="120"/>
        <w:ind w:firstLine="709"/>
        <w:jc w:val="both"/>
      </w:pPr>
      <w:r w:rsidRPr="00C55436">
        <w:t>Pohyb u dětí je pro jejich</w:t>
      </w:r>
      <w:r>
        <w:t xml:space="preserve"> vývoj obzvláště</w:t>
      </w:r>
      <w:r w:rsidRPr="001A4CE0">
        <w:t xml:space="preserve"> důležitý. Pohyb přináší dětem </w:t>
      </w:r>
      <w:r w:rsidR="00F03D2A">
        <w:t>radost, podporuje jejich organiz</w:t>
      </w:r>
      <w:r w:rsidRPr="001A4CE0">
        <w:t>mus, vývoj tkání, otužování, působí preventivně vůči stresu a napětí dítěte, preventivně působí vůči civilizačním</w:t>
      </w:r>
      <w:r>
        <w:t xml:space="preserve"> chorobám. Díky kladnému vztahu k pohybu v dětství si </w:t>
      </w:r>
      <w:r w:rsidRPr="006B0EB8">
        <w:t>formujeme</w:t>
      </w:r>
      <w:r w:rsidR="006B0EB8" w:rsidRPr="006B0EB8">
        <w:t xml:space="preserve"> pozitivní </w:t>
      </w:r>
      <w:r w:rsidRPr="006B0EB8">
        <w:t>vztah k pohybu i v dospělosti. Pohyb</w:t>
      </w:r>
      <w:r>
        <w:t xml:space="preserve"> </w:t>
      </w:r>
      <w:r w:rsidR="00F63A4B">
        <w:t>navozuje</w:t>
      </w:r>
      <w:r>
        <w:t xml:space="preserve"> tělesnou pohodu, která plně souvisí s pohodou duševní a sociální. Je dána optimálním tělesným vývojem, který je dán geneticky a je ovlivněný ž</w:t>
      </w:r>
      <w:r w:rsidR="00E84006">
        <w:t>ivotními podmínkami (</w:t>
      </w:r>
      <w:r w:rsidR="0082291F">
        <w:rPr>
          <w:lang w:eastAsia="cs-CZ"/>
        </w:rPr>
        <w:t xml:space="preserve">Bláha </w:t>
      </w:r>
      <w:r w:rsidR="0082291F">
        <w:rPr>
          <w:rFonts w:cs="Times New Roman"/>
          <w:lang w:eastAsia="cs-CZ"/>
        </w:rPr>
        <w:t>&amp;</w:t>
      </w:r>
      <w:r w:rsidR="0082291F">
        <w:rPr>
          <w:lang w:eastAsia="cs-CZ"/>
        </w:rPr>
        <w:t xml:space="preserve"> Cihlář, 2010; </w:t>
      </w:r>
      <w:r w:rsidR="00E84006">
        <w:t xml:space="preserve">Havlínová </w:t>
      </w:r>
      <w:r w:rsidR="00E84006">
        <w:rPr>
          <w:rFonts w:cs="Times New Roman"/>
        </w:rPr>
        <w:t>&amp;</w:t>
      </w:r>
      <w:r>
        <w:t xml:space="preserve"> Vencálková, 2006</w:t>
      </w:r>
      <w:r w:rsidR="00CD6FDE">
        <w:t>;</w:t>
      </w:r>
      <w:r w:rsidR="00CD6FDE">
        <w:rPr>
          <w:lang w:eastAsia="cs-CZ"/>
        </w:rPr>
        <w:t xml:space="preserve"> Kalman, Sigmund, Sig</w:t>
      </w:r>
      <w:r w:rsidR="00E84006">
        <w:rPr>
          <w:lang w:eastAsia="cs-CZ"/>
        </w:rPr>
        <w:t>mundová, Hamřík, Benš, Benešová</w:t>
      </w:r>
      <w:r w:rsidR="00CD6FDE">
        <w:rPr>
          <w:lang w:eastAsia="cs-CZ"/>
        </w:rPr>
        <w:t xml:space="preserve"> </w:t>
      </w:r>
      <w:r w:rsidR="00CD6FDE">
        <w:rPr>
          <w:rFonts w:cs="Times New Roman"/>
          <w:lang w:eastAsia="cs-CZ"/>
        </w:rPr>
        <w:t>&amp;</w:t>
      </w:r>
      <w:r w:rsidR="00CD6FDE">
        <w:rPr>
          <w:lang w:eastAsia="cs-CZ"/>
        </w:rPr>
        <w:t xml:space="preserve"> Csémy, 201</w:t>
      </w:r>
      <w:r w:rsidR="00E84006">
        <w:rPr>
          <w:lang w:eastAsia="cs-CZ"/>
        </w:rPr>
        <w:t>0; Sigmund et al.,</w:t>
      </w:r>
      <w:r w:rsidR="00CD6FDE">
        <w:rPr>
          <w:lang w:eastAsia="cs-CZ"/>
        </w:rPr>
        <w:t xml:space="preserve"> 2011</w:t>
      </w:r>
      <w:r>
        <w:t>).</w:t>
      </w:r>
    </w:p>
    <w:p w14:paraId="1C25A239" w14:textId="77777777" w:rsidR="00D04418" w:rsidRDefault="00D04418" w:rsidP="00460AF3">
      <w:pPr>
        <w:spacing w:before="120" w:after="240"/>
        <w:ind w:firstLine="709"/>
        <w:jc w:val="both"/>
      </w:pPr>
      <w:r>
        <w:t>U malých dětí se díky dobrému rodinnému a pedagogickému vzoru formují díky pohybovým aktivitám vhodné kompetence, které lze jasně vymezit na:</w:t>
      </w:r>
    </w:p>
    <w:p w14:paraId="6ACD290A" w14:textId="77777777" w:rsidR="00D04418" w:rsidRDefault="007E0A0C" w:rsidP="00F63A4B">
      <w:pPr>
        <w:pStyle w:val="Odstavecseseznamem"/>
        <w:numPr>
          <w:ilvl w:val="0"/>
          <w:numId w:val="6"/>
        </w:numPr>
        <w:spacing w:before="120" w:after="120"/>
        <w:ind w:left="426" w:hanging="426"/>
        <w:jc w:val="both"/>
      </w:pPr>
      <w:r w:rsidRPr="007E0A0C">
        <w:rPr>
          <w:b/>
        </w:rPr>
        <w:t>P</w:t>
      </w:r>
      <w:r w:rsidR="00D04418" w:rsidRPr="007E0A0C">
        <w:rPr>
          <w:b/>
        </w:rPr>
        <w:t>ohybové dovednosti</w:t>
      </w:r>
    </w:p>
    <w:p w14:paraId="5BAC57A5" w14:textId="77777777" w:rsidR="00D04418" w:rsidRDefault="00F63A4B" w:rsidP="00375CE1">
      <w:pPr>
        <w:numPr>
          <w:ilvl w:val="0"/>
          <w:numId w:val="5"/>
        </w:numPr>
        <w:spacing w:before="120" w:after="120"/>
        <w:jc w:val="both"/>
      </w:pPr>
      <w:r>
        <w:rPr>
          <w:b/>
        </w:rPr>
        <w:t>L</w:t>
      </w:r>
      <w:r w:rsidR="00D04418" w:rsidRPr="00483332">
        <w:rPr>
          <w:b/>
        </w:rPr>
        <w:t>okomoční</w:t>
      </w:r>
      <w:r w:rsidR="00D04418">
        <w:t xml:space="preserve">, kdy díky těmto je schopno se pohybovat různými způsoby </w:t>
      </w:r>
      <w:r w:rsidR="00D04418">
        <w:br/>
        <w:t>v prostoru různými směry (i podle pokynů), pohybovat se různými způsoby lokomoce mezi</w:t>
      </w:r>
      <w:r>
        <w:t xml:space="preserve"> překážkami</w:t>
      </w:r>
      <w:r w:rsidR="00D04418">
        <w:t xml:space="preserve"> i přes </w:t>
      </w:r>
      <w:r>
        <w:t xml:space="preserve">ně. Dále je schopno poskakovat </w:t>
      </w:r>
      <w:r w:rsidR="00D04418">
        <w:t>různými způsoby a v kombinacích, skákat do různých směrů, přeskakov</w:t>
      </w:r>
      <w:r>
        <w:t>at přes překážky, vyskočit na ně či</w:t>
      </w:r>
      <w:r w:rsidR="00D04418">
        <w:t xml:space="preserve"> seskočit</w:t>
      </w:r>
      <w:r>
        <w:t xml:space="preserve"> z nich</w:t>
      </w:r>
      <w:r w:rsidR="006B0EB8">
        <w:t xml:space="preserve">. </w:t>
      </w:r>
      <w:r w:rsidR="008F70DF">
        <w:t xml:space="preserve">Pohybuje se </w:t>
      </w:r>
      <w:r>
        <w:t>s </w:t>
      </w:r>
      <w:r w:rsidR="00D04418">
        <w:t xml:space="preserve">partnerem ve skupině ve vzájemné spolupráci, umí se podřídit lokomoci </w:t>
      </w:r>
      <w:r w:rsidR="006B0EB8">
        <w:t>rytmu a hudbě, umí se pohybovat</w:t>
      </w:r>
      <w:r w:rsidR="00D04418">
        <w:t xml:space="preserve"> </w:t>
      </w:r>
      <w:r>
        <w:t>v různém prostředí (voda, sníh).</w:t>
      </w:r>
    </w:p>
    <w:p w14:paraId="7DAB4E3F" w14:textId="77777777" w:rsidR="00D04418" w:rsidRDefault="00F63A4B" w:rsidP="00375CE1">
      <w:pPr>
        <w:numPr>
          <w:ilvl w:val="0"/>
          <w:numId w:val="5"/>
        </w:numPr>
        <w:spacing w:before="120" w:after="120"/>
        <w:jc w:val="both"/>
      </w:pPr>
      <w:r>
        <w:rPr>
          <w:b/>
        </w:rPr>
        <w:t>N</w:t>
      </w:r>
      <w:r w:rsidR="00D04418" w:rsidRPr="00483332">
        <w:rPr>
          <w:b/>
        </w:rPr>
        <w:t>elokomoční</w:t>
      </w:r>
      <w:r w:rsidR="00D04418">
        <w:t>, kdy díky těmto může zauj</w:t>
      </w:r>
      <w:r w:rsidR="006B0EB8">
        <w:t xml:space="preserve">mout různé polohy podle </w:t>
      </w:r>
      <w:r w:rsidR="006B0EB8" w:rsidRPr="006B0EB8">
        <w:t>pokynů zná</w:t>
      </w:r>
      <w:r w:rsidR="006B0EB8">
        <w:rPr>
          <w:color w:val="00B050"/>
        </w:rPr>
        <w:t xml:space="preserve"> </w:t>
      </w:r>
      <w:r w:rsidR="00D04418">
        <w:t>názvy částí těla, poloh, pohybů), může se pohybovat částmi těla podle pokynů, nápodoby, v různých podmínkách (s nářadím), stejně tak pohybovat se kolem různých os svého těla a dokázat p</w:t>
      </w:r>
      <w:r>
        <w:t>ohyby částí těla podřídit hudbě.</w:t>
      </w:r>
    </w:p>
    <w:p w14:paraId="2FE5CA03" w14:textId="77777777" w:rsidR="00D04418" w:rsidRDefault="00F63A4B" w:rsidP="00375CE1">
      <w:pPr>
        <w:numPr>
          <w:ilvl w:val="0"/>
          <w:numId w:val="5"/>
        </w:numPr>
        <w:spacing w:before="120" w:after="120"/>
        <w:jc w:val="both"/>
      </w:pPr>
      <w:r>
        <w:rPr>
          <w:b/>
        </w:rPr>
        <w:lastRenderedPageBreak/>
        <w:t>M</w:t>
      </w:r>
      <w:r w:rsidR="00D04418" w:rsidRPr="00483332">
        <w:rPr>
          <w:b/>
        </w:rPr>
        <w:t>anipulační</w:t>
      </w:r>
      <w:r w:rsidR="00D04418">
        <w:t>, kdy se jedná o manipulaci s různými předměty a náčiním. Dítě umí odhadnout pohyby náčiní a přizpůsobit mu vlastní pohyb, umí spolupracovat ve skupině při ovládání n</w:t>
      </w:r>
      <w:r>
        <w:t>áčiní, zvládne využít pomůcky k </w:t>
      </w:r>
      <w:r w:rsidR="00D04418">
        <w:t>pohybu v různém prostředí</w:t>
      </w:r>
      <w:r w:rsidR="007E0A0C">
        <w:t xml:space="preserve"> (Dvořáková, 2002).</w:t>
      </w:r>
    </w:p>
    <w:p w14:paraId="1D83AA23" w14:textId="77777777" w:rsidR="007E0A0C" w:rsidRDefault="00D04418" w:rsidP="00F63A4B">
      <w:pPr>
        <w:pStyle w:val="Odstavecseseznamem"/>
        <w:numPr>
          <w:ilvl w:val="0"/>
          <w:numId w:val="6"/>
        </w:numPr>
        <w:spacing w:before="120" w:after="120"/>
        <w:ind w:left="426" w:hanging="426"/>
        <w:jc w:val="both"/>
      </w:pPr>
      <w:r w:rsidRPr="007E0A0C">
        <w:rPr>
          <w:b/>
        </w:rPr>
        <w:t>Tělesná zdatnost</w:t>
      </w:r>
      <w:r>
        <w:t xml:space="preserve">: dítě se dokáže pohybovat po delší dobu jednoduchými lokomočními pohyby, zvládat </w:t>
      </w:r>
      <w:r w:rsidRPr="006B0EB8">
        <w:t xml:space="preserve">přiměřenou </w:t>
      </w:r>
      <w:r w:rsidR="00F63A4B" w:rsidRPr="006B0EB8">
        <w:t>fyzickou</w:t>
      </w:r>
      <w:r w:rsidR="006B0EB8" w:rsidRPr="006B0EB8">
        <w:t xml:space="preserve"> </w:t>
      </w:r>
      <w:r w:rsidRPr="006B0EB8">
        <w:t>zátěž</w:t>
      </w:r>
      <w:r>
        <w:t>, dokáže</w:t>
      </w:r>
      <w:r w:rsidR="00F63A4B">
        <w:t xml:space="preserve"> protáhnout,</w:t>
      </w:r>
      <w:r>
        <w:t xml:space="preserve"> </w:t>
      </w:r>
      <w:r w:rsidR="00F63A4B">
        <w:t>zpevnit či uvolnit své tělo podle návodu</w:t>
      </w:r>
      <w:r>
        <w:t xml:space="preserve"> </w:t>
      </w:r>
      <w:r w:rsidR="007E0A0C">
        <w:t>(Dvořáková, 2002).</w:t>
      </w:r>
    </w:p>
    <w:p w14:paraId="5F22BA68" w14:textId="68601175" w:rsidR="002365E0" w:rsidRDefault="00D04418" w:rsidP="00460AF3">
      <w:pPr>
        <w:pStyle w:val="Odstavecseseznamem"/>
        <w:numPr>
          <w:ilvl w:val="0"/>
          <w:numId w:val="6"/>
        </w:numPr>
        <w:ind w:left="425" w:hanging="425"/>
        <w:contextualSpacing w:val="0"/>
        <w:jc w:val="both"/>
      </w:pPr>
      <w:r w:rsidRPr="007E0A0C">
        <w:rPr>
          <w:b/>
        </w:rPr>
        <w:t>Kognitivní a afektivní oblast</w:t>
      </w:r>
      <w:r>
        <w:t xml:space="preserve">: dítě se učí znát různé části svého těla a umět je pojmenovat, učí se znát směry vzhledem ke svému tělu. Důležité je vědět o činnosti srdce a o jeho reakci na tělesné zatížení, vědět, že jeho trénování pohybem prospívá zdraví, že síla svalů umožňuje pohyb, že tělo by mělo být pružné, aby bylo zdravé a pohyblivé. Dítě by mělo znát užívané pojmy spojené s pohybem a sportovním prostředím. Mělo by dokázat dodržovat domluvená pravidla, spolupracovat ve hře a činnosti, respektovat ostatní, nebát se v různém prostředí, nebát se vyjádřit svůj </w:t>
      </w:r>
      <w:r w:rsidRPr="00C55436">
        <w:t>názor a mít z pohybu radost (Dvořáková, 2002</w:t>
      </w:r>
      <w:r w:rsidR="000F733C">
        <w:t>; Hříbková, 2009</w:t>
      </w:r>
      <w:r w:rsidRPr="00C55436">
        <w:t>).</w:t>
      </w:r>
    </w:p>
    <w:p w14:paraId="525622BD" w14:textId="4C4194E2" w:rsidR="005D085F" w:rsidRPr="00C55436" w:rsidRDefault="005D085F" w:rsidP="002365E0">
      <w:pPr>
        <w:ind w:firstLine="709"/>
        <w:jc w:val="both"/>
      </w:pPr>
      <w:r w:rsidRPr="00C55436">
        <w:t>U dítěte mladšího školního věku dochází ke zhoršení obratnosti a zároveň ke zlepšení vytrvalosti. Nejprve dítě vyniká v krátko</w:t>
      </w:r>
      <w:r w:rsidR="00FA31C1">
        <w:t>dobých činnostech a aktivitách,</w:t>
      </w:r>
      <w:r w:rsidRPr="00C55436">
        <w:t xml:space="preserve"> s postupem času zvládá i činnosti vytrvalostního charakteru. V období 1. stupně povinné školní docházky dochází ke konfliktu mezi pohybovými potřebami dítěte a jejich výraznému omezení kvůli školnímu vyučování. Je tedy úkolem rodičů a pedagogů dítě v pohybu podporov</w:t>
      </w:r>
      <w:r w:rsidR="00FA31C1">
        <w:t>at, ať už při školním vyučování,</w:t>
      </w:r>
      <w:r w:rsidRPr="00C55436">
        <w:t xml:space="preserve"> nebo v rámci mimoškolních aktivit. Důležité je především ukázat dětem cestu k pohybu a budovat v dítěti kladný vztah k pohybovým aktivitám. Dítě vyhledává tělesnou aktivitu zejména z důvodu zábavy a rádo se učí nové pohyby. Dítě mladšího školního věku by mělo věnovat pohybové činnosti stejnou dobu, jakou trá</w:t>
      </w:r>
      <w:r w:rsidR="00FA31C1">
        <w:t>ví ve škole, nejlépe tedy asi 5 </w:t>
      </w:r>
      <w:r w:rsidRPr="00C55436">
        <w:t>hodin denně (</w:t>
      </w:r>
      <w:r w:rsidR="000F733C">
        <w:t xml:space="preserve">Hříbková, 2009; </w:t>
      </w:r>
      <w:r w:rsidRPr="00C55436">
        <w:t>Pastucha, 2011).</w:t>
      </w:r>
    </w:p>
    <w:p w14:paraId="4D7F8945" w14:textId="77777777" w:rsidR="00DE163E" w:rsidRPr="00C55436" w:rsidRDefault="00DE163E" w:rsidP="008F70DF">
      <w:pPr>
        <w:spacing w:before="120" w:after="120"/>
        <w:ind w:firstLine="709"/>
        <w:jc w:val="both"/>
      </w:pPr>
      <w:r w:rsidRPr="00C55436">
        <w:t>Pro děti mladšího školního věku se doporučují aktivity dlouhotrvající, s mírným nebo středním tělesným zatížením. Tyto aktivity by měly být realizovány minimálně 1 hodinu denně. Činnosti s vyšším tělesným zatížení</w:t>
      </w:r>
      <w:r w:rsidR="004D0733">
        <w:t xml:space="preserve">m jsou doporučovány v </w:t>
      </w:r>
      <w:r w:rsidR="004D0733" w:rsidRPr="006B0EB8">
        <w:t xml:space="preserve">rozmezí </w:t>
      </w:r>
      <w:r w:rsidR="006B0EB8" w:rsidRPr="006B0EB8">
        <w:t xml:space="preserve">5–15 </w:t>
      </w:r>
      <w:r w:rsidRPr="006B0EB8">
        <w:t>minut,</w:t>
      </w:r>
      <w:r w:rsidRPr="00C55436">
        <w:t xml:space="preserve"> důležité je střídání pohybu s odpočinkem. Delší pohybová aktivita vyšší tělesné námahy je považována za nevhodnou (Mužík, 2007). </w:t>
      </w:r>
    </w:p>
    <w:p w14:paraId="30C20963" w14:textId="77777777" w:rsidR="00DE163E" w:rsidRPr="00C55436" w:rsidRDefault="00DE163E" w:rsidP="008F70DF">
      <w:pPr>
        <w:spacing w:before="120" w:after="120"/>
        <w:ind w:firstLine="709"/>
        <w:jc w:val="both"/>
      </w:pPr>
      <w:r w:rsidRPr="00C55436">
        <w:t xml:space="preserve">V období mladšího školního věku si dítě získává, upevňuje a výrazně zlepšuje již nabyté dovednosti. Neustále se vyvíjí a zlepšuje </w:t>
      </w:r>
      <w:r w:rsidR="00AA3D1A">
        <w:t>jemnou i hrubou motoriku</w:t>
      </w:r>
      <w:r w:rsidRPr="00C55436">
        <w:t>. Významný je rozvoj koordinace a rovnováhy (Bezděková, 2008).</w:t>
      </w:r>
    </w:p>
    <w:p w14:paraId="1EEEF555" w14:textId="77777777" w:rsidR="00DE163E" w:rsidRPr="00C55436" w:rsidRDefault="00DE163E" w:rsidP="008F70DF">
      <w:pPr>
        <w:spacing w:before="120" w:after="120"/>
        <w:ind w:firstLine="709"/>
        <w:jc w:val="both"/>
      </w:pPr>
      <w:r w:rsidRPr="00C55436">
        <w:lastRenderedPageBreak/>
        <w:t>Nutno zdůraznit, že nelze rezignovat na pohybové</w:t>
      </w:r>
      <w:r w:rsidR="00AA3D1A">
        <w:t xml:space="preserve"> prvky v průběhu běžné výuky, o </w:t>
      </w:r>
      <w:r w:rsidRPr="00C55436">
        <w:t xml:space="preserve">přestávkách či na tzv. doplňkové pohybové aktivity v zájmových útvarech či školní družině. </w:t>
      </w:r>
    </w:p>
    <w:p w14:paraId="5046739A" w14:textId="77777777" w:rsidR="002365E0" w:rsidRDefault="000E3CA1" w:rsidP="002365E0">
      <w:pPr>
        <w:spacing w:before="120" w:after="120"/>
        <w:ind w:firstLine="709"/>
        <w:jc w:val="both"/>
      </w:pPr>
      <w:r w:rsidRPr="00C55436">
        <w:t xml:space="preserve">Na základní a střední škole má z pohledu </w:t>
      </w:r>
      <w:r w:rsidR="00E9686B" w:rsidRPr="00C55436">
        <w:t>pohybu nezanedbatelný význam předmět tělesná výchova. Do tělesné výchovy jsou začleňovány nejrůznější nové prvky a postupy</w:t>
      </w:r>
      <w:r w:rsidR="00C272D2" w:rsidRPr="00C55436">
        <w:t xml:space="preserve">, děti se mohou do nových cvičebních prvků zapojit, učí se fair play a hře v kolektivu. Pro tento účel jsou </w:t>
      </w:r>
      <w:r w:rsidR="00AA3D1A">
        <w:t>vhodné</w:t>
      </w:r>
      <w:r w:rsidR="00C272D2" w:rsidRPr="00C55436">
        <w:t xml:space="preserve"> míčové hry, při nichž se děti seznamují </w:t>
      </w:r>
      <w:r w:rsidR="00E9686B" w:rsidRPr="00C55436">
        <w:t>s principy sportovního chování, s</w:t>
      </w:r>
      <w:r w:rsidR="00C272D2" w:rsidRPr="00C55436">
        <w:t>e sportovní morálkou, zásadami ž</w:t>
      </w:r>
      <w:r w:rsidR="00E9686B" w:rsidRPr="00C55436">
        <w:t xml:space="preserve">ivota </w:t>
      </w:r>
      <w:r w:rsidR="00AA3D1A">
        <w:t xml:space="preserve">v </w:t>
      </w:r>
      <w:r w:rsidR="00E9686B" w:rsidRPr="00C55436">
        <w:t>kolektivu. V tomto období začíná dítě poznávat rozdíl v přístupu k individuálnímu či kolektivnímu sportu, vytváří si vztah ke sportu, který později mů</w:t>
      </w:r>
      <w:r w:rsidR="00C272D2" w:rsidRPr="00C55436">
        <w:t>že být významnou součástí jeho života (Žáček, 1970).</w:t>
      </w:r>
    </w:p>
    <w:p w14:paraId="39CDBDDA" w14:textId="77777777" w:rsidR="00C272D2" w:rsidRPr="00C55436" w:rsidRDefault="00C272D2" w:rsidP="002365E0">
      <w:pPr>
        <w:spacing w:before="120" w:after="120"/>
        <w:ind w:firstLine="709"/>
        <w:jc w:val="both"/>
      </w:pPr>
      <w:r w:rsidRPr="00C55436">
        <w:t>Tělesná výchova by měla být díky dobrému vedení ze strany pedagoga předmětem k motivaci, měla by hledat možnosti i dalších pohybových příležitostí pro rozvoj pohybových aktivit dětí a nastínit jim i možnosti volnočasových aktivit. Škola by měla být také schopna zajistit účast na různých sportovních záv</w:t>
      </w:r>
      <w:r w:rsidR="006B0EB8">
        <w:t xml:space="preserve">odech. Neopomenutelnou </w:t>
      </w:r>
      <w:r w:rsidR="006B0EB8" w:rsidRPr="006B0EB8">
        <w:t>součástí k vybudování</w:t>
      </w:r>
      <w:r w:rsidR="00AA3D1A">
        <w:t xml:space="preserve"> kladného</w:t>
      </w:r>
      <w:r w:rsidRPr="00C55436">
        <w:t xml:space="preserve"> vztahu k pohynu by měly být </w:t>
      </w:r>
      <w:r w:rsidR="00AA3D1A">
        <w:t>kupříkladu jedno i</w:t>
      </w:r>
      <w:r w:rsidRPr="00C55436">
        <w:t xml:space="preserve"> vícedenní výlety, letní a zimní kurzy či pobyty v přírodě. Díky tomuto se také děti učí komunikovat se svými vrstevníky, pedagogy či trenéry (Korvas, 2008).</w:t>
      </w:r>
    </w:p>
    <w:p w14:paraId="24F9250B" w14:textId="5440B105" w:rsidR="00C272D2" w:rsidRPr="00C55436" w:rsidRDefault="00C272D2" w:rsidP="008F70DF">
      <w:pPr>
        <w:spacing w:before="120" w:after="120"/>
        <w:ind w:firstLine="709"/>
        <w:jc w:val="both"/>
      </w:pPr>
      <w:r w:rsidRPr="00C55436">
        <w:t>Pohybová aktivita dětí by měla být</w:t>
      </w:r>
      <w:r w:rsidR="00DE163E" w:rsidRPr="00C55436">
        <w:t xml:space="preserve"> v době základního a středního školství</w:t>
      </w:r>
      <w:r w:rsidRPr="00C55436">
        <w:t xml:space="preserve"> převážně aerobní. Doporučuje se střední až vysoká intenzita a alespoň třikrát </w:t>
      </w:r>
      <w:r w:rsidRPr="006B0EB8">
        <w:t>týdně intenzita</w:t>
      </w:r>
      <w:r w:rsidR="006B0EB8" w:rsidRPr="006B0EB8">
        <w:t xml:space="preserve"> velmi </w:t>
      </w:r>
      <w:r w:rsidRPr="006B0EB8">
        <w:t>vysoká. Aktivity střední intenzity jsou pro děti např. turistika, cyklistika, jízda na kolečkových bruslích. Mezi vysokou intenzitu řadíme sportovní hry, jako jsou například tenis</w:t>
      </w:r>
      <w:r w:rsidRPr="00C55436">
        <w:t>, fotbal, běh na lyžích nebo plavání. Dále by se mělo minimálně třikrát týdně zařazovat cvičení na podporu kvality kostní tkáně, což jsou aktivity, při kterých dochází ke kontaktu s podložkou (např. běh, tenis, volejbal, basket) a stejně tak posilovací cvičení. Posilování nemusí být vždy oblíbená činnost. Můžeme však děti naučit posilovat zábavnou formou. Mohou se přetahovat lanem, lézt na stromy. U dětí není vhodné posilovat s vysokou zátěží. Využívají se cviky, při kterých se užívá váha vlastního těla (</w:t>
      </w:r>
      <w:r w:rsidR="000F733C">
        <w:t xml:space="preserve">Dvořáková </w:t>
      </w:r>
      <w:r w:rsidR="000F733C">
        <w:rPr>
          <w:rFonts w:cs="Times New Roman"/>
        </w:rPr>
        <w:t>&amp;</w:t>
      </w:r>
      <w:r w:rsidR="000F733C">
        <w:t xml:space="preserve"> Engelthalerová, 2017; </w:t>
      </w:r>
      <w:r w:rsidRPr="00C55436">
        <w:t>Stackeová, 2009)</w:t>
      </w:r>
      <w:r w:rsidR="00DE163E" w:rsidRPr="00C55436">
        <w:t>.</w:t>
      </w:r>
    </w:p>
    <w:p w14:paraId="050EF077" w14:textId="0C5F2658" w:rsidR="00C272D2" w:rsidRPr="00C55436" w:rsidRDefault="00C121C8" w:rsidP="008F70DF">
      <w:pPr>
        <w:spacing w:before="120" w:after="120"/>
        <w:ind w:firstLine="709"/>
        <w:jc w:val="both"/>
      </w:pPr>
      <w:r>
        <w:t>Skutečně</w:t>
      </w:r>
      <w:r w:rsidR="00D8538A" w:rsidRPr="00C55436">
        <w:t xml:space="preserve"> klíčové pro rozvoj pohybu </w:t>
      </w:r>
      <w:r>
        <w:t>je</w:t>
      </w:r>
      <w:r w:rsidR="00D8538A" w:rsidRPr="00C55436">
        <w:t xml:space="preserve"> období pubescence, což je období mezi </w:t>
      </w:r>
      <w:r w:rsidR="002365E0" w:rsidRPr="00C55436">
        <w:t>11–15</w:t>
      </w:r>
      <w:r w:rsidR="00D8538A" w:rsidRPr="00C55436">
        <w:t xml:space="preserve"> lety. Toto období lze členit na dobu prepuberty a puberty. Fáze prepuberty začíná objevením sekundárních pohlavních znaků a urychlením růstu. U dívek probíhá fyzický vývoj od 11 do 13 let. U ch</w:t>
      </w:r>
      <w:r>
        <w:t>lapců probíhá fyzický vývoj o 1–</w:t>
      </w:r>
      <w:r w:rsidR="00D8538A" w:rsidRPr="00C55436">
        <w:t>2 roky</w:t>
      </w:r>
      <w:r w:rsidR="00E84006">
        <w:t xml:space="preserve"> později než u dívek (</w:t>
      </w:r>
      <w:r w:rsidR="005235FB">
        <w:t xml:space="preserve">Dvořáková </w:t>
      </w:r>
      <w:r w:rsidR="005235FB">
        <w:rPr>
          <w:rFonts w:cs="Times New Roman"/>
        </w:rPr>
        <w:t>&amp;</w:t>
      </w:r>
      <w:r w:rsidR="005235FB">
        <w:t xml:space="preserve"> Engelthalerová, 2017; </w:t>
      </w:r>
      <w:r w:rsidR="00E84006">
        <w:t xml:space="preserve">Langmeier </w:t>
      </w:r>
      <w:r w:rsidR="00E84006">
        <w:rPr>
          <w:rFonts w:cs="Times New Roman"/>
        </w:rPr>
        <w:t>&amp;</w:t>
      </w:r>
      <w:r w:rsidR="00D8538A" w:rsidRPr="00C55436">
        <w:t xml:space="preserve"> Krejčířová, 2006). Období dospívání (pubescence) a vývoj </w:t>
      </w:r>
      <w:r>
        <w:t>jedince není přesně ukončen 15. </w:t>
      </w:r>
      <w:r w:rsidR="00D8538A" w:rsidRPr="00C55436">
        <w:t xml:space="preserve">rokem života. V pubertě bývá vývoj dívek rychlejší, </w:t>
      </w:r>
      <w:r w:rsidR="00D8538A" w:rsidRPr="00C55436">
        <w:lastRenderedPageBreak/>
        <w:t>ale u chlapců se vývoj posunuje do období postpubescence, kde dívky ve vývoji dohánějí (Čelikovský, 1990).</w:t>
      </w:r>
    </w:p>
    <w:p w14:paraId="292BB410" w14:textId="31801173" w:rsidR="00D8538A" w:rsidRPr="00C55436" w:rsidRDefault="00D8538A" w:rsidP="008F70DF">
      <w:pPr>
        <w:spacing w:before="120" w:after="120"/>
        <w:ind w:firstLine="709"/>
        <w:jc w:val="both"/>
      </w:pPr>
      <w:r w:rsidRPr="00C55436">
        <w:t>V</w:t>
      </w:r>
      <w:r w:rsidR="00AD1506" w:rsidRPr="00C55436">
        <w:t> období pubescence až dospělosti</w:t>
      </w:r>
      <w:r w:rsidRPr="00C55436">
        <w:t xml:space="preserve"> je vysoce významný sport. Sporty jsou mezi pubescenty velmi oblíbené a jsou pro vývoj osobnosti ještě významnější než v </w:t>
      </w:r>
      <w:r w:rsidR="00C121C8">
        <w:t>nižším</w:t>
      </w:r>
      <w:r w:rsidRPr="00C55436">
        <w:t xml:space="preserve"> věku. Chlapec a dívka sní o vrcholných sportovních výkonech, i když je jim jasné, že nemají naději, pokud nejsou zapojeni do vrcholové sportovní přípravy. Většinu svého volného času dokáže pubescent věnovat sportovnímu tréninku. V </w:t>
      </w:r>
      <w:r w:rsidRPr="006B0EB8">
        <w:t>tomto období ztrácí</w:t>
      </w:r>
      <w:r w:rsidR="006B0EB8" w:rsidRPr="006B0EB8">
        <w:t xml:space="preserve"> jeho úsilí</w:t>
      </w:r>
      <w:r w:rsidRPr="006B0EB8">
        <w:t xml:space="preserve"> ráz hry</w:t>
      </w:r>
      <w:r w:rsidRPr="00C55436">
        <w:t xml:space="preserve"> a stává se tvrdou prací. Středem pozornosti je porovnávání vlastních výkonů s výkony druhých. Pro duševně zralejší sportovce bývá závodění spíše záminkou k tomu, aby užívali radosti z pohybu nebo kontaktu se soupeřem či spoluhráčem, ke kterému sport dává příležitost (</w:t>
      </w:r>
      <w:r w:rsidR="005235FB">
        <w:t xml:space="preserve">Kumar, Robinson </w:t>
      </w:r>
      <w:r w:rsidR="005235FB">
        <w:rPr>
          <w:rFonts w:cs="Times New Roman"/>
        </w:rPr>
        <w:t>&amp;</w:t>
      </w:r>
      <w:r w:rsidR="005235FB">
        <w:t xml:space="preserve"> Till, 2015; </w:t>
      </w:r>
      <w:r w:rsidRPr="00C55436">
        <w:t>Říčan, 2004).</w:t>
      </w:r>
    </w:p>
    <w:p w14:paraId="0CA79173" w14:textId="77777777" w:rsidR="00D8538A" w:rsidRPr="00C55436" w:rsidRDefault="00D8538A" w:rsidP="008F70DF">
      <w:pPr>
        <w:spacing w:before="120" w:after="120"/>
        <w:ind w:firstLine="709"/>
        <w:jc w:val="both"/>
      </w:pPr>
      <w:r w:rsidRPr="00C55436">
        <w:t xml:space="preserve">V tomto období </w:t>
      </w:r>
      <w:r w:rsidR="00B20C1F" w:rsidRPr="00C55436">
        <w:t>se dívky nejvíce věnují plavání, tan</w:t>
      </w:r>
      <w:r w:rsidRPr="00C55436">
        <w:t>c</w:t>
      </w:r>
      <w:r w:rsidR="00B20C1F" w:rsidRPr="00C55436">
        <w:t>i, aerobiku, bruslení apod.</w:t>
      </w:r>
      <w:r w:rsidRPr="00C55436">
        <w:t xml:space="preserve"> </w:t>
      </w:r>
      <w:r w:rsidR="00B20C1F" w:rsidRPr="00C55436">
        <w:br/>
      </w:r>
      <w:r w:rsidRPr="00C55436">
        <w:t>U chlapců převažuje zájem o plavání, sportovní hry, bruslení, sjezdové lyžování nebo úpoly. Ze sportovních her je u chlapců preferován fotbal a u dívek volejbal. Z gymnastických disciplín se pro všechny věkové kategorie jeví nejatraktivněji trampolína. Dívky mají nejlepší vztah ke gymnastickým vyučovacím jednotkám (chápáno v širším poje</w:t>
      </w:r>
      <w:r w:rsidR="00B20C1F" w:rsidRPr="00C55436">
        <w:t xml:space="preserve">tí než cvičení na nářadí). Na základní a střední škole </w:t>
      </w:r>
      <w:r w:rsidRPr="00C55436">
        <w:t>je pro chlapce a dívky společný negativní postoj k rozvoji vytrvalostních aktivit. Vyučovací jednotky atleticky zaměřené jsou mezi dívkami a chlapci nejméně pozitivně hodnoceny. Chlapci preferují kondičn</w:t>
      </w:r>
      <w:r w:rsidR="00C121C8">
        <w:t>ě zaměřené vyučovací jednotky s </w:t>
      </w:r>
      <w:r w:rsidRPr="00C55436">
        <w:t>vyšším tělesným zatížením. Dívky na rozdíl od chlapců preferují esteticky zaměřené pohybové aktivity s nižším tě</w:t>
      </w:r>
      <w:r w:rsidR="00E84006">
        <w:t>lesným zatížením (Frömel et al.,</w:t>
      </w:r>
      <w:r w:rsidRPr="00C55436">
        <w:t xml:space="preserve"> 1999).</w:t>
      </w:r>
    </w:p>
    <w:p w14:paraId="13838EC5" w14:textId="77777777" w:rsidR="001950E8" w:rsidRPr="00C55436" w:rsidRDefault="00AD1506" w:rsidP="009D6822">
      <w:pPr>
        <w:spacing w:before="120" w:after="120"/>
        <w:ind w:firstLine="709"/>
        <w:jc w:val="both"/>
      </w:pPr>
      <w:r w:rsidRPr="00C55436">
        <w:t>S přibývajícím věkem, v dospělosti a seniorském věku</w:t>
      </w:r>
      <w:r w:rsidR="00C121C8">
        <w:t>,</w:t>
      </w:r>
      <w:r w:rsidRPr="00C55436">
        <w:t xml:space="preserve"> ubývá pohybu a aktivity. Snižování množství pohybu je jedním z průvodních jevů současného životního stylu ve všech věkových kategoriích. Důsledkem bývá pokles fyzické i duš</w:t>
      </w:r>
      <w:r w:rsidR="00C121C8">
        <w:t>evní výkonnosti a velmi často i </w:t>
      </w:r>
      <w:r w:rsidRPr="00C55436">
        <w:t>zhoršený zdravotní stav a vyšší výskyt civilizačních onemocnění. Pravidelné pohybové aktivity mohou tvořit nejlevnější komplexní zásah. Pohyb je jední</w:t>
      </w:r>
      <w:r w:rsidR="00395BE5">
        <w:t>m z rozhodujících faktorů, který může</w:t>
      </w:r>
      <w:r w:rsidRPr="00C55436">
        <w:t xml:space="preserve"> u člověka působit jako prevence obtíží v oblasti zdravotní i prožitkové. Pohybovými aktivitami lze pak vysoce efektivně motivačně působit na životní postoj starších, často osaměle žijících lidí. Velký problém je v chápání kvality života. Závisí především na hodnotové orientaci člověka, na jeho vnímání smyslu života a ochotě volit k jeho dosažení odpovídající nástroje. Zdraví je vysokou hodnotou a nemoc vždy znamená zhoršení kvality života. Psychologickým problémem je neochota lidí preventivně se zabývat pohybovým programem pro udržení kvality života nebo oddálení nepříjemných involučních změn. Lidé </w:t>
      </w:r>
      <w:r w:rsidRPr="00C55436">
        <w:lastRenderedPageBreak/>
        <w:t>spíše začnou s určitým druhem pohybu až na začátku</w:t>
      </w:r>
      <w:r w:rsidR="00395BE5">
        <w:t xml:space="preserve"> zdravotních obtíží. Motivace a </w:t>
      </w:r>
      <w:r w:rsidRPr="00C55436">
        <w:t>ovlivňování starších jedinců k aktivnímu stylu života, jehož nezbytnou součástí jsou tělovýchovné aktivity, je úkol velmi obtížný a dlouhodobý (Štilec, 2004).</w:t>
      </w:r>
    </w:p>
    <w:p w14:paraId="3908D291" w14:textId="77777777" w:rsidR="00AD1506" w:rsidRPr="00C55436" w:rsidRDefault="005D085F" w:rsidP="008F70DF">
      <w:pPr>
        <w:spacing w:before="120" w:after="120"/>
        <w:ind w:firstLine="709"/>
        <w:jc w:val="both"/>
      </w:pPr>
      <w:r w:rsidRPr="00C55436">
        <w:t>Kladný význam pohybové aktivity</w:t>
      </w:r>
      <w:r w:rsidR="00AD1506" w:rsidRPr="00C55436">
        <w:t xml:space="preserve"> v každém </w:t>
      </w:r>
      <w:r w:rsidR="00AD1506" w:rsidRPr="006B0EB8">
        <w:t xml:space="preserve">věku </w:t>
      </w:r>
      <w:r w:rsidR="00395BE5" w:rsidRPr="006B0EB8">
        <w:t>vysvětluje</w:t>
      </w:r>
      <w:r w:rsidR="006B0EB8" w:rsidRPr="006B0EB8">
        <w:t xml:space="preserve"> </w:t>
      </w:r>
      <w:r w:rsidR="00AD1506" w:rsidRPr="006B0EB8">
        <w:t>následující:</w:t>
      </w:r>
      <w:r w:rsidRPr="00C55436">
        <w:t xml:space="preserve"> </w:t>
      </w:r>
    </w:p>
    <w:p w14:paraId="2282C497" w14:textId="77777777" w:rsidR="00AD1506" w:rsidRDefault="005D085F" w:rsidP="00375CE1">
      <w:pPr>
        <w:pStyle w:val="Odstavecseseznamem"/>
        <w:numPr>
          <w:ilvl w:val="0"/>
          <w:numId w:val="7"/>
        </w:numPr>
        <w:spacing w:before="120" w:after="120"/>
        <w:jc w:val="both"/>
      </w:pPr>
      <w:r>
        <w:t>dlouhodobá pohybová aktivita prodlužuje život a snižuje úmrtnost na onemocnění spojená s již zmiňov</w:t>
      </w:r>
      <w:r w:rsidR="00AD1506">
        <w:t>aným sedavým způsobem života;</w:t>
      </w:r>
    </w:p>
    <w:p w14:paraId="0DBCAC60" w14:textId="77777777" w:rsidR="00AD1506" w:rsidRDefault="005D085F" w:rsidP="00375CE1">
      <w:pPr>
        <w:pStyle w:val="Odstavecseseznamem"/>
        <w:numPr>
          <w:ilvl w:val="0"/>
          <w:numId w:val="7"/>
        </w:numPr>
        <w:spacing w:before="120" w:after="120"/>
        <w:jc w:val="both"/>
      </w:pPr>
      <w:r>
        <w:t>pravidelné cvičení spolu s přirozenou pohybovou aktivitou a přiměřeným příjmem energie je nejlepším, nejbezpečnějším a ekonomicky nejméně náročným preventivním a léčebným prostředkem většiny civilizačníc</w:t>
      </w:r>
      <w:r w:rsidR="00AD1506">
        <w:t>h onemocnění;</w:t>
      </w:r>
    </w:p>
    <w:p w14:paraId="1A2D9859" w14:textId="77777777" w:rsidR="00AD1506" w:rsidRDefault="005D085F" w:rsidP="00375CE1">
      <w:pPr>
        <w:pStyle w:val="Odstavecseseznamem"/>
        <w:numPr>
          <w:ilvl w:val="0"/>
          <w:numId w:val="7"/>
        </w:numPr>
        <w:spacing w:before="120" w:after="120"/>
        <w:jc w:val="both"/>
      </w:pPr>
      <w:r>
        <w:t>velký význam má i při léčení řady onemocnění (sekundární prevence). Kladný vliv má na onemocnění kardiovaskulární a dýchací, na rakovinu, cukrovku, obezitu, na choroby trávicí, osteoporózu, celulitidu, choroby pohybového systému a celkově zlepš</w:t>
      </w:r>
      <w:r w:rsidR="00395BE5">
        <w:t>uje</w:t>
      </w:r>
      <w:r w:rsidR="00AD1506">
        <w:t xml:space="preserve"> zdravotní stav nemocného;</w:t>
      </w:r>
    </w:p>
    <w:p w14:paraId="623A4E05" w14:textId="77777777" w:rsidR="00AD1506" w:rsidRDefault="005D085F" w:rsidP="00375CE1">
      <w:pPr>
        <w:pStyle w:val="Odstavecseseznamem"/>
        <w:numPr>
          <w:ilvl w:val="0"/>
          <w:numId w:val="7"/>
        </w:numPr>
        <w:spacing w:before="120" w:after="120"/>
        <w:jc w:val="both"/>
      </w:pPr>
      <w:r>
        <w:t>pohybová aktivita zlepšuje nejen psychickou pohodu, ale i mentální funkci, lidé pravidelně sportující lépe odolávají stresů</w:t>
      </w:r>
      <w:r w:rsidR="00AD1506">
        <w:t>m a netrpí tak často depresemi (Kukačka, 2009).</w:t>
      </w:r>
    </w:p>
    <w:p w14:paraId="71CFFECA" w14:textId="77777777" w:rsidR="001950E8" w:rsidRDefault="005D085F" w:rsidP="008F70DF">
      <w:pPr>
        <w:spacing w:before="120" w:after="120"/>
        <w:ind w:firstLine="709"/>
        <w:jc w:val="both"/>
      </w:pPr>
      <w:r>
        <w:t xml:space="preserve">Moderní lidé mají stejnou genetickou výbavu jako lovci v době kamenné. Lidé se v té době věnovali každý den shánění potravy, lovu a stavbě nových obydlí. Problém dnešní moderní společnosti </w:t>
      </w:r>
      <w:r w:rsidR="00395BE5">
        <w:t>spočívá</w:t>
      </w:r>
      <w:r>
        <w:t xml:space="preserve"> v nedostatku pohybu. Dnešní technika vytvořila prostor pro sedavý způsob práce na úkor manuální a fyzické práce. Bohužel</w:t>
      </w:r>
      <w:r w:rsidR="00395BE5">
        <w:t>,</w:t>
      </w:r>
      <w:r>
        <w:t xml:space="preserve"> totéž se týká i dnešní mládeže. Sedavý způsob života, nedostatek pohybových aktivit ve škole i ve volném čase je výrazně zastoupen pasivním vysedáváním u počítače či televize. U této populace je často nedostatek pohybu spojený s nepoměrem mezi příjmem a výdejem energie, což je jednou z</w:t>
      </w:r>
      <w:r w:rsidR="00395BE5">
        <w:t> </w:t>
      </w:r>
      <w:r>
        <w:t>příčin vzniku civilizačních chorob. Cel</w:t>
      </w:r>
      <w:r w:rsidR="00F03D2A">
        <w:t>kově lze říci, že lidský organiz</w:t>
      </w:r>
      <w:r>
        <w:t>mus, který není pravidelně zatěžován pohybovou činností, nemá vytvořeny adaptační m</w:t>
      </w:r>
      <w:r w:rsidR="001950E8">
        <w:t>echanismy pro zátěžové situace (Kukačka, 2009).</w:t>
      </w:r>
    </w:p>
    <w:p w14:paraId="536E7794" w14:textId="77777777" w:rsidR="000B0E2C" w:rsidRPr="00CB37FC" w:rsidRDefault="005D085F" w:rsidP="008878CA">
      <w:pPr>
        <w:spacing w:before="120" w:after="240"/>
        <w:ind w:firstLine="709"/>
        <w:jc w:val="both"/>
      </w:pPr>
      <w:r>
        <w:t>Nejedná se jenom o anatomicko</w:t>
      </w:r>
      <w:r w:rsidR="00CD6FDE">
        <w:t>-</w:t>
      </w:r>
      <w:r w:rsidR="00395BE5">
        <w:t>morfologickou adaptaci</w:t>
      </w:r>
      <w:r>
        <w:t xml:space="preserve"> jako</w:t>
      </w:r>
      <w:r w:rsidR="00395BE5">
        <w:t xml:space="preserve"> vytvoření kvalitního svalového</w:t>
      </w:r>
      <w:r>
        <w:t xml:space="preserve"> vazivového aparátu a zesílení podpůrných struktur (kostí), ale i přizpůsobení funkční</w:t>
      </w:r>
      <w:r w:rsidR="00395BE5">
        <w:t>,</w:t>
      </w:r>
      <w:r>
        <w:t xml:space="preserve"> jako je </w:t>
      </w:r>
      <w:r w:rsidRPr="006B0EB8">
        <w:t xml:space="preserve">zvýšená </w:t>
      </w:r>
      <w:r w:rsidR="006B0EB8" w:rsidRPr="006B0EB8">
        <w:t>schopnost činnosti</w:t>
      </w:r>
      <w:r w:rsidRPr="006B0EB8">
        <w:t xml:space="preserve"> kardiovaskulárního</w:t>
      </w:r>
      <w:r>
        <w:t xml:space="preserve"> a dýc</w:t>
      </w:r>
      <w:r w:rsidR="002818CF">
        <w:t>hacího systému (Kukačka, 2009).</w:t>
      </w:r>
    </w:p>
    <w:p w14:paraId="4FEE4DB2" w14:textId="77777777" w:rsidR="008142ED" w:rsidRPr="00C073A6" w:rsidRDefault="00840F1A" w:rsidP="008878CA">
      <w:pPr>
        <w:pStyle w:val="Nadpis2"/>
        <w:spacing w:before="240"/>
        <w:contextualSpacing/>
        <w:rPr>
          <w:lang w:eastAsia="cs-CZ"/>
        </w:rPr>
      </w:pPr>
      <w:bookmarkStart w:id="7" w:name="_Toc525116314"/>
      <w:r>
        <w:rPr>
          <w:lang w:eastAsia="cs-CZ"/>
        </w:rPr>
        <w:lastRenderedPageBreak/>
        <w:t>2.3</w:t>
      </w:r>
      <w:r w:rsidR="00C55420" w:rsidRPr="00C073A6">
        <w:rPr>
          <w:lang w:eastAsia="cs-CZ"/>
        </w:rPr>
        <w:tab/>
      </w:r>
      <w:r w:rsidR="00484CB5">
        <w:rPr>
          <w:lang w:eastAsia="cs-CZ"/>
        </w:rPr>
        <w:t>Měření a diagnostika pohybové aktivity</w:t>
      </w:r>
      <w:bookmarkEnd w:id="7"/>
    </w:p>
    <w:p w14:paraId="042772D8" w14:textId="77777777" w:rsidR="003A7009" w:rsidRDefault="008142C9" w:rsidP="008878CA">
      <w:pPr>
        <w:spacing w:after="120"/>
        <w:ind w:firstLine="709"/>
        <w:jc w:val="both"/>
      </w:pPr>
      <w:r>
        <w:t>Monitorování pohybové aktivity zastává v pedagogické kinantropologii nezastupitelnou úlohu. Významnou roli hraje při výzkumu pohybové aktivity, v edukačním procesu ve školní tělesné výchově, v tréninkovém, pracovní pr</w:t>
      </w:r>
      <w:r w:rsidR="00A344DE">
        <w:t>ocesu a ve zdravotní, školské a volno</w:t>
      </w:r>
      <w:r>
        <w:t>časové politice</w:t>
      </w:r>
      <w:r w:rsidR="003A7009">
        <w:t>. Monitoring pohybové aktivity zaujímá významnou roli zejména při výzkumech pohybových činností, v edukačním procesu ve školách, v tréninkovém procesu, v preventivní medicíně či například při re</w:t>
      </w:r>
      <w:r w:rsidR="00322E2E">
        <w:t xml:space="preserve">konvalescenci </w:t>
      </w:r>
      <w:r w:rsidR="003F347F">
        <w:t xml:space="preserve">(Frömel, Mitáš </w:t>
      </w:r>
      <w:r w:rsidR="003F347F">
        <w:rPr>
          <w:rFonts w:cs="Times New Roman"/>
        </w:rPr>
        <w:t>&amp;</w:t>
      </w:r>
      <w:r w:rsidR="003F347F">
        <w:t xml:space="preserve"> Chmelík, 2007</w:t>
      </w:r>
      <w:r w:rsidR="003A7009">
        <w:t>)</w:t>
      </w:r>
      <w:r w:rsidR="00322E2E">
        <w:t>.</w:t>
      </w:r>
    </w:p>
    <w:p w14:paraId="786D7F63" w14:textId="77777777" w:rsidR="00962FF2" w:rsidRDefault="00CB4B67" w:rsidP="00460AF3">
      <w:pPr>
        <w:spacing w:before="120" w:after="120"/>
        <w:ind w:firstLine="709"/>
        <w:jc w:val="both"/>
      </w:pPr>
      <w:r>
        <w:t>Monitorování pohybové aktivity je souhrn důležitých a nezbytných činností, přístrojů a technik zabezpečujících validní sledování a analyzování mimolaboratorní pohybové aktivity</w:t>
      </w:r>
      <w:r w:rsidR="00A344DE">
        <w:t>,</w:t>
      </w:r>
      <w:r>
        <w:t xml:space="preserve"> realizované</w:t>
      </w:r>
      <w:r w:rsidR="00962FF2">
        <w:t xml:space="preserve"> v běžných životních podmínkách (Sigmund, 2012). </w:t>
      </w:r>
      <w:r>
        <w:t xml:space="preserve"> </w:t>
      </w:r>
    </w:p>
    <w:p w14:paraId="1BBCFEA4" w14:textId="77777777" w:rsidR="00C37EBF" w:rsidRDefault="00A344DE" w:rsidP="00A344DE">
      <w:pPr>
        <w:spacing w:before="120" w:after="120"/>
        <w:ind w:firstLine="709"/>
        <w:jc w:val="both"/>
      </w:pPr>
      <w:r>
        <w:t>Z pohledu adekvátnosti,</w:t>
      </w:r>
      <w:r w:rsidR="00CB4B67">
        <w:t xml:space="preserve"> v</w:t>
      </w:r>
      <w:r w:rsidR="00962FF2">
        <w:t>alidity a pocitu, že není sledovaný objekt speciálně monitorován, je sledování v běžných životních podmínkách jistě přijatelnější. Monitorování pohybové aktivity z</w:t>
      </w:r>
      <w:r w:rsidR="00CB4B67">
        <w:t>ahrnuje nabíjení, kalibrování a individuální nastavování neinvazivních přístrojů (akcelerometrů, pedometrů a multifunkčních přístrojů), přípravu individuálních záznamních archů, dotazníků a jiných tiskovin (motivační a instrukční materiály, formulář</w:t>
      </w:r>
      <w:r>
        <w:t>e</w:t>
      </w:r>
      <w:r w:rsidR="00CB4B67">
        <w:t xml:space="preserve"> informovaného souhlasu a oslovující dopisy pro účastníky, příp. jejich r</w:t>
      </w:r>
      <w:r>
        <w:t>o</w:t>
      </w:r>
      <w:r w:rsidR="008835CF">
        <w:t xml:space="preserve">diče a pedagogické </w:t>
      </w:r>
      <w:r w:rsidR="008835CF" w:rsidRPr="008835CF">
        <w:t xml:space="preserve">pracovníky). </w:t>
      </w:r>
      <w:r w:rsidRPr="008835CF">
        <w:t>Nedílnou součástí jsou rovněž</w:t>
      </w:r>
      <w:r w:rsidR="00CB4B67" w:rsidRPr="008835CF">
        <w:t xml:space="preserve"> představování</w:t>
      </w:r>
      <w:r w:rsidR="00CB4B67">
        <w:t xml:space="preserve"> způsobu práce a manipulace s přístroji, vyplňování záznamních archů a dotazníků</w:t>
      </w:r>
      <w:r>
        <w:t xml:space="preserve"> účastníky monitoringu, kontrola</w:t>
      </w:r>
      <w:r w:rsidR="00CB4B67">
        <w:t xml:space="preserve"> správnosti zaznamenávání dat a p</w:t>
      </w:r>
      <w:r>
        <w:t>oužívání přístrojů, sledování a </w:t>
      </w:r>
      <w:r w:rsidR="00CB4B67">
        <w:t>záznam korelač</w:t>
      </w:r>
      <w:r>
        <w:t>ních proměnných a dalších činností</w:t>
      </w:r>
      <w:r w:rsidR="00CB4B67">
        <w:t xml:space="preserve"> vedoucí</w:t>
      </w:r>
      <w:r>
        <w:t>ch k minimalizování chyb a </w:t>
      </w:r>
      <w:r w:rsidR="00CB4B67">
        <w:t xml:space="preserve">nepřesností při sledování </w:t>
      </w:r>
      <w:r w:rsidR="00962FF2">
        <w:t>pohybové aktivity</w:t>
      </w:r>
      <w:r w:rsidR="00CB4B67">
        <w:t xml:space="preserve"> i zpracování a analýze zjištěných dat. Nezbytnou součástí monitoringu </w:t>
      </w:r>
      <w:r w:rsidR="00962FF2">
        <w:t>pohybové aktivity</w:t>
      </w:r>
      <w:r w:rsidR="00CB4B67">
        <w:t xml:space="preserve"> je také zajištění individuální zpětnovazební informace o zjištěných výsledcích</w:t>
      </w:r>
      <w:r>
        <w:t>,</w:t>
      </w:r>
      <w:r w:rsidR="00CB4B67">
        <w:t xml:space="preserve"> spolu s dalšími doporučeními pro zdravotně prospě</w:t>
      </w:r>
      <w:r w:rsidR="00962FF2">
        <w:t xml:space="preserve">šné provádění pohybové aktivity (Sigmund, 2012). </w:t>
      </w:r>
    </w:p>
    <w:p w14:paraId="3C818EDA" w14:textId="77777777" w:rsidR="006E48DC" w:rsidRDefault="00927031" w:rsidP="005235FB">
      <w:pPr>
        <w:tabs>
          <w:tab w:val="left" w:pos="720"/>
        </w:tabs>
        <w:jc w:val="both"/>
      </w:pPr>
      <w:r>
        <w:tab/>
      </w:r>
      <w:r w:rsidR="00885704">
        <w:t>Způsoby a prostředky k měření pohybové aktivity jsou užívány v různém uspořádání tak, aby popsaly chování a zvyky sledované populace v oblasti pohybové aktivity, klasifikovaly úroveň pohybové aktivity pro intervenč</w:t>
      </w:r>
      <w:r w:rsidR="00A344DE">
        <w:t>ní programy, zhodnotily změny v </w:t>
      </w:r>
      <w:r w:rsidR="00885704">
        <w:t>pohybové aktivitě v průběhu času a identifikovaly vztahy v oblasti chování sledovaných subj</w:t>
      </w:r>
      <w:r w:rsidR="00E84006">
        <w:t>ektů (Hřebíče</w:t>
      </w:r>
      <w:r w:rsidR="003F347F">
        <w:t>k, 2001</w:t>
      </w:r>
      <w:r w:rsidR="00885704">
        <w:t>)</w:t>
      </w:r>
      <w:r w:rsidR="008360B7">
        <w:t>.</w:t>
      </w:r>
    </w:p>
    <w:p w14:paraId="515220A7" w14:textId="77777777" w:rsidR="00651A2B" w:rsidRDefault="00651A2B" w:rsidP="005235FB">
      <w:pPr>
        <w:ind w:firstLine="709"/>
        <w:jc w:val="both"/>
      </w:pPr>
    </w:p>
    <w:p w14:paraId="56BB903E" w14:textId="77777777" w:rsidR="008360B7" w:rsidRDefault="00C503AB" w:rsidP="005235FB">
      <w:pPr>
        <w:ind w:firstLine="709"/>
        <w:jc w:val="both"/>
      </w:pPr>
      <w:r>
        <w:t>Metody</w:t>
      </w:r>
      <w:r w:rsidR="009D6822">
        <w:t xml:space="preserve"> pro sledování a monitoring pohybové aktivity lze rozdělit následovně:</w:t>
      </w:r>
    </w:p>
    <w:p w14:paraId="749971BD" w14:textId="77777777" w:rsidR="00C073A6" w:rsidRDefault="009D6822" w:rsidP="00375CE1">
      <w:pPr>
        <w:pStyle w:val="Odstavecseseznamem"/>
        <w:numPr>
          <w:ilvl w:val="0"/>
          <w:numId w:val="10"/>
        </w:numPr>
        <w:tabs>
          <w:tab w:val="left" w:pos="720"/>
        </w:tabs>
        <w:spacing w:before="120" w:after="120"/>
        <w:jc w:val="both"/>
      </w:pPr>
      <w:r w:rsidRPr="00927031">
        <w:rPr>
          <w:b/>
        </w:rPr>
        <w:t>Objektivní metody monitorování pohybové aktivity</w:t>
      </w:r>
    </w:p>
    <w:p w14:paraId="3DAD49FC" w14:textId="77777777" w:rsidR="00C073A6" w:rsidRDefault="00651A2B" w:rsidP="00375CE1">
      <w:pPr>
        <w:pStyle w:val="Odstavecseseznamem"/>
        <w:numPr>
          <w:ilvl w:val="0"/>
          <w:numId w:val="27"/>
        </w:numPr>
        <w:tabs>
          <w:tab w:val="left" w:pos="720"/>
        </w:tabs>
        <w:spacing w:before="120" w:after="120"/>
        <w:jc w:val="both"/>
      </w:pPr>
      <w:r>
        <w:lastRenderedPageBreak/>
        <w:t>pedometry</w:t>
      </w:r>
      <w:r>
        <w:rPr>
          <w:lang w:val="en-GB"/>
        </w:rPr>
        <w:t>;</w:t>
      </w:r>
      <w:r w:rsidR="009D6822">
        <w:t xml:space="preserve"> </w:t>
      </w:r>
    </w:p>
    <w:p w14:paraId="3BFC18CC" w14:textId="77777777" w:rsidR="00C073A6" w:rsidRDefault="00651A2B" w:rsidP="00375CE1">
      <w:pPr>
        <w:pStyle w:val="Odstavecseseznamem"/>
        <w:numPr>
          <w:ilvl w:val="0"/>
          <w:numId w:val="27"/>
        </w:numPr>
        <w:tabs>
          <w:tab w:val="left" w:pos="720"/>
        </w:tabs>
        <w:spacing w:before="120" w:after="120"/>
        <w:jc w:val="both"/>
      </w:pPr>
      <w:r>
        <w:t>akcelerometry;</w:t>
      </w:r>
      <w:r w:rsidR="009D6822">
        <w:t xml:space="preserve"> </w:t>
      </w:r>
    </w:p>
    <w:p w14:paraId="51501231" w14:textId="77777777" w:rsidR="00C073A6" w:rsidRDefault="009D6822" w:rsidP="00375CE1">
      <w:pPr>
        <w:pStyle w:val="Odstavecseseznamem"/>
        <w:numPr>
          <w:ilvl w:val="0"/>
          <w:numId w:val="27"/>
        </w:numPr>
        <w:tabs>
          <w:tab w:val="left" w:pos="720"/>
        </w:tabs>
        <w:spacing w:before="120" w:after="120"/>
        <w:jc w:val="both"/>
      </w:pPr>
      <w:r>
        <w:t>mo</w:t>
      </w:r>
      <w:r w:rsidR="00651A2B">
        <w:t>nitorování srdeční frekvence;</w:t>
      </w:r>
    </w:p>
    <w:p w14:paraId="07D6B19A" w14:textId="77777777" w:rsidR="00927031" w:rsidRDefault="009D6822" w:rsidP="00375CE1">
      <w:pPr>
        <w:pStyle w:val="Odstavecseseznamem"/>
        <w:numPr>
          <w:ilvl w:val="0"/>
          <w:numId w:val="27"/>
        </w:numPr>
        <w:tabs>
          <w:tab w:val="left" w:pos="720"/>
        </w:tabs>
        <w:spacing w:before="120" w:after="120"/>
        <w:jc w:val="both"/>
      </w:pPr>
      <w:r>
        <w:t>kombin</w:t>
      </w:r>
      <w:r w:rsidR="00C073A6">
        <w:t>ace</w:t>
      </w:r>
      <w:r>
        <w:t xml:space="preserve"> akcelerometru a</w:t>
      </w:r>
      <w:r w:rsidR="00927031">
        <w:t xml:space="preserve"> monitoringu srdeční frekvence.</w:t>
      </w:r>
    </w:p>
    <w:p w14:paraId="52682594" w14:textId="77777777" w:rsidR="00C073A6" w:rsidRDefault="009D6822" w:rsidP="00375CE1">
      <w:pPr>
        <w:pStyle w:val="Odstavecseseznamem"/>
        <w:numPr>
          <w:ilvl w:val="0"/>
          <w:numId w:val="10"/>
        </w:numPr>
        <w:tabs>
          <w:tab w:val="left" w:pos="720"/>
        </w:tabs>
        <w:spacing w:before="120" w:after="120"/>
        <w:jc w:val="both"/>
      </w:pPr>
      <w:r w:rsidRPr="00927031">
        <w:rPr>
          <w:b/>
        </w:rPr>
        <w:t>Subjektivní metody</w:t>
      </w:r>
    </w:p>
    <w:p w14:paraId="0076874B" w14:textId="77777777" w:rsidR="00C073A6" w:rsidRDefault="00651A2B" w:rsidP="00375CE1">
      <w:pPr>
        <w:pStyle w:val="Odstavecseseznamem"/>
        <w:numPr>
          <w:ilvl w:val="0"/>
          <w:numId w:val="28"/>
        </w:numPr>
        <w:tabs>
          <w:tab w:val="left" w:pos="720"/>
        </w:tabs>
        <w:spacing w:before="120" w:after="120"/>
        <w:jc w:val="both"/>
      </w:pPr>
      <w:r>
        <w:t>pozorování;</w:t>
      </w:r>
      <w:r w:rsidR="009D6822">
        <w:t xml:space="preserve"> </w:t>
      </w:r>
    </w:p>
    <w:p w14:paraId="5E310AA2" w14:textId="77777777" w:rsidR="00C073A6" w:rsidRDefault="00651A2B" w:rsidP="00375CE1">
      <w:pPr>
        <w:pStyle w:val="Odstavecseseznamem"/>
        <w:numPr>
          <w:ilvl w:val="0"/>
          <w:numId w:val="28"/>
        </w:numPr>
        <w:tabs>
          <w:tab w:val="left" w:pos="720"/>
        </w:tabs>
        <w:spacing w:before="120" w:after="120"/>
        <w:jc w:val="both"/>
      </w:pPr>
      <w:r>
        <w:t>dotazník;</w:t>
      </w:r>
      <w:r w:rsidR="00C073A6">
        <w:t xml:space="preserve"> </w:t>
      </w:r>
    </w:p>
    <w:p w14:paraId="1A71C026" w14:textId="630AB005" w:rsidR="00322E2E" w:rsidRDefault="009D6822" w:rsidP="00375CE1">
      <w:pPr>
        <w:pStyle w:val="Odstavecseseznamem"/>
        <w:numPr>
          <w:ilvl w:val="0"/>
          <w:numId w:val="28"/>
        </w:numPr>
        <w:tabs>
          <w:tab w:val="left" w:pos="720"/>
        </w:tabs>
        <w:spacing w:before="120" w:after="120"/>
        <w:jc w:val="both"/>
      </w:pPr>
      <w:r>
        <w:t>rozhovor</w:t>
      </w:r>
      <w:r w:rsidR="00927031">
        <w:t xml:space="preserve"> </w:t>
      </w:r>
      <w:r w:rsidR="00A44731">
        <w:t>(</w:t>
      </w:r>
      <w:r w:rsidR="00927031">
        <w:t>Jorgensen</w:t>
      </w:r>
      <w:r w:rsidR="005235FB">
        <w:t xml:space="preserve">, </w:t>
      </w:r>
      <w:r w:rsidR="00AF61FF">
        <w:rPr>
          <w:rFonts w:cs="Times New Roman"/>
          <w:szCs w:val="24"/>
        </w:rPr>
        <w:t xml:space="preserve">Andersen, Froberg, Maeder, Hult Smith &amp; Aadahl, </w:t>
      </w:r>
      <w:r w:rsidR="00927031">
        <w:t>2009)</w:t>
      </w:r>
      <w:r w:rsidR="00A44731">
        <w:t>.</w:t>
      </w:r>
    </w:p>
    <w:p w14:paraId="18E521D6" w14:textId="77777777" w:rsidR="008E3488" w:rsidRDefault="00F435BF" w:rsidP="00365A75">
      <w:pPr>
        <w:tabs>
          <w:tab w:val="left" w:pos="720"/>
        </w:tabs>
        <w:spacing w:before="120" w:after="120"/>
        <w:jc w:val="both"/>
      </w:pPr>
      <w:r>
        <w:tab/>
      </w:r>
      <w:r w:rsidR="00962FF2">
        <w:t xml:space="preserve">Prostředky </w:t>
      </w:r>
      <w:r w:rsidR="008E3488">
        <w:t>pro monitoring pohybové aktivity můžeme rovněž rozdělit do níže uvedených kategorií, přičemž u tohoto dělení je přihlíženo k</w:t>
      </w:r>
      <w:r>
        <w:t> jejich metodologické přesnosti.</w:t>
      </w:r>
    </w:p>
    <w:p w14:paraId="294FD2C7" w14:textId="77777777" w:rsidR="008E3488" w:rsidRDefault="00F435BF" w:rsidP="00375CE1">
      <w:pPr>
        <w:pStyle w:val="Odstavecseseznamem"/>
        <w:numPr>
          <w:ilvl w:val="0"/>
          <w:numId w:val="11"/>
        </w:numPr>
        <w:tabs>
          <w:tab w:val="left" w:pos="720"/>
        </w:tabs>
        <w:spacing w:before="120" w:after="120"/>
        <w:jc w:val="both"/>
      </w:pPr>
      <w:r>
        <w:rPr>
          <w:b/>
        </w:rPr>
        <w:t>K</w:t>
      </w:r>
      <w:r w:rsidR="00962FF2" w:rsidRPr="008E3488">
        <w:rPr>
          <w:b/>
        </w:rPr>
        <w:t>riteriální standardy</w:t>
      </w:r>
      <w:r w:rsidR="00962FF2">
        <w:t xml:space="preserve"> – přímé sledování, dvojitě izotopicky značená voda, tzv. „těžká v</w:t>
      </w:r>
      <w:r w:rsidR="00923370">
        <w:t>oda“, a nepřímá kalorimetrie</w:t>
      </w:r>
      <w:r w:rsidR="000B0E2C">
        <w:t>;</w:t>
      </w:r>
    </w:p>
    <w:p w14:paraId="7655F36E" w14:textId="77777777" w:rsidR="008E3488" w:rsidRDefault="00F435BF" w:rsidP="00375CE1">
      <w:pPr>
        <w:pStyle w:val="Odstavecseseznamem"/>
        <w:numPr>
          <w:ilvl w:val="0"/>
          <w:numId w:val="11"/>
        </w:numPr>
        <w:tabs>
          <w:tab w:val="left" w:pos="720"/>
        </w:tabs>
        <w:spacing w:before="120" w:after="120"/>
        <w:jc w:val="both"/>
      </w:pPr>
      <w:r>
        <w:rPr>
          <w:b/>
        </w:rPr>
        <w:t>S</w:t>
      </w:r>
      <w:r w:rsidR="00962FF2" w:rsidRPr="008E3488">
        <w:rPr>
          <w:b/>
        </w:rPr>
        <w:t>ekundární měření</w:t>
      </w:r>
      <w:r w:rsidR="00962FF2">
        <w:t xml:space="preserve"> – snímače srdeční frekve</w:t>
      </w:r>
      <w:r>
        <w:t>nce, akcelerometry, pedometry a </w:t>
      </w:r>
      <w:r w:rsidR="00962FF2">
        <w:t>multifunkčn</w:t>
      </w:r>
      <w:r w:rsidR="00923370">
        <w:t xml:space="preserve">í přístroje, např. Actitrainer, což je </w:t>
      </w:r>
      <w:r w:rsidR="00962FF2">
        <w:t xml:space="preserve">kombinace akcelerometru </w:t>
      </w:r>
      <w:r w:rsidR="00137944">
        <w:t>a snímače srdeční frekvence</w:t>
      </w:r>
      <w:r w:rsidR="000B0E2C">
        <w:t>;</w:t>
      </w:r>
    </w:p>
    <w:p w14:paraId="5A68CCAE" w14:textId="77777777" w:rsidR="000B0E2C" w:rsidRDefault="00F435BF" w:rsidP="00375CE1">
      <w:pPr>
        <w:pStyle w:val="Odstavecseseznamem"/>
        <w:numPr>
          <w:ilvl w:val="0"/>
          <w:numId w:val="11"/>
        </w:numPr>
        <w:tabs>
          <w:tab w:val="left" w:pos="720"/>
        </w:tabs>
        <w:spacing w:before="120" w:after="120"/>
        <w:jc w:val="both"/>
      </w:pPr>
      <w:r>
        <w:rPr>
          <w:b/>
        </w:rPr>
        <w:t>S</w:t>
      </w:r>
      <w:r w:rsidR="00137944" w:rsidRPr="008E3488">
        <w:rPr>
          <w:b/>
        </w:rPr>
        <w:t>ubjektivní metody</w:t>
      </w:r>
      <w:r w:rsidR="00137944">
        <w:t xml:space="preserve"> – dotazníky, záznamní archy a rozhovory. (Sigmund, 2012). Ve smyslu záznamových archů lze hovořit například o</w:t>
      </w:r>
      <w:r>
        <w:t xml:space="preserve"> denících pohybových aktivit. U </w:t>
      </w:r>
      <w:r w:rsidR="00137944">
        <w:t xml:space="preserve">dotazníků lze ovšem hovořit jako o neosobní metodě, u řízených rozhovorů můžeme specifikovat omezenou velikost vyšetřovaného souboru množstvím školeného personálu pro jejich provedení </w:t>
      </w:r>
      <w:r w:rsidR="00E84006">
        <w:t xml:space="preserve">(Sirard </w:t>
      </w:r>
      <w:r w:rsidR="00E84006">
        <w:rPr>
          <w:rFonts w:cs="Times New Roman"/>
        </w:rPr>
        <w:t>&amp;</w:t>
      </w:r>
      <w:r w:rsidR="00E84006">
        <w:t xml:space="preserve"> </w:t>
      </w:r>
      <w:r w:rsidR="00137944">
        <w:t>Pate, 2001).</w:t>
      </w:r>
    </w:p>
    <w:p w14:paraId="018103A9" w14:textId="77777777" w:rsidR="00923370" w:rsidRPr="00C55436" w:rsidRDefault="00460AF3" w:rsidP="00460AF3">
      <w:pPr>
        <w:tabs>
          <w:tab w:val="left" w:pos="720"/>
        </w:tabs>
        <w:spacing w:before="120" w:after="120"/>
        <w:ind w:firstLine="0"/>
        <w:jc w:val="both"/>
      </w:pPr>
      <w:r>
        <w:rPr>
          <w:color w:val="00B050"/>
        </w:rPr>
        <w:tab/>
      </w:r>
      <w:r w:rsidR="00BE2CDB" w:rsidRPr="008835CF">
        <w:t>Máme-li specifikovat pedometr, k</w:t>
      </w:r>
      <w:r w:rsidR="00F435BF" w:rsidRPr="008835CF">
        <w:t>rokoměr, lze ho definovat jako zařízení, které pracuje</w:t>
      </w:r>
      <w:r w:rsidR="00BE2CDB" w:rsidRPr="008835CF">
        <w:t xml:space="preserve"> na mechanickém principu setrvačníku.</w:t>
      </w:r>
      <w:r w:rsidR="00BE2CDB" w:rsidRPr="00C55436">
        <w:t xml:space="preserve"> Na elektronickém displeji je zobrazován počet kroků při chůzi nebo běhu (stejně jako poskoky a změny poloh). Pedometr měří překonanou vzdálenost, </w:t>
      </w:r>
      <w:r w:rsidR="00F435BF">
        <w:t>výši</w:t>
      </w:r>
      <w:r w:rsidR="00BE2CDB" w:rsidRPr="00C55436">
        <w:t xml:space="preserve"> energetického výdeje v kilokaloriích. Pro lepší ověřitelnost údajů a jejich větší platnost se před zahájením monitorován</w:t>
      </w:r>
      <w:r w:rsidR="00F435BF">
        <w:t>í vkládají do přístroje údaje o </w:t>
      </w:r>
      <w:r w:rsidR="00BE2CDB" w:rsidRPr="00C55436">
        <w:t>průměrné délce kroku a hmotn</w:t>
      </w:r>
      <w:r w:rsidR="00E84006">
        <w:t xml:space="preserve">osti každého uživatele (Frömel et al., </w:t>
      </w:r>
      <w:r w:rsidR="00BE2CDB" w:rsidRPr="00C55436">
        <w:t>1999).</w:t>
      </w:r>
    </w:p>
    <w:p w14:paraId="4D7612B5" w14:textId="77777777" w:rsidR="000B0E2C" w:rsidRPr="00C55436" w:rsidRDefault="000B0A87" w:rsidP="00460AF3">
      <w:pPr>
        <w:spacing w:before="120" w:after="120"/>
        <w:ind w:firstLine="709"/>
        <w:jc w:val="both"/>
      </w:pPr>
      <w:r w:rsidRPr="00C55436">
        <w:t xml:space="preserve">Pedometry jsou vzhledově, velikostně i uživatelsky přijatelné, </w:t>
      </w:r>
      <w:r w:rsidR="00F55326">
        <w:t>relativně objektivní a </w:t>
      </w:r>
      <w:r w:rsidRPr="00C55436">
        <w:t xml:space="preserve">nereaktivní opakovatelně použitelné přístroje pro </w:t>
      </w:r>
      <w:r w:rsidRPr="008835CF">
        <w:t>monitorování lokomoční PA u rozsáhlých souborů dětí, mládeže a dospělých (Rowlands</w:t>
      </w:r>
      <w:r w:rsidR="00E84006" w:rsidRPr="008835CF">
        <w:t xml:space="preserve"> </w:t>
      </w:r>
      <w:r w:rsidR="00E84006" w:rsidRPr="008835CF">
        <w:rPr>
          <w:rFonts w:cs="Times New Roman"/>
        </w:rPr>
        <w:t>&amp;</w:t>
      </w:r>
      <w:r w:rsidR="00E84006" w:rsidRPr="008835CF">
        <w:t xml:space="preserve"> </w:t>
      </w:r>
      <w:r w:rsidRPr="008835CF">
        <w:t>Eston, 2007)</w:t>
      </w:r>
      <w:r w:rsidR="00265EBB" w:rsidRPr="008835CF">
        <w:t>.</w:t>
      </w:r>
      <w:r w:rsidR="000B0E2C" w:rsidRPr="008835CF">
        <w:t xml:space="preserve"> </w:t>
      </w:r>
      <w:r w:rsidR="00F55326" w:rsidRPr="008835CF">
        <w:t xml:space="preserve">Pedometry neboli krokoměry byly a stále jsou nejrozšířenější technikou </w:t>
      </w:r>
      <w:r w:rsidR="008835CF" w:rsidRPr="008835CF">
        <w:t>pro sledování pohybové aktivity</w:t>
      </w:r>
      <w:r w:rsidR="00F55326" w:rsidRPr="008835CF">
        <w:t>.</w:t>
      </w:r>
      <w:r w:rsidR="00F55326" w:rsidRPr="00C55436">
        <w:t xml:space="preserve"> </w:t>
      </w:r>
      <w:r w:rsidR="000B0E2C" w:rsidRPr="00C55436">
        <w:t xml:space="preserve"> </w:t>
      </w:r>
      <w:r w:rsidR="00F55326">
        <w:t>Jde o </w:t>
      </w:r>
      <w:r w:rsidR="000B0E2C" w:rsidRPr="00C55436">
        <w:t>velmi dostupné, lehké a malé elektronické přístroje. Každá vertikální oscilace je</w:t>
      </w:r>
      <w:r w:rsidR="00E84006">
        <w:t xml:space="preserve"> započítána jako krok (Sigmund </w:t>
      </w:r>
      <w:r w:rsidR="00E84006">
        <w:rPr>
          <w:rFonts w:cs="Times New Roman"/>
        </w:rPr>
        <w:t>&amp;</w:t>
      </w:r>
      <w:r w:rsidR="00E84006">
        <w:t xml:space="preserve"> </w:t>
      </w:r>
      <w:r w:rsidR="000B0E2C" w:rsidRPr="00C55436">
        <w:t>Sigmundová, 2011).</w:t>
      </w:r>
    </w:p>
    <w:p w14:paraId="45B878F4" w14:textId="77777777" w:rsidR="000B0E2C" w:rsidRDefault="00460AF3" w:rsidP="00460AF3">
      <w:pPr>
        <w:tabs>
          <w:tab w:val="left" w:pos="720"/>
        </w:tabs>
        <w:spacing w:before="120" w:after="120"/>
        <w:ind w:firstLine="0"/>
        <w:jc w:val="both"/>
      </w:pPr>
      <w:r>
        <w:lastRenderedPageBreak/>
        <w:tab/>
      </w:r>
      <w:r w:rsidR="008835CF">
        <w:t xml:space="preserve">Lze tedy shrnout, že krokoměry </w:t>
      </w:r>
      <w:r w:rsidR="000B0E2C" w:rsidRPr="00C55436">
        <w:t>nám nabízejí možnost změření počtu vykonaných kroků a také zaznamenání celkové vzdálenosti, kterou jedinec během určitého časového intervalu překonal. Taktéž zaznamenávají poskoky či změny poloh. Primárně byly pedometry určeny dospělé populaci, avšak je možné je využít i u dětí a mládeže. Na základě odborných studií bylo vydáno doporučení o počtu vykonaných kroků pro dospělé na 10 000 kroků denně. Děti od 6 do 8 let by</w:t>
      </w:r>
      <w:r w:rsidR="00F55326">
        <w:t xml:space="preserve"> se měly pohybovat v rozmezí 10–11 000</w:t>
      </w:r>
      <w:r w:rsidR="000B0E2C" w:rsidRPr="00C55436">
        <w:t xml:space="preserve"> kroků denně, ve věku 8 až 11 let v rozmezí 12</w:t>
      </w:r>
      <w:r w:rsidR="00F55326">
        <w:t>–</w:t>
      </w:r>
      <w:r w:rsidR="00E84006">
        <w:t xml:space="preserve">14 000 kroků denně (Čechovská </w:t>
      </w:r>
      <w:r w:rsidR="00E84006">
        <w:rPr>
          <w:rFonts w:cs="Times New Roman"/>
        </w:rPr>
        <w:t>&amp;</w:t>
      </w:r>
      <w:r w:rsidR="00E84006">
        <w:t xml:space="preserve"> </w:t>
      </w:r>
      <w:r w:rsidR="000B0E2C" w:rsidRPr="00C55436">
        <w:t>Dobrý, 2008c).</w:t>
      </w:r>
    </w:p>
    <w:p w14:paraId="51050DB8" w14:textId="77777777" w:rsidR="000B0A87" w:rsidRDefault="0080622C" w:rsidP="00BE2CDB">
      <w:pPr>
        <w:tabs>
          <w:tab w:val="left" w:pos="720"/>
        </w:tabs>
        <w:spacing w:before="120" w:after="120"/>
        <w:jc w:val="both"/>
        <w:rPr>
          <w:noProof/>
        </w:rPr>
      </w:pPr>
      <w:r>
        <w:rPr>
          <w:noProof/>
          <w:lang w:eastAsia="cs-CZ"/>
        </w:rPr>
        <w:drawing>
          <wp:inline distT="0" distB="0" distL="0" distR="0" wp14:anchorId="260B2645" wp14:editId="14C7DF5D">
            <wp:extent cx="4629150" cy="25717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j.jpg"/>
                    <pic:cNvPicPr/>
                  </pic:nvPicPr>
                  <pic:blipFill>
                    <a:blip r:embed="rId11">
                      <a:extLst>
                        <a:ext uri="{28A0092B-C50C-407E-A947-70E740481C1C}">
                          <a14:useLocalDpi xmlns:a14="http://schemas.microsoft.com/office/drawing/2010/main" val="0"/>
                        </a:ext>
                      </a:extLst>
                    </a:blip>
                    <a:stretch>
                      <a:fillRect/>
                    </a:stretch>
                  </pic:blipFill>
                  <pic:spPr>
                    <a:xfrm>
                      <a:off x="0" y="0"/>
                      <a:ext cx="4629150" cy="2571750"/>
                    </a:xfrm>
                    <a:prstGeom prst="rect">
                      <a:avLst/>
                    </a:prstGeom>
                  </pic:spPr>
                </pic:pic>
              </a:graphicData>
            </a:graphic>
          </wp:inline>
        </w:drawing>
      </w:r>
    </w:p>
    <w:p w14:paraId="49EC26F5" w14:textId="77777777" w:rsidR="006C1673" w:rsidRPr="00F03D2A" w:rsidRDefault="002818CF" w:rsidP="00DF2633">
      <w:pPr>
        <w:ind w:firstLine="0"/>
        <w:jc w:val="both"/>
        <w:rPr>
          <w:szCs w:val="24"/>
        </w:rPr>
      </w:pPr>
      <w:r w:rsidRPr="00F03D2A">
        <w:rPr>
          <w:szCs w:val="24"/>
        </w:rPr>
        <w:t>Obrázek 2</w:t>
      </w:r>
      <w:r w:rsidR="006C1673" w:rsidRPr="00F03D2A">
        <w:rPr>
          <w:szCs w:val="24"/>
        </w:rPr>
        <w:t xml:space="preserve">. Krokoměr Yamax Digiwalker SW700 </w:t>
      </w:r>
      <w:r w:rsidR="00F03D2A">
        <w:rPr>
          <w:szCs w:val="24"/>
        </w:rPr>
        <w:t>(Sigmund &amp; Sigmundová, 2011,19)</w:t>
      </w:r>
    </w:p>
    <w:p w14:paraId="039F5A0D" w14:textId="77777777" w:rsidR="0080622C" w:rsidRDefault="0080622C" w:rsidP="0080622C">
      <w:pPr>
        <w:suppressAutoHyphens/>
        <w:spacing w:line="240" w:lineRule="auto"/>
        <w:ind w:left="720" w:firstLine="0"/>
        <w:jc w:val="center"/>
      </w:pPr>
    </w:p>
    <w:p w14:paraId="134E5E6C" w14:textId="77777777" w:rsidR="00365A75" w:rsidRPr="00765533" w:rsidRDefault="00923370" w:rsidP="00923370">
      <w:pPr>
        <w:tabs>
          <w:tab w:val="left" w:pos="720"/>
        </w:tabs>
        <w:spacing w:before="120" w:after="120"/>
        <w:jc w:val="both"/>
      </w:pPr>
      <w:r w:rsidRPr="00765533">
        <w:tab/>
      </w:r>
      <w:r w:rsidR="00905345" w:rsidRPr="00765533">
        <w:t xml:space="preserve">Pro vyhodnocování dotazníků </w:t>
      </w:r>
      <w:r w:rsidR="007E602D" w:rsidRPr="00765533">
        <w:t>týkající</w:t>
      </w:r>
      <w:r w:rsidR="00F55326">
        <w:t>ch</w:t>
      </w:r>
      <w:r w:rsidR="007E602D" w:rsidRPr="00765533">
        <w:t xml:space="preserve"> se monitoringu pohybové aktivity se využívá zejména popisné statistiky s verifikací vztahů mezi proměnnými</w:t>
      </w:r>
      <w:r w:rsidRPr="00765533">
        <w:t>, následně se testují hypotézy. Je zde nutno zdůraznit a</w:t>
      </w:r>
      <w:r w:rsidR="00905345" w:rsidRPr="00765533">
        <w:t>plikační jednoduchost a závislost na osobě zapisovatele</w:t>
      </w:r>
      <w:r w:rsidRPr="00765533">
        <w:t>, což se ale po</w:t>
      </w:r>
      <w:r w:rsidR="00905345" w:rsidRPr="00765533">
        <w:t xml:space="preserve">dílí na nižší míře validity a reliability ve srovnání s přístrojovým monitoringem </w:t>
      </w:r>
      <w:r w:rsidRPr="00765533">
        <w:t>pohybové aktivity.</w:t>
      </w:r>
      <w:r w:rsidR="00905345" w:rsidRPr="00765533">
        <w:t xml:space="preserve"> Právě závislost na subjektivitě zapisovatele (chyby při vzpomínání, záměrné zkreslování, sociální vhodnost) je </w:t>
      </w:r>
      <w:r w:rsidRPr="00765533">
        <w:t>u monitoringu pohybové aktivity problém</w:t>
      </w:r>
      <w:r w:rsidR="00905345" w:rsidRPr="00765533">
        <w:t xml:space="preserve"> (S</w:t>
      </w:r>
      <w:r w:rsidR="00E84006">
        <w:t xml:space="preserve">irard </w:t>
      </w:r>
      <w:r w:rsidR="00E84006">
        <w:rPr>
          <w:rFonts w:cs="Times New Roman"/>
        </w:rPr>
        <w:t>&amp;</w:t>
      </w:r>
      <w:r w:rsidR="00E84006">
        <w:t xml:space="preserve"> </w:t>
      </w:r>
      <w:r w:rsidR="00905345" w:rsidRPr="00765533">
        <w:t>Pate, 2001).</w:t>
      </w:r>
    </w:p>
    <w:p w14:paraId="40890377" w14:textId="77777777" w:rsidR="00BE2CDB" w:rsidRPr="00765533" w:rsidRDefault="00BE2CDB" w:rsidP="00923370">
      <w:pPr>
        <w:tabs>
          <w:tab w:val="left" w:pos="720"/>
        </w:tabs>
        <w:spacing w:before="120" w:after="120"/>
        <w:jc w:val="both"/>
      </w:pPr>
      <w:r w:rsidRPr="00765533">
        <w:tab/>
        <w:t>Aby byly výsledky dotazníku adekvátní, je pro dotazník nutno dodržet důležité podmínky</w:t>
      </w:r>
      <w:r w:rsidR="000B0A87" w:rsidRPr="00765533">
        <w:t>:</w:t>
      </w:r>
    </w:p>
    <w:p w14:paraId="6356C8D7" w14:textId="77777777" w:rsidR="000B0A87" w:rsidRPr="00765533" w:rsidRDefault="000B0A87" w:rsidP="00375CE1">
      <w:pPr>
        <w:pStyle w:val="Odstavecseseznamem"/>
        <w:numPr>
          <w:ilvl w:val="0"/>
          <w:numId w:val="12"/>
        </w:numPr>
        <w:spacing w:before="120" w:after="120"/>
        <w:ind w:left="1134" w:hanging="425"/>
        <w:jc w:val="both"/>
      </w:pPr>
      <w:r w:rsidRPr="00765533">
        <w:t>sledovat jen jeden problém</w:t>
      </w:r>
      <w:r w:rsidR="00BE2CDB" w:rsidRPr="00765533">
        <w:t>, na ně</w:t>
      </w:r>
      <w:r w:rsidRPr="00765533">
        <w:t>j</w:t>
      </w:r>
      <w:r w:rsidR="00BE2CDB" w:rsidRPr="00765533">
        <w:t>ž ne</w:t>
      </w:r>
      <w:r w:rsidR="00F55326">
        <w:t>lze získat odpovědi jinak;</w:t>
      </w:r>
    </w:p>
    <w:p w14:paraId="1363CD6E" w14:textId="77777777" w:rsidR="000B0A87" w:rsidRPr="00765533" w:rsidRDefault="00BE2CDB" w:rsidP="00375CE1">
      <w:pPr>
        <w:pStyle w:val="Odstavecseseznamem"/>
        <w:numPr>
          <w:ilvl w:val="0"/>
          <w:numId w:val="12"/>
        </w:numPr>
        <w:spacing w:before="120" w:after="120"/>
        <w:ind w:left="1134" w:hanging="425"/>
        <w:jc w:val="both"/>
      </w:pPr>
      <w:r w:rsidRPr="00765533">
        <w:t xml:space="preserve">otázky musí být formulovány tak, aby </w:t>
      </w:r>
      <w:r w:rsidR="00F55326">
        <w:t>odpovědi nebyly vyčerpávající;</w:t>
      </w:r>
    </w:p>
    <w:p w14:paraId="76CCA8F5" w14:textId="77777777" w:rsidR="000B0A87" w:rsidRPr="00765533" w:rsidRDefault="00BE2CDB" w:rsidP="00375CE1">
      <w:pPr>
        <w:pStyle w:val="Odstavecseseznamem"/>
        <w:numPr>
          <w:ilvl w:val="0"/>
          <w:numId w:val="12"/>
        </w:numPr>
        <w:spacing w:before="120" w:after="120"/>
        <w:ind w:left="1134" w:hanging="425"/>
        <w:jc w:val="both"/>
      </w:pPr>
      <w:r w:rsidRPr="00765533">
        <w:t>otázky musí být pro respond</w:t>
      </w:r>
      <w:r w:rsidR="000B0A87" w:rsidRPr="00765533">
        <w:t>enty přiměřené (pohlaví, věk)</w:t>
      </w:r>
      <w:r w:rsidR="00F55326">
        <w:t>;</w:t>
      </w:r>
    </w:p>
    <w:p w14:paraId="247AC175" w14:textId="77777777" w:rsidR="000B0A87" w:rsidRPr="00765533" w:rsidRDefault="00BE2CDB" w:rsidP="00375CE1">
      <w:pPr>
        <w:pStyle w:val="Odstavecseseznamem"/>
        <w:numPr>
          <w:ilvl w:val="0"/>
          <w:numId w:val="12"/>
        </w:numPr>
        <w:spacing w:before="120" w:after="120"/>
        <w:ind w:left="1134" w:hanging="425"/>
        <w:jc w:val="both"/>
      </w:pPr>
      <w:r w:rsidRPr="00765533">
        <w:t>otázky musí být formulovány tak, aby byly res</w:t>
      </w:r>
      <w:r w:rsidR="000B0A87" w:rsidRPr="00765533">
        <w:t>pondentem chápány jednoznačně</w:t>
      </w:r>
      <w:r w:rsidR="00F55326">
        <w:t>;</w:t>
      </w:r>
    </w:p>
    <w:p w14:paraId="145C6220" w14:textId="77777777" w:rsidR="000B0A87" w:rsidRPr="00765533" w:rsidRDefault="00BE2CDB" w:rsidP="00375CE1">
      <w:pPr>
        <w:pStyle w:val="Odstavecseseznamem"/>
        <w:numPr>
          <w:ilvl w:val="0"/>
          <w:numId w:val="12"/>
        </w:numPr>
        <w:spacing w:before="120" w:after="120"/>
        <w:ind w:left="1134" w:hanging="425"/>
        <w:jc w:val="both"/>
      </w:pPr>
      <w:r w:rsidRPr="00765533">
        <w:lastRenderedPageBreak/>
        <w:t xml:space="preserve">otázky nesmí vyžadovat </w:t>
      </w:r>
      <w:r w:rsidR="00F55326">
        <w:t>dlouhého přemýšlení;</w:t>
      </w:r>
    </w:p>
    <w:p w14:paraId="372D1714" w14:textId="77777777" w:rsidR="000B0A87" w:rsidRPr="00765533" w:rsidRDefault="00BE2CDB" w:rsidP="00375CE1">
      <w:pPr>
        <w:pStyle w:val="Odstavecseseznamem"/>
        <w:numPr>
          <w:ilvl w:val="0"/>
          <w:numId w:val="12"/>
        </w:numPr>
        <w:spacing w:before="120" w:after="120"/>
        <w:ind w:left="1134" w:hanging="425"/>
        <w:jc w:val="both"/>
      </w:pPr>
      <w:r w:rsidRPr="00765533">
        <w:t>dotazník musí</w:t>
      </w:r>
      <w:r w:rsidR="00F55326">
        <w:t xml:space="preserve"> být stručný (max. 30 otázek);</w:t>
      </w:r>
    </w:p>
    <w:p w14:paraId="57DB2F9C" w14:textId="77777777" w:rsidR="000B0A87" w:rsidRPr="00765533" w:rsidRDefault="00BE2CDB" w:rsidP="00375CE1">
      <w:pPr>
        <w:pStyle w:val="Odstavecseseznamem"/>
        <w:numPr>
          <w:ilvl w:val="0"/>
          <w:numId w:val="12"/>
        </w:numPr>
        <w:spacing w:before="120" w:after="120"/>
        <w:ind w:left="1134" w:hanging="425"/>
        <w:jc w:val="both"/>
      </w:pPr>
      <w:r w:rsidRPr="00765533">
        <w:t>na začátek klademe jednodušší o</w:t>
      </w:r>
      <w:r w:rsidR="00F55326">
        <w:t>tázky navozující pocit důvěry;</w:t>
      </w:r>
    </w:p>
    <w:p w14:paraId="0EBE493E" w14:textId="77777777" w:rsidR="000B0A87" w:rsidRPr="00765533" w:rsidRDefault="00BE2CDB" w:rsidP="00375CE1">
      <w:pPr>
        <w:pStyle w:val="Odstavecseseznamem"/>
        <w:numPr>
          <w:ilvl w:val="0"/>
          <w:numId w:val="12"/>
        </w:numPr>
        <w:spacing w:before="120" w:after="120"/>
        <w:ind w:left="1134" w:hanging="425"/>
        <w:jc w:val="both"/>
      </w:pPr>
      <w:r w:rsidRPr="00765533">
        <w:t>otázky je nutn</w:t>
      </w:r>
      <w:r w:rsidR="000B0A87" w:rsidRPr="00765533">
        <w:t>é klást v neutrální formulaci</w:t>
      </w:r>
      <w:r w:rsidR="00F55326">
        <w:t>;</w:t>
      </w:r>
    </w:p>
    <w:p w14:paraId="350C93A2" w14:textId="77777777" w:rsidR="0032034E" w:rsidRDefault="00BE2CDB" w:rsidP="0032034E">
      <w:pPr>
        <w:pStyle w:val="Odstavecseseznamem"/>
        <w:numPr>
          <w:ilvl w:val="0"/>
          <w:numId w:val="12"/>
        </w:numPr>
        <w:spacing w:before="120" w:after="120"/>
        <w:ind w:left="1134" w:hanging="425"/>
        <w:jc w:val="both"/>
      </w:pPr>
      <w:r w:rsidRPr="00765533">
        <w:t>dotazník má zabezpečovat anonymitu</w:t>
      </w:r>
      <w:r w:rsidR="005D654E">
        <w:t xml:space="preserve"> (Štumbauer, 1989</w:t>
      </w:r>
      <w:r w:rsidR="000B0A87" w:rsidRPr="00765533">
        <w:t>).</w:t>
      </w:r>
    </w:p>
    <w:p w14:paraId="3E888BF6" w14:textId="77777777" w:rsidR="00F55326" w:rsidRDefault="00C073A6" w:rsidP="008878CA">
      <w:pPr>
        <w:spacing w:before="120" w:after="240"/>
        <w:ind w:firstLine="709"/>
        <w:jc w:val="both"/>
      </w:pPr>
      <w:r w:rsidRPr="00765533">
        <w:t xml:space="preserve">Tato část práce shrnula otázku </w:t>
      </w:r>
      <w:r w:rsidR="00F55326">
        <w:t>prospěšnosti pohybových aktivit a</w:t>
      </w:r>
      <w:r w:rsidRPr="00765533">
        <w:t xml:space="preserve"> jejich nezastupitelnou úlohu pro zdravý vývoj člověka. Kapitola zdůraznila důležitost pohybu ve všech vývojových etapách jedince, v neposlední řadě přiblížila možnosti měření a diagnostiky pohybových aktivit. V následující kapitole práce vymezí hypokinezi a její negativní dopad na člověka. </w:t>
      </w:r>
    </w:p>
    <w:p w14:paraId="176E3B9B" w14:textId="77777777" w:rsidR="0032034E" w:rsidRPr="008835CF" w:rsidRDefault="0032034E" w:rsidP="0032034E">
      <w:pPr>
        <w:pStyle w:val="Nadpis1"/>
      </w:pPr>
      <w:bookmarkStart w:id="8" w:name="_Toc525116315"/>
      <w:r w:rsidRPr="0032034E">
        <w:t xml:space="preserve">2.4 </w:t>
      </w:r>
      <w:r w:rsidRPr="008835CF">
        <w:t>Hypokineze</w:t>
      </w:r>
      <w:bookmarkEnd w:id="8"/>
    </w:p>
    <w:p w14:paraId="7AF1579C" w14:textId="77777777" w:rsidR="00DE1326" w:rsidRPr="00765533" w:rsidRDefault="00DE1326" w:rsidP="008878CA">
      <w:pPr>
        <w:spacing w:after="120"/>
        <w:ind w:firstLine="709"/>
        <w:jc w:val="both"/>
        <w:rPr>
          <w:lang w:eastAsia="cs-CZ"/>
        </w:rPr>
      </w:pPr>
      <w:r w:rsidRPr="008835CF">
        <w:rPr>
          <w:lang w:eastAsia="cs-CZ"/>
        </w:rPr>
        <w:t>V předcházejících kapitolách se práce věnovala problemat</w:t>
      </w:r>
      <w:r w:rsidR="00F55326" w:rsidRPr="008835CF">
        <w:rPr>
          <w:lang w:eastAsia="cs-CZ"/>
        </w:rPr>
        <w:t xml:space="preserve">ice důležitosti pohybu, pohybovým aktivitám a způsobům </w:t>
      </w:r>
      <w:r w:rsidRPr="008835CF">
        <w:rPr>
          <w:lang w:eastAsia="cs-CZ"/>
        </w:rPr>
        <w:t>měření pohybové aktivity.</w:t>
      </w:r>
      <w:r w:rsidRPr="00765533">
        <w:rPr>
          <w:lang w:eastAsia="cs-CZ"/>
        </w:rPr>
        <w:t xml:space="preserve"> Je zcela patrné, že pohyb patří k základním vlastnostem živé hmoty, je velmi důležitý pro prevenci zdravotních problémů apod.</w:t>
      </w:r>
      <w:r w:rsidR="008104F3" w:rsidRPr="00765533">
        <w:rPr>
          <w:lang w:eastAsia="cs-CZ"/>
        </w:rPr>
        <w:t xml:space="preserve"> V případě, že pohyb není v rovnováze s vývojem člověka, může takovémuto typu člověka hrozit riziko hypokineze.</w:t>
      </w:r>
    </w:p>
    <w:p w14:paraId="17BB059E" w14:textId="77777777" w:rsidR="006740A7" w:rsidRPr="00765533" w:rsidRDefault="006740A7" w:rsidP="006740A7">
      <w:pPr>
        <w:spacing w:before="120" w:after="120"/>
        <w:ind w:firstLine="709"/>
        <w:jc w:val="both"/>
      </w:pPr>
      <w:r w:rsidRPr="00765533">
        <w:t>Globálně lze vymezit, že díky pohybové ak</w:t>
      </w:r>
      <w:r w:rsidR="00F03D2A">
        <w:t>tivitě dochází v lidském organiz</w:t>
      </w:r>
      <w:r w:rsidRPr="00765533">
        <w:t xml:space="preserve">mu </w:t>
      </w:r>
      <w:r w:rsidR="00BD03AF">
        <w:t>k </w:t>
      </w:r>
      <w:r w:rsidRPr="00765533">
        <w:t>morfologickým a funkčním změnám. Tyto pak mohou zabránit vzniku určitých nemocí nebo je oddálit a zlepšit naši výkonnost při tělesné námaze. Lze tady jasně vymezit a</w:t>
      </w:r>
      <w:r w:rsidR="00BD03AF">
        <w:t> </w:t>
      </w:r>
      <w:r w:rsidRPr="00765533">
        <w:t>specifikovat, že aktivní život může člověku poskytnout mnohé zdravotní přínosy.  Pohybová aktivita je tedy prospěšná pro:</w:t>
      </w:r>
    </w:p>
    <w:p w14:paraId="7CD3414E" w14:textId="77777777" w:rsidR="006740A7" w:rsidRPr="00765533" w:rsidRDefault="006740A7" w:rsidP="00375CE1">
      <w:pPr>
        <w:pStyle w:val="Odstavecseseznamem"/>
        <w:numPr>
          <w:ilvl w:val="0"/>
          <w:numId w:val="9"/>
        </w:numPr>
        <w:spacing w:before="120" w:after="120"/>
        <w:jc w:val="both"/>
      </w:pPr>
      <w:r w:rsidRPr="00765533">
        <w:t>snížení r</w:t>
      </w:r>
      <w:r w:rsidR="00BD03AF">
        <w:t>izika kardiovaskulárních chorob;</w:t>
      </w:r>
      <w:r w:rsidRPr="00765533">
        <w:t xml:space="preserve"> </w:t>
      </w:r>
    </w:p>
    <w:p w14:paraId="4F7D5568" w14:textId="77777777" w:rsidR="006740A7" w:rsidRPr="00765533" w:rsidRDefault="006740A7" w:rsidP="00375CE1">
      <w:pPr>
        <w:pStyle w:val="Odstavecseseznamem"/>
        <w:numPr>
          <w:ilvl w:val="0"/>
          <w:numId w:val="9"/>
        </w:numPr>
        <w:spacing w:before="120" w:after="120"/>
        <w:jc w:val="both"/>
      </w:pPr>
      <w:r w:rsidRPr="00765533">
        <w:t xml:space="preserve">prevence nebo oddálení vzniku arteriální hypertenze a zlepšení regulace arteriálního krevního tlaku u osob </w:t>
      </w:r>
      <w:r w:rsidR="00BD03AF">
        <w:t>trpících vysokým krevním tlakem;</w:t>
      </w:r>
      <w:r w:rsidRPr="00765533">
        <w:t xml:space="preserve"> </w:t>
      </w:r>
    </w:p>
    <w:p w14:paraId="16424B3A" w14:textId="77777777" w:rsidR="006740A7" w:rsidRPr="00765533" w:rsidRDefault="006740A7" w:rsidP="00375CE1">
      <w:pPr>
        <w:pStyle w:val="Odstavecseseznamem"/>
        <w:numPr>
          <w:ilvl w:val="0"/>
          <w:numId w:val="9"/>
        </w:numPr>
        <w:spacing w:before="120" w:after="120"/>
        <w:jc w:val="both"/>
      </w:pPr>
      <w:r w:rsidRPr="00765533">
        <w:t>dobré výkonnosti kardiopulmonálních fu</w:t>
      </w:r>
      <w:r w:rsidR="00BD03AF">
        <w:t>nkcí;</w:t>
      </w:r>
    </w:p>
    <w:p w14:paraId="084CBEC0" w14:textId="77777777" w:rsidR="006740A7" w:rsidRPr="008835CF" w:rsidRDefault="006740A7" w:rsidP="00375CE1">
      <w:pPr>
        <w:pStyle w:val="Odstavecseseznamem"/>
        <w:numPr>
          <w:ilvl w:val="0"/>
          <w:numId w:val="9"/>
        </w:numPr>
        <w:spacing w:before="120" w:after="120"/>
        <w:jc w:val="both"/>
      </w:pPr>
      <w:r w:rsidRPr="008835CF">
        <w:t>stabilní úrovně metabolických funkcí a nízkéh</w:t>
      </w:r>
      <w:r w:rsidR="00BD03AF" w:rsidRPr="008835CF">
        <w:t>o výskytu cukrovky druhého typu;</w:t>
      </w:r>
      <w:r w:rsidRPr="008835CF">
        <w:t xml:space="preserve"> </w:t>
      </w:r>
    </w:p>
    <w:p w14:paraId="033E7497" w14:textId="77777777" w:rsidR="006740A7" w:rsidRPr="008835CF" w:rsidRDefault="00BD03AF" w:rsidP="00375CE1">
      <w:pPr>
        <w:pStyle w:val="Odstavecseseznamem"/>
        <w:numPr>
          <w:ilvl w:val="0"/>
          <w:numId w:val="9"/>
        </w:numPr>
        <w:spacing w:before="120" w:after="120"/>
        <w:jc w:val="both"/>
      </w:pPr>
      <w:r w:rsidRPr="008835CF">
        <w:t>zvýšené</w:t>
      </w:r>
      <w:r w:rsidR="006740A7" w:rsidRPr="008835CF">
        <w:t xml:space="preserve"> využívání tuků, které může napomáhat udržování tělesné hmotnos</w:t>
      </w:r>
      <w:r w:rsidRPr="008835CF">
        <w:t>ti, a tím snižovat rizika obezity;</w:t>
      </w:r>
      <w:r w:rsidR="006740A7" w:rsidRPr="008835CF">
        <w:t xml:space="preserve"> </w:t>
      </w:r>
    </w:p>
    <w:p w14:paraId="0E0B781C" w14:textId="77777777" w:rsidR="006740A7" w:rsidRPr="008835CF" w:rsidRDefault="00BD03AF" w:rsidP="00375CE1">
      <w:pPr>
        <w:pStyle w:val="Odstavecseseznamem"/>
        <w:numPr>
          <w:ilvl w:val="0"/>
          <w:numId w:val="9"/>
        </w:numPr>
        <w:spacing w:before="120" w:after="120"/>
        <w:jc w:val="both"/>
      </w:pPr>
      <w:r w:rsidRPr="008835CF">
        <w:t>snížení</w:t>
      </w:r>
      <w:r w:rsidR="006740A7" w:rsidRPr="008835CF">
        <w:t xml:space="preserve"> rizika určitých typů rakoviny, například rakoviny prsu,</w:t>
      </w:r>
      <w:r w:rsidRPr="008835CF">
        <w:t xml:space="preserve"> prostaty a tlustého střeva;</w:t>
      </w:r>
      <w:r w:rsidR="008835CF" w:rsidRPr="008835CF">
        <w:t xml:space="preserve"> </w:t>
      </w:r>
    </w:p>
    <w:p w14:paraId="690B86F0" w14:textId="77777777" w:rsidR="006740A7" w:rsidRPr="00765533" w:rsidRDefault="006740A7" w:rsidP="00375CE1">
      <w:pPr>
        <w:pStyle w:val="Odstavecseseznamem"/>
        <w:numPr>
          <w:ilvl w:val="0"/>
          <w:numId w:val="9"/>
        </w:numPr>
        <w:spacing w:before="120" w:after="120"/>
        <w:jc w:val="both"/>
      </w:pPr>
      <w:r w:rsidRPr="00765533">
        <w:t>zvýšení mineralizace kostí v mládí, kter</w:t>
      </w:r>
      <w:r w:rsidR="00BD03AF">
        <w:t>á</w:t>
      </w:r>
      <w:r w:rsidRPr="00765533">
        <w:t xml:space="preserve"> přispívá k prevenci osteopo</w:t>
      </w:r>
      <w:r w:rsidR="00BD03AF">
        <w:t>rózy a zlomenin ve starším věku;</w:t>
      </w:r>
      <w:r w:rsidRPr="00765533">
        <w:t xml:space="preserve"> </w:t>
      </w:r>
    </w:p>
    <w:p w14:paraId="7A44A1F1" w14:textId="77777777" w:rsidR="006740A7" w:rsidRPr="00765533" w:rsidRDefault="006740A7" w:rsidP="00375CE1">
      <w:pPr>
        <w:pStyle w:val="Odstavecseseznamem"/>
        <w:numPr>
          <w:ilvl w:val="0"/>
          <w:numId w:val="9"/>
        </w:numPr>
        <w:spacing w:before="120" w:after="120"/>
        <w:jc w:val="both"/>
      </w:pPr>
      <w:r w:rsidRPr="00765533">
        <w:lastRenderedPageBreak/>
        <w:t>zlepšení zaží</w:t>
      </w:r>
      <w:r w:rsidR="00BD03AF">
        <w:t>vání a regulace střevního rytmu;</w:t>
      </w:r>
      <w:r w:rsidRPr="00765533">
        <w:t xml:space="preserve"> </w:t>
      </w:r>
    </w:p>
    <w:p w14:paraId="360584F3" w14:textId="77777777" w:rsidR="006740A7" w:rsidRPr="00765533" w:rsidRDefault="006740A7" w:rsidP="00375CE1">
      <w:pPr>
        <w:pStyle w:val="Odstavecseseznamem"/>
        <w:numPr>
          <w:ilvl w:val="0"/>
          <w:numId w:val="9"/>
        </w:numPr>
        <w:spacing w:before="120" w:after="120"/>
        <w:jc w:val="both"/>
      </w:pPr>
      <w:r w:rsidRPr="00765533">
        <w:t>udržování a zlepšování svalové síly a vytrvalosti a následně zvýšení funkční výkonnosti při provádě</w:t>
      </w:r>
      <w:r w:rsidR="00BD03AF">
        <w:t>ní činností každodenního života;</w:t>
      </w:r>
      <w:r w:rsidRPr="00765533">
        <w:t xml:space="preserve"> </w:t>
      </w:r>
    </w:p>
    <w:p w14:paraId="0CCA356C" w14:textId="77777777" w:rsidR="006740A7" w:rsidRPr="00765533" w:rsidRDefault="006740A7" w:rsidP="00375CE1">
      <w:pPr>
        <w:pStyle w:val="Odstavecseseznamem"/>
        <w:numPr>
          <w:ilvl w:val="0"/>
          <w:numId w:val="9"/>
        </w:numPr>
        <w:spacing w:before="120" w:after="120"/>
        <w:jc w:val="both"/>
      </w:pPr>
      <w:r w:rsidRPr="00765533">
        <w:t>udržování motorických</w:t>
      </w:r>
      <w:r w:rsidR="00BD03AF">
        <w:t xml:space="preserve"> funkcí včetně síly a rovnováhy;</w:t>
      </w:r>
      <w:r w:rsidRPr="00765533">
        <w:t xml:space="preserve"> </w:t>
      </w:r>
    </w:p>
    <w:p w14:paraId="44702D3A" w14:textId="77777777" w:rsidR="006740A7" w:rsidRPr="00765533" w:rsidRDefault="006740A7" w:rsidP="00375CE1">
      <w:pPr>
        <w:pStyle w:val="Odstavecseseznamem"/>
        <w:numPr>
          <w:ilvl w:val="0"/>
          <w:numId w:val="9"/>
        </w:numPr>
        <w:spacing w:before="120" w:after="120"/>
        <w:jc w:val="both"/>
      </w:pPr>
      <w:r w:rsidRPr="00765533">
        <w:t>udržování kognitivních funkcí a s</w:t>
      </w:r>
      <w:r w:rsidR="00BD03AF">
        <w:t>nížení rizika depresí a demence;</w:t>
      </w:r>
      <w:r w:rsidRPr="00765533">
        <w:t xml:space="preserve"> </w:t>
      </w:r>
    </w:p>
    <w:p w14:paraId="1E83DE5E" w14:textId="77777777" w:rsidR="006740A7" w:rsidRPr="00765533" w:rsidRDefault="006740A7" w:rsidP="00375CE1">
      <w:pPr>
        <w:pStyle w:val="Odstavecseseznamem"/>
        <w:numPr>
          <w:ilvl w:val="0"/>
          <w:numId w:val="9"/>
        </w:numPr>
        <w:spacing w:before="120" w:after="120"/>
        <w:jc w:val="both"/>
      </w:pPr>
      <w:r w:rsidRPr="00765533">
        <w:t xml:space="preserve">nižší úrovně stresu a s tím </w:t>
      </w:r>
      <w:r w:rsidR="00BD03AF">
        <w:t>spojené zlepšení kvality spánku;</w:t>
      </w:r>
      <w:r w:rsidRPr="00765533">
        <w:t xml:space="preserve"> </w:t>
      </w:r>
    </w:p>
    <w:p w14:paraId="43F67CE3" w14:textId="77777777" w:rsidR="006740A7" w:rsidRPr="00765533" w:rsidRDefault="006740A7" w:rsidP="00375CE1">
      <w:pPr>
        <w:pStyle w:val="Odstavecseseznamem"/>
        <w:numPr>
          <w:ilvl w:val="0"/>
          <w:numId w:val="9"/>
        </w:numPr>
        <w:spacing w:before="120" w:after="120"/>
        <w:jc w:val="both"/>
      </w:pPr>
      <w:r w:rsidRPr="00765533">
        <w:t>zlepšení sebehodnocení a sebeú</w:t>
      </w:r>
      <w:r w:rsidR="00BD03AF">
        <w:t>cty a zvýšení elánu a optimismu;</w:t>
      </w:r>
      <w:r w:rsidRPr="00765533">
        <w:t xml:space="preserve"> </w:t>
      </w:r>
    </w:p>
    <w:p w14:paraId="6221E7E8" w14:textId="77777777" w:rsidR="006740A7" w:rsidRPr="00765533" w:rsidRDefault="006740A7" w:rsidP="00375CE1">
      <w:pPr>
        <w:pStyle w:val="Odstavecseseznamem"/>
        <w:numPr>
          <w:ilvl w:val="0"/>
          <w:numId w:val="9"/>
        </w:numPr>
        <w:spacing w:before="120" w:after="120"/>
        <w:jc w:val="both"/>
      </w:pPr>
      <w:r w:rsidRPr="00765533">
        <w:t>snížení absence v práci (pracovní nesc</w:t>
      </w:r>
      <w:r w:rsidR="00BD03AF">
        <w:t>hopnosti ze zdravotních důvodů);</w:t>
      </w:r>
      <w:r w:rsidRPr="00765533">
        <w:t xml:space="preserve"> </w:t>
      </w:r>
    </w:p>
    <w:p w14:paraId="49CA8825" w14:textId="77777777" w:rsidR="006740A7" w:rsidRPr="00765533" w:rsidRDefault="00BD03AF" w:rsidP="00375CE1">
      <w:pPr>
        <w:pStyle w:val="Odstavecseseznamem"/>
        <w:numPr>
          <w:ilvl w:val="0"/>
          <w:numId w:val="9"/>
        </w:numPr>
        <w:spacing w:before="120" w:after="120"/>
        <w:jc w:val="both"/>
      </w:pPr>
      <w:r>
        <w:t>nižší</w:t>
      </w:r>
      <w:r w:rsidR="006740A7" w:rsidRPr="00765533">
        <w:t xml:space="preserve"> rizika pádů u dospělých velmi vysokého věku a prevence nebo oddálení chronických nemocí spojených se stá</w:t>
      </w:r>
      <w:r w:rsidR="00E84006">
        <w:t>rnutím (Frömel et al.,</w:t>
      </w:r>
      <w:r w:rsidR="006740A7" w:rsidRPr="00765533">
        <w:t xml:space="preserve"> 2009).</w:t>
      </w:r>
    </w:p>
    <w:p w14:paraId="79D5DD9D" w14:textId="77777777" w:rsidR="006740A7" w:rsidRPr="00765533" w:rsidRDefault="006740A7" w:rsidP="006740A7">
      <w:pPr>
        <w:spacing w:before="120" w:after="120"/>
        <w:ind w:firstLine="709"/>
        <w:jc w:val="both"/>
      </w:pPr>
      <w:r w:rsidRPr="00765533">
        <w:t>Pravidelně vykonávaná pohybová aktivita m</w:t>
      </w:r>
      <w:r w:rsidR="00F03D2A">
        <w:t>á pozitivní vliv na celý organiz</w:t>
      </w:r>
      <w:r w:rsidRPr="00765533">
        <w:t>mus. Je nezpochybnitelné, že zlepšuje funkci oběhové soustavy</w:t>
      </w:r>
      <w:r w:rsidR="00BD03AF">
        <w:t>, čímž</w:t>
      </w:r>
      <w:r w:rsidRPr="00765533">
        <w:t xml:space="preserve"> snižuje riziko výskytu cévních onemocnění. </w:t>
      </w:r>
      <w:r w:rsidR="00BD03AF" w:rsidRPr="008835CF">
        <w:t>Podílí se na snížení krevního tlaku, p</w:t>
      </w:r>
      <w:r w:rsidRPr="008835CF">
        <w:t>ozitivně ovl</w:t>
      </w:r>
      <w:r w:rsidR="00F03D2A" w:rsidRPr="008835CF">
        <w:t>ivňuje dýchací soustavu, organiz</w:t>
      </w:r>
      <w:r w:rsidRPr="008835CF">
        <w:t>mus je schopen lép</w:t>
      </w:r>
      <w:r w:rsidR="00BD03AF" w:rsidRPr="008835CF">
        <w:t>e využívat kyslík</w:t>
      </w:r>
      <w:r w:rsidRPr="00BD03AF">
        <w:rPr>
          <w:color w:val="00B050"/>
        </w:rPr>
        <w:t>.</w:t>
      </w:r>
      <w:r w:rsidRPr="00765533">
        <w:t xml:space="preserve"> Při pravidelné pohybové aktivitě se zlepší pohyblivost a vytrvalost jedince. Kosti se zpevní a tím je sníženo riziko vzniku osteoporózy. Za pomoci pohybové aktivity lze udržovat správnou energetickou </w:t>
      </w:r>
      <w:r w:rsidR="00BD03AF">
        <w:t>bilanci a </w:t>
      </w:r>
      <w:r w:rsidRPr="00765533">
        <w:t xml:space="preserve">předcházet vzniku nadváhy, později obezity. Dostatek pohybu pozitivně ovlivňuje také psychiku a pomáhá k lepšímu zvládání stresu (Bartůňková, 2013). </w:t>
      </w:r>
    </w:p>
    <w:p w14:paraId="1CA3B8A3" w14:textId="77777777" w:rsidR="006740A7" w:rsidRPr="00765533" w:rsidRDefault="006740A7" w:rsidP="006740A7">
      <w:pPr>
        <w:spacing w:before="120" w:after="120"/>
        <w:ind w:firstLine="709"/>
        <w:jc w:val="both"/>
      </w:pPr>
      <w:r w:rsidRPr="00765533">
        <w:t>Pohybová aktivita je nezbytnou součástí zdravého životního stylu. Působí jak při prevenci</w:t>
      </w:r>
      <w:r w:rsidR="008B2AF7" w:rsidRPr="00765533">
        <w:t>,</w:t>
      </w:r>
      <w:r w:rsidRPr="00765533">
        <w:t xml:space="preserve"> tak při léčbě celé řady civilizačních onemocnění. V posledních letech zaznamenáváme velký nárůst těchto onemocnění, a to v důs</w:t>
      </w:r>
      <w:r w:rsidR="00BD03AF">
        <w:t>ledku změn fyzického zatížení v </w:t>
      </w:r>
      <w:r w:rsidRPr="00765533">
        <w:t>zaměstnání, při přepravě, ale také v domácnosti (Hegyi, 2012).</w:t>
      </w:r>
    </w:p>
    <w:p w14:paraId="4FEF0E92" w14:textId="77777777" w:rsidR="006740A7" w:rsidRPr="00765533" w:rsidRDefault="008041D2" w:rsidP="006740A7">
      <w:pPr>
        <w:spacing w:before="120" w:after="120"/>
        <w:ind w:firstLine="709"/>
        <w:jc w:val="both"/>
      </w:pPr>
      <w:r w:rsidRPr="008835CF">
        <w:t>Hlavním důvodem</w:t>
      </w:r>
      <w:r w:rsidR="006740A7" w:rsidRPr="008835CF">
        <w:t>, proč provozovat pohybovou aktivi</w:t>
      </w:r>
      <w:r w:rsidR="00BD03AF" w:rsidRPr="008835CF">
        <w:t>tu</w:t>
      </w:r>
      <w:r w:rsidRPr="008835CF">
        <w:t>, je prevence – dobrý zdravotní stav předchází onemocněním</w:t>
      </w:r>
      <w:r w:rsidR="008835CF">
        <w:t xml:space="preserve"> a zlepšuje výkonnost</w:t>
      </w:r>
      <w:r w:rsidR="00BD03AF" w:rsidRPr="008835CF">
        <w:t>. Z </w:t>
      </w:r>
      <w:r w:rsidR="006740A7" w:rsidRPr="008835CF">
        <w:t>hl</w:t>
      </w:r>
      <w:r w:rsidR="006740A7" w:rsidRPr="00765533">
        <w:t>ediska zdravotního stavu pohybová aktivita zesiluje pohybový apar</w:t>
      </w:r>
      <w:r w:rsidR="00FE3FC8">
        <w:t>át, má vliv na kvalitu spánku a </w:t>
      </w:r>
      <w:r w:rsidR="006740A7" w:rsidRPr="00765533">
        <w:t>odstraňuje duševní napětí. Člověk se jednoduše díky pohybu cítí dobře, vyrovnaněji, klidn</w:t>
      </w:r>
      <w:r w:rsidR="00FE3FC8">
        <w:t xml:space="preserve">ěji, zbaví se negativních emocí. V </w:t>
      </w:r>
      <w:r w:rsidR="006740A7" w:rsidRPr="00765533">
        <w:t>mozku dochází ke stimulování endorfinů, které jsou spouštěčem lepší nálady (Nováková, 2011).</w:t>
      </w:r>
    </w:p>
    <w:p w14:paraId="210ECA36" w14:textId="77777777" w:rsidR="006740A7" w:rsidRPr="00765533" w:rsidRDefault="006740A7" w:rsidP="006740A7">
      <w:pPr>
        <w:spacing w:before="120" w:after="120"/>
        <w:ind w:firstLine="709"/>
        <w:jc w:val="both"/>
      </w:pPr>
      <w:r w:rsidRPr="00765533">
        <w:t xml:space="preserve">Lze tedy zdůraznit, že mezi nejznámější zdravotní benefity pohybových aktivit lze zařadit: </w:t>
      </w:r>
    </w:p>
    <w:p w14:paraId="4F7044EB" w14:textId="77777777" w:rsidR="006740A7" w:rsidRPr="00765533" w:rsidRDefault="00FE3FC8" w:rsidP="00375CE1">
      <w:pPr>
        <w:pStyle w:val="Odstavecseseznamem"/>
        <w:numPr>
          <w:ilvl w:val="0"/>
          <w:numId w:val="13"/>
        </w:numPr>
        <w:spacing w:before="120" w:after="120"/>
        <w:jc w:val="both"/>
      </w:pPr>
      <w:r>
        <w:t>snížení vysokého krevního tlaku;</w:t>
      </w:r>
    </w:p>
    <w:p w14:paraId="2110DA44" w14:textId="77777777" w:rsidR="006740A7" w:rsidRPr="00765533" w:rsidRDefault="006740A7" w:rsidP="00375CE1">
      <w:pPr>
        <w:pStyle w:val="Odstavecseseznamem"/>
        <w:numPr>
          <w:ilvl w:val="0"/>
          <w:numId w:val="13"/>
        </w:numPr>
        <w:spacing w:before="120" w:after="120"/>
        <w:jc w:val="both"/>
      </w:pPr>
      <w:r w:rsidRPr="00765533">
        <w:t>spalování tuku slou</w:t>
      </w:r>
      <w:r w:rsidR="00FE3FC8">
        <w:t>žící ke zlepšování složení krve;</w:t>
      </w:r>
      <w:r w:rsidRPr="00765533">
        <w:t xml:space="preserve"> </w:t>
      </w:r>
    </w:p>
    <w:p w14:paraId="1E9235F3" w14:textId="77777777" w:rsidR="006740A7" w:rsidRPr="00765533" w:rsidRDefault="00FE3FC8" w:rsidP="00375CE1">
      <w:pPr>
        <w:pStyle w:val="Odstavecseseznamem"/>
        <w:numPr>
          <w:ilvl w:val="0"/>
          <w:numId w:val="13"/>
        </w:numPr>
        <w:spacing w:before="120" w:after="120"/>
        <w:jc w:val="both"/>
      </w:pPr>
      <w:r>
        <w:lastRenderedPageBreak/>
        <w:t>správná hladina cukru v krvi;</w:t>
      </w:r>
      <w:r w:rsidR="006740A7" w:rsidRPr="00765533">
        <w:t xml:space="preserve"> </w:t>
      </w:r>
    </w:p>
    <w:p w14:paraId="6A2C7D8C" w14:textId="77777777" w:rsidR="006740A7" w:rsidRPr="00765533" w:rsidRDefault="00FE3FC8" w:rsidP="00375CE1">
      <w:pPr>
        <w:pStyle w:val="Odstavecseseznamem"/>
        <w:numPr>
          <w:ilvl w:val="0"/>
          <w:numId w:val="13"/>
        </w:numPr>
        <w:spacing w:before="120" w:after="120"/>
        <w:jc w:val="both"/>
      </w:pPr>
      <w:r>
        <w:t>posilování imunitního systému;</w:t>
      </w:r>
    </w:p>
    <w:p w14:paraId="47D94EA2" w14:textId="77777777" w:rsidR="006740A7" w:rsidRPr="00765533" w:rsidRDefault="006740A7" w:rsidP="00375CE1">
      <w:pPr>
        <w:pStyle w:val="Odstavecseseznamem"/>
        <w:numPr>
          <w:ilvl w:val="0"/>
          <w:numId w:val="13"/>
        </w:numPr>
        <w:spacing w:before="120" w:after="120"/>
        <w:jc w:val="both"/>
      </w:pPr>
      <w:r w:rsidRPr="00765533">
        <w:t xml:space="preserve">snížení </w:t>
      </w:r>
      <w:r w:rsidR="008835CF">
        <w:t>vzniku deprese a změny nálad či</w:t>
      </w:r>
      <w:r w:rsidRPr="00765533">
        <w:t xml:space="preserve"> zlepšení metabolismu (Korvas, Kysel, 2013).</w:t>
      </w:r>
    </w:p>
    <w:p w14:paraId="76AA7078" w14:textId="77777777" w:rsidR="002C25AE" w:rsidRPr="00765533" w:rsidRDefault="006740A7" w:rsidP="002C25AE">
      <w:pPr>
        <w:spacing w:before="120" w:after="120"/>
        <w:ind w:firstLine="709"/>
        <w:jc w:val="both"/>
      </w:pPr>
      <w:r w:rsidRPr="00765533">
        <w:t>Největším nepřítelem našeho zdraví v dnešní době je sedavý způsob života. Je definován jako nedostate</w:t>
      </w:r>
      <w:r w:rsidR="00FE3FC8">
        <w:t>k tělesného pohybu v zaměstnání</w:t>
      </w:r>
      <w:r w:rsidRPr="00765533">
        <w:t xml:space="preserve"> i ve volném čase.  Pravidelná cvičení spolu s přirozenou pohybovou aktivitou a vyváženým příjmem energie</w:t>
      </w:r>
      <w:r w:rsidR="00FE3FC8">
        <w:t xml:space="preserve"> lze</w:t>
      </w:r>
      <w:r w:rsidRPr="00765533">
        <w:t xml:space="preserve"> zařadit mezi nejlepší, nejbezpečnější a ekonomicky málo náročné preventivní a léčebné prostředky, které pomáhají </w:t>
      </w:r>
      <w:r w:rsidR="00FE3FC8">
        <w:t>v boji s celou řadou onemocnění</w:t>
      </w:r>
      <w:r w:rsidRPr="00765533">
        <w:t xml:space="preserve"> (Stejskal, 2004). Nedostatek pohybové aktivity můžeme definovat jako hypokinezi, kterou můžeme </w:t>
      </w:r>
      <w:r w:rsidR="002C25AE" w:rsidRPr="00765533">
        <w:t>rozdělit na:</w:t>
      </w:r>
    </w:p>
    <w:p w14:paraId="03A9A0B6" w14:textId="77777777" w:rsidR="002C25AE" w:rsidRDefault="006740A7" w:rsidP="00375CE1">
      <w:pPr>
        <w:pStyle w:val="Odstavecseseznamem"/>
        <w:numPr>
          <w:ilvl w:val="0"/>
          <w:numId w:val="17"/>
        </w:numPr>
        <w:spacing w:before="120" w:after="120"/>
        <w:jc w:val="both"/>
        <w:rPr>
          <w:lang w:eastAsia="cs-CZ"/>
        </w:rPr>
      </w:pPr>
      <w:r w:rsidRPr="002C25AE">
        <w:rPr>
          <w:b/>
        </w:rPr>
        <w:t>Hypokineze primární</w:t>
      </w:r>
      <w:r w:rsidR="002C25AE">
        <w:t>: s</w:t>
      </w:r>
      <w:r>
        <w:t>nížení pohyblivosti jako následek nepříznivých vnějších nebo vnitřních faktorů, které přechodně či dlouhodobě ovlivňují náš zdravotní stav</w:t>
      </w:r>
      <w:r w:rsidR="004B286C">
        <w:t>,</w:t>
      </w:r>
      <w:r>
        <w:t xml:space="preserve"> je charakteris</w:t>
      </w:r>
      <w:r w:rsidR="002C25AE">
        <w:t xml:space="preserve">tické pro primární hypokinezi. </w:t>
      </w:r>
      <w:r w:rsidR="004B286C">
        <w:t>Sem</w:t>
      </w:r>
      <w:r w:rsidR="002C25AE">
        <w:t xml:space="preserve"> můžeme zařadit </w:t>
      </w:r>
      <w:r w:rsidR="004B286C">
        <w:t>vrozené a </w:t>
      </w:r>
      <w:r>
        <w:t>získané vady, nemoci a úr</w:t>
      </w:r>
      <w:r w:rsidR="002C25AE">
        <w:t xml:space="preserve">azy, které pacienty imobilizují, přičemž stupeň a délka </w:t>
      </w:r>
      <w:r>
        <w:t>imobilizace je variabilní.</w:t>
      </w:r>
      <w:r w:rsidR="002C25AE">
        <w:t xml:space="preserve"> Příčinou tohoto může být tzv. imobilizační syndrom, který je</w:t>
      </w:r>
      <w:r>
        <w:t xml:space="preserve"> velkou zátěží pro celý organizmus</w:t>
      </w:r>
      <w:r w:rsidR="002C25AE">
        <w:t xml:space="preserve"> jak po stránce fy</w:t>
      </w:r>
      <w:r w:rsidR="004B286C">
        <w:t>zické, tak po stránce psychické</w:t>
      </w:r>
      <w:r w:rsidR="002C25AE">
        <w:t xml:space="preserve"> </w:t>
      </w:r>
      <w:r>
        <w:t xml:space="preserve">(Švábiková, 2011). </w:t>
      </w:r>
    </w:p>
    <w:p w14:paraId="1D871600" w14:textId="77777777" w:rsidR="006740A7" w:rsidRDefault="006740A7" w:rsidP="00375CE1">
      <w:pPr>
        <w:pStyle w:val="Odstavecseseznamem"/>
        <w:numPr>
          <w:ilvl w:val="0"/>
          <w:numId w:val="17"/>
        </w:numPr>
        <w:spacing w:before="120" w:after="120"/>
        <w:jc w:val="both"/>
        <w:rPr>
          <w:lang w:eastAsia="cs-CZ"/>
        </w:rPr>
      </w:pPr>
      <w:r w:rsidRPr="002C25AE">
        <w:rPr>
          <w:b/>
        </w:rPr>
        <w:t>Hypokineze sekundární</w:t>
      </w:r>
      <w:r w:rsidR="002C25AE">
        <w:t xml:space="preserve">: </w:t>
      </w:r>
      <w:r>
        <w:t>snížená pohybová aktivita, která nemá fyziologické opodstatnění. V současné době představuje sekundární hypokineze záv</w:t>
      </w:r>
      <w:r w:rsidR="002C25AE">
        <w:t xml:space="preserve">ažný problém </w:t>
      </w:r>
      <w:r>
        <w:t>(Švábiková, 2011)</w:t>
      </w:r>
      <w:r w:rsidR="002C25AE">
        <w:t>.</w:t>
      </w:r>
    </w:p>
    <w:p w14:paraId="6263B419" w14:textId="77777777" w:rsidR="008B2AF7" w:rsidRPr="00765533" w:rsidRDefault="008B2AF7" w:rsidP="008B2AF7">
      <w:pPr>
        <w:spacing w:before="120" w:after="120"/>
        <w:ind w:firstLine="709"/>
        <w:jc w:val="both"/>
      </w:pPr>
      <w:r w:rsidRPr="00765533">
        <w:t xml:space="preserve">Hypokineze je novodobým a pomalým zabijákem. </w:t>
      </w:r>
      <w:r w:rsidR="002C25AE" w:rsidRPr="00765533">
        <w:t>Bylo dokázáno, že dlouhodobá pohybová aktivita prodlužuje lidský život a snižuje úmrtnost na onemocnění spojená se</w:t>
      </w:r>
      <w:r w:rsidR="000A0FAD">
        <w:t> </w:t>
      </w:r>
      <w:r w:rsidR="002C25AE" w:rsidRPr="00765533">
        <w:t xml:space="preserve">sedavým životním stylem. </w:t>
      </w:r>
      <w:r w:rsidRPr="00765533">
        <w:t>Tělesná aktivita a pohyb v různých podobách, které mohou mít charakter sportovní, ale</w:t>
      </w:r>
      <w:r w:rsidR="004B286C">
        <w:t xml:space="preserve"> i pracovní, pozitivně ovlivňují</w:t>
      </w:r>
      <w:r w:rsidRPr="00765533">
        <w:t xml:space="preserve"> zdravotní stav. </w:t>
      </w:r>
      <w:r w:rsidR="009541C1" w:rsidRPr="00765533">
        <w:t xml:space="preserve">Hypokineze je </w:t>
      </w:r>
      <w:r w:rsidRPr="00765533">
        <w:t>průvodním jevem našeho způsobu života posledního století, naší civilizace. Sedavý způsob života společně s psychickou zátěží je v protikladu s tělesnými dispozicemi k pohybu, které se u člověka vyvíjely po milióny let</w:t>
      </w:r>
      <w:r w:rsidR="004B286C">
        <w:t>,</w:t>
      </w:r>
      <w:r w:rsidRPr="00765533">
        <w:t xml:space="preserve"> a jsou stále zakódovány v genech. Tento rozpor vede často ke zdravotním problémům. Je nepochybně provázen i nerovnováhou mezi tělesnou a duševní zátěží a také nerovnováhou m</w:t>
      </w:r>
      <w:r w:rsidR="0035598B" w:rsidRPr="00765533">
        <w:t>ezi duševní zátěží a odpočinkem (Novotný, 2003).</w:t>
      </w:r>
    </w:p>
    <w:p w14:paraId="26010278" w14:textId="77777777" w:rsidR="004B4ACC" w:rsidRPr="00765533" w:rsidRDefault="004B4ACC" w:rsidP="008B2AF7">
      <w:pPr>
        <w:spacing w:before="120" w:after="120"/>
        <w:ind w:firstLine="709"/>
        <w:jc w:val="both"/>
      </w:pPr>
      <w:r w:rsidRPr="00765533">
        <w:t>K nejvýznamnějším příčinám hypokineze můžeme zařadit:</w:t>
      </w:r>
    </w:p>
    <w:p w14:paraId="0FC871D7" w14:textId="77777777" w:rsidR="004B4ACC" w:rsidRPr="00765533" w:rsidRDefault="004B4ACC" w:rsidP="00375CE1">
      <w:pPr>
        <w:pStyle w:val="Odstavecseseznamem"/>
        <w:numPr>
          <w:ilvl w:val="0"/>
          <w:numId w:val="20"/>
        </w:numPr>
        <w:spacing w:before="120" w:after="120"/>
        <w:jc w:val="both"/>
      </w:pPr>
      <w:r w:rsidRPr="00765533">
        <w:t>odstranění fyzicky namáhavé práce v zaměstnání i ve volném čase;</w:t>
      </w:r>
    </w:p>
    <w:p w14:paraId="17C3FA15" w14:textId="77777777" w:rsidR="004B4ACC" w:rsidRPr="00765533" w:rsidRDefault="004B4ACC" w:rsidP="00375CE1">
      <w:pPr>
        <w:pStyle w:val="Odstavecseseznamem"/>
        <w:numPr>
          <w:ilvl w:val="0"/>
          <w:numId w:val="20"/>
        </w:numPr>
        <w:spacing w:before="120" w:after="120"/>
        <w:jc w:val="both"/>
      </w:pPr>
      <w:r w:rsidRPr="00765533">
        <w:t>sedavý způsob života;</w:t>
      </w:r>
    </w:p>
    <w:p w14:paraId="545DBB37" w14:textId="77777777" w:rsidR="004B4ACC" w:rsidRPr="00765533" w:rsidRDefault="004B4ACC" w:rsidP="00375CE1">
      <w:pPr>
        <w:pStyle w:val="Odstavecseseznamem"/>
        <w:numPr>
          <w:ilvl w:val="0"/>
          <w:numId w:val="20"/>
        </w:numPr>
        <w:spacing w:before="120" w:after="120"/>
        <w:jc w:val="both"/>
      </w:pPr>
      <w:r w:rsidRPr="00765533">
        <w:lastRenderedPageBreak/>
        <w:t>rozvoj dopravy (hromadné prostředky, automobily, pojízdné schody, výtahy);</w:t>
      </w:r>
    </w:p>
    <w:p w14:paraId="2AE400AD" w14:textId="77777777" w:rsidR="004B4ACC" w:rsidRPr="00765533" w:rsidRDefault="004B4ACC" w:rsidP="00375CE1">
      <w:pPr>
        <w:pStyle w:val="Odstavecseseznamem"/>
        <w:numPr>
          <w:ilvl w:val="0"/>
          <w:numId w:val="20"/>
        </w:numPr>
        <w:spacing w:before="120" w:after="120"/>
        <w:jc w:val="both"/>
      </w:pPr>
      <w:r w:rsidRPr="00765533">
        <w:t>modernizace domácnosti (automatické vysavače, myčky, pračky, roboty, ústřední vytápění);</w:t>
      </w:r>
    </w:p>
    <w:p w14:paraId="07FAC292" w14:textId="77777777" w:rsidR="004B4ACC" w:rsidRPr="00765533" w:rsidRDefault="004B4ACC" w:rsidP="00375CE1">
      <w:pPr>
        <w:pStyle w:val="Odstavecseseznamem"/>
        <w:numPr>
          <w:ilvl w:val="0"/>
          <w:numId w:val="20"/>
        </w:numPr>
        <w:spacing w:before="120" w:after="120"/>
        <w:jc w:val="both"/>
      </w:pPr>
      <w:r w:rsidRPr="00765533">
        <w:t>rozvoj masové kultury (televize, internet);</w:t>
      </w:r>
    </w:p>
    <w:p w14:paraId="3A0706B9" w14:textId="77777777" w:rsidR="004B4ACC" w:rsidRPr="00765533" w:rsidRDefault="004B4ACC" w:rsidP="00375CE1">
      <w:pPr>
        <w:pStyle w:val="Odstavecseseznamem"/>
        <w:numPr>
          <w:ilvl w:val="0"/>
          <w:numId w:val="20"/>
        </w:numPr>
        <w:spacing w:before="120" w:after="120"/>
        <w:jc w:val="both"/>
      </w:pPr>
      <w:r w:rsidRPr="00765533">
        <w:t>pohybově nevstřícné prostředí (beto</w:t>
      </w:r>
      <w:r w:rsidR="004B286C">
        <w:t xml:space="preserve">nové zástavby, dopravní provoz) </w:t>
      </w:r>
      <w:r w:rsidRPr="00765533">
        <w:t>(</w:t>
      </w:r>
      <w:r w:rsidR="004B286C">
        <w:t>Teplý, </w:t>
      </w:r>
      <w:r w:rsidRPr="00765533">
        <w:t>1995).</w:t>
      </w:r>
    </w:p>
    <w:p w14:paraId="3A99BD13" w14:textId="77777777" w:rsidR="00DE1326" w:rsidRPr="00A7464C" w:rsidRDefault="008B2AF7" w:rsidP="006C1673">
      <w:pPr>
        <w:spacing w:before="120" w:after="120"/>
        <w:ind w:firstLine="709"/>
        <w:jc w:val="both"/>
      </w:pPr>
      <w:r w:rsidRPr="00765533">
        <w:t xml:space="preserve">Hypokineze, nedostatek pohybu a přiměřený příjem energie </w:t>
      </w:r>
      <w:r w:rsidR="004B286C">
        <w:t>vedou</w:t>
      </w:r>
      <w:r w:rsidRPr="00765533">
        <w:t xml:space="preserve"> k regulačním poruchám systému. Tato skutečnost vede ke zdravotním potížím, které vyúsťují do řady onemocnění. Tato onemocnění se nazývají civilizační pro spojitost s jistým komfortem, který život v moderní společnosti na vysoké úrovni technického rozvoje nabízí. Příčinu velké části civilizačních chorob tak vědci vidí v tom, že je vlivem nedostatku pohybu vyřazen</w:t>
      </w:r>
      <w:r w:rsidR="004B286C">
        <w:t>a z </w:t>
      </w:r>
      <w:r w:rsidRPr="00765533">
        <w:t>normálního chodu látková výměna. Pokud se člověk nepohybuje aktivně alespoň 30 minut denně, byť jen chůzí, tak v buňkách a tkáních neprobíhají dostatečně detoxikační procesy. Je tedy jen otázkou času, kdy se tyto pochody odrazí v bolestech a zdravotní</w:t>
      </w:r>
      <w:r w:rsidR="006C1673">
        <w:t>c</w:t>
      </w:r>
      <w:r w:rsidR="004B286C">
        <w:t>h potížích</w:t>
      </w:r>
      <w:r w:rsidR="006C1673">
        <w:t xml:space="preserve"> (Kukačka, 2010).</w:t>
      </w:r>
    </w:p>
    <w:p w14:paraId="36F761E3" w14:textId="77777777" w:rsidR="00DE1326" w:rsidRPr="008104F3" w:rsidRDefault="00840F1A" w:rsidP="008878CA">
      <w:pPr>
        <w:pStyle w:val="Nadpis3"/>
        <w:spacing w:before="240"/>
        <w:rPr>
          <w:lang w:eastAsia="cs-CZ"/>
        </w:rPr>
      </w:pPr>
      <w:bookmarkStart w:id="9" w:name="_Toc525116316"/>
      <w:r>
        <w:rPr>
          <w:lang w:eastAsia="cs-CZ"/>
        </w:rPr>
        <w:t>2.4.1</w:t>
      </w:r>
      <w:r>
        <w:rPr>
          <w:lang w:eastAsia="cs-CZ"/>
        </w:rPr>
        <w:tab/>
      </w:r>
      <w:r w:rsidR="00484CB5">
        <w:rPr>
          <w:lang w:eastAsia="cs-CZ"/>
        </w:rPr>
        <w:t>Nejčastější zdravotní problémy při nedostatku pohybové aktivity</w:t>
      </w:r>
      <w:bookmarkEnd w:id="9"/>
    </w:p>
    <w:p w14:paraId="4B730F17" w14:textId="77777777" w:rsidR="004B4ACC" w:rsidRPr="00765533" w:rsidRDefault="0035598B" w:rsidP="008878CA">
      <w:pPr>
        <w:spacing w:after="120"/>
        <w:ind w:firstLine="709"/>
        <w:jc w:val="both"/>
      </w:pPr>
      <w:r w:rsidRPr="00765533">
        <w:t>Nedostatek pohybu způsobuje spoustu onemocnění. Zdravot</w:t>
      </w:r>
      <w:r w:rsidR="00AB2C8C">
        <w:t>ní obtíže a onemocnění způsobená</w:t>
      </w:r>
      <w:r w:rsidRPr="00765533">
        <w:t xml:space="preserve"> nedostatkem pohybu jsou např.: nedostatečná výkonnost srdce, krevního oběhu, plic a látkové přeměny, srdeční infarkt, poruchy </w:t>
      </w:r>
      <w:r w:rsidR="008835CF" w:rsidRPr="008835CF">
        <w:t>prokrvení</w:t>
      </w:r>
      <w:r w:rsidRPr="008835CF">
        <w:t xml:space="preserve"> periferních</w:t>
      </w:r>
      <w:r w:rsidRPr="00765533">
        <w:t xml:space="preserve"> arterií, trombóza, vysoký krevní tlak, osteoporóza, nadváha, diabetes mellitus typu</w:t>
      </w:r>
      <w:r w:rsidR="00AB2C8C">
        <w:t> </w:t>
      </w:r>
      <w:r w:rsidRPr="00765533">
        <w:t>2 a poruchy metabolismu tuků</w:t>
      </w:r>
      <w:r w:rsidR="004B4ACC" w:rsidRPr="00765533">
        <w:t>. Tyto problémy lze globálně nazvat civilizační choroby, přičemž faktory, které je způsobují</w:t>
      </w:r>
      <w:r w:rsidR="00AB2C8C">
        <w:t>,</w:t>
      </w:r>
      <w:r w:rsidR="004B4ACC" w:rsidRPr="00765533">
        <w:t xml:space="preserve"> lze vymezit následovně: </w:t>
      </w:r>
    </w:p>
    <w:p w14:paraId="1816C617" w14:textId="77777777" w:rsidR="004B4ACC" w:rsidRPr="00765533" w:rsidRDefault="004B4ACC" w:rsidP="00375CE1">
      <w:pPr>
        <w:pStyle w:val="Odstavecseseznamem"/>
        <w:numPr>
          <w:ilvl w:val="0"/>
          <w:numId w:val="19"/>
        </w:numPr>
        <w:spacing w:before="120" w:after="120"/>
        <w:jc w:val="both"/>
      </w:pPr>
      <w:r w:rsidRPr="00765533">
        <w:t>nedostatek pohybu</w:t>
      </w:r>
      <w:r w:rsidR="00AB2C8C">
        <w:t>;</w:t>
      </w:r>
      <w:r w:rsidRPr="00765533">
        <w:t xml:space="preserve"> </w:t>
      </w:r>
    </w:p>
    <w:p w14:paraId="3CBA26F0" w14:textId="77777777" w:rsidR="004B4ACC" w:rsidRPr="00765533" w:rsidRDefault="004B4ACC" w:rsidP="00375CE1">
      <w:pPr>
        <w:pStyle w:val="Odstavecseseznamem"/>
        <w:numPr>
          <w:ilvl w:val="0"/>
          <w:numId w:val="19"/>
        </w:numPr>
        <w:spacing w:before="120" w:after="120"/>
        <w:jc w:val="both"/>
      </w:pPr>
      <w:r w:rsidRPr="00765533">
        <w:t>špatný životní styl</w:t>
      </w:r>
      <w:r w:rsidR="00AB2C8C">
        <w:t>;</w:t>
      </w:r>
    </w:p>
    <w:p w14:paraId="4C74A312" w14:textId="77777777" w:rsidR="004B4ACC" w:rsidRPr="00765533" w:rsidRDefault="004B4ACC" w:rsidP="00375CE1">
      <w:pPr>
        <w:pStyle w:val="Odstavecseseznamem"/>
        <w:numPr>
          <w:ilvl w:val="0"/>
          <w:numId w:val="19"/>
        </w:numPr>
        <w:spacing w:before="120" w:after="120"/>
        <w:jc w:val="both"/>
      </w:pPr>
      <w:r w:rsidRPr="00765533">
        <w:t>přejídání</w:t>
      </w:r>
      <w:r w:rsidR="00AB2C8C">
        <w:t>;</w:t>
      </w:r>
    </w:p>
    <w:p w14:paraId="31A0DA3B" w14:textId="77777777" w:rsidR="004B4ACC" w:rsidRPr="00765533" w:rsidRDefault="004B4ACC" w:rsidP="00375CE1">
      <w:pPr>
        <w:pStyle w:val="Odstavecseseznamem"/>
        <w:numPr>
          <w:ilvl w:val="0"/>
          <w:numId w:val="19"/>
        </w:numPr>
        <w:spacing w:before="120" w:after="120"/>
        <w:jc w:val="both"/>
      </w:pPr>
      <w:r w:rsidRPr="00765533">
        <w:t>špatné stravovací návyky</w:t>
      </w:r>
      <w:r w:rsidR="00AB2C8C">
        <w:t>;</w:t>
      </w:r>
      <w:r w:rsidRPr="00765533">
        <w:t xml:space="preserve"> </w:t>
      </w:r>
    </w:p>
    <w:p w14:paraId="02E0EA78" w14:textId="77777777" w:rsidR="004B4ACC" w:rsidRPr="00765533" w:rsidRDefault="004B4ACC" w:rsidP="00375CE1">
      <w:pPr>
        <w:pStyle w:val="Odstavecseseznamem"/>
        <w:numPr>
          <w:ilvl w:val="0"/>
          <w:numId w:val="19"/>
        </w:numPr>
        <w:spacing w:before="120" w:after="120"/>
        <w:jc w:val="both"/>
      </w:pPr>
      <w:r w:rsidRPr="00765533">
        <w:t>vysoký příjem poživatin</w:t>
      </w:r>
      <w:r w:rsidR="00AB2C8C">
        <w:t>;</w:t>
      </w:r>
    </w:p>
    <w:p w14:paraId="098FB9B1" w14:textId="77777777" w:rsidR="004B4ACC" w:rsidRPr="00765533" w:rsidRDefault="00AB2C8C" w:rsidP="00375CE1">
      <w:pPr>
        <w:pStyle w:val="Odstavecseseznamem"/>
        <w:numPr>
          <w:ilvl w:val="0"/>
          <w:numId w:val="19"/>
        </w:numPr>
        <w:spacing w:before="120" w:after="120"/>
        <w:jc w:val="both"/>
      </w:pPr>
      <w:r>
        <w:t>zneužívání medikamentů.</w:t>
      </w:r>
    </w:p>
    <w:p w14:paraId="69D36257" w14:textId="77777777" w:rsidR="002A62CB" w:rsidRDefault="004B4ACC" w:rsidP="002A62CB">
      <w:pPr>
        <w:spacing w:before="120" w:after="120"/>
        <w:ind w:firstLine="709"/>
        <w:jc w:val="both"/>
      </w:pPr>
      <w:r w:rsidRPr="00765533">
        <w:t>Tyto faktory způsobují civilizační choroby, mezi které lze zahrnout: nad</w:t>
      </w:r>
      <w:r w:rsidR="00AB2C8C">
        <w:t>váhu</w:t>
      </w:r>
      <w:r w:rsidRPr="00765533">
        <w:t>, diabetes mellitus, vys</w:t>
      </w:r>
      <w:r w:rsidR="00AB2C8C">
        <w:t>oký krevní tlak, arteriosklerózu</w:t>
      </w:r>
      <w:r w:rsidRPr="00765533">
        <w:t xml:space="preserve"> (mozková mrtvice, srdeční infarkt, poruchy krevního zásobení), některá rakovinná onemocnění (plic, tlustého střeva aj.)</w:t>
      </w:r>
      <w:r w:rsidR="002A62CB">
        <w:t xml:space="preserve"> a další (Konopka, 2004).</w:t>
      </w:r>
    </w:p>
    <w:p w14:paraId="6D70866D" w14:textId="77777777" w:rsidR="005E6172" w:rsidRPr="00765533" w:rsidRDefault="004B4ACC" w:rsidP="002A62CB">
      <w:pPr>
        <w:spacing w:before="120" w:after="120"/>
        <w:ind w:firstLine="709"/>
        <w:jc w:val="both"/>
      </w:pPr>
      <w:r w:rsidRPr="00765533">
        <w:lastRenderedPageBreak/>
        <w:t xml:space="preserve">Vymezení jednotlivých civilizačních nemocí nelze </w:t>
      </w:r>
      <w:r w:rsidR="00AB2C8C">
        <w:t>začít ničím jiným</w:t>
      </w:r>
      <w:r w:rsidRPr="00765533">
        <w:t xml:space="preserve"> než </w:t>
      </w:r>
      <w:r w:rsidR="00AB2C8C">
        <w:t>obezitou</w:t>
      </w:r>
      <w:r w:rsidRPr="00765533">
        <w:t xml:space="preserve">. </w:t>
      </w:r>
      <w:r w:rsidR="00A663AB" w:rsidRPr="00765533">
        <w:t>Nadváha je z</w:t>
      </w:r>
      <w:r w:rsidR="00AB2C8C">
        <w:t>výšení tělesné hmotnosti na 105–</w:t>
      </w:r>
      <w:r w:rsidR="00A663AB" w:rsidRPr="00765533">
        <w:t xml:space="preserve">115 % ideální hmoty. O obezitě mluvíme, je-li </w:t>
      </w:r>
      <w:r w:rsidR="00AB2C8C">
        <w:t>tělesná hmotnost zvýšena na 115–</w:t>
      </w:r>
      <w:r w:rsidR="00A663AB" w:rsidRPr="00765533">
        <w:t>125 % ideální hmoty. Překročí-li nadváha 125 %, hovoříme o patologické, morbidní obezitě. V České republice je nejčastějším metabolickým onemocněním, které navíc vyvolává další zdravotní kompl</w:t>
      </w:r>
      <w:r w:rsidR="00AB2C8C">
        <w:t>ikace. Existuje pouze minimum lidí, kteří k </w:t>
      </w:r>
      <w:r w:rsidR="00A663AB" w:rsidRPr="00765533">
        <w:t xml:space="preserve">obezitě mají zděděné dispozice, ve většině případů tato nemoc vzniká špatnými stravovacími návyky, nedostatkem pohybu a nezájmem o vlastní osobu (Fialová, 2007).  </w:t>
      </w:r>
      <w:r w:rsidR="00F23BA7" w:rsidRPr="00765533">
        <w:t>Obezitu tedy můžeme považovat</w:t>
      </w:r>
      <w:r w:rsidR="00A663AB" w:rsidRPr="00765533">
        <w:t xml:space="preserve"> za multifaktoriální nemoc, nikoliv za jednoduché přejídání</w:t>
      </w:r>
      <w:r w:rsidR="00F23BA7" w:rsidRPr="00765533">
        <w:t>, to by bylo jistě generalizované hodnocení</w:t>
      </w:r>
      <w:r w:rsidR="00A663AB" w:rsidRPr="00765533">
        <w:t>. Základem je genetická predispozice s poruchou regulace příjmu jídla, která vede hlavně ke zvýšenému příjmu tuků a k dlouhodobé pozitivní energetické b</w:t>
      </w:r>
      <w:r w:rsidR="00F23BA7" w:rsidRPr="00765533">
        <w:t>ilanci s růstem tukových depot (Hřebíček, 2001)</w:t>
      </w:r>
      <w:r w:rsidR="005E6172" w:rsidRPr="00765533">
        <w:t>.</w:t>
      </w:r>
    </w:p>
    <w:p w14:paraId="10E1E48F" w14:textId="77777777" w:rsidR="00FF73BF" w:rsidRPr="00765533" w:rsidRDefault="005E6172" w:rsidP="00EC2960">
      <w:pPr>
        <w:spacing w:before="120" w:after="120"/>
        <w:ind w:firstLine="709"/>
        <w:jc w:val="both"/>
      </w:pPr>
      <w:r w:rsidRPr="00765533">
        <w:t>Nadváha a obezita se rovněž negativně</w:t>
      </w:r>
      <w:r w:rsidR="00AB2C8C">
        <w:t xml:space="preserve"> </w:t>
      </w:r>
      <w:r w:rsidR="00AB2C8C" w:rsidRPr="00765533">
        <w:t>podepisují</w:t>
      </w:r>
      <w:r w:rsidR="00AB2C8C">
        <w:t xml:space="preserve"> na lidské psychice (obzvláště u žen). L</w:t>
      </w:r>
      <w:r w:rsidRPr="00765533">
        <w:t xml:space="preserve">idé s nadbytečnými kilogramy mívají často tendence uzavírat se do sebe a samotu řešit naprosto nevhodně jídlem. V této souvislosti se hovoří o tzv. metabolickém syndromu. Většímu riziku jsou přitom vystaveni ti, jejichž tuková tkáň se soustřeďuje hlavně v centrální oblasti (větší břicho = obezita typu </w:t>
      </w:r>
      <w:r w:rsidR="002A62CB" w:rsidRPr="00765533">
        <w:t>jablka</w:t>
      </w:r>
      <w:r w:rsidR="00AB2C8C">
        <w:t xml:space="preserve"> neboli androidní obezita –</w:t>
      </w:r>
      <w:r w:rsidRPr="00765533">
        <w:t xml:space="preserve"> mužský typ obezity), n</w:t>
      </w:r>
      <w:r w:rsidR="00AB2C8C">
        <w:t>ež ti, u nichž se tuk hromadí v</w:t>
      </w:r>
      <w:r w:rsidR="008835CF">
        <w:t> </w:t>
      </w:r>
      <w:r w:rsidR="00AB2C8C">
        <w:t>oblasti</w:t>
      </w:r>
      <w:r w:rsidR="008835CF">
        <w:t xml:space="preserve"> </w:t>
      </w:r>
      <w:r w:rsidR="00AB2C8C">
        <w:t>hýždí</w:t>
      </w:r>
      <w:r w:rsidRPr="00765533">
        <w:t>. V </w:t>
      </w:r>
      <w:r w:rsidR="00AB2C8C">
        <w:t>daném</w:t>
      </w:r>
      <w:r w:rsidRPr="00765533">
        <w:t xml:space="preserve"> případě hovoříme o obezitě typu </w:t>
      </w:r>
      <w:r w:rsidR="002A62CB" w:rsidRPr="00765533">
        <w:t>hruška</w:t>
      </w:r>
      <w:r w:rsidRPr="00765533">
        <w:t xml:space="preserve"> neboli gynoidní obezitě, ve většině případů se vyskytuje u žen</w:t>
      </w:r>
      <w:r w:rsidR="00FF73BF" w:rsidRPr="00765533">
        <w:t xml:space="preserve"> (Kunová, 2004).</w:t>
      </w:r>
    </w:p>
    <w:p w14:paraId="4509F739" w14:textId="77777777" w:rsidR="00CA16D0" w:rsidRPr="00765533" w:rsidRDefault="00CA16D0" w:rsidP="00EC2960">
      <w:pPr>
        <w:spacing w:before="120" w:after="120"/>
        <w:ind w:firstLine="709"/>
        <w:jc w:val="both"/>
      </w:pPr>
      <w:r w:rsidRPr="00765533">
        <w:t xml:space="preserve">Nejčastější příčinou výskytu obezity, </w:t>
      </w:r>
      <w:r w:rsidR="00C01AAD">
        <w:t>která</w:t>
      </w:r>
      <w:r w:rsidRPr="00765533">
        <w:t xml:space="preserve"> trápí téměř polovinu světové populace, je nadměrný příjem potravy (zejména cukrů a tuků) a absence pohybu. Na rozvoji onemocnění se ale mohou podílet i genetické faktory nebo poruchy žláz s vnitřní sekrecí, příp. porucha signalizace o stavu zásob tuku</w:t>
      </w:r>
      <w:r w:rsidR="00A910D9" w:rsidRPr="00765533">
        <w:t>. U</w:t>
      </w:r>
      <w:r w:rsidRPr="00765533">
        <w:t xml:space="preserve"> některých obézních pacientů byl popsán nedostatek receptorů pro leptin, což je jeden z regulátorů tělesné hmotnosti, který působí na centrum sytosti v hypotalamu (Nohejlová et al., 2013).</w:t>
      </w:r>
    </w:p>
    <w:p w14:paraId="2A5E252B" w14:textId="77777777" w:rsidR="005E6172" w:rsidRPr="00765533" w:rsidRDefault="00FF73BF" w:rsidP="00EC2960">
      <w:pPr>
        <w:spacing w:before="120" w:after="120"/>
        <w:ind w:firstLine="709"/>
        <w:jc w:val="both"/>
      </w:pPr>
      <w:r w:rsidRPr="00765533">
        <w:t>Příčiny tohoto stavu nebyly zcela jasně popsány. Problematika definování příčin tohoto onemocnění je ovlivněna faktem, že v průběhu let</w:t>
      </w:r>
      <w:r w:rsidR="00C01AAD">
        <w:t xml:space="preserve"> se výskyt obezity objevuje i v </w:t>
      </w:r>
      <w:r w:rsidRPr="00765533">
        <w:t>zemích, kde</w:t>
      </w:r>
      <w:r w:rsidR="00C01AAD">
        <w:t xml:space="preserve"> to</w:t>
      </w:r>
      <w:r w:rsidRPr="00765533">
        <w:t xml:space="preserve"> dříve bylo spíše jen vzácností. Vedle stále</w:t>
      </w:r>
      <w:r w:rsidR="00C01AAD">
        <w:t xml:space="preserve"> diskutovaných dědičných příčin</w:t>
      </w:r>
      <w:r w:rsidRPr="00765533">
        <w:t xml:space="preserve"> je zcela jasně prokázán vliv prostředí. Lidé pomalu ztrácí přehle</w:t>
      </w:r>
      <w:r w:rsidR="00C01AAD">
        <w:t>d o velikosti porce a </w:t>
      </w:r>
      <w:r w:rsidRPr="00765533">
        <w:t>překračují tak dávku, která postačuje pro jejich přiměřený denní energetický příjem. Tento fenomén se nazývá „toxické prostředí“ a je způsoben nabídk</w:t>
      </w:r>
      <w:r w:rsidR="00C01AAD">
        <w:t>ou ve stravovacích zařízeních i </w:t>
      </w:r>
      <w:r w:rsidRPr="00765533">
        <w:t>obchodech, kde je dnes považováno za nejlepší nakoupi</w:t>
      </w:r>
      <w:r w:rsidR="00C01AAD">
        <w:t>t vše</w:t>
      </w:r>
      <w:r w:rsidRPr="00765533">
        <w:t xml:space="preserve"> v co největší kvantitě, v rámci úspor propagovaných řetěz</w:t>
      </w:r>
      <w:r w:rsidR="00E84006">
        <w:t xml:space="preserve">ci (Kunová </w:t>
      </w:r>
      <w:r w:rsidR="00E84006">
        <w:rPr>
          <w:rFonts w:cs="Times New Roman"/>
        </w:rPr>
        <w:t>&amp;</w:t>
      </w:r>
      <w:r w:rsidR="00E84006">
        <w:t xml:space="preserve"> </w:t>
      </w:r>
      <w:r w:rsidRPr="00765533">
        <w:t>Bretšnajdrová, 2011).</w:t>
      </w:r>
    </w:p>
    <w:p w14:paraId="78C4A5D4" w14:textId="77777777" w:rsidR="005E6172" w:rsidRPr="00765533" w:rsidRDefault="005E6172" w:rsidP="00EC2960">
      <w:pPr>
        <w:spacing w:before="120" w:after="120"/>
        <w:ind w:firstLine="709"/>
        <w:jc w:val="both"/>
      </w:pPr>
      <w:r w:rsidRPr="00765533">
        <w:lastRenderedPageBreak/>
        <w:t>Dalším problémem je porucha diabetes mellitus, kterou známe pod pojmem c</w:t>
      </w:r>
      <w:r w:rsidR="00B65462">
        <w:t>ukrovka. Tato nemoc je chronickou poruchou</w:t>
      </w:r>
      <w:r w:rsidRPr="00765533">
        <w:t xml:space="preserve"> metabolismu sacharidů, je způsobena buďto nedostatkem inzulínu</w:t>
      </w:r>
      <w:r w:rsidR="00B65462">
        <w:t>,</w:t>
      </w:r>
      <w:r w:rsidRPr="00765533">
        <w:t xml:space="preserve"> nebo jeho nedostatečnou účinností (Macho</w:t>
      </w:r>
      <w:r w:rsidR="00E84006">
        <w:t xml:space="preserve">vá </w:t>
      </w:r>
      <w:r w:rsidR="00E84006">
        <w:rPr>
          <w:rFonts w:cs="Times New Roman"/>
        </w:rPr>
        <w:t>&amp;</w:t>
      </w:r>
      <w:r w:rsidR="00E84006">
        <w:t xml:space="preserve"> </w:t>
      </w:r>
      <w:r w:rsidRPr="00765533">
        <w:t>Kubátová, 2009).</w:t>
      </w:r>
    </w:p>
    <w:p w14:paraId="2B1AB399" w14:textId="77777777" w:rsidR="005149E9" w:rsidRPr="00765533" w:rsidRDefault="005E6172" w:rsidP="00EC2960">
      <w:pPr>
        <w:spacing w:before="120" w:after="120"/>
        <w:ind w:firstLine="709"/>
        <w:jc w:val="both"/>
      </w:pPr>
      <w:r w:rsidRPr="00765533">
        <w:t>Tuto potuchu můžeme rozdělit na dv</w:t>
      </w:r>
      <w:r w:rsidR="005149E9" w:rsidRPr="00765533">
        <w:t>ě</w:t>
      </w:r>
      <w:r w:rsidRPr="00765533">
        <w:t xml:space="preserve"> základní s</w:t>
      </w:r>
      <w:r w:rsidR="005149E9" w:rsidRPr="00765533">
        <w:t>kupiny:</w:t>
      </w:r>
    </w:p>
    <w:p w14:paraId="3A68B88B" w14:textId="77777777" w:rsidR="00FF73BF" w:rsidRPr="00765533" w:rsidRDefault="00B65462" w:rsidP="00375CE1">
      <w:pPr>
        <w:pStyle w:val="Odstavecseseznamem"/>
        <w:numPr>
          <w:ilvl w:val="0"/>
          <w:numId w:val="21"/>
        </w:numPr>
        <w:spacing w:before="120" w:after="120"/>
        <w:jc w:val="both"/>
      </w:pPr>
      <w:r>
        <w:t>D</w:t>
      </w:r>
      <w:r w:rsidR="005E6172" w:rsidRPr="00765533">
        <w:t xml:space="preserve">iabetes mellitus typu 1, </w:t>
      </w:r>
      <w:r>
        <w:t>který</w:t>
      </w:r>
      <w:r w:rsidR="005149E9" w:rsidRPr="00765533">
        <w:t xml:space="preserve"> </w:t>
      </w:r>
      <w:r w:rsidR="005E6172" w:rsidRPr="00765533">
        <w:t>začíná většinou v</w:t>
      </w:r>
      <w:r w:rsidR="005149E9" w:rsidRPr="00765533">
        <w:t> dětství. Jedná se o autoimunní onemocnění</w:t>
      </w:r>
      <w:r w:rsidR="005E6172" w:rsidRPr="00765533">
        <w:t xml:space="preserve">, </w:t>
      </w:r>
      <w:r w:rsidR="005149E9" w:rsidRPr="00765533">
        <w:t xml:space="preserve">které se projevuje </w:t>
      </w:r>
      <w:r w:rsidR="005E6172" w:rsidRPr="00765533">
        <w:t>až poté, co je zničena více jak polovina Langerhansových ostrůvků. Vyžaduje doživotní intenzivní substituci čištěnými inzuliny a denní opakované kontroly hladiny</w:t>
      </w:r>
      <w:r>
        <w:t xml:space="preserve"> glukózy v krvi.</w:t>
      </w:r>
    </w:p>
    <w:p w14:paraId="5E7C7CAB" w14:textId="016DBA3E" w:rsidR="005E6172" w:rsidRPr="00765533" w:rsidRDefault="00B65462" w:rsidP="00375CE1">
      <w:pPr>
        <w:pStyle w:val="Odstavecseseznamem"/>
        <w:numPr>
          <w:ilvl w:val="0"/>
          <w:numId w:val="21"/>
        </w:numPr>
        <w:spacing w:before="120" w:after="120"/>
        <w:jc w:val="both"/>
      </w:pPr>
      <w:r>
        <w:t>Diabetes mellitus typu 2</w:t>
      </w:r>
      <w:r w:rsidR="005E6172" w:rsidRPr="00765533">
        <w:t xml:space="preserve"> oproti tomu vzniká většinou ve </w:t>
      </w:r>
      <w:r w:rsidR="005E6172" w:rsidRPr="008835CF">
        <w:t xml:space="preserve">středním a pozdním věku. Předchází </w:t>
      </w:r>
      <w:r w:rsidRPr="008835CF">
        <w:t>mu</w:t>
      </w:r>
      <w:r w:rsidR="008835CF" w:rsidRPr="008835CF">
        <w:t xml:space="preserve"> většinou lehčí forma inzulínorezistence</w:t>
      </w:r>
      <w:r w:rsidR="005E6172" w:rsidRPr="008835CF">
        <w:t xml:space="preserve"> a lze jej chápat jako pozdní komplikaci metabolického syndromu. Často bývá spojen s obezitou</w:t>
      </w:r>
      <w:r w:rsidR="005E6172" w:rsidRPr="00765533">
        <w:t>, hypertenzí, dyslipoproteinémií a urychlenou aterosklerózou. Základem léčby je redukce váhy, dieta, intenzivní pohybová aktivita, léky zvyšující využití gl</w:t>
      </w:r>
      <w:r w:rsidR="005149E9" w:rsidRPr="00765533">
        <w:t>ukózy a pouze výjimečně inzulin</w:t>
      </w:r>
      <w:r w:rsidR="005E6172" w:rsidRPr="00765533">
        <w:t xml:space="preserve"> (Kučera, 1996)</w:t>
      </w:r>
      <w:r w:rsidR="005149E9" w:rsidRPr="00765533">
        <w:t>.</w:t>
      </w:r>
      <w:r w:rsidR="005E6172" w:rsidRPr="00765533">
        <w:t xml:space="preserve"> </w:t>
      </w:r>
      <w:r w:rsidR="00FF73BF" w:rsidRPr="00765533">
        <w:t>Diabetes mellitus druhého typu po delší době trvání vede až k chronickým komplikacím. Vlásečni</w:t>
      </w:r>
      <w:r>
        <w:t>ce pacienta mohou být poškozeny</w:t>
      </w:r>
      <w:r w:rsidR="00FF73BF" w:rsidRPr="00765533">
        <w:t xml:space="preserve"> buďto v oblasti sítnice oka </w:t>
      </w:r>
      <w:r>
        <w:t>(</w:t>
      </w:r>
      <w:r w:rsidR="00FF73BF" w:rsidRPr="00765533">
        <w:t>vedoucí až k</w:t>
      </w:r>
      <w:r>
        <w:t> </w:t>
      </w:r>
      <w:r w:rsidR="00FF73BF" w:rsidRPr="00765533">
        <w:t>slepotě</w:t>
      </w:r>
      <w:r>
        <w:t>), nebo také v ledvinách, což</w:t>
      </w:r>
      <w:r w:rsidR="00FF73BF" w:rsidRPr="00765533">
        <w:t xml:space="preserve"> může vést až k jejich selhání. Dalším projevem tohoto onemocnění může být porušení nervových vláken v dolních končetinách, toto spolu s poškozením cév zapříčiňuje závažný nedostatek výživy v tkáních, což spolu s přítomností infekce vede ke vzniku vřed</w:t>
      </w:r>
      <w:r>
        <w:t>ů, změnám na kloubním aparátu a </w:t>
      </w:r>
      <w:r w:rsidR="00FF73BF" w:rsidRPr="00765533">
        <w:t>v některých případech až k odumření (toto nazýváme diabetická noha), kdy ve vážných případech může dojít až k amputaci. Souhrn těchto komplikací spolu se zvýšeným krevním tlakem vede ke vzniku aterosklerózy středně velkých až velkých cév</w:t>
      </w:r>
      <w:r>
        <w:t>,</w:t>
      </w:r>
      <w:r w:rsidR="00FF73BF" w:rsidRPr="00765533">
        <w:t xml:space="preserve"> a tedy vzniku kardiovaskulárních chorob. Ke vzn</w:t>
      </w:r>
      <w:r>
        <w:t>iku těchto onemocnění u pacientů trpících</w:t>
      </w:r>
      <w:r w:rsidR="00FF73BF" w:rsidRPr="00765533">
        <w:t xml:space="preserve"> cukrovkou druhého typu dochází tedy mnohem častěji než u pacientů touto </w:t>
      </w:r>
      <w:r w:rsidR="00E84006">
        <w:t xml:space="preserve">chorobou nezatížených (Machová </w:t>
      </w:r>
      <w:r w:rsidR="00E84006">
        <w:rPr>
          <w:rFonts w:cs="Times New Roman"/>
        </w:rPr>
        <w:t>&amp;</w:t>
      </w:r>
      <w:r w:rsidR="00E84006">
        <w:t xml:space="preserve"> </w:t>
      </w:r>
      <w:r w:rsidR="00FF73BF" w:rsidRPr="00765533">
        <w:t>Kubátová, 2009</w:t>
      </w:r>
      <w:r w:rsidR="00AF61FF">
        <w:t xml:space="preserve">; Szabo, Pelíšková, Kvapil </w:t>
      </w:r>
      <w:r w:rsidR="00AF61FF">
        <w:rPr>
          <w:rFonts w:cs="Times New Roman"/>
        </w:rPr>
        <w:t>&amp;</w:t>
      </w:r>
      <w:r w:rsidR="00AF61FF">
        <w:t xml:space="preserve"> Matouš, 2009</w:t>
      </w:r>
      <w:r w:rsidR="00FF73BF" w:rsidRPr="00765533">
        <w:t>).</w:t>
      </w:r>
    </w:p>
    <w:p w14:paraId="68C79398" w14:textId="77777777" w:rsidR="00FF73BF" w:rsidRPr="00765533" w:rsidRDefault="005149E9" w:rsidP="00EC2960">
      <w:pPr>
        <w:spacing w:before="120" w:after="120"/>
        <w:ind w:firstLine="709"/>
        <w:jc w:val="both"/>
      </w:pPr>
      <w:r w:rsidRPr="00765533">
        <w:t xml:space="preserve">Zde je pohyb vysoce důležitý. Nejprve je však důležité nastolit redukci váhy a až poté začít s pohybovou aktivitou, přičemž důležité </w:t>
      </w:r>
      <w:r w:rsidR="00FF73BF" w:rsidRPr="00765533">
        <w:t xml:space="preserve">je volit dynamickou zátěž, </w:t>
      </w:r>
      <w:r w:rsidRPr="00765533">
        <w:t>rekreační pohybové aktivity.</w:t>
      </w:r>
      <w:r w:rsidR="00FF73BF" w:rsidRPr="00765533">
        <w:t xml:space="preserve"> Mezi obecně uznávané příčiny vzniku obou typů diabetes mell</w:t>
      </w:r>
      <w:r w:rsidR="00B65462">
        <w:t>itus se řadí obezita a </w:t>
      </w:r>
      <w:r w:rsidR="00FF73BF" w:rsidRPr="00765533">
        <w:t>nedostatek tělesné aktivity jedince. Vliv dědičnosti je již prokázán u druhého typu diabetes, naopak u typu prvního nebyly genetické příčiny zcela jasně prokázány, neboť faktor dědičnosti je pozorován jen u některých případů (</w:t>
      </w:r>
      <w:r w:rsidR="00E84006">
        <w:t xml:space="preserve">Machová </w:t>
      </w:r>
      <w:r w:rsidR="00E84006">
        <w:rPr>
          <w:rFonts w:cs="Times New Roman"/>
        </w:rPr>
        <w:t>&amp;</w:t>
      </w:r>
      <w:r w:rsidR="00E84006">
        <w:t xml:space="preserve"> </w:t>
      </w:r>
      <w:r w:rsidR="00E84006" w:rsidRPr="00765533">
        <w:t>Kubátová, 2009</w:t>
      </w:r>
      <w:r w:rsidR="00FF73BF" w:rsidRPr="00765533">
        <w:t>).</w:t>
      </w:r>
    </w:p>
    <w:p w14:paraId="4B762880" w14:textId="77777777" w:rsidR="005E6172" w:rsidRPr="00765533" w:rsidRDefault="00FF73BF" w:rsidP="00EC2960">
      <w:pPr>
        <w:pStyle w:val="Zkladntext"/>
        <w:spacing w:before="120" w:after="120"/>
        <w:ind w:firstLine="708"/>
      </w:pPr>
      <w:r w:rsidRPr="00765533">
        <w:lastRenderedPageBreak/>
        <w:tab/>
        <w:t xml:space="preserve">V neposlední řadě je nutno </w:t>
      </w:r>
      <w:r w:rsidR="00067758" w:rsidRPr="00765533">
        <w:t>zdůraznit kardiovaskulární choroby. Kardiovaskulární choroby jsou choroby postihující kardiovasku</w:t>
      </w:r>
      <w:r w:rsidR="00B65462">
        <w:t>lární systém. Pokud se bavíme o </w:t>
      </w:r>
      <w:r w:rsidR="00067758" w:rsidRPr="00765533">
        <w:t>kardiovaskulárním systému, pak mluvíme o systému cév, funkci srdce a krevního oběhu, který zajišťuje zásobení všech částí těla kyslíkem a živinami. Tento systém také odvádí nepotřebné a škodlivé látky a svou činností zprostředkovává i vnitřní souvislost dějů. Kardiovaskulární choroby lze vymezit jako: aterosklerózu, vysoký krevní tlak, komplikace aterosklerózy a hypertenze v srdci, cévách a mozku (</w:t>
      </w:r>
      <w:r w:rsidR="00E84006">
        <w:t xml:space="preserve">Machová &amp; </w:t>
      </w:r>
      <w:r w:rsidR="00E84006" w:rsidRPr="00765533">
        <w:t>Kubátová, 2009</w:t>
      </w:r>
      <w:r w:rsidR="00067758" w:rsidRPr="00765533">
        <w:t xml:space="preserve">). </w:t>
      </w:r>
      <w:r w:rsidR="00CA16D0" w:rsidRPr="00765533">
        <w:t>Mezi neovlivnitelné rizikové faktory, které mají za příčinu vznik kardiovaskulárních onemocnění, patří věk, pohlaví a genetický předpoklad. Rizikové faktory, které lze ovlivnit</w:t>
      </w:r>
      <w:r w:rsidR="00B65462">
        <w:t>,</w:t>
      </w:r>
      <w:r w:rsidR="00CA16D0" w:rsidRPr="00765533">
        <w:t xml:space="preserve"> jsou životní styl, obezita, kouření a diabetes mellitus (Adámková, 2010).</w:t>
      </w:r>
    </w:p>
    <w:p w14:paraId="0EFCA120" w14:textId="77777777" w:rsidR="00A910D9" w:rsidRPr="00765533" w:rsidRDefault="00A910D9" w:rsidP="00EC2960">
      <w:pPr>
        <w:pStyle w:val="Zkladntext"/>
        <w:spacing w:before="120" w:after="120"/>
        <w:ind w:firstLine="708"/>
      </w:pPr>
      <w:r w:rsidRPr="00765533">
        <w:t xml:space="preserve">K dalším poruchám nelze nezmínit hypertenzi, ischemickou poruchu srdeční, </w:t>
      </w:r>
      <w:r w:rsidR="00B65462">
        <w:t xml:space="preserve">různá </w:t>
      </w:r>
      <w:r w:rsidRPr="00765533">
        <w:t>nádorová onemocnění apod.</w:t>
      </w:r>
    </w:p>
    <w:p w14:paraId="0CBE0E50" w14:textId="77777777" w:rsidR="00A910D9" w:rsidRPr="00765533" w:rsidRDefault="00A910D9" w:rsidP="00EC2960">
      <w:pPr>
        <w:pStyle w:val="Zkladntext"/>
        <w:spacing w:before="120" w:after="120"/>
        <w:ind w:firstLine="708"/>
      </w:pPr>
      <w:r w:rsidRPr="00765533">
        <w:t xml:space="preserve">Nedostatek pohybu má také značný vliv na psychiku. </w:t>
      </w:r>
      <w:r w:rsidR="00747F22" w:rsidRPr="00765533">
        <w:t>Psychika je velmi důležitá a tělo, které je bez</w:t>
      </w:r>
      <w:r w:rsidRPr="00765533">
        <w:t xml:space="preserve"> přiměřené tělesné zátěže</w:t>
      </w:r>
      <w:r w:rsidR="00747F22" w:rsidRPr="00765533">
        <w:t>,</w:t>
      </w:r>
      <w:r w:rsidRPr="00765533">
        <w:t xml:space="preserve"> nevyprodukuje dostatečně velký objem endorfinů. </w:t>
      </w:r>
      <w:r w:rsidR="00747F22" w:rsidRPr="00765533">
        <w:t xml:space="preserve">Jedná se o hormony, které </w:t>
      </w:r>
      <w:r w:rsidRPr="00765533">
        <w:t xml:space="preserve">tlumí bolest a přinášejí příjemný pocit, snižují napětí a odstraňují pocit stresu. Při jejich nedostatku se člověk může cítit bez nálady, každá maličkost se mu bude zdát jako nepřekonatelná překážka, čímž se dostává do stále většího stresu a neschopnosti vyrovnat se s nároky okolního prostředí. </w:t>
      </w:r>
      <w:r w:rsidR="00747F22" w:rsidRPr="00765533">
        <w:t>Pochopitelně nelze opomenout jev spojený</w:t>
      </w:r>
      <w:r w:rsidRPr="00765533">
        <w:t xml:space="preserve"> s</w:t>
      </w:r>
      <w:r w:rsidR="00747F22" w:rsidRPr="00765533">
        <w:t> </w:t>
      </w:r>
      <w:r w:rsidRPr="00765533">
        <w:t>pasivitou</w:t>
      </w:r>
      <w:r w:rsidR="00747F22" w:rsidRPr="00765533">
        <w:t>, což je</w:t>
      </w:r>
      <w:r w:rsidRPr="00765533">
        <w:t xml:space="preserve"> nespokojenost se svým tělem, které bývá ochablé, často trpící nadváhou a pro druh</w:t>
      </w:r>
      <w:r w:rsidR="00747F22" w:rsidRPr="00765533">
        <w:t>é pohlaví může být nepřitažlivé (Kukačka, 2010).</w:t>
      </w:r>
    </w:p>
    <w:p w14:paraId="7237C3B0" w14:textId="77777777" w:rsidR="00747F22" w:rsidRPr="00765533" w:rsidRDefault="00747F22" w:rsidP="00EC2960">
      <w:pPr>
        <w:pStyle w:val="Zkladntext"/>
        <w:spacing w:before="120" w:after="120"/>
        <w:ind w:firstLine="708"/>
      </w:pPr>
      <w:r w:rsidRPr="00765533">
        <w:t xml:space="preserve">Při nedostatku pohybu trpí i pohybový aparát, protože dochází k atrofii svalů. Tím je myšleno ochabnutí svalstva, zejména toho, které má sklony ochabovat. Dochází nejen k estetickému </w:t>
      </w:r>
      <w:r w:rsidR="00021B5A" w:rsidRPr="00765533">
        <w:t>úpa</w:t>
      </w:r>
      <w:r w:rsidRPr="00765533">
        <w:t xml:space="preserve">dku, ale také k oslabení kostí, vazů a šlach. </w:t>
      </w:r>
      <w:r w:rsidR="00021B5A" w:rsidRPr="00765533">
        <w:t>Tím pádem vzniká n</w:t>
      </w:r>
      <w:r w:rsidRPr="00765533">
        <w:t>edostatečná opora páteře a ochabnutí svalstva trupu</w:t>
      </w:r>
      <w:r w:rsidR="00021B5A" w:rsidRPr="00765533">
        <w:t>, což</w:t>
      </w:r>
      <w:r w:rsidRPr="00765533">
        <w:t xml:space="preserve"> má za násled</w:t>
      </w:r>
      <w:r w:rsidR="007E6D2D">
        <w:t>ek celkově špatné držení těla a </w:t>
      </w:r>
      <w:r w:rsidRPr="00765533">
        <w:t>postavení pánve. Svalové dysbalance v této oblasti mají za následek bolestivé stavy, které vylučují další pohybovou aktivitu. U kloubů, které nejsou dostatečně zatěžovány, vázne jejich regenerace, zhoršuje se kvalita kostních chrupavek. To vede k rozvoji degenerativních onemocnění kl</w:t>
      </w:r>
      <w:r w:rsidR="00021B5A" w:rsidRPr="00765533">
        <w:t>oubů a snižuje se rozsah pohybu (Kukačka, 2010).</w:t>
      </w:r>
    </w:p>
    <w:p w14:paraId="605B32B8" w14:textId="77777777" w:rsidR="00021B5A" w:rsidRPr="00765533" w:rsidRDefault="00021B5A" w:rsidP="00EC2960">
      <w:pPr>
        <w:pStyle w:val="Zkladntext"/>
        <w:spacing w:before="120" w:after="120"/>
        <w:ind w:firstLine="709"/>
      </w:pPr>
      <w:r w:rsidRPr="00765533">
        <w:t xml:space="preserve">Negativní </w:t>
      </w:r>
      <w:r w:rsidR="005A2078" w:rsidRPr="00765533">
        <w:t>důsledek absence pohybu je také u k</w:t>
      </w:r>
      <w:r w:rsidRPr="00765533">
        <w:t>revní</w:t>
      </w:r>
      <w:r w:rsidR="005A2078" w:rsidRPr="00765533">
        <w:t>ho</w:t>
      </w:r>
      <w:r w:rsidRPr="00765533">
        <w:t xml:space="preserve"> oběh</w:t>
      </w:r>
      <w:r w:rsidR="005A2078" w:rsidRPr="00765533">
        <w:t>u</w:t>
      </w:r>
      <w:r w:rsidRPr="00765533">
        <w:t xml:space="preserve"> a srdce</w:t>
      </w:r>
      <w:r w:rsidR="005A2078" w:rsidRPr="00765533">
        <w:t>, neboť</w:t>
      </w:r>
      <w:r w:rsidRPr="00765533">
        <w:t xml:space="preserve"> se sníží</w:t>
      </w:r>
      <w:r w:rsidR="005A2078" w:rsidRPr="00765533">
        <w:t xml:space="preserve"> jejich funkčnost</w:t>
      </w:r>
      <w:r w:rsidRPr="00765533">
        <w:t xml:space="preserve">. Srdce nemá dostatečnou kapacitu pro zajištění požadovaného prokrvení namáhaných tkání. Nepředvídatelné stresové (zátěžové) situace </w:t>
      </w:r>
      <w:r w:rsidR="00F03D2A">
        <w:t>pak mohou zcela ochromit organiz</w:t>
      </w:r>
      <w:r w:rsidRPr="00765533">
        <w:t>mus, který není funkčně na tyto zátěže připrave</w:t>
      </w:r>
      <w:r w:rsidR="007E6D2D">
        <w:t>n. Plíce budou méně prokrvené a </w:t>
      </w:r>
      <w:r w:rsidRPr="00765533">
        <w:t>provzdušněné, krev méně okysličená, to vše povede</w:t>
      </w:r>
      <w:r w:rsidR="007E6D2D">
        <w:t xml:space="preserve"> k nižší výkonnosti a později </w:t>
      </w:r>
      <w:r w:rsidR="007E6D2D">
        <w:lastRenderedPageBreak/>
        <w:t>k </w:t>
      </w:r>
      <w:r w:rsidRPr="00765533">
        <w:t>nedostatečnosti při banálních aktivitách</w:t>
      </w:r>
      <w:r w:rsidR="007E6D2D">
        <w:t>,</w:t>
      </w:r>
      <w:r w:rsidRPr="00765533">
        <w:t xml:space="preserve"> jako je chůze do sc</w:t>
      </w:r>
      <w:r w:rsidR="007E6D2D">
        <w:t>hodů nebo doběhnutí autobusu. V </w:t>
      </w:r>
      <w:r w:rsidRPr="00765533">
        <w:t>kombinaci se sedavým zaměstnáním dochází k rozvoji křečových žil. Krevní sraženina se může utrhnout a způsobit plicní e</w:t>
      </w:r>
      <w:r w:rsidR="005A2078" w:rsidRPr="00765533">
        <w:t>mbolii, která často končí smrtí (Kukačka, 2010).</w:t>
      </w:r>
    </w:p>
    <w:p w14:paraId="25B59962" w14:textId="77777777" w:rsidR="005A2078" w:rsidRPr="00765533" w:rsidRDefault="005A2078" w:rsidP="00EC2960">
      <w:pPr>
        <w:pStyle w:val="Zkladntext"/>
        <w:spacing w:before="120" w:after="120"/>
        <w:ind w:firstLine="709"/>
      </w:pPr>
      <w:r w:rsidRPr="00765533">
        <w:t xml:space="preserve">Máme-li popsat vliv nedostatku pohybu na celkový metabolismus, je třeba připomenout, že látková výměna je vlivem nedostatku pohybu pomalejší a zhoršuje se schopnost těla odbourat tuky, volné radikály a škodlivé látky, které mají vliv na rozvoj některých onemocnění včetně rakoviny. Škodlivé látky zatěžují lidský </w:t>
      </w:r>
      <w:r w:rsidR="00F03D2A">
        <w:t>organiz</w:t>
      </w:r>
      <w:r w:rsidRPr="00765533">
        <w:t>mus déle, než je nutné</w:t>
      </w:r>
      <w:r w:rsidR="007E6D2D">
        <w:t>,</w:t>
      </w:r>
      <w:r w:rsidRPr="00765533">
        <w:t xml:space="preserve"> a hromadí se v těle (Kukačka, 2010).</w:t>
      </w:r>
    </w:p>
    <w:p w14:paraId="42CA0497" w14:textId="77777777" w:rsidR="005A2078" w:rsidRPr="00765533" w:rsidRDefault="005A2078" w:rsidP="00EC2960">
      <w:pPr>
        <w:pStyle w:val="Zkladntext"/>
        <w:spacing w:before="120" w:after="120"/>
        <w:ind w:firstLine="709"/>
      </w:pPr>
      <w:r w:rsidRPr="00765533">
        <w:t>V poslední řadě je třeba zdůraznit vliv nedostatku pohybu na hormonální rovnováhu. Fyzická aktivita v podobě opakované zátěže způsobuje zvýšenou produkci některých hormonů již před zátěží – mineralokortikoidy a glukokortikoidy (adrenalin). V době zátěže se zvyšuje glukagon, který uvolňuje zásoby cukru. Méně se však ví o vlivu pravidelné pohybové činnosti na produkci testosteronu, který je považován za nejefektivnější přirozený prostředek proti stárnutí. Po zátěži je produkován růstový hormon – somatotropin, který se podílí na regeneračních procesech v těl</w:t>
      </w:r>
      <w:r w:rsidR="007E6D2D">
        <w:t>e. Na zvyšování hladiny glukózy</w:t>
      </w:r>
      <w:r w:rsidRPr="00765533">
        <w:t xml:space="preserve"> jako hlavního </w:t>
      </w:r>
      <w:r w:rsidR="007E6D2D">
        <w:t>energetického zdroje při zátěži</w:t>
      </w:r>
      <w:r w:rsidRPr="00765533">
        <w:t xml:space="preserve"> se podílí také hormon štítné žlázy</w:t>
      </w:r>
      <w:r w:rsidR="007E6D2D">
        <w:t xml:space="preserve"> –</w:t>
      </w:r>
      <w:r w:rsidRPr="00765533">
        <w:t xml:space="preserve"> inzulín. Ten napomáhá vstupu glukózy do buněk a při zátěži se hladina inzulínu snižuje, což vysvětluje, že při zátěži stoupá jeho účinnost, následně se pak snižuje jeho klidová spotřeba. Zvýšená produkce melatoninu zlepšuje kvalitu spánku, testosteron a estrogen zase kvalitu a hloubku sexuálního prožitku. Nedostatečná produkce některých těchto hormonů spojená s inaktivitou může pro nesportujícího jedince představovat nebezpečí kolapsu či jin</w:t>
      </w:r>
      <w:r w:rsidR="007E6D2D">
        <w:t>é nepřiměřené reakce na zátěž v </w:t>
      </w:r>
      <w:r w:rsidRPr="00765533">
        <w:t>případě stavu ohrožení, a to ať už psychického</w:t>
      </w:r>
      <w:r w:rsidR="007E6D2D">
        <w:t>,</w:t>
      </w:r>
      <w:r w:rsidRPr="00765533">
        <w:t xml:space="preserve"> </w:t>
      </w:r>
      <w:r w:rsidRPr="008835CF">
        <w:t>nebo fyzického</w:t>
      </w:r>
      <w:r w:rsidR="008835CF" w:rsidRPr="008835CF">
        <w:t xml:space="preserve"> charakteru</w:t>
      </w:r>
      <w:r w:rsidRPr="008835CF">
        <w:t xml:space="preserve"> (Kukačka</w:t>
      </w:r>
      <w:r w:rsidRPr="00765533">
        <w:t>, 2010).</w:t>
      </w:r>
    </w:p>
    <w:p w14:paraId="5B1EF357" w14:textId="77777777" w:rsidR="008104F3" w:rsidRPr="00765533" w:rsidRDefault="008104F3" w:rsidP="00EC2960">
      <w:pPr>
        <w:pStyle w:val="Zkladntext"/>
        <w:spacing w:before="120" w:after="120"/>
        <w:ind w:firstLine="709"/>
      </w:pPr>
      <w:r w:rsidRPr="00765533">
        <w:t>Pohyb je pro člověka velmi významný. Druhá kapitola j</w:t>
      </w:r>
      <w:r w:rsidR="002A62CB">
        <w:t>asně vymezila nedostatky, které</w:t>
      </w:r>
      <w:r w:rsidRPr="00765533">
        <w:t xml:space="preserve"> mohou vzejít </w:t>
      </w:r>
      <w:r w:rsidR="0051671B" w:rsidRPr="00765533">
        <w:t>z nedostatku pohybových aktivit, zdůraznila rizika civilizačních chorob. Následující kapitola definuje cílovou skupinu výzkumu.</w:t>
      </w:r>
    </w:p>
    <w:p w14:paraId="4D6A2C51" w14:textId="77777777" w:rsidR="0056503F" w:rsidRPr="00484CB5" w:rsidRDefault="00840F1A" w:rsidP="00AF61FF">
      <w:pPr>
        <w:pStyle w:val="Nadpis1"/>
      </w:pPr>
      <w:bookmarkStart w:id="10" w:name="_Toc525116317"/>
      <w:r w:rsidRPr="00484CB5">
        <w:t xml:space="preserve">2.5 </w:t>
      </w:r>
      <w:r w:rsidRPr="00484CB5">
        <w:tab/>
      </w:r>
      <w:r w:rsidR="00484CB5" w:rsidRPr="00484CB5">
        <w:t>Charakteristika cílové skupiny</w:t>
      </w:r>
      <w:bookmarkEnd w:id="10"/>
    </w:p>
    <w:p w14:paraId="7D3305D9" w14:textId="77777777" w:rsidR="0051671B" w:rsidRPr="00A7464C" w:rsidRDefault="00A7464C" w:rsidP="002A62CB">
      <w:pPr>
        <w:spacing w:before="120" w:after="120"/>
        <w:jc w:val="both"/>
        <w:rPr>
          <w:lang w:eastAsia="cs-CZ"/>
        </w:rPr>
      </w:pPr>
      <w:r>
        <w:rPr>
          <w:lang w:eastAsia="cs-CZ"/>
        </w:rPr>
        <w:tab/>
        <w:t xml:space="preserve">Práce se zabývá pohybovou aktivitou studentů, proto je nutností jasně a </w:t>
      </w:r>
      <w:r w:rsidR="002A62CB">
        <w:rPr>
          <w:lang w:eastAsia="cs-CZ"/>
        </w:rPr>
        <w:t>přesně vymezit cílovou skupinu.</w:t>
      </w:r>
    </w:p>
    <w:p w14:paraId="297461A6" w14:textId="77777777" w:rsidR="0056503F" w:rsidRPr="00840F1A" w:rsidRDefault="00840F1A" w:rsidP="008878CA">
      <w:pPr>
        <w:pStyle w:val="Nadpis3"/>
        <w:spacing w:before="240"/>
      </w:pPr>
      <w:bookmarkStart w:id="11" w:name="_Toc525116318"/>
      <w:r>
        <w:t>2.5.1</w:t>
      </w:r>
      <w:r w:rsidR="008104F3" w:rsidRPr="00840F1A">
        <w:tab/>
      </w:r>
      <w:r w:rsidR="00A7464C" w:rsidRPr="00840F1A">
        <w:t>A</w:t>
      </w:r>
      <w:r w:rsidR="00484CB5">
        <w:t>dolescence</w:t>
      </w:r>
      <w:bookmarkEnd w:id="11"/>
    </w:p>
    <w:p w14:paraId="70D2F50B" w14:textId="77777777" w:rsidR="00853193" w:rsidRPr="00765533" w:rsidRDefault="00A7464C" w:rsidP="008878CA">
      <w:pPr>
        <w:spacing w:after="120"/>
        <w:ind w:firstLine="709"/>
        <w:jc w:val="both"/>
      </w:pPr>
      <w:r w:rsidRPr="00765533">
        <w:t xml:space="preserve">Pojem adolescence vychází z latinského </w:t>
      </w:r>
      <w:r w:rsidR="00853193" w:rsidRPr="00765533">
        <w:t>slova</w:t>
      </w:r>
      <w:r w:rsidRPr="00765533">
        <w:t xml:space="preserve"> adolescere</w:t>
      </w:r>
      <w:r w:rsidR="00853193" w:rsidRPr="00765533">
        <w:t>. Tento termín můžeme do češtiny přeložit jako</w:t>
      </w:r>
      <w:r w:rsidRPr="00765533">
        <w:t xml:space="preserve"> dospívat, dorůstat, vyvíjet se, sílit či mohutnět. Odborná literatura </w:t>
      </w:r>
      <w:r w:rsidRPr="00765533">
        <w:lastRenderedPageBreak/>
        <w:t>většinou upozorňuje na nejednotnost ohraničení a chápání tohoto období. Vědní disci</w:t>
      </w:r>
      <w:r w:rsidR="00434F7D">
        <w:t>plíny mají pro tento výraz různá</w:t>
      </w:r>
      <w:r w:rsidRPr="00765533">
        <w:t xml:space="preserve"> označení</w:t>
      </w:r>
      <w:r w:rsidR="00434F7D">
        <w:t>, např.:</w:t>
      </w:r>
      <w:r w:rsidRPr="00765533">
        <w:t xml:space="preserve"> dospívající, pubescenti, mládež, teenageři, dorost. V pedagogice a sociologii se používá spíše označení m</w:t>
      </w:r>
      <w:r w:rsidR="00434F7D">
        <w:t>ládež. D</w:t>
      </w:r>
      <w:r w:rsidR="00853193" w:rsidRPr="00765533">
        <w:t>ospívání spadá do druhého desetiletí života člověka. Je to období, ve kterém dochází ke</w:t>
      </w:r>
      <w:r w:rsidR="00434F7D">
        <w:t xml:space="preserve"> komplexní proměně osobnosti. V </w:t>
      </w:r>
      <w:r w:rsidR="00853193" w:rsidRPr="00765533">
        <w:t>adolescenci</w:t>
      </w:r>
      <w:r w:rsidR="00434F7D">
        <w:t>,</w:t>
      </w:r>
      <w:r w:rsidR="00853193" w:rsidRPr="00765533">
        <w:t xml:space="preserve"> tedy ve druhé fázi dospívání, se významné změny projevují př</w:t>
      </w:r>
      <w:r w:rsidR="00434F7D">
        <w:t>edevším v oblasti psychologické (</w:t>
      </w:r>
      <w:r w:rsidR="00B15224">
        <w:t>dosažení</w:t>
      </w:r>
      <w:r w:rsidR="00853193" w:rsidRPr="00765533">
        <w:t xml:space="preserve"> osobní autonomie</w:t>
      </w:r>
      <w:r w:rsidR="00434F7D">
        <w:t>)</w:t>
      </w:r>
      <w:r w:rsidR="00853193" w:rsidRPr="00765533">
        <w:t xml:space="preserve"> a v oblasti </w:t>
      </w:r>
      <w:r w:rsidR="00434F7D">
        <w:t>sociální (</w:t>
      </w:r>
      <w:r w:rsidR="00A57D60" w:rsidRPr="00765533">
        <w:t>změna</w:t>
      </w:r>
      <w:r w:rsidR="00853193" w:rsidRPr="00765533">
        <w:t xml:space="preserve"> sociální pozice dospívajícího</w:t>
      </w:r>
      <w:r w:rsidR="00434F7D">
        <w:t>)</w:t>
      </w:r>
      <w:r w:rsidR="00853193" w:rsidRPr="00765533">
        <w:t>. V prvním ob</w:t>
      </w:r>
      <w:r w:rsidR="00434F7D">
        <w:t>dobí pubescence</w:t>
      </w:r>
      <w:r w:rsidR="00853193" w:rsidRPr="00765533">
        <w:t xml:space="preserve"> probíhají primární proměny v oblas</w:t>
      </w:r>
      <w:r w:rsidR="00434F7D">
        <w:t>ti biologické a jsou dominantní</w:t>
      </w:r>
      <w:r w:rsidR="00853193" w:rsidRPr="00765533">
        <w:t xml:space="preserve"> (Macek, 1999).</w:t>
      </w:r>
    </w:p>
    <w:p w14:paraId="680F9BBB" w14:textId="77777777" w:rsidR="00853193" w:rsidRPr="00765533" w:rsidRDefault="00853193" w:rsidP="00A7464C">
      <w:pPr>
        <w:spacing w:before="120" w:after="120"/>
        <w:ind w:firstLine="709"/>
        <w:jc w:val="both"/>
      </w:pPr>
      <w:r w:rsidRPr="00765533">
        <w:t>Adolescenci lze primárně rozčlenit do tří základních etap:</w:t>
      </w:r>
    </w:p>
    <w:p w14:paraId="39D65523" w14:textId="77777777" w:rsidR="002F29BB" w:rsidRPr="00765533" w:rsidRDefault="00434F7D" w:rsidP="00375CE1">
      <w:pPr>
        <w:pStyle w:val="Odstavecseseznamem"/>
        <w:numPr>
          <w:ilvl w:val="0"/>
          <w:numId w:val="14"/>
        </w:numPr>
        <w:spacing w:before="120" w:after="120"/>
        <w:jc w:val="both"/>
      </w:pPr>
      <w:r>
        <w:t>Č</w:t>
      </w:r>
      <w:r w:rsidR="00853193" w:rsidRPr="00765533">
        <w:t>asná adolescence</w:t>
      </w:r>
      <w:r w:rsidR="00E04EFA" w:rsidRPr="00765533">
        <w:t>, která se časově dá</w:t>
      </w:r>
      <w:r w:rsidR="00B4587A" w:rsidRPr="00765533">
        <w:t xml:space="preserve"> vymezit</w:t>
      </w:r>
      <w:r w:rsidR="00853193" w:rsidRPr="00765533">
        <w:t xml:space="preserve"> mezi jedenáctým a třináctým rokem. Charakterizující jsou fyzické a biologické změny vedoucí ke scho</w:t>
      </w:r>
      <w:r w:rsidR="002F29BB" w:rsidRPr="00765533">
        <w:t>pnosti reprodukce. Dá se poznamenat, ž</w:t>
      </w:r>
      <w:r w:rsidR="00853193" w:rsidRPr="00765533">
        <w:t>e u všech jedinců je pohlavní dozrávání započato, u většiny dokončeno a u některých sklouzne (spíše chlapci) při normálním vývoji do střední adolescence. Typickým příkladem je zvýšený zájem o vrstevníky opačného pohlaví</w:t>
      </w:r>
      <w:r>
        <w:t>,</w:t>
      </w:r>
      <w:r w:rsidR="00853193" w:rsidRPr="00765533">
        <w:t xml:space="preserve"> posilněn</w:t>
      </w:r>
      <w:r>
        <w:t>ý</w:t>
      </w:r>
      <w:r w:rsidR="00853193" w:rsidRPr="00765533">
        <w:t xml:space="preserve"> pohlavním pudem a výskytem sekundárních </w:t>
      </w:r>
      <w:r>
        <w:t>pohlavních znaků.</w:t>
      </w:r>
    </w:p>
    <w:p w14:paraId="6E8CF162" w14:textId="77777777" w:rsidR="002F29BB" w:rsidRPr="00765533" w:rsidRDefault="00434F7D" w:rsidP="00375CE1">
      <w:pPr>
        <w:pStyle w:val="Odstavecseseznamem"/>
        <w:numPr>
          <w:ilvl w:val="0"/>
          <w:numId w:val="14"/>
        </w:numPr>
        <w:spacing w:before="120" w:after="120"/>
        <w:jc w:val="both"/>
      </w:pPr>
      <w:r>
        <w:t>Střední adolescenci</w:t>
      </w:r>
      <w:r w:rsidR="002F29BB" w:rsidRPr="00765533">
        <w:t xml:space="preserve"> lze datovat obdobím</w:t>
      </w:r>
      <w:r w:rsidR="00853193" w:rsidRPr="00765533">
        <w:t xml:space="preserve"> od čtrnácti do šestnácti let. Hlavním cílem je nalezení osobní identity</w:t>
      </w:r>
      <w:r w:rsidR="002F29BB" w:rsidRPr="00765533">
        <w:t>,</w:t>
      </w:r>
      <w:r w:rsidR="00853193" w:rsidRPr="00765533">
        <w:t xml:space="preserve"> tj. vlastní jedinečnosti a autentičnosti, které dospívající nemohou dosáhnout u rodičů, a proto se uchylují k vrstevníkům. Volí si vlastní styl oblékání, preferují specifickou hu</w:t>
      </w:r>
      <w:r>
        <w:t>dbu, jazyk. Souhrn odlišností v </w:t>
      </w:r>
      <w:r w:rsidR="00853193" w:rsidRPr="00765533">
        <w:t xml:space="preserve">celku tvoří svérázný </w:t>
      </w:r>
      <w:r w:rsidR="002F29BB" w:rsidRPr="00765533">
        <w:t>ž</w:t>
      </w:r>
      <w:r w:rsidR="00853193" w:rsidRPr="00765533">
        <w:t>ivotní styl nazývaný subkultura mláde</w:t>
      </w:r>
      <w:r w:rsidR="002F29BB" w:rsidRPr="00765533">
        <w:t>že</w:t>
      </w:r>
      <w:r>
        <w:t>.</w:t>
      </w:r>
    </w:p>
    <w:p w14:paraId="30153C5B" w14:textId="77777777" w:rsidR="00853193" w:rsidRPr="00765533" w:rsidRDefault="00434F7D" w:rsidP="00375CE1">
      <w:pPr>
        <w:pStyle w:val="Odstavecseseznamem"/>
        <w:numPr>
          <w:ilvl w:val="0"/>
          <w:numId w:val="14"/>
        </w:numPr>
        <w:spacing w:before="120" w:after="120"/>
        <w:jc w:val="both"/>
      </w:pPr>
      <w:r>
        <w:t>P</w:t>
      </w:r>
      <w:r w:rsidR="00853193" w:rsidRPr="00765533">
        <w:t>ozdní adolescence</w:t>
      </w:r>
      <w:r w:rsidR="002F29BB" w:rsidRPr="00765533">
        <w:t xml:space="preserve"> z</w:t>
      </w:r>
      <w:r w:rsidR="00853193" w:rsidRPr="00765533">
        <w:t xml:space="preserve">ačíná </w:t>
      </w:r>
      <w:r w:rsidR="00853193" w:rsidRPr="008835CF">
        <w:t>sedmnáctým a vrcholí</w:t>
      </w:r>
      <w:r w:rsidR="008835CF" w:rsidRPr="008835CF">
        <w:t xml:space="preserve"> obvykle</w:t>
      </w:r>
      <w:r w:rsidR="00853193" w:rsidRPr="008835CF">
        <w:t xml:space="preserve"> dvacátým</w:t>
      </w:r>
      <w:r w:rsidR="008835CF">
        <w:rPr>
          <w:strike/>
          <w:color w:val="00B050"/>
        </w:rPr>
        <w:t xml:space="preserve"> </w:t>
      </w:r>
      <w:r w:rsidR="00853193" w:rsidRPr="00765533">
        <w:t>rokem. Prohlubuje se sociální prvek identity. Dospívající mají potřebu někam patřit, něco s druhými sdílet. V této fázi dochází ke změně postavení adolescentů ve společnosti. Většina z nich dokončuje svoji profesní přípravu a sna</w:t>
      </w:r>
      <w:r w:rsidR="00B677BF" w:rsidRPr="00765533">
        <w:t>ž</w:t>
      </w:r>
      <w:r w:rsidR="00853193" w:rsidRPr="00765533">
        <w:t>í se uplatnit na trhu práce. Do popředí vystupují úvahy o vlastní perspektivě, budoucích cílech a plánech. Šíře změn je individuální, odvíjí se od skutečnosti, jak dospívající sám časuje svoji dospělou roli</w:t>
      </w:r>
      <w:r>
        <w:t>, například</w:t>
      </w:r>
      <w:r w:rsidR="00853193" w:rsidRPr="00765533">
        <w:t xml:space="preserve"> jestli dále studuje, ekonomicky se osamostatňuje, nebydlí s rodiči nebo se rodičem stává (Macek, 199</w:t>
      </w:r>
      <w:r w:rsidR="00B677BF" w:rsidRPr="00765533">
        <w:t>9</w:t>
      </w:r>
      <w:r w:rsidR="00853193" w:rsidRPr="00765533">
        <w:t>).</w:t>
      </w:r>
    </w:p>
    <w:p w14:paraId="39B93D5C" w14:textId="77777777" w:rsidR="00B677BF" w:rsidRPr="00765533" w:rsidRDefault="00B677BF" w:rsidP="00B677BF">
      <w:pPr>
        <w:spacing w:before="120" w:after="120"/>
        <w:ind w:firstLine="709"/>
        <w:jc w:val="both"/>
      </w:pPr>
      <w:r w:rsidRPr="00765533">
        <w:t>Z pohledu fyziologických změn lze specifikovat, že typickým aspektem je růst do výšky</w:t>
      </w:r>
      <w:r w:rsidR="00EB6110" w:rsidRPr="00765533">
        <w:t>. U</w:t>
      </w:r>
      <w:r w:rsidRPr="00765533">
        <w:t xml:space="preserve"> chlapců ještě poměrně výrazný, u dívek již nepatrný. Průměrný chlapec mezi patnáctým a osmnáctým rokem života vyroste o sedm centimetrů a dívky pouze o jeden. Trup roste více než končetiny,</w:t>
      </w:r>
      <w:r w:rsidR="008C230D" w:rsidRPr="00765533">
        <w:t xml:space="preserve"> takže adolescenti již nejsou „</w:t>
      </w:r>
      <w:r w:rsidRPr="00765533">
        <w:t xml:space="preserve">samá ruka – samá noha“. Dívčí postava </w:t>
      </w:r>
      <w:r w:rsidRPr="00765533">
        <w:lastRenderedPageBreak/>
        <w:t>se stává ryze ženskou, a to především růstem ňader a boků. Chlapcům už začínají růst vousy, ale také se vyskytují problémy s akné. Kožní žlázy zvyšují svo</w:t>
      </w:r>
      <w:r w:rsidR="00434F7D">
        <w:t>u produkci a tělo tak dostává i </w:t>
      </w:r>
      <w:r w:rsidRPr="00765533">
        <w:t>výraznější dráždivý pach (Říčan, 2004).</w:t>
      </w:r>
    </w:p>
    <w:p w14:paraId="1273C525" w14:textId="77777777" w:rsidR="00C401D9" w:rsidRPr="00765533" w:rsidRDefault="00884AFD" w:rsidP="00B677BF">
      <w:pPr>
        <w:spacing w:before="120" w:after="120"/>
        <w:ind w:firstLine="709"/>
        <w:jc w:val="both"/>
      </w:pPr>
      <w:r w:rsidRPr="00765533">
        <w:t xml:space="preserve">Ve vztahu k vrstevníkům někdy dochází k získání prestiže pomocí fyzické síly. Toto může být výrazem nejistoty, nezralosti nebo pocitů méněcennosti v případě, kdy je fyzické síly použito proti zjevně slabšímu jedinci. Obratnost a fyzická síla ale nepůsobí jen jako prostředek získání respektu, ale také </w:t>
      </w:r>
      <w:r w:rsidR="00434F7D">
        <w:t>jako předpoklad dosažení úspěchů</w:t>
      </w:r>
      <w:r w:rsidRPr="00765533">
        <w:t xml:space="preserve"> ve sportu. Je to j</w:t>
      </w:r>
      <w:r w:rsidR="008835CF">
        <w:t xml:space="preserve">edna z oblastí, ve které </w:t>
      </w:r>
      <w:r w:rsidR="008835CF" w:rsidRPr="008835CF">
        <w:t>mohou adolescenti</w:t>
      </w:r>
      <w:r w:rsidR="00434F7D" w:rsidRPr="008835CF">
        <w:t xml:space="preserve"> </w:t>
      </w:r>
      <w:r w:rsidRPr="008835CF">
        <w:t>dosáhnout vysoké, obecně</w:t>
      </w:r>
      <w:r w:rsidRPr="00765533">
        <w:t xml:space="preserve"> platné prestiže. Role sportovce je </w:t>
      </w:r>
      <w:r w:rsidR="00434F7D">
        <w:t>bezpochyby pozitivně hodnocena, obzvláště mezi mladými lidmi</w:t>
      </w:r>
      <w:r w:rsidRPr="00765533">
        <w:t xml:space="preserve"> (Vágnerová, 2005)</w:t>
      </w:r>
      <w:r w:rsidR="0005479B" w:rsidRPr="00765533">
        <w:t>.</w:t>
      </w:r>
    </w:p>
    <w:p w14:paraId="7E5EE44B" w14:textId="77777777" w:rsidR="005874CC" w:rsidRPr="00765533" w:rsidRDefault="005874CC" w:rsidP="00B677BF">
      <w:pPr>
        <w:spacing w:before="120" w:after="120"/>
        <w:ind w:firstLine="709"/>
        <w:jc w:val="both"/>
      </w:pPr>
      <w:r w:rsidRPr="00765533">
        <w:t>Významným sociálním mezníkem je dovršení plnoletosti, podle současného práva je člověk plnoletý v 18 letech. Od tohoto věku již může adolescent uzavírat sňatek, odstěhovat se apod. Dalším důležitým sociálním mezníkem v pozdní adolescenci je ukončení profesní přípravy, po které následuje nástup do zaměstnání nebo další výběr studia. S tím souvisí dosažení či oddálení ekonomické samostatnosti, které dosahují nejdříve lidé v dělnických profesích a nejpozději vysokoškoláci, které obvykle po čas studia živí rodiče (Vágnerová, 2005).</w:t>
      </w:r>
    </w:p>
    <w:p w14:paraId="196918DE" w14:textId="77777777" w:rsidR="0005479B" w:rsidRPr="00765533" w:rsidRDefault="0005479B" w:rsidP="00A85A1C">
      <w:pPr>
        <w:spacing w:before="120" w:after="120"/>
        <w:ind w:firstLine="709"/>
        <w:jc w:val="both"/>
      </w:pPr>
      <w:r w:rsidRPr="00765533">
        <w:t>Z pohledu vztahu jedince ke sportu, pohybu a aktivitám</w:t>
      </w:r>
      <w:r w:rsidR="002F0AC8" w:rsidRPr="00765533">
        <w:t xml:space="preserve"> lze vymezit, že značný vliv mají faktory endogenní (dědičnost) a exogenní (prostředí a výchova). Záleží především na individualitě každého jedince a na tom, který z faktorů dominuje v jednotlivých obdobích</w:t>
      </w:r>
      <w:r w:rsidR="00A85A1C" w:rsidRPr="00765533">
        <w:t>. Období mladistvých, jinak řečeno adolescence, je poslední fází vývoje před vstupem do dospělosti</w:t>
      </w:r>
      <w:r w:rsidR="00A85A1C" w:rsidRPr="008835CF">
        <w:t>. Dochází v něm k</w:t>
      </w:r>
      <w:r w:rsidR="003C2802" w:rsidRPr="008835CF">
        <w:t> plnému rozvoji</w:t>
      </w:r>
      <w:r w:rsidR="00A85A1C" w:rsidRPr="008835CF">
        <w:t xml:space="preserve"> svých fyzických sil a dotváří se individuální osobnost. Co se</w:t>
      </w:r>
      <w:r w:rsidR="00A85A1C" w:rsidRPr="00765533">
        <w:t xml:space="preserve"> týče sportu, je to období vrcholových výkonů nebo bezprostřední přípravy na ně. V adolescenci dochází k rozvoji všech orgánů, což se projevuje v dosažení plného rozvoje a výkonnosti srdce a plic, zesílení kostí, </w:t>
      </w:r>
      <w:r w:rsidR="003C2802">
        <w:t>šlach a v přírůstku svalstva. K </w:t>
      </w:r>
      <w:r w:rsidR="00A85A1C" w:rsidRPr="00765533">
        <w:t>vytvoření typické fyziognomie adolescenta dochází nabýváním na rovnoměrnosti přírůstku výšky a váhy. Je to stádium plného rozvoje všech pohybových schopností, zejména rychlosti, obratnosti, síly a vytrvalosti</w:t>
      </w:r>
      <w:r w:rsidR="002F0AC8" w:rsidRPr="00765533">
        <w:t xml:space="preserve"> (Svoboda, 2000).</w:t>
      </w:r>
    </w:p>
    <w:p w14:paraId="6FEBCDCB" w14:textId="77777777" w:rsidR="00581EF3" w:rsidRPr="008835CF" w:rsidRDefault="00581EF3" w:rsidP="00A85A1C">
      <w:pPr>
        <w:spacing w:before="120" w:after="120"/>
        <w:ind w:firstLine="709"/>
        <w:jc w:val="both"/>
      </w:pPr>
      <w:r w:rsidRPr="00765533">
        <w:t>Významnou úlohu v tomto věkovém období tedy hraje sport. Je známou pravdou, že jedinci, kteří se pravidelně věnují sportu, mají zpravidla celkově zdravější životní styl, tomu odpovídá jejich celková fyzická i psychická kondice. Sportovci mívají pevnější zdraví, jsou ukázněnější v oblasti zdravé životosprávy, jsou odolnější psychickým stresům</w:t>
      </w:r>
      <w:r w:rsidR="00A57D60">
        <w:t xml:space="preserve"> (Anderson </w:t>
      </w:r>
      <w:r w:rsidR="00A57D60">
        <w:rPr>
          <w:rFonts w:cs="Times New Roman"/>
        </w:rPr>
        <w:t>&amp;</w:t>
      </w:r>
      <w:r w:rsidR="00DE4A93">
        <w:t xml:space="preserve"> Butcher, 2006)</w:t>
      </w:r>
      <w:r w:rsidRPr="00765533">
        <w:t xml:space="preserve">. Významným přínosem sportu je </w:t>
      </w:r>
      <w:r w:rsidR="003C2802">
        <w:t>možnost kontaktu</w:t>
      </w:r>
      <w:r w:rsidRPr="00765533">
        <w:t xml:space="preserve"> s vrstevníky, který hraje </w:t>
      </w:r>
      <w:r w:rsidRPr="00765533">
        <w:lastRenderedPageBreak/>
        <w:t xml:space="preserve">v období adolescence významnou a nezastupitelnou úlohu. Mladí lidé uzavírají často celoživotní přátelství, tito lidé spolu </w:t>
      </w:r>
      <w:r w:rsidR="003C2802">
        <w:t>mnohdy následně</w:t>
      </w:r>
      <w:r w:rsidRPr="00765533">
        <w:t xml:space="preserve"> tráví ještě více volného času. Sport je jim společným tématem, sport jim položil určitá životní pravidl</w:t>
      </w:r>
      <w:r w:rsidR="003C2802">
        <w:t>a, která mladí lidé uplatňují i </w:t>
      </w:r>
      <w:r w:rsidRPr="00765533">
        <w:t xml:space="preserve">ve svém dalším volném čase. Tyto kontakty </w:t>
      </w:r>
      <w:r w:rsidR="003C2802">
        <w:t xml:space="preserve">jsou pro mládež velice </w:t>
      </w:r>
      <w:r w:rsidR="003C2802" w:rsidRPr="008835CF">
        <w:t>důležité. V</w:t>
      </w:r>
      <w:r w:rsidRPr="008835CF">
        <w:t xml:space="preserve"> čase, který spolu tráví, probírají nejen spolu strávené</w:t>
      </w:r>
      <w:r w:rsidR="003C2802" w:rsidRPr="008835CF">
        <w:t xml:space="preserve"> sportovní</w:t>
      </w:r>
      <w:r w:rsidRPr="008835CF">
        <w:t xml:space="preserve"> okamžiky</w:t>
      </w:r>
      <w:r w:rsidR="003C2802" w:rsidRPr="008835CF">
        <w:t>, ale věnují se pak společně i </w:t>
      </w:r>
      <w:r w:rsidRPr="008835CF">
        <w:t>jiným zálibám</w:t>
      </w:r>
      <w:r w:rsidR="008835CF">
        <w:t xml:space="preserve"> </w:t>
      </w:r>
      <w:r w:rsidRPr="008835CF">
        <w:t>(Slepičková, 2000).</w:t>
      </w:r>
    </w:p>
    <w:p w14:paraId="4442DA15" w14:textId="77777777" w:rsidR="004E288C" w:rsidRPr="006C1673" w:rsidRDefault="00581EF3" w:rsidP="006C1673">
      <w:pPr>
        <w:spacing w:before="120" w:after="120"/>
        <w:ind w:firstLine="709"/>
        <w:jc w:val="both"/>
      </w:pPr>
      <w:r w:rsidRPr="00765533">
        <w:t xml:space="preserve">Za velmi důležitou můžeme uvést také možnost </w:t>
      </w:r>
      <w:r w:rsidR="00B04C70" w:rsidRPr="00765533">
        <w:t xml:space="preserve">účastnit se sportu ve sportovních organizacích, klubech, oddílech. Ovšem tato skutečnost je zároveň ovlivněna finanční stránkou, kdy i v tomto případě jsou vidět nerovnosti v sociálních podmínkách. Bývá částečně řešena možností organizovat se v klubech </w:t>
      </w:r>
      <w:r w:rsidR="00B04C70" w:rsidRPr="008835CF">
        <w:t>prostřednictvím škol, kdy tyto</w:t>
      </w:r>
      <w:r w:rsidR="008835CF" w:rsidRPr="008835CF">
        <w:t xml:space="preserve"> školy </w:t>
      </w:r>
      <w:r w:rsidR="00B04C70" w:rsidRPr="008835CF">
        <w:t>umožňují</w:t>
      </w:r>
      <w:r w:rsidR="00EF0C12" w:rsidRPr="008835CF">
        <w:t xml:space="preserve"> zájmové vyžití žáků a studentů. V</w:t>
      </w:r>
      <w:r w:rsidR="00B04C70" w:rsidRPr="008835CF">
        <w:t> řadě měst t</w:t>
      </w:r>
      <w:r w:rsidR="00EF0C12" w:rsidRPr="008835CF">
        <w:t>uto možnost suplují domy dětí a </w:t>
      </w:r>
      <w:r w:rsidR="00B04C70" w:rsidRPr="008835CF">
        <w:t>mládeže, nestátní organizace apod. Je dobré připomenou</w:t>
      </w:r>
      <w:r w:rsidR="00EF0C12" w:rsidRPr="008835CF">
        <w:t>t</w:t>
      </w:r>
      <w:r w:rsidR="00B04C70" w:rsidRPr="008835CF">
        <w:t xml:space="preserve"> </w:t>
      </w:r>
      <w:r w:rsidR="008835CF" w:rsidRPr="008835CF">
        <w:t>také organizace</w:t>
      </w:r>
      <w:r w:rsidR="00EF0C12" w:rsidRPr="008835CF">
        <w:t xml:space="preserve"> Junák či Asociaci</w:t>
      </w:r>
      <w:r w:rsidR="00B04C70" w:rsidRPr="008835CF">
        <w:t xml:space="preserve"> turistických oddílů mládeže apod. </w:t>
      </w:r>
    </w:p>
    <w:p w14:paraId="53B542DA" w14:textId="77777777" w:rsidR="0056503F" w:rsidRPr="00840F1A" w:rsidRDefault="0051671B" w:rsidP="008878CA">
      <w:pPr>
        <w:pStyle w:val="Nadpis3"/>
        <w:spacing w:before="240"/>
      </w:pPr>
      <w:bookmarkStart w:id="12" w:name="_Toc525116319"/>
      <w:r w:rsidRPr="00840F1A">
        <w:t>2</w:t>
      </w:r>
      <w:r w:rsidR="00840F1A">
        <w:t>.5.2</w:t>
      </w:r>
      <w:r w:rsidRPr="00840F1A">
        <w:tab/>
      </w:r>
      <w:r w:rsidR="00484CB5">
        <w:t>Mladá dospělost</w:t>
      </w:r>
      <w:bookmarkEnd w:id="12"/>
    </w:p>
    <w:p w14:paraId="6BD27C42" w14:textId="77777777" w:rsidR="00D13515" w:rsidRDefault="00D13515" w:rsidP="008878CA">
      <w:pPr>
        <w:spacing w:after="120"/>
        <w:ind w:firstLine="709"/>
        <w:jc w:val="both"/>
      </w:pPr>
      <w:r>
        <w:t xml:space="preserve">Z pohledu vývojové psychologie se dospělost člení na níže uvedené životní etapy: </w:t>
      </w:r>
    </w:p>
    <w:p w14:paraId="04F5F2BB" w14:textId="77777777" w:rsidR="00D13515" w:rsidRPr="008835CF" w:rsidRDefault="00D13515" w:rsidP="00375CE1">
      <w:pPr>
        <w:pStyle w:val="Odstavecseseznamem"/>
        <w:numPr>
          <w:ilvl w:val="0"/>
          <w:numId w:val="15"/>
        </w:numPr>
        <w:spacing w:before="120" w:after="120"/>
        <w:jc w:val="both"/>
        <w:rPr>
          <w:rFonts w:cs="Times New Roman"/>
          <w:szCs w:val="24"/>
          <w:lang w:eastAsia="cs-CZ"/>
        </w:rPr>
      </w:pPr>
      <w:r w:rsidRPr="008835CF">
        <w:rPr>
          <w:b/>
        </w:rPr>
        <w:t>Mladá dospělost</w:t>
      </w:r>
      <w:r w:rsidRPr="008835CF">
        <w:t xml:space="preserve"> datovaná do období od 20 do 40 let.</w:t>
      </w:r>
    </w:p>
    <w:p w14:paraId="6A6DA20F" w14:textId="77777777" w:rsidR="00D13515" w:rsidRPr="008835CF" w:rsidRDefault="00D13515" w:rsidP="00375CE1">
      <w:pPr>
        <w:pStyle w:val="Odstavecseseznamem"/>
        <w:numPr>
          <w:ilvl w:val="0"/>
          <w:numId w:val="15"/>
        </w:numPr>
        <w:spacing w:before="120" w:after="120"/>
        <w:jc w:val="both"/>
        <w:rPr>
          <w:rFonts w:cs="Times New Roman"/>
          <w:szCs w:val="24"/>
          <w:lang w:eastAsia="cs-CZ"/>
        </w:rPr>
      </w:pPr>
      <w:r w:rsidRPr="008835CF">
        <w:rPr>
          <w:b/>
        </w:rPr>
        <w:t>Střední dospělost</w:t>
      </w:r>
      <w:r w:rsidRPr="008835CF">
        <w:t xml:space="preserve"> ve věku od 40 do 50 let. </w:t>
      </w:r>
    </w:p>
    <w:p w14:paraId="0AEF0726" w14:textId="77777777" w:rsidR="00D13515" w:rsidRPr="008835CF" w:rsidRDefault="00D13515" w:rsidP="00375CE1">
      <w:pPr>
        <w:pStyle w:val="Odstavecseseznamem"/>
        <w:numPr>
          <w:ilvl w:val="0"/>
          <w:numId w:val="15"/>
        </w:numPr>
        <w:spacing w:before="120" w:after="120"/>
        <w:jc w:val="both"/>
        <w:rPr>
          <w:rFonts w:cs="Times New Roman"/>
          <w:szCs w:val="24"/>
          <w:lang w:eastAsia="cs-CZ"/>
        </w:rPr>
      </w:pPr>
      <w:r w:rsidRPr="008835CF">
        <w:rPr>
          <w:b/>
        </w:rPr>
        <w:t>Starší dospělost</w:t>
      </w:r>
      <w:r w:rsidRPr="008835CF">
        <w:t xml:space="preserve"> v rozmezí od 50 do 60 let (Vágnerová, 2007).</w:t>
      </w:r>
    </w:p>
    <w:p w14:paraId="0EF1ED49" w14:textId="77777777" w:rsidR="000D11E7" w:rsidRPr="008835CF" w:rsidRDefault="000B41E6" w:rsidP="00A85A1C">
      <w:pPr>
        <w:spacing w:before="120" w:after="120"/>
        <w:ind w:firstLine="709"/>
        <w:jc w:val="both"/>
      </w:pPr>
      <w:r w:rsidRPr="008835CF">
        <w:t>Zde j</w:t>
      </w:r>
      <w:r w:rsidR="008835CF" w:rsidRPr="008835CF">
        <w:t>e ovšem nutné položit si otázku</w:t>
      </w:r>
      <w:r w:rsidR="000D11E7" w:rsidRPr="008835CF">
        <w:t>, zda je možné určit za dospělého člověka jedince je</w:t>
      </w:r>
      <w:r w:rsidR="00EF0C12" w:rsidRPr="008835CF">
        <w:t>n podle počtu let nebo dosažení</w:t>
      </w:r>
      <w:r w:rsidR="000D11E7" w:rsidRPr="008835CF">
        <w:t xml:space="preserve"> určitého stupně duševního vývoje. Je pravdou, že tyto skutečnosti nelze jasně deklarovat, vždy souvisí s</w:t>
      </w:r>
      <w:r w:rsidRPr="008835CF">
        <w:t> individualitou každého jedince.</w:t>
      </w:r>
      <w:r w:rsidR="000D11E7" w:rsidRPr="008835CF">
        <w:t xml:space="preserve"> Mezi základní charakteristiky dospělého člověka</w:t>
      </w:r>
      <w:r w:rsidRPr="008835CF">
        <w:t xml:space="preserve"> </w:t>
      </w:r>
      <w:r w:rsidR="008835CF" w:rsidRPr="008835CF">
        <w:t>můžeme</w:t>
      </w:r>
      <w:r w:rsidR="000D11E7" w:rsidRPr="008835CF">
        <w:t xml:space="preserve"> zařadit: </w:t>
      </w:r>
    </w:p>
    <w:p w14:paraId="7228D100" w14:textId="77777777" w:rsidR="000D11E7" w:rsidRDefault="000D11E7" w:rsidP="00375CE1">
      <w:pPr>
        <w:pStyle w:val="Odstavecseseznamem"/>
        <w:numPr>
          <w:ilvl w:val="0"/>
          <w:numId w:val="16"/>
        </w:numPr>
        <w:spacing w:before="120" w:after="120"/>
        <w:jc w:val="both"/>
      </w:pPr>
      <w:r>
        <w:t>Výkon produktivní práce nebo příprava na vysokou školu.</w:t>
      </w:r>
    </w:p>
    <w:p w14:paraId="22E6D1C8" w14:textId="77777777" w:rsidR="000D11E7" w:rsidRDefault="000D11E7" w:rsidP="00375CE1">
      <w:pPr>
        <w:pStyle w:val="Odstavecseseznamem"/>
        <w:numPr>
          <w:ilvl w:val="0"/>
          <w:numId w:val="16"/>
        </w:numPr>
        <w:spacing w:before="120" w:after="120"/>
        <w:jc w:val="both"/>
      </w:pPr>
      <w:r>
        <w:t>Schopnost spolupráce.</w:t>
      </w:r>
    </w:p>
    <w:p w14:paraId="0C0AA4F9" w14:textId="77777777" w:rsidR="000D11E7" w:rsidRDefault="000D11E7" w:rsidP="00375CE1">
      <w:pPr>
        <w:pStyle w:val="Odstavecseseznamem"/>
        <w:numPr>
          <w:ilvl w:val="0"/>
          <w:numId w:val="16"/>
        </w:numPr>
        <w:spacing w:before="120" w:after="120"/>
        <w:jc w:val="both"/>
      </w:pPr>
      <w:r>
        <w:t>Samostatné hospodaření.</w:t>
      </w:r>
    </w:p>
    <w:p w14:paraId="0F67AA98" w14:textId="77777777" w:rsidR="000D11E7" w:rsidRPr="008835CF" w:rsidRDefault="000D11E7" w:rsidP="00375CE1">
      <w:pPr>
        <w:pStyle w:val="Odstavecseseznamem"/>
        <w:numPr>
          <w:ilvl w:val="0"/>
          <w:numId w:val="16"/>
        </w:numPr>
        <w:spacing w:before="120" w:after="120"/>
        <w:jc w:val="both"/>
      </w:pPr>
      <w:r w:rsidRPr="008835CF">
        <w:t>Vyspělost v jednání k nadřízeným v práci či ve studiu.</w:t>
      </w:r>
    </w:p>
    <w:p w14:paraId="17083D4C" w14:textId="77777777" w:rsidR="000D11E7" w:rsidRPr="008835CF" w:rsidRDefault="000B41E6" w:rsidP="00375CE1">
      <w:pPr>
        <w:pStyle w:val="Odstavecseseznamem"/>
        <w:numPr>
          <w:ilvl w:val="0"/>
          <w:numId w:val="16"/>
        </w:numPr>
        <w:spacing w:before="120" w:after="120"/>
        <w:jc w:val="both"/>
      </w:pPr>
      <w:r w:rsidRPr="008835CF">
        <w:t xml:space="preserve">Realistické </w:t>
      </w:r>
      <w:r w:rsidR="008835CF" w:rsidRPr="008835CF">
        <w:t>plány do budoucnosti</w:t>
      </w:r>
      <w:r w:rsidRPr="008835CF">
        <w:t>.</w:t>
      </w:r>
    </w:p>
    <w:p w14:paraId="3224494D" w14:textId="77777777" w:rsidR="000D11E7" w:rsidRPr="008835CF" w:rsidRDefault="000B41E6" w:rsidP="00375CE1">
      <w:pPr>
        <w:pStyle w:val="Odstavecseseznamem"/>
        <w:numPr>
          <w:ilvl w:val="0"/>
          <w:numId w:val="16"/>
        </w:numPr>
        <w:spacing w:before="120" w:after="120"/>
        <w:jc w:val="both"/>
      </w:pPr>
      <w:r w:rsidRPr="008835CF">
        <w:t>Samostatné bydlení (odloučeně od rodičů))</w:t>
      </w:r>
    </w:p>
    <w:p w14:paraId="351CEDC2" w14:textId="77777777" w:rsidR="000D11E7" w:rsidRPr="008835CF" w:rsidRDefault="000B41E6" w:rsidP="00375CE1">
      <w:pPr>
        <w:pStyle w:val="Odstavecseseznamem"/>
        <w:numPr>
          <w:ilvl w:val="0"/>
          <w:numId w:val="16"/>
        </w:numPr>
        <w:spacing w:before="120" w:after="120"/>
        <w:jc w:val="both"/>
      </w:pPr>
      <w:r w:rsidRPr="008835CF">
        <w:t>Schopnost trávit volný čas samostatně, popř. s přítelem</w:t>
      </w:r>
      <w:r w:rsidR="000D11E7" w:rsidRPr="008835CF">
        <w:t>.</w:t>
      </w:r>
    </w:p>
    <w:p w14:paraId="31D9FCB3" w14:textId="77777777" w:rsidR="000D11E7" w:rsidRPr="008835CF" w:rsidRDefault="000B41E6" w:rsidP="00375CE1">
      <w:pPr>
        <w:pStyle w:val="Odstavecseseznamem"/>
        <w:numPr>
          <w:ilvl w:val="0"/>
          <w:numId w:val="16"/>
        </w:numPr>
        <w:spacing w:before="120" w:after="120"/>
        <w:jc w:val="both"/>
      </w:pPr>
      <w:r w:rsidRPr="008835CF">
        <w:t xml:space="preserve">Schopnost navazovat vztahy a stýkat se s opačným pohlavím. </w:t>
      </w:r>
    </w:p>
    <w:p w14:paraId="12C034F9" w14:textId="77777777" w:rsidR="000B41E6" w:rsidRPr="008835CF" w:rsidRDefault="000B41E6" w:rsidP="000B41E6">
      <w:pPr>
        <w:pStyle w:val="Odstavecseseznamem"/>
        <w:numPr>
          <w:ilvl w:val="0"/>
          <w:numId w:val="16"/>
        </w:numPr>
        <w:spacing w:before="120" w:after="120"/>
        <w:jc w:val="both"/>
      </w:pPr>
      <w:r w:rsidRPr="008835CF">
        <w:t>Cílené zlepšení orientace ve svém životním prostředí.</w:t>
      </w:r>
    </w:p>
    <w:p w14:paraId="72BCF50B" w14:textId="77777777" w:rsidR="000D11E7" w:rsidRPr="008835CF" w:rsidRDefault="000B41E6" w:rsidP="00375CE1">
      <w:pPr>
        <w:pStyle w:val="Odstavecseseznamem"/>
        <w:numPr>
          <w:ilvl w:val="0"/>
          <w:numId w:val="16"/>
        </w:numPr>
        <w:spacing w:before="120" w:after="120"/>
        <w:jc w:val="both"/>
      </w:pPr>
      <w:r w:rsidRPr="008835CF">
        <w:lastRenderedPageBreak/>
        <w:t xml:space="preserve">Aktivní zájem </w:t>
      </w:r>
      <w:r w:rsidR="000D11E7" w:rsidRPr="008835CF">
        <w:t>o blaho rodiny a společenství vůbec</w:t>
      </w:r>
      <w:r w:rsidRPr="008835CF">
        <w:t xml:space="preserve"> /vše stylisticky přeformulováno/</w:t>
      </w:r>
      <w:r w:rsidR="000D11E7" w:rsidRPr="008835CF">
        <w:t xml:space="preserve"> (Říčan, 2004).</w:t>
      </w:r>
    </w:p>
    <w:p w14:paraId="561196DD" w14:textId="77777777" w:rsidR="00B72040" w:rsidRPr="00765533" w:rsidRDefault="00A85A1C" w:rsidP="00A85A1C">
      <w:pPr>
        <w:spacing w:before="120" w:after="120"/>
        <w:ind w:firstLine="709"/>
        <w:jc w:val="both"/>
      </w:pPr>
      <w:r w:rsidRPr="00765533">
        <w:t>Mladou dospělost můžeme charakterizovat ukonč</w:t>
      </w:r>
      <w:r w:rsidR="00B944CC" w:rsidRPr="00765533">
        <w:t>ením vývoje ve třech kategoriích:</w:t>
      </w:r>
      <w:r w:rsidRPr="00765533">
        <w:t xml:space="preserve"> somatické, psychické a sociální. Vývojové období mladé dospělosti trvá u každého jedince individuálně dlouho. Je to období plné nadějí a jejich postupného naplňování, doba mnoha proměn, ale také mnoha nových zkušeností a zážitků. Dosažení dospělosti je spojeno s větší sebejistotou a sebedův</w:t>
      </w:r>
      <w:r w:rsidR="00D2139A">
        <w:t>ěrou, s vědomím vlastních sil a </w:t>
      </w:r>
      <w:r w:rsidRPr="00765533">
        <w:t xml:space="preserve">kompetencí, které </w:t>
      </w:r>
      <w:r w:rsidR="00D2139A">
        <w:t>jsou předpokladem soběstačnosti</w:t>
      </w:r>
      <w:r w:rsidRPr="00765533">
        <w:t xml:space="preserve"> a které se projevují i větší osobní vyrovnaností. Lze uvést, že pro podstatnou část lidí znamená dospělý člověk „rozšíření“ vlastního já, sebepoznání, sebevyjádření a seberealizaci (Vágnerová, 2007).</w:t>
      </w:r>
    </w:p>
    <w:p w14:paraId="7BD57D77" w14:textId="77777777" w:rsidR="009E5562" w:rsidRPr="00765533" w:rsidRDefault="00D2139A" w:rsidP="00A85A1C">
      <w:pPr>
        <w:spacing w:before="120" w:after="120"/>
        <w:ind w:firstLine="709"/>
        <w:jc w:val="both"/>
      </w:pPr>
      <w:r>
        <w:t>O</w:t>
      </w:r>
      <w:r w:rsidR="009E5562" w:rsidRPr="00765533">
        <w:t>bdobí mladé dospělosti se vyznačuje největší vitalitou, tělesnou silou a dostatkem životní energie. Muži i ženy podávají vysok</w:t>
      </w:r>
      <w:r>
        <w:t>é výkony, mají pevné svalstvo a </w:t>
      </w:r>
      <w:r w:rsidR="009E5562" w:rsidRPr="00765533">
        <w:t xml:space="preserve">pružnou pokožku. Růst je ukončen, růstové kostní štěrbiny jsou uzavřeny. Na konci období začíná docházet k prvním involučním změnám (Zacharová, 2012). </w:t>
      </w:r>
    </w:p>
    <w:p w14:paraId="483B2E9F" w14:textId="77777777" w:rsidR="00C87796" w:rsidRPr="00765533" w:rsidRDefault="009E5562" w:rsidP="00C87796">
      <w:pPr>
        <w:spacing w:before="120" w:after="120"/>
        <w:ind w:firstLine="709"/>
        <w:jc w:val="both"/>
      </w:pPr>
      <w:r w:rsidRPr="00765533">
        <w:t>Z pohledu kognitivního vývoje jsou již</w:t>
      </w:r>
      <w:r w:rsidR="002B7260" w:rsidRPr="00765533">
        <w:t xml:space="preserve"> </w:t>
      </w:r>
      <w:r w:rsidRPr="00765533">
        <w:t>všechny poz</w:t>
      </w:r>
      <w:r w:rsidR="00D2139A">
        <w:t>návací procesy v tomto období u </w:t>
      </w:r>
      <w:r w:rsidRPr="00765533">
        <w:t xml:space="preserve">zdravého </w:t>
      </w:r>
      <w:r w:rsidR="002B7260" w:rsidRPr="00765533">
        <w:t xml:space="preserve">člověka na vysoké úrovni, myšlení a inteligence se dostávají </w:t>
      </w:r>
      <w:r w:rsidRPr="00765533">
        <w:t>ke svému definitivnímu vrcholu. Ještě dochází k zvětšení plochy mozkové kůry, je patrný nárůst IQ. Mladí lidé žijí bohatým citovým životem, hledají si stálé partnery a často spolu žijí ve společné domácnosti, aniž by uzavřeli sňatek. Tyto volné partnerské vztahy jsou v současn</w:t>
      </w:r>
      <w:r w:rsidR="00C87796" w:rsidRPr="00765533">
        <w:t xml:space="preserve">é společnosti dobře tolerovány (Zacharová, 2012). </w:t>
      </w:r>
    </w:p>
    <w:p w14:paraId="21787549" w14:textId="77777777" w:rsidR="00C87796" w:rsidRPr="00765533" w:rsidRDefault="00C87796" w:rsidP="00C87796">
      <w:pPr>
        <w:spacing w:before="120" w:after="120"/>
        <w:ind w:firstLine="709"/>
        <w:jc w:val="both"/>
      </w:pPr>
      <w:r w:rsidRPr="00765533">
        <w:t>Velice vysoký význam má v tomto období manželství, i když</w:t>
      </w:r>
      <w:r w:rsidR="009E5562" w:rsidRPr="00765533">
        <w:t xml:space="preserve"> současné mladé páry nemají vždy tendenci uzavírat manželství, pro dítě je výhodnější, pokud má soužití rodičů právní hodnotu. Uzavřením manželství vzniká dohoda mezi mužem a ženou, která má oba ochránit před nepříznivými eko</w:t>
      </w:r>
      <w:r w:rsidRPr="00765533">
        <w:t>nomickými a společenskými vlivy. Společně ruku v ruce s manželstvím se objevuje také rozvod, který, pokud je pro</w:t>
      </w:r>
      <w:r w:rsidR="009E5562" w:rsidRPr="00765533">
        <w:t>veden rozumně a oba partneři se domluví na všech bodech vyplývajících ze vzájemné odluky, nemusí zanechat výrazné psychické trauma na žádném členovi rodiny. Vesměs je však rozvod doprovázen nepříjemným emočním prožíváním. U partnerů</w:t>
      </w:r>
      <w:r w:rsidR="00D2139A">
        <w:t xml:space="preserve"> mnohdy</w:t>
      </w:r>
      <w:r w:rsidR="009E5562" w:rsidRPr="00765533">
        <w:t xml:space="preserve"> dochází k</w:t>
      </w:r>
      <w:r w:rsidR="00D2139A">
        <w:t> </w:t>
      </w:r>
      <w:r w:rsidR="009E5562" w:rsidRPr="00765533">
        <w:t>postrozvodovému traumatu</w:t>
      </w:r>
      <w:r w:rsidR="00D2139A">
        <w:t>,</w:t>
      </w:r>
      <w:r w:rsidR="009E5562" w:rsidRPr="00765533">
        <w:t xml:space="preserve"> spojenému čast</w:t>
      </w:r>
      <w:r w:rsidR="00D2139A">
        <w:t>o s krizí hodnot i</w:t>
      </w:r>
      <w:r w:rsidRPr="00765533">
        <w:t xml:space="preserve"> osobnosti. Souběžně se objevuje nová úloha, kterou je rodičovství, </w:t>
      </w:r>
      <w:r w:rsidR="00D2139A">
        <w:t>jež</w:t>
      </w:r>
      <w:r w:rsidR="009E5562" w:rsidRPr="00765533">
        <w:t xml:space="preserve"> uspokojuje lidskou potřebu pečovat o někoho, kdo mě potřebuje, kdo je na m</w:t>
      </w:r>
      <w:r w:rsidR="00D2139A">
        <w:t>n</w:t>
      </w:r>
      <w:r w:rsidR="009E5562" w:rsidRPr="00765533">
        <w:t>ě závislý. S příchodem dítěte se v rodině výrazně diferencují genderové role, tedy role ženská a mužská. V naší společnosti se primárně o dítě stará matka, je však</w:t>
      </w:r>
      <w:r w:rsidR="00D2139A">
        <w:t xml:space="preserve"> také</w:t>
      </w:r>
      <w:r w:rsidR="009E5562" w:rsidRPr="00765533">
        <w:t xml:space="preserve"> </w:t>
      </w:r>
      <w:r w:rsidR="009E5562" w:rsidRPr="00765533">
        <w:lastRenderedPageBreak/>
        <w:t xml:space="preserve">možný model otce na mateřské dovolené. Důležitou složkou kvalitního rodičovství je společná </w:t>
      </w:r>
      <w:r w:rsidRPr="00765533">
        <w:t>dohoda na postupu výchovy dětí (Zacharová, 2012).</w:t>
      </w:r>
    </w:p>
    <w:p w14:paraId="25383E19" w14:textId="77777777" w:rsidR="009E5562" w:rsidRPr="00765533" w:rsidRDefault="00C87796" w:rsidP="00B04C70">
      <w:pPr>
        <w:spacing w:before="120" w:after="120"/>
        <w:ind w:firstLine="709"/>
        <w:jc w:val="both"/>
      </w:pPr>
      <w:r w:rsidRPr="00765533">
        <w:t xml:space="preserve">Nelze opomenout také důležitou stránku sociálního rozvoje člověka. </w:t>
      </w:r>
      <w:r w:rsidR="009E5562" w:rsidRPr="00765533">
        <w:t xml:space="preserve">V období dospělosti je základní činností člověka práce. Ideální situací je, pokud člověk ve své práci nachází smysl a naplnění. Není na škodu, pokud mladý člověk několikrát změní své pracovní místo a sbírá profesní zkušenosti. Budování profesní kariéry úzce souvisí s hospodářskou funkcí rodiny, se společenským postavením a s uspokojováním potřeb seberealizace. </w:t>
      </w:r>
      <w:r w:rsidRPr="00765533">
        <w:t>S tímto souvisí také skutečnost, aby po pracovním vypětí člověk adekvátně relaxoval.</w:t>
      </w:r>
      <w:r w:rsidR="009E5562" w:rsidRPr="00765533">
        <w:t xml:space="preserve"> Duševně pracujícím lidem se doporučuje fyzická aktivita (sport), těžce fyzicky pracujícím lidem práce duševní (četba). Volnočasové aktivity by měly vést k relaxaci, načerpání energie pro další práci a měly by přispívat k osobnímu rozvoji. Nepříznivě na rozvoj osobnosti působí neproduktivní trávení volného času nečinností nebo nadměrným požíváním návykových látek. Příznivě působí harmonické rozdělení činností a trávení volného času s</w:t>
      </w:r>
      <w:r w:rsidRPr="00765533">
        <w:t> </w:t>
      </w:r>
      <w:r w:rsidR="009E5562" w:rsidRPr="00765533">
        <w:t>přáteli</w:t>
      </w:r>
      <w:r w:rsidRPr="00765533">
        <w:t xml:space="preserve"> (Zacharová, 2012).</w:t>
      </w:r>
      <w:r w:rsidR="00D2139A">
        <w:t xml:space="preserve"> Volný čas</w:t>
      </w:r>
      <w:r w:rsidR="00B04C70" w:rsidRPr="00765533">
        <w:t xml:space="preserve"> můžeme</w:t>
      </w:r>
      <w:r w:rsidR="00D2139A">
        <w:t xml:space="preserve"> chápat jako časový prostor, v němž </w:t>
      </w:r>
      <w:r w:rsidR="00B04C70" w:rsidRPr="00765533">
        <w:t>není třeba věnovat se povinnostem, ale je to doba, ve které se člověk dle vlast</w:t>
      </w:r>
      <w:r w:rsidR="00D2139A">
        <w:t>ního uvážení, vlastních zálib a preferencí</w:t>
      </w:r>
      <w:r w:rsidR="00B04C70" w:rsidRPr="00765533">
        <w:t xml:space="preserve"> může věnovat určité činnosti, která mu přináší radost a uspokojení (Slepičková, 2000).</w:t>
      </w:r>
    </w:p>
    <w:p w14:paraId="79B310FB" w14:textId="77777777" w:rsidR="008A6B0C" w:rsidRDefault="00C87796" w:rsidP="00EB47D9">
      <w:pPr>
        <w:ind w:firstLine="709"/>
        <w:jc w:val="both"/>
      </w:pPr>
      <w:r w:rsidRPr="00765533">
        <w:t>V</w:t>
      </w:r>
      <w:r w:rsidR="00C00BE1" w:rsidRPr="00765533">
        <w:t xml:space="preserve"> dobách, kdy bylo hlavní obživou zemědělství, bylo lidské tělo zatěžováno velmi </w:t>
      </w:r>
      <w:r w:rsidRPr="00765533">
        <w:t xml:space="preserve">náročnými </w:t>
      </w:r>
      <w:r w:rsidR="00D2139A">
        <w:t xml:space="preserve">fyzickými </w:t>
      </w:r>
      <w:r w:rsidRPr="00765533">
        <w:t>pracovními výkony</w:t>
      </w:r>
      <w:r w:rsidR="00C00BE1" w:rsidRPr="00765533">
        <w:t>. Postupem času došlo k rozvoji automatizace výroby, lidé tráví v zaměstnání značný čas bez fyzické zátěže, velmi často sedí v jedné pozici, například za stolem u počítače, čímž z našeho běžného života ubývá fyzické zátěže. Ovšem díky rozvinuté lékařské péči se prodlužuje délka života, rozvíjí se volný čas a turismus. Lidé v mladé dospělosti patří k těm, kteří tohoto umějí využít.</w:t>
      </w:r>
      <w:r w:rsidR="00B04C70" w:rsidRPr="00765533">
        <w:t xml:space="preserve"> Je ovšem pravdou, že v tomto věkovém období se člověk v reálném životě většinou nejméně osm hodin věnuje studiu či zaměstnání, šest až osm hodin spánku a další čas je pak víceméně nutno věnovat dalším činnostem</w:t>
      </w:r>
      <w:r w:rsidR="00D2139A">
        <w:t>,</w:t>
      </w:r>
      <w:r w:rsidR="00B04C70" w:rsidRPr="00765533">
        <w:t xml:space="preserve"> jako je hygien</w:t>
      </w:r>
      <w:r w:rsidR="00D2139A">
        <w:t>a, stravování, péče o domácnost</w:t>
      </w:r>
      <w:r w:rsidR="00B04C70" w:rsidRPr="00765533">
        <w:t xml:space="preserve"> a podobně. Volnočasovým aktivitám, které mohou mít nejrůznější charakter – manuální, fyzický, kulturní, vzdělávací, veřejně pros</w:t>
      </w:r>
      <w:r w:rsidR="00D2139A">
        <w:t>pěšný, sportovní, ale i pasivní –</w:t>
      </w:r>
      <w:r w:rsidR="00B04C70" w:rsidRPr="00765533">
        <w:t xml:space="preserve"> je pak věnován zbývající prostor. Podle preferencí každého jednotlivce je možno sledovat, jak lidé v</w:t>
      </w:r>
      <w:r w:rsidR="00D2139A">
        <w:t xml:space="preserve"> jednotlivých věkových obdobích volný čas tráví. </w:t>
      </w:r>
      <w:r w:rsidR="00B04C70" w:rsidRPr="00765533">
        <w:t>Způsob využití volného času je přirozeně ovlivněn prostředím, ekonomickými, sociálními, kulturními, historickými a dalšími vlivy. Volba způsobu trávení volného času se však v různých životních etapách jedinců liší (Slepičková, 2000).</w:t>
      </w:r>
    </w:p>
    <w:p w14:paraId="659F6D75" w14:textId="77777777" w:rsidR="008A6B0C" w:rsidRPr="008A6B0C" w:rsidRDefault="00E3232B" w:rsidP="00AF61FF">
      <w:pPr>
        <w:pStyle w:val="Nadpis1"/>
      </w:pPr>
      <w:bookmarkStart w:id="13" w:name="_Toc525116320"/>
      <w:r>
        <w:lastRenderedPageBreak/>
        <w:t>2.6</w:t>
      </w:r>
      <w:r w:rsidR="006C1673">
        <w:t xml:space="preserve"> Pohybová aktivita</w:t>
      </w:r>
      <w:r w:rsidR="008A6B0C" w:rsidRPr="008A6B0C">
        <w:t xml:space="preserve"> a studenti vysokých škol</w:t>
      </w:r>
      <w:bookmarkEnd w:id="13"/>
    </w:p>
    <w:p w14:paraId="30372082" w14:textId="77777777" w:rsidR="008A6B0C" w:rsidRDefault="008A6B0C" w:rsidP="00EB47D9">
      <w:pPr>
        <w:ind w:firstLine="709"/>
        <w:jc w:val="both"/>
        <w:rPr>
          <w:rFonts w:cs="Times New Roman"/>
          <w:szCs w:val="24"/>
        </w:rPr>
      </w:pPr>
      <w:r>
        <w:rPr>
          <w:rFonts w:cs="Times New Roman"/>
          <w:szCs w:val="24"/>
        </w:rPr>
        <w:t>Pokles pohybové aktivity (dále PA) u dětí, mládeže i dospělých je c</w:t>
      </w:r>
      <w:r w:rsidR="00D273AE">
        <w:rPr>
          <w:rFonts w:cs="Times New Roman"/>
          <w:szCs w:val="24"/>
        </w:rPr>
        <w:t>elosvětový fenomén. Z</w:t>
      </w:r>
      <w:r>
        <w:rPr>
          <w:rFonts w:cs="Times New Roman"/>
          <w:szCs w:val="24"/>
        </w:rPr>
        <w:t>aznamenáváme</w:t>
      </w:r>
      <w:r w:rsidR="00D273AE">
        <w:rPr>
          <w:rFonts w:cs="Times New Roman"/>
          <w:szCs w:val="24"/>
        </w:rPr>
        <w:t xml:space="preserve"> ho</w:t>
      </w:r>
      <w:r>
        <w:rPr>
          <w:rFonts w:cs="Times New Roman"/>
          <w:szCs w:val="24"/>
        </w:rPr>
        <w:t xml:space="preserve"> především v období přechodu z ml</w:t>
      </w:r>
      <w:r w:rsidR="006C59AC">
        <w:rPr>
          <w:rFonts w:cs="Times New Roman"/>
          <w:szCs w:val="24"/>
        </w:rPr>
        <w:t>adé dospělosti do dospělosti ra</w:t>
      </w:r>
      <w:r>
        <w:rPr>
          <w:rFonts w:cs="Times New Roman"/>
          <w:szCs w:val="24"/>
        </w:rPr>
        <w:t>né. V tomto období dochází k ukončení středoškolského vzdělání a eventuálnímu přechodu na vysokou školu (</w:t>
      </w:r>
      <w:bookmarkStart w:id="14" w:name="_Hlk523097673"/>
      <w:r>
        <w:rPr>
          <w:rFonts w:cs="Times New Roman"/>
          <w:szCs w:val="24"/>
        </w:rPr>
        <w:t>Kwan, Cairney, Faulkner, &amp;</w:t>
      </w:r>
      <w:r w:rsidRPr="00BA5291">
        <w:rPr>
          <w:rFonts w:cs="Times New Roman"/>
          <w:szCs w:val="24"/>
        </w:rPr>
        <w:t xml:space="preserve"> Pullenayegum, 2012</w:t>
      </w:r>
      <w:r>
        <w:rPr>
          <w:rFonts w:cs="Times New Roman"/>
          <w:szCs w:val="24"/>
        </w:rPr>
        <w:t xml:space="preserve">; Sigmundová, Chmelík, Sigmund, </w:t>
      </w:r>
      <w:bookmarkStart w:id="15" w:name="_Hlk523097734"/>
      <w:r>
        <w:rPr>
          <w:rFonts w:cs="Times New Roman"/>
          <w:szCs w:val="24"/>
        </w:rPr>
        <w:t>Feltlová &amp; Frömel, 2013</w:t>
      </w:r>
      <w:bookmarkEnd w:id="14"/>
      <w:bookmarkEnd w:id="15"/>
      <w:r>
        <w:rPr>
          <w:rFonts w:cs="Times New Roman"/>
          <w:szCs w:val="24"/>
        </w:rPr>
        <w:t>). V poklesu PA při přechodu na vysokou škol</w:t>
      </w:r>
      <w:r w:rsidR="006C59AC">
        <w:rPr>
          <w:rFonts w:cs="Times New Roman"/>
          <w:szCs w:val="24"/>
        </w:rPr>
        <w:t>u hraje velkou roli stěhování</w:t>
      </w:r>
      <w:r>
        <w:rPr>
          <w:rFonts w:cs="Times New Roman"/>
          <w:szCs w:val="24"/>
        </w:rPr>
        <w:t xml:space="preserve"> studentů ze svého rodného města a s tím související ukončení pravidelné návštěvy sportovních klubů či jiných zájmových organizací, díky kterým dosahovali studenti </w:t>
      </w:r>
      <w:r w:rsidR="006C59AC" w:rsidRPr="000576BA">
        <w:rPr>
          <w:rFonts w:cs="Times New Roman"/>
          <w:szCs w:val="24"/>
        </w:rPr>
        <w:t xml:space="preserve">doporučovaných </w:t>
      </w:r>
      <w:r w:rsidR="00FC12CA" w:rsidRPr="000576BA">
        <w:rPr>
          <w:rFonts w:cs="Times New Roman"/>
          <w:szCs w:val="24"/>
        </w:rPr>
        <w:t>norem</w:t>
      </w:r>
      <w:r w:rsidR="00FC12CA">
        <w:rPr>
          <w:rFonts w:cs="Times New Roman"/>
          <w:szCs w:val="24"/>
        </w:rPr>
        <w:t xml:space="preserve"> provádění PA během dne (</w:t>
      </w:r>
      <w:r>
        <w:rPr>
          <w:rFonts w:cs="Times New Roman"/>
          <w:szCs w:val="24"/>
        </w:rPr>
        <w:t xml:space="preserve">Frömel at al., 2007; </w:t>
      </w:r>
      <w:r w:rsidRPr="00A3793E">
        <w:rPr>
          <w:rFonts w:cs="Times New Roman"/>
          <w:szCs w:val="24"/>
        </w:rPr>
        <w:t xml:space="preserve">Kwan et al., 2012; </w:t>
      </w:r>
      <w:bookmarkStart w:id="16" w:name="_Hlk523097789"/>
      <w:r>
        <w:rPr>
          <w:rFonts w:cs="Times New Roman"/>
          <w:szCs w:val="24"/>
        </w:rPr>
        <w:t>Rychtecký, 2006; Valjenta, 2010</w:t>
      </w:r>
      <w:bookmarkEnd w:id="16"/>
      <w:r>
        <w:rPr>
          <w:rFonts w:cs="Times New Roman"/>
          <w:szCs w:val="24"/>
        </w:rPr>
        <w:t xml:space="preserve">). </w:t>
      </w:r>
    </w:p>
    <w:p w14:paraId="4DE6F07F" w14:textId="77777777" w:rsidR="008A6B0C" w:rsidRDefault="008A6B0C" w:rsidP="00DC38C4">
      <w:pPr>
        <w:ind w:firstLine="709"/>
        <w:jc w:val="both"/>
        <w:rPr>
          <w:rFonts w:cs="Times New Roman"/>
          <w:szCs w:val="24"/>
        </w:rPr>
      </w:pPr>
      <w:r>
        <w:rPr>
          <w:rFonts w:cs="Times New Roman"/>
          <w:szCs w:val="24"/>
        </w:rPr>
        <w:t>Pokles organizované PA způsobuje celkový týdenní pokles PA v tomto vývojovém období. Výzkum Valjenta (2010) zaměřující se na PA českých vysokoškoláků prokazuje snížení pohybové aktivity u studentů nižších ročníků, který vysvětluje především rapidní změnou životního způsobu, ke kterému u začínajících studen</w:t>
      </w:r>
      <w:r w:rsidR="006C59AC">
        <w:rPr>
          <w:rFonts w:cs="Times New Roman"/>
          <w:szCs w:val="24"/>
        </w:rPr>
        <w:t>tů vysokých škol dochází. Do 1. </w:t>
      </w:r>
      <w:r>
        <w:rPr>
          <w:rFonts w:cs="Times New Roman"/>
          <w:szCs w:val="24"/>
        </w:rPr>
        <w:t>ročníků nastupují studenti doposud provozující středoškolský způsob života. Na vysoké škole jsou následně zahlceni velkým množstvím informací, které těžce zpracovávají. Musejí co nejrychleji přejít na jiný způsob učení, který souvisí i se změnou způsobu života. Většinu volného času tedy tráví plněním</w:t>
      </w:r>
      <w:r w:rsidR="006C59AC">
        <w:rPr>
          <w:rFonts w:cs="Times New Roman"/>
          <w:szCs w:val="24"/>
        </w:rPr>
        <w:t xml:space="preserve"> studijních povinností a učením, z čehož vyplý</w:t>
      </w:r>
      <w:r>
        <w:rPr>
          <w:rFonts w:cs="Times New Roman"/>
          <w:szCs w:val="24"/>
        </w:rPr>
        <w:t xml:space="preserve">vá méně prostoru pro aktivní trávení volného času. Dle výzkumu Valjenta (2010) se u studentů prvních ročníků často objevují </w:t>
      </w:r>
      <w:r w:rsidR="00D273AE">
        <w:rPr>
          <w:rFonts w:cs="Times New Roman"/>
          <w:szCs w:val="24"/>
        </w:rPr>
        <w:t xml:space="preserve">i </w:t>
      </w:r>
      <w:r>
        <w:rPr>
          <w:rFonts w:cs="Times New Roman"/>
          <w:szCs w:val="24"/>
        </w:rPr>
        <w:t xml:space="preserve">negativní vlivy způsobené studijní vytížeností (nepravidelnost stravování, psychický stres aj.), proto raději vyhledávají volnočasové aktivity relaxačního </w:t>
      </w:r>
      <w:r w:rsidRPr="000576BA">
        <w:rPr>
          <w:rFonts w:cs="Times New Roman"/>
          <w:szCs w:val="24"/>
        </w:rPr>
        <w:t>charakteru (</w:t>
      </w:r>
      <w:r w:rsidR="000576BA" w:rsidRPr="000576BA">
        <w:rPr>
          <w:rFonts w:cs="Times New Roman"/>
          <w:szCs w:val="24"/>
        </w:rPr>
        <w:t>odpočinek na gauči</w:t>
      </w:r>
      <w:r w:rsidR="006C59AC" w:rsidRPr="000576BA">
        <w:rPr>
          <w:rFonts w:cs="Times New Roman"/>
          <w:szCs w:val="24"/>
        </w:rPr>
        <w:t>,</w:t>
      </w:r>
      <w:r w:rsidRPr="000576BA">
        <w:rPr>
          <w:rFonts w:cs="Times New Roman"/>
          <w:szCs w:val="24"/>
        </w:rPr>
        <w:t xml:space="preserve"> </w:t>
      </w:r>
      <w:r w:rsidR="006C59AC" w:rsidRPr="000576BA">
        <w:rPr>
          <w:rFonts w:cs="Times New Roman"/>
          <w:szCs w:val="24"/>
        </w:rPr>
        <w:t>posezení</w:t>
      </w:r>
      <w:r w:rsidR="006C59AC">
        <w:rPr>
          <w:rFonts w:cs="Times New Roman"/>
          <w:szCs w:val="24"/>
        </w:rPr>
        <w:t xml:space="preserve"> s přá</w:t>
      </w:r>
      <w:r>
        <w:rPr>
          <w:rFonts w:cs="Times New Roman"/>
          <w:szCs w:val="24"/>
        </w:rPr>
        <w:t xml:space="preserve">teli či v rodinném kruhu, četba novin, knih, </w:t>
      </w:r>
      <w:proofErr w:type="gramStart"/>
      <w:r>
        <w:rPr>
          <w:rFonts w:cs="Times New Roman"/>
          <w:szCs w:val="24"/>
        </w:rPr>
        <w:t>časopisů</w:t>
      </w:r>
      <w:r w:rsidR="006C59AC">
        <w:rPr>
          <w:rFonts w:cs="Times New Roman"/>
          <w:szCs w:val="24"/>
        </w:rPr>
        <w:t>,</w:t>
      </w:r>
      <w:r>
        <w:rPr>
          <w:rFonts w:cs="Times New Roman"/>
          <w:szCs w:val="24"/>
        </w:rPr>
        <w:t>…</w:t>
      </w:r>
      <w:proofErr w:type="gramEnd"/>
      <w:r>
        <w:rPr>
          <w:rFonts w:cs="Times New Roman"/>
          <w:szCs w:val="24"/>
        </w:rPr>
        <w:t xml:space="preserve">). Tímto dochází u studentů 1. ročníků k poklesu PA (Jansa, 2014; Valjenta, 2010; </w:t>
      </w:r>
      <w:bookmarkStart w:id="17" w:name="_Hlk523097883"/>
      <w:r>
        <w:rPr>
          <w:rFonts w:cs="Times New Roman"/>
          <w:szCs w:val="24"/>
        </w:rPr>
        <w:t>Sig</w:t>
      </w:r>
      <w:r w:rsidR="000F7C06">
        <w:rPr>
          <w:rFonts w:cs="Times New Roman"/>
          <w:szCs w:val="24"/>
        </w:rPr>
        <w:t>mundová et al.,</w:t>
      </w:r>
      <w:r w:rsidR="00D273AE">
        <w:rPr>
          <w:rFonts w:cs="Times New Roman"/>
          <w:szCs w:val="24"/>
        </w:rPr>
        <w:t xml:space="preserve"> 2013</w:t>
      </w:r>
      <w:bookmarkEnd w:id="17"/>
      <w:r w:rsidR="00D273AE">
        <w:rPr>
          <w:rFonts w:cs="Times New Roman"/>
          <w:szCs w:val="24"/>
        </w:rPr>
        <w:t>). Dle výzkumů zabývajících</w:t>
      </w:r>
      <w:r>
        <w:rPr>
          <w:rFonts w:cs="Times New Roman"/>
          <w:szCs w:val="24"/>
        </w:rPr>
        <w:t xml:space="preserve"> se snížením množství PA mladých dospělýc</w:t>
      </w:r>
      <w:r w:rsidR="008A4B87">
        <w:rPr>
          <w:rFonts w:cs="Times New Roman"/>
          <w:szCs w:val="24"/>
        </w:rPr>
        <w:t>h při přechodu na vysokou školu</w:t>
      </w:r>
      <w:r>
        <w:rPr>
          <w:rFonts w:cs="Times New Roman"/>
          <w:szCs w:val="24"/>
        </w:rPr>
        <w:t xml:space="preserve"> pouze jedna třetina zůstává aktivními a plní doporučené množství PA denně (</w:t>
      </w:r>
      <w:bookmarkStart w:id="18" w:name="_Hlk523097946"/>
      <w:r w:rsidRPr="00BA5291">
        <w:rPr>
          <w:rFonts w:cs="Times New Roman"/>
          <w:szCs w:val="24"/>
        </w:rPr>
        <w:t>Bray &amp; Born, 2004</w:t>
      </w:r>
      <w:bookmarkEnd w:id="18"/>
      <w:r w:rsidR="00DC38C4">
        <w:rPr>
          <w:rFonts w:cs="Times New Roman"/>
          <w:szCs w:val="24"/>
        </w:rPr>
        <w:t xml:space="preserve">). </w:t>
      </w:r>
      <w:r>
        <w:rPr>
          <w:rFonts w:cs="Times New Roman"/>
          <w:szCs w:val="24"/>
        </w:rPr>
        <w:t xml:space="preserve">Dle </w:t>
      </w:r>
      <w:bookmarkStart w:id="19" w:name="_Hlk523097993"/>
      <w:r>
        <w:rPr>
          <w:rFonts w:cs="Times New Roman"/>
          <w:szCs w:val="24"/>
        </w:rPr>
        <w:t xml:space="preserve">Tudor-Locke a Bassetta (2004) </w:t>
      </w:r>
      <w:bookmarkEnd w:id="19"/>
      <w:r>
        <w:rPr>
          <w:rFonts w:cs="Times New Roman"/>
          <w:szCs w:val="24"/>
        </w:rPr>
        <w:t>by dospělý člověk měl během dne dosáhnout 10</w:t>
      </w:r>
      <w:r w:rsidR="008A4B87">
        <w:rPr>
          <w:rFonts w:cs="Times New Roman"/>
          <w:szCs w:val="24"/>
        </w:rPr>
        <w:t> </w:t>
      </w:r>
      <w:r>
        <w:rPr>
          <w:rFonts w:cs="Times New Roman"/>
          <w:szCs w:val="24"/>
        </w:rPr>
        <w:t>000</w:t>
      </w:r>
      <w:r w:rsidR="008A4B87">
        <w:rPr>
          <w:rFonts w:cs="Times New Roman"/>
          <w:szCs w:val="24"/>
        </w:rPr>
        <w:t xml:space="preserve"> kroků, c</w:t>
      </w:r>
      <w:r>
        <w:rPr>
          <w:rFonts w:cs="Times New Roman"/>
          <w:szCs w:val="24"/>
        </w:rPr>
        <w:t>ož je množství kroků přinášející zdravotní benefity. 12</w:t>
      </w:r>
      <w:r w:rsidR="008A4B87">
        <w:rPr>
          <w:rFonts w:cs="Times New Roman"/>
          <w:szCs w:val="24"/>
        </w:rPr>
        <w:t> </w:t>
      </w:r>
      <w:r>
        <w:rPr>
          <w:rFonts w:cs="Times New Roman"/>
          <w:szCs w:val="24"/>
        </w:rPr>
        <w:t>500 provedených kroků denně klasifikují jako vysoce aktivní jedince,</w:t>
      </w:r>
      <w:r w:rsidR="00D21FBB">
        <w:rPr>
          <w:rFonts w:cs="Times New Roman"/>
          <w:szCs w:val="24"/>
        </w:rPr>
        <w:t xml:space="preserve"> 10</w:t>
      </w:r>
      <w:r w:rsidR="008A4B87">
        <w:rPr>
          <w:rFonts w:cs="Times New Roman"/>
          <w:szCs w:val="24"/>
        </w:rPr>
        <w:t xml:space="preserve"> </w:t>
      </w:r>
      <w:r w:rsidR="00D21FBB">
        <w:rPr>
          <w:rFonts w:cs="Times New Roman"/>
          <w:szCs w:val="24"/>
        </w:rPr>
        <w:t>000 kroků jako aktivní, 9</w:t>
      </w:r>
      <w:r w:rsidR="008A4B87">
        <w:rPr>
          <w:rFonts w:cs="Times New Roman"/>
          <w:szCs w:val="24"/>
        </w:rPr>
        <w:t> 999–</w:t>
      </w:r>
      <w:r w:rsidR="00D21FBB">
        <w:rPr>
          <w:rFonts w:cs="Times New Roman"/>
          <w:szCs w:val="24"/>
        </w:rPr>
        <w:t>7</w:t>
      </w:r>
      <w:r w:rsidR="008A4B87">
        <w:rPr>
          <w:rFonts w:cs="Times New Roman"/>
          <w:szCs w:val="24"/>
        </w:rPr>
        <w:t> </w:t>
      </w:r>
      <w:r w:rsidR="00D21FBB">
        <w:rPr>
          <w:rFonts w:cs="Times New Roman"/>
          <w:szCs w:val="24"/>
        </w:rPr>
        <w:t xml:space="preserve">500 kroků poněkud aktivní, </w:t>
      </w:r>
      <w:r w:rsidR="008A4B87">
        <w:rPr>
          <w:rFonts w:cs="Times New Roman"/>
          <w:szCs w:val="24"/>
        </w:rPr>
        <w:t>7 499–</w:t>
      </w:r>
      <w:r w:rsidR="00D21FBB" w:rsidRPr="008A4B87">
        <w:t>5</w:t>
      </w:r>
      <w:r w:rsidR="008A4B87">
        <w:t> </w:t>
      </w:r>
      <w:r w:rsidR="00D21FBB" w:rsidRPr="008A4B87">
        <w:t>000</w:t>
      </w:r>
      <w:r>
        <w:rPr>
          <w:rFonts w:cs="Times New Roman"/>
          <w:szCs w:val="24"/>
        </w:rPr>
        <w:t xml:space="preserve"> kroků málo aktivní a 4</w:t>
      </w:r>
      <w:r w:rsidR="008A4B87">
        <w:rPr>
          <w:rFonts w:cs="Times New Roman"/>
          <w:szCs w:val="24"/>
        </w:rPr>
        <w:t> </w:t>
      </w:r>
      <w:r>
        <w:rPr>
          <w:rFonts w:cs="Times New Roman"/>
          <w:szCs w:val="24"/>
        </w:rPr>
        <w:t>999 kroků a méně jsou jedinci neaktivní (Tudor-Locke &amp; Bassett, 2004)</w:t>
      </w:r>
      <w:r w:rsidR="008A4B87">
        <w:rPr>
          <w:rFonts w:cs="Times New Roman"/>
          <w:szCs w:val="24"/>
        </w:rPr>
        <w:t>.</w:t>
      </w:r>
    </w:p>
    <w:p w14:paraId="2FA506BD" w14:textId="77777777" w:rsidR="008A6B0C" w:rsidRDefault="008A6B0C" w:rsidP="008A6B0C">
      <w:pPr>
        <w:ind w:firstLine="709"/>
        <w:jc w:val="both"/>
        <w:rPr>
          <w:rFonts w:cs="Times New Roman"/>
          <w:szCs w:val="24"/>
        </w:rPr>
      </w:pPr>
      <w:r>
        <w:rPr>
          <w:rFonts w:cs="Times New Roman"/>
          <w:szCs w:val="24"/>
        </w:rPr>
        <w:t>Výzkum Sigmundové et al. (2013) zaměřující se na pohybovou aktivitu č</w:t>
      </w:r>
      <w:r w:rsidR="008A4B87">
        <w:rPr>
          <w:rFonts w:cs="Times New Roman"/>
          <w:szCs w:val="24"/>
        </w:rPr>
        <w:t>eských vysokoškolských studentů</w:t>
      </w:r>
      <w:r>
        <w:rPr>
          <w:rFonts w:cs="Times New Roman"/>
          <w:szCs w:val="24"/>
        </w:rPr>
        <w:t xml:space="preserve"> z celkem 8 univerzit, zahrnující i studenty tělesné výchovy, měřenou pomocí krokoměru</w:t>
      </w:r>
      <w:r w:rsidR="005F6C09">
        <w:rPr>
          <w:rFonts w:cs="Times New Roman"/>
          <w:szCs w:val="24"/>
        </w:rPr>
        <w:t xml:space="preserve"> </w:t>
      </w:r>
      <w:r w:rsidR="005F6C09">
        <w:t>Yamax SW-701</w:t>
      </w:r>
      <w:r>
        <w:rPr>
          <w:rFonts w:cs="Times New Roman"/>
          <w:szCs w:val="24"/>
        </w:rPr>
        <w:t xml:space="preserve"> v sedmidenním cyklu</w:t>
      </w:r>
      <w:r w:rsidR="008A4B87">
        <w:rPr>
          <w:rFonts w:cs="Times New Roman"/>
          <w:szCs w:val="24"/>
        </w:rPr>
        <w:t>,</w:t>
      </w:r>
      <w:r>
        <w:rPr>
          <w:rFonts w:cs="Times New Roman"/>
          <w:szCs w:val="24"/>
        </w:rPr>
        <w:t xml:space="preserve"> poukazuje na fakt, že </w:t>
      </w:r>
      <w:r>
        <w:rPr>
          <w:rFonts w:cs="Times New Roman"/>
          <w:szCs w:val="24"/>
        </w:rPr>
        <w:lastRenderedPageBreak/>
        <w:t>celkem 78 % s</w:t>
      </w:r>
      <w:r w:rsidR="008A4B87">
        <w:rPr>
          <w:rFonts w:cs="Times New Roman"/>
          <w:szCs w:val="24"/>
        </w:rPr>
        <w:t>tudentů a 68 % studentek splnilo</w:t>
      </w:r>
      <w:r>
        <w:rPr>
          <w:rFonts w:cs="Times New Roman"/>
          <w:szCs w:val="24"/>
        </w:rPr>
        <w:t xml:space="preserve"> doporučené množství kroků během dne.</w:t>
      </w:r>
      <w:r w:rsidR="00DA1E04">
        <w:rPr>
          <w:rFonts w:cs="Times New Roman"/>
          <w:szCs w:val="24"/>
        </w:rPr>
        <w:t xml:space="preserve"> Celkem se výzkumu zúčastnilo 641 studentů </w:t>
      </w:r>
      <w:r w:rsidR="008A4B87">
        <w:t>–</w:t>
      </w:r>
      <w:r w:rsidR="00DA1E04">
        <w:t xml:space="preserve"> 318 mužů (průměr ± SD: věk 21,63 ± 1,73) a 323 žen (průměr ± SD: věk 21,08 ± 1,53).</w:t>
      </w:r>
      <w:r>
        <w:rPr>
          <w:rFonts w:cs="Times New Roman"/>
          <w:szCs w:val="24"/>
        </w:rPr>
        <w:t xml:space="preserve"> </w:t>
      </w:r>
      <w:r w:rsidR="00DA1E04">
        <w:rPr>
          <w:rFonts w:cs="Times New Roman"/>
          <w:szCs w:val="24"/>
        </w:rPr>
        <w:t xml:space="preserve">Studenti po dobu jednoho týdne nosili krokoměr </w:t>
      </w:r>
      <w:r w:rsidR="00DA1E04">
        <w:t xml:space="preserve">Yamax SW-701 a zapisovali do záznamového archu počet provedených kroků během dne (vyjímaje hygieny a spánku). </w:t>
      </w:r>
      <w:r w:rsidR="00DA1E04">
        <w:rPr>
          <w:rFonts w:cs="Times New Roman"/>
          <w:szCs w:val="24"/>
        </w:rPr>
        <w:t xml:space="preserve">Výzkum </w:t>
      </w:r>
      <w:r>
        <w:rPr>
          <w:rFonts w:cs="Times New Roman"/>
          <w:szCs w:val="24"/>
        </w:rPr>
        <w:t>prokázal poměrně značné rozdíly ve množství provedených kroků během pracovních dní a o víkendu</w:t>
      </w:r>
      <w:r w:rsidR="001121DD">
        <w:t xml:space="preserve"> dle analýzy rozptylu ANOVA </w:t>
      </w:r>
      <w:r w:rsidR="001121DD" w:rsidRPr="001121DD">
        <w:rPr>
          <w:rFonts w:cs="Times New Roman"/>
          <w:szCs w:val="24"/>
        </w:rPr>
        <w:t>(F</w:t>
      </w:r>
      <w:r w:rsidR="005F6C09">
        <w:rPr>
          <w:rFonts w:cs="Times New Roman"/>
          <w:szCs w:val="24"/>
        </w:rPr>
        <w:t xml:space="preserve"> </w:t>
      </w:r>
      <w:r w:rsidR="001121DD" w:rsidRPr="001121DD">
        <w:rPr>
          <w:rFonts w:cs="Times New Roman"/>
          <w:szCs w:val="24"/>
          <w:vertAlign w:val="subscript"/>
        </w:rPr>
        <w:t>(6, 641)</w:t>
      </w:r>
      <w:r w:rsidR="001121DD" w:rsidRPr="001121DD">
        <w:rPr>
          <w:rFonts w:cs="Times New Roman"/>
          <w:szCs w:val="24"/>
        </w:rPr>
        <w:t xml:space="preserve"> = 48.44;</w:t>
      </w:r>
      <w:r w:rsidR="001121DD">
        <w:rPr>
          <w:rFonts w:cs="Times New Roman"/>
          <w:szCs w:val="24"/>
        </w:rPr>
        <w:t xml:space="preserve"> </w:t>
      </w:r>
      <w:r w:rsidR="001121DD" w:rsidRPr="001121DD">
        <w:rPr>
          <w:rStyle w:val="Zdraznn"/>
          <w:rFonts w:cs="Times New Roman"/>
          <w:szCs w:val="24"/>
        </w:rPr>
        <w:t>p</w:t>
      </w:r>
      <w:r w:rsidR="001121DD" w:rsidRPr="001121DD">
        <w:rPr>
          <w:rFonts w:cs="Times New Roman"/>
          <w:szCs w:val="24"/>
        </w:rPr>
        <w:t xml:space="preserve"> </w:t>
      </w:r>
      <w:proofErr w:type="gramStart"/>
      <w:r w:rsidR="005F6C09">
        <w:rPr>
          <w:rFonts w:cs="Times New Roman"/>
          <w:szCs w:val="24"/>
        </w:rPr>
        <w:t>&lt;</w:t>
      </w:r>
      <w:r w:rsidR="00BF0D8D">
        <w:rPr>
          <w:rFonts w:cs="Times New Roman"/>
          <w:szCs w:val="24"/>
        </w:rPr>
        <w:t xml:space="preserve"> </w:t>
      </w:r>
      <w:r w:rsidR="005F6C09">
        <w:rPr>
          <w:rFonts w:cs="Times New Roman"/>
          <w:szCs w:val="24"/>
        </w:rPr>
        <w:t>0,</w:t>
      </w:r>
      <w:r w:rsidR="005F6C09" w:rsidRPr="001121DD">
        <w:rPr>
          <w:rFonts w:cs="Times New Roman"/>
          <w:szCs w:val="24"/>
        </w:rPr>
        <w:t>001</w:t>
      </w:r>
      <w:proofErr w:type="gramEnd"/>
      <w:r w:rsidR="001121DD" w:rsidRPr="001121DD">
        <w:rPr>
          <w:rFonts w:cs="Times New Roman"/>
          <w:szCs w:val="24"/>
        </w:rPr>
        <w:t>)</w:t>
      </w:r>
      <w:r w:rsidR="008A4B87">
        <w:rPr>
          <w:rFonts w:cs="Times New Roman"/>
          <w:szCs w:val="24"/>
        </w:rPr>
        <w:t xml:space="preserve"> viz o</w:t>
      </w:r>
      <w:r w:rsidR="001121DD">
        <w:rPr>
          <w:rFonts w:cs="Times New Roman"/>
          <w:szCs w:val="24"/>
        </w:rPr>
        <w:t>brázek 1</w:t>
      </w:r>
      <w:r w:rsidR="005F6C09">
        <w:rPr>
          <w:rFonts w:cs="Times New Roman"/>
          <w:szCs w:val="24"/>
        </w:rPr>
        <w:t xml:space="preserve"> a 2</w:t>
      </w:r>
      <w:r w:rsidRPr="001121DD">
        <w:rPr>
          <w:rFonts w:cs="Times New Roman"/>
          <w:szCs w:val="24"/>
        </w:rPr>
        <w:t>.</w:t>
      </w:r>
      <w:r>
        <w:rPr>
          <w:rFonts w:cs="Times New Roman"/>
          <w:szCs w:val="24"/>
        </w:rPr>
        <w:t xml:space="preserve"> Nejméně kroků dosáhli studenti v</w:t>
      </w:r>
      <w:r w:rsidR="005F6C09">
        <w:rPr>
          <w:rFonts w:cs="Times New Roman"/>
          <w:szCs w:val="24"/>
        </w:rPr>
        <w:t> </w:t>
      </w:r>
      <w:r>
        <w:rPr>
          <w:rFonts w:cs="Times New Roman"/>
          <w:szCs w:val="24"/>
        </w:rPr>
        <w:t>neděli</w:t>
      </w:r>
      <w:r w:rsidR="005F6C09">
        <w:rPr>
          <w:rFonts w:cs="Times New Roman"/>
          <w:szCs w:val="24"/>
        </w:rPr>
        <w:t>, naopak nejvyššího v úterý (muži) a ve středu (ženy)</w:t>
      </w:r>
      <w:r w:rsidR="00CD7983">
        <w:rPr>
          <w:rFonts w:cs="Times New Roman"/>
          <w:szCs w:val="24"/>
        </w:rPr>
        <w:t>. V porovnání počtů</w:t>
      </w:r>
      <w:r>
        <w:rPr>
          <w:rFonts w:cs="Times New Roman"/>
          <w:szCs w:val="24"/>
        </w:rPr>
        <w:t xml:space="preserve"> kroků p</w:t>
      </w:r>
      <w:r w:rsidR="005F6C09">
        <w:rPr>
          <w:rFonts w:cs="Times New Roman"/>
          <w:szCs w:val="24"/>
        </w:rPr>
        <w:t>rovedených během pracovních dní</w:t>
      </w:r>
      <w:r>
        <w:rPr>
          <w:rFonts w:cs="Times New Roman"/>
          <w:szCs w:val="24"/>
        </w:rPr>
        <w:t xml:space="preserve"> nedošli k</w:t>
      </w:r>
      <w:r w:rsidR="005F6C09">
        <w:rPr>
          <w:rFonts w:cs="Times New Roman"/>
          <w:szCs w:val="24"/>
        </w:rPr>
        <w:t> </w:t>
      </w:r>
      <w:r>
        <w:rPr>
          <w:rFonts w:cs="Times New Roman"/>
          <w:szCs w:val="24"/>
        </w:rPr>
        <w:t>významným</w:t>
      </w:r>
      <w:r w:rsidR="005F6C09">
        <w:rPr>
          <w:rFonts w:cs="Times New Roman"/>
          <w:szCs w:val="24"/>
        </w:rPr>
        <w:t xml:space="preserve"> statistickým</w:t>
      </w:r>
      <w:r>
        <w:rPr>
          <w:rFonts w:cs="Times New Roman"/>
          <w:szCs w:val="24"/>
        </w:rPr>
        <w:t xml:space="preserve"> rozdílům. Pouze 9 % studentů splnilo požadavky 10</w:t>
      </w:r>
      <w:r w:rsidR="008A4B87">
        <w:rPr>
          <w:rFonts w:cs="Times New Roman"/>
          <w:szCs w:val="24"/>
        </w:rPr>
        <w:t> </w:t>
      </w:r>
      <w:r>
        <w:rPr>
          <w:rFonts w:cs="Times New Roman"/>
          <w:szCs w:val="24"/>
        </w:rPr>
        <w:t xml:space="preserve">000 kroků </w:t>
      </w:r>
      <w:r w:rsidR="00CE02AB">
        <w:rPr>
          <w:rFonts w:cs="Times New Roman"/>
          <w:szCs w:val="24"/>
        </w:rPr>
        <w:t>ve všechny měřené dny a přibli</w:t>
      </w:r>
      <w:r w:rsidR="008A4B87">
        <w:rPr>
          <w:rFonts w:cs="Times New Roman"/>
          <w:szCs w:val="24"/>
        </w:rPr>
        <w:t>žně dvě třetiny studentů splnily</w:t>
      </w:r>
      <w:r w:rsidR="00CE02AB">
        <w:rPr>
          <w:rFonts w:cs="Times New Roman"/>
          <w:szCs w:val="24"/>
        </w:rPr>
        <w:t xml:space="preserve"> kritérium 10</w:t>
      </w:r>
      <w:r w:rsidR="008A4B87">
        <w:rPr>
          <w:rFonts w:cs="Times New Roman"/>
          <w:szCs w:val="24"/>
        </w:rPr>
        <w:t> </w:t>
      </w:r>
      <w:r w:rsidR="00CE02AB">
        <w:rPr>
          <w:rFonts w:cs="Times New Roman"/>
          <w:szCs w:val="24"/>
        </w:rPr>
        <w:t>00</w:t>
      </w:r>
      <w:r w:rsidR="008A4B87">
        <w:rPr>
          <w:rFonts w:cs="Times New Roman"/>
          <w:szCs w:val="24"/>
        </w:rPr>
        <w:t>0 kroků ve čtyřech nebo více dnech</w:t>
      </w:r>
      <w:r w:rsidR="00CE02AB">
        <w:rPr>
          <w:rFonts w:cs="Times New Roman"/>
          <w:szCs w:val="24"/>
        </w:rPr>
        <w:t xml:space="preserve"> v týdnu. </w:t>
      </w:r>
      <w:r w:rsidR="00D21FBB">
        <w:rPr>
          <w:rFonts w:cs="Times New Roman"/>
          <w:szCs w:val="24"/>
        </w:rPr>
        <w:t>Celkem 2,</w:t>
      </w:r>
      <w:r>
        <w:rPr>
          <w:rFonts w:cs="Times New Roman"/>
          <w:szCs w:val="24"/>
        </w:rPr>
        <w:t>5 % studentek a 3,3 % studentů nedosáhlo doporučovaného množství kroků ani v jeden měřený den. K obdobným výsledk</w:t>
      </w:r>
      <w:r w:rsidR="00D21FBB">
        <w:rPr>
          <w:rFonts w:cs="Times New Roman"/>
          <w:szCs w:val="24"/>
        </w:rPr>
        <w:t>ům došli i zahraniční autoři</w:t>
      </w:r>
      <w:r>
        <w:rPr>
          <w:rFonts w:cs="Times New Roman"/>
          <w:szCs w:val="24"/>
        </w:rPr>
        <w:t>.</w:t>
      </w:r>
    </w:p>
    <w:p w14:paraId="690048E4" w14:textId="77777777" w:rsidR="001121DD" w:rsidRDefault="001121DD" w:rsidP="001121DD">
      <w:pPr>
        <w:ind w:firstLine="0"/>
        <w:jc w:val="both"/>
        <w:rPr>
          <w:rFonts w:cs="Times New Roman"/>
          <w:szCs w:val="24"/>
        </w:rPr>
      </w:pPr>
    </w:p>
    <w:p w14:paraId="4AF93090" w14:textId="77777777" w:rsidR="001121DD" w:rsidRDefault="001121DD" w:rsidP="001121DD">
      <w:pPr>
        <w:ind w:firstLine="0"/>
        <w:rPr>
          <w:rFonts w:cs="Times New Roman"/>
          <w:szCs w:val="24"/>
        </w:rPr>
      </w:pPr>
      <w:r>
        <w:rPr>
          <w:rFonts w:cs="Times New Roman"/>
          <w:noProof/>
          <w:szCs w:val="24"/>
          <w:lang w:eastAsia="cs-CZ"/>
        </w:rPr>
        <w:drawing>
          <wp:inline distT="0" distB="0" distL="0" distR="0" wp14:anchorId="52D0B266" wp14:editId="2B58D510">
            <wp:extent cx="5760720" cy="3825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25240"/>
                    </a:xfrm>
                    <a:prstGeom prst="rect">
                      <a:avLst/>
                    </a:prstGeom>
                    <a:noFill/>
                    <a:ln>
                      <a:noFill/>
                    </a:ln>
                  </pic:spPr>
                </pic:pic>
              </a:graphicData>
            </a:graphic>
          </wp:inline>
        </w:drawing>
      </w:r>
    </w:p>
    <w:p w14:paraId="54C8E711" w14:textId="77777777" w:rsidR="001121DD" w:rsidRDefault="002A62CB" w:rsidP="00DF2633">
      <w:pPr>
        <w:ind w:firstLine="0"/>
        <w:jc w:val="both"/>
        <w:rPr>
          <w:rFonts w:cs="Times New Roman"/>
          <w:noProof/>
          <w:szCs w:val="24"/>
        </w:rPr>
      </w:pPr>
      <w:r>
        <w:rPr>
          <w:rFonts w:cs="Times New Roman"/>
          <w:noProof/>
          <w:szCs w:val="24"/>
        </w:rPr>
        <w:t>Obrázek 3</w:t>
      </w:r>
      <w:r w:rsidR="001121DD">
        <w:rPr>
          <w:rFonts w:cs="Times New Roman"/>
          <w:noProof/>
          <w:szCs w:val="24"/>
        </w:rPr>
        <w:t>. Počet provedených kroků za den podle pohlaví (Sigmundová, Chmelík, Sigmund, Feltlová &amp; Frömel, 2013</w:t>
      </w:r>
      <w:r w:rsidR="00F03D2A">
        <w:rPr>
          <w:rFonts w:cs="Times New Roman"/>
          <w:noProof/>
          <w:szCs w:val="24"/>
        </w:rPr>
        <w:t>, 746)</w:t>
      </w:r>
    </w:p>
    <w:p w14:paraId="3A556073" w14:textId="77777777" w:rsidR="005F6C09" w:rsidRDefault="005F6C09" w:rsidP="00DC38C4">
      <w:pPr>
        <w:ind w:firstLine="0"/>
        <w:rPr>
          <w:rFonts w:cs="Times New Roman"/>
          <w:noProof/>
          <w:szCs w:val="24"/>
        </w:rPr>
      </w:pPr>
      <w:r>
        <w:rPr>
          <w:rFonts w:cs="Times New Roman"/>
          <w:noProof/>
          <w:szCs w:val="24"/>
          <w:lang w:eastAsia="cs-CZ"/>
        </w:rPr>
        <w:lastRenderedPageBreak/>
        <w:drawing>
          <wp:inline distT="0" distB="0" distL="0" distR="0" wp14:anchorId="09F290C5" wp14:editId="39A893C2">
            <wp:extent cx="5410200" cy="36804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680460"/>
                    </a:xfrm>
                    <a:prstGeom prst="rect">
                      <a:avLst/>
                    </a:prstGeom>
                    <a:noFill/>
                    <a:ln>
                      <a:noFill/>
                    </a:ln>
                  </pic:spPr>
                </pic:pic>
              </a:graphicData>
            </a:graphic>
          </wp:inline>
        </w:drawing>
      </w:r>
    </w:p>
    <w:p w14:paraId="7861FD7B" w14:textId="77777777" w:rsidR="001121DD" w:rsidRDefault="002A62CB" w:rsidP="00DF2633">
      <w:pPr>
        <w:ind w:firstLine="0"/>
        <w:jc w:val="both"/>
        <w:rPr>
          <w:rFonts w:cs="Times New Roman"/>
          <w:noProof/>
          <w:szCs w:val="24"/>
        </w:rPr>
      </w:pPr>
      <w:r>
        <w:rPr>
          <w:rFonts w:cs="Times New Roman"/>
          <w:szCs w:val="24"/>
        </w:rPr>
        <w:t>Obrázek 4</w:t>
      </w:r>
      <w:r w:rsidR="005F6C09">
        <w:rPr>
          <w:rFonts w:cs="Times New Roman"/>
          <w:szCs w:val="24"/>
        </w:rPr>
        <w:t xml:space="preserve">. Průměrný počet provedených kroků během pracovních a víkendových dní podle pohlaví </w:t>
      </w:r>
      <w:r w:rsidR="005F6C09">
        <w:rPr>
          <w:rFonts w:cs="Times New Roman"/>
          <w:noProof/>
          <w:szCs w:val="24"/>
        </w:rPr>
        <w:t xml:space="preserve">(Sigmundová, Chmelík, Sigmund, </w:t>
      </w:r>
      <w:r w:rsidR="00F03D2A">
        <w:rPr>
          <w:rFonts w:cs="Times New Roman"/>
          <w:noProof/>
          <w:szCs w:val="24"/>
        </w:rPr>
        <w:t>Feltlová &amp; Frömel, 2013, 747)</w:t>
      </w:r>
      <w:r w:rsidR="000A0FAD">
        <w:rPr>
          <w:rFonts w:cs="Times New Roman"/>
          <w:noProof/>
          <w:szCs w:val="24"/>
        </w:rPr>
        <w:t>.</w:t>
      </w:r>
    </w:p>
    <w:p w14:paraId="6246527D" w14:textId="77777777" w:rsidR="006D42D9" w:rsidRDefault="008A6B0C" w:rsidP="00702CF2">
      <w:pPr>
        <w:ind w:firstLine="709"/>
        <w:jc w:val="both"/>
        <w:rPr>
          <w:rFonts w:cs="Times New Roman"/>
          <w:szCs w:val="24"/>
        </w:rPr>
      </w:pPr>
      <w:bookmarkStart w:id="20" w:name="_Hlk523098108"/>
      <w:r>
        <w:rPr>
          <w:rFonts w:cs="Times New Roman"/>
          <w:szCs w:val="24"/>
        </w:rPr>
        <w:t>Hackmann a Mintah (2010)</w:t>
      </w:r>
      <w:bookmarkEnd w:id="20"/>
      <w:r>
        <w:rPr>
          <w:rFonts w:cs="Times New Roman"/>
          <w:szCs w:val="24"/>
        </w:rPr>
        <w:t xml:space="preserve"> provedli podobný v</w:t>
      </w:r>
      <w:r w:rsidR="004B2F16">
        <w:rPr>
          <w:rFonts w:cs="Times New Roman"/>
          <w:szCs w:val="24"/>
        </w:rPr>
        <w:t xml:space="preserve">ýzkum u studentů </w:t>
      </w:r>
      <w:r>
        <w:rPr>
          <w:rFonts w:cs="Times New Roman"/>
          <w:szCs w:val="24"/>
        </w:rPr>
        <w:t xml:space="preserve">univerzit Mount Sant Antonio a Azusa Pacific. Studenti po dobu 3 týdnů nosili krokoměry </w:t>
      </w:r>
      <w:r w:rsidR="00DC7548">
        <w:rPr>
          <w:rFonts w:cs="Times New Roman"/>
          <w:szCs w:val="24"/>
        </w:rPr>
        <w:t xml:space="preserve">typu </w:t>
      </w:r>
      <w:r w:rsidR="00DC7548" w:rsidRPr="00DC7548">
        <w:rPr>
          <w:rFonts w:cs="Times New Roman"/>
          <w:szCs w:val="24"/>
        </w:rPr>
        <w:t>Yamax Digiwalker SW-200</w:t>
      </w:r>
      <w:r w:rsidR="00DC7548">
        <w:rPr>
          <w:rFonts w:cs="Times New Roman"/>
          <w:szCs w:val="24"/>
        </w:rPr>
        <w:t xml:space="preserve"> </w:t>
      </w:r>
      <w:r w:rsidR="00DF2633">
        <w:rPr>
          <w:rFonts w:cs="Times New Roman"/>
          <w:szCs w:val="24"/>
        </w:rPr>
        <w:t>pro měření objemu PA, s</w:t>
      </w:r>
      <w:r w:rsidR="00DC7548">
        <w:rPr>
          <w:rFonts w:cs="Times New Roman"/>
          <w:szCs w:val="24"/>
        </w:rPr>
        <w:t>vé denní výsledky zapisovali do záznamových archů.</w:t>
      </w:r>
      <w:r>
        <w:rPr>
          <w:rFonts w:cs="Times New Roman"/>
          <w:szCs w:val="24"/>
        </w:rPr>
        <w:t xml:space="preserve"> Celkem do výzkumu bylo zapojeno 50 studentů</w:t>
      </w:r>
      <w:r w:rsidR="00DC7548">
        <w:rPr>
          <w:rFonts w:cs="Times New Roman"/>
          <w:szCs w:val="24"/>
        </w:rPr>
        <w:t xml:space="preserve"> různých národností (</w:t>
      </w:r>
      <w:r w:rsidR="00E5172D">
        <w:rPr>
          <w:rFonts w:cs="Times New Roman"/>
          <w:szCs w:val="24"/>
        </w:rPr>
        <w:t>Hispánci, Indiáni, Asiati)</w:t>
      </w:r>
      <w:r w:rsidR="00DF2633">
        <w:rPr>
          <w:rFonts w:cs="Times New Roman"/>
          <w:szCs w:val="24"/>
        </w:rPr>
        <w:t>,</w:t>
      </w:r>
      <w:r w:rsidR="00DC7548">
        <w:rPr>
          <w:rFonts w:cs="Times New Roman"/>
          <w:szCs w:val="24"/>
        </w:rPr>
        <w:t xml:space="preserve"> z toho 12 mužů a 38 žen</w:t>
      </w:r>
      <w:r>
        <w:rPr>
          <w:rFonts w:cs="Times New Roman"/>
          <w:szCs w:val="24"/>
        </w:rPr>
        <w:t>.</w:t>
      </w:r>
      <w:r w:rsidR="00DC7548">
        <w:rPr>
          <w:rFonts w:cs="Times New Roman"/>
          <w:szCs w:val="24"/>
        </w:rPr>
        <w:t xml:space="preserve"> Jeden student a jedna studentka nedokončili celé měření, proto byly jejich výsledky vyřazeny a nezapočítávány do celkové analýzy (n</w:t>
      </w:r>
      <w:r w:rsidR="0037767F">
        <w:rPr>
          <w:rFonts w:cs="Times New Roman"/>
          <w:szCs w:val="24"/>
        </w:rPr>
        <w:t xml:space="preserve"> </w:t>
      </w:r>
      <w:r w:rsidR="00DC7548">
        <w:rPr>
          <w:rFonts w:cs="Times New Roman"/>
          <w:szCs w:val="24"/>
        </w:rPr>
        <w:t>=</w:t>
      </w:r>
      <w:r w:rsidR="0037767F">
        <w:rPr>
          <w:rFonts w:cs="Times New Roman"/>
          <w:szCs w:val="24"/>
        </w:rPr>
        <w:t xml:space="preserve"> </w:t>
      </w:r>
      <w:r w:rsidR="00DC7548">
        <w:rPr>
          <w:rFonts w:cs="Times New Roman"/>
          <w:szCs w:val="24"/>
        </w:rPr>
        <w:t>48). Úkolem studentů bylo po dobu 3 po sobě následujících týdnů zaznamenávat počet kroků provedených během dne.</w:t>
      </w:r>
      <w:r>
        <w:rPr>
          <w:rFonts w:cs="Times New Roman"/>
          <w:szCs w:val="24"/>
        </w:rPr>
        <w:t xml:space="preserve"> </w:t>
      </w:r>
      <w:r w:rsidR="00F82C6F">
        <w:rPr>
          <w:rFonts w:cs="Times New Roman"/>
          <w:szCs w:val="24"/>
        </w:rPr>
        <w:t>Statisticky významný rozdíl b</w:t>
      </w:r>
      <w:r w:rsidR="004B2F16">
        <w:rPr>
          <w:rFonts w:cs="Times New Roman"/>
          <w:szCs w:val="24"/>
        </w:rPr>
        <w:t xml:space="preserve">yl prokázán mezi měřenými </w:t>
      </w:r>
      <w:r w:rsidR="000131B0">
        <w:rPr>
          <w:rFonts w:cs="Times New Roman"/>
          <w:szCs w:val="24"/>
        </w:rPr>
        <w:t>týdny – první</w:t>
      </w:r>
      <w:r w:rsidR="00DF2633">
        <w:rPr>
          <w:rFonts w:cs="Times New Roman"/>
          <w:szCs w:val="24"/>
        </w:rPr>
        <w:t xml:space="preserve"> týden </w:t>
      </w:r>
      <w:r w:rsidR="00DF2633" w:rsidRPr="000576BA">
        <w:rPr>
          <w:rFonts w:cs="Times New Roman"/>
          <w:szCs w:val="24"/>
        </w:rPr>
        <w:t>t (48) = –</w:t>
      </w:r>
      <w:r w:rsidR="00F82C6F" w:rsidRPr="000576BA">
        <w:rPr>
          <w:rFonts w:cs="Times New Roman"/>
          <w:szCs w:val="24"/>
        </w:rPr>
        <w:t xml:space="preserve">12.60, (M = 5,585, SD = 2,452); druhý </w:t>
      </w:r>
      <w:r w:rsidR="0037767F" w:rsidRPr="000576BA">
        <w:rPr>
          <w:rFonts w:cs="Times New Roman"/>
          <w:szCs w:val="24"/>
        </w:rPr>
        <w:t>týden</w:t>
      </w:r>
      <w:r w:rsidR="000131B0" w:rsidRPr="000576BA">
        <w:rPr>
          <w:rFonts w:cs="Times New Roman"/>
          <w:szCs w:val="24"/>
        </w:rPr>
        <w:t xml:space="preserve"> – t (48) = 9,</w:t>
      </w:r>
      <w:r w:rsidR="00F82C6F" w:rsidRPr="000576BA">
        <w:rPr>
          <w:rFonts w:cs="Times New Roman"/>
          <w:szCs w:val="24"/>
        </w:rPr>
        <w:t xml:space="preserve">30, (M = 6,586. SD = 2,571); </w:t>
      </w:r>
      <w:r w:rsidR="000576BA" w:rsidRPr="000576BA">
        <w:rPr>
          <w:rFonts w:cs="Times New Roman"/>
          <w:szCs w:val="24"/>
        </w:rPr>
        <w:t>třetí</w:t>
      </w:r>
      <w:r w:rsidR="00F82C6F" w:rsidRPr="000576BA">
        <w:rPr>
          <w:rFonts w:cs="Times New Roman"/>
          <w:szCs w:val="24"/>
        </w:rPr>
        <w:t xml:space="preserve"> </w:t>
      </w:r>
      <w:r w:rsidR="000131B0" w:rsidRPr="000576BA">
        <w:rPr>
          <w:rFonts w:cs="Times New Roman"/>
          <w:szCs w:val="24"/>
        </w:rPr>
        <w:t>týden – t (48) =</w:t>
      </w:r>
      <w:r w:rsidR="000131B0">
        <w:rPr>
          <w:rFonts w:cs="Times New Roman"/>
          <w:szCs w:val="24"/>
        </w:rPr>
        <w:t xml:space="preserve"> </w:t>
      </w:r>
      <w:r w:rsidR="00DF2633">
        <w:rPr>
          <w:rFonts w:cs="Times New Roman"/>
          <w:szCs w:val="24"/>
        </w:rPr>
        <w:t>–</w:t>
      </w:r>
      <w:r w:rsidR="000131B0">
        <w:rPr>
          <w:rFonts w:cs="Times New Roman"/>
          <w:szCs w:val="24"/>
        </w:rPr>
        <w:t>8,</w:t>
      </w:r>
      <w:r w:rsidR="00F82C6F" w:rsidRPr="00F82C6F">
        <w:rPr>
          <w:rFonts w:cs="Times New Roman"/>
          <w:szCs w:val="24"/>
        </w:rPr>
        <w:t>0</w:t>
      </w:r>
      <w:r w:rsidR="00F82C6F">
        <w:rPr>
          <w:rFonts w:cs="Times New Roman"/>
          <w:szCs w:val="24"/>
        </w:rPr>
        <w:t>8, (M = 7,124, SD = 2,</w:t>
      </w:r>
      <w:r w:rsidR="000131B0">
        <w:rPr>
          <w:rFonts w:cs="Times New Roman"/>
          <w:szCs w:val="24"/>
        </w:rPr>
        <w:t xml:space="preserve">490); p </w:t>
      </w:r>
      <w:proofErr w:type="gramStart"/>
      <w:r w:rsidR="000131B0">
        <w:rPr>
          <w:rFonts w:cs="Times New Roman"/>
          <w:szCs w:val="24"/>
        </w:rPr>
        <w:t>&lt;</w:t>
      </w:r>
      <w:r w:rsidR="00BF0D8D">
        <w:rPr>
          <w:rFonts w:cs="Times New Roman"/>
          <w:szCs w:val="24"/>
        </w:rPr>
        <w:t xml:space="preserve"> </w:t>
      </w:r>
      <w:r w:rsidR="000131B0">
        <w:rPr>
          <w:rFonts w:cs="Times New Roman"/>
          <w:szCs w:val="24"/>
        </w:rPr>
        <w:t>0</w:t>
      </w:r>
      <w:proofErr w:type="gramEnd"/>
      <w:r w:rsidR="000131B0">
        <w:rPr>
          <w:rFonts w:cs="Times New Roman"/>
          <w:szCs w:val="24"/>
        </w:rPr>
        <w:t>,</w:t>
      </w:r>
      <w:r w:rsidR="00F82C6F" w:rsidRPr="00F82C6F">
        <w:rPr>
          <w:rFonts w:cs="Times New Roman"/>
          <w:szCs w:val="24"/>
        </w:rPr>
        <w:t>05</w:t>
      </w:r>
      <w:r w:rsidR="00F82C6F">
        <w:rPr>
          <w:rFonts w:cs="Times New Roman"/>
          <w:szCs w:val="24"/>
        </w:rPr>
        <w:t>.</w:t>
      </w:r>
      <w:r w:rsidR="000131B0">
        <w:rPr>
          <w:rFonts w:cs="Times New Roman"/>
          <w:szCs w:val="24"/>
        </w:rPr>
        <w:t xml:space="preserve"> Statisticky významný rozdíl byl zjištěn mezi prvním a druhým týdnem (zlepšení o </w:t>
      </w:r>
      <w:r w:rsidR="004B2F16">
        <w:rPr>
          <w:rFonts w:cs="Times New Roman"/>
          <w:szCs w:val="24"/>
        </w:rPr>
        <w:t>15,19 % kroků provedených během druhého týdne</w:t>
      </w:r>
      <w:r w:rsidR="000131B0">
        <w:rPr>
          <w:rFonts w:cs="Times New Roman"/>
          <w:szCs w:val="24"/>
        </w:rPr>
        <w:t>) a prvním a třetím měřeným týdnem (zlepšení o 21,6</w:t>
      </w:r>
      <w:r w:rsidR="00DF2633">
        <w:rPr>
          <w:rFonts w:cs="Times New Roman"/>
          <w:szCs w:val="24"/>
        </w:rPr>
        <w:t xml:space="preserve"> </w:t>
      </w:r>
      <w:r w:rsidR="000131B0">
        <w:rPr>
          <w:rFonts w:cs="Times New Roman"/>
          <w:szCs w:val="24"/>
        </w:rPr>
        <w:t>%</w:t>
      </w:r>
      <w:r w:rsidR="00DF2633">
        <w:rPr>
          <w:rFonts w:cs="Times New Roman"/>
          <w:szCs w:val="24"/>
        </w:rPr>
        <w:t xml:space="preserve"> </w:t>
      </w:r>
      <w:r w:rsidR="004B2F16">
        <w:rPr>
          <w:rFonts w:cs="Times New Roman"/>
          <w:szCs w:val="24"/>
        </w:rPr>
        <w:t>kroků provedených během třetího týdne</w:t>
      </w:r>
      <w:r w:rsidR="000131B0">
        <w:rPr>
          <w:rFonts w:cs="Times New Roman"/>
          <w:szCs w:val="24"/>
        </w:rPr>
        <w:t>). Sami studenti uvážili možnost vyšší motivace dosažení denního kritéria 10</w:t>
      </w:r>
      <w:r w:rsidR="00DF2633">
        <w:rPr>
          <w:rFonts w:cs="Times New Roman"/>
          <w:szCs w:val="24"/>
        </w:rPr>
        <w:t> </w:t>
      </w:r>
      <w:r w:rsidR="000131B0">
        <w:rPr>
          <w:rFonts w:cs="Times New Roman"/>
          <w:szCs w:val="24"/>
        </w:rPr>
        <w:t>000 kroků během druhého a třetího měřeného týdne.</w:t>
      </w:r>
      <w:r w:rsidR="00F82C6F">
        <w:rPr>
          <w:rFonts w:cs="Times New Roman"/>
          <w:szCs w:val="24"/>
        </w:rPr>
        <w:t xml:space="preserve"> </w:t>
      </w:r>
      <w:r w:rsidR="000131B0">
        <w:rPr>
          <w:rFonts w:cs="Times New Roman"/>
          <w:szCs w:val="24"/>
        </w:rPr>
        <w:t xml:space="preserve">I přesto však studenti nedosáhli </w:t>
      </w:r>
      <w:r w:rsidR="004B2F16">
        <w:rPr>
          <w:rFonts w:cs="Times New Roman"/>
          <w:szCs w:val="24"/>
        </w:rPr>
        <w:t>kritéria 10</w:t>
      </w:r>
      <w:r w:rsidR="00DF2633">
        <w:rPr>
          <w:rFonts w:cs="Times New Roman"/>
          <w:szCs w:val="24"/>
        </w:rPr>
        <w:t> </w:t>
      </w:r>
      <w:r w:rsidR="004B2F16">
        <w:rPr>
          <w:rFonts w:cs="Times New Roman"/>
          <w:szCs w:val="24"/>
        </w:rPr>
        <w:t xml:space="preserve">000 kroků během žádného </w:t>
      </w:r>
      <w:r w:rsidR="004B2F16" w:rsidRPr="000576BA">
        <w:rPr>
          <w:rFonts w:cs="Times New Roman"/>
          <w:szCs w:val="24"/>
        </w:rPr>
        <w:t>měřeného týdne</w:t>
      </w:r>
      <w:r w:rsidR="00DF2633" w:rsidRPr="000576BA">
        <w:rPr>
          <w:rFonts w:cs="Times New Roman"/>
          <w:szCs w:val="24"/>
        </w:rPr>
        <w:t xml:space="preserve"> </w:t>
      </w:r>
      <w:r w:rsidR="000576BA" w:rsidRPr="000576BA">
        <w:rPr>
          <w:rFonts w:cs="Times New Roman"/>
          <w:szCs w:val="24"/>
        </w:rPr>
        <w:t>viz</w:t>
      </w:r>
      <w:r w:rsidR="00DF2633" w:rsidRPr="000576BA">
        <w:rPr>
          <w:rFonts w:cs="Times New Roman"/>
          <w:szCs w:val="24"/>
        </w:rPr>
        <w:t xml:space="preserve"> obrázek 5</w:t>
      </w:r>
      <w:r w:rsidR="004B2F16" w:rsidRPr="000576BA">
        <w:rPr>
          <w:rFonts w:cs="Times New Roman"/>
          <w:szCs w:val="24"/>
        </w:rPr>
        <w:t xml:space="preserve">. </w:t>
      </w:r>
      <w:r w:rsidRPr="000576BA">
        <w:rPr>
          <w:rFonts w:cs="Times New Roman"/>
          <w:szCs w:val="24"/>
        </w:rPr>
        <w:t>Nejvyššího</w:t>
      </w:r>
      <w:r>
        <w:rPr>
          <w:rFonts w:cs="Times New Roman"/>
          <w:szCs w:val="24"/>
        </w:rPr>
        <w:t xml:space="preserve"> počtu kroků dosáh</w:t>
      </w:r>
      <w:r w:rsidR="00D21FBB">
        <w:rPr>
          <w:rFonts w:cs="Times New Roman"/>
          <w:szCs w:val="24"/>
        </w:rPr>
        <w:t>li</w:t>
      </w:r>
      <w:r w:rsidR="00F82C6F">
        <w:rPr>
          <w:rFonts w:cs="Times New Roman"/>
          <w:szCs w:val="24"/>
        </w:rPr>
        <w:t xml:space="preserve"> studenti </w:t>
      </w:r>
      <w:r w:rsidR="00D21FBB">
        <w:rPr>
          <w:rFonts w:cs="Times New Roman"/>
          <w:szCs w:val="24"/>
        </w:rPr>
        <w:t>v pátek, neděle vykazovala opět nejnižší počet naměřených kroků během týdne</w:t>
      </w:r>
      <w:r w:rsidR="00702CF2">
        <w:rPr>
          <w:rFonts w:cs="Times New Roman"/>
          <w:szCs w:val="24"/>
        </w:rPr>
        <w:t xml:space="preserve"> </w:t>
      </w:r>
      <w:r w:rsidR="005F6C09">
        <w:rPr>
          <w:rFonts w:cs="Times New Roman"/>
          <w:szCs w:val="24"/>
        </w:rPr>
        <w:t>(</w:t>
      </w:r>
      <w:r w:rsidR="00702CF2" w:rsidRPr="00702CF2">
        <w:rPr>
          <w:szCs w:val="24"/>
        </w:rPr>
        <w:t xml:space="preserve">M = </w:t>
      </w:r>
      <w:r w:rsidR="00702CF2">
        <w:rPr>
          <w:rFonts w:ascii="Times-Roman" w:hAnsi="Times-Roman" w:cs="Times-Roman"/>
          <w:szCs w:val="24"/>
        </w:rPr>
        <w:t>5,824</w:t>
      </w:r>
      <w:r w:rsidR="00702CF2" w:rsidRPr="00702CF2">
        <w:rPr>
          <w:szCs w:val="24"/>
        </w:rPr>
        <w:t xml:space="preserve">, SD = </w:t>
      </w:r>
      <w:r w:rsidR="00702CF2">
        <w:rPr>
          <w:rFonts w:ascii="Times-Roman" w:hAnsi="Times-Roman" w:cs="Times-Roman"/>
          <w:szCs w:val="24"/>
        </w:rPr>
        <w:t>3,024</w:t>
      </w:r>
      <w:r w:rsidR="005F6C09">
        <w:rPr>
          <w:rFonts w:ascii="Times-Roman" w:hAnsi="Times-Roman" w:cs="Times-Roman"/>
          <w:szCs w:val="24"/>
        </w:rPr>
        <w:t>)</w:t>
      </w:r>
      <w:r w:rsidR="000131B0">
        <w:rPr>
          <w:szCs w:val="24"/>
        </w:rPr>
        <w:t xml:space="preserve">. </w:t>
      </w:r>
      <w:r w:rsidR="000131B0">
        <w:rPr>
          <w:rFonts w:cs="Times New Roman"/>
          <w:szCs w:val="24"/>
        </w:rPr>
        <w:t xml:space="preserve">Počet kroků </w:t>
      </w:r>
      <w:r>
        <w:rPr>
          <w:rFonts w:cs="Times New Roman"/>
          <w:szCs w:val="24"/>
        </w:rPr>
        <w:t>provedených v prac</w:t>
      </w:r>
      <w:r w:rsidR="000131B0">
        <w:rPr>
          <w:rFonts w:cs="Times New Roman"/>
          <w:szCs w:val="24"/>
        </w:rPr>
        <w:t xml:space="preserve">ovní dny </w:t>
      </w:r>
      <w:r w:rsidR="000131B0">
        <w:rPr>
          <w:rFonts w:cs="Times New Roman"/>
          <w:szCs w:val="24"/>
        </w:rPr>
        <w:lastRenderedPageBreak/>
        <w:t>nevykazoval statisticky významný rozdíl (</w:t>
      </w:r>
      <w:proofErr w:type="gramStart"/>
      <w:r w:rsidR="000131B0">
        <w:t>p</w:t>
      </w:r>
      <w:r w:rsidR="0037767F">
        <w:t xml:space="preserve"> </w:t>
      </w:r>
      <w:r w:rsidR="000131B0">
        <w:t>&gt;</w:t>
      </w:r>
      <w:proofErr w:type="gramEnd"/>
      <w:r w:rsidR="000131B0">
        <w:t xml:space="preserve"> 0,05)</w:t>
      </w:r>
      <w:r>
        <w:rPr>
          <w:rFonts w:cs="Times New Roman"/>
          <w:szCs w:val="24"/>
        </w:rPr>
        <w:t>. Statisticky významný rozdíl (</w:t>
      </w:r>
      <w:r w:rsidRPr="006F4130">
        <w:rPr>
          <w:rFonts w:cs="Times New Roman"/>
          <w:szCs w:val="24"/>
        </w:rPr>
        <w:t xml:space="preserve">p </w:t>
      </w:r>
      <w:proofErr w:type="gramStart"/>
      <w:r w:rsidRPr="006F4130">
        <w:rPr>
          <w:rFonts w:cs="Times New Roman"/>
          <w:szCs w:val="24"/>
        </w:rPr>
        <w:t>&lt;</w:t>
      </w:r>
      <w:r w:rsidR="0037767F">
        <w:rPr>
          <w:rFonts w:cs="Times New Roman"/>
          <w:szCs w:val="24"/>
        </w:rPr>
        <w:t xml:space="preserve"> </w:t>
      </w:r>
      <w:r w:rsidRPr="006F4130">
        <w:rPr>
          <w:rFonts w:cs="Times New Roman"/>
          <w:szCs w:val="24"/>
        </w:rPr>
        <w:t>0</w:t>
      </w:r>
      <w:proofErr w:type="gramEnd"/>
      <w:r w:rsidRPr="006F4130">
        <w:rPr>
          <w:rFonts w:cs="Times New Roman"/>
          <w:szCs w:val="24"/>
        </w:rPr>
        <w:t>,05</w:t>
      </w:r>
      <w:r>
        <w:rPr>
          <w:rFonts w:cs="Times New Roman"/>
          <w:szCs w:val="24"/>
        </w:rPr>
        <w:t xml:space="preserve">) byl zjištěn mezi počtem kroků žen a můžu, což je rozdílné oproti výzkumu </w:t>
      </w:r>
      <w:r w:rsidR="00F3503A">
        <w:rPr>
          <w:rFonts w:cs="Times New Roman"/>
          <w:szCs w:val="24"/>
        </w:rPr>
        <w:t xml:space="preserve">provedenému </w:t>
      </w:r>
      <w:r w:rsidR="00702CF2">
        <w:rPr>
          <w:rFonts w:cs="Times New Roman"/>
          <w:szCs w:val="24"/>
        </w:rPr>
        <w:t>u českých vysokoškoláků.</w:t>
      </w:r>
    </w:p>
    <w:p w14:paraId="3ED77A86" w14:textId="77777777" w:rsidR="004B2F16" w:rsidRDefault="004B2F16" w:rsidP="00702CF2">
      <w:pPr>
        <w:ind w:firstLine="709"/>
        <w:jc w:val="both"/>
        <w:rPr>
          <w:rFonts w:cs="Times New Roman"/>
          <w:szCs w:val="24"/>
        </w:rPr>
      </w:pPr>
    </w:p>
    <w:p w14:paraId="6B843CD8" w14:textId="77777777" w:rsidR="004B2F16" w:rsidRDefault="004B2F16" w:rsidP="004B2F16">
      <w:pPr>
        <w:ind w:firstLine="0"/>
        <w:jc w:val="both"/>
        <w:rPr>
          <w:szCs w:val="24"/>
        </w:rPr>
      </w:pPr>
      <w:r>
        <w:rPr>
          <w:noProof/>
          <w:szCs w:val="24"/>
          <w:lang w:eastAsia="cs-CZ"/>
        </w:rPr>
        <w:drawing>
          <wp:inline distT="0" distB="0" distL="0" distR="0" wp14:anchorId="13394A2D" wp14:editId="17DF6BE1">
            <wp:extent cx="4953000" cy="52959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5295900"/>
                    </a:xfrm>
                    <a:prstGeom prst="rect">
                      <a:avLst/>
                    </a:prstGeom>
                    <a:noFill/>
                    <a:ln>
                      <a:noFill/>
                    </a:ln>
                  </pic:spPr>
                </pic:pic>
              </a:graphicData>
            </a:graphic>
          </wp:inline>
        </w:drawing>
      </w:r>
    </w:p>
    <w:p w14:paraId="4B1F2653" w14:textId="77777777" w:rsidR="004B2F16" w:rsidRDefault="004B2F16" w:rsidP="004B2F16">
      <w:pPr>
        <w:ind w:firstLine="0"/>
        <w:jc w:val="both"/>
        <w:rPr>
          <w:rFonts w:cs="Times New Roman"/>
          <w:szCs w:val="24"/>
        </w:rPr>
      </w:pPr>
      <w:r>
        <w:rPr>
          <w:szCs w:val="24"/>
        </w:rPr>
        <w:t>Obrázek 5. Průměrný počet kroků měřených týdnů (</w:t>
      </w:r>
      <w:r>
        <w:rPr>
          <w:rFonts w:cs="Times New Roman"/>
          <w:szCs w:val="24"/>
        </w:rPr>
        <w:t>Hackmann &amp; Mintah, 2010, 18)</w:t>
      </w:r>
    </w:p>
    <w:p w14:paraId="050E21BC" w14:textId="77777777" w:rsidR="00DC38C4" w:rsidRPr="00702CF2" w:rsidRDefault="00DC38C4" w:rsidP="004B2F16">
      <w:pPr>
        <w:ind w:firstLine="0"/>
        <w:jc w:val="both"/>
        <w:rPr>
          <w:szCs w:val="24"/>
        </w:rPr>
      </w:pPr>
    </w:p>
    <w:p w14:paraId="0A30EC23" w14:textId="77777777" w:rsidR="001A3B26" w:rsidRDefault="008A6B0C" w:rsidP="008A6B0C">
      <w:pPr>
        <w:ind w:firstLine="709"/>
        <w:jc w:val="both"/>
      </w:pPr>
      <w:r>
        <w:rPr>
          <w:rFonts w:cs="Times New Roman"/>
          <w:szCs w:val="24"/>
        </w:rPr>
        <w:t xml:space="preserve">Další výzkum zaměřený na </w:t>
      </w:r>
      <w:r w:rsidR="009A41A8">
        <w:rPr>
          <w:rFonts w:cs="Times New Roman"/>
          <w:szCs w:val="24"/>
        </w:rPr>
        <w:t xml:space="preserve">objem PA měřené pomocí akcelometru Actigraf </w:t>
      </w:r>
      <w:r w:rsidR="009A41A8" w:rsidRPr="009A41A8">
        <w:rPr>
          <w:rFonts w:cs="Times New Roman"/>
          <w:szCs w:val="24"/>
        </w:rPr>
        <w:t xml:space="preserve">Monitor Model 7164 </w:t>
      </w:r>
      <w:r>
        <w:rPr>
          <w:rFonts w:cs="Times New Roman"/>
          <w:szCs w:val="24"/>
        </w:rPr>
        <w:t xml:space="preserve">provedli Behrens a Dinger (2005) u studentů sportovních studií </w:t>
      </w:r>
      <w:r w:rsidR="00E64B23">
        <w:rPr>
          <w:rFonts w:cs="Times New Roman"/>
          <w:szCs w:val="24"/>
        </w:rPr>
        <w:t>Oklah</w:t>
      </w:r>
      <w:r w:rsidR="00F3503A">
        <w:rPr>
          <w:rFonts w:cs="Times New Roman"/>
          <w:szCs w:val="24"/>
        </w:rPr>
        <w:t>omské státní univerzity ve státě</w:t>
      </w:r>
      <w:r w:rsidR="00E64B23">
        <w:rPr>
          <w:rFonts w:cs="Times New Roman"/>
          <w:szCs w:val="24"/>
        </w:rPr>
        <w:t xml:space="preserve"> Oklahoma. C</w:t>
      </w:r>
      <w:r w:rsidR="00E94FEB">
        <w:rPr>
          <w:rFonts w:cs="Times New Roman"/>
          <w:szCs w:val="24"/>
        </w:rPr>
        <w:t xml:space="preserve">elkem 441 </w:t>
      </w:r>
      <w:r w:rsidR="00F3503A">
        <w:rPr>
          <w:rFonts w:cs="Times New Roman"/>
          <w:szCs w:val="24"/>
        </w:rPr>
        <w:t>osob</w:t>
      </w:r>
      <w:r w:rsidR="00E94FEB">
        <w:rPr>
          <w:rFonts w:cs="Times New Roman"/>
          <w:szCs w:val="24"/>
        </w:rPr>
        <w:t xml:space="preserve"> průměrného věku 20,20 </w:t>
      </w:r>
      <w:r w:rsidR="00E94FEB">
        <w:t>± 1,99 let</w:t>
      </w:r>
      <w:r w:rsidR="00F3503A">
        <w:rPr>
          <w:rFonts w:cs="Times New Roman"/>
          <w:szCs w:val="24"/>
        </w:rPr>
        <w:t xml:space="preserve"> se zúčastnilo</w:t>
      </w:r>
      <w:r w:rsidR="00E94FEB">
        <w:rPr>
          <w:rFonts w:cs="Times New Roman"/>
          <w:szCs w:val="24"/>
        </w:rPr>
        <w:t xml:space="preserve"> </w:t>
      </w:r>
      <w:r w:rsidR="00E94FEB" w:rsidRPr="000576BA">
        <w:rPr>
          <w:rFonts w:cs="Times New Roman"/>
          <w:szCs w:val="24"/>
        </w:rPr>
        <w:t>výzkumu zaměřeného na množství objemu PA měřené</w:t>
      </w:r>
      <w:r w:rsidR="00E64B23" w:rsidRPr="000576BA">
        <w:rPr>
          <w:rFonts w:cs="Times New Roman"/>
          <w:szCs w:val="24"/>
        </w:rPr>
        <w:t>ho</w:t>
      </w:r>
      <w:r w:rsidR="00E94FEB" w:rsidRPr="000576BA">
        <w:rPr>
          <w:rFonts w:cs="Times New Roman"/>
          <w:szCs w:val="24"/>
        </w:rPr>
        <w:t xml:space="preserve"> pomocí krokoměru v týdenním cyklu. Podobně jako</w:t>
      </w:r>
      <w:r w:rsidR="00F3503A" w:rsidRPr="000576BA">
        <w:rPr>
          <w:rFonts w:cs="Times New Roman"/>
          <w:szCs w:val="24"/>
        </w:rPr>
        <w:t xml:space="preserve"> v předešlých výzkumech, i zde se potvrdil stejný fakt –</w:t>
      </w:r>
      <w:r w:rsidR="00E94FEB" w:rsidRPr="000576BA">
        <w:rPr>
          <w:rFonts w:cs="Times New Roman"/>
          <w:szCs w:val="24"/>
        </w:rPr>
        <w:t xml:space="preserve"> studenti Oklahomské státní univerzity dosá</w:t>
      </w:r>
      <w:r w:rsidR="00E64B23" w:rsidRPr="000576BA">
        <w:rPr>
          <w:rFonts w:cs="Times New Roman"/>
          <w:szCs w:val="24"/>
        </w:rPr>
        <w:t>hli většího počtu</w:t>
      </w:r>
      <w:r w:rsidR="00E94FEB" w:rsidRPr="000576BA">
        <w:rPr>
          <w:rFonts w:cs="Times New Roman"/>
          <w:szCs w:val="24"/>
        </w:rPr>
        <w:t xml:space="preserve"> kroků</w:t>
      </w:r>
      <w:r w:rsidR="00F3503A" w:rsidRPr="000576BA">
        <w:rPr>
          <w:rFonts w:cs="Times New Roman"/>
          <w:szCs w:val="24"/>
        </w:rPr>
        <w:t xml:space="preserve"> rovněž</w:t>
      </w:r>
      <w:r w:rsidR="00E94FEB" w:rsidRPr="000576BA">
        <w:rPr>
          <w:rFonts w:cs="Times New Roman"/>
          <w:szCs w:val="24"/>
        </w:rPr>
        <w:t xml:space="preserve"> během pracovních dní (</w:t>
      </w:r>
      <w:r w:rsidR="00E94FEB" w:rsidRPr="000576BA">
        <w:t xml:space="preserve">11 473,87 ± 2,978,62 kroků). </w:t>
      </w:r>
      <w:r w:rsidR="00E94FEB">
        <w:t xml:space="preserve">Nejvyššího počtu kroků dosáhli v pátek 12 325,09 ± </w:t>
      </w:r>
      <w:r w:rsidR="00E94FEB">
        <w:lastRenderedPageBreak/>
        <w:t xml:space="preserve">4 612,85 kroků a nejnižšího v neděli 9 108 ± 4 600,15 </w:t>
      </w:r>
      <w:r w:rsidR="00E94FEB" w:rsidRPr="000576BA">
        <w:t>kroků</w:t>
      </w:r>
      <w:r w:rsidR="00F3503A" w:rsidRPr="000576BA">
        <w:t xml:space="preserve"> </w:t>
      </w:r>
      <w:r w:rsidR="000576BA" w:rsidRPr="000576BA">
        <w:t>(</w:t>
      </w:r>
      <w:r w:rsidR="00F3503A" w:rsidRPr="000576BA">
        <w:t>o</w:t>
      </w:r>
      <w:r w:rsidR="000576BA" w:rsidRPr="000576BA">
        <w:t>brázek 6</w:t>
      </w:r>
      <w:r w:rsidR="009A41A8" w:rsidRPr="000576BA">
        <w:t>)</w:t>
      </w:r>
      <w:r w:rsidR="00E64B23" w:rsidRPr="000576BA">
        <w:t>.</w:t>
      </w:r>
      <w:r w:rsidR="006A05F7" w:rsidRPr="000576BA">
        <w:t xml:space="preserve"> Byl</w:t>
      </w:r>
      <w:r w:rsidR="006A05F7">
        <w:t xml:space="preserve"> prokázán statisticky významný rozd</w:t>
      </w:r>
      <w:r w:rsidR="00F3503A">
        <w:t>íl mezi pracovními dny (pondělí–</w:t>
      </w:r>
      <w:r w:rsidR="006A05F7">
        <w:t>pátek) a dn</w:t>
      </w:r>
      <w:r w:rsidR="00F3503A">
        <w:t>y víkendovými (sobota, neděle) –</w:t>
      </w:r>
      <w:r w:rsidR="006A05F7">
        <w:t xml:space="preserve"> </w:t>
      </w:r>
      <w:r w:rsidR="006A05F7" w:rsidRPr="006A05F7">
        <w:t>(</w:t>
      </w:r>
      <w:proofErr w:type="gramStart"/>
      <w:r w:rsidR="006A05F7" w:rsidRPr="006A05F7">
        <w:t>F[</w:t>
      </w:r>
      <w:proofErr w:type="gramEnd"/>
      <w:r w:rsidR="006A05F7" w:rsidRPr="006A05F7">
        <w:t>6, 2867]</w:t>
      </w:r>
      <w:r w:rsidR="00F3503A">
        <w:t xml:space="preserve"> </w:t>
      </w:r>
      <w:r w:rsidR="006A05F7" w:rsidRPr="006A05F7">
        <w:t>=</w:t>
      </w:r>
      <w:r w:rsidR="00F3503A">
        <w:t xml:space="preserve"> </w:t>
      </w:r>
      <w:r w:rsidR="006A05F7" w:rsidRPr="006A05F7">
        <w:t>25.64, p</w:t>
      </w:r>
      <w:r w:rsidR="00F3503A">
        <w:t xml:space="preserve"> </w:t>
      </w:r>
      <w:r w:rsidR="006A05F7" w:rsidRPr="006A05F7">
        <w:t>&lt;</w:t>
      </w:r>
      <w:r w:rsidR="00F3503A">
        <w:t xml:space="preserve"> </w:t>
      </w:r>
      <w:r w:rsidR="006A05F7" w:rsidRPr="006A05F7">
        <w:t>0.0001)</w:t>
      </w:r>
      <w:r w:rsidR="006A05F7">
        <w:t>, z tohoto důvodu byla data rozdělena na pr</w:t>
      </w:r>
      <w:r w:rsidR="00F3503A">
        <w:t>acovní a víkendové dny. Následný</w:t>
      </w:r>
      <w:r w:rsidR="006A05F7">
        <w:t xml:space="preserve"> T-test prokázal, že studenti prove</w:t>
      </w:r>
      <w:r w:rsidR="006A05F7" w:rsidRPr="000576BA">
        <w:t>dli více kroků v pracovní dny než o víkendu t</w:t>
      </w:r>
      <w:r w:rsidR="00F3503A" w:rsidRPr="000576BA">
        <w:t xml:space="preserve"> </w:t>
      </w:r>
      <w:r w:rsidR="006A05F7" w:rsidRPr="000576BA">
        <w:t>=</w:t>
      </w:r>
      <w:r w:rsidR="00F3503A" w:rsidRPr="000576BA">
        <w:t xml:space="preserve"> </w:t>
      </w:r>
      <w:r w:rsidR="006A05F7" w:rsidRPr="000576BA">
        <w:t>8.</w:t>
      </w:r>
      <w:r w:rsidR="009A41A8" w:rsidRPr="000576BA">
        <w:t>41, df</w:t>
      </w:r>
      <w:r w:rsidR="00F3503A" w:rsidRPr="000576BA">
        <w:t xml:space="preserve"> </w:t>
      </w:r>
      <w:r w:rsidR="009A41A8" w:rsidRPr="000576BA">
        <w:t>=</w:t>
      </w:r>
      <w:r w:rsidR="00F3503A" w:rsidRPr="000576BA">
        <w:t xml:space="preserve"> </w:t>
      </w:r>
      <w:r w:rsidR="009A41A8" w:rsidRPr="000576BA">
        <w:t>1, p</w:t>
      </w:r>
      <w:r w:rsidR="00F3503A" w:rsidRPr="000576BA">
        <w:t xml:space="preserve"> </w:t>
      </w:r>
      <w:r w:rsidR="009A41A8" w:rsidRPr="000576BA">
        <w:t>=</w:t>
      </w:r>
      <w:r w:rsidR="00F3503A" w:rsidRPr="000576BA">
        <w:t xml:space="preserve"> </w:t>
      </w:r>
      <w:r w:rsidR="009A41A8" w:rsidRPr="000576BA">
        <w:t>0.000, viz obrázek 4</w:t>
      </w:r>
      <w:r w:rsidR="006A05F7" w:rsidRPr="000576BA">
        <w:t>.</w:t>
      </w:r>
      <w:r w:rsidR="00E64B23" w:rsidRPr="000576BA">
        <w:t xml:space="preserve"> Mezi pohlavími nebyl prokázán statisticky významný rozdíl. Celkem 297 studentů a studentek (67,35</w:t>
      </w:r>
      <w:r w:rsidR="00F3503A" w:rsidRPr="000576BA">
        <w:t xml:space="preserve"> </w:t>
      </w:r>
      <w:r w:rsidR="00E64B23" w:rsidRPr="000576BA">
        <w:t xml:space="preserve">%) splnilo minimální denní počet 10 000 kroků </w:t>
      </w:r>
      <w:r w:rsidR="000576BA" w:rsidRPr="000576BA">
        <w:t>(</w:t>
      </w:r>
      <w:r w:rsidR="00E64B23" w:rsidRPr="000576BA">
        <w:t xml:space="preserve">65,4 % žen a </w:t>
      </w:r>
      <w:r w:rsidR="006D42D9" w:rsidRPr="000576BA">
        <w:t>69,8 %</w:t>
      </w:r>
      <w:r w:rsidR="000576BA" w:rsidRPr="000576BA">
        <w:t xml:space="preserve"> mužů).</w:t>
      </w:r>
    </w:p>
    <w:p w14:paraId="11DFAF18" w14:textId="77777777" w:rsidR="009A41A8" w:rsidRDefault="009A41A8" w:rsidP="009A41A8">
      <w:pPr>
        <w:ind w:firstLine="0"/>
        <w:jc w:val="both"/>
      </w:pPr>
      <w:r>
        <w:rPr>
          <w:noProof/>
          <w:lang w:eastAsia="cs-CZ"/>
        </w:rPr>
        <w:drawing>
          <wp:inline distT="0" distB="0" distL="0" distR="0" wp14:anchorId="713A4DCF" wp14:editId="64C7EB71">
            <wp:extent cx="5753100" cy="38176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817620"/>
                    </a:xfrm>
                    <a:prstGeom prst="rect">
                      <a:avLst/>
                    </a:prstGeom>
                    <a:noFill/>
                    <a:ln>
                      <a:noFill/>
                    </a:ln>
                  </pic:spPr>
                </pic:pic>
              </a:graphicData>
            </a:graphic>
          </wp:inline>
        </w:drawing>
      </w:r>
    </w:p>
    <w:p w14:paraId="4D4CDDEC" w14:textId="77777777" w:rsidR="009A41A8" w:rsidRDefault="002A62CB" w:rsidP="009A41A8">
      <w:pPr>
        <w:ind w:firstLine="0"/>
        <w:jc w:val="both"/>
        <w:rPr>
          <w:rFonts w:cs="Times New Roman"/>
          <w:szCs w:val="24"/>
        </w:rPr>
      </w:pPr>
      <w:r>
        <w:t>Obrázek 6</w:t>
      </w:r>
      <w:r w:rsidR="009A41A8">
        <w:t xml:space="preserve">. Průměrný počet kroků provedených v jednotlivé dny v týdnu </w:t>
      </w:r>
      <w:r w:rsidR="00F03D2A">
        <w:rPr>
          <w:rFonts w:cs="Times New Roman"/>
          <w:szCs w:val="24"/>
        </w:rPr>
        <w:t>(Behrens &amp; Dinger, 2005, 224)</w:t>
      </w:r>
    </w:p>
    <w:p w14:paraId="18EA750A" w14:textId="77777777" w:rsidR="009A41A8" w:rsidRDefault="009A41A8" w:rsidP="009A41A8">
      <w:pPr>
        <w:ind w:firstLine="0"/>
        <w:jc w:val="both"/>
      </w:pPr>
    </w:p>
    <w:p w14:paraId="7598ACFD" w14:textId="77777777" w:rsidR="006A05F7" w:rsidRDefault="006A05F7" w:rsidP="006A05F7">
      <w:pPr>
        <w:ind w:firstLine="0"/>
        <w:jc w:val="both"/>
        <w:rPr>
          <w:rFonts w:cs="Times New Roman"/>
          <w:szCs w:val="24"/>
        </w:rPr>
      </w:pPr>
      <w:r>
        <w:rPr>
          <w:rFonts w:cs="Times New Roman"/>
          <w:noProof/>
          <w:szCs w:val="24"/>
          <w:lang w:eastAsia="cs-CZ"/>
        </w:rPr>
        <w:lastRenderedPageBreak/>
        <w:drawing>
          <wp:inline distT="0" distB="0" distL="0" distR="0" wp14:anchorId="64A047F5" wp14:editId="73F57025">
            <wp:extent cx="5760720" cy="3931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14:paraId="7D315420" w14:textId="77777777" w:rsidR="006A05F7" w:rsidRDefault="002A62CB" w:rsidP="006A05F7">
      <w:pPr>
        <w:ind w:firstLine="0"/>
        <w:jc w:val="both"/>
        <w:rPr>
          <w:rFonts w:cs="Times New Roman"/>
          <w:szCs w:val="24"/>
        </w:rPr>
      </w:pPr>
      <w:r>
        <w:rPr>
          <w:rFonts w:cs="Times New Roman"/>
          <w:szCs w:val="24"/>
        </w:rPr>
        <w:t>Obrázek 7</w:t>
      </w:r>
      <w:r w:rsidR="006A05F7">
        <w:rPr>
          <w:rFonts w:cs="Times New Roman"/>
          <w:szCs w:val="24"/>
        </w:rPr>
        <w:t>. Průměrný počet provedených kroků během měř</w:t>
      </w:r>
      <w:r w:rsidR="00BF0D8D">
        <w:rPr>
          <w:rFonts w:cs="Times New Roman"/>
          <w:szCs w:val="24"/>
        </w:rPr>
        <w:t>eného týdne, pracovních dní a o </w:t>
      </w:r>
      <w:r w:rsidR="006A05F7">
        <w:rPr>
          <w:rFonts w:cs="Times New Roman"/>
          <w:szCs w:val="24"/>
        </w:rPr>
        <w:t>víkendu (Behrens &amp;</w:t>
      </w:r>
      <w:r w:rsidR="00F03D2A">
        <w:rPr>
          <w:rFonts w:cs="Times New Roman"/>
          <w:szCs w:val="24"/>
        </w:rPr>
        <w:t xml:space="preserve"> Dinger, 2005, 225)</w:t>
      </w:r>
    </w:p>
    <w:p w14:paraId="68755751" w14:textId="77777777" w:rsidR="00DC38C4" w:rsidRDefault="00DC38C4" w:rsidP="006A05F7">
      <w:pPr>
        <w:ind w:firstLine="0"/>
        <w:jc w:val="both"/>
        <w:rPr>
          <w:rFonts w:cs="Times New Roman"/>
          <w:szCs w:val="24"/>
        </w:rPr>
      </w:pPr>
    </w:p>
    <w:p w14:paraId="78A3BCD4" w14:textId="77777777" w:rsidR="008A6B0C" w:rsidRDefault="00BF0D8D" w:rsidP="008A6B0C">
      <w:pPr>
        <w:ind w:firstLine="709"/>
        <w:jc w:val="both"/>
        <w:rPr>
          <w:rFonts w:cs="Times New Roman"/>
          <w:szCs w:val="24"/>
        </w:rPr>
      </w:pPr>
      <w:r>
        <w:rPr>
          <w:rFonts w:cs="Times New Roman"/>
          <w:szCs w:val="24"/>
        </w:rPr>
        <w:t>P</w:t>
      </w:r>
      <w:r w:rsidR="008A6B0C">
        <w:rPr>
          <w:rFonts w:cs="Times New Roman"/>
          <w:szCs w:val="24"/>
        </w:rPr>
        <w:t>odpořit veřejné zdraví a probudit</w:t>
      </w:r>
      <w:r>
        <w:rPr>
          <w:rFonts w:cs="Times New Roman"/>
          <w:szCs w:val="24"/>
        </w:rPr>
        <w:t xml:space="preserve"> zájem o fyzickou aktivitu u </w:t>
      </w:r>
      <w:r w:rsidR="008A6B0C">
        <w:rPr>
          <w:rFonts w:cs="Times New Roman"/>
          <w:szCs w:val="24"/>
        </w:rPr>
        <w:t xml:space="preserve">vysokoškolských studentů se snažili M. A. Tully a M. E. Cupples (2011), kteří ve své studii porovnávali počty provedených kroků během dne u studenů </w:t>
      </w:r>
      <w:r w:rsidR="0051694F">
        <w:rPr>
          <w:rFonts w:cs="Times New Roman"/>
          <w:szCs w:val="24"/>
        </w:rPr>
        <w:t>univerz</w:t>
      </w:r>
      <w:r w:rsidR="008A6B0C">
        <w:rPr>
          <w:rFonts w:cs="Times New Roman"/>
          <w:szCs w:val="24"/>
        </w:rPr>
        <w:t>ity Belfast v Irsku. Celkem se studie zúčastnilo 1</w:t>
      </w:r>
      <w:r w:rsidR="00D21FBB">
        <w:rPr>
          <w:rFonts w:cs="Times New Roman"/>
          <w:szCs w:val="24"/>
        </w:rPr>
        <w:t>41 studentů průměrného věku 21,</w:t>
      </w:r>
      <w:r w:rsidR="008A6B0C">
        <w:rPr>
          <w:rFonts w:cs="Times New Roman"/>
          <w:szCs w:val="24"/>
        </w:rPr>
        <w:t>16 let. Studenti byli rozděleni do dvou skupin. První skupině studentů byly do studijního rozvrhu záměrně zařazeny předměty podporující PA. Druhé skupině byl ponechán původní rozvrh, ve kterém nedošlo k navýšení počtu hodin podporujících pohybovou aktivitu. Studenti po dobu jednoho týdne zaznamenávali svůj naměřený počet kroků do záznamového archu. Výsledky byly následně statisticky zpracovány a vyhodnoceny. U studentů, jejichž rozvrh byl podpořen vyšším množstvím hodin zaměřených na PA</w:t>
      </w:r>
      <w:r>
        <w:rPr>
          <w:rFonts w:cs="Times New Roman"/>
          <w:szCs w:val="24"/>
        </w:rPr>
        <w:t>,</w:t>
      </w:r>
      <w:r w:rsidR="008A6B0C">
        <w:rPr>
          <w:rFonts w:cs="Times New Roman"/>
          <w:szCs w:val="24"/>
        </w:rPr>
        <w:t xml:space="preserve"> </w:t>
      </w:r>
      <w:r>
        <w:rPr>
          <w:rFonts w:cs="Times New Roman"/>
          <w:szCs w:val="24"/>
        </w:rPr>
        <w:t>byl zaznamenám</w:t>
      </w:r>
      <w:r w:rsidR="008A6B0C">
        <w:rPr>
          <w:rFonts w:cs="Times New Roman"/>
          <w:szCs w:val="24"/>
        </w:rPr>
        <w:t xml:space="preserve"> vyšší počet kroků během jednotlivých dní. V průměru studenti první skupiny naměřili během dne 11</w:t>
      </w:r>
      <w:r>
        <w:rPr>
          <w:rFonts w:cs="Times New Roman"/>
          <w:szCs w:val="24"/>
        </w:rPr>
        <w:t> </w:t>
      </w:r>
      <w:r w:rsidR="008A6B0C">
        <w:rPr>
          <w:rFonts w:cs="Times New Roman"/>
          <w:szCs w:val="24"/>
        </w:rPr>
        <w:t>569 kroků. Druhá skupina studentů naměřila v průměru 8</w:t>
      </w:r>
      <w:r>
        <w:rPr>
          <w:rFonts w:cs="Times New Roman"/>
          <w:szCs w:val="24"/>
        </w:rPr>
        <w:t> </w:t>
      </w:r>
      <w:r w:rsidR="008A6B0C">
        <w:rPr>
          <w:rFonts w:cs="Times New Roman"/>
          <w:szCs w:val="24"/>
        </w:rPr>
        <w:t>824 kroků. Skupina studentů s podpořeným studijním</w:t>
      </w:r>
      <w:r w:rsidR="0067293B">
        <w:rPr>
          <w:rFonts w:cs="Times New Roman"/>
          <w:szCs w:val="24"/>
        </w:rPr>
        <w:t xml:space="preserve"> rozvrhem splnila ze 79 % </w:t>
      </w:r>
      <w:r w:rsidR="008A6B0C">
        <w:rPr>
          <w:rFonts w:cs="Times New Roman"/>
          <w:szCs w:val="24"/>
        </w:rPr>
        <w:t xml:space="preserve">doporučených </w:t>
      </w:r>
      <w:r w:rsidR="0067293B">
        <w:rPr>
          <w:rFonts w:cs="Times New Roman"/>
          <w:szCs w:val="24"/>
        </w:rPr>
        <w:t>10</w:t>
      </w:r>
      <w:r>
        <w:rPr>
          <w:rFonts w:cs="Times New Roman"/>
          <w:szCs w:val="24"/>
        </w:rPr>
        <w:t> </w:t>
      </w:r>
      <w:r w:rsidR="0067293B">
        <w:rPr>
          <w:rFonts w:cs="Times New Roman"/>
          <w:szCs w:val="24"/>
        </w:rPr>
        <w:t xml:space="preserve">000 </w:t>
      </w:r>
      <w:r w:rsidR="008A6B0C">
        <w:rPr>
          <w:rFonts w:cs="Times New Roman"/>
          <w:szCs w:val="24"/>
        </w:rPr>
        <w:t>kroků během dne. Výzkumníci z naměřených dat dospěli k názoru, že by se na vysokých školách měly záměrně do studijních programů zařa</w:t>
      </w:r>
      <w:r w:rsidR="00A87345">
        <w:rPr>
          <w:rFonts w:cs="Times New Roman"/>
          <w:szCs w:val="24"/>
        </w:rPr>
        <w:t>zovat i předměty podporující PA.</w:t>
      </w:r>
    </w:p>
    <w:p w14:paraId="3C8FFB44" w14:textId="77777777" w:rsidR="00C01B31" w:rsidRDefault="00C01B31" w:rsidP="008A6B0C">
      <w:pPr>
        <w:ind w:firstLine="709"/>
        <w:jc w:val="both"/>
      </w:pPr>
      <w:r>
        <w:rPr>
          <w:rFonts w:cs="Times New Roman"/>
          <w:szCs w:val="24"/>
        </w:rPr>
        <w:lastRenderedPageBreak/>
        <w:t>Pohybová aktivita u malajských vysokoškoláků za posledních několik let rapidně klesla (</w:t>
      </w:r>
      <w:bookmarkStart w:id="21" w:name="_Hlk523098178"/>
      <w:r>
        <w:rPr>
          <w:rFonts w:cs="Times New Roman"/>
          <w:szCs w:val="24"/>
        </w:rPr>
        <w:t>Yusoff, Ganeson, Ismail, Juahir, Shahril, Lin, Ahmad, Wafa, Harith &amp; Rajikan, 2018</w:t>
      </w:r>
      <w:bookmarkEnd w:id="21"/>
      <w:r w:rsidR="001A6A0A">
        <w:rPr>
          <w:rFonts w:cs="Times New Roman"/>
          <w:szCs w:val="24"/>
        </w:rPr>
        <w:t xml:space="preserve">). Na tuto problematiku poukazuje výzkum Yusoff et. al. (2018), kteří provedli </w:t>
      </w:r>
      <w:r w:rsidR="00F36964">
        <w:rPr>
          <w:rFonts w:cs="Times New Roman"/>
          <w:szCs w:val="24"/>
        </w:rPr>
        <w:t>pomocí</w:t>
      </w:r>
      <w:r w:rsidR="001A6A0A">
        <w:rPr>
          <w:rFonts w:cs="Times New Roman"/>
          <w:szCs w:val="24"/>
        </w:rPr>
        <w:t xml:space="preserve"> krokoměr</w:t>
      </w:r>
      <w:r w:rsidR="00F36964">
        <w:rPr>
          <w:rFonts w:cs="Times New Roman"/>
          <w:szCs w:val="24"/>
        </w:rPr>
        <w:t>ů</w:t>
      </w:r>
      <w:r w:rsidR="0096344D">
        <w:rPr>
          <w:rFonts w:cs="Times New Roman"/>
          <w:szCs w:val="24"/>
        </w:rPr>
        <w:t xml:space="preserve"> týdenní měření PA u studentů malajsijské u</w:t>
      </w:r>
      <w:r w:rsidR="001A6A0A">
        <w:rPr>
          <w:rFonts w:cs="Times New Roman"/>
          <w:szCs w:val="24"/>
        </w:rPr>
        <w:t xml:space="preserve">niversity </w:t>
      </w:r>
      <w:r w:rsidR="001A6A0A" w:rsidRPr="001A6A0A">
        <w:rPr>
          <w:rFonts w:cs="Times New Roman"/>
          <w:szCs w:val="24"/>
        </w:rPr>
        <w:t>Sultan Zainal Abidin (</w:t>
      </w:r>
      <w:r w:rsidR="001A6A0A">
        <w:rPr>
          <w:rFonts w:cs="Times New Roman"/>
          <w:szCs w:val="24"/>
        </w:rPr>
        <w:t xml:space="preserve">dále jen </w:t>
      </w:r>
      <w:r w:rsidR="001A6A0A" w:rsidRPr="001A6A0A">
        <w:rPr>
          <w:rFonts w:cs="Times New Roman"/>
          <w:szCs w:val="24"/>
        </w:rPr>
        <w:t>UniSZA)</w:t>
      </w:r>
      <w:r w:rsidR="001A6A0A">
        <w:rPr>
          <w:rFonts w:cs="Times New Roman"/>
          <w:szCs w:val="24"/>
        </w:rPr>
        <w:t>. Celkem se výzkumu zúčastnilo 95 studentů</w:t>
      </w:r>
      <w:r w:rsidR="0096344D">
        <w:rPr>
          <w:rFonts w:cs="Times New Roman"/>
          <w:szCs w:val="24"/>
        </w:rPr>
        <w:t>, z toho 68 žen a 28 mužů, čínského, m</w:t>
      </w:r>
      <w:r w:rsidR="001A6A0A">
        <w:rPr>
          <w:rFonts w:cs="Times New Roman"/>
          <w:szCs w:val="24"/>
        </w:rPr>
        <w:t xml:space="preserve">alajského a </w:t>
      </w:r>
      <w:r w:rsidR="0096344D">
        <w:rPr>
          <w:rFonts w:cs="Times New Roman"/>
          <w:szCs w:val="24"/>
        </w:rPr>
        <w:t>indonéského původu ve věku 18–</w:t>
      </w:r>
      <w:r w:rsidR="00B7061C">
        <w:rPr>
          <w:rFonts w:cs="Times New Roman"/>
          <w:szCs w:val="24"/>
        </w:rPr>
        <w:t>25 let. Výzkumný vzorek (n</w:t>
      </w:r>
      <w:r w:rsidR="0096344D">
        <w:rPr>
          <w:rFonts w:cs="Times New Roman"/>
          <w:szCs w:val="24"/>
        </w:rPr>
        <w:t xml:space="preserve"> </w:t>
      </w:r>
      <w:r w:rsidR="00B7061C">
        <w:rPr>
          <w:rFonts w:cs="Times New Roman"/>
          <w:szCs w:val="24"/>
        </w:rPr>
        <w:t>=</w:t>
      </w:r>
      <w:r w:rsidR="0096344D">
        <w:rPr>
          <w:rFonts w:cs="Times New Roman"/>
          <w:szCs w:val="24"/>
        </w:rPr>
        <w:t xml:space="preserve"> </w:t>
      </w:r>
      <w:r w:rsidR="00B7061C">
        <w:rPr>
          <w:rFonts w:cs="Times New Roman"/>
          <w:szCs w:val="24"/>
        </w:rPr>
        <w:t>95) byl dle věku rozdělen do 3 skupin (18</w:t>
      </w:r>
      <w:r w:rsidR="0096344D">
        <w:rPr>
          <w:rFonts w:cs="Times New Roman"/>
          <w:szCs w:val="24"/>
        </w:rPr>
        <w:t>–</w:t>
      </w:r>
      <w:r w:rsidR="00B7061C">
        <w:rPr>
          <w:rFonts w:cs="Times New Roman"/>
          <w:szCs w:val="24"/>
        </w:rPr>
        <w:t>20 let, 21</w:t>
      </w:r>
      <w:r w:rsidR="0096344D">
        <w:rPr>
          <w:rFonts w:cs="Times New Roman"/>
          <w:szCs w:val="24"/>
        </w:rPr>
        <w:t>–</w:t>
      </w:r>
      <w:r w:rsidR="006262B8">
        <w:rPr>
          <w:rFonts w:cs="Times New Roman"/>
          <w:szCs w:val="24"/>
        </w:rPr>
        <w:t>24 let a ≥ 25 let)</w:t>
      </w:r>
      <w:r w:rsidR="001A6A0A">
        <w:rPr>
          <w:rFonts w:cs="Times New Roman"/>
          <w:szCs w:val="24"/>
        </w:rPr>
        <w:t xml:space="preserve"> Většina testovaných (66,3 %) nezaznamenala během</w:t>
      </w:r>
      <w:r w:rsidR="0096344D">
        <w:rPr>
          <w:rFonts w:cs="Times New Roman"/>
          <w:szCs w:val="24"/>
        </w:rPr>
        <w:t xml:space="preserve"> dne ani průměrných 5 000 kroků. </w:t>
      </w:r>
      <w:r w:rsidR="001A6A0A">
        <w:rPr>
          <w:rFonts w:cs="Times New Roman"/>
          <w:szCs w:val="24"/>
        </w:rPr>
        <w:t xml:space="preserve">Pouze </w:t>
      </w:r>
      <w:r w:rsidR="00DA5119">
        <w:rPr>
          <w:rFonts w:cs="Times New Roman"/>
          <w:szCs w:val="24"/>
        </w:rPr>
        <w:t xml:space="preserve">28,4 % testovaných </w:t>
      </w:r>
      <w:r w:rsidR="0096344D">
        <w:rPr>
          <w:rFonts w:cs="Times New Roman"/>
          <w:szCs w:val="24"/>
        </w:rPr>
        <w:t>naměřilo</w:t>
      </w:r>
      <w:r w:rsidR="00DA5119">
        <w:rPr>
          <w:rFonts w:cs="Times New Roman"/>
          <w:szCs w:val="24"/>
        </w:rPr>
        <w:t xml:space="preserve"> během dne prům</w:t>
      </w:r>
      <w:r w:rsidR="0096344D">
        <w:rPr>
          <w:rFonts w:cs="Times New Roman"/>
          <w:szCs w:val="24"/>
        </w:rPr>
        <w:t>ěrný počet kroků v rozmezí 5 000–</w:t>
      </w:r>
      <w:r w:rsidR="00DA5119">
        <w:rPr>
          <w:rFonts w:cs="Times New Roman"/>
          <w:szCs w:val="24"/>
        </w:rPr>
        <w:t>7</w:t>
      </w:r>
      <w:r w:rsidR="0096344D">
        <w:rPr>
          <w:rFonts w:cs="Times New Roman"/>
          <w:szCs w:val="24"/>
        </w:rPr>
        <w:t> </w:t>
      </w:r>
      <w:r w:rsidR="00DA5119">
        <w:rPr>
          <w:rFonts w:cs="Times New Roman"/>
          <w:szCs w:val="24"/>
        </w:rPr>
        <w:t>499 a 4,2 % 7</w:t>
      </w:r>
      <w:r w:rsidR="0096344D">
        <w:rPr>
          <w:rFonts w:cs="Times New Roman"/>
          <w:szCs w:val="24"/>
        </w:rPr>
        <w:t> 500–</w:t>
      </w:r>
      <w:r w:rsidR="00DA5119">
        <w:rPr>
          <w:rFonts w:cs="Times New Roman"/>
          <w:szCs w:val="24"/>
        </w:rPr>
        <w:t>9</w:t>
      </w:r>
      <w:r w:rsidR="0096344D">
        <w:rPr>
          <w:rFonts w:cs="Times New Roman"/>
          <w:szCs w:val="24"/>
        </w:rPr>
        <w:t> 999. Nikdo z </w:t>
      </w:r>
      <w:r w:rsidR="00DA5119">
        <w:rPr>
          <w:rFonts w:cs="Times New Roman"/>
          <w:szCs w:val="24"/>
        </w:rPr>
        <w:t>testovaných nenaměřil doporučovaných průměrných 10</w:t>
      </w:r>
      <w:r w:rsidR="0096344D">
        <w:rPr>
          <w:rFonts w:cs="Times New Roman"/>
          <w:szCs w:val="24"/>
        </w:rPr>
        <w:t xml:space="preserve"> 000 kroků za </w:t>
      </w:r>
      <w:r w:rsidR="0096344D" w:rsidRPr="000576BA">
        <w:rPr>
          <w:rFonts w:cs="Times New Roman"/>
          <w:szCs w:val="24"/>
        </w:rPr>
        <w:t xml:space="preserve">den </w:t>
      </w:r>
      <w:r w:rsidR="000576BA" w:rsidRPr="000576BA">
        <w:rPr>
          <w:rFonts w:cs="Times New Roman"/>
          <w:szCs w:val="24"/>
        </w:rPr>
        <w:t>(obrázek 8</w:t>
      </w:r>
      <w:r w:rsidR="00DA5119" w:rsidRPr="000576BA">
        <w:rPr>
          <w:rFonts w:cs="Times New Roman"/>
          <w:szCs w:val="24"/>
        </w:rPr>
        <w:t>).</w:t>
      </w:r>
      <w:r w:rsidR="00DA5119">
        <w:rPr>
          <w:rFonts w:cs="Times New Roman"/>
          <w:szCs w:val="24"/>
        </w:rPr>
        <w:t xml:space="preserve"> </w:t>
      </w:r>
      <w:r w:rsidR="00B7061C">
        <w:rPr>
          <w:rFonts w:cs="Times New Roman"/>
          <w:szCs w:val="24"/>
        </w:rPr>
        <w:t>Studie ukázala, že úroveň P</w:t>
      </w:r>
      <w:r w:rsidR="0096344D">
        <w:rPr>
          <w:rFonts w:cs="Times New Roman"/>
          <w:szCs w:val="24"/>
        </w:rPr>
        <w:t>A mezi vysokoškolskými studenty</w:t>
      </w:r>
      <w:r w:rsidR="00B7061C">
        <w:rPr>
          <w:rFonts w:cs="Times New Roman"/>
          <w:szCs w:val="24"/>
        </w:rPr>
        <w:t xml:space="preserve"> se liší podle pohlaví (hladina p </w:t>
      </w:r>
      <w:proofErr w:type="gramStart"/>
      <w:r w:rsidR="00B7061C">
        <w:rPr>
          <w:rFonts w:cs="Times New Roman"/>
          <w:szCs w:val="24"/>
        </w:rPr>
        <w:t>&lt;</w:t>
      </w:r>
      <w:r w:rsidR="0096344D">
        <w:rPr>
          <w:rFonts w:cs="Times New Roman"/>
          <w:szCs w:val="24"/>
        </w:rPr>
        <w:t xml:space="preserve"> </w:t>
      </w:r>
      <w:r w:rsidR="00B7061C">
        <w:rPr>
          <w:rFonts w:cs="Times New Roman"/>
          <w:szCs w:val="24"/>
        </w:rPr>
        <w:t>0</w:t>
      </w:r>
      <w:proofErr w:type="gramEnd"/>
      <w:r w:rsidR="00B7061C">
        <w:rPr>
          <w:rFonts w:cs="Times New Roman"/>
          <w:szCs w:val="24"/>
        </w:rPr>
        <w:t xml:space="preserve">,05), přičemž muži dosáhli vyšší úrovně PA než ženy a byli během měřených dní aktivnější. Muži v průměru dosáhli během dne </w:t>
      </w:r>
      <w:r w:rsidR="00B7061C">
        <w:t>6</w:t>
      </w:r>
      <w:r w:rsidR="009531AD">
        <w:t> </w:t>
      </w:r>
      <w:r w:rsidR="00B7061C">
        <w:t>030,0 ± 2</w:t>
      </w:r>
      <w:r w:rsidR="009531AD">
        <w:t> </w:t>
      </w:r>
      <w:r w:rsidR="00B7061C">
        <w:t>993,6</w:t>
      </w:r>
      <w:r w:rsidR="00B7061C">
        <w:rPr>
          <w:rFonts w:cs="Times New Roman"/>
          <w:szCs w:val="24"/>
        </w:rPr>
        <w:t xml:space="preserve"> kroků, ženy</w:t>
      </w:r>
      <w:r w:rsidR="009531AD">
        <w:rPr>
          <w:rFonts w:cs="Times New Roman"/>
          <w:szCs w:val="24"/>
        </w:rPr>
        <w:t xml:space="preserve"> dosáhly</w:t>
      </w:r>
      <w:r w:rsidR="00B7061C">
        <w:rPr>
          <w:rFonts w:cs="Times New Roman"/>
          <w:szCs w:val="24"/>
        </w:rPr>
        <w:t xml:space="preserve"> pouhých </w:t>
      </w:r>
      <w:r w:rsidR="00B7061C">
        <w:t>3</w:t>
      </w:r>
      <w:r w:rsidR="009531AD">
        <w:t> </w:t>
      </w:r>
      <w:r w:rsidR="00B7061C">
        <w:t>755,5 ± 1</w:t>
      </w:r>
      <w:r w:rsidR="009531AD">
        <w:t> </w:t>
      </w:r>
      <w:r w:rsidR="00B7061C">
        <w:t>432,3 kroků.</w:t>
      </w:r>
      <w:r w:rsidR="009531AD">
        <w:t xml:space="preserve"> Nejvyšší počet</w:t>
      </w:r>
      <w:r w:rsidR="006262B8">
        <w:t xml:space="preserve"> k</w:t>
      </w:r>
      <w:r w:rsidR="009531AD">
        <w:t>roků zaznamenala skupina ve věku 18</w:t>
      </w:r>
      <w:r w:rsidR="009531AD">
        <w:rPr>
          <w:rFonts w:cs="Times New Roman"/>
          <w:szCs w:val="24"/>
        </w:rPr>
        <w:t>–</w:t>
      </w:r>
      <w:r w:rsidR="006262B8">
        <w:t>20 let (4</w:t>
      </w:r>
      <w:r w:rsidR="009531AD">
        <w:t> </w:t>
      </w:r>
      <w:r w:rsidR="006262B8">
        <w:t>597,3 ± 1</w:t>
      </w:r>
      <w:r w:rsidR="009531AD">
        <w:t> </w:t>
      </w:r>
      <w:r w:rsidR="006262B8">
        <w:t xml:space="preserve">834,3), nejméně skupina </w:t>
      </w:r>
      <w:r w:rsidR="006262B8">
        <w:rPr>
          <w:rFonts w:cs="Times New Roman"/>
        </w:rPr>
        <w:t>≥</w:t>
      </w:r>
      <w:r w:rsidR="006262B8">
        <w:t xml:space="preserve"> 25 (2</w:t>
      </w:r>
      <w:r w:rsidR="009531AD">
        <w:t> </w:t>
      </w:r>
      <w:r w:rsidR="006262B8">
        <w:t>997.1</w:t>
      </w:r>
      <w:r w:rsidR="009531AD">
        <w:t xml:space="preserve"> </w:t>
      </w:r>
      <w:r w:rsidR="006262B8">
        <w:t>±</w:t>
      </w:r>
      <w:r w:rsidR="009531AD">
        <w:t xml:space="preserve"> </w:t>
      </w:r>
      <w:r w:rsidR="006262B8">
        <w:t>1</w:t>
      </w:r>
      <w:r w:rsidR="009531AD">
        <w:t> </w:t>
      </w:r>
      <w:r w:rsidR="006262B8">
        <w:t>352.6), což dokazuje, že s rostoucím věkem PA klesá.</w:t>
      </w:r>
    </w:p>
    <w:p w14:paraId="7AA7290E" w14:textId="77777777" w:rsidR="009656A8" w:rsidRDefault="009656A8" w:rsidP="009656A8">
      <w:pPr>
        <w:ind w:firstLine="0"/>
        <w:jc w:val="both"/>
        <w:rPr>
          <w:rFonts w:cs="Times New Roman"/>
          <w:szCs w:val="24"/>
        </w:rPr>
      </w:pPr>
      <w:r>
        <w:rPr>
          <w:rFonts w:cs="Times New Roman"/>
          <w:noProof/>
          <w:szCs w:val="24"/>
          <w:lang w:eastAsia="cs-CZ"/>
        </w:rPr>
        <w:drawing>
          <wp:inline distT="0" distB="0" distL="0" distR="0" wp14:anchorId="29DC3C18" wp14:editId="00FA39EB">
            <wp:extent cx="5753100" cy="296418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964180"/>
                    </a:xfrm>
                    <a:prstGeom prst="rect">
                      <a:avLst/>
                    </a:prstGeom>
                    <a:noFill/>
                    <a:ln>
                      <a:noFill/>
                    </a:ln>
                  </pic:spPr>
                </pic:pic>
              </a:graphicData>
            </a:graphic>
          </wp:inline>
        </w:drawing>
      </w:r>
    </w:p>
    <w:p w14:paraId="79DEF79E" w14:textId="77777777" w:rsidR="009656A8" w:rsidRDefault="002A62CB" w:rsidP="009656A8">
      <w:pPr>
        <w:ind w:firstLine="0"/>
        <w:jc w:val="both"/>
        <w:rPr>
          <w:rFonts w:cs="Times New Roman"/>
          <w:szCs w:val="24"/>
        </w:rPr>
      </w:pPr>
      <w:r>
        <w:rPr>
          <w:rFonts w:cs="Times New Roman"/>
          <w:szCs w:val="24"/>
        </w:rPr>
        <w:t>Obrázek 8</w:t>
      </w:r>
      <w:r w:rsidR="009656A8">
        <w:rPr>
          <w:rFonts w:cs="Times New Roman"/>
          <w:szCs w:val="24"/>
        </w:rPr>
        <w:t>. Průměrný počet kroků pro</w:t>
      </w:r>
      <w:r w:rsidR="00F03D2A">
        <w:rPr>
          <w:rFonts w:cs="Times New Roman"/>
          <w:szCs w:val="24"/>
        </w:rPr>
        <w:t>vedených během dne u mužů a žen</w:t>
      </w:r>
    </w:p>
    <w:p w14:paraId="79CE5A36" w14:textId="77777777" w:rsidR="000576BA" w:rsidRDefault="000576BA" w:rsidP="009656A8">
      <w:pPr>
        <w:ind w:firstLine="0"/>
        <w:jc w:val="both"/>
        <w:rPr>
          <w:rFonts w:cs="Times New Roman"/>
          <w:szCs w:val="24"/>
        </w:rPr>
      </w:pPr>
    </w:p>
    <w:p w14:paraId="7C67C685" w14:textId="77777777" w:rsidR="00484CB5" w:rsidRDefault="00A87345" w:rsidP="00DE4A93">
      <w:pPr>
        <w:ind w:firstLine="709"/>
        <w:jc w:val="both"/>
        <w:rPr>
          <w:rFonts w:cs="Times New Roman"/>
          <w:szCs w:val="24"/>
        </w:rPr>
      </w:pPr>
      <w:r>
        <w:rPr>
          <w:rFonts w:cs="Times New Roman"/>
          <w:szCs w:val="24"/>
        </w:rPr>
        <w:t>Výzkumů zaměřených na PA vysokoškolských studentů a studentek je nepřeberné množství. V poslední době se ustu</w:t>
      </w:r>
      <w:r w:rsidR="003A1922">
        <w:rPr>
          <w:rFonts w:cs="Times New Roman"/>
          <w:szCs w:val="24"/>
        </w:rPr>
        <w:t xml:space="preserve">puje od měření terénní pohybové aktivity vyjádřené </w:t>
      </w:r>
      <w:r w:rsidR="00552726">
        <w:rPr>
          <w:rFonts w:cs="Times New Roman"/>
          <w:szCs w:val="24"/>
        </w:rPr>
        <w:t xml:space="preserve">pouze </w:t>
      </w:r>
      <w:r w:rsidR="003A1922">
        <w:rPr>
          <w:rFonts w:cs="Times New Roman"/>
          <w:szCs w:val="24"/>
        </w:rPr>
        <w:t xml:space="preserve">v počtech </w:t>
      </w:r>
      <w:r w:rsidR="009531AD">
        <w:rPr>
          <w:rFonts w:cs="Times New Roman"/>
          <w:szCs w:val="24"/>
        </w:rPr>
        <w:t>kroků</w:t>
      </w:r>
      <w:r w:rsidR="00552726">
        <w:rPr>
          <w:rFonts w:cs="Times New Roman"/>
          <w:szCs w:val="24"/>
        </w:rPr>
        <w:t xml:space="preserve"> provedených během dne. V novějších studiích jsou častěji</w:t>
      </w:r>
      <w:r w:rsidR="003A1922">
        <w:rPr>
          <w:rFonts w:cs="Times New Roman"/>
          <w:szCs w:val="24"/>
        </w:rPr>
        <w:t xml:space="preserve"> využí</w:t>
      </w:r>
      <w:r w:rsidR="00552726">
        <w:rPr>
          <w:rFonts w:cs="Times New Roman"/>
          <w:szCs w:val="24"/>
        </w:rPr>
        <w:t xml:space="preserve">vány </w:t>
      </w:r>
      <w:r w:rsidR="003A1922">
        <w:rPr>
          <w:rFonts w:cs="Times New Roman"/>
          <w:szCs w:val="24"/>
        </w:rPr>
        <w:t xml:space="preserve">přístroje snímající srdeční frekvenci, </w:t>
      </w:r>
      <w:r w:rsidR="006C77D0">
        <w:rPr>
          <w:rFonts w:cs="Times New Roman"/>
          <w:szCs w:val="24"/>
        </w:rPr>
        <w:t xml:space="preserve">výdej energie i </w:t>
      </w:r>
      <w:r w:rsidR="00552726">
        <w:rPr>
          <w:rFonts w:cs="Times New Roman"/>
          <w:szCs w:val="24"/>
        </w:rPr>
        <w:t xml:space="preserve">počet provedených </w:t>
      </w:r>
      <w:r w:rsidR="00552726" w:rsidRPr="000576BA">
        <w:rPr>
          <w:rFonts w:cs="Times New Roman"/>
          <w:szCs w:val="24"/>
        </w:rPr>
        <w:t>kroků</w:t>
      </w:r>
      <w:r w:rsidR="009531AD" w:rsidRPr="000576BA">
        <w:rPr>
          <w:rFonts w:cs="Times New Roman"/>
          <w:szCs w:val="24"/>
        </w:rPr>
        <w:t xml:space="preserve">. Jde například </w:t>
      </w:r>
      <w:r w:rsidR="009531AD" w:rsidRPr="000576BA">
        <w:rPr>
          <w:rFonts w:cs="Times New Roman"/>
          <w:szCs w:val="24"/>
        </w:rPr>
        <w:lastRenderedPageBreak/>
        <w:t>o multifunkční přístroje</w:t>
      </w:r>
      <w:r w:rsidR="006C77D0" w:rsidRPr="000576BA">
        <w:rPr>
          <w:rFonts w:cs="Times New Roman"/>
          <w:szCs w:val="24"/>
        </w:rPr>
        <w:t xml:space="preserve"> Actitrainer</w:t>
      </w:r>
      <w:r w:rsidR="000576BA" w:rsidRPr="000576BA">
        <w:rPr>
          <w:rFonts w:cs="Times New Roman"/>
          <w:szCs w:val="24"/>
        </w:rPr>
        <w:t xml:space="preserve"> </w:t>
      </w:r>
      <w:r w:rsidR="006C77D0" w:rsidRPr="000576BA">
        <w:rPr>
          <w:rFonts w:cs="Times New Roman"/>
          <w:szCs w:val="24"/>
        </w:rPr>
        <w:t>(Sigmundová &amp; Sigmund, 2011).</w:t>
      </w:r>
      <w:r w:rsidR="006B3278" w:rsidRPr="000576BA">
        <w:rPr>
          <w:rFonts w:cs="Times New Roman"/>
          <w:szCs w:val="24"/>
        </w:rPr>
        <w:t xml:space="preserve"> Hlavním cílem výše</w:t>
      </w:r>
      <w:r w:rsidR="006B3278">
        <w:rPr>
          <w:rFonts w:cs="Times New Roman"/>
          <w:szCs w:val="24"/>
        </w:rPr>
        <w:t xml:space="preserve"> uvedených studií je analyzovat objem PA </w:t>
      </w:r>
      <w:r w:rsidR="009531AD">
        <w:rPr>
          <w:rFonts w:cs="Times New Roman"/>
          <w:szCs w:val="24"/>
        </w:rPr>
        <w:t>pomocí krokoměrů u studentů a </w:t>
      </w:r>
      <w:r w:rsidR="006B3278">
        <w:rPr>
          <w:rFonts w:cs="Times New Roman"/>
          <w:szCs w:val="24"/>
        </w:rPr>
        <w:t>studentek vysokých škol v týdenním cyklu. Stejně jako v</w:t>
      </w:r>
      <w:r w:rsidR="009531AD">
        <w:rPr>
          <w:rFonts w:cs="Times New Roman"/>
          <w:szCs w:val="24"/>
        </w:rPr>
        <w:t> </w:t>
      </w:r>
      <w:r w:rsidR="006B3278">
        <w:rPr>
          <w:rFonts w:cs="Times New Roman"/>
          <w:szCs w:val="24"/>
        </w:rPr>
        <w:t>zahraničních</w:t>
      </w:r>
      <w:r w:rsidR="009531AD">
        <w:rPr>
          <w:rFonts w:cs="Times New Roman"/>
          <w:szCs w:val="24"/>
        </w:rPr>
        <w:t>,</w:t>
      </w:r>
      <w:r w:rsidR="006B3278">
        <w:rPr>
          <w:rFonts w:cs="Times New Roman"/>
          <w:szCs w:val="24"/>
        </w:rPr>
        <w:t xml:space="preserve"> tak i</w:t>
      </w:r>
      <w:r w:rsidR="009531AD">
        <w:rPr>
          <w:rFonts w:cs="Times New Roman"/>
          <w:szCs w:val="24"/>
        </w:rPr>
        <w:t xml:space="preserve"> v</w:t>
      </w:r>
      <w:r w:rsidR="006B3278">
        <w:rPr>
          <w:rFonts w:cs="Times New Roman"/>
          <w:szCs w:val="24"/>
        </w:rPr>
        <w:t xml:space="preserve"> českých studií</w:t>
      </w:r>
      <w:r w:rsidR="009531AD">
        <w:rPr>
          <w:rFonts w:cs="Times New Roman"/>
          <w:szCs w:val="24"/>
        </w:rPr>
        <w:t>ch</w:t>
      </w:r>
      <w:r w:rsidR="006B3278">
        <w:rPr>
          <w:rFonts w:cs="Times New Roman"/>
          <w:szCs w:val="24"/>
        </w:rPr>
        <w:t xml:space="preserve"> nalézáme shodné výsledky především ve dnech s </w:t>
      </w:r>
      <w:r w:rsidR="009531AD">
        <w:rPr>
          <w:rFonts w:cs="Times New Roman"/>
          <w:szCs w:val="24"/>
        </w:rPr>
        <w:t>nejvyšším a nejnížším</w:t>
      </w:r>
      <w:r w:rsidR="006B3278">
        <w:rPr>
          <w:rFonts w:cs="Times New Roman"/>
          <w:szCs w:val="24"/>
        </w:rPr>
        <w:t xml:space="preserve"> dosaženým počtem kroků během měřeného týdne. Shodně nebyly zjištěny statisticky významné rozdíly během pracovních dní ani v porovnání </w:t>
      </w:r>
      <w:r w:rsidR="009531AD">
        <w:rPr>
          <w:rFonts w:cs="Times New Roman"/>
          <w:szCs w:val="24"/>
        </w:rPr>
        <w:t>zaznamenaných</w:t>
      </w:r>
      <w:r w:rsidR="00803FF5">
        <w:rPr>
          <w:rFonts w:cs="Times New Roman"/>
          <w:szCs w:val="24"/>
        </w:rPr>
        <w:t xml:space="preserve"> kroků u studentů a studentek, vyjímaje studentů </w:t>
      </w:r>
      <w:r w:rsidR="00803FF5" w:rsidRPr="001A6A0A">
        <w:rPr>
          <w:rFonts w:cs="Times New Roman"/>
          <w:szCs w:val="24"/>
        </w:rPr>
        <w:t>UniSZA</w:t>
      </w:r>
      <w:r w:rsidR="00803FF5">
        <w:rPr>
          <w:rFonts w:cs="Times New Roman"/>
          <w:szCs w:val="24"/>
        </w:rPr>
        <w:t>.</w:t>
      </w:r>
      <w:r w:rsidR="006B3278">
        <w:rPr>
          <w:rFonts w:cs="Times New Roman"/>
          <w:szCs w:val="24"/>
        </w:rPr>
        <w:t xml:space="preserve"> Statisticky významné rozdíly byly zjištěny v porovnání pracovních dní s víkendový</w:t>
      </w:r>
      <w:r w:rsidR="00F36964">
        <w:rPr>
          <w:rFonts w:cs="Times New Roman"/>
          <w:szCs w:val="24"/>
        </w:rPr>
        <w:t xml:space="preserve">mi. Ve většině studií splňovali probandi </w:t>
      </w:r>
      <w:r w:rsidR="006B3278">
        <w:rPr>
          <w:rFonts w:cs="Times New Roman"/>
          <w:szCs w:val="24"/>
        </w:rPr>
        <w:t xml:space="preserve">z více </w:t>
      </w:r>
      <w:r w:rsidR="00552726">
        <w:rPr>
          <w:rFonts w:cs="Times New Roman"/>
          <w:szCs w:val="24"/>
        </w:rPr>
        <w:t xml:space="preserve">jak </w:t>
      </w:r>
      <w:r w:rsidR="00D21FBB">
        <w:rPr>
          <w:rFonts w:cs="Times New Roman"/>
          <w:szCs w:val="24"/>
        </w:rPr>
        <w:t>50 %</w:t>
      </w:r>
      <w:r w:rsidR="00552726">
        <w:rPr>
          <w:rFonts w:cs="Times New Roman"/>
          <w:szCs w:val="24"/>
        </w:rPr>
        <w:t xml:space="preserve"> doporučeného denního množství 10</w:t>
      </w:r>
      <w:r w:rsidR="009531AD">
        <w:rPr>
          <w:rFonts w:cs="Times New Roman"/>
          <w:szCs w:val="24"/>
        </w:rPr>
        <w:t> </w:t>
      </w:r>
      <w:r w:rsidR="00552726">
        <w:rPr>
          <w:rFonts w:cs="Times New Roman"/>
          <w:szCs w:val="24"/>
        </w:rPr>
        <w:t>000 kroků.</w:t>
      </w:r>
    </w:p>
    <w:p w14:paraId="3437D4BA" w14:textId="77777777" w:rsidR="00E1625E" w:rsidRPr="00484CB5" w:rsidRDefault="00E3232B" w:rsidP="00AF61FF">
      <w:pPr>
        <w:pStyle w:val="Nadpis1"/>
      </w:pPr>
      <w:bookmarkStart w:id="22" w:name="_Toc525116321"/>
      <w:r>
        <w:t>2.7</w:t>
      </w:r>
      <w:r w:rsidR="0051671B" w:rsidRPr="00484CB5">
        <w:tab/>
      </w:r>
      <w:r w:rsidR="00484CB5" w:rsidRPr="00484CB5">
        <w:t>Fakulta tělesné kultury</w:t>
      </w:r>
      <w:bookmarkEnd w:id="22"/>
    </w:p>
    <w:p w14:paraId="5CE8B983" w14:textId="5F89D4B4" w:rsidR="004A03A2" w:rsidRDefault="00E1625E" w:rsidP="008878CA">
      <w:pPr>
        <w:pStyle w:val="Normlnweb"/>
        <w:shd w:val="clear" w:color="auto" w:fill="FFFFFF"/>
        <w:spacing w:before="0" w:beforeAutospacing="0" w:after="120" w:afterAutospacing="0" w:line="360" w:lineRule="auto"/>
        <w:ind w:firstLine="709"/>
        <w:jc w:val="both"/>
        <w:rPr>
          <w:spacing w:val="5"/>
        </w:rPr>
      </w:pPr>
      <w:r w:rsidRPr="004A03A2">
        <w:t>Práce vč</w:t>
      </w:r>
      <w:r w:rsidR="009531AD">
        <w:t>etně výzkumu je realizována na F</w:t>
      </w:r>
      <w:r w:rsidRPr="004A03A2">
        <w:t xml:space="preserve">akultě tělesné kultury </w:t>
      </w:r>
      <w:r w:rsidR="004A03A2" w:rsidRPr="004A03A2">
        <w:t xml:space="preserve">Univerzity Palackého v Olomouci. </w:t>
      </w:r>
      <w:r w:rsidR="004A03A2">
        <w:t>S</w:t>
      </w:r>
      <w:r w:rsidR="004A03A2" w:rsidRPr="004A03A2">
        <w:rPr>
          <w:spacing w:val="5"/>
        </w:rPr>
        <w:t>tudium tělesné výchovy má na Unive</w:t>
      </w:r>
      <w:r w:rsidR="004A03A2">
        <w:rPr>
          <w:spacing w:val="5"/>
        </w:rPr>
        <w:t>rzitě Palackého dlouhou tradici, protože u</w:t>
      </w:r>
      <w:r w:rsidR="004A03A2" w:rsidRPr="004A03A2">
        <w:rPr>
          <w:spacing w:val="5"/>
        </w:rPr>
        <w:t>ž v době obnovení olomouckého vysokého učení v roce 1946 fungoval v budově v Hynaisově ulici Ústav pro vzdělávání profesorů tělesné výc</w:t>
      </w:r>
      <w:r w:rsidR="00EF5AD9">
        <w:rPr>
          <w:spacing w:val="5"/>
        </w:rPr>
        <w:t>hovy, z něhož se později stala K</w:t>
      </w:r>
      <w:r w:rsidR="004A03A2" w:rsidRPr="004A03A2">
        <w:rPr>
          <w:spacing w:val="5"/>
        </w:rPr>
        <w:t>at</w:t>
      </w:r>
      <w:r w:rsidR="004A03A2">
        <w:rPr>
          <w:spacing w:val="5"/>
        </w:rPr>
        <w:t xml:space="preserve">edra tělesné výchovy (upol.cz, 2017, online). </w:t>
      </w:r>
    </w:p>
    <w:p w14:paraId="6721BD8A" w14:textId="29AF31F5" w:rsidR="004A03A2" w:rsidRPr="000576BA" w:rsidRDefault="004A03A2" w:rsidP="004A03A2">
      <w:pPr>
        <w:pStyle w:val="Normlnweb"/>
        <w:shd w:val="clear" w:color="auto" w:fill="FFFFFF"/>
        <w:spacing w:before="120" w:beforeAutospacing="0" w:after="120" w:afterAutospacing="0" w:line="360" w:lineRule="auto"/>
        <w:ind w:firstLine="709"/>
        <w:jc w:val="both"/>
        <w:rPr>
          <w:spacing w:val="5"/>
        </w:rPr>
      </w:pPr>
      <w:r>
        <w:rPr>
          <w:spacing w:val="5"/>
        </w:rPr>
        <w:t>Před</w:t>
      </w:r>
      <w:r w:rsidRPr="004A03A2">
        <w:rPr>
          <w:spacing w:val="5"/>
        </w:rPr>
        <w:t xml:space="preserve"> rokem 1989 se přitom objevovaly snahy zřídit pro výchovu a vzdělávání učitelů tělesné výchovy a dalších profesí souvisejících s pohybem člověka samostatnou fakultu, </w:t>
      </w:r>
      <w:r w:rsidR="008A7812">
        <w:rPr>
          <w:spacing w:val="5"/>
        </w:rPr>
        <w:t>k realizaci ovšem došlo</w:t>
      </w:r>
      <w:r w:rsidRPr="004A03A2">
        <w:rPr>
          <w:spacing w:val="5"/>
        </w:rPr>
        <w:t xml:space="preserve"> až na samém počátku 90. l</w:t>
      </w:r>
      <w:r w:rsidR="00DE4A93">
        <w:rPr>
          <w:spacing w:val="5"/>
        </w:rPr>
        <w:t>et. Po souhlasu ministerstva šk</w:t>
      </w:r>
      <w:r w:rsidR="008A7812">
        <w:rPr>
          <w:spacing w:val="5"/>
        </w:rPr>
        <w:t>olství schválil a</w:t>
      </w:r>
      <w:r w:rsidRPr="004A03A2">
        <w:rPr>
          <w:spacing w:val="5"/>
        </w:rPr>
        <w:t>kademický senát UP na svém z</w:t>
      </w:r>
      <w:r w:rsidR="008A7812">
        <w:rPr>
          <w:spacing w:val="5"/>
        </w:rPr>
        <w:t>asedání 27. srpna 1990 zřízení F</w:t>
      </w:r>
      <w:r w:rsidRPr="004A03A2">
        <w:rPr>
          <w:spacing w:val="5"/>
        </w:rPr>
        <w:t>akulty tělesné kultury jako nové součásti svazku Univerzi</w:t>
      </w:r>
      <w:r w:rsidR="008A7812">
        <w:rPr>
          <w:spacing w:val="5"/>
        </w:rPr>
        <w:t>ty Palackého. Fakulta, kterou v </w:t>
      </w:r>
      <w:r w:rsidRPr="004A03A2">
        <w:rPr>
          <w:spacing w:val="5"/>
        </w:rPr>
        <w:t>začátcích tvořilo šest kateder a laboratoř lidské motoriky, zahájila činnost 1. ledna 1991. Prvním děkanem byl zvolen Bohuslav Hodaň.</w:t>
      </w:r>
      <w:r>
        <w:rPr>
          <w:spacing w:val="5"/>
        </w:rPr>
        <w:t xml:space="preserve"> </w:t>
      </w:r>
      <w:r w:rsidR="008A7812">
        <w:rPr>
          <w:spacing w:val="5"/>
        </w:rPr>
        <w:t>V současnosti tvoří f</w:t>
      </w:r>
      <w:r w:rsidRPr="004A03A2">
        <w:rPr>
          <w:spacing w:val="5"/>
        </w:rPr>
        <w:t xml:space="preserve">akultu </w:t>
      </w:r>
      <w:r w:rsidR="00EF5AD9">
        <w:rPr>
          <w:spacing w:val="5"/>
        </w:rPr>
        <w:t>tělesné kultury osm pracovišť: K</w:t>
      </w:r>
      <w:r w:rsidRPr="004A03A2">
        <w:rPr>
          <w:spacing w:val="5"/>
        </w:rPr>
        <w:t>atedra ap</w:t>
      </w:r>
      <w:r w:rsidR="00EF5AD9">
        <w:rPr>
          <w:spacing w:val="5"/>
        </w:rPr>
        <w:t>likovaných pohybových aktivit, Katedra fyzioterapie, K</w:t>
      </w:r>
      <w:r w:rsidRPr="004A03A2">
        <w:rPr>
          <w:spacing w:val="5"/>
        </w:rPr>
        <w:t>atedra pří</w:t>
      </w:r>
      <w:r w:rsidR="00EF5AD9">
        <w:rPr>
          <w:spacing w:val="5"/>
        </w:rPr>
        <w:t>rodních věd v kinantropologii, Katedra rekreologie, K</w:t>
      </w:r>
      <w:r w:rsidRPr="004A03A2">
        <w:rPr>
          <w:spacing w:val="5"/>
        </w:rPr>
        <w:t xml:space="preserve">atedra společenských věd v kinantropologii a katedra sportu, </w:t>
      </w:r>
      <w:r w:rsidRPr="000576BA">
        <w:rPr>
          <w:spacing w:val="5"/>
        </w:rPr>
        <w:t>dále p</w:t>
      </w:r>
      <w:r w:rsidR="008A7812" w:rsidRPr="000576BA">
        <w:rPr>
          <w:spacing w:val="5"/>
        </w:rPr>
        <w:t>ak I</w:t>
      </w:r>
      <w:r w:rsidRPr="000576BA">
        <w:rPr>
          <w:spacing w:val="5"/>
        </w:rPr>
        <w:t xml:space="preserve">nstitut aktivního životního </w:t>
      </w:r>
      <w:r w:rsidR="008A7812" w:rsidRPr="000576BA">
        <w:rPr>
          <w:spacing w:val="5"/>
        </w:rPr>
        <w:t xml:space="preserve">stylu a Aplikační </w:t>
      </w:r>
      <w:r w:rsidRPr="000576BA">
        <w:rPr>
          <w:spacing w:val="5"/>
        </w:rPr>
        <w:t>centrum BALUO (upol.cz, 2017, online).</w:t>
      </w:r>
    </w:p>
    <w:p w14:paraId="14714701" w14:textId="77777777" w:rsidR="00B93C11" w:rsidRPr="00B93C11" w:rsidRDefault="004A03A2" w:rsidP="00DA1E04">
      <w:pPr>
        <w:pStyle w:val="Normlnweb"/>
        <w:shd w:val="clear" w:color="auto" w:fill="FFFFFF"/>
        <w:spacing w:before="120" w:beforeAutospacing="0" w:after="120" w:afterAutospacing="0" w:line="360" w:lineRule="auto"/>
        <w:ind w:firstLine="709"/>
        <w:jc w:val="both"/>
        <w:rPr>
          <w:spacing w:val="5"/>
        </w:rPr>
      </w:pPr>
      <w:r w:rsidRPr="004A03A2">
        <w:rPr>
          <w:spacing w:val="5"/>
          <w:shd w:val="clear" w:color="auto" w:fill="FFFFFF"/>
        </w:rPr>
        <w:t>Fakulta</w:t>
      </w:r>
      <w:r w:rsidR="00035C07">
        <w:rPr>
          <w:spacing w:val="5"/>
          <w:shd w:val="clear" w:color="auto" w:fill="FFFFFF"/>
        </w:rPr>
        <w:t xml:space="preserve"> tělesné kultury</w:t>
      </w:r>
      <w:r w:rsidRPr="004A03A2">
        <w:rPr>
          <w:spacing w:val="5"/>
          <w:shd w:val="clear" w:color="auto" w:fill="FFFFFF"/>
        </w:rPr>
        <w:t xml:space="preserve"> je předním vědeckým pracovištěm v České republice, které se zaměřuje na pohyb člověka a zdravý životní styl. Zdejší odborníci se zabývají mimo jiné životním stylem dětí v ČR v rámci mezinárodní studie </w:t>
      </w:r>
      <w:r w:rsidRPr="00035C07">
        <w:rPr>
          <w:spacing w:val="5"/>
          <w:shd w:val="clear" w:color="auto" w:fill="FFFFFF"/>
        </w:rPr>
        <w:t>HBSC</w:t>
      </w:r>
      <w:r w:rsidRPr="004A03A2">
        <w:rPr>
          <w:spacing w:val="5"/>
          <w:shd w:val="clear" w:color="auto" w:fill="FFFFFF"/>
        </w:rPr>
        <w:t> nebo vlivem zastavěného prostředí na pohybovou aktivitu v projektu </w:t>
      </w:r>
      <w:r w:rsidRPr="00035C07">
        <w:rPr>
          <w:spacing w:val="5"/>
          <w:shd w:val="clear" w:color="auto" w:fill="FFFFFF"/>
        </w:rPr>
        <w:t>IPEN</w:t>
      </w:r>
      <w:r w:rsidRPr="004A03A2">
        <w:rPr>
          <w:spacing w:val="5"/>
          <w:shd w:val="clear" w:color="auto" w:fill="FFFFFF"/>
        </w:rPr>
        <w:t xml:space="preserve">. </w:t>
      </w:r>
      <w:r w:rsidR="00035C07">
        <w:rPr>
          <w:spacing w:val="5"/>
          <w:shd w:val="clear" w:color="auto" w:fill="FFFFFF"/>
        </w:rPr>
        <w:t>Neméně důležitou činností je vydávání odborných časopisů</w:t>
      </w:r>
      <w:r w:rsidR="00035C07" w:rsidRPr="00035C07">
        <w:rPr>
          <w:spacing w:val="5"/>
          <w:shd w:val="clear" w:color="auto" w:fill="FFFFFF"/>
        </w:rPr>
        <w:t xml:space="preserve"> </w:t>
      </w:r>
      <w:r w:rsidRPr="00035C07">
        <w:rPr>
          <w:spacing w:val="5"/>
          <w:shd w:val="clear" w:color="auto" w:fill="FFFFFF"/>
        </w:rPr>
        <w:t>Acta Gymnica</w:t>
      </w:r>
      <w:r w:rsidRPr="004A03A2">
        <w:rPr>
          <w:spacing w:val="5"/>
          <w:shd w:val="clear" w:color="auto" w:fill="FFFFFF"/>
        </w:rPr>
        <w:t> a </w:t>
      </w:r>
      <w:r w:rsidRPr="00035C07">
        <w:rPr>
          <w:spacing w:val="5"/>
          <w:shd w:val="clear" w:color="auto" w:fill="FFFFFF"/>
        </w:rPr>
        <w:t>Tělesná kultura</w:t>
      </w:r>
      <w:r w:rsidR="00035C07">
        <w:rPr>
          <w:spacing w:val="5"/>
          <w:shd w:val="clear" w:color="auto" w:fill="FFFFFF"/>
        </w:rPr>
        <w:t>. Pro širokou veřejnost je vysoce důležitý portál radostzpohybu.cz, kde jsou informace o vědeckých novinkách, ale také o</w:t>
      </w:r>
      <w:r w:rsidRPr="004A03A2">
        <w:rPr>
          <w:spacing w:val="5"/>
          <w:shd w:val="clear" w:color="auto" w:fill="FFFFFF"/>
        </w:rPr>
        <w:t xml:space="preserve"> připravovaných sportovních či turistických akcích</w:t>
      </w:r>
      <w:r w:rsidR="00035C07">
        <w:rPr>
          <w:spacing w:val="5"/>
          <w:shd w:val="clear" w:color="auto" w:fill="FFFFFF"/>
        </w:rPr>
        <w:t>.</w:t>
      </w:r>
      <w:r w:rsidRPr="004A03A2">
        <w:rPr>
          <w:spacing w:val="5"/>
          <w:shd w:val="clear" w:color="auto" w:fill="FFFFFF"/>
        </w:rPr>
        <w:t xml:space="preserve"> Moderní zázemí pro </w:t>
      </w:r>
      <w:r w:rsidRPr="004A03A2">
        <w:rPr>
          <w:spacing w:val="5"/>
          <w:shd w:val="clear" w:color="auto" w:fill="FFFFFF"/>
        </w:rPr>
        <w:lastRenderedPageBreak/>
        <w:t>výzkum a přenos jeho výsledků do praktické roviny podpory pohybové aktivity fakulta získala vybudováním </w:t>
      </w:r>
      <w:r w:rsidRPr="00035C07">
        <w:rPr>
          <w:spacing w:val="5"/>
          <w:shd w:val="clear" w:color="auto" w:fill="FFFFFF"/>
        </w:rPr>
        <w:t>Aplikačního centra BALUO</w:t>
      </w:r>
      <w:r w:rsidRPr="004A03A2">
        <w:rPr>
          <w:spacing w:val="5"/>
          <w:shd w:val="clear" w:color="auto" w:fill="FFFFFF"/>
        </w:rPr>
        <w:t>, které zahájilo činnost v roce 2016</w:t>
      </w:r>
      <w:r w:rsidR="00035C07">
        <w:rPr>
          <w:spacing w:val="5"/>
          <w:shd w:val="clear" w:color="auto" w:fill="FFFFFF"/>
        </w:rPr>
        <w:t xml:space="preserve"> </w:t>
      </w:r>
      <w:r w:rsidR="00035C07">
        <w:rPr>
          <w:spacing w:val="5"/>
        </w:rPr>
        <w:t>(upol.cz, 2017, online).</w:t>
      </w:r>
    </w:p>
    <w:p w14:paraId="58BDAC1B" w14:textId="3827DDB1" w:rsidR="00E1625E" w:rsidRPr="000576BA" w:rsidRDefault="005F6406" w:rsidP="008878CA">
      <w:pPr>
        <w:pStyle w:val="Nadpis3"/>
        <w:spacing w:before="240"/>
      </w:pPr>
      <w:bookmarkStart w:id="23" w:name="_Toc525116322"/>
      <w:r w:rsidRPr="000576BA">
        <w:t>2.7</w:t>
      </w:r>
      <w:r w:rsidR="00840F1A" w:rsidRPr="000576BA">
        <w:t>.1</w:t>
      </w:r>
      <w:r w:rsidR="0051671B" w:rsidRPr="000576BA">
        <w:tab/>
      </w:r>
      <w:r w:rsidR="00484CB5" w:rsidRPr="000576BA">
        <w:t>Studijní</w:t>
      </w:r>
      <w:r w:rsidR="0051671B" w:rsidRPr="000576BA">
        <w:t xml:space="preserve"> </w:t>
      </w:r>
      <w:r w:rsidR="001E4372">
        <w:t>obory</w:t>
      </w:r>
      <w:r w:rsidR="004113F7">
        <w:t xml:space="preserve"> F</w:t>
      </w:r>
      <w:r w:rsidR="00484CB5" w:rsidRPr="000576BA">
        <w:t xml:space="preserve">akulty tělesné kultury a </w:t>
      </w:r>
      <w:r w:rsidR="000576BA" w:rsidRPr="000576BA">
        <w:t>profily</w:t>
      </w:r>
      <w:r w:rsidR="0051671B" w:rsidRPr="000576BA">
        <w:t xml:space="preserve"> </w:t>
      </w:r>
      <w:r w:rsidR="00484CB5" w:rsidRPr="000576BA">
        <w:t>studentů</w:t>
      </w:r>
      <w:bookmarkEnd w:id="23"/>
    </w:p>
    <w:p w14:paraId="7F80713B" w14:textId="59A004FA" w:rsidR="00035C07" w:rsidRDefault="001E4372" w:rsidP="008878CA">
      <w:pPr>
        <w:spacing w:after="120"/>
        <w:ind w:firstLine="709"/>
        <w:jc w:val="both"/>
        <w:rPr>
          <w:lang w:eastAsia="cs-CZ"/>
        </w:rPr>
      </w:pPr>
      <w:r>
        <w:rPr>
          <w:lang w:eastAsia="cs-CZ"/>
        </w:rPr>
        <w:t>Z pohledu studijních oborů</w:t>
      </w:r>
      <w:r w:rsidR="00035C07">
        <w:rPr>
          <w:lang w:eastAsia="cs-CZ"/>
        </w:rPr>
        <w:t xml:space="preserve"> lze shrnout ty, na nichž </w:t>
      </w:r>
      <w:r w:rsidR="008878CA">
        <w:rPr>
          <w:lang w:eastAsia="cs-CZ"/>
        </w:rPr>
        <w:t>byl prováděn výzkum této práce.</w:t>
      </w:r>
    </w:p>
    <w:p w14:paraId="7D84D413" w14:textId="2D6191CB" w:rsidR="008B2C99" w:rsidRDefault="006A64CC" w:rsidP="000A0FAD">
      <w:pPr>
        <w:spacing w:before="120" w:after="120"/>
        <w:ind w:firstLine="709"/>
        <w:jc w:val="both"/>
        <w:rPr>
          <w:rFonts w:cs="Times New Roman"/>
          <w:color w:val="4C4C4E"/>
          <w:spacing w:val="5"/>
          <w:shd w:val="clear" w:color="auto" w:fill="FFFFFF"/>
        </w:rPr>
      </w:pPr>
      <w:r w:rsidRPr="008B2C99">
        <w:rPr>
          <w:rFonts w:cs="Times New Roman"/>
          <w:b/>
          <w:lang w:eastAsia="cs-CZ"/>
        </w:rPr>
        <w:t>Aplikovaná tělesná výchova</w:t>
      </w:r>
      <w:r w:rsidRPr="008B2C99">
        <w:rPr>
          <w:rFonts w:cs="Times New Roman"/>
          <w:lang w:eastAsia="cs-CZ"/>
        </w:rPr>
        <w:t xml:space="preserve">: </w:t>
      </w:r>
      <w:r w:rsidR="008B2C99" w:rsidRPr="008B2C99">
        <w:rPr>
          <w:rFonts w:cs="Times New Roman"/>
          <w:lang w:eastAsia="cs-CZ"/>
        </w:rPr>
        <w:t>t</w:t>
      </w:r>
      <w:r w:rsidRPr="008B2C99">
        <w:rPr>
          <w:rFonts w:cs="Times New Roman"/>
          <w:spacing w:val="5"/>
          <w:shd w:val="clear" w:color="auto" w:fill="FFFFFF"/>
        </w:rPr>
        <w:t>říle</w:t>
      </w:r>
      <w:r w:rsidR="001E4372">
        <w:rPr>
          <w:rFonts w:cs="Times New Roman"/>
          <w:spacing w:val="5"/>
          <w:shd w:val="clear" w:color="auto" w:fill="FFFFFF"/>
        </w:rPr>
        <w:t>tý bakalářský studijní obor</w:t>
      </w:r>
      <w:r w:rsidRPr="008B2C99">
        <w:rPr>
          <w:rFonts w:cs="Times New Roman"/>
          <w:spacing w:val="5"/>
          <w:shd w:val="clear" w:color="auto" w:fill="FFFFFF"/>
        </w:rPr>
        <w:t xml:space="preserve"> připravuje odborníky pro potřeby společenské praxe v oblasti tělesné kultury se zaměřením na populaci se specifickými potřebami. Vychází ze základní myšlenky pochopit pohybové aktivity a tělesnou výchovu jako prostředek socializace, jako prostředek udržení rovnováhy mezi subjektivním pocitem fyzického a psychického zdraví. Studium je zaměřeno převážně prakticky</w:t>
      </w:r>
      <w:r w:rsidR="005656C7">
        <w:rPr>
          <w:rFonts w:cs="Times New Roman"/>
          <w:color w:val="4C4C4E"/>
          <w:spacing w:val="5"/>
          <w:shd w:val="clear" w:color="auto" w:fill="FFFFFF"/>
        </w:rPr>
        <w:t xml:space="preserve"> </w:t>
      </w:r>
      <w:r w:rsidR="005656C7">
        <w:rPr>
          <w:spacing w:val="5"/>
        </w:rPr>
        <w:t xml:space="preserve">(upol.cz, </w:t>
      </w:r>
      <w:proofErr w:type="gramStart"/>
      <w:r w:rsidR="009656A8">
        <w:rPr>
          <w:spacing w:val="5"/>
        </w:rPr>
        <w:t>2017a</w:t>
      </w:r>
      <w:proofErr w:type="gramEnd"/>
      <w:r w:rsidR="005656C7">
        <w:rPr>
          <w:spacing w:val="5"/>
        </w:rPr>
        <w:t>, online).</w:t>
      </w:r>
    </w:p>
    <w:p w14:paraId="6BC8CF9D" w14:textId="77777777" w:rsidR="008B2C99" w:rsidRPr="00765533" w:rsidRDefault="008B2C99" w:rsidP="000A0FAD">
      <w:pPr>
        <w:spacing w:before="120" w:after="120"/>
        <w:ind w:firstLine="709"/>
        <w:jc w:val="both"/>
        <w:rPr>
          <w:rFonts w:cs="Times New Roman"/>
          <w:spacing w:val="5"/>
        </w:rPr>
      </w:pPr>
      <w:r w:rsidRPr="004A38B8">
        <w:rPr>
          <w:rFonts w:cs="Times New Roman"/>
          <w:spacing w:val="5"/>
          <w:shd w:val="clear" w:color="auto" w:fill="FFFFFF"/>
        </w:rPr>
        <w:t xml:space="preserve">Cílem </w:t>
      </w:r>
      <w:r w:rsidRPr="000576BA">
        <w:rPr>
          <w:rFonts w:cs="Times New Roman"/>
          <w:spacing w:val="5"/>
          <w:shd w:val="clear" w:color="auto" w:fill="FFFFFF"/>
        </w:rPr>
        <w:t xml:space="preserve">oboru je </w:t>
      </w:r>
      <w:r w:rsidR="000576BA" w:rsidRPr="000576BA">
        <w:rPr>
          <w:rFonts w:cs="Times New Roman"/>
          <w:spacing w:val="5"/>
        </w:rPr>
        <w:t>seznámit absolventy s</w:t>
      </w:r>
      <w:r w:rsidR="004A38B8" w:rsidRPr="000576BA">
        <w:rPr>
          <w:rFonts w:cs="Times New Roman"/>
          <w:spacing w:val="5"/>
        </w:rPr>
        <w:t> obecnými cíli</w:t>
      </w:r>
      <w:r w:rsidRPr="000576BA">
        <w:rPr>
          <w:rFonts w:cs="Times New Roman"/>
          <w:spacing w:val="5"/>
        </w:rPr>
        <w:t>, poslání</w:t>
      </w:r>
      <w:r w:rsidR="004A38B8" w:rsidRPr="000576BA">
        <w:rPr>
          <w:rFonts w:cs="Times New Roman"/>
          <w:spacing w:val="5"/>
        </w:rPr>
        <w:t>mi a rozsahem</w:t>
      </w:r>
      <w:r w:rsidRPr="000576BA">
        <w:rPr>
          <w:rFonts w:cs="Times New Roman"/>
          <w:spacing w:val="5"/>
        </w:rPr>
        <w:t xml:space="preserve"> tělesné výchovy a</w:t>
      </w:r>
      <w:r w:rsidR="004A38B8" w:rsidRPr="000576BA">
        <w:rPr>
          <w:rFonts w:cs="Times New Roman"/>
          <w:spacing w:val="5"/>
        </w:rPr>
        <w:t xml:space="preserve"> sportu v historickém, sociálně</w:t>
      </w:r>
      <w:r w:rsidR="004A38B8" w:rsidRPr="000576BA">
        <w:rPr>
          <w:rFonts w:cs="Times New Roman"/>
          <w:spacing w:val="5"/>
        </w:rPr>
        <w:noBreakHyphen/>
      </w:r>
      <w:r w:rsidRPr="000576BA">
        <w:rPr>
          <w:rFonts w:cs="Times New Roman"/>
          <w:spacing w:val="5"/>
        </w:rPr>
        <w:t xml:space="preserve">kulturním kontextu i ve vztahu k jiným vzdělávacím oblastem. Cílem je </w:t>
      </w:r>
      <w:r w:rsidR="000576BA" w:rsidRPr="000576BA">
        <w:rPr>
          <w:rFonts w:cs="Times New Roman"/>
          <w:spacing w:val="5"/>
        </w:rPr>
        <w:t>obohatit</w:t>
      </w:r>
      <w:r w:rsidR="004A38B8" w:rsidRPr="000576BA">
        <w:rPr>
          <w:rFonts w:cs="Times New Roman"/>
          <w:spacing w:val="5"/>
        </w:rPr>
        <w:t xml:space="preserve"> studenta o znalosti</w:t>
      </w:r>
      <w:r w:rsidRPr="008B2C99">
        <w:rPr>
          <w:rFonts w:cs="Times New Roman"/>
          <w:spacing w:val="5"/>
        </w:rPr>
        <w:t xml:space="preserve"> výchovných v</w:t>
      </w:r>
      <w:r w:rsidR="004A38B8">
        <w:rPr>
          <w:rFonts w:cs="Times New Roman"/>
          <w:spacing w:val="5"/>
        </w:rPr>
        <w:t>livů a účinků tělesné výchovy i </w:t>
      </w:r>
      <w:r w:rsidRPr="008B2C99">
        <w:rPr>
          <w:rFonts w:cs="Times New Roman"/>
          <w:spacing w:val="5"/>
        </w:rPr>
        <w:t xml:space="preserve">sportu na jednotlivce i společnost, zvláště se zaměřením na osoby se specifickými potřebami, v oblasti </w:t>
      </w:r>
      <w:r w:rsidRPr="00765533">
        <w:rPr>
          <w:rFonts w:cs="Times New Roman"/>
          <w:spacing w:val="5"/>
        </w:rPr>
        <w:t xml:space="preserve">biomedicínských disciplín se zaměřením na </w:t>
      </w:r>
      <w:r w:rsidR="004A38B8">
        <w:rPr>
          <w:rFonts w:cs="Times New Roman"/>
          <w:spacing w:val="5"/>
        </w:rPr>
        <w:t>pohybovou činnost osob, podstatu a zákonitosti</w:t>
      </w:r>
      <w:r w:rsidRPr="00765533">
        <w:rPr>
          <w:rFonts w:cs="Times New Roman"/>
          <w:spacing w:val="5"/>
        </w:rPr>
        <w:t xml:space="preserve"> motorického vývoje člověka. Cílem je</w:t>
      </w:r>
      <w:r w:rsidR="004A38B8">
        <w:rPr>
          <w:rFonts w:cs="Times New Roman"/>
          <w:spacing w:val="5"/>
        </w:rPr>
        <w:t xml:space="preserve"> rovněž</w:t>
      </w:r>
      <w:r w:rsidRPr="00765533">
        <w:rPr>
          <w:rFonts w:cs="Times New Roman"/>
          <w:spacing w:val="5"/>
        </w:rPr>
        <w:t xml:space="preserve"> osvojení teoretických i didaktických základů pohybových dovedností a činností v základních sportovních disciplínách, včetně specifičnosti jejich aplikace v různých cílových skupinách osob se specifickými potřebami. Nelze zapomenout na osvojení základů pedagogiky, psychologie, speciální pedagogiky,</w:t>
      </w:r>
      <w:r w:rsidR="004A38B8">
        <w:rPr>
          <w:rFonts w:cs="Times New Roman"/>
          <w:spacing w:val="5"/>
        </w:rPr>
        <w:t xml:space="preserve"> didaktiky pohybových aktivit a </w:t>
      </w:r>
      <w:r w:rsidRPr="00765533">
        <w:rPr>
          <w:rFonts w:cs="Times New Roman"/>
          <w:spacing w:val="5"/>
        </w:rPr>
        <w:t>sportovního tréninku</w:t>
      </w:r>
      <w:r w:rsidR="005656C7" w:rsidRPr="00765533">
        <w:rPr>
          <w:rFonts w:cs="Times New Roman"/>
          <w:spacing w:val="5"/>
        </w:rPr>
        <w:t xml:space="preserve"> </w:t>
      </w:r>
      <w:r w:rsidR="005656C7" w:rsidRPr="00765533">
        <w:rPr>
          <w:spacing w:val="5"/>
        </w:rPr>
        <w:t xml:space="preserve">(upol.cz, </w:t>
      </w:r>
      <w:proofErr w:type="gramStart"/>
      <w:r w:rsidR="005656C7" w:rsidRPr="00765533">
        <w:rPr>
          <w:spacing w:val="5"/>
        </w:rPr>
        <w:t>2017a</w:t>
      </w:r>
      <w:proofErr w:type="gramEnd"/>
      <w:r w:rsidR="005656C7" w:rsidRPr="00765533">
        <w:rPr>
          <w:spacing w:val="5"/>
        </w:rPr>
        <w:t>, online).</w:t>
      </w:r>
    </w:p>
    <w:p w14:paraId="11D1BDD6" w14:textId="77777777" w:rsidR="008B2C99" w:rsidRPr="00765533" w:rsidRDefault="008B2C99" w:rsidP="000A0FAD">
      <w:pPr>
        <w:spacing w:before="120" w:after="120"/>
        <w:ind w:firstLine="709"/>
        <w:jc w:val="both"/>
        <w:rPr>
          <w:spacing w:val="5"/>
        </w:rPr>
      </w:pPr>
      <w:r w:rsidRPr="00765533">
        <w:rPr>
          <w:rFonts w:cs="Times New Roman"/>
          <w:spacing w:val="5"/>
        </w:rPr>
        <w:t>Profilem studenta aplikované tělesné výchovy je</w:t>
      </w:r>
      <w:r w:rsidR="005656C7" w:rsidRPr="00765533">
        <w:rPr>
          <w:rFonts w:cs="Times New Roman"/>
          <w:spacing w:val="5"/>
        </w:rPr>
        <w:t xml:space="preserve"> splnění</w:t>
      </w:r>
      <w:r w:rsidRPr="00765533">
        <w:rPr>
          <w:rFonts w:cs="Times New Roman"/>
          <w:spacing w:val="5"/>
          <w:shd w:val="clear" w:color="auto" w:fill="FFFFFF"/>
        </w:rPr>
        <w:t xml:space="preserve"> podmín</w:t>
      </w:r>
      <w:r w:rsidR="005656C7" w:rsidRPr="00765533">
        <w:rPr>
          <w:rFonts w:cs="Times New Roman"/>
          <w:spacing w:val="5"/>
          <w:shd w:val="clear" w:color="auto" w:fill="FFFFFF"/>
        </w:rPr>
        <w:t>ek</w:t>
      </w:r>
      <w:r w:rsidRPr="00765533">
        <w:rPr>
          <w:rFonts w:cs="Times New Roman"/>
          <w:spacing w:val="5"/>
          <w:shd w:val="clear" w:color="auto" w:fill="FFFFFF"/>
        </w:rPr>
        <w:t xml:space="preserve"> tělovýchovného specialisty pro 1. stupeň zák</w:t>
      </w:r>
      <w:r w:rsidR="005656C7" w:rsidRPr="00765533">
        <w:rPr>
          <w:rFonts w:cs="Times New Roman"/>
          <w:spacing w:val="5"/>
          <w:shd w:val="clear" w:color="auto" w:fill="FFFFFF"/>
        </w:rPr>
        <w:t xml:space="preserve">ladních škol a asistenta učitele </w:t>
      </w:r>
      <w:r w:rsidR="005656C7" w:rsidRPr="00765533">
        <w:rPr>
          <w:spacing w:val="5"/>
        </w:rPr>
        <w:t xml:space="preserve">(upol.cz, </w:t>
      </w:r>
      <w:proofErr w:type="gramStart"/>
      <w:r w:rsidR="005656C7" w:rsidRPr="00765533">
        <w:rPr>
          <w:spacing w:val="5"/>
        </w:rPr>
        <w:t>2017a</w:t>
      </w:r>
      <w:proofErr w:type="gramEnd"/>
      <w:r w:rsidR="005656C7" w:rsidRPr="00765533">
        <w:rPr>
          <w:spacing w:val="5"/>
        </w:rPr>
        <w:t>, online).</w:t>
      </w:r>
    </w:p>
    <w:p w14:paraId="366C81B3" w14:textId="0AFD7C4C" w:rsidR="005656C7" w:rsidRPr="00765533" w:rsidRDefault="004A38B8" w:rsidP="000A0FAD">
      <w:pPr>
        <w:spacing w:before="120" w:after="120"/>
        <w:ind w:firstLine="709"/>
        <w:jc w:val="both"/>
        <w:rPr>
          <w:rFonts w:cs="Times New Roman"/>
          <w:spacing w:val="5"/>
          <w:shd w:val="clear" w:color="auto" w:fill="FFFFFF"/>
        </w:rPr>
      </w:pPr>
      <w:r>
        <w:rPr>
          <w:rFonts w:cs="Times New Roman"/>
          <w:spacing w:val="5"/>
        </w:rPr>
        <w:t xml:space="preserve">Dalším oborem jsou </w:t>
      </w:r>
      <w:r w:rsidR="00B33325">
        <w:rPr>
          <w:rFonts w:cs="Times New Roman"/>
          <w:b/>
          <w:spacing w:val="5"/>
        </w:rPr>
        <w:t>A</w:t>
      </w:r>
      <w:r w:rsidR="005656C7" w:rsidRPr="000576BA">
        <w:rPr>
          <w:rFonts w:cs="Times New Roman"/>
          <w:b/>
          <w:spacing w:val="5"/>
        </w:rPr>
        <w:t>plikované pohybové aktivity</w:t>
      </w:r>
      <w:r w:rsidR="005656C7" w:rsidRPr="004A38B8">
        <w:rPr>
          <w:rFonts w:cs="Times New Roman"/>
          <w:color w:val="00B050"/>
          <w:spacing w:val="5"/>
        </w:rPr>
        <w:t>.</w:t>
      </w:r>
      <w:r w:rsidR="005656C7" w:rsidRPr="00765533">
        <w:rPr>
          <w:rFonts w:cs="Times New Roman"/>
          <w:spacing w:val="5"/>
        </w:rPr>
        <w:t xml:space="preserve"> Jedná se o t</w:t>
      </w:r>
      <w:r w:rsidR="005656C7" w:rsidRPr="00765533">
        <w:rPr>
          <w:rFonts w:cs="Times New Roman"/>
          <w:spacing w:val="5"/>
          <w:shd w:val="clear" w:color="auto" w:fill="FFFFFF"/>
        </w:rPr>
        <w:t>říletý b</w:t>
      </w:r>
      <w:r w:rsidR="001E4372">
        <w:rPr>
          <w:rFonts w:cs="Times New Roman"/>
          <w:spacing w:val="5"/>
          <w:shd w:val="clear" w:color="auto" w:fill="FFFFFF"/>
        </w:rPr>
        <w:t>akalářský studijní obor</w:t>
      </w:r>
      <w:r w:rsidR="005656C7" w:rsidRPr="00765533">
        <w:rPr>
          <w:rFonts w:cs="Times New Roman"/>
          <w:spacing w:val="5"/>
          <w:shd w:val="clear" w:color="auto" w:fill="FFFFFF"/>
        </w:rPr>
        <w:t xml:space="preserve"> zaměřen</w:t>
      </w:r>
      <w:r>
        <w:rPr>
          <w:rFonts w:cs="Times New Roman"/>
          <w:spacing w:val="5"/>
          <w:shd w:val="clear" w:color="auto" w:fill="FFFFFF"/>
        </w:rPr>
        <w:t>ý</w:t>
      </w:r>
      <w:r w:rsidR="005656C7" w:rsidRPr="00765533">
        <w:rPr>
          <w:rFonts w:cs="Times New Roman"/>
          <w:spacing w:val="5"/>
          <w:shd w:val="clear" w:color="auto" w:fill="FFFFFF"/>
        </w:rPr>
        <w:t xml:space="preserve"> na vysokoškolskou přípravu odborných pracovníků pro rozmanité oblasti řízení rekreačních pohybových aktivit dětí, mládeže a dospělých se specifickými potřebami v zařízeních resortu školství a resortu sociálních věcí. Cílem tohoto oboru je připravit absolventy se znalostmi:</w:t>
      </w:r>
    </w:p>
    <w:p w14:paraId="7BB88A63" w14:textId="77777777" w:rsidR="005656C7" w:rsidRPr="00765533" w:rsidRDefault="005656C7" w:rsidP="00845941">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lastRenderedPageBreak/>
        <w:t>obecných cílů, poslání a rozsahu rekreačníc</w:t>
      </w:r>
      <w:r w:rsidR="004A38B8">
        <w:rPr>
          <w:spacing w:val="5"/>
        </w:rPr>
        <w:t>h pohybových aktivit a sportu v </w:t>
      </w:r>
      <w:r w:rsidRPr="00765533">
        <w:rPr>
          <w:spacing w:val="5"/>
        </w:rPr>
        <w:t>historickém, sociálně-kulturním kontextu i ve vzta</w:t>
      </w:r>
      <w:r w:rsidR="00845941">
        <w:rPr>
          <w:spacing w:val="5"/>
        </w:rPr>
        <w:t>hu k jiným vzdělávacím oblastem</w:t>
      </w:r>
      <w:r w:rsidR="00845941" w:rsidRPr="00845941">
        <w:rPr>
          <w:spacing w:val="5"/>
        </w:rPr>
        <w:t>;</w:t>
      </w:r>
    </w:p>
    <w:p w14:paraId="71A1FA6A" w14:textId="77777777" w:rsidR="005656C7" w:rsidRPr="00765533" w:rsidRDefault="005656C7" w:rsidP="00EE6F26">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t>výchovných vlivů a účinků rekreačních pohy</w:t>
      </w:r>
      <w:r w:rsidR="00EE6F26">
        <w:rPr>
          <w:spacing w:val="5"/>
        </w:rPr>
        <w:t>bových aktivit na jednotlivce i </w:t>
      </w:r>
      <w:r w:rsidRPr="00765533">
        <w:rPr>
          <w:spacing w:val="5"/>
        </w:rPr>
        <w:t xml:space="preserve">společnost, zvláště se zaměřením na </w:t>
      </w:r>
      <w:r w:rsidR="00EE6F26">
        <w:rPr>
          <w:spacing w:val="5"/>
        </w:rPr>
        <w:t>osoby se specifickými potřebami</w:t>
      </w:r>
      <w:r w:rsidR="00EE6F26" w:rsidRPr="00EE6F26">
        <w:rPr>
          <w:spacing w:val="5"/>
        </w:rPr>
        <w:t>;</w:t>
      </w:r>
    </w:p>
    <w:p w14:paraId="6E10977C" w14:textId="77777777" w:rsidR="005656C7" w:rsidRPr="00765533" w:rsidRDefault="005656C7" w:rsidP="00375CE1">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t>v oblasti biomedicínských disciplín se zamě</w:t>
      </w:r>
      <w:r w:rsidR="00EE6F26">
        <w:rPr>
          <w:spacing w:val="5"/>
        </w:rPr>
        <w:t>řením na pohybovou činnost osob</w:t>
      </w:r>
      <w:r w:rsidR="00EE6F26" w:rsidRPr="00845941">
        <w:rPr>
          <w:spacing w:val="5"/>
        </w:rPr>
        <w:t>;</w:t>
      </w:r>
    </w:p>
    <w:p w14:paraId="0D906E4E" w14:textId="77777777" w:rsidR="005656C7" w:rsidRPr="00765533" w:rsidRDefault="005656C7" w:rsidP="00375CE1">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t xml:space="preserve">podstaty a zákonitostí motorického vývoje člověka (vč. </w:t>
      </w:r>
      <w:r w:rsidR="00EE6F26">
        <w:rPr>
          <w:spacing w:val="5"/>
        </w:rPr>
        <w:t>osob se specifickými potřebami)</w:t>
      </w:r>
      <w:r w:rsidR="00EE6F26" w:rsidRPr="00845941">
        <w:rPr>
          <w:spacing w:val="5"/>
        </w:rPr>
        <w:t>;</w:t>
      </w:r>
    </w:p>
    <w:p w14:paraId="78E45C5B" w14:textId="77777777" w:rsidR="005656C7" w:rsidRPr="00765533" w:rsidRDefault="005656C7" w:rsidP="00375CE1">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t>teoretických i didaktických základů osv</w:t>
      </w:r>
      <w:r w:rsidR="00EE6F26">
        <w:rPr>
          <w:spacing w:val="5"/>
        </w:rPr>
        <w:t>ojování pohybových dovedností a </w:t>
      </w:r>
      <w:r w:rsidRPr="00765533">
        <w:rPr>
          <w:spacing w:val="5"/>
        </w:rPr>
        <w:t>činností v základních sportovních disciplínách, včetně specifičnosti jejich aplikace v různých cílových skupinách osob (vč. osob se specifickými pot</w:t>
      </w:r>
      <w:r w:rsidR="00EE6F26">
        <w:rPr>
          <w:spacing w:val="5"/>
        </w:rPr>
        <w:t>řebami)</w:t>
      </w:r>
      <w:r w:rsidR="00EE6F26" w:rsidRPr="00845941">
        <w:rPr>
          <w:spacing w:val="5"/>
        </w:rPr>
        <w:t>;</w:t>
      </w:r>
    </w:p>
    <w:p w14:paraId="6BB80DD6" w14:textId="77777777" w:rsidR="005656C7" w:rsidRPr="00765533" w:rsidRDefault="005656C7" w:rsidP="00375CE1">
      <w:pPr>
        <w:pStyle w:val="Normlnweb"/>
        <w:numPr>
          <w:ilvl w:val="0"/>
          <w:numId w:val="22"/>
        </w:numPr>
        <w:shd w:val="clear" w:color="auto" w:fill="FFFFFF"/>
        <w:spacing w:before="120" w:beforeAutospacing="0" w:after="120" w:afterAutospacing="0" w:line="360" w:lineRule="auto"/>
        <w:jc w:val="both"/>
        <w:rPr>
          <w:spacing w:val="5"/>
        </w:rPr>
      </w:pPr>
      <w:r w:rsidRPr="00765533">
        <w:rPr>
          <w:spacing w:val="5"/>
        </w:rPr>
        <w:t xml:space="preserve">základů pedagogiky, psychologie, speciální pedagogiky, didaktiky volnočasových pohybových aktivit (upol.cz, </w:t>
      </w:r>
      <w:proofErr w:type="gramStart"/>
      <w:r w:rsidRPr="00765533">
        <w:rPr>
          <w:spacing w:val="5"/>
        </w:rPr>
        <w:t>2017b</w:t>
      </w:r>
      <w:proofErr w:type="gramEnd"/>
      <w:r w:rsidRPr="00765533">
        <w:rPr>
          <w:spacing w:val="5"/>
        </w:rPr>
        <w:t>, online).</w:t>
      </w:r>
    </w:p>
    <w:p w14:paraId="0EF7B179" w14:textId="77777777" w:rsidR="005656C7" w:rsidRPr="00765533" w:rsidRDefault="005656C7" w:rsidP="005656C7">
      <w:pPr>
        <w:pStyle w:val="Normlnweb"/>
        <w:shd w:val="clear" w:color="auto" w:fill="FFFFFF"/>
        <w:spacing w:before="120" w:beforeAutospacing="0" w:after="120" w:afterAutospacing="0" w:line="360" w:lineRule="auto"/>
        <w:ind w:firstLine="709"/>
        <w:jc w:val="both"/>
        <w:rPr>
          <w:spacing w:val="5"/>
        </w:rPr>
      </w:pPr>
      <w:r w:rsidRPr="00765533">
        <w:rPr>
          <w:spacing w:val="5"/>
        </w:rPr>
        <w:t xml:space="preserve">Profil studenta tohoto oboru </w:t>
      </w:r>
      <w:r w:rsidRPr="00765533">
        <w:rPr>
          <w:spacing w:val="5"/>
          <w:shd w:val="clear" w:color="auto" w:fill="FFFFFF"/>
        </w:rPr>
        <w:t>je v soul</w:t>
      </w:r>
      <w:r w:rsidR="00EE6F26">
        <w:rPr>
          <w:spacing w:val="5"/>
          <w:shd w:val="clear" w:color="auto" w:fill="FFFFFF"/>
        </w:rPr>
        <w:t>adu s doporučením Rady Evropy a </w:t>
      </w:r>
      <w:r w:rsidRPr="00765533">
        <w:rPr>
          <w:spacing w:val="5"/>
          <w:shd w:val="clear" w:color="auto" w:fill="FFFFFF"/>
        </w:rPr>
        <w:t xml:space="preserve">Kartotékou typových pozic v České republice. Absolvent je vysoce kvalifikovaný pracovník s orientací na aplikované pohybové aktivity, který komplexně zajišťuje nebo řídí výchovně vzdělávací a koordinační činnosti v oblasti využití volného času dětí, mládeže a dospělých se zdravotním postižením v zařízeních různého typu. Je způsobilý pro komunikaci a kooperaci se sportovními federacemi, svazy, občanskými sdruženími. Absolvent může zvyšovat své profesní kompetence v licenčních kurzech, v programech celoživotního vzdělávání, případně v navazujících magisterských programech </w:t>
      </w:r>
      <w:r w:rsidRPr="00765533">
        <w:rPr>
          <w:spacing w:val="5"/>
        </w:rPr>
        <w:t xml:space="preserve">(upol.cz, </w:t>
      </w:r>
      <w:proofErr w:type="gramStart"/>
      <w:r w:rsidRPr="00765533">
        <w:rPr>
          <w:spacing w:val="5"/>
        </w:rPr>
        <w:t>2017b</w:t>
      </w:r>
      <w:proofErr w:type="gramEnd"/>
      <w:r w:rsidRPr="00765533">
        <w:rPr>
          <w:spacing w:val="5"/>
        </w:rPr>
        <w:t>, online).</w:t>
      </w:r>
    </w:p>
    <w:p w14:paraId="4F6023A2" w14:textId="594A2DEE" w:rsidR="009A2C92" w:rsidRPr="007A7032" w:rsidRDefault="009A2C92" w:rsidP="007A7032">
      <w:pPr>
        <w:pStyle w:val="Normlnweb"/>
        <w:shd w:val="clear" w:color="auto" w:fill="FFFFFF"/>
        <w:spacing w:before="120" w:beforeAutospacing="0" w:after="120" w:afterAutospacing="0" w:line="360" w:lineRule="auto"/>
        <w:ind w:firstLine="709"/>
        <w:jc w:val="both"/>
        <w:rPr>
          <w:spacing w:val="5"/>
          <w:shd w:val="clear" w:color="auto" w:fill="FFFFFF"/>
        </w:rPr>
      </w:pPr>
      <w:r w:rsidRPr="009A2C92">
        <w:rPr>
          <w:spacing w:val="5"/>
        </w:rPr>
        <w:t xml:space="preserve">Zajímavým oborem je </w:t>
      </w:r>
      <w:r w:rsidR="00B33325">
        <w:rPr>
          <w:b/>
          <w:spacing w:val="5"/>
        </w:rPr>
        <w:t>O</w:t>
      </w:r>
      <w:r w:rsidRPr="009A2C92">
        <w:rPr>
          <w:b/>
          <w:spacing w:val="5"/>
        </w:rPr>
        <w:t>chrana obyvatelstva</w:t>
      </w:r>
      <w:r w:rsidRPr="009A2C92">
        <w:rPr>
          <w:spacing w:val="5"/>
        </w:rPr>
        <w:t xml:space="preserve">. </w:t>
      </w:r>
      <w:r w:rsidR="00EE6F26">
        <w:rPr>
          <w:spacing w:val="5"/>
        </w:rPr>
        <w:t>Jde o</w:t>
      </w:r>
      <w:r w:rsidRPr="009A2C92">
        <w:rPr>
          <w:spacing w:val="5"/>
        </w:rPr>
        <w:t xml:space="preserve"> </w:t>
      </w:r>
      <w:r w:rsidR="001E4372">
        <w:rPr>
          <w:spacing w:val="5"/>
          <w:shd w:val="clear" w:color="auto" w:fill="FFFFFF"/>
        </w:rPr>
        <w:t>tříletý bakalářský obor</w:t>
      </w:r>
      <w:r w:rsidR="00EE6F26">
        <w:rPr>
          <w:spacing w:val="5"/>
          <w:shd w:val="clear" w:color="auto" w:fill="FFFFFF"/>
        </w:rPr>
        <w:t>, jenž</w:t>
      </w:r>
      <w:r w:rsidRPr="009A2C92">
        <w:rPr>
          <w:spacing w:val="5"/>
          <w:shd w:val="clear" w:color="auto" w:fill="FFFFFF"/>
        </w:rPr>
        <w:t xml:space="preserve"> má primárně praktické zaměření</w:t>
      </w:r>
      <w:r w:rsidR="00EE6F26">
        <w:rPr>
          <w:spacing w:val="5"/>
          <w:shd w:val="clear" w:color="auto" w:fill="FFFFFF"/>
        </w:rPr>
        <w:t>,</w:t>
      </w:r>
      <w:r w:rsidRPr="009A2C92">
        <w:rPr>
          <w:spacing w:val="5"/>
          <w:shd w:val="clear" w:color="auto" w:fill="FFFFFF"/>
        </w:rPr>
        <w:t xml:space="preserve"> a připravuje specialisty </w:t>
      </w:r>
      <w:r w:rsidRPr="007A7032">
        <w:rPr>
          <w:spacing w:val="5"/>
          <w:shd w:val="clear" w:color="auto" w:fill="FFFFFF"/>
        </w:rPr>
        <w:t>pro oblast ochrany obyvatelstva ve školách a dalších institucích zaměřených na občanskou výchovu.</w:t>
      </w:r>
      <w:r w:rsidR="00EE6F26">
        <w:rPr>
          <w:spacing w:val="5"/>
          <w:shd w:val="clear" w:color="auto" w:fill="FFFFFF"/>
        </w:rPr>
        <w:t xml:space="preserve"> Cílem</w:t>
      </w:r>
      <w:r w:rsidR="007A7032" w:rsidRPr="007A7032">
        <w:rPr>
          <w:spacing w:val="5"/>
          <w:shd w:val="clear" w:color="auto" w:fill="FFFFFF"/>
        </w:rPr>
        <w:t xml:space="preserve"> </w:t>
      </w:r>
      <w:r w:rsidR="00EE6F26">
        <w:rPr>
          <w:spacing w:val="5"/>
          <w:shd w:val="clear" w:color="auto" w:fill="FFFFFF"/>
        </w:rPr>
        <w:t>oboru je připravit odborníky se znalostmi:</w:t>
      </w:r>
    </w:p>
    <w:p w14:paraId="3643CBEE"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principů ochrany obyvatelstva v mimořádných situacích života společnost</w:t>
      </w:r>
      <w:r w:rsidR="00EE6F26">
        <w:rPr>
          <w:spacing w:val="5"/>
        </w:rPr>
        <w:t>i (terorismus, katastrofy atd.)</w:t>
      </w:r>
      <w:r w:rsidR="00EE6F26" w:rsidRPr="00845941">
        <w:rPr>
          <w:spacing w:val="5"/>
        </w:rPr>
        <w:t>;</w:t>
      </w:r>
    </w:p>
    <w:p w14:paraId="61F32746"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základních principů fungování integrovaného záchranného systému ČR</w:t>
      </w:r>
      <w:r w:rsidR="00EE6F26" w:rsidRPr="00845941">
        <w:rPr>
          <w:spacing w:val="5"/>
        </w:rPr>
        <w:t>;</w:t>
      </w:r>
    </w:p>
    <w:p w14:paraId="4836A303"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poskytování první pomoci i záchrany osob</w:t>
      </w:r>
      <w:r w:rsidR="00EE6F26" w:rsidRPr="00845941">
        <w:rPr>
          <w:spacing w:val="5"/>
        </w:rPr>
        <w:t>;</w:t>
      </w:r>
    </w:p>
    <w:p w14:paraId="73188A38"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lastRenderedPageBreak/>
        <w:t>obecných cílů, poslání a rozsahu tělesné výchovy a sportu v historickém, sociálně-kulturním kontextu i ve vztahu k jiným vzdělávacím oblastem</w:t>
      </w:r>
      <w:r w:rsidR="00EE6F26" w:rsidRPr="00845941">
        <w:rPr>
          <w:spacing w:val="5"/>
        </w:rPr>
        <w:t>;</w:t>
      </w:r>
    </w:p>
    <w:p w14:paraId="0F7B8846"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výchovných vlivů a účinků tělesné výchovy i sportu na jednot</w:t>
      </w:r>
      <w:r w:rsidR="00985A2F">
        <w:rPr>
          <w:spacing w:val="5"/>
        </w:rPr>
        <w:t>livce i </w:t>
      </w:r>
      <w:r w:rsidRPr="007A7032">
        <w:rPr>
          <w:spacing w:val="5"/>
        </w:rPr>
        <w:t>společnost</w:t>
      </w:r>
      <w:r w:rsidR="00EE6F26" w:rsidRPr="00845941">
        <w:rPr>
          <w:spacing w:val="5"/>
        </w:rPr>
        <w:t>;</w:t>
      </w:r>
    </w:p>
    <w:p w14:paraId="112797B6"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v oblasti biomedicínských disciplín se zaměřením na tělesnou výchovu a sport</w:t>
      </w:r>
      <w:r w:rsidR="00EE6F26" w:rsidRPr="00845941">
        <w:rPr>
          <w:spacing w:val="5"/>
        </w:rPr>
        <w:t>;</w:t>
      </w:r>
    </w:p>
    <w:p w14:paraId="36F3D006"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podstaty a zákonitostí motorického vývoje člověka</w:t>
      </w:r>
      <w:r w:rsidR="00985A2F" w:rsidRPr="00845941">
        <w:rPr>
          <w:spacing w:val="5"/>
        </w:rPr>
        <w:t>;</w:t>
      </w:r>
    </w:p>
    <w:p w14:paraId="428044C8"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teoretických i didaktických základů osv</w:t>
      </w:r>
      <w:r w:rsidR="00985A2F">
        <w:rPr>
          <w:spacing w:val="5"/>
        </w:rPr>
        <w:t>ojování pohybových dovedností a </w:t>
      </w:r>
      <w:r w:rsidRPr="007A7032">
        <w:rPr>
          <w:spacing w:val="5"/>
        </w:rPr>
        <w:t>činností v základních sportovních disciplínách, včetně specifičnosti jejich aplikace v podmínkách tělesné výchovy</w:t>
      </w:r>
      <w:r w:rsidR="00985A2F" w:rsidRPr="00845941">
        <w:rPr>
          <w:spacing w:val="5"/>
        </w:rPr>
        <w:t>;</w:t>
      </w:r>
    </w:p>
    <w:p w14:paraId="4DDB74E3" w14:textId="77777777" w:rsidR="007A7032" w:rsidRPr="007A7032" w:rsidRDefault="007A7032" w:rsidP="00375CE1">
      <w:pPr>
        <w:pStyle w:val="Normlnweb"/>
        <w:numPr>
          <w:ilvl w:val="0"/>
          <w:numId w:val="23"/>
        </w:numPr>
        <w:shd w:val="clear" w:color="auto" w:fill="FFFFFF"/>
        <w:spacing w:before="120" w:beforeAutospacing="0" w:after="120" w:afterAutospacing="0" w:line="360" w:lineRule="auto"/>
        <w:jc w:val="both"/>
        <w:rPr>
          <w:spacing w:val="5"/>
        </w:rPr>
      </w:pPr>
      <w:r w:rsidRPr="007A7032">
        <w:rPr>
          <w:spacing w:val="5"/>
        </w:rPr>
        <w:t>základů pedagogiky, psychologie, didaktiky pohybových</w:t>
      </w:r>
      <w:r>
        <w:rPr>
          <w:spacing w:val="5"/>
        </w:rPr>
        <w:t xml:space="preserve"> aktivit a sportovního tréninku (upol.cz, 2017c, online).</w:t>
      </w:r>
    </w:p>
    <w:p w14:paraId="77200632" w14:textId="77777777" w:rsidR="007A7032" w:rsidRPr="004A3133" w:rsidRDefault="007A7032" w:rsidP="004A3133">
      <w:pPr>
        <w:pStyle w:val="Normlnweb"/>
        <w:shd w:val="clear" w:color="auto" w:fill="FFFFFF"/>
        <w:spacing w:before="120" w:beforeAutospacing="0" w:after="120" w:afterAutospacing="0" w:line="360" w:lineRule="auto"/>
        <w:ind w:firstLine="709"/>
        <w:jc w:val="both"/>
        <w:rPr>
          <w:spacing w:val="5"/>
        </w:rPr>
      </w:pPr>
      <w:r w:rsidRPr="007A7032">
        <w:rPr>
          <w:spacing w:val="5"/>
        </w:rPr>
        <w:t>Profil absolventa tohoto oboru je student, který</w:t>
      </w:r>
      <w:r w:rsidRPr="007A7032">
        <w:rPr>
          <w:spacing w:val="5"/>
          <w:shd w:val="clear" w:color="auto" w:fill="FFFFFF"/>
        </w:rPr>
        <w:t xml:space="preserve"> má osvojeny znalo</w:t>
      </w:r>
      <w:r w:rsidR="00985A2F">
        <w:rPr>
          <w:spacing w:val="5"/>
          <w:shd w:val="clear" w:color="auto" w:fill="FFFFFF"/>
        </w:rPr>
        <w:t>sti, vědomosti a </w:t>
      </w:r>
      <w:r w:rsidRPr="007A7032">
        <w:rPr>
          <w:spacing w:val="5"/>
          <w:shd w:val="clear" w:color="auto" w:fill="FFFFFF"/>
        </w:rPr>
        <w:t>dovednosti, které je schopen aplikovat ve vzdělávání v</w:t>
      </w:r>
      <w:r w:rsidR="00985A2F">
        <w:rPr>
          <w:spacing w:val="5"/>
          <w:shd w:val="clear" w:color="auto" w:fill="FFFFFF"/>
        </w:rPr>
        <w:t xml:space="preserve"> oblasti ochrany obyvatelstva a </w:t>
      </w:r>
      <w:r w:rsidRPr="007A7032">
        <w:rPr>
          <w:spacing w:val="5"/>
          <w:shd w:val="clear" w:color="auto" w:fill="FFFFFF"/>
        </w:rPr>
        <w:t>tělesné</w:t>
      </w:r>
      <w:r w:rsidR="00985A2F">
        <w:rPr>
          <w:spacing w:val="5"/>
          <w:shd w:val="clear" w:color="auto" w:fill="FFFFFF"/>
        </w:rPr>
        <w:t xml:space="preserve"> výchovy na různých typech škol</w:t>
      </w:r>
      <w:r w:rsidRPr="007A7032">
        <w:rPr>
          <w:spacing w:val="5"/>
          <w:shd w:val="clear" w:color="auto" w:fill="FFFFFF"/>
        </w:rPr>
        <w:t>. Je schopen vykonávat práci v nejrůznějších funkcích ve veřejné správě a zároveň jako pracovník v oblasti obrany, ochrany a bezpečnosti v soukromém se</w:t>
      </w:r>
      <w:r w:rsidR="00985A2F">
        <w:rPr>
          <w:spacing w:val="5"/>
          <w:shd w:val="clear" w:color="auto" w:fill="FFFFFF"/>
        </w:rPr>
        <w:t>ktoru. Je odborníkem v oblasti o</w:t>
      </w:r>
      <w:r w:rsidRPr="007A7032">
        <w:rPr>
          <w:spacing w:val="5"/>
          <w:shd w:val="clear" w:color="auto" w:fill="FFFFFF"/>
        </w:rPr>
        <w:t>chrany obyvatelstva, ochrany člověka a dovede analyzo</w:t>
      </w:r>
      <w:r w:rsidR="00985A2F">
        <w:rPr>
          <w:spacing w:val="5"/>
          <w:shd w:val="clear" w:color="auto" w:fill="FFFFFF"/>
        </w:rPr>
        <w:t>vat příčiny mimořádných situací. Dále j</w:t>
      </w:r>
      <w:r w:rsidRPr="007A7032">
        <w:rPr>
          <w:spacing w:val="5"/>
          <w:shd w:val="clear" w:color="auto" w:fill="FFFFFF"/>
        </w:rPr>
        <w:t>e seznámen se zásadami krizového řízení</w:t>
      </w:r>
      <w:r w:rsidR="00985A2F">
        <w:rPr>
          <w:spacing w:val="5"/>
          <w:shd w:val="clear" w:color="auto" w:fill="FFFFFF"/>
        </w:rPr>
        <w:t>.</w:t>
      </w:r>
      <w:r w:rsidR="000576BA">
        <w:rPr>
          <w:strike/>
          <w:color w:val="00B050"/>
          <w:spacing w:val="5"/>
          <w:shd w:val="clear" w:color="auto" w:fill="FFFFFF"/>
        </w:rPr>
        <w:t xml:space="preserve"> </w:t>
      </w:r>
      <w:r w:rsidRPr="007A7032">
        <w:rPr>
          <w:spacing w:val="5"/>
          <w:shd w:val="clear" w:color="auto" w:fill="FFFFFF"/>
        </w:rPr>
        <w:t>Je vybaven komunikativními a organizačními znalostmi a dovednostmi v plné šíři pro použití získaných vědomostí a postojů v praxi. Absolvent oboru zvládá komunikaci v anglickém jazyce minimálně na úrovni mezinárodně uznávaného stupně B1. Kombinace studia ochrany obyvatelstva, pedagogické způsobilosti a tělesné výchovy předurčuje absolventa k výkonu funkcí garantů (instruktorů, asistentů atd.) tělesné přípravy u všech bezpečnostních složek vyžadujících tělesnou zdatnost</w:t>
      </w:r>
      <w:r>
        <w:rPr>
          <w:spacing w:val="5"/>
          <w:shd w:val="clear" w:color="auto" w:fill="FFFFFF"/>
        </w:rPr>
        <w:t xml:space="preserve"> </w:t>
      </w:r>
      <w:r w:rsidR="00A56A7C">
        <w:rPr>
          <w:spacing w:val="5"/>
          <w:shd w:val="clear" w:color="auto" w:fill="FFFFFF"/>
        </w:rPr>
        <w:t>(</w:t>
      </w:r>
      <w:r w:rsidRPr="007A7032">
        <w:rPr>
          <w:spacing w:val="5"/>
          <w:shd w:val="clear" w:color="auto" w:fill="FFFFFF"/>
        </w:rPr>
        <w:t xml:space="preserve">armáda, policie, hasiči a další organizace </w:t>
      </w:r>
      <w:r w:rsidRPr="004A3133">
        <w:rPr>
          <w:spacing w:val="5"/>
          <w:shd w:val="clear" w:color="auto" w:fill="FFFFFF"/>
        </w:rPr>
        <w:t>začleněné do integrovaného záchranného systému České republiky</w:t>
      </w:r>
      <w:r w:rsidR="00A56A7C">
        <w:rPr>
          <w:spacing w:val="5"/>
          <w:shd w:val="clear" w:color="auto" w:fill="FFFFFF"/>
        </w:rPr>
        <w:t>)</w:t>
      </w:r>
      <w:r w:rsidRPr="004A3133">
        <w:rPr>
          <w:spacing w:val="5"/>
          <w:shd w:val="clear" w:color="auto" w:fill="FFFFFF"/>
        </w:rPr>
        <w:t xml:space="preserve"> </w:t>
      </w:r>
      <w:r w:rsidRPr="004A3133">
        <w:rPr>
          <w:spacing w:val="5"/>
        </w:rPr>
        <w:t>(upol.cz, 2017c, online).</w:t>
      </w:r>
    </w:p>
    <w:p w14:paraId="229AB549" w14:textId="348DFC82" w:rsidR="007A7032" w:rsidRDefault="007A7032" w:rsidP="004A3133">
      <w:pPr>
        <w:pStyle w:val="Normlnweb"/>
        <w:shd w:val="clear" w:color="auto" w:fill="FFFFFF"/>
        <w:spacing w:before="120" w:beforeAutospacing="0" w:after="120" w:afterAutospacing="0" w:line="360" w:lineRule="auto"/>
        <w:ind w:firstLine="709"/>
        <w:jc w:val="both"/>
        <w:rPr>
          <w:spacing w:val="5"/>
        </w:rPr>
      </w:pPr>
      <w:r w:rsidRPr="004A3133">
        <w:rPr>
          <w:spacing w:val="5"/>
        </w:rPr>
        <w:t xml:space="preserve">Dalším oborem je </w:t>
      </w:r>
      <w:r w:rsidR="00B33325">
        <w:rPr>
          <w:b/>
          <w:spacing w:val="5"/>
        </w:rPr>
        <w:t>R</w:t>
      </w:r>
      <w:r w:rsidRPr="004A3133">
        <w:rPr>
          <w:b/>
          <w:spacing w:val="5"/>
        </w:rPr>
        <w:t>ekreologie</w:t>
      </w:r>
      <w:r w:rsidRPr="004A3133">
        <w:rPr>
          <w:spacing w:val="5"/>
        </w:rPr>
        <w:t xml:space="preserve">. </w:t>
      </w:r>
      <w:r w:rsidR="001E4372">
        <w:rPr>
          <w:spacing w:val="5"/>
          <w:shd w:val="clear" w:color="auto" w:fill="FFFFFF"/>
        </w:rPr>
        <w:t>Tříletý bakalářský obor</w:t>
      </w:r>
      <w:r w:rsidR="004A3133" w:rsidRPr="004A3133">
        <w:rPr>
          <w:spacing w:val="5"/>
          <w:shd w:val="clear" w:color="auto" w:fill="FFFFFF"/>
        </w:rPr>
        <w:t xml:space="preserve"> má primárně praktické zaměření a připravuje specialisty na rekreologii, kteří jsou schopni vést všechny druhy rekreačních a volnočasových aktivit. Cílem oboru je výchova komplexně připravených odborníků zaměřených na praxi v nejrůznějších pr</w:t>
      </w:r>
      <w:r w:rsidR="0049531D">
        <w:rPr>
          <w:spacing w:val="5"/>
          <w:shd w:val="clear" w:color="auto" w:fill="FFFFFF"/>
        </w:rPr>
        <w:t>ojektech rekreace, kulturních a </w:t>
      </w:r>
      <w:r w:rsidR="004A3133" w:rsidRPr="004A3133">
        <w:rPr>
          <w:spacing w:val="5"/>
          <w:shd w:val="clear" w:color="auto" w:fill="FFFFFF"/>
        </w:rPr>
        <w:t>rekreačních centrech volného času, občanských sdruženích,</w:t>
      </w:r>
      <w:r w:rsidR="000A0FAD">
        <w:rPr>
          <w:spacing w:val="5"/>
          <w:shd w:val="clear" w:color="auto" w:fill="FFFFFF"/>
        </w:rPr>
        <w:t xml:space="preserve"> v komerční sféře a </w:t>
      </w:r>
      <w:r w:rsidR="000576BA" w:rsidRPr="000576BA">
        <w:rPr>
          <w:spacing w:val="5"/>
          <w:shd w:val="clear" w:color="auto" w:fill="FFFFFF"/>
        </w:rPr>
        <w:t>poradenství. Absolventi se však uplatí také</w:t>
      </w:r>
      <w:r w:rsidR="0049531D" w:rsidRPr="000576BA">
        <w:rPr>
          <w:spacing w:val="5"/>
          <w:shd w:val="clear" w:color="auto" w:fill="FFFFFF"/>
        </w:rPr>
        <w:t xml:space="preserve"> ve</w:t>
      </w:r>
      <w:r w:rsidR="004A3133" w:rsidRPr="000576BA">
        <w:rPr>
          <w:spacing w:val="5"/>
          <w:shd w:val="clear" w:color="auto" w:fill="FFFFFF"/>
        </w:rPr>
        <w:t xml:space="preserve"> sportovním</w:t>
      </w:r>
      <w:r w:rsidR="004A3133" w:rsidRPr="004A3133">
        <w:rPr>
          <w:spacing w:val="5"/>
          <w:shd w:val="clear" w:color="auto" w:fill="FFFFFF"/>
        </w:rPr>
        <w:t xml:space="preserve"> managementu, cestovních kancelářích, sportovních svazech, jednotách a klubech, veřejné správě, neziskovém </w:t>
      </w:r>
      <w:r w:rsidR="004A3133" w:rsidRPr="004A3133">
        <w:rPr>
          <w:spacing w:val="5"/>
          <w:shd w:val="clear" w:color="auto" w:fill="FFFFFF"/>
        </w:rPr>
        <w:lastRenderedPageBreak/>
        <w:t>sektoru či lázeňství. Z pohledu profilu absolventa se tento stává specialistou v oblasti rekreačních aktivit a využívání volného času všech věkových a sociálních skupin obyvatelstva. Kromě teoretických disciplín zaměřených na základní pilíře: volný čas, zdraví a životní</w:t>
      </w:r>
      <w:r w:rsidR="004A3133">
        <w:rPr>
          <w:spacing w:val="5"/>
          <w:shd w:val="clear" w:color="auto" w:fill="FFFFFF"/>
        </w:rPr>
        <w:t xml:space="preserve"> styl, </w:t>
      </w:r>
      <w:r w:rsidR="004A3133" w:rsidRPr="004A3133">
        <w:rPr>
          <w:spacing w:val="5"/>
          <w:shd w:val="clear" w:color="auto" w:fill="FFFFFF"/>
        </w:rPr>
        <w:t>pedag</w:t>
      </w:r>
      <w:r w:rsidR="004A3133">
        <w:rPr>
          <w:spacing w:val="5"/>
          <w:shd w:val="clear" w:color="auto" w:fill="FFFFFF"/>
        </w:rPr>
        <w:t xml:space="preserve">ogika a programové prostředky, aktivní cestovní ruch, </w:t>
      </w:r>
      <w:r w:rsidR="004A3133" w:rsidRPr="004A3133">
        <w:rPr>
          <w:spacing w:val="5"/>
          <w:shd w:val="clear" w:color="auto" w:fill="FFFFFF"/>
        </w:rPr>
        <w:t>řízení a plánování volného času, disponuje absolvent širokou škálou praktických dovedností pohybového charakteru a pedagogickou způsobilostí</w:t>
      </w:r>
      <w:r w:rsidR="004A3133">
        <w:rPr>
          <w:spacing w:val="5"/>
          <w:shd w:val="clear" w:color="auto" w:fill="FFFFFF"/>
        </w:rPr>
        <w:t xml:space="preserve"> </w:t>
      </w:r>
      <w:r w:rsidR="004A3133" w:rsidRPr="004A3133">
        <w:rPr>
          <w:spacing w:val="5"/>
        </w:rPr>
        <w:t xml:space="preserve">(upol.cz, </w:t>
      </w:r>
      <w:proofErr w:type="gramStart"/>
      <w:r w:rsidR="004A3133" w:rsidRPr="004A3133">
        <w:rPr>
          <w:spacing w:val="5"/>
        </w:rPr>
        <w:t>2017</w:t>
      </w:r>
      <w:r w:rsidR="004A3133">
        <w:rPr>
          <w:spacing w:val="5"/>
        </w:rPr>
        <w:t>d</w:t>
      </w:r>
      <w:proofErr w:type="gramEnd"/>
      <w:r w:rsidR="004A3133" w:rsidRPr="004A3133">
        <w:rPr>
          <w:spacing w:val="5"/>
        </w:rPr>
        <w:t>, online).</w:t>
      </w:r>
    </w:p>
    <w:p w14:paraId="24297495" w14:textId="79756496" w:rsidR="004A3133" w:rsidRPr="004A3133" w:rsidRDefault="00B33325" w:rsidP="004A3133">
      <w:pPr>
        <w:pStyle w:val="Normlnweb"/>
        <w:shd w:val="clear" w:color="auto" w:fill="FFFFFF"/>
        <w:spacing w:before="120" w:beforeAutospacing="0" w:after="120" w:afterAutospacing="0" w:line="360" w:lineRule="auto"/>
        <w:ind w:firstLine="709"/>
        <w:jc w:val="both"/>
        <w:rPr>
          <w:spacing w:val="5"/>
          <w:shd w:val="clear" w:color="auto" w:fill="FFFFFF"/>
        </w:rPr>
      </w:pPr>
      <w:r>
        <w:rPr>
          <w:spacing w:val="5"/>
        </w:rPr>
        <w:t>Vysoce vyhledávaný je</w:t>
      </w:r>
      <w:r>
        <w:rPr>
          <w:b/>
          <w:spacing w:val="5"/>
        </w:rPr>
        <w:t xml:space="preserve"> </w:t>
      </w:r>
      <w:r w:rsidRPr="00E041A3">
        <w:rPr>
          <w:spacing w:val="5"/>
        </w:rPr>
        <w:t>studijní obor</w:t>
      </w:r>
      <w:r>
        <w:rPr>
          <w:b/>
          <w:spacing w:val="5"/>
        </w:rPr>
        <w:t xml:space="preserve"> Tělesná výchova – dvouoborové studium</w:t>
      </w:r>
      <w:r w:rsidR="004A3133" w:rsidRPr="004A3133">
        <w:rPr>
          <w:spacing w:val="5"/>
        </w:rPr>
        <w:t>, který lze studovat v kombinaci s dalšími obory</w:t>
      </w:r>
      <w:r w:rsidR="0049531D">
        <w:rPr>
          <w:spacing w:val="5"/>
        </w:rPr>
        <w:t>, jako jsou</w:t>
      </w:r>
      <w:r w:rsidR="004A3133" w:rsidRPr="004A3133">
        <w:rPr>
          <w:spacing w:val="5"/>
        </w:rPr>
        <w:t xml:space="preserve"> </w:t>
      </w:r>
      <w:r w:rsidR="004A3133" w:rsidRPr="004A3133">
        <w:rPr>
          <w:spacing w:val="5"/>
          <w:shd w:val="clear" w:color="auto" w:fill="FFFFFF"/>
        </w:rPr>
        <w:t xml:space="preserve">aplikovaná ekonomická studia, anglický jazyk se zaměřením na vzdělávání, biologie, </w:t>
      </w:r>
      <w:r w:rsidR="0049531D">
        <w:rPr>
          <w:spacing w:val="5"/>
          <w:shd w:val="clear" w:color="auto" w:fill="FFFFFF"/>
        </w:rPr>
        <w:t>čínská filologie, český jazyk a </w:t>
      </w:r>
      <w:r w:rsidR="004A3133" w:rsidRPr="004A3133">
        <w:rPr>
          <w:spacing w:val="5"/>
          <w:shd w:val="clear" w:color="auto" w:fill="FFFFFF"/>
        </w:rPr>
        <w:t>literatura se zaměřením na vzdělávání, francouzská filologie, geografie, historie se zaměřením na vzdělávání, informatika pro vzdělávání, japonská filologie, matematika (SŠ)</w:t>
      </w:r>
      <w:r w:rsidR="004A3133" w:rsidRPr="004A3133">
        <w:rPr>
          <w:spacing w:val="5"/>
        </w:rPr>
        <w:t xml:space="preserve">, </w:t>
      </w:r>
      <w:r w:rsidR="004A3133" w:rsidRPr="004A3133">
        <w:rPr>
          <w:spacing w:val="5"/>
          <w:shd w:val="clear" w:color="auto" w:fill="FFFFFF"/>
        </w:rPr>
        <w:t>matematika se zaměřením na vzdělávání, německý jazyk se zaměřením na vzdělávání, polská filologie, přírodopis se zaměřením na vzdělávání, ruská filologie, společenské vědy se zaměřením na vzdělávání, španělská filologie</w:t>
      </w:r>
      <w:r w:rsidR="004A3133" w:rsidRPr="004A3133">
        <w:rPr>
          <w:spacing w:val="5"/>
        </w:rPr>
        <w:t xml:space="preserve">, </w:t>
      </w:r>
      <w:r w:rsidR="004A3133" w:rsidRPr="004A3133">
        <w:rPr>
          <w:spacing w:val="5"/>
          <w:shd w:val="clear" w:color="auto" w:fill="FFFFFF"/>
        </w:rPr>
        <w:t>výchova ke zdraví se zaměřením na vzdělávání</w:t>
      </w:r>
      <w:r w:rsidR="0049531D">
        <w:rPr>
          <w:spacing w:val="5"/>
          <w:shd w:val="clear" w:color="auto" w:fill="FFFFFF"/>
        </w:rPr>
        <w:t>,</w:t>
      </w:r>
      <w:r w:rsidR="004A3133" w:rsidRPr="004A3133">
        <w:rPr>
          <w:spacing w:val="5"/>
        </w:rPr>
        <w:t xml:space="preserve"> </w:t>
      </w:r>
      <w:r w:rsidR="004A3133" w:rsidRPr="004A3133">
        <w:rPr>
          <w:spacing w:val="5"/>
          <w:shd w:val="clear" w:color="auto" w:fill="FFFFFF"/>
        </w:rPr>
        <w:t>základy technických věd a informačních technologií</w:t>
      </w:r>
      <w:r w:rsidR="004A3133" w:rsidRPr="004A3133">
        <w:rPr>
          <w:spacing w:val="5"/>
        </w:rPr>
        <w:t xml:space="preserve">, </w:t>
      </w:r>
      <w:r w:rsidR="004A3133" w:rsidRPr="004A3133">
        <w:rPr>
          <w:spacing w:val="5"/>
          <w:shd w:val="clear" w:color="auto" w:fill="FFFFFF"/>
        </w:rPr>
        <w:t>žurnalistika. Tento studijní obor zabezpečuje přípravu teoreticky i prakticky zdatných odborníků pro vykonávání pedagogického asistentství u</w:t>
      </w:r>
      <w:r w:rsidR="0049531D">
        <w:rPr>
          <w:spacing w:val="5"/>
          <w:shd w:val="clear" w:color="auto" w:fill="FFFFFF"/>
        </w:rPr>
        <w:t>čitele na základních školách. U </w:t>
      </w:r>
      <w:r w:rsidR="004A3133" w:rsidRPr="004A3133">
        <w:rPr>
          <w:spacing w:val="5"/>
          <w:shd w:val="clear" w:color="auto" w:fill="FFFFFF"/>
        </w:rPr>
        <w:t>absolventů se předpokládá pokračování v navazující</w:t>
      </w:r>
      <w:r w:rsidR="0049531D">
        <w:rPr>
          <w:spacing w:val="5"/>
          <w:shd w:val="clear" w:color="auto" w:fill="FFFFFF"/>
        </w:rPr>
        <w:t>m magisterském studijním oboru t</w:t>
      </w:r>
      <w:r w:rsidR="004A3133" w:rsidRPr="004A3133">
        <w:rPr>
          <w:spacing w:val="5"/>
          <w:shd w:val="clear" w:color="auto" w:fill="FFFFFF"/>
        </w:rPr>
        <w:t>ělesná výchova v aprobaci s druhým zvoleným předmětem. Obor si klade za cíl připravit absolventy se znalostmi:</w:t>
      </w:r>
    </w:p>
    <w:p w14:paraId="656A4168"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obecných cílů, poslání a rozsahu tělesné výchovy a sportu v historickém, sociálně-kulturním kontextu i ve vztahu k jiným vzdělávacím oblastem</w:t>
      </w:r>
      <w:r w:rsidR="0049531D" w:rsidRPr="00845941">
        <w:rPr>
          <w:spacing w:val="5"/>
        </w:rPr>
        <w:t>;</w:t>
      </w:r>
    </w:p>
    <w:p w14:paraId="385C2559"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výchovných vlivů a účinků tělesné vý</w:t>
      </w:r>
      <w:r w:rsidR="0049531D">
        <w:rPr>
          <w:spacing w:val="5"/>
        </w:rPr>
        <w:t>chovy i sportu na jednotlivce i společnost</w:t>
      </w:r>
      <w:r w:rsidR="0049531D" w:rsidRPr="00845941">
        <w:rPr>
          <w:spacing w:val="5"/>
        </w:rPr>
        <w:t>;</w:t>
      </w:r>
    </w:p>
    <w:p w14:paraId="421196C2"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v oblasti biomedicínských disciplín se zaměře</w:t>
      </w:r>
      <w:r w:rsidR="0049531D">
        <w:rPr>
          <w:spacing w:val="5"/>
        </w:rPr>
        <w:t>ním na tělesnou výchovu a sport</w:t>
      </w:r>
      <w:r w:rsidR="0049531D" w:rsidRPr="00845941">
        <w:rPr>
          <w:spacing w:val="5"/>
        </w:rPr>
        <w:t>;</w:t>
      </w:r>
    </w:p>
    <w:p w14:paraId="37D158A2"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podstaty a zákonit</w:t>
      </w:r>
      <w:r w:rsidR="0049531D">
        <w:rPr>
          <w:spacing w:val="5"/>
        </w:rPr>
        <w:t>ostí motorického vývoje člověka</w:t>
      </w:r>
      <w:r w:rsidR="0049531D" w:rsidRPr="00845941">
        <w:rPr>
          <w:spacing w:val="5"/>
        </w:rPr>
        <w:t>;</w:t>
      </w:r>
    </w:p>
    <w:p w14:paraId="7542159E"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teoretických i didaktických základů osv</w:t>
      </w:r>
      <w:r w:rsidR="0049531D">
        <w:rPr>
          <w:spacing w:val="5"/>
        </w:rPr>
        <w:t>ojování pohybových dovedností a </w:t>
      </w:r>
      <w:r w:rsidRPr="004A3133">
        <w:rPr>
          <w:spacing w:val="5"/>
        </w:rPr>
        <w:t>činností v základních sportovních disciplínách, včetně specifičnosti jejich aplikace v po</w:t>
      </w:r>
      <w:r w:rsidR="0049531D">
        <w:rPr>
          <w:spacing w:val="5"/>
        </w:rPr>
        <w:t>dmínkách školní tělesné výchovy</w:t>
      </w:r>
      <w:r w:rsidR="0049531D" w:rsidRPr="00845941">
        <w:rPr>
          <w:spacing w:val="5"/>
        </w:rPr>
        <w:t>;</w:t>
      </w:r>
    </w:p>
    <w:p w14:paraId="03443547" w14:textId="77777777" w:rsidR="004A3133" w:rsidRPr="004A3133" w:rsidRDefault="004A3133" w:rsidP="00375CE1">
      <w:pPr>
        <w:pStyle w:val="Normlnweb"/>
        <w:numPr>
          <w:ilvl w:val="0"/>
          <w:numId w:val="24"/>
        </w:numPr>
        <w:shd w:val="clear" w:color="auto" w:fill="FFFFFF"/>
        <w:spacing w:before="120" w:beforeAutospacing="0" w:after="120" w:afterAutospacing="0" w:line="360" w:lineRule="auto"/>
        <w:jc w:val="both"/>
        <w:rPr>
          <w:spacing w:val="5"/>
          <w:shd w:val="clear" w:color="auto" w:fill="FFFFFF"/>
        </w:rPr>
      </w:pPr>
      <w:r w:rsidRPr="004A3133">
        <w:rPr>
          <w:spacing w:val="5"/>
        </w:rPr>
        <w:t>základů pedagogiky, psychologie, didaktiky pohybových</w:t>
      </w:r>
      <w:r>
        <w:rPr>
          <w:spacing w:val="5"/>
        </w:rPr>
        <w:t xml:space="preserve"> aktivit a sportovního tréninku </w:t>
      </w:r>
      <w:r w:rsidRPr="004A3133">
        <w:rPr>
          <w:spacing w:val="5"/>
        </w:rPr>
        <w:t>(upol.cz, 2017</w:t>
      </w:r>
      <w:r>
        <w:rPr>
          <w:spacing w:val="5"/>
        </w:rPr>
        <w:t>e</w:t>
      </w:r>
      <w:r w:rsidRPr="004A3133">
        <w:rPr>
          <w:spacing w:val="5"/>
        </w:rPr>
        <w:t>, online).</w:t>
      </w:r>
    </w:p>
    <w:p w14:paraId="6ABCA767" w14:textId="77777777" w:rsidR="004A3133" w:rsidRPr="00C30DB4" w:rsidRDefault="004A3133" w:rsidP="00C30DB4">
      <w:pPr>
        <w:pStyle w:val="Normlnweb"/>
        <w:shd w:val="clear" w:color="auto" w:fill="FFFFFF"/>
        <w:spacing w:before="120" w:beforeAutospacing="0" w:after="120" w:afterAutospacing="0" w:line="360" w:lineRule="auto"/>
        <w:ind w:firstLine="709"/>
        <w:jc w:val="both"/>
        <w:rPr>
          <w:spacing w:val="5"/>
        </w:rPr>
      </w:pPr>
      <w:r w:rsidRPr="004A3133">
        <w:rPr>
          <w:spacing w:val="5"/>
        </w:rPr>
        <w:lastRenderedPageBreak/>
        <w:t xml:space="preserve">Profilem absolventa je student, která se </w:t>
      </w:r>
      <w:r w:rsidRPr="004A3133">
        <w:rPr>
          <w:spacing w:val="5"/>
          <w:shd w:val="clear" w:color="auto" w:fill="FFFFFF"/>
        </w:rPr>
        <w:t xml:space="preserve">uplatní jako vedoucí, realizátor a </w:t>
      </w:r>
      <w:r w:rsidRPr="00C30DB4">
        <w:rPr>
          <w:spacing w:val="5"/>
          <w:shd w:val="clear" w:color="auto" w:fill="FFFFFF"/>
        </w:rPr>
        <w:t xml:space="preserve">poradce TV programů pro fit-centra a studia pohybových aktivit, občanská sdružení, komunální </w:t>
      </w:r>
      <w:r w:rsidR="00D463FC">
        <w:rPr>
          <w:spacing w:val="5"/>
          <w:shd w:val="clear" w:color="auto" w:fill="FFFFFF"/>
        </w:rPr>
        <w:t>politiku, sportovní kluby či</w:t>
      </w:r>
      <w:r w:rsidRPr="00C30DB4">
        <w:rPr>
          <w:spacing w:val="5"/>
          <w:shd w:val="clear" w:color="auto" w:fill="FFFFFF"/>
        </w:rPr>
        <w:t xml:space="preserve"> jako asistent učitele TV </w:t>
      </w:r>
      <w:r w:rsidRPr="00C30DB4">
        <w:rPr>
          <w:spacing w:val="5"/>
        </w:rPr>
        <w:t>(upol.cz, 2017e, online).</w:t>
      </w:r>
    </w:p>
    <w:p w14:paraId="626F069D" w14:textId="406DBE67" w:rsidR="00C30DB4" w:rsidRPr="00C30DB4" w:rsidRDefault="004A3133" w:rsidP="00C30DB4">
      <w:pPr>
        <w:pStyle w:val="Normlnweb"/>
        <w:shd w:val="clear" w:color="auto" w:fill="FFFFFF"/>
        <w:spacing w:before="120" w:beforeAutospacing="0" w:after="120" w:afterAutospacing="0" w:line="360" w:lineRule="auto"/>
        <w:ind w:firstLine="709"/>
        <w:jc w:val="both"/>
        <w:rPr>
          <w:spacing w:val="5"/>
        </w:rPr>
      </w:pPr>
      <w:r w:rsidRPr="00C30DB4">
        <w:rPr>
          <w:spacing w:val="5"/>
        </w:rPr>
        <w:t>Posledním oborem, který byl součástí výzkumu této práce</w:t>
      </w:r>
      <w:r w:rsidR="00D463FC">
        <w:rPr>
          <w:spacing w:val="5"/>
        </w:rPr>
        <w:t>,</w:t>
      </w:r>
      <w:r w:rsidRPr="00C30DB4">
        <w:rPr>
          <w:spacing w:val="5"/>
        </w:rPr>
        <w:t xml:space="preserve"> byl obor </w:t>
      </w:r>
      <w:r w:rsidR="00B33325">
        <w:rPr>
          <w:b/>
          <w:spacing w:val="5"/>
        </w:rPr>
        <w:t>T</w:t>
      </w:r>
      <w:r w:rsidRPr="00C30DB4">
        <w:rPr>
          <w:b/>
          <w:spacing w:val="5"/>
        </w:rPr>
        <w:t>ělesná výchova a sport</w:t>
      </w:r>
      <w:r w:rsidRPr="00C30DB4">
        <w:rPr>
          <w:spacing w:val="5"/>
        </w:rPr>
        <w:t xml:space="preserve">. </w:t>
      </w:r>
      <w:r w:rsidR="00C30DB4" w:rsidRPr="00C30DB4">
        <w:rPr>
          <w:spacing w:val="5"/>
          <w:shd w:val="clear" w:color="auto" w:fill="FFFFFF"/>
        </w:rPr>
        <w:t>Tří</w:t>
      </w:r>
      <w:r w:rsidR="001E4372">
        <w:rPr>
          <w:spacing w:val="5"/>
          <w:shd w:val="clear" w:color="auto" w:fill="FFFFFF"/>
        </w:rPr>
        <w:t>letý bakalářský studijní obor</w:t>
      </w:r>
      <w:r w:rsidR="00C30DB4" w:rsidRPr="00C30DB4">
        <w:rPr>
          <w:spacing w:val="5"/>
          <w:shd w:val="clear" w:color="auto" w:fill="FFFFFF"/>
        </w:rPr>
        <w:t xml:space="preserve"> připravuje pedagogické asistenty učitelů základních škol, specialisty realizátory, animátory a organizátory všech druhů sportovních a tělovýchovných aktivit. Cílem oboru je připravit absolventa se </w:t>
      </w:r>
      <w:r w:rsidR="00C30DB4" w:rsidRPr="00C30DB4">
        <w:rPr>
          <w:spacing w:val="5"/>
        </w:rPr>
        <w:t>znalostmi:</w:t>
      </w:r>
    </w:p>
    <w:p w14:paraId="585DB0F7"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obecných cílů, poslání a rozsahu tělesné výchovy a sportu v historickém, sociálně-kulturním kontextu i ve vzta</w:t>
      </w:r>
      <w:r w:rsidR="00D463FC">
        <w:rPr>
          <w:spacing w:val="5"/>
        </w:rPr>
        <w:t>hu k jiným vzdělávacím oblastem</w:t>
      </w:r>
      <w:r w:rsidR="00D463FC" w:rsidRPr="00845941">
        <w:rPr>
          <w:spacing w:val="5"/>
        </w:rPr>
        <w:t>;</w:t>
      </w:r>
    </w:p>
    <w:p w14:paraId="1D5ADE35"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výchovných vlivů a účinků tělesné vý</w:t>
      </w:r>
      <w:r w:rsidR="00D463FC">
        <w:rPr>
          <w:spacing w:val="5"/>
        </w:rPr>
        <w:t>chovy i sportu na jednotlivce i společnost</w:t>
      </w:r>
      <w:r w:rsidR="00D463FC" w:rsidRPr="00845941">
        <w:rPr>
          <w:spacing w:val="5"/>
        </w:rPr>
        <w:t>;</w:t>
      </w:r>
    </w:p>
    <w:p w14:paraId="420B4F00"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v oblasti biomedicínských disciplín se zaměřením na tělesnou výchov</w:t>
      </w:r>
      <w:r w:rsidR="00D463FC">
        <w:rPr>
          <w:spacing w:val="5"/>
        </w:rPr>
        <w:t>u a sport</w:t>
      </w:r>
      <w:r w:rsidR="00D463FC" w:rsidRPr="00845941">
        <w:rPr>
          <w:spacing w:val="5"/>
        </w:rPr>
        <w:t>;</w:t>
      </w:r>
    </w:p>
    <w:p w14:paraId="46E2923C"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podstaty a zákonit</w:t>
      </w:r>
      <w:r w:rsidR="00D463FC">
        <w:rPr>
          <w:spacing w:val="5"/>
        </w:rPr>
        <w:t>ostí motorického vývoje člověka</w:t>
      </w:r>
      <w:r w:rsidR="00D463FC" w:rsidRPr="00845941">
        <w:rPr>
          <w:spacing w:val="5"/>
        </w:rPr>
        <w:t>;</w:t>
      </w:r>
    </w:p>
    <w:p w14:paraId="7D10DC76"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teoretických i didaktických základů osv</w:t>
      </w:r>
      <w:r w:rsidR="00D463FC">
        <w:rPr>
          <w:spacing w:val="5"/>
        </w:rPr>
        <w:t>ojování pohybových dovedností a </w:t>
      </w:r>
      <w:r w:rsidRPr="00C30DB4">
        <w:rPr>
          <w:spacing w:val="5"/>
        </w:rPr>
        <w:t>činností v základních sportovních disciplínách, včetně specifičnosti jejich aplikace v růz</w:t>
      </w:r>
      <w:r w:rsidR="00D463FC">
        <w:rPr>
          <w:spacing w:val="5"/>
        </w:rPr>
        <w:t>ných sportovních specializacích</w:t>
      </w:r>
      <w:r w:rsidR="00D463FC" w:rsidRPr="00845941">
        <w:rPr>
          <w:spacing w:val="5"/>
        </w:rPr>
        <w:t>;</w:t>
      </w:r>
    </w:p>
    <w:p w14:paraId="0AE6A4D0" w14:textId="77777777" w:rsidR="00C30DB4" w:rsidRPr="00C30DB4" w:rsidRDefault="00C30DB4" w:rsidP="00375CE1">
      <w:pPr>
        <w:pStyle w:val="Normlnweb"/>
        <w:numPr>
          <w:ilvl w:val="0"/>
          <w:numId w:val="25"/>
        </w:numPr>
        <w:shd w:val="clear" w:color="auto" w:fill="FFFFFF"/>
        <w:spacing w:before="120" w:beforeAutospacing="0" w:after="120" w:afterAutospacing="0" w:line="360" w:lineRule="auto"/>
        <w:jc w:val="both"/>
        <w:rPr>
          <w:spacing w:val="5"/>
        </w:rPr>
      </w:pPr>
      <w:r w:rsidRPr="00C30DB4">
        <w:rPr>
          <w:spacing w:val="5"/>
        </w:rPr>
        <w:t>základů pedagogiky, psychologie, didaktiky pohybových aktivit a sportovního tréninku (upol.cz, 2017</w:t>
      </w:r>
      <w:r w:rsidR="00B174C5">
        <w:rPr>
          <w:spacing w:val="5"/>
        </w:rPr>
        <w:t>f</w:t>
      </w:r>
      <w:r w:rsidRPr="00C30DB4">
        <w:rPr>
          <w:spacing w:val="5"/>
        </w:rPr>
        <w:t>, online).</w:t>
      </w:r>
    </w:p>
    <w:p w14:paraId="4D4D8279" w14:textId="092F2215" w:rsidR="00C30DB4" w:rsidRDefault="00C30DB4" w:rsidP="00C30DB4">
      <w:pPr>
        <w:pStyle w:val="Normlnweb"/>
        <w:shd w:val="clear" w:color="auto" w:fill="FFFFFF"/>
        <w:spacing w:before="120" w:beforeAutospacing="0" w:after="120" w:afterAutospacing="0" w:line="360" w:lineRule="auto"/>
        <w:ind w:firstLine="709"/>
        <w:jc w:val="both"/>
        <w:rPr>
          <w:spacing w:val="5"/>
        </w:rPr>
      </w:pPr>
      <w:r w:rsidRPr="00C30DB4">
        <w:rPr>
          <w:spacing w:val="5"/>
          <w:shd w:val="clear" w:color="auto" w:fill="FFFFFF"/>
        </w:rPr>
        <w:t xml:space="preserve">Absolvent tohoto oboru má být schopen tvořit </w:t>
      </w:r>
      <w:r w:rsidR="00D463FC">
        <w:rPr>
          <w:spacing w:val="5"/>
          <w:shd w:val="clear" w:color="auto" w:fill="FFFFFF"/>
        </w:rPr>
        <w:t>a realizovat programy edukace v </w:t>
      </w:r>
      <w:r w:rsidRPr="00C30DB4">
        <w:rPr>
          <w:spacing w:val="5"/>
          <w:shd w:val="clear" w:color="auto" w:fill="FFFFFF"/>
        </w:rPr>
        <w:t>oblasti sportu a rekreačních pohybových aktivit všech věkových kategorií ve volnočasové a profesně orientované sféře a ve sféře programů zdravého životního stylu. Absolvent je způsobilý tvoř</w:t>
      </w:r>
      <w:r w:rsidR="00296214">
        <w:rPr>
          <w:spacing w:val="5"/>
          <w:shd w:val="clear" w:color="auto" w:fill="FFFFFF"/>
        </w:rPr>
        <w:t>it a realizovat výše uvedené obor</w:t>
      </w:r>
      <w:r w:rsidRPr="00C30DB4">
        <w:rPr>
          <w:spacing w:val="5"/>
          <w:shd w:val="clear" w:color="auto" w:fill="FFFFFF"/>
        </w:rPr>
        <w:t>y ve smyslu své volitelné specializace, je způsobilý pro komunikaci a kooperaci se specifickými sportovními federacemi, svazy, občanskými sdruženími. V případě zvolené studijní specializace jsou absolventi připraveni pro roli trenérů sportovní specializace</w:t>
      </w:r>
      <w:r>
        <w:rPr>
          <w:spacing w:val="5"/>
          <w:shd w:val="clear" w:color="auto" w:fill="FFFFFF"/>
        </w:rPr>
        <w:t xml:space="preserve"> </w:t>
      </w:r>
      <w:r w:rsidRPr="00C30DB4">
        <w:rPr>
          <w:spacing w:val="5"/>
        </w:rPr>
        <w:t>(upol.cz, 2017</w:t>
      </w:r>
      <w:r w:rsidR="00B174C5">
        <w:rPr>
          <w:spacing w:val="5"/>
        </w:rPr>
        <w:t>f</w:t>
      </w:r>
      <w:r w:rsidRPr="00C30DB4">
        <w:rPr>
          <w:spacing w:val="5"/>
        </w:rPr>
        <w:t>, online).</w:t>
      </w:r>
    </w:p>
    <w:p w14:paraId="31933DAA" w14:textId="77777777" w:rsidR="0051671B" w:rsidRDefault="0051671B" w:rsidP="00C30DB4">
      <w:pPr>
        <w:pStyle w:val="Normlnweb"/>
        <w:shd w:val="clear" w:color="auto" w:fill="FFFFFF"/>
        <w:spacing w:before="120" w:beforeAutospacing="0" w:after="120" w:afterAutospacing="0" w:line="360" w:lineRule="auto"/>
        <w:ind w:firstLine="709"/>
        <w:jc w:val="both"/>
      </w:pPr>
      <w:r>
        <w:rPr>
          <w:spacing w:val="5"/>
        </w:rPr>
        <w:t xml:space="preserve">Kapitola jasně definovala cílovou skupinu výzkumu této práce. </w:t>
      </w:r>
      <w:r w:rsidRPr="00705FF0">
        <w:t xml:space="preserve">Porovnání objemu pohybové aktivity jednotlivých studijních oborů studentů prvních ročníků prezenčního studia Fakulty tělesné kultury Univerzity Palackého v Olomouci v </w:t>
      </w:r>
      <w:r w:rsidRPr="000576BA">
        <w:t xml:space="preserve">týdenním </w:t>
      </w:r>
      <w:r w:rsidR="009B73A8" w:rsidRPr="000576BA">
        <w:t>uskutečněno</w:t>
      </w:r>
      <w:r w:rsidR="000576BA" w:rsidRPr="000576BA">
        <w:t xml:space="preserve"> </w:t>
      </w:r>
      <w:r w:rsidRPr="000576BA">
        <w:t>právě v této cílové skupině, kterou kapitola podrobně vymezila včetně studijních oborů,</w:t>
      </w:r>
      <w:r>
        <w:t xml:space="preserve"> které se výzkumu účastnily.</w:t>
      </w:r>
    </w:p>
    <w:p w14:paraId="78B17733" w14:textId="77777777" w:rsidR="00613B66" w:rsidRDefault="00613B66" w:rsidP="008A6B0C">
      <w:pPr>
        <w:pStyle w:val="Normlnweb"/>
        <w:shd w:val="clear" w:color="auto" w:fill="FFFFFF"/>
        <w:spacing w:before="120" w:beforeAutospacing="0" w:after="120" w:afterAutospacing="0" w:line="360" w:lineRule="auto"/>
        <w:jc w:val="both"/>
      </w:pPr>
    </w:p>
    <w:p w14:paraId="4B36D491" w14:textId="77777777" w:rsidR="00840F1A" w:rsidRDefault="00840F1A" w:rsidP="00AF61FF">
      <w:pPr>
        <w:pStyle w:val="Nadpis1"/>
      </w:pPr>
      <w:bookmarkStart w:id="24" w:name="_Toc525116323"/>
      <w:r w:rsidRPr="00840F1A">
        <w:lastRenderedPageBreak/>
        <w:t>3</w:t>
      </w:r>
      <w:r>
        <w:t xml:space="preserve"> </w:t>
      </w:r>
      <w:r w:rsidR="00587389">
        <w:tab/>
      </w:r>
      <w:r>
        <w:t>CÍLE A HYPOTÉZY</w:t>
      </w:r>
      <w:bookmarkEnd w:id="24"/>
    </w:p>
    <w:p w14:paraId="11858E07" w14:textId="36986181" w:rsidR="00840F1A" w:rsidRDefault="00840F1A" w:rsidP="005C2A4A">
      <w:pPr>
        <w:ind w:firstLine="709"/>
        <w:jc w:val="both"/>
        <w:rPr>
          <w:rFonts w:cs="Times New Roman"/>
          <w:b/>
          <w:szCs w:val="24"/>
        </w:rPr>
      </w:pPr>
      <w:r w:rsidRPr="00D07088">
        <w:rPr>
          <w:rFonts w:cs="Times New Roman"/>
          <w:b/>
          <w:szCs w:val="24"/>
        </w:rPr>
        <w:t>Hlavním cílem</w:t>
      </w:r>
      <w:r>
        <w:rPr>
          <w:rFonts w:cs="Times New Roman"/>
          <w:szCs w:val="24"/>
        </w:rPr>
        <w:t xml:space="preserve"> </w:t>
      </w:r>
      <w:r w:rsidR="0095491D">
        <w:rPr>
          <w:rFonts w:cs="Times New Roman"/>
          <w:szCs w:val="24"/>
        </w:rPr>
        <w:t>diplomové práce je</w:t>
      </w:r>
      <w:r w:rsidR="000D5C9B">
        <w:rPr>
          <w:rFonts w:cs="Times New Roman"/>
          <w:szCs w:val="24"/>
        </w:rPr>
        <w:t xml:space="preserve"> porovnat</w:t>
      </w:r>
      <w:r w:rsidR="00EF5AD9">
        <w:rPr>
          <w:rFonts w:cs="Times New Roman"/>
          <w:szCs w:val="24"/>
        </w:rPr>
        <w:t xml:space="preserve"> objem</w:t>
      </w:r>
      <w:r w:rsidRPr="00840F1A">
        <w:rPr>
          <w:rFonts w:cs="Times New Roman"/>
          <w:szCs w:val="24"/>
        </w:rPr>
        <w:t xml:space="preserve"> pohybové aktivity studentů </w:t>
      </w:r>
      <w:r w:rsidR="0095491D">
        <w:rPr>
          <w:rFonts w:cs="Times New Roman"/>
          <w:szCs w:val="24"/>
        </w:rPr>
        <w:t xml:space="preserve">prvních ročníků </w:t>
      </w:r>
      <w:r w:rsidR="00EF5AD9">
        <w:rPr>
          <w:rFonts w:cs="Times New Roman"/>
          <w:szCs w:val="24"/>
        </w:rPr>
        <w:t xml:space="preserve">prezenčního studia </w:t>
      </w:r>
      <w:r w:rsidRPr="00840F1A">
        <w:rPr>
          <w:rFonts w:cs="Times New Roman"/>
          <w:szCs w:val="24"/>
        </w:rPr>
        <w:t>jednotlivých</w:t>
      </w:r>
      <w:r w:rsidR="004337E0">
        <w:rPr>
          <w:rFonts w:cs="Times New Roman"/>
          <w:szCs w:val="24"/>
        </w:rPr>
        <w:t xml:space="preserve"> s</w:t>
      </w:r>
      <w:r w:rsidR="00296214">
        <w:rPr>
          <w:rFonts w:cs="Times New Roman"/>
          <w:szCs w:val="24"/>
        </w:rPr>
        <w:t>tudijních oborů</w:t>
      </w:r>
      <w:r w:rsidR="00803DB8">
        <w:rPr>
          <w:rFonts w:cs="Times New Roman"/>
          <w:szCs w:val="24"/>
        </w:rPr>
        <w:t xml:space="preserve"> </w:t>
      </w:r>
      <w:r w:rsidR="00EF5AD9">
        <w:rPr>
          <w:rFonts w:cs="Times New Roman"/>
          <w:szCs w:val="24"/>
        </w:rPr>
        <w:t>Fakulty tělesné kultury Univerzity Palackého v Olomouci v týdenním cyklu.</w:t>
      </w:r>
    </w:p>
    <w:p w14:paraId="4BA663BB" w14:textId="77777777" w:rsidR="00162770" w:rsidRDefault="00162770" w:rsidP="002B0D67">
      <w:pPr>
        <w:jc w:val="both"/>
      </w:pPr>
    </w:p>
    <w:p w14:paraId="494CD7D2" w14:textId="77777777" w:rsidR="00FF70CC" w:rsidRPr="00FF70CC" w:rsidRDefault="00FF70CC" w:rsidP="002B0D67">
      <w:pPr>
        <w:ind w:firstLine="0"/>
        <w:jc w:val="both"/>
        <w:rPr>
          <w:rFonts w:cs="Times New Roman"/>
          <w:b/>
          <w:szCs w:val="24"/>
        </w:rPr>
      </w:pPr>
      <w:r w:rsidRPr="00FF70CC">
        <w:rPr>
          <w:rFonts w:cs="Times New Roman"/>
          <w:b/>
          <w:szCs w:val="24"/>
        </w:rPr>
        <w:t xml:space="preserve">Dílčí cíle: </w:t>
      </w:r>
    </w:p>
    <w:p w14:paraId="240079CB" w14:textId="77777777" w:rsidR="00FF70CC" w:rsidRPr="00D0465F" w:rsidRDefault="00FF70CC" w:rsidP="002B0D67">
      <w:pPr>
        <w:pStyle w:val="Odstavecseseznamem"/>
        <w:numPr>
          <w:ilvl w:val="0"/>
          <w:numId w:val="35"/>
        </w:numPr>
        <w:jc w:val="both"/>
        <w:rPr>
          <w:rFonts w:cs="Times New Roman"/>
          <w:szCs w:val="24"/>
        </w:rPr>
      </w:pPr>
      <w:r w:rsidRPr="00D0465F">
        <w:rPr>
          <w:rFonts w:cs="Times New Roman"/>
          <w:szCs w:val="24"/>
        </w:rPr>
        <w:t>analyzovat množství PA (počet kroků)</w:t>
      </w:r>
      <w:r w:rsidR="00594719">
        <w:rPr>
          <w:rFonts w:cs="Times New Roman"/>
          <w:szCs w:val="24"/>
        </w:rPr>
        <w:t xml:space="preserve"> výzkumného souboru</w:t>
      </w:r>
      <w:r w:rsidR="002B0D67">
        <w:rPr>
          <w:spacing w:val="5"/>
        </w:rPr>
        <w:t>;</w:t>
      </w:r>
    </w:p>
    <w:p w14:paraId="414D26CE" w14:textId="77777777" w:rsidR="00FF70CC" w:rsidRPr="00D0465F" w:rsidRDefault="00FF70CC" w:rsidP="002B0D67">
      <w:pPr>
        <w:pStyle w:val="Odstavecseseznamem"/>
        <w:numPr>
          <w:ilvl w:val="0"/>
          <w:numId w:val="35"/>
        </w:numPr>
        <w:jc w:val="both"/>
        <w:rPr>
          <w:rFonts w:cs="Times New Roman"/>
          <w:szCs w:val="24"/>
        </w:rPr>
      </w:pPr>
      <w:r w:rsidRPr="00D0465F">
        <w:rPr>
          <w:rFonts w:cs="Times New Roman"/>
          <w:szCs w:val="24"/>
        </w:rPr>
        <w:t>analyzovat množství PA (počet kroků)</w:t>
      </w:r>
      <w:r w:rsidR="00162770">
        <w:rPr>
          <w:rFonts w:cs="Times New Roman"/>
          <w:szCs w:val="24"/>
        </w:rPr>
        <w:t xml:space="preserve"> výzkumného souboru během monitorovacího týdne, pracovních dní</w:t>
      </w:r>
      <w:r w:rsidRPr="00D0465F">
        <w:rPr>
          <w:rFonts w:cs="Times New Roman"/>
          <w:szCs w:val="24"/>
        </w:rPr>
        <w:t xml:space="preserve"> a o víke</w:t>
      </w:r>
      <w:r w:rsidR="002B0D67">
        <w:rPr>
          <w:rFonts w:cs="Times New Roman"/>
          <w:szCs w:val="24"/>
        </w:rPr>
        <w:t>ndu</w:t>
      </w:r>
      <w:r w:rsidR="002B0D67">
        <w:rPr>
          <w:spacing w:val="5"/>
        </w:rPr>
        <w:t>;</w:t>
      </w:r>
    </w:p>
    <w:p w14:paraId="47D6804E" w14:textId="77777777" w:rsidR="00594719" w:rsidRPr="00D0465F" w:rsidRDefault="002B0D67" w:rsidP="002B0D67">
      <w:pPr>
        <w:pStyle w:val="Odstavecseseznamem"/>
        <w:numPr>
          <w:ilvl w:val="0"/>
          <w:numId w:val="35"/>
        </w:numPr>
        <w:jc w:val="both"/>
        <w:rPr>
          <w:rFonts w:cs="Times New Roman"/>
          <w:szCs w:val="24"/>
        </w:rPr>
      </w:pPr>
      <w:r>
        <w:rPr>
          <w:rFonts w:cs="Times New Roman"/>
          <w:szCs w:val="24"/>
        </w:rPr>
        <w:t>a</w:t>
      </w:r>
      <w:r w:rsidR="00594719" w:rsidRPr="00D0465F">
        <w:rPr>
          <w:rFonts w:cs="Times New Roman"/>
          <w:szCs w:val="24"/>
        </w:rPr>
        <w:t xml:space="preserve">nalyzovat množství PA (počet kroků) </w:t>
      </w:r>
      <w:r w:rsidR="00162770">
        <w:rPr>
          <w:rFonts w:cs="Times New Roman"/>
          <w:szCs w:val="24"/>
        </w:rPr>
        <w:t>výzkumného souboru</w:t>
      </w:r>
      <w:r w:rsidR="00594719" w:rsidRPr="00D0465F">
        <w:rPr>
          <w:rFonts w:cs="Times New Roman"/>
          <w:szCs w:val="24"/>
        </w:rPr>
        <w:t xml:space="preserve"> v jednotlivé dny</w:t>
      </w:r>
      <w:r>
        <w:rPr>
          <w:spacing w:val="5"/>
        </w:rPr>
        <w:t>;</w:t>
      </w:r>
    </w:p>
    <w:p w14:paraId="0B051784" w14:textId="42B85913" w:rsidR="00FF70CC" w:rsidRPr="00D0465F" w:rsidRDefault="002B0D67" w:rsidP="002B0D67">
      <w:pPr>
        <w:pStyle w:val="Odstavecseseznamem"/>
        <w:numPr>
          <w:ilvl w:val="0"/>
          <w:numId w:val="35"/>
        </w:numPr>
        <w:jc w:val="both"/>
        <w:rPr>
          <w:rFonts w:cs="Times New Roman"/>
          <w:szCs w:val="24"/>
        </w:rPr>
      </w:pPr>
      <w:r>
        <w:rPr>
          <w:rFonts w:cs="Times New Roman"/>
          <w:szCs w:val="24"/>
        </w:rPr>
        <w:t>a</w:t>
      </w:r>
      <w:r w:rsidR="00FF70CC" w:rsidRPr="00D0465F">
        <w:rPr>
          <w:rFonts w:cs="Times New Roman"/>
          <w:szCs w:val="24"/>
        </w:rPr>
        <w:t>nalyzovat množství PA (počet kroků) studentů</w:t>
      </w:r>
      <w:r w:rsidR="00385C93">
        <w:rPr>
          <w:rFonts w:cs="Times New Roman"/>
          <w:szCs w:val="24"/>
        </w:rPr>
        <w:t xml:space="preserve"> (pouze muži)</w:t>
      </w:r>
      <w:r w:rsidR="00FF70CC" w:rsidRPr="00D0465F">
        <w:rPr>
          <w:rFonts w:cs="Times New Roman"/>
          <w:szCs w:val="24"/>
        </w:rPr>
        <w:t xml:space="preserve"> mezi jednotlivými stud</w:t>
      </w:r>
      <w:r w:rsidR="00296214">
        <w:rPr>
          <w:rFonts w:cs="Times New Roman"/>
          <w:szCs w:val="24"/>
        </w:rPr>
        <w:t>ijními obory</w:t>
      </w:r>
      <w:r>
        <w:rPr>
          <w:spacing w:val="5"/>
        </w:rPr>
        <w:t>;</w:t>
      </w:r>
    </w:p>
    <w:p w14:paraId="5D63DAFF" w14:textId="768A97A9" w:rsidR="00FF70CC" w:rsidRPr="00D0465F" w:rsidRDefault="002B0D67" w:rsidP="002B0D67">
      <w:pPr>
        <w:pStyle w:val="Odstavecseseznamem"/>
        <w:numPr>
          <w:ilvl w:val="0"/>
          <w:numId w:val="35"/>
        </w:numPr>
        <w:jc w:val="both"/>
        <w:rPr>
          <w:rFonts w:cs="Times New Roman"/>
          <w:szCs w:val="24"/>
        </w:rPr>
      </w:pPr>
      <w:r>
        <w:rPr>
          <w:rFonts w:cs="Times New Roman"/>
          <w:szCs w:val="24"/>
        </w:rPr>
        <w:t>a</w:t>
      </w:r>
      <w:r w:rsidR="00FF70CC" w:rsidRPr="00D0465F">
        <w:rPr>
          <w:rFonts w:cs="Times New Roman"/>
          <w:szCs w:val="24"/>
        </w:rPr>
        <w:t>nalyzovat množství PA (počet kroků) studentek me</w:t>
      </w:r>
      <w:r w:rsidR="00162770">
        <w:rPr>
          <w:rFonts w:cs="Times New Roman"/>
          <w:szCs w:val="24"/>
        </w:rPr>
        <w:t>z</w:t>
      </w:r>
      <w:r w:rsidR="00296214">
        <w:rPr>
          <w:rFonts w:cs="Times New Roman"/>
          <w:szCs w:val="24"/>
        </w:rPr>
        <w:t>i jednotlivými studijními obor</w:t>
      </w:r>
      <w:r w:rsidR="00162770">
        <w:rPr>
          <w:rFonts w:cs="Times New Roman"/>
          <w:szCs w:val="24"/>
        </w:rPr>
        <w:t>y</w:t>
      </w:r>
      <w:r>
        <w:rPr>
          <w:spacing w:val="5"/>
        </w:rPr>
        <w:t>;</w:t>
      </w:r>
    </w:p>
    <w:p w14:paraId="5AD563BE" w14:textId="093761C4" w:rsidR="00FF70CC" w:rsidRPr="00D0465F" w:rsidRDefault="002B0D67" w:rsidP="002B0D67">
      <w:pPr>
        <w:pStyle w:val="Odstavecseseznamem"/>
        <w:numPr>
          <w:ilvl w:val="0"/>
          <w:numId w:val="35"/>
        </w:numPr>
        <w:jc w:val="both"/>
        <w:rPr>
          <w:rFonts w:cs="Times New Roman"/>
          <w:szCs w:val="24"/>
        </w:rPr>
      </w:pPr>
      <w:r>
        <w:rPr>
          <w:rFonts w:cs="Times New Roman"/>
          <w:szCs w:val="24"/>
        </w:rPr>
        <w:t>a</w:t>
      </w:r>
      <w:r w:rsidR="00FF70CC" w:rsidRPr="00D0465F">
        <w:rPr>
          <w:rFonts w:cs="Times New Roman"/>
          <w:szCs w:val="24"/>
        </w:rPr>
        <w:t>nalyzovat množství PA (počet kroků) studentek</w:t>
      </w:r>
      <w:r w:rsidR="00162770">
        <w:rPr>
          <w:rFonts w:cs="Times New Roman"/>
          <w:szCs w:val="24"/>
        </w:rPr>
        <w:t xml:space="preserve"> </w:t>
      </w:r>
      <w:r w:rsidR="00296214">
        <w:rPr>
          <w:rFonts w:cs="Times New Roman"/>
          <w:szCs w:val="24"/>
        </w:rPr>
        <w:t>jednotlivých studijních oborů</w:t>
      </w:r>
      <w:r w:rsidR="00162770">
        <w:rPr>
          <w:rFonts w:cs="Times New Roman"/>
          <w:szCs w:val="24"/>
        </w:rPr>
        <w:t xml:space="preserve"> během pracovních dní a o víkendu</w:t>
      </w:r>
      <w:r>
        <w:rPr>
          <w:spacing w:val="5"/>
        </w:rPr>
        <w:t>;</w:t>
      </w:r>
    </w:p>
    <w:p w14:paraId="47605A92" w14:textId="4F4F4952" w:rsidR="00FF70CC" w:rsidRDefault="002B0D67" w:rsidP="002B0D67">
      <w:pPr>
        <w:pStyle w:val="Odstavecseseznamem"/>
        <w:numPr>
          <w:ilvl w:val="0"/>
          <w:numId w:val="35"/>
        </w:numPr>
        <w:jc w:val="both"/>
        <w:rPr>
          <w:rFonts w:cs="Times New Roman"/>
          <w:szCs w:val="24"/>
        </w:rPr>
      </w:pPr>
      <w:r>
        <w:rPr>
          <w:rFonts w:cs="Times New Roman"/>
          <w:szCs w:val="24"/>
        </w:rPr>
        <w:t>a</w:t>
      </w:r>
      <w:r w:rsidR="00FF70CC" w:rsidRPr="00162770">
        <w:rPr>
          <w:rFonts w:cs="Times New Roman"/>
          <w:szCs w:val="24"/>
        </w:rPr>
        <w:t>nalyzovat množství PA (počet kroků) studentů</w:t>
      </w:r>
      <w:r w:rsidR="00385C93" w:rsidRPr="00162770">
        <w:rPr>
          <w:rFonts w:cs="Times New Roman"/>
          <w:szCs w:val="24"/>
        </w:rPr>
        <w:t xml:space="preserve"> (pouze muži)</w:t>
      </w:r>
      <w:r w:rsidR="00594719" w:rsidRPr="00162770">
        <w:rPr>
          <w:rFonts w:cs="Times New Roman"/>
          <w:szCs w:val="24"/>
        </w:rPr>
        <w:t xml:space="preserve"> </w:t>
      </w:r>
      <w:r w:rsidR="00296214">
        <w:rPr>
          <w:rFonts w:cs="Times New Roman"/>
          <w:szCs w:val="24"/>
        </w:rPr>
        <w:t>jednotlivých studijních oborů</w:t>
      </w:r>
      <w:r w:rsidR="00594719" w:rsidRPr="00162770">
        <w:rPr>
          <w:rFonts w:cs="Times New Roman"/>
          <w:szCs w:val="24"/>
        </w:rPr>
        <w:t xml:space="preserve"> </w:t>
      </w:r>
      <w:r w:rsidR="00162770">
        <w:rPr>
          <w:rFonts w:cs="Times New Roman"/>
          <w:szCs w:val="24"/>
        </w:rPr>
        <w:t>během pracovních dní a o víkendu.</w:t>
      </w:r>
    </w:p>
    <w:p w14:paraId="567F781E" w14:textId="77777777" w:rsidR="00162770" w:rsidRPr="00162770" w:rsidRDefault="00162770" w:rsidP="002B0D67">
      <w:pPr>
        <w:pStyle w:val="Odstavecseseznamem"/>
        <w:ind w:left="360" w:firstLine="0"/>
        <w:jc w:val="both"/>
        <w:rPr>
          <w:rFonts w:cs="Times New Roman"/>
          <w:szCs w:val="24"/>
        </w:rPr>
      </w:pPr>
    </w:p>
    <w:p w14:paraId="732FF202" w14:textId="77777777" w:rsidR="00133918" w:rsidRPr="00FF70CC" w:rsidRDefault="00FF70CC" w:rsidP="002B0D67">
      <w:pPr>
        <w:ind w:firstLine="0"/>
        <w:jc w:val="both"/>
        <w:rPr>
          <w:rFonts w:cs="Times New Roman"/>
          <w:b/>
          <w:szCs w:val="24"/>
        </w:rPr>
      </w:pPr>
      <w:r w:rsidRPr="00FF70CC">
        <w:rPr>
          <w:rFonts w:cs="Times New Roman"/>
          <w:b/>
          <w:szCs w:val="24"/>
        </w:rPr>
        <w:t>Hypotézy:</w:t>
      </w:r>
    </w:p>
    <w:p w14:paraId="11643223" w14:textId="77777777" w:rsidR="00133918" w:rsidRDefault="00FF70CC" w:rsidP="002B0D67">
      <w:pPr>
        <w:ind w:firstLine="0"/>
        <w:jc w:val="both"/>
        <w:rPr>
          <w:rFonts w:cs="Times New Roman"/>
          <w:szCs w:val="24"/>
        </w:rPr>
      </w:pPr>
      <w:r w:rsidRPr="00D0465F">
        <w:rPr>
          <w:rFonts w:cs="Times New Roman"/>
          <w:szCs w:val="24"/>
        </w:rPr>
        <w:t xml:space="preserve">H1: Největšího počtu kroků </w:t>
      </w:r>
      <w:r w:rsidR="00E3232B">
        <w:rPr>
          <w:rFonts w:cs="Times New Roman"/>
          <w:szCs w:val="24"/>
        </w:rPr>
        <w:t>dosáhne výzkumný soubor v pátek.</w:t>
      </w:r>
    </w:p>
    <w:p w14:paraId="4BE4227C" w14:textId="77777777" w:rsidR="0009392C" w:rsidRDefault="0009392C" w:rsidP="002B0D67">
      <w:pPr>
        <w:ind w:firstLine="0"/>
        <w:jc w:val="both"/>
        <w:rPr>
          <w:rFonts w:cs="Times New Roman"/>
          <w:szCs w:val="24"/>
        </w:rPr>
      </w:pPr>
      <w:r>
        <w:rPr>
          <w:rFonts w:cs="Times New Roman"/>
          <w:szCs w:val="24"/>
        </w:rPr>
        <w:t xml:space="preserve">Zdůvodnění: </w:t>
      </w:r>
    </w:p>
    <w:p w14:paraId="0A0BCA9D" w14:textId="53A93598" w:rsidR="0009392C" w:rsidRDefault="0009392C" w:rsidP="002B0D67">
      <w:pPr>
        <w:ind w:firstLine="0"/>
        <w:jc w:val="both"/>
        <w:rPr>
          <w:rFonts w:cs="Times New Roman"/>
          <w:i/>
          <w:szCs w:val="24"/>
        </w:rPr>
      </w:pPr>
      <w:r w:rsidRPr="00E3232B">
        <w:rPr>
          <w:rFonts w:cs="Times New Roman"/>
          <w:i/>
          <w:szCs w:val="24"/>
        </w:rPr>
        <w:t>Předpokládáme, že výsledky realiz</w:t>
      </w:r>
      <w:r w:rsidR="00E3232B" w:rsidRPr="00E3232B">
        <w:rPr>
          <w:rFonts w:cs="Times New Roman"/>
          <w:i/>
          <w:szCs w:val="24"/>
        </w:rPr>
        <w:t xml:space="preserve">ovaného výzkumu potvrdí výsledky výzkumů z kapitoly 2.6, </w:t>
      </w:r>
      <w:r w:rsidR="0000316A">
        <w:rPr>
          <w:rFonts w:cs="Times New Roman"/>
          <w:i/>
          <w:szCs w:val="24"/>
        </w:rPr>
        <w:t xml:space="preserve">Pohybová aktivity a studenti vysokých škol, </w:t>
      </w:r>
      <w:r w:rsidR="00E3232B" w:rsidRPr="00E3232B">
        <w:rPr>
          <w:rFonts w:cs="Times New Roman"/>
          <w:i/>
          <w:szCs w:val="24"/>
        </w:rPr>
        <w:t>kde studenti</w:t>
      </w:r>
      <w:r w:rsidR="00133918">
        <w:rPr>
          <w:rFonts w:cs="Times New Roman"/>
          <w:i/>
          <w:szCs w:val="24"/>
        </w:rPr>
        <w:t xml:space="preserve"> a studentky</w:t>
      </w:r>
      <w:r w:rsidR="00E3232B" w:rsidRPr="00E3232B">
        <w:rPr>
          <w:rFonts w:cs="Times New Roman"/>
          <w:i/>
          <w:szCs w:val="24"/>
        </w:rPr>
        <w:t xml:space="preserve"> různých vysokých škol dosahují nejvyššího počtu kroků v pátek. Množství pohybové aktivity posuzujeme podle počtu kroků (</w:t>
      </w:r>
      <w:r w:rsidR="007B58C0">
        <w:rPr>
          <w:i/>
        </w:rPr>
        <w:t>k</w:t>
      </w:r>
      <w:r w:rsidR="00E3232B" w:rsidRPr="00E3232B">
        <w:rPr>
          <w:i/>
        </w:rPr>
        <w:t>rokoměr Ya</w:t>
      </w:r>
      <w:r w:rsidR="007B58C0">
        <w:rPr>
          <w:i/>
        </w:rPr>
        <w:t>max Digiwalker SW</w:t>
      </w:r>
      <w:r w:rsidR="007B58C0">
        <w:rPr>
          <w:i/>
        </w:rPr>
        <w:noBreakHyphen/>
      </w:r>
      <w:r w:rsidR="00E3232B" w:rsidRPr="00E3232B">
        <w:rPr>
          <w:i/>
        </w:rPr>
        <w:t>700</w:t>
      </w:r>
      <w:r w:rsidR="00E3232B" w:rsidRPr="00E3232B">
        <w:rPr>
          <w:rFonts w:cs="Times New Roman"/>
          <w:i/>
          <w:szCs w:val="24"/>
        </w:rPr>
        <w:t>)</w:t>
      </w:r>
      <w:r w:rsidR="00133918">
        <w:rPr>
          <w:rFonts w:cs="Times New Roman"/>
          <w:i/>
          <w:szCs w:val="24"/>
        </w:rPr>
        <w:t xml:space="preserve"> výzkumného souboru</w:t>
      </w:r>
      <w:r w:rsidR="00E3232B" w:rsidRPr="00E3232B">
        <w:rPr>
          <w:rFonts w:cs="Times New Roman"/>
          <w:i/>
          <w:szCs w:val="24"/>
        </w:rPr>
        <w:t xml:space="preserve"> za den v týdenním měření. Závislá p</w:t>
      </w:r>
      <w:r w:rsidR="007B58C0">
        <w:rPr>
          <w:rFonts w:cs="Times New Roman"/>
          <w:i/>
          <w:szCs w:val="24"/>
        </w:rPr>
        <w:t>roměnná je průměrný počet kroků,</w:t>
      </w:r>
      <w:r w:rsidR="00E3232B" w:rsidRPr="00E3232B">
        <w:rPr>
          <w:rFonts w:cs="Times New Roman"/>
          <w:i/>
          <w:szCs w:val="24"/>
        </w:rPr>
        <w:t xml:space="preserve"> nezávislá proměnná je den v týdnu.</w:t>
      </w:r>
    </w:p>
    <w:p w14:paraId="01689B2B" w14:textId="77777777" w:rsidR="00133918" w:rsidRDefault="00133918" w:rsidP="002B0D67">
      <w:pPr>
        <w:ind w:firstLine="0"/>
        <w:jc w:val="both"/>
        <w:rPr>
          <w:rFonts w:cs="Times New Roman"/>
          <w:i/>
          <w:szCs w:val="24"/>
        </w:rPr>
      </w:pPr>
    </w:p>
    <w:p w14:paraId="25156197" w14:textId="77777777" w:rsidR="00133918" w:rsidRDefault="00536598" w:rsidP="002B0D67">
      <w:pPr>
        <w:ind w:firstLine="0"/>
        <w:jc w:val="both"/>
        <w:rPr>
          <w:rFonts w:cs="Times New Roman"/>
          <w:szCs w:val="24"/>
        </w:rPr>
      </w:pPr>
      <w:r>
        <w:rPr>
          <w:rFonts w:cs="Times New Roman"/>
          <w:szCs w:val="24"/>
        </w:rPr>
        <w:t xml:space="preserve">H2: </w:t>
      </w:r>
      <w:r w:rsidRPr="00D0465F">
        <w:rPr>
          <w:rFonts w:cs="Times New Roman"/>
          <w:szCs w:val="24"/>
        </w:rPr>
        <w:t>Nejnižšího počtu kroků dosáhnou</w:t>
      </w:r>
      <w:r>
        <w:rPr>
          <w:rFonts w:cs="Times New Roman"/>
          <w:szCs w:val="24"/>
        </w:rPr>
        <w:t xml:space="preserve"> studenti a studentky v neděli.</w:t>
      </w:r>
    </w:p>
    <w:p w14:paraId="404DB4B3" w14:textId="77777777" w:rsidR="00385C93" w:rsidRDefault="00385C93" w:rsidP="002B0D67">
      <w:pPr>
        <w:ind w:firstLine="0"/>
        <w:jc w:val="both"/>
        <w:rPr>
          <w:rFonts w:cs="Times New Roman"/>
          <w:szCs w:val="24"/>
        </w:rPr>
      </w:pPr>
      <w:r>
        <w:rPr>
          <w:rFonts w:cs="Times New Roman"/>
          <w:szCs w:val="24"/>
        </w:rPr>
        <w:t>Zdůvodnění:</w:t>
      </w:r>
    </w:p>
    <w:p w14:paraId="001A0A04" w14:textId="07FFA5A1" w:rsidR="00536598" w:rsidRDefault="00536598" w:rsidP="002B0D67">
      <w:pPr>
        <w:ind w:firstLine="0"/>
        <w:jc w:val="both"/>
        <w:rPr>
          <w:rFonts w:cs="Times New Roman"/>
          <w:i/>
          <w:szCs w:val="24"/>
        </w:rPr>
      </w:pPr>
      <w:r w:rsidRPr="00E3232B">
        <w:rPr>
          <w:rFonts w:cs="Times New Roman"/>
          <w:i/>
          <w:szCs w:val="24"/>
        </w:rPr>
        <w:t>Předpokládáme, že výsledky realizovaného výzkumu potvrdí výsledky výzkumů z</w:t>
      </w:r>
      <w:r w:rsidR="00385C93">
        <w:rPr>
          <w:rFonts w:cs="Times New Roman"/>
          <w:i/>
          <w:szCs w:val="24"/>
        </w:rPr>
        <w:t> </w:t>
      </w:r>
      <w:r w:rsidRPr="00E3232B">
        <w:rPr>
          <w:rFonts w:cs="Times New Roman"/>
          <w:i/>
          <w:szCs w:val="24"/>
        </w:rPr>
        <w:t>kapitoly 2.6,</w:t>
      </w:r>
      <w:r w:rsidR="0000316A">
        <w:rPr>
          <w:rFonts w:cs="Times New Roman"/>
          <w:i/>
          <w:szCs w:val="24"/>
        </w:rPr>
        <w:t xml:space="preserve"> Pohybová aktivity a studenti vysokých škol,</w:t>
      </w:r>
      <w:r w:rsidRPr="00E3232B">
        <w:rPr>
          <w:rFonts w:cs="Times New Roman"/>
          <w:i/>
          <w:szCs w:val="24"/>
        </w:rPr>
        <w:t xml:space="preserve"> kde studenti</w:t>
      </w:r>
      <w:r w:rsidR="00133918">
        <w:rPr>
          <w:rFonts w:cs="Times New Roman"/>
          <w:i/>
          <w:szCs w:val="24"/>
        </w:rPr>
        <w:t xml:space="preserve"> a studentky</w:t>
      </w:r>
      <w:r w:rsidRPr="00E3232B">
        <w:rPr>
          <w:rFonts w:cs="Times New Roman"/>
          <w:i/>
          <w:szCs w:val="24"/>
        </w:rPr>
        <w:t xml:space="preserve"> různých v</w:t>
      </w:r>
      <w:r>
        <w:rPr>
          <w:rFonts w:cs="Times New Roman"/>
          <w:i/>
          <w:szCs w:val="24"/>
        </w:rPr>
        <w:t>ysokých škol dosahují nejnižšího</w:t>
      </w:r>
      <w:r w:rsidRPr="00E3232B">
        <w:rPr>
          <w:rFonts w:cs="Times New Roman"/>
          <w:i/>
          <w:szCs w:val="24"/>
        </w:rPr>
        <w:t xml:space="preserve"> počtu kroků v</w:t>
      </w:r>
      <w:r w:rsidR="00385C93">
        <w:rPr>
          <w:rFonts w:cs="Times New Roman"/>
          <w:i/>
          <w:szCs w:val="24"/>
        </w:rPr>
        <w:t> </w:t>
      </w:r>
      <w:r>
        <w:rPr>
          <w:rFonts w:cs="Times New Roman"/>
          <w:i/>
          <w:szCs w:val="24"/>
        </w:rPr>
        <w:t>neděli</w:t>
      </w:r>
      <w:r w:rsidRPr="00E3232B">
        <w:rPr>
          <w:rFonts w:cs="Times New Roman"/>
          <w:i/>
          <w:szCs w:val="24"/>
        </w:rPr>
        <w:t xml:space="preserve">. Množství pohybové aktivity posuzujeme podle počtu </w:t>
      </w:r>
      <w:r w:rsidRPr="00E3232B">
        <w:rPr>
          <w:rFonts w:cs="Times New Roman"/>
          <w:i/>
          <w:szCs w:val="24"/>
        </w:rPr>
        <w:lastRenderedPageBreak/>
        <w:t>kroků (</w:t>
      </w:r>
      <w:r w:rsidR="007B58C0">
        <w:rPr>
          <w:i/>
        </w:rPr>
        <w:t>k</w:t>
      </w:r>
      <w:r w:rsidRPr="00E3232B">
        <w:rPr>
          <w:i/>
        </w:rPr>
        <w:t>rokoměr Yamax Digiwalker SW</w:t>
      </w:r>
      <w:r w:rsidR="007B58C0">
        <w:rPr>
          <w:i/>
        </w:rPr>
        <w:noBreakHyphen/>
      </w:r>
      <w:r w:rsidRPr="00E3232B">
        <w:rPr>
          <w:i/>
        </w:rPr>
        <w:t>700</w:t>
      </w:r>
      <w:r w:rsidRPr="00E3232B">
        <w:rPr>
          <w:rFonts w:cs="Times New Roman"/>
          <w:i/>
          <w:szCs w:val="24"/>
        </w:rPr>
        <w:t>)</w:t>
      </w:r>
      <w:r>
        <w:rPr>
          <w:rFonts w:cs="Times New Roman"/>
          <w:i/>
          <w:szCs w:val="24"/>
        </w:rPr>
        <w:t xml:space="preserve"> výzkumného souboru</w:t>
      </w:r>
      <w:r w:rsidRPr="00E3232B">
        <w:rPr>
          <w:rFonts w:cs="Times New Roman"/>
          <w:i/>
          <w:szCs w:val="24"/>
        </w:rPr>
        <w:t xml:space="preserve"> za den v</w:t>
      </w:r>
      <w:r w:rsidR="00385C93">
        <w:rPr>
          <w:rFonts w:cs="Times New Roman"/>
          <w:i/>
          <w:szCs w:val="24"/>
        </w:rPr>
        <w:t> </w:t>
      </w:r>
      <w:r w:rsidRPr="00E3232B">
        <w:rPr>
          <w:rFonts w:cs="Times New Roman"/>
          <w:i/>
          <w:szCs w:val="24"/>
        </w:rPr>
        <w:t>týdenním měření. Závislá p</w:t>
      </w:r>
      <w:r w:rsidR="007B58C0">
        <w:rPr>
          <w:rFonts w:cs="Times New Roman"/>
          <w:i/>
          <w:szCs w:val="24"/>
        </w:rPr>
        <w:t>roměnná je průměrný počet kroků,</w:t>
      </w:r>
      <w:r w:rsidRPr="00E3232B">
        <w:rPr>
          <w:rFonts w:cs="Times New Roman"/>
          <w:i/>
          <w:szCs w:val="24"/>
        </w:rPr>
        <w:t xml:space="preserve"> nezávislá proměnná je den v</w:t>
      </w:r>
      <w:r w:rsidR="00385C93">
        <w:rPr>
          <w:rFonts w:cs="Times New Roman"/>
          <w:i/>
          <w:szCs w:val="24"/>
        </w:rPr>
        <w:t> </w:t>
      </w:r>
      <w:r w:rsidRPr="00E3232B">
        <w:rPr>
          <w:rFonts w:cs="Times New Roman"/>
          <w:i/>
          <w:szCs w:val="24"/>
        </w:rPr>
        <w:t>týdnu.</w:t>
      </w:r>
    </w:p>
    <w:p w14:paraId="01FEE21F" w14:textId="77777777" w:rsidR="00133918" w:rsidRPr="00133918" w:rsidRDefault="00133918" w:rsidP="002B0D67">
      <w:pPr>
        <w:ind w:firstLine="0"/>
        <w:jc w:val="both"/>
        <w:rPr>
          <w:rFonts w:cs="Times New Roman"/>
          <w:i/>
          <w:szCs w:val="24"/>
        </w:rPr>
      </w:pPr>
    </w:p>
    <w:p w14:paraId="2A356840" w14:textId="77777777" w:rsidR="00133918" w:rsidRDefault="00536598" w:rsidP="002B0D67">
      <w:pPr>
        <w:ind w:firstLine="0"/>
        <w:jc w:val="both"/>
        <w:rPr>
          <w:rFonts w:cs="Times New Roman"/>
          <w:szCs w:val="24"/>
        </w:rPr>
      </w:pPr>
      <w:r w:rsidRPr="00D0465F">
        <w:rPr>
          <w:rFonts w:cs="Times New Roman"/>
          <w:szCs w:val="24"/>
        </w:rPr>
        <w:t xml:space="preserve">H3: Většího počtu kroků </w:t>
      </w:r>
      <w:r>
        <w:rPr>
          <w:rFonts w:cs="Times New Roman"/>
          <w:szCs w:val="24"/>
        </w:rPr>
        <w:t>v</w:t>
      </w:r>
      <w:r w:rsidR="00385C93">
        <w:rPr>
          <w:rFonts w:cs="Times New Roman"/>
          <w:szCs w:val="24"/>
        </w:rPr>
        <w:t> </w:t>
      </w:r>
      <w:r>
        <w:rPr>
          <w:rFonts w:cs="Times New Roman"/>
          <w:szCs w:val="24"/>
        </w:rPr>
        <w:t>týdenním měření dosáhnou muži.</w:t>
      </w:r>
    </w:p>
    <w:p w14:paraId="5DED2ED0" w14:textId="77777777" w:rsidR="00536598" w:rsidRDefault="00536598" w:rsidP="002B0D67">
      <w:pPr>
        <w:ind w:firstLine="0"/>
        <w:jc w:val="both"/>
        <w:rPr>
          <w:rFonts w:cs="Times New Roman"/>
          <w:szCs w:val="24"/>
        </w:rPr>
      </w:pPr>
      <w:r>
        <w:rPr>
          <w:rFonts w:cs="Times New Roman"/>
          <w:szCs w:val="24"/>
        </w:rPr>
        <w:t>Zdůvodnění:</w:t>
      </w:r>
    </w:p>
    <w:p w14:paraId="6F29B7C4" w14:textId="7581C64F" w:rsidR="00536598" w:rsidRPr="00536598" w:rsidRDefault="00536598" w:rsidP="002B0D67">
      <w:pPr>
        <w:ind w:firstLine="0"/>
        <w:jc w:val="both"/>
        <w:rPr>
          <w:rFonts w:cs="Times New Roman"/>
          <w:i/>
          <w:szCs w:val="24"/>
        </w:rPr>
      </w:pPr>
      <w:r w:rsidRPr="00E3232B">
        <w:rPr>
          <w:rFonts w:cs="Times New Roman"/>
          <w:i/>
          <w:szCs w:val="24"/>
        </w:rPr>
        <w:t>Předpokládáme, že výsledky realizovaného výzkumu potvrdí výsledky výzkumů z</w:t>
      </w:r>
      <w:r w:rsidR="00385C93">
        <w:rPr>
          <w:rFonts w:cs="Times New Roman"/>
          <w:i/>
          <w:szCs w:val="24"/>
        </w:rPr>
        <w:t> </w:t>
      </w:r>
      <w:r w:rsidRPr="00E3232B">
        <w:rPr>
          <w:rFonts w:cs="Times New Roman"/>
          <w:i/>
          <w:szCs w:val="24"/>
        </w:rPr>
        <w:t xml:space="preserve">kapitoly 2.6, </w:t>
      </w:r>
      <w:r w:rsidR="0000316A">
        <w:rPr>
          <w:rFonts w:cs="Times New Roman"/>
          <w:i/>
          <w:szCs w:val="24"/>
        </w:rPr>
        <w:t xml:space="preserve">Pohybová aktivity a studenti vysokých škol, </w:t>
      </w:r>
      <w:r w:rsidRPr="00E3232B">
        <w:rPr>
          <w:rFonts w:cs="Times New Roman"/>
          <w:i/>
          <w:szCs w:val="24"/>
        </w:rPr>
        <w:t>kde</w:t>
      </w:r>
      <w:r>
        <w:rPr>
          <w:rFonts w:cs="Times New Roman"/>
          <w:i/>
          <w:szCs w:val="24"/>
        </w:rPr>
        <w:t xml:space="preserve"> studenti (muži) </w:t>
      </w:r>
      <w:r w:rsidRPr="00E3232B">
        <w:rPr>
          <w:rFonts w:cs="Times New Roman"/>
          <w:i/>
          <w:szCs w:val="24"/>
        </w:rPr>
        <w:t>d</w:t>
      </w:r>
      <w:r>
        <w:rPr>
          <w:rFonts w:cs="Times New Roman"/>
          <w:i/>
          <w:szCs w:val="24"/>
        </w:rPr>
        <w:t>osahují vyšších počtů kroků během týdenního měření než studentky</w:t>
      </w:r>
      <w:r w:rsidRPr="00E3232B">
        <w:rPr>
          <w:rFonts w:cs="Times New Roman"/>
          <w:i/>
          <w:szCs w:val="24"/>
        </w:rPr>
        <w:t>. Množství pohybové aktivity posuzujeme podle počtu kroků (</w:t>
      </w:r>
      <w:r w:rsidR="007B58C0">
        <w:rPr>
          <w:i/>
        </w:rPr>
        <w:t>krokoměr Yamax Digiwalker SW</w:t>
      </w:r>
      <w:r w:rsidR="007B58C0">
        <w:rPr>
          <w:i/>
        </w:rPr>
        <w:noBreakHyphen/>
      </w:r>
      <w:r w:rsidRPr="00E3232B">
        <w:rPr>
          <w:i/>
        </w:rPr>
        <w:t>700</w:t>
      </w:r>
      <w:r w:rsidRPr="00E3232B">
        <w:rPr>
          <w:rFonts w:cs="Times New Roman"/>
          <w:i/>
          <w:szCs w:val="24"/>
        </w:rPr>
        <w:t>) studentů za den v</w:t>
      </w:r>
      <w:r w:rsidR="00385C93">
        <w:rPr>
          <w:rFonts w:cs="Times New Roman"/>
          <w:i/>
          <w:szCs w:val="24"/>
        </w:rPr>
        <w:t> </w:t>
      </w:r>
      <w:r w:rsidRPr="00E3232B">
        <w:rPr>
          <w:rFonts w:cs="Times New Roman"/>
          <w:i/>
          <w:szCs w:val="24"/>
        </w:rPr>
        <w:t>týdenním měření. Závislá proměnná je průměrný počet</w:t>
      </w:r>
      <w:r w:rsidR="007B58C0">
        <w:rPr>
          <w:rFonts w:cs="Times New Roman"/>
          <w:i/>
          <w:szCs w:val="24"/>
        </w:rPr>
        <w:t xml:space="preserve"> kroků,</w:t>
      </w:r>
      <w:r w:rsidRPr="00E3232B">
        <w:rPr>
          <w:rFonts w:cs="Times New Roman"/>
          <w:i/>
          <w:szCs w:val="24"/>
        </w:rPr>
        <w:t xml:space="preserve"> nezávislá proměnná</w:t>
      </w:r>
      <w:r>
        <w:rPr>
          <w:rFonts w:cs="Times New Roman"/>
          <w:i/>
          <w:szCs w:val="24"/>
        </w:rPr>
        <w:t xml:space="preserve"> je pohlaví</w:t>
      </w:r>
      <w:r w:rsidRPr="00E3232B">
        <w:rPr>
          <w:rFonts w:cs="Times New Roman"/>
          <w:i/>
          <w:szCs w:val="24"/>
        </w:rPr>
        <w:t>.</w:t>
      </w:r>
    </w:p>
    <w:p w14:paraId="2E7BC667" w14:textId="77777777" w:rsidR="00536598" w:rsidRPr="00536598" w:rsidRDefault="00536598" w:rsidP="002B0D67">
      <w:pPr>
        <w:ind w:firstLine="0"/>
        <w:jc w:val="both"/>
        <w:rPr>
          <w:rFonts w:cs="Times New Roman"/>
          <w:szCs w:val="24"/>
        </w:rPr>
      </w:pPr>
    </w:p>
    <w:p w14:paraId="5D771BFB" w14:textId="078EBBDC" w:rsidR="00133918" w:rsidRDefault="00536598" w:rsidP="002B0D67">
      <w:pPr>
        <w:ind w:firstLine="0"/>
        <w:jc w:val="both"/>
        <w:rPr>
          <w:rFonts w:cs="Times New Roman"/>
          <w:szCs w:val="24"/>
        </w:rPr>
      </w:pPr>
      <w:r>
        <w:rPr>
          <w:rFonts w:cs="Times New Roman"/>
          <w:szCs w:val="24"/>
        </w:rPr>
        <w:t>H4</w:t>
      </w:r>
      <w:r w:rsidR="00594719">
        <w:rPr>
          <w:rFonts w:cs="Times New Roman"/>
          <w:szCs w:val="24"/>
        </w:rPr>
        <w:t>: Nejvy</w:t>
      </w:r>
      <w:r w:rsidR="00FF70CC" w:rsidRPr="00D0465F">
        <w:rPr>
          <w:rFonts w:cs="Times New Roman"/>
          <w:szCs w:val="24"/>
        </w:rPr>
        <w:t>š</w:t>
      </w:r>
      <w:r w:rsidR="00594719">
        <w:rPr>
          <w:rFonts w:cs="Times New Roman"/>
          <w:szCs w:val="24"/>
        </w:rPr>
        <w:t>š</w:t>
      </w:r>
      <w:r w:rsidR="00FF70CC" w:rsidRPr="00D0465F">
        <w:rPr>
          <w:rFonts w:cs="Times New Roman"/>
          <w:szCs w:val="24"/>
        </w:rPr>
        <w:t xml:space="preserve">ího počtu kroků dosáhnou studenti </w:t>
      </w:r>
      <w:r w:rsidR="00644BBE">
        <w:rPr>
          <w:rFonts w:cs="Times New Roman"/>
          <w:szCs w:val="24"/>
        </w:rPr>
        <w:t xml:space="preserve">(pouze muži) </w:t>
      </w:r>
      <w:r w:rsidR="00FF70CC" w:rsidRPr="00D0465F">
        <w:rPr>
          <w:rFonts w:cs="Times New Roman"/>
          <w:szCs w:val="24"/>
        </w:rPr>
        <w:t>studijního</w:t>
      </w:r>
      <w:r w:rsidR="007B58C0">
        <w:rPr>
          <w:rFonts w:cs="Times New Roman"/>
          <w:szCs w:val="24"/>
        </w:rPr>
        <w:t xml:space="preserve"> </w:t>
      </w:r>
      <w:r w:rsidR="00296214">
        <w:rPr>
          <w:rFonts w:cs="Times New Roman"/>
          <w:szCs w:val="24"/>
        </w:rPr>
        <w:t>oboru</w:t>
      </w:r>
      <w:r w:rsidR="007B58C0">
        <w:rPr>
          <w:rFonts w:cs="Times New Roman"/>
          <w:szCs w:val="24"/>
        </w:rPr>
        <w:t xml:space="preserve"> t</w:t>
      </w:r>
      <w:r w:rsidR="00190FC8">
        <w:rPr>
          <w:rFonts w:cs="Times New Roman"/>
          <w:szCs w:val="24"/>
        </w:rPr>
        <w:t>ělesná výchova a sport</w:t>
      </w:r>
      <w:r w:rsidR="005141ED">
        <w:rPr>
          <w:rFonts w:cs="Times New Roman"/>
          <w:szCs w:val="24"/>
        </w:rPr>
        <w:t xml:space="preserve"> (</w:t>
      </w:r>
      <w:r w:rsidR="005141ED" w:rsidRPr="00F12164">
        <w:rPr>
          <w:rFonts w:eastAsia="Times New Roman" w:cs="Times New Roman"/>
          <w:szCs w:val="24"/>
          <w:lang w:eastAsia="cs-CZ"/>
        </w:rPr>
        <w:t>7401R005</w:t>
      </w:r>
      <w:r w:rsidR="005141ED">
        <w:rPr>
          <w:rFonts w:eastAsia="Times New Roman" w:cs="Times New Roman"/>
          <w:szCs w:val="24"/>
          <w:lang w:eastAsia="cs-CZ"/>
        </w:rPr>
        <w:t>)</w:t>
      </w:r>
      <w:r w:rsidR="00E3232B">
        <w:rPr>
          <w:rFonts w:cs="Times New Roman"/>
          <w:szCs w:val="24"/>
        </w:rPr>
        <w:t>.</w:t>
      </w:r>
    </w:p>
    <w:p w14:paraId="3D795FB9" w14:textId="77777777" w:rsidR="00E3232B" w:rsidRDefault="00E3232B" w:rsidP="002B0D67">
      <w:pPr>
        <w:ind w:firstLine="0"/>
        <w:jc w:val="both"/>
        <w:rPr>
          <w:rFonts w:cs="Times New Roman"/>
          <w:szCs w:val="24"/>
        </w:rPr>
      </w:pPr>
      <w:r>
        <w:rPr>
          <w:rFonts w:cs="Times New Roman"/>
          <w:szCs w:val="24"/>
        </w:rPr>
        <w:t>Zdůvodnění:</w:t>
      </w:r>
    </w:p>
    <w:p w14:paraId="745A197D" w14:textId="618EF5C0" w:rsidR="00536598" w:rsidRDefault="00E3232B" w:rsidP="002B0D67">
      <w:pPr>
        <w:ind w:firstLine="0"/>
        <w:jc w:val="both"/>
        <w:rPr>
          <w:rFonts w:cs="Times New Roman"/>
          <w:i/>
          <w:szCs w:val="24"/>
        </w:rPr>
      </w:pPr>
      <w:r w:rsidRPr="00536598">
        <w:rPr>
          <w:rFonts w:cs="Times New Roman"/>
          <w:i/>
          <w:szCs w:val="24"/>
        </w:rPr>
        <w:t xml:space="preserve">Předpokládáme, že nejvyššího počtu kroků budou dosahovat studenti </w:t>
      </w:r>
      <w:r w:rsidR="00296214">
        <w:rPr>
          <w:rFonts w:cs="Times New Roman"/>
          <w:i/>
          <w:szCs w:val="24"/>
        </w:rPr>
        <w:t xml:space="preserve">studijního oboru </w:t>
      </w:r>
      <w:r w:rsidR="007B58C0">
        <w:rPr>
          <w:rFonts w:cs="Times New Roman"/>
          <w:i/>
          <w:szCs w:val="24"/>
        </w:rPr>
        <w:t>t</w:t>
      </w:r>
      <w:r w:rsidR="00536598" w:rsidRPr="00536598">
        <w:rPr>
          <w:rFonts w:cs="Times New Roman"/>
          <w:i/>
          <w:szCs w:val="24"/>
        </w:rPr>
        <w:t>ělesn</w:t>
      </w:r>
      <w:r w:rsidR="00536598">
        <w:rPr>
          <w:rFonts w:cs="Times New Roman"/>
          <w:i/>
          <w:szCs w:val="24"/>
        </w:rPr>
        <w:t>á výchova a sport</w:t>
      </w:r>
      <w:r w:rsidR="007B58C0">
        <w:rPr>
          <w:rFonts w:cs="Times New Roman"/>
          <w:i/>
          <w:szCs w:val="24"/>
        </w:rPr>
        <w:t>,</w:t>
      </w:r>
      <w:r w:rsidR="00536598">
        <w:rPr>
          <w:rFonts w:cs="Times New Roman"/>
          <w:i/>
          <w:szCs w:val="24"/>
        </w:rPr>
        <w:t xml:space="preserve"> </w:t>
      </w:r>
      <w:r w:rsidR="00536598" w:rsidRPr="00536598">
        <w:rPr>
          <w:rFonts w:cs="Times New Roman"/>
          <w:i/>
          <w:szCs w:val="24"/>
        </w:rPr>
        <w:t>vzhledem k</w:t>
      </w:r>
      <w:r w:rsidR="00385C93">
        <w:rPr>
          <w:rFonts w:cs="Times New Roman"/>
          <w:i/>
          <w:szCs w:val="24"/>
        </w:rPr>
        <w:t> </w:t>
      </w:r>
      <w:r w:rsidR="00536598" w:rsidRPr="00536598">
        <w:rPr>
          <w:rFonts w:cs="Times New Roman"/>
          <w:i/>
          <w:szCs w:val="24"/>
        </w:rPr>
        <w:t>nejvyššímu počtu dotov</w:t>
      </w:r>
      <w:r w:rsidR="00536598">
        <w:rPr>
          <w:rFonts w:cs="Times New Roman"/>
          <w:i/>
          <w:szCs w:val="24"/>
        </w:rPr>
        <w:t xml:space="preserve">aných hodin zaměřených na sport. </w:t>
      </w:r>
      <w:r w:rsidR="00536598" w:rsidRPr="00E3232B">
        <w:rPr>
          <w:rFonts w:cs="Times New Roman"/>
          <w:i/>
          <w:szCs w:val="24"/>
        </w:rPr>
        <w:t>Množství pohybové aktivity posuzujeme podle počtu kroků (</w:t>
      </w:r>
      <w:r w:rsidR="007B58C0">
        <w:rPr>
          <w:i/>
        </w:rPr>
        <w:t>krokoměr Yamax Digiwalker SW </w:t>
      </w:r>
      <w:r w:rsidR="00536598" w:rsidRPr="00E3232B">
        <w:rPr>
          <w:i/>
        </w:rPr>
        <w:t>700</w:t>
      </w:r>
      <w:r w:rsidR="00536598" w:rsidRPr="00E3232B">
        <w:rPr>
          <w:rFonts w:cs="Times New Roman"/>
          <w:i/>
          <w:szCs w:val="24"/>
        </w:rPr>
        <w:t>) studentů za den v</w:t>
      </w:r>
      <w:r w:rsidR="00385C93">
        <w:rPr>
          <w:rFonts w:cs="Times New Roman"/>
          <w:i/>
          <w:szCs w:val="24"/>
        </w:rPr>
        <w:t> </w:t>
      </w:r>
      <w:r w:rsidR="00536598" w:rsidRPr="00E3232B">
        <w:rPr>
          <w:rFonts w:cs="Times New Roman"/>
          <w:i/>
          <w:szCs w:val="24"/>
        </w:rPr>
        <w:t>týdenním měření. Závislá p</w:t>
      </w:r>
      <w:r w:rsidR="007B58C0">
        <w:rPr>
          <w:rFonts w:cs="Times New Roman"/>
          <w:i/>
          <w:szCs w:val="24"/>
        </w:rPr>
        <w:t>roměnná je průměrný počet kroků,</w:t>
      </w:r>
      <w:r w:rsidR="00536598" w:rsidRPr="00E3232B">
        <w:rPr>
          <w:rFonts w:cs="Times New Roman"/>
          <w:i/>
          <w:szCs w:val="24"/>
        </w:rPr>
        <w:t xml:space="preserve"> nezávislá proměnná</w:t>
      </w:r>
      <w:r w:rsidR="00296214">
        <w:rPr>
          <w:rFonts w:cs="Times New Roman"/>
          <w:i/>
          <w:szCs w:val="24"/>
        </w:rPr>
        <w:t xml:space="preserve"> je studijní obor</w:t>
      </w:r>
      <w:r w:rsidR="00536598" w:rsidRPr="00E3232B">
        <w:rPr>
          <w:rFonts w:cs="Times New Roman"/>
          <w:i/>
          <w:szCs w:val="24"/>
        </w:rPr>
        <w:t>.</w:t>
      </w:r>
    </w:p>
    <w:p w14:paraId="3F90D615" w14:textId="77777777" w:rsidR="00644BBE" w:rsidRDefault="00644BBE" w:rsidP="002B0D67">
      <w:pPr>
        <w:ind w:firstLine="0"/>
        <w:jc w:val="both"/>
        <w:rPr>
          <w:rFonts w:cs="Times New Roman"/>
          <w:i/>
          <w:szCs w:val="24"/>
        </w:rPr>
      </w:pPr>
    </w:p>
    <w:p w14:paraId="3271BF44" w14:textId="1FA960FB" w:rsidR="00644BBE" w:rsidRDefault="00644BBE" w:rsidP="002B0D67">
      <w:pPr>
        <w:ind w:firstLine="0"/>
        <w:jc w:val="both"/>
        <w:rPr>
          <w:rFonts w:cs="Times New Roman"/>
          <w:szCs w:val="24"/>
        </w:rPr>
      </w:pPr>
      <w:r>
        <w:rPr>
          <w:rFonts w:cs="Times New Roman"/>
          <w:szCs w:val="24"/>
        </w:rPr>
        <w:t xml:space="preserve">H5: </w:t>
      </w:r>
      <w:r w:rsidR="00594719">
        <w:rPr>
          <w:rFonts w:cs="Times New Roman"/>
          <w:szCs w:val="24"/>
        </w:rPr>
        <w:t>Nejvy</w:t>
      </w:r>
      <w:r w:rsidR="00594719" w:rsidRPr="00D0465F">
        <w:rPr>
          <w:rFonts w:cs="Times New Roman"/>
          <w:szCs w:val="24"/>
        </w:rPr>
        <w:t>š</w:t>
      </w:r>
      <w:r w:rsidR="00594719">
        <w:rPr>
          <w:rFonts w:cs="Times New Roman"/>
          <w:szCs w:val="24"/>
        </w:rPr>
        <w:t>š</w:t>
      </w:r>
      <w:r w:rsidR="00594719" w:rsidRPr="00D0465F">
        <w:rPr>
          <w:rFonts w:cs="Times New Roman"/>
          <w:szCs w:val="24"/>
        </w:rPr>
        <w:t>ího</w:t>
      </w:r>
      <w:r>
        <w:rPr>
          <w:rFonts w:cs="Times New Roman"/>
          <w:szCs w:val="24"/>
        </w:rPr>
        <w:t xml:space="preserve"> počtu kroků dosáhnou studentky</w:t>
      </w:r>
      <w:r w:rsidRPr="00D0465F">
        <w:rPr>
          <w:rFonts w:cs="Times New Roman"/>
          <w:szCs w:val="24"/>
        </w:rPr>
        <w:t xml:space="preserve"> studijního</w:t>
      </w:r>
      <w:r w:rsidR="00296214">
        <w:rPr>
          <w:rFonts w:cs="Times New Roman"/>
          <w:szCs w:val="24"/>
        </w:rPr>
        <w:t xml:space="preserve"> oboru </w:t>
      </w:r>
      <w:r w:rsidR="007B58C0">
        <w:rPr>
          <w:rFonts w:cs="Times New Roman"/>
          <w:szCs w:val="24"/>
        </w:rPr>
        <w:t>tělesná výchova a </w:t>
      </w:r>
      <w:r>
        <w:rPr>
          <w:rFonts w:cs="Times New Roman"/>
          <w:szCs w:val="24"/>
        </w:rPr>
        <w:t>sport</w:t>
      </w:r>
      <w:r w:rsidR="005141ED">
        <w:rPr>
          <w:rFonts w:cs="Times New Roman"/>
          <w:szCs w:val="24"/>
        </w:rPr>
        <w:t xml:space="preserve"> (</w:t>
      </w:r>
      <w:r w:rsidR="005141ED" w:rsidRPr="00F12164">
        <w:rPr>
          <w:rFonts w:eastAsia="Times New Roman" w:cs="Times New Roman"/>
          <w:szCs w:val="24"/>
          <w:lang w:eastAsia="cs-CZ"/>
        </w:rPr>
        <w:t>7401R005</w:t>
      </w:r>
      <w:r w:rsidR="005141ED">
        <w:rPr>
          <w:rFonts w:eastAsia="Times New Roman" w:cs="Times New Roman"/>
          <w:szCs w:val="24"/>
          <w:lang w:eastAsia="cs-CZ"/>
        </w:rPr>
        <w:t>)</w:t>
      </w:r>
      <w:r>
        <w:rPr>
          <w:rFonts w:cs="Times New Roman"/>
          <w:szCs w:val="24"/>
        </w:rPr>
        <w:t>.</w:t>
      </w:r>
    </w:p>
    <w:p w14:paraId="50C37329" w14:textId="77777777" w:rsidR="00644BBE" w:rsidRDefault="00644BBE" w:rsidP="002B0D67">
      <w:pPr>
        <w:ind w:firstLine="0"/>
        <w:jc w:val="both"/>
        <w:rPr>
          <w:rFonts w:cs="Times New Roman"/>
          <w:szCs w:val="24"/>
        </w:rPr>
      </w:pPr>
      <w:r>
        <w:rPr>
          <w:rFonts w:cs="Times New Roman"/>
          <w:szCs w:val="24"/>
        </w:rPr>
        <w:t>Zdůvodnění:</w:t>
      </w:r>
    </w:p>
    <w:p w14:paraId="7525D577" w14:textId="181A9953" w:rsidR="00644BBE" w:rsidRDefault="00644BBE" w:rsidP="002B0D67">
      <w:pPr>
        <w:ind w:firstLine="0"/>
        <w:jc w:val="both"/>
        <w:rPr>
          <w:rFonts w:cs="Times New Roman"/>
          <w:i/>
          <w:szCs w:val="24"/>
        </w:rPr>
      </w:pPr>
      <w:r w:rsidRPr="00536598">
        <w:rPr>
          <w:rFonts w:cs="Times New Roman"/>
          <w:i/>
          <w:szCs w:val="24"/>
        </w:rPr>
        <w:t>Předpokládáme, že nejvyššího počt</w:t>
      </w:r>
      <w:r>
        <w:rPr>
          <w:rFonts w:cs="Times New Roman"/>
          <w:i/>
          <w:szCs w:val="24"/>
        </w:rPr>
        <w:t>u kroků budou dosahovat studentky</w:t>
      </w:r>
      <w:r w:rsidR="00296214">
        <w:rPr>
          <w:rFonts w:cs="Times New Roman"/>
          <w:i/>
          <w:szCs w:val="24"/>
        </w:rPr>
        <w:t xml:space="preserve"> studijního oboru</w:t>
      </w:r>
      <w:r w:rsidR="007B58C0">
        <w:rPr>
          <w:rFonts w:cs="Times New Roman"/>
          <w:i/>
          <w:szCs w:val="24"/>
        </w:rPr>
        <w:t xml:space="preserve"> t</w:t>
      </w:r>
      <w:r w:rsidRPr="00536598">
        <w:rPr>
          <w:rFonts w:cs="Times New Roman"/>
          <w:i/>
          <w:szCs w:val="24"/>
        </w:rPr>
        <w:t>ělesn</w:t>
      </w:r>
      <w:r>
        <w:rPr>
          <w:rFonts w:cs="Times New Roman"/>
          <w:i/>
          <w:szCs w:val="24"/>
        </w:rPr>
        <w:t>á výchova a sport</w:t>
      </w:r>
      <w:r w:rsidR="007B58C0">
        <w:rPr>
          <w:rFonts w:cs="Times New Roman"/>
          <w:i/>
          <w:szCs w:val="24"/>
        </w:rPr>
        <w:t>,</w:t>
      </w:r>
      <w:r>
        <w:rPr>
          <w:rFonts w:cs="Times New Roman"/>
          <w:i/>
          <w:szCs w:val="24"/>
        </w:rPr>
        <w:t xml:space="preserve"> </w:t>
      </w:r>
      <w:r w:rsidRPr="00536598">
        <w:rPr>
          <w:rFonts w:cs="Times New Roman"/>
          <w:i/>
          <w:szCs w:val="24"/>
        </w:rPr>
        <w:t>vzhledem k</w:t>
      </w:r>
      <w:r>
        <w:rPr>
          <w:rFonts w:cs="Times New Roman"/>
          <w:i/>
          <w:szCs w:val="24"/>
        </w:rPr>
        <w:t> </w:t>
      </w:r>
      <w:r w:rsidRPr="00536598">
        <w:rPr>
          <w:rFonts w:cs="Times New Roman"/>
          <w:i/>
          <w:szCs w:val="24"/>
        </w:rPr>
        <w:t>nejvyššímu počtu dotov</w:t>
      </w:r>
      <w:r>
        <w:rPr>
          <w:rFonts w:cs="Times New Roman"/>
          <w:i/>
          <w:szCs w:val="24"/>
        </w:rPr>
        <w:t xml:space="preserve">aných hodin zaměřených na sport. </w:t>
      </w:r>
      <w:r w:rsidRPr="00E3232B">
        <w:rPr>
          <w:rFonts w:cs="Times New Roman"/>
          <w:i/>
          <w:szCs w:val="24"/>
        </w:rPr>
        <w:t>Množství pohybové aktivity posuzujeme podle počtu kroků (</w:t>
      </w:r>
      <w:r w:rsidR="007B58C0">
        <w:rPr>
          <w:i/>
        </w:rPr>
        <w:t>krokoměr Yamax Digiwalker SW</w:t>
      </w:r>
      <w:r w:rsidR="007B58C0">
        <w:rPr>
          <w:i/>
        </w:rPr>
        <w:noBreakHyphen/>
      </w:r>
      <w:r w:rsidRPr="00E3232B">
        <w:rPr>
          <w:i/>
        </w:rPr>
        <w:t>700</w:t>
      </w:r>
      <w:r w:rsidRPr="00E3232B">
        <w:rPr>
          <w:rFonts w:cs="Times New Roman"/>
          <w:i/>
          <w:szCs w:val="24"/>
        </w:rPr>
        <w:t>)</w:t>
      </w:r>
      <w:r>
        <w:rPr>
          <w:rFonts w:cs="Times New Roman"/>
          <w:i/>
          <w:szCs w:val="24"/>
        </w:rPr>
        <w:t xml:space="preserve"> studentek</w:t>
      </w:r>
      <w:r w:rsidRPr="00E3232B">
        <w:rPr>
          <w:rFonts w:cs="Times New Roman"/>
          <w:i/>
          <w:szCs w:val="24"/>
        </w:rPr>
        <w:t xml:space="preserve"> za den v</w:t>
      </w:r>
      <w:r>
        <w:rPr>
          <w:rFonts w:cs="Times New Roman"/>
          <w:i/>
          <w:szCs w:val="24"/>
        </w:rPr>
        <w:t> </w:t>
      </w:r>
      <w:r w:rsidRPr="00E3232B">
        <w:rPr>
          <w:rFonts w:cs="Times New Roman"/>
          <w:i/>
          <w:szCs w:val="24"/>
        </w:rPr>
        <w:t>týdenním měření. Závislá p</w:t>
      </w:r>
      <w:r w:rsidR="007B58C0">
        <w:rPr>
          <w:rFonts w:cs="Times New Roman"/>
          <w:i/>
          <w:szCs w:val="24"/>
        </w:rPr>
        <w:t>roměnná je průměrný počet kroků,</w:t>
      </w:r>
      <w:r w:rsidRPr="00E3232B">
        <w:rPr>
          <w:rFonts w:cs="Times New Roman"/>
          <w:i/>
          <w:szCs w:val="24"/>
        </w:rPr>
        <w:t xml:space="preserve"> nezávislá proměnná</w:t>
      </w:r>
      <w:r w:rsidR="00296214">
        <w:rPr>
          <w:rFonts w:cs="Times New Roman"/>
          <w:i/>
          <w:szCs w:val="24"/>
        </w:rPr>
        <w:t xml:space="preserve"> je studijní obor</w:t>
      </w:r>
      <w:r w:rsidRPr="00E3232B">
        <w:rPr>
          <w:rFonts w:cs="Times New Roman"/>
          <w:i/>
          <w:szCs w:val="24"/>
        </w:rPr>
        <w:t>.</w:t>
      </w:r>
    </w:p>
    <w:p w14:paraId="477B33CF" w14:textId="77777777" w:rsidR="00133918" w:rsidRPr="00536598" w:rsidRDefault="00133918" w:rsidP="002B0D67">
      <w:pPr>
        <w:ind w:firstLine="0"/>
        <w:jc w:val="both"/>
        <w:rPr>
          <w:rFonts w:cs="Times New Roman"/>
          <w:i/>
          <w:szCs w:val="24"/>
        </w:rPr>
      </w:pPr>
    </w:p>
    <w:p w14:paraId="5C7F7685" w14:textId="50915E92" w:rsidR="00133918" w:rsidRDefault="00644BBE" w:rsidP="002B0D67">
      <w:pPr>
        <w:ind w:firstLine="0"/>
        <w:jc w:val="both"/>
        <w:rPr>
          <w:rFonts w:cs="Times New Roman"/>
          <w:szCs w:val="24"/>
        </w:rPr>
      </w:pPr>
      <w:r>
        <w:rPr>
          <w:rFonts w:cs="Times New Roman"/>
          <w:szCs w:val="24"/>
        </w:rPr>
        <w:t>H6</w:t>
      </w:r>
      <w:r w:rsidR="00FF70CC" w:rsidRPr="00D0465F">
        <w:rPr>
          <w:rFonts w:cs="Times New Roman"/>
          <w:szCs w:val="24"/>
        </w:rPr>
        <w:t>: Nejnižšího počtu kroků dosáhnou</w:t>
      </w:r>
      <w:r w:rsidR="00296214">
        <w:rPr>
          <w:rFonts w:cs="Times New Roman"/>
          <w:szCs w:val="24"/>
        </w:rPr>
        <w:t xml:space="preserve"> studenti studijního oboru</w:t>
      </w:r>
      <w:r w:rsidR="007B58C0">
        <w:rPr>
          <w:rFonts w:cs="Times New Roman"/>
          <w:szCs w:val="24"/>
        </w:rPr>
        <w:t xml:space="preserve"> a</w:t>
      </w:r>
      <w:r w:rsidR="005141ED">
        <w:rPr>
          <w:rFonts w:cs="Times New Roman"/>
          <w:szCs w:val="24"/>
        </w:rPr>
        <w:t>plikované pohybové aktivity (</w:t>
      </w:r>
      <w:r w:rsidR="005141ED" w:rsidRPr="00F12164">
        <w:rPr>
          <w:rFonts w:eastAsia="Times New Roman" w:cs="Times New Roman"/>
          <w:szCs w:val="24"/>
          <w:lang w:eastAsia="cs-CZ"/>
        </w:rPr>
        <w:t>741R018</w:t>
      </w:r>
      <w:r w:rsidR="005141ED">
        <w:rPr>
          <w:rFonts w:eastAsia="Times New Roman" w:cs="Times New Roman"/>
          <w:szCs w:val="24"/>
          <w:lang w:eastAsia="cs-CZ"/>
        </w:rPr>
        <w:t>)</w:t>
      </w:r>
    </w:p>
    <w:p w14:paraId="20F2C2DB" w14:textId="77777777" w:rsidR="00133918" w:rsidRDefault="00133918" w:rsidP="002B0D67">
      <w:pPr>
        <w:ind w:firstLine="0"/>
        <w:jc w:val="both"/>
        <w:rPr>
          <w:rFonts w:cs="Times New Roman"/>
          <w:szCs w:val="24"/>
        </w:rPr>
      </w:pPr>
      <w:r>
        <w:rPr>
          <w:rFonts w:cs="Times New Roman"/>
          <w:szCs w:val="24"/>
        </w:rPr>
        <w:t>Zdůvodnění:</w:t>
      </w:r>
    </w:p>
    <w:p w14:paraId="1C2A0CAC" w14:textId="366BBCBB" w:rsidR="00133918" w:rsidRDefault="00133918" w:rsidP="002B0D67">
      <w:pPr>
        <w:ind w:firstLine="0"/>
        <w:jc w:val="both"/>
        <w:rPr>
          <w:rFonts w:cs="Times New Roman"/>
          <w:i/>
          <w:szCs w:val="24"/>
        </w:rPr>
      </w:pPr>
      <w:r>
        <w:rPr>
          <w:rFonts w:cs="Times New Roman"/>
          <w:i/>
          <w:szCs w:val="24"/>
        </w:rPr>
        <w:t xml:space="preserve">Předpokládáme, že nejnižšího </w:t>
      </w:r>
      <w:r w:rsidRPr="00536598">
        <w:rPr>
          <w:rFonts w:cs="Times New Roman"/>
          <w:i/>
          <w:szCs w:val="24"/>
        </w:rPr>
        <w:t>počtu kroků budou dosahovat studenti</w:t>
      </w:r>
      <w:r w:rsidR="00296214">
        <w:rPr>
          <w:rFonts w:cs="Times New Roman"/>
          <w:i/>
          <w:szCs w:val="24"/>
        </w:rPr>
        <w:t xml:space="preserve"> studijního oboru</w:t>
      </w:r>
      <w:r w:rsidR="007B58C0">
        <w:rPr>
          <w:rFonts w:cs="Times New Roman"/>
          <w:i/>
          <w:szCs w:val="24"/>
        </w:rPr>
        <w:t xml:space="preserve"> a</w:t>
      </w:r>
      <w:r>
        <w:rPr>
          <w:rFonts w:cs="Times New Roman"/>
          <w:i/>
          <w:szCs w:val="24"/>
        </w:rPr>
        <w:t>plikované pohybové aktivity</w:t>
      </w:r>
      <w:r w:rsidR="007B58C0">
        <w:rPr>
          <w:rFonts w:cs="Times New Roman"/>
          <w:i/>
          <w:szCs w:val="24"/>
        </w:rPr>
        <w:t>,</w:t>
      </w:r>
      <w:r>
        <w:rPr>
          <w:rFonts w:cs="Times New Roman"/>
          <w:i/>
          <w:szCs w:val="24"/>
        </w:rPr>
        <w:t xml:space="preserve"> </w:t>
      </w:r>
      <w:r w:rsidRPr="00536598">
        <w:rPr>
          <w:rFonts w:cs="Times New Roman"/>
          <w:i/>
          <w:szCs w:val="24"/>
        </w:rPr>
        <w:t>vzhledem k</w:t>
      </w:r>
      <w:r w:rsidR="00385C93">
        <w:rPr>
          <w:rFonts w:cs="Times New Roman"/>
          <w:i/>
          <w:szCs w:val="24"/>
        </w:rPr>
        <w:t> </w:t>
      </w:r>
      <w:r>
        <w:rPr>
          <w:rFonts w:cs="Times New Roman"/>
          <w:i/>
          <w:szCs w:val="24"/>
        </w:rPr>
        <w:t xml:space="preserve">vyššímu počtu teoretických předmětů a charakteru </w:t>
      </w:r>
      <w:r>
        <w:rPr>
          <w:rFonts w:cs="Times New Roman"/>
          <w:i/>
          <w:szCs w:val="24"/>
        </w:rPr>
        <w:lastRenderedPageBreak/>
        <w:t xml:space="preserve">výuky předmětů praktických. </w:t>
      </w:r>
      <w:r w:rsidRPr="00E3232B">
        <w:rPr>
          <w:rFonts w:cs="Times New Roman"/>
          <w:i/>
          <w:szCs w:val="24"/>
        </w:rPr>
        <w:t>Množství pohybové aktivity posuzujeme podle počtu kroků (</w:t>
      </w:r>
      <w:r w:rsidR="007B58C0">
        <w:rPr>
          <w:i/>
        </w:rPr>
        <w:t>k</w:t>
      </w:r>
      <w:r w:rsidRPr="00E3232B">
        <w:rPr>
          <w:i/>
        </w:rPr>
        <w:t>rokoměr Yamax Digiwalker SW-700</w:t>
      </w:r>
      <w:r w:rsidRPr="00E3232B">
        <w:rPr>
          <w:rFonts w:cs="Times New Roman"/>
          <w:i/>
          <w:szCs w:val="24"/>
        </w:rPr>
        <w:t>) studentů za den v</w:t>
      </w:r>
      <w:r w:rsidR="00385C93">
        <w:rPr>
          <w:rFonts w:cs="Times New Roman"/>
          <w:i/>
          <w:szCs w:val="24"/>
        </w:rPr>
        <w:t> </w:t>
      </w:r>
      <w:r w:rsidRPr="00E3232B">
        <w:rPr>
          <w:rFonts w:cs="Times New Roman"/>
          <w:i/>
          <w:szCs w:val="24"/>
        </w:rPr>
        <w:t>týdenním měření. Závislá p</w:t>
      </w:r>
      <w:r w:rsidR="007B58C0">
        <w:rPr>
          <w:rFonts w:cs="Times New Roman"/>
          <w:i/>
          <w:szCs w:val="24"/>
        </w:rPr>
        <w:t>roměnná je průměrný počet kroků,</w:t>
      </w:r>
      <w:r w:rsidRPr="00E3232B">
        <w:rPr>
          <w:rFonts w:cs="Times New Roman"/>
          <w:i/>
          <w:szCs w:val="24"/>
        </w:rPr>
        <w:t xml:space="preserve"> nezávislá proměnná</w:t>
      </w:r>
      <w:r w:rsidR="00296214">
        <w:rPr>
          <w:rFonts w:cs="Times New Roman"/>
          <w:i/>
          <w:szCs w:val="24"/>
        </w:rPr>
        <w:t xml:space="preserve"> je studijní oboru</w:t>
      </w:r>
      <w:r w:rsidRPr="00E3232B">
        <w:rPr>
          <w:rFonts w:cs="Times New Roman"/>
          <w:i/>
          <w:szCs w:val="24"/>
        </w:rPr>
        <w:t>.</w:t>
      </w:r>
    </w:p>
    <w:p w14:paraId="1434F668" w14:textId="77777777" w:rsidR="00644BBE" w:rsidRDefault="00644BBE" w:rsidP="002B0D67">
      <w:pPr>
        <w:ind w:firstLine="0"/>
        <w:jc w:val="both"/>
        <w:rPr>
          <w:rFonts w:cs="Times New Roman"/>
          <w:i/>
          <w:szCs w:val="24"/>
        </w:rPr>
      </w:pPr>
    </w:p>
    <w:p w14:paraId="4EDDB80A" w14:textId="73FCB759" w:rsidR="00644BBE" w:rsidRDefault="00644BBE" w:rsidP="002B0D67">
      <w:pPr>
        <w:ind w:firstLine="0"/>
        <w:jc w:val="both"/>
        <w:rPr>
          <w:rFonts w:cs="Times New Roman"/>
          <w:szCs w:val="24"/>
        </w:rPr>
      </w:pPr>
      <w:r>
        <w:rPr>
          <w:rFonts w:cs="Times New Roman"/>
          <w:szCs w:val="24"/>
        </w:rPr>
        <w:t>H7</w:t>
      </w:r>
      <w:r w:rsidRPr="00D0465F">
        <w:rPr>
          <w:rFonts w:cs="Times New Roman"/>
          <w:szCs w:val="24"/>
        </w:rPr>
        <w:t>: Nejnižšího počtu kroků dosáhnou</w:t>
      </w:r>
      <w:r w:rsidR="00296214">
        <w:rPr>
          <w:rFonts w:cs="Times New Roman"/>
          <w:szCs w:val="24"/>
        </w:rPr>
        <w:t xml:space="preserve"> studentky studijního oboru</w:t>
      </w:r>
      <w:r w:rsidR="007B58C0">
        <w:rPr>
          <w:rFonts w:cs="Times New Roman"/>
          <w:szCs w:val="24"/>
        </w:rPr>
        <w:t xml:space="preserve"> a</w:t>
      </w:r>
      <w:r w:rsidR="005141ED">
        <w:rPr>
          <w:rFonts w:cs="Times New Roman"/>
          <w:szCs w:val="24"/>
        </w:rPr>
        <w:t>plikované pohybové aktivity (</w:t>
      </w:r>
      <w:r w:rsidR="005141ED" w:rsidRPr="00F12164">
        <w:rPr>
          <w:rFonts w:eastAsia="Times New Roman" w:cs="Times New Roman"/>
          <w:szCs w:val="24"/>
          <w:lang w:eastAsia="cs-CZ"/>
        </w:rPr>
        <w:t>741R018</w:t>
      </w:r>
      <w:r w:rsidR="005141ED">
        <w:rPr>
          <w:rFonts w:eastAsia="Times New Roman" w:cs="Times New Roman"/>
          <w:szCs w:val="24"/>
          <w:lang w:eastAsia="cs-CZ"/>
        </w:rPr>
        <w:t>)</w:t>
      </w:r>
    </w:p>
    <w:p w14:paraId="2AEA43AE" w14:textId="77777777" w:rsidR="00644BBE" w:rsidRDefault="00644BBE" w:rsidP="002B0D67">
      <w:pPr>
        <w:ind w:firstLine="0"/>
        <w:jc w:val="both"/>
        <w:rPr>
          <w:rFonts w:cs="Times New Roman"/>
          <w:szCs w:val="24"/>
        </w:rPr>
      </w:pPr>
      <w:r>
        <w:rPr>
          <w:rFonts w:cs="Times New Roman"/>
          <w:szCs w:val="24"/>
        </w:rPr>
        <w:t>Zdůvodnění:</w:t>
      </w:r>
    </w:p>
    <w:p w14:paraId="78334133" w14:textId="5BEBFB9D" w:rsidR="00644BBE" w:rsidRDefault="00644BBE" w:rsidP="002B0D67">
      <w:pPr>
        <w:ind w:firstLine="0"/>
        <w:jc w:val="both"/>
        <w:rPr>
          <w:rFonts w:cs="Times New Roman"/>
          <w:i/>
          <w:szCs w:val="24"/>
        </w:rPr>
      </w:pPr>
      <w:r>
        <w:rPr>
          <w:rFonts w:cs="Times New Roman"/>
          <w:i/>
          <w:szCs w:val="24"/>
        </w:rPr>
        <w:t xml:space="preserve">Předpokládáme, že nejnižšího </w:t>
      </w:r>
      <w:r w:rsidRPr="00536598">
        <w:rPr>
          <w:rFonts w:cs="Times New Roman"/>
          <w:i/>
          <w:szCs w:val="24"/>
        </w:rPr>
        <w:t xml:space="preserve">počtu kroků budou dosahovat </w:t>
      </w:r>
      <w:r>
        <w:rPr>
          <w:rFonts w:cs="Times New Roman"/>
          <w:i/>
          <w:szCs w:val="24"/>
        </w:rPr>
        <w:t>studentky</w:t>
      </w:r>
      <w:r w:rsidRPr="00536598">
        <w:rPr>
          <w:rFonts w:cs="Times New Roman"/>
          <w:i/>
          <w:szCs w:val="24"/>
        </w:rPr>
        <w:t xml:space="preserve"> </w:t>
      </w:r>
      <w:r w:rsidR="007B58C0">
        <w:rPr>
          <w:rFonts w:cs="Times New Roman"/>
          <w:i/>
          <w:szCs w:val="24"/>
        </w:rPr>
        <w:t>st</w:t>
      </w:r>
      <w:r w:rsidR="00296214">
        <w:rPr>
          <w:rFonts w:cs="Times New Roman"/>
          <w:i/>
          <w:szCs w:val="24"/>
        </w:rPr>
        <w:t>udijního obor</w:t>
      </w:r>
      <w:r w:rsidR="007B58C0">
        <w:rPr>
          <w:rFonts w:cs="Times New Roman"/>
          <w:i/>
          <w:szCs w:val="24"/>
        </w:rPr>
        <w:t>u a</w:t>
      </w:r>
      <w:r>
        <w:rPr>
          <w:rFonts w:cs="Times New Roman"/>
          <w:i/>
          <w:szCs w:val="24"/>
        </w:rPr>
        <w:t>plikované pohybové aktivity</w:t>
      </w:r>
      <w:r w:rsidR="007B58C0">
        <w:rPr>
          <w:rFonts w:cs="Times New Roman"/>
          <w:i/>
          <w:szCs w:val="24"/>
        </w:rPr>
        <w:t>,</w:t>
      </w:r>
      <w:r>
        <w:rPr>
          <w:rFonts w:cs="Times New Roman"/>
          <w:i/>
          <w:szCs w:val="24"/>
        </w:rPr>
        <w:t xml:space="preserve"> </w:t>
      </w:r>
      <w:r w:rsidRPr="00536598">
        <w:rPr>
          <w:rFonts w:cs="Times New Roman"/>
          <w:i/>
          <w:szCs w:val="24"/>
        </w:rPr>
        <w:t>vzhledem k</w:t>
      </w:r>
      <w:r>
        <w:rPr>
          <w:rFonts w:cs="Times New Roman"/>
          <w:i/>
          <w:szCs w:val="24"/>
        </w:rPr>
        <w:t xml:space="preserve"> vyššímu počtu teoretických předmětů a charakteru výuky předmětů praktických. </w:t>
      </w:r>
      <w:r w:rsidRPr="00E3232B">
        <w:rPr>
          <w:rFonts w:cs="Times New Roman"/>
          <w:i/>
          <w:szCs w:val="24"/>
        </w:rPr>
        <w:t>Množství pohybové aktivity posuzujeme podle počtu kroků (</w:t>
      </w:r>
      <w:r w:rsidR="007B58C0">
        <w:rPr>
          <w:i/>
        </w:rPr>
        <w:t>k</w:t>
      </w:r>
      <w:r w:rsidRPr="00E3232B">
        <w:rPr>
          <w:i/>
        </w:rPr>
        <w:t>rokoměr Yamax Digiwalker SW-700</w:t>
      </w:r>
      <w:r w:rsidRPr="00E3232B">
        <w:rPr>
          <w:rFonts w:cs="Times New Roman"/>
          <w:i/>
          <w:szCs w:val="24"/>
        </w:rPr>
        <w:t>)</w:t>
      </w:r>
      <w:r>
        <w:rPr>
          <w:rFonts w:cs="Times New Roman"/>
          <w:i/>
          <w:szCs w:val="24"/>
        </w:rPr>
        <w:t xml:space="preserve"> studentek</w:t>
      </w:r>
      <w:r w:rsidRPr="00E3232B">
        <w:rPr>
          <w:rFonts w:cs="Times New Roman"/>
          <w:i/>
          <w:szCs w:val="24"/>
        </w:rPr>
        <w:t xml:space="preserve"> za den v</w:t>
      </w:r>
      <w:r>
        <w:rPr>
          <w:rFonts w:cs="Times New Roman"/>
          <w:i/>
          <w:szCs w:val="24"/>
        </w:rPr>
        <w:t> </w:t>
      </w:r>
      <w:r w:rsidRPr="00E3232B">
        <w:rPr>
          <w:rFonts w:cs="Times New Roman"/>
          <w:i/>
          <w:szCs w:val="24"/>
        </w:rPr>
        <w:t>týdenním měření. Závislá p</w:t>
      </w:r>
      <w:r w:rsidR="007B58C0">
        <w:rPr>
          <w:rFonts w:cs="Times New Roman"/>
          <w:i/>
          <w:szCs w:val="24"/>
        </w:rPr>
        <w:t>roměnná je průměrný počet kroků,</w:t>
      </w:r>
      <w:r w:rsidRPr="00E3232B">
        <w:rPr>
          <w:rFonts w:cs="Times New Roman"/>
          <w:i/>
          <w:szCs w:val="24"/>
        </w:rPr>
        <w:t xml:space="preserve"> nezávislá proměnná</w:t>
      </w:r>
      <w:r w:rsidR="00296214">
        <w:rPr>
          <w:rFonts w:cs="Times New Roman"/>
          <w:i/>
          <w:szCs w:val="24"/>
        </w:rPr>
        <w:t xml:space="preserve"> je studijní obor</w:t>
      </w:r>
      <w:r w:rsidRPr="00E3232B">
        <w:rPr>
          <w:rFonts w:cs="Times New Roman"/>
          <w:i/>
          <w:szCs w:val="24"/>
        </w:rPr>
        <w:t>.</w:t>
      </w:r>
    </w:p>
    <w:p w14:paraId="61593D4F" w14:textId="77777777" w:rsidR="00133918" w:rsidRDefault="00133918" w:rsidP="002B0D67">
      <w:pPr>
        <w:ind w:firstLine="0"/>
        <w:jc w:val="both"/>
        <w:rPr>
          <w:rFonts w:cs="Times New Roman"/>
          <w:szCs w:val="24"/>
        </w:rPr>
      </w:pPr>
    </w:p>
    <w:p w14:paraId="3791DC3D" w14:textId="77777777" w:rsidR="00133918" w:rsidRPr="00133918" w:rsidRDefault="00133918" w:rsidP="002B0D67">
      <w:pPr>
        <w:ind w:firstLine="0"/>
        <w:jc w:val="both"/>
        <w:rPr>
          <w:rFonts w:cs="Times New Roman"/>
          <w:b/>
          <w:szCs w:val="24"/>
        </w:rPr>
      </w:pPr>
      <w:r w:rsidRPr="00133918">
        <w:rPr>
          <w:rFonts w:cs="Times New Roman"/>
          <w:b/>
          <w:szCs w:val="24"/>
        </w:rPr>
        <w:t>Výzkumné otázky:</w:t>
      </w:r>
    </w:p>
    <w:p w14:paraId="71BAD025" w14:textId="77777777" w:rsidR="00133918" w:rsidRDefault="00385C93" w:rsidP="002B0D67">
      <w:pPr>
        <w:pStyle w:val="Odstavecseseznamem"/>
        <w:numPr>
          <w:ilvl w:val="0"/>
          <w:numId w:val="36"/>
        </w:numPr>
        <w:jc w:val="both"/>
        <w:rPr>
          <w:rFonts w:cs="Times New Roman"/>
          <w:szCs w:val="24"/>
        </w:rPr>
      </w:pPr>
      <w:r>
        <w:rPr>
          <w:rFonts w:cs="Times New Roman"/>
          <w:szCs w:val="24"/>
        </w:rPr>
        <w:t>Dosahují vyš</w:t>
      </w:r>
      <w:r w:rsidR="000A3319">
        <w:rPr>
          <w:rFonts w:cs="Times New Roman"/>
          <w:szCs w:val="24"/>
        </w:rPr>
        <w:t>šího počtu kroků během monitorovaného týdne studenti?</w:t>
      </w:r>
    </w:p>
    <w:p w14:paraId="26D0204B" w14:textId="77777777" w:rsidR="000A3319" w:rsidRDefault="000A3319" w:rsidP="002B0D67">
      <w:pPr>
        <w:pStyle w:val="Odstavecseseznamem"/>
        <w:numPr>
          <w:ilvl w:val="0"/>
          <w:numId w:val="36"/>
        </w:numPr>
        <w:jc w:val="both"/>
        <w:rPr>
          <w:rFonts w:cs="Times New Roman"/>
          <w:szCs w:val="24"/>
        </w:rPr>
      </w:pPr>
      <w:r>
        <w:rPr>
          <w:rFonts w:cs="Times New Roman"/>
          <w:szCs w:val="24"/>
        </w:rPr>
        <w:t>Dosahuje výzkumný soubor vyšších počtů kroků během pracovních dní?</w:t>
      </w:r>
    </w:p>
    <w:p w14:paraId="197392AC" w14:textId="77777777" w:rsidR="00803FF5" w:rsidRDefault="000A3319" w:rsidP="002B0D67">
      <w:pPr>
        <w:pStyle w:val="Odstavecseseznamem"/>
        <w:numPr>
          <w:ilvl w:val="0"/>
          <w:numId w:val="36"/>
        </w:numPr>
        <w:jc w:val="both"/>
        <w:rPr>
          <w:rFonts w:cs="Times New Roman"/>
          <w:szCs w:val="24"/>
        </w:rPr>
      </w:pPr>
      <w:r>
        <w:rPr>
          <w:rFonts w:cs="Times New Roman"/>
          <w:szCs w:val="24"/>
        </w:rPr>
        <w:t>Plní výzkumný soubor doporučovaných 10</w:t>
      </w:r>
      <w:r w:rsidR="007B58C0">
        <w:rPr>
          <w:rFonts w:cs="Times New Roman"/>
          <w:szCs w:val="24"/>
        </w:rPr>
        <w:t> </w:t>
      </w:r>
      <w:r>
        <w:rPr>
          <w:rFonts w:cs="Times New Roman"/>
          <w:szCs w:val="24"/>
        </w:rPr>
        <w:t>000 kroků za den během monitorovaného týdne?</w:t>
      </w:r>
    </w:p>
    <w:p w14:paraId="01CE9785" w14:textId="77777777" w:rsidR="00644BBE" w:rsidRDefault="00644BBE" w:rsidP="00644BBE">
      <w:pPr>
        <w:rPr>
          <w:rFonts w:cs="Times New Roman"/>
          <w:szCs w:val="24"/>
        </w:rPr>
      </w:pPr>
    </w:p>
    <w:p w14:paraId="6D978448" w14:textId="77777777" w:rsidR="00644BBE" w:rsidRDefault="00644BBE" w:rsidP="00644BBE">
      <w:pPr>
        <w:rPr>
          <w:rFonts w:cs="Times New Roman"/>
          <w:szCs w:val="24"/>
        </w:rPr>
      </w:pPr>
    </w:p>
    <w:p w14:paraId="68BABC7C" w14:textId="77777777" w:rsidR="00644BBE" w:rsidRDefault="00644BBE" w:rsidP="00644BBE">
      <w:pPr>
        <w:rPr>
          <w:rFonts w:cs="Times New Roman"/>
          <w:szCs w:val="24"/>
        </w:rPr>
      </w:pPr>
    </w:p>
    <w:p w14:paraId="5EDDDB67" w14:textId="77777777" w:rsidR="00644BBE" w:rsidRDefault="00644BBE" w:rsidP="00644BBE">
      <w:pPr>
        <w:rPr>
          <w:rFonts w:cs="Times New Roman"/>
          <w:szCs w:val="24"/>
        </w:rPr>
      </w:pPr>
    </w:p>
    <w:p w14:paraId="0036F003" w14:textId="77777777" w:rsidR="00644BBE" w:rsidRDefault="00644BBE" w:rsidP="00644BBE">
      <w:pPr>
        <w:rPr>
          <w:rFonts w:cs="Times New Roman"/>
          <w:szCs w:val="24"/>
        </w:rPr>
      </w:pPr>
    </w:p>
    <w:p w14:paraId="56A264A7" w14:textId="77777777" w:rsidR="00644BBE" w:rsidRDefault="00644BBE" w:rsidP="00644BBE">
      <w:pPr>
        <w:rPr>
          <w:rFonts w:cs="Times New Roman"/>
          <w:szCs w:val="24"/>
        </w:rPr>
      </w:pPr>
    </w:p>
    <w:p w14:paraId="2EFC320A" w14:textId="77777777" w:rsidR="00644BBE" w:rsidRDefault="00644BBE" w:rsidP="00644BBE">
      <w:pPr>
        <w:rPr>
          <w:rFonts w:cs="Times New Roman"/>
          <w:szCs w:val="24"/>
        </w:rPr>
      </w:pPr>
    </w:p>
    <w:p w14:paraId="1C18638E" w14:textId="77777777" w:rsidR="00644BBE" w:rsidRDefault="00644BBE" w:rsidP="00644BBE">
      <w:pPr>
        <w:rPr>
          <w:rFonts w:cs="Times New Roman"/>
          <w:szCs w:val="24"/>
        </w:rPr>
      </w:pPr>
    </w:p>
    <w:p w14:paraId="6EB001B8" w14:textId="77777777" w:rsidR="00644BBE" w:rsidRDefault="00644BBE" w:rsidP="00644BBE">
      <w:pPr>
        <w:rPr>
          <w:rFonts w:cs="Times New Roman"/>
          <w:szCs w:val="24"/>
        </w:rPr>
      </w:pPr>
    </w:p>
    <w:p w14:paraId="713EE674" w14:textId="77777777" w:rsidR="00644BBE" w:rsidRDefault="00644BBE" w:rsidP="00644BBE">
      <w:pPr>
        <w:rPr>
          <w:rFonts w:cs="Times New Roman"/>
          <w:szCs w:val="24"/>
        </w:rPr>
      </w:pPr>
    </w:p>
    <w:p w14:paraId="151BDEAA" w14:textId="77777777" w:rsidR="00644BBE" w:rsidRDefault="00644BBE" w:rsidP="00644BBE">
      <w:pPr>
        <w:rPr>
          <w:rFonts w:cs="Times New Roman"/>
          <w:szCs w:val="24"/>
        </w:rPr>
      </w:pPr>
    </w:p>
    <w:p w14:paraId="6939D03C" w14:textId="77777777" w:rsidR="00644BBE" w:rsidRDefault="00644BBE" w:rsidP="00644BBE">
      <w:pPr>
        <w:rPr>
          <w:rFonts w:cs="Times New Roman"/>
          <w:szCs w:val="24"/>
        </w:rPr>
      </w:pPr>
    </w:p>
    <w:p w14:paraId="69F67BA4" w14:textId="77777777" w:rsidR="00587389" w:rsidRDefault="00587389" w:rsidP="00644BBE">
      <w:pPr>
        <w:rPr>
          <w:rFonts w:cs="Times New Roman"/>
          <w:szCs w:val="24"/>
        </w:rPr>
      </w:pPr>
    </w:p>
    <w:p w14:paraId="2FF2275C" w14:textId="77777777" w:rsidR="007B58C0" w:rsidRDefault="007B58C0" w:rsidP="00644BBE">
      <w:pPr>
        <w:rPr>
          <w:rFonts w:cs="Times New Roman"/>
          <w:szCs w:val="24"/>
        </w:rPr>
      </w:pPr>
    </w:p>
    <w:p w14:paraId="77DCB3A9" w14:textId="77777777" w:rsidR="00644BBE" w:rsidRPr="00644BBE" w:rsidRDefault="00644BBE" w:rsidP="00644BBE">
      <w:pPr>
        <w:rPr>
          <w:rFonts w:cs="Times New Roman"/>
          <w:szCs w:val="24"/>
        </w:rPr>
      </w:pPr>
    </w:p>
    <w:p w14:paraId="68E53FEC" w14:textId="77777777" w:rsidR="00DE4A93" w:rsidRPr="00DE4A93" w:rsidRDefault="00A3593C" w:rsidP="00AF61FF">
      <w:pPr>
        <w:pStyle w:val="Nadpis1"/>
        <w:rPr>
          <w:rStyle w:val="Zdraznn"/>
          <w:i w:val="0"/>
          <w:iCs w:val="0"/>
        </w:rPr>
      </w:pPr>
      <w:bookmarkStart w:id="25" w:name="_Toc525116324"/>
      <w:r>
        <w:lastRenderedPageBreak/>
        <w:t>4</w:t>
      </w:r>
      <w:r w:rsidR="00587389">
        <w:tab/>
      </w:r>
      <w:r>
        <w:t>METODIKA</w:t>
      </w:r>
      <w:bookmarkEnd w:id="25"/>
    </w:p>
    <w:p w14:paraId="3DD21F5F" w14:textId="77777777" w:rsidR="006C6FDB" w:rsidRDefault="006C6FDB" w:rsidP="000F4651">
      <w:pPr>
        <w:spacing w:before="100" w:beforeAutospacing="1" w:after="100" w:afterAutospacing="1"/>
        <w:ind w:firstLine="709"/>
        <w:jc w:val="both"/>
        <w:rPr>
          <w:szCs w:val="24"/>
        </w:rPr>
      </w:pPr>
      <w:r>
        <w:rPr>
          <w:szCs w:val="24"/>
        </w:rPr>
        <w:t>Diplomová</w:t>
      </w:r>
      <w:r w:rsidRPr="006455A3">
        <w:rPr>
          <w:szCs w:val="24"/>
        </w:rPr>
        <w:t xml:space="preserve"> práce je zpracována pro výzkumný záměr F</w:t>
      </w:r>
      <w:r w:rsidR="00566312">
        <w:rPr>
          <w:szCs w:val="24"/>
        </w:rPr>
        <w:t>akulty tělesné kultury</w:t>
      </w:r>
      <w:r w:rsidRPr="006455A3">
        <w:rPr>
          <w:szCs w:val="24"/>
        </w:rPr>
        <w:t xml:space="preserve"> Univerzity Palackého v</w:t>
      </w:r>
      <w:r w:rsidR="00566312">
        <w:rPr>
          <w:szCs w:val="24"/>
        </w:rPr>
        <w:t> </w:t>
      </w:r>
      <w:r w:rsidRPr="006455A3">
        <w:rPr>
          <w:szCs w:val="24"/>
        </w:rPr>
        <w:t>Olomouci</w:t>
      </w:r>
      <w:r w:rsidR="00566312">
        <w:rPr>
          <w:szCs w:val="24"/>
        </w:rPr>
        <w:t xml:space="preserve"> (dále jen FTK)</w:t>
      </w:r>
      <w:r w:rsidRPr="006455A3">
        <w:rPr>
          <w:szCs w:val="24"/>
        </w:rPr>
        <w:t>. Svým obsahem zapadá do celkové koncepce výzkumů realizovaných Centrem kinantropologického výzkumu při FTK. Veškeré výzkumné aktivity a na</w:t>
      </w:r>
      <w:r>
        <w:rPr>
          <w:szCs w:val="24"/>
        </w:rPr>
        <w:t xml:space="preserve">kládání se získanými daty byly </w:t>
      </w:r>
      <w:r w:rsidR="00D3218C">
        <w:rPr>
          <w:szCs w:val="24"/>
        </w:rPr>
        <w:t>schváleny e</w:t>
      </w:r>
      <w:r w:rsidRPr="006455A3">
        <w:rPr>
          <w:szCs w:val="24"/>
        </w:rPr>
        <w:t>tickou komisí FTK.</w:t>
      </w:r>
    </w:p>
    <w:p w14:paraId="410A42CC" w14:textId="77777777" w:rsidR="00A3593C" w:rsidRDefault="00A3593C" w:rsidP="00685BCE">
      <w:pPr>
        <w:pStyle w:val="Nadpis2"/>
        <w:spacing w:before="240"/>
        <w:jc w:val="both"/>
      </w:pPr>
      <w:bookmarkStart w:id="26" w:name="_Toc525116325"/>
      <w:r w:rsidRPr="00A3593C">
        <w:t xml:space="preserve">4.1 </w:t>
      </w:r>
      <w:r w:rsidR="00F12164">
        <w:t>V</w:t>
      </w:r>
      <w:r w:rsidR="00071C51">
        <w:t>ýběr a popis účastníků</w:t>
      </w:r>
      <w:bookmarkEnd w:id="26"/>
    </w:p>
    <w:p w14:paraId="5E9BE973" w14:textId="4B231FE1" w:rsidR="00296214" w:rsidRDefault="00566312" w:rsidP="00296214">
      <w:pPr>
        <w:pStyle w:val="Odstavecseseznamem"/>
        <w:ind w:left="0" w:firstLine="0"/>
        <w:rPr>
          <w:sz w:val="23"/>
          <w:szCs w:val="23"/>
        </w:rPr>
      </w:pPr>
      <w:r w:rsidRPr="00F36964">
        <w:rPr>
          <w:szCs w:val="24"/>
        </w:rPr>
        <w:tab/>
      </w:r>
      <w:r w:rsidR="00296214">
        <w:t xml:space="preserve">Výzkum byl realizován na Fakultě tělesné kultury Univerzity Palackého v Olomouci v rámci předmětu Sociokulturní kinantropologie pod vedením RNDr. Svatopluka Horáka a dalších </w:t>
      </w:r>
      <w:r w:rsidR="00296214">
        <w:rPr>
          <w:sz w:val="23"/>
          <w:szCs w:val="23"/>
        </w:rPr>
        <w:t xml:space="preserve">pracovníků z Centra kinantropologického výzkumu FTK. Sběr dat probíhal v letech     2013–2015.  Výzkumný soubor tvořili studenti prvních ročníků studijního programu Tělesná výchova a sport vyjímaje studentů studijního oboru Fyzioterapie. Předmět Sociokulturní kinantropologie je průřezový předmět zařazený do studia prvního ročníku všech studijních oboru studijního programu Tělesná výchova a sport, proto výzkumný vzorek tvořili výhradně studenti prvního ročníku. Studenti vyšších ročníku a studenti opakující tento předmět byli automaticky vyřazeni z výzkumu. Celkem byly zpracovány data od 268 studentů. Z důvodu částečně či špatně vyplněných záznamových archů bylo dále vyřazeno 86 studentů. Finální výzkumný vzorek činil 182 studentů, z toho 69 žen a 113 mužů. Na základě studijních oborů byli probandi rozděleni do 6 skupin. Nejvíce dat bylo získáno od studentů </w:t>
      </w:r>
      <w:r w:rsidR="002E2B34">
        <w:rPr>
          <w:sz w:val="23"/>
          <w:szCs w:val="23"/>
        </w:rPr>
        <w:t xml:space="preserve">studijního oboru Tělesná výchova </w:t>
      </w:r>
      <w:r w:rsidR="002E2B34">
        <w:rPr>
          <w:rFonts w:cs="Times New Roman"/>
          <w:sz w:val="23"/>
          <w:szCs w:val="23"/>
        </w:rPr>
        <w:t>–</w:t>
      </w:r>
      <w:r w:rsidR="002E2B34">
        <w:rPr>
          <w:sz w:val="23"/>
          <w:szCs w:val="23"/>
        </w:rPr>
        <w:t xml:space="preserve"> dvouoborové studium</w:t>
      </w:r>
      <w:r w:rsidR="00296214">
        <w:rPr>
          <w:sz w:val="23"/>
          <w:szCs w:val="23"/>
        </w:rPr>
        <w:t xml:space="preserve"> (n=79), nejméně výsledků bylo získáno od studentů studijního oboru Aplikovaná tělesná výchova (n=10). Následně byli studenti každého studijního oboru rozděleni</w:t>
      </w:r>
      <w:r w:rsidR="001B716F">
        <w:rPr>
          <w:sz w:val="23"/>
          <w:szCs w:val="23"/>
        </w:rPr>
        <w:t xml:space="preserve"> do dvou skupin dle pohlaví. V Tabulkách</w:t>
      </w:r>
      <w:r w:rsidR="00296214">
        <w:rPr>
          <w:sz w:val="23"/>
          <w:szCs w:val="23"/>
        </w:rPr>
        <w:t xml:space="preserve"> 1 a 2 jsou uvedeny bližší informace o výzkumném vzorku.</w:t>
      </w:r>
    </w:p>
    <w:p w14:paraId="4E47A573" w14:textId="30844D72" w:rsidR="00653A99" w:rsidRPr="00071C51" w:rsidRDefault="00653A99" w:rsidP="00296214">
      <w:pPr>
        <w:pStyle w:val="Odstavecseseznamem"/>
        <w:ind w:left="0" w:firstLine="0"/>
        <w:jc w:val="both"/>
        <w:rPr>
          <w:sz w:val="23"/>
          <w:szCs w:val="23"/>
        </w:rPr>
      </w:pPr>
    </w:p>
    <w:p w14:paraId="2DA2FD54" w14:textId="77777777" w:rsidR="00F12164" w:rsidRDefault="00EB433C" w:rsidP="00840F1A">
      <w:pPr>
        <w:pStyle w:val="Odstavecseseznamem"/>
        <w:ind w:left="0" w:firstLine="0"/>
      </w:pPr>
      <w:r>
        <w:t>Tabulka 1. Základní charakteristika testovaného souboru</w:t>
      </w:r>
      <w:r w:rsidR="003A0CC0">
        <w:t xml:space="preserve"> (M </w:t>
      </w:r>
      <w:r w:rsidR="003A0CC0">
        <w:rPr>
          <w:rFonts w:ascii="Calibri" w:eastAsia="Times New Roman" w:hAnsi="Calibri" w:cs="Calibri"/>
          <w:sz w:val="22"/>
          <w:lang w:eastAsia="cs-CZ"/>
        </w:rPr>
        <w:t>±</w:t>
      </w:r>
      <w:r w:rsidR="003A0CC0">
        <w:t xml:space="preserve"> SD)</w:t>
      </w:r>
    </w:p>
    <w:tbl>
      <w:tblPr>
        <w:tblW w:w="9330" w:type="dxa"/>
        <w:tblInd w:w="75" w:type="dxa"/>
        <w:tblCellMar>
          <w:left w:w="70" w:type="dxa"/>
          <w:right w:w="70" w:type="dxa"/>
        </w:tblCellMar>
        <w:tblLook w:val="04A0" w:firstRow="1" w:lastRow="0" w:firstColumn="1" w:lastColumn="0" w:noHBand="0" w:noVBand="1"/>
      </w:tblPr>
      <w:tblGrid>
        <w:gridCol w:w="6282"/>
        <w:gridCol w:w="3048"/>
      </w:tblGrid>
      <w:tr w:rsidR="00F12164" w:rsidRPr="00F12164" w14:paraId="5ACAF38B" w14:textId="77777777" w:rsidTr="003A0CC0">
        <w:trPr>
          <w:trHeight w:val="372"/>
        </w:trPr>
        <w:tc>
          <w:tcPr>
            <w:tcW w:w="6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3D1B" w14:textId="77777777" w:rsidR="00F12164" w:rsidRPr="00F12164" w:rsidRDefault="00F12164" w:rsidP="00153A50">
            <w:pPr>
              <w:spacing w:before="40" w:after="40" w:line="240" w:lineRule="auto"/>
              <w:ind w:firstLine="0"/>
              <w:jc w:val="center"/>
              <w:rPr>
                <w:rFonts w:eastAsia="Times New Roman" w:cs="Times New Roman"/>
                <w:b/>
                <w:bCs/>
                <w:szCs w:val="24"/>
                <w:lang w:eastAsia="cs-CZ"/>
              </w:rPr>
            </w:pPr>
            <w:r w:rsidRPr="00F12164">
              <w:rPr>
                <w:rFonts w:eastAsia="Times New Roman" w:cs="Times New Roman"/>
                <w:b/>
                <w:bCs/>
                <w:szCs w:val="24"/>
                <w:lang w:eastAsia="cs-CZ"/>
              </w:rPr>
              <w:t>Soubor (n</w:t>
            </w:r>
            <w:r w:rsidR="000F4651">
              <w:rPr>
                <w:rFonts w:eastAsia="Times New Roman" w:cs="Times New Roman"/>
                <w:b/>
                <w:bCs/>
                <w:szCs w:val="24"/>
                <w:lang w:eastAsia="cs-CZ"/>
              </w:rPr>
              <w:t xml:space="preserve"> </w:t>
            </w:r>
            <w:r w:rsidRPr="00F12164">
              <w:rPr>
                <w:rFonts w:eastAsia="Times New Roman" w:cs="Times New Roman"/>
                <w:b/>
                <w:bCs/>
                <w:szCs w:val="24"/>
                <w:lang w:eastAsia="cs-CZ"/>
              </w:rPr>
              <w:t>=</w:t>
            </w:r>
            <w:r w:rsidR="000F4651">
              <w:rPr>
                <w:rFonts w:eastAsia="Times New Roman" w:cs="Times New Roman"/>
                <w:b/>
                <w:bCs/>
                <w:szCs w:val="24"/>
                <w:lang w:eastAsia="cs-CZ"/>
              </w:rPr>
              <w:t xml:space="preserve"> </w:t>
            </w:r>
            <w:r w:rsidRPr="00F12164">
              <w:rPr>
                <w:rFonts w:eastAsia="Times New Roman" w:cs="Times New Roman"/>
                <w:b/>
                <w:bCs/>
                <w:szCs w:val="24"/>
                <w:lang w:eastAsia="cs-CZ"/>
              </w:rPr>
              <w:t>počet)</w:t>
            </w:r>
          </w:p>
        </w:tc>
        <w:tc>
          <w:tcPr>
            <w:tcW w:w="3048" w:type="dxa"/>
            <w:tcBorders>
              <w:top w:val="single" w:sz="4" w:space="0" w:color="auto"/>
              <w:left w:val="nil"/>
              <w:bottom w:val="single" w:sz="4" w:space="0" w:color="auto"/>
              <w:right w:val="single" w:sz="4" w:space="0" w:color="auto"/>
            </w:tcBorders>
            <w:shd w:val="clear" w:color="auto" w:fill="auto"/>
            <w:noWrap/>
            <w:vAlign w:val="bottom"/>
            <w:hideMark/>
          </w:tcPr>
          <w:p w14:paraId="227E1A7D" w14:textId="77777777" w:rsidR="00F12164" w:rsidRPr="00F12164" w:rsidRDefault="00F12164" w:rsidP="00153A50">
            <w:pPr>
              <w:spacing w:before="40" w:after="40" w:line="240" w:lineRule="auto"/>
              <w:ind w:firstLine="0"/>
              <w:jc w:val="center"/>
              <w:rPr>
                <w:rFonts w:eastAsia="Times New Roman" w:cs="Times New Roman"/>
                <w:b/>
                <w:bCs/>
                <w:szCs w:val="24"/>
                <w:lang w:eastAsia="cs-CZ"/>
              </w:rPr>
            </w:pPr>
            <w:r w:rsidRPr="00F12164">
              <w:rPr>
                <w:rFonts w:eastAsia="Times New Roman" w:cs="Times New Roman"/>
                <w:b/>
                <w:bCs/>
                <w:szCs w:val="24"/>
                <w:lang w:eastAsia="cs-CZ"/>
              </w:rPr>
              <w:t>Věk (roky)</w:t>
            </w:r>
          </w:p>
        </w:tc>
      </w:tr>
      <w:tr w:rsidR="00F12164" w:rsidRPr="00F12164" w14:paraId="5027FA86" w14:textId="77777777" w:rsidTr="003A0CC0">
        <w:trPr>
          <w:trHeight w:val="372"/>
        </w:trPr>
        <w:tc>
          <w:tcPr>
            <w:tcW w:w="6282" w:type="dxa"/>
            <w:tcBorders>
              <w:top w:val="nil"/>
              <w:left w:val="single" w:sz="4" w:space="0" w:color="auto"/>
              <w:bottom w:val="single" w:sz="4" w:space="0" w:color="auto"/>
              <w:right w:val="single" w:sz="4" w:space="0" w:color="auto"/>
            </w:tcBorders>
            <w:shd w:val="clear" w:color="auto" w:fill="auto"/>
            <w:noWrap/>
            <w:vAlign w:val="bottom"/>
            <w:hideMark/>
          </w:tcPr>
          <w:p w14:paraId="36EDF5EF" w14:textId="77777777" w:rsidR="00F12164" w:rsidRPr="00F12164" w:rsidRDefault="00F12164" w:rsidP="00153A50">
            <w:pPr>
              <w:spacing w:before="40" w:after="40" w:line="240" w:lineRule="auto"/>
              <w:ind w:firstLine="0"/>
              <w:rPr>
                <w:rFonts w:eastAsia="Times New Roman" w:cs="Times New Roman"/>
                <w:szCs w:val="24"/>
                <w:lang w:eastAsia="cs-CZ"/>
              </w:rPr>
            </w:pPr>
            <w:r w:rsidRPr="00F12164">
              <w:rPr>
                <w:rFonts w:eastAsia="Times New Roman" w:cs="Times New Roman"/>
                <w:szCs w:val="24"/>
                <w:lang w:eastAsia="cs-CZ"/>
              </w:rPr>
              <w:t>Muži (n</w:t>
            </w:r>
            <w:r w:rsidR="000F4651">
              <w:rPr>
                <w:rFonts w:eastAsia="Times New Roman" w:cs="Times New Roman"/>
                <w:szCs w:val="24"/>
                <w:lang w:eastAsia="cs-CZ"/>
              </w:rPr>
              <w:t xml:space="preserve"> </w:t>
            </w:r>
            <w:r w:rsidRPr="00F12164">
              <w:rPr>
                <w:rFonts w:eastAsia="Times New Roman" w:cs="Times New Roman"/>
                <w:szCs w:val="24"/>
                <w:lang w:eastAsia="cs-CZ"/>
              </w:rPr>
              <w:t>=</w:t>
            </w:r>
            <w:r w:rsidRPr="00F12164">
              <w:rPr>
                <w:rFonts w:eastAsia="Times New Roman" w:cs="Times New Roman"/>
                <w:b/>
                <w:color w:val="FF0000"/>
                <w:szCs w:val="24"/>
                <w:lang w:eastAsia="cs-CZ"/>
              </w:rPr>
              <w:t>113</w:t>
            </w:r>
            <w:r w:rsidRPr="00F12164">
              <w:rPr>
                <w:rFonts w:eastAsia="Times New Roman" w:cs="Times New Roman"/>
                <w:szCs w:val="24"/>
                <w:lang w:eastAsia="cs-CZ"/>
              </w:rPr>
              <w:t>)</w:t>
            </w:r>
          </w:p>
        </w:tc>
        <w:tc>
          <w:tcPr>
            <w:tcW w:w="3048" w:type="dxa"/>
            <w:tcBorders>
              <w:top w:val="nil"/>
              <w:left w:val="nil"/>
              <w:bottom w:val="single" w:sz="4" w:space="0" w:color="auto"/>
              <w:right w:val="single" w:sz="4" w:space="0" w:color="auto"/>
            </w:tcBorders>
            <w:shd w:val="clear" w:color="auto" w:fill="auto"/>
            <w:noWrap/>
            <w:vAlign w:val="bottom"/>
            <w:hideMark/>
          </w:tcPr>
          <w:p w14:paraId="6200B4E1" w14:textId="77777777" w:rsidR="00F12164" w:rsidRPr="00F12164" w:rsidRDefault="00F12164" w:rsidP="00153A50">
            <w:pPr>
              <w:spacing w:before="40" w:after="40" w:line="240" w:lineRule="auto"/>
              <w:ind w:firstLine="0"/>
              <w:jc w:val="right"/>
              <w:rPr>
                <w:rFonts w:cs="Times New Roman"/>
                <w:szCs w:val="24"/>
              </w:rPr>
            </w:pPr>
            <w:r w:rsidRPr="00F12164">
              <w:rPr>
                <w:rFonts w:eastAsia="Times New Roman" w:cs="Times New Roman"/>
                <w:szCs w:val="24"/>
                <w:lang w:eastAsia="cs-CZ"/>
              </w:rPr>
              <w:t>21,93</w:t>
            </w:r>
            <w:r w:rsidR="004B1F8F" w:rsidRPr="003A0CC0">
              <w:rPr>
                <w:rFonts w:eastAsia="Times New Roman" w:cs="Times New Roman"/>
                <w:szCs w:val="24"/>
                <w:lang w:eastAsia="cs-CZ"/>
              </w:rPr>
              <w:t xml:space="preserve"> </w:t>
            </w:r>
            <w:r w:rsidR="004B1F8F" w:rsidRPr="003A0CC0">
              <w:rPr>
                <w:rFonts w:cs="Times New Roman"/>
                <w:szCs w:val="24"/>
              </w:rPr>
              <w:t>± 1,129666</w:t>
            </w:r>
          </w:p>
        </w:tc>
      </w:tr>
      <w:tr w:rsidR="00F12164" w:rsidRPr="00F12164" w14:paraId="517954DF" w14:textId="77777777" w:rsidTr="003A0CC0">
        <w:trPr>
          <w:trHeight w:val="372"/>
        </w:trPr>
        <w:tc>
          <w:tcPr>
            <w:tcW w:w="6282" w:type="dxa"/>
            <w:tcBorders>
              <w:top w:val="nil"/>
              <w:left w:val="single" w:sz="4" w:space="0" w:color="auto"/>
              <w:bottom w:val="single" w:sz="4" w:space="0" w:color="auto"/>
              <w:right w:val="single" w:sz="4" w:space="0" w:color="auto"/>
            </w:tcBorders>
            <w:shd w:val="clear" w:color="auto" w:fill="auto"/>
            <w:noWrap/>
            <w:vAlign w:val="bottom"/>
            <w:hideMark/>
          </w:tcPr>
          <w:p w14:paraId="28C2B7E7" w14:textId="77777777" w:rsidR="00F12164" w:rsidRPr="00F12164" w:rsidRDefault="00F12164" w:rsidP="00153A50">
            <w:pPr>
              <w:spacing w:before="40" w:after="40" w:line="240" w:lineRule="auto"/>
              <w:ind w:firstLine="0"/>
              <w:rPr>
                <w:rFonts w:eastAsia="Times New Roman" w:cs="Times New Roman"/>
                <w:szCs w:val="24"/>
                <w:lang w:eastAsia="cs-CZ"/>
              </w:rPr>
            </w:pPr>
            <w:r w:rsidRPr="00F12164">
              <w:rPr>
                <w:rFonts w:eastAsia="Times New Roman" w:cs="Times New Roman"/>
                <w:szCs w:val="24"/>
                <w:lang w:eastAsia="cs-CZ"/>
              </w:rPr>
              <w:t>Ženy (n</w:t>
            </w:r>
            <w:r w:rsidR="000F4651">
              <w:rPr>
                <w:rFonts w:eastAsia="Times New Roman" w:cs="Times New Roman"/>
                <w:szCs w:val="24"/>
                <w:lang w:eastAsia="cs-CZ"/>
              </w:rPr>
              <w:t xml:space="preserve"> </w:t>
            </w:r>
            <w:r w:rsidRPr="00F12164">
              <w:rPr>
                <w:rFonts w:eastAsia="Times New Roman" w:cs="Times New Roman"/>
                <w:szCs w:val="24"/>
                <w:lang w:eastAsia="cs-CZ"/>
              </w:rPr>
              <w:t>=</w:t>
            </w:r>
            <w:r w:rsidR="000F4651">
              <w:rPr>
                <w:rFonts w:eastAsia="Times New Roman" w:cs="Times New Roman"/>
                <w:szCs w:val="24"/>
                <w:lang w:eastAsia="cs-CZ"/>
              </w:rPr>
              <w:t xml:space="preserve"> </w:t>
            </w:r>
            <w:r w:rsidRPr="00F12164">
              <w:rPr>
                <w:rFonts w:eastAsia="Times New Roman" w:cs="Times New Roman"/>
                <w:b/>
                <w:color w:val="FF0000"/>
                <w:szCs w:val="24"/>
                <w:lang w:eastAsia="cs-CZ"/>
              </w:rPr>
              <w:t>69</w:t>
            </w:r>
            <w:r w:rsidRPr="00F12164">
              <w:rPr>
                <w:rFonts w:eastAsia="Times New Roman" w:cs="Times New Roman"/>
                <w:szCs w:val="24"/>
                <w:lang w:eastAsia="cs-CZ"/>
              </w:rPr>
              <w:t>)</w:t>
            </w:r>
          </w:p>
        </w:tc>
        <w:tc>
          <w:tcPr>
            <w:tcW w:w="3048" w:type="dxa"/>
            <w:tcBorders>
              <w:top w:val="nil"/>
              <w:left w:val="nil"/>
              <w:bottom w:val="single" w:sz="4" w:space="0" w:color="auto"/>
              <w:right w:val="single" w:sz="4" w:space="0" w:color="auto"/>
            </w:tcBorders>
            <w:shd w:val="clear" w:color="auto" w:fill="auto"/>
            <w:noWrap/>
            <w:vAlign w:val="bottom"/>
            <w:hideMark/>
          </w:tcPr>
          <w:p w14:paraId="5115EEDC" w14:textId="77777777" w:rsidR="00F12164" w:rsidRPr="00F12164" w:rsidRDefault="00F12164" w:rsidP="00153A50">
            <w:pPr>
              <w:spacing w:before="40" w:after="40" w:line="240" w:lineRule="auto"/>
              <w:ind w:firstLine="0"/>
              <w:jc w:val="right"/>
              <w:rPr>
                <w:rFonts w:eastAsia="Times New Roman" w:cs="Times New Roman"/>
                <w:szCs w:val="24"/>
                <w:lang w:eastAsia="cs-CZ"/>
              </w:rPr>
            </w:pPr>
            <w:r w:rsidRPr="00F12164">
              <w:rPr>
                <w:rFonts w:eastAsia="Times New Roman" w:cs="Times New Roman"/>
                <w:szCs w:val="24"/>
                <w:lang w:eastAsia="cs-CZ"/>
              </w:rPr>
              <w:t>21,1</w:t>
            </w:r>
            <w:r w:rsidR="004B1F8F" w:rsidRPr="003A0CC0">
              <w:rPr>
                <w:rFonts w:eastAsia="Times New Roman" w:cs="Times New Roman"/>
                <w:szCs w:val="24"/>
                <w:lang w:eastAsia="cs-CZ"/>
              </w:rPr>
              <w:t xml:space="preserve"> </w:t>
            </w:r>
            <w:r w:rsidR="004B1F8F" w:rsidRPr="003A0CC0">
              <w:rPr>
                <w:rFonts w:cs="Times New Roman"/>
                <w:szCs w:val="24"/>
              </w:rPr>
              <w:t>± 1,103489</w:t>
            </w:r>
          </w:p>
        </w:tc>
      </w:tr>
      <w:tr w:rsidR="00F12164" w:rsidRPr="00F12164" w14:paraId="387FCDE5" w14:textId="77777777" w:rsidTr="003A0CC0">
        <w:trPr>
          <w:trHeight w:val="372"/>
        </w:trPr>
        <w:tc>
          <w:tcPr>
            <w:tcW w:w="6282" w:type="dxa"/>
            <w:tcBorders>
              <w:top w:val="nil"/>
              <w:left w:val="single" w:sz="4" w:space="0" w:color="auto"/>
              <w:bottom w:val="single" w:sz="4" w:space="0" w:color="auto"/>
              <w:right w:val="single" w:sz="4" w:space="0" w:color="auto"/>
            </w:tcBorders>
            <w:shd w:val="clear" w:color="auto" w:fill="auto"/>
            <w:noWrap/>
            <w:vAlign w:val="bottom"/>
            <w:hideMark/>
          </w:tcPr>
          <w:p w14:paraId="36B9DEE1" w14:textId="77777777" w:rsidR="00F12164" w:rsidRPr="00F12164" w:rsidRDefault="003A0CC0" w:rsidP="00153A50">
            <w:pPr>
              <w:spacing w:before="40" w:after="40" w:line="240" w:lineRule="auto"/>
              <w:ind w:firstLine="0"/>
              <w:rPr>
                <w:rFonts w:eastAsia="Times New Roman" w:cs="Times New Roman"/>
                <w:szCs w:val="24"/>
                <w:lang w:eastAsia="cs-CZ"/>
              </w:rPr>
            </w:pPr>
            <w:r>
              <w:rPr>
                <w:rFonts w:eastAsia="Times New Roman" w:cs="Times New Roman"/>
                <w:szCs w:val="24"/>
                <w:lang w:eastAsia="cs-CZ"/>
              </w:rPr>
              <w:t>Muži + ženy (n</w:t>
            </w:r>
            <w:r w:rsidR="000F4651">
              <w:rPr>
                <w:rFonts w:eastAsia="Times New Roman" w:cs="Times New Roman"/>
                <w:szCs w:val="24"/>
                <w:lang w:eastAsia="cs-CZ"/>
              </w:rPr>
              <w:t xml:space="preserve"> </w:t>
            </w:r>
            <w:r>
              <w:rPr>
                <w:rFonts w:eastAsia="Times New Roman" w:cs="Times New Roman"/>
                <w:szCs w:val="24"/>
                <w:lang w:eastAsia="cs-CZ"/>
              </w:rPr>
              <w:t>=</w:t>
            </w:r>
            <w:r w:rsidR="000F4651">
              <w:rPr>
                <w:rFonts w:eastAsia="Times New Roman" w:cs="Times New Roman"/>
                <w:szCs w:val="24"/>
                <w:lang w:eastAsia="cs-CZ"/>
              </w:rPr>
              <w:t xml:space="preserve"> </w:t>
            </w:r>
            <w:r w:rsidRPr="003A0CC0">
              <w:rPr>
                <w:rFonts w:eastAsia="Times New Roman" w:cs="Times New Roman"/>
                <w:b/>
                <w:color w:val="FF0000"/>
                <w:szCs w:val="24"/>
                <w:lang w:eastAsia="cs-CZ"/>
              </w:rPr>
              <w:t>182</w:t>
            </w:r>
            <w:r w:rsidR="00F12164" w:rsidRPr="00F12164">
              <w:rPr>
                <w:rFonts w:eastAsia="Times New Roman" w:cs="Times New Roman"/>
                <w:szCs w:val="24"/>
                <w:lang w:eastAsia="cs-CZ"/>
              </w:rPr>
              <w:t>)</w:t>
            </w:r>
          </w:p>
        </w:tc>
        <w:tc>
          <w:tcPr>
            <w:tcW w:w="3048" w:type="dxa"/>
            <w:tcBorders>
              <w:top w:val="nil"/>
              <w:left w:val="nil"/>
              <w:bottom w:val="single" w:sz="4" w:space="0" w:color="auto"/>
              <w:right w:val="single" w:sz="4" w:space="0" w:color="auto"/>
            </w:tcBorders>
            <w:shd w:val="clear" w:color="auto" w:fill="auto"/>
            <w:noWrap/>
            <w:vAlign w:val="bottom"/>
            <w:hideMark/>
          </w:tcPr>
          <w:p w14:paraId="13A83ED9" w14:textId="77777777" w:rsidR="00F12164" w:rsidRPr="00F12164" w:rsidRDefault="00F12164" w:rsidP="00153A50">
            <w:pPr>
              <w:spacing w:before="40" w:after="40" w:line="240" w:lineRule="auto"/>
              <w:ind w:firstLine="0"/>
              <w:jc w:val="right"/>
              <w:rPr>
                <w:rFonts w:eastAsia="Times New Roman" w:cs="Times New Roman"/>
                <w:szCs w:val="24"/>
                <w:lang w:eastAsia="cs-CZ"/>
              </w:rPr>
            </w:pPr>
            <w:r w:rsidRPr="00F12164">
              <w:rPr>
                <w:rFonts w:eastAsia="Times New Roman" w:cs="Times New Roman"/>
                <w:szCs w:val="24"/>
                <w:lang w:eastAsia="cs-CZ"/>
              </w:rPr>
              <w:t>21,51</w:t>
            </w:r>
            <w:r w:rsidR="004B1F8F" w:rsidRPr="003A0CC0">
              <w:rPr>
                <w:rFonts w:eastAsia="Times New Roman" w:cs="Times New Roman"/>
                <w:szCs w:val="24"/>
                <w:lang w:eastAsia="cs-CZ"/>
              </w:rPr>
              <w:t xml:space="preserve"> </w:t>
            </w:r>
            <w:r w:rsidR="004B1F8F" w:rsidRPr="003A0CC0">
              <w:rPr>
                <w:rFonts w:cs="Times New Roman"/>
                <w:szCs w:val="24"/>
              </w:rPr>
              <w:t>± 1,299514</w:t>
            </w:r>
          </w:p>
        </w:tc>
      </w:tr>
    </w:tbl>
    <w:p w14:paraId="1A0A9379" w14:textId="77777777" w:rsidR="003A0CC0" w:rsidRDefault="003A0CC0" w:rsidP="000F4651">
      <w:pPr>
        <w:pStyle w:val="Odstavecseseznamem"/>
        <w:spacing w:before="120" w:line="240" w:lineRule="auto"/>
        <w:ind w:left="0" w:firstLine="0"/>
      </w:pPr>
      <w:r>
        <w:t>M</w:t>
      </w:r>
      <w:r w:rsidR="000F4651">
        <w:t xml:space="preserve"> </w:t>
      </w:r>
      <w:r>
        <w:t>= průměr</w:t>
      </w:r>
    </w:p>
    <w:p w14:paraId="22C85529" w14:textId="77777777" w:rsidR="00EB433C" w:rsidRDefault="003A0CC0" w:rsidP="003A0CC0">
      <w:pPr>
        <w:pStyle w:val="Odstavecseseznamem"/>
        <w:spacing w:line="240" w:lineRule="auto"/>
        <w:ind w:left="0" w:firstLine="0"/>
      </w:pPr>
      <w:r>
        <w:t>SD</w:t>
      </w:r>
      <w:r w:rsidR="000F4651">
        <w:t xml:space="preserve"> </w:t>
      </w:r>
      <w:r>
        <w:t>= směrodatná odchylka</w:t>
      </w:r>
    </w:p>
    <w:p w14:paraId="7A77D551" w14:textId="77777777" w:rsidR="003A0CC0" w:rsidRDefault="003A0CC0" w:rsidP="004B1F8F">
      <w:pPr>
        <w:pStyle w:val="Odstavecseseznamem"/>
        <w:spacing w:line="240" w:lineRule="auto"/>
        <w:ind w:left="0" w:firstLine="0"/>
      </w:pPr>
    </w:p>
    <w:p w14:paraId="623F72F1" w14:textId="77777777" w:rsidR="00006072" w:rsidRDefault="00006072" w:rsidP="004B1F8F">
      <w:pPr>
        <w:pStyle w:val="Odstavecseseznamem"/>
        <w:spacing w:line="240" w:lineRule="auto"/>
        <w:ind w:left="0" w:firstLine="0"/>
      </w:pPr>
    </w:p>
    <w:p w14:paraId="372984C2" w14:textId="77777777" w:rsidR="00006072" w:rsidRDefault="00006072" w:rsidP="004B1F8F">
      <w:pPr>
        <w:pStyle w:val="Odstavecseseznamem"/>
        <w:spacing w:line="240" w:lineRule="auto"/>
        <w:ind w:left="0" w:firstLine="0"/>
      </w:pPr>
    </w:p>
    <w:p w14:paraId="4ED6CDF5" w14:textId="77777777" w:rsidR="00006072" w:rsidRDefault="00006072" w:rsidP="004B1F8F">
      <w:pPr>
        <w:pStyle w:val="Odstavecseseznamem"/>
        <w:spacing w:line="240" w:lineRule="auto"/>
        <w:ind w:left="0" w:firstLine="0"/>
      </w:pPr>
    </w:p>
    <w:p w14:paraId="21A814C9" w14:textId="77777777" w:rsidR="00D3218C" w:rsidRDefault="00D3218C" w:rsidP="004B1F8F">
      <w:pPr>
        <w:pStyle w:val="Odstavecseseznamem"/>
        <w:spacing w:line="240" w:lineRule="auto"/>
        <w:ind w:left="0" w:firstLine="0"/>
      </w:pPr>
    </w:p>
    <w:p w14:paraId="55E49B1A" w14:textId="77777777" w:rsidR="001B716F" w:rsidRDefault="001B716F" w:rsidP="00840F1A">
      <w:pPr>
        <w:pStyle w:val="Odstavecseseznamem"/>
        <w:ind w:left="0" w:firstLine="0"/>
      </w:pPr>
    </w:p>
    <w:p w14:paraId="6C4914E3" w14:textId="11B13255" w:rsidR="00F12164" w:rsidRDefault="00EB433C" w:rsidP="00840F1A">
      <w:pPr>
        <w:pStyle w:val="Odstavecseseznamem"/>
        <w:ind w:left="0" w:firstLine="0"/>
      </w:pPr>
      <w:r>
        <w:lastRenderedPageBreak/>
        <w:t xml:space="preserve">Tabulka 2. </w:t>
      </w:r>
      <w:r w:rsidR="00F12164">
        <w:t>Charakteristika testovaného</w:t>
      </w:r>
      <w:r w:rsidR="00296214">
        <w:t xml:space="preserve"> souboru dle studijních oborů</w:t>
      </w:r>
    </w:p>
    <w:tbl>
      <w:tblPr>
        <w:tblW w:w="9340" w:type="dxa"/>
        <w:tblInd w:w="80" w:type="dxa"/>
        <w:tblCellMar>
          <w:left w:w="70" w:type="dxa"/>
          <w:right w:w="70" w:type="dxa"/>
        </w:tblCellMar>
        <w:tblLook w:val="04A0" w:firstRow="1" w:lastRow="0" w:firstColumn="1" w:lastColumn="0" w:noHBand="0" w:noVBand="1"/>
      </w:tblPr>
      <w:tblGrid>
        <w:gridCol w:w="1265"/>
        <w:gridCol w:w="3844"/>
        <w:gridCol w:w="2657"/>
        <w:gridCol w:w="787"/>
        <w:gridCol w:w="787"/>
      </w:tblGrid>
      <w:tr w:rsidR="00F12164" w:rsidRPr="00F12164" w14:paraId="3A07484C" w14:textId="77777777" w:rsidTr="003A0CC0">
        <w:trPr>
          <w:trHeight w:val="942"/>
        </w:trPr>
        <w:tc>
          <w:tcPr>
            <w:tcW w:w="510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B342E6" w14:textId="325A1738" w:rsidR="00F12164" w:rsidRPr="00F12164" w:rsidRDefault="00296214" w:rsidP="00F12164">
            <w:pPr>
              <w:spacing w:line="240" w:lineRule="auto"/>
              <w:ind w:firstLine="0"/>
              <w:jc w:val="center"/>
              <w:rPr>
                <w:rFonts w:eastAsia="Times New Roman" w:cs="Times New Roman"/>
                <w:b/>
                <w:bCs/>
                <w:szCs w:val="24"/>
                <w:lang w:eastAsia="cs-CZ"/>
              </w:rPr>
            </w:pPr>
            <w:r>
              <w:rPr>
                <w:rFonts w:eastAsia="Times New Roman" w:cs="Times New Roman"/>
                <w:b/>
                <w:bCs/>
                <w:szCs w:val="24"/>
                <w:lang w:eastAsia="cs-CZ"/>
              </w:rPr>
              <w:t>Studijní obor</w:t>
            </w:r>
          </w:p>
        </w:tc>
        <w:tc>
          <w:tcPr>
            <w:tcW w:w="2657" w:type="dxa"/>
            <w:tcBorders>
              <w:top w:val="single" w:sz="8" w:space="0" w:color="auto"/>
              <w:left w:val="nil"/>
              <w:bottom w:val="single" w:sz="4" w:space="0" w:color="auto"/>
              <w:right w:val="single" w:sz="4" w:space="0" w:color="auto"/>
            </w:tcBorders>
            <w:shd w:val="clear" w:color="auto" w:fill="auto"/>
            <w:vAlign w:val="center"/>
            <w:hideMark/>
          </w:tcPr>
          <w:p w14:paraId="5A1A43E6" w14:textId="08EED140" w:rsidR="00F12164" w:rsidRPr="00F12164" w:rsidRDefault="00F12164" w:rsidP="00F12164">
            <w:pPr>
              <w:spacing w:line="240" w:lineRule="auto"/>
              <w:ind w:firstLine="0"/>
              <w:jc w:val="center"/>
              <w:rPr>
                <w:rFonts w:eastAsia="Times New Roman" w:cs="Times New Roman"/>
                <w:b/>
                <w:bCs/>
                <w:szCs w:val="24"/>
                <w:lang w:eastAsia="cs-CZ"/>
              </w:rPr>
            </w:pPr>
            <w:r w:rsidRPr="00F12164">
              <w:rPr>
                <w:rFonts w:eastAsia="Times New Roman" w:cs="Times New Roman"/>
                <w:b/>
                <w:bCs/>
                <w:szCs w:val="24"/>
                <w:lang w:eastAsia="cs-CZ"/>
              </w:rPr>
              <w:t xml:space="preserve">Celkový počet </w:t>
            </w:r>
            <w:r w:rsidR="00296214">
              <w:rPr>
                <w:rFonts w:eastAsia="Times New Roman" w:cs="Times New Roman"/>
                <w:b/>
                <w:bCs/>
                <w:szCs w:val="24"/>
                <w:lang w:eastAsia="cs-CZ"/>
              </w:rPr>
              <w:t>probandů dle studijních oborů</w:t>
            </w:r>
          </w:p>
        </w:tc>
        <w:tc>
          <w:tcPr>
            <w:tcW w:w="787" w:type="dxa"/>
            <w:tcBorders>
              <w:top w:val="single" w:sz="8" w:space="0" w:color="auto"/>
              <w:left w:val="nil"/>
              <w:bottom w:val="single" w:sz="4" w:space="0" w:color="auto"/>
              <w:right w:val="single" w:sz="4" w:space="0" w:color="auto"/>
            </w:tcBorders>
            <w:shd w:val="clear" w:color="auto" w:fill="auto"/>
            <w:vAlign w:val="center"/>
            <w:hideMark/>
          </w:tcPr>
          <w:p w14:paraId="3CABC04C" w14:textId="77777777" w:rsidR="00F12164" w:rsidRPr="00F12164" w:rsidRDefault="00F12164" w:rsidP="00F12164">
            <w:pPr>
              <w:spacing w:line="240" w:lineRule="auto"/>
              <w:ind w:firstLine="0"/>
              <w:jc w:val="center"/>
              <w:rPr>
                <w:rFonts w:eastAsia="Times New Roman" w:cs="Times New Roman"/>
                <w:b/>
                <w:bCs/>
                <w:szCs w:val="24"/>
                <w:lang w:eastAsia="cs-CZ"/>
              </w:rPr>
            </w:pPr>
            <w:r w:rsidRPr="00F12164">
              <w:rPr>
                <w:rFonts w:eastAsia="Times New Roman" w:cs="Times New Roman"/>
                <w:b/>
                <w:bCs/>
                <w:szCs w:val="24"/>
                <w:lang w:eastAsia="cs-CZ"/>
              </w:rPr>
              <w:t xml:space="preserve">Muži </w:t>
            </w:r>
          </w:p>
        </w:tc>
        <w:tc>
          <w:tcPr>
            <w:tcW w:w="787" w:type="dxa"/>
            <w:tcBorders>
              <w:top w:val="single" w:sz="8" w:space="0" w:color="auto"/>
              <w:left w:val="nil"/>
              <w:bottom w:val="single" w:sz="4" w:space="0" w:color="auto"/>
              <w:right w:val="single" w:sz="8" w:space="0" w:color="auto"/>
            </w:tcBorders>
            <w:shd w:val="clear" w:color="auto" w:fill="auto"/>
            <w:vAlign w:val="center"/>
            <w:hideMark/>
          </w:tcPr>
          <w:p w14:paraId="23FCF31C" w14:textId="77777777" w:rsidR="00F12164" w:rsidRPr="00F12164" w:rsidRDefault="00F12164" w:rsidP="00F12164">
            <w:pPr>
              <w:spacing w:line="240" w:lineRule="auto"/>
              <w:ind w:firstLine="0"/>
              <w:jc w:val="center"/>
              <w:rPr>
                <w:rFonts w:eastAsia="Times New Roman" w:cs="Times New Roman"/>
                <w:b/>
                <w:bCs/>
                <w:szCs w:val="24"/>
                <w:lang w:eastAsia="cs-CZ"/>
              </w:rPr>
            </w:pPr>
            <w:r w:rsidRPr="00F12164">
              <w:rPr>
                <w:rFonts w:eastAsia="Times New Roman" w:cs="Times New Roman"/>
                <w:b/>
                <w:bCs/>
                <w:szCs w:val="24"/>
                <w:lang w:eastAsia="cs-CZ"/>
              </w:rPr>
              <w:t xml:space="preserve">Ženy </w:t>
            </w:r>
          </w:p>
        </w:tc>
      </w:tr>
      <w:tr w:rsidR="003A0CC0" w:rsidRPr="00F12164" w14:paraId="0DF43D74" w14:textId="77777777" w:rsidTr="003A0CC0">
        <w:trPr>
          <w:trHeight w:val="309"/>
        </w:trPr>
        <w:tc>
          <w:tcPr>
            <w:tcW w:w="1265" w:type="dxa"/>
            <w:tcBorders>
              <w:top w:val="nil"/>
              <w:left w:val="single" w:sz="8" w:space="0" w:color="auto"/>
              <w:bottom w:val="single" w:sz="4" w:space="0" w:color="auto"/>
              <w:right w:val="single" w:sz="4" w:space="0" w:color="auto"/>
            </w:tcBorders>
            <w:shd w:val="clear" w:color="000000" w:fill="FFFFFF"/>
            <w:noWrap/>
            <w:vAlign w:val="bottom"/>
            <w:hideMark/>
          </w:tcPr>
          <w:p w14:paraId="446D5E41"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7401R1001</w:t>
            </w:r>
          </w:p>
        </w:tc>
        <w:tc>
          <w:tcPr>
            <w:tcW w:w="3843" w:type="dxa"/>
            <w:tcBorders>
              <w:top w:val="nil"/>
              <w:left w:val="nil"/>
              <w:bottom w:val="single" w:sz="4" w:space="0" w:color="auto"/>
              <w:right w:val="single" w:sz="4" w:space="0" w:color="auto"/>
            </w:tcBorders>
            <w:shd w:val="clear" w:color="000000" w:fill="FFFFFF"/>
            <w:noWrap/>
            <w:vAlign w:val="bottom"/>
            <w:hideMark/>
          </w:tcPr>
          <w:p w14:paraId="32C5CADE"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Aplikovaná tělesná výchova (ATV)</w:t>
            </w:r>
          </w:p>
        </w:tc>
        <w:tc>
          <w:tcPr>
            <w:tcW w:w="2657" w:type="dxa"/>
            <w:tcBorders>
              <w:top w:val="nil"/>
              <w:left w:val="nil"/>
              <w:bottom w:val="single" w:sz="4" w:space="0" w:color="auto"/>
              <w:right w:val="single" w:sz="4" w:space="0" w:color="auto"/>
            </w:tcBorders>
            <w:shd w:val="clear" w:color="auto" w:fill="auto"/>
            <w:noWrap/>
            <w:vAlign w:val="bottom"/>
          </w:tcPr>
          <w:p w14:paraId="690465A9"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10</w:t>
            </w:r>
          </w:p>
        </w:tc>
        <w:tc>
          <w:tcPr>
            <w:tcW w:w="787" w:type="dxa"/>
            <w:tcBorders>
              <w:top w:val="nil"/>
              <w:left w:val="nil"/>
              <w:bottom w:val="single" w:sz="4" w:space="0" w:color="auto"/>
              <w:right w:val="single" w:sz="4" w:space="0" w:color="auto"/>
            </w:tcBorders>
            <w:shd w:val="clear" w:color="auto" w:fill="auto"/>
            <w:noWrap/>
            <w:vAlign w:val="bottom"/>
          </w:tcPr>
          <w:p w14:paraId="68BCFB61"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5</w:t>
            </w:r>
          </w:p>
        </w:tc>
        <w:tc>
          <w:tcPr>
            <w:tcW w:w="787" w:type="dxa"/>
            <w:tcBorders>
              <w:top w:val="nil"/>
              <w:left w:val="nil"/>
              <w:bottom w:val="single" w:sz="4" w:space="0" w:color="auto"/>
              <w:right w:val="single" w:sz="8" w:space="0" w:color="auto"/>
            </w:tcBorders>
            <w:shd w:val="clear" w:color="auto" w:fill="auto"/>
            <w:noWrap/>
            <w:vAlign w:val="bottom"/>
          </w:tcPr>
          <w:p w14:paraId="3504A329"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5</w:t>
            </w:r>
          </w:p>
        </w:tc>
      </w:tr>
      <w:tr w:rsidR="003A0CC0" w:rsidRPr="00F12164" w14:paraId="345A5784" w14:textId="77777777" w:rsidTr="003A0CC0">
        <w:trPr>
          <w:trHeight w:val="309"/>
        </w:trPr>
        <w:tc>
          <w:tcPr>
            <w:tcW w:w="1265" w:type="dxa"/>
            <w:tcBorders>
              <w:top w:val="nil"/>
              <w:left w:val="single" w:sz="8" w:space="0" w:color="auto"/>
              <w:bottom w:val="single" w:sz="4" w:space="0" w:color="auto"/>
              <w:right w:val="single" w:sz="4" w:space="0" w:color="auto"/>
            </w:tcBorders>
            <w:shd w:val="clear" w:color="000000" w:fill="FFFFFF"/>
            <w:noWrap/>
            <w:vAlign w:val="bottom"/>
            <w:hideMark/>
          </w:tcPr>
          <w:p w14:paraId="6DE651A5"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7401R003</w:t>
            </w:r>
          </w:p>
        </w:tc>
        <w:tc>
          <w:tcPr>
            <w:tcW w:w="3843" w:type="dxa"/>
            <w:tcBorders>
              <w:top w:val="nil"/>
              <w:left w:val="nil"/>
              <w:bottom w:val="single" w:sz="4" w:space="0" w:color="auto"/>
              <w:right w:val="single" w:sz="4" w:space="0" w:color="auto"/>
            </w:tcBorders>
            <w:shd w:val="clear" w:color="000000" w:fill="FFFFFF"/>
            <w:noWrap/>
            <w:vAlign w:val="bottom"/>
            <w:hideMark/>
          </w:tcPr>
          <w:p w14:paraId="37D72439"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Rekreologie (REK)</w:t>
            </w:r>
          </w:p>
        </w:tc>
        <w:tc>
          <w:tcPr>
            <w:tcW w:w="2657" w:type="dxa"/>
            <w:tcBorders>
              <w:top w:val="nil"/>
              <w:left w:val="nil"/>
              <w:bottom w:val="single" w:sz="4" w:space="0" w:color="auto"/>
              <w:right w:val="single" w:sz="4" w:space="0" w:color="auto"/>
            </w:tcBorders>
            <w:shd w:val="clear" w:color="auto" w:fill="auto"/>
            <w:noWrap/>
            <w:vAlign w:val="bottom"/>
          </w:tcPr>
          <w:p w14:paraId="53956D28"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37</w:t>
            </w:r>
          </w:p>
        </w:tc>
        <w:tc>
          <w:tcPr>
            <w:tcW w:w="787" w:type="dxa"/>
            <w:tcBorders>
              <w:top w:val="nil"/>
              <w:left w:val="nil"/>
              <w:bottom w:val="single" w:sz="4" w:space="0" w:color="auto"/>
              <w:right w:val="single" w:sz="4" w:space="0" w:color="auto"/>
            </w:tcBorders>
            <w:shd w:val="clear" w:color="auto" w:fill="auto"/>
            <w:noWrap/>
            <w:vAlign w:val="bottom"/>
          </w:tcPr>
          <w:p w14:paraId="26897831"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21</w:t>
            </w:r>
          </w:p>
        </w:tc>
        <w:tc>
          <w:tcPr>
            <w:tcW w:w="787" w:type="dxa"/>
            <w:tcBorders>
              <w:top w:val="nil"/>
              <w:left w:val="nil"/>
              <w:bottom w:val="single" w:sz="4" w:space="0" w:color="auto"/>
              <w:right w:val="single" w:sz="8" w:space="0" w:color="auto"/>
            </w:tcBorders>
            <w:shd w:val="clear" w:color="auto" w:fill="auto"/>
            <w:noWrap/>
            <w:vAlign w:val="bottom"/>
          </w:tcPr>
          <w:p w14:paraId="02D4AF6B"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16</w:t>
            </w:r>
          </w:p>
        </w:tc>
      </w:tr>
      <w:tr w:rsidR="003A0CC0" w:rsidRPr="00F12164" w14:paraId="2C84A75A" w14:textId="77777777" w:rsidTr="003A0CC0">
        <w:trPr>
          <w:trHeight w:val="309"/>
        </w:trPr>
        <w:tc>
          <w:tcPr>
            <w:tcW w:w="1265" w:type="dxa"/>
            <w:tcBorders>
              <w:top w:val="nil"/>
              <w:left w:val="single" w:sz="8" w:space="0" w:color="auto"/>
              <w:bottom w:val="single" w:sz="4" w:space="0" w:color="auto"/>
              <w:right w:val="single" w:sz="4" w:space="0" w:color="auto"/>
            </w:tcBorders>
            <w:shd w:val="clear" w:color="000000" w:fill="FFFFFF"/>
            <w:noWrap/>
            <w:vAlign w:val="bottom"/>
            <w:hideMark/>
          </w:tcPr>
          <w:p w14:paraId="08DC2CEA"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7401R005</w:t>
            </w:r>
          </w:p>
        </w:tc>
        <w:tc>
          <w:tcPr>
            <w:tcW w:w="3843" w:type="dxa"/>
            <w:tcBorders>
              <w:top w:val="nil"/>
              <w:left w:val="nil"/>
              <w:bottom w:val="single" w:sz="4" w:space="0" w:color="auto"/>
              <w:right w:val="single" w:sz="4" w:space="0" w:color="auto"/>
            </w:tcBorders>
            <w:shd w:val="clear" w:color="000000" w:fill="FFFFFF"/>
            <w:noWrap/>
            <w:vAlign w:val="bottom"/>
            <w:hideMark/>
          </w:tcPr>
          <w:p w14:paraId="01B3BBD8"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Tělesná výchova a sport (TVS)</w:t>
            </w:r>
          </w:p>
        </w:tc>
        <w:tc>
          <w:tcPr>
            <w:tcW w:w="2657" w:type="dxa"/>
            <w:tcBorders>
              <w:top w:val="nil"/>
              <w:left w:val="nil"/>
              <w:bottom w:val="single" w:sz="4" w:space="0" w:color="auto"/>
              <w:right w:val="single" w:sz="4" w:space="0" w:color="auto"/>
            </w:tcBorders>
            <w:shd w:val="clear" w:color="auto" w:fill="auto"/>
            <w:noWrap/>
            <w:vAlign w:val="bottom"/>
          </w:tcPr>
          <w:p w14:paraId="6739EEBC"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10</w:t>
            </w:r>
          </w:p>
        </w:tc>
        <w:tc>
          <w:tcPr>
            <w:tcW w:w="787" w:type="dxa"/>
            <w:tcBorders>
              <w:top w:val="nil"/>
              <w:left w:val="nil"/>
              <w:bottom w:val="single" w:sz="4" w:space="0" w:color="auto"/>
              <w:right w:val="single" w:sz="4" w:space="0" w:color="auto"/>
            </w:tcBorders>
            <w:shd w:val="clear" w:color="auto" w:fill="auto"/>
            <w:noWrap/>
            <w:vAlign w:val="bottom"/>
          </w:tcPr>
          <w:p w14:paraId="34889504"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6</w:t>
            </w:r>
          </w:p>
        </w:tc>
        <w:tc>
          <w:tcPr>
            <w:tcW w:w="787" w:type="dxa"/>
            <w:tcBorders>
              <w:top w:val="nil"/>
              <w:left w:val="nil"/>
              <w:bottom w:val="single" w:sz="4" w:space="0" w:color="auto"/>
              <w:right w:val="single" w:sz="8" w:space="0" w:color="auto"/>
            </w:tcBorders>
            <w:shd w:val="clear" w:color="auto" w:fill="auto"/>
            <w:noWrap/>
            <w:vAlign w:val="bottom"/>
          </w:tcPr>
          <w:p w14:paraId="76C98873"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4</w:t>
            </w:r>
          </w:p>
        </w:tc>
      </w:tr>
      <w:tr w:rsidR="003A0CC0" w:rsidRPr="00F12164" w14:paraId="28A8631D" w14:textId="77777777" w:rsidTr="003A0CC0">
        <w:trPr>
          <w:trHeight w:val="309"/>
        </w:trPr>
        <w:tc>
          <w:tcPr>
            <w:tcW w:w="1265" w:type="dxa"/>
            <w:tcBorders>
              <w:top w:val="nil"/>
              <w:left w:val="single" w:sz="8" w:space="0" w:color="auto"/>
              <w:bottom w:val="single" w:sz="4" w:space="0" w:color="auto"/>
              <w:right w:val="single" w:sz="4" w:space="0" w:color="auto"/>
            </w:tcBorders>
            <w:shd w:val="clear" w:color="000000" w:fill="FFFFFF"/>
            <w:noWrap/>
            <w:vAlign w:val="bottom"/>
            <w:hideMark/>
          </w:tcPr>
          <w:p w14:paraId="78150008"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741R012</w:t>
            </w:r>
          </w:p>
        </w:tc>
        <w:tc>
          <w:tcPr>
            <w:tcW w:w="3843" w:type="dxa"/>
            <w:tcBorders>
              <w:top w:val="nil"/>
              <w:left w:val="nil"/>
              <w:bottom w:val="single" w:sz="4" w:space="0" w:color="auto"/>
              <w:right w:val="single" w:sz="4" w:space="0" w:color="auto"/>
            </w:tcBorders>
            <w:shd w:val="clear" w:color="000000" w:fill="FFFFFF"/>
            <w:noWrap/>
            <w:vAlign w:val="bottom"/>
            <w:hideMark/>
          </w:tcPr>
          <w:p w14:paraId="58AF3907" w14:textId="77777777" w:rsidR="00F12164" w:rsidRPr="00F12164" w:rsidRDefault="003A0CC0" w:rsidP="000F4651">
            <w:pPr>
              <w:spacing w:line="240" w:lineRule="auto"/>
              <w:ind w:firstLine="0"/>
              <w:rPr>
                <w:rFonts w:eastAsia="Times New Roman" w:cs="Times New Roman"/>
                <w:szCs w:val="24"/>
                <w:lang w:eastAsia="cs-CZ"/>
              </w:rPr>
            </w:pPr>
            <w:r>
              <w:rPr>
                <w:rFonts w:eastAsia="Times New Roman" w:cs="Times New Roman"/>
                <w:szCs w:val="24"/>
                <w:lang w:eastAsia="cs-CZ"/>
              </w:rPr>
              <w:t>Ochrana o</w:t>
            </w:r>
            <w:r w:rsidR="00F12164">
              <w:rPr>
                <w:rFonts w:eastAsia="Times New Roman" w:cs="Times New Roman"/>
                <w:szCs w:val="24"/>
                <w:lang w:eastAsia="cs-CZ"/>
              </w:rPr>
              <w:t>byvatelstva</w:t>
            </w:r>
            <w:r>
              <w:rPr>
                <w:rFonts w:eastAsia="Times New Roman" w:cs="Times New Roman"/>
                <w:szCs w:val="24"/>
                <w:lang w:eastAsia="cs-CZ"/>
              </w:rPr>
              <w:t xml:space="preserve"> </w:t>
            </w:r>
            <w:r w:rsidR="00F12164">
              <w:rPr>
                <w:rFonts w:eastAsia="Times New Roman" w:cs="Times New Roman"/>
                <w:szCs w:val="24"/>
                <w:lang w:eastAsia="cs-CZ"/>
              </w:rPr>
              <w:t>(</w:t>
            </w:r>
            <w:r w:rsidR="00F12164" w:rsidRPr="00F12164">
              <w:rPr>
                <w:rFonts w:eastAsia="Times New Roman" w:cs="Times New Roman"/>
                <w:szCs w:val="24"/>
                <w:lang w:eastAsia="cs-CZ"/>
              </w:rPr>
              <w:t>OCHO)</w:t>
            </w:r>
          </w:p>
        </w:tc>
        <w:tc>
          <w:tcPr>
            <w:tcW w:w="2657" w:type="dxa"/>
            <w:tcBorders>
              <w:top w:val="nil"/>
              <w:left w:val="nil"/>
              <w:bottom w:val="single" w:sz="4" w:space="0" w:color="auto"/>
              <w:right w:val="single" w:sz="4" w:space="0" w:color="auto"/>
            </w:tcBorders>
            <w:shd w:val="clear" w:color="auto" w:fill="auto"/>
            <w:noWrap/>
            <w:vAlign w:val="bottom"/>
          </w:tcPr>
          <w:p w14:paraId="552BA0C7"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17</w:t>
            </w:r>
          </w:p>
        </w:tc>
        <w:tc>
          <w:tcPr>
            <w:tcW w:w="787" w:type="dxa"/>
            <w:tcBorders>
              <w:top w:val="nil"/>
              <w:left w:val="nil"/>
              <w:bottom w:val="single" w:sz="4" w:space="0" w:color="auto"/>
              <w:right w:val="single" w:sz="4" w:space="0" w:color="auto"/>
            </w:tcBorders>
            <w:shd w:val="clear" w:color="auto" w:fill="auto"/>
            <w:noWrap/>
            <w:vAlign w:val="bottom"/>
          </w:tcPr>
          <w:p w14:paraId="05C3C6F7"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12</w:t>
            </w:r>
          </w:p>
        </w:tc>
        <w:tc>
          <w:tcPr>
            <w:tcW w:w="787" w:type="dxa"/>
            <w:tcBorders>
              <w:top w:val="nil"/>
              <w:left w:val="nil"/>
              <w:bottom w:val="single" w:sz="4" w:space="0" w:color="auto"/>
              <w:right w:val="single" w:sz="8" w:space="0" w:color="auto"/>
            </w:tcBorders>
            <w:shd w:val="clear" w:color="auto" w:fill="auto"/>
            <w:noWrap/>
            <w:vAlign w:val="bottom"/>
          </w:tcPr>
          <w:p w14:paraId="42B4AEF2"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5</w:t>
            </w:r>
          </w:p>
        </w:tc>
      </w:tr>
      <w:tr w:rsidR="003A0CC0" w:rsidRPr="00F12164" w14:paraId="4732E5C2" w14:textId="77777777" w:rsidTr="003A0CC0">
        <w:trPr>
          <w:trHeight w:val="309"/>
        </w:trPr>
        <w:tc>
          <w:tcPr>
            <w:tcW w:w="1265" w:type="dxa"/>
            <w:tcBorders>
              <w:top w:val="nil"/>
              <w:left w:val="single" w:sz="8" w:space="0" w:color="auto"/>
              <w:bottom w:val="single" w:sz="4" w:space="0" w:color="auto"/>
              <w:right w:val="single" w:sz="4" w:space="0" w:color="auto"/>
            </w:tcBorders>
            <w:shd w:val="clear" w:color="000000" w:fill="FFFFFF"/>
            <w:noWrap/>
            <w:vAlign w:val="bottom"/>
            <w:hideMark/>
          </w:tcPr>
          <w:p w14:paraId="5EEF2A46"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741R013</w:t>
            </w:r>
          </w:p>
        </w:tc>
        <w:tc>
          <w:tcPr>
            <w:tcW w:w="3843" w:type="dxa"/>
            <w:tcBorders>
              <w:top w:val="nil"/>
              <w:left w:val="nil"/>
              <w:bottom w:val="single" w:sz="4" w:space="0" w:color="auto"/>
              <w:right w:val="single" w:sz="4" w:space="0" w:color="auto"/>
            </w:tcBorders>
            <w:shd w:val="clear" w:color="000000" w:fill="FFFFFF"/>
            <w:noWrap/>
            <w:vAlign w:val="bottom"/>
            <w:hideMark/>
          </w:tcPr>
          <w:p w14:paraId="183597FF"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Tělesná výchova – dvouoborové studium (TV+)</w:t>
            </w:r>
          </w:p>
        </w:tc>
        <w:tc>
          <w:tcPr>
            <w:tcW w:w="2657" w:type="dxa"/>
            <w:tcBorders>
              <w:top w:val="nil"/>
              <w:left w:val="nil"/>
              <w:bottom w:val="single" w:sz="4" w:space="0" w:color="auto"/>
              <w:right w:val="single" w:sz="4" w:space="0" w:color="auto"/>
            </w:tcBorders>
            <w:shd w:val="clear" w:color="auto" w:fill="auto"/>
            <w:noWrap/>
            <w:vAlign w:val="bottom"/>
          </w:tcPr>
          <w:p w14:paraId="5B14DFEF"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79</w:t>
            </w:r>
          </w:p>
        </w:tc>
        <w:tc>
          <w:tcPr>
            <w:tcW w:w="787" w:type="dxa"/>
            <w:tcBorders>
              <w:top w:val="nil"/>
              <w:left w:val="nil"/>
              <w:bottom w:val="single" w:sz="4" w:space="0" w:color="auto"/>
              <w:right w:val="single" w:sz="4" w:space="0" w:color="auto"/>
            </w:tcBorders>
            <w:shd w:val="clear" w:color="auto" w:fill="auto"/>
            <w:noWrap/>
            <w:vAlign w:val="bottom"/>
          </w:tcPr>
          <w:p w14:paraId="4ADFCCE8"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52</w:t>
            </w:r>
          </w:p>
        </w:tc>
        <w:tc>
          <w:tcPr>
            <w:tcW w:w="787" w:type="dxa"/>
            <w:tcBorders>
              <w:top w:val="nil"/>
              <w:left w:val="nil"/>
              <w:bottom w:val="single" w:sz="4" w:space="0" w:color="auto"/>
              <w:right w:val="single" w:sz="8" w:space="0" w:color="auto"/>
            </w:tcBorders>
            <w:shd w:val="clear" w:color="auto" w:fill="auto"/>
            <w:noWrap/>
            <w:vAlign w:val="bottom"/>
          </w:tcPr>
          <w:p w14:paraId="06C4CE81"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27</w:t>
            </w:r>
          </w:p>
        </w:tc>
      </w:tr>
      <w:tr w:rsidR="003A0CC0" w:rsidRPr="00F12164" w14:paraId="64AABE08" w14:textId="77777777" w:rsidTr="003A0CC0">
        <w:trPr>
          <w:trHeight w:val="321"/>
        </w:trPr>
        <w:tc>
          <w:tcPr>
            <w:tcW w:w="1265" w:type="dxa"/>
            <w:tcBorders>
              <w:top w:val="nil"/>
              <w:left w:val="single" w:sz="8" w:space="0" w:color="auto"/>
              <w:bottom w:val="single" w:sz="8" w:space="0" w:color="auto"/>
              <w:right w:val="single" w:sz="4" w:space="0" w:color="auto"/>
            </w:tcBorders>
            <w:shd w:val="clear" w:color="000000" w:fill="FFFFFF"/>
            <w:noWrap/>
            <w:vAlign w:val="bottom"/>
            <w:hideMark/>
          </w:tcPr>
          <w:p w14:paraId="06A5147A"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741R018</w:t>
            </w:r>
          </w:p>
        </w:tc>
        <w:tc>
          <w:tcPr>
            <w:tcW w:w="3843" w:type="dxa"/>
            <w:tcBorders>
              <w:top w:val="nil"/>
              <w:left w:val="nil"/>
              <w:bottom w:val="single" w:sz="8" w:space="0" w:color="auto"/>
              <w:right w:val="single" w:sz="4" w:space="0" w:color="auto"/>
            </w:tcBorders>
            <w:shd w:val="clear" w:color="000000" w:fill="FFFFFF"/>
            <w:noWrap/>
            <w:vAlign w:val="bottom"/>
            <w:hideMark/>
          </w:tcPr>
          <w:p w14:paraId="060F4D5D" w14:textId="77777777" w:rsidR="00F12164" w:rsidRPr="00F12164" w:rsidRDefault="00F12164" w:rsidP="000F4651">
            <w:pPr>
              <w:spacing w:line="240" w:lineRule="auto"/>
              <w:ind w:firstLine="0"/>
              <w:rPr>
                <w:rFonts w:eastAsia="Times New Roman" w:cs="Times New Roman"/>
                <w:szCs w:val="24"/>
                <w:lang w:eastAsia="cs-CZ"/>
              </w:rPr>
            </w:pPr>
            <w:r w:rsidRPr="00F12164">
              <w:rPr>
                <w:rFonts w:eastAsia="Times New Roman" w:cs="Times New Roman"/>
                <w:szCs w:val="24"/>
                <w:lang w:eastAsia="cs-CZ"/>
              </w:rPr>
              <w:t>Aplikované pohybové aktivity (APA)</w:t>
            </w:r>
          </w:p>
        </w:tc>
        <w:tc>
          <w:tcPr>
            <w:tcW w:w="2657" w:type="dxa"/>
            <w:tcBorders>
              <w:top w:val="nil"/>
              <w:left w:val="nil"/>
              <w:bottom w:val="single" w:sz="8" w:space="0" w:color="auto"/>
              <w:right w:val="single" w:sz="4" w:space="0" w:color="auto"/>
            </w:tcBorders>
            <w:shd w:val="clear" w:color="auto" w:fill="auto"/>
            <w:noWrap/>
            <w:vAlign w:val="bottom"/>
          </w:tcPr>
          <w:p w14:paraId="14178F60" w14:textId="77777777" w:rsidR="00F12164" w:rsidRPr="00F12164" w:rsidRDefault="003A0CC0" w:rsidP="00F12164">
            <w:pPr>
              <w:spacing w:line="240" w:lineRule="auto"/>
              <w:ind w:firstLine="0"/>
              <w:jc w:val="right"/>
              <w:rPr>
                <w:rFonts w:eastAsia="Times New Roman" w:cs="Times New Roman"/>
                <w:b/>
                <w:bCs/>
                <w:color w:val="FF0000"/>
                <w:szCs w:val="24"/>
                <w:lang w:eastAsia="cs-CZ"/>
              </w:rPr>
            </w:pPr>
            <w:r>
              <w:rPr>
                <w:rFonts w:eastAsia="Times New Roman" w:cs="Times New Roman"/>
                <w:b/>
                <w:bCs/>
                <w:color w:val="FF0000"/>
                <w:szCs w:val="24"/>
                <w:lang w:eastAsia="cs-CZ"/>
              </w:rPr>
              <w:t>29</w:t>
            </w:r>
          </w:p>
        </w:tc>
        <w:tc>
          <w:tcPr>
            <w:tcW w:w="787" w:type="dxa"/>
            <w:tcBorders>
              <w:top w:val="nil"/>
              <w:left w:val="nil"/>
              <w:bottom w:val="single" w:sz="8" w:space="0" w:color="auto"/>
              <w:right w:val="single" w:sz="4" w:space="0" w:color="auto"/>
            </w:tcBorders>
            <w:shd w:val="clear" w:color="auto" w:fill="auto"/>
            <w:noWrap/>
            <w:vAlign w:val="bottom"/>
          </w:tcPr>
          <w:p w14:paraId="66E41E41"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17</w:t>
            </w:r>
          </w:p>
        </w:tc>
        <w:tc>
          <w:tcPr>
            <w:tcW w:w="787" w:type="dxa"/>
            <w:tcBorders>
              <w:top w:val="nil"/>
              <w:left w:val="nil"/>
              <w:bottom w:val="single" w:sz="8" w:space="0" w:color="auto"/>
              <w:right w:val="single" w:sz="8" w:space="0" w:color="auto"/>
            </w:tcBorders>
            <w:shd w:val="clear" w:color="auto" w:fill="auto"/>
            <w:noWrap/>
            <w:vAlign w:val="bottom"/>
          </w:tcPr>
          <w:p w14:paraId="58698F49" w14:textId="77777777" w:rsidR="00F12164" w:rsidRPr="00F12164" w:rsidRDefault="003A0CC0" w:rsidP="00F12164">
            <w:pPr>
              <w:spacing w:line="240" w:lineRule="auto"/>
              <w:ind w:firstLine="0"/>
              <w:jc w:val="right"/>
              <w:rPr>
                <w:rFonts w:eastAsia="Times New Roman" w:cs="Times New Roman"/>
                <w:szCs w:val="24"/>
                <w:lang w:eastAsia="cs-CZ"/>
              </w:rPr>
            </w:pPr>
            <w:r>
              <w:rPr>
                <w:rFonts w:eastAsia="Times New Roman" w:cs="Times New Roman"/>
                <w:szCs w:val="24"/>
                <w:lang w:eastAsia="cs-CZ"/>
              </w:rPr>
              <w:t>12</w:t>
            </w:r>
          </w:p>
        </w:tc>
      </w:tr>
    </w:tbl>
    <w:p w14:paraId="054922EF" w14:textId="77777777" w:rsidR="00F12164" w:rsidRDefault="00F12164" w:rsidP="00840F1A">
      <w:pPr>
        <w:pStyle w:val="Odstavecseseznamem"/>
        <w:ind w:left="0" w:firstLine="0"/>
      </w:pPr>
    </w:p>
    <w:p w14:paraId="61CDDF1F" w14:textId="77777777" w:rsidR="009F6B5E" w:rsidRDefault="009F6B5E" w:rsidP="00685BCE">
      <w:pPr>
        <w:pStyle w:val="Nadpis2"/>
        <w:spacing w:before="240"/>
      </w:pPr>
      <w:bookmarkStart w:id="27" w:name="_Toc525116326"/>
      <w:r>
        <w:t>4.2 Způsob a průběh monitorování pohybové aktivity</w:t>
      </w:r>
      <w:bookmarkEnd w:id="27"/>
    </w:p>
    <w:p w14:paraId="31F5A039" w14:textId="33142637" w:rsidR="009F6B5E" w:rsidRDefault="000F4651" w:rsidP="000F4651">
      <w:pPr>
        <w:ind w:firstLine="709"/>
        <w:jc w:val="both"/>
      </w:pPr>
      <w:r>
        <w:t>Sběr dat probíhal v letech 2013–2</w:t>
      </w:r>
      <w:r w:rsidR="00065E93">
        <w:t xml:space="preserve">015 vždy v zimním </w:t>
      </w:r>
      <w:r w:rsidR="00440541">
        <w:t>i</w:t>
      </w:r>
      <w:r w:rsidR="00065E93">
        <w:t xml:space="preserve"> letním semestru v</w:t>
      </w:r>
      <w:r w:rsidR="00046B43">
        <w:t xml:space="preserve"> rámci </w:t>
      </w:r>
      <w:r w:rsidR="00EA3BC2">
        <w:t>předmětu S</w:t>
      </w:r>
      <w:r w:rsidR="00065E93">
        <w:t>ociokulturní kinantropologie. Úkolem student</w:t>
      </w:r>
      <w:r>
        <w:t>ů bylo po dobu jednoho týdne (7 </w:t>
      </w:r>
      <w:r w:rsidR="00065E93">
        <w:t xml:space="preserve">dnů) analyzovat </w:t>
      </w:r>
      <w:r w:rsidR="00046B43">
        <w:t xml:space="preserve">svoji PA </w:t>
      </w:r>
      <w:r>
        <w:t>pomocí</w:t>
      </w:r>
      <w:r w:rsidR="00046B43">
        <w:t xml:space="preserve"> </w:t>
      </w:r>
      <w:bookmarkStart w:id="28" w:name="_Hlk521258102"/>
      <w:r w:rsidR="00440541">
        <w:t>krokoměru</w:t>
      </w:r>
      <w:r w:rsidR="00046B43">
        <w:t xml:space="preserve"> Yamax Digiwalker SW-700 </w:t>
      </w:r>
      <w:bookmarkEnd w:id="28"/>
      <w:r w:rsidR="00046B43">
        <w:t>a individuálního záznamového archu. Po vysvětlení cíle šet</w:t>
      </w:r>
      <w:r w:rsidR="006C4761">
        <w:t>ření byl studentům</w:t>
      </w:r>
      <w:r w:rsidR="00046B43">
        <w:t xml:space="preserve"> představen krokoměr Yamax Digiwalker SW-700 a vysvětlen princip jeho užívání. </w:t>
      </w:r>
      <w:r w:rsidR="005D1E57">
        <w:t>Po předání všech informací byl každému student</w:t>
      </w:r>
      <w:r w:rsidR="00440541">
        <w:t>ovi předán zkontrolovaný, funkční a správně nastavený krokoměr</w:t>
      </w:r>
      <w:r>
        <w:t xml:space="preserve"> a </w:t>
      </w:r>
      <w:r w:rsidR="006C4761">
        <w:t>záznamový arch pro zapisování na</w:t>
      </w:r>
      <w:r w:rsidR="005D1E57">
        <w:t>měřeného denního počtu kroků.</w:t>
      </w:r>
      <w:r w:rsidR="00440541">
        <w:t xml:space="preserve"> Průměrná délka kroku byla nastavena na 70 cm.</w:t>
      </w:r>
      <w:r w:rsidR="005D1E57">
        <w:t xml:space="preserve"> Měř</w:t>
      </w:r>
      <w:r w:rsidR="00440541">
        <w:t>ení studenti</w:t>
      </w:r>
      <w:r w:rsidR="005D1E57">
        <w:t xml:space="preserve"> započali </w:t>
      </w:r>
      <w:r w:rsidR="00440541">
        <w:t xml:space="preserve">vždy </w:t>
      </w:r>
      <w:r w:rsidR="005D1E57">
        <w:t>od r</w:t>
      </w:r>
      <w:r w:rsidR="00440541">
        <w:t>ána následujícího dne tak, aby všechny zaznamenané dny</w:t>
      </w:r>
      <w:r w:rsidR="006C4761">
        <w:t xml:space="preserve"> byly</w:t>
      </w:r>
      <w:r w:rsidR="00440541">
        <w:t xml:space="preserve"> kompletní. Své výsledky poté zapisovali do online systému INDARES.COM, ze kterého následně byla zpracovaná data studentů.</w:t>
      </w:r>
    </w:p>
    <w:p w14:paraId="37107D21" w14:textId="77777777" w:rsidR="00440541" w:rsidRDefault="00440541" w:rsidP="008878CA">
      <w:pPr>
        <w:pStyle w:val="Nadpis3"/>
        <w:spacing w:before="240"/>
      </w:pPr>
      <w:bookmarkStart w:id="29" w:name="_Toc525116327"/>
      <w:r>
        <w:t>4.2.1 Krokoměr Yamax Digiwalker SW-700</w:t>
      </w:r>
      <w:bookmarkEnd w:id="29"/>
    </w:p>
    <w:p w14:paraId="0E9D2D56" w14:textId="77777777" w:rsidR="00440541" w:rsidRDefault="00440541" w:rsidP="00781276">
      <w:pPr>
        <w:ind w:firstLine="709"/>
        <w:jc w:val="both"/>
      </w:pPr>
      <w:r>
        <w:t xml:space="preserve">Krokoměr neboli pedometr je </w:t>
      </w:r>
      <w:r w:rsidR="00A67CF7">
        <w:t>v současnosti nejrozšířenějším způsobem měření terénní PA. Krokoměr je malý, lehký a komerčně dostupný elektronický přístroj měřící vertikální oscilace</w:t>
      </w:r>
      <w:r w:rsidR="00F45B58">
        <w:t xml:space="preserve"> (viz obrázek 4)</w:t>
      </w:r>
      <w:r w:rsidR="00A67CF7">
        <w:t>. Výsledkem je počet provedených kroků během měření zobrazený na displeji. Každá vertik</w:t>
      </w:r>
      <w:r w:rsidR="006F5DF8">
        <w:t>ální oscilace určité citlivosti</w:t>
      </w:r>
      <w:r w:rsidR="00A67CF7">
        <w:t xml:space="preserve"> </w:t>
      </w:r>
      <w:r w:rsidR="006F5DF8">
        <w:t>(</w:t>
      </w:r>
      <w:r w:rsidR="000F4651">
        <w:t>citlivost musí být vždy vyšší ne</w:t>
      </w:r>
      <w:r w:rsidR="00A67CF7">
        <w:t>ž práh citlivosti daného krokoměru</w:t>
      </w:r>
      <w:r w:rsidR="006F5DF8">
        <w:t>)</w:t>
      </w:r>
      <w:r w:rsidR="00A67CF7">
        <w:t xml:space="preserve"> je započítána jako krok. Obecn</w:t>
      </w:r>
      <w:r w:rsidR="000F4651">
        <w:t>ě jsou krokoměry nejpřesnější a </w:t>
      </w:r>
      <w:r w:rsidR="00A67CF7">
        <w:t>nejvyužívanější při monitorování PA přepočítané na počet</w:t>
      </w:r>
      <w:r w:rsidR="006F5DF8">
        <w:t xml:space="preserve"> provedených </w:t>
      </w:r>
      <w:r w:rsidR="00A67CF7">
        <w:t>kroků (měřená proměnná). Při měření terénní PA se preferuje umí</w:t>
      </w:r>
      <w:r w:rsidR="004615A4">
        <w:t>stění krokoměru v pase na boku probanda. Pro nejvyšší věrohodnost výsledků měření by monitorovaní je</w:t>
      </w:r>
      <w:r w:rsidR="00076B54">
        <w:t>dinci měli krokoměr nosit alespoň 10 hodin nepřetržitě během měřeného dne</w:t>
      </w:r>
      <w:r w:rsidR="000F4651">
        <w:t>,</w:t>
      </w:r>
      <w:r w:rsidR="00076B54">
        <w:t xml:space="preserve"> vyjímaje hygieny, spánku a sportu</w:t>
      </w:r>
      <w:r w:rsidR="000F4651">
        <w:t>,</w:t>
      </w:r>
      <w:r w:rsidR="00076B54">
        <w:t xml:space="preserve"> při kterém by mohlo dojít k poškození krokoměru či ublížení si</w:t>
      </w:r>
      <w:r w:rsidR="006F5DF8">
        <w:t xml:space="preserve"> </w:t>
      </w:r>
      <w:bookmarkStart w:id="30" w:name="_Hlk523098265"/>
      <w:r w:rsidR="006F5DF8">
        <w:t xml:space="preserve">(Schneider, Crouter, Lukajic, </w:t>
      </w:r>
      <w:r w:rsidR="006F5DF8">
        <w:rPr>
          <w:rFonts w:cs="Times New Roman"/>
        </w:rPr>
        <w:t>&amp;</w:t>
      </w:r>
      <w:r w:rsidR="005E1562">
        <w:rPr>
          <w:rFonts w:cs="Times New Roman"/>
        </w:rPr>
        <w:t xml:space="preserve"> </w:t>
      </w:r>
      <w:r w:rsidR="006F5DF8">
        <w:t>Bassett</w:t>
      </w:r>
      <w:r w:rsidR="00725226">
        <w:t xml:space="preserve">, 2003; Sigmund et al., 2011; Tudor-Locke, Williams, Reis, </w:t>
      </w:r>
      <w:r w:rsidR="00725226">
        <w:rPr>
          <w:rFonts w:cs="Times New Roman"/>
        </w:rPr>
        <w:t>&amp;</w:t>
      </w:r>
      <w:r w:rsidR="00F45B58">
        <w:t xml:space="preserve"> Pluto, 200</w:t>
      </w:r>
      <w:r w:rsidR="00725226">
        <w:t>2</w:t>
      </w:r>
      <w:bookmarkEnd w:id="30"/>
      <w:r w:rsidR="00725226">
        <w:t>).</w:t>
      </w:r>
    </w:p>
    <w:p w14:paraId="3EE1079F" w14:textId="77777777" w:rsidR="00F45B58" w:rsidRDefault="00F45B58" w:rsidP="00440541"/>
    <w:p w14:paraId="59EE2E42" w14:textId="77777777" w:rsidR="00F45B58" w:rsidRDefault="006C1673" w:rsidP="00613B66">
      <w:pPr>
        <w:ind w:firstLine="0"/>
      </w:pPr>
      <w:r>
        <w:rPr>
          <w:noProof/>
          <w:lang w:eastAsia="cs-CZ"/>
        </w:rPr>
        <w:drawing>
          <wp:inline distT="0" distB="0" distL="0" distR="0" wp14:anchorId="1A8C8DA4" wp14:editId="1D2298EF">
            <wp:extent cx="5623560" cy="31242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j.jpg"/>
                    <pic:cNvPicPr/>
                  </pic:nvPicPr>
                  <pic:blipFill>
                    <a:blip r:embed="rId11">
                      <a:extLst>
                        <a:ext uri="{28A0092B-C50C-407E-A947-70E740481C1C}">
                          <a14:useLocalDpi xmlns:a14="http://schemas.microsoft.com/office/drawing/2010/main" val="0"/>
                        </a:ext>
                      </a:extLst>
                    </a:blip>
                    <a:stretch>
                      <a:fillRect/>
                    </a:stretch>
                  </pic:blipFill>
                  <pic:spPr>
                    <a:xfrm>
                      <a:off x="0" y="0"/>
                      <a:ext cx="5631336" cy="3128520"/>
                    </a:xfrm>
                    <a:prstGeom prst="rect">
                      <a:avLst/>
                    </a:prstGeom>
                  </pic:spPr>
                </pic:pic>
              </a:graphicData>
            </a:graphic>
          </wp:inline>
        </w:drawing>
      </w:r>
    </w:p>
    <w:p w14:paraId="21718F77" w14:textId="77777777" w:rsidR="00F45B58" w:rsidRDefault="002A62CB" w:rsidP="00F45B58">
      <w:pPr>
        <w:ind w:firstLine="0"/>
      </w:pPr>
      <w:r>
        <w:rPr>
          <w:sz w:val="23"/>
          <w:szCs w:val="23"/>
        </w:rPr>
        <w:t>Obrázek 9</w:t>
      </w:r>
      <w:r w:rsidR="00F45B58">
        <w:rPr>
          <w:sz w:val="23"/>
          <w:szCs w:val="23"/>
        </w:rPr>
        <w:t xml:space="preserve">. Krokoměr Yamax Digiwalker SW700 </w:t>
      </w:r>
      <w:r w:rsidR="00F03D2A">
        <w:rPr>
          <w:sz w:val="23"/>
          <w:szCs w:val="23"/>
        </w:rPr>
        <w:t>(Sigmund &amp; Sigmundová, 2011,19)</w:t>
      </w:r>
    </w:p>
    <w:p w14:paraId="1C999AE1" w14:textId="77777777" w:rsidR="00426E1A" w:rsidRDefault="00F45B58" w:rsidP="00685BCE">
      <w:pPr>
        <w:pStyle w:val="Nadpis2"/>
        <w:spacing w:before="240"/>
      </w:pPr>
      <w:bookmarkStart w:id="31" w:name="_Toc525116328"/>
      <w:r>
        <w:t>4.3 Statistické zpracování dat</w:t>
      </w:r>
      <w:bookmarkEnd w:id="31"/>
    </w:p>
    <w:p w14:paraId="4BD76AA0" w14:textId="3A377968" w:rsidR="00484CB5" w:rsidRDefault="00006072" w:rsidP="00D3218C">
      <w:pPr>
        <w:ind w:firstLine="709"/>
        <w:jc w:val="both"/>
      </w:pPr>
      <w:r w:rsidRPr="00006072">
        <w:rPr>
          <w:rFonts w:eastAsia="Times New Roman" w:cs="Times New Roman"/>
          <w:szCs w:val="24"/>
          <w:lang w:eastAsia="cs-CZ"/>
        </w:rPr>
        <w:t>Pro převod ze záznamových archů do elektronické podoby byl použit software Microsoft Access, ze kteréh</w:t>
      </w:r>
      <w:r w:rsidR="000F4651">
        <w:rPr>
          <w:rFonts w:eastAsia="Times New Roman" w:cs="Times New Roman"/>
          <w:szCs w:val="24"/>
          <w:lang w:eastAsia="cs-CZ"/>
        </w:rPr>
        <w:t xml:space="preserve">o byla dále data </w:t>
      </w:r>
      <w:r w:rsidR="000F4651" w:rsidRPr="000576BA">
        <w:rPr>
          <w:rFonts w:eastAsia="Times New Roman" w:cs="Times New Roman"/>
          <w:szCs w:val="24"/>
          <w:lang w:eastAsia="cs-CZ"/>
        </w:rPr>
        <w:t>exportována</w:t>
      </w:r>
      <w:r w:rsidRPr="000576BA">
        <w:rPr>
          <w:rFonts w:eastAsia="Times New Roman" w:cs="Times New Roman"/>
          <w:szCs w:val="24"/>
          <w:lang w:eastAsia="cs-CZ"/>
        </w:rPr>
        <w:t xml:space="preserve"> do </w:t>
      </w:r>
      <w:r w:rsidR="000576BA" w:rsidRPr="000576BA">
        <w:rPr>
          <w:rFonts w:eastAsia="Times New Roman" w:cs="Times New Roman"/>
          <w:szCs w:val="24"/>
          <w:lang w:eastAsia="cs-CZ"/>
        </w:rPr>
        <w:t>programu</w:t>
      </w:r>
      <w:r w:rsidR="000F4651" w:rsidRPr="000576BA">
        <w:rPr>
          <w:rFonts w:eastAsia="Times New Roman" w:cs="Times New Roman"/>
          <w:szCs w:val="24"/>
          <w:lang w:eastAsia="cs-CZ"/>
        </w:rPr>
        <w:t xml:space="preserve"> </w:t>
      </w:r>
      <w:r w:rsidRPr="000576BA">
        <w:rPr>
          <w:rFonts w:eastAsia="Times New Roman" w:cs="Times New Roman"/>
          <w:szCs w:val="24"/>
          <w:lang w:eastAsia="cs-CZ"/>
        </w:rPr>
        <w:t>Microsoft Excel.</w:t>
      </w:r>
      <w:r w:rsidRPr="00006072">
        <w:rPr>
          <w:rFonts w:eastAsia="Times New Roman" w:cs="Times New Roman"/>
          <w:szCs w:val="24"/>
          <w:lang w:eastAsia="cs-CZ"/>
        </w:rPr>
        <w:t xml:space="preserve"> </w:t>
      </w:r>
      <w:r w:rsidR="000F4651">
        <w:t>Pro testování rozdílů</w:t>
      </w:r>
      <w:r w:rsidR="00426E1A">
        <w:t xml:space="preserve"> v počtu </w:t>
      </w:r>
      <w:r w:rsidR="000F4651">
        <w:t>kroků</w:t>
      </w:r>
      <w:r w:rsidR="00426E1A">
        <w:t xml:space="preserve"> mezi jednotlivými skupinami byla použita analýza rozptylu neboli ANOVA. Pro výpočet testovaného kritéria (ve výstupech označovaných jako F-statistika) a p-hodnoty byl použitý statistický software R (The R Project for Statistical Computing), který je volně dostupný ke stažení</w:t>
      </w:r>
      <w:r w:rsidR="00C77582">
        <w:t xml:space="preserve"> na</w:t>
      </w:r>
      <w:r w:rsidR="00426E1A">
        <w:t xml:space="preserve"> </w:t>
      </w:r>
      <w:hyperlink r:id="rId18" w:history="1">
        <w:r w:rsidR="00426E1A" w:rsidRPr="00B35764">
          <w:rPr>
            <w:rStyle w:val="Hypertextovodkaz"/>
          </w:rPr>
          <w:t>https://www.r-project.org/</w:t>
        </w:r>
      </w:hyperlink>
      <w:r w:rsidR="00426E1A">
        <w:t>. Hladina statistické významnosti byla stanovena na p</w:t>
      </w:r>
      <w:r w:rsidR="000F4651">
        <w:t xml:space="preserve"> </w:t>
      </w:r>
      <w:r w:rsidR="001B716F">
        <w:t>&lt;0</w:t>
      </w:r>
      <w:r w:rsidR="00426E1A">
        <w:t>,05. Následně byly zkonstru</w:t>
      </w:r>
      <w:r>
        <w:t xml:space="preserve">ovány sloupcové grafy, ve kterých jsou </w:t>
      </w:r>
      <w:r w:rsidR="00426E1A">
        <w:t>znázorněn</w:t>
      </w:r>
      <w:r>
        <w:t>y</w:t>
      </w:r>
      <w:r w:rsidR="00426E1A">
        <w:t xml:space="preserve"> vždy průměr a směrodatná odchylka. Dále pro p</w:t>
      </w:r>
      <w:r>
        <w:t>rezentaci základních informací byly vytvořeny tabulky v programu Microsoft Excel.</w:t>
      </w:r>
    </w:p>
    <w:p w14:paraId="22226181" w14:textId="77777777" w:rsidR="00006072" w:rsidRDefault="00006072" w:rsidP="00006072">
      <w:pPr>
        <w:ind w:firstLine="709"/>
      </w:pPr>
    </w:p>
    <w:p w14:paraId="1C03627D" w14:textId="77777777" w:rsidR="00006072" w:rsidRDefault="00006072" w:rsidP="00006072">
      <w:pPr>
        <w:ind w:firstLine="709"/>
        <w:rPr>
          <w:rFonts w:eastAsia="Times New Roman" w:cs="Times New Roman"/>
          <w:szCs w:val="24"/>
          <w:lang w:eastAsia="cs-CZ"/>
        </w:rPr>
      </w:pPr>
    </w:p>
    <w:p w14:paraId="48E619F8" w14:textId="77777777" w:rsidR="00245E04" w:rsidRDefault="00245E04" w:rsidP="00006072">
      <w:pPr>
        <w:ind w:firstLine="709"/>
        <w:rPr>
          <w:rFonts w:eastAsia="Times New Roman" w:cs="Times New Roman"/>
          <w:szCs w:val="24"/>
          <w:lang w:eastAsia="cs-CZ"/>
        </w:rPr>
      </w:pPr>
    </w:p>
    <w:p w14:paraId="3E7F20A7" w14:textId="77777777" w:rsidR="00245E04" w:rsidRDefault="00245E04" w:rsidP="00006072">
      <w:pPr>
        <w:ind w:firstLine="709"/>
        <w:rPr>
          <w:rFonts w:eastAsia="Times New Roman" w:cs="Times New Roman"/>
          <w:szCs w:val="24"/>
          <w:lang w:eastAsia="cs-CZ"/>
        </w:rPr>
      </w:pPr>
    </w:p>
    <w:p w14:paraId="2E146D2D" w14:textId="77777777" w:rsidR="00245E04" w:rsidRDefault="00245E04" w:rsidP="00006072">
      <w:pPr>
        <w:ind w:firstLine="709"/>
        <w:rPr>
          <w:rFonts w:eastAsia="Times New Roman" w:cs="Times New Roman"/>
          <w:szCs w:val="24"/>
          <w:lang w:eastAsia="cs-CZ"/>
        </w:rPr>
      </w:pPr>
    </w:p>
    <w:p w14:paraId="60AD2E43" w14:textId="77777777" w:rsidR="00245E04" w:rsidRDefault="00245E04" w:rsidP="00006072">
      <w:pPr>
        <w:ind w:firstLine="709"/>
        <w:rPr>
          <w:rFonts w:eastAsia="Times New Roman" w:cs="Times New Roman"/>
          <w:szCs w:val="24"/>
          <w:lang w:eastAsia="cs-CZ"/>
        </w:rPr>
      </w:pPr>
    </w:p>
    <w:p w14:paraId="6ED4B527" w14:textId="77777777" w:rsidR="00781276" w:rsidRDefault="00781276" w:rsidP="00006072">
      <w:pPr>
        <w:ind w:firstLine="709"/>
        <w:rPr>
          <w:rFonts w:eastAsia="Times New Roman" w:cs="Times New Roman"/>
          <w:szCs w:val="24"/>
          <w:lang w:eastAsia="cs-CZ"/>
        </w:rPr>
      </w:pPr>
    </w:p>
    <w:p w14:paraId="713679D3" w14:textId="77777777" w:rsidR="00484CB5" w:rsidRDefault="006C6FDB" w:rsidP="00587389">
      <w:pPr>
        <w:pStyle w:val="Nadpis1"/>
        <w:spacing w:after="240"/>
      </w:pPr>
      <w:bookmarkStart w:id="32" w:name="_Toc525116329"/>
      <w:bookmarkEnd w:id="4"/>
      <w:r>
        <w:lastRenderedPageBreak/>
        <w:t>5</w:t>
      </w:r>
      <w:r>
        <w:tab/>
        <w:t>VÝSLEDKY A DISKUZE</w:t>
      </w:r>
      <w:bookmarkEnd w:id="32"/>
    </w:p>
    <w:p w14:paraId="51EC79C7" w14:textId="5EAD7ECB" w:rsidR="00245E04" w:rsidRDefault="00245E04" w:rsidP="00685BCE">
      <w:pPr>
        <w:pStyle w:val="Nadpis2"/>
        <w:spacing w:before="240"/>
        <w:jc w:val="both"/>
      </w:pPr>
      <w:bookmarkStart w:id="33" w:name="_Toc525116330"/>
      <w:r>
        <w:t xml:space="preserve">5.1 Analýza </w:t>
      </w:r>
      <w:r w:rsidR="00F42968">
        <w:t>celkové pohybové aktivity</w:t>
      </w:r>
      <w:bookmarkEnd w:id="33"/>
      <w:r w:rsidR="006E4CA2">
        <w:t xml:space="preserve"> </w:t>
      </w:r>
    </w:p>
    <w:p w14:paraId="7808B74F" w14:textId="77777777" w:rsidR="00245E04" w:rsidRDefault="006E1F19" w:rsidP="0054554A">
      <w:pPr>
        <w:ind w:firstLine="709"/>
        <w:jc w:val="both"/>
      </w:pPr>
      <w:r>
        <w:t xml:space="preserve">V kapitole 5.1 porovnáváme PA </w:t>
      </w:r>
      <w:r w:rsidR="00594719">
        <w:t>výzkumného souboru. Pro lepší orientaci byly výsledky rozděleny dle pohlaví do podkapitol.</w:t>
      </w:r>
    </w:p>
    <w:p w14:paraId="016D40BF" w14:textId="77777777" w:rsidR="006E1F19" w:rsidRPr="00245E04" w:rsidRDefault="006E1F19" w:rsidP="00BE1502">
      <w:pPr>
        <w:jc w:val="both"/>
      </w:pPr>
    </w:p>
    <w:p w14:paraId="57599A5B" w14:textId="77777777" w:rsidR="00245E04" w:rsidRPr="00245E04" w:rsidRDefault="00245E04" w:rsidP="00BE1502">
      <w:pPr>
        <w:ind w:firstLine="0"/>
        <w:jc w:val="both"/>
      </w:pPr>
      <w:r>
        <w:t>Tabulka 3. Průměrný počet kroků</w:t>
      </w:r>
      <w:r w:rsidR="006E4CA2">
        <w:t xml:space="preserve"> mužů a žen</w:t>
      </w:r>
      <w:r>
        <w:t xml:space="preserve"> dosažených během dne</w:t>
      </w:r>
    </w:p>
    <w:tbl>
      <w:tblPr>
        <w:tblStyle w:val="Tabulkasmkou4zvraznn11"/>
        <w:tblW w:w="9534" w:type="dxa"/>
        <w:tblLook w:val="04A0" w:firstRow="1" w:lastRow="0" w:firstColumn="1" w:lastColumn="0" w:noHBand="0" w:noVBand="1"/>
      </w:tblPr>
      <w:tblGrid>
        <w:gridCol w:w="3660"/>
        <w:gridCol w:w="3034"/>
        <w:gridCol w:w="2840"/>
      </w:tblGrid>
      <w:tr w:rsidR="00245E04" w:rsidRPr="00245E04" w14:paraId="7B958A4B" w14:textId="77777777" w:rsidTr="00245E0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60" w:type="dxa"/>
            <w:noWrap/>
            <w:hideMark/>
          </w:tcPr>
          <w:p w14:paraId="23836D07" w14:textId="77777777" w:rsidR="00245E04" w:rsidRPr="00245E04" w:rsidRDefault="00245E04" w:rsidP="00677B8A">
            <w:pPr>
              <w:spacing w:line="240" w:lineRule="auto"/>
              <w:ind w:firstLine="0"/>
              <w:jc w:val="center"/>
              <w:rPr>
                <w:rFonts w:eastAsia="Times New Roman" w:cs="Times New Roman"/>
                <w:sz w:val="28"/>
                <w:szCs w:val="28"/>
                <w:lang w:eastAsia="cs-CZ"/>
              </w:rPr>
            </w:pPr>
          </w:p>
        </w:tc>
        <w:tc>
          <w:tcPr>
            <w:tcW w:w="3034" w:type="dxa"/>
            <w:noWrap/>
            <w:hideMark/>
          </w:tcPr>
          <w:p w14:paraId="03FA6DED" w14:textId="77777777" w:rsidR="00245E04" w:rsidRPr="00245E04" w:rsidRDefault="00245E04" w:rsidP="00677B8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lang w:eastAsia="cs-CZ"/>
              </w:rPr>
            </w:pPr>
            <w:r w:rsidRPr="00245E04">
              <w:rPr>
                <w:rFonts w:eastAsia="Times New Roman" w:cs="Times New Roman"/>
                <w:sz w:val="28"/>
                <w:szCs w:val="28"/>
                <w:lang w:eastAsia="cs-CZ"/>
              </w:rPr>
              <w:t>Males</w:t>
            </w:r>
            <w:r w:rsidRPr="00C123C1">
              <w:rPr>
                <w:rFonts w:eastAsia="Times New Roman" w:cs="Times New Roman"/>
                <w:sz w:val="28"/>
                <w:szCs w:val="28"/>
                <w:lang w:eastAsia="cs-CZ"/>
              </w:rPr>
              <w:t xml:space="preserve"> (n</w:t>
            </w:r>
            <w:r w:rsidR="00467671">
              <w:rPr>
                <w:rFonts w:eastAsia="Times New Roman" w:cs="Times New Roman"/>
                <w:sz w:val="28"/>
                <w:szCs w:val="28"/>
                <w:lang w:eastAsia="cs-CZ"/>
              </w:rPr>
              <w:t xml:space="preserve"> </w:t>
            </w:r>
            <w:r w:rsidRPr="00C123C1">
              <w:rPr>
                <w:rFonts w:eastAsia="Times New Roman" w:cs="Times New Roman"/>
                <w:sz w:val="28"/>
                <w:szCs w:val="28"/>
                <w:lang w:eastAsia="cs-CZ"/>
              </w:rPr>
              <w:t>=</w:t>
            </w:r>
            <w:r w:rsidR="00467671">
              <w:rPr>
                <w:rFonts w:eastAsia="Times New Roman" w:cs="Times New Roman"/>
                <w:sz w:val="28"/>
                <w:szCs w:val="28"/>
                <w:lang w:eastAsia="cs-CZ"/>
              </w:rPr>
              <w:t xml:space="preserve"> </w:t>
            </w:r>
            <w:r w:rsidRPr="00C123C1">
              <w:rPr>
                <w:rFonts w:eastAsia="Times New Roman" w:cs="Times New Roman"/>
                <w:sz w:val="28"/>
                <w:szCs w:val="28"/>
                <w:lang w:eastAsia="cs-CZ"/>
              </w:rPr>
              <w:t>113)</w:t>
            </w:r>
          </w:p>
        </w:tc>
        <w:tc>
          <w:tcPr>
            <w:tcW w:w="2840" w:type="dxa"/>
            <w:noWrap/>
            <w:hideMark/>
          </w:tcPr>
          <w:p w14:paraId="3957E268" w14:textId="77777777" w:rsidR="00245E04" w:rsidRPr="00245E04" w:rsidRDefault="00245E04" w:rsidP="00677B8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lang w:eastAsia="cs-CZ"/>
              </w:rPr>
            </w:pPr>
            <w:r w:rsidRPr="00245E04">
              <w:rPr>
                <w:rFonts w:eastAsia="Times New Roman" w:cs="Times New Roman"/>
                <w:sz w:val="28"/>
                <w:szCs w:val="28"/>
                <w:lang w:eastAsia="cs-CZ"/>
              </w:rPr>
              <w:t>Females</w:t>
            </w:r>
            <w:r w:rsidRPr="00C123C1">
              <w:rPr>
                <w:rFonts w:eastAsia="Times New Roman" w:cs="Times New Roman"/>
                <w:sz w:val="28"/>
                <w:szCs w:val="28"/>
                <w:lang w:eastAsia="cs-CZ"/>
              </w:rPr>
              <w:t xml:space="preserve"> (n</w:t>
            </w:r>
            <w:r w:rsidR="00467671">
              <w:rPr>
                <w:rFonts w:eastAsia="Times New Roman" w:cs="Times New Roman"/>
                <w:sz w:val="28"/>
                <w:szCs w:val="28"/>
                <w:lang w:eastAsia="cs-CZ"/>
              </w:rPr>
              <w:t xml:space="preserve"> </w:t>
            </w:r>
            <w:r w:rsidRPr="00C123C1">
              <w:rPr>
                <w:rFonts w:eastAsia="Times New Roman" w:cs="Times New Roman"/>
                <w:sz w:val="28"/>
                <w:szCs w:val="28"/>
                <w:lang w:eastAsia="cs-CZ"/>
              </w:rPr>
              <w:t>=</w:t>
            </w:r>
            <w:r w:rsidR="00467671">
              <w:rPr>
                <w:rFonts w:eastAsia="Times New Roman" w:cs="Times New Roman"/>
                <w:sz w:val="28"/>
                <w:szCs w:val="28"/>
                <w:lang w:eastAsia="cs-CZ"/>
              </w:rPr>
              <w:t xml:space="preserve"> </w:t>
            </w:r>
            <w:r w:rsidRPr="00C123C1">
              <w:rPr>
                <w:rFonts w:eastAsia="Times New Roman" w:cs="Times New Roman"/>
                <w:sz w:val="28"/>
                <w:szCs w:val="28"/>
                <w:lang w:eastAsia="cs-CZ"/>
              </w:rPr>
              <w:t>69)</w:t>
            </w:r>
          </w:p>
        </w:tc>
      </w:tr>
      <w:tr w:rsidR="00245E04" w:rsidRPr="00245E04" w14:paraId="45169EDE" w14:textId="77777777" w:rsidTr="00CD79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60" w:type="dxa"/>
            <w:vAlign w:val="center"/>
            <w:hideMark/>
          </w:tcPr>
          <w:p w14:paraId="32E74945" w14:textId="77777777" w:rsidR="00245E04" w:rsidRPr="00CD7983" w:rsidRDefault="00245E04" w:rsidP="00467671">
            <w:pPr>
              <w:spacing w:before="40" w:after="40" w:line="240" w:lineRule="auto"/>
              <w:ind w:firstLine="0"/>
              <w:jc w:val="both"/>
              <w:rPr>
                <w:rFonts w:eastAsia="Times New Roman" w:cs="Times New Roman"/>
                <w:sz w:val="24"/>
                <w:szCs w:val="28"/>
                <w:lang w:eastAsia="cs-CZ"/>
              </w:rPr>
            </w:pPr>
            <w:bookmarkStart w:id="34" w:name="OLE_LINK1"/>
            <w:bookmarkStart w:id="35" w:name="OLE_LINK2"/>
            <w:r w:rsidRPr="00CD7983">
              <w:rPr>
                <w:rFonts w:eastAsia="Times New Roman" w:cs="Times New Roman"/>
                <w:sz w:val="24"/>
                <w:szCs w:val="28"/>
                <w:lang w:eastAsia="cs-CZ"/>
              </w:rPr>
              <w:t>Mean</w:t>
            </w:r>
            <w:bookmarkEnd w:id="34"/>
            <w:bookmarkEnd w:id="35"/>
            <w:r w:rsidR="00053FD7" w:rsidRPr="00CD7983">
              <w:rPr>
                <w:rFonts w:eastAsia="Times New Roman" w:cs="Times New Roman"/>
                <w:sz w:val="24"/>
                <w:szCs w:val="28"/>
                <w:lang w:eastAsia="cs-CZ"/>
              </w:rPr>
              <w:t xml:space="preserve"> (M)</w:t>
            </w:r>
          </w:p>
        </w:tc>
        <w:tc>
          <w:tcPr>
            <w:tcW w:w="3034" w:type="dxa"/>
            <w:noWrap/>
            <w:vAlign w:val="center"/>
            <w:hideMark/>
          </w:tcPr>
          <w:p w14:paraId="6DF2B6CD" w14:textId="07AD2129" w:rsidR="00245E04" w:rsidRPr="00677B8A" w:rsidRDefault="00245E04" w:rsidP="00677B8A">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77B8A">
              <w:rPr>
                <w:rFonts w:eastAsia="Times New Roman" w:cs="Times New Roman"/>
                <w:sz w:val="24"/>
                <w:szCs w:val="24"/>
                <w:lang w:eastAsia="cs-CZ"/>
              </w:rPr>
              <w:t>12478,52</w:t>
            </w:r>
          </w:p>
        </w:tc>
        <w:tc>
          <w:tcPr>
            <w:tcW w:w="2840" w:type="dxa"/>
            <w:noWrap/>
            <w:vAlign w:val="center"/>
            <w:hideMark/>
          </w:tcPr>
          <w:p w14:paraId="135BD567" w14:textId="36073B66" w:rsidR="00245E04" w:rsidRPr="00677B8A" w:rsidRDefault="00E279CF" w:rsidP="00677B8A">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77B8A">
              <w:rPr>
                <w:rFonts w:eastAsia="Times New Roman" w:cs="Times New Roman"/>
                <w:sz w:val="24"/>
                <w:szCs w:val="24"/>
                <w:lang w:eastAsia="cs-CZ"/>
              </w:rPr>
              <w:t>12541,5</w:t>
            </w:r>
            <w:r w:rsidR="005141ED">
              <w:rPr>
                <w:rFonts w:eastAsia="Times New Roman" w:cs="Times New Roman"/>
                <w:sz w:val="24"/>
                <w:szCs w:val="24"/>
                <w:lang w:eastAsia="cs-CZ"/>
              </w:rPr>
              <w:t>0</w:t>
            </w:r>
          </w:p>
        </w:tc>
      </w:tr>
      <w:tr w:rsidR="00245E04" w:rsidRPr="00245E04" w14:paraId="5015FC7E" w14:textId="77777777" w:rsidTr="00CD7983">
        <w:trPr>
          <w:trHeight w:val="397"/>
        </w:trPr>
        <w:tc>
          <w:tcPr>
            <w:cnfStyle w:val="001000000000" w:firstRow="0" w:lastRow="0" w:firstColumn="1" w:lastColumn="0" w:oddVBand="0" w:evenVBand="0" w:oddHBand="0" w:evenHBand="0" w:firstRowFirstColumn="0" w:firstRowLastColumn="0" w:lastRowFirstColumn="0" w:lastRowLastColumn="0"/>
            <w:tcW w:w="3660" w:type="dxa"/>
            <w:vAlign w:val="center"/>
            <w:hideMark/>
          </w:tcPr>
          <w:p w14:paraId="0FD98B4F" w14:textId="77777777" w:rsidR="00245E04" w:rsidRPr="00CD7983" w:rsidRDefault="00245E04" w:rsidP="00467671">
            <w:pPr>
              <w:spacing w:before="40" w:after="40" w:line="240" w:lineRule="auto"/>
              <w:ind w:firstLine="0"/>
              <w:jc w:val="both"/>
              <w:rPr>
                <w:rFonts w:eastAsia="Times New Roman" w:cs="Times New Roman"/>
                <w:sz w:val="24"/>
                <w:szCs w:val="28"/>
                <w:lang w:eastAsia="cs-CZ"/>
              </w:rPr>
            </w:pPr>
            <w:r w:rsidRPr="00CD7983">
              <w:rPr>
                <w:rFonts w:eastAsia="Times New Roman" w:cs="Times New Roman"/>
                <w:sz w:val="24"/>
                <w:szCs w:val="28"/>
                <w:lang w:eastAsia="cs-CZ"/>
              </w:rPr>
              <w:t>Standard deviation</w:t>
            </w:r>
            <w:r w:rsidR="00053FD7" w:rsidRPr="00CD7983">
              <w:rPr>
                <w:rFonts w:eastAsia="Times New Roman" w:cs="Times New Roman"/>
                <w:sz w:val="24"/>
                <w:szCs w:val="28"/>
                <w:lang w:eastAsia="cs-CZ"/>
              </w:rPr>
              <w:t xml:space="preserve"> (SD)</w:t>
            </w:r>
          </w:p>
        </w:tc>
        <w:tc>
          <w:tcPr>
            <w:tcW w:w="3034" w:type="dxa"/>
            <w:noWrap/>
            <w:vAlign w:val="center"/>
            <w:hideMark/>
          </w:tcPr>
          <w:p w14:paraId="27C21551" w14:textId="70829ACB" w:rsidR="00245E04" w:rsidRPr="00677B8A" w:rsidRDefault="005141ED" w:rsidP="00677B8A">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5378,15</w:t>
            </w:r>
          </w:p>
        </w:tc>
        <w:tc>
          <w:tcPr>
            <w:tcW w:w="2840" w:type="dxa"/>
            <w:noWrap/>
            <w:vAlign w:val="center"/>
            <w:hideMark/>
          </w:tcPr>
          <w:p w14:paraId="5BB88011" w14:textId="2FA683C1" w:rsidR="00245E04" w:rsidRPr="00677B8A" w:rsidRDefault="005141ED" w:rsidP="00677B8A">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3821,37</w:t>
            </w:r>
          </w:p>
        </w:tc>
      </w:tr>
    </w:tbl>
    <w:p w14:paraId="76845253" w14:textId="77777777" w:rsidR="00053FD7" w:rsidRDefault="00053FD7" w:rsidP="00467671">
      <w:pPr>
        <w:pStyle w:val="Odstavecseseznamem"/>
        <w:spacing w:before="120" w:line="240" w:lineRule="auto"/>
        <w:ind w:left="0" w:firstLine="0"/>
      </w:pPr>
      <w:r>
        <w:t>M</w:t>
      </w:r>
      <w:r w:rsidR="00790626">
        <w:t xml:space="preserve"> </w:t>
      </w:r>
      <w:r>
        <w:t>= průměr</w:t>
      </w:r>
    </w:p>
    <w:p w14:paraId="4D573137" w14:textId="77777777" w:rsidR="00053FD7" w:rsidRDefault="00053FD7" w:rsidP="00053FD7">
      <w:pPr>
        <w:pStyle w:val="Odstavecseseznamem"/>
        <w:spacing w:line="240" w:lineRule="auto"/>
        <w:ind w:left="0" w:firstLine="0"/>
      </w:pPr>
      <w:r>
        <w:t>SD</w:t>
      </w:r>
      <w:r w:rsidR="00790626">
        <w:t xml:space="preserve"> </w:t>
      </w:r>
      <w:r>
        <w:t>= směrodatná odchylka</w:t>
      </w:r>
    </w:p>
    <w:p w14:paraId="2507D696" w14:textId="77777777" w:rsidR="00245E04" w:rsidRPr="00E279CF" w:rsidRDefault="00245E04" w:rsidP="00BE1502">
      <w:pPr>
        <w:jc w:val="both"/>
        <w:rPr>
          <w:sz w:val="28"/>
          <w:szCs w:val="28"/>
        </w:rPr>
      </w:pPr>
    </w:p>
    <w:p w14:paraId="38BFF689" w14:textId="77777777" w:rsidR="004B41DC" w:rsidRDefault="004B41DC" w:rsidP="00BE1502">
      <w:pPr>
        <w:ind w:firstLine="0"/>
        <w:jc w:val="both"/>
      </w:pPr>
      <w:r>
        <w:t xml:space="preserve">Tabulka 4. </w:t>
      </w:r>
      <w:r w:rsidR="00467671">
        <w:t>Hodnota testovaného kritéria a h</w:t>
      </w:r>
      <w:r>
        <w:t xml:space="preserve">ladina statistické významnosti </w:t>
      </w:r>
    </w:p>
    <w:tbl>
      <w:tblPr>
        <w:tblStyle w:val="Barevntabulkasmkou6zvraznn11"/>
        <w:tblW w:w="3989" w:type="dxa"/>
        <w:tblLook w:val="04A0" w:firstRow="1" w:lastRow="0" w:firstColumn="1" w:lastColumn="0" w:noHBand="0" w:noVBand="1"/>
      </w:tblPr>
      <w:tblGrid>
        <w:gridCol w:w="2181"/>
        <w:gridCol w:w="1808"/>
      </w:tblGrid>
      <w:tr w:rsidR="004B41DC" w:rsidRPr="001554E9" w14:paraId="50B6C409" w14:textId="77777777" w:rsidTr="00CD798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81" w:type="dxa"/>
            <w:noWrap/>
            <w:vAlign w:val="center"/>
            <w:hideMark/>
          </w:tcPr>
          <w:p w14:paraId="3761A888" w14:textId="77777777" w:rsidR="004B41DC" w:rsidRPr="006E1F19" w:rsidRDefault="004B41DC" w:rsidP="00CD7983">
            <w:pPr>
              <w:spacing w:before="40" w:after="40" w:line="240" w:lineRule="auto"/>
              <w:ind w:firstLine="0"/>
              <w:rPr>
                <w:rFonts w:eastAsia="Times New Roman" w:cs="Times New Roman"/>
                <w:color w:val="auto"/>
                <w:sz w:val="24"/>
                <w:szCs w:val="24"/>
                <w:lang w:eastAsia="cs-CZ"/>
              </w:rPr>
            </w:pPr>
            <w:r w:rsidRPr="006E1F19">
              <w:rPr>
                <w:rFonts w:eastAsia="Times New Roman" w:cs="Times New Roman"/>
                <w:color w:val="auto"/>
                <w:sz w:val="24"/>
                <w:szCs w:val="24"/>
                <w:lang w:eastAsia="cs-CZ"/>
              </w:rPr>
              <w:t>F-statistika:</w:t>
            </w:r>
          </w:p>
        </w:tc>
        <w:tc>
          <w:tcPr>
            <w:tcW w:w="1808" w:type="dxa"/>
            <w:noWrap/>
            <w:vAlign w:val="center"/>
            <w:hideMark/>
          </w:tcPr>
          <w:p w14:paraId="388B3D2D" w14:textId="77777777" w:rsidR="004B41DC" w:rsidRPr="006E1F19" w:rsidRDefault="00867CBF" w:rsidP="00CD7983">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6E1F19">
              <w:rPr>
                <w:rFonts w:eastAsia="Times New Roman" w:cs="Times New Roman"/>
                <w:color w:val="auto"/>
                <w:sz w:val="24"/>
                <w:szCs w:val="24"/>
                <w:lang w:eastAsia="cs-CZ"/>
              </w:rPr>
              <w:t>0,</w:t>
            </w:r>
            <w:r w:rsidR="004B41DC" w:rsidRPr="006E1F19">
              <w:rPr>
                <w:rFonts w:eastAsia="Times New Roman" w:cs="Times New Roman"/>
                <w:color w:val="auto"/>
                <w:sz w:val="24"/>
                <w:szCs w:val="24"/>
                <w:lang w:eastAsia="cs-CZ"/>
              </w:rPr>
              <w:t>007</w:t>
            </w:r>
          </w:p>
        </w:tc>
      </w:tr>
      <w:tr w:rsidR="004B41DC" w:rsidRPr="001554E9" w14:paraId="2890693F" w14:textId="77777777" w:rsidTr="00CD798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81" w:type="dxa"/>
            <w:noWrap/>
            <w:vAlign w:val="center"/>
            <w:hideMark/>
          </w:tcPr>
          <w:p w14:paraId="0E8B5B33" w14:textId="77777777" w:rsidR="004B41DC" w:rsidRPr="006E1F19" w:rsidRDefault="004B41DC" w:rsidP="00CD7983">
            <w:pPr>
              <w:spacing w:before="40" w:after="40" w:line="240" w:lineRule="auto"/>
              <w:ind w:firstLine="0"/>
              <w:rPr>
                <w:rFonts w:eastAsia="Times New Roman" w:cs="Times New Roman"/>
                <w:color w:val="auto"/>
                <w:sz w:val="24"/>
                <w:szCs w:val="24"/>
                <w:lang w:eastAsia="cs-CZ"/>
              </w:rPr>
            </w:pPr>
            <w:r w:rsidRPr="006E1F19">
              <w:rPr>
                <w:rFonts w:eastAsia="Times New Roman" w:cs="Times New Roman"/>
                <w:color w:val="auto"/>
                <w:sz w:val="24"/>
                <w:szCs w:val="24"/>
                <w:lang w:eastAsia="cs-CZ"/>
              </w:rPr>
              <w:t>p-hodnota:</w:t>
            </w:r>
          </w:p>
        </w:tc>
        <w:tc>
          <w:tcPr>
            <w:tcW w:w="1808" w:type="dxa"/>
            <w:noWrap/>
            <w:vAlign w:val="center"/>
            <w:hideMark/>
          </w:tcPr>
          <w:p w14:paraId="13366369" w14:textId="77777777" w:rsidR="004B41DC" w:rsidRPr="006E1F19" w:rsidRDefault="00867CBF" w:rsidP="00CD798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6E1F19">
              <w:rPr>
                <w:rFonts w:eastAsia="Times New Roman" w:cs="Times New Roman"/>
                <w:color w:val="auto"/>
                <w:sz w:val="24"/>
                <w:szCs w:val="24"/>
                <w:lang w:eastAsia="cs-CZ"/>
              </w:rPr>
              <w:t>0,</w:t>
            </w:r>
            <w:r w:rsidR="004B41DC" w:rsidRPr="006E1F19">
              <w:rPr>
                <w:rFonts w:eastAsia="Times New Roman" w:cs="Times New Roman"/>
                <w:color w:val="auto"/>
                <w:sz w:val="24"/>
                <w:szCs w:val="24"/>
                <w:lang w:eastAsia="cs-CZ"/>
              </w:rPr>
              <w:t>932</w:t>
            </w:r>
          </w:p>
        </w:tc>
      </w:tr>
    </w:tbl>
    <w:p w14:paraId="47224EE8" w14:textId="77777777" w:rsidR="006E1F19" w:rsidRDefault="006E1F19" w:rsidP="006E1F19">
      <w:pPr>
        <w:ind w:firstLine="0"/>
        <w:jc w:val="both"/>
      </w:pPr>
    </w:p>
    <w:p w14:paraId="0A39FCE4" w14:textId="77777777" w:rsidR="001554E9" w:rsidRPr="00245E04" w:rsidRDefault="00E279CF" w:rsidP="00781276">
      <w:pPr>
        <w:ind w:firstLine="0"/>
        <w:jc w:val="center"/>
      </w:pPr>
      <w:r>
        <w:rPr>
          <w:noProof/>
          <w:lang w:eastAsia="cs-CZ"/>
        </w:rPr>
        <w:drawing>
          <wp:inline distT="0" distB="0" distL="0" distR="0" wp14:anchorId="5351CB52" wp14:editId="03F1FDB8">
            <wp:extent cx="5646420" cy="3413760"/>
            <wp:effectExtent l="0" t="0" r="0" b="0"/>
            <wp:docPr id="13" name="Graf 1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A76BCD" w14:textId="77777777" w:rsidR="00C77582" w:rsidRDefault="002A62CB" w:rsidP="00BE1502">
      <w:pPr>
        <w:ind w:firstLine="0"/>
        <w:jc w:val="both"/>
      </w:pPr>
      <w:r>
        <w:t>Obrázek 10</w:t>
      </w:r>
      <w:r w:rsidR="00C123C1">
        <w:t>. Průměrný počet kroků studentů a studentek dosažených během dne</w:t>
      </w:r>
    </w:p>
    <w:p w14:paraId="4ADF816C" w14:textId="77777777" w:rsidR="00C123C1" w:rsidRDefault="00C123C1" w:rsidP="00BE1502">
      <w:pPr>
        <w:ind w:firstLine="0"/>
        <w:jc w:val="both"/>
      </w:pPr>
    </w:p>
    <w:p w14:paraId="7B74E013" w14:textId="0702151D" w:rsidR="00C123C1" w:rsidRPr="00E279CF" w:rsidRDefault="000A3319" w:rsidP="004C52ED">
      <w:pPr>
        <w:spacing w:after="240"/>
        <w:ind w:firstLine="709"/>
        <w:jc w:val="both"/>
        <w:rPr>
          <w:rFonts w:cs="Times New Roman"/>
          <w:szCs w:val="24"/>
        </w:rPr>
      </w:pPr>
      <w:r>
        <w:rPr>
          <w:rFonts w:cs="Times New Roman"/>
          <w:szCs w:val="24"/>
        </w:rPr>
        <w:t>Obrázek 10</w:t>
      </w:r>
      <w:r w:rsidR="00C123C1" w:rsidRPr="00E279CF">
        <w:rPr>
          <w:rFonts w:cs="Times New Roman"/>
          <w:szCs w:val="24"/>
        </w:rPr>
        <w:t xml:space="preserve"> znázorňuje </w:t>
      </w:r>
      <w:r w:rsidR="00C1495A" w:rsidRPr="00E279CF">
        <w:rPr>
          <w:rFonts w:cs="Times New Roman"/>
          <w:szCs w:val="24"/>
        </w:rPr>
        <w:t xml:space="preserve">průměrnou </w:t>
      </w:r>
      <w:r w:rsidR="00C123C1" w:rsidRPr="00E279CF">
        <w:rPr>
          <w:rFonts w:cs="Times New Roman"/>
          <w:szCs w:val="24"/>
        </w:rPr>
        <w:t>pohybov</w:t>
      </w:r>
      <w:r w:rsidR="006E4CA2">
        <w:rPr>
          <w:rFonts w:cs="Times New Roman"/>
          <w:szCs w:val="24"/>
        </w:rPr>
        <w:t>ou aktivitu studentů a studentek</w:t>
      </w:r>
      <w:r w:rsidR="00C123C1" w:rsidRPr="00E279CF">
        <w:rPr>
          <w:rFonts w:cs="Times New Roman"/>
          <w:szCs w:val="24"/>
        </w:rPr>
        <w:t xml:space="preserve"> FTK během dne</w:t>
      </w:r>
      <w:r w:rsidR="00467671">
        <w:rPr>
          <w:rFonts w:cs="Times New Roman"/>
          <w:szCs w:val="24"/>
        </w:rPr>
        <w:t>,</w:t>
      </w:r>
      <w:r w:rsidR="00C123C1" w:rsidRPr="00E279CF">
        <w:rPr>
          <w:rFonts w:cs="Times New Roman"/>
          <w:szCs w:val="24"/>
        </w:rPr>
        <w:t xml:space="preserve"> převedenou na počet kroků. </w:t>
      </w:r>
      <w:r w:rsidR="00C1495A" w:rsidRPr="00E279CF">
        <w:rPr>
          <w:rFonts w:cs="Times New Roman"/>
          <w:szCs w:val="24"/>
        </w:rPr>
        <w:t>Studenti dosáhli</w:t>
      </w:r>
      <w:r w:rsidR="005D3920">
        <w:rPr>
          <w:rFonts w:cs="Times New Roman"/>
          <w:szCs w:val="24"/>
        </w:rPr>
        <w:t xml:space="preserve"> během dne</w:t>
      </w:r>
      <w:r w:rsidR="00133918">
        <w:rPr>
          <w:rFonts w:cs="Times New Roman"/>
          <w:szCs w:val="24"/>
        </w:rPr>
        <w:t xml:space="preserve"> v průměru 12</w:t>
      </w:r>
      <w:r w:rsidR="00467671">
        <w:rPr>
          <w:rFonts w:cs="Times New Roman"/>
          <w:szCs w:val="24"/>
        </w:rPr>
        <w:t> </w:t>
      </w:r>
      <w:r w:rsidR="00133918">
        <w:rPr>
          <w:rFonts w:cs="Times New Roman"/>
          <w:szCs w:val="24"/>
        </w:rPr>
        <w:t xml:space="preserve">478, 52 </w:t>
      </w:r>
      <w:r w:rsidR="00C1495A" w:rsidRPr="00E279CF">
        <w:rPr>
          <w:rFonts w:cs="Times New Roman"/>
          <w:szCs w:val="24"/>
        </w:rPr>
        <w:t>±</w:t>
      </w:r>
      <w:r w:rsidR="008F5E5A" w:rsidRPr="00E279CF">
        <w:rPr>
          <w:rFonts w:cs="Times New Roman"/>
          <w:szCs w:val="24"/>
        </w:rPr>
        <w:t xml:space="preserve"> </w:t>
      </w:r>
      <w:r w:rsidR="00E279CF" w:rsidRPr="00E279CF">
        <w:rPr>
          <w:rFonts w:cs="Times New Roman"/>
          <w:szCs w:val="24"/>
        </w:rPr>
        <w:lastRenderedPageBreak/>
        <w:t>5</w:t>
      </w:r>
      <w:r w:rsidR="00467671">
        <w:rPr>
          <w:rFonts w:cs="Times New Roman"/>
          <w:szCs w:val="24"/>
        </w:rPr>
        <w:t> </w:t>
      </w:r>
      <w:r w:rsidR="005141ED">
        <w:rPr>
          <w:rFonts w:cs="Times New Roman"/>
          <w:szCs w:val="24"/>
        </w:rPr>
        <w:t>378,15</w:t>
      </w:r>
      <w:r w:rsidR="005D3920">
        <w:rPr>
          <w:rFonts w:cs="Times New Roman"/>
          <w:szCs w:val="24"/>
        </w:rPr>
        <w:t>) kroků</w:t>
      </w:r>
      <w:r w:rsidR="00803FF5">
        <w:rPr>
          <w:rFonts w:cs="Times New Roman"/>
          <w:szCs w:val="24"/>
        </w:rPr>
        <w:t>,</w:t>
      </w:r>
      <w:r w:rsidR="00DB41ED">
        <w:rPr>
          <w:rFonts w:cs="Times New Roman"/>
          <w:szCs w:val="24"/>
        </w:rPr>
        <w:t xml:space="preserve"> </w:t>
      </w:r>
      <w:r w:rsidR="00803FF5">
        <w:rPr>
          <w:rFonts w:cs="Times New Roman"/>
          <w:szCs w:val="24"/>
        </w:rPr>
        <w:t>studentky</w:t>
      </w:r>
      <w:r w:rsidR="00467671">
        <w:rPr>
          <w:rFonts w:cs="Times New Roman"/>
          <w:szCs w:val="24"/>
        </w:rPr>
        <w:t xml:space="preserve"> naměřily</w:t>
      </w:r>
      <w:r w:rsidR="00803FF5">
        <w:rPr>
          <w:rFonts w:cs="Times New Roman"/>
          <w:szCs w:val="24"/>
        </w:rPr>
        <w:t xml:space="preserve"> nepatrně více</w:t>
      </w:r>
      <w:r w:rsidR="007942BA" w:rsidRPr="00E279CF">
        <w:rPr>
          <w:rFonts w:cs="Times New Roman"/>
          <w:szCs w:val="24"/>
        </w:rPr>
        <w:t xml:space="preserve"> </w:t>
      </w:r>
      <w:r w:rsidR="00E279CF">
        <w:rPr>
          <w:rFonts w:cs="Times New Roman"/>
          <w:szCs w:val="24"/>
        </w:rPr>
        <w:t>12</w:t>
      </w:r>
      <w:r w:rsidR="00467671">
        <w:rPr>
          <w:rFonts w:cs="Times New Roman"/>
          <w:szCs w:val="24"/>
        </w:rPr>
        <w:t> </w:t>
      </w:r>
      <w:r w:rsidR="00E279CF">
        <w:rPr>
          <w:rFonts w:cs="Times New Roman"/>
          <w:szCs w:val="24"/>
        </w:rPr>
        <w:t>541,5</w:t>
      </w:r>
      <w:r w:rsidR="00C1495A" w:rsidRPr="00E279CF">
        <w:rPr>
          <w:rFonts w:cs="Times New Roman"/>
          <w:szCs w:val="24"/>
        </w:rPr>
        <w:t xml:space="preserve"> (±</w:t>
      </w:r>
      <w:r w:rsidR="008F5E5A" w:rsidRPr="00E279CF">
        <w:rPr>
          <w:rFonts w:cs="Times New Roman"/>
          <w:szCs w:val="24"/>
        </w:rPr>
        <w:t xml:space="preserve"> </w:t>
      </w:r>
      <w:r w:rsidR="0061758B">
        <w:rPr>
          <w:rFonts w:cs="Times New Roman"/>
          <w:szCs w:val="24"/>
        </w:rPr>
        <w:t>3</w:t>
      </w:r>
      <w:r w:rsidR="00467671">
        <w:rPr>
          <w:rFonts w:cs="Times New Roman"/>
          <w:szCs w:val="24"/>
        </w:rPr>
        <w:t> </w:t>
      </w:r>
      <w:r w:rsidR="005141ED">
        <w:rPr>
          <w:rFonts w:cs="Times New Roman"/>
          <w:szCs w:val="24"/>
        </w:rPr>
        <w:t>821,37</w:t>
      </w:r>
      <w:r w:rsidR="0061758B">
        <w:rPr>
          <w:rFonts w:cs="Times New Roman"/>
          <w:szCs w:val="24"/>
        </w:rPr>
        <w:t>)</w:t>
      </w:r>
      <w:r w:rsidR="00C1495A" w:rsidRPr="00E279CF">
        <w:rPr>
          <w:rFonts w:cs="Times New Roman"/>
          <w:szCs w:val="24"/>
        </w:rPr>
        <w:t>.</w:t>
      </w:r>
      <w:r w:rsidR="00803FF5">
        <w:rPr>
          <w:rFonts w:cs="Times New Roman"/>
          <w:szCs w:val="24"/>
        </w:rPr>
        <w:t xml:space="preserve"> </w:t>
      </w:r>
      <w:r w:rsidR="000F2A96">
        <w:rPr>
          <w:rFonts w:cs="Times New Roman"/>
          <w:szCs w:val="24"/>
        </w:rPr>
        <w:t>Celkem 65,6 % (n</w:t>
      </w:r>
      <w:r w:rsidR="00467671">
        <w:rPr>
          <w:rFonts w:cs="Times New Roman"/>
          <w:szCs w:val="24"/>
        </w:rPr>
        <w:t xml:space="preserve"> </w:t>
      </w:r>
      <w:r w:rsidR="000F2A96">
        <w:rPr>
          <w:rFonts w:cs="Times New Roman"/>
          <w:szCs w:val="24"/>
        </w:rPr>
        <w:t>= 126) studentů splnilo doporučené množství 10</w:t>
      </w:r>
      <w:r w:rsidR="00467671">
        <w:rPr>
          <w:rFonts w:cs="Times New Roman"/>
          <w:szCs w:val="24"/>
        </w:rPr>
        <w:t> </w:t>
      </w:r>
      <w:r w:rsidR="000F2A96">
        <w:rPr>
          <w:rFonts w:cs="Times New Roman"/>
          <w:szCs w:val="24"/>
        </w:rPr>
        <w:t>000 kroků. Z celkov</w:t>
      </w:r>
      <w:r w:rsidR="00467671">
        <w:rPr>
          <w:rFonts w:cs="Times New Roman"/>
          <w:szCs w:val="24"/>
        </w:rPr>
        <w:t>ého počtu 182 studentů nesplnilo</w:t>
      </w:r>
      <w:r w:rsidR="000F2A96">
        <w:rPr>
          <w:rFonts w:cs="Times New Roman"/>
          <w:szCs w:val="24"/>
        </w:rPr>
        <w:t xml:space="preserve"> denní počet 56 studentů (40 mužů, 16 žen).</w:t>
      </w:r>
      <w:r w:rsidR="00803FF5">
        <w:rPr>
          <w:rFonts w:cs="Times New Roman"/>
          <w:szCs w:val="24"/>
        </w:rPr>
        <w:t xml:space="preserve"> </w:t>
      </w:r>
      <w:r w:rsidR="00C1495A" w:rsidRPr="00E279CF">
        <w:rPr>
          <w:rFonts w:cs="Times New Roman"/>
          <w:szCs w:val="24"/>
        </w:rPr>
        <w:t>Pro zjištění statistické významnosti mezi</w:t>
      </w:r>
      <w:r w:rsidR="00280532" w:rsidRPr="00E279CF">
        <w:rPr>
          <w:rFonts w:cs="Times New Roman"/>
          <w:szCs w:val="24"/>
        </w:rPr>
        <w:t xml:space="preserve"> počtem provedených kroků studentek a studentů</w:t>
      </w:r>
      <w:r w:rsidR="005A60DD">
        <w:rPr>
          <w:rFonts w:cs="Times New Roman"/>
          <w:szCs w:val="24"/>
        </w:rPr>
        <w:t xml:space="preserve"> během dne</w:t>
      </w:r>
      <w:r w:rsidR="00C1495A" w:rsidRPr="00E279CF">
        <w:rPr>
          <w:rFonts w:cs="Times New Roman"/>
          <w:szCs w:val="24"/>
        </w:rPr>
        <w:t xml:space="preserve"> byla provedena analýza rozptylu ANOVA. </w:t>
      </w:r>
      <w:r w:rsidR="00280532" w:rsidRPr="00E279CF">
        <w:rPr>
          <w:rFonts w:cs="Times New Roman"/>
          <w:szCs w:val="24"/>
        </w:rPr>
        <w:t>Výstupem ANOVA je F-statistika (0,007) a p-hodnota</w:t>
      </w:r>
      <w:r w:rsidR="00666BE4" w:rsidRPr="00E279CF">
        <w:rPr>
          <w:rFonts w:cs="Times New Roman"/>
          <w:szCs w:val="24"/>
        </w:rPr>
        <w:t xml:space="preserve"> (0,932)</w:t>
      </w:r>
      <w:r w:rsidR="00280532" w:rsidRPr="00E279CF">
        <w:rPr>
          <w:rFonts w:cs="Times New Roman"/>
          <w:szCs w:val="24"/>
        </w:rPr>
        <w:t>. I přestože je p-hodnota (0,932) vyšší jak 0,05, není rozdíl mezi počtem provedených kroků studentek a studentů během dne stat</w:t>
      </w:r>
      <w:r w:rsidR="001554E9" w:rsidRPr="00E279CF">
        <w:rPr>
          <w:rFonts w:cs="Times New Roman"/>
          <w:szCs w:val="24"/>
        </w:rPr>
        <w:t>isticky významný</w:t>
      </w:r>
      <w:r w:rsidR="00467671">
        <w:rPr>
          <w:rFonts w:cs="Times New Roman"/>
          <w:szCs w:val="24"/>
        </w:rPr>
        <w:t xml:space="preserve"> (t</w:t>
      </w:r>
      <w:r w:rsidR="005F1B0E" w:rsidRPr="00E279CF">
        <w:rPr>
          <w:rFonts w:cs="Times New Roman"/>
          <w:szCs w:val="24"/>
        </w:rPr>
        <w:t>abulka</w:t>
      </w:r>
      <w:r w:rsidR="001554E9" w:rsidRPr="00E279CF">
        <w:rPr>
          <w:rFonts w:cs="Times New Roman"/>
          <w:szCs w:val="24"/>
        </w:rPr>
        <w:t xml:space="preserve"> 4)</w:t>
      </w:r>
      <w:r w:rsidR="00F36964">
        <w:rPr>
          <w:rFonts w:cs="Times New Roman"/>
          <w:szCs w:val="24"/>
        </w:rPr>
        <w:t>.</w:t>
      </w:r>
    </w:p>
    <w:p w14:paraId="4DC542EB" w14:textId="29454301" w:rsidR="00666BE4" w:rsidRDefault="00666BE4" w:rsidP="00BE1502">
      <w:pPr>
        <w:pStyle w:val="Nadpis4"/>
        <w:jc w:val="both"/>
      </w:pPr>
      <w:r>
        <w:t>Diskuze k</w:t>
      </w:r>
      <w:r w:rsidR="00664552">
        <w:t>e kapitole 5.1</w:t>
      </w:r>
      <w:r w:rsidR="00F42968">
        <w:t xml:space="preserve"> Analýza celkové pohybové aktivity</w:t>
      </w:r>
    </w:p>
    <w:p w14:paraId="61285279" w14:textId="77777777" w:rsidR="00F42968" w:rsidRPr="00F42968" w:rsidRDefault="00F42968" w:rsidP="00F42968"/>
    <w:p w14:paraId="23A521B1" w14:textId="77777777" w:rsidR="001367C4" w:rsidRDefault="0052076B" w:rsidP="00781276">
      <w:pPr>
        <w:ind w:firstLine="0"/>
        <w:jc w:val="center"/>
      </w:pPr>
      <w:r>
        <w:rPr>
          <w:noProof/>
          <w:lang w:eastAsia="cs-CZ"/>
        </w:rPr>
        <w:drawing>
          <wp:inline distT="0" distB="0" distL="0" distR="0" wp14:anchorId="759F2D71" wp14:editId="769F51B1">
            <wp:extent cx="5783580" cy="3345180"/>
            <wp:effectExtent l="0" t="0" r="0" b="0"/>
            <wp:docPr id="19" name="Graf 19">
              <a:extLst xmlns:a="http://schemas.openxmlformats.org/drawingml/2006/main">
                <a:ext uri="{FF2B5EF4-FFF2-40B4-BE49-F238E27FC236}">
                  <a16:creationId xmlns:a16="http://schemas.microsoft.com/office/drawing/2014/main" id="{E482CADA-E616-4E12-9796-E7EBE21FD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0A417F" w14:textId="7840129A" w:rsidR="00773629" w:rsidRDefault="00773629" w:rsidP="00BE1502">
      <w:pPr>
        <w:jc w:val="both"/>
      </w:pPr>
      <w:r>
        <w:t>FTK – Fakulta tělesné kultury</w:t>
      </w:r>
      <w:r w:rsidR="00AF61FF">
        <w:t xml:space="preserve"> (Česká republika)</w:t>
      </w:r>
    </w:p>
    <w:p w14:paraId="517F4F78" w14:textId="7782B8EA" w:rsidR="00773629" w:rsidRDefault="00773629" w:rsidP="00BE1502">
      <w:pPr>
        <w:jc w:val="both"/>
      </w:pPr>
      <w:r>
        <w:t>MSA a AP – Univerzita Mount Sant Antonio, Azusa pacific</w:t>
      </w:r>
      <w:r w:rsidR="00AF61FF">
        <w:t xml:space="preserve"> (USA)</w:t>
      </w:r>
    </w:p>
    <w:p w14:paraId="1C18A07D" w14:textId="25689210" w:rsidR="00773629" w:rsidRDefault="00773629" w:rsidP="00BE1502">
      <w:pPr>
        <w:jc w:val="both"/>
      </w:pPr>
      <w:r>
        <w:t>UO – Universi</w:t>
      </w:r>
      <w:r w:rsidR="00F36964">
        <w:t>ty</w:t>
      </w:r>
      <w:r>
        <w:t xml:space="preserve"> of Oklahoma </w:t>
      </w:r>
      <w:r w:rsidR="00AF61FF">
        <w:t>(USA)</w:t>
      </w:r>
    </w:p>
    <w:p w14:paraId="77D1927B" w14:textId="0FF9E255" w:rsidR="00773629" w:rsidRDefault="00773629" w:rsidP="00BE1502">
      <w:pPr>
        <w:jc w:val="both"/>
      </w:pPr>
      <w:r>
        <w:t>UB</w:t>
      </w:r>
      <w:r w:rsidR="004E2D3B">
        <w:t>-sk1</w:t>
      </w:r>
      <w:r>
        <w:t xml:space="preserve"> – </w:t>
      </w:r>
      <w:r w:rsidR="00F36964">
        <w:t>University</w:t>
      </w:r>
      <w:r>
        <w:t xml:space="preserve"> of Belfast</w:t>
      </w:r>
      <w:r w:rsidR="004E2D3B">
        <w:t xml:space="preserve"> skupina s podpořeným studijním rozvrhem</w:t>
      </w:r>
      <w:r w:rsidR="00AF61FF">
        <w:t xml:space="preserve"> (Irsko)</w:t>
      </w:r>
    </w:p>
    <w:p w14:paraId="3DED65EE" w14:textId="50FB9841" w:rsidR="004E2D3B" w:rsidRDefault="004E2D3B" w:rsidP="00BE1502">
      <w:pPr>
        <w:jc w:val="both"/>
      </w:pPr>
      <w:r>
        <w:t xml:space="preserve">UB-sk2 – </w:t>
      </w:r>
      <w:r w:rsidR="00F36964">
        <w:t>University</w:t>
      </w:r>
      <w:r>
        <w:t xml:space="preserve"> of Belfast skupina</w:t>
      </w:r>
      <w:r w:rsidR="006539D7">
        <w:t xml:space="preserve"> bez upraveného studijního rozvrhu</w:t>
      </w:r>
      <w:r w:rsidR="00AF61FF">
        <w:t xml:space="preserve"> (Irsko)</w:t>
      </w:r>
    </w:p>
    <w:p w14:paraId="576C2F01" w14:textId="41C44B83" w:rsidR="00773629" w:rsidRDefault="00773629" w:rsidP="0061758B">
      <w:pPr>
        <w:jc w:val="both"/>
      </w:pPr>
      <w:r>
        <w:t>UniSZA – University</w:t>
      </w:r>
      <w:r>
        <w:rPr>
          <w:rFonts w:cs="Times New Roman"/>
          <w:szCs w:val="24"/>
        </w:rPr>
        <w:t xml:space="preserve"> </w:t>
      </w:r>
      <w:r w:rsidRPr="001A6A0A">
        <w:rPr>
          <w:rFonts w:cs="Times New Roman"/>
          <w:szCs w:val="24"/>
        </w:rPr>
        <w:t>Sultan Zainal Abidin</w:t>
      </w:r>
      <w:r w:rsidR="00AF61FF">
        <w:rPr>
          <w:rFonts w:cs="Times New Roman"/>
          <w:szCs w:val="24"/>
        </w:rPr>
        <w:t xml:space="preserve"> (Malajsie)</w:t>
      </w:r>
    </w:p>
    <w:p w14:paraId="6C542781" w14:textId="77777777" w:rsidR="0061758B" w:rsidRDefault="0061758B" w:rsidP="0061758B">
      <w:pPr>
        <w:jc w:val="both"/>
      </w:pPr>
    </w:p>
    <w:p w14:paraId="737C8083" w14:textId="77777777" w:rsidR="00773629" w:rsidRDefault="002A62CB" w:rsidP="00BE1502">
      <w:pPr>
        <w:ind w:firstLine="0"/>
        <w:jc w:val="both"/>
      </w:pPr>
      <w:r>
        <w:t>Obrázek 11</w:t>
      </w:r>
      <w:r w:rsidR="00773629">
        <w:t>. Průměrný počet kroků naměřených během dne</w:t>
      </w:r>
      <w:r w:rsidR="00467671">
        <w:t xml:space="preserve"> u mužů a žen různých univerzit</w:t>
      </w:r>
    </w:p>
    <w:p w14:paraId="0A5B1D26" w14:textId="77777777" w:rsidR="006C1673" w:rsidRDefault="006C1673" w:rsidP="00BE1502">
      <w:pPr>
        <w:ind w:firstLine="0"/>
        <w:jc w:val="both"/>
      </w:pPr>
    </w:p>
    <w:p w14:paraId="647A0282" w14:textId="4F31D90C" w:rsidR="003B33CA" w:rsidRDefault="0052076B" w:rsidP="00BE1502">
      <w:pPr>
        <w:ind w:firstLine="709"/>
        <w:jc w:val="both"/>
        <w:rPr>
          <w:rFonts w:cs="Times New Roman"/>
        </w:rPr>
      </w:pPr>
      <w:r>
        <w:t>Při porovnání výsledků stu</w:t>
      </w:r>
      <w:r w:rsidR="00AA4F1F">
        <w:t>dentů FTK a ostatních univerzit</w:t>
      </w:r>
      <w:r>
        <w:t xml:space="preserve"> jsou studenti FTK se svým denním průměrným počtem kroků 12</w:t>
      </w:r>
      <w:r w:rsidR="00AA4F1F">
        <w:t> </w:t>
      </w:r>
      <w:r>
        <w:t xml:space="preserve">502,4 nejaktivnější. Celkem studenti tří univerzit (FTK, </w:t>
      </w:r>
      <w:r>
        <w:lastRenderedPageBreak/>
        <w:t>UO, UB</w:t>
      </w:r>
      <w:r w:rsidR="006E4CA2">
        <w:t>-sk.1</w:t>
      </w:r>
      <w:r>
        <w:t>) dosáhli doporučovaného denního počtu 10</w:t>
      </w:r>
      <w:r w:rsidR="00AA4F1F">
        <w:t> </w:t>
      </w:r>
      <w:r>
        <w:t>000 kroků</w:t>
      </w:r>
      <w:r w:rsidR="006C1673">
        <w:t xml:space="preserve"> (p</w:t>
      </w:r>
      <w:r w:rsidR="00AA4F1F">
        <w:t>ro porovnání výsledků univerzity v Belfast byla využita</w:t>
      </w:r>
      <w:r>
        <w:t xml:space="preserve"> data testované skupiny s podpořeným studijním rozvrhem</w:t>
      </w:r>
      <w:r w:rsidR="006C1673">
        <w:t>)</w:t>
      </w:r>
      <w:r w:rsidR="00AA4F1F">
        <w:t>. Právě studenti u</w:t>
      </w:r>
      <w:r>
        <w:t>niverzity v Belfast se nejvíce svým průměrným počtem kroků</w:t>
      </w:r>
      <w:r w:rsidR="006C1673">
        <w:t xml:space="preserve"> (11</w:t>
      </w:r>
      <w:r w:rsidR="00AA4F1F">
        <w:t> </w:t>
      </w:r>
      <w:r w:rsidR="006C1673">
        <w:t>569)</w:t>
      </w:r>
      <w:r>
        <w:t xml:space="preserve"> provedených během dne přiblížili studentům FTK. </w:t>
      </w:r>
      <w:r w:rsidR="00AD25D2">
        <w:t xml:space="preserve">Doporučovaného denního počtu </w:t>
      </w:r>
      <w:r w:rsidR="00AA4F1F">
        <w:t>kroků dosáhly univerzity, které</w:t>
      </w:r>
      <w:r w:rsidR="00AD25D2">
        <w:t xml:space="preserve"> jsou svým studijním programem zaměřeny</w:t>
      </w:r>
      <w:r w:rsidR="00AA4F1F">
        <w:t xml:space="preserve"> buď</w:t>
      </w:r>
      <w:r w:rsidR="00AD25D2">
        <w:t xml:space="preserve"> n</w:t>
      </w:r>
      <w:r w:rsidR="00AA4F1F">
        <w:t>a sport a pohybové</w:t>
      </w:r>
      <w:r w:rsidR="00AD25D2">
        <w:t xml:space="preserve"> aktivity (FTK, UO)</w:t>
      </w:r>
      <w:r w:rsidR="00AA4F1F">
        <w:t>,</w:t>
      </w:r>
      <w:r w:rsidR="00AD25D2">
        <w:t xml:space="preserve"> nebo jsou</w:t>
      </w:r>
      <w:r w:rsidR="00AA4F1F">
        <w:t xml:space="preserve"> jejich</w:t>
      </w:r>
      <w:r w:rsidR="00AD25D2">
        <w:t xml:space="preserve"> studenti</w:t>
      </w:r>
      <w:r w:rsidR="006C1673">
        <w:t xml:space="preserve"> ve svých rozvrzích</w:t>
      </w:r>
      <w:r w:rsidR="00AA4F1F">
        <w:t xml:space="preserve"> podpořeni</w:t>
      </w:r>
      <w:r w:rsidR="00AD25D2">
        <w:t xml:space="preserve"> větším množstvím PA během dne (UB</w:t>
      </w:r>
      <w:r w:rsidR="006539D7">
        <w:t>-sk1</w:t>
      </w:r>
      <w:r w:rsidR="00AD25D2" w:rsidRPr="00F54886">
        <w:t xml:space="preserve">). </w:t>
      </w:r>
      <w:r w:rsidR="00AA4F1F" w:rsidRPr="000576BA">
        <w:t>Studenti univerzit</w:t>
      </w:r>
      <w:r w:rsidR="00AD25D2" w:rsidRPr="000576BA">
        <w:t xml:space="preserve"> humanitních oborů</w:t>
      </w:r>
      <w:r w:rsidR="006539D7" w:rsidRPr="000576BA">
        <w:t>,</w:t>
      </w:r>
      <w:r w:rsidR="00AA4F1F" w:rsidRPr="000576BA">
        <w:t xml:space="preserve"> jejichž studijní programy nejsou nijak podpořeny větším množstvím PA</w:t>
      </w:r>
      <w:r w:rsidR="00F54886" w:rsidRPr="000576BA">
        <w:t xml:space="preserve"> (univerzita v Belfast, </w:t>
      </w:r>
      <w:r w:rsidR="006539D7" w:rsidRPr="000576BA">
        <w:t xml:space="preserve">UB-sk2, </w:t>
      </w:r>
      <w:r w:rsidR="00AD25D2" w:rsidRPr="000576BA">
        <w:t>MSA, AP, UniSZA)</w:t>
      </w:r>
      <w:r w:rsidR="00AA4F1F" w:rsidRPr="000576BA">
        <w:t>,</w:t>
      </w:r>
      <w:r w:rsidR="00F54886" w:rsidRPr="000576BA">
        <w:t xml:space="preserve"> nedosáhli</w:t>
      </w:r>
      <w:r w:rsidR="00AD25D2" w:rsidRPr="000576BA">
        <w:t xml:space="preserve"> denního počtu 10</w:t>
      </w:r>
      <w:r w:rsidR="00AA4F1F" w:rsidRPr="000576BA">
        <w:t> </w:t>
      </w:r>
      <w:r w:rsidR="00AD25D2" w:rsidRPr="000576BA">
        <w:t>000 kroků.</w:t>
      </w:r>
      <w:r w:rsidR="00AD25D2">
        <w:t xml:space="preserve"> Dle Tudor-Locke </w:t>
      </w:r>
      <w:r w:rsidR="00AD25D2">
        <w:rPr>
          <w:rFonts w:cs="Times New Roman"/>
        </w:rPr>
        <w:t>et. al (2004) můžeme výsledky</w:t>
      </w:r>
      <w:r w:rsidR="006C1673">
        <w:rPr>
          <w:rFonts w:cs="Times New Roman"/>
        </w:rPr>
        <w:t xml:space="preserve"> studentů</w:t>
      </w:r>
      <w:r w:rsidR="00AD25D2">
        <w:rPr>
          <w:rFonts w:cs="Times New Roman"/>
        </w:rPr>
        <w:t xml:space="preserve"> univerzit</w:t>
      </w:r>
      <w:r w:rsidR="006C1673">
        <w:rPr>
          <w:rFonts w:cs="Times New Roman"/>
        </w:rPr>
        <w:t xml:space="preserve"> </w:t>
      </w:r>
      <w:r w:rsidR="006C1673">
        <w:t>MSA, AP, UniSZA</w:t>
      </w:r>
      <w:r w:rsidR="00AD25D2">
        <w:rPr>
          <w:rFonts w:cs="Times New Roman"/>
        </w:rPr>
        <w:t xml:space="preserve"> hodnotit jako málo aktivní až neaktivní</w:t>
      </w:r>
      <w:r w:rsidR="003B33CA">
        <w:rPr>
          <w:rFonts w:cs="Times New Roman"/>
        </w:rPr>
        <w:t xml:space="preserve"> </w:t>
      </w:r>
      <w:r w:rsidR="00F42968">
        <w:t xml:space="preserve">(Behrens </w:t>
      </w:r>
      <w:r w:rsidR="00F42968">
        <w:rPr>
          <w:rFonts w:cs="Times New Roman"/>
        </w:rPr>
        <w:t>&amp;</w:t>
      </w:r>
      <w:r w:rsidR="00F42968">
        <w:t xml:space="preserve"> Dinder, 2005; Hackmann </w:t>
      </w:r>
      <w:r w:rsidR="00F42968">
        <w:rPr>
          <w:rFonts w:cs="Times New Roman"/>
        </w:rPr>
        <w:t>&amp;</w:t>
      </w:r>
      <w:r w:rsidR="00F42968">
        <w:t xml:space="preserve"> </w:t>
      </w:r>
      <w:r w:rsidR="003B33CA">
        <w:t xml:space="preserve">Mintah, 2010; </w:t>
      </w:r>
      <w:r w:rsidR="00F42968">
        <w:t xml:space="preserve">Sigmundová et. al., 2013; Tully </w:t>
      </w:r>
      <w:r w:rsidR="00F42968">
        <w:rPr>
          <w:rFonts w:cs="Times New Roman"/>
        </w:rPr>
        <w:t>&amp;</w:t>
      </w:r>
      <w:r w:rsidR="003B33CA">
        <w:t xml:space="preserve"> Cupples, 2011; Yusoff</w:t>
      </w:r>
      <w:r w:rsidR="00F42968">
        <w:t xml:space="preserve"> et al.</w:t>
      </w:r>
      <w:r w:rsidR="003B33CA">
        <w:t>, 2018)</w:t>
      </w:r>
      <w:r w:rsidR="00AD25D2">
        <w:rPr>
          <w:rFonts w:cs="Times New Roman"/>
        </w:rPr>
        <w:t>.</w:t>
      </w:r>
      <w:r w:rsidR="006C1673">
        <w:rPr>
          <w:rFonts w:cs="Times New Roman"/>
        </w:rPr>
        <w:t xml:space="preserve"> </w:t>
      </w:r>
    </w:p>
    <w:p w14:paraId="37BF2EE9" w14:textId="7DF3A1A7" w:rsidR="006E2D15" w:rsidRDefault="006E4CA2" w:rsidP="00BE1502">
      <w:pPr>
        <w:ind w:firstLine="709"/>
        <w:jc w:val="both"/>
        <w:rPr>
          <w:rFonts w:cs="Times New Roman"/>
        </w:rPr>
      </w:pPr>
      <w:r>
        <w:rPr>
          <w:rFonts w:cs="Times New Roman"/>
        </w:rPr>
        <w:t>Výsledky</w:t>
      </w:r>
      <w:r w:rsidR="00C319ED">
        <w:rPr>
          <w:rFonts w:cs="Times New Roman"/>
        </w:rPr>
        <w:t xml:space="preserve"> studentů všech zmíněných univerzit potvrzují </w:t>
      </w:r>
      <w:r w:rsidR="00B84C76">
        <w:rPr>
          <w:rFonts w:cs="Times New Roman"/>
        </w:rPr>
        <w:t>fakt</w:t>
      </w:r>
      <w:r w:rsidR="00C319ED">
        <w:rPr>
          <w:rFonts w:cs="Times New Roman"/>
        </w:rPr>
        <w:t>, že organizovaná PA může být řešením nedostatku PA u studentů vysokých škol (</w:t>
      </w:r>
      <w:r w:rsidR="00C319ED" w:rsidRPr="00BA5291">
        <w:rPr>
          <w:rFonts w:cs="Times New Roman"/>
          <w:szCs w:val="24"/>
        </w:rPr>
        <w:t>Barneko</w:t>
      </w:r>
      <w:r w:rsidR="00F42968">
        <w:rPr>
          <w:rFonts w:cs="Times New Roman"/>
          <w:szCs w:val="24"/>
        </w:rPr>
        <w:t>w-Bergkvist, Herberg, Janlert</w:t>
      </w:r>
      <w:r w:rsidR="00C319ED">
        <w:rPr>
          <w:rFonts w:cs="Times New Roman"/>
          <w:szCs w:val="24"/>
        </w:rPr>
        <w:t xml:space="preserve"> &amp;</w:t>
      </w:r>
      <w:r w:rsidR="00C319ED" w:rsidRPr="00BA5291">
        <w:rPr>
          <w:rFonts w:cs="Times New Roman"/>
          <w:szCs w:val="24"/>
        </w:rPr>
        <w:t xml:space="preserve"> Jansoon, 1996</w:t>
      </w:r>
      <w:r w:rsidR="00C319ED">
        <w:rPr>
          <w:rFonts w:cs="Times New Roman"/>
          <w:szCs w:val="24"/>
        </w:rPr>
        <w:t xml:space="preserve">; Frömel at al., 2007; </w:t>
      </w:r>
      <w:r w:rsidR="00C319ED" w:rsidRPr="00A3793E">
        <w:rPr>
          <w:rFonts w:cs="Times New Roman"/>
          <w:szCs w:val="24"/>
        </w:rPr>
        <w:t xml:space="preserve">Kwan et al., 2012; </w:t>
      </w:r>
      <w:r w:rsidR="00C319ED">
        <w:rPr>
          <w:rFonts w:cs="Times New Roman"/>
          <w:szCs w:val="24"/>
        </w:rPr>
        <w:t>Rychtecký, 2006; Valjenta, 2010).</w:t>
      </w:r>
    </w:p>
    <w:p w14:paraId="3C7779E2" w14:textId="77777777" w:rsidR="00664552" w:rsidRDefault="00664552" w:rsidP="00685BCE">
      <w:pPr>
        <w:pStyle w:val="Nadpis2"/>
        <w:spacing w:before="240"/>
        <w:jc w:val="both"/>
      </w:pPr>
      <w:bookmarkStart w:id="36" w:name="_Toc525116331"/>
      <w:r>
        <w:t>5.2 Analýza pohybo</w:t>
      </w:r>
      <w:r w:rsidR="006539D7">
        <w:t>vé aktivity výzkumného souboru</w:t>
      </w:r>
      <w:r w:rsidR="00594719">
        <w:t xml:space="preserve"> během</w:t>
      </w:r>
      <w:r w:rsidR="00613B66">
        <w:t xml:space="preserve"> pracovních dní, o víkendu a</w:t>
      </w:r>
      <w:r w:rsidR="00B84C76">
        <w:t xml:space="preserve"> během</w:t>
      </w:r>
      <w:r w:rsidR="00613B66">
        <w:t xml:space="preserve"> </w:t>
      </w:r>
      <w:r>
        <w:t>celého týdne</w:t>
      </w:r>
      <w:bookmarkEnd w:id="36"/>
    </w:p>
    <w:p w14:paraId="4E8BB9C1" w14:textId="77777777" w:rsidR="00664552" w:rsidRDefault="00664552" w:rsidP="00781276">
      <w:pPr>
        <w:ind w:firstLine="709"/>
        <w:jc w:val="both"/>
      </w:pPr>
      <w:r>
        <w:t xml:space="preserve">V následující </w:t>
      </w:r>
      <w:r w:rsidR="005F1B0E">
        <w:t>kapitole jsou porovnány</w:t>
      </w:r>
      <w:r>
        <w:t xml:space="preserve"> p</w:t>
      </w:r>
      <w:r w:rsidR="006539D7">
        <w:t>očty k</w:t>
      </w:r>
      <w:r w:rsidR="007A3720">
        <w:t>r</w:t>
      </w:r>
      <w:r w:rsidR="00781276">
        <w:t>oků celého výzkumného souboru a </w:t>
      </w:r>
      <w:r w:rsidR="006539D7">
        <w:t>mužů a žen samostatně</w:t>
      </w:r>
      <w:r w:rsidR="00613B66">
        <w:t xml:space="preserve"> </w:t>
      </w:r>
      <w:r w:rsidR="00B84C76">
        <w:t>během pracovních dní (pondělí–</w:t>
      </w:r>
      <w:r>
        <w:t xml:space="preserve">pátek), víkendu (sobota, </w:t>
      </w:r>
      <w:r w:rsidR="00B84C76">
        <w:t>n</w:t>
      </w:r>
      <w:r w:rsidR="00781276">
        <w:t>eděle) a </w:t>
      </w:r>
      <w:r w:rsidR="00B84C76">
        <w:t>celého týdne (pondělí–</w:t>
      </w:r>
      <w:r>
        <w:t>neděle).</w:t>
      </w:r>
    </w:p>
    <w:p w14:paraId="6161F51B" w14:textId="77777777" w:rsidR="00151774" w:rsidRDefault="00151774" w:rsidP="008878CA">
      <w:pPr>
        <w:pStyle w:val="Nadpis3"/>
        <w:spacing w:before="240"/>
      </w:pPr>
      <w:bookmarkStart w:id="37" w:name="_Toc525116332"/>
      <w:r>
        <w:t>5.2.1 Analýza PA výzkumného souboru během pracovních dní, o víkendu a celého týdne</w:t>
      </w:r>
      <w:bookmarkEnd w:id="37"/>
    </w:p>
    <w:p w14:paraId="0604FE67" w14:textId="77777777" w:rsidR="004B41DC" w:rsidRDefault="00B84C76" w:rsidP="00BE1502">
      <w:pPr>
        <w:ind w:firstLine="0"/>
        <w:jc w:val="both"/>
      </w:pPr>
      <w:r>
        <w:t>T</w:t>
      </w:r>
      <w:r w:rsidR="004B41DC">
        <w:t xml:space="preserve">abulka 5. </w:t>
      </w:r>
      <w:r w:rsidR="004A2689">
        <w:t>P</w:t>
      </w:r>
      <w:r w:rsidR="0052640D">
        <w:t xml:space="preserve">růměrné počty kroků </w:t>
      </w:r>
      <w:r w:rsidR="006539D7">
        <w:t xml:space="preserve">výzkumného souboru </w:t>
      </w:r>
      <w:r w:rsidR="005362D7">
        <w:t>během pracovních dní, víkendu a </w:t>
      </w:r>
      <w:r w:rsidR="004B41DC">
        <w:t>celého týdne</w:t>
      </w:r>
    </w:p>
    <w:tbl>
      <w:tblPr>
        <w:tblStyle w:val="Tabulkasmkou4zvraznn11"/>
        <w:tblW w:w="9309" w:type="dxa"/>
        <w:tblLook w:val="04A0" w:firstRow="1" w:lastRow="0" w:firstColumn="1" w:lastColumn="0" w:noHBand="0" w:noVBand="1"/>
      </w:tblPr>
      <w:tblGrid>
        <w:gridCol w:w="3573"/>
        <w:gridCol w:w="2962"/>
        <w:gridCol w:w="2774"/>
      </w:tblGrid>
      <w:tr w:rsidR="004B41DC" w:rsidRPr="004B41DC" w14:paraId="40C8BD1F" w14:textId="77777777" w:rsidTr="004B41D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573" w:type="dxa"/>
            <w:noWrap/>
            <w:hideMark/>
          </w:tcPr>
          <w:p w14:paraId="08A076FC" w14:textId="77777777" w:rsidR="004B41DC" w:rsidRPr="004B41DC" w:rsidRDefault="004B41DC" w:rsidP="0051694F">
            <w:pPr>
              <w:spacing w:line="240" w:lineRule="auto"/>
              <w:ind w:firstLine="0"/>
              <w:jc w:val="both"/>
              <w:rPr>
                <w:rFonts w:eastAsia="Times New Roman" w:cs="Times New Roman"/>
                <w:sz w:val="28"/>
                <w:szCs w:val="28"/>
                <w:lang w:eastAsia="cs-CZ"/>
              </w:rPr>
            </w:pPr>
            <w:r w:rsidRPr="004B41DC">
              <w:rPr>
                <w:rFonts w:eastAsia="Times New Roman" w:cs="Times New Roman"/>
                <w:sz w:val="28"/>
                <w:szCs w:val="28"/>
                <w:lang w:eastAsia="cs-CZ"/>
              </w:rPr>
              <w:t> </w:t>
            </w:r>
          </w:p>
        </w:tc>
        <w:tc>
          <w:tcPr>
            <w:tcW w:w="5736" w:type="dxa"/>
            <w:gridSpan w:val="2"/>
            <w:noWrap/>
            <w:hideMark/>
          </w:tcPr>
          <w:p w14:paraId="0F01528E" w14:textId="77777777" w:rsidR="004B41DC" w:rsidRPr="004B41DC" w:rsidRDefault="004B41DC" w:rsidP="0051694F">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lang w:eastAsia="cs-CZ"/>
              </w:rPr>
            </w:pPr>
            <w:r w:rsidRPr="004B41DC">
              <w:rPr>
                <w:rFonts w:eastAsia="Times New Roman" w:cs="Times New Roman"/>
                <w:sz w:val="28"/>
                <w:szCs w:val="28"/>
                <w:lang w:eastAsia="cs-CZ"/>
              </w:rPr>
              <w:t>Males + Females</w:t>
            </w:r>
          </w:p>
        </w:tc>
      </w:tr>
      <w:tr w:rsidR="004B41DC" w:rsidRPr="004B41DC" w14:paraId="36F05385" w14:textId="77777777" w:rsidTr="005169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573" w:type="dxa"/>
            <w:hideMark/>
          </w:tcPr>
          <w:p w14:paraId="700C1631" w14:textId="77777777" w:rsidR="004B41DC" w:rsidRPr="004B41DC" w:rsidRDefault="004B41DC" w:rsidP="0051694F">
            <w:pPr>
              <w:spacing w:line="240" w:lineRule="auto"/>
              <w:ind w:firstLine="0"/>
              <w:jc w:val="both"/>
              <w:rPr>
                <w:rFonts w:eastAsia="Times New Roman" w:cs="Times New Roman"/>
                <w:sz w:val="24"/>
                <w:szCs w:val="24"/>
                <w:lang w:eastAsia="cs-CZ"/>
              </w:rPr>
            </w:pPr>
            <w:r w:rsidRPr="004B41DC">
              <w:rPr>
                <w:rFonts w:eastAsia="Times New Roman" w:cs="Times New Roman"/>
                <w:sz w:val="24"/>
                <w:szCs w:val="24"/>
                <w:lang w:eastAsia="cs-CZ"/>
              </w:rPr>
              <w:t> </w:t>
            </w:r>
          </w:p>
        </w:tc>
        <w:tc>
          <w:tcPr>
            <w:tcW w:w="2962" w:type="dxa"/>
            <w:vAlign w:val="center"/>
            <w:hideMark/>
          </w:tcPr>
          <w:p w14:paraId="1ABC3E07" w14:textId="77777777" w:rsidR="004B41DC" w:rsidRPr="004B41DC" w:rsidRDefault="004B41DC"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2774" w:type="dxa"/>
            <w:vAlign w:val="center"/>
            <w:hideMark/>
          </w:tcPr>
          <w:p w14:paraId="42A45F7F" w14:textId="77777777" w:rsidR="004B41DC" w:rsidRPr="004B41DC" w:rsidRDefault="004B41DC"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4B41DC" w:rsidRPr="004B41DC" w14:paraId="37134FD3" w14:textId="77777777" w:rsidTr="0051694F">
        <w:trPr>
          <w:trHeight w:val="347"/>
        </w:trPr>
        <w:tc>
          <w:tcPr>
            <w:cnfStyle w:val="001000000000" w:firstRow="0" w:lastRow="0" w:firstColumn="1" w:lastColumn="0" w:oddVBand="0" w:evenVBand="0" w:oddHBand="0" w:evenHBand="0" w:firstRowFirstColumn="0" w:firstRowLastColumn="0" w:lastRowFirstColumn="0" w:lastRowLastColumn="0"/>
            <w:tcW w:w="3573" w:type="dxa"/>
            <w:noWrap/>
            <w:vAlign w:val="center"/>
            <w:hideMark/>
          </w:tcPr>
          <w:p w14:paraId="3CC0DAA0" w14:textId="77777777" w:rsidR="004B41DC" w:rsidRPr="004B41DC" w:rsidRDefault="004B41DC" w:rsidP="0051694F">
            <w:pPr>
              <w:spacing w:line="240" w:lineRule="auto"/>
              <w:ind w:firstLine="0"/>
              <w:rPr>
                <w:rFonts w:eastAsia="Times New Roman" w:cs="Times New Roman"/>
                <w:sz w:val="24"/>
                <w:szCs w:val="24"/>
                <w:lang w:eastAsia="cs-CZ"/>
              </w:rPr>
            </w:pPr>
            <w:r w:rsidRPr="004B41DC">
              <w:rPr>
                <w:rFonts w:eastAsia="Times New Roman" w:cs="Times New Roman"/>
                <w:sz w:val="24"/>
                <w:szCs w:val="24"/>
                <w:lang w:eastAsia="cs-CZ"/>
              </w:rPr>
              <w:t>Week</w:t>
            </w:r>
          </w:p>
        </w:tc>
        <w:tc>
          <w:tcPr>
            <w:tcW w:w="2962" w:type="dxa"/>
            <w:noWrap/>
            <w:vAlign w:val="center"/>
            <w:hideMark/>
          </w:tcPr>
          <w:p w14:paraId="4D9006A3" w14:textId="77777777" w:rsidR="004B41DC" w:rsidRPr="004B41DC" w:rsidRDefault="004B41DC"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12</w:t>
            </w:r>
            <w:r w:rsidR="005362D7">
              <w:rPr>
                <w:rFonts w:eastAsia="Times New Roman" w:cs="Times New Roman"/>
                <w:sz w:val="24"/>
                <w:szCs w:val="24"/>
                <w:lang w:eastAsia="cs-CZ"/>
              </w:rPr>
              <w:t> </w:t>
            </w:r>
            <w:r w:rsidRPr="004B41DC">
              <w:rPr>
                <w:rFonts w:eastAsia="Times New Roman" w:cs="Times New Roman"/>
                <w:sz w:val="24"/>
                <w:szCs w:val="24"/>
                <w:lang w:eastAsia="cs-CZ"/>
              </w:rPr>
              <w:t>502,4</w:t>
            </w:r>
            <w:r w:rsidR="00945B06">
              <w:rPr>
                <w:rFonts w:eastAsia="Times New Roman" w:cs="Times New Roman"/>
                <w:sz w:val="24"/>
                <w:szCs w:val="24"/>
                <w:lang w:eastAsia="cs-CZ"/>
              </w:rPr>
              <w:t>0</w:t>
            </w:r>
          </w:p>
        </w:tc>
        <w:tc>
          <w:tcPr>
            <w:tcW w:w="2774" w:type="dxa"/>
            <w:noWrap/>
            <w:vAlign w:val="center"/>
            <w:hideMark/>
          </w:tcPr>
          <w:p w14:paraId="295B853D" w14:textId="2C302002" w:rsidR="004B41DC" w:rsidRPr="004B41DC" w:rsidRDefault="004B41DC"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4</w:t>
            </w:r>
            <w:r w:rsidR="005362D7">
              <w:rPr>
                <w:rFonts w:eastAsia="Times New Roman" w:cs="Times New Roman"/>
                <w:sz w:val="24"/>
                <w:szCs w:val="24"/>
                <w:lang w:eastAsia="cs-CZ"/>
              </w:rPr>
              <w:t> </w:t>
            </w:r>
            <w:r w:rsidR="005141ED">
              <w:rPr>
                <w:rFonts w:eastAsia="Times New Roman" w:cs="Times New Roman"/>
                <w:sz w:val="24"/>
                <w:szCs w:val="24"/>
                <w:lang w:eastAsia="cs-CZ"/>
              </w:rPr>
              <w:t>835,81</w:t>
            </w:r>
          </w:p>
        </w:tc>
      </w:tr>
      <w:tr w:rsidR="004B41DC" w:rsidRPr="004B41DC" w14:paraId="04CA0EC3" w14:textId="77777777" w:rsidTr="0051694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573" w:type="dxa"/>
            <w:noWrap/>
            <w:vAlign w:val="center"/>
            <w:hideMark/>
          </w:tcPr>
          <w:p w14:paraId="7AEA233F" w14:textId="77777777" w:rsidR="004B41DC" w:rsidRPr="004B41DC" w:rsidRDefault="004B41DC" w:rsidP="0051694F">
            <w:pPr>
              <w:spacing w:line="240" w:lineRule="auto"/>
              <w:ind w:firstLine="0"/>
              <w:rPr>
                <w:rFonts w:eastAsia="Times New Roman" w:cs="Times New Roman"/>
                <w:sz w:val="24"/>
                <w:szCs w:val="24"/>
                <w:lang w:eastAsia="cs-CZ"/>
              </w:rPr>
            </w:pPr>
            <w:r w:rsidRPr="004B41DC">
              <w:rPr>
                <w:rFonts w:eastAsia="Times New Roman" w:cs="Times New Roman"/>
                <w:sz w:val="24"/>
                <w:szCs w:val="24"/>
                <w:lang w:eastAsia="cs-CZ"/>
              </w:rPr>
              <w:t>Working Week</w:t>
            </w:r>
          </w:p>
        </w:tc>
        <w:tc>
          <w:tcPr>
            <w:tcW w:w="2962" w:type="dxa"/>
            <w:noWrap/>
            <w:vAlign w:val="center"/>
            <w:hideMark/>
          </w:tcPr>
          <w:p w14:paraId="035720AD" w14:textId="77777777" w:rsidR="004B41DC" w:rsidRPr="004B41DC" w:rsidRDefault="004B41DC"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13</w:t>
            </w:r>
            <w:r w:rsidR="005362D7">
              <w:rPr>
                <w:rFonts w:eastAsia="Times New Roman" w:cs="Times New Roman"/>
                <w:sz w:val="24"/>
                <w:szCs w:val="24"/>
                <w:lang w:eastAsia="cs-CZ"/>
              </w:rPr>
              <w:t> </w:t>
            </w:r>
            <w:r w:rsidRPr="004B41DC">
              <w:rPr>
                <w:rFonts w:eastAsia="Times New Roman" w:cs="Times New Roman"/>
                <w:sz w:val="24"/>
                <w:szCs w:val="24"/>
                <w:lang w:eastAsia="cs-CZ"/>
              </w:rPr>
              <w:t>130,11</w:t>
            </w:r>
          </w:p>
        </w:tc>
        <w:tc>
          <w:tcPr>
            <w:tcW w:w="2774" w:type="dxa"/>
            <w:noWrap/>
            <w:vAlign w:val="center"/>
            <w:hideMark/>
          </w:tcPr>
          <w:p w14:paraId="408D38D5" w14:textId="33EDC5B0" w:rsidR="004B41DC" w:rsidRPr="004B41DC" w:rsidRDefault="004B41DC"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5</w:t>
            </w:r>
            <w:r w:rsidR="005362D7">
              <w:rPr>
                <w:rFonts w:eastAsia="Times New Roman" w:cs="Times New Roman"/>
                <w:sz w:val="24"/>
                <w:szCs w:val="24"/>
                <w:lang w:eastAsia="cs-CZ"/>
              </w:rPr>
              <w:t> </w:t>
            </w:r>
            <w:r w:rsidR="005141ED">
              <w:rPr>
                <w:rFonts w:eastAsia="Times New Roman" w:cs="Times New Roman"/>
                <w:sz w:val="24"/>
                <w:szCs w:val="24"/>
                <w:lang w:eastAsia="cs-CZ"/>
              </w:rPr>
              <w:t>205,29</w:t>
            </w:r>
          </w:p>
        </w:tc>
      </w:tr>
      <w:tr w:rsidR="004B41DC" w:rsidRPr="004B41DC" w14:paraId="5ED55333" w14:textId="77777777" w:rsidTr="0051694F">
        <w:trPr>
          <w:trHeight w:val="362"/>
        </w:trPr>
        <w:tc>
          <w:tcPr>
            <w:cnfStyle w:val="001000000000" w:firstRow="0" w:lastRow="0" w:firstColumn="1" w:lastColumn="0" w:oddVBand="0" w:evenVBand="0" w:oddHBand="0" w:evenHBand="0" w:firstRowFirstColumn="0" w:firstRowLastColumn="0" w:lastRowFirstColumn="0" w:lastRowLastColumn="0"/>
            <w:tcW w:w="3573" w:type="dxa"/>
            <w:noWrap/>
            <w:vAlign w:val="center"/>
            <w:hideMark/>
          </w:tcPr>
          <w:p w14:paraId="56A4F7F9" w14:textId="77777777" w:rsidR="004B41DC" w:rsidRPr="004B41DC" w:rsidRDefault="004B41DC" w:rsidP="0051694F">
            <w:pPr>
              <w:spacing w:line="240" w:lineRule="auto"/>
              <w:ind w:firstLine="0"/>
              <w:rPr>
                <w:rFonts w:eastAsia="Times New Roman" w:cs="Times New Roman"/>
                <w:sz w:val="24"/>
                <w:szCs w:val="24"/>
                <w:lang w:eastAsia="cs-CZ"/>
              </w:rPr>
            </w:pPr>
            <w:r w:rsidRPr="004B41DC">
              <w:rPr>
                <w:rFonts w:eastAsia="Times New Roman" w:cs="Times New Roman"/>
                <w:sz w:val="24"/>
                <w:szCs w:val="24"/>
                <w:lang w:eastAsia="cs-CZ"/>
              </w:rPr>
              <w:t>Weekend</w:t>
            </w:r>
          </w:p>
        </w:tc>
        <w:tc>
          <w:tcPr>
            <w:tcW w:w="2962" w:type="dxa"/>
            <w:noWrap/>
            <w:vAlign w:val="center"/>
            <w:hideMark/>
          </w:tcPr>
          <w:p w14:paraId="11CA00F3" w14:textId="77777777" w:rsidR="004B41DC" w:rsidRPr="004B41DC" w:rsidRDefault="004B41DC"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10</w:t>
            </w:r>
            <w:r w:rsidR="005362D7">
              <w:rPr>
                <w:rFonts w:eastAsia="Times New Roman" w:cs="Times New Roman"/>
                <w:sz w:val="24"/>
                <w:szCs w:val="24"/>
                <w:lang w:eastAsia="cs-CZ"/>
              </w:rPr>
              <w:t> </w:t>
            </w:r>
            <w:r w:rsidRPr="004B41DC">
              <w:rPr>
                <w:rFonts w:eastAsia="Times New Roman" w:cs="Times New Roman"/>
                <w:sz w:val="24"/>
                <w:szCs w:val="24"/>
                <w:lang w:eastAsia="cs-CZ"/>
              </w:rPr>
              <w:t>904,09</w:t>
            </w:r>
          </w:p>
        </w:tc>
        <w:tc>
          <w:tcPr>
            <w:tcW w:w="2774" w:type="dxa"/>
            <w:noWrap/>
            <w:vAlign w:val="center"/>
            <w:hideMark/>
          </w:tcPr>
          <w:p w14:paraId="0D931690" w14:textId="14AAF55C" w:rsidR="004B41DC" w:rsidRPr="004B41DC" w:rsidRDefault="004B41DC"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B41DC">
              <w:rPr>
                <w:rFonts w:eastAsia="Times New Roman" w:cs="Times New Roman"/>
                <w:sz w:val="24"/>
                <w:szCs w:val="24"/>
                <w:lang w:eastAsia="cs-CZ"/>
              </w:rPr>
              <w:t>5</w:t>
            </w:r>
            <w:r w:rsidR="005362D7">
              <w:rPr>
                <w:rFonts w:eastAsia="Times New Roman" w:cs="Times New Roman"/>
                <w:sz w:val="24"/>
                <w:szCs w:val="24"/>
                <w:lang w:eastAsia="cs-CZ"/>
              </w:rPr>
              <w:t> </w:t>
            </w:r>
            <w:r w:rsidR="005141ED">
              <w:rPr>
                <w:rFonts w:eastAsia="Times New Roman" w:cs="Times New Roman"/>
                <w:sz w:val="24"/>
                <w:szCs w:val="24"/>
                <w:lang w:eastAsia="cs-CZ"/>
              </w:rPr>
              <w:t>128,48</w:t>
            </w:r>
          </w:p>
        </w:tc>
      </w:tr>
    </w:tbl>
    <w:p w14:paraId="38E5B0E8" w14:textId="77777777" w:rsidR="00053FD7" w:rsidRDefault="00053FD7" w:rsidP="005362D7">
      <w:pPr>
        <w:pStyle w:val="Odstavecseseznamem"/>
        <w:spacing w:before="120" w:line="240" w:lineRule="auto"/>
        <w:ind w:left="0" w:firstLine="0"/>
      </w:pPr>
      <w:r>
        <w:t>M</w:t>
      </w:r>
      <w:r w:rsidR="005C2A4A">
        <w:t xml:space="preserve"> </w:t>
      </w:r>
      <w:r>
        <w:t>= průměr</w:t>
      </w:r>
    </w:p>
    <w:p w14:paraId="20DAB144" w14:textId="3359A5C6" w:rsidR="008878CA" w:rsidRDefault="00053FD7" w:rsidP="00F42968">
      <w:pPr>
        <w:pStyle w:val="Odstavecseseznamem"/>
        <w:spacing w:line="240" w:lineRule="auto"/>
        <w:ind w:left="0" w:firstLine="0"/>
      </w:pPr>
      <w:r>
        <w:t>SD</w:t>
      </w:r>
      <w:r w:rsidR="005C2A4A">
        <w:t xml:space="preserve"> </w:t>
      </w:r>
      <w:r>
        <w:t>= směrodatná odchylka</w:t>
      </w:r>
    </w:p>
    <w:p w14:paraId="00CF54A0" w14:textId="77777777" w:rsidR="004B41DC" w:rsidRDefault="004B41DC" w:rsidP="00BE1502">
      <w:pPr>
        <w:ind w:firstLine="0"/>
        <w:jc w:val="both"/>
      </w:pPr>
      <w:r>
        <w:t xml:space="preserve">Tabulka 6. </w:t>
      </w:r>
      <w:r w:rsidR="00867CBF">
        <w:t>Hodnota testovaného kritéria a h</w:t>
      </w:r>
      <w:r>
        <w:t xml:space="preserve">ladina statistické významnosti </w:t>
      </w:r>
    </w:p>
    <w:tbl>
      <w:tblPr>
        <w:tblStyle w:val="Svtltabulkasmkou1zvraznn11"/>
        <w:tblW w:w="3689" w:type="dxa"/>
        <w:tblLook w:val="04A0" w:firstRow="1" w:lastRow="0" w:firstColumn="1" w:lastColumn="0" w:noHBand="0" w:noVBand="1"/>
      </w:tblPr>
      <w:tblGrid>
        <w:gridCol w:w="2017"/>
        <w:gridCol w:w="1672"/>
      </w:tblGrid>
      <w:tr w:rsidR="004B41DC" w:rsidRPr="004B41DC" w14:paraId="018F5CEA" w14:textId="77777777" w:rsidTr="006539D7">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017" w:type="dxa"/>
            <w:noWrap/>
            <w:hideMark/>
          </w:tcPr>
          <w:p w14:paraId="2CEE2637" w14:textId="77777777" w:rsidR="004B41DC" w:rsidRPr="004B41DC" w:rsidRDefault="004B41DC" w:rsidP="005362D7">
            <w:pPr>
              <w:spacing w:before="40" w:after="40" w:line="240" w:lineRule="auto"/>
              <w:ind w:firstLine="0"/>
              <w:jc w:val="both"/>
              <w:rPr>
                <w:rFonts w:eastAsia="Times New Roman" w:cs="Times New Roman"/>
                <w:sz w:val="24"/>
                <w:szCs w:val="24"/>
                <w:lang w:eastAsia="cs-CZ"/>
              </w:rPr>
            </w:pPr>
            <w:r w:rsidRPr="004B41DC">
              <w:rPr>
                <w:rFonts w:eastAsia="Times New Roman" w:cs="Times New Roman"/>
                <w:sz w:val="24"/>
                <w:szCs w:val="24"/>
                <w:lang w:eastAsia="cs-CZ"/>
              </w:rPr>
              <w:t>F-statistika:</w:t>
            </w:r>
          </w:p>
        </w:tc>
        <w:tc>
          <w:tcPr>
            <w:tcW w:w="1672" w:type="dxa"/>
            <w:noWrap/>
            <w:hideMark/>
          </w:tcPr>
          <w:p w14:paraId="473CC647" w14:textId="77777777" w:rsidR="004B41DC" w:rsidRPr="004B41DC" w:rsidRDefault="00867CBF" w:rsidP="005362D7">
            <w:pPr>
              <w:spacing w:before="40" w:after="40"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0,</w:t>
            </w:r>
            <w:r w:rsidR="004B41DC" w:rsidRPr="004B41DC">
              <w:rPr>
                <w:rFonts w:eastAsia="Times New Roman" w:cs="Times New Roman"/>
                <w:sz w:val="24"/>
                <w:szCs w:val="24"/>
                <w:lang w:eastAsia="cs-CZ"/>
              </w:rPr>
              <w:t>007</w:t>
            </w:r>
          </w:p>
        </w:tc>
      </w:tr>
      <w:tr w:rsidR="004B41DC" w:rsidRPr="004B41DC" w14:paraId="27A6967B" w14:textId="77777777" w:rsidTr="006539D7">
        <w:trPr>
          <w:trHeight w:val="363"/>
        </w:trPr>
        <w:tc>
          <w:tcPr>
            <w:cnfStyle w:val="001000000000" w:firstRow="0" w:lastRow="0" w:firstColumn="1" w:lastColumn="0" w:oddVBand="0" w:evenVBand="0" w:oddHBand="0" w:evenHBand="0" w:firstRowFirstColumn="0" w:firstRowLastColumn="0" w:lastRowFirstColumn="0" w:lastRowLastColumn="0"/>
            <w:tcW w:w="2017" w:type="dxa"/>
            <w:noWrap/>
            <w:hideMark/>
          </w:tcPr>
          <w:p w14:paraId="73EC20F8" w14:textId="77777777" w:rsidR="004B41DC" w:rsidRPr="004B41DC" w:rsidRDefault="004B41DC" w:rsidP="005362D7">
            <w:pPr>
              <w:spacing w:before="40" w:after="40" w:line="240" w:lineRule="auto"/>
              <w:ind w:firstLine="0"/>
              <w:jc w:val="both"/>
              <w:rPr>
                <w:rFonts w:eastAsia="Times New Roman" w:cs="Times New Roman"/>
                <w:sz w:val="24"/>
                <w:szCs w:val="24"/>
                <w:lang w:eastAsia="cs-CZ"/>
              </w:rPr>
            </w:pPr>
            <w:r w:rsidRPr="004B41DC">
              <w:rPr>
                <w:rFonts w:eastAsia="Times New Roman" w:cs="Times New Roman"/>
                <w:sz w:val="24"/>
                <w:szCs w:val="24"/>
                <w:lang w:eastAsia="cs-CZ"/>
              </w:rPr>
              <w:lastRenderedPageBreak/>
              <w:t>p-hodnota:</w:t>
            </w:r>
          </w:p>
        </w:tc>
        <w:tc>
          <w:tcPr>
            <w:tcW w:w="1672" w:type="dxa"/>
            <w:noWrap/>
            <w:hideMark/>
          </w:tcPr>
          <w:p w14:paraId="44B9D17E" w14:textId="77777777" w:rsidR="004B41DC" w:rsidRPr="004B41DC" w:rsidRDefault="00867CBF" w:rsidP="005362D7">
            <w:pPr>
              <w:spacing w:before="40" w:after="40" w:line="240" w:lineRule="auto"/>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0,</w:t>
            </w:r>
            <w:r w:rsidR="004B41DC" w:rsidRPr="004B41DC">
              <w:rPr>
                <w:rFonts w:eastAsia="Times New Roman" w:cs="Times New Roman"/>
                <w:sz w:val="24"/>
                <w:szCs w:val="24"/>
                <w:lang w:eastAsia="cs-CZ"/>
              </w:rPr>
              <w:t>932</w:t>
            </w:r>
          </w:p>
        </w:tc>
      </w:tr>
    </w:tbl>
    <w:p w14:paraId="3CE7C001" w14:textId="77777777" w:rsidR="000A3319" w:rsidRDefault="000A3319" w:rsidP="00BE1502">
      <w:pPr>
        <w:ind w:firstLine="0"/>
        <w:jc w:val="both"/>
      </w:pPr>
    </w:p>
    <w:p w14:paraId="21BDBF9B" w14:textId="77777777" w:rsidR="004B41DC" w:rsidRDefault="00613B66" w:rsidP="00781276">
      <w:pPr>
        <w:ind w:firstLine="0"/>
        <w:jc w:val="center"/>
      </w:pPr>
      <w:r>
        <w:rPr>
          <w:noProof/>
          <w:lang w:eastAsia="cs-CZ"/>
        </w:rPr>
        <w:drawing>
          <wp:inline distT="0" distB="0" distL="0" distR="0" wp14:anchorId="590DE710" wp14:editId="05664315">
            <wp:extent cx="5554980" cy="3048000"/>
            <wp:effectExtent l="0" t="0" r="0" b="0"/>
            <wp:docPr id="10" name="Graf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6C5D9A" w14:textId="77777777" w:rsidR="004B41DC" w:rsidRDefault="002A62CB" w:rsidP="00BE1502">
      <w:pPr>
        <w:ind w:firstLine="0"/>
        <w:jc w:val="both"/>
      </w:pPr>
      <w:r>
        <w:t>Obrázek 12</w:t>
      </w:r>
      <w:r w:rsidR="004B41DC">
        <w:t xml:space="preserve">. Průměrný </w:t>
      </w:r>
      <w:r w:rsidR="00FA547E">
        <w:t>počet kroků výzkumného souboru</w:t>
      </w:r>
      <w:r w:rsidR="004B41DC">
        <w:t xml:space="preserve"> </w:t>
      </w:r>
      <w:r w:rsidR="005362D7">
        <w:t>během pracovních dní, víkendu a </w:t>
      </w:r>
      <w:r w:rsidR="004B41DC">
        <w:t>celého týdne</w:t>
      </w:r>
    </w:p>
    <w:p w14:paraId="634F8A93" w14:textId="77777777" w:rsidR="004B41DC" w:rsidRDefault="004B41DC" w:rsidP="00BE1502">
      <w:pPr>
        <w:jc w:val="both"/>
      </w:pPr>
    </w:p>
    <w:p w14:paraId="7D841AFD" w14:textId="6E1FB62D" w:rsidR="00613B66" w:rsidRDefault="008E2DFF" w:rsidP="00781276">
      <w:pPr>
        <w:ind w:firstLine="709"/>
        <w:jc w:val="both"/>
        <w:rPr>
          <w:rFonts w:cs="Times New Roman"/>
          <w:szCs w:val="24"/>
        </w:rPr>
      </w:pPr>
      <w:r>
        <w:t>Výzkumný soubor (n</w:t>
      </w:r>
      <w:r w:rsidR="00677B8A">
        <w:t xml:space="preserve"> </w:t>
      </w:r>
      <w:r>
        <w:t>=</w:t>
      </w:r>
      <w:r w:rsidR="00677B8A">
        <w:t xml:space="preserve"> </w:t>
      </w:r>
      <w:r>
        <w:t>182) dosáhl během měřeného týdne v průměru 12</w:t>
      </w:r>
      <w:r w:rsidR="00677B8A">
        <w:t> </w:t>
      </w:r>
      <w:r w:rsidR="005362D7">
        <w:t>502,4</w:t>
      </w:r>
      <w:r w:rsidR="0061758B">
        <w:t xml:space="preserve"> </w:t>
      </w:r>
      <w:r>
        <w:rPr>
          <w:rFonts w:cs="Times New Roman"/>
        </w:rPr>
        <w:t xml:space="preserve">± </w:t>
      </w:r>
      <w:r w:rsidRPr="004B41DC">
        <w:rPr>
          <w:rFonts w:eastAsia="Times New Roman" w:cs="Times New Roman"/>
          <w:szCs w:val="24"/>
          <w:lang w:eastAsia="cs-CZ"/>
        </w:rPr>
        <w:t>4</w:t>
      </w:r>
      <w:r w:rsidR="00677B8A">
        <w:rPr>
          <w:rFonts w:eastAsia="Times New Roman" w:cs="Times New Roman"/>
          <w:szCs w:val="24"/>
          <w:lang w:eastAsia="cs-CZ"/>
        </w:rPr>
        <w:t> </w:t>
      </w:r>
      <w:r w:rsidR="005141ED">
        <w:rPr>
          <w:rFonts w:eastAsia="Times New Roman" w:cs="Times New Roman"/>
          <w:szCs w:val="24"/>
          <w:lang w:eastAsia="cs-CZ"/>
        </w:rPr>
        <w:t>835,81</w:t>
      </w:r>
      <w:r w:rsidR="00867CBF">
        <w:rPr>
          <w:rFonts w:eastAsia="Times New Roman" w:cs="Times New Roman"/>
          <w:szCs w:val="24"/>
          <w:lang w:eastAsia="cs-CZ"/>
        </w:rPr>
        <w:t xml:space="preserve"> kroků. </w:t>
      </w:r>
      <w:r w:rsidR="00677B8A">
        <w:rPr>
          <w:rFonts w:eastAsia="Times New Roman" w:cs="Times New Roman"/>
          <w:szCs w:val="24"/>
          <w:lang w:eastAsia="cs-CZ"/>
        </w:rPr>
        <w:t>Během pracovních dní (PO–</w:t>
      </w:r>
      <w:r>
        <w:rPr>
          <w:rFonts w:eastAsia="Times New Roman" w:cs="Times New Roman"/>
          <w:szCs w:val="24"/>
          <w:lang w:eastAsia="cs-CZ"/>
        </w:rPr>
        <w:t xml:space="preserve">PÁ) dosáhl </w:t>
      </w:r>
      <w:r w:rsidR="0061758B">
        <w:rPr>
          <w:rFonts w:eastAsia="Times New Roman" w:cs="Times New Roman"/>
          <w:szCs w:val="24"/>
          <w:lang w:eastAsia="cs-CZ"/>
        </w:rPr>
        <w:t>výzkumný soubor v průměru</w:t>
      </w:r>
      <w:r>
        <w:rPr>
          <w:rFonts w:eastAsia="Times New Roman" w:cs="Times New Roman"/>
          <w:szCs w:val="24"/>
          <w:lang w:eastAsia="cs-CZ"/>
        </w:rPr>
        <w:t xml:space="preserve"> </w:t>
      </w:r>
      <w:r w:rsidRPr="004B41DC">
        <w:rPr>
          <w:rFonts w:eastAsia="Times New Roman" w:cs="Times New Roman"/>
          <w:szCs w:val="24"/>
          <w:lang w:eastAsia="cs-CZ"/>
        </w:rPr>
        <w:t>13</w:t>
      </w:r>
      <w:r w:rsidR="00677B8A">
        <w:rPr>
          <w:rFonts w:eastAsia="Times New Roman" w:cs="Times New Roman"/>
          <w:szCs w:val="24"/>
          <w:lang w:eastAsia="cs-CZ"/>
        </w:rPr>
        <w:t> </w:t>
      </w:r>
      <w:r w:rsidRPr="004B41DC">
        <w:rPr>
          <w:rFonts w:eastAsia="Times New Roman" w:cs="Times New Roman"/>
          <w:szCs w:val="24"/>
          <w:lang w:eastAsia="cs-CZ"/>
        </w:rPr>
        <w:t>130,11</w:t>
      </w:r>
      <w:r>
        <w:rPr>
          <w:rFonts w:eastAsia="Times New Roman" w:cs="Times New Roman"/>
          <w:szCs w:val="24"/>
          <w:lang w:eastAsia="cs-CZ"/>
        </w:rPr>
        <w:t xml:space="preserve"> ± </w:t>
      </w:r>
      <w:r w:rsidRPr="004B41DC">
        <w:rPr>
          <w:rFonts w:eastAsia="Times New Roman" w:cs="Times New Roman"/>
          <w:szCs w:val="24"/>
          <w:lang w:eastAsia="cs-CZ"/>
        </w:rPr>
        <w:t>5</w:t>
      </w:r>
      <w:r w:rsidR="00677B8A">
        <w:rPr>
          <w:rFonts w:eastAsia="Times New Roman" w:cs="Times New Roman"/>
          <w:szCs w:val="24"/>
          <w:lang w:eastAsia="cs-CZ"/>
        </w:rPr>
        <w:t> </w:t>
      </w:r>
      <w:r w:rsidR="005141ED">
        <w:rPr>
          <w:rFonts w:eastAsia="Times New Roman" w:cs="Times New Roman"/>
          <w:szCs w:val="24"/>
          <w:lang w:eastAsia="cs-CZ"/>
        </w:rPr>
        <w:t>205,29</w:t>
      </w:r>
      <w:r w:rsidR="005A60DD">
        <w:rPr>
          <w:rFonts w:eastAsia="Times New Roman" w:cs="Times New Roman"/>
          <w:szCs w:val="24"/>
          <w:lang w:eastAsia="cs-CZ"/>
        </w:rPr>
        <w:t xml:space="preserve"> kroků. Při měření průměrného počtu kroků provedených během víkendu (SO, NE) dosáhl výzkumný soubor v průměru pouze </w:t>
      </w:r>
      <w:r w:rsidR="005A60DD" w:rsidRPr="004B41DC">
        <w:rPr>
          <w:rFonts w:eastAsia="Times New Roman" w:cs="Times New Roman"/>
          <w:szCs w:val="24"/>
          <w:lang w:eastAsia="cs-CZ"/>
        </w:rPr>
        <w:t>10</w:t>
      </w:r>
      <w:r w:rsidR="00677B8A">
        <w:rPr>
          <w:rFonts w:eastAsia="Times New Roman" w:cs="Times New Roman"/>
          <w:szCs w:val="24"/>
          <w:lang w:eastAsia="cs-CZ"/>
        </w:rPr>
        <w:t> </w:t>
      </w:r>
      <w:r w:rsidR="005A60DD" w:rsidRPr="004B41DC">
        <w:rPr>
          <w:rFonts w:eastAsia="Times New Roman" w:cs="Times New Roman"/>
          <w:szCs w:val="24"/>
          <w:lang w:eastAsia="cs-CZ"/>
        </w:rPr>
        <w:t>904,09</w:t>
      </w:r>
      <w:r w:rsidR="005A60DD">
        <w:rPr>
          <w:rFonts w:eastAsia="Times New Roman" w:cs="Times New Roman"/>
          <w:szCs w:val="24"/>
          <w:lang w:eastAsia="cs-CZ"/>
        </w:rPr>
        <w:t xml:space="preserve"> ± </w:t>
      </w:r>
      <w:r w:rsidR="005A60DD" w:rsidRPr="004B41DC">
        <w:rPr>
          <w:rFonts w:eastAsia="Times New Roman" w:cs="Times New Roman"/>
          <w:szCs w:val="24"/>
          <w:lang w:eastAsia="cs-CZ"/>
        </w:rPr>
        <w:t>5</w:t>
      </w:r>
      <w:r w:rsidR="00677B8A">
        <w:rPr>
          <w:rFonts w:eastAsia="Times New Roman" w:cs="Times New Roman"/>
          <w:szCs w:val="24"/>
          <w:lang w:eastAsia="cs-CZ"/>
        </w:rPr>
        <w:t> </w:t>
      </w:r>
      <w:r w:rsidR="005141ED">
        <w:rPr>
          <w:rFonts w:eastAsia="Times New Roman" w:cs="Times New Roman"/>
          <w:szCs w:val="24"/>
          <w:lang w:eastAsia="cs-CZ"/>
        </w:rPr>
        <w:t>128,48</w:t>
      </w:r>
      <w:r w:rsidR="005A60DD">
        <w:rPr>
          <w:rFonts w:eastAsia="Times New Roman" w:cs="Times New Roman"/>
          <w:szCs w:val="24"/>
          <w:lang w:eastAsia="cs-CZ"/>
        </w:rPr>
        <w:t>, což je přibližně o 3</w:t>
      </w:r>
      <w:r w:rsidR="00677B8A">
        <w:rPr>
          <w:rFonts w:eastAsia="Times New Roman" w:cs="Times New Roman"/>
          <w:szCs w:val="24"/>
          <w:lang w:eastAsia="cs-CZ"/>
        </w:rPr>
        <w:t> </w:t>
      </w:r>
      <w:r w:rsidR="005A60DD">
        <w:rPr>
          <w:rFonts w:eastAsia="Times New Roman" w:cs="Times New Roman"/>
          <w:szCs w:val="24"/>
          <w:lang w:eastAsia="cs-CZ"/>
        </w:rPr>
        <w:t xml:space="preserve">000 kroků méně než během pracovních dní. Pro zjištění statistické významnosti byla provedena </w:t>
      </w:r>
      <w:r w:rsidR="005A60DD">
        <w:rPr>
          <w:rFonts w:cs="Times New Roman"/>
          <w:szCs w:val="24"/>
        </w:rPr>
        <w:t xml:space="preserve">analýza </w:t>
      </w:r>
      <w:r w:rsidR="005A60DD" w:rsidRPr="00E279CF">
        <w:rPr>
          <w:rFonts w:cs="Times New Roman"/>
          <w:szCs w:val="24"/>
        </w:rPr>
        <w:t>rozptylu ANOVA.</w:t>
      </w:r>
      <w:r w:rsidR="00677B8A">
        <w:rPr>
          <w:rFonts w:cs="Times New Roman"/>
          <w:szCs w:val="24"/>
        </w:rPr>
        <w:t xml:space="preserve"> Z hodnot patrných v tabulce 6</w:t>
      </w:r>
      <w:r w:rsidR="005A60DD">
        <w:rPr>
          <w:rFonts w:cs="Times New Roman"/>
          <w:szCs w:val="24"/>
        </w:rPr>
        <w:t xml:space="preserve"> nebyla potvrzena statistická významnost celého výzkumného souboru mezi pracovn</w:t>
      </w:r>
      <w:r w:rsidR="000A3319">
        <w:rPr>
          <w:rFonts w:cs="Times New Roman"/>
          <w:szCs w:val="24"/>
        </w:rPr>
        <w:t>ími dny</w:t>
      </w:r>
      <w:r w:rsidR="005A60DD">
        <w:rPr>
          <w:rFonts w:cs="Times New Roman"/>
          <w:szCs w:val="24"/>
        </w:rPr>
        <w:t>, víkendem a celým měřeným týdnem.</w:t>
      </w:r>
    </w:p>
    <w:p w14:paraId="500C6A33" w14:textId="77777777" w:rsidR="008878CA" w:rsidRDefault="008878CA">
      <w:pPr>
        <w:spacing w:after="200" w:line="276" w:lineRule="auto"/>
        <w:ind w:firstLine="0"/>
        <w:rPr>
          <w:rFonts w:eastAsiaTheme="majorEastAsia" w:cstheme="majorBidi"/>
          <w:b/>
          <w:bCs/>
        </w:rPr>
      </w:pPr>
      <w:r>
        <w:br w:type="page"/>
      </w:r>
    </w:p>
    <w:p w14:paraId="0752FDF9" w14:textId="174A7BBA" w:rsidR="006539D7" w:rsidRDefault="00151774" w:rsidP="008878CA">
      <w:pPr>
        <w:pStyle w:val="Nadpis3"/>
        <w:spacing w:before="240"/>
      </w:pPr>
      <w:bookmarkStart w:id="38" w:name="_Toc525116333"/>
      <w:r>
        <w:lastRenderedPageBreak/>
        <w:t>5.2.2</w:t>
      </w:r>
      <w:r w:rsidR="0000316A">
        <w:t xml:space="preserve"> Analýza pohybové aktivity</w:t>
      </w:r>
      <w:r w:rsidR="006539D7">
        <w:t xml:space="preserve"> mužů během pracovních dní, víkendu a celého týdne</w:t>
      </w:r>
      <w:bookmarkEnd w:id="38"/>
    </w:p>
    <w:p w14:paraId="15E5EBF6" w14:textId="77777777" w:rsidR="006539D7" w:rsidRDefault="006539D7" w:rsidP="00BE1502">
      <w:pPr>
        <w:ind w:firstLine="0"/>
        <w:jc w:val="both"/>
      </w:pPr>
      <w:r>
        <w:t xml:space="preserve">Tabulka 7. </w:t>
      </w:r>
      <w:r w:rsidR="004A2689">
        <w:t>P</w:t>
      </w:r>
      <w:r w:rsidR="0052640D">
        <w:t xml:space="preserve">růměrné počty kroků </w:t>
      </w:r>
      <w:r>
        <w:t>mužů během pracovních dní, víkendu a celého týdne</w:t>
      </w:r>
    </w:p>
    <w:tbl>
      <w:tblPr>
        <w:tblStyle w:val="Tabulkasmkou4zvraznn11"/>
        <w:tblW w:w="9628" w:type="dxa"/>
        <w:tblLook w:val="04A0" w:firstRow="1" w:lastRow="0" w:firstColumn="1" w:lastColumn="0" w:noHBand="0" w:noVBand="1"/>
      </w:tblPr>
      <w:tblGrid>
        <w:gridCol w:w="3474"/>
        <w:gridCol w:w="3077"/>
        <w:gridCol w:w="3077"/>
      </w:tblGrid>
      <w:tr w:rsidR="006539D7" w:rsidRPr="006539D7" w14:paraId="2A93F706" w14:textId="77777777" w:rsidTr="00D95793">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74" w:type="dxa"/>
            <w:noWrap/>
            <w:vAlign w:val="center"/>
            <w:hideMark/>
          </w:tcPr>
          <w:p w14:paraId="309A002E" w14:textId="77777777" w:rsidR="006539D7" w:rsidRPr="006539D7" w:rsidRDefault="006539D7" w:rsidP="00D95793">
            <w:pPr>
              <w:spacing w:line="240" w:lineRule="auto"/>
              <w:ind w:firstLine="0"/>
              <w:jc w:val="center"/>
              <w:rPr>
                <w:rFonts w:eastAsia="Times New Roman" w:cs="Times New Roman"/>
                <w:sz w:val="24"/>
                <w:szCs w:val="24"/>
                <w:lang w:eastAsia="cs-CZ"/>
              </w:rPr>
            </w:pPr>
          </w:p>
        </w:tc>
        <w:tc>
          <w:tcPr>
            <w:tcW w:w="3077" w:type="dxa"/>
            <w:noWrap/>
            <w:vAlign w:val="center"/>
            <w:hideMark/>
          </w:tcPr>
          <w:p w14:paraId="1F05A6F3" w14:textId="77777777" w:rsidR="006539D7" w:rsidRPr="006539D7" w:rsidRDefault="006539D7" w:rsidP="00D9579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1694F">
              <w:rPr>
                <w:rFonts w:eastAsia="Times New Roman" w:cs="Times New Roman"/>
                <w:sz w:val="28"/>
                <w:szCs w:val="24"/>
                <w:lang w:eastAsia="cs-CZ"/>
              </w:rPr>
              <w:t>Males</w:t>
            </w:r>
          </w:p>
        </w:tc>
        <w:tc>
          <w:tcPr>
            <w:tcW w:w="3077" w:type="dxa"/>
            <w:noWrap/>
            <w:vAlign w:val="center"/>
            <w:hideMark/>
          </w:tcPr>
          <w:p w14:paraId="36E281A2" w14:textId="77777777" w:rsidR="006539D7" w:rsidRPr="006539D7" w:rsidRDefault="006539D7" w:rsidP="00D9579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p>
        </w:tc>
      </w:tr>
      <w:tr w:rsidR="006539D7" w:rsidRPr="006539D7" w14:paraId="46EDC370" w14:textId="77777777" w:rsidTr="0051694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474" w:type="dxa"/>
            <w:hideMark/>
          </w:tcPr>
          <w:p w14:paraId="09786C7C" w14:textId="77777777" w:rsidR="006539D7" w:rsidRPr="006539D7" w:rsidRDefault="006539D7" w:rsidP="0051694F">
            <w:pPr>
              <w:spacing w:line="240" w:lineRule="auto"/>
              <w:ind w:firstLine="0"/>
              <w:jc w:val="both"/>
              <w:rPr>
                <w:rFonts w:eastAsia="Times New Roman" w:cs="Times New Roman"/>
                <w:sz w:val="24"/>
                <w:szCs w:val="24"/>
                <w:lang w:eastAsia="cs-CZ"/>
              </w:rPr>
            </w:pPr>
          </w:p>
        </w:tc>
        <w:tc>
          <w:tcPr>
            <w:tcW w:w="3077" w:type="dxa"/>
            <w:vAlign w:val="center"/>
            <w:hideMark/>
          </w:tcPr>
          <w:p w14:paraId="6BE69993" w14:textId="77777777" w:rsidR="006539D7" w:rsidRPr="006539D7" w:rsidRDefault="006539D7"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3077" w:type="dxa"/>
            <w:vAlign w:val="center"/>
            <w:hideMark/>
          </w:tcPr>
          <w:p w14:paraId="089E9604" w14:textId="77777777" w:rsidR="006539D7" w:rsidRPr="006539D7" w:rsidRDefault="006539D7"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6539D7" w:rsidRPr="006539D7" w14:paraId="43089C1A" w14:textId="77777777" w:rsidTr="0051694F">
        <w:trPr>
          <w:trHeight w:val="423"/>
        </w:trPr>
        <w:tc>
          <w:tcPr>
            <w:cnfStyle w:val="001000000000" w:firstRow="0" w:lastRow="0" w:firstColumn="1" w:lastColumn="0" w:oddVBand="0" w:evenVBand="0" w:oddHBand="0" w:evenHBand="0" w:firstRowFirstColumn="0" w:firstRowLastColumn="0" w:lastRowFirstColumn="0" w:lastRowLastColumn="0"/>
            <w:tcW w:w="3474" w:type="dxa"/>
            <w:noWrap/>
            <w:vAlign w:val="center"/>
            <w:hideMark/>
          </w:tcPr>
          <w:p w14:paraId="2A6F6B11" w14:textId="77777777" w:rsidR="006539D7" w:rsidRPr="006539D7" w:rsidRDefault="006539D7" w:rsidP="0051694F">
            <w:pPr>
              <w:spacing w:line="240" w:lineRule="auto"/>
              <w:ind w:firstLine="0"/>
              <w:rPr>
                <w:rFonts w:eastAsia="Times New Roman" w:cs="Times New Roman"/>
                <w:sz w:val="24"/>
                <w:szCs w:val="24"/>
                <w:lang w:eastAsia="cs-CZ"/>
              </w:rPr>
            </w:pPr>
            <w:r w:rsidRPr="006539D7">
              <w:rPr>
                <w:rFonts w:eastAsia="Times New Roman" w:cs="Times New Roman"/>
                <w:sz w:val="24"/>
                <w:szCs w:val="24"/>
                <w:lang w:eastAsia="cs-CZ"/>
              </w:rPr>
              <w:t>Week</w:t>
            </w:r>
          </w:p>
        </w:tc>
        <w:tc>
          <w:tcPr>
            <w:tcW w:w="3077" w:type="dxa"/>
            <w:noWrap/>
            <w:vAlign w:val="center"/>
            <w:hideMark/>
          </w:tcPr>
          <w:p w14:paraId="0F6B3AAE" w14:textId="77777777" w:rsidR="006539D7" w:rsidRPr="006539D7" w:rsidRDefault="006539D7"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12</w:t>
            </w:r>
            <w:r w:rsidR="00677B8A">
              <w:rPr>
                <w:rFonts w:eastAsia="Times New Roman" w:cs="Times New Roman"/>
                <w:sz w:val="24"/>
                <w:szCs w:val="24"/>
                <w:lang w:eastAsia="cs-CZ"/>
              </w:rPr>
              <w:t> </w:t>
            </w:r>
            <w:r w:rsidRPr="006539D7">
              <w:rPr>
                <w:rFonts w:eastAsia="Times New Roman" w:cs="Times New Roman"/>
                <w:sz w:val="24"/>
                <w:szCs w:val="24"/>
                <w:lang w:eastAsia="cs-CZ"/>
              </w:rPr>
              <w:t>478,52</w:t>
            </w:r>
          </w:p>
        </w:tc>
        <w:tc>
          <w:tcPr>
            <w:tcW w:w="3077" w:type="dxa"/>
            <w:noWrap/>
            <w:vAlign w:val="center"/>
            <w:hideMark/>
          </w:tcPr>
          <w:p w14:paraId="1FB6CDF9" w14:textId="2F1083D7" w:rsidR="006539D7" w:rsidRPr="006539D7" w:rsidRDefault="006539D7"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5</w:t>
            </w:r>
            <w:r w:rsidR="00677B8A">
              <w:rPr>
                <w:rFonts w:eastAsia="Times New Roman" w:cs="Times New Roman"/>
                <w:sz w:val="24"/>
                <w:szCs w:val="24"/>
                <w:lang w:eastAsia="cs-CZ"/>
              </w:rPr>
              <w:t> </w:t>
            </w:r>
            <w:r w:rsidR="005141ED">
              <w:rPr>
                <w:rFonts w:eastAsia="Times New Roman" w:cs="Times New Roman"/>
                <w:sz w:val="24"/>
                <w:szCs w:val="24"/>
                <w:lang w:eastAsia="cs-CZ"/>
              </w:rPr>
              <w:t>378,15</w:t>
            </w:r>
          </w:p>
        </w:tc>
      </w:tr>
      <w:tr w:rsidR="006539D7" w:rsidRPr="006539D7" w14:paraId="07447053" w14:textId="77777777" w:rsidTr="0051694F">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74" w:type="dxa"/>
            <w:noWrap/>
            <w:vAlign w:val="center"/>
            <w:hideMark/>
          </w:tcPr>
          <w:p w14:paraId="3C5978B2" w14:textId="77777777" w:rsidR="006539D7" w:rsidRPr="006539D7" w:rsidRDefault="006539D7" w:rsidP="0051694F">
            <w:pPr>
              <w:spacing w:line="240" w:lineRule="auto"/>
              <w:ind w:firstLine="0"/>
              <w:rPr>
                <w:rFonts w:eastAsia="Times New Roman" w:cs="Times New Roman"/>
                <w:sz w:val="24"/>
                <w:szCs w:val="24"/>
                <w:lang w:eastAsia="cs-CZ"/>
              </w:rPr>
            </w:pPr>
            <w:r w:rsidRPr="006539D7">
              <w:rPr>
                <w:rFonts w:eastAsia="Times New Roman" w:cs="Times New Roman"/>
                <w:sz w:val="24"/>
                <w:szCs w:val="24"/>
                <w:lang w:eastAsia="cs-CZ"/>
              </w:rPr>
              <w:t>Working Week</w:t>
            </w:r>
          </w:p>
        </w:tc>
        <w:tc>
          <w:tcPr>
            <w:tcW w:w="3077" w:type="dxa"/>
            <w:noWrap/>
            <w:vAlign w:val="center"/>
            <w:hideMark/>
          </w:tcPr>
          <w:p w14:paraId="4F782A0B" w14:textId="77777777" w:rsidR="006539D7" w:rsidRPr="006539D7" w:rsidRDefault="006539D7"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12</w:t>
            </w:r>
            <w:r w:rsidR="00677B8A">
              <w:rPr>
                <w:rFonts w:eastAsia="Times New Roman" w:cs="Times New Roman"/>
                <w:sz w:val="24"/>
                <w:szCs w:val="24"/>
                <w:lang w:eastAsia="cs-CZ"/>
              </w:rPr>
              <w:t> </w:t>
            </w:r>
            <w:r w:rsidRPr="006539D7">
              <w:rPr>
                <w:rFonts w:eastAsia="Times New Roman" w:cs="Times New Roman"/>
                <w:sz w:val="24"/>
                <w:szCs w:val="24"/>
                <w:lang w:eastAsia="cs-CZ"/>
              </w:rPr>
              <w:t>988,89</w:t>
            </w:r>
          </w:p>
        </w:tc>
        <w:tc>
          <w:tcPr>
            <w:tcW w:w="3077" w:type="dxa"/>
            <w:noWrap/>
            <w:vAlign w:val="center"/>
            <w:hideMark/>
          </w:tcPr>
          <w:p w14:paraId="4FF1B89E" w14:textId="0AD893B4" w:rsidR="006539D7" w:rsidRPr="006539D7" w:rsidRDefault="006539D7"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5</w:t>
            </w:r>
            <w:r w:rsidR="00677B8A">
              <w:rPr>
                <w:rFonts w:eastAsia="Times New Roman" w:cs="Times New Roman"/>
                <w:sz w:val="24"/>
                <w:szCs w:val="24"/>
                <w:lang w:eastAsia="cs-CZ"/>
              </w:rPr>
              <w:t> </w:t>
            </w:r>
            <w:r w:rsidR="005141ED">
              <w:rPr>
                <w:rFonts w:eastAsia="Times New Roman" w:cs="Times New Roman"/>
                <w:sz w:val="24"/>
                <w:szCs w:val="24"/>
                <w:lang w:eastAsia="cs-CZ"/>
              </w:rPr>
              <w:t>654,69</w:t>
            </w:r>
          </w:p>
        </w:tc>
      </w:tr>
      <w:tr w:rsidR="006539D7" w:rsidRPr="006539D7" w14:paraId="36D76AA1" w14:textId="77777777" w:rsidTr="0051694F">
        <w:trPr>
          <w:trHeight w:val="441"/>
        </w:trPr>
        <w:tc>
          <w:tcPr>
            <w:cnfStyle w:val="001000000000" w:firstRow="0" w:lastRow="0" w:firstColumn="1" w:lastColumn="0" w:oddVBand="0" w:evenVBand="0" w:oddHBand="0" w:evenHBand="0" w:firstRowFirstColumn="0" w:firstRowLastColumn="0" w:lastRowFirstColumn="0" w:lastRowLastColumn="0"/>
            <w:tcW w:w="3474" w:type="dxa"/>
            <w:noWrap/>
            <w:vAlign w:val="center"/>
            <w:hideMark/>
          </w:tcPr>
          <w:p w14:paraId="6795DB58" w14:textId="77777777" w:rsidR="006539D7" w:rsidRPr="006539D7" w:rsidRDefault="006539D7" w:rsidP="0051694F">
            <w:pPr>
              <w:spacing w:line="240" w:lineRule="auto"/>
              <w:ind w:firstLine="0"/>
              <w:rPr>
                <w:rFonts w:eastAsia="Times New Roman" w:cs="Times New Roman"/>
                <w:sz w:val="24"/>
                <w:szCs w:val="24"/>
                <w:lang w:eastAsia="cs-CZ"/>
              </w:rPr>
            </w:pPr>
            <w:r w:rsidRPr="006539D7">
              <w:rPr>
                <w:rFonts w:eastAsia="Times New Roman" w:cs="Times New Roman"/>
                <w:sz w:val="24"/>
                <w:szCs w:val="24"/>
                <w:lang w:eastAsia="cs-CZ"/>
              </w:rPr>
              <w:t>Weekend</w:t>
            </w:r>
          </w:p>
        </w:tc>
        <w:tc>
          <w:tcPr>
            <w:tcW w:w="3077" w:type="dxa"/>
            <w:noWrap/>
            <w:vAlign w:val="center"/>
            <w:hideMark/>
          </w:tcPr>
          <w:p w14:paraId="7B0CABD6" w14:textId="77777777" w:rsidR="006539D7" w:rsidRPr="006539D7" w:rsidRDefault="006539D7"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11</w:t>
            </w:r>
            <w:r w:rsidR="00677B8A">
              <w:rPr>
                <w:rFonts w:eastAsia="Times New Roman" w:cs="Times New Roman"/>
                <w:sz w:val="24"/>
                <w:szCs w:val="24"/>
                <w:lang w:eastAsia="cs-CZ"/>
              </w:rPr>
              <w:t> </w:t>
            </w:r>
            <w:r w:rsidRPr="006539D7">
              <w:rPr>
                <w:rFonts w:eastAsia="Times New Roman" w:cs="Times New Roman"/>
                <w:sz w:val="24"/>
                <w:szCs w:val="24"/>
                <w:lang w:eastAsia="cs-CZ"/>
              </w:rPr>
              <w:t>155,86</w:t>
            </w:r>
          </w:p>
        </w:tc>
        <w:tc>
          <w:tcPr>
            <w:tcW w:w="3077" w:type="dxa"/>
            <w:noWrap/>
            <w:vAlign w:val="center"/>
            <w:hideMark/>
          </w:tcPr>
          <w:p w14:paraId="30292E06" w14:textId="73C005A7" w:rsidR="006539D7" w:rsidRPr="006539D7" w:rsidRDefault="006539D7"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6539D7">
              <w:rPr>
                <w:rFonts w:eastAsia="Times New Roman" w:cs="Times New Roman"/>
                <w:sz w:val="24"/>
                <w:szCs w:val="24"/>
                <w:lang w:eastAsia="cs-CZ"/>
              </w:rPr>
              <w:t>5</w:t>
            </w:r>
            <w:r w:rsidR="00677B8A">
              <w:rPr>
                <w:rFonts w:eastAsia="Times New Roman" w:cs="Times New Roman"/>
                <w:sz w:val="24"/>
                <w:szCs w:val="24"/>
                <w:lang w:eastAsia="cs-CZ"/>
              </w:rPr>
              <w:t> </w:t>
            </w:r>
            <w:r w:rsidR="005141ED">
              <w:rPr>
                <w:rFonts w:eastAsia="Times New Roman" w:cs="Times New Roman"/>
                <w:sz w:val="24"/>
                <w:szCs w:val="24"/>
                <w:lang w:eastAsia="cs-CZ"/>
              </w:rPr>
              <w:t>605,23</w:t>
            </w:r>
          </w:p>
        </w:tc>
      </w:tr>
    </w:tbl>
    <w:p w14:paraId="01228326" w14:textId="77777777" w:rsidR="00053FD7" w:rsidRDefault="00053FD7" w:rsidP="00A43A98">
      <w:pPr>
        <w:pStyle w:val="Odstavecseseznamem"/>
        <w:spacing w:before="120" w:line="240" w:lineRule="auto"/>
        <w:ind w:left="0" w:firstLine="0"/>
      </w:pPr>
      <w:r>
        <w:t>M</w:t>
      </w:r>
      <w:r w:rsidR="00A43A98">
        <w:t xml:space="preserve"> </w:t>
      </w:r>
      <w:r>
        <w:t>= průměr</w:t>
      </w:r>
    </w:p>
    <w:p w14:paraId="240E086C" w14:textId="77777777" w:rsidR="00053FD7" w:rsidRDefault="00053FD7" w:rsidP="00053FD7">
      <w:pPr>
        <w:pStyle w:val="Odstavecseseznamem"/>
        <w:spacing w:line="240" w:lineRule="auto"/>
        <w:ind w:left="0" w:firstLine="0"/>
      </w:pPr>
      <w:r>
        <w:t>SD</w:t>
      </w:r>
      <w:r w:rsidR="00A43A98">
        <w:t xml:space="preserve"> </w:t>
      </w:r>
      <w:r>
        <w:t>= směrodatná odchylka</w:t>
      </w:r>
    </w:p>
    <w:p w14:paraId="4965D2E1" w14:textId="77777777" w:rsidR="0052640D" w:rsidRDefault="0052640D" w:rsidP="00053FD7">
      <w:pPr>
        <w:ind w:firstLine="0"/>
        <w:jc w:val="both"/>
      </w:pPr>
    </w:p>
    <w:p w14:paraId="6257D731" w14:textId="77777777" w:rsidR="006539D7" w:rsidRPr="006539D7" w:rsidRDefault="006539D7" w:rsidP="00BE1502">
      <w:pPr>
        <w:ind w:firstLine="0"/>
        <w:jc w:val="both"/>
      </w:pPr>
      <w:r>
        <w:t xml:space="preserve">Tabulka 8. </w:t>
      </w:r>
      <w:r w:rsidR="00867CBF">
        <w:t>Hodnota testovaného kritéria a h</w:t>
      </w:r>
      <w:r>
        <w:t xml:space="preserve">ladina statistické významnosti </w:t>
      </w:r>
    </w:p>
    <w:tbl>
      <w:tblPr>
        <w:tblStyle w:val="Svtltabulkasmkou1zvraznn11"/>
        <w:tblW w:w="4150" w:type="dxa"/>
        <w:tblLook w:val="04A0" w:firstRow="1" w:lastRow="0" w:firstColumn="1" w:lastColumn="0" w:noHBand="0" w:noVBand="1"/>
      </w:tblPr>
      <w:tblGrid>
        <w:gridCol w:w="2201"/>
        <w:gridCol w:w="1949"/>
      </w:tblGrid>
      <w:tr w:rsidR="006539D7" w:rsidRPr="006539D7" w14:paraId="069F0694" w14:textId="77777777" w:rsidTr="006539D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01" w:type="dxa"/>
            <w:noWrap/>
            <w:hideMark/>
          </w:tcPr>
          <w:p w14:paraId="5EE7660A" w14:textId="77777777" w:rsidR="006539D7" w:rsidRPr="006539D7" w:rsidRDefault="006539D7" w:rsidP="00677B8A">
            <w:pPr>
              <w:spacing w:before="40" w:after="40" w:line="240" w:lineRule="auto"/>
              <w:ind w:firstLine="0"/>
              <w:jc w:val="both"/>
              <w:rPr>
                <w:rFonts w:eastAsia="Times New Roman" w:cs="Times New Roman"/>
                <w:sz w:val="24"/>
                <w:szCs w:val="24"/>
                <w:lang w:eastAsia="cs-CZ"/>
              </w:rPr>
            </w:pPr>
            <w:r w:rsidRPr="006539D7">
              <w:rPr>
                <w:rFonts w:eastAsia="Times New Roman" w:cs="Times New Roman"/>
                <w:sz w:val="24"/>
                <w:szCs w:val="24"/>
                <w:lang w:eastAsia="cs-CZ"/>
              </w:rPr>
              <w:t>F-statistika:</w:t>
            </w:r>
          </w:p>
        </w:tc>
        <w:tc>
          <w:tcPr>
            <w:tcW w:w="1949" w:type="dxa"/>
            <w:noWrap/>
            <w:hideMark/>
          </w:tcPr>
          <w:p w14:paraId="6E427568" w14:textId="77777777" w:rsidR="006539D7" w:rsidRPr="006539D7" w:rsidRDefault="00867CBF" w:rsidP="00677B8A">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2,</w:t>
            </w:r>
            <w:r w:rsidR="006539D7" w:rsidRPr="006539D7">
              <w:rPr>
                <w:rFonts w:eastAsia="Times New Roman" w:cs="Times New Roman"/>
                <w:sz w:val="24"/>
                <w:szCs w:val="24"/>
                <w:lang w:eastAsia="cs-CZ"/>
              </w:rPr>
              <w:t>925</w:t>
            </w:r>
          </w:p>
        </w:tc>
      </w:tr>
      <w:tr w:rsidR="006539D7" w:rsidRPr="006539D7" w14:paraId="30A8F21E" w14:textId="77777777" w:rsidTr="006539D7">
        <w:trPr>
          <w:trHeight w:val="386"/>
        </w:trPr>
        <w:tc>
          <w:tcPr>
            <w:cnfStyle w:val="001000000000" w:firstRow="0" w:lastRow="0" w:firstColumn="1" w:lastColumn="0" w:oddVBand="0" w:evenVBand="0" w:oddHBand="0" w:evenHBand="0" w:firstRowFirstColumn="0" w:firstRowLastColumn="0" w:lastRowFirstColumn="0" w:lastRowLastColumn="0"/>
            <w:tcW w:w="2201" w:type="dxa"/>
            <w:noWrap/>
            <w:hideMark/>
          </w:tcPr>
          <w:p w14:paraId="1DCC0F8B" w14:textId="77777777" w:rsidR="006539D7" w:rsidRPr="006539D7" w:rsidRDefault="006539D7" w:rsidP="00677B8A">
            <w:pPr>
              <w:spacing w:before="40" w:after="40" w:line="240" w:lineRule="auto"/>
              <w:ind w:firstLine="0"/>
              <w:jc w:val="both"/>
              <w:rPr>
                <w:rFonts w:eastAsia="Times New Roman" w:cs="Times New Roman"/>
                <w:sz w:val="24"/>
                <w:szCs w:val="24"/>
                <w:lang w:eastAsia="cs-CZ"/>
              </w:rPr>
            </w:pPr>
            <w:r w:rsidRPr="006539D7">
              <w:rPr>
                <w:rFonts w:eastAsia="Times New Roman" w:cs="Times New Roman"/>
                <w:sz w:val="24"/>
                <w:szCs w:val="24"/>
                <w:lang w:eastAsia="cs-CZ"/>
              </w:rPr>
              <w:t>p-hodnota:</w:t>
            </w:r>
          </w:p>
        </w:tc>
        <w:tc>
          <w:tcPr>
            <w:tcW w:w="1949" w:type="dxa"/>
            <w:noWrap/>
            <w:hideMark/>
          </w:tcPr>
          <w:p w14:paraId="387D0EAE" w14:textId="77777777" w:rsidR="006539D7" w:rsidRPr="006539D7" w:rsidRDefault="00867CBF" w:rsidP="00677B8A">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0,</w:t>
            </w:r>
            <w:r w:rsidR="006539D7" w:rsidRPr="006539D7">
              <w:rPr>
                <w:rFonts w:eastAsia="Times New Roman" w:cs="Times New Roman"/>
                <w:sz w:val="24"/>
                <w:szCs w:val="24"/>
                <w:lang w:eastAsia="cs-CZ"/>
              </w:rPr>
              <w:t>055</w:t>
            </w:r>
          </w:p>
        </w:tc>
      </w:tr>
    </w:tbl>
    <w:p w14:paraId="5C5D389F" w14:textId="77777777" w:rsidR="00FA547E" w:rsidRPr="00664552" w:rsidRDefault="00FA547E" w:rsidP="00BE1502">
      <w:pPr>
        <w:jc w:val="both"/>
      </w:pPr>
    </w:p>
    <w:p w14:paraId="7F520FCA" w14:textId="77777777" w:rsidR="001554E9" w:rsidRDefault="006539D7" w:rsidP="00781276">
      <w:pPr>
        <w:ind w:firstLine="0"/>
        <w:jc w:val="center"/>
      </w:pPr>
      <w:r>
        <w:rPr>
          <w:noProof/>
          <w:lang w:eastAsia="cs-CZ"/>
        </w:rPr>
        <w:drawing>
          <wp:inline distT="0" distB="0" distL="0" distR="0" wp14:anchorId="3F28302E" wp14:editId="03CD2D5B">
            <wp:extent cx="6073140" cy="3276600"/>
            <wp:effectExtent l="0" t="0" r="0" b="0"/>
            <wp:docPr id="21" name="Graf 2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34A508" w14:textId="77777777" w:rsidR="00FA547E" w:rsidRDefault="002A62CB" w:rsidP="00BE1502">
      <w:pPr>
        <w:ind w:firstLine="0"/>
        <w:jc w:val="both"/>
      </w:pPr>
      <w:r>
        <w:t>Obrázek 13</w:t>
      </w:r>
      <w:r w:rsidR="00FA547E">
        <w:t>. Průměrný počet kroků mužů během pracovních dní, víkendu a celého týdne</w:t>
      </w:r>
    </w:p>
    <w:p w14:paraId="20ABE612" w14:textId="77777777" w:rsidR="00C123C1" w:rsidRDefault="00C123C1" w:rsidP="00BE1502">
      <w:pPr>
        <w:ind w:firstLine="709"/>
        <w:jc w:val="both"/>
      </w:pPr>
    </w:p>
    <w:p w14:paraId="7DA602EC" w14:textId="7EEC91C1" w:rsidR="0052640D" w:rsidRDefault="00867CBF" w:rsidP="00BE1502">
      <w:pPr>
        <w:ind w:firstLine="709"/>
        <w:jc w:val="both"/>
        <w:rPr>
          <w:rFonts w:eastAsia="Times New Roman" w:cs="Times New Roman"/>
          <w:szCs w:val="24"/>
          <w:lang w:eastAsia="cs-CZ"/>
        </w:rPr>
      </w:pPr>
      <w:r>
        <w:t>V průměru dosáhli muži během měřeného týdne 12</w:t>
      </w:r>
      <w:r w:rsidR="00677B8A">
        <w:t> </w:t>
      </w:r>
      <w:r>
        <w:t xml:space="preserve">478,52 </w:t>
      </w:r>
      <w:r>
        <w:rPr>
          <w:rFonts w:cs="Times New Roman"/>
        </w:rPr>
        <w:t xml:space="preserve">± </w:t>
      </w:r>
      <w:r w:rsidRPr="006539D7">
        <w:rPr>
          <w:rFonts w:eastAsia="Times New Roman" w:cs="Times New Roman"/>
          <w:szCs w:val="24"/>
          <w:lang w:eastAsia="cs-CZ"/>
        </w:rPr>
        <w:t>5</w:t>
      </w:r>
      <w:r w:rsidR="00677B8A">
        <w:rPr>
          <w:rFonts w:eastAsia="Times New Roman" w:cs="Times New Roman"/>
          <w:szCs w:val="24"/>
          <w:lang w:eastAsia="cs-CZ"/>
        </w:rPr>
        <w:t> </w:t>
      </w:r>
      <w:r w:rsidR="005141ED">
        <w:rPr>
          <w:rFonts w:eastAsia="Times New Roman" w:cs="Times New Roman"/>
          <w:szCs w:val="24"/>
          <w:lang w:eastAsia="cs-CZ"/>
        </w:rPr>
        <w:t>378,15</w:t>
      </w:r>
      <w:r>
        <w:rPr>
          <w:rFonts w:eastAsia="Times New Roman" w:cs="Times New Roman"/>
          <w:szCs w:val="24"/>
          <w:lang w:eastAsia="cs-CZ"/>
        </w:rPr>
        <w:t xml:space="preserve"> kroků. Během pracovních dní dosáhli muži v průměru </w:t>
      </w:r>
      <w:r w:rsidRPr="006539D7">
        <w:rPr>
          <w:rFonts w:eastAsia="Times New Roman" w:cs="Times New Roman"/>
          <w:szCs w:val="24"/>
          <w:lang w:eastAsia="cs-CZ"/>
        </w:rPr>
        <w:t>12</w:t>
      </w:r>
      <w:r w:rsidR="00677B8A">
        <w:rPr>
          <w:rFonts w:eastAsia="Times New Roman" w:cs="Times New Roman"/>
          <w:szCs w:val="24"/>
          <w:lang w:eastAsia="cs-CZ"/>
        </w:rPr>
        <w:t> </w:t>
      </w:r>
      <w:r w:rsidRPr="006539D7">
        <w:rPr>
          <w:rFonts w:eastAsia="Times New Roman" w:cs="Times New Roman"/>
          <w:szCs w:val="24"/>
          <w:lang w:eastAsia="cs-CZ"/>
        </w:rPr>
        <w:t>988,89</w:t>
      </w:r>
      <w:r>
        <w:rPr>
          <w:rFonts w:eastAsia="Times New Roman" w:cs="Times New Roman"/>
          <w:szCs w:val="24"/>
          <w:lang w:eastAsia="cs-CZ"/>
        </w:rPr>
        <w:t xml:space="preserve"> ± </w:t>
      </w:r>
      <w:r w:rsidRPr="006539D7">
        <w:rPr>
          <w:rFonts w:eastAsia="Times New Roman" w:cs="Times New Roman"/>
          <w:szCs w:val="24"/>
          <w:lang w:eastAsia="cs-CZ"/>
        </w:rPr>
        <w:t>5</w:t>
      </w:r>
      <w:r w:rsidR="00677B8A">
        <w:rPr>
          <w:rFonts w:eastAsia="Times New Roman" w:cs="Times New Roman"/>
          <w:szCs w:val="24"/>
          <w:lang w:eastAsia="cs-CZ"/>
        </w:rPr>
        <w:t> </w:t>
      </w:r>
      <w:r w:rsidR="005141ED">
        <w:rPr>
          <w:rFonts w:eastAsia="Times New Roman" w:cs="Times New Roman"/>
          <w:szCs w:val="24"/>
          <w:lang w:eastAsia="cs-CZ"/>
        </w:rPr>
        <w:t>654,69</w:t>
      </w:r>
      <w:r w:rsidR="0052640D">
        <w:rPr>
          <w:rFonts w:eastAsia="Times New Roman" w:cs="Times New Roman"/>
          <w:szCs w:val="24"/>
          <w:lang w:eastAsia="cs-CZ"/>
        </w:rPr>
        <w:t xml:space="preserve"> kroků. O víkendu dosáhli muži opět méně kroků než v</w:t>
      </w:r>
      <w:r w:rsidR="00677B8A">
        <w:rPr>
          <w:rFonts w:eastAsia="Times New Roman" w:cs="Times New Roman"/>
          <w:szCs w:val="24"/>
          <w:lang w:eastAsia="cs-CZ"/>
        </w:rPr>
        <w:t>e</w:t>
      </w:r>
      <w:r w:rsidR="0052640D">
        <w:rPr>
          <w:rFonts w:eastAsia="Times New Roman" w:cs="Times New Roman"/>
          <w:szCs w:val="24"/>
          <w:lang w:eastAsia="cs-CZ"/>
        </w:rPr>
        <w:t> dny pracovní (</w:t>
      </w:r>
      <w:r w:rsidR="0052640D" w:rsidRPr="006539D7">
        <w:rPr>
          <w:rFonts w:eastAsia="Times New Roman" w:cs="Times New Roman"/>
          <w:szCs w:val="24"/>
          <w:lang w:eastAsia="cs-CZ"/>
        </w:rPr>
        <w:t>11</w:t>
      </w:r>
      <w:r w:rsidR="00677B8A">
        <w:rPr>
          <w:rFonts w:eastAsia="Times New Roman" w:cs="Times New Roman"/>
          <w:szCs w:val="24"/>
          <w:lang w:eastAsia="cs-CZ"/>
        </w:rPr>
        <w:t> </w:t>
      </w:r>
      <w:r w:rsidR="0052640D" w:rsidRPr="006539D7">
        <w:rPr>
          <w:rFonts w:eastAsia="Times New Roman" w:cs="Times New Roman"/>
          <w:szCs w:val="24"/>
          <w:lang w:eastAsia="cs-CZ"/>
        </w:rPr>
        <w:t>155,86</w:t>
      </w:r>
      <w:r w:rsidR="0052640D">
        <w:rPr>
          <w:rFonts w:eastAsia="Times New Roman" w:cs="Times New Roman"/>
          <w:szCs w:val="24"/>
          <w:lang w:eastAsia="cs-CZ"/>
        </w:rPr>
        <w:t xml:space="preserve"> ± </w:t>
      </w:r>
      <w:r w:rsidR="0052640D" w:rsidRPr="006539D7">
        <w:rPr>
          <w:rFonts w:eastAsia="Times New Roman" w:cs="Times New Roman"/>
          <w:szCs w:val="24"/>
          <w:lang w:eastAsia="cs-CZ"/>
        </w:rPr>
        <w:t>5</w:t>
      </w:r>
      <w:r w:rsidR="00677B8A">
        <w:rPr>
          <w:rFonts w:eastAsia="Times New Roman" w:cs="Times New Roman"/>
          <w:szCs w:val="24"/>
          <w:lang w:eastAsia="cs-CZ"/>
        </w:rPr>
        <w:t> </w:t>
      </w:r>
      <w:r w:rsidR="005141ED">
        <w:rPr>
          <w:rFonts w:eastAsia="Times New Roman" w:cs="Times New Roman"/>
          <w:szCs w:val="24"/>
          <w:lang w:eastAsia="cs-CZ"/>
        </w:rPr>
        <w:t>605,23</w:t>
      </w:r>
      <w:r w:rsidR="0052640D">
        <w:rPr>
          <w:rFonts w:eastAsia="Times New Roman" w:cs="Times New Roman"/>
          <w:szCs w:val="24"/>
          <w:lang w:eastAsia="cs-CZ"/>
        </w:rPr>
        <w:t>). Pro zjištění statistické významnosti mezi počtem kroků provedených během pracovních dní, víkendu a celého týdne byla použita analýza rozptylu ANOVA. Dle hodnot znázorněnýc</w:t>
      </w:r>
      <w:r w:rsidR="00A43A98">
        <w:rPr>
          <w:rFonts w:eastAsia="Times New Roman" w:cs="Times New Roman"/>
          <w:szCs w:val="24"/>
          <w:lang w:eastAsia="cs-CZ"/>
        </w:rPr>
        <w:t>h v tabulce 8</w:t>
      </w:r>
      <w:r w:rsidR="0052640D">
        <w:rPr>
          <w:rFonts w:eastAsia="Times New Roman" w:cs="Times New Roman"/>
          <w:szCs w:val="24"/>
          <w:lang w:eastAsia="cs-CZ"/>
        </w:rPr>
        <w:t xml:space="preserve"> je p-hodnota </w:t>
      </w:r>
      <w:r w:rsidR="0052640D">
        <w:rPr>
          <w:rFonts w:eastAsia="Times New Roman" w:cs="Times New Roman"/>
          <w:szCs w:val="24"/>
          <w:lang w:eastAsia="cs-CZ"/>
        </w:rPr>
        <w:lastRenderedPageBreak/>
        <w:t xml:space="preserve">těsně nad 0,05, což znamená, že v případě mužů je rozdíl v počtech </w:t>
      </w:r>
      <w:r w:rsidR="00A43A98">
        <w:rPr>
          <w:rFonts w:eastAsia="Times New Roman" w:cs="Times New Roman"/>
          <w:szCs w:val="24"/>
          <w:lang w:eastAsia="cs-CZ"/>
        </w:rPr>
        <w:t>kroků</w:t>
      </w:r>
      <w:r w:rsidR="0052640D">
        <w:rPr>
          <w:rFonts w:eastAsia="Times New Roman" w:cs="Times New Roman"/>
          <w:szCs w:val="24"/>
          <w:lang w:eastAsia="cs-CZ"/>
        </w:rPr>
        <w:t xml:space="preserve"> provedených během pracovních dní, víkendu a celého týdne těsně nevýznamný.</w:t>
      </w:r>
    </w:p>
    <w:p w14:paraId="64CB1563" w14:textId="40EDE252" w:rsidR="0052640D" w:rsidRDefault="00151774" w:rsidP="008878CA">
      <w:pPr>
        <w:pStyle w:val="Nadpis3"/>
        <w:spacing w:before="240"/>
      </w:pPr>
      <w:bookmarkStart w:id="39" w:name="_Toc525116334"/>
      <w:r>
        <w:t>5.2.3</w:t>
      </w:r>
      <w:r w:rsidR="0000316A">
        <w:t xml:space="preserve"> Analýza pohybové aktivity</w:t>
      </w:r>
      <w:r w:rsidR="0052640D">
        <w:t xml:space="preserve"> žen během pracovních dní, víkendu a celého týdne</w:t>
      </w:r>
      <w:bookmarkEnd w:id="39"/>
    </w:p>
    <w:p w14:paraId="5E006854" w14:textId="77777777" w:rsidR="0052640D" w:rsidRDefault="004A2689" w:rsidP="00BE1502">
      <w:pPr>
        <w:ind w:firstLine="0"/>
        <w:jc w:val="both"/>
      </w:pPr>
      <w:r>
        <w:t>Tabulka 9. Průměrné počty kroků žen během pracovních dní, víkendu a celého týdne</w:t>
      </w:r>
    </w:p>
    <w:tbl>
      <w:tblPr>
        <w:tblStyle w:val="Tabulkasmkou4zvraznn11"/>
        <w:tblW w:w="9276" w:type="dxa"/>
        <w:tblLook w:val="04A0" w:firstRow="1" w:lastRow="0" w:firstColumn="1" w:lastColumn="0" w:noHBand="0" w:noVBand="1"/>
      </w:tblPr>
      <w:tblGrid>
        <w:gridCol w:w="3582"/>
        <w:gridCol w:w="2847"/>
        <w:gridCol w:w="2847"/>
      </w:tblGrid>
      <w:tr w:rsidR="0052640D" w:rsidRPr="0052640D" w14:paraId="712152E4" w14:textId="77777777" w:rsidTr="00D9579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582" w:type="dxa"/>
            <w:noWrap/>
            <w:vAlign w:val="center"/>
            <w:hideMark/>
          </w:tcPr>
          <w:p w14:paraId="50AF57E6" w14:textId="77777777" w:rsidR="0052640D" w:rsidRPr="0052640D" w:rsidRDefault="0052640D" w:rsidP="00D95793">
            <w:pPr>
              <w:spacing w:line="240" w:lineRule="auto"/>
              <w:ind w:firstLine="0"/>
              <w:jc w:val="center"/>
              <w:rPr>
                <w:rFonts w:eastAsia="Times New Roman" w:cs="Times New Roman"/>
                <w:sz w:val="24"/>
                <w:szCs w:val="24"/>
                <w:lang w:eastAsia="cs-CZ"/>
              </w:rPr>
            </w:pPr>
          </w:p>
        </w:tc>
        <w:tc>
          <w:tcPr>
            <w:tcW w:w="2847" w:type="dxa"/>
            <w:noWrap/>
            <w:vAlign w:val="center"/>
            <w:hideMark/>
          </w:tcPr>
          <w:p w14:paraId="71CBF648" w14:textId="77777777" w:rsidR="0052640D" w:rsidRPr="0052640D" w:rsidRDefault="0052640D" w:rsidP="00D9579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1694F">
              <w:rPr>
                <w:rFonts w:eastAsia="Times New Roman" w:cs="Times New Roman"/>
                <w:sz w:val="28"/>
                <w:szCs w:val="24"/>
                <w:lang w:eastAsia="cs-CZ"/>
              </w:rPr>
              <w:t>Females</w:t>
            </w:r>
          </w:p>
        </w:tc>
        <w:tc>
          <w:tcPr>
            <w:tcW w:w="2847" w:type="dxa"/>
            <w:noWrap/>
            <w:vAlign w:val="center"/>
            <w:hideMark/>
          </w:tcPr>
          <w:p w14:paraId="38B41F4B" w14:textId="77777777" w:rsidR="0052640D" w:rsidRPr="0052640D" w:rsidRDefault="0052640D" w:rsidP="00D9579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p>
        </w:tc>
      </w:tr>
      <w:tr w:rsidR="0052640D" w:rsidRPr="0052640D" w14:paraId="25C9C505" w14:textId="77777777" w:rsidTr="0051694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582" w:type="dxa"/>
            <w:hideMark/>
          </w:tcPr>
          <w:p w14:paraId="2675DC15" w14:textId="77777777" w:rsidR="0052640D" w:rsidRPr="0052640D" w:rsidRDefault="0052640D" w:rsidP="0051694F">
            <w:pPr>
              <w:spacing w:line="240" w:lineRule="auto"/>
              <w:ind w:firstLine="0"/>
              <w:jc w:val="both"/>
              <w:rPr>
                <w:rFonts w:eastAsia="Times New Roman" w:cs="Times New Roman"/>
                <w:sz w:val="24"/>
                <w:szCs w:val="24"/>
                <w:lang w:eastAsia="cs-CZ"/>
              </w:rPr>
            </w:pPr>
          </w:p>
        </w:tc>
        <w:tc>
          <w:tcPr>
            <w:tcW w:w="2847" w:type="dxa"/>
            <w:vAlign w:val="center"/>
            <w:hideMark/>
          </w:tcPr>
          <w:p w14:paraId="1288D0CC" w14:textId="77777777" w:rsidR="0052640D" w:rsidRPr="0052640D" w:rsidRDefault="0052640D"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2847" w:type="dxa"/>
            <w:vAlign w:val="center"/>
            <w:hideMark/>
          </w:tcPr>
          <w:p w14:paraId="25BEDA4F" w14:textId="77777777" w:rsidR="0052640D" w:rsidRPr="0052640D" w:rsidRDefault="0052640D"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52640D" w:rsidRPr="0052640D" w14:paraId="07004FFB" w14:textId="77777777" w:rsidTr="0051694F">
        <w:trPr>
          <w:trHeight w:val="367"/>
        </w:trPr>
        <w:tc>
          <w:tcPr>
            <w:cnfStyle w:val="001000000000" w:firstRow="0" w:lastRow="0" w:firstColumn="1" w:lastColumn="0" w:oddVBand="0" w:evenVBand="0" w:oddHBand="0" w:evenHBand="0" w:firstRowFirstColumn="0" w:firstRowLastColumn="0" w:lastRowFirstColumn="0" w:lastRowLastColumn="0"/>
            <w:tcW w:w="3582" w:type="dxa"/>
            <w:noWrap/>
            <w:vAlign w:val="center"/>
            <w:hideMark/>
          </w:tcPr>
          <w:p w14:paraId="48980CC2" w14:textId="77777777" w:rsidR="0052640D" w:rsidRPr="0052640D" w:rsidRDefault="0052640D" w:rsidP="0051694F">
            <w:pPr>
              <w:spacing w:line="240" w:lineRule="auto"/>
              <w:ind w:firstLine="0"/>
              <w:rPr>
                <w:rFonts w:eastAsia="Times New Roman" w:cs="Times New Roman"/>
                <w:sz w:val="24"/>
                <w:szCs w:val="24"/>
                <w:lang w:eastAsia="cs-CZ"/>
              </w:rPr>
            </w:pPr>
            <w:r w:rsidRPr="0052640D">
              <w:rPr>
                <w:rFonts w:eastAsia="Times New Roman" w:cs="Times New Roman"/>
                <w:sz w:val="24"/>
                <w:szCs w:val="24"/>
                <w:lang w:eastAsia="cs-CZ"/>
              </w:rPr>
              <w:t>Week</w:t>
            </w:r>
          </w:p>
        </w:tc>
        <w:tc>
          <w:tcPr>
            <w:tcW w:w="2847" w:type="dxa"/>
            <w:noWrap/>
            <w:vAlign w:val="center"/>
            <w:hideMark/>
          </w:tcPr>
          <w:p w14:paraId="0C2E544F" w14:textId="77777777" w:rsidR="0052640D" w:rsidRPr="0052640D" w:rsidRDefault="0052640D"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12</w:t>
            </w:r>
            <w:r w:rsidR="00A43A98">
              <w:rPr>
                <w:rFonts w:eastAsia="Times New Roman" w:cs="Times New Roman"/>
                <w:sz w:val="24"/>
                <w:szCs w:val="24"/>
                <w:lang w:eastAsia="cs-CZ"/>
              </w:rPr>
              <w:t> </w:t>
            </w:r>
            <w:r w:rsidRPr="0052640D">
              <w:rPr>
                <w:rFonts w:eastAsia="Times New Roman" w:cs="Times New Roman"/>
                <w:sz w:val="24"/>
                <w:szCs w:val="24"/>
                <w:lang w:eastAsia="cs-CZ"/>
              </w:rPr>
              <w:t>541,5</w:t>
            </w:r>
            <w:r w:rsidR="00945B06">
              <w:rPr>
                <w:rFonts w:eastAsia="Times New Roman" w:cs="Times New Roman"/>
                <w:sz w:val="24"/>
                <w:szCs w:val="24"/>
                <w:lang w:eastAsia="cs-CZ"/>
              </w:rPr>
              <w:t>0</w:t>
            </w:r>
          </w:p>
        </w:tc>
        <w:tc>
          <w:tcPr>
            <w:tcW w:w="2847" w:type="dxa"/>
            <w:noWrap/>
            <w:vAlign w:val="center"/>
            <w:hideMark/>
          </w:tcPr>
          <w:p w14:paraId="68650867" w14:textId="56EBD5A1" w:rsidR="0052640D" w:rsidRPr="0052640D" w:rsidRDefault="0052640D"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3</w:t>
            </w:r>
            <w:r w:rsidR="00A43A98">
              <w:rPr>
                <w:rFonts w:eastAsia="Times New Roman" w:cs="Times New Roman"/>
                <w:sz w:val="24"/>
                <w:szCs w:val="24"/>
                <w:lang w:eastAsia="cs-CZ"/>
              </w:rPr>
              <w:t> </w:t>
            </w:r>
            <w:r w:rsidR="005141ED">
              <w:rPr>
                <w:rFonts w:eastAsia="Times New Roman" w:cs="Times New Roman"/>
                <w:sz w:val="24"/>
                <w:szCs w:val="24"/>
                <w:lang w:eastAsia="cs-CZ"/>
              </w:rPr>
              <w:t>821,37</w:t>
            </w:r>
          </w:p>
        </w:tc>
      </w:tr>
      <w:tr w:rsidR="0052640D" w:rsidRPr="0052640D" w14:paraId="022700DF" w14:textId="77777777" w:rsidTr="005169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582" w:type="dxa"/>
            <w:noWrap/>
            <w:vAlign w:val="center"/>
            <w:hideMark/>
          </w:tcPr>
          <w:p w14:paraId="32090DA0" w14:textId="77777777" w:rsidR="0052640D" w:rsidRPr="0052640D" w:rsidRDefault="0052640D" w:rsidP="0051694F">
            <w:pPr>
              <w:spacing w:line="240" w:lineRule="auto"/>
              <w:ind w:firstLine="0"/>
              <w:rPr>
                <w:rFonts w:eastAsia="Times New Roman" w:cs="Times New Roman"/>
                <w:sz w:val="24"/>
                <w:szCs w:val="24"/>
                <w:lang w:eastAsia="cs-CZ"/>
              </w:rPr>
            </w:pPr>
            <w:r w:rsidRPr="0052640D">
              <w:rPr>
                <w:rFonts w:eastAsia="Times New Roman" w:cs="Times New Roman"/>
                <w:sz w:val="24"/>
                <w:szCs w:val="24"/>
                <w:lang w:eastAsia="cs-CZ"/>
              </w:rPr>
              <w:t>Working Week</w:t>
            </w:r>
          </w:p>
        </w:tc>
        <w:tc>
          <w:tcPr>
            <w:tcW w:w="2847" w:type="dxa"/>
            <w:noWrap/>
            <w:vAlign w:val="center"/>
            <w:hideMark/>
          </w:tcPr>
          <w:p w14:paraId="205C8ADE" w14:textId="77777777" w:rsidR="0052640D" w:rsidRPr="0052640D" w:rsidRDefault="0052640D"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13</w:t>
            </w:r>
            <w:r w:rsidR="00A43A98">
              <w:rPr>
                <w:rFonts w:eastAsia="Times New Roman" w:cs="Times New Roman"/>
                <w:sz w:val="24"/>
                <w:szCs w:val="24"/>
                <w:lang w:eastAsia="cs-CZ"/>
              </w:rPr>
              <w:t> </w:t>
            </w:r>
            <w:r w:rsidRPr="0052640D">
              <w:rPr>
                <w:rFonts w:eastAsia="Times New Roman" w:cs="Times New Roman"/>
                <w:sz w:val="24"/>
                <w:szCs w:val="24"/>
                <w:lang w:eastAsia="cs-CZ"/>
              </w:rPr>
              <w:t>361,39</w:t>
            </w:r>
          </w:p>
        </w:tc>
        <w:tc>
          <w:tcPr>
            <w:tcW w:w="2847" w:type="dxa"/>
            <w:noWrap/>
            <w:vAlign w:val="center"/>
            <w:hideMark/>
          </w:tcPr>
          <w:p w14:paraId="19483507" w14:textId="3B79D267" w:rsidR="0052640D" w:rsidRPr="0052640D" w:rsidRDefault="0052640D"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4</w:t>
            </w:r>
            <w:r w:rsidR="00A43A98">
              <w:rPr>
                <w:rFonts w:eastAsia="Times New Roman" w:cs="Times New Roman"/>
                <w:sz w:val="24"/>
                <w:szCs w:val="24"/>
                <w:lang w:eastAsia="cs-CZ"/>
              </w:rPr>
              <w:t> </w:t>
            </w:r>
            <w:r w:rsidR="005141ED">
              <w:rPr>
                <w:rFonts w:eastAsia="Times New Roman" w:cs="Times New Roman"/>
                <w:sz w:val="24"/>
                <w:szCs w:val="24"/>
                <w:lang w:eastAsia="cs-CZ"/>
              </w:rPr>
              <w:t>400,85</w:t>
            </w:r>
          </w:p>
        </w:tc>
      </w:tr>
      <w:tr w:rsidR="0052640D" w:rsidRPr="0052640D" w14:paraId="24E5F057" w14:textId="77777777" w:rsidTr="0051694F">
        <w:trPr>
          <w:trHeight w:val="382"/>
        </w:trPr>
        <w:tc>
          <w:tcPr>
            <w:cnfStyle w:val="001000000000" w:firstRow="0" w:lastRow="0" w:firstColumn="1" w:lastColumn="0" w:oddVBand="0" w:evenVBand="0" w:oddHBand="0" w:evenHBand="0" w:firstRowFirstColumn="0" w:firstRowLastColumn="0" w:lastRowFirstColumn="0" w:lastRowLastColumn="0"/>
            <w:tcW w:w="3582" w:type="dxa"/>
            <w:noWrap/>
            <w:vAlign w:val="center"/>
            <w:hideMark/>
          </w:tcPr>
          <w:p w14:paraId="2D592EC0" w14:textId="77777777" w:rsidR="0052640D" w:rsidRPr="0052640D" w:rsidRDefault="0052640D" w:rsidP="0051694F">
            <w:pPr>
              <w:spacing w:line="240" w:lineRule="auto"/>
              <w:ind w:firstLine="0"/>
              <w:rPr>
                <w:rFonts w:eastAsia="Times New Roman" w:cs="Times New Roman"/>
                <w:sz w:val="24"/>
                <w:szCs w:val="24"/>
                <w:lang w:eastAsia="cs-CZ"/>
              </w:rPr>
            </w:pPr>
            <w:r w:rsidRPr="0052640D">
              <w:rPr>
                <w:rFonts w:eastAsia="Times New Roman" w:cs="Times New Roman"/>
                <w:sz w:val="24"/>
                <w:szCs w:val="24"/>
                <w:lang w:eastAsia="cs-CZ"/>
              </w:rPr>
              <w:t>Weekend</w:t>
            </w:r>
          </w:p>
        </w:tc>
        <w:tc>
          <w:tcPr>
            <w:tcW w:w="2847" w:type="dxa"/>
            <w:noWrap/>
            <w:vAlign w:val="center"/>
            <w:hideMark/>
          </w:tcPr>
          <w:p w14:paraId="51633705" w14:textId="77777777" w:rsidR="0052640D" w:rsidRPr="0052640D" w:rsidRDefault="0052640D"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10</w:t>
            </w:r>
            <w:r w:rsidR="00A43A98">
              <w:rPr>
                <w:rFonts w:eastAsia="Times New Roman" w:cs="Times New Roman"/>
                <w:sz w:val="24"/>
                <w:szCs w:val="24"/>
                <w:lang w:eastAsia="cs-CZ"/>
              </w:rPr>
              <w:t> </w:t>
            </w:r>
            <w:r w:rsidRPr="0052640D">
              <w:rPr>
                <w:rFonts w:eastAsia="Times New Roman" w:cs="Times New Roman"/>
                <w:sz w:val="24"/>
                <w:szCs w:val="24"/>
                <w:lang w:eastAsia="cs-CZ"/>
              </w:rPr>
              <w:t>491,78</w:t>
            </w:r>
          </w:p>
        </w:tc>
        <w:tc>
          <w:tcPr>
            <w:tcW w:w="2847" w:type="dxa"/>
            <w:noWrap/>
            <w:vAlign w:val="center"/>
            <w:hideMark/>
          </w:tcPr>
          <w:p w14:paraId="66429F4B" w14:textId="77F73BBD" w:rsidR="0052640D" w:rsidRPr="0052640D" w:rsidRDefault="0052640D"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52640D">
              <w:rPr>
                <w:rFonts w:eastAsia="Times New Roman" w:cs="Times New Roman"/>
                <w:sz w:val="24"/>
                <w:szCs w:val="24"/>
                <w:lang w:eastAsia="cs-CZ"/>
              </w:rPr>
              <w:t>4</w:t>
            </w:r>
            <w:r w:rsidR="00A43A98">
              <w:rPr>
                <w:rFonts w:eastAsia="Times New Roman" w:cs="Times New Roman"/>
                <w:sz w:val="24"/>
                <w:szCs w:val="24"/>
                <w:lang w:eastAsia="cs-CZ"/>
              </w:rPr>
              <w:t> </w:t>
            </w:r>
            <w:r w:rsidR="005141ED">
              <w:rPr>
                <w:rFonts w:eastAsia="Times New Roman" w:cs="Times New Roman"/>
                <w:sz w:val="24"/>
                <w:szCs w:val="24"/>
                <w:lang w:eastAsia="cs-CZ"/>
              </w:rPr>
              <w:t>240,49</w:t>
            </w:r>
          </w:p>
        </w:tc>
      </w:tr>
    </w:tbl>
    <w:p w14:paraId="24420942" w14:textId="77777777" w:rsidR="00053FD7" w:rsidRDefault="00053FD7" w:rsidP="00A43A98">
      <w:pPr>
        <w:pStyle w:val="Odstavecseseznamem"/>
        <w:spacing w:before="120" w:after="40" w:line="240" w:lineRule="auto"/>
        <w:ind w:left="0" w:firstLine="0"/>
      </w:pPr>
      <w:r>
        <w:t>M</w:t>
      </w:r>
      <w:r w:rsidR="00A43A98">
        <w:t xml:space="preserve"> </w:t>
      </w:r>
      <w:r>
        <w:t>= průměr</w:t>
      </w:r>
    </w:p>
    <w:p w14:paraId="1469DFAD" w14:textId="77777777" w:rsidR="00053FD7" w:rsidRDefault="00053FD7" w:rsidP="00053FD7">
      <w:pPr>
        <w:pStyle w:val="Odstavecseseznamem"/>
        <w:spacing w:line="240" w:lineRule="auto"/>
        <w:ind w:left="0" w:firstLine="0"/>
      </w:pPr>
      <w:r>
        <w:t>SD</w:t>
      </w:r>
      <w:r w:rsidR="00A43A98">
        <w:t xml:space="preserve"> </w:t>
      </w:r>
      <w:r>
        <w:t>= směrodatná odchylka</w:t>
      </w:r>
    </w:p>
    <w:p w14:paraId="3CB6BA41" w14:textId="77777777" w:rsidR="0052640D" w:rsidRDefault="0052640D" w:rsidP="00BE1502">
      <w:pPr>
        <w:jc w:val="both"/>
      </w:pPr>
    </w:p>
    <w:p w14:paraId="49141140" w14:textId="77777777" w:rsidR="004A2689" w:rsidRDefault="004A2689" w:rsidP="00BE1502">
      <w:pPr>
        <w:ind w:firstLine="0"/>
        <w:jc w:val="both"/>
      </w:pPr>
      <w:r>
        <w:t>Tabulka 10. Hodnota testovaného kritéria a hladina statistické významnosti</w:t>
      </w:r>
    </w:p>
    <w:tbl>
      <w:tblPr>
        <w:tblStyle w:val="Svtltabulkasmkou1zvraznn11"/>
        <w:tblW w:w="4469" w:type="dxa"/>
        <w:tblLook w:val="04A0" w:firstRow="1" w:lastRow="0" w:firstColumn="1" w:lastColumn="0" w:noHBand="0" w:noVBand="1"/>
      </w:tblPr>
      <w:tblGrid>
        <w:gridCol w:w="2490"/>
        <w:gridCol w:w="1979"/>
      </w:tblGrid>
      <w:tr w:rsidR="004A2689" w:rsidRPr="004A2689" w14:paraId="7547795F" w14:textId="77777777" w:rsidTr="004A268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90" w:type="dxa"/>
            <w:noWrap/>
            <w:hideMark/>
          </w:tcPr>
          <w:p w14:paraId="21E6A296" w14:textId="77777777" w:rsidR="004A2689" w:rsidRPr="004A2689" w:rsidRDefault="004A2689" w:rsidP="00A43A98">
            <w:pPr>
              <w:spacing w:before="40" w:after="40" w:line="240" w:lineRule="auto"/>
              <w:ind w:firstLine="0"/>
              <w:jc w:val="both"/>
              <w:rPr>
                <w:rFonts w:eastAsia="Times New Roman" w:cs="Times New Roman"/>
                <w:sz w:val="24"/>
                <w:szCs w:val="24"/>
                <w:lang w:eastAsia="cs-CZ"/>
              </w:rPr>
            </w:pPr>
            <w:r w:rsidRPr="004A2689">
              <w:rPr>
                <w:rFonts w:eastAsia="Times New Roman" w:cs="Times New Roman"/>
                <w:sz w:val="24"/>
                <w:szCs w:val="24"/>
                <w:lang w:eastAsia="cs-CZ"/>
              </w:rPr>
              <w:t>F-statistika:</w:t>
            </w:r>
          </w:p>
        </w:tc>
        <w:tc>
          <w:tcPr>
            <w:tcW w:w="1979" w:type="dxa"/>
            <w:noWrap/>
            <w:hideMark/>
          </w:tcPr>
          <w:p w14:paraId="27F82245" w14:textId="77777777" w:rsidR="004A2689" w:rsidRPr="004A2689" w:rsidRDefault="004A2689" w:rsidP="00A43A98">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A2689">
              <w:rPr>
                <w:rFonts w:eastAsia="Times New Roman" w:cs="Times New Roman"/>
                <w:sz w:val="24"/>
                <w:szCs w:val="24"/>
                <w:lang w:eastAsia="cs-CZ"/>
              </w:rPr>
              <w:t>8.70</w:t>
            </w:r>
          </w:p>
        </w:tc>
      </w:tr>
      <w:tr w:rsidR="004A2689" w:rsidRPr="004A2689" w14:paraId="5E8EE2AF" w14:textId="77777777" w:rsidTr="004A2689">
        <w:trPr>
          <w:trHeight w:val="350"/>
        </w:trPr>
        <w:tc>
          <w:tcPr>
            <w:cnfStyle w:val="001000000000" w:firstRow="0" w:lastRow="0" w:firstColumn="1" w:lastColumn="0" w:oddVBand="0" w:evenVBand="0" w:oddHBand="0" w:evenHBand="0" w:firstRowFirstColumn="0" w:firstRowLastColumn="0" w:lastRowFirstColumn="0" w:lastRowLastColumn="0"/>
            <w:tcW w:w="2490" w:type="dxa"/>
            <w:noWrap/>
            <w:hideMark/>
          </w:tcPr>
          <w:p w14:paraId="52081637" w14:textId="77777777" w:rsidR="004A2689" w:rsidRPr="004A2689" w:rsidRDefault="004A2689" w:rsidP="00A43A98">
            <w:pPr>
              <w:spacing w:before="40" w:after="40" w:line="240" w:lineRule="auto"/>
              <w:ind w:firstLine="0"/>
              <w:jc w:val="both"/>
              <w:rPr>
                <w:rFonts w:eastAsia="Times New Roman" w:cs="Times New Roman"/>
                <w:sz w:val="24"/>
                <w:szCs w:val="24"/>
                <w:lang w:eastAsia="cs-CZ"/>
              </w:rPr>
            </w:pPr>
            <w:r w:rsidRPr="004A2689">
              <w:rPr>
                <w:rFonts w:eastAsia="Times New Roman" w:cs="Times New Roman"/>
                <w:sz w:val="24"/>
                <w:szCs w:val="24"/>
                <w:lang w:eastAsia="cs-CZ"/>
              </w:rPr>
              <w:t>p-hodnota:</w:t>
            </w:r>
          </w:p>
        </w:tc>
        <w:tc>
          <w:tcPr>
            <w:tcW w:w="1979" w:type="dxa"/>
            <w:noWrap/>
            <w:hideMark/>
          </w:tcPr>
          <w:p w14:paraId="1B491A9E" w14:textId="77777777" w:rsidR="004A2689" w:rsidRPr="00D9477A" w:rsidRDefault="004A2689" w:rsidP="00A43A98">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4"/>
                <w:szCs w:val="24"/>
                <w:lang w:eastAsia="cs-CZ"/>
              </w:rPr>
            </w:pPr>
            <w:r w:rsidRPr="00D9477A">
              <w:rPr>
                <w:rFonts w:eastAsia="Times New Roman" w:cs="Times New Roman"/>
                <w:b/>
                <w:color w:val="FF0000"/>
                <w:sz w:val="24"/>
                <w:szCs w:val="24"/>
                <w:lang w:eastAsia="cs-CZ"/>
              </w:rPr>
              <w:t>0.000236</w:t>
            </w:r>
          </w:p>
        </w:tc>
      </w:tr>
    </w:tbl>
    <w:p w14:paraId="2A9B31C3" w14:textId="77777777" w:rsidR="004A2689" w:rsidRDefault="004A2689" w:rsidP="00BE1502">
      <w:pPr>
        <w:jc w:val="both"/>
      </w:pPr>
    </w:p>
    <w:p w14:paraId="1ED0C5AE" w14:textId="77777777" w:rsidR="004A2689" w:rsidRPr="0052640D" w:rsidRDefault="004A2689" w:rsidP="00781276">
      <w:pPr>
        <w:ind w:firstLine="0"/>
        <w:jc w:val="center"/>
      </w:pPr>
      <w:r>
        <w:rPr>
          <w:noProof/>
          <w:lang w:eastAsia="cs-CZ"/>
        </w:rPr>
        <w:drawing>
          <wp:inline distT="0" distB="0" distL="0" distR="0" wp14:anchorId="7151AAF6" wp14:editId="65189454">
            <wp:extent cx="5501640" cy="3360420"/>
            <wp:effectExtent l="0" t="0" r="0" b="0"/>
            <wp:docPr id="22" name="Graf 2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3C74C2" w14:textId="77777777" w:rsidR="004A2689" w:rsidRDefault="002A62CB" w:rsidP="00BE1502">
      <w:pPr>
        <w:ind w:firstLine="0"/>
        <w:jc w:val="both"/>
      </w:pPr>
      <w:r>
        <w:t>Obrázek 14</w:t>
      </w:r>
      <w:r w:rsidR="00C319ED">
        <w:t>. Průměrný počet kroků žen</w:t>
      </w:r>
      <w:r w:rsidR="004A2689">
        <w:t xml:space="preserve"> během pracovních dní, víkendu a celého týdne</w:t>
      </w:r>
    </w:p>
    <w:p w14:paraId="0C581A6F" w14:textId="77777777" w:rsidR="00C319ED" w:rsidRDefault="00C319ED" w:rsidP="00BE1502">
      <w:pPr>
        <w:ind w:firstLine="0"/>
        <w:jc w:val="both"/>
      </w:pPr>
    </w:p>
    <w:p w14:paraId="2AFAD3A4" w14:textId="41185A48" w:rsidR="00C319ED" w:rsidRDefault="00C319ED" w:rsidP="004C52ED">
      <w:pPr>
        <w:spacing w:after="240"/>
        <w:ind w:firstLine="709"/>
        <w:jc w:val="both"/>
      </w:pPr>
      <w:r>
        <w:t xml:space="preserve">V průměru dosáhly ženy během </w:t>
      </w:r>
      <w:r w:rsidRPr="000576BA">
        <w:t xml:space="preserve">měřeného týdne </w:t>
      </w:r>
      <w:r w:rsidRPr="000576BA">
        <w:rPr>
          <w:rFonts w:eastAsia="Times New Roman" w:cs="Times New Roman"/>
          <w:szCs w:val="24"/>
          <w:lang w:eastAsia="cs-CZ"/>
        </w:rPr>
        <w:t>12</w:t>
      </w:r>
      <w:r w:rsidR="00D74186" w:rsidRPr="000576BA">
        <w:rPr>
          <w:rFonts w:eastAsia="Times New Roman" w:cs="Times New Roman"/>
          <w:szCs w:val="24"/>
          <w:lang w:eastAsia="cs-CZ"/>
        </w:rPr>
        <w:t> </w:t>
      </w:r>
      <w:r w:rsidRPr="000576BA">
        <w:rPr>
          <w:rFonts w:eastAsia="Times New Roman" w:cs="Times New Roman"/>
          <w:szCs w:val="24"/>
          <w:lang w:eastAsia="cs-CZ"/>
        </w:rPr>
        <w:t>541,5 ± 3</w:t>
      </w:r>
      <w:r w:rsidR="00D74186" w:rsidRPr="000576BA">
        <w:rPr>
          <w:rFonts w:eastAsia="Times New Roman" w:cs="Times New Roman"/>
          <w:szCs w:val="24"/>
          <w:lang w:eastAsia="cs-CZ"/>
        </w:rPr>
        <w:t> </w:t>
      </w:r>
      <w:r w:rsidR="005141ED">
        <w:rPr>
          <w:rFonts w:eastAsia="Times New Roman" w:cs="Times New Roman"/>
          <w:szCs w:val="24"/>
          <w:lang w:eastAsia="cs-CZ"/>
        </w:rPr>
        <w:t>821,37</w:t>
      </w:r>
      <w:r w:rsidR="000576BA" w:rsidRPr="000576BA">
        <w:rPr>
          <w:rFonts w:eastAsia="Times New Roman" w:cs="Times New Roman"/>
          <w:szCs w:val="24"/>
          <w:lang w:eastAsia="cs-CZ"/>
        </w:rPr>
        <w:t xml:space="preserve"> kroků</w:t>
      </w:r>
      <w:r w:rsidRPr="000576BA">
        <w:rPr>
          <w:rFonts w:eastAsia="Times New Roman" w:cs="Times New Roman"/>
          <w:szCs w:val="24"/>
          <w:lang w:eastAsia="cs-CZ"/>
        </w:rPr>
        <w:t>. Při</w:t>
      </w:r>
      <w:r>
        <w:rPr>
          <w:rFonts w:eastAsia="Times New Roman" w:cs="Times New Roman"/>
          <w:szCs w:val="24"/>
          <w:lang w:eastAsia="cs-CZ"/>
        </w:rPr>
        <w:t xml:space="preserve"> srovnání dosažených počtů kroků žen b</w:t>
      </w:r>
      <w:r w:rsidR="00D74186">
        <w:rPr>
          <w:rFonts w:eastAsia="Times New Roman" w:cs="Times New Roman"/>
          <w:szCs w:val="24"/>
          <w:lang w:eastAsia="cs-CZ"/>
        </w:rPr>
        <w:t>ěhem pracovních dní a o víkendu</w:t>
      </w:r>
      <w:r>
        <w:rPr>
          <w:rFonts w:eastAsia="Times New Roman" w:cs="Times New Roman"/>
          <w:szCs w:val="24"/>
          <w:lang w:eastAsia="cs-CZ"/>
        </w:rPr>
        <w:t xml:space="preserve"> docházíme ke stejným závěrům jako u mužů. Ženy dosáhly vyššího počtu kroků během pracovních dní </w:t>
      </w:r>
      <w:r>
        <w:rPr>
          <w:rFonts w:eastAsia="Times New Roman" w:cs="Times New Roman"/>
          <w:szCs w:val="24"/>
          <w:lang w:eastAsia="cs-CZ"/>
        </w:rPr>
        <w:lastRenderedPageBreak/>
        <w:t>(13</w:t>
      </w:r>
      <w:r w:rsidR="00D74186">
        <w:rPr>
          <w:rFonts w:eastAsia="Times New Roman" w:cs="Times New Roman"/>
          <w:szCs w:val="24"/>
          <w:lang w:eastAsia="cs-CZ"/>
        </w:rPr>
        <w:t> </w:t>
      </w:r>
      <w:r>
        <w:rPr>
          <w:rFonts w:eastAsia="Times New Roman" w:cs="Times New Roman"/>
          <w:szCs w:val="24"/>
          <w:lang w:eastAsia="cs-CZ"/>
        </w:rPr>
        <w:t>361,39 ± 4</w:t>
      </w:r>
      <w:r w:rsidR="00D74186">
        <w:rPr>
          <w:rFonts w:eastAsia="Times New Roman" w:cs="Times New Roman"/>
          <w:szCs w:val="24"/>
          <w:lang w:eastAsia="cs-CZ"/>
        </w:rPr>
        <w:t> </w:t>
      </w:r>
      <w:r w:rsidR="005141ED">
        <w:rPr>
          <w:rFonts w:eastAsia="Times New Roman" w:cs="Times New Roman"/>
          <w:szCs w:val="24"/>
          <w:lang w:eastAsia="cs-CZ"/>
        </w:rPr>
        <w:t>400,85</w:t>
      </w:r>
      <w:r>
        <w:rPr>
          <w:rFonts w:eastAsia="Times New Roman" w:cs="Times New Roman"/>
          <w:szCs w:val="24"/>
          <w:lang w:eastAsia="cs-CZ"/>
        </w:rPr>
        <w:t xml:space="preserve">). Pro zjištění statistické významnosti mezi počtem kroků provedených během pracovních dní, víkendu a celého týdne byla použita analýza rozptylu ANOVA. </w:t>
      </w:r>
      <w:r w:rsidR="00D74186">
        <w:rPr>
          <w:rFonts w:eastAsia="Times New Roman" w:cs="Times New Roman"/>
          <w:szCs w:val="24"/>
          <w:lang w:eastAsia="cs-CZ"/>
        </w:rPr>
        <w:t>Dle hodnot znázorněných v t</w:t>
      </w:r>
      <w:r w:rsidR="00151774">
        <w:rPr>
          <w:rFonts w:eastAsia="Times New Roman" w:cs="Times New Roman"/>
          <w:szCs w:val="24"/>
          <w:lang w:eastAsia="cs-CZ"/>
        </w:rPr>
        <w:t>abulce 10 zjišťujeme statistickou významnost v provedených krocích žen během pracovních dní, víkendu a celého měřeného týdne (p</w:t>
      </w:r>
      <w:r w:rsidR="00D74186">
        <w:rPr>
          <w:rFonts w:eastAsia="Times New Roman" w:cs="Times New Roman"/>
          <w:szCs w:val="24"/>
          <w:lang w:eastAsia="cs-CZ"/>
        </w:rPr>
        <w:t> </w:t>
      </w:r>
      <w:r w:rsidR="00151774">
        <w:rPr>
          <w:rFonts w:eastAsia="Times New Roman" w:cs="Times New Roman"/>
          <w:szCs w:val="24"/>
          <w:lang w:eastAsia="cs-CZ"/>
        </w:rPr>
        <w:t>=</w:t>
      </w:r>
      <w:r w:rsidR="00D74186">
        <w:rPr>
          <w:rFonts w:eastAsia="Times New Roman" w:cs="Times New Roman"/>
          <w:szCs w:val="24"/>
          <w:lang w:eastAsia="cs-CZ"/>
        </w:rPr>
        <w:t> </w:t>
      </w:r>
      <w:r w:rsidR="00151774">
        <w:rPr>
          <w:rFonts w:eastAsia="Times New Roman" w:cs="Times New Roman"/>
          <w:szCs w:val="24"/>
          <w:lang w:eastAsia="cs-CZ"/>
        </w:rPr>
        <w:t>0,000236).</w:t>
      </w:r>
    </w:p>
    <w:p w14:paraId="739600B5" w14:textId="11D6C357" w:rsidR="00C123C1" w:rsidRPr="00F42968" w:rsidRDefault="00151774" w:rsidP="00F42968">
      <w:pPr>
        <w:pStyle w:val="Nadpis4"/>
      </w:pPr>
      <w:r w:rsidRPr="00F42968">
        <w:t>Diskuze ke kapitole 5.2</w:t>
      </w:r>
      <w:r w:rsidR="00F42968" w:rsidRPr="00F42968">
        <w:t xml:space="preserve"> Analýza pohybové aktivity výzkumného souboru během pracovních dní, o víkendu a během celého týdne</w:t>
      </w:r>
    </w:p>
    <w:p w14:paraId="7710913B" w14:textId="77777777" w:rsidR="00F42968" w:rsidRPr="00F42968" w:rsidRDefault="00F42968" w:rsidP="00F42968"/>
    <w:p w14:paraId="5CA6208E" w14:textId="77777777" w:rsidR="00447D54" w:rsidRDefault="00DB78F8" w:rsidP="00E57DB7">
      <w:pPr>
        <w:ind w:firstLine="709"/>
        <w:jc w:val="both"/>
      </w:pPr>
      <w:r>
        <w:t xml:space="preserve">Při porovnání výsledků všech výzkumů nezávisle na pohlaví nalézáme rozdíly mezi </w:t>
      </w:r>
      <w:r w:rsidR="00B55FBA">
        <w:t>PA</w:t>
      </w:r>
      <w:r>
        <w:t xml:space="preserve"> během pracovních dní a o víkendu. Jak muži, tak i ženy dosahují podstatně nižších výsledků během víkendových dní</w:t>
      </w:r>
      <w:r w:rsidR="005E1562">
        <w:t xml:space="preserve"> (Behrens </w:t>
      </w:r>
      <w:r w:rsidR="005E1562">
        <w:rPr>
          <w:rFonts w:cs="Times New Roman"/>
        </w:rPr>
        <w:t xml:space="preserve">&amp; </w:t>
      </w:r>
      <w:r w:rsidR="005E1562">
        <w:t xml:space="preserve">Dinder, 2005; Hackmann </w:t>
      </w:r>
      <w:r w:rsidR="005E1562">
        <w:rPr>
          <w:rFonts w:cs="Times New Roman"/>
        </w:rPr>
        <w:t>&amp;</w:t>
      </w:r>
      <w:r w:rsidR="005E1562">
        <w:t xml:space="preserve"> </w:t>
      </w:r>
      <w:r w:rsidR="003B33CA">
        <w:t xml:space="preserve">Mintah, 2010; </w:t>
      </w:r>
      <w:r w:rsidR="005E1562">
        <w:t xml:space="preserve">Sigmundová et al., 2013; Tully </w:t>
      </w:r>
      <w:r w:rsidR="005E1562">
        <w:rPr>
          <w:rFonts w:cs="Times New Roman"/>
        </w:rPr>
        <w:t>&amp;</w:t>
      </w:r>
      <w:r w:rsidR="003B33CA">
        <w:t xml:space="preserve"> Cup</w:t>
      </w:r>
      <w:r w:rsidR="005E1562">
        <w:t xml:space="preserve">ples, 2011; Yusoff et al., </w:t>
      </w:r>
      <w:r w:rsidR="003B33CA">
        <w:t xml:space="preserve">2018). </w:t>
      </w:r>
      <w:r w:rsidR="00447D54">
        <w:t>U studentů FTK a</w:t>
      </w:r>
      <w:r w:rsidR="00B55FBA">
        <w:t xml:space="preserve"> </w:t>
      </w:r>
      <w:r w:rsidR="00447D54">
        <w:t>U</w:t>
      </w:r>
      <w:r w:rsidR="00B55FBA">
        <w:t>O</w:t>
      </w:r>
      <w:r w:rsidR="00447D54">
        <w:t>, jejichž studijní programy jsou zaměřeny na sport a PA</w:t>
      </w:r>
      <w:r w:rsidR="00E57DB7">
        <w:t>,</w:t>
      </w:r>
      <w:r w:rsidR="00447D54">
        <w:t xml:space="preserve"> vidíme, že splňují</w:t>
      </w:r>
      <w:r w:rsidR="00134B19">
        <w:t xml:space="preserve"> jako jediní</w:t>
      </w:r>
      <w:r w:rsidR="00447D54">
        <w:t xml:space="preserve"> doporučené množství 10</w:t>
      </w:r>
      <w:r w:rsidR="00E57DB7">
        <w:t> </w:t>
      </w:r>
      <w:r w:rsidR="00447D54">
        <w:t>000 kroků i během víkendových dní. To se již nedá tvrdit o studente</w:t>
      </w:r>
      <w:r w:rsidR="00E57DB7">
        <w:t>ch UB-sk1,</w:t>
      </w:r>
      <w:r w:rsidR="00447D54">
        <w:t xml:space="preserve"> jejichž studijní rozvrh je podpořen PA, avšak pouze</w:t>
      </w:r>
      <w:r w:rsidR="00B55FBA">
        <w:t xml:space="preserve"> během pracovních dní. Z toho vyplývá, že studenti UB-sk1 nemají „vypěstovaný“ pozitivní vztah k PA a jejich trávení volného času během víkendových dní je pravděpodobně pasivní. Domníváme se, že studenti UB-sk1 dosahují doporučovaného počtu kroků pouze díky podpořenému rozvrhu, což svými výsledky potvrzují i studenti druhé skupiny bez podpořeného rozvrhu, kteří nedosahují doporučovaného počtu kroků během testovaného týdne. Tím můžeme potvrdi</w:t>
      </w:r>
      <w:r w:rsidR="00134B19">
        <w:t>t tvrzení, že organizovaná PA je jednou z možností</w:t>
      </w:r>
      <w:r w:rsidR="00B55FBA">
        <w:t xml:space="preserve"> k dosah</w:t>
      </w:r>
      <w:r w:rsidR="00134B19">
        <w:t>ování doporučovaného množství 10</w:t>
      </w:r>
      <w:r w:rsidR="00E57DB7">
        <w:t> </w:t>
      </w:r>
      <w:r w:rsidR="00134B19">
        <w:t>000 kroků u studentů vysokých škol během pracovních dní (</w:t>
      </w:r>
      <w:bookmarkStart w:id="40" w:name="_Hlk523098414"/>
      <w:r w:rsidR="00134B19" w:rsidRPr="00BA5291">
        <w:rPr>
          <w:rFonts w:cs="Times New Roman"/>
          <w:szCs w:val="24"/>
        </w:rPr>
        <w:t>Barneko</w:t>
      </w:r>
      <w:r w:rsidR="00134B19">
        <w:rPr>
          <w:rFonts w:cs="Times New Roman"/>
          <w:szCs w:val="24"/>
        </w:rPr>
        <w:t>w-Bergkvist, Herberg, Janlert, &amp;</w:t>
      </w:r>
      <w:r w:rsidR="00134B19" w:rsidRPr="00BA5291">
        <w:rPr>
          <w:rFonts w:cs="Times New Roman"/>
          <w:szCs w:val="24"/>
        </w:rPr>
        <w:t xml:space="preserve"> Jansoon, 1996</w:t>
      </w:r>
      <w:r w:rsidR="00134B19">
        <w:rPr>
          <w:rFonts w:cs="Times New Roman"/>
          <w:szCs w:val="24"/>
        </w:rPr>
        <w:t xml:space="preserve">; Frömel at al., 2007; </w:t>
      </w:r>
      <w:r w:rsidR="00134B19" w:rsidRPr="00A3793E">
        <w:rPr>
          <w:rFonts w:cs="Times New Roman"/>
          <w:szCs w:val="24"/>
        </w:rPr>
        <w:t xml:space="preserve">Kwan et al., 2012; </w:t>
      </w:r>
      <w:r w:rsidR="00134B19">
        <w:rPr>
          <w:rFonts w:cs="Times New Roman"/>
          <w:szCs w:val="24"/>
        </w:rPr>
        <w:t>Rychtecký, 2006; Valjenta, 2010</w:t>
      </w:r>
      <w:bookmarkEnd w:id="40"/>
      <w:r w:rsidR="00134B19">
        <w:rPr>
          <w:rFonts w:cs="Times New Roman"/>
          <w:szCs w:val="24"/>
        </w:rPr>
        <w:t>).</w:t>
      </w:r>
    </w:p>
    <w:p w14:paraId="6C3BCAB7" w14:textId="77777777" w:rsidR="00151774" w:rsidRDefault="00DE4FBC" w:rsidP="00781276">
      <w:pPr>
        <w:ind w:firstLine="709"/>
        <w:jc w:val="both"/>
      </w:pPr>
      <w:r>
        <w:t xml:space="preserve">Snížení objemu PA během víkendových dní souvisí s pasivním trávením volného času. Většina populace tráví víkend </w:t>
      </w:r>
      <w:r w:rsidR="003B33CA">
        <w:t xml:space="preserve">pasivním </w:t>
      </w:r>
      <w:r>
        <w:t xml:space="preserve">odpočinkem a nabíráním sil na nastávající pracovní týden. </w:t>
      </w:r>
      <w:r w:rsidR="00E57DB7">
        <w:t>Z výzkumů</w:t>
      </w:r>
      <w:r w:rsidR="006C484C">
        <w:t xml:space="preserve"> zaměřených na trávení volného času zjišťujeme, že většina testujících provádí PA během pracovních dní, </w:t>
      </w:r>
      <w:r w:rsidR="003B33CA">
        <w:t>což může vysvětlovat</w:t>
      </w:r>
      <w:r w:rsidR="006C484C">
        <w:t xml:space="preserve"> rozdíly v provedených počtech kroků během pracovních dní a o víkendu u námi testovaného souboru</w:t>
      </w:r>
      <w:r w:rsidR="003B33CA">
        <w:t xml:space="preserve"> a ostatních srovnávacích studií</w:t>
      </w:r>
      <w:r w:rsidR="00134B19">
        <w:t>. Velkou roli v trávení volného času v dospělosti hraje právě vztah k pohybové aktivitě „vypěstovaný“ již v dětství (</w:t>
      </w:r>
      <w:bookmarkStart w:id="41" w:name="_Hlk523098444"/>
      <w:r w:rsidR="00134B19">
        <w:t xml:space="preserve">Jansa, Kocourek, Votruba </w:t>
      </w:r>
      <w:r w:rsidR="00134B19">
        <w:rPr>
          <w:rFonts w:cs="Times New Roman"/>
        </w:rPr>
        <w:t>&amp;</w:t>
      </w:r>
      <w:r w:rsidR="005E1562">
        <w:t xml:space="preserve"> Dašková, 2005; Mignon </w:t>
      </w:r>
      <w:r w:rsidR="005E1562">
        <w:rPr>
          <w:rFonts w:cs="Times New Roman"/>
        </w:rPr>
        <w:t>&amp;</w:t>
      </w:r>
      <w:r w:rsidR="005E1562">
        <w:t xml:space="preserve"> Truchot, 2002; Mitáš </w:t>
      </w:r>
      <w:r w:rsidR="005E1562">
        <w:rPr>
          <w:rFonts w:cs="Times New Roman"/>
        </w:rPr>
        <w:t>&amp;</w:t>
      </w:r>
      <w:r w:rsidR="005E1562">
        <w:t xml:space="preserve"> </w:t>
      </w:r>
      <w:r w:rsidR="00134B19">
        <w:t>Fr</w:t>
      </w:r>
      <w:r w:rsidR="00134B19">
        <w:rPr>
          <w:rFonts w:cs="Times New Roman"/>
        </w:rPr>
        <w:t>ö</w:t>
      </w:r>
      <w:r w:rsidR="00134B19">
        <w:t>mel, 2011</w:t>
      </w:r>
      <w:bookmarkEnd w:id="41"/>
      <w:r w:rsidR="00134B19">
        <w:t>).</w:t>
      </w:r>
    </w:p>
    <w:p w14:paraId="4CDCB43C" w14:textId="77777777" w:rsidR="00C123C1" w:rsidRPr="0042355C" w:rsidRDefault="00134B19" w:rsidP="00781276">
      <w:pPr>
        <w:ind w:firstLine="709"/>
        <w:jc w:val="both"/>
        <w:rPr>
          <w:rFonts w:eastAsia="Times New Roman" w:cs="Times New Roman"/>
          <w:color w:val="FF0000"/>
          <w:szCs w:val="24"/>
          <w:lang w:eastAsia="cs-CZ"/>
        </w:rPr>
      </w:pPr>
      <w:r>
        <w:t>K poměrně zajímavému výsledku jsme dospěli u žen FTK, které svým počtem kroků provedených během pracovních dní převyšují svůj protějšek. K tomuto výsledku jsm</w:t>
      </w:r>
      <w:r w:rsidR="00E57DB7">
        <w:t>e dospěli pouze u žen FTK, žádná jiná</w:t>
      </w:r>
      <w:r>
        <w:t xml:space="preserve"> studie nedospěla ke stejnému </w:t>
      </w:r>
      <w:r w:rsidRPr="000576BA">
        <w:t xml:space="preserve">zjištění </w:t>
      </w:r>
      <w:r w:rsidRPr="000576BA">
        <w:rPr>
          <w:rFonts w:eastAsia="Times New Roman" w:cs="Times New Roman"/>
          <w:szCs w:val="24"/>
          <w:lang w:eastAsia="cs-CZ"/>
        </w:rPr>
        <w:t>(p</w:t>
      </w:r>
      <w:r w:rsidR="00E57DB7" w:rsidRPr="000576BA">
        <w:rPr>
          <w:rFonts w:eastAsia="Times New Roman" w:cs="Times New Roman"/>
          <w:szCs w:val="24"/>
          <w:lang w:eastAsia="cs-CZ"/>
        </w:rPr>
        <w:t xml:space="preserve"> </w:t>
      </w:r>
      <w:r w:rsidRPr="000576BA">
        <w:rPr>
          <w:rFonts w:eastAsia="Times New Roman" w:cs="Times New Roman"/>
          <w:szCs w:val="24"/>
          <w:lang w:eastAsia="cs-CZ"/>
        </w:rPr>
        <w:t>=</w:t>
      </w:r>
      <w:r w:rsidR="00E57DB7" w:rsidRPr="000576BA">
        <w:rPr>
          <w:rFonts w:eastAsia="Times New Roman" w:cs="Times New Roman"/>
          <w:szCs w:val="24"/>
          <w:lang w:eastAsia="cs-CZ"/>
        </w:rPr>
        <w:t xml:space="preserve"> </w:t>
      </w:r>
      <w:r w:rsidRPr="000576BA">
        <w:rPr>
          <w:rFonts w:eastAsia="Times New Roman" w:cs="Times New Roman"/>
          <w:szCs w:val="24"/>
          <w:lang w:eastAsia="cs-CZ"/>
        </w:rPr>
        <w:t>0,000236</w:t>
      </w:r>
      <w:r w:rsidR="000576BA" w:rsidRPr="000576BA">
        <w:rPr>
          <w:rFonts w:eastAsia="Times New Roman" w:cs="Times New Roman"/>
          <w:szCs w:val="24"/>
          <w:lang w:eastAsia="cs-CZ"/>
        </w:rPr>
        <w:t>)</w:t>
      </w:r>
      <w:r w:rsidR="00E32D60" w:rsidRPr="000576BA">
        <w:rPr>
          <w:rFonts w:eastAsia="Times New Roman" w:cs="Times New Roman"/>
          <w:szCs w:val="24"/>
          <w:lang w:eastAsia="cs-CZ"/>
        </w:rPr>
        <w:t>.</w:t>
      </w:r>
      <w:r w:rsidR="00E32D60">
        <w:rPr>
          <w:rFonts w:eastAsia="Times New Roman" w:cs="Times New Roman"/>
          <w:szCs w:val="24"/>
          <w:lang w:eastAsia="cs-CZ"/>
        </w:rPr>
        <w:t xml:space="preserve"> </w:t>
      </w:r>
      <w:r w:rsidR="00E32D60">
        <w:rPr>
          <w:rFonts w:eastAsia="Times New Roman" w:cs="Times New Roman"/>
          <w:szCs w:val="24"/>
          <w:lang w:eastAsia="cs-CZ"/>
        </w:rPr>
        <w:lastRenderedPageBreak/>
        <w:t>Domníváme se</w:t>
      </w:r>
      <w:r>
        <w:rPr>
          <w:rFonts w:eastAsia="Times New Roman" w:cs="Times New Roman"/>
          <w:szCs w:val="24"/>
          <w:lang w:eastAsia="cs-CZ"/>
        </w:rPr>
        <w:t xml:space="preserve">, že rozdíl v provedených </w:t>
      </w:r>
      <w:r w:rsidR="0061758B">
        <w:rPr>
          <w:rFonts w:eastAsia="Times New Roman" w:cs="Times New Roman"/>
          <w:szCs w:val="24"/>
          <w:lang w:eastAsia="cs-CZ"/>
        </w:rPr>
        <w:t>počtech kroků mužů a žen FTK může být</w:t>
      </w:r>
      <w:r w:rsidR="00E32D60">
        <w:rPr>
          <w:rFonts w:eastAsia="Times New Roman" w:cs="Times New Roman"/>
          <w:szCs w:val="24"/>
          <w:lang w:eastAsia="cs-CZ"/>
        </w:rPr>
        <w:t xml:space="preserve"> způsoben rozdílnou tělesnou výškou</w:t>
      </w:r>
      <w:r w:rsidR="00E57DB7">
        <w:rPr>
          <w:rFonts w:eastAsia="Times New Roman" w:cs="Times New Roman"/>
          <w:szCs w:val="24"/>
          <w:lang w:eastAsia="cs-CZ"/>
        </w:rPr>
        <w:t>, a tím i</w:t>
      </w:r>
      <w:r w:rsidR="00E32D60">
        <w:rPr>
          <w:rFonts w:eastAsia="Times New Roman" w:cs="Times New Roman"/>
          <w:szCs w:val="24"/>
          <w:lang w:eastAsia="cs-CZ"/>
        </w:rPr>
        <w:t xml:space="preserve"> délkou kroku. </w:t>
      </w:r>
      <w:r w:rsidR="00E32D60" w:rsidRPr="0061758B">
        <w:rPr>
          <w:rFonts w:eastAsia="Times New Roman" w:cs="Times New Roman"/>
          <w:szCs w:val="24"/>
          <w:lang w:eastAsia="cs-CZ"/>
        </w:rPr>
        <w:t>Při nastavení krokoměrů před začátkem testování nebyla zohledněna tělesná výška a délka kroku byla stanovena konstantně na 70 cm.</w:t>
      </w:r>
      <w:r w:rsidR="00E32D60" w:rsidRPr="0042355C">
        <w:rPr>
          <w:rFonts w:eastAsia="Times New Roman" w:cs="Times New Roman"/>
          <w:color w:val="FF0000"/>
          <w:szCs w:val="24"/>
          <w:lang w:eastAsia="cs-CZ"/>
        </w:rPr>
        <w:t xml:space="preserve"> </w:t>
      </w:r>
    </w:p>
    <w:p w14:paraId="49FB2F0C" w14:textId="16A12218" w:rsidR="00E32D60" w:rsidRDefault="00E32D60" w:rsidP="00685BCE">
      <w:pPr>
        <w:pStyle w:val="Nadpis2"/>
        <w:spacing w:before="240"/>
        <w:jc w:val="both"/>
      </w:pPr>
      <w:bookmarkStart w:id="42" w:name="_Toc525116335"/>
      <w:r>
        <w:t>5.3 Analýza m</w:t>
      </w:r>
      <w:r w:rsidR="00F42968">
        <w:t>nožství pohybové aktivity</w:t>
      </w:r>
      <w:r>
        <w:t xml:space="preserve"> během jednotlivých dní</w:t>
      </w:r>
      <w:bookmarkEnd w:id="42"/>
    </w:p>
    <w:p w14:paraId="4448C39D" w14:textId="2F1A5A1B" w:rsidR="00E57DB7" w:rsidRPr="00B06DC5" w:rsidRDefault="008D5E6A" w:rsidP="008878CA">
      <w:pPr>
        <w:ind w:firstLine="709"/>
        <w:jc w:val="both"/>
        <w:rPr>
          <w:i/>
        </w:rPr>
      </w:pPr>
      <w:r>
        <w:t xml:space="preserve">V následující kapitole srovnáváme množství kroků výzkumného souboru mezi jednotlivými dny v týdnu. </w:t>
      </w:r>
      <w:r w:rsidR="00E57DB7">
        <w:t>N</w:t>
      </w:r>
      <w:r>
        <w:t>ámi naměřené výsledky jsou</w:t>
      </w:r>
      <w:r w:rsidR="00E57DB7">
        <w:t xml:space="preserve"> následně</w:t>
      </w:r>
      <w:r>
        <w:t xml:space="preserve"> poro</w:t>
      </w:r>
      <w:r w:rsidR="00B06DC5">
        <w:t xml:space="preserve">vnány s výzkumy z kapitoly </w:t>
      </w:r>
      <w:r w:rsidR="00B06DC5" w:rsidRPr="00B06DC5">
        <w:rPr>
          <w:i/>
        </w:rPr>
        <w:t>2.6 Pohybová aktivita a studenti vysokých škol</w:t>
      </w:r>
      <w:r w:rsidR="00C238CC">
        <w:rPr>
          <w:i/>
        </w:rPr>
        <w:t>.</w:t>
      </w:r>
    </w:p>
    <w:p w14:paraId="36853939" w14:textId="472B3D94" w:rsidR="00E32D60" w:rsidRDefault="00E32D60" w:rsidP="008878CA">
      <w:pPr>
        <w:pStyle w:val="Nadpis3"/>
        <w:spacing w:before="240"/>
      </w:pPr>
      <w:bookmarkStart w:id="43" w:name="_Toc525116336"/>
      <w:r>
        <w:t xml:space="preserve">5.3.1 Analýza množství </w:t>
      </w:r>
      <w:r w:rsidR="0000316A">
        <w:t>pohybové aktivity</w:t>
      </w:r>
      <w:r>
        <w:t xml:space="preserve"> mužů během jednotlivých dní</w:t>
      </w:r>
      <w:bookmarkEnd w:id="43"/>
    </w:p>
    <w:p w14:paraId="2FF11BB8" w14:textId="77777777" w:rsidR="00E32D60" w:rsidRPr="00E32D60" w:rsidRDefault="00E32D60" w:rsidP="00BE1502">
      <w:pPr>
        <w:ind w:firstLine="0"/>
        <w:jc w:val="both"/>
      </w:pPr>
      <w:r>
        <w:t>Tabulka 11. Průměrný počet kroků mužů během jednotlivých dní</w:t>
      </w:r>
    </w:p>
    <w:tbl>
      <w:tblPr>
        <w:tblStyle w:val="Tabulkasmkou4zvraznn11"/>
        <w:tblW w:w="9405" w:type="dxa"/>
        <w:tblLook w:val="04A0" w:firstRow="1" w:lastRow="0" w:firstColumn="1" w:lastColumn="0" w:noHBand="0" w:noVBand="1"/>
      </w:tblPr>
      <w:tblGrid>
        <w:gridCol w:w="3610"/>
        <w:gridCol w:w="2993"/>
        <w:gridCol w:w="2802"/>
      </w:tblGrid>
      <w:tr w:rsidR="00F01638" w:rsidRPr="00F01638" w14:paraId="1D29E3B3" w14:textId="77777777" w:rsidTr="00D9579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4FC13DC8" w14:textId="77777777" w:rsidR="00F01638" w:rsidRPr="00F01638" w:rsidRDefault="00F01638" w:rsidP="00D95793">
            <w:pPr>
              <w:spacing w:line="240" w:lineRule="auto"/>
              <w:ind w:firstLine="0"/>
              <w:jc w:val="center"/>
              <w:rPr>
                <w:rFonts w:eastAsia="Times New Roman" w:cs="Times New Roman"/>
                <w:sz w:val="24"/>
                <w:szCs w:val="24"/>
                <w:lang w:eastAsia="cs-CZ"/>
              </w:rPr>
            </w:pPr>
          </w:p>
        </w:tc>
        <w:tc>
          <w:tcPr>
            <w:tcW w:w="2993" w:type="dxa"/>
            <w:noWrap/>
            <w:vAlign w:val="center"/>
            <w:hideMark/>
          </w:tcPr>
          <w:p w14:paraId="436BF6A0" w14:textId="77777777" w:rsidR="00F01638" w:rsidRPr="0051694F" w:rsidRDefault="00F01638" w:rsidP="00D95793">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lang w:eastAsia="cs-CZ"/>
              </w:rPr>
            </w:pPr>
            <w:r w:rsidRPr="0051694F">
              <w:rPr>
                <w:rFonts w:eastAsia="Times New Roman" w:cs="Times New Roman"/>
                <w:sz w:val="28"/>
                <w:szCs w:val="28"/>
                <w:lang w:eastAsia="cs-CZ"/>
              </w:rPr>
              <w:t>Males</w:t>
            </w:r>
          </w:p>
        </w:tc>
        <w:tc>
          <w:tcPr>
            <w:tcW w:w="2802" w:type="dxa"/>
            <w:noWrap/>
            <w:hideMark/>
          </w:tcPr>
          <w:p w14:paraId="1FE13138" w14:textId="77777777" w:rsidR="00F01638" w:rsidRPr="00F01638" w:rsidRDefault="00F01638" w:rsidP="0051694F">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 </w:t>
            </w:r>
          </w:p>
        </w:tc>
      </w:tr>
      <w:tr w:rsidR="00F01638" w:rsidRPr="00F01638" w14:paraId="1A71BD5A" w14:textId="77777777" w:rsidTr="005169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10" w:type="dxa"/>
            <w:noWrap/>
            <w:hideMark/>
          </w:tcPr>
          <w:p w14:paraId="6B10FFE6" w14:textId="77777777" w:rsidR="00F01638" w:rsidRPr="00F01638" w:rsidRDefault="00F01638" w:rsidP="0051694F">
            <w:pPr>
              <w:spacing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 </w:t>
            </w:r>
          </w:p>
        </w:tc>
        <w:tc>
          <w:tcPr>
            <w:tcW w:w="2993" w:type="dxa"/>
            <w:vAlign w:val="center"/>
            <w:hideMark/>
          </w:tcPr>
          <w:p w14:paraId="06360B67" w14:textId="77777777" w:rsidR="00F01638" w:rsidRPr="00F01638" w:rsidRDefault="00F01638"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2802" w:type="dxa"/>
            <w:vAlign w:val="center"/>
            <w:hideMark/>
          </w:tcPr>
          <w:p w14:paraId="626010CF" w14:textId="77777777" w:rsidR="00F01638" w:rsidRPr="00F01638" w:rsidRDefault="00F01638" w:rsidP="0051694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F01638" w:rsidRPr="00F01638" w14:paraId="3CD1EB57" w14:textId="77777777" w:rsidTr="0051694F">
        <w:trPr>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1879EB9B"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Monday</w:t>
            </w:r>
          </w:p>
        </w:tc>
        <w:tc>
          <w:tcPr>
            <w:tcW w:w="2993" w:type="dxa"/>
            <w:noWrap/>
            <w:vAlign w:val="center"/>
            <w:hideMark/>
          </w:tcPr>
          <w:p w14:paraId="18505ED8" w14:textId="77777777"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8171B">
              <w:rPr>
                <w:rFonts w:eastAsia="Times New Roman" w:cs="Times New Roman"/>
                <w:sz w:val="24"/>
                <w:szCs w:val="24"/>
                <w:lang w:eastAsia="cs-CZ"/>
              </w:rPr>
              <w:t> </w:t>
            </w:r>
            <w:r w:rsidRPr="00F01638">
              <w:rPr>
                <w:rFonts w:eastAsia="Times New Roman" w:cs="Times New Roman"/>
                <w:sz w:val="24"/>
                <w:szCs w:val="24"/>
                <w:lang w:eastAsia="cs-CZ"/>
              </w:rPr>
              <w:t>766,54</w:t>
            </w:r>
          </w:p>
        </w:tc>
        <w:tc>
          <w:tcPr>
            <w:tcW w:w="2802" w:type="dxa"/>
            <w:noWrap/>
            <w:vAlign w:val="center"/>
            <w:hideMark/>
          </w:tcPr>
          <w:p w14:paraId="5E534D86" w14:textId="4109DB1C"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8171B">
              <w:rPr>
                <w:rFonts w:eastAsia="Times New Roman" w:cs="Times New Roman"/>
                <w:sz w:val="24"/>
                <w:szCs w:val="24"/>
                <w:lang w:eastAsia="cs-CZ"/>
              </w:rPr>
              <w:t> </w:t>
            </w:r>
            <w:r w:rsidR="005141ED">
              <w:rPr>
                <w:rFonts w:eastAsia="Times New Roman" w:cs="Times New Roman"/>
                <w:sz w:val="24"/>
                <w:szCs w:val="24"/>
                <w:lang w:eastAsia="cs-CZ"/>
              </w:rPr>
              <w:t>750,19</w:t>
            </w:r>
          </w:p>
        </w:tc>
      </w:tr>
      <w:tr w:rsidR="00F01638" w:rsidRPr="00F01638" w14:paraId="3903BD19" w14:textId="77777777" w:rsidTr="0051694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5C3E4464"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Tuesday</w:t>
            </w:r>
          </w:p>
        </w:tc>
        <w:tc>
          <w:tcPr>
            <w:tcW w:w="2993" w:type="dxa"/>
            <w:noWrap/>
            <w:vAlign w:val="center"/>
            <w:hideMark/>
          </w:tcPr>
          <w:p w14:paraId="5BD29DB9" w14:textId="77777777"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11</w:t>
            </w:r>
            <w:r w:rsidR="00C8171B">
              <w:rPr>
                <w:rFonts w:eastAsia="Times New Roman" w:cs="Times New Roman"/>
                <w:sz w:val="24"/>
                <w:szCs w:val="24"/>
                <w:lang w:eastAsia="cs-CZ"/>
              </w:rPr>
              <w:t> </w:t>
            </w:r>
            <w:r w:rsidRPr="00F01638">
              <w:rPr>
                <w:rFonts w:eastAsia="Times New Roman" w:cs="Times New Roman"/>
                <w:sz w:val="24"/>
                <w:szCs w:val="24"/>
                <w:lang w:eastAsia="cs-CZ"/>
              </w:rPr>
              <w:t>787,35</w:t>
            </w:r>
          </w:p>
        </w:tc>
        <w:tc>
          <w:tcPr>
            <w:tcW w:w="2802" w:type="dxa"/>
            <w:noWrap/>
            <w:vAlign w:val="center"/>
            <w:hideMark/>
          </w:tcPr>
          <w:p w14:paraId="39F9A38A" w14:textId="36471EAF"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5</w:t>
            </w:r>
            <w:r w:rsidR="00C8171B">
              <w:rPr>
                <w:rFonts w:eastAsia="Times New Roman" w:cs="Times New Roman"/>
                <w:sz w:val="24"/>
                <w:szCs w:val="24"/>
                <w:lang w:eastAsia="cs-CZ"/>
              </w:rPr>
              <w:t> </w:t>
            </w:r>
            <w:r w:rsidR="005141ED">
              <w:rPr>
                <w:rFonts w:eastAsia="Times New Roman" w:cs="Times New Roman"/>
                <w:sz w:val="24"/>
                <w:szCs w:val="24"/>
                <w:lang w:eastAsia="cs-CZ"/>
              </w:rPr>
              <w:t>461,73</w:t>
            </w:r>
          </w:p>
        </w:tc>
      </w:tr>
      <w:tr w:rsidR="00F01638" w:rsidRPr="00F01638" w14:paraId="3C245ED5" w14:textId="77777777" w:rsidTr="0051694F">
        <w:trPr>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5F7A4B5C"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Wednesday</w:t>
            </w:r>
          </w:p>
        </w:tc>
        <w:tc>
          <w:tcPr>
            <w:tcW w:w="2993" w:type="dxa"/>
            <w:noWrap/>
            <w:vAlign w:val="center"/>
            <w:hideMark/>
          </w:tcPr>
          <w:p w14:paraId="71A9FC1C" w14:textId="77777777"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8171B">
              <w:rPr>
                <w:rFonts w:eastAsia="Times New Roman" w:cs="Times New Roman"/>
                <w:sz w:val="24"/>
                <w:szCs w:val="24"/>
                <w:lang w:eastAsia="cs-CZ"/>
              </w:rPr>
              <w:t> </w:t>
            </w:r>
            <w:r w:rsidRPr="00F01638">
              <w:rPr>
                <w:rFonts w:eastAsia="Times New Roman" w:cs="Times New Roman"/>
                <w:sz w:val="24"/>
                <w:szCs w:val="24"/>
                <w:lang w:eastAsia="cs-CZ"/>
              </w:rPr>
              <w:t>518,66</w:t>
            </w:r>
          </w:p>
        </w:tc>
        <w:tc>
          <w:tcPr>
            <w:tcW w:w="2802" w:type="dxa"/>
            <w:noWrap/>
            <w:vAlign w:val="center"/>
            <w:hideMark/>
          </w:tcPr>
          <w:p w14:paraId="2139A965" w14:textId="7780EC1D"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5</w:t>
            </w:r>
            <w:r w:rsidR="00C8171B">
              <w:rPr>
                <w:rFonts w:eastAsia="Times New Roman" w:cs="Times New Roman"/>
                <w:sz w:val="24"/>
                <w:szCs w:val="24"/>
                <w:lang w:eastAsia="cs-CZ"/>
              </w:rPr>
              <w:t> </w:t>
            </w:r>
            <w:r w:rsidR="005141ED">
              <w:rPr>
                <w:rFonts w:eastAsia="Times New Roman" w:cs="Times New Roman"/>
                <w:sz w:val="24"/>
                <w:szCs w:val="24"/>
                <w:lang w:eastAsia="cs-CZ"/>
              </w:rPr>
              <w:t>904,90</w:t>
            </w:r>
          </w:p>
        </w:tc>
      </w:tr>
      <w:tr w:rsidR="00F01638" w:rsidRPr="00F01638" w14:paraId="23A75D73" w14:textId="77777777" w:rsidTr="0051694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5A56F4BC"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Thursday</w:t>
            </w:r>
          </w:p>
        </w:tc>
        <w:tc>
          <w:tcPr>
            <w:tcW w:w="2993" w:type="dxa"/>
            <w:noWrap/>
            <w:vAlign w:val="center"/>
            <w:hideMark/>
          </w:tcPr>
          <w:p w14:paraId="54F7A497" w14:textId="77777777"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8171B">
              <w:rPr>
                <w:rFonts w:eastAsia="Times New Roman" w:cs="Times New Roman"/>
                <w:sz w:val="24"/>
                <w:szCs w:val="24"/>
                <w:lang w:eastAsia="cs-CZ"/>
              </w:rPr>
              <w:t> </w:t>
            </w:r>
            <w:r w:rsidRPr="00F01638">
              <w:rPr>
                <w:rFonts w:eastAsia="Times New Roman" w:cs="Times New Roman"/>
                <w:sz w:val="24"/>
                <w:szCs w:val="24"/>
                <w:lang w:eastAsia="cs-CZ"/>
              </w:rPr>
              <w:t>381,16</w:t>
            </w:r>
          </w:p>
        </w:tc>
        <w:tc>
          <w:tcPr>
            <w:tcW w:w="2802" w:type="dxa"/>
            <w:noWrap/>
            <w:vAlign w:val="center"/>
            <w:hideMark/>
          </w:tcPr>
          <w:p w14:paraId="3B721BF5" w14:textId="1AD2FEC9"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8171B">
              <w:rPr>
                <w:rFonts w:eastAsia="Times New Roman" w:cs="Times New Roman"/>
                <w:sz w:val="24"/>
                <w:szCs w:val="24"/>
                <w:lang w:eastAsia="cs-CZ"/>
              </w:rPr>
              <w:t> </w:t>
            </w:r>
            <w:r w:rsidR="005141ED">
              <w:rPr>
                <w:rFonts w:eastAsia="Times New Roman" w:cs="Times New Roman"/>
                <w:sz w:val="24"/>
                <w:szCs w:val="24"/>
                <w:lang w:eastAsia="cs-CZ"/>
              </w:rPr>
              <w:t>092,95</w:t>
            </w:r>
          </w:p>
        </w:tc>
      </w:tr>
      <w:tr w:rsidR="00F01638" w:rsidRPr="00F01638" w14:paraId="666E8A3B" w14:textId="77777777" w:rsidTr="0051694F">
        <w:trPr>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66B8B747"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Friday</w:t>
            </w:r>
          </w:p>
        </w:tc>
        <w:tc>
          <w:tcPr>
            <w:tcW w:w="2993" w:type="dxa"/>
            <w:noWrap/>
            <w:vAlign w:val="center"/>
            <w:hideMark/>
          </w:tcPr>
          <w:p w14:paraId="575C08F7" w14:textId="77777777"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14</w:t>
            </w:r>
            <w:r w:rsidR="00C8171B">
              <w:rPr>
                <w:rFonts w:eastAsia="Times New Roman" w:cs="Times New Roman"/>
                <w:sz w:val="24"/>
                <w:szCs w:val="24"/>
                <w:lang w:eastAsia="cs-CZ"/>
              </w:rPr>
              <w:t> </w:t>
            </w:r>
            <w:r w:rsidRPr="00F01638">
              <w:rPr>
                <w:rFonts w:eastAsia="Times New Roman" w:cs="Times New Roman"/>
                <w:sz w:val="24"/>
                <w:szCs w:val="24"/>
                <w:lang w:eastAsia="cs-CZ"/>
              </w:rPr>
              <w:t>551,46</w:t>
            </w:r>
          </w:p>
        </w:tc>
        <w:tc>
          <w:tcPr>
            <w:tcW w:w="2802" w:type="dxa"/>
            <w:noWrap/>
            <w:vAlign w:val="center"/>
            <w:hideMark/>
          </w:tcPr>
          <w:p w14:paraId="00D0D456" w14:textId="2DBB9E48"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7</w:t>
            </w:r>
            <w:r w:rsidR="00C8171B">
              <w:rPr>
                <w:rFonts w:eastAsia="Times New Roman" w:cs="Times New Roman"/>
                <w:sz w:val="24"/>
                <w:szCs w:val="24"/>
                <w:lang w:eastAsia="cs-CZ"/>
              </w:rPr>
              <w:t> </w:t>
            </w:r>
            <w:r w:rsidRPr="00F01638">
              <w:rPr>
                <w:rFonts w:eastAsia="Times New Roman" w:cs="Times New Roman"/>
                <w:sz w:val="24"/>
                <w:szCs w:val="24"/>
                <w:lang w:eastAsia="cs-CZ"/>
              </w:rPr>
              <w:t>099,67</w:t>
            </w:r>
          </w:p>
        </w:tc>
      </w:tr>
      <w:tr w:rsidR="00F01638" w:rsidRPr="00F01638" w14:paraId="69BCDB02" w14:textId="77777777" w:rsidTr="0051694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39B9F2F8"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Saturday</w:t>
            </w:r>
          </w:p>
        </w:tc>
        <w:tc>
          <w:tcPr>
            <w:tcW w:w="2993" w:type="dxa"/>
            <w:noWrap/>
            <w:vAlign w:val="center"/>
            <w:hideMark/>
          </w:tcPr>
          <w:p w14:paraId="2DAAEADD" w14:textId="77777777"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11</w:t>
            </w:r>
            <w:r w:rsidR="00C8171B">
              <w:rPr>
                <w:rFonts w:eastAsia="Times New Roman" w:cs="Times New Roman"/>
                <w:sz w:val="24"/>
                <w:szCs w:val="24"/>
                <w:lang w:eastAsia="cs-CZ"/>
              </w:rPr>
              <w:t> </w:t>
            </w:r>
            <w:r w:rsidRPr="00F01638">
              <w:rPr>
                <w:rFonts w:eastAsia="Times New Roman" w:cs="Times New Roman"/>
                <w:sz w:val="24"/>
                <w:szCs w:val="24"/>
                <w:lang w:eastAsia="cs-CZ"/>
              </w:rPr>
              <w:t>786,13</w:t>
            </w:r>
          </w:p>
        </w:tc>
        <w:tc>
          <w:tcPr>
            <w:tcW w:w="2802" w:type="dxa"/>
            <w:noWrap/>
            <w:vAlign w:val="center"/>
            <w:hideMark/>
          </w:tcPr>
          <w:p w14:paraId="1100E0CD" w14:textId="7F345D73" w:rsidR="00F01638" w:rsidRPr="00F01638" w:rsidRDefault="00F01638"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8171B">
              <w:rPr>
                <w:rFonts w:eastAsia="Times New Roman" w:cs="Times New Roman"/>
                <w:sz w:val="24"/>
                <w:szCs w:val="24"/>
                <w:lang w:eastAsia="cs-CZ"/>
              </w:rPr>
              <w:t> </w:t>
            </w:r>
            <w:r w:rsidR="005141ED">
              <w:rPr>
                <w:rFonts w:eastAsia="Times New Roman" w:cs="Times New Roman"/>
                <w:sz w:val="24"/>
                <w:szCs w:val="24"/>
                <w:lang w:eastAsia="cs-CZ"/>
              </w:rPr>
              <w:t>172,44</w:t>
            </w:r>
          </w:p>
        </w:tc>
      </w:tr>
      <w:tr w:rsidR="00F01638" w:rsidRPr="00F01638" w14:paraId="5DAEAE40" w14:textId="77777777" w:rsidTr="0051694F">
        <w:trPr>
          <w:trHeight w:val="351"/>
        </w:trPr>
        <w:tc>
          <w:tcPr>
            <w:cnfStyle w:val="001000000000" w:firstRow="0" w:lastRow="0" w:firstColumn="1" w:lastColumn="0" w:oddVBand="0" w:evenVBand="0" w:oddHBand="0" w:evenHBand="0" w:firstRowFirstColumn="0" w:firstRowLastColumn="0" w:lastRowFirstColumn="0" w:lastRowLastColumn="0"/>
            <w:tcW w:w="3610" w:type="dxa"/>
            <w:noWrap/>
            <w:vAlign w:val="center"/>
            <w:hideMark/>
          </w:tcPr>
          <w:p w14:paraId="0D2AC0F5" w14:textId="77777777" w:rsidR="00F01638" w:rsidRPr="00F01638" w:rsidRDefault="00F01638" w:rsidP="0051694F">
            <w:pPr>
              <w:spacing w:line="240" w:lineRule="auto"/>
              <w:ind w:firstLine="0"/>
              <w:rPr>
                <w:rFonts w:eastAsia="Times New Roman" w:cs="Times New Roman"/>
                <w:sz w:val="24"/>
                <w:szCs w:val="24"/>
                <w:lang w:eastAsia="cs-CZ"/>
              </w:rPr>
            </w:pPr>
            <w:r w:rsidRPr="00F01638">
              <w:rPr>
                <w:rFonts w:eastAsia="Times New Roman" w:cs="Times New Roman"/>
                <w:sz w:val="24"/>
                <w:szCs w:val="24"/>
                <w:lang w:eastAsia="cs-CZ"/>
              </w:rPr>
              <w:t>Sunday</w:t>
            </w:r>
          </w:p>
        </w:tc>
        <w:tc>
          <w:tcPr>
            <w:tcW w:w="2993" w:type="dxa"/>
            <w:noWrap/>
            <w:vAlign w:val="center"/>
            <w:hideMark/>
          </w:tcPr>
          <w:p w14:paraId="3C3939B1" w14:textId="77777777"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10</w:t>
            </w:r>
            <w:r w:rsidR="00C8171B">
              <w:rPr>
                <w:rFonts w:eastAsia="Times New Roman" w:cs="Times New Roman"/>
                <w:sz w:val="24"/>
                <w:szCs w:val="24"/>
                <w:lang w:eastAsia="cs-CZ"/>
              </w:rPr>
              <w:t> </w:t>
            </w:r>
            <w:r w:rsidRPr="00F01638">
              <w:rPr>
                <w:rFonts w:eastAsia="Times New Roman" w:cs="Times New Roman"/>
                <w:sz w:val="24"/>
                <w:szCs w:val="24"/>
                <w:lang w:eastAsia="cs-CZ"/>
              </w:rPr>
              <w:t>727,2</w:t>
            </w:r>
            <w:r w:rsidR="00945B06">
              <w:rPr>
                <w:rFonts w:eastAsia="Times New Roman" w:cs="Times New Roman"/>
                <w:sz w:val="24"/>
                <w:szCs w:val="24"/>
                <w:lang w:eastAsia="cs-CZ"/>
              </w:rPr>
              <w:t>0</w:t>
            </w:r>
          </w:p>
        </w:tc>
        <w:tc>
          <w:tcPr>
            <w:tcW w:w="2802" w:type="dxa"/>
            <w:noWrap/>
            <w:vAlign w:val="center"/>
            <w:hideMark/>
          </w:tcPr>
          <w:p w14:paraId="7A670819" w14:textId="5B296036" w:rsidR="00F01638" w:rsidRPr="00F01638" w:rsidRDefault="00F01638"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5</w:t>
            </w:r>
            <w:r w:rsidR="00C8171B">
              <w:rPr>
                <w:rFonts w:eastAsia="Times New Roman" w:cs="Times New Roman"/>
                <w:sz w:val="24"/>
                <w:szCs w:val="24"/>
                <w:lang w:eastAsia="cs-CZ"/>
              </w:rPr>
              <w:t> </w:t>
            </w:r>
            <w:r w:rsidRPr="00F01638">
              <w:rPr>
                <w:rFonts w:eastAsia="Times New Roman" w:cs="Times New Roman"/>
                <w:sz w:val="24"/>
                <w:szCs w:val="24"/>
                <w:lang w:eastAsia="cs-CZ"/>
              </w:rPr>
              <w:t>6</w:t>
            </w:r>
            <w:r w:rsidR="005141ED">
              <w:rPr>
                <w:rFonts w:eastAsia="Times New Roman" w:cs="Times New Roman"/>
                <w:sz w:val="24"/>
                <w:szCs w:val="24"/>
                <w:lang w:eastAsia="cs-CZ"/>
              </w:rPr>
              <w:t>17,91</w:t>
            </w:r>
          </w:p>
        </w:tc>
      </w:tr>
    </w:tbl>
    <w:p w14:paraId="115FC12B" w14:textId="77777777" w:rsidR="00053FD7" w:rsidRDefault="00053FD7" w:rsidP="00C8171B">
      <w:pPr>
        <w:pStyle w:val="Odstavecseseznamem"/>
        <w:spacing w:before="120" w:line="240" w:lineRule="auto"/>
        <w:ind w:left="0" w:firstLine="0"/>
      </w:pPr>
      <w:r>
        <w:t>M</w:t>
      </w:r>
      <w:r w:rsidR="00C8171B">
        <w:t xml:space="preserve"> </w:t>
      </w:r>
      <w:r>
        <w:t>= průměr</w:t>
      </w:r>
    </w:p>
    <w:p w14:paraId="21824206" w14:textId="77777777" w:rsidR="00053FD7" w:rsidRDefault="00053FD7" w:rsidP="00053FD7">
      <w:pPr>
        <w:pStyle w:val="Odstavecseseznamem"/>
        <w:spacing w:line="240" w:lineRule="auto"/>
        <w:ind w:left="0" w:firstLine="0"/>
      </w:pPr>
      <w:r>
        <w:t>SD</w:t>
      </w:r>
      <w:r w:rsidR="00C8171B">
        <w:t xml:space="preserve"> </w:t>
      </w:r>
      <w:r>
        <w:t>= směrodatná odchylka</w:t>
      </w:r>
    </w:p>
    <w:p w14:paraId="1D2BAAE3" w14:textId="77777777" w:rsidR="00E32D60" w:rsidRDefault="00E32D60" w:rsidP="00BE1502">
      <w:pPr>
        <w:jc w:val="both"/>
      </w:pPr>
    </w:p>
    <w:p w14:paraId="2F477D9D" w14:textId="77777777" w:rsidR="00E32D60" w:rsidRDefault="00E32D60" w:rsidP="00BE1502">
      <w:pPr>
        <w:ind w:firstLine="0"/>
        <w:jc w:val="both"/>
      </w:pPr>
      <w:r>
        <w:t>Tabulka 12. Hodnota testovaného kritéria a hladina statistické významnosti</w:t>
      </w:r>
    </w:p>
    <w:tbl>
      <w:tblPr>
        <w:tblStyle w:val="Barevntabulkasmkou6zvraznn11"/>
        <w:tblW w:w="3893" w:type="dxa"/>
        <w:tblLook w:val="04A0" w:firstRow="1" w:lastRow="0" w:firstColumn="1" w:lastColumn="0" w:noHBand="0" w:noVBand="1"/>
      </w:tblPr>
      <w:tblGrid>
        <w:gridCol w:w="2129"/>
        <w:gridCol w:w="1764"/>
      </w:tblGrid>
      <w:tr w:rsidR="00954D9E" w:rsidRPr="00E32D60" w14:paraId="09153F3F" w14:textId="77777777" w:rsidTr="00954D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129" w:type="dxa"/>
            <w:noWrap/>
            <w:hideMark/>
          </w:tcPr>
          <w:p w14:paraId="64AABDE2" w14:textId="77777777" w:rsidR="00E32D60" w:rsidRPr="00E32D60" w:rsidRDefault="00E32D60" w:rsidP="00C8171B">
            <w:pPr>
              <w:spacing w:before="40" w:after="40" w:line="240" w:lineRule="auto"/>
              <w:ind w:firstLine="0"/>
              <w:jc w:val="both"/>
              <w:rPr>
                <w:rFonts w:eastAsia="Times New Roman" w:cs="Times New Roman"/>
                <w:color w:val="auto"/>
                <w:sz w:val="24"/>
                <w:szCs w:val="24"/>
                <w:lang w:eastAsia="cs-CZ"/>
              </w:rPr>
            </w:pPr>
            <w:r w:rsidRPr="00E32D60">
              <w:rPr>
                <w:rFonts w:eastAsia="Times New Roman" w:cs="Times New Roman"/>
                <w:color w:val="auto"/>
                <w:sz w:val="24"/>
                <w:szCs w:val="24"/>
                <w:lang w:eastAsia="cs-CZ"/>
              </w:rPr>
              <w:t>F-statistika:</w:t>
            </w:r>
          </w:p>
        </w:tc>
        <w:tc>
          <w:tcPr>
            <w:tcW w:w="1764" w:type="dxa"/>
            <w:noWrap/>
            <w:hideMark/>
          </w:tcPr>
          <w:p w14:paraId="05437CBE" w14:textId="77777777" w:rsidR="00E32D60" w:rsidRPr="00E32D60" w:rsidRDefault="00E32D60" w:rsidP="00C8171B">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E32D60">
              <w:rPr>
                <w:rFonts w:eastAsia="Times New Roman" w:cs="Times New Roman"/>
                <w:color w:val="auto"/>
                <w:sz w:val="24"/>
                <w:szCs w:val="24"/>
                <w:lang w:eastAsia="cs-CZ"/>
              </w:rPr>
              <w:t>2,1104446</w:t>
            </w:r>
          </w:p>
        </w:tc>
      </w:tr>
      <w:tr w:rsidR="00954D9E" w:rsidRPr="00E32D60" w14:paraId="520F8859" w14:textId="77777777" w:rsidTr="00954D9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129" w:type="dxa"/>
            <w:noWrap/>
            <w:hideMark/>
          </w:tcPr>
          <w:p w14:paraId="0F280C89" w14:textId="77777777" w:rsidR="00E32D60" w:rsidRPr="00E32D60" w:rsidRDefault="00E32D60" w:rsidP="00C8171B">
            <w:pPr>
              <w:spacing w:before="40" w:after="40" w:line="240" w:lineRule="auto"/>
              <w:ind w:firstLine="0"/>
              <w:jc w:val="both"/>
              <w:rPr>
                <w:rFonts w:eastAsia="Times New Roman" w:cs="Times New Roman"/>
                <w:color w:val="auto"/>
                <w:sz w:val="24"/>
                <w:szCs w:val="24"/>
                <w:lang w:eastAsia="cs-CZ"/>
              </w:rPr>
            </w:pPr>
            <w:r w:rsidRPr="00E32D60">
              <w:rPr>
                <w:rFonts w:eastAsia="Times New Roman" w:cs="Times New Roman"/>
                <w:color w:val="auto"/>
                <w:sz w:val="24"/>
                <w:szCs w:val="24"/>
                <w:lang w:eastAsia="cs-CZ"/>
              </w:rPr>
              <w:t>p-hodnota:</w:t>
            </w:r>
          </w:p>
        </w:tc>
        <w:tc>
          <w:tcPr>
            <w:tcW w:w="1764" w:type="dxa"/>
            <w:noWrap/>
            <w:hideMark/>
          </w:tcPr>
          <w:p w14:paraId="0E75A389" w14:textId="77777777" w:rsidR="00E32D60" w:rsidRPr="00D9477A" w:rsidRDefault="00E32D60" w:rsidP="00C8171B">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4"/>
                <w:szCs w:val="24"/>
                <w:lang w:eastAsia="cs-CZ"/>
              </w:rPr>
            </w:pPr>
            <w:r w:rsidRPr="00D9477A">
              <w:rPr>
                <w:rFonts w:eastAsia="Times New Roman" w:cs="Times New Roman"/>
                <w:b/>
                <w:color w:val="FF0000"/>
                <w:sz w:val="24"/>
                <w:szCs w:val="24"/>
                <w:lang w:eastAsia="cs-CZ"/>
              </w:rPr>
              <w:t>0,00</w:t>
            </w:r>
          </w:p>
        </w:tc>
      </w:tr>
    </w:tbl>
    <w:p w14:paraId="38EEA668" w14:textId="77777777" w:rsidR="00E32D60" w:rsidRDefault="00E32D60" w:rsidP="00BE1502">
      <w:pPr>
        <w:jc w:val="both"/>
      </w:pPr>
    </w:p>
    <w:p w14:paraId="3672C916" w14:textId="77777777" w:rsidR="008D5E6A" w:rsidRDefault="008D5E6A" w:rsidP="00F36964">
      <w:pPr>
        <w:ind w:firstLine="0"/>
        <w:jc w:val="center"/>
      </w:pPr>
      <w:r>
        <w:rPr>
          <w:noProof/>
          <w:lang w:eastAsia="cs-CZ"/>
        </w:rPr>
        <w:lastRenderedPageBreak/>
        <w:drawing>
          <wp:inline distT="0" distB="0" distL="0" distR="0" wp14:anchorId="7AFF492E" wp14:editId="2EA774C7">
            <wp:extent cx="5463540" cy="3756660"/>
            <wp:effectExtent l="0" t="0" r="0" b="0"/>
            <wp:docPr id="7" name="Graf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991AA5" w14:textId="77777777" w:rsidR="008D5E6A" w:rsidRDefault="002A62CB" w:rsidP="00BE1502">
      <w:pPr>
        <w:ind w:firstLine="0"/>
        <w:jc w:val="both"/>
      </w:pPr>
      <w:r>
        <w:t>Obrázek 15</w:t>
      </w:r>
      <w:r w:rsidR="008D5E6A">
        <w:t>. Průměrný počet kroků můžu mezi jednotlivými dny</w:t>
      </w:r>
    </w:p>
    <w:p w14:paraId="48A01AFC" w14:textId="77777777" w:rsidR="00F01638" w:rsidRDefault="00F01638" w:rsidP="00BE1502">
      <w:pPr>
        <w:ind w:firstLine="0"/>
        <w:jc w:val="both"/>
      </w:pPr>
    </w:p>
    <w:p w14:paraId="413816E1" w14:textId="41FF919D" w:rsidR="00D83EC8" w:rsidRDefault="0036503F" w:rsidP="00053FD7">
      <w:pPr>
        <w:ind w:firstLine="709"/>
        <w:jc w:val="both"/>
      </w:pPr>
      <w:r>
        <w:t>Z tabulky 11</w:t>
      </w:r>
      <w:r w:rsidR="008D5E6A">
        <w:t xml:space="preserve"> můžeme vyčíst množství provedených kroků</w:t>
      </w:r>
      <w:r w:rsidR="00F01638">
        <w:t xml:space="preserve"> mužů</w:t>
      </w:r>
      <w:r w:rsidR="00C15302">
        <w:t xml:space="preserve"> v jednotlivých dnech</w:t>
      </w:r>
      <w:r w:rsidR="00F01638">
        <w:t>. V průměru dosáhli muži v každý měřený den minimálního doporučovaného množství 10</w:t>
      </w:r>
      <w:r w:rsidR="00C15302">
        <w:t> 000 kroků</w:t>
      </w:r>
      <w:r w:rsidR="00F01638">
        <w:t>. Nejvyššího počtu kroků dosáhli muži v pátek (14</w:t>
      </w:r>
      <w:r w:rsidR="00C15302">
        <w:t> </w:t>
      </w:r>
      <w:r w:rsidR="00F01638">
        <w:t xml:space="preserve">551,46 </w:t>
      </w:r>
      <w:r w:rsidR="00F01638">
        <w:rPr>
          <w:rFonts w:cs="Times New Roman"/>
        </w:rPr>
        <w:t>±</w:t>
      </w:r>
      <w:r w:rsidR="00F01638">
        <w:t xml:space="preserve"> 7</w:t>
      </w:r>
      <w:r w:rsidR="00C15302">
        <w:t> </w:t>
      </w:r>
      <w:r w:rsidR="005141ED">
        <w:t>099,</w:t>
      </w:r>
      <w:r w:rsidR="00F01638">
        <w:t>67) a nejnižšího v neděli (10</w:t>
      </w:r>
      <w:r w:rsidR="00C15302">
        <w:t> </w:t>
      </w:r>
      <w:r w:rsidR="00F01638">
        <w:t xml:space="preserve">727,2 </w:t>
      </w:r>
      <w:r w:rsidR="00F01638">
        <w:rPr>
          <w:rFonts w:cs="Times New Roman"/>
        </w:rPr>
        <w:t>±</w:t>
      </w:r>
      <w:r w:rsidR="00F01638">
        <w:t xml:space="preserve"> 5</w:t>
      </w:r>
      <w:r w:rsidR="00C15302">
        <w:t> </w:t>
      </w:r>
      <w:r w:rsidR="005141ED">
        <w:t>617,91</w:t>
      </w:r>
      <w:r w:rsidR="00F01638">
        <w:t>). V pondělí, úterý a ve středu dosáhli muži podobných výsledků. Dle analýzy rozptylu ANOVA byl zjištěn statisticky významný rozdíl mezi jednotlivými dny (p-hodnota: 0,00).</w:t>
      </w:r>
    </w:p>
    <w:p w14:paraId="1FD28DB5" w14:textId="77777777" w:rsidR="008878CA" w:rsidRDefault="008878CA" w:rsidP="00053FD7">
      <w:pPr>
        <w:ind w:firstLine="709"/>
        <w:jc w:val="both"/>
      </w:pPr>
    </w:p>
    <w:p w14:paraId="6B9315AB" w14:textId="77777777" w:rsidR="008878CA" w:rsidRDefault="008878CA" w:rsidP="00053FD7">
      <w:pPr>
        <w:ind w:firstLine="709"/>
        <w:jc w:val="both"/>
      </w:pPr>
    </w:p>
    <w:p w14:paraId="04B334D0" w14:textId="77777777" w:rsidR="008878CA" w:rsidRDefault="008878CA" w:rsidP="00053FD7">
      <w:pPr>
        <w:ind w:firstLine="709"/>
        <w:jc w:val="both"/>
      </w:pPr>
    </w:p>
    <w:p w14:paraId="69FDD46B" w14:textId="77777777" w:rsidR="008878CA" w:rsidRDefault="008878CA" w:rsidP="00053FD7">
      <w:pPr>
        <w:ind w:firstLine="709"/>
        <w:jc w:val="both"/>
      </w:pPr>
    </w:p>
    <w:p w14:paraId="49CB0A4D" w14:textId="77777777" w:rsidR="008878CA" w:rsidRDefault="008878CA" w:rsidP="00053FD7">
      <w:pPr>
        <w:ind w:firstLine="709"/>
        <w:jc w:val="both"/>
      </w:pPr>
    </w:p>
    <w:p w14:paraId="0D57085D" w14:textId="77777777" w:rsidR="008878CA" w:rsidRDefault="008878CA" w:rsidP="00053FD7">
      <w:pPr>
        <w:ind w:firstLine="709"/>
        <w:jc w:val="both"/>
      </w:pPr>
    </w:p>
    <w:p w14:paraId="5EE889D6" w14:textId="77777777" w:rsidR="008878CA" w:rsidRDefault="008878CA" w:rsidP="00053FD7">
      <w:pPr>
        <w:ind w:firstLine="709"/>
        <w:jc w:val="both"/>
      </w:pPr>
    </w:p>
    <w:p w14:paraId="19FCBD79" w14:textId="77777777" w:rsidR="008878CA" w:rsidRDefault="008878CA" w:rsidP="00053FD7">
      <w:pPr>
        <w:ind w:firstLine="709"/>
        <w:jc w:val="both"/>
      </w:pPr>
    </w:p>
    <w:p w14:paraId="0FFD7F8F" w14:textId="77777777" w:rsidR="008878CA" w:rsidRDefault="008878CA" w:rsidP="00053FD7">
      <w:pPr>
        <w:ind w:firstLine="709"/>
        <w:jc w:val="both"/>
      </w:pPr>
    </w:p>
    <w:p w14:paraId="0B13580F" w14:textId="7BCC25FE" w:rsidR="00D83EC8" w:rsidRDefault="00D83EC8" w:rsidP="008878CA">
      <w:pPr>
        <w:pStyle w:val="Nadpis3"/>
        <w:spacing w:before="240"/>
      </w:pPr>
      <w:bookmarkStart w:id="44" w:name="_Toc525116337"/>
      <w:r>
        <w:lastRenderedPageBreak/>
        <w:t xml:space="preserve">5.3.2 Analýza množství </w:t>
      </w:r>
      <w:r w:rsidR="0000316A">
        <w:t>pohybové aktivity</w:t>
      </w:r>
      <w:r>
        <w:t xml:space="preserve"> žen během jednotlivých dní</w:t>
      </w:r>
      <w:bookmarkEnd w:id="44"/>
    </w:p>
    <w:p w14:paraId="0025F964" w14:textId="77777777" w:rsidR="00D83EC8" w:rsidRPr="00D83EC8" w:rsidRDefault="00D83EC8" w:rsidP="00BE1502">
      <w:pPr>
        <w:ind w:firstLine="0"/>
        <w:jc w:val="both"/>
      </w:pPr>
      <w:r>
        <w:t>Tabul</w:t>
      </w:r>
      <w:r w:rsidR="002A62CB">
        <w:t>ka 13. Průměrný počet kroků žen</w:t>
      </w:r>
      <w:r>
        <w:t xml:space="preserve"> během jednotlivých dní</w:t>
      </w:r>
    </w:p>
    <w:tbl>
      <w:tblPr>
        <w:tblStyle w:val="Tabulkasmkou4zvraznn11"/>
        <w:tblW w:w="9451" w:type="dxa"/>
        <w:tblLook w:val="04A0" w:firstRow="1" w:lastRow="0" w:firstColumn="1" w:lastColumn="0" w:noHBand="0" w:noVBand="1"/>
      </w:tblPr>
      <w:tblGrid>
        <w:gridCol w:w="3154"/>
        <w:gridCol w:w="3227"/>
        <w:gridCol w:w="3070"/>
      </w:tblGrid>
      <w:tr w:rsidR="00F01638" w:rsidRPr="00F01638" w14:paraId="7CF3CEDA" w14:textId="77777777" w:rsidTr="00CD7983">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451" w:type="dxa"/>
            <w:gridSpan w:val="3"/>
            <w:noWrap/>
            <w:vAlign w:val="bottom"/>
            <w:hideMark/>
          </w:tcPr>
          <w:p w14:paraId="4BDD1ECF" w14:textId="77777777" w:rsidR="00F01638" w:rsidRPr="00F01638" w:rsidRDefault="00F01638" w:rsidP="00CD7983">
            <w:pPr>
              <w:spacing w:before="40" w:after="40"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Females</w:t>
            </w:r>
          </w:p>
        </w:tc>
      </w:tr>
      <w:tr w:rsidR="00F01638" w:rsidRPr="00F01638" w14:paraId="19AFF806" w14:textId="77777777" w:rsidTr="00CD798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54" w:type="dxa"/>
            <w:noWrap/>
            <w:hideMark/>
          </w:tcPr>
          <w:p w14:paraId="30537FC0"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 </w:t>
            </w:r>
          </w:p>
        </w:tc>
        <w:tc>
          <w:tcPr>
            <w:tcW w:w="3227" w:type="dxa"/>
            <w:vAlign w:val="bottom"/>
            <w:hideMark/>
          </w:tcPr>
          <w:p w14:paraId="0E58BAA6" w14:textId="77777777" w:rsidR="00F01638" w:rsidRPr="00F01638" w:rsidRDefault="00F01638" w:rsidP="00CD7983">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3070" w:type="dxa"/>
            <w:vAlign w:val="bottom"/>
            <w:hideMark/>
          </w:tcPr>
          <w:p w14:paraId="7CFD3A3C" w14:textId="77777777" w:rsidR="00F01638" w:rsidRPr="00F01638" w:rsidRDefault="00F01638" w:rsidP="00CD7983">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F01638" w:rsidRPr="00F01638" w14:paraId="29C078D3" w14:textId="77777777" w:rsidTr="00F01638">
        <w:trPr>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0ECACB22"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Monday</w:t>
            </w:r>
          </w:p>
        </w:tc>
        <w:tc>
          <w:tcPr>
            <w:tcW w:w="3227" w:type="dxa"/>
            <w:noWrap/>
            <w:hideMark/>
          </w:tcPr>
          <w:p w14:paraId="14DF9FBC" w14:textId="1925A791"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15302">
              <w:rPr>
                <w:rFonts w:eastAsia="Times New Roman" w:cs="Times New Roman"/>
                <w:sz w:val="24"/>
                <w:szCs w:val="24"/>
                <w:lang w:eastAsia="cs-CZ"/>
              </w:rPr>
              <w:t> </w:t>
            </w:r>
            <w:r w:rsidR="005141ED">
              <w:rPr>
                <w:rFonts w:eastAsia="Times New Roman" w:cs="Times New Roman"/>
                <w:sz w:val="24"/>
                <w:szCs w:val="24"/>
                <w:lang w:eastAsia="cs-CZ"/>
              </w:rPr>
              <w:t>261,78</w:t>
            </w:r>
          </w:p>
        </w:tc>
        <w:tc>
          <w:tcPr>
            <w:tcW w:w="3070" w:type="dxa"/>
            <w:noWrap/>
            <w:hideMark/>
          </w:tcPr>
          <w:p w14:paraId="61FFB49B" w14:textId="0CEDC3D7"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15302">
              <w:rPr>
                <w:rFonts w:eastAsia="Times New Roman" w:cs="Times New Roman"/>
                <w:sz w:val="24"/>
                <w:szCs w:val="24"/>
                <w:lang w:eastAsia="cs-CZ"/>
              </w:rPr>
              <w:t> </w:t>
            </w:r>
            <w:r w:rsidR="005141ED">
              <w:rPr>
                <w:rFonts w:eastAsia="Times New Roman" w:cs="Times New Roman"/>
                <w:sz w:val="24"/>
                <w:szCs w:val="24"/>
                <w:lang w:eastAsia="cs-CZ"/>
              </w:rPr>
              <w:t>034,94</w:t>
            </w:r>
          </w:p>
        </w:tc>
      </w:tr>
      <w:tr w:rsidR="00F01638" w:rsidRPr="00F01638" w14:paraId="0A35421F" w14:textId="77777777" w:rsidTr="00F0163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57E7FA50"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Tuesday</w:t>
            </w:r>
          </w:p>
        </w:tc>
        <w:tc>
          <w:tcPr>
            <w:tcW w:w="3227" w:type="dxa"/>
            <w:noWrap/>
            <w:hideMark/>
          </w:tcPr>
          <w:p w14:paraId="797AA9B9" w14:textId="3AA65218"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14</w:t>
            </w:r>
            <w:r w:rsidR="00C15302">
              <w:rPr>
                <w:rFonts w:eastAsia="Times New Roman" w:cs="Times New Roman"/>
                <w:sz w:val="24"/>
                <w:szCs w:val="24"/>
                <w:lang w:eastAsia="cs-CZ"/>
              </w:rPr>
              <w:t> </w:t>
            </w:r>
            <w:r w:rsidRPr="00F01638">
              <w:rPr>
                <w:rFonts w:eastAsia="Times New Roman" w:cs="Times New Roman"/>
                <w:sz w:val="24"/>
                <w:szCs w:val="24"/>
                <w:lang w:eastAsia="cs-CZ"/>
              </w:rPr>
              <w:t>046,29</w:t>
            </w:r>
          </w:p>
        </w:tc>
        <w:tc>
          <w:tcPr>
            <w:tcW w:w="3070" w:type="dxa"/>
            <w:noWrap/>
            <w:hideMark/>
          </w:tcPr>
          <w:p w14:paraId="71CE162A" w14:textId="3F342875"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15302">
              <w:rPr>
                <w:rFonts w:eastAsia="Times New Roman" w:cs="Times New Roman"/>
                <w:sz w:val="24"/>
                <w:szCs w:val="24"/>
                <w:lang w:eastAsia="cs-CZ"/>
              </w:rPr>
              <w:t> </w:t>
            </w:r>
            <w:r w:rsidR="005141ED">
              <w:rPr>
                <w:rFonts w:eastAsia="Times New Roman" w:cs="Times New Roman"/>
                <w:sz w:val="24"/>
                <w:szCs w:val="24"/>
                <w:lang w:eastAsia="cs-CZ"/>
              </w:rPr>
              <w:t>392,68</w:t>
            </w:r>
          </w:p>
        </w:tc>
      </w:tr>
      <w:tr w:rsidR="00F01638" w:rsidRPr="00F01638" w14:paraId="59DDA013" w14:textId="77777777" w:rsidTr="00F01638">
        <w:trPr>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3836524A"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Wednesday</w:t>
            </w:r>
          </w:p>
        </w:tc>
        <w:tc>
          <w:tcPr>
            <w:tcW w:w="3227" w:type="dxa"/>
            <w:noWrap/>
            <w:hideMark/>
          </w:tcPr>
          <w:p w14:paraId="16FFAF1C" w14:textId="651F9784"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13</w:t>
            </w:r>
            <w:r w:rsidR="00C15302">
              <w:rPr>
                <w:rFonts w:eastAsia="Times New Roman" w:cs="Times New Roman"/>
                <w:sz w:val="24"/>
                <w:szCs w:val="24"/>
                <w:lang w:eastAsia="cs-CZ"/>
              </w:rPr>
              <w:t> </w:t>
            </w:r>
            <w:r w:rsidRPr="00F01638">
              <w:rPr>
                <w:rFonts w:eastAsia="Times New Roman" w:cs="Times New Roman"/>
                <w:sz w:val="24"/>
                <w:szCs w:val="24"/>
                <w:lang w:eastAsia="cs-CZ"/>
              </w:rPr>
              <w:t>927,13</w:t>
            </w:r>
          </w:p>
        </w:tc>
        <w:tc>
          <w:tcPr>
            <w:tcW w:w="3070" w:type="dxa"/>
            <w:noWrap/>
            <w:hideMark/>
          </w:tcPr>
          <w:p w14:paraId="69ED90EC" w14:textId="64F230A1"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7</w:t>
            </w:r>
            <w:r w:rsidR="00C15302">
              <w:rPr>
                <w:rFonts w:eastAsia="Times New Roman" w:cs="Times New Roman"/>
                <w:sz w:val="24"/>
                <w:szCs w:val="24"/>
                <w:lang w:eastAsia="cs-CZ"/>
              </w:rPr>
              <w:t> </w:t>
            </w:r>
            <w:r w:rsidR="005141ED">
              <w:rPr>
                <w:rFonts w:eastAsia="Times New Roman" w:cs="Times New Roman"/>
                <w:sz w:val="24"/>
                <w:szCs w:val="24"/>
                <w:lang w:eastAsia="cs-CZ"/>
              </w:rPr>
              <w:t>353,68</w:t>
            </w:r>
          </w:p>
        </w:tc>
      </w:tr>
      <w:tr w:rsidR="00F01638" w:rsidRPr="00F01638" w14:paraId="1B0F3C60" w14:textId="77777777" w:rsidTr="00F0163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2652D9C9"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Thursday</w:t>
            </w:r>
          </w:p>
        </w:tc>
        <w:tc>
          <w:tcPr>
            <w:tcW w:w="3227" w:type="dxa"/>
            <w:noWrap/>
            <w:hideMark/>
          </w:tcPr>
          <w:p w14:paraId="5379C88A" w14:textId="2145ECF6"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14</w:t>
            </w:r>
            <w:r w:rsidR="00C15302">
              <w:rPr>
                <w:rFonts w:eastAsia="Times New Roman" w:cs="Times New Roman"/>
                <w:sz w:val="24"/>
                <w:szCs w:val="24"/>
                <w:lang w:eastAsia="cs-CZ"/>
              </w:rPr>
              <w:t> </w:t>
            </w:r>
            <w:r w:rsidR="005141ED">
              <w:rPr>
                <w:rFonts w:eastAsia="Times New Roman" w:cs="Times New Roman"/>
                <w:sz w:val="24"/>
                <w:szCs w:val="24"/>
                <w:lang w:eastAsia="cs-CZ"/>
              </w:rPr>
              <w:t>344,40</w:t>
            </w:r>
          </w:p>
        </w:tc>
        <w:tc>
          <w:tcPr>
            <w:tcW w:w="3070" w:type="dxa"/>
            <w:noWrap/>
            <w:hideMark/>
          </w:tcPr>
          <w:p w14:paraId="020F2BC8" w14:textId="5563FCDE"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5</w:t>
            </w:r>
            <w:r w:rsidR="00C15302">
              <w:rPr>
                <w:rFonts w:eastAsia="Times New Roman" w:cs="Times New Roman"/>
                <w:sz w:val="24"/>
                <w:szCs w:val="24"/>
                <w:lang w:eastAsia="cs-CZ"/>
              </w:rPr>
              <w:t> </w:t>
            </w:r>
            <w:r w:rsidR="005141ED">
              <w:rPr>
                <w:rFonts w:eastAsia="Times New Roman" w:cs="Times New Roman"/>
                <w:sz w:val="24"/>
                <w:szCs w:val="24"/>
                <w:lang w:eastAsia="cs-CZ"/>
              </w:rPr>
              <w:t>933,91</w:t>
            </w:r>
          </w:p>
        </w:tc>
      </w:tr>
      <w:tr w:rsidR="00F01638" w:rsidRPr="00F01638" w14:paraId="28F69433" w14:textId="77777777" w:rsidTr="00F01638">
        <w:trPr>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328BE281"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Friday</w:t>
            </w:r>
          </w:p>
        </w:tc>
        <w:tc>
          <w:tcPr>
            <w:tcW w:w="3227" w:type="dxa"/>
            <w:noWrap/>
            <w:hideMark/>
          </w:tcPr>
          <w:p w14:paraId="3B7D3F1D" w14:textId="69EC3BD6"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15302">
              <w:rPr>
                <w:rFonts w:eastAsia="Times New Roman" w:cs="Times New Roman"/>
                <w:sz w:val="24"/>
                <w:szCs w:val="24"/>
                <w:lang w:eastAsia="cs-CZ"/>
              </w:rPr>
              <w:t> </w:t>
            </w:r>
            <w:r w:rsidR="005141ED">
              <w:rPr>
                <w:rFonts w:eastAsia="Times New Roman" w:cs="Times New Roman"/>
                <w:sz w:val="24"/>
                <w:szCs w:val="24"/>
                <w:lang w:eastAsia="cs-CZ"/>
              </w:rPr>
              <w:t>227,35</w:t>
            </w:r>
          </w:p>
        </w:tc>
        <w:tc>
          <w:tcPr>
            <w:tcW w:w="3070" w:type="dxa"/>
            <w:noWrap/>
            <w:hideMark/>
          </w:tcPr>
          <w:p w14:paraId="4EEB039E" w14:textId="33713420"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6</w:t>
            </w:r>
            <w:r w:rsidR="00C15302">
              <w:rPr>
                <w:rFonts w:eastAsia="Times New Roman" w:cs="Times New Roman"/>
                <w:sz w:val="24"/>
                <w:szCs w:val="24"/>
                <w:lang w:eastAsia="cs-CZ"/>
              </w:rPr>
              <w:t> </w:t>
            </w:r>
            <w:r w:rsidR="005141ED">
              <w:rPr>
                <w:rFonts w:eastAsia="Times New Roman" w:cs="Times New Roman"/>
                <w:sz w:val="24"/>
                <w:szCs w:val="24"/>
                <w:lang w:eastAsia="cs-CZ"/>
              </w:rPr>
              <w:t>302,66</w:t>
            </w:r>
          </w:p>
        </w:tc>
      </w:tr>
      <w:tr w:rsidR="00F01638" w:rsidRPr="00F01638" w14:paraId="71454E0D" w14:textId="77777777" w:rsidTr="00F0163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16A02D2A"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Saturday</w:t>
            </w:r>
          </w:p>
        </w:tc>
        <w:tc>
          <w:tcPr>
            <w:tcW w:w="3227" w:type="dxa"/>
            <w:noWrap/>
            <w:hideMark/>
          </w:tcPr>
          <w:p w14:paraId="19F1666C" w14:textId="3E905E95"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12</w:t>
            </w:r>
            <w:r w:rsidR="00C15302">
              <w:rPr>
                <w:rFonts w:eastAsia="Times New Roman" w:cs="Times New Roman"/>
                <w:sz w:val="24"/>
                <w:szCs w:val="24"/>
                <w:lang w:eastAsia="cs-CZ"/>
              </w:rPr>
              <w:t> </w:t>
            </w:r>
            <w:r w:rsidR="005141ED">
              <w:rPr>
                <w:rFonts w:eastAsia="Times New Roman" w:cs="Times New Roman"/>
                <w:sz w:val="24"/>
                <w:szCs w:val="24"/>
                <w:lang w:eastAsia="cs-CZ"/>
              </w:rPr>
              <w:t>083,89</w:t>
            </w:r>
          </w:p>
        </w:tc>
        <w:tc>
          <w:tcPr>
            <w:tcW w:w="3070" w:type="dxa"/>
            <w:noWrap/>
            <w:hideMark/>
          </w:tcPr>
          <w:p w14:paraId="5CF2FF9F" w14:textId="5353E001" w:rsidR="00F01638" w:rsidRPr="00F01638" w:rsidRDefault="00F01638" w:rsidP="00C15302">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7</w:t>
            </w:r>
            <w:r w:rsidR="00C15302">
              <w:rPr>
                <w:rFonts w:eastAsia="Times New Roman" w:cs="Times New Roman"/>
                <w:sz w:val="24"/>
                <w:szCs w:val="24"/>
                <w:lang w:eastAsia="cs-CZ"/>
              </w:rPr>
              <w:t> </w:t>
            </w:r>
            <w:r w:rsidR="005141ED">
              <w:rPr>
                <w:rFonts w:eastAsia="Times New Roman" w:cs="Times New Roman"/>
                <w:sz w:val="24"/>
                <w:szCs w:val="24"/>
                <w:lang w:eastAsia="cs-CZ"/>
              </w:rPr>
              <w:t>205,08</w:t>
            </w:r>
          </w:p>
        </w:tc>
      </w:tr>
      <w:tr w:rsidR="00F01638" w:rsidRPr="00F01638" w14:paraId="6C3C7807" w14:textId="77777777" w:rsidTr="00F01638">
        <w:trPr>
          <w:trHeight w:val="384"/>
        </w:trPr>
        <w:tc>
          <w:tcPr>
            <w:cnfStyle w:val="001000000000" w:firstRow="0" w:lastRow="0" w:firstColumn="1" w:lastColumn="0" w:oddVBand="0" w:evenVBand="0" w:oddHBand="0" w:evenHBand="0" w:firstRowFirstColumn="0" w:firstRowLastColumn="0" w:lastRowFirstColumn="0" w:lastRowLastColumn="0"/>
            <w:tcW w:w="3154" w:type="dxa"/>
            <w:noWrap/>
            <w:hideMark/>
          </w:tcPr>
          <w:p w14:paraId="0AD03A05" w14:textId="77777777" w:rsidR="00F01638" w:rsidRPr="00F01638" w:rsidRDefault="00F01638" w:rsidP="00C15302">
            <w:pPr>
              <w:spacing w:before="40" w:after="40" w:line="240" w:lineRule="auto"/>
              <w:ind w:firstLine="0"/>
              <w:jc w:val="both"/>
              <w:rPr>
                <w:rFonts w:eastAsia="Times New Roman" w:cs="Times New Roman"/>
                <w:sz w:val="24"/>
                <w:szCs w:val="24"/>
                <w:lang w:eastAsia="cs-CZ"/>
              </w:rPr>
            </w:pPr>
            <w:r w:rsidRPr="00F01638">
              <w:rPr>
                <w:rFonts w:eastAsia="Times New Roman" w:cs="Times New Roman"/>
                <w:sz w:val="24"/>
                <w:szCs w:val="24"/>
                <w:lang w:eastAsia="cs-CZ"/>
              </w:rPr>
              <w:t>Sunday</w:t>
            </w:r>
          </w:p>
        </w:tc>
        <w:tc>
          <w:tcPr>
            <w:tcW w:w="3227" w:type="dxa"/>
            <w:noWrap/>
            <w:hideMark/>
          </w:tcPr>
          <w:p w14:paraId="714E7781" w14:textId="0C2033B5"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8</w:t>
            </w:r>
            <w:r w:rsidR="00C15302">
              <w:rPr>
                <w:rFonts w:eastAsia="Times New Roman" w:cs="Times New Roman"/>
                <w:sz w:val="24"/>
                <w:szCs w:val="24"/>
                <w:lang w:eastAsia="cs-CZ"/>
              </w:rPr>
              <w:t> </w:t>
            </w:r>
            <w:r w:rsidR="005141ED">
              <w:rPr>
                <w:rFonts w:eastAsia="Times New Roman" w:cs="Times New Roman"/>
                <w:sz w:val="24"/>
                <w:szCs w:val="24"/>
                <w:lang w:eastAsia="cs-CZ"/>
              </w:rPr>
              <w:t>899,66</w:t>
            </w:r>
          </w:p>
        </w:tc>
        <w:tc>
          <w:tcPr>
            <w:tcW w:w="3070" w:type="dxa"/>
            <w:noWrap/>
            <w:hideMark/>
          </w:tcPr>
          <w:p w14:paraId="6A4B77B6" w14:textId="56A3B594" w:rsidR="00F01638" w:rsidRPr="00F01638" w:rsidRDefault="00F01638" w:rsidP="00C15302">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F01638">
              <w:rPr>
                <w:rFonts w:eastAsia="Times New Roman" w:cs="Times New Roman"/>
                <w:sz w:val="24"/>
                <w:szCs w:val="24"/>
                <w:lang w:eastAsia="cs-CZ"/>
              </w:rPr>
              <w:t>5</w:t>
            </w:r>
            <w:r w:rsidR="00C15302">
              <w:rPr>
                <w:rFonts w:eastAsia="Times New Roman" w:cs="Times New Roman"/>
                <w:sz w:val="24"/>
                <w:szCs w:val="24"/>
                <w:lang w:eastAsia="cs-CZ"/>
              </w:rPr>
              <w:t> </w:t>
            </w:r>
            <w:r w:rsidR="005141ED">
              <w:rPr>
                <w:rFonts w:eastAsia="Times New Roman" w:cs="Times New Roman"/>
                <w:sz w:val="24"/>
                <w:szCs w:val="24"/>
                <w:lang w:eastAsia="cs-CZ"/>
              </w:rPr>
              <w:t>137,14</w:t>
            </w:r>
          </w:p>
        </w:tc>
      </w:tr>
    </w:tbl>
    <w:p w14:paraId="66D5887F" w14:textId="77777777" w:rsidR="00053FD7" w:rsidRDefault="00053FD7" w:rsidP="00C15302">
      <w:pPr>
        <w:pStyle w:val="Odstavecseseznamem"/>
        <w:spacing w:before="120" w:line="240" w:lineRule="auto"/>
        <w:ind w:left="0" w:firstLine="0"/>
      </w:pPr>
      <w:r>
        <w:t>M</w:t>
      </w:r>
      <w:r w:rsidR="00C15302">
        <w:t xml:space="preserve"> </w:t>
      </w:r>
      <w:r>
        <w:t>= průměr</w:t>
      </w:r>
    </w:p>
    <w:p w14:paraId="28E255F7" w14:textId="77777777" w:rsidR="00053FD7" w:rsidRDefault="00053FD7" w:rsidP="00053FD7">
      <w:pPr>
        <w:pStyle w:val="Odstavecseseznamem"/>
        <w:spacing w:line="240" w:lineRule="auto"/>
        <w:ind w:left="0" w:firstLine="0"/>
      </w:pPr>
      <w:r>
        <w:t>SD</w:t>
      </w:r>
      <w:r w:rsidR="00C15302">
        <w:t xml:space="preserve"> </w:t>
      </w:r>
      <w:r>
        <w:t>= směrodatná odchylka</w:t>
      </w:r>
    </w:p>
    <w:p w14:paraId="0E08B8CE" w14:textId="77777777" w:rsidR="00F01638" w:rsidRDefault="00F01638" w:rsidP="00BE1502">
      <w:pPr>
        <w:jc w:val="both"/>
      </w:pPr>
    </w:p>
    <w:p w14:paraId="7FA662AA" w14:textId="77777777" w:rsidR="00D83EC8" w:rsidRDefault="00D83EC8" w:rsidP="00BE1502">
      <w:pPr>
        <w:ind w:firstLine="0"/>
        <w:jc w:val="both"/>
      </w:pPr>
      <w:r>
        <w:t>Tabulka 12. Hodnota testovaného kritéria a hladina statistické významnosti</w:t>
      </w:r>
    </w:p>
    <w:tbl>
      <w:tblPr>
        <w:tblStyle w:val="Barevntabulkasmkou6zvraznn11"/>
        <w:tblW w:w="4116" w:type="dxa"/>
        <w:tblLook w:val="04A0" w:firstRow="1" w:lastRow="0" w:firstColumn="1" w:lastColumn="0" w:noHBand="0" w:noVBand="1"/>
      </w:tblPr>
      <w:tblGrid>
        <w:gridCol w:w="2153"/>
        <w:gridCol w:w="1963"/>
      </w:tblGrid>
      <w:tr w:rsidR="00F01638" w:rsidRPr="00F01638" w14:paraId="6703DA7A" w14:textId="77777777" w:rsidTr="00F01638">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153" w:type="dxa"/>
            <w:noWrap/>
            <w:hideMark/>
          </w:tcPr>
          <w:p w14:paraId="2D241DED" w14:textId="77777777" w:rsidR="00F01638" w:rsidRPr="00F01638" w:rsidRDefault="00F01638" w:rsidP="00C15302">
            <w:pPr>
              <w:spacing w:before="40" w:after="40" w:line="240" w:lineRule="auto"/>
              <w:ind w:firstLine="0"/>
              <w:jc w:val="both"/>
              <w:rPr>
                <w:rFonts w:eastAsia="Times New Roman" w:cs="Times New Roman"/>
                <w:color w:val="auto"/>
                <w:sz w:val="24"/>
                <w:szCs w:val="24"/>
                <w:lang w:eastAsia="cs-CZ"/>
              </w:rPr>
            </w:pPr>
            <w:r w:rsidRPr="00F01638">
              <w:rPr>
                <w:rFonts w:eastAsia="Times New Roman" w:cs="Times New Roman"/>
                <w:color w:val="auto"/>
                <w:sz w:val="24"/>
                <w:szCs w:val="24"/>
                <w:lang w:eastAsia="cs-CZ"/>
              </w:rPr>
              <w:t>F-statistika:</w:t>
            </w:r>
          </w:p>
        </w:tc>
        <w:tc>
          <w:tcPr>
            <w:tcW w:w="1963" w:type="dxa"/>
            <w:noWrap/>
            <w:hideMark/>
          </w:tcPr>
          <w:p w14:paraId="5D9CE4D6" w14:textId="77777777" w:rsidR="00F01638" w:rsidRPr="00F01638" w:rsidRDefault="00F01638" w:rsidP="00C15302">
            <w:pPr>
              <w:spacing w:before="40" w:after="40" w:line="240" w:lineRule="auto"/>
              <w:ind w:firstLine="0"/>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F01638">
              <w:rPr>
                <w:rFonts w:eastAsia="Times New Roman" w:cs="Times New Roman"/>
                <w:color w:val="auto"/>
                <w:sz w:val="24"/>
                <w:szCs w:val="24"/>
                <w:lang w:eastAsia="cs-CZ"/>
              </w:rPr>
              <w:t>2,11761787</w:t>
            </w:r>
          </w:p>
        </w:tc>
      </w:tr>
      <w:tr w:rsidR="00F01638" w:rsidRPr="00F01638" w14:paraId="4ABFDA4E" w14:textId="77777777" w:rsidTr="00F01638">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153" w:type="dxa"/>
            <w:noWrap/>
            <w:hideMark/>
          </w:tcPr>
          <w:p w14:paraId="19E17A60" w14:textId="77777777" w:rsidR="00F01638" w:rsidRPr="00F01638" w:rsidRDefault="00F01638" w:rsidP="00C15302">
            <w:pPr>
              <w:spacing w:before="40" w:after="40" w:line="240" w:lineRule="auto"/>
              <w:ind w:firstLine="0"/>
              <w:jc w:val="both"/>
              <w:rPr>
                <w:rFonts w:eastAsia="Times New Roman" w:cs="Times New Roman"/>
                <w:color w:val="auto"/>
                <w:sz w:val="24"/>
                <w:szCs w:val="24"/>
                <w:lang w:eastAsia="cs-CZ"/>
              </w:rPr>
            </w:pPr>
            <w:r w:rsidRPr="00F01638">
              <w:rPr>
                <w:rFonts w:eastAsia="Times New Roman" w:cs="Times New Roman"/>
                <w:color w:val="auto"/>
                <w:sz w:val="24"/>
                <w:szCs w:val="24"/>
                <w:lang w:eastAsia="cs-CZ"/>
              </w:rPr>
              <w:t>p-hodnota:</w:t>
            </w:r>
          </w:p>
        </w:tc>
        <w:tc>
          <w:tcPr>
            <w:tcW w:w="1963" w:type="dxa"/>
            <w:noWrap/>
            <w:hideMark/>
          </w:tcPr>
          <w:p w14:paraId="7A20789B" w14:textId="77777777" w:rsidR="00F01638" w:rsidRPr="00D9477A" w:rsidRDefault="00F01638" w:rsidP="00C15302">
            <w:pPr>
              <w:spacing w:before="40" w:after="40" w:line="240" w:lineRule="auto"/>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4"/>
                <w:szCs w:val="24"/>
                <w:lang w:eastAsia="cs-CZ"/>
              </w:rPr>
            </w:pPr>
            <w:r w:rsidRPr="00D9477A">
              <w:rPr>
                <w:rFonts w:eastAsia="Times New Roman" w:cs="Times New Roman"/>
                <w:b/>
                <w:color w:val="FF0000"/>
                <w:sz w:val="24"/>
                <w:szCs w:val="24"/>
                <w:lang w:eastAsia="cs-CZ"/>
              </w:rPr>
              <w:t>0,00</w:t>
            </w:r>
          </w:p>
        </w:tc>
      </w:tr>
    </w:tbl>
    <w:p w14:paraId="3D26AFE3" w14:textId="77777777" w:rsidR="00D83EC8" w:rsidRDefault="00D83EC8" w:rsidP="00BE1502">
      <w:pPr>
        <w:ind w:firstLine="0"/>
        <w:jc w:val="both"/>
      </w:pPr>
    </w:p>
    <w:p w14:paraId="1036713B" w14:textId="77777777" w:rsidR="00D83EC8" w:rsidRDefault="00D83EC8" w:rsidP="00781276">
      <w:pPr>
        <w:ind w:firstLine="0"/>
        <w:jc w:val="center"/>
      </w:pPr>
      <w:r>
        <w:rPr>
          <w:noProof/>
          <w:lang w:eastAsia="cs-CZ"/>
        </w:rPr>
        <w:drawing>
          <wp:inline distT="0" distB="0" distL="0" distR="0" wp14:anchorId="6937D4ED" wp14:editId="1DF071C0">
            <wp:extent cx="5654040" cy="3672840"/>
            <wp:effectExtent l="0" t="0" r="0" b="0"/>
            <wp:docPr id="9" name="Graf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A2AF24" w14:textId="77777777" w:rsidR="0042355C" w:rsidRDefault="002A62CB" w:rsidP="002A62CB">
      <w:pPr>
        <w:ind w:firstLine="0"/>
        <w:jc w:val="both"/>
      </w:pPr>
      <w:r>
        <w:t>Obrázek 16. Pr</w:t>
      </w:r>
      <w:r w:rsidR="00190FC8">
        <w:t>ůměrný počet kroků žen mezi jednotlivými dny</w:t>
      </w:r>
    </w:p>
    <w:p w14:paraId="6325AF39" w14:textId="3CE737F5" w:rsidR="00987B4C" w:rsidRDefault="00C15302" w:rsidP="004C52ED">
      <w:pPr>
        <w:spacing w:before="120" w:after="240"/>
        <w:ind w:firstLine="709"/>
        <w:jc w:val="both"/>
      </w:pPr>
      <w:r>
        <w:lastRenderedPageBreak/>
        <w:t>Z tabulky 13</w:t>
      </w:r>
      <w:r w:rsidR="0042355C">
        <w:t xml:space="preserve"> můžeme vyčíst průměrný počet kroků žen v jednotlivé dny. Nejvyššího počtu kroků dosáhly ženy ve čtvrtek (14</w:t>
      </w:r>
      <w:r>
        <w:t> </w:t>
      </w:r>
      <w:r w:rsidR="005141ED">
        <w:t>344,40</w:t>
      </w:r>
      <w:r w:rsidR="0042355C">
        <w:t xml:space="preserve"> </w:t>
      </w:r>
      <w:r w:rsidR="0042355C">
        <w:rPr>
          <w:rFonts w:cs="Times New Roman"/>
        </w:rPr>
        <w:t>±</w:t>
      </w:r>
      <w:r w:rsidR="0042355C">
        <w:t xml:space="preserve"> 5</w:t>
      </w:r>
      <w:r>
        <w:t> </w:t>
      </w:r>
      <w:r w:rsidR="005141ED">
        <w:t>933,91</w:t>
      </w:r>
      <w:r w:rsidR="0042355C">
        <w:t>) a nejnižšího v neděli (8</w:t>
      </w:r>
      <w:r>
        <w:t> </w:t>
      </w:r>
      <w:r w:rsidR="005141ED">
        <w:t>899,66</w:t>
      </w:r>
      <w:r w:rsidR="0042355C">
        <w:t xml:space="preserve"> </w:t>
      </w:r>
      <w:r w:rsidR="0042355C">
        <w:rPr>
          <w:rFonts w:cs="Times New Roman"/>
        </w:rPr>
        <w:t>±</w:t>
      </w:r>
      <w:r w:rsidR="00987B4C">
        <w:t xml:space="preserve"> 5</w:t>
      </w:r>
      <w:r>
        <w:t> </w:t>
      </w:r>
      <w:r w:rsidR="005141ED">
        <w:t>137, 14</w:t>
      </w:r>
      <w:r w:rsidR="00987B4C">
        <w:t>). Neděle</w:t>
      </w:r>
      <w:r w:rsidR="0042355C">
        <w:t xml:space="preserve"> se stala také jediným dnem, během kterého nesplnily ženy </w:t>
      </w:r>
      <w:r w:rsidR="00987B4C">
        <w:t>doporučované množství 10</w:t>
      </w:r>
      <w:r>
        <w:t> </w:t>
      </w:r>
      <w:r w:rsidR="00987B4C">
        <w:t>000 kroků za den. Kromě neděle dosahovaly ženy během měřeného týdne nadprůměrných výsledků. Dle analýzy rozptylu ANOVA byl zjištěn statisticky významný rozdíl mezi jednotlivými dny (p-hodnota: 0,00).</w:t>
      </w:r>
    </w:p>
    <w:p w14:paraId="37C011EC" w14:textId="37A2CF1E" w:rsidR="00987B4C" w:rsidRDefault="00987B4C" w:rsidP="00F42968">
      <w:pPr>
        <w:pStyle w:val="Nadpis4"/>
      </w:pPr>
      <w:r w:rsidRPr="00F42968">
        <w:t>Diskuze ke kapitole 5.3</w:t>
      </w:r>
      <w:r w:rsidR="00F42968">
        <w:t xml:space="preserve"> Analýza množství pohybové aktivity během jednotlivých dní</w:t>
      </w:r>
    </w:p>
    <w:p w14:paraId="7BF09493" w14:textId="77777777" w:rsidR="00F42968" w:rsidRPr="00F42968" w:rsidRDefault="00F42968" w:rsidP="00F42968"/>
    <w:p w14:paraId="5E7C5A02" w14:textId="77777777" w:rsidR="00987B4C" w:rsidRDefault="00987B4C" w:rsidP="00C15302">
      <w:pPr>
        <w:ind w:firstLine="709"/>
        <w:jc w:val="both"/>
      </w:pPr>
      <w:r>
        <w:t>Při porovnání počtů kroků výzkumného souboru FTK s vybranými zahraničními výzkumy nalézáme shodu ve dni s nejmenším počtem dosažených kroků během měřeného týdne. Tímto dnem byla u všech výzkumů neděle</w:t>
      </w:r>
      <w:r w:rsidR="005E1562">
        <w:t xml:space="preserve"> (Behrens </w:t>
      </w:r>
      <w:r w:rsidR="005E1562">
        <w:rPr>
          <w:rFonts w:cs="Times New Roman"/>
        </w:rPr>
        <w:t>&amp;</w:t>
      </w:r>
      <w:r w:rsidR="005E1562">
        <w:t xml:space="preserve"> </w:t>
      </w:r>
      <w:r w:rsidR="00062016">
        <w:t>Dinder, 2005; Hackma</w:t>
      </w:r>
      <w:r w:rsidR="005E1562">
        <w:t xml:space="preserve">nn </w:t>
      </w:r>
      <w:r w:rsidR="005E1562">
        <w:rPr>
          <w:rFonts w:cs="Times New Roman"/>
        </w:rPr>
        <w:t>&amp;</w:t>
      </w:r>
      <w:r w:rsidR="005E1562">
        <w:t xml:space="preserve"> Mintah, 2010; Sigmundová et al., 2013; Tully </w:t>
      </w:r>
      <w:r w:rsidR="005E1562">
        <w:rPr>
          <w:rFonts w:cs="Times New Roman"/>
        </w:rPr>
        <w:t>&amp;</w:t>
      </w:r>
      <w:r w:rsidR="005E1562">
        <w:t xml:space="preserve"> </w:t>
      </w:r>
      <w:r w:rsidR="00062016">
        <w:t>Cu</w:t>
      </w:r>
      <w:r w:rsidR="005E1562">
        <w:t>pples, 2011; Yusoff et al.,</w:t>
      </w:r>
      <w:r w:rsidR="00062016">
        <w:t xml:space="preserve"> 2018)</w:t>
      </w:r>
      <w:r>
        <w:t>. Domníváme se, že neděle je pro studenty vysokých škol dnem, který tráví cestováním zpět do univerzitního města. Většinu času tedy tráví sezením v </w:t>
      </w:r>
      <w:r w:rsidR="00062016">
        <w:t>dopravním</w:t>
      </w:r>
      <w:r>
        <w:t xml:space="preserve"> </w:t>
      </w:r>
      <w:r w:rsidR="00062016">
        <w:t>prostředku</w:t>
      </w:r>
      <w:r w:rsidR="00F00397">
        <w:t>, což</w:t>
      </w:r>
      <w:r w:rsidR="00062016">
        <w:t xml:space="preserve"> by mohlo vysvětlovat</w:t>
      </w:r>
      <w:r w:rsidR="00F00397">
        <w:t xml:space="preserve"> nejnižší počet naměřených kroků. </w:t>
      </w:r>
    </w:p>
    <w:p w14:paraId="6395DF4F" w14:textId="77777777" w:rsidR="00F00397" w:rsidRPr="00BD68A9" w:rsidRDefault="00F00397" w:rsidP="00C15302">
      <w:pPr>
        <w:ind w:firstLine="709"/>
        <w:jc w:val="both"/>
      </w:pPr>
      <w:r>
        <w:t>Při porovnání výsledků studentů FTK a OU docházíme k</w:t>
      </w:r>
      <w:r w:rsidR="00C15302">
        <w:t xml:space="preserve"> podobným závěrům. Studenti OU </w:t>
      </w:r>
      <w:r w:rsidR="00885CB7">
        <w:t>dosáhli v průměru nejvyššího počtu kroků v pátek, podobně jako muži FTK</w:t>
      </w:r>
      <w:r w:rsidR="00C15302">
        <w:t>,</w:t>
      </w:r>
      <w:r w:rsidR="00885CB7">
        <w:t xml:space="preserve"> a</w:t>
      </w:r>
      <w:r w:rsidR="00C15302">
        <w:t> </w:t>
      </w:r>
      <w:r w:rsidR="00885CB7">
        <w:t xml:space="preserve">nejnižšího v neděli. </w:t>
      </w:r>
      <w:r w:rsidR="00885CB7" w:rsidRPr="00BD68A9">
        <w:t>Podobně jako student</w:t>
      </w:r>
      <w:r w:rsidR="00C15302" w:rsidRPr="00BD68A9">
        <w:t xml:space="preserve">ky </w:t>
      </w:r>
      <w:r w:rsidR="00885CB7" w:rsidRPr="00BD68A9">
        <w:t>FTK</w:t>
      </w:r>
      <w:r w:rsidR="00C15302" w:rsidRPr="00BD68A9">
        <w:t>,</w:t>
      </w:r>
      <w:r w:rsidR="00885CB7" w:rsidRPr="00BD68A9">
        <w:t xml:space="preserve"> ani studentky OU nedosáhly v neděli doporučovaného počtu 10</w:t>
      </w:r>
      <w:r w:rsidR="00C15302" w:rsidRPr="00BD68A9">
        <w:t> </w:t>
      </w:r>
      <w:r w:rsidR="00885CB7" w:rsidRPr="00BD68A9">
        <w:t xml:space="preserve">000 kroků během dne. </w:t>
      </w:r>
    </w:p>
    <w:p w14:paraId="07A4B8B6" w14:textId="7DC8E99F" w:rsidR="00F01638" w:rsidRDefault="00885CB7" w:rsidP="00781276">
      <w:pPr>
        <w:ind w:firstLine="709"/>
        <w:jc w:val="both"/>
      </w:pPr>
      <w:r>
        <w:t>Při porovnání výsledků studentů FTK se studenty českých univerzit nalézáme shodu pouze ve dni s nejmenším počtem naměřených kroků (neděle). Studentky FTK dosáhly nejvyššího počtu kroků ve čtvrtek</w:t>
      </w:r>
      <w:r w:rsidR="00C15302">
        <w:t>,</w:t>
      </w:r>
      <w:r>
        <w:t xml:space="preserve"> na rozdíl od studentek českých univerzit. Ty dosáhly nejvyššího počtu kroků ve středu. </w:t>
      </w:r>
      <w:r w:rsidR="00BE1502">
        <w:t>Při zjišťování statistické významnosti dle analýzy rozptylu ANOVA mezi jednotlivými dny nebyl u studentů českých univerzit prokázán statisticky významný rozdíl, u studentů FTK tento rozdíl</w:t>
      </w:r>
      <w:r w:rsidR="00C15302">
        <w:t xml:space="preserve"> prokázán byl (p-hodnota: 0,00).</w:t>
      </w:r>
    </w:p>
    <w:p w14:paraId="1FB7749F" w14:textId="5C01B4FA" w:rsidR="00F42968" w:rsidRDefault="00F42968" w:rsidP="00781276">
      <w:pPr>
        <w:ind w:firstLine="709"/>
        <w:jc w:val="both"/>
      </w:pPr>
    </w:p>
    <w:p w14:paraId="4888C405" w14:textId="41D4CE8E" w:rsidR="00F42968" w:rsidRDefault="00F42968" w:rsidP="00781276">
      <w:pPr>
        <w:ind w:firstLine="709"/>
        <w:jc w:val="both"/>
      </w:pPr>
    </w:p>
    <w:p w14:paraId="6B60DC69" w14:textId="5E2B8099" w:rsidR="00F42968" w:rsidRDefault="00F42968" w:rsidP="00781276">
      <w:pPr>
        <w:ind w:firstLine="709"/>
        <w:jc w:val="both"/>
      </w:pPr>
    </w:p>
    <w:p w14:paraId="45F15F2C" w14:textId="77777777" w:rsidR="00F42968" w:rsidRDefault="00F42968" w:rsidP="00781276">
      <w:pPr>
        <w:ind w:firstLine="709"/>
        <w:jc w:val="both"/>
      </w:pPr>
    </w:p>
    <w:p w14:paraId="04549C5F" w14:textId="639F9FF8" w:rsidR="00F42968" w:rsidRPr="00F42968" w:rsidRDefault="00E32D60" w:rsidP="00F42968">
      <w:pPr>
        <w:pStyle w:val="Nadpis2"/>
        <w:spacing w:before="240"/>
        <w:jc w:val="both"/>
      </w:pPr>
      <w:bookmarkStart w:id="45" w:name="_Toc525116338"/>
      <w:r>
        <w:lastRenderedPageBreak/>
        <w:t>5.4</w:t>
      </w:r>
      <w:r w:rsidR="00CC3B1C">
        <w:t xml:space="preserve"> </w:t>
      </w:r>
      <w:r w:rsidR="00F42968">
        <w:t>Analýza celkové pohybové aktivity</w:t>
      </w:r>
      <w:r w:rsidR="00D9477A">
        <w:t xml:space="preserve"> výzkumného souboru mezi jednotlivými studijními </w:t>
      </w:r>
      <w:r w:rsidR="00296214">
        <w:t>obory</w:t>
      </w:r>
      <w:bookmarkEnd w:id="45"/>
    </w:p>
    <w:p w14:paraId="4DA2F0AE" w14:textId="30C330D3" w:rsidR="00D9477A" w:rsidRDefault="00AB07B9" w:rsidP="00C15302">
      <w:pPr>
        <w:ind w:firstLine="709"/>
        <w:jc w:val="both"/>
      </w:pPr>
      <w:r>
        <w:t xml:space="preserve">V kapitole 5.4 jsou porovnány výsledky výzkumného souboru mezi </w:t>
      </w:r>
      <w:r w:rsidR="00296214">
        <w:t>jednotlivými studijními obory</w:t>
      </w:r>
      <w:r>
        <w:t xml:space="preserve"> FTK. Pro lepší srovnání byl výzku</w:t>
      </w:r>
      <w:r w:rsidR="00B25803">
        <w:t>mn</w:t>
      </w:r>
      <w:r w:rsidR="003A0603">
        <w:t>ý soubor rozdělen dle pohlaví a </w:t>
      </w:r>
      <w:r w:rsidR="00296214">
        <w:t>studijních oborů</w:t>
      </w:r>
      <w:r w:rsidR="00B25803">
        <w:t>. V textu jsou využity zkratky jednotlivých studijních</w:t>
      </w:r>
      <w:r w:rsidR="00296214">
        <w:t xml:space="preserve"> oborů</w:t>
      </w:r>
      <w:r w:rsidR="00B6449C">
        <w:t xml:space="preserve"> (viz tabulka 15</w:t>
      </w:r>
      <w:r w:rsidR="00C76F5F">
        <w:t xml:space="preserve">), které jsou využity i v kapitole </w:t>
      </w:r>
      <w:r w:rsidR="00C76F5F" w:rsidRPr="00BD68A9">
        <w:rPr>
          <w:i/>
        </w:rPr>
        <w:t xml:space="preserve">5.5 Analýza PA výzkumného souboru </w:t>
      </w:r>
      <w:r w:rsidR="00296214">
        <w:rPr>
          <w:i/>
        </w:rPr>
        <w:t>jednotlivých studijních oborů</w:t>
      </w:r>
      <w:r w:rsidR="00C76F5F" w:rsidRPr="00BD68A9">
        <w:rPr>
          <w:i/>
        </w:rPr>
        <w:t xml:space="preserve"> během pracovních dní a o víkendu.</w:t>
      </w:r>
      <w:r w:rsidR="00C76F5F">
        <w:t xml:space="preserve"> Při zpracování výsledků nebyly vyřazeny extrémní hodnoty (počty kroků), vzhlede</w:t>
      </w:r>
      <w:r w:rsidR="00296214">
        <w:t>m k zaměření studijních oborů</w:t>
      </w:r>
      <w:r w:rsidR="00C76F5F">
        <w:t xml:space="preserve"> na sport, tělesnou výchovu a pohybové aktivity.</w:t>
      </w:r>
    </w:p>
    <w:p w14:paraId="7EF82B48" w14:textId="77777777" w:rsidR="00C76F5F" w:rsidRDefault="00C76F5F" w:rsidP="00C15302">
      <w:pPr>
        <w:ind w:firstLine="709"/>
        <w:jc w:val="both"/>
      </w:pPr>
    </w:p>
    <w:p w14:paraId="11A174D3" w14:textId="7DC5C942" w:rsidR="00C76F5F" w:rsidRDefault="00B6449C" w:rsidP="00C76F5F">
      <w:pPr>
        <w:ind w:firstLine="0"/>
      </w:pPr>
      <w:r>
        <w:t>Tabulk</w:t>
      </w:r>
      <w:r w:rsidR="00296214">
        <w:t>a 15. Seznam studijních oborů</w:t>
      </w:r>
      <w:r w:rsidR="00C76F5F">
        <w:t xml:space="preserve"> FTK včetně použitých zkratek</w:t>
      </w:r>
    </w:p>
    <w:tbl>
      <w:tblPr>
        <w:tblW w:w="7947" w:type="dxa"/>
        <w:jc w:val="center"/>
        <w:tblCellMar>
          <w:left w:w="70" w:type="dxa"/>
          <w:right w:w="70" w:type="dxa"/>
        </w:tblCellMar>
        <w:tblLook w:val="04A0" w:firstRow="1" w:lastRow="0" w:firstColumn="1" w:lastColumn="0" w:noHBand="0" w:noVBand="1"/>
      </w:tblPr>
      <w:tblGrid>
        <w:gridCol w:w="1985"/>
        <w:gridCol w:w="5962"/>
      </w:tblGrid>
      <w:tr w:rsidR="00C76F5F" w:rsidRPr="00C76F5F" w14:paraId="28127B62" w14:textId="77777777" w:rsidTr="00B6449C">
        <w:trPr>
          <w:trHeight w:val="324"/>
          <w:jc w:val="center"/>
        </w:trPr>
        <w:tc>
          <w:tcPr>
            <w:tcW w:w="79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0B8C4E" w14:textId="4F16D850" w:rsidR="00C76F5F" w:rsidRPr="00C76F5F" w:rsidRDefault="00296214" w:rsidP="00C76F5F">
            <w:pPr>
              <w:spacing w:line="240" w:lineRule="auto"/>
              <w:ind w:firstLine="0"/>
              <w:jc w:val="center"/>
              <w:rPr>
                <w:rFonts w:eastAsia="Times New Roman" w:cs="Times New Roman"/>
                <w:b/>
                <w:bCs/>
                <w:szCs w:val="24"/>
                <w:lang w:eastAsia="cs-CZ"/>
              </w:rPr>
            </w:pPr>
            <w:r>
              <w:rPr>
                <w:rFonts w:eastAsia="Times New Roman" w:cs="Times New Roman"/>
                <w:b/>
                <w:bCs/>
                <w:szCs w:val="24"/>
                <w:lang w:eastAsia="cs-CZ"/>
              </w:rPr>
              <w:t>Studijní obor</w:t>
            </w:r>
          </w:p>
        </w:tc>
      </w:tr>
      <w:tr w:rsidR="00C76F5F" w:rsidRPr="00C76F5F" w14:paraId="535CDFA4"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68141991"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7401R1001</w:t>
            </w:r>
          </w:p>
        </w:tc>
        <w:tc>
          <w:tcPr>
            <w:tcW w:w="5962" w:type="dxa"/>
            <w:tcBorders>
              <w:top w:val="nil"/>
              <w:left w:val="nil"/>
              <w:bottom w:val="single" w:sz="8" w:space="0" w:color="auto"/>
              <w:right w:val="single" w:sz="8" w:space="0" w:color="auto"/>
            </w:tcBorders>
            <w:shd w:val="clear" w:color="000000" w:fill="FFFFFF"/>
            <w:noWrap/>
            <w:vAlign w:val="center"/>
            <w:hideMark/>
          </w:tcPr>
          <w:p w14:paraId="6625CE01"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Aplikovaná tělesná výchova (ATV)</w:t>
            </w:r>
          </w:p>
        </w:tc>
      </w:tr>
      <w:tr w:rsidR="00C76F5F" w:rsidRPr="00C76F5F" w14:paraId="1AC1842B"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2CFC8A45"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7401R003</w:t>
            </w:r>
          </w:p>
        </w:tc>
        <w:tc>
          <w:tcPr>
            <w:tcW w:w="5962" w:type="dxa"/>
            <w:tcBorders>
              <w:top w:val="nil"/>
              <w:left w:val="nil"/>
              <w:bottom w:val="single" w:sz="8" w:space="0" w:color="auto"/>
              <w:right w:val="single" w:sz="8" w:space="0" w:color="auto"/>
            </w:tcBorders>
            <w:shd w:val="clear" w:color="000000" w:fill="FFFFFF"/>
            <w:noWrap/>
            <w:vAlign w:val="center"/>
            <w:hideMark/>
          </w:tcPr>
          <w:p w14:paraId="6F513DEC"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Rekreologie (REK)</w:t>
            </w:r>
          </w:p>
        </w:tc>
      </w:tr>
      <w:tr w:rsidR="00C76F5F" w:rsidRPr="00C76F5F" w14:paraId="67B59A91"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0CF81BCC"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7401R005</w:t>
            </w:r>
          </w:p>
        </w:tc>
        <w:tc>
          <w:tcPr>
            <w:tcW w:w="5962" w:type="dxa"/>
            <w:tcBorders>
              <w:top w:val="nil"/>
              <w:left w:val="nil"/>
              <w:bottom w:val="single" w:sz="8" w:space="0" w:color="auto"/>
              <w:right w:val="single" w:sz="8" w:space="0" w:color="auto"/>
            </w:tcBorders>
            <w:shd w:val="clear" w:color="000000" w:fill="FFFFFF"/>
            <w:noWrap/>
            <w:vAlign w:val="center"/>
            <w:hideMark/>
          </w:tcPr>
          <w:p w14:paraId="254F211A"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Tělesná výchova a sport (TVS)</w:t>
            </w:r>
          </w:p>
        </w:tc>
      </w:tr>
      <w:tr w:rsidR="00C76F5F" w:rsidRPr="00C76F5F" w14:paraId="27D8F5C8"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3CF78863"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741R012</w:t>
            </w:r>
          </w:p>
        </w:tc>
        <w:tc>
          <w:tcPr>
            <w:tcW w:w="5962" w:type="dxa"/>
            <w:tcBorders>
              <w:top w:val="nil"/>
              <w:left w:val="nil"/>
              <w:bottom w:val="single" w:sz="8" w:space="0" w:color="auto"/>
              <w:right w:val="single" w:sz="8" w:space="0" w:color="auto"/>
            </w:tcBorders>
            <w:shd w:val="clear" w:color="000000" w:fill="FFFFFF"/>
            <w:noWrap/>
            <w:vAlign w:val="center"/>
            <w:hideMark/>
          </w:tcPr>
          <w:p w14:paraId="7F382463"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Ochrana obyvatelstva (OCHO)</w:t>
            </w:r>
          </w:p>
        </w:tc>
      </w:tr>
      <w:tr w:rsidR="00C76F5F" w:rsidRPr="00C76F5F" w14:paraId="758DC9A6"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4959D166"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741R013</w:t>
            </w:r>
          </w:p>
        </w:tc>
        <w:tc>
          <w:tcPr>
            <w:tcW w:w="5962" w:type="dxa"/>
            <w:tcBorders>
              <w:top w:val="nil"/>
              <w:left w:val="nil"/>
              <w:bottom w:val="single" w:sz="8" w:space="0" w:color="auto"/>
              <w:right w:val="single" w:sz="8" w:space="0" w:color="auto"/>
            </w:tcBorders>
            <w:shd w:val="clear" w:color="000000" w:fill="FFFFFF"/>
            <w:noWrap/>
            <w:vAlign w:val="center"/>
            <w:hideMark/>
          </w:tcPr>
          <w:p w14:paraId="15C3046F"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Tělesná výchova – dvouoborové studium (TV+)</w:t>
            </w:r>
          </w:p>
        </w:tc>
      </w:tr>
      <w:tr w:rsidR="00C76F5F" w:rsidRPr="00C76F5F" w14:paraId="50F8B433" w14:textId="77777777" w:rsidTr="00B6449C">
        <w:trPr>
          <w:trHeight w:val="324"/>
          <w:jc w:val="center"/>
        </w:trPr>
        <w:tc>
          <w:tcPr>
            <w:tcW w:w="1985" w:type="dxa"/>
            <w:tcBorders>
              <w:top w:val="nil"/>
              <w:left w:val="single" w:sz="8" w:space="0" w:color="auto"/>
              <w:bottom w:val="single" w:sz="8" w:space="0" w:color="auto"/>
              <w:right w:val="single" w:sz="8" w:space="0" w:color="auto"/>
            </w:tcBorders>
            <w:shd w:val="clear" w:color="000000" w:fill="FFFFFF"/>
            <w:noWrap/>
            <w:vAlign w:val="center"/>
            <w:hideMark/>
          </w:tcPr>
          <w:p w14:paraId="5B7DCF67"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741R018</w:t>
            </w:r>
          </w:p>
        </w:tc>
        <w:tc>
          <w:tcPr>
            <w:tcW w:w="5962" w:type="dxa"/>
            <w:tcBorders>
              <w:top w:val="nil"/>
              <w:left w:val="nil"/>
              <w:bottom w:val="single" w:sz="8" w:space="0" w:color="auto"/>
              <w:right w:val="single" w:sz="8" w:space="0" w:color="auto"/>
            </w:tcBorders>
            <w:shd w:val="clear" w:color="000000" w:fill="FFFFFF"/>
            <w:noWrap/>
            <w:vAlign w:val="center"/>
            <w:hideMark/>
          </w:tcPr>
          <w:p w14:paraId="048A840E" w14:textId="77777777" w:rsidR="00C76F5F" w:rsidRPr="00C76F5F" w:rsidRDefault="00C76F5F" w:rsidP="00C15302">
            <w:pPr>
              <w:spacing w:line="240" w:lineRule="auto"/>
              <w:ind w:firstLine="0"/>
              <w:rPr>
                <w:rFonts w:eastAsia="Times New Roman" w:cs="Times New Roman"/>
                <w:szCs w:val="24"/>
                <w:lang w:eastAsia="cs-CZ"/>
              </w:rPr>
            </w:pPr>
            <w:r w:rsidRPr="00C76F5F">
              <w:rPr>
                <w:rFonts w:eastAsia="Times New Roman" w:cs="Times New Roman"/>
                <w:szCs w:val="24"/>
                <w:lang w:eastAsia="cs-CZ"/>
              </w:rPr>
              <w:t>Aplikované pohybové aktivity (APA)</w:t>
            </w:r>
          </w:p>
        </w:tc>
      </w:tr>
    </w:tbl>
    <w:p w14:paraId="7025DB52" w14:textId="1513892D" w:rsidR="002D0E29" w:rsidRDefault="00DB5013" w:rsidP="008878CA">
      <w:pPr>
        <w:pStyle w:val="Nadpis3"/>
        <w:spacing w:before="360"/>
      </w:pPr>
      <w:bookmarkStart w:id="46" w:name="_Toc525116339"/>
      <w:r>
        <w:t xml:space="preserve">5.4.1 Analýza </w:t>
      </w:r>
      <w:r w:rsidR="0000316A">
        <w:t>pohybové aktivity</w:t>
      </w:r>
      <w:r>
        <w:t xml:space="preserve"> mužů mezi jednotlivými studijními </w:t>
      </w:r>
      <w:r w:rsidR="00296214">
        <w:t>obory</w:t>
      </w:r>
      <w:bookmarkEnd w:id="46"/>
    </w:p>
    <w:p w14:paraId="775BCDF9" w14:textId="39B2AB36" w:rsidR="002D0E29" w:rsidRDefault="00C76F5F" w:rsidP="00BE1502">
      <w:pPr>
        <w:ind w:firstLine="0"/>
        <w:jc w:val="both"/>
      </w:pPr>
      <w:r>
        <w:t>Tabulka 16</w:t>
      </w:r>
      <w:r w:rsidR="002D0E29">
        <w:t xml:space="preserve">. Průměrný počet kroků mužů mezi </w:t>
      </w:r>
      <w:r w:rsidR="00296214">
        <w:t>jednotlivými studijními obory</w:t>
      </w:r>
    </w:p>
    <w:tbl>
      <w:tblPr>
        <w:tblStyle w:val="Tabulkasmkou4zvraznn11"/>
        <w:tblW w:w="9514" w:type="dxa"/>
        <w:tblLook w:val="04A0" w:firstRow="1" w:lastRow="0" w:firstColumn="1" w:lastColumn="0" w:noHBand="0" w:noVBand="1"/>
      </w:tblPr>
      <w:tblGrid>
        <w:gridCol w:w="2015"/>
        <w:gridCol w:w="3916"/>
        <w:gridCol w:w="3583"/>
      </w:tblGrid>
      <w:tr w:rsidR="002D0E29" w:rsidRPr="002D0E29" w14:paraId="6538A473" w14:textId="77777777" w:rsidTr="00CD7983">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514" w:type="dxa"/>
            <w:gridSpan w:val="3"/>
            <w:noWrap/>
            <w:vAlign w:val="center"/>
            <w:hideMark/>
          </w:tcPr>
          <w:p w14:paraId="17F9CCF5" w14:textId="77777777" w:rsidR="002D0E29" w:rsidRPr="002D0E29" w:rsidRDefault="002D0E29" w:rsidP="00CD7983">
            <w:pPr>
              <w:spacing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Males</w:t>
            </w:r>
          </w:p>
        </w:tc>
      </w:tr>
      <w:tr w:rsidR="002D0E29" w:rsidRPr="002D0E29" w14:paraId="71C619B6" w14:textId="77777777" w:rsidTr="00CD798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4909BAA0"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 </w:t>
            </w:r>
          </w:p>
        </w:tc>
        <w:tc>
          <w:tcPr>
            <w:tcW w:w="3916" w:type="dxa"/>
            <w:vAlign w:val="center"/>
            <w:hideMark/>
          </w:tcPr>
          <w:p w14:paraId="154966B7" w14:textId="77777777" w:rsidR="002D0E29" w:rsidRPr="002D0E29" w:rsidRDefault="002D0E29" w:rsidP="00CD798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3583" w:type="dxa"/>
            <w:vAlign w:val="center"/>
            <w:hideMark/>
          </w:tcPr>
          <w:p w14:paraId="3BF6451C" w14:textId="77777777" w:rsidR="002D0E29" w:rsidRPr="002D0E29" w:rsidRDefault="002D0E29" w:rsidP="00CD7983">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2D0E29" w:rsidRPr="002D0E29" w14:paraId="5B8602B1" w14:textId="77777777" w:rsidTr="0051694F">
        <w:trPr>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57D55373"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APA</w:t>
            </w:r>
          </w:p>
        </w:tc>
        <w:tc>
          <w:tcPr>
            <w:tcW w:w="3916" w:type="dxa"/>
            <w:noWrap/>
            <w:hideMark/>
          </w:tcPr>
          <w:p w14:paraId="2DEF5831" w14:textId="58CA305E"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10</w:t>
            </w:r>
            <w:r w:rsidR="00B6449C">
              <w:rPr>
                <w:rFonts w:eastAsia="Times New Roman" w:cs="Times New Roman"/>
                <w:sz w:val="24"/>
                <w:szCs w:val="24"/>
                <w:lang w:eastAsia="cs-CZ"/>
              </w:rPr>
              <w:t> </w:t>
            </w:r>
            <w:r w:rsidR="005141ED">
              <w:rPr>
                <w:rFonts w:eastAsia="Times New Roman" w:cs="Times New Roman"/>
                <w:sz w:val="24"/>
                <w:szCs w:val="24"/>
                <w:lang w:eastAsia="cs-CZ"/>
              </w:rPr>
              <w:t>791,88</w:t>
            </w:r>
          </w:p>
        </w:tc>
        <w:tc>
          <w:tcPr>
            <w:tcW w:w="3583" w:type="dxa"/>
            <w:noWrap/>
            <w:hideMark/>
          </w:tcPr>
          <w:p w14:paraId="52171B7A" w14:textId="1D60F69B"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4</w:t>
            </w:r>
            <w:r w:rsidR="00B6449C">
              <w:rPr>
                <w:rFonts w:eastAsia="Times New Roman" w:cs="Times New Roman"/>
                <w:sz w:val="24"/>
                <w:szCs w:val="24"/>
                <w:lang w:eastAsia="cs-CZ"/>
              </w:rPr>
              <w:t> </w:t>
            </w:r>
            <w:r w:rsidR="005141ED">
              <w:rPr>
                <w:rFonts w:eastAsia="Times New Roman" w:cs="Times New Roman"/>
                <w:sz w:val="24"/>
                <w:szCs w:val="24"/>
                <w:lang w:eastAsia="cs-CZ"/>
              </w:rPr>
              <w:t>882,64</w:t>
            </w:r>
          </w:p>
        </w:tc>
      </w:tr>
      <w:tr w:rsidR="002D0E29" w:rsidRPr="002D0E29" w14:paraId="5D5A8C84" w14:textId="77777777" w:rsidTr="0051694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3F22254E"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ATV</w:t>
            </w:r>
          </w:p>
        </w:tc>
        <w:tc>
          <w:tcPr>
            <w:tcW w:w="3916" w:type="dxa"/>
            <w:noWrap/>
            <w:hideMark/>
          </w:tcPr>
          <w:p w14:paraId="1BFDF57C" w14:textId="5FD50AD7" w:rsidR="002D0E29" w:rsidRPr="002D0E29" w:rsidRDefault="002D0E29"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12</w:t>
            </w:r>
            <w:r w:rsidR="00B6449C">
              <w:rPr>
                <w:rFonts w:eastAsia="Times New Roman" w:cs="Times New Roman"/>
                <w:sz w:val="24"/>
                <w:szCs w:val="24"/>
                <w:lang w:eastAsia="cs-CZ"/>
              </w:rPr>
              <w:t> </w:t>
            </w:r>
            <w:r w:rsidR="005141ED">
              <w:rPr>
                <w:rFonts w:eastAsia="Times New Roman" w:cs="Times New Roman"/>
                <w:sz w:val="24"/>
                <w:szCs w:val="24"/>
                <w:lang w:eastAsia="cs-CZ"/>
              </w:rPr>
              <w:t>617,66</w:t>
            </w:r>
          </w:p>
        </w:tc>
        <w:tc>
          <w:tcPr>
            <w:tcW w:w="3583" w:type="dxa"/>
            <w:noWrap/>
            <w:hideMark/>
          </w:tcPr>
          <w:p w14:paraId="78BF48D8" w14:textId="7DD767AB" w:rsidR="002D0E29" w:rsidRPr="002D0E29" w:rsidRDefault="002D0E29"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7</w:t>
            </w:r>
            <w:r w:rsidR="00B6449C">
              <w:rPr>
                <w:rFonts w:eastAsia="Times New Roman" w:cs="Times New Roman"/>
                <w:sz w:val="24"/>
                <w:szCs w:val="24"/>
                <w:lang w:eastAsia="cs-CZ"/>
              </w:rPr>
              <w:t> </w:t>
            </w:r>
            <w:r w:rsidR="005141ED">
              <w:rPr>
                <w:rFonts w:eastAsia="Times New Roman" w:cs="Times New Roman"/>
                <w:sz w:val="24"/>
                <w:szCs w:val="24"/>
                <w:lang w:eastAsia="cs-CZ"/>
              </w:rPr>
              <w:t>790,71</w:t>
            </w:r>
          </w:p>
        </w:tc>
      </w:tr>
      <w:tr w:rsidR="002D0E29" w:rsidRPr="002D0E29" w14:paraId="1739641B" w14:textId="77777777" w:rsidTr="0051694F">
        <w:trPr>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75CD7C24"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OCHO</w:t>
            </w:r>
          </w:p>
        </w:tc>
        <w:tc>
          <w:tcPr>
            <w:tcW w:w="3916" w:type="dxa"/>
            <w:noWrap/>
            <w:hideMark/>
          </w:tcPr>
          <w:p w14:paraId="67206943" w14:textId="29A006DC"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13</w:t>
            </w:r>
            <w:r w:rsidR="00B6449C">
              <w:rPr>
                <w:rFonts w:eastAsia="Times New Roman" w:cs="Times New Roman"/>
                <w:sz w:val="24"/>
                <w:szCs w:val="24"/>
                <w:lang w:eastAsia="cs-CZ"/>
              </w:rPr>
              <w:t> </w:t>
            </w:r>
            <w:r w:rsidRPr="002D0E29">
              <w:rPr>
                <w:rFonts w:eastAsia="Times New Roman" w:cs="Times New Roman"/>
                <w:sz w:val="24"/>
                <w:szCs w:val="24"/>
                <w:lang w:eastAsia="cs-CZ"/>
              </w:rPr>
              <w:t>071,31</w:t>
            </w:r>
          </w:p>
        </w:tc>
        <w:tc>
          <w:tcPr>
            <w:tcW w:w="3583" w:type="dxa"/>
            <w:noWrap/>
            <w:hideMark/>
          </w:tcPr>
          <w:p w14:paraId="617316AA" w14:textId="63EF2B2C"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3</w:t>
            </w:r>
            <w:r w:rsidR="00B6449C">
              <w:rPr>
                <w:rFonts w:eastAsia="Times New Roman" w:cs="Times New Roman"/>
                <w:sz w:val="24"/>
                <w:szCs w:val="24"/>
                <w:lang w:eastAsia="cs-CZ"/>
              </w:rPr>
              <w:t> </w:t>
            </w:r>
            <w:r w:rsidR="005141ED">
              <w:rPr>
                <w:rFonts w:eastAsia="Times New Roman" w:cs="Times New Roman"/>
                <w:sz w:val="24"/>
                <w:szCs w:val="24"/>
                <w:lang w:eastAsia="cs-CZ"/>
              </w:rPr>
              <w:t>529,98</w:t>
            </w:r>
          </w:p>
        </w:tc>
      </w:tr>
      <w:tr w:rsidR="002D0E29" w:rsidRPr="002D0E29" w14:paraId="62C447C0" w14:textId="77777777" w:rsidTr="0051694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0FC22C50"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REK</w:t>
            </w:r>
          </w:p>
        </w:tc>
        <w:tc>
          <w:tcPr>
            <w:tcW w:w="3916" w:type="dxa"/>
            <w:noWrap/>
            <w:hideMark/>
          </w:tcPr>
          <w:p w14:paraId="272ABE00" w14:textId="6CC92C53" w:rsidR="002D0E29" w:rsidRPr="002D0E29" w:rsidRDefault="002D0E29"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11</w:t>
            </w:r>
            <w:r w:rsidR="00B6449C">
              <w:rPr>
                <w:rFonts w:eastAsia="Times New Roman" w:cs="Times New Roman"/>
                <w:sz w:val="24"/>
                <w:szCs w:val="24"/>
                <w:lang w:eastAsia="cs-CZ"/>
              </w:rPr>
              <w:t> </w:t>
            </w:r>
            <w:r w:rsidR="005141ED">
              <w:rPr>
                <w:rFonts w:eastAsia="Times New Roman" w:cs="Times New Roman"/>
                <w:sz w:val="24"/>
                <w:szCs w:val="24"/>
                <w:lang w:eastAsia="cs-CZ"/>
              </w:rPr>
              <w:t>963,61</w:t>
            </w:r>
          </w:p>
        </w:tc>
        <w:tc>
          <w:tcPr>
            <w:tcW w:w="3583" w:type="dxa"/>
            <w:noWrap/>
            <w:hideMark/>
          </w:tcPr>
          <w:p w14:paraId="2DC7BDAC" w14:textId="43BB247F" w:rsidR="002D0E29" w:rsidRPr="002D0E29" w:rsidRDefault="002D0E29"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5</w:t>
            </w:r>
            <w:r w:rsidR="00B6449C">
              <w:rPr>
                <w:rFonts w:eastAsia="Times New Roman" w:cs="Times New Roman"/>
                <w:sz w:val="24"/>
                <w:szCs w:val="24"/>
                <w:lang w:eastAsia="cs-CZ"/>
              </w:rPr>
              <w:t> </w:t>
            </w:r>
            <w:r w:rsidR="005141ED">
              <w:rPr>
                <w:rFonts w:eastAsia="Times New Roman" w:cs="Times New Roman"/>
                <w:sz w:val="24"/>
                <w:szCs w:val="24"/>
                <w:lang w:eastAsia="cs-CZ"/>
              </w:rPr>
              <w:t>489,16</w:t>
            </w:r>
          </w:p>
        </w:tc>
      </w:tr>
      <w:tr w:rsidR="002D0E29" w:rsidRPr="002D0E29" w14:paraId="4CC2E5B6" w14:textId="77777777" w:rsidTr="0051694F">
        <w:trPr>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1F01698B"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TV+</w:t>
            </w:r>
          </w:p>
        </w:tc>
        <w:tc>
          <w:tcPr>
            <w:tcW w:w="3916" w:type="dxa"/>
            <w:noWrap/>
            <w:hideMark/>
          </w:tcPr>
          <w:p w14:paraId="143AB657" w14:textId="40145B8C"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13</w:t>
            </w:r>
            <w:r w:rsidR="00B6449C">
              <w:rPr>
                <w:rFonts w:eastAsia="Times New Roman" w:cs="Times New Roman"/>
                <w:sz w:val="24"/>
                <w:szCs w:val="24"/>
                <w:lang w:eastAsia="cs-CZ"/>
              </w:rPr>
              <w:t> </w:t>
            </w:r>
            <w:r w:rsidR="005141ED">
              <w:rPr>
                <w:rFonts w:eastAsia="Times New Roman" w:cs="Times New Roman"/>
                <w:sz w:val="24"/>
                <w:szCs w:val="24"/>
                <w:lang w:eastAsia="cs-CZ"/>
              </w:rPr>
              <w:t>390,05</w:t>
            </w:r>
          </w:p>
        </w:tc>
        <w:tc>
          <w:tcPr>
            <w:tcW w:w="3583" w:type="dxa"/>
            <w:noWrap/>
            <w:hideMark/>
          </w:tcPr>
          <w:p w14:paraId="2B71EDF7" w14:textId="63D2F373" w:rsidR="002D0E29" w:rsidRPr="002D0E29" w:rsidRDefault="002D0E29" w:rsidP="0051694F">
            <w:pPr>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5</w:t>
            </w:r>
            <w:r w:rsidR="00B6449C">
              <w:rPr>
                <w:rFonts w:eastAsia="Times New Roman" w:cs="Times New Roman"/>
                <w:sz w:val="24"/>
                <w:szCs w:val="24"/>
                <w:lang w:eastAsia="cs-CZ"/>
              </w:rPr>
              <w:t> </w:t>
            </w:r>
            <w:r w:rsidR="005141ED">
              <w:rPr>
                <w:rFonts w:eastAsia="Times New Roman" w:cs="Times New Roman"/>
                <w:sz w:val="24"/>
                <w:szCs w:val="24"/>
                <w:lang w:eastAsia="cs-CZ"/>
              </w:rPr>
              <w:t>770,47</w:t>
            </w:r>
          </w:p>
        </w:tc>
      </w:tr>
      <w:tr w:rsidR="002D0E29" w:rsidRPr="002D0E29" w14:paraId="34970FF2" w14:textId="77777777" w:rsidTr="0051694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15" w:type="dxa"/>
            <w:noWrap/>
            <w:vAlign w:val="center"/>
            <w:hideMark/>
          </w:tcPr>
          <w:p w14:paraId="6BF34DCF" w14:textId="77777777" w:rsidR="002D0E29" w:rsidRPr="002D0E29" w:rsidRDefault="002D0E29" w:rsidP="0051694F">
            <w:pPr>
              <w:spacing w:line="240" w:lineRule="auto"/>
              <w:ind w:firstLine="0"/>
              <w:rPr>
                <w:rFonts w:eastAsia="Times New Roman" w:cs="Times New Roman"/>
                <w:sz w:val="24"/>
                <w:szCs w:val="24"/>
                <w:lang w:eastAsia="cs-CZ"/>
              </w:rPr>
            </w:pPr>
            <w:r w:rsidRPr="002D0E29">
              <w:rPr>
                <w:rFonts w:eastAsia="Times New Roman" w:cs="Times New Roman"/>
                <w:sz w:val="24"/>
                <w:szCs w:val="24"/>
                <w:lang w:eastAsia="cs-CZ"/>
              </w:rPr>
              <w:t>TVS</w:t>
            </w:r>
          </w:p>
        </w:tc>
        <w:tc>
          <w:tcPr>
            <w:tcW w:w="3916" w:type="dxa"/>
            <w:noWrap/>
            <w:hideMark/>
          </w:tcPr>
          <w:p w14:paraId="6FFCDE1B" w14:textId="7598CAB4" w:rsidR="005141ED" w:rsidRPr="002D0E29" w:rsidRDefault="00B6449C" w:rsidP="005141ED">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Pr>
                <w:rFonts w:eastAsia="Times New Roman" w:cs="Times New Roman"/>
                <w:sz w:val="24"/>
                <w:szCs w:val="24"/>
                <w:lang w:eastAsia="cs-CZ"/>
              </w:rPr>
              <w:t xml:space="preserve">  </w:t>
            </w:r>
            <w:r w:rsidR="002D0E29" w:rsidRPr="002D0E29">
              <w:rPr>
                <w:rFonts w:eastAsia="Times New Roman" w:cs="Times New Roman"/>
                <w:sz w:val="24"/>
                <w:szCs w:val="24"/>
                <w:lang w:eastAsia="cs-CZ"/>
              </w:rPr>
              <w:t>9</w:t>
            </w:r>
            <w:r>
              <w:rPr>
                <w:rFonts w:eastAsia="Times New Roman" w:cs="Times New Roman"/>
                <w:sz w:val="24"/>
                <w:szCs w:val="24"/>
                <w:lang w:eastAsia="cs-CZ"/>
              </w:rPr>
              <w:t> </w:t>
            </w:r>
            <w:r w:rsidR="005141ED">
              <w:rPr>
                <w:rFonts w:eastAsia="Times New Roman" w:cs="Times New Roman"/>
                <w:sz w:val="24"/>
                <w:szCs w:val="24"/>
                <w:lang w:eastAsia="cs-CZ"/>
              </w:rPr>
              <w:t>858,20</w:t>
            </w:r>
          </w:p>
        </w:tc>
        <w:tc>
          <w:tcPr>
            <w:tcW w:w="3583" w:type="dxa"/>
            <w:noWrap/>
            <w:hideMark/>
          </w:tcPr>
          <w:p w14:paraId="52E19ED4" w14:textId="58B919BD" w:rsidR="002D0E29" w:rsidRPr="002D0E29" w:rsidRDefault="002D0E29" w:rsidP="0051694F">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2D0E29">
              <w:rPr>
                <w:rFonts w:eastAsia="Times New Roman" w:cs="Times New Roman"/>
                <w:sz w:val="24"/>
                <w:szCs w:val="24"/>
                <w:lang w:eastAsia="cs-CZ"/>
              </w:rPr>
              <w:t>2</w:t>
            </w:r>
            <w:r w:rsidR="00B6449C">
              <w:rPr>
                <w:rFonts w:eastAsia="Times New Roman" w:cs="Times New Roman"/>
                <w:sz w:val="24"/>
                <w:szCs w:val="24"/>
                <w:lang w:eastAsia="cs-CZ"/>
              </w:rPr>
              <w:t> </w:t>
            </w:r>
            <w:r w:rsidRPr="002D0E29">
              <w:rPr>
                <w:rFonts w:eastAsia="Times New Roman" w:cs="Times New Roman"/>
                <w:sz w:val="24"/>
                <w:szCs w:val="24"/>
                <w:lang w:eastAsia="cs-CZ"/>
              </w:rPr>
              <w:t>636,98</w:t>
            </w:r>
          </w:p>
        </w:tc>
      </w:tr>
    </w:tbl>
    <w:p w14:paraId="224B8418" w14:textId="77777777" w:rsidR="00053FD7" w:rsidRDefault="00053FD7" w:rsidP="00B6449C">
      <w:pPr>
        <w:pStyle w:val="Odstavecseseznamem"/>
        <w:spacing w:before="120" w:line="240" w:lineRule="auto"/>
        <w:ind w:left="0" w:firstLine="0"/>
      </w:pPr>
      <w:r>
        <w:t>M</w:t>
      </w:r>
      <w:r w:rsidR="00B6449C">
        <w:t xml:space="preserve"> </w:t>
      </w:r>
      <w:r>
        <w:t>= průměr</w:t>
      </w:r>
    </w:p>
    <w:p w14:paraId="461743A4" w14:textId="77777777" w:rsidR="00053FD7" w:rsidRDefault="00053FD7" w:rsidP="00053FD7">
      <w:pPr>
        <w:pStyle w:val="Odstavecseseznamem"/>
        <w:spacing w:line="240" w:lineRule="auto"/>
        <w:ind w:left="0" w:firstLine="0"/>
      </w:pPr>
      <w:r>
        <w:t>SD</w:t>
      </w:r>
      <w:r w:rsidR="00B6449C">
        <w:t xml:space="preserve"> </w:t>
      </w:r>
      <w:r>
        <w:t>= směrodatná odchylka</w:t>
      </w:r>
    </w:p>
    <w:p w14:paraId="058AC9E4" w14:textId="77777777" w:rsidR="00B6449C" w:rsidRDefault="00B6449C" w:rsidP="00BE1502">
      <w:pPr>
        <w:ind w:firstLine="0"/>
        <w:jc w:val="both"/>
      </w:pPr>
    </w:p>
    <w:p w14:paraId="386FE51A" w14:textId="77777777" w:rsidR="002D0E29" w:rsidRDefault="00C76F5F" w:rsidP="00BE1502">
      <w:pPr>
        <w:ind w:firstLine="0"/>
        <w:jc w:val="both"/>
      </w:pPr>
      <w:r>
        <w:t>Tabulka 17</w:t>
      </w:r>
      <w:r w:rsidR="002D0E29">
        <w:t>. Hodnota testovaného kritéria a hladina statistické významnosti</w:t>
      </w:r>
    </w:p>
    <w:tbl>
      <w:tblPr>
        <w:tblStyle w:val="Barevntabulkasmkou6zvraznn11"/>
        <w:tblW w:w="3881" w:type="dxa"/>
        <w:tblLook w:val="04A0" w:firstRow="1" w:lastRow="0" w:firstColumn="1" w:lastColumn="0" w:noHBand="0" w:noVBand="1"/>
      </w:tblPr>
      <w:tblGrid>
        <w:gridCol w:w="2122"/>
        <w:gridCol w:w="1759"/>
      </w:tblGrid>
      <w:tr w:rsidR="002D0E29" w:rsidRPr="002D0E29" w14:paraId="2A6320FE" w14:textId="77777777" w:rsidTr="00954D9E">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7B4F5E8" w14:textId="77777777" w:rsidR="002D0E29" w:rsidRPr="002D0E29" w:rsidRDefault="002D0E29" w:rsidP="00B6449C">
            <w:pPr>
              <w:spacing w:before="40" w:after="40" w:line="240" w:lineRule="auto"/>
              <w:ind w:firstLine="0"/>
              <w:jc w:val="both"/>
              <w:rPr>
                <w:rFonts w:eastAsia="Times New Roman" w:cs="Times New Roman"/>
                <w:color w:val="auto"/>
                <w:sz w:val="24"/>
                <w:szCs w:val="24"/>
                <w:lang w:eastAsia="cs-CZ"/>
              </w:rPr>
            </w:pPr>
            <w:r w:rsidRPr="002D0E29">
              <w:rPr>
                <w:rFonts w:eastAsia="Times New Roman" w:cs="Times New Roman"/>
                <w:color w:val="auto"/>
                <w:sz w:val="24"/>
                <w:szCs w:val="24"/>
                <w:lang w:eastAsia="cs-CZ"/>
              </w:rPr>
              <w:t>F-statistika:</w:t>
            </w:r>
          </w:p>
        </w:tc>
        <w:tc>
          <w:tcPr>
            <w:tcW w:w="1759" w:type="dxa"/>
            <w:noWrap/>
            <w:hideMark/>
          </w:tcPr>
          <w:p w14:paraId="344A887E" w14:textId="77777777" w:rsidR="002D0E29" w:rsidRPr="002D0E29" w:rsidRDefault="002D0E29" w:rsidP="00B6449C">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2D0E29">
              <w:rPr>
                <w:rFonts w:eastAsia="Times New Roman" w:cs="Times New Roman"/>
                <w:color w:val="auto"/>
                <w:sz w:val="24"/>
                <w:szCs w:val="24"/>
                <w:lang w:eastAsia="cs-CZ"/>
              </w:rPr>
              <w:t>0,986</w:t>
            </w:r>
          </w:p>
        </w:tc>
      </w:tr>
      <w:tr w:rsidR="002D0E29" w:rsidRPr="002D0E29" w14:paraId="60E79E91" w14:textId="77777777" w:rsidTr="00954D9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7F5743C" w14:textId="77777777" w:rsidR="002D0E29" w:rsidRPr="002D0E29" w:rsidRDefault="002D0E29" w:rsidP="00B6449C">
            <w:pPr>
              <w:spacing w:before="40" w:after="40" w:line="240" w:lineRule="auto"/>
              <w:ind w:firstLine="0"/>
              <w:jc w:val="both"/>
              <w:rPr>
                <w:rFonts w:eastAsia="Times New Roman" w:cs="Times New Roman"/>
                <w:color w:val="auto"/>
                <w:sz w:val="24"/>
                <w:szCs w:val="24"/>
                <w:lang w:eastAsia="cs-CZ"/>
              </w:rPr>
            </w:pPr>
            <w:r w:rsidRPr="002D0E29">
              <w:rPr>
                <w:rFonts w:eastAsia="Times New Roman" w:cs="Times New Roman"/>
                <w:color w:val="auto"/>
                <w:sz w:val="24"/>
                <w:szCs w:val="24"/>
                <w:lang w:eastAsia="cs-CZ"/>
              </w:rPr>
              <w:t>p-hodnota:</w:t>
            </w:r>
          </w:p>
        </w:tc>
        <w:tc>
          <w:tcPr>
            <w:tcW w:w="1759" w:type="dxa"/>
            <w:noWrap/>
            <w:hideMark/>
          </w:tcPr>
          <w:p w14:paraId="5E78F1F8" w14:textId="77777777" w:rsidR="002D0E29" w:rsidRPr="002D0E29" w:rsidRDefault="002D0E29"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2D0E29">
              <w:rPr>
                <w:rFonts w:eastAsia="Times New Roman" w:cs="Times New Roman"/>
                <w:color w:val="auto"/>
                <w:sz w:val="24"/>
                <w:szCs w:val="24"/>
                <w:lang w:eastAsia="cs-CZ"/>
              </w:rPr>
              <w:t>0,43</w:t>
            </w:r>
            <w:r w:rsidR="00B6449C">
              <w:rPr>
                <w:rFonts w:eastAsia="Times New Roman" w:cs="Times New Roman"/>
                <w:color w:val="auto"/>
                <w:sz w:val="24"/>
                <w:szCs w:val="24"/>
                <w:lang w:eastAsia="cs-CZ"/>
              </w:rPr>
              <w:t>0</w:t>
            </w:r>
          </w:p>
        </w:tc>
      </w:tr>
    </w:tbl>
    <w:p w14:paraId="30BB1AF6" w14:textId="77777777" w:rsidR="00BE1502" w:rsidRDefault="00BE1502" w:rsidP="00BE1502">
      <w:pPr>
        <w:ind w:firstLine="0"/>
        <w:jc w:val="both"/>
      </w:pPr>
    </w:p>
    <w:p w14:paraId="150613A1" w14:textId="77777777" w:rsidR="00BE1502" w:rsidRDefault="00BE1502" w:rsidP="00BE1502">
      <w:pPr>
        <w:ind w:firstLine="0"/>
        <w:jc w:val="both"/>
      </w:pPr>
      <w:r>
        <w:rPr>
          <w:noProof/>
          <w:lang w:eastAsia="cs-CZ"/>
        </w:rPr>
        <w:lastRenderedPageBreak/>
        <w:drawing>
          <wp:inline distT="0" distB="0" distL="0" distR="0" wp14:anchorId="2C488A93" wp14:editId="75F8E93D">
            <wp:extent cx="5372100" cy="3162300"/>
            <wp:effectExtent l="0" t="0" r="0" b="0"/>
            <wp:docPr id="23" name="Graf 2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2BCD2C" w14:textId="6E07CD2D" w:rsidR="00C123C1" w:rsidRDefault="00190FC8" w:rsidP="00BE1502">
      <w:pPr>
        <w:ind w:firstLine="0"/>
        <w:jc w:val="both"/>
      </w:pPr>
      <w:r>
        <w:t>Obrázek 17</w:t>
      </w:r>
      <w:r w:rsidR="002D0E29">
        <w:t xml:space="preserve">. Průměrný počet kroků mužů mezi </w:t>
      </w:r>
      <w:r w:rsidR="00296214">
        <w:t>jednotlivými studijními obory</w:t>
      </w:r>
    </w:p>
    <w:p w14:paraId="1C6AE7FB" w14:textId="77777777" w:rsidR="000A3319" w:rsidRDefault="000A3319" w:rsidP="00BE1502">
      <w:pPr>
        <w:ind w:firstLine="0"/>
        <w:jc w:val="both"/>
      </w:pPr>
    </w:p>
    <w:p w14:paraId="4C52373D" w14:textId="562A6588" w:rsidR="00DB5013" w:rsidRDefault="00B6449C" w:rsidP="00AB07B9">
      <w:pPr>
        <w:ind w:firstLine="709"/>
        <w:jc w:val="both"/>
      </w:pPr>
      <w:r>
        <w:t>V t</w:t>
      </w:r>
      <w:r w:rsidR="000A3319">
        <w:t>abulce 16</w:t>
      </w:r>
      <w:r w:rsidR="00AB07B9">
        <w:t xml:space="preserve"> je zn</w:t>
      </w:r>
      <w:r>
        <w:t>ázorněn přehled naměřených počtů</w:t>
      </w:r>
      <w:r w:rsidR="00AB07B9">
        <w:t xml:space="preserve"> kroků</w:t>
      </w:r>
      <w:r w:rsidR="00B00A49">
        <w:t xml:space="preserve"> studentů</w:t>
      </w:r>
      <w:r w:rsidR="00AB07B9">
        <w:t xml:space="preserve"> jednotl</w:t>
      </w:r>
      <w:r w:rsidR="00296214">
        <w:t>ivých studijních obor</w:t>
      </w:r>
      <w:r w:rsidR="00B00A49">
        <w:t>ů FTK během dne. N</w:t>
      </w:r>
      <w:r>
        <w:t>ejvyšší počet kroků během dne zaznamenali</w:t>
      </w:r>
      <w:r w:rsidR="00296214">
        <w:t xml:space="preserve"> studenti studijního oboru</w:t>
      </w:r>
      <w:r>
        <w:t xml:space="preserve"> t</w:t>
      </w:r>
      <w:r w:rsidR="00B00A49">
        <w:t>ělesná výchova v kombinaci s druhým aprobačním předmětem. Studenti TV+ dosáhli během dne v průměru 13</w:t>
      </w:r>
      <w:r>
        <w:t> </w:t>
      </w:r>
      <w:r w:rsidR="005141ED">
        <w:t>390,05</w:t>
      </w:r>
      <w:r w:rsidR="00B00A49">
        <w:t xml:space="preserve"> </w:t>
      </w:r>
      <w:r w:rsidR="00B00A49">
        <w:rPr>
          <w:rFonts w:cs="Times New Roman"/>
        </w:rPr>
        <w:t>±</w:t>
      </w:r>
      <w:r w:rsidR="00B00A49">
        <w:t xml:space="preserve"> 5</w:t>
      </w:r>
      <w:r>
        <w:t> </w:t>
      </w:r>
      <w:r w:rsidR="005141ED">
        <w:t>770, 47</w:t>
      </w:r>
      <w:r w:rsidR="00B00A49">
        <w:t>. Druhého nejvyššího počtu kroků naměřených během dne d</w:t>
      </w:r>
      <w:r>
        <w:t> </w:t>
      </w:r>
      <w:r w:rsidR="00B00A49">
        <w:t>osáhl</w:t>
      </w:r>
      <w:r w:rsidR="00296214">
        <w:t>i studenti studijního oboru</w:t>
      </w:r>
      <w:r>
        <w:t xml:space="preserve"> o</w:t>
      </w:r>
      <w:r w:rsidR="00B00A49">
        <w:t>chrana obyvatelstva (13</w:t>
      </w:r>
      <w:r>
        <w:t> </w:t>
      </w:r>
      <w:r w:rsidR="00B00A49">
        <w:t xml:space="preserve">071,31). </w:t>
      </w:r>
      <w:r>
        <w:t>Nejnižší průměrný</w:t>
      </w:r>
      <w:r w:rsidR="00B00A49">
        <w:t xml:space="preserve"> </w:t>
      </w:r>
      <w:r>
        <w:t xml:space="preserve">počet </w:t>
      </w:r>
      <w:r w:rsidR="00B00A49">
        <w:t xml:space="preserve">kroků během dne </w:t>
      </w:r>
      <w:r>
        <w:t>zaznamen</w:t>
      </w:r>
      <w:r w:rsidR="00296214">
        <w:t>ali studenti studijního oboru</w:t>
      </w:r>
      <w:r>
        <w:t xml:space="preserve"> t</w:t>
      </w:r>
      <w:r w:rsidR="00B00A49">
        <w:t>ělesná výchova a sport</w:t>
      </w:r>
      <w:r w:rsidR="00695EB1">
        <w:t xml:space="preserve"> (9</w:t>
      </w:r>
      <w:r>
        <w:t> </w:t>
      </w:r>
      <w:r w:rsidR="005141ED">
        <w:t>858,20</w:t>
      </w:r>
      <w:r w:rsidR="00695EB1">
        <w:t xml:space="preserve"> </w:t>
      </w:r>
      <w:r w:rsidR="00695EB1">
        <w:rPr>
          <w:rFonts w:cs="Times New Roman"/>
        </w:rPr>
        <w:t>±</w:t>
      </w:r>
      <w:r w:rsidR="00695EB1">
        <w:t xml:space="preserve"> 2</w:t>
      </w:r>
      <w:r>
        <w:t> </w:t>
      </w:r>
      <w:r w:rsidR="00695EB1">
        <w:t>636,98). Studenti TVS jako jediní, ač s minimálním odstupem, nedosáhli doporučovaného počtu 10</w:t>
      </w:r>
      <w:r>
        <w:t> </w:t>
      </w:r>
      <w:r w:rsidR="00695EB1">
        <w:t xml:space="preserve">000 kroků během dne. </w:t>
      </w:r>
    </w:p>
    <w:p w14:paraId="44C6E3BA" w14:textId="2AD78259" w:rsidR="00AF61FF" w:rsidRDefault="00695EB1" w:rsidP="00AF61FF">
      <w:pPr>
        <w:ind w:firstLine="709"/>
        <w:jc w:val="both"/>
      </w:pPr>
      <w:r>
        <w:t xml:space="preserve">Z analýzy rozptylu ANOVA vyplývá (p-hodnota: 0,43), že mezi počtem kroků studentů a </w:t>
      </w:r>
      <w:r w:rsidR="00296214">
        <w:t>jednotlivými studijními obory</w:t>
      </w:r>
      <w:r>
        <w:t xml:space="preserve"> FTK nebyl nalezen st</w:t>
      </w:r>
      <w:r w:rsidR="00B6449C">
        <w:t>atisticky významný rozdíl (viz tabulka 16</w:t>
      </w:r>
      <w:r w:rsidR="00AF61FF">
        <w:t xml:space="preserve">). </w:t>
      </w:r>
    </w:p>
    <w:p w14:paraId="28B04F0C" w14:textId="6F22250A" w:rsidR="00AF61FF" w:rsidRDefault="00AF61FF" w:rsidP="00AF61FF">
      <w:pPr>
        <w:ind w:firstLine="709"/>
        <w:jc w:val="both"/>
      </w:pPr>
    </w:p>
    <w:p w14:paraId="0BF3F39C" w14:textId="28D56EA1" w:rsidR="00AF61FF" w:rsidRDefault="00AF61FF" w:rsidP="00AF61FF">
      <w:pPr>
        <w:ind w:firstLine="709"/>
        <w:jc w:val="both"/>
      </w:pPr>
    </w:p>
    <w:p w14:paraId="1F01F0DB" w14:textId="2881B749" w:rsidR="00AF61FF" w:rsidRDefault="00AF61FF" w:rsidP="00AF61FF">
      <w:pPr>
        <w:ind w:firstLine="709"/>
        <w:jc w:val="both"/>
      </w:pPr>
    </w:p>
    <w:p w14:paraId="13612811" w14:textId="114ABEAA" w:rsidR="00AF61FF" w:rsidRDefault="00AF61FF" w:rsidP="00AF61FF">
      <w:pPr>
        <w:ind w:firstLine="709"/>
        <w:jc w:val="both"/>
      </w:pPr>
    </w:p>
    <w:p w14:paraId="7B8132DB" w14:textId="2688F71E" w:rsidR="00AF61FF" w:rsidRDefault="00AF61FF" w:rsidP="00AF61FF">
      <w:pPr>
        <w:ind w:firstLine="709"/>
        <w:jc w:val="both"/>
      </w:pPr>
    </w:p>
    <w:p w14:paraId="6F7D019A" w14:textId="29B36AA1" w:rsidR="00AF61FF" w:rsidRDefault="00AF61FF" w:rsidP="00AF61FF">
      <w:pPr>
        <w:ind w:firstLine="709"/>
        <w:jc w:val="both"/>
      </w:pPr>
    </w:p>
    <w:p w14:paraId="630E7BBA" w14:textId="77777777" w:rsidR="00AF61FF" w:rsidRDefault="00AF61FF" w:rsidP="00AF61FF">
      <w:pPr>
        <w:ind w:firstLine="709"/>
        <w:jc w:val="both"/>
      </w:pPr>
    </w:p>
    <w:p w14:paraId="6770EBA3" w14:textId="04B1A07E" w:rsidR="00DB5013" w:rsidRDefault="00DB5013" w:rsidP="008878CA">
      <w:pPr>
        <w:pStyle w:val="Nadpis3"/>
        <w:spacing w:before="240"/>
      </w:pPr>
      <w:bookmarkStart w:id="47" w:name="_Toc525116340"/>
      <w:r>
        <w:lastRenderedPageBreak/>
        <w:t xml:space="preserve">5.4.2 Analýza </w:t>
      </w:r>
      <w:r w:rsidR="0000316A">
        <w:t>pohybové aktivity</w:t>
      </w:r>
      <w:r>
        <w:t xml:space="preserve"> žen mezi jednotlivými studijními </w:t>
      </w:r>
      <w:r w:rsidR="00296214">
        <w:t>obory</w:t>
      </w:r>
      <w:bookmarkEnd w:id="47"/>
    </w:p>
    <w:p w14:paraId="720CAE25" w14:textId="2E9C27BC" w:rsidR="0049706F" w:rsidRPr="0049706F" w:rsidRDefault="00C76F5F" w:rsidP="0049706F">
      <w:pPr>
        <w:ind w:firstLine="0"/>
      </w:pPr>
      <w:r>
        <w:t>Tabulka 18</w:t>
      </w:r>
      <w:r w:rsidR="0049706F">
        <w:t>. Průměrný počet kroků žen mezi jednotlivými s</w:t>
      </w:r>
      <w:r w:rsidR="00296214">
        <w:t>tudijními obory</w:t>
      </w:r>
    </w:p>
    <w:tbl>
      <w:tblPr>
        <w:tblStyle w:val="Tabulkasmkou4zvraznn11"/>
        <w:tblW w:w="9007" w:type="dxa"/>
        <w:tblLook w:val="04A0" w:firstRow="1" w:lastRow="0" w:firstColumn="1" w:lastColumn="0" w:noHBand="0" w:noVBand="1"/>
      </w:tblPr>
      <w:tblGrid>
        <w:gridCol w:w="1896"/>
        <w:gridCol w:w="3463"/>
        <w:gridCol w:w="3648"/>
      </w:tblGrid>
      <w:tr w:rsidR="0049706F" w:rsidRPr="0049706F" w14:paraId="6881F035" w14:textId="77777777" w:rsidTr="0049706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007" w:type="dxa"/>
            <w:gridSpan w:val="3"/>
            <w:noWrap/>
            <w:hideMark/>
          </w:tcPr>
          <w:p w14:paraId="6B81AACA" w14:textId="77777777" w:rsidR="0049706F" w:rsidRPr="0049706F" w:rsidRDefault="0049706F" w:rsidP="0049706F">
            <w:pPr>
              <w:spacing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Females</w:t>
            </w:r>
          </w:p>
        </w:tc>
      </w:tr>
      <w:tr w:rsidR="0049706F" w:rsidRPr="0049706F" w14:paraId="008FAF3D" w14:textId="77777777" w:rsidTr="00053FD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896" w:type="dxa"/>
            <w:noWrap/>
            <w:hideMark/>
          </w:tcPr>
          <w:p w14:paraId="5BE8FF96"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 </w:t>
            </w:r>
          </w:p>
        </w:tc>
        <w:tc>
          <w:tcPr>
            <w:tcW w:w="3463" w:type="dxa"/>
            <w:hideMark/>
          </w:tcPr>
          <w:p w14:paraId="14A211A2" w14:textId="77777777" w:rsidR="0049706F" w:rsidRPr="0049706F" w:rsidRDefault="0049706F" w:rsidP="00B6449C">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Mean</w:t>
            </w:r>
            <w:r w:rsidR="00053FD7">
              <w:rPr>
                <w:rFonts w:eastAsia="Times New Roman" w:cs="Times New Roman"/>
                <w:sz w:val="24"/>
                <w:szCs w:val="24"/>
                <w:lang w:eastAsia="cs-CZ"/>
              </w:rPr>
              <w:t xml:space="preserve"> (M)</w:t>
            </w:r>
          </w:p>
        </w:tc>
        <w:tc>
          <w:tcPr>
            <w:tcW w:w="3648" w:type="dxa"/>
            <w:hideMark/>
          </w:tcPr>
          <w:p w14:paraId="288B3C29" w14:textId="77777777" w:rsidR="0049706F" w:rsidRPr="0049706F" w:rsidRDefault="0049706F" w:rsidP="00B6449C">
            <w:pPr>
              <w:spacing w:before="40" w:after="4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49706F" w:rsidRPr="0049706F" w14:paraId="46EEF1F2" w14:textId="77777777" w:rsidTr="00053FD7">
        <w:trPr>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23426F6F"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APA</w:t>
            </w:r>
          </w:p>
        </w:tc>
        <w:tc>
          <w:tcPr>
            <w:tcW w:w="3463" w:type="dxa"/>
            <w:noWrap/>
            <w:hideMark/>
          </w:tcPr>
          <w:p w14:paraId="46B9B89C" w14:textId="77777777"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11</w:t>
            </w:r>
            <w:r w:rsidR="00B6449C">
              <w:rPr>
                <w:rFonts w:eastAsia="Times New Roman" w:cs="Times New Roman"/>
                <w:sz w:val="24"/>
                <w:szCs w:val="24"/>
                <w:lang w:eastAsia="cs-CZ"/>
              </w:rPr>
              <w:t> </w:t>
            </w:r>
            <w:r w:rsidRPr="0049706F">
              <w:rPr>
                <w:rFonts w:eastAsia="Times New Roman" w:cs="Times New Roman"/>
                <w:sz w:val="24"/>
                <w:szCs w:val="24"/>
                <w:lang w:eastAsia="cs-CZ"/>
              </w:rPr>
              <w:t>227,06</w:t>
            </w:r>
          </w:p>
        </w:tc>
        <w:tc>
          <w:tcPr>
            <w:tcW w:w="3648" w:type="dxa"/>
            <w:noWrap/>
            <w:hideMark/>
          </w:tcPr>
          <w:p w14:paraId="5DEC225B" w14:textId="1EDD8488"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w:t>
            </w:r>
            <w:r w:rsidR="00B6449C">
              <w:rPr>
                <w:rFonts w:eastAsia="Times New Roman" w:cs="Times New Roman"/>
                <w:sz w:val="24"/>
                <w:szCs w:val="24"/>
                <w:lang w:eastAsia="cs-CZ"/>
              </w:rPr>
              <w:t> </w:t>
            </w:r>
            <w:r w:rsidR="004B638C">
              <w:rPr>
                <w:rFonts w:eastAsia="Times New Roman" w:cs="Times New Roman"/>
                <w:sz w:val="24"/>
                <w:szCs w:val="24"/>
                <w:lang w:eastAsia="cs-CZ"/>
              </w:rPr>
              <w:t>927,17</w:t>
            </w:r>
          </w:p>
        </w:tc>
      </w:tr>
      <w:tr w:rsidR="0049706F" w:rsidRPr="0049706F" w14:paraId="5A57FEAD" w14:textId="77777777" w:rsidTr="00053F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57C4B88A"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ATV</w:t>
            </w:r>
          </w:p>
        </w:tc>
        <w:tc>
          <w:tcPr>
            <w:tcW w:w="3463" w:type="dxa"/>
            <w:noWrap/>
            <w:hideMark/>
          </w:tcPr>
          <w:p w14:paraId="30E867FE" w14:textId="77777777"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B6449C">
              <w:rPr>
                <w:rFonts w:eastAsia="Times New Roman" w:cs="Times New Roman"/>
                <w:sz w:val="24"/>
                <w:szCs w:val="24"/>
                <w:lang w:eastAsia="cs-CZ"/>
              </w:rPr>
              <w:t> </w:t>
            </w:r>
            <w:r w:rsidRPr="0049706F">
              <w:rPr>
                <w:rFonts w:eastAsia="Times New Roman" w:cs="Times New Roman"/>
                <w:sz w:val="24"/>
                <w:szCs w:val="24"/>
                <w:lang w:eastAsia="cs-CZ"/>
              </w:rPr>
              <w:t>380,46</w:t>
            </w:r>
          </w:p>
        </w:tc>
        <w:tc>
          <w:tcPr>
            <w:tcW w:w="3648" w:type="dxa"/>
            <w:noWrap/>
            <w:hideMark/>
          </w:tcPr>
          <w:p w14:paraId="5EEA374A" w14:textId="30499C97"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4</w:t>
            </w:r>
            <w:r w:rsidR="00B6449C">
              <w:rPr>
                <w:rFonts w:eastAsia="Times New Roman" w:cs="Times New Roman"/>
                <w:sz w:val="24"/>
                <w:szCs w:val="24"/>
                <w:lang w:eastAsia="cs-CZ"/>
              </w:rPr>
              <w:t> </w:t>
            </w:r>
            <w:r w:rsidR="004B638C">
              <w:rPr>
                <w:rFonts w:eastAsia="Times New Roman" w:cs="Times New Roman"/>
                <w:sz w:val="24"/>
                <w:szCs w:val="24"/>
                <w:lang w:eastAsia="cs-CZ"/>
              </w:rPr>
              <w:t>308,58</w:t>
            </w:r>
          </w:p>
        </w:tc>
      </w:tr>
      <w:tr w:rsidR="0049706F" w:rsidRPr="0049706F" w14:paraId="7A8DC7D4" w14:textId="77777777" w:rsidTr="00053FD7">
        <w:trPr>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7CD22928"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OCHO</w:t>
            </w:r>
          </w:p>
        </w:tc>
        <w:tc>
          <w:tcPr>
            <w:tcW w:w="3463" w:type="dxa"/>
            <w:noWrap/>
            <w:hideMark/>
          </w:tcPr>
          <w:p w14:paraId="2581DC78" w14:textId="77777777"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16</w:t>
            </w:r>
            <w:r w:rsidR="00B6449C">
              <w:rPr>
                <w:rFonts w:eastAsia="Times New Roman" w:cs="Times New Roman"/>
                <w:sz w:val="24"/>
                <w:szCs w:val="24"/>
                <w:lang w:eastAsia="cs-CZ"/>
              </w:rPr>
              <w:t> </w:t>
            </w:r>
            <w:r w:rsidRPr="0049706F">
              <w:rPr>
                <w:rFonts w:eastAsia="Times New Roman" w:cs="Times New Roman"/>
                <w:sz w:val="24"/>
                <w:szCs w:val="24"/>
                <w:lang w:eastAsia="cs-CZ"/>
              </w:rPr>
              <w:t>755,03</w:t>
            </w:r>
          </w:p>
        </w:tc>
        <w:tc>
          <w:tcPr>
            <w:tcW w:w="3648" w:type="dxa"/>
            <w:noWrap/>
            <w:hideMark/>
          </w:tcPr>
          <w:p w14:paraId="01F3A1AB" w14:textId="5F5540E6"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10</w:t>
            </w:r>
            <w:r w:rsidR="00B6449C">
              <w:rPr>
                <w:rFonts w:eastAsia="Times New Roman" w:cs="Times New Roman"/>
                <w:sz w:val="24"/>
                <w:szCs w:val="24"/>
                <w:lang w:eastAsia="cs-CZ"/>
              </w:rPr>
              <w:t> </w:t>
            </w:r>
            <w:r w:rsidR="004B638C">
              <w:rPr>
                <w:rFonts w:eastAsia="Times New Roman" w:cs="Times New Roman"/>
                <w:sz w:val="24"/>
                <w:szCs w:val="24"/>
                <w:lang w:eastAsia="cs-CZ"/>
              </w:rPr>
              <w:t>681,03</w:t>
            </w:r>
          </w:p>
        </w:tc>
      </w:tr>
      <w:tr w:rsidR="0049706F" w:rsidRPr="0049706F" w14:paraId="2B97B905" w14:textId="77777777" w:rsidTr="00053F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2C37FE64"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REK</w:t>
            </w:r>
          </w:p>
        </w:tc>
        <w:tc>
          <w:tcPr>
            <w:tcW w:w="3463" w:type="dxa"/>
            <w:noWrap/>
            <w:hideMark/>
          </w:tcPr>
          <w:p w14:paraId="7B26FBCB" w14:textId="77777777"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B6449C">
              <w:rPr>
                <w:rFonts w:eastAsia="Times New Roman" w:cs="Times New Roman"/>
                <w:sz w:val="24"/>
                <w:szCs w:val="24"/>
                <w:lang w:eastAsia="cs-CZ"/>
              </w:rPr>
              <w:t> </w:t>
            </w:r>
            <w:r w:rsidRPr="0049706F">
              <w:rPr>
                <w:rFonts w:eastAsia="Times New Roman" w:cs="Times New Roman"/>
                <w:sz w:val="24"/>
                <w:szCs w:val="24"/>
                <w:lang w:eastAsia="cs-CZ"/>
              </w:rPr>
              <w:t>828,26</w:t>
            </w:r>
          </w:p>
        </w:tc>
        <w:tc>
          <w:tcPr>
            <w:tcW w:w="3648" w:type="dxa"/>
            <w:noWrap/>
            <w:hideMark/>
          </w:tcPr>
          <w:p w14:paraId="2196A72A" w14:textId="3CB7F1AC"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w:t>
            </w:r>
            <w:r w:rsidR="00B6449C">
              <w:rPr>
                <w:rFonts w:eastAsia="Times New Roman" w:cs="Times New Roman"/>
                <w:sz w:val="24"/>
                <w:szCs w:val="24"/>
                <w:lang w:eastAsia="cs-CZ"/>
              </w:rPr>
              <w:t> </w:t>
            </w:r>
            <w:r w:rsidR="004B638C">
              <w:rPr>
                <w:rFonts w:eastAsia="Times New Roman" w:cs="Times New Roman"/>
                <w:sz w:val="24"/>
                <w:szCs w:val="24"/>
                <w:lang w:eastAsia="cs-CZ"/>
              </w:rPr>
              <w:t>956,53</w:t>
            </w:r>
          </w:p>
        </w:tc>
      </w:tr>
      <w:tr w:rsidR="0049706F" w:rsidRPr="0049706F" w14:paraId="3A1F0454" w14:textId="77777777" w:rsidTr="00053FD7">
        <w:trPr>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76A1C895"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w:t>
            </w:r>
          </w:p>
        </w:tc>
        <w:tc>
          <w:tcPr>
            <w:tcW w:w="3463" w:type="dxa"/>
            <w:noWrap/>
            <w:hideMark/>
          </w:tcPr>
          <w:p w14:paraId="3798FF2E" w14:textId="77777777"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B6449C">
              <w:rPr>
                <w:rFonts w:eastAsia="Times New Roman" w:cs="Times New Roman"/>
                <w:sz w:val="24"/>
                <w:szCs w:val="24"/>
                <w:lang w:eastAsia="cs-CZ"/>
              </w:rPr>
              <w:t> </w:t>
            </w:r>
            <w:r w:rsidRPr="0049706F">
              <w:rPr>
                <w:rFonts w:eastAsia="Times New Roman" w:cs="Times New Roman"/>
                <w:sz w:val="24"/>
                <w:szCs w:val="24"/>
                <w:lang w:eastAsia="cs-CZ"/>
              </w:rPr>
              <w:t>361,24</w:t>
            </w:r>
          </w:p>
        </w:tc>
        <w:tc>
          <w:tcPr>
            <w:tcW w:w="3648" w:type="dxa"/>
            <w:noWrap/>
            <w:hideMark/>
          </w:tcPr>
          <w:p w14:paraId="038255B7" w14:textId="72FDD9AB" w:rsidR="0049706F" w:rsidRPr="0049706F" w:rsidRDefault="0049706F" w:rsidP="00B6449C">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3</w:t>
            </w:r>
            <w:r w:rsidR="00B6449C">
              <w:rPr>
                <w:rFonts w:eastAsia="Times New Roman" w:cs="Times New Roman"/>
                <w:sz w:val="24"/>
                <w:szCs w:val="24"/>
                <w:lang w:eastAsia="cs-CZ"/>
              </w:rPr>
              <w:t> </w:t>
            </w:r>
            <w:r w:rsidRPr="0049706F">
              <w:rPr>
                <w:rFonts w:eastAsia="Times New Roman" w:cs="Times New Roman"/>
                <w:sz w:val="24"/>
                <w:szCs w:val="24"/>
                <w:lang w:eastAsia="cs-CZ"/>
              </w:rPr>
              <w:t>0</w:t>
            </w:r>
            <w:r w:rsidR="004B638C">
              <w:rPr>
                <w:rFonts w:eastAsia="Times New Roman" w:cs="Times New Roman"/>
                <w:sz w:val="24"/>
                <w:szCs w:val="24"/>
                <w:lang w:eastAsia="cs-CZ"/>
              </w:rPr>
              <w:t>42,60</w:t>
            </w:r>
          </w:p>
        </w:tc>
      </w:tr>
      <w:tr w:rsidR="0049706F" w:rsidRPr="0049706F" w14:paraId="486C8552" w14:textId="77777777" w:rsidTr="00053FD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96" w:type="dxa"/>
            <w:noWrap/>
            <w:hideMark/>
          </w:tcPr>
          <w:p w14:paraId="52F5E2DB" w14:textId="77777777" w:rsidR="0049706F" w:rsidRPr="0049706F" w:rsidRDefault="0049706F" w:rsidP="00B6449C">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TVS</w:t>
            </w:r>
          </w:p>
        </w:tc>
        <w:tc>
          <w:tcPr>
            <w:tcW w:w="3463" w:type="dxa"/>
            <w:noWrap/>
            <w:hideMark/>
          </w:tcPr>
          <w:p w14:paraId="3E0CCB51" w14:textId="77777777"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11</w:t>
            </w:r>
            <w:r w:rsidR="00B6449C">
              <w:rPr>
                <w:rFonts w:eastAsia="Times New Roman" w:cs="Times New Roman"/>
                <w:sz w:val="24"/>
                <w:szCs w:val="24"/>
                <w:lang w:eastAsia="cs-CZ"/>
              </w:rPr>
              <w:t> </w:t>
            </w:r>
            <w:r w:rsidRPr="0049706F">
              <w:rPr>
                <w:rFonts w:eastAsia="Times New Roman" w:cs="Times New Roman"/>
                <w:sz w:val="24"/>
                <w:szCs w:val="24"/>
                <w:lang w:eastAsia="cs-CZ"/>
              </w:rPr>
              <w:t>488,96</w:t>
            </w:r>
          </w:p>
        </w:tc>
        <w:tc>
          <w:tcPr>
            <w:tcW w:w="3648" w:type="dxa"/>
            <w:noWrap/>
            <w:hideMark/>
          </w:tcPr>
          <w:p w14:paraId="0BE0C183" w14:textId="105D0C5D" w:rsidR="0049706F" w:rsidRPr="0049706F" w:rsidRDefault="0049706F" w:rsidP="00B6449C">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w:t>
            </w:r>
            <w:r w:rsidR="00B6449C">
              <w:rPr>
                <w:rFonts w:eastAsia="Times New Roman" w:cs="Times New Roman"/>
                <w:sz w:val="24"/>
                <w:szCs w:val="24"/>
                <w:lang w:eastAsia="cs-CZ"/>
              </w:rPr>
              <w:t> </w:t>
            </w:r>
            <w:r w:rsidR="004B638C">
              <w:rPr>
                <w:rFonts w:eastAsia="Times New Roman" w:cs="Times New Roman"/>
                <w:sz w:val="24"/>
                <w:szCs w:val="24"/>
                <w:lang w:eastAsia="cs-CZ"/>
              </w:rPr>
              <w:t>546,77</w:t>
            </w:r>
          </w:p>
        </w:tc>
      </w:tr>
    </w:tbl>
    <w:p w14:paraId="0643869D" w14:textId="77777777" w:rsidR="00053FD7" w:rsidRDefault="00053FD7" w:rsidP="00B6449C">
      <w:pPr>
        <w:pStyle w:val="Odstavecseseznamem"/>
        <w:spacing w:before="120" w:line="240" w:lineRule="auto"/>
        <w:ind w:left="0" w:firstLine="0"/>
      </w:pPr>
      <w:r>
        <w:t>M</w:t>
      </w:r>
      <w:r w:rsidR="005C2A4A">
        <w:t xml:space="preserve"> </w:t>
      </w:r>
      <w:r>
        <w:t>= průměr</w:t>
      </w:r>
    </w:p>
    <w:p w14:paraId="678FF71F" w14:textId="77777777" w:rsidR="00053FD7" w:rsidRDefault="00053FD7" w:rsidP="00053FD7">
      <w:pPr>
        <w:pStyle w:val="Odstavecseseznamem"/>
        <w:spacing w:line="240" w:lineRule="auto"/>
        <w:ind w:left="0" w:firstLine="0"/>
      </w:pPr>
      <w:r>
        <w:t>SD</w:t>
      </w:r>
      <w:r w:rsidR="005C2A4A">
        <w:t xml:space="preserve"> </w:t>
      </w:r>
      <w:r>
        <w:t>= směrodatná odchylka</w:t>
      </w:r>
    </w:p>
    <w:p w14:paraId="1908420C" w14:textId="77777777" w:rsidR="00DB5013" w:rsidRDefault="00DB5013" w:rsidP="00DB5013"/>
    <w:p w14:paraId="6CDA7B68" w14:textId="77777777" w:rsidR="0049706F" w:rsidRDefault="00C76F5F" w:rsidP="0049706F">
      <w:pPr>
        <w:ind w:firstLine="0"/>
        <w:jc w:val="both"/>
      </w:pPr>
      <w:r>
        <w:t>Tabulka 19</w:t>
      </w:r>
      <w:r w:rsidR="0049706F">
        <w:t>. Hodnota testovaného kritéria a hladina statistické významnosti</w:t>
      </w:r>
    </w:p>
    <w:tbl>
      <w:tblPr>
        <w:tblStyle w:val="Barevntabulkasmkou6zvraznn11"/>
        <w:tblW w:w="4414" w:type="dxa"/>
        <w:tblLook w:val="04A0" w:firstRow="1" w:lastRow="0" w:firstColumn="1" w:lastColumn="0" w:noHBand="0" w:noVBand="1"/>
      </w:tblPr>
      <w:tblGrid>
        <w:gridCol w:w="2341"/>
        <w:gridCol w:w="2073"/>
      </w:tblGrid>
      <w:tr w:rsidR="0049706F" w:rsidRPr="0049706F" w14:paraId="5E4840E8" w14:textId="77777777" w:rsidTr="0049706F">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341" w:type="dxa"/>
            <w:noWrap/>
            <w:hideMark/>
          </w:tcPr>
          <w:p w14:paraId="14BD35B3" w14:textId="77777777" w:rsidR="0049706F" w:rsidRPr="0049706F" w:rsidRDefault="0049706F" w:rsidP="00B6449C">
            <w:pPr>
              <w:spacing w:before="40"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F-statistika:</w:t>
            </w:r>
          </w:p>
        </w:tc>
        <w:tc>
          <w:tcPr>
            <w:tcW w:w="2073" w:type="dxa"/>
            <w:noWrap/>
            <w:hideMark/>
          </w:tcPr>
          <w:p w14:paraId="39C1E3AD" w14:textId="77777777" w:rsidR="0049706F" w:rsidRPr="0049706F" w:rsidRDefault="0049706F" w:rsidP="00B6449C">
            <w:pPr>
              <w:spacing w:before="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1,671</w:t>
            </w:r>
          </w:p>
        </w:tc>
      </w:tr>
      <w:tr w:rsidR="0049706F" w:rsidRPr="0049706F" w14:paraId="43A968C2" w14:textId="77777777" w:rsidTr="0049706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341" w:type="dxa"/>
            <w:noWrap/>
            <w:hideMark/>
          </w:tcPr>
          <w:p w14:paraId="14EEF50D" w14:textId="77777777" w:rsidR="0049706F" w:rsidRPr="0049706F" w:rsidRDefault="0049706F" w:rsidP="00B6449C">
            <w:pPr>
              <w:spacing w:before="40"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p-hodnota:</w:t>
            </w:r>
          </w:p>
        </w:tc>
        <w:tc>
          <w:tcPr>
            <w:tcW w:w="2073" w:type="dxa"/>
            <w:noWrap/>
            <w:hideMark/>
          </w:tcPr>
          <w:p w14:paraId="2E3BB55C" w14:textId="77777777" w:rsidR="0049706F" w:rsidRPr="0049706F" w:rsidRDefault="0049706F" w:rsidP="00B6449C">
            <w:pPr>
              <w:spacing w:before="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0,155</w:t>
            </w:r>
          </w:p>
        </w:tc>
      </w:tr>
    </w:tbl>
    <w:p w14:paraId="5524A840" w14:textId="77777777" w:rsidR="0049706F" w:rsidRDefault="0049706F" w:rsidP="00DB5013"/>
    <w:p w14:paraId="7A578DEA" w14:textId="77777777" w:rsidR="0049706F" w:rsidRDefault="0049706F" w:rsidP="006E1F19">
      <w:pPr>
        <w:ind w:firstLine="0"/>
      </w:pPr>
      <w:r>
        <w:rPr>
          <w:noProof/>
          <w:lang w:eastAsia="cs-CZ"/>
        </w:rPr>
        <w:drawing>
          <wp:inline distT="0" distB="0" distL="0" distR="0" wp14:anchorId="6918C012" wp14:editId="758D5691">
            <wp:extent cx="5554980" cy="3009900"/>
            <wp:effectExtent l="0" t="0" r="0" b="0"/>
            <wp:docPr id="11" name="Graf 1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EC5514" w14:textId="3D47C3A1" w:rsidR="0049706F" w:rsidRDefault="00190FC8" w:rsidP="0049706F">
      <w:pPr>
        <w:ind w:firstLine="0"/>
        <w:jc w:val="both"/>
      </w:pPr>
      <w:r>
        <w:t>Obrázek 18</w:t>
      </w:r>
      <w:r w:rsidR="0049706F">
        <w:t>. Průměrný počet kroků žen mezi</w:t>
      </w:r>
      <w:r w:rsidR="00296214">
        <w:t xml:space="preserve"> jednotlivými studijními obor</w:t>
      </w:r>
      <w:r w:rsidR="0049706F">
        <w:t>y</w:t>
      </w:r>
    </w:p>
    <w:p w14:paraId="0488988A" w14:textId="77777777" w:rsidR="0033758A" w:rsidRDefault="0033758A" w:rsidP="0049706F">
      <w:pPr>
        <w:ind w:firstLine="0"/>
        <w:jc w:val="both"/>
      </w:pPr>
    </w:p>
    <w:p w14:paraId="0750A96C" w14:textId="0EB382D0" w:rsidR="0033758A" w:rsidRPr="00BD68A9" w:rsidRDefault="0033758A" w:rsidP="0033758A">
      <w:pPr>
        <w:ind w:firstLine="709"/>
        <w:jc w:val="both"/>
      </w:pPr>
      <w:r>
        <w:t>Při porovnání průměrného počtu kroků studentek jednotlivých studij</w:t>
      </w:r>
      <w:r w:rsidR="00296214">
        <w:t>ních oborů</w:t>
      </w:r>
      <w:r>
        <w:t xml:space="preserve"> FTK zjišťujeme, že nejvyššího počtu kroků dosáh</w:t>
      </w:r>
      <w:r w:rsidR="00803DB8">
        <w:t>ly studentky studijního oboru</w:t>
      </w:r>
      <w:r>
        <w:t xml:space="preserve"> OCHO (16</w:t>
      </w:r>
      <w:r w:rsidR="00401FA1">
        <w:t> </w:t>
      </w:r>
      <w:r>
        <w:t xml:space="preserve">755,03 </w:t>
      </w:r>
      <w:r>
        <w:rPr>
          <w:rFonts w:cs="Times New Roman"/>
        </w:rPr>
        <w:t>±</w:t>
      </w:r>
      <w:r>
        <w:t xml:space="preserve"> 10</w:t>
      </w:r>
      <w:r w:rsidR="00401FA1">
        <w:t> 681,</w:t>
      </w:r>
      <w:r w:rsidR="004B638C">
        <w:t>03</w:t>
      </w:r>
      <w:r>
        <w:t>). Studentky OCHO svým výkonem dosahují nadprůměrných výsledků</w:t>
      </w:r>
      <w:r w:rsidR="00401FA1">
        <w:t>,</w:t>
      </w:r>
      <w:r>
        <w:t xml:space="preserve"> v porovnání s výsledky student</w:t>
      </w:r>
      <w:r w:rsidR="00803DB8">
        <w:t>ek ostatních studijních oborů</w:t>
      </w:r>
      <w:r>
        <w:t>. Nejnižšího počtu kroků dosáh</w:t>
      </w:r>
      <w:r w:rsidR="00296214">
        <w:t xml:space="preserve">ly </w:t>
      </w:r>
      <w:r w:rsidR="00296214">
        <w:lastRenderedPageBreak/>
        <w:t>studentky studijního oboru</w:t>
      </w:r>
      <w:r>
        <w:t xml:space="preserve"> APA (11</w:t>
      </w:r>
      <w:r w:rsidR="00401FA1">
        <w:t> </w:t>
      </w:r>
      <w:r>
        <w:t xml:space="preserve">227,06 </w:t>
      </w:r>
      <w:r>
        <w:rPr>
          <w:rFonts w:cs="Times New Roman"/>
        </w:rPr>
        <w:t>±</w:t>
      </w:r>
      <w:r>
        <w:t xml:space="preserve"> 1</w:t>
      </w:r>
      <w:r w:rsidR="00401FA1">
        <w:t> 927,</w:t>
      </w:r>
      <w:r w:rsidR="004B638C">
        <w:t>17</w:t>
      </w:r>
      <w:r>
        <w:t xml:space="preserve">). Podobných výsledků jako studentky APA </w:t>
      </w:r>
      <w:r w:rsidR="004E5973">
        <w:t>dosáhly i studentky TVS</w:t>
      </w:r>
      <w:r w:rsidR="004E5973" w:rsidRPr="00BD68A9">
        <w:t xml:space="preserve">, </w:t>
      </w:r>
      <w:r w:rsidR="00401FA1" w:rsidRPr="00BD68A9">
        <w:t xml:space="preserve">zaznamenaly </w:t>
      </w:r>
      <w:r w:rsidR="004E5973" w:rsidRPr="00BD68A9">
        <w:t>pouze o průměrných 262</w:t>
      </w:r>
      <w:r w:rsidR="00401FA1" w:rsidRPr="00BD68A9">
        <w:t xml:space="preserve"> provedených</w:t>
      </w:r>
      <w:r w:rsidR="004E5973" w:rsidRPr="00BD68A9">
        <w:t xml:space="preserve"> kroků během dne více</w:t>
      </w:r>
      <w:r w:rsidR="004E5973" w:rsidRPr="00401FA1">
        <w:rPr>
          <w:color w:val="00B050"/>
        </w:rPr>
        <w:t>.</w:t>
      </w:r>
      <w:r w:rsidR="004E5973">
        <w:t xml:space="preserve"> Studentky všech </w:t>
      </w:r>
      <w:r w:rsidR="00296214">
        <w:t>studijních oborů</w:t>
      </w:r>
      <w:r w:rsidR="00BD68A9">
        <w:t xml:space="preserve"> FTK dosáhly </w:t>
      </w:r>
      <w:r w:rsidR="004E5973">
        <w:t xml:space="preserve">doporučovaného počtu </w:t>
      </w:r>
      <w:r w:rsidR="004E5973" w:rsidRPr="00BD68A9">
        <w:t>10</w:t>
      </w:r>
      <w:r w:rsidR="00401FA1" w:rsidRPr="00BD68A9">
        <w:t xml:space="preserve"> 000 kroků </w:t>
      </w:r>
      <w:r w:rsidR="00BD68A9" w:rsidRPr="00BD68A9">
        <w:t>za den</w:t>
      </w:r>
      <w:r w:rsidR="00401FA1" w:rsidRPr="00BD68A9">
        <w:t>.</w:t>
      </w:r>
    </w:p>
    <w:p w14:paraId="3C804C0E" w14:textId="008E0343" w:rsidR="004E5973" w:rsidRDefault="004E5973" w:rsidP="004C52ED">
      <w:pPr>
        <w:spacing w:after="240"/>
        <w:ind w:firstLine="709"/>
        <w:jc w:val="both"/>
      </w:pPr>
      <w:r w:rsidRPr="00BD68A9">
        <w:t>Dle analýzy rozptylu ANOVA nebyl zjištěn statisticky vý</w:t>
      </w:r>
      <w:r w:rsidR="00BD68A9" w:rsidRPr="00BD68A9">
        <w:t>znamný rozdíl mezi počtem kroků u</w:t>
      </w:r>
      <w:r w:rsidRPr="00BD68A9">
        <w:t xml:space="preserve"> </w:t>
      </w:r>
      <w:r w:rsidR="00296214">
        <w:t>jednotlivých studijních oborů</w:t>
      </w:r>
      <w:r w:rsidRPr="00BD68A9">
        <w:t xml:space="preserve"> FTK (p-hodnota: </w:t>
      </w:r>
      <w:r w:rsidRPr="00BD68A9">
        <w:rPr>
          <w:rFonts w:eastAsia="Times New Roman" w:cs="Times New Roman"/>
          <w:szCs w:val="24"/>
          <w:lang w:eastAsia="cs-CZ"/>
        </w:rPr>
        <w:t>0,</w:t>
      </w:r>
      <w:r w:rsidRPr="0049706F">
        <w:rPr>
          <w:rFonts w:eastAsia="Times New Roman" w:cs="Times New Roman"/>
          <w:szCs w:val="24"/>
          <w:lang w:eastAsia="cs-CZ"/>
        </w:rPr>
        <w:t>155</w:t>
      </w:r>
      <w:r>
        <w:t>).</w:t>
      </w:r>
    </w:p>
    <w:p w14:paraId="20F29B4A" w14:textId="050902F6" w:rsidR="00BE7D4E" w:rsidRDefault="00BE7D4E" w:rsidP="00F42968">
      <w:pPr>
        <w:pStyle w:val="Nadpis4"/>
      </w:pPr>
      <w:r w:rsidRPr="00F42968">
        <w:t xml:space="preserve">Diskuze ke kapitole 5.4 </w:t>
      </w:r>
      <w:r w:rsidR="00F42968" w:rsidRPr="00F42968">
        <w:t>Analýza PA výzkumného souboru mezi jednotlivými studijními obory</w:t>
      </w:r>
    </w:p>
    <w:p w14:paraId="45C35C60" w14:textId="77777777" w:rsidR="00F42968" w:rsidRPr="00F42968" w:rsidRDefault="00F42968" w:rsidP="00F42968"/>
    <w:p w14:paraId="163C366F" w14:textId="77777777" w:rsidR="00182AE3" w:rsidRPr="00BD68A9" w:rsidRDefault="00182AE3" w:rsidP="00EF55E9">
      <w:pPr>
        <w:ind w:firstLine="709"/>
        <w:jc w:val="both"/>
        <w:rPr>
          <w:rFonts w:cs="Times New Roman"/>
          <w:szCs w:val="24"/>
        </w:rPr>
      </w:pPr>
      <w:r>
        <w:rPr>
          <w:rFonts w:cs="Times New Roman"/>
          <w:szCs w:val="24"/>
        </w:rPr>
        <w:t xml:space="preserve">Tudor-Locke a Bassett (2004) doporučují k realizaci PA pro </w:t>
      </w:r>
      <w:r w:rsidR="00EF55E9">
        <w:rPr>
          <w:rFonts w:cs="Times New Roman"/>
          <w:szCs w:val="24"/>
        </w:rPr>
        <w:t>podporu zdraví dospělé populace</w:t>
      </w:r>
      <w:r>
        <w:rPr>
          <w:rFonts w:cs="Times New Roman"/>
          <w:szCs w:val="24"/>
        </w:rPr>
        <w:t xml:space="preserve"> provést minimálně 10</w:t>
      </w:r>
      <w:r w:rsidR="00EF55E9">
        <w:rPr>
          <w:rFonts w:cs="Times New Roman"/>
          <w:szCs w:val="24"/>
        </w:rPr>
        <w:t> </w:t>
      </w:r>
      <w:r>
        <w:rPr>
          <w:rFonts w:cs="Times New Roman"/>
          <w:szCs w:val="24"/>
        </w:rPr>
        <w:t>000 kroků za den. Při dosažení 10</w:t>
      </w:r>
      <w:r w:rsidR="00EF55E9">
        <w:rPr>
          <w:rFonts w:cs="Times New Roman"/>
          <w:szCs w:val="24"/>
        </w:rPr>
        <w:t> </w:t>
      </w:r>
      <w:r>
        <w:rPr>
          <w:rFonts w:cs="Times New Roman"/>
          <w:szCs w:val="24"/>
        </w:rPr>
        <w:t>000–12</w:t>
      </w:r>
      <w:r w:rsidR="00EF55E9">
        <w:rPr>
          <w:rFonts w:cs="Times New Roman"/>
          <w:szCs w:val="24"/>
        </w:rPr>
        <w:t> </w:t>
      </w:r>
      <w:r>
        <w:rPr>
          <w:rFonts w:cs="Times New Roman"/>
          <w:szCs w:val="24"/>
        </w:rPr>
        <w:t>499 kroků za den je jedinec klasifikován jako aktivní, nad 12 500 kroků jako vysoce aktivní. Vzhledem k tomu, že námi provedený výzkum je zaměřen na budoucí pedagogy tělesné výcho</w:t>
      </w:r>
      <w:r w:rsidR="00EF55E9">
        <w:rPr>
          <w:rFonts w:cs="Times New Roman"/>
          <w:szCs w:val="24"/>
        </w:rPr>
        <w:t>vy, sportu a </w:t>
      </w:r>
      <w:r w:rsidR="00E07BBD">
        <w:rPr>
          <w:rFonts w:cs="Times New Roman"/>
          <w:szCs w:val="24"/>
        </w:rPr>
        <w:t>pohybových aktivit, jejichž cílem je probudit u všech věk</w:t>
      </w:r>
      <w:r w:rsidR="00EF55E9">
        <w:rPr>
          <w:rFonts w:cs="Times New Roman"/>
          <w:szCs w:val="24"/>
        </w:rPr>
        <w:t>ových kategorií zájem o sport a </w:t>
      </w:r>
      <w:r w:rsidR="00E07BBD">
        <w:rPr>
          <w:rFonts w:cs="Times New Roman"/>
          <w:szCs w:val="24"/>
        </w:rPr>
        <w:t xml:space="preserve">pohybovou </w:t>
      </w:r>
      <w:r w:rsidR="00E07BBD" w:rsidRPr="00BD68A9">
        <w:rPr>
          <w:rFonts w:cs="Times New Roman"/>
          <w:szCs w:val="24"/>
        </w:rPr>
        <w:t xml:space="preserve">aktivitu </w:t>
      </w:r>
      <w:r w:rsidR="00EF55E9" w:rsidRPr="00BD68A9">
        <w:rPr>
          <w:rFonts w:cs="Times New Roman"/>
          <w:szCs w:val="24"/>
        </w:rPr>
        <w:t>předpokládali jsme dosažení vyšších</w:t>
      </w:r>
      <w:r w:rsidR="00BD68A9" w:rsidRPr="00BD68A9">
        <w:rPr>
          <w:rFonts w:cs="Times New Roman"/>
          <w:szCs w:val="24"/>
        </w:rPr>
        <w:t xml:space="preserve"> výsledků</w:t>
      </w:r>
      <w:r w:rsidR="00EF55E9" w:rsidRPr="00BD68A9">
        <w:rPr>
          <w:rFonts w:cs="Times New Roman"/>
          <w:szCs w:val="24"/>
        </w:rPr>
        <w:t>.</w:t>
      </w:r>
    </w:p>
    <w:p w14:paraId="1F00FDEB" w14:textId="717A5E6C" w:rsidR="00175E9A" w:rsidRDefault="00182AE3" w:rsidP="009C1A45">
      <w:pPr>
        <w:ind w:firstLine="709"/>
        <w:jc w:val="both"/>
      </w:pPr>
      <w:r>
        <w:t>V kapitole 5.4 jsou porovnány průměrné počty kroků studentek a studentů jedno</w:t>
      </w:r>
      <w:r w:rsidR="00296214">
        <w:t>tlivých studijních oborů</w:t>
      </w:r>
      <w:r w:rsidR="00BD68A9">
        <w:t xml:space="preserve"> FTK.</w:t>
      </w:r>
    </w:p>
    <w:p w14:paraId="0419DFB1" w14:textId="3AC913B0" w:rsidR="00E07BBD" w:rsidRDefault="000A1F12" w:rsidP="009C1A45">
      <w:pPr>
        <w:ind w:firstLine="709"/>
        <w:jc w:val="both"/>
      </w:pPr>
      <w:r>
        <w:t>Nejvyššího počtů kroků dosáhli studenti a stud</w:t>
      </w:r>
      <w:r w:rsidR="00296214">
        <w:t>entky studijních oborů</w:t>
      </w:r>
      <w:r w:rsidR="002C4BF2">
        <w:t xml:space="preserve"> TV+ a </w:t>
      </w:r>
      <w:r>
        <w:t>OCHO. Poměr</w:t>
      </w:r>
      <w:r w:rsidR="00241705">
        <w:t>ně překvapivý výsledek byl zjištěn u</w:t>
      </w:r>
      <w:r>
        <w:t xml:space="preserve"> s</w:t>
      </w:r>
      <w:r w:rsidR="00241705">
        <w:t>tudentů</w:t>
      </w:r>
      <w:r w:rsidR="00296214">
        <w:t xml:space="preserve"> studijního oborl</w:t>
      </w:r>
      <w:r>
        <w:t xml:space="preserve"> TVS</w:t>
      </w:r>
      <w:r w:rsidR="00241705">
        <w:t>. Studenti (pouze muži) tohoto studi</w:t>
      </w:r>
      <w:r w:rsidR="00296214">
        <w:t>jního oboru</w:t>
      </w:r>
      <w:r w:rsidR="00241705">
        <w:t xml:space="preserve"> nedosáhli </w:t>
      </w:r>
      <w:r w:rsidR="00E07BBD">
        <w:t>během dne</w:t>
      </w:r>
      <w:r w:rsidR="00241705">
        <w:t xml:space="preserve"> doporučovaného počtu 10</w:t>
      </w:r>
      <w:r w:rsidR="002C4BF2">
        <w:t> </w:t>
      </w:r>
      <w:r w:rsidR="00241705">
        <w:t>000 kroků</w:t>
      </w:r>
      <w:r w:rsidR="00E07BBD">
        <w:t xml:space="preserve"> k realizaci PA</w:t>
      </w:r>
      <w:r w:rsidR="00C12292">
        <w:t>. Studentky</w:t>
      </w:r>
      <w:r w:rsidR="008E2E1E">
        <w:t xml:space="preserve"> doporučovaného počtu kroků dosáhly, avšak </w:t>
      </w:r>
      <w:r w:rsidR="002C4BF2">
        <w:t xml:space="preserve">hranici 10000 kroků </w:t>
      </w:r>
      <w:r w:rsidR="00080A6B">
        <w:t>nijak výrazně nepřekročily.</w:t>
      </w:r>
      <w:r w:rsidR="00C12292">
        <w:t xml:space="preserve"> Vzhledem ke sk</w:t>
      </w:r>
      <w:r w:rsidR="00296214">
        <w:t xml:space="preserve">utečnosti, že je studijní obor </w:t>
      </w:r>
      <w:r w:rsidR="00EC549F">
        <w:t xml:space="preserve">TVS zaměřen na přípravu budoucích pedagogů </w:t>
      </w:r>
      <w:r w:rsidR="002C4BF2">
        <w:t>tělesné výchovy na základních a </w:t>
      </w:r>
      <w:r w:rsidR="00EC549F">
        <w:t>středních školách a zároveň trenérů různých sportů, předpokládali</w:t>
      </w:r>
      <w:r w:rsidR="002C4BF2">
        <w:t xml:space="preserve"> bychom</w:t>
      </w:r>
      <w:r w:rsidR="00EC549F">
        <w:t xml:space="preserve"> dosažení mnohem vyššího počtu kroků.</w:t>
      </w:r>
      <w:r w:rsidR="00241705">
        <w:t xml:space="preserve"> </w:t>
      </w:r>
      <w:r>
        <w:t xml:space="preserve"> </w:t>
      </w:r>
    </w:p>
    <w:p w14:paraId="6FA72911" w14:textId="137A1EB3" w:rsidR="00BE7D4E" w:rsidRDefault="00296214" w:rsidP="009C1A45">
      <w:pPr>
        <w:ind w:firstLine="709"/>
        <w:jc w:val="both"/>
      </w:pPr>
      <w:r>
        <w:t>Studenti studijního oboru</w:t>
      </w:r>
      <w:r w:rsidR="00E07BBD">
        <w:t xml:space="preserve"> TVS pro úspěšné ukončení studia musí projít širokou škálou </w:t>
      </w:r>
      <w:r w:rsidR="009E56F7">
        <w:t xml:space="preserve">nejen teoretických, ale především </w:t>
      </w:r>
      <w:r w:rsidR="00E07BBD">
        <w:t xml:space="preserve">technických </w:t>
      </w:r>
      <w:r w:rsidR="00580745">
        <w:t>předmětů</w:t>
      </w:r>
      <w:r w:rsidR="002C4BF2">
        <w:t>,</w:t>
      </w:r>
      <w:r w:rsidR="00580745">
        <w:t xml:space="preserve"> orientovaných</w:t>
      </w:r>
      <w:r w:rsidR="00E07BBD">
        <w:t xml:space="preserve"> na různé sporty</w:t>
      </w:r>
      <w:r w:rsidR="002C4BF2">
        <w:t>,</w:t>
      </w:r>
      <w:r w:rsidR="00E07BBD">
        <w:t xml:space="preserve"> a</w:t>
      </w:r>
      <w:r w:rsidR="009E56F7">
        <w:t xml:space="preserve"> splňovat určitá kritéria zaměřená na celkovou tělesnou zdatnost a výkonnost. O to více je překvapující, že </w:t>
      </w:r>
      <w:r w:rsidR="008E2E1E">
        <w:t xml:space="preserve">studenti právě tohoto </w:t>
      </w:r>
      <w:r w:rsidR="00EC549F">
        <w:t xml:space="preserve">studijního </w:t>
      </w:r>
      <w:r>
        <w:t>oboru</w:t>
      </w:r>
      <w:r w:rsidR="009E56F7">
        <w:t xml:space="preserve"> nesplňují doporučení pro realizaci PA a dle klasifikace PA spadají do kategorie částečně aktivní</w:t>
      </w:r>
      <w:r w:rsidR="008E2E1E">
        <w:t xml:space="preserve"> (</w:t>
      </w:r>
      <w:r w:rsidR="005E1562">
        <w:rPr>
          <w:rFonts w:cs="Times New Roman"/>
          <w:szCs w:val="24"/>
        </w:rPr>
        <w:t xml:space="preserve">Tudor-Locke &amp; </w:t>
      </w:r>
      <w:r w:rsidR="008E2E1E">
        <w:rPr>
          <w:rFonts w:cs="Times New Roman"/>
          <w:szCs w:val="24"/>
        </w:rPr>
        <w:t>Bassett,</w:t>
      </w:r>
      <w:r w:rsidR="002C4BF2">
        <w:rPr>
          <w:rFonts w:cs="Times New Roman"/>
          <w:szCs w:val="24"/>
        </w:rPr>
        <w:t xml:space="preserve"> </w:t>
      </w:r>
      <w:r w:rsidR="008E2E1E">
        <w:rPr>
          <w:rFonts w:cs="Times New Roman"/>
          <w:szCs w:val="24"/>
        </w:rPr>
        <w:t>2004)</w:t>
      </w:r>
      <w:r w:rsidR="009E56F7">
        <w:t xml:space="preserve">. </w:t>
      </w:r>
    </w:p>
    <w:p w14:paraId="7ADF71F9" w14:textId="05F74272" w:rsidR="00080A6B" w:rsidRDefault="00080A6B" w:rsidP="009C1A45">
      <w:pPr>
        <w:ind w:firstLine="709"/>
        <w:jc w:val="both"/>
      </w:pPr>
      <w:r>
        <w:t>Studenti</w:t>
      </w:r>
      <w:r w:rsidR="00296214">
        <w:t xml:space="preserve"> a studentky studijního oboru</w:t>
      </w:r>
      <w:r>
        <w:t xml:space="preserve"> APA </w:t>
      </w:r>
      <w:r w:rsidR="002C4BF2">
        <w:t>dosáhli také nižších počtů</w:t>
      </w:r>
      <w:r>
        <w:t xml:space="preserve"> kroků během dne v porovnán</w:t>
      </w:r>
      <w:r w:rsidR="00296214">
        <w:t>í se zbylými studijními obory</w:t>
      </w:r>
      <w:r>
        <w:t xml:space="preserve"> (TV+, OCHO, ATV, REK). Na rozdíl od studentů TVS splnili doporučovaného počtu </w:t>
      </w:r>
      <w:r w:rsidR="00EC549F">
        <w:t>10</w:t>
      </w:r>
      <w:r w:rsidR="002C4BF2">
        <w:t> </w:t>
      </w:r>
      <w:r w:rsidR="00EC549F">
        <w:t xml:space="preserve">000 </w:t>
      </w:r>
      <w:r>
        <w:t>kroků pro realizaci PA</w:t>
      </w:r>
      <w:r w:rsidR="00EC549F">
        <w:t xml:space="preserve"> během dne</w:t>
      </w:r>
      <w:r>
        <w:t>. Studenti</w:t>
      </w:r>
      <w:r w:rsidR="00296214">
        <w:t xml:space="preserve"> a studentky studijního oboru</w:t>
      </w:r>
      <w:r>
        <w:t xml:space="preserve"> APA mají však v </w:t>
      </w:r>
      <w:r w:rsidR="00296214">
        <w:t>porovnání se studijním oborem</w:t>
      </w:r>
      <w:r>
        <w:t xml:space="preserve"> TVS</w:t>
      </w:r>
      <w:r w:rsidR="00B25803">
        <w:t>,</w:t>
      </w:r>
      <w:r>
        <w:t xml:space="preserve"> vzhledem ke svému zaměření</w:t>
      </w:r>
      <w:r w:rsidR="00B25803">
        <w:t>,</w:t>
      </w:r>
      <w:r>
        <w:t xml:space="preserve"> nižší časovou dotaci u předmětů orientovaných na sport (pro </w:t>
      </w:r>
      <w:r>
        <w:lastRenderedPageBreak/>
        <w:t>zdravou populaci). Předměty studi</w:t>
      </w:r>
      <w:r w:rsidR="00296214">
        <w:t>jního oboru</w:t>
      </w:r>
      <w:r w:rsidR="002C4BF2">
        <w:t xml:space="preserve"> APA jsou zaměřené</w:t>
      </w:r>
      <w:r>
        <w:t xml:space="preserve"> převážně na zdravotně znevýhodněnou populaci, č</w:t>
      </w:r>
      <w:r w:rsidR="00B25803">
        <w:t>ímž můžeme vysvětlit nižší počty kroků</w:t>
      </w:r>
      <w:r>
        <w:t xml:space="preserve"> v porovnání </w:t>
      </w:r>
      <w:r w:rsidR="00F03517">
        <w:t>se zbylými studijními obory</w:t>
      </w:r>
      <w:r>
        <w:t xml:space="preserve">. </w:t>
      </w:r>
    </w:p>
    <w:p w14:paraId="692466F3" w14:textId="299F2983" w:rsidR="00B25803" w:rsidRDefault="00B25803" w:rsidP="009C1A45">
      <w:pPr>
        <w:ind w:firstLine="709"/>
        <w:jc w:val="both"/>
      </w:pPr>
      <w:r>
        <w:t>Studenti a studentky zbylých st</w:t>
      </w:r>
      <w:r w:rsidR="00F03517">
        <w:t xml:space="preserve">udijních oborů </w:t>
      </w:r>
      <w:r w:rsidR="00C76F5F">
        <w:t xml:space="preserve">(ATV, REK) </w:t>
      </w:r>
      <w:r>
        <w:t>dosahují okolo 12</w:t>
      </w:r>
      <w:r w:rsidR="002C4BF2">
        <w:t> </w:t>
      </w:r>
      <w:r>
        <w:t xml:space="preserve">500 kroků </w:t>
      </w:r>
      <w:r w:rsidR="004C01BF">
        <w:t>za den, čímž spadají dle</w:t>
      </w:r>
      <w:r>
        <w:t xml:space="preserve"> klasifikace PA do kategorie vysoce aktivních jedinců. </w:t>
      </w:r>
    </w:p>
    <w:p w14:paraId="348E5E1B" w14:textId="0497107E" w:rsidR="0049706F" w:rsidRPr="00BD68A9" w:rsidRDefault="0049706F" w:rsidP="00685BCE">
      <w:pPr>
        <w:pStyle w:val="Nadpis2"/>
        <w:spacing w:before="240"/>
      </w:pPr>
      <w:bookmarkStart w:id="48" w:name="_Toc525116341"/>
      <w:r w:rsidRPr="00BD68A9">
        <w:t xml:space="preserve">5.5 </w:t>
      </w:r>
      <w:r w:rsidR="00BD68A9" w:rsidRPr="00BD68A9">
        <w:t>Analýza</w:t>
      </w:r>
      <w:r w:rsidRPr="00BD68A9">
        <w:t xml:space="preserve"> množství </w:t>
      </w:r>
      <w:r w:rsidR="0000316A">
        <w:t>pohybové aktivity</w:t>
      </w:r>
      <w:r w:rsidRPr="00BD68A9">
        <w:t xml:space="preserve"> výzkumného souboru </w:t>
      </w:r>
      <w:r w:rsidR="00F03517">
        <w:t>jednotlivých studijních oborů</w:t>
      </w:r>
      <w:r w:rsidRPr="00BD68A9">
        <w:t xml:space="preserve"> v pracovní dny a o víkendu</w:t>
      </w:r>
      <w:bookmarkEnd w:id="48"/>
    </w:p>
    <w:p w14:paraId="54BD05E1" w14:textId="21B8A47A" w:rsidR="006D300C" w:rsidRPr="00BD68A9" w:rsidRDefault="00C74575" w:rsidP="002C4BF2">
      <w:pPr>
        <w:ind w:firstLine="709"/>
        <w:jc w:val="both"/>
      </w:pPr>
      <w:r w:rsidRPr="00BD68A9">
        <w:t xml:space="preserve">V kapitole 5.5 jsou porovnány výsledky výzkumného souboru dle pohlaví </w:t>
      </w:r>
      <w:r w:rsidR="00F03517">
        <w:t>jednotlivých studijních oborů</w:t>
      </w:r>
      <w:r w:rsidRPr="00BD68A9">
        <w:t xml:space="preserve"> během pracovních dní a víkendu. </w:t>
      </w:r>
    </w:p>
    <w:p w14:paraId="72975AEF" w14:textId="346FD893" w:rsidR="0049706F" w:rsidRDefault="006D300C" w:rsidP="008878CA">
      <w:pPr>
        <w:pStyle w:val="Nadpis3"/>
        <w:spacing w:before="240"/>
      </w:pPr>
      <w:bookmarkStart w:id="49" w:name="_Toc525116342"/>
      <w:r w:rsidRPr="00BD68A9">
        <w:t xml:space="preserve">5.5.1 </w:t>
      </w:r>
      <w:r w:rsidR="00BD68A9" w:rsidRPr="00BD68A9">
        <w:t xml:space="preserve">Analýza </w:t>
      </w:r>
      <w:r w:rsidRPr="00BD68A9">
        <w:t>množství</w:t>
      </w:r>
      <w:r>
        <w:t xml:space="preserve"> </w:t>
      </w:r>
      <w:r w:rsidR="0000316A">
        <w:t>pohybové aktivity</w:t>
      </w:r>
      <w:r>
        <w:t xml:space="preserve"> mužů jednotlivých studi</w:t>
      </w:r>
      <w:r w:rsidR="00F03517">
        <w:t>jních oborů</w:t>
      </w:r>
      <w:r w:rsidR="009C1A45">
        <w:t xml:space="preserve"> v pracovní dny a </w:t>
      </w:r>
      <w:r>
        <w:t>o víkendu</w:t>
      </w:r>
      <w:bookmarkEnd w:id="49"/>
    </w:p>
    <w:p w14:paraId="338866A1" w14:textId="4BE4ED5A" w:rsidR="00AA7F4C" w:rsidRPr="00AA7F4C" w:rsidRDefault="00C76F5F" w:rsidP="00587389">
      <w:pPr>
        <w:spacing w:before="120"/>
        <w:ind w:firstLine="0"/>
      </w:pPr>
      <w:r>
        <w:t>Tabulka 20</w:t>
      </w:r>
      <w:r w:rsidR="00D9477A">
        <w:t>. Průměrná PA mužů</w:t>
      </w:r>
      <w:r w:rsidR="006E1F19">
        <w:t xml:space="preserve"> jednotlivých stu</w:t>
      </w:r>
      <w:r w:rsidR="00F03517">
        <w:t>dijních oborů</w:t>
      </w:r>
      <w:r w:rsidR="00D9477A">
        <w:t xml:space="preserve"> během pracovních dní</w:t>
      </w:r>
    </w:p>
    <w:tbl>
      <w:tblPr>
        <w:tblStyle w:val="Tabulkasmkou4zvraznn11"/>
        <w:tblW w:w="9113" w:type="dxa"/>
        <w:tblLook w:val="04A0" w:firstRow="1" w:lastRow="0" w:firstColumn="1" w:lastColumn="0" w:noHBand="0" w:noVBand="1"/>
      </w:tblPr>
      <w:tblGrid>
        <w:gridCol w:w="2126"/>
        <w:gridCol w:w="3648"/>
        <w:gridCol w:w="3339"/>
      </w:tblGrid>
      <w:tr w:rsidR="00AA7F4C" w:rsidRPr="00AA7F4C" w14:paraId="37B9D3CF" w14:textId="77777777" w:rsidTr="00CD798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113" w:type="dxa"/>
            <w:gridSpan w:val="3"/>
            <w:noWrap/>
            <w:vAlign w:val="center"/>
            <w:hideMark/>
          </w:tcPr>
          <w:p w14:paraId="12D6063B" w14:textId="77777777" w:rsidR="00AA7F4C" w:rsidRPr="00AA7F4C" w:rsidRDefault="00AA7F4C" w:rsidP="00CD7983">
            <w:pPr>
              <w:spacing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Males</w:t>
            </w:r>
          </w:p>
        </w:tc>
      </w:tr>
      <w:tr w:rsidR="00AA7F4C" w:rsidRPr="00AA7F4C" w14:paraId="5BC03F90" w14:textId="77777777" w:rsidTr="00CD798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113" w:type="dxa"/>
            <w:gridSpan w:val="3"/>
            <w:noWrap/>
            <w:vAlign w:val="center"/>
            <w:hideMark/>
          </w:tcPr>
          <w:p w14:paraId="6EFF85E3" w14:textId="77777777" w:rsidR="00AA7F4C" w:rsidRPr="00AA7F4C" w:rsidRDefault="00AA7F4C" w:rsidP="00CD7983">
            <w:pPr>
              <w:spacing w:before="40" w:after="40" w:line="240" w:lineRule="auto"/>
              <w:ind w:firstLine="0"/>
              <w:jc w:val="center"/>
              <w:rPr>
                <w:rFonts w:eastAsia="Times New Roman" w:cs="Times New Roman"/>
                <w:sz w:val="24"/>
                <w:szCs w:val="24"/>
                <w:lang w:eastAsia="cs-CZ"/>
              </w:rPr>
            </w:pPr>
            <w:r w:rsidRPr="00AA7F4C">
              <w:rPr>
                <w:rFonts w:eastAsia="Times New Roman" w:cs="Times New Roman"/>
                <w:sz w:val="24"/>
                <w:szCs w:val="24"/>
                <w:lang w:eastAsia="cs-CZ"/>
              </w:rPr>
              <w:t>Working Day</w:t>
            </w:r>
          </w:p>
        </w:tc>
      </w:tr>
      <w:tr w:rsidR="00AA7F4C" w:rsidRPr="00AA7F4C" w14:paraId="5A5F9E31" w14:textId="77777777" w:rsidTr="00053FD7">
        <w:trPr>
          <w:trHeight w:val="395"/>
        </w:trPr>
        <w:tc>
          <w:tcPr>
            <w:cnfStyle w:val="001000000000" w:firstRow="0" w:lastRow="0" w:firstColumn="1" w:lastColumn="0" w:oddVBand="0" w:evenVBand="0" w:oddHBand="0" w:evenHBand="0" w:firstRowFirstColumn="0" w:firstRowLastColumn="0" w:lastRowFirstColumn="0" w:lastRowLastColumn="0"/>
            <w:tcW w:w="2126" w:type="dxa"/>
            <w:noWrap/>
            <w:hideMark/>
          </w:tcPr>
          <w:p w14:paraId="795358F1"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 </w:t>
            </w:r>
          </w:p>
        </w:tc>
        <w:tc>
          <w:tcPr>
            <w:tcW w:w="3648" w:type="dxa"/>
            <w:hideMark/>
          </w:tcPr>
          <w:p w14:paraId="0D880965" w14:textId="77777777" w:rsidR="00AA7F4C" w:rsidRPr="00AA7F4C" w:rsidRDefault="00AA7F4C" w:rsidP="00620903">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Mean (</w:t>
            </w:r>
            <w:r w:rsidR="00053FD7">
              <w:rPr>
                <w:rFonts w:eastAsia="Times New Roman" w:cs="Times New Roman"/>
                <w:sz w:val="24"/>
                <w:szCs w:val="24"/>
                <w:lang w:eastAsia="cs-CZ"/>
              </w:rPr>
              <w:t>M-</w:t>
            </w:r>
            <w:r w:rsidRPr="00AA7F4C">
              <w:rPr>
                <w:rFonts w:eastAsia="Times New Roman" w:cs="Times New Roman"/>
                <w:sz w:val="24"/>
                <w:szCs w:val="24"/>
                <w:lang w:eastAsia="cs-CZ"/>
              </w:rPr>
              <w:t>Working Day)</w:t>
            </w:r>
          </w:p>
        </w:tc>
        <w:tc>
          <w:tcPr>
            <w:tcW w:w="3339" w:type="dxa"/>
            <w:hideMark/>
          </w:tcPr>
          <w:p w14:paraId="36DD1446" w14:textId="77777777" w:rsidR="00AA7F4C" w:rsidRPr="00AA7F4C" w:rsidRDefault="00AA7F4C" w:rsidP="00620903">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AA7F4C" w:rsidRPr="00AA7F4C" w14:paraId="657BA46B" w14:textId="77777777" w:rsidTr="00053F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214492B2"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APA</w:t>
            </w:r>
          </w:p>
        </w:tc>
        <w:tc>
          <w:tcPr>
            <w:tcW w:w="3648" w:type="dxa"/>
            <w:noWrap/>
            <w:hideMark/>
          </w:tcPr>
          <w:p w14:paraId="5EBC88C9" w14:textId="0E7ED53D"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10</w:t>
            </w:r>
            <w:r w:rsidR="00620903">
              <w:rPr>
                <w:rFonts w:eastAsia="Times New Roman" w:cs="Times New Roman"/>
                <w:sz w:val="24"/>
                <w:szCs w:val="24"/>
                <w:lang w:eastAsia="cs-CZ"/>
              </w:rPr>
              <w:t> </w:t>
            </w:r>
            <w:r w:rsidR="004B638C">
              <w:rPr>
                <w:rFonts w:eastAsia="Times New Roman" w:cs="Times New Roman"/>
                <w:sz w:val="24"/>
                <w:szCs w:val="24"/>
                <w:lang w:eastAsia="cs-CZ"/>
              </w:rPr>
              <w:t>914,99</w:t>
            </w:r>
          </w:p>
        </w:tc>
        <w:tc>
          <w:tcPr>
            <w:tcW w:w="3339" w:type="dxa"/>
            <w:noWrap/>
            <w:hideMark/>
          </w:tcPr>
          <w:p w14:paraId="01D863DC" w14:textId="151404B8"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4</w:t>
            </w:r>
            <w:r w:rsidR="00620903">
              <w:rPr>
                <w:rFonts w:eastAsia="Times New Roman" w:cs="Times New Roman"/>
                <w:sz w:val="24"/>
                <w:szCs w:val="24"/>
                <w:lang w:eastAsia="cs-CZ"/>
              </w:rPr>
              <w:t> </w:t>
            </w:r>
            <w:r w:rsidR="004B638C">
              <w:rPr>
                <w:rFonts w:eastAsia="Times New Roman" w:cs="Times New Roman"/>
                <w:sz w:val="24"/>
                <w:szCs w:val="24"/>
                <w:lang w:eastAsia="cs-CZ"/>
              </w:rPr>
              <w:t>901,97</w:t>
            </w:r>
          </w:p>
        </w:tc>
      </w:tr>
      <w:tr w:rsidR="00AA7F4C" w:rsidRPr="00AA7F4C" w14:paraId="39C2A15E" w14:textId="77777777" w:rsidTr="00053FD7">
        <w:trPr>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535F913C"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ATV</w:t>
            </w:r>
          </w:p>
        </w:tc>
        <w:tc>
          <w:tcPr>
            <w:tcW w:w="3648" w:type="dxa"/>
            <w:noWrap/>
            <w:hideMark/>
          </w:tcPr>
          <w:p w14:paraId="14539F03" w14:textId="1EBAE390"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12</w:t>
            </w:r>
            <w:r w:rsidR="00620903">
              <w:rPr>
                <w:rFonts w:eastAsia="Times New Roman" w:cs="Times New Roman"/>
                <w:sz w:val="24"/>
                <w:szCs w:val="24"/>
                <w:lang w:eastAsia="cs-CZ"/>
              </w:rPr>
              <w:t> </w:t>
            </w:r>
            <w:r w:rsidRPr="00AA7F4C">
              <w:rPr>
                <w:rFonts w:eastAsia="Times New Roman" w:cs="Times New Roman"/>
                <w:sz w:val="24"/>
                <w:szCs w:val="24"/>
                <w:lang w:eastAsia="cs-CZ"/>
              </w:rPr>
              <w:t>963</w:t>
            </w:r>
            <w:r w:rsidR="004B638C">
              <w:rPr>
                <w:rFonts w:eastAsia="Times New Roman" w:cs="Times New Roman"/>
                <w:sz w:val="24"/>
                <w:szCs w:val="24"/>
                <w:lang w:eastAsia="cs-CZ"/>
              </w:rPr>
              <w:t>,00</w:t>
            </w:r>
          </w:p>
        </w:tc>
        <w:tc>
          <w:tcPr>
            <w:tcW w:w="3339" w:type="dxa"/>
            <w:noWrap/>
            <w:hideMark/>
          </w:tcPr>
          <w:p w14:paraId="6708055D" w14:textId="463945E3"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7</w:t>
            </w:r>
            <w:r w:rsidR="00620903">
              <w:rPr>
                <w:rFonts w:eastAsia="Times New Roman" w:cs="Times New Roman"/>
                <w:sz w:val="24"/>
                <w:szCs w:val="24"/>
                <w:lang w:eastAsia="cs-CZ"/>
              </w:rPr>
              <w:t> </w:t>
            </w:r>
            <w:r w:rsidR="004B638C">
              <w:rPr>
                <w:rFonts w:eastAsia="Times New Roman" w:cs="Times New Roman"/>
                <w:sz w:val="24"/>
                <w:szCs w:val="24"/>
                <w:lang w:eastAsia="cs-CZ"/>
              </w:rPr>
              <w:t>952,26</w:t>
            </w:r>
          </w:p>
        </w:tc>
      </w:tr>
      <w:tr w:rsidR="00AA7F4C" w:rsidRPr="00AA7F4C" w14:paraId="0CF98268" w14:textId="77777777" w:rsidTr="00053F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7AB57227"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OCHO</w:t>
            </w:r>
          </w:p>
        </w:tc>
        <w:tc>
          <w:tcPr>
            <w:tcW w:w="3648" w:type="dxa"/>
            <w:noWrap/>
            <w:hideMark/>
          </w:tcPr>
          <w:p w14:paraId="1DE94EA9" w14:textId="0772FAEB"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13</w:t>
            </w:r>
            <w:r w:rsidR="00620903">
              <w:rPr>
                <w:rFonts w:eastAsia="Times New Roman" w:cs="Times New Roman"/>
                <w:sz w:val="24"/>
                <w:szCs w:val="24"/>
                <w:lang w:eastAsia="cs-CZ"/>
              </w:rPr>
              <w:t> </w:t>
            </w:r>
            <w:r w:rsidRPr="00AA7F4C">
              <w:rPr>
                <w:rFonts w:eastAsia="Times New Roman" w:cs="Times New Roman"/>
                <w:sz w:val="24"/>
                <w:szCs w:val="24"/>
                <w:lang w:eastAsia="cs-CZ"/>
              </w:rPr>
              <w:t>256,85</w:t>
            </w:r>
          </w:p>
        </w:tc>
        <w:tc>
          <w:tcPr>
            <w:tcW w:w="3339" w:type="dxa"/>
            <w:noWrap/>
            <w:hideMark/>
          </w:tcPr>
          <w:p w14:paraId="1A7B730D" w14:textId="2375A44B"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3</w:t>
            </w:r>
            <w:r w:rsidR="00620903">
              <w:rPr>
                <w:rFonts w:eastAsia="Times New Roman" w:cs="Times New Roman"/>
                <w:sz w:val="24"/>
                <w:szCs w:val="24"/>
                <w:lang w:eastAsia="cs-CZ"/>
              </w:rPr>
              <w:t> </w:t>
            </w:r>
            <w:r w:rsidR="004B638C">
              <w:rPr>
                <w:rFonts w:eastAsia="Times New Roman" w:cs="Times New Roman"/>
                <w:sz w:val="24"/>
                <w:szCs w:val="24"/>
                <w:lang w:eastAsia="cs-CZ"/>
              </w:rPr>
              <w:t>522,52</w:t>
            </w:r>
          </w:p>
        </w:tc>
      </w:tr>
      <w:tr w:rsidR="00AA7F4C" w:rsidRPr="00AA7F4C" w14:paraId="6E940FC2" w14:textId="77777777" w:rsidTr="00053FD7">
        <w:trPr>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5B0C8A99"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REK</w:t>
            </w:r>
          </w:p>
        </w:tc>
        <w:tc>
          <w:tcPr>
            <w:tcW w:w="3648" w:type="dxa"/>
            <w:noWrap/>
            <w:hideMark/>
          </w:tcPr>
          <w:p w14:paraId="0B2DFFFA" w14:textId="58079211"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12</w:t>
            </w:r>
            <w:r w:rsidR="00620903">
              <w:rPr>
                <w:rFonts w:eastAsia="Times New Roman" w:cs="Times New Roman"/>
                <w:sz w:val="24"/>
                <w:szCs w:val="24"/>
                <w:lang w:eastAsia="cs-CZ"/>
              </w:rPr>
              <w:t> </w:t>
            </w:r>
            <w:r w:rsidR="004B638C">
              <w:rPr>
                <w:rFonts w:eastAsia="Times New Roman" w:cs="Times New Roman"/>
                <w:sz w:val="24"/>
                <w:szCs w:val="24"/>
                <w:lang w:eastAsia="cs-CZ"/>
              </w:rPr>
              <w:t>349,56</w:t>
            </w:r>
          </w:p>
        </w:tc>
        <w:tc>
          <w:tcPr>
            <w:tcW w:w="3339" w:type="dxa"/>
            <w:noWrap/>
            <w:hideMark/>
          </w:tcPr>
          <w:p w14:paraId="7EC1DEFA" w14:textId="0EA4769B"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5</w:t>
            </w:r>
            <w:r w:rsidR="00620903">
              <w:rPr>
                <w:rFonts w:eastAsia="Times New Roman" w:cs="Times New Roman"/>
                <w:sz w:val="24"/>
                <w:szCs w:val="24"/>
                <w:lang w:eastAsia="cs-CZ"/>
              </w:rPr>
              <w:t> </w:t>
            </w:r>
            <w:r w:rsidR="004B638C">
              <w:rPr>
                <w:rFonts w:eastAsia="Times New Roman" w:cs="Times New Roman"/>
                <w:sz w:val="24"/>
                <w:szCs w:val="24"/>
                <w:lang w:eastAsia="cs-CZ"/>
              </w:rPr>
              <w:t>527,84</w:t>
            </w:r>
          </w:p>
        </w:tc>
      </w:tr>
      <w:tr w:rsidR="00AA7F4C" w:rsidRPr="00AA7F4C" w14:paraId="12578C95" w14:textId="77777777" w:rsidTr="00053FD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412D77E4"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TV+</w:t>
            </w:r>
          </w:p>
        </w:tc>
        <w:tc>
          <w:tcPr>
            <w:tcW w:w="3648" w:type="dxa"/>
            <w:noWrap/>
            <w:hideMark/>
          </w:tcPr>
          <w:p w14:paraId="085D4DC2" w14:textId="5DF40AF5"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14</w:t>
            </w:r>
            <w:r w:rsidR="00620903">
              <w:rPr>
                <w:rFonts w:eastAsia="Times New Roman" w:cs="Times New Roman"/>
                <w:sz w:val="24"/>
                <w:szCs w:val="24"/>
                <w:lang w:eastAsia="cs-CZ"/>
              </w:rPr>
              <w:t> </w:t>
            </w:r>
            <w:r w:rsidR="004B638C">
              <w:rPr>
                <w:rFonts w:eastAsia="Times New Roman" w:cs="Times New Roman"/>
                <w:sz w:val="24"/>
                <w:szCs w:val="24"/>
                <w:lang w:eastAsia="cs-CZ"/>
              </w:rPr>
              <w:t>242,18</w:t>
            </w:r>
          </w:p>
        </w:tc>
        <w:tc>
          <w:tcPr>
            <w:tcW w:w="3339" w:type="dxa"/>
            <w:noWrap/>
            <w:hideMark/>
          </w:tcPr>
          <w:p w14:paraId="7E7CBC7A" w14:textId="415127EF" w:rsidR="00AA7F4C" w:rsidRPr="00AA7F4C" w:rsidRDefault="00AA7F4C" w:rsidP="00620903">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6</w:t>
            </w:r>
            <w:r w:rsidR="00620903">
              <w:rPr>
                <w:rFonts w:eastAsia="Times New Roman" w:cs="Times New Roman"/>
                <w:sz w:val="24"/>
                <w:szCs w:val="24"/>
                <w:lang w:eastAsia="cs-CZ"/>
              </w:rPr>
              <w:t> </w:t>
            </w:r>
            <w:r w:rsidR="004B638C">
              <w:rPr>
                <w:rFonts w:eastAsia="Times New Roman" w:cs="Times New Roman"/>
                <w:sz w:val="24"/>
                <w:szCs w:val="24"/>
                <w:lang w:eastAsia="cs-CZ"/>
              </w:rPr>
              <w:t>158,15</w:t>
            </w:r>
          </w:p>
        </w:tc>
      </w:tr>
      <w:tr w:rsidR="00AA7F4C" w:rsidRPr="00AA7F4C" w14:paraId="7F099D2F" w14:textId="77777777" w:rsidTr="00053FD7">
        <w:trPr>
          <w:trHeight w:val="284"/>
        </w:trPr>
        <w:tc>
          <w:tcPr>
            <w:cnfStyle w:val="001000000000" w:firstRow="0" w:lastRow="0" w:firstColumn="1" w:lastColumn="0" w:oddVBand="0" w:evenVBand="0" w:oddHBand="0" w:evenHBand="0" w:firstRowFirstColumn="0" w:firstRowLastColumn="0" w:lastRowFirstColumn="0" w:lastRowLastColumn="0"/>
            <w:tcW w:w="2126" w:type="dxa"/>
            <w:noWrap/>
            <w:hideMark/>
          </w:tcPr>
          <w:p w14:paraId="43B8F823" w14:textId="77777777" w:rsidR="00AA7F4C" w:rsidRPr="00AA7F4C" w:rsidRDefault="00AA7F4C" w:rsidP="00AA7F4C">
            <w:pPr>
              <w:spacing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TVS</w:t>
            </w:r>
          </w:p>
        </w:tc>
        <w:tc>
          <w:tcPr>
            <w:tcW w:w="3648" w:type="dxa"/>
            <w:noWrap/>
            <w:hideMark/>
          </w:tcPr>
          <w:p w14:paraId="2A141F8C" w14:textId="41CDC920"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9</w:t>
            </w:r>
            <w:r w:rsidR="00620903">
              <w:rPr>
                <w:rFonts w:eastAsia="Times New Roman" w:cs="Times New Roman"/>
                <w:sz w:val="24"/>
                <w:szCs w:val="24"/>
                <w:lang w:eastAsia="cs-CZ"/>
              </w:rPr>
              <w:t> </w:t>
            </w:r>
            <w:r w:rsidR="004B638C">
              <w:rPr>
                <w:rFonts w:eastAsia="Times New Roman" w:cs="Times New Roman"/>
                <w:sz w:val="24"/>
                <w:szCs w:val="24"/>
                <w:lang w:eastAsia="cs-CZ"/>
              </w:rPr>
              <w:t>726,43</w:t>
            </w:r>
          </w:p>
        </w:tc>
        <w:tc>
          <w:tcPr>
            <w:tcW w:w="3339" w:type="dxa"/>
            <w:noWrap/>
            <w:hideMark/>
          </w:tcPr>
          <w:p w14:paraId="610B069D" w14:textId="5BC3E88C" w:rsidR="00AA7F4C" w:rsidRPr="00AA7F4C" w:rsidRDefault="00AA7F4C" w:rsidP="00620903">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2</w:t>
            </w:r>
            <w:r w:rsidR="00620903">
              <w:rPr>
                <w:rFonts w:eastAsia="Times New Roman" w:cs="Times New Roman"/>
                <w:sz w:val="24"/>
                <w:szCs w:val="24"/>
                <w:lang w:eastAsia="cs-CZ"/>
              </w:rPr>
              <w:t> </w:t>
            </w:r>
            <w:r w:rsidR="004B638C">
              <w:rPr>
                <w:rFonts w:eastAsia="Times New Roman" w:cs="Times New Roman"/>
                <w:sz w:val="24"/>
                <w:szCs w:val="24"/>
                <w:lang w:eastAsia="cs-CZ"/>
              </w:rPr>
              <w:t>609,22</w:t>
            </w:r>
          </w:p>
        </w:tc>
      </w:tr>
    </w:tbl>
    <w:p w14:paraId="2EE00059" w14:textId="77777777" w:rsidR="00053FD7" w:rsidRDefault="00053FD7" w:rsidP="00620903">
      <w:pPr>
        <w:pStyle w:val="Odstavecseseznamem"/>
        <w:spacing w:before="120" w:line="240" w:lineRule="auto"/>
        <w:ind w:left="0" w:firstLine="0"/>
      </w:pPr>
      <w:r>
        <w:t>M</w:t>
      </w:r>
      <w:r w:rsidR="00620903">
        <w:t xml:space="preserve"> </w:t>
      </w:r>
      <w:r>
        <w:t>= průměr</w:t>
      </w:r>
    </w:p>
    <w:p w14:paraId="627A1BF0" w14:textId="77777777" w:rsidR="00053FD7" w:rsidRDefault="00053FD7" w:rsidP="00053FD7">
      <w:pPr>
        <w:pStyle w:val="Odstavecseseznamem"/>
        <w:spacing w:line="240" w:lineRule="auto"/>
        <w:ind w:left="0" w:firstLine="0"/>
      </w:pPr>
      <w:r>
        <w:t>SD</w:t>
      </w:r>
      <w:r w:rsidR="00620903">
        <w:t xml:space="preserve"> </w:t>
      </w:r>
      <w:r>
        <w:t>= směrodatná odchylka</w:t>
      </w:r>
    </w:p>
    <w:p w14:paraId="018EBC94" w14:textId="77777777" w:rsidR="00AA7F4C" w:rsidRDefault="00AA7F4C" w:rsidP="00AA7F4C">
      <w:pPr>
        <w:rPr>
          <w:rFonts w:cs="Times New Roman"/>
          <w:szCs w:val="24"/>
        </w:rPr>
      </w:pPr>
    </w:p>
    <w:p w14:paraId="5BE52CF1" w14:textId="77777777" w:rsidR="00D9477A" w:rsidRPr="00AA7F4C" w:rsidRDefault="00C76F5F" w:rsidP="00D9477A">
      <w:pPr>
        <w:ind w:firstLine="0"/>
        <w:rPr>
          <w:rFonts w:cs="Times New Roman"/>
          <w:szCs w:val="24"/>
        </w:rPr>
      </w:pPr>
      <w:r>
        <w:rPr>
          <w:rFonts w:cs="Times New Roman"/>
          <w:szCs w:val="24"/>
        </w:rPr>
        <w:t>Tabulka 21</w:t>
      </w:r>
      <w:r w:rsidR="00D9477A">
        <w:rPr>
          <w:rFonts w:cs="Times New Roman"/>
          <w:szCs w:val="24"/>
        </w:rPr>
        <w:t xml:space="preserve">. </w:t>
      </w:r>
      <w:r w:rsidR="00D9477A">
        <w:t>Hodnota testovaného kritéria a hladina statistické významnosti</w:t>
      </w:r>
    </w:p>
    <w:tbl>
      <w:tblPr>
        <w:tblStyle w:val="Barevntabulkasmkou6zvraznn11"/>
        <w:tblW w:w="4612" w:type="dxa"/>
        <w:tblLook w:val="04A0" w:firstRow="1" w:lastRow="0" w:firstColumn="1" w:lastColumn="0" w:noHBand="0" w:noVBand="1"/>
      </w:tblPr>
      <w:tblGrid>
        <w:gridCol w:w="2522"/>
        <w:gridCol w:w="2090"/>
      </w:tblGrid>
      <w:tr w:rsidR="00AA7F4C" w:rsidRPr="00AA7F4C" w14:paraId="53A01937" w14:textId="77777777" w:rsidTr="00AA7F4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22" w:type="dxa"/>
            <w:noWrap/>
            <w:hideMark/>
          </w:tcPr>
          <w:p w14:paraId="01F9F5B8" w14:textId="77777777" w:rsidR="00AA7F4C" w:rsidRPr="00AA7F4C" w:rsidRDefault="00AA7F4C" w:rsidP="00B54B48">
            <w:pPr>
              <w:spacing w:before="40" w:after="40" w:line="240" w:lineRule="auto"/>
              <w:ind w:firstLine="0"/>
              <w:rPr>
                <w:rFonts w:eastAsia="Times New Roman" w:cs="Times New Roman"/>
                <w:color w:val="auto"/>
                <w:sz w:val="24"/>
                <w:szCs w:val="24"/>
                <w:lang w:eastAsia="cs-CZ"/>
              </w:rPr>
            </w:pPr>
            <w:r w:rsidRPr="00AA7F4C">
              <w:rPr>
                <w:rFonts w:eastAsia="Times New Roman" w:cs="Times New Roman"/>
                <w:color w:val="auto"/>
                <w:sz w:val="24"/>
                <w:szCs w:val="24"/>
                <w:lang w:eastAsia="cs-CZ"/>
              </w:rPr>
              <w:t>F-statistika:</w:t>
            </w:r>
          </w:p>
        </w:tc>
        <w:tc>
          <w:tcPr>
            <w:tcW w:w="2090" w:type="dxa"/>
            <w:noWrap/>
            <w:hideMark/>
          </w:tcPr>
          <w:p w14:paraId="6D543C74" w14:textId="77777777" w:rsidR="00AA7F4C" w:rsidRPr="00AA7F4C" w:rsidRDefault="00AA7F4C" w:rsidP="00B54B48">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AA7F4C">
              <w:rPr>
                <w:rFonts w:eastAsia="Times New Roman" w:cs="Times New Roman"/>
                <w:color w:val="auto"/>
                <w:sz w:val="24"/>
                <w:szCs w:val="24"/>
                <w:lang w:eastAsia="cs-CZ"/>
              </w:rPr>
              <w:t>1,456</w:t>
            </w:r>
          </w:p>
        </w:tc>
      </w:tr>
      <w:tr w:rsidR="00AA7F4C" w:rsidRPr="00AA7F4C" w14:paraId="0B6B8693" w14:textId="77777777" w:rsidTr="00AA7F4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22" w:type="dxa"/>
            <w:noWrap/>
            <w:hideMark/>
          </w:tcPr>
          <w:p w14:paraId="3FF4331D" w14:textId="77777777" w:rsidR="00AA7F4C" w:rsidRPr="00AA7F4C" w:rsidRDefault="00AA7F4C" w:rsidP="00B54B48">
            <w:pPr>
              <w:spacing w:before="40" w:after="40" w:line="240" w:lineRule="auto"/>
              <w:ind w:firstLine="0"/>
              <w:rPr>
                <w:rFonts w:eastAsia="Times New Roman" w:cs="Times New Roman"/>
                <w:color w:val="auto"/>
                <w:sz w:val="24"/>
                <w:szCs w:val="24"/>
                <w:lang w:eastAsia="cs-CZ"/>
              </w:rPr>
            </w:pPr>
            <w:r w:rsidRPr="00AA7F4C">
              <w:rPr>
                <w:rFonts w:eastAsia="Times New Roman" w:cs="Times New Roman"/>
                <w:color w:val="auto"/>
                <w:sz w:val="24"/>
                <w:szCs w:val="24"/>
                <w:lang w:eastAsia="cs-CZ"/>
              </w:rPr>
              <w:t>p-hodnota:</w:t>
            </w:r>
          </w:p>
        </w:tc>
        <w:tc>
          <w:tcPr>
            <w:tcW w:w="2090" w:type="dxa"/>
            <w:noWrap/>
            <w:hideMark/>
          </w:tcPr>
          <w:p w14:paraId="1659BB1A" w14:textId="77777777" w:rsidR="00AA7F4C" w:rsidRPr="00AA7F4C" w:rsidRDefault="00AA7F4C" w:rsidP="00B54B48">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AA7F4C">
              <w:rPr>
                <w:rFonts w:eastAsia="Times New Roman" w:cs="Times New Roman"/>
                <w:color w:val="auto"/>
                <w:sz w:val="24"/>
                <w:szCs w:val="24"/>
                <w:lang w:eastAsia="cs-CZ"/>
              </w:rPr>
              <w:t>0,21</w:t>
            </w:r>
            <w:r w:rsidR="00B54B48">
              <w:rPr>
                <w:rFonts w:eastAsia="Times New Roman" w:cs="Times New Roman"/>
                <w:color w:val="auto"/>
                <w:sz w:val="24"/>
                <w:szCs w:val="24"/>
                <w:lang w:eastAsia="cs-CZ"/>
              </w:rPr>
              <w:t>0</w:t>
            </w:r>
          </w:p>
        </w:tc>
      </w:tr>
    </w:tbl>
    <w:p w14:paraId="37167CBC" w14:textId="77777777" w:rsidR="00AA7F4C" w:rsidRDefault="00AA7F4C" w:rsidP="00AA7F4C">
      <w:pPr>
        <w:rPr>
          <w:rFonts w:cs="Times New Roman"/>
          <w:szCs w:val="24"/>
        </w:rPr>
      </w:pPr>
    </w:p>
    <w:p w14:paraId="74BC0F23" w14:textId="77777777" w:rsidR="00AA7F4C" w:rsidRDefault="00AA7F4C" w:rsidP="00B54B48">
      <w:pPr>
        <w:ind w:firstLine="0"/>
        <w:jc w:val="center"/>
        <w:rPr>
          <w:rFonts w:cs="Times New Roman"/>
          <w:szCs w:val="24"/>
        </w:rPr>
      </w:pPr>
      <w:r>
        <w:rPr>
          <w:noProof/>
          <w:lang w:eastAsia="cs-CZ"/>
        </w:rPr>
        <w:lastRenderedPageBreak/>
        <w:drawing>
          <wp:inline distT="0" distB="0" distL="0" distR="0" wp14:anchorId="4A3EE552" wp14:editId="69F06350">
            <wp:extent cx="5593080" cy="3147060"/>
            <wp:effectExtent l="0" t="0" r="7620" b="0"/>
            <wp:docPr id="16" name="Graf 16">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9D9F8F" w14:textId="29DD6B89" w:rsidR="00AA7F4C" w:rsidRDefault="00190FC8" w:rsidP="0061758B">
      <w:pPr>
        <w:ind w:firstLine="0"/>
        <w:rPr>
          <w:rFonts w:cs="Times New Roman"/>
          <w:szCs w:val="24"/>
        </w:rPr>
      </w:pPr>
      <w:r>
        <w:rPr>
          <w:rFonts w:cs="Times New Roman"/>
          <w:szCs w:val="24"/>
        </w:rPr>
        <w:t>Obrázek 19</w:t>
      </w:r>
      <w:r w:rsidR="00D9477A">
        <w:rPr>
          <w:rFonts w:cs="Times New Roman"/>
          <w:szCs w:val="24"/>
        </w:rPr>
        <w:t xml:space="preserve">. </w:t>
      </w:r>
      <w:r w:rsidR="00D9477A">
        <w:t>Průměrná PA mužů</w:t>
      </w:r>
      <w:r w:rsidR="006E1F19">
        <w:t xml:space="preserve"> </w:t>
      </w:r>
      <w:r w:rsidR="00F03517">
        <w:t>jednotlivých studijních oborů</w:t>
      </w:r>
      <w:r w:rsidR="00D9477A">
        <w:t xml:space="preserve"> během pracovních dní</w:t>
      </w:r>
    </w:p>
    <w:p w14:paraId="52FF15E0" w14:textId="77777777" w:rsidR="00CD7983" w:rsidRDefault="00CD7983" w:rsidP="00843931">
      <w:pPr>
        <w:ind w:firstLine="709"/>
        <w:jc w:val="both"/>
        <w:rPr>
          <w:rFonts w:cs="Times New Roman"/>
          <w:color w:val="00B050"/>
          <w:szCs w:val="24"/>
        </w:rPr>
      </w:pPr>
    </w:p>
    <w:p w14:paraId="1EF725FE" w14:textId="74D99CE8" w:rsidR="00843931" w:rsidRPr="00BD68A9" w:rsidRDefault="00945B06" w:rsidP="00843931">
      <w:pPr>
        <w:ind w:firstLine="709"/>
        <w:jc w:val="both"/>
      </w:pPr>
      <w:r>
        <w:rPr>
          <w:rFonts w:cs="Times New Roman"/>
          <w:szCs w:val="24"/>
        </w:rPr>
        <w:t>Během pracovních dní (PO–</w:t>
      </w:r>
      <w:r w:rsidR="00C74575">
        <w:rPr>
          <w:rFonts w:cs="Times New Roman"/>
          <w:szCs w:val="24"/>
        </w:rPr>
        <w:t xml:space="preserve">PÁ) dosáhli nejvyššího počtu kroků studenti (muži) </w:t>
      </w:r>
      <w:r w:rsidR="00F03517">
        <w:rPr>
          <w:rFonts w:cs="Times New Roman"/>
          <w:szCs w:val="24"/>
        </w:rPr>
        <w:t>studijního oboru</w:t>
      </w:r>
      <w:r w:rsidR="00E31557">
        <w:rPr>
          <w:rFonts w:cs="Times New Roman"/>
          <w:szCs w:val="24"/>
        </w:rPr>
        <w:t xml:space="preserve"> TV+</w:t>
      </w:r>
      <w:r w:rsidR="00C74575">
        <w:rPr>
          <w:rFonts w:cs="Times New Roman"/>
          <w:szCs w:val="24"/>
        </w:rPr>
        <w:t xml:space="preserve"> (</w:t>
      </w:r>
      <w:r w:rsidR="00E31557" w:rsidRPr="00AA7F4C">
        <w:rPr>
          <w:rFonts w:eastAsia="Times New Roman" w:cs="Times New Roman"/>
          <w:szCs w:val="24"/>
          <w:lang w:eastAsia="cs-CZ"/>
        </w:rPr>
        <w:t>14</w:t>
      </w:r>
      <w:r>
        <w:rPr>
          <w:rFonts w:eastAsia="Times New Roman" w:cs="Times New Roman"/>
          <w:szCs w:val="24"/>
          <w:lang w:eastAsia="cs-CZ"/>
        </w:rPr>
        <w:t> </w:t>
      </w:r>
      <w:r w:rsidR="004B638C">
        <w:rPr>
          <w:rFonts w:eastAsia="Times New Roman" w:cs="Times New Roman"/>
          <w:szCs w:val="24"/>
          <w:lang w:eastAsia="cs-CZ"/>
        </w:rPr>
        <w:t>242,18</w:t>
      </w:r>
      <w:r w:rsidR="00E31557">
        <w:rPr>
          <w:rFonts w:eastAsia="Times New Roman" w:cs="Times New Roman"/>
          <w:szCs w:val="24"/>
          <w:lang w:eastAsia="cs-CZ"/>
        </w:rPr>
        <w:t xml:space="preserve"> </w:t>
      </w:r>
      <w:r w:rsidR="00C74575">
        <w:rPr>
          <w:rFonts w:eastAsia="Times New Roman" w:cs="Times New Roman"/>
          <w:szCs w:val="24"/>
          <w:lang w:eastAsia="cs-CZ"/>
        </w:rPr>
        <w:t xml:space="preserve">± </w:t>
      </w:r>
      <w:r w:rsidR="00E31557" w:rsidRPr="00AA7F4C">
        <w:rPr>
          <w:rFonts w:eastAsia="Times New Roman" w:cs="Times New Roman"/>
          <w:szCs w:val="24"/>
          <w:lang w:eastAsia="cs-CZ"/>
        </w:rPr>
        <w:t>6</w:t>
      </w:r>
      <w:r>
        <w:rPr>
          <w:rFonts w:eastAsia="Times New Roman" w:cs="Times New Roman"/>
          <w:szCs w:val="24"/>
          <w:lang w:eastAsia="cs-CZ"/>
        </w:rPr>
        <w:t> </w:t>
      </w:r>
      <w:r w:rsidR="004B638C">
        <w:rPr>
          <w:rFonts w:eastAsia="Times New Roman" w:cs="Times New Roman"/>
          <w:szCs w:val="24"/>
          <w:lang w:eastAsia="cs-CZ"/>
        </w:rPr>
        <w:t>158,15</w:t>
      </w:r>
      <w:r w:rsidR="00C74575">
        <w:rPr>
          <w:rFonts w:eastAsia="Times New Roman" w:cs="Times New Roman"/>
          <w:szCs w:val="24"/>
          <w:lang w:eastAsia="cs-CZ"/>
        </w:rPr>
        <w:t xml:space="preserve">). </w:t>
      </w:r>
      <w:r w:rsidR="00E31557">
        <w:rPr>
          <w:rFonts w:eastAsia="Times New Roman" w:cs="Times New Roman"/>
          <w:szCs w:val="24"/>
          <w:lang w:eastAsia="cs-CZ"/>
        </w:rPr>
        <w:t>Nejnižšího počtu kroků dosá</w:t>
      </w:r>
      <w:r w:rsidR="00F03517">
        <w:rPr>
          <w:rFonts w:eastAsia="Times New Roman" w:cs="Times New Roman"/>
          <w:szCs w:val="24"/>
          <w:lang w:eastAsia="cs-CZ"/>
        </w:rPr>
        <w:t>hli studenti studijního oboru</w:t>
      </w:r>
      <w:r w:rsidR="00E31557">
        <w:rPr>
          <w:rFonts w:eastAsia="Times New Roman" w:cs="Times New Roman"/>
          <w:szCs w:val="24"/>
          <w:lang w:eastAsia="cs-CZ"/>
        </w:rPr>
        <w:t xml:space="preserve"> TVS (</w:t>
      </w:r>
      <w:r w:rsidR="00E31557" w:rsidRPr="00AA7F4C">
        <w:rPr>
          <w:rFonts w:eastAsia="Times New Roman" w:cs="Times New Roman"/>
          <w:szCs w:val="24"/>
          <w:lang w:eastAsia="cs-CZ"/>
        </w:rPr>
        <w:t>9</w:t>
      </w:r>
      <w:r>
        <w:rPr>
          <w:rFonts w:eastAsia="Times New Roman" w:cs="Times New Roman"/>
          <w:szCs w:val="24"/>
          <w:lang w:eastAsia="cs-CZ"/>
        </w:rPr>
        <w:t> </w:t>
      </w:r>
      <w:r w:rsidR="004B638C">
        <w:rPr>
          <w:rFonts w:eastAsia="Times New Roman" w:cs="Times New Roman"/>
          <w:szCs w:val="24"/>
          <w:lang w:eastAsia="cs-CZ"/>
        </w:rPr>
        <w:t>726,43</w:t>
      </w:r>
      <w:r w:rsidR="00E31557">
        <w:rPr>
          <w:rFonts w:eastAsia="Times New Roman" w:cs="Times New Roman"/>
          <w:szCs w:val="24"/>
          <w:lang w:eastAsia="cs-CZ"/>
        </w:rPr>
        <w:t xml:space="preserve"> ± </w:t>
      </w:r>
      <w:r w:rsidR="00E31557" w:rsidRPr="00AA7F4C">
        <w:rPr>
          <w:rFonts w:eastAsia="Times New Roman" w:cs="Times New Roman"/>
          <w:szCs w:val="24"/>
          <w:lang w:eastAsia="cs-CZ"/>
        </w:rPr>
        <w:t>2</w:t>
      </w:r>
      <w:r>
        <w:rPr>
          <w:rFonts w:eastAsia="Times New Roman" w:cs="Times New Roman"/>
          <w:szCs w:val="24"/>
          <w:lang w:eastAsia="cs-CZ"/>
        </w:rPr>
        <w:t> </w:t>
      </w:r>
      <w:r w:rsidR="004B638C">
        <w:rPr>
          <w:rFonts w:eastAsia="Times New Roman" w:cs="Times New Roman"/>
          <w:szCs w:val="24"/>
          <w:lang w:eastAsia="cs-CZ"/>
        </w:rPr>
        <w:t>609,22</w:t>
      </w:r>
      <w:r w:rsidR="00E31557">
        <w:rPr>
          <w:rFonts w:eastAsia="Times New Roman" w:cs="Times New Roman"/>
          <w:szCs w:val="24"/>
          <w:lang w:eastAsia="cs-CZ"/>
        </w:rPr>
        <w:t xml:space="preserve">). Studenti TVS nedosáhli ani doporučovaného počtu kroků </w:t>
      </w:r>
      <w:r w:rsidR="00843931">
        <w:rPr>
          <w:rFonts w:eastAsia="Times New Roman" w:cs="Times New Roman"/>
          <w:szCs w:val="24"/>
          <w:lang w:eastAsia="cs-CZ"/>
        </w:rPr>
        <w:t>10</w:t>
      </w:r>
      <w:r>
        <w:rPr>
          <w:rFonts w:eastAsia="Times New Roman" w:cs="Times New Roman"/>
          <w:szCs w:val="24"/>
          <w:lang w:eastAsia="cs-CZ"/>
        </w:rPr>
        <w:t> </w:t>
      </w:r>
      <w:r w:rsidR="00BD68A9">
        <w:rPr>
          <w:rFonts w:eastAsia="Times New Roman" w:cs="Times New Roman"/>
          <w:szCs w:val="24"/>
          <w:lang w:eastAsia="cs-CZ"/>
        </w:rPr>
        <w:t>000 kroků</w:t>
      </w:r>
      <w:r w:rsidR="00843931">
        <w:rPr>
          <w:rFonts w:eastAsia="Times New Roman" w:cs="Times New Roman"/>
          <w:szCs w:val="24"/>
          <w:lang w:eastAsia="cs-CZ"/>
        </w:rPr>
        <w:t xml:space="preserve">. </w:t>
      </w:r>
      <w:r w:rsidR="00843931">
        <w:t>Dle analýzy rozptylu ANOVA nebyl zjištěn statisticky významný rozdíl mezi počtem kroků studentů</w:t>
      </w:r>
      <w:r w:rsidR="00C12292">
        <w:t xml:space="preserve"> během pracovních </w:t>
      </w:r>
      <w:r w:rsidR="00C12292" w:rsidRPr="00BD68A9">
        <w:t>dní</w:t>
      </w:r>
      <w:r w:rsidR="00843931" w:rsidRPr="00BD68A9">
        <w:t xml:space="preserve"> </w:t>
      </w:r>
      <w:r w:rsidR="00BD68A9" w:rsidRPr="00BD68A9">
        <w:t>u</w:t>
      </w:r>
      <w:r w:rsidR="00843931" w:rsidRPr="00BD68A9">
        <w:t xml:space="preserve"> </w:t>
      </w:r>
      <w:r w:rsidR="00F03517">
        <w:t>jednotlivých studijních oborů</w:t>
      </w:r>
      <w:r w:rsidR="00843931" w:rsidRPr="00BD68A9">
        <w:t xml:space="preserve"> FTK (p-hodnota: </w:t>
      </w:r>
      <w:r w:rsidR="00843931" w:rsidRPr="00BD68A9">
        <w:rPr>
          <w:rFonts w:eastAsia="Times New Roman" w:cs="Times New Roman"/>
          <w:szCs w:val="24"/>
          <w:lang w:eastAsia="cs-CZ"/>
        </w:rPr>
        <w:t>0,21</w:t>
      </w:r>
      <w:r w:rsidR="00843931" w:rsidRPr="00BD68A9">
        <w:t>).</w:t>
      </w:r>
    </w:p>
    <w:p w14:paraId="0A793F2B" w14:textId="77777777" w:rsidR="00C74575" w:rsidRDefault="00C74575" w:rsidP="00843931">
      <w:pPr>
        <w:ind w:firstLine="0"/>
        <w:rPr>
          <w:rFonts w:cs="Times New Roman"/>
          <w:szCs w:val="24"/>
        </w:rPr>
      </w:pPr>
    </w:p>
    <w:p w14:paraId="68790972" w14:textId="1127970C" w:rsidR="00D9477A" w:rsidRPr="00D9477A" w:rsidRDefault="00C76F5F" w:rsidP="00D9477A">
      <w:pPr>
        <w:ind w:firstLine="0"/>
      </w:pPr>
      <w:r>
        <w:t>Tabulka 22</w:t>
      </w:r>
      <w:r w:rsidR="00D9477A">
        <w:t xml:space="preserve">. Průměrná PA mužů </w:t>
      </w:r>
      <w:r w:rsidR="00F03517">
        <w:t>jednotlivých studijních oborů</w:t>
      </w:r>
      <w:r w:rsidR="00D9477A">
        <w:t xml:space="preserve"> během víkendu</w:t>
      </w:r>
    </w:p>
    <w:tbl>
      <w:tblPr>
        <w:tblStyle w:val="Tabulkasmkou4zvraznn11"/>
        <w:tblW w:w="9214" w:type="dxa"/>
        <w:tblLook w:val="04A0" w:firstRow="1" w:lastRow="0" w:firstColumn="1" w:lastColumn="0" w:noHBand="0" w:noVBand="1"/>
      </w:tblPr>
      <w:tblGrid>
        <w:gridCol w:w="2177"/>
        <w:gridCol w:w="2184"/>
        <w:gridCol w:w="4853"/>
      </w:tblGrid>
      <w:tr w:rsidR="00AA7F4C" w:rsidRPr="00AA7F4C" w14:paraId="0070CF8A" w14:textId="77777777" w:rsidTr="00CD798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214" w:type="dxa"/>
            <w:gridSpan w:val="3"/>
            <w:noWrap/>
            <w:vAlign w:val="center"/>
            <w:hideMark/>
          </w:tcPr>
          <w:p w14:paraId="066C366E" w14:textId="77777777" w:rsidR="00AA7F4C" w:rsidRPr="00AA7F4C" w:rsidRDefault="00AA7F4C" w:rsidP="00CD7983">
            <w:pPr>
              <w:spacing w:before="40" w:after="40"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Males</w:t>
            </w:r>
          </w:p>
        </w:tc>
      </w:tr>
      <w:tr w:rsidR="00AA7F4C" w:rsidRPr="00AA7F4C" w14:paraId="7C551EBF" w14:textId="77777777" w:rsidTr="00CD79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214" w:type="dxa"/>
            <w:gridSpan w:val="3"/>
            <w:noWrap/>
            <w:vAlign w:val="center"/>
            <w:hideMark/>
          </w:tcPr>
          <w:p w14:paraId="02D68FBE" w14:textId="77777777" w:rsidR="00AA7F4C" w:rsidRPr="00AA7F4C" w:rsidRDefault="00AA7F4C" w:rsidP="00CD7983">
            <w:pPr>
              <w:spacing w:before="40" w:after="40" w:line="240" w:lineRule="auto"/>
              <w:ind w:firstLine="0"/>
              <w:jc w:val="center"/>
              <w:rPr>
                <w:rFonts w:eastAsia="Times New Roman" w:cs="Times New Roman"/>
                <w:sz w:val="24"/>
                <w:szCs w:val="24"/>
                <w:lang w:eastAsia="cs-CZ"/>
              </w:rPr>
            </w:pPr>
            <w:r w:rsidRPr="00AA7F4C">
              <w:rPr>
                <w:rFonts w:eastAsia="Times New Roman" w:cs="Times New Roman"/>
                <w:sz w:val="24"/>
                <w:szCs w:val="24"/>
                <w:lang w:eastAsia="cs-CZ"/>
              </w:rPr>
              <w:t>Weekend</w:t>
            </w:r>
          </w:p>
        </w:tc>
      </w:tr>
      <w:tr w:rsidR="00AA7F4C" w:rsidRPr="00AA7F4C" w14:paraId="7071D609" w14:textId="77777777" w:rsidTr="00273839">
        <w:trPr>
          <w:trHeight w:val="35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68898FF6"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 </w:t>
            </w:r>
          </w:p>
        </w:tc>
        <w:tc>
          <w:tcPr>
            <w:tcW w:w="2184" w:type="dxa"/>
            <w:hideMark/>
          </w:tcPr>
          <w:p w14:paraId="0064CABB" w14:textId="77777777" w:rsidR="00AA7F4C" w:rsidRPr="00AA7F4C" w:rsidRDefault="00AA7F4C" w:rsidP="00945B06">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Mean (</w:t>
            </w:r>
            <w:r w:rsidR="00053FD7">
              <w:rPr>
                <w:rFonts w:eastAsia="Times New Roman" w:cs="Times New Roman"/>
                <w:sz w:val="24"/>
                <w:szCs w:val="24"/>
                <w:lang w:eastAsia="cs-CZ"/>
              </w:rPr>
              <w:t>M-</w:t>
            </w:r>
            <w:r w:rsidRPr="00AA7F4C">
              <w:rPr>
                <w:rFonts w:eastAsia="Times New Roman" w:cs="Times New Roman"/>
                <w:sz w:val="24"/>
                <w:szCs w:val="24"/>
                <w:lang w:eastAsia="cs-CZ"/>
              </w:rPr>
              <w:t>Weekend)</w:t>
            </w:r>
          </w:p>
        </w:tc>
        <w:tc>
          <w:tcPr>
            <w:tcW w:w="4853" w:type="dxa"/>
            <w:hideMark/>
          </w:tcPr>
          <w:p w14:paraId="35C20CCD" w14:textId="77777777" w:rsidR="00AA7F4C" w:rsidRPr="00AA7F4C" w:rsidRDefault="00AA7F4C" w:rsidP="00945B06">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AA7F4C" w:rsidRPr="00AA7F4C" w14:paraId="2872752C" w14:textId="77777777" w:rsidTr="002738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5A2CFD05"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APA</w:t>
            </w:r>
          </w:p>
        </w:tc>
        <w:tc>
          <w:tcPr>
            <w:tcW w:w="2184" w:type="dxa"/>
            <w:noWrap/>
            <w:hideMark/>
          </w:tcPr>
          <w:p w14:paraId="0AF39C6F" w14:textId="5E486ED4"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9</w:t>
            </w:r>
            <w:r w:rsidR="00945B06">
              <w:rPr>
                <w:rFonts w:eastAsia="Times New Roman" w:cs="Times New Roman"/>
                <w:sz w:val="24"/>
                <w:szCs w:val="24"/>
                <w:lang w:eastAsia="cs-CZ"/>
              </w:rPr>
              <w:t> </w:t>
            </w:r>
            <w:r w:rsidR="004B638C">
              <w:rPr>
                <w:rFonts w:eastAsia="Times New Roman" w:cs="Times New Roman"/>
                <w:sz w:val="24"/>
                <w:szCs w:val="24"/>
                <w:lang w:eastAsia="cs-CZ"/>
              </w:rPr>
              <w:t>135,91</w:t>
            </w:r>
          </w:p>
        </w:tc>
        <w:tc>
          <w:tcPr>
            <w:tcW w:w="4853" w:type="dxa"/>
            <w:noWrap/>
            <w:hideMark/>
          </w:tcPr>
          <w:p w14:paraId="3EC50C37" w14:textId="002F8421"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4</w:t>
            </w:r>
            <w:r w:rsidR="00945B06">
              <w:rPr>
                <w:rFonts w:eastAsia="Times New Roman" w:cs="Times New Roman"/>
                <w:sz w:val="24"/>
                <w:szCs w:val="24"/>
                <w:lang w:eastAsia="cs-CZ"/>
              </w:rPr>
              <w:t> </w:t>
            </w:r>
            <w:r w:rsidRPr="00AA7F4C">
              <w:rPr>
                <w:rFonts w:eastAsia="Times New Roman" w:cs="Times New Roman"/>
                <w:sz w:val="24"/>
                <w:szCs w:val="24"/>
                <w:lang w:eastAsia="cs-CZ"/>
              </w:rPr>
              <w:t>661,57</w:t>
            </w:r>
          </w:p>
        </w:tc>
      </w:tr>
      <w:tr w:rsidR="00AA7F4C" w:rsidRPr="00AA7F4C" w14:paraId="3CED7FC9" w14:textId="77777777" w:rsidTr="00273839">
        <w:trPr>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4A05CEA2"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ATV</w:t>
            </w:r>
          </w:p>
        </w:tc>
        <w:tc>
          <w:tcPr>
            <w:tcW w:w="2184" w:type="dxa"/>
            <w:noWrap/>
            <w:hideMark/>
          </w:tcPr>
          <w:p w14:paraId="5BD4F8CA" w14:textId="2E6C6A64"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11</w:t>
            </w:r>
            <w:r w:rsidR="00945B06">
              <w:rPr>
                <w:rFonts w:eastAsia="Times New Roman" w:cs="Times New Roman"/>
                <w:sz w:val="24"/>
                <w:szCs w:val="24"/>
                <w:lang w:eastAsia="cs-CZ"/>
              </w:rPr>
              <w:t> </w:t>
            </w:r>
            <w:r w:rsidRPr="00AA7F4C">
              <w:rPr>
                <w:rFonts w:eastAsia="Times New Roman" w:cs="Times New Roman"/>
                <w:sz w:val="24"/>
                <w:szCs w:val="24"/>
                <w:lang w:eastAsia="cs-CZ"/>
              </w:rPr>
              <w:t>754,3</w:t>
            </w:r>
            <w:r w:rsidR="004B638C">
              <w:rPr>
                <w:rFonts w:eastAsia="Times New Roman" w:cs="Times New Roman"/>
                <w:sz w:val="24"/>
                <w:szCs w:val="24"/>
                <w:lang w:eastAsia="cs-CZ"/>
              </w:rPr>
              <w:t>0</w:t>
            </w:r>
          </w:p>
        </w:tc>
        <w:tc>
          <w:tcPr>
            <w:tcW w:w="4853" w:type="dxa"/>
            <w:noWrap/>
            <w:hideMark/>
          </w:tcPr>
          <w:p w14:paraId="1459325B" w14:textId="58942A3D"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7</w:t>
            </w:r>
            <w:r w:rsidR="00945B06">
              <w:rPr>
                <w:rFonts w:eastAsia="Times New Roman" w:cs="Times New Roman"/>
                <w:sz w:val="24"/>
                <w:szCs w:val="24"/>
                <w:lang w:eastAsia="cs-CZ"/>
              </w:rPr>
              <w:t> </w:t>
            </w:r>
            <w:r w:rsidR="004B638C">
              <w:rPr>
                <w:rFonts w:eastAsia="Times New Roman" w:cs="Times New Roman"/>
                <w:sz w:val="24"/>
                <w:szCs w:val="24"/>
                <w:lang w:eastAsia="cs-CZ"/>
              </w:rPr>
              <w:t>392,92</w:t>
            </w:r>
          </w:p>
        </w:tc>
      </w:tr>
      <w:tr w:rsidR="00AA7F4C" w:rsidRPr="00AA7F4C" w14:paraId="584BD3BA" w14:textId="77777777" w:rsidTr="002738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7E4C1ABB"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OCHO</w:t>
            </w:r>
          </w:p>
        </w:tc>
        <w:tc>
          <w:tcPr>
            <w:tcW w:w="2184" w:type="dxa"/>
            <w:noWrap/>
            <w:hideMark/>
          </w:tcPr>
          <w:p w14:paraId="48AA7A89" w14:textId="23B4DFE4"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12</w:t>
            </w:r>
            <w:r w:rsidR="00945B06">
              <w:rPr>
                <w:rFonts w:eastAsia="Times New Roman" w:cs="Times New Roman"/>
                <w:sz w:val="24"/>
                <w:szCs w:val="24"/>
                <w:lang w:eastAsia="cs-CZ"/>
              </w:rPr>
              <w:t> </w:t>
            </w:r>
            <w:r w:rsidR="004B638C">
              <w:rPr>
                <w:rFonts w:eastAsia="Times New Roman" w:cs="Times New Roman"/>
                <w:sz w:val="24"/>
                <w:szCs w:val="24"/>
                <w:lang w:eastAsia="cs-CZ"/>
              </w:rPr>
              <w:t>607,46</w:t>
            </w:r>
          </w:p>
        </w:tc>
        <w:tc>
          <w:tcPr>
            <w:tcW w:w="4853" w:type="dxa"/>
            <w:noWrap/>
            <w:hideMark/>
          </w:tcPr>
          <w:p w14:paraId="4F2BA453" w14:textId="0273416E"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4</w:t>
            </w:r>
            <w:r w:rsidR="00945B06">
              <w:rPr>
                <w:rFonts w:eastAsia="Times New Roman" w:cs="Times New Roman"/>
                <w:sz w:val="24"/>
                <w:szCs w:val="24"/>
                <w:lang w:eastAsia="cs-CZ"/>
              </w:rPr>
              <w:t> </w:t>
            </w:r>
            <w:r w:rsidR="004B638C">
              <w:rPr>
                <w:rFonts w:eastAsia="Times New Roman" w:cs="Times New Roman"/>
                <w:sz w:val="24"/>
                <w:szCs w:val="24"/>
                <w:lang w:eastAsia="cs-CZ"/>
              </w:rPr>
              <w:t>356,43</w:t>
            </w:r>
          </w:p>
        </w:tc>
      </w:tr>
      <w:tr w:rsidR="00AA7F4C" w:rsidRPr="00AA7F4C" w14:paraId="3F427B83" w14:textId="77777777" w:rsidTr="00273839">
        <w:trPr>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70065CA9"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REK</w:t>
            </w:r>
          </w:p>
        </w:tc>
        <w:tc>
          <w:tcPr>
            <w:tcW w:w="2184" w:type="dxa"/>
            <w:noWrap/>
            <w:hideMark/>
          </w:tcPr>
          <w:p w14:paraId="3F1DB448" w14:textId="247C0980"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11</w:t>
            </w:r>
            <w:r w:rsidR="00945B06">
              <w:rPr>
                <w:rFonts w:eastAsia="Times New Roman" w:cs="Times New Roman"/>
                <w:sz w:val="24"/>
                <w:szCs w:val="24"/>
                <w:lang w:eastAsia="cs-CZ"/>
              </w:rPr>
              <w:t> </w:t>
            </w:r>
            <w:r w:rsidR="004B638C">
              <w:rPr>
                <w:rFonts w:eastAsia="Times New Roman" w:cs="Times New Roman"/>
                <w:sz w:val="24"/>
                <w:szCs w:val="24"/>
                <w:lang w:eastAsia="cs-CZ"/>
              </w:rPr>
              <w:t>081,42</w:t>
            </w:r>
          </w:p>
        </w:tc>
        <w:tc>
          <w:tcPr>
            <w:tcW w:w="4853" w:type="dxa"/>
            <w:noWrap/>
            <w:hideMark/>
          </w:tcPr>
          <w:p w14:paraId="719A15C8" w14:textId="4D8886B6"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5</w:t>
            </w:r>
            <w:r w:rsidR="00945B06">
              <w:rPr>
                <w:rFonts w:eastAsia="Times New Roman" w:cs="Times New Roman"/>
                <w:sz w:val="24"/>
                <w:szCs w:val="24"/>
                <w:lang w:eastAsia="cs-CZ"/>
              </w:rPr>
              <w:t> </w:t>
            </w:r>
            <w:r w:rsidR="004B638C">
              <w:rPr>
                <w:rFonts w:eastAsia="Times New Roman" w:cs="Times New Roman"/>
                <w:sz w:val="24"/>
                <w:szCs w:val="24"/>
                <w:lang w:eastAsia="cs-CZ"/>
              </w:rPr>
              <w:t>877,41</w:t>
            </w:r>
          </w:p>
        </w:tc>
      </w:tr>
      <w:tr w:rsidR="00AA7F4C" w:rsidRPr="00AA7F4C" w14:paraId="65451702" w14:textId="77777777" w:rsidTr="002738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7489331E"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TV+</w:t>
            </w:r>
          </w:p>
        </w:tc>
        <w:tc>
          <w:tcPr>
            <w:tcW w:w="2184" w:type="dxa"/>
            <w:noWrap/>
            <w:hideMark/>
          </w:tcPr>
          <w:p w14:paraId="4E7B00A1" w14:textId="69F4FBDD"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11</w:t>
            </w:r>
            <w:r w:rsidR="00945B06">
              <w:rPr>
                <w:rFonts w:eastAsia="Times New Roman" w:cs="Times New Roman"/>
                <w:sz w:val="24"/>
                <w:szCs w:val="24"/>
                <w:lang w:eastAsia="cs-CZ"/>
              </w:rPr>
              <w:t> </w:t>
            </w:r>
            <w:r w:rsidR="004B638C">
              <w:rPr>
                <w:rFonts w:eastAsia="Times New Roman" w:cs="Times New Roman"/>
                <w:sz w:val="24"/>
                <w:szCs w:val="24"/>
                <w:lang w:eastAsia="cs-CZ"/>
              </w:rPr>
              <w:t>565,49</w:t>
            </w:r>
          </w:p>
        </w:tc>
        <w:tc>
          <w:tcPr>
            <w:tcW w:w="4853" w:type="dxa"/>
            <w:noWrap/>
            <w:hideMark/>
          </w:tcPr>
          <w:p w14:paraId="5FD40EB5" w14:textId="6842469E"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6</w:t>
            </w:r>
            <w:r w:rsidR="00945B06">
              <w:rPr>
                <w:rFonts w:eastAsia="Times New Roman" w:cs="Times New Roman"/>
                <w:sz w:val="24"/>
                <w:szCs w:val="24"/>
                <w:lang w:eastAsia="cs-CZ"/>
              </w:rPr>
              <w:t> </w:t>
            </w:r>
            <w:r w:rsidR="004B638C">
              <w:rPr>
                <w:rFonts w:eastAsia="Times New Roman" w:cs="Times New Roman"/>
                <w:sz w:val="24"/>
                <w:szCs w:val="24"/>
                <w:lang w:eastAsia="cs-CZ"/>
              </w:rPr>
              <w:t>096,67</w:t>
            </w:r>
          </w:p>
        </w:tc>
      </w:tr>
      <w:tr w:rsidR="00AA7F4C" w:rsidRPr="00AA7F4C" w14:paraId="262F7B53" w14:textId="77777777" w:rsidTr="00273839">
        <w:trPr>
          <w:trHeight w:val="268"/>
        </w:trPr>
        <w:tc>
          <w:tcPr>
            <w:cnfStyle w:val="001000000000" w:firstRow="0" w:lastRow="0" w:firstColumn="1" w:lastColumn="0" w:oddVBand="0" w:evenVBand="0" w:oddHBand="0" w:evenHBand="0" w:firstRowFirstColumn="0" w:firstRowLastColumn="0" w:lastRowFirstColumn="0" w:lastRowLastColumn="0"/>
            <w:tcW w:w="2177" w:type="dxa"/>
            <w:noWrap/>
            <w:hideMark/>
          </w:tcPr>
          <w:p w14:paraId="26909F17" w14:textId="77777777" w:rsidR="00AA7F4C" w:rsidRPr="00AA7F4C" w:rsidRDefault="00AA7F4C" w:rsidP="00945B06">
            <w:pPr>
              <w:spacing w:before="40" w:after="40" w:line="240" w:lineRule="auto"/>
              <w:ind w:firstLine="0"/>
              <w:rPr>
                <w:rFonts w:eastAsia="Times New Roman" w:cs="Times New Roman"/>
                <w:sz w:val="24"/>
                <w:szCs w:val="24"/>
                <w:lang w:eastAsia="cs-CZ"/>
              </w:rPr>
            </w:pPr>
            <w:r w:rsidRPr="00AA7F4C">
              <w:rPr>
                <w:rFonts w:eastAsia="Times New Roman" w:cs="Times New Roman"/>
                <w:sz w:val="24"/>
                <w:szCs w:val="24"/>
                <w:lang w:eastAsia="cs-CZ"/>
              </w:rPr>
              <w:t>TVS</w:t>
            </w:r>
          </w:p>
        </w:tc>
        <w:tc>
          <w:tcPr>
            <w:tcW w:w="2184" w:type="dxa"/>
            <w:noWrap/>
            <w:hideMark/>
          </w:tcPr>
          <w:p w14:paraId="1533F665" w14:textId="05EE1AD8"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10</w:t>
            </w:r>
            <w:r w:rsidR="00945B06">
              <w:rPr>
                <w:rFonts w:eastAsia="Times New Roman" w:cs="Times New Roman"/>
                <w:sz w:val="24"/>
                <w:szCs w:val="24"/>
                <w:lang w:eastAsia="cs-CZ"/>
              </w:rPr>
              <w:t> </w:t>
            </w:r>
            <w:r w:rsidR="004B638C">
              <w:rPr>
                <w:rFonts w:eastAsia="Times New Roman" w:cs="Times New Roman"/>
                <w:sz w:val="24"/>
                <w:szCs w:val="24"/>
                <w:lang w:eastAsia="cs-CZ"/>
              </w:rPr>
              <w:t>187,63</w:t>
            </w:r>
          </w:p>
        </w:tc>
        <w:tc>
          <w:tcPr>
            <w:tcW w:w="4853" w:type="dxa"/>
            <w:noWrap/>
            <w:hideMark/>
          </w:tcPr>
          <w:p w14:paraId="05804DA6" w14:textId="4401AC5B" w:rsidR="00AA7F4C" w:rsidRPr="00AA7F4C" w:rsidRDefault="00AA7F4C" w:rsidP="00945B06">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AA7F4C">
              <w:rPr>
                <w:rFonts w:eastAsia="Times New Roman" w:cs="Times New Roman"/>
                <w:sz w:val="24"/>
                <w:szCs w:val="24"/>
                <w:lang w:eastAsia="cs-CZ"/>
              </w:rPr>
              <w:t>3</w:t>
            </w:r>
            <w:r w:rsidR="00945B06">
              <w:rPr>
                <w:rFonts w:eastAsia="Times New Roman" w:cs="Times New Roman"/>
                <w:sz w:val="24"/>
                <w:szCs w:val="24"/>
                <w:lang w:eastAsia="cs-CZ"/>
              </w:rPr>
              <w:t> </w:t>
            </w:r>
            <w:r w:rsidR="004B638C">
              <w:rPr>
                <w:rFonts w:eastAsia="Times New Roman" w:cs="Times New Roman"/>
                <w:sz w:val="24"/>
                <w:szCs w:val="24"/>
                <w:lang w:eastAsia="cs-CZ"/>
              </w:rPr>
              <w:t>046,23</w:t>
            </w:r>
          </w:p>
        </w:tc>
      </w:tr>
    </w:tbl>
    <w:p w14:paraId="069AE477" w14:textId="77777777" w:rsidR="00053FD7" w:rsidRDefault="00053FD7" w:rsidP="00945B06">
      <w:pPr>
        <w:pStyle w:val="Odstavecseseznamem"/>
        <w:spacing w:before="120" w:line="240" w:lineRule="auto"/>
        <w:ind w:left="0" w:firstLine="0"/>
      </w:pPr>
      <w:r>
        <w:t>M</w:t>
      </w:r>
      <w:r w:rsidR="00945B06">
        <w:t xml:space="preserve"> </w:t>
      </w:r>
      <w:r>
        <w:t>= průměr</w:t>
      </w:r>
    </w:p>
    <w:p w14:paraId="7F3B5D61" w14:textId="77777777" w:rsidR="00053FD7" w:rsidRDefault="00053FD7" w:rsidP="00053FD7">
      <w:pPr>
        <w:pStyle w:val="Odstavecseseznamem"/>
        <w:spacing w:line="240" w:lineRule="auto"/>
        <w:ind w:left="0" w:firstLine="0"/>
      </w:pPr>
      <w:r>
        <w:t>SD</w:t>
      </w:r>
      <w:r w:rsidR="00945B06">
        <w:t xml:space="preserve"> </w:t>
      </w:r>
      <w:r>
        <w:t>= směrodatná odchylka</w:t>
      </w:r>
    </w:p>
    <w:p w14:paraId="237A3C44" w14:textId="36DA6BC5" w:rsidR="00AA7F4C" w:rsidRDefault="00AA7F4C" w:rsidP="00AA7F4C">
      <w:pPr>
        <w:rPr>
          <w:rFonts w:cs="Times New Roman"/>
          <w:szCs w:val="24"/>
        </w:rPr>
      </w:pPr>
    </w:p>
    <w:p w14:paraId="7465382F" w14:textId="77777777" w:rsidR="00F03517" w:rsidRDefault="00F03517" w:rsidP="00AA7F4C">
      <w:pPr>
        <w:rPr>
          <w:rFonts w:cs="Times New Roman"/>
          <w:szCs w:val="24"/>
        </w:rPr>
      </w:pPr>
    </w:p>
    <w:p w14:paraId="2366B114" w14:textId="77777777" w:rsidR="00D9477A" w:rsidRPr="00AA7F4C" w:rsidRDefault="00C76F5F" w:rsidP="00D9477A">
      <w:pPr>
        <w:ind w:firstLine="0"/>
        <w:rPr>
          <w:rFonts w:cs="Times New Roman"/>
          <w:szCs w:val="24"/>
        </w:rPr>
      </w:pPr>
      <w:r>
        <w:rPr>
          <w:rFonts w:cs="Times New Roman"/>
          <w:szCs w:val="24"/>
        </w:rPr>
        <w:lastRenderedPageBreak/>
        <w:t>Tabulka 23</w:t>
      </w:r>
      <w:r w:rsidR="00D9477A">
        <w:rPr>
          <w:rFonts w:cs="Times New Roman"/>
          <w:szCs w:val="24"/>
        </w:rPr>
        <w:t xml:space="preserve">. </w:t>
      </w:r>
      <w:r w:rsidR="00D9477A">
        <w:t>Hodnota testovaného kritéria a hladina statistické významnosti</w:t>
      </w:r>
    </w:p>
    <w:tbl>
      <w:tblPr>
        <w:tblStyle w:val="Barevntabulkasmkou6zvraznn11"/>
        <w:tblW w:w="4486" w:type="dxa"/>
        <w:tblLook w:val="04A0" w:firstRow="1" w:lastRow="0" w:firstColumn="1" w:lastColumn="0" w:noHBand="0" w:noVBand="1"/>
      </w:tblPr>
      <w:tblGrid>
        <w:gridCol w:w="2379"/>
        <w:gridCol w:w="2107"/>
      </w:tblGrid>
      <w:tr w:rsidR="00AA7F4C" w:rsidRPr="00AA7F4C" w14:paraId="46505EEF" w14:textId="77777777" w:rsidTr="00AA7F4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79" w:type="dxa"/>
            <w:noWrap/>
            <w:hideMark/>
          </w:tcPr>
          <w:p w14:paraId="35A424D5" w14:textId="77777777" w:rsidR="00AA7F4C" w:rsidRPr="00AA7F4C" w:rsidRDefault="00AA7F4C" w:rsidP="00945B06">
            <w:pPr>
              <w:spacing w:before="40" w:after="40" w:line="240" w:lineRule="auto"/>
              <w:ind w:firstLine="0"/>
              <w:rPr>
                <w:rFonts w:eastAsia="Times New Roman" w:cs="Times New Roman"/>
                <w:color w:val="auto"/>
                <w:sz w:val="24"/>
                <w:szCs w:val="24"/>
                <w:lang w:eastAsia="cs-CZ"/>
              </w:rPr>
            </w:pPr>
            <w:r w:rsidRPr="00AA7F4C">
              <w:rPr>
                <w:rFonts w:eastAsia="Times New Roman" w:cs="Times New Roman"/>
                <w:color w:val="auto"/>
                <w:sz w:val="24"/>
                <w:szCs w:val="24"/>
                <w:lang w:eastAsia="cs-CZ"/>
              </w:rPr>
              <w:t>F-statistika:</w:t>
            </w:r>
          </w:p>
        </w:tc>
        <w:tc>
          <w:tcPr>
            <w:tcW w:w="2107" w:type="dxa"/>
            <w:noWrap/>
            <w:hideMark/>
          </w:tcPr>
          <w:p w14:paraId="7525CDAD" w14:textId="77777777" w:rsidR="00AA7F4C" w:rsidRPr="00AA7F4C" w:rsidRDefault="00AA7F4C" w:rsidP="00945B06">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AA7F4C">
              <w:rPr>
                <w:rFonts w:eastAsia="Times New Roman" w:cs="Times New Roman"/>
                <w:color w:val="auto"/>
                <w:sz w:val="24"/>
                <w:szCs w:val="24"/>
                <w:lang w:eastAsia="cs-CZ"/>
              </w:rPr>
              <w:t>0,696</w:t>
            </w:r>
          </w:p>
        </w:tc>
      </w:tr>
      <w:tr w:rsidR="00AA7F4C" w:rsidRPr="00AA7F4C" w14:paraId="04DE9E98" w14:textId="77777777" w:rsidTr="00AA7F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379" w:type="dxa"/>
            <w:noWrap/>
            <w:hideMark/>
          </w:tcPr>
          <w:p w14:paraId="1456BEAF" w14:textId="77777777" w:rsidR="00AA7F4C" w:rsidRPr="00AA7F4C" w:rsidRDefault="00AA7F4C" w:rsidP="00945B06">
            <w:pPr>
              <w:spacing w:before="40" w:after="40" w:line="240" w:lineRule="auto"/>
              <w:ind w:firstLine="0"/>
              <w:rPr>
                <w:rFonts w:eastAsia="Times New Roman" w:cs="Times New Roman"/>
                <w:color w:val="auto"/>
                <w:sz w:val="24"/>
                <w:szCs w:val="24"/>
                <w:lang w:eastAsia="cs-CZ"/>
              </w:rPr>
            </w:pPr>
            <w:r w:rsidRPr="00AA7F4C">
              <w:rPr>
                <w:rFonts w:eastAsia="Times New Roman" w:cs="Times New Roman"/>
                <w:color w:val="auto"/>
                <w:sz w:val="24"/>
                <w:szCs w:val="24"/>
                <w:lang w:eastAsia="cs-CZ"/>
              </w:rPr>
              <w:t>p-hodnota:</w:t>
            </w:r>
          </w:p>
        </w:tc>
        <w:tc>
          <w:tcPr>
            <w:tcW w:w="2107" w:type="dxa"/>
            <w:noWrap/>
            <w:hideMark/>
          </w:tcPr>
          <w:p w14:paraId="5EDDFA77" w14:textId="77777777" w:rsidR="00AA7F4C" w:rsidRPr="00AA7F4C" w:rsidRDefault="00AA7F4C" w:rsidP="00945B06">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AA7F4C">
              <w:rPr>
                <w:rFonts w:eastAsia="Times New Roman" w:cs="Times New Roman"/>
                <w:color w:val="auto"/>
                <w:sz w:val="24"/>
                <w:szCs w:val="24"/>
                <w:lang w:eastAsia="cs-CZ"/>
              </w:rPr>
              <w:t>0,627</w:t>
            </w:r>
          </w:p>
        </w:tc>
      </w:tr>
    </w:tbl>
    <w:p w14:paraId="6B76EE41" w14:textId="77777777" w:rsidR="00AA7F4C" w:rsidRDefault="00AA7F4C" w:rsidP="00843931">
      <w:pPr>
        <w:ind w:firstLine="0"/>
      </w:pPr>
    </w:p>
    <w:p w14:paraId="4C9F26ED" w14:textId="77777777" w:rsidR="00843931" w:rsidRDefault="00AA7F4C" w:rsidP="00945B06">
      <w:pPr>
        <w:ind w:firstLine="0"/>
        <w:jc w:val="center"/>
      </w:pPr>
      <w:r>
        <w:rPr>
          <w:noProof/>
          <w:lang w:eastAsia="cs-CZ"/>
        </w:rPr>
        <w:drawing>
          <wp:inline distT="0" distB="0" distL="0" distR="0" wp14:anchorId="461EDCD0" wp14:editId="2909EEDB">
            <wp:extent cx="5486400" cy="2674620"/>
            <wp:effectExtent l="0" t="0" r="0" b="0"/>
            <wp:docPr id="18" name="Graf 18">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A540EB" w14:textId="57B1C8A8" w:rsidR="00843931" w:rsidRDefault="00190FC8" w:rsidP="00D9477A">
      <w:pPr>
        <w:ind w:firstLine="0"/>
      </w:pPr>
      <w:r>
        <w:rPr>
          <w:rFonts w:cs="Times New Roman"/>
          <w:szCs w:val="24"/>
        </w:rPr>
        <w:t xml:space="preserve">Obrázek </w:t>
      </w:r>
      <w:r w:rsidR="00D9477A">
        <w:rPr>
          <w:rFonts w:cs="Times New Roman"/>
          <w:szCs w:val="24"/>
        </w:rPr>
        <w:t>2</w:t>
      </w:r>
      <w:r>
        <w:rPr>
          <w:rFonts w:cs="Times New Roman"/>
          <w:szCs w:val="24"/>
        </w:rPr>
        <w:t>0</w:t>
      </w:r>
      <w:r w:rsidR="00D9477A">
        <w:rPr>
          <w:rFonts w:cs="Times New Roman"/>
          <w:szCs w:val="24"/>
        </w:rPr>
        <w:t xml:space="preserve">. </w:t>
      </w:r>
      <w:r w:rsidR="00D9477A">
        <w:t xml:space="preserve">Průměrná PA mužů </w:t>
      </w:r>
      <w:r w:rsidR="00F03517">
        <w:t>jednotlivých studijních oborů</w:t>
      </w:r>
      <w:r w:rsidR="00D9477A">
        <w:t xml:space="preserve"> během víkendu</w:t>
      </w:r>
      <w:r w:rsidR="00945B06">
        <w:t xml:space="preserve"> </w:t>
      </w:r>
    </w:p>
    <w:p w14:paraId="2EB843A6" w14:textId="77777777" w:rsidR="003E1E25" w:rsidRDefault="003E1E25" w:rsidP="00945B06">
      <w:pPr>
        <w:ind w:firstLine="709"/>
        <w:jc w:val="both"/>
      </w:pPr>
    </w:p>
    <w:p w14:paraId="6E080DB2" w14:textId="4CB7667D" w:rsidR="00843931" w:rsidRDefault="00AA67E6" w:rsidP="00945B06">
      <w:pPr>
        <w:ind w:firstLine="709"/>
        <w:jc w:val="both"/>
        <w:rPr>
          <w:rFonts w:eastAsia="Times New Roman" w:cs="Times New Roman"/>
          <w:szCs w:val="24"/>
          <w:lang w:eastAsia="cs-CZ"/>
        </w:rPr>
      </w:pPr>
      <w:r>
        <w:t>Při porovnání počtů</w:t>
      </w:r>
      <w:r w:rsidR="00843931">
        <w:t xml:space="preserve"> kroků studentů (mužů) jednotlivých studijních</w:t>
      </w:r>
      <w:r w:rsidR="00F03517">
        <w:t xml:space="preserve"> obor</w:t>
      </w:r>
      <w:r w:rsidR="00945B06">
        <w:t>ů FTK během víkendu (SO–</w:t>
      </w:r>
      <w:r w:rsidR="00843931">
        <w:t>NE) zjišťujeme podobné výsledky jako během pracovních dní. Nejvyšší počet kroků naměř</w:t>
      </w:r>
      <w:r w:rsidR="00F03517">
        <w:t>ili studenti studijního oboru</w:t>
      </w:r>
      <w:r w:rsidR="00843931">
        <w:t xml:space="preserve"> OCHO, kteří v</w:t>
      </w:r>
      <w:r w:rsidR="00C12292">
        <w:t> </w:t>
      </w:r>
      <w:r w:rsidR="00843931">
        <w:t xml:space="preserve">průměru dosáhli </w:t>
      </w:r>
      <w:r w:rsidR="00843931" w:rsidRPr="00AA7F4C">
        <w:rPr>
          <w:rFonts w:eastAsia="Times New Roman" w:cs="Times New Roman"/>
          <w:szCs w:val="24"/>
          <w:lang w:eastAsia="cs-CZ"/>
        </w:rPr>
        <w:t>12</w:t>
      </w:r>
      <w:r w:rsidR="00945B06">
        <w:rPr>
          <w:rFonts w:eastAsia="Times New Roman" w:cs="Times New Roman"/>
          <w:szCs w:val="24"/>
          <w:lang w:eastAsia="cs-CZ"/>
        </w:rPr>
        <w:t> </w:t>
      </w:r>
      <w:r w:rsidR="004B638C">
        <w:rPr>
          <w:rFonts w:eastAsia="Times New Roman" w:cs="Times New Roman"/>
          <w:szCs w:val="24"/>
          <w:lang w:eastAsia="cs-CZ"/>
        </w:rPr>
        <w:t>607,46</w:t>
      </w:r>
      <w:r w:rsidR="00843931">
        <w:rPr>
          <w:rFonts w:eastAsia="Times New Roman" w:cs="Times New Roman"/>
          <w:szCs w:val="24"/>
          <w:lang w:eastAsia="cs-CZ"/>
        </w:rPr>
        <w:t xml:space="preserve"> ± </w:t>
      </w:r>
      <w:r w:rsidR="00843931" w:rsidRPr="00AA7F4C">
        <w:rPr>
          <w:rFonts w:eastAsia="Times New Roman" w:cs="Times New Roman"/>
          <w:szCs w:val="24"/>
          <w:lang w:eastAsia="cs-CZ"/>
        </w:rPr>
        <w:t>4</w:t>
      </w:r>
      <w:r w:rsidR="00945B06">
        <w:rPr>
          <w:rFonts w:eastAsia="Times New Roman" w:cs="Times New Roman"/>
          <w:szCs w:val="24"/>
          <w:lang w:eastAsia="cs-CZ"/>
        </w:rPr>
        <w:t> </w:t>
      </w:r>
      <w:r w:rsidR="004B638C">
        <w:rPr>
          <w:rFonts w:eastAsia="Times New Roman" w:cs="Times New Roman"/>
          <w:szCs w:val="24"/>
          <w:lang w:eastAsia="cs-CZ"/>
        </w:rPr>
        <w:t>356,43</w:t>
      </w:r>
      <w:r w:rsidR="00843931">
        <w:rPr>
          <w:rFonts w:eastAsia="Times New Roman" w:cs="Times New Roman"/>
          <w:szCs w:val="24"/>
          <w:lang w:eastAsia="cs-CZ"/>
        </w:rPr>
        <w:t xml:space="preserve"> kroků. Tímto počtem kroků zároveň splnili i doporučovaný počet kroků k</w:t>
      </w:r>
      <w:r w:rsidR="00C12292">
        <w:rPr>
          <w:rFonts w:eastAsia="Times New Roman" w:cs="Times New Roman"/>
          <w:szCs w:val="24"/>
          <w:lang w:eastAsia="cs-CZ"/>
        </w:rPr>
        <w:t> </w:t>
      </w:r>
      <w:r w:rsidR="00843931">
        <w:rPr>
          <w:rFonts w:eastAsia="Times New Roman" w:cs="Times New Roman"/>
          <w:szCs w:val="24"/>
          <w:lang w:eastAsia="cs-CZ"/>
        </w:rPr>
        <w:t>realizaci PA. Společně se studenty OCHO splnili toto doporučen</w:t>
      </w:r>
      <w:r w:rsidR="00F03517">
        <w:rPr>
          <w:rFonts w:eastAsia="Times New Roman" w:cs="Times New Roman"/>
          <w:szCs w:val="24"/>
          <w:lang w:eastAsia="cs-CZ"/>
        </w:rPr>
        <w:t>í i studenti studijních oborů</w:t>
      </w:r>
      <w:r w:rsidR="00843931">
        <w:rPr>
          <w:rFonts w:eastAsia="Times New Roman" w:cs="Times New Roman"/>
          <w:szCs w:val="24"/>
          <w:lang w:eastAsia="cs-CZ"/>
        </w:rPr>
        <w:t xml:space="preserve"> T</w:t>
      </w:r>
      <w:r w:rsidR="00C12292">
        <w:rPr>
          <w:rFonts w:eastAsia="Times New Roman" w:cs="Times New Roman"/>
          <w:szCs w:val="24"/>
          <w:lang w:eastAsia="cs-CZ"/>
        </w:rPr>
        <w:t>V+, TVS, REK a ATV. Po</w:t>
      </w:r>
      <w:r w:rsidR="00F03517">
        <w:rPr>
          <w:rFonts w:eastAsia="Times New Roman" w:cs="Times New Roman"/>
          <w:szCs w:val="24"/>
          <w:lang w:eastAsia="cs-CZ"/>
        </w:rPr>
        <w:t>uze studenti studijního oboru</w:t>
      </w:r>
      <w:r w:rsidR="00C12292">
        <w:rPr>
          <w:rFonts w:eastAsia="Times New Roman" w:cs="Times New Roman"/>
          <w:szCs w:val="24"/>
          <w:lang w:eastAsia="cs-CZ"/>
        </w:rPr>
        <w:t xml:space="preserve"> APA nedosáhli doporučovaného počtu kroků pro realizaci PA (</w:t>
      </w:r>
      <w:r w:rsidR="00C12292" w:rsidRPr="00AA7F4C">
        <w:rPr>
          <w:rFonts w:eastAsia="Times New Roman" w:cs="Times New Roman"/>
          <w:szCs w:val="24"/>
          <w:lang w:eastAsia="cs-CZ"/>
        </w:rPr>
        <w:t>9</w:t>
      </w:r>
      <w:r w:rsidR="00945B06">
        <w:rPr>
          <w:rFonts w:eastAsia="Times New Roman" w:cs="Times New Roman"/>
          <w:szCs w:val="24"/>
          <w:lang w:eastAsia="cs-CZ"/>
        </w:rPr>
        <w:t> </w:t>
      </w:r>
      <w:r w:rsidR="004B638C">
        <w:rPr>
          <w:rFonts w:eastAsia="Times New Roman" w:cs="Times New Roman"/>
          <w:szCs w:val="24"/>
          <w:lang w:eastAsia="cs-CZ"/>
        </w:rPr>
        <w:t>135,91</w:t>
      </w:r>
      <w:r w:rsidR="00C12292">
        <w:rPr>
          <w:rFonts w:eastAsia="Times New Roman" w:cs="Times New Roman"/>
          <w:szCs w:val="24"/>
          <w:lang w:eastAsia="cs-CZ"/>
        </w:rPr>
        <w:t xml:space="preserve"> ± </w:t>
      </w:r>
      <w:r w:rsidR="00C12292" w:rsidRPr="00AA7F4C">
        <w:rPr>
          <w:rFonts w:eastAsia="Times New Roman" w:cs="Times New Roman"/>
          <w:szCs w:val="24"/>
          <w:lang w:eastAsia="cs-CZ"/>
        </w:rPr>
        <w:t>4</w:t>
      </w:r>
      <w:r w:rsidR="00945B06">
        <w:rPr>
          <w:rFonts w:eastAsia="Times New Roman" w:cs="Times New Roman"/>
          <w:szCs w:val="24"/>
          <w:lang w:eastAsia="cs-CZ"/>
        </w:rPr>
        <w:t> </w:t>
      </w:r>
      <w:r w:rsidR="00C12292" w:rsidRPr="00AA7F4C">
        <w:rPr>
          <w:rFonts w:eastAsia="Times New Roman" w:cs="Times New Roman"/>
          <w:szCs w:val="24"/>
          <w:lang w:eastAsia="cs-CZ"/>
        </w:rPr>
        <w:t>661,57</w:t>
      </w:r>
      <w:r w:rsidR="00C12292">
        <w:rPr>
          <w:rFonts w:eastAsia="Times New Roman" w:cs="Times New Roman"/>
          <w:szCs w:val="24"/>
          <w:lang w:eastAsia="cs-CZ"/>
        </w:rPr>
        <w:t>).</w:t>
      </w:r>
    </w:p>
    <w:p w14:paraId="46025010" w14:textId="1FC19EB6" w:rsidR="00C12292" w:rsidRDefault="00C12292" w:rsidP="00945B06">
      <w:pPr>
        <w:ind w:firstLine="709"/>
        <w:jc w:val="both"/>
        <w:rPr>
          <w:rFonts w:eastAsia="Times New Roman" w:cs="Times New Roman"/>
          <w:szCs w:val="24"/>
          <w:lang w:eastAsia="cs-CZ"/>
        </w:rPr>
      </w:pPr>
      <w:r>
        <w:t>Dle analýzy rozptylu ANOVA nebyl zjištěn statisticky významný rozdíl mezi počt</w:t>
      </w:r>
      <w:r w:rsidR="00BD68A9">
        <w:t xml:space="preserve">em kroků studentů během </w:t>
      </w:r>
      <w:r w:rsidR="00BD68A9" w:rsidRPr="00BD68A9">
        <w:t>víkendu u</w:t>
      </w:r>
      <w:r w:rsidRPr="00BD68A9">
        <w:t xml:space="preserve"> jednotlivých studijních</w:t>
      </w:r>
      <w:r w:rsidR="00F03517">
        <w:t xml:space="preserve"> oborů</w:t>
      </w:r>
      <w:r>
        <w:t xml:space="preserve"> FTK (p-hodnota: </w:t>
      </w:r>
      <w:r>
        <w:rPr>
          <w:rFonts w:eastAsia="Times New Roman" w:cs="Times New Roman"/>
          <w:szCs w:val="24"/>
          <w:lang w:eastAsia="cs-CZ"/>
        </w:rPr>
        <w:t>0,627</w:t>
      </w:r>
      <w:r>
        <w:t>).</w:t>
      </w:r>
    </w:p>
    <w:p w14:paraId="61C64CF4" w14:textId="77777777" w:rsidR="00C12292" w:rsidRDefault="00C12292" w:rsidP="00843931">
      <w:pPr>
        <w:ind w:firstLine="709"/>
        <w:rPr>
          <w:rFonts w:cs="Times New Roman"/>
          <w:szCs w:val="24"/>
        </w:rPr>
      </w:pPr>
    </w:p>
    <w:p w14:paraId="32097DEF" w14:textId="6EFB0883" w:rsidR="00AA7F4C" w:rsidRDefault="00EC549F" w:rsidP="00F03517">
      <w:r>
        <w:rPr>
          <w:noProof/>
          <w:lang w:eastAsia="cs-CZ"/>
        </w:rPr>
        <w:lastRenderedPageBreak/>
        <w:drawing>
          <wp:inline distT="0" distB="0" distL="0" distR="0" wp14:anchorId="7D1D127C" wp14:editId="5F5B1176">
            <wp:extent cx="5455920" cy="2964180"/>
            <wp:effectExtent l="0" t="0" r="0" b="0"/>
            <wp:docPr id="24" name="Graf 24">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30FA90" w14:textId="0061C8AE" w:rsidR="00EC549F" w:rsidRDefault="00D9477A" w:rsidP="00D9477A">
      <w:pPr>
        <w:ind w:firstLine="0"/>
      </w:pPr>
      <w:r>
        <w:rPr>
          <w:rFonts w:cs="Times New Roman"/>
          <w:szCs w:val="24"/>
        </w:rPr>
        <w:t>Ob</w:t>
      </w:r>
      <w:r w:rsidR="00190FC8">
        <w:rPr>
          <w:rFonts w:cs="Times New Roman"/>
          <w:szCs w:val="24"/>
        </w:rPr>
        <w:t>rázek 21</w:t>
      </w:r>
      <w:r>
        <w:rPr>
          <w:rFonts w:cs="Times New Roman"/>
          <w:szCs w:val="24"/>
        </w:rPr>
        <w:t xml:space="preserve">. </w:t>
      </w:r>
      <w:r>
        <w:t>Průměrná PA mužů</w:t>
      </w:r>
      <w:r w:rsidR="00F03517">
        <w:t xml:space="preserve"> jednotlivých studijních obor</w:t>
      </w:r>
      <w:r>
        <w:t xml:space="preserve">ů během </w:t>
      </w:r>
      <w:r w:rsidR="00752A29">
        <w:t>pracovních dní a víkendu</w:t>
      </w:r>
    </w:p>
    <w:p w14:paraId="3F093DC1" w14:textId="77777777" w:rsidR="008878CA" w:rsidRDefault="008878CA" w:rsidP="00752A29">
      <w:pPr>
        <w:ind w:firstLine="709"/>
        <w:jc w:val="both"/>
        <w:rPr>
          <w:rFonts w:cs="Times New Roman"/>
          <w:szCs w:val="24"/>
        </w:rPr>
      </w:pPr>
    </w:p>
    <w:p w14:paraId="1614EDE0" w14:textId="36CE6733" w:rsidR="008878CA" w:rsidRDefault="00752A29" w:rsidP="00F42968">
      <w:pPr>
        <w:ind w:firstLine="709"/>
        <w:jc w:val="both"/>
        <w:rPr>
          <w:rFonts w:cs="Times New Roman"/>
          <w:szCs w:val="24"/>
        </w:rPr>
      </w:pPr>
      <w:r>
        <w:rPr>
          <w:rFonts w:cs="Times New Roman"/>
          <w:szCs w:val="24"/>
        </w:rPr>
        <w:t>Na o</w:t>
      </w:r>
      <w:r w:rsidR="000A3319">
        <w:rPr>
          <w:rFonts w:cs="Times New Roman"/>
          <w:szCs w:val="24"/>
        </w:rPr>
        <w:t>brázku 21</w:t>
      </w:r>
      <w:r w:rsidR="00C12292">
        <w:rPr>
          <w:rFonts w:cs="Times New Roman"/>
          <w:szCs w:val="24"/>
        </w:rPr>
        <w:t xml:space="preserve"> jsou graficky znázorněné počty kr</w:t>
      </w:r>
      <w:r>
        <w:rPr>
          <w:rFonts w:cs="Times New Roman"/>
          <w:szCs w:val="24"/>
        </w:rPr>
        <w:t>oků studentů během pracovních a </w:t>
      </w:r>
      <w:r w:rsidR="00C12292">
        <w:rPr>
          <w:rFonts w:cs="Times New Roman"/>
          <w:szCs w:val="24"/>
        </w:rPr>
        <w:t>víkendových dní. Z obrázku můžeme</w:t>
      </w:r>
      <w:r w:rsidR="00C12292" w:rsidRPr="00BD68A9">
        <w:rPr>
          <w:rFonts w:cs="Times New Roman"/>
          <w:szCs w:val="24"/>
        </w:rPr>
        <w:t xml:space="preserve"> vyčíst, že pouze studenti APA nedosáhli během víkendu doporučovanéh</w:t>
      </w:r>
      <w:r w:rsidR="00BD68A9" w:rsidRPr="00BD68A9">
        <w:rPr>
          <w:rFonts w:cs="Times New Roman"/>
          <w:szCs w:val="24"/>
        </w:rPr>
        <w:t xml:space="preserve">o počtu kroků pro realizaci PA. </w:t>
      </w:r>
      <w:r w:rsidRPr="00BD68A9">
        <w:rPr>
          <w:rFonts w:cs="Times New Roman"/>
          <w:szCs w:val="24"/>
        </w:rPr>
        <w:t xml:space="preserve">Studenti TVS zase zmiňovaného počtu kroků </w:t>
      </w:r>
      <w:r w:rsidR="00BD68A9" w:rsidRPr="00BD68A9">
        <w:rPr>
          <w:rFonts w:cs="Times New Roman"/>
          <w:szCs w:val="24"/>
        </w:rPr>
        <w:t>nedosáhli během pracovních dní.</w:t>
      </w:r>
      <w:r w:rsidRPr="00BD68A9">
        <w:rPr>
          <w:rFonts w:cs="Times New Roman"/>
          <w:szCs w:val="24"/>
        </w:rPr>
        <w:t xml:space="preserve"> </w:t>
      </w:r>
      <w:r w:rsidR="00C12292" w:rsidRPr="00BD68A9">
        <w:rPr>
          <w:rFonts w:cs="Times New Roman"/>
          <w:szCs w:val="24"/>
        </w:rPr>
        <w:t>Studen</w:t>
      </w:r>
      <w:r w:rsidR="00F03517">
        <w:rPr>
          <w:rFonts w:cs="Times New Roman"/>
          <w:szCs w:val="24"/>
        </w:rPr>
        <w:t>ti ostatních studijních oborů</w:t>
      </w:r>
      <w:r w:rsidR="00C12292" w:rsidRPr="00BD68A9">
        <w:rPr>
          <w:rFonts w:cs="Times New Roman"/>
          <w:szCs w:val="24"/>
        </w:rPr>
        <w:t xml:space="preserve"> FTK dosáhli doporučovaného počtu kroků pro realizaci </w:t>
      </w:r>
      <w:r w:rsidR="00C12292">
        <w:rPr>
          <w:rFonts w:cs="Times New Roman"/>
          <w:szCs w:val="24"/>
        </w:rPr>
        <w:t xml:space="preserve">PA během pracovních i víkendových dní. </w:t>
      </w:r>
    </w:p>
    <w:p w14:paraId="2759E76C" w14:textId="77777777" w:rsidR="00F42968" w:rsidRPr="00F42968" w:rsidRDefault="00F42968" w:rsidP="00F42968">
      <w:pPr>
        <w:ind w:firstLine="709"/>
        <w:jc w:val="both"/>
        <w:rPr>
          <w:rFonts w:cs="Times New Roman"/>
          <w:szCs w:val="24"/>
        </w:rPr>
      </w:pPr>
    </w:p>
    <w:p w14:paraId="3BF673BB" w14:textId="0742F5CC" w:rsidR="0049706F" w:rsidRDefault="0049706F" w:rsidP="00F42968">
      <w:pPr>
        <w:pStyle w:val="Nadpis3"/>
        <w:spacing w:before="0"/>
      </w:pPr>
      <w:bookmarkStart w:id="50" w:name="_Toc525116343"/>
      <w:r>
        <w:t>5.5</w:t>
      </w:r>
      <w:r w:rsidR="006D300C">
        <w:t>.</w:t>
      </w:r>
      <w:r w:rsidR="006D300C" w:rsidRPr="00BD68A9">
        <w:t>2</w:t>
      </w:r>
      <w:r w:rsidRPr="00BD68A9">
        <w:t xml:space="preserve"> </w:t>
      </w:r>
      <w:r w:rsidR="00BD68A9" w:rsidRPr="00BD68A9">
        <w:t xml:space="preserve">Analýza </w:t>
      </w:r>
      <w:r w:rsidRPr="00BD68A9">
        <w:t>množství</w:t>
      </w:r>
      <w:r>
        <w:t xml:space="preserve"> </w:t>
      </w:r>
      <w:r w:rsidR="0000316A">
        <w:t>pohybové aktivity</w:t>
      </w:r>
      <w:r>
        <w:t xml:space="preserve"> žen</w:t>
      </w:r>
      <w:r w:rsidR="00F03517">
        <w:t xml:space="preserve"> jednotlivých studijních obor</w:t>
      </w:r>
      <w:r>
        <w:t>ů v pracovní dny a o víkendu</w:t>
      </w:r>
      <w:bookmarkEnd w:id="50"/>
    </w:p>
    <w:p w14:paraId="78C2A01A" w14:textId="68FF2613" w:rsidR="006E1F19" w:rsidRDefault="00C76F5F" w:rsidP="00EC549F">
      <w:pPr>
        <w:ind w:firstLine="0"/>
      </w:pPr>
      <w:r>
        <w:t>Tabulka 24</w:t>
      </w:r>
      <w:r w:rsidR="00DD201A">
        <w:t>. Průměrná PA žen</w:t>
      </w:r>
      <w:r w:rsidR="00F03517">
        <w:t xml:space="preserve"> jednotlivých studijních oborů</w:t>
      </w:r>
      <w:r w:rsidR="006E1F19">
        <w:t xml:space="preserve"> během pracovních dní</w:t>
      </w:r>
    </w:p>
    <w:tbl>
      <w:tblPr>
        <w:tblStyle w:val="Tabulkasmkou4zvraznn11"/>
        <w:tblW w:w="9262" w:type="dxa"/>
        <w:jc w:val="center"/>
        <w:tblLook w:val="04A0" w:firstRow="1" w:lastRow="0" w:firstColumn="1" w:lastColumn="0" w:noHBand="0" w:noVBand="1"/>
      </w:tblPr>
      <w:tblGrid>
        <w:gridCol w:w="1962"/>
        <w:gridCol w:w="3623"/>
        <w:gridCol w:w="3677"/>
      </w:tblGrid>
      <w:tr w:rsidR="0049706F" w:rsidRPr="0049706F" w14:paraId="5108DC24" w14:textId="77777777" w:rsidTr="00CD798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9262" w:type="dxa"/>
            <w:gridSpan w:val="3"/>
            <w:noWrap/>
            <w:vAlign w:val="center"/>
            <w:hideMark/>
          </w:tcPr>
          <w:p w14:paraId="5D84F71C" w14:textId="77777777" w:rsidR="0049706F" w:rsidRPr="0049706F" w:rsidRDefault="0049706F" w:rsidP="00CD7983">
            <w:pPr>
              <w:spacing w:before="40" w:after="40"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Females</w:t>
            </w:r>
          </w:p>
        </w:tc>
      </w:tr>
      <w:tr w:rsidR="0049706F" w:rsidRPr="0049706F" w14:paraId="7473AA65" w14:textId="77777777" w:rsidTr="00CD7983">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9262" w:type="dxa"/>
            <w:gridSpan w:val="3"/>
            <w:noWrap/>
            <w:vAlign w:val="center"/>
            <w:hideMark/>
          </w:tcPr>
          <w:p w14:paraId="5BF22B4A" w14:textId="77777777" w:rsidR="0049706F" w:rsidRPr="0049706F" w:rsidRDefault="0049706F" w:rsidP="00CD7983">
            <w:pPr>
              <w:spacing w:before="40" w:after="40" w:line="240" w:lineRule="auto"/>
              <w:ind w:firstLine="0"/>
              <w:jc w:val="center"/>
              <w:rPr>
                <w:rFonts w:eastAsia="Times New Roman" w:cs="Times New Roman"/>
                <w:sz w:val="24"/>
                <w:szCs w:val="24"/>
                <w:lang w:eastAsia="cs-CZ"/>
              </w:rPr>
            </w:pPr>
            <w:r w:rsidRPr="0049706F">
              <w:rPr>
                <w:rFonts w:eastAsia="Times New Roman" w:cs="Times New Roman"/>
                <w:sz w:val="24"/>
                <w:szCs w:val="24"/>
                <w:lang w:eastAsia="cs-CZ"/>
              </w:rPr>
              <w:t>Working Day</w:t>
            </w:r>
          </w:p>
        </w:tc>
      </w:tr>
      <w:tr w:rsidR="0049706F" w:rsidRPr="0049706F" w14:paraId="715866E0" w14:textId="77777777" w:rsidTr="00752A29">
        <w:trPr>
          <w:trHeight w:val="374"/>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145CCFD8"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 </w:t>
            </w:r>
          </w:p>
        </w:tc>
        <w:tc>
          <w:tcPr>
            <w:tcW w:w="3623" w:type="dxa"/>
            <w:hideMark/>
          </w:tcPr>
          <w:p w14:paraId="479E3B5B" w14:textId="77777777" w:rsidR="0049706F" w:rsidRPr="0049706F" w:rsidRDefault="0049706F" w:rsidP="00752A29">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Mean (</w:t>
            </w:r>
            <w:r w:rsidR="00053FD7">
              <w:rPr>
                <w:rFonts w:eastAsia="Times New Roman" w:cs="Times New Roman"/>
                <w:sz w:val="24"/>
                <w:szCs w:val="24"/>
                <w:lang w:eastAsia="cs-CZ"/>
              </w:rPr>
              <w:t>M-</w:t>
            </w:r>
            <w:r w:rsidRPr="0049706F">
              <w:rPr>
                <w:rFonts w:eastAsia="Times New Roman" w:cs="Times New Roman"/>
                <w:sz w:val="24"/>
                <w:szCs w:val="24"/>
                <w:lang w:eastAsia="cs-CZ"/>
              </w:rPr>
              <w:t>Working Day)</w:t>
            </w:r>
          </w:p>
        </w:tc>
        <w:tc>
          <w:tcPr>
            <w:tcW w:w="3677" w:type="dxa"/>
            <w:hideMark/>
          </w:tcPr>
          <w:p w14:paraId="1C57DA24" w14:textId="77777777" w:rsidR="0049706F" w:rsidRPr="0049706F" w:rsidRDefault="0049706F" w:rsidP="00752A29">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49706F" w:rsidRPr="0049706F" w14:paraId="61A6501B" w14:textId="77777777" w:rsidTr="00752A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676F8A5F"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APA</w:t>
            </w:r>
          </w:p>
        </w:tc>
        <w:tc>
          <w:tcPr>
            <w:tcW w:w="3623" w:type="dxa"/>
            <w:noWrap/>
            <w:hideMark/>
          </w:tcPr>
          <w:p w14:paraId="3D1C470A" w14:textId="77777777"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11</w:t>
            </w:r>
            <w:r w:rsidR="00752A29">
              <w:rPr>
                <w:rFonts w:eastAsia="Times New Roman" w:cs="Times New Roman"/>
                <w:sz w:val="24"/>
                <w:szCs w:val="24"/>
                <w:lang w:eastAsia="cs-CZ"/>
              </w:rPr>
              <w:t> </w:t>
            </w:r>
            <w:r w:rsidRPr="0049706F">
              <w:rPr>
                <w:rFonts w:eastAsia="Times New Roman" w:cs="Times New Roman"/>
                <w:sz w:val="24"/>
                <w:szCs w:val="24"/>
                <w:lang w:eastAsia="cs-CZ"/>
              </w:rPr>
              <w:t>763,04</w:t>
            </w:r>
          </w:p>
        </w:tc>
        <w:tc>
          <w:tcPr>
            <w:tcW w:w="3677" w:type="dxa"/>
            <w:noWrap/>
            <w:hideMark/>
          </w:tcPr>
          <w:p w14:paraId="00DE0D06" w14:textId="26BBF139"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2</w:t>
            </w:r>
            <w:r w:rsidR="00752A29">
              <w:rPr>
                <w:rFonts w:eastAsia="Times New Roman" w:cs="Times New Roman"/>
                <w:sz w:val="24"/>
                <w:szCs w:val="24"/>
                <w:lang w:eastAsia="cs-CZ"/>
              </w:rPr>
              <w:t> </w:t>
            </w:r>
            <w:r w:rsidR="004B638C">
              <w:rPr>
                <w:rFonts w:eastAsia="Times New Roman" w:cs="Times New Roman"/>
                <w:sz w:val="24"/>
                <w:szCs w:val="24"/>
                <w:lang w:eastAsia="cs-CZ"/>
              </w:rPr>
              <w:t>122,07</w:t>
            </w:r>
          </w:p>
        </w:tc>
      </w:tr>
      <w:tr w:rsidR="0049706F" w:rsidRPr="0049706F" w14:paraId="34181095" w14:textId="77777777" w:rsidTr="00752A29">
        <w:trPr>
          <w:trHeight w:val="302"/>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445C0D1A"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ATV</w:t>
            </w:r>
          </w:p>
        </w:tc>
        <w:tc>
          <w:tcPr>
            <w:tcW w:w="3623" w:type="dxa"/>
            <w:noWrap/>
            <w:hideMark/>
          </w:tcPr>
          <w:p w14:paraId="1A6F75F7" w14:textId="77777777"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13</w:t>
            </w:r>
            <w:r w:rsidR="00752A29">
              <w:rPr>
                <w:rFonts w:eastAsia="Times New Roman" w:cs="Times New Roman"/>
                <w:sz w:val="24"/>
                <w:szCs w:val="24"/>
                <w:lang w:eastAsia="cs-CZ"/>
              </w:rPr>
              <w:t> </w:t>
            </w:r>
            <w:r w:rsidRPr="0049706F">
              <w:rPr>
                <w:rFonts w:eastAsia="Times New Roman" w:cs="Times New Roman"/>
                <w:sz w:val="24"/>
                <w:szCs w:val="24"/>
                <w:lang w:eastAsia="cs-CZ"/>
              </w:rPr>
              <w:t>868,32</w:t>
            </w:r>
          </w:p>
        </w:tc>
        <w:tc>
          <w:tcPr>
            <w:tcW w:w="3677" w:type="dxa"/>
            <w:noWrap/>
            <w:hideMark/>
          </w:tcPr>
          <w:p w14:paraId="410D3E33" w14:textId="6FB87549"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3</w:t>
            </w:r>
            <w:r w:rsidR="00752A29">
              <w:rPr>
                <w:rFonts w:eastAsia="Times New Roman" w:cs="Times New Roman"/>
                <w:sz w:val="24"/>
                <w:szCs w:val="24"/>
                <w:lang w:eastAsia="cs-CZ"/>
              </w:rPr>
              <w:t> </w:t>
            </w:r>
            <w:r w:rsidR="004B638C">
              <w:rPr>
                <w:rFonts w:eastAsia="Times New Roman" w:cs="Times New Roman"/>
                <w:sz w:val="24"/>
                <w:szCs w:val="24"/>
                <w:lang w:eastAsia="cs-CZ"/>
              </w:rPr>
              <w:t>785,61</w:t>
            </w:r>
          </w:p>
        </w:tc>
      </w:tr>
      <w:tr w:rsidR="0049706F" w:rsidRPr="0049706F" w14:paraId="14DAD297" w14:textId="77777777" w:rsidTr="00752A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1A40E6BE"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OCHO</w:t>
            </w:r>
          </w:p>
        </w:tc>
        <w:tc>
          <w:tcPr>
            <w:tcW w:w="3623" w:type="dxa"/>
            <w:noWrap/>
            <w:hideMark/>
          </w:tcPr>
          <w:p w14:paraId="46E0CCDB" w14:textId="77777777"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18</w:t>
            </w:r>
            <w:r w:rsidR="00752A29">
              <w:rPr>
                <w:rFonts w:eastAsia="Times New Roman" w:cs="Times New Roman"/>
                <w:sz w:val="24"/>
                <w:szCs w:val="24"/>
                <w:lang w:eastAsia="cs-CZ"/>
              </w:rPr>
              <w:t> </w:t>
            </w:r>
            <w:r w:rsidRPr="0049706F">
              <w:rPr>
                <w:rFonts w:eastAsia="Times New Roman" w:cs="Times New Roman"/>
                <w:sz w:val="24"/>
                <w:szCs w:val="24"/>
                <w:lang w:eastAsia="cs-CZ"/>
              </w:rPr>
              <w:t>214,44</w:t>
            </w:r>
          </w:p>
        </w:tc>
        <w:tc>
          <w:tcPr>
            <w:tcW w:w="3677" w:type="dxa"/>
            <w:noWrap/>
            <w:hideMark/>
          </w:tcPr>
          <w:p w14:paraId="391FD27D" w14:textId="30176A52"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752A29">
              <w:rPr>
                <w:rFonts w:eastAsia="Times New Roman" w:cs="Times New Roman"/>
                <w:sz w:val="24"/>
                <w:szCs w:val="24"/>
                <w:lang w:eastAsia="cs-CZ"/>
              </w:rPr>
              <w:t> </w:t>
            </w:r>
            <w:r w:rsidR="004B638C">
              <w:rPr>
                <w:rFonts w:eastAsia="Times New Roman" w:cs="Times New Roman"/>
                <w:sz w:val="24"/>
                <w:szCs w:val="24"/>
                <w:lang w:eastAsia="cs-CZ"/>
              </w:rPr>
              <w:t>391,24</w:t>
            </w:r>
          </w:p>
        </w:tc>
      </w:tr>
      <w:tr w:rsidR="0049706F" w:rsidRPr="0049706F" w14:paraId="5EA92496" w14:textId="77777777" w:rsidTr="00752A29">
        <w:trPr>
          <w:trHeight w:val="302"/>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29CDA1C8"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REK</w:t>
            </w:r>
          </w:p>
        </w:tc>
        <w:tc>
          <w:tcPr>
            <w:tcW w:w="3623" w:type="dxa"/>
            <w:noWrap/>
            <w:hideMark/>
          </w:tcPr>
          <w:p w14:paraId="50C42E9A" w14:textId="77777777"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752A29">
              <w:rPr>
                <w:rFonts w:eastAsia="Times New Roman" w:cs="Times New Roman"/>
                <w:sz w:val="24"/>
                <w:szCs w:val="24"/>
                <w:lang w:eastAsia="cs-CZ"/>
              </w:rPr>
              <w:t> </w:t>
            </w:r>
            <w:r w:rsidRPr="0049706F">
              <w:rPr>
                <w:rFonts w:eastAsia="Times New Roman" w:cs="Times New Roman"/>
                <w:sz w:val="24"/>
                <w:szCs w:val="24"/>
                <w:lang w:eastAsia="cs-CZ"/>
              </w:rPr>
              <w:t>967,1</w:t>
            </w:r>
            <w:r w:rsidR="00752A29">
              <w:rPr>
                <w:rFonts w:eastAsia="Times New Roman" w:cs="Times New Roman"/>
                <w:sz w:val="24"/>
                <w:szCs w:val="24"/>
                <w:lang w:eastAsia="cs-CZ"/>
              </w:rPr>
              <w:t>0</w:t>
            </w:r>
          </w:p>
        </w:tc>
        <w:tc>
          <w:tcPr>
            <w:tcW w:w="3677" w:type="dxa"/>
            <w:noWrap/>
            <w:hideMark/>
          </w:tcPr>
          <w:p w14:paraId="113CA596" w14:textId="4CCCE950"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2</w:t>
            </w:r>
            <w:r w:rsidR="00752A29">
              <w:rPr>
                <w:rFonts w:eastAsia="Times New Roman" w:cs="Times New Roman"/>
                <w:sz w:val="24"/>
                <w:szCs w:val="24"/>
                <w:lang w:eastAsia="cs-CZ"/>
              </w:rPr>
              <w:t> </w:t>
            </w:r>
            <w:r w:rsidR="004B638C">
              <w:rPr>
                <w:rFonts w:eastAsia="Times New Roman" w:cs="Times New Roman"/>
                <w:sz w:val="24"/>
                <w:szCs w:val="24"/>
                <w:lang w:eastAsia="cs-CZ"/>
              </w:rPr>
              <w:t>283,00</w:t>
            </w:r>
          </w:p>
        </w:tc>
      </w:tr>
      <w:tr w:rsidR="0049706F" w:rsidRPr="0049706F" w14:paraId="7FFB77D6" w14:textId="77777777" w:rsidTr="00752A2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19ED7812"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w:t>
            </w:r>
          </w:p>
        </w:tc>
        <w:tc>
          <w:tcPr>
            <w:tcW w:w="3623" w:type="dxa"/>
            <w:noWrap/>
            <w:hideMark/>
          </w:tcPr>
          <w:p w14:paraId="4623FB64" w14:textId="77777777"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13</w:t>
            </w:r>
            <w:r w:rsidR="00752A29">
              <w:rPr>
                <w:rFonts w:eastAsia="Times New Roman" w:cs="Times New Roman"/>
                <w:sz w:val="24"/>
                <w:szCs w:val="24"/>
                <w:lang w:eastAsia="cs-CZ"/>
              </w:rPr>
              <w:t> </w:t>
            </w:r>
            <w:r w:rsidRPr="0049706F">
              <w:rPr>
                <w:rFonts w:eastAsia="Times New Roman" w:cs="Times New Roman"/>
                <w:sz w:val="24"/>
                <w:szCs w:val="24"/>
                <w:lang w:eastAsia="cs-CZ"/>
              </w:rPr>
              <w:t>568,65</w:t>
            </w:r>
          </w:p>
        </w:tc>
        <w:tc>
          <w:tcPr>
            <w:tcW w:w="3677" w:type="dxa"/>
            <w:noWrap/>
            <w:hideMark/>
          </w:tcPr>
          <w:p w14:paraId="6D7015A6" w14:textId="0D06D3EF" w:rsidR="0049706F" w:rsidRPr="0049706F" w:rsidRDefault="0049706F" w:rsidP="00752A29">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3</w:t>
            </w:r>
            <w:r w:rsidR="00752A29">
              <w:rPr>
                <w:rFonts w:eastAsia="Times New Roman" w:cs="Times New Roman"/>
                <w:sz w:val="24"/>
                <w:szCs w:val="24"/>
                <w:lang w:eastAsia="cs-CZ"/>
              </w:rPr>
              <w:t> </w:t>
            </w:r>
            <w:r w:rsidRPr="0049706F">
              <w:rPr>
                <w:rFonts w:eastAsia="Times New Roman" w:cs="Times New Roman"/>
                <w:sz w:val="24"/>
                <w:szCs w:val="24"/>
                <w:lang w:eastAsia="cs-CZ"/>
              </w:rPr>
              <w:t>645,7</w:t>
            </w:r>
            <w:r w:rsidR="004B638C">
              <w:rPr>
                <w:rFonts w:eastAsia="Times New Roman" w:cs="Times New Roman"/>
                <w:sz w:val="24"/>
                <w:szCs w:val="24"/>
                <w:lang w:eastAsia="cs-CZ"/>
              </w:rPr>
              <w:t>0</w:t>
            </w:r>
          </w:p>
        </w:tc>
      </w:tr>
      <w:tr w:rsidR="0049706F" w:rsidRPr="0049706F" w14:paraId="0CD9BB67" w14:textId="77777777" w:rsidTr="00752A29">
        <w:trPr>
          <w:trHeight w:val="315"/>
          <w:jc w:val="center"/>
        </w:trPr>
        <w:tc>
          <w:tcPr>
            <w:cnfStyle w:val="001000000000" w:firstRow="0" w:lastRow="0" w:firstColumn="1" w:lastColumn="0" w:oddVBand="0" w:evenVBand="0" w:oddHBand="0" w:evenHBand="0" w:firstRowFirstColumn="0" w:firstRowLastColumn="0" w:lastRowFirstColumn="0" w:lastRowLastColumn="0"/>
            <w:tcW w:w="1962" w:type="dxa"/>
            <w:noWrap/>
            <w:hideMark/>
          </w:tcPr>
          <w:p w14:paraId="6D315ABB" w14:textId="77777777" w:rsidR="0049706F" w:rsidRPr="0049706F" w:rsidRDefault="0049706F" w:rsidP="00752A29">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TVS</w:t>
            </w:r>
          </w:p>
        </w:tc>
        <w:tc>
          <w:tcPr>
            <w:tcW w:w="3623" w:type="dxa"/>
            <w:noWrap/>
            <w:hideMark/>
          </w:tcPr>
          <w:p w14:paraId="197299DE" w14:textId="77777777"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11</w:t>
            </w:r>
            <w:r w:rsidR="00752A29">
              <w:rPr>
                <w:rFonts w:eastAsia="Times New Roman" w:cs="Times New Roman"/>
                <w:sz w:val="24"/>
                <w:szCs w:val="24"/>
                <w:lang w:eastAsia="cs-CZ"/>
              </w:rPr>
              <w:t> </w:t>
            </w:r>
            <w:r w:rsidRPr="0049706F">
              <w:rPr>
                <w:rFonts w:eastAsia="Times New Roman" w:cs="Times New Roman"/>
                <w:sz w:val="24"/>
                <w:szCs w:val="24"/>
                <w:lang w:eastAsia="cs-CZ"/>
              </w:rPr>
              <w:t>634,6</w:t>
            </w:r>
            <w:r w:rsidR="00752A29">
              <w:rPr>
                <w:rFonts w:eastAsia="Times New Roman" w:cs="Times New Roman"/>
                <w:sz w:val="24"/>
                <w:szCs w:val="24"/>
                <w:lang w:eastAsia="cs-CZ"/>
              </w:rPr>
              <w:t>0</w:t>
            </w:r>
          </w:p>
        </w:tc>
        <w:tc>
          <w:tcPr>
            <w:tcW w:w="3677" w:type="dxa"/>
            <w:noWrap/>
            <w:hideMark/>
          </w:tcPr>
          <w:p w14:paraId="5C859CB5" w14:textId="4CE47E80" w:rsidR="0049706F" w:rsidRPr="0049706F" w:rsidRDefault="0049706F" w:rsidP="00752A29">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w:t>
            </w:r>
            <w:r w:rsidR="00752A29">
              <w:rPr>
                <w:rFonts w:eastAsia="Times New Roman" w:cs="Times New Roman"/>
                <w:sz w:val="24"/>
                <w:szCs w:val="24"/>
                <w:lang w:eastAsia="cs-CZ"/>
              </w:rPr>
              <w:t> </w:t>
            </w:r>
            <w:r w:rsidR="004B638C">
              <w:rPr>
                <w:rFonts w:eastAsia="Times New Roman" w:cs="Times New Roman"/>
                <w:sz w:val="24"/>
                <w:szCs w:val="24"/>
                <w:lang w:eastAsia="cs-CZ"/>
              </w:rPr>
              <w:t>520,17</w:t>
            </w:r>
          </w:p>
        </w:tc>
      </w:tr>
    </w:tbl>
    <w:p w14:paraId="17F70442" w14:textId="77777777" w:rsidR="00053FD7" w:rsidRDefault="00053FD7" w:rsidP="00752A29">
      <w:pPr>
        <w:pStyle w:val="Odstavecseseznamem"/>
        <w:spacing w:before="120" w:line="240" w:lineRule="auto"/>
        <w:ind w:left="0" w:firstLine="0"/>
      </w:pPr>
      <w:r>
        <w:t>M</w:t>
      </w:r>
      <w:r w:rsidR="00790626">
        <w:t xml:space="preserve"> </w:t>
      </w:r>
      <w:r>
        <w:t>= průměr</w:t>
      </w:r>
    </w:p>
    <w:p w14:paraId="7BD36292" w14:textId="14BF61AC" w:rsidR="0049706F" w:rsidRDefault="00053FD7" w:rsidP="00F42968">
      <w:pPr>
        <w:pStyle w:val="Odstavecseseznamem"/>
        <w:spacing w:line="240" w:lineRule="auto"/>
        <w:ind w:left="0" w:firstLine="0"/>
      </w:pPr>
      <w:r>
        <w:t>SD</w:t>
      </w:r>
      <w:r w:rsidR="00790626">
        <w:t xml:space="preserve"> </w:t>
      </w:r>
      <w:r>
        <w:t>= směrodatná odchylka</w:t>
      </w:r>
    </w:p>
    <w:p w14:paraId="7779783E" w14:textId="77777777" w:rsidR="006E1F19" w:rsidRPr="006E1F19" w:rsidRDefault="00C76F5F" w:rsidP="006E1F19">
      <w:pPr>
        <w:ind w:firstLine="0"/>
        <w:rPr>
          <w:rFonts w:cs="Times New Roman"/>
          <w:szCs w:val="24"/>
        </w:rPr>
      </w:pPr>
      <w:r>
        <w:rPr>
          <w:rFonts w:cs="Times New Roman"/>
          <w:szCs w:val="24"/>
        </w:rPr>
        <w:lastRenderedPageBreak/>
        <w:t>Tabulka 25</w:t>
      </w:r>
      <w:r w:rsidR="006E1F19">
        <w:rPr>
          <w:rFonts w:cs="Times New Roman"/>
          <w:szCs w:val="24"/>
        </w:rPr>
        <w:t xml:space="preserve">. </w:t>
      </w:r>
      <w:r w:rsidR="006E1F19">
        <w:t>Hodnota testovaného kritéria a hladina statistické významnosti</w:t>
      </w:r>
    </w:p>
    <w:tbl>
      <w:tblPr>
        <w:tblStyle w:val="Barevntabulkasmkou6zvraznn11"/>
        <w:tblW w:w="4324" w:type="dxa"/>
        <w:tblLook w:val="04A0" w:firstRow="1" w:lastRow="0" w:firstColumn="1" w:lastColumn="0" w:noHBand="0" w:noVBand="1"/>
      </w:tblPr>
      <w:tblGrid>
        <w:gridCol w:w="2364"/>
        <w:gridCol w:w="1960"/>
      </w:tblGrid>
      <w:tr w:rsidR="0049706F" w:rsidRPr="0049706F" w14:paraId="7A4BD575" w14:textId="77777777" w:rsidTr="00CD7983">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64" w:type="dxa"/>
            <w:noWrap/>
            <w:vAlign w:val="center"/>
            <w:hideMark/>
          </w:tcPr>
          <w:p w14:paraId="0A06D072" w14:textId="77777777" w:rsidR="0049706F" w:rsidRPr="0049706F" w:rsidRDefault="0049706F" w:rsidP="00CD7983">
            <w:pPr>
              <w:spacing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F-statistika:</w:t>
            </w:r>
          </w:p>
        </w:tc>
        <w:tc>
          <w:tcPr>
            <w:tcW w:w="1960" w:type="dxa"/>
            <w:noWrap/>
            <w:vAlign w:val="center"/>
            <w:hideMark/>
          </w:tcPr>
          <w:p w14:paraId="42776ADF" w14:textId="77777777" w:rsidR="0049706F" w:rsidRPr="0049706F" w:rsidRDefault="0049706F" w:rsidP="00CD7983">
            <w:pPr>
              <w:spacing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1,808</w:t>
            </w:r>
          </w:p>
        </w:tc>
      </w:tr>
      <w:tr w:rsidR="0049706F" w:rsidRPr="0049706F" w14:paraId="0DD46545" w14:textId="77777777" w:rsidTr="00CD798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64" w:type="dxa"/>
            <w:noWrap/>
            <w:vAlign w:val="center"/>
            <w:hideMark/>
          </w:tcPr>
          <w:p w14:paraId="4A48F1A6" w14:textId="77777777" w:rsidR="0049706F" w:rsidRPr="0049706F" w:rsidRDefault="0049706F" w:rsidP="00CD7983">
            <w:pPr>
              <w:spacing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p-hodnota:</w:t>
            </w:r>
          </w:p>
        </w:tc>
        <w:tc>
          <w:tcPr>
            <w:tcW w:w="1960" w:type="dxa"/>
            <w:noWrap/>
            <w:vAlign w:val="center"/>
            <w:hideMark/>
          </w:tcPr>
          <w:p w14:paraId="6B6B48CA" w14:textId="77777777" w:rsidR="0049706F" w:rsidRPr="0049706F" w:rsidRDefault="0049706F" w:rsidP="00CD7983">
            <w:pPr>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0,124</w:t>
            </w:r>
          </w:p>
        </w:tc>
      </w:tr>
    </w:tbl>
    <w:p w14:paraId="283DD385" w14:textId="77777777" w:rsidR="00AA7F4C" w:rsidRDefault="00AA7F4C" w:rsidP="0049706F"/>
    <w:p w14:paraId="66E86BC8" w14:textId="77777777" w:rsidR="0049706F" w:rsidRDefault="00AA7F4C" w:rsidP="00752A29">
      <w:pPr>
        <w:ind w:firstLine="0"/>
        <w:jc w:val="center"/>
      </w:pPr>
      <w:r>
        <w:rPr>
          <w:noProof/>
          <w:lang w:eastAsia="cs-CZ"/>
        </w:rPr>
        <w:drawing>
          <wp:inline distT="0" distB="0" distL="0" distR="0" wp14:anchorId="43B9C3CB" wp14:editId="48991A1D">
            <wp:extent cx="5471160" cy="2773680"/>
            <wp:effectExtent l="0" t="0" r="0" b="7620"/>
            <wp:docPr id="12" name="Graf 12">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7BC905" w14:textId="0EDB8C8E" w:rsidR="006E1F19" w:rsidRDefault="006E1F19" w:rsidP="006E1F19">
      <w:pPr>
        <w:ind w:firstLine="0"/>
      </w:pPr>
      <w:r>
        <w:rPr>
          <w:rFonts w:cs="Times New Roman"/>
          <w:szCs w:val="24"/>
        </w:rPr>
        <w:t>Obrázek</w:t>
      </w:r>
      <w:r w:rsidR="00190FC8">
        <w:rPr>
          <w:rFonts w:cs="Times New Roman"/>
          <w:szCs w:val="24"/>
        </w:rPr>
        <w:t xml:space="preserve"> 22</w:t>
      </w:r>
      <w:r>
        <w:rPr>
          <w:rFonts w:cs="Times New Roman"/>
          <w:szCs w:val="24"/>
        </w:rPr>
        <w:t xml:space="preserve">. </w:t>
      </w:r>
      <w:r>
        <w:t>Průměrná PA žen jednotlivý</w:t>
      </w:r>
      <w:r w:rsidR="00F03517">
        <w:t>ch studijních obor</w:t>
      </w:r>
      <w:r>
        <w:t>ů během pracovních dní</w:t>
      </w:r>
    </w:p>
    <w:p w14:paraId="10DBBE34" w14:textId="77777777" w:rsidR="003E1E25" w:rsidRDefault="003E1E25" w:rsidP="00752A29">
      <w:pPr>
        <w:ind w:firstLine="709"/>
        <w:jc w:val="both"/>
        <w:rPr>
          <w:rFonts w:cs="Times New Roman"/>
          <w:szCs w:val="24"/>
        </w:rPr>
      </w:pPr>
    </w:p>
    <w:p w14:paraId="591C8E41" w14:textId="782693DC" w:rsidR="004B37D7" w:rsidRDefault="00F03517" w:rsidP="00752A29">
      <w:pPr>
        <w:ind w:firstLine="709"/>
        <w:jc w:val="both"/>
        <w:rPr>
          <w:rFonts w:eastAsia="Times New Roman" w:cs="Times New Roman"/>
          <w:szCs w:val="24"/>
          <w:lang w:eastAsia="cs-CZ"/>
        </w:rPr>
      </w:pPr>
      <w:r>
        <w:rPr>
          <w:rFonts w:cs="Times New Roman"/>
          <w:szCs w:val="24"/>
        </w:rPr>
        <w:t>Z T</w:t>
      </w:r>
      <w:r w:rsidR="005A16B3">
        <w:rPr>
          <w:rFonts w:cs="Times New Roman"/>
          <w:szCs w:val="24"/>
        </w:rPr>
        <w:t>abulky 24</w:t>
      </w:r>
      <w:r w:rsidR="00DD201A">
        <w:rPr>
          <w:rFonts w:cs="Times New Roman"/>
          <w:szCs w:val="24"/>
        </w:rPr>
        <w:t xml:space="preserve"> můžeme vyčíst průměrné počty kroků provedených</w:t>
      </w:r>
      <w:r>
        <w:rPr>
          <w:rFonts w:cs="Times New Roman"/>
          <w:szCs w:val="24"/>
        </w:rPr>
        <w:t xml:space="preserve"> studentkami studijních oborů</w:t>
      </w:r>
      <w:r w:rsidR="00DD201A">
        <w:rPr>
          <w:rFonts w:cs="Times New Roman"/>
          <w:szCs w:val="24"/>
        </w:rPr>
        <w:t xml:space="preserve"> FTK během pracovních dní. Poměrně výrazně opr</w:t>
      </w:r>
      <w:r>
        <w:rPr>
          <w:rFonts w:cs="Times New Roman"/>
          <w:szCs w:val="24"/>
        </w:rPr>
        <w:t>oti ostatním studijním oborům</w:t>
      </w:r>
      <w:r w:rsidR="00DD201A">
        <w:rPr>
          <w:rFonts w:cs="Times New Roman"/>
          <w:szCs w:val="24"/>
        </w:rPr>
        <w:t xml:space="preserve"> dosáhly nejvyššího počtu kroků během pracovních dní studentky OCHO (18</w:t>
      </w:r>
      <w:r w:rsidR="005A16B3">
        <w:rPr>
          <w:rFonts w:cs="Times New Roman"/>
          <w:szCs w:val="24"/>
        </w:rPr>
        <w:t> </w:t>
      </w:r>
      <w:r w:rsidR="00DD201A">
        <w:rPr>
          <w:rFonts w:cs="Times New Roman"/>
          <w:szCs w:val="24"/>
        </w:rPr>
        <w:t>214,44 ± 12</w:t>
      </w:r>
      <w:r w:rsidR="005A16B3">
        <w:rPr>
          <w:rFonts w:cs="Times New Roman"/>
          <w:szCs w:val="24"/>
        </w:rPr>
        <w:t> </w:t>
      </w:r>
      <w:r w:rsidR="004B638C">
        <w:rPr>
          <w:rFonts w:cs="Times New Roman"/>
          <w:szCs w:val="24"/>
        </w:rPr>
        <w:t>391,24</w:t>
      </w:r>
      <w:r w:rsidR="00DD201A">
        <w:rPr>
          <w:rFonts w:cs="Times New Roman"/>
          <w:szCs w:val="24"/>
        </w:rPr>
        <w:t xml:space="preserve">). </w:t>
      </w:r>
      <w:r w:rsidR="00F77BAD">
        <w:rPr>
          <w:rFonts w:cs="Times New Roman"/>
          <w:szCs w:val="24"/>
        </w:rPr>
        <w:t>Nejnižšího počtu kroků</w:t>
      </w:r>
      <w:r w:rsidR="005A16B3">
        <w:rPr>
          <w:rFonts w:cs="Times New Roman"/>
          <w:szCs w:val="24"/>
        </w:rPr>
        <w:t>,</w:t>
      </w:r>
      <w:r w:rsidR="00F77BAD">
        <w:rPr>
          <w:rFonts w:cs="Times New Roman"/>
          <w:szCs w:val="24"/>
        </w:rPr>
        <w:t xml:space="preserve"> podobně jako u mužů</w:t>
      </w:r>
      <w:r w:rsidR="005A16B3">
        <w:rPr>
          <w:rFonts w:cs="Times New Roman"/>
          <w:szCs w:val="24"/>
        </w:rPr>
        <w:t>,</w:t>
      </w:r>
      <w:r w:rsidR="00F77BAD">
        <w:rPr>
          <w:rFonts w:cs="Times New Roman"/>
          <w:szCs w:val="24"/>
        </w:rPr>
        <w:t xml:space="preserve"> dosáhl</w:t>
      </w:r>
      <w:r>
        <w:rPr>
          <w:rFonts w:cs="Times New Roman"/>
          <w:szCs w:val="24"/>
        </w:rPr>
        <w:t xml:space="preserve">y studentky studijního oboru </w:t>
      </w:r>
      <w:r w:rsidR="00F77BAD">
        <w:rPr>
          <w:rFonts w:cs="Times New Roman"/>
          <w:szCs w:val="24"/>
        </w:rPr>
        <w:t>TVS (</w:t>
      </w:r>
      <w:r w:rsidR="00F77BAD" w:rsidRPr="0049706F">
        <w:rPr>
          <w:rFonts w:eastAsia="Times New Roman" w:cs="Times New Roman"/>
          <w:szCs w:val="24"/>
          <w:lang w:eastAsia="cs-CZ"/>
        </w:rPr>
        <w:t>11</w:t>
      </w:r>
      <w:r w:rsidR="005A16B3">
        <w:rPr>
          <w:rFonts w:eastAsia="Times New Roman" w:cs="Times New Roman"/>
          <w:szCs w:val="24"/>
          <w:lang w:eastAsia="cs-CZ"/>
        </w:rPr>
        <w:t> </w:t>
      </w:r>
      <w:r w:rsidR="00F77BAD" w:rsidRPr="0049706F">
        <w:rPr>
          <w:rFonts w:eastAsia="Times New Roman" w:cs="Times New Roman"/>
          <w:szCs w:val="24"/>
          <w:lang w:eastAsia="cs-CZ"/>
        </w:rPr>
        <w:t>634,6</w:t>
      </w:r>
      <w:r w:rsidR="00F77BAD">
        <w:rPr>
          <w:rFonts w:eastAsia="Times New Roman" w:cs="Times New Roman"/>
          <w:szCs w:val="24"/>
          <w:lang w:eastAsia="cs-CZ"/>
        </w:rPr>
        <w:t xml:space="preserve"> ± </w:t>
      </w:r>
      <w:r w:rsidR="00F77BAD" w:rsidRPr="0049706F">
        <w:rPr>
          <w:rFonts w:eastAsia="Times New Roman" w:cs="Times New Roman"/>
          <w:szCs w:val="24"/>
          <w:lang w:eastAsia="cs-CZ"/>
        </w:rPr>
        <w:t>1</w:t>
      </w:r>
      <w:r w:rsidR="005A16B3">
        <w:rPr>
          <w:rFonts w:eastAsia="Times New Roman" w:cs="Times New Roman"/>
          <w:szCs w:val="24"/>
          <w:lang w:eastAsia="cs-CZ"/>
        </w:rPr>
        <w:t> </w:t>
      </w:r>
      <w:r w:rsidR="004B638C">
        <w:rPr>
          <w:rFonts w:eastAsia="Times New Roman" w:cs="Times New Roman"/>
          <w:szCs w:val="24"/>
          <w:lang w:eastAsia="cs-CZ"/>
        </w:rPr>
        <w:t>520,17</w:t>
      </w:r>
      <w:r w:rsidR="00F77BAD">
        <w:rPr>
          <w:rFonts w:eastAsia="Times New Roman" w:cs="Times New Roman"/>
          <w:szCs w:val="24"/>
          <w:lang w:eastAsia="cs-CZ"/>
        </w:rPr>
        <w:t>). Na rozdíl od mužů dosáhly studentky TVS doporučovaného počtu</w:t>
      </w:r>
      <w:r w:rsidR="004B37D7">
        <w:rPr>
          <w:rFonts w:eastAsia="Times New Roman" w:cs="Times New Roman"/>
          <w:szCs w:val="24"/>
          <w:lang w:eastAsia="cs-CZ"/>
        </w:rPr>
        <w:t xml:space="preserve"> 10</w:t>
      </w:r>
      <w:r w:rsidR="005A16B3">
        <w:rPr>
          <w:rFonts w:eastAsia="Times New Roman" w:cs="Times New Roman"/>
          <w:szCs w:val="24"/>
          <w:lang w:eastAsia="cs-CZ"/>
        </w:rPr>
        <w:t> </w:t>
      </w:r>
      <w:r w:rsidR="004B37D7">
        <w:rPr>
          <w:rFonts w:eastAsia="Times New Roman" w:cs="Times New Roman"/>
          <w:szCs w:val="24"/>
          <w:lang w:eastAsia="cs-CZ"/>
        </w:rPr>
        <w:t xml:space="preserve">000 kroků pro realizaci PA. </w:t>
      </w:r>
    </w:p>
    <w:p w14:paraId="378A4AC0" w14:textId="50702E9D" w:rsidR="004B37D7" w:rsidRDefault="004B37D7" w:rsidP="00752A29">
      <w:pPr>
        <w:ind w:firstLine="709"/>
        <w:jc w:val="both"/>
        <w:rPr>
          <w:rFonts w:eastAsia="Times New Roman" w:cs="Times New Roman"/>
          <w:szCs w:val="24"/>
          <w:lang w:eastAsia="cs-CZ"/>
        </w:rPr>
      </w:pPr>
      <w:r>
        <w:t xml:space="preserve">Dle analýzy rozptylu ANOVA nebyl zjištěn statisticky významný rozdíl mezi počtem kroků studentek během pracovních </w:t>
      </w:r>
      <w:r w:rsidRPr="00BD68A9">
        <w:t xml:space="preserve">dní </w:t>
      </w:r>
      <w:r w:rsidR="00BD68A9" w:rsidRPr="00BD68A9">
        <w:t xml:space="preserve">u </w:t>
      </w:r>
      <w:r w:rsidR="00F03517">
        <w:t>jednotlivých studijních oborů</w:t>
      </w:r>
      <w:r>
        <w:t xml:space="preserve"> FTK (p-hodnota: </w:t>
      </w:r>
      <w:r>
        <w:rPr>
          <w:rFonts w:eastAsia="Times New Roman" w:cs="Times New Roman"/>
          <w:szCs w:val="24"/>
          <w:lang w:eastAsia="cs-CZ"/>
        </w:rPr>
        <w:t>0,124</w:t>
      </w:r>
      <w:r>
        <w:t>).</w:t>
      </w:r>
    </w:p>
    <w:p w14:paraId="4F627A3F" w14:textId="0D12BD42" w:rsidR="00053FD7" w:rsidRDefault="00053FD7" w:rsidP="004B37D7">
      <w:pPr>
        <w:ind w:firstLine="0"/>
      </w:pPr>
    </w:p>
    <w:p w14:paraId="22F3422E" w14:textId="693E90D6" w:rsidR="00F42968" w:rsidRDefault="00F42968" w:rsidP="004B37D7">
      <w:pPr>
        <w:ind w:firstLine="0"/>
      </w:pPr>
    </w:p>
    <w:p w14:paraId="20474F71" w14:textId="6ABF5287" w:rsidR="00F42968" w:rsidRDefault="00F42968" w:rsidP="004B37D7">
      <w:pPr>
        <w:ind w:firstLine="0"/>
      </w:pPr>
    </w:p>
    <w:p w14:paraId="48CDF2E3" w14:textId="1FEBD33F" w:rsidR="00F42968" w:rsidRDefault="00F42968" w:rsidP="004B37D7">
      <w:pPr>
        <w:ind w:firstLine="0"/>
      </w:pPr>
    </w:p>
    <w:p w14:paraId="3513D721" w14:textId="5530CC27" w:rsidR="00F42968" w:rsidRDefault="00F42968" w:rsidP="004B37D7">
      <w:pPr>
        <w:ind w:firstLine="0"/>
      </w:pPr>
    </w:p>
    <w:p w14:paraId="4C14D2BA" w14:textId="55E50C40" w:rsidR="00F42968" w:rsidRDefault="00F42968" w:rsidP="004B37D7">
      <w:pPr>
        <w:ind w:firstLine="0"/>
      </w:pPr>
    </w:p>
    <w:p w14:paraId="4F13D58E" w14:textId="46F48E6A" w:rsidR="00F42968" w:rsidRDefault="00F42968" w:rsidP="004B37D7">
      <w:pPr>
        <w:ind w:firstLine="0"/>
      </w:pPr>
    </w:p>
    <w:p w14:paraId="2F084C94" w14:textId="77777777" w:rsidR="00F42968" w:rsidRDefault="00F42968" w:rsidP="004B37D7">
      <w:pPr>
        <w:ind w:firstLine="0"/>
      </w:pPr>
    </w:p>
    <w:p w14:paraId="0FF89C34" w14:textId="46543A31" w:rsidR="006E1F19" w:rsidRDefault="00C76F5F" w:rsidP="006E1F19">
      <w:pPr>
        <w:ind w:firstLine="0"/>
      </w:pPr>
      <w:r>
        <w:lastRenderedPageBreak/>
        <w:t>Tabulka 26</w:t>
      </w:r>
      <w:r w:rsidR="006E1F19">
        <w:t xml:space="preserve">. </w:t>
      </w:r>
      <w:r w:rsidR="006E1F19" w:rsidRPr="00BD68A9">
        <w:t xml:space="preserve">Průměrná </w:t>
      </w:r>
      <w:r w:rsidR="00BD68A9" w:rsidRPr="00BD68A9">
        <w:t>PA žen</w:t>
      </w:r>
      <w:r w:rsidR="006E1F19" w:rsidRPr="00BD68A9">
        <w:t xml:space="preserve"> jednotlivých</w:t>
      </w:r>
      <w:r w:rsidR="00F03517">
        <w:t xml:space="preserve"> studijních oborů</w:t>
      </w:r>
      <w:r w:rsidR="006E1F19">
        <w:t xml:space="preserve"> během pracovních dní</w:t>
      </w:r>
    </w:p>
    <w:tbl>
      <w:tblPr>
        <w:tblStyle w:val="Tabulkasmkou4zvraznn11"/>
        <w:tblW w:w="9320" w:type="dxa"/>
        <w:jc w:val="center"/>
        <w:tblLook w:val="04A0" w:firstRow="1" w:lastRow="0" w:firstColumn="1" w:lastColumn="0" w:noHBand="0" w:noVBand="1"/>
      </w:tblPr>
      <w:tblGrid>
        <w:gridCol w:w="1945"/>
        <w:gridCol w:w="3814"/>
        <w:gridCol w:w="3561"/>
      </w:tblGrid>
      <w:tr w:rsidR="0049706F" w:rsidRPr="0049706F" w14:paraId="789607AD" w14:textId="77777777" w:rsidTr="00CD7983">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9320" w:type="dxa"/>
            <w:gridSpan w:val="3"/>
            <w:noWrap/>
            <w:vAlign w:val="center"/>
            <w:hideMark/>
          </w:tcPr>
          <w:p w14:paraId="4F8D3E26" w14:textId="77777777" w:rsidR="0049706F" w:rsidRPr="0049706F" w:rsidRDefault="0049706F" w:rsidP="00CD7983">
            <w:pPr>
              <w:spacing w:before="40" w:after="40" w:line="240" w:lineRule="auto"/>
              <w:ind w:firstLine="0"/>
              <w:jc w:val="center"/>
              <w:rPr>
                <w:rFonts w:eastAsia="Times New Roman" w:cs="Times New Roman"/>
                <w:sz w:val="24"/>
                <w:szCs w:val="24"/>
                <w:lang w:eastAsia="cs-CZ"/>
              </w:rPr>
            </w:pPr>
            <w:r w:rsidRPr="0051694F">
              <w:rPr>
                <w:rFonts w:eastAsia="Times New Roman" w:cs="Times New Roman"/>
                <w:sz w:val="28"/>
                <w:szCs w:val="24"/>
                <w:lang w:eastAsia="cs-CZ"/>
              </w:rPr>
              <w:t>Females</w:t>
            </w:r>
          </w:p>
        </w:tc>
      </w:tr>
      <w:tr w:rsidR="0049706F" w:rsidRPr="0049706F" w14:paraId="6735350A" w14:textId="77777777" w:rsidTr="00CD7983">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9320" w:type="dxa"/>
            <w:gridSpan w:val="3"/>
            <w:noWrap/>
            <w:vAlign w:val="center"/>
            <w:hideMark/>
          </w:tcPr>
          <w:p w14:paraId="2EB169D1" w14:textId="77777777" w:rsidR="0049706F" w:rsidRPr="0049706F" w:rsidRDefault="0049706F" w:rsidP="00CD7983">
            <w:pPr>
              <w:spacing w:before="40" w:after="40" w:line="240" w:lineRule="auto"/>
              <w:ind w:firstLine="0"/>
              <w:jc w:val="center"/>
              <w:rPr>
                <w:rFonts w:eastAsia="Times New Roman" w:cs="Times New Roman"/>
                <w:sz w:val="24"/>
                <w:szCs w:val="24"/>
                <w:lang w:eastAsia="cs-CZ"/>
              </w:rPr>
            </w:pPr>
            <w:r w:rsidRPr="0049706F">
              <w:rPr>
                <w:rFonts w:eastAsia="Times New Roman" w:cs="Times New Roman"/>
                <w:sz w:val="24"/>
                <w:szCs w:val="24"/>
                <w:lang w:eastAsia="cs-CZ"/>
              </w:rPr>
              <w:t>Weekend</w:t>
            </w:r>
          </w:p>
        </w:tc>
      </w:tr>
      <w:tr w:rsidR="0049706F" w:rsidRPr="0049706F" w14:paraId="1C65B422" w14:textId="77777777" w:rsidTr="009E2B3F">
        <w:trPr>
          <w:trHeight w:val="355"/>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7F40B0B9"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 </w:t>
            </w:r>
          </w:p>
        </w:tc>
        <w:tc>
          <w:tcPr>
            <w:tcW w:w="3814" w:type="dxa"/>
            <w:hideMark/>
          </w:tcPr>
          <w:p w14:paraId="6FC89F37" w14:textId="77777777" w:rsidR="0049706F" w:rsidRPr="0049706F" w:rsidRDefault="0049706F" w:rsidP="00DA1114">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Mean (</w:t>
            </w:r>
            <w:r w:rsidR="00053FD7">
              <w:rPr>
                <w:rFonts w:eastAsia="Times New Roman" w:cs="Times New Roman"/>
                <w:sz w:val="24"/>
                <w:szCs w:val="24"/>
                <w:lang w:eastAsia="cs-CZ"/>
              </w:rPr>
              <w:t>M-</w:t>
            </w:r>
            <w:r w:rsidRPr="0049706F">
              <w:rPr>
                <w:rFonts w:eastAsia="Times New Roman" w:cs="Times New Roman"/>
                <w:sz w:val="24"/>
                <w:szCs w:val="24"/>
                <w:lang w:eastAsia="cs-CZ"/>
              </w:rPr>
              <w:t>Weekend)</w:t>
            </w:r>
          </w:p>
        </w:tc>
        <w:tc>
          <w:tcPr>
            <w:tcW w:w="3561" w:type="dxa"/>
            <w:hideMark/>
          </w:tcPr>
          <w:p w14:paraId="7E91047A" w14:textId="77777777" w:rsidR="0049706F" w:rsidRPr="0049706F" w:rsidRDefault="0049706F" w:rsidP="00DA1114">
            <w:pPr>
              <w:spacing w:before="40" w:after="4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Standard deviation</w:t>
            </w:r>
            <w:r w:rsidR="00053FD7">
              <w:rPr>
                <w:rFonts w:eastAsia="Times New Roman" w:cs="Times New Roman"/>
                <w:sz w:val="24"/>
                <w:szCs w:val="24"/>
                <w:lang w:eastAsia="cs-CZ"/>
              </w:rPr>
              <w:t xml:space="preserve"> (SD)</w:t>
            </w:r>
          </w:p>
        </w:tc>
      </w:tr>
      <w:tr w:rsidR="0049706F" w:rsidRPr="0049706F" w14:paraId="3EEB38F9" w14:textId="77777777" w:rsidTr="009E2B3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04BC40EA"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APA</w:t>
            </w:r>
          </w:p>
        </w:tc>
        <w:tc>
          <w:tcPr>
            <w:tcW w:w="3814" w:type="dxa"/>
            <w:noWrap/>
            <w:hideMark/>
          </w:tcPr>
          <w:p w14:paraId="45130C34" w14:textId="1EC2677A"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9</w:t>
            </w:r>
            <w:r w:rsidR="00DA1114">
              <w:rPr>
                <w:rFonts w:eastAsia="Times New Roman" w:cs="Times New Roman"/>
                <w:sz w:val="24"/>
                <w:szCs w:val="24"/>
                <w:lang w:eastAsia="cs-CZ"/>
              </w:rPr>
              <w:t> </w:t>
            </w:r>
            <w:r w:rsidR="004B638C">
              <w:rPr>
                <w:rFonts w:eastAsia="Times New Roman" w:cs="Times New Roman"/>
                <w:sz w:val="24"/>
                <w:szCs w:val="24"/>
                <w:lang w:eastAsia="cs-CZ"/>
              </w:rPr>
              <w:t>887,10</w:t>
            </w:r>
          </w:p>
        </w:tc>
        <w:tc>
          <w:tcPr>
            <w:tcW w:w="3561" w:type="dxa"/>
            <w:noWrap/>
            <w:hideMark/>
          </w:tcPr>
          <w:p w14:paraId="06C7ED67" w14:textId="77CEEB0D"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2</w:t>
            </w:r>
            <w:r w:rsidR="00DA1114">
              <w:rPr>
                <w:rFonts w:eastAsia="Times New Roman" w:cs="Times New Roman"/>
                <w:sz w:val="24"/>
                <w:szCs w:val="24"/>
                <w:lang w:eastAsia="cs-CZ"/>
              </w:rPr>
              <w:t> </w:t>
            </w:r>
            <w:r w:rsidR="004B638C">
              <w:rPr>
                <w:rFonts w:eastAsia="Times New Roman" w:cs="Times New Roman"/>
                <w:sz w:val="24"/>
                <w:szCs w:val="24"/>
                <w:lang w:eastAsia="cs-CZ"/>
              </w:rPr>
              <w:t>892,38</w:t>
            </w:r>
          </w:p>
        </w:tc>
      </w:tr>
      <w:tr w:rsidR="0049706F" w:rsidRPr="0049706F" w14:paraId="08188845" w14:textId="77777777" w:rsidTr="009E2B3F">
        <w:trPr>
          <w:trHeight w:val="333"/>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60F576E8"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ATV</w:t>
            </w:r>
          </w:p>
        </w:tc>
        <w:tc>
          <w:tcPr>
            <w:tcW w:w="3814" w:type="dxa"/>
            <w:noWrap/>
            <w:hideMark/>
          </w:tcPr>
          <w:p w14:paraId="43DF82F0" w14:textId="17CC0A36"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8</w:t>
            </w:r>
            <w:r w:rsidR="00DA1114">
              <w:rPr>
                <w:rFonts w:eastAsia="Times New Roman" w:cs="Times New Roman"/>
                <w:sz w:val="24"/>
                <w:szCs w:val="24"/>
                <w:lang w:eastAsia="cs-CZ"/>
              </w:rPr>
              <w:t> </w:t>
            </w:r>
            <w:r w:rsidRPr="0049706F">
              <w:rPr>
                <w:rFonts w:eastAsia="Times New Roman" w:cs="Times New Roman"/>
                <w:sz w:val="24"/>
                <w:szCs w:val="24"/>
                <w:lang w:eastAsia="cs-CZ"/>
              </w:rPr>
              <w:t>660,8</w:t>
            </w:r>
            <w:r w:rsidR="004B638C">
              <w:rPr>
                <w:rFonts w:eastAsia="Times New Roman" w:cs="Times New Roman"/>
                <w:sz w:val="24"/>
                <w:szCs w:val="24"/>
                <w:lang w:eastAsia="cs-CZ"/>
              </w:rPr>
              <w:t>0</w:t>
            </w:r>
          </w:p>
        </w:tc>
        <w:tc>
          <w:tcPr>
            <w:tcW w:w="3561" w:type="dxa"/>
            <w:noWrap/>
            <w:hideMark/>
          </w:tcPr>
          <w:p w14:paraId="70AF172A" w14:textId="053E68A6"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5</w:t>
            </w:r>
            <w:r w:rsidR="00DA1114">
              <w:rPr>
                <w:rFonts w:eastAsia="Times New Roman" w:cs="Times New Roman"/>
                <w:sz w:val="24"/>
                <w:szCs w:val="24"/>
                <w:lang w:eastAsia="cs-CZ"/>
              </w:rPr>
              <w:t> </w:t>
            </w:r>
            <w:r w:rsidR="004B638C">
              <w:rPr>
                <w:rFonts w:eastAsia="Times New Roman" w:cs="Times New Roman"/>
                <w:sz w:val="24"/>
                <w:szCs w:val="24"/>
                <w:lang w:eastAsia="cs-CZ"/>
              </w:rPr>
              <w:t>744,06</w:t>
            </w:r>
          </w:p>
        </w:tc>
      </w:tr>
      <w:tr w:rsidR="0049706F" w:rsidRPr="0049706F" w14:paraId="51FAA554" w14:textId="77777777" w:rsidTr="009E2B3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303062A9"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OCHO</w:t>
            </w:r>
          </w:p>
        </w:tc>
        <w:tc>
          <w:tcPr>
            <w:tcW w:w="3814" w:type="dxa"/>
            <w:noWrap/>
            <w:hideMark/>
          </w:tcPr>
          <w:p w14:paraId="4B45AB96" w14:textId="51027BA1"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13</w:t>
            </w:r>
            <w:r w:rsidR="00DA1114">
              <w:rPr>
                <w:rFonts w:eastAsia="Times New Roman" w:cs="Times New Roman"/>
                <w:sz w:val="24"/>
                <w:szCs w:val="24"/>
                <w:lang w:eastAsia="cs-CZ"/>
              </w:rPr>
              <w:t> </w:t>
            </w:r>
            <w:r w:rsidRPr="0049706F">
              <w:rPr>
                <w:rFonts w:eastAsia="Times New Roman" w:cs="Times New Roman"/>
                <w:sz w:val="24"/>
                <w:szCs w:val="24"/>
                <w:lang w:eastAsia="cs-CZ"/>
              </w:rPr>
              <w:t>106,5</w:t>
            </w:r>
            <w:r w:rsidR="004B638C">
              <w:rPr>
                <w:rFonts w:eastAsia="Times New Roman" w:cs="Times New Roman"/>
                <w:sz w:val="24"/>
                <w:szCs w:val="24"/>
                <w:lang w:eastAsia="cs-CZ"/>
              </w:rPr>
              <w:t>0</w:t>
            </w:r>
          </w:p>
        </w:tc>
        <w:tc>
          <w:tcPr>
            <w:tcW w:w="3561" w:type="dxa"/>
            <w:noWrap/>
            <w:hideMark/>
          </w:tcPr>
          <w:p w14:paraId="4AD46A31" w14:textId="5CB9D84B"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7</w:t>
            </w:r>
            <w:r w:rsidR="00DA1114">
              <w:rPr>
                <w:rFonts w:eastAsia="Times New Roman" w:cs="Times New Roman"/>
                <w:sz w:val="24"/>
                <w:szCs w:val="24"/>
                <w:lang w:eastAsia="cs-CZ"/>
              </w:rPr>
              <w:t> </w:t>
            </w:r>
            <w:r w:rsidR="004B638C">
              <w:rPr>
                <w:rFonts w:eastAsia="Times New Roman" w:cs="Times New Roman"/>
                <w:sz w:val="24"/>
                <w:szCs w:val="24"/>
                <w:lang w:eastAsia="cs-CZ"/>
              </w:rPr>
              <w:t>329,70</w:t>
            </w:r>
          </w:p>
        </w:tc>
      </w:tr>
      <w:tr w:rsidR="0049706F" w:rsidRPr="0049706F" w14:paraId="20C7441D" w14:textId="77777777" w:rsidTr="009E2B3F">
        <w:trPr>
          <w:trHeight w:val="333"/>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17A564F4"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REK</w:t>
            </w:r>
          </w:p>
        </w:tc>
        <w:tc>
          <w:tcPr>
            <w:tcW w:w="3814" w:type="dxa"/>
            <w:noWrap/>
            <w:hideMark/>
          </w:tcPr>
          <w:p w14:paraId="3F1EAB86" w14:textId="1C16429D"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12</w:t>
            </w:r>
            <w:r w:rsidR="00DA1114">
              <w:rPr>
                <w:rFonts w:eastAsia="Times New Roman" w:cs="Times New Roman"/>
                <w:sz w:val="24"/>
                <w:szCs w:val="24"/>
                <w:lang w:eastAsia="cs-CZ"/>
              </w:rPr>
              <w:t> </w:t>
            </w:r>
            <w:r w:rsidR="004B638C">
              <w:rPr>
                <w:rFonts w:eastAsia="Times New Roman" w:cs="Times New Roman"/>
                <w:sz w:val="24"/>
                <w:szCs w:val="24"/>
                <w:lang w:eastAsia="cs-CZ"/>
              </w:rPr>
              <w:t>481,16</w:t>
            </w:r>
          </w:p>
        </w:tc>
        <w:tc>
          <w:tcPr>
            <w:tcW w:w="3561" w:type="dxa"/>
            <w:noWrap/>
            <w:hideMark/>
          </w:tcPr>
          <w:p w14:paraId="16A70714" w14:textId="153FFBF4"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4</w:t>
            </w:r>
            <w:r w:rsidR="00DA1114">
              <w:rPr>
                <w:rFonts w:eastAsia="Times New Roman" w:cs="Times New Roman"/>
                <w:sz w:val="24"/>
                <w:szCs w:val="24"/>
                <w:lang w:eastAsia="cs-CZ"/>
              </w:rPr>
              <w:t> </w:t>
            </w:r>
            <w:r w:rsidR="004B638C">
              <w:rPr>
                <w:rFonts w:eastAsia="Times New Roman" w:cs="Times New Roman"/>
                <w:sz w:val="24"/>
                <w:szCs w:val="24"/>
                <w:lang w:eastAsia="cs-CZ"/>
              </w:rPr>
              <w:t>792,48</w:t>
            </w:r>
          </w:p>
        </w:tc>
      </w:tr>
      <w:tr w:rsidR="0049706F" w:rsidRPr="0049706F" w14:paraId="26FCAB2E" w14:textId="77777777" w:rsidTr="009E2B3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178CC8B5"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w:t>
            </w:r>
          </w:p>
        </w:tc>
        <w:tc>
          <w:tcPr>
            <w:tcW w:w="3814" w:type="dxa"/>
            <w:noWrap/>
            <w:hideMark/>
          </w:tcPr>
          <w:p w14:paraId="0EFC75C3" w14:textId="12C026C4"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9</w:t>
            </w:r>
            <w:r w:rsidR="00DA1114">
              <w:rPr>
                <w:rFonts w:eastAsia="Times New Roman" w:cs="Times New Roman"/>
                <w:sz w:val="24"/>
                <w:szCs w:val="24"/>
                <w:lang w:eastAsia="cs-CZ"/>
              </w:rPr>
              <w:t> </w:t>
            </w:r>
            <w:r w:rsidR="004B638C">
              <w:rPr>
                <w:rFonts w:eastAsia="Times New Roman" w:cs="Times New Roman"/>
                <w:sz w:val="24"/>
                <w:szCs w:val="24"/>
                <w:lang w:eastAsia="cs-CZ"/>
              </w:rPr>
              <w:t>342,69</w:t>
            </w:r>
          </w:p>
        </w:tc>
        <w:tc>
          <w:tcPr>
            <w:tcW w:w="3561" w:type="dxa"/>
            <w:noWrap/>
            <w:hideMark/>
          </w:tcPr>
          <w:p w14:paraId="063E818D" w14:textId="0F96FD94" w:rsidR="0049706F" w:rsidRPr="0049706F" w:rsidRDefault="0049706F" w:rsidP="00DA1114">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2</w:t>
            </w:r>
            <w:r w:rsidR="00DA1114">
              <w:rPr>
                <w:rFonts w:eastAsia="Times New Roman" w:cs="Times New Roman"/>
                <w:sz w:val="24"/>
                <w:szCs w:val="24"/>
                <w:lang w:eastAsia="cs-CZ"/>
              </w:rPr>
              <w:t> </w:t>
            </w:r>
            <w:r w:rsidR="004B638C">
              <w:rPr>
                <w:rFonts w:eastAsia="Times New Roman" w:cs="Times New Roman"/>
                <w:sz w:val="24"/>
                <w:szCs w:val="24"/>
                <w:lang w:eastAsia="cs-CZ"/>
              </w:rPr>
              <w:t>892,52</w:t>
            </w:r>
          </w:p>
        </w:tc>
      </w:tr>
      <w:tr w:rsidR="0049706F" w:rsidRPr="0049706F" w14:paraId="375735BC" w14:textId="77777777" w:rsidTr="009E2B3F">
        <w:trPr>
          <w:trHeight w:val="347"/>
          <w:jc w:val="center"/>
        </w:trPr>
        <w:tc>
          <w:tcPr>
            <w:cnfStyle w:val="001000000000" w:firstRow="0" w:lastRow="0" w:firstColumn="1" w:lastColumn="0" w:oddVBand="0" w:evenVBand="0" w:oddHBand="0" w:evenHBand="0" w:firstRowFirstColumn="0" w:firstRowLastColumn="0" w:lastRowFirstColumn="0" w:lastRowLastColumn="0"/>
            <w:tcW w:w="1945" w:type="dxa"/>
            <w:noWrap/>
            <w:hideMark/>
          </w:tcPr>
          <w:p w14:paraId="463FDCF3" w14:textId="77777777" w:rsidR="0049706F" w:rsidRPr="0049706F" w:rsidRDefault="0049706F" w:rsidP="00DA1114">
            <w:pPr>
              <w:spacing w:before="40" w:after="40" w:line="240" w:lineRule="auto"/>
              <w:ind w:firstLine="0"/>
              <w:rPr>
                <w:rFonts w:eastAsia="Times New Roman" w:cs="Times New Roman"/>
                <w:sz w:val="24"/>
                <w:szCs w:val="24"/>
                <w:lang w:eastAsia="cs-CZ"/>
              </w:rPr>
            </w:pPr>
            <w:r w:rsidRPr="0049706F">
              <w:rPr>
                <w:rFonts w:eastAsia="Times New Roman" w:cs="Times New Roman"/>
                <w:sz w:val="24"/>
                <w:szCs w:val="24"/>
                <w:lang w:eastAsia="cs-CZ"/>
              </w:rPr>
              <w:t>TVS</w:t>
            </w:r>
          </w:p>
        </w:tc>
        <w:tc>
          <w:tcPr>
            <w:tcW w:w="3814" w:type="dxa"/>
            <w:noWrap/>
            <w:hideMark/>
          </w:tcPr>
          <w:p w14:paraId="1B0C3CEF" w14:textId="18C51503"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11</w:t>
            </w:r>
            <w:r w:rsidR="00DA1114">
              <w:rPr>
                <w:rFonts w:eastAsia="Times New Roman" w:cs="Times New Roman"/>
                <w:sz w:val="24"/>
                <w:szCs w:val="24"/>
                <w:lang w:eastAsia="cs-CZ"/>
              </w:rPr>
              <w:t> </w:t>
            </w:r>
            <w:r w:rsidRPr="0049706F">
              <w:rPr>
                <w:rFonts w:eastAsia="Times New Roman" w:cs="Times New Roman"/>
                <w:sz w:val="24"/>
                <w:szCs w:val="24"/>
                <w:lang w:eastAsia="cs-CZ"/>
              </w:rPr>
              <w:t>124,8</w:t>
            </w:r>
            <w:r w:rsidR="004B638C">
              <w:rPr>
                <w:rFonts w:eastAsia="Times New Roman" w:cs="Times New Roman"/>
                <w:sz w:val="24"/>
                <w:szCs w:val="24"/>
                <w:lang w:eastAsia="cs-CZ"/>
              </w:rPr>
              <w:t>8</w:t>
            </w:r>
          </w:p>
        </w:tc>
        <w:tc>
          <w:tcPr>
            <w:tcW w:w="3561" w:type="dxa"/>
            <w:noWrap/>
            <w:hideMark/>
          </w:tcPr>
          <w:p w14:paraId="3F8A4A75" w14:textId="1EFBCCFF" w:rsidR="0049706F" w:rsidRPr="0049706F" w:rsidRDefault="0049706F" w:rsidP="00DA1114">
            <w:pPr>
              <w:spacing w:before="40" w:after="40" w:line="240" w:lineRule="auto"/>
              <w:ind w:firstLin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cs-CZ"/>
              </w:rPr>
            </w:pPr>
            <w:r w:rsidRPr="0049706F">
              <w:rPr>
                <w:rFonts w:eastAsia="Times New Roman" w:cs="Times New Roman"/>
                <w:sz w:val="24"/>
                <w:szCs w:val="24"/>
                <w:lang w:eastAsia="cs-CZ"/>
              </w:rPr>
              <w:t>4</w:t>
            </w:r>
            <w:r w:rsidR="00DA1114">
              <w:rPr>
                <w:rFonts w:eastAsia="Times New Roman" w:cs="Times New Roman"/>
                <w:sz w:val="24"/>
                <w:szCs w:val="24"/>
                <w:lang w:eastAsia="cs-CZ"/>
              </w:rPr>
              <w:t> </w:t>
            </w:r>
            <w:r w:rsidR="004B638C">
              <w:rPr>
                <w:rFonts w:eastAsia="Times New Roman" w:cs="Times New Roman"/>
                <w:sz w:val="24"/>
                <w:szCs w:val="24"/>
                <w:lang w:eastAsia="cs-CZ"/>
              </w:rPr>
              <w:t>686,89</w:t>
            </w:r>
          </w:p>
        </w:tc>
      </w:tr>
    </w:tbl>
    <w:p w14:paraId="27B52EDC" w14:textId="77777777" w:rsidR="00053FD7" w:rsidRDefault="00053FD7" w:rsidP="00DA1114">
      <w:pPr>
        <w:pStyle w:val="Odstavecseseznamem"/>
        <w:spacing w:before="120" w:line="240" w:lineRule="auto"/>
        <w:ind w:left="0" w:firstLine="0"/>
      </w:pPr>
      <w:r>
        <w:t>M</w:t>
      </w:r>
      <w:r w:rsidR="00DA1114">
        <w:t xml:space="preserve"> </w:t>
      </w:r>
      <w:r>
        <w:t>= průměr</w:t>
      </w:r>
    </w:p>
    <w:p w14:paraId="6CD38549" w14:textId="77777777" w:rsidR="00053FD7" w:rsidRDefault="00053FD7" w:rsidP="00053FD7">
      <w:pPr>
        <w:pStyle w:val="Odstavecseseznamem"/>
        <w:spacing w:line="240" w:lineRule="auto"/>
        <w:ind w:left="0" w:firstLine="0"/>
      </w:pPr>
      <w:r>
        <w:t>SD</w:t>
      </w:r>
      <w:r w:rsidR="00DA1114">
        <w:t xml:space="preserve"> </w:t>
      </w:r>
      <w:r>
        <w:t>= směrodatná odchylka</w:t>
      </w:r>
    </w:p>
    <w:p w14:paraId="09AD39C8" w14:textId="77777777" w:rsidR="0049706F" w:rsidRDefault="0049706F" w:rsidP="0049706F"/>
    <w:p w14:paraId="558E75A9" w14:textId="77777777" w:rsidR="006E1F19" w:rsidRPr="006E1F19" w:rsidRDefault="00C76F5F" w:rsidP="006E1F19">
      <w:pPr>
        <w:ind w:firstLine="0"/>
        <w:rPr>
          <w:rFonts w:cs="Times New Roman"/>
          <w:szCs w:val="24"/>
        </w:rPr>
      </w:pPr>
      <w:r>
        <w:rPr>
          <w:rFonts w:cs="Times New Roman"/>
          <w:szCs w:val="24"/>
        </w:rPr>
        <w:t>Tabulka 27</w:t>
      </w:r>
      <w:r w:rsidR="006E1F19">
        <w:rPr>
          <w:rFonts w:cs="Times New Roman"/>
          <w:szCs w:val="24"/>
        </w:rPr>
        <w:t xml:space="preserve">. </w:t>
      </w:r>
      <w:r w:rsidR="006E1F19">
        <w:t>Hodnota testovaného kritéria a hladina statistické významnosti</w:t>
      </w:r>
    </w:p>
    <w:tbl>
      <w:tblPr>
        <w:tblStyle w:val="Barevntabulkasmkou6zvraznn11"/>
        <w:tblW w:w="4390" w:type="dxa"/>
        <w:tblLook w:val="04A0" w:firstRow="1" w:lastRow="0" w:firstColumn="1" w:lastColumn="0" w:noHBand="0" w:noVBand="1"/>
      </w:tblPr>
      <w:tblGrid>
        <w:gridCol w:w="2328"/>
        <w:gridCol w:w="2062"/>
      </w:tblGrid>
      <w:tr w:rsidR="0049706F" w:rsidRPr="0049706F" w14:paraId="6C8B88D2" w14:textId="77777777" w:rsidTr="00F36964">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28" w:type="dxa"/>
            <w:noWrap/>
            <w:hideMark/>
          </w:tcPr>
          <w:p w14:paraId="5544C396" w14:textId="77777777" w:rsidR="0049706F" w:rsidRPr="0049706F" w:rsidRDefault="0049706F" w:rsidP="009E2B3F">
            <w:pPr>
              <w:spacing w:before="40" w:after="40"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F-statistika:</w:t>
            </w:r>
          </w:p>
        </w:tc>
        <w:tc>
          <w:tcPr>
            <w:tcW w:w="2062" w:type="dxa"/>
            <w:noWrap/>
            <w:hideMark/>
          </w:tcPr>
          <w:p w14:paraId="4A10409C" w14:textId="77777777" w:rsidR="0049706F" w:rsidRPr="0049706F" w:rsidRDefault="0049706F" w:rsidP="009E2B3F">
            <w:pPr>
              <w:spacing w:before="40" w:after="40" w:line="240" w:lineRule="auto"/>
              <w:ind w:firstLine="0"/>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1,841</w:t>
            </w:r>
          </w:p>
        </w:tc>
      </w:tr>
      <w:tr w:rsidR="0049706F" w:rsidRPr="0049706F" w14:paraId="0088AEC3" w14:textId="77777777" w:rsidTr="00F3696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28" w:type="dxa"/>
            <w:noWrap/>
            <w:hideMark/>
          </w:tcPr>
          <w:p w14:paraId="400CCC90" w14:textId="77777777" w:rsidR="0049706F" w:rsidRPr="0049706F" w:rsidRDefault="0049706F" w:rsidP="009E2B3F">
            <w:pPr>
              <w:spacing w:before="40" w:after="40" w:line="240" w:lineRule="auto"/>
              <w:ind w:firstLine="0"/>
              <w:rPr>
                <w:rFonts w:eastAsia="Times New Roman" w:cs="Times New Roman"/>
                <w:color w:val="auto"/>
                <w:sz w:val="24"/>
                <w:szCs w:val="24"/>
                <w:lang w:eastAsia="cs-CZ"/>
              </w:rPr>
            </w:pPr>
            <w:r w:rsidRPr="0049706F">
              <w:rPr>
                <w:rFonts w:eastAsia="Times New Roman" w:cs="Times New Roman"/>
                <w:color w:val="auto"/>
                <w:sz w:val="24"/>
                <w:szCs w:val="24"/>
                <w:lang w:eastAsia="cs-CZ"/>
              </w:rPr>
              <w:t>p-hodnota:</w:t>
            </w:r>
          </w:p>
        </w:tc>
        <w:tc>
          <w:tcPr>
            <w:tcW w:w="2062" w:type="dxa"/>
            <w:noWrap/>
            <w:hideMark/>
          </w:tcPr>
          <w:p w14:paraId="461075EC" w14:textId="77777777" w:rsidR="0049706F" w:rsidRPr="0049706F" w:rsidRDefault="0049706F" w:rsidP="009E2B3F">
            <w:pPr>
              <w:spacing w:before="40" w:after="40" w:line="240" w:lineRule="auto"/>
              <w:ind w:firstLine="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lang w:eastAsia="cs-CZ"/>
              </w:rPr>
            </w:pPr>
            <w:r w:rsidRPr="0049706F">
              <w:rPr>
                <w:rFonts w:eastAsia="Times New Roman" w:cs="Times New Roman"/>
                <w:color w:val="auto"/>
                <w:sz w:val="24"/>
                <w:szCs w:val="24"/>
                <w:lang w:eastAsia="cs-CZ"/>
              </w:rPr>
              <w:t>0,118</w:t>
            </w:r>
          </w:p>
        </w:tc>
      </w:tr>
    </w:tbl>
    <w:p w14:paraId="16A52205" w14:textId="77777777" w:rsidR="006D300C" w:rsidRPr="0049706F" w:rsidRDefault="006D300C" w:rsidP="004B37D7">
      <w:pPr>
        <w:ind w:firstLine="0"/>
      </w:pPr>
    </w:p>
    <w:p w14:paraId="5816CF9D" w14:textId="77777777" w:rsidR="0049706F" w:rsidRDefault="006D300C" w:rsidP="0049706F">
      <w:pPr>
        <w:ind w:firstLine="0"/>
      </w:pPr>
      <w:r>
        <w:rPr>
          <w:noProof/>
          <w:lang w:eastAsia="cs-CZ"/>
        </w:rPr>
        <w:drawing>
          <wp:inline distT="0" distB="0" distL="0" distR="0" wp14:anchorId="348B9C6F" wp14:editId="6AFD1641">
            <wp:extent cx="6019800" cy="2636520"/>
            <wp:effectExtent l="0" t="0" r="0" b="0"/>
            <wp:docPr id="14" name="Graf 14">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E27AF68" w14:textId="6C6E9BF6" w:rsidR="006E1F19" w:rsidRDefault="00190FC8" w:rsidP="006E1F19">
      <w:pPr>
        <w:ind w:firstLine="0"/>
      </w:pPr>
      <w:r>
        <w:rPr>
          <w:rFonts w:cs="Times New Roman"/>
          <w:szCs w:val="24"/>
        </w:rPr>
        <w:t>Obrázek 23</w:t>
      </w:r>
      <w:r w:rsidR="006E1F19">
        <w:rPr>
          <w:rFonts w:cs="Times New Roman"/>
          <w:szCs w:val="24"/>
        </w:rPr>
        <w:t xml:space="preserve">. </w:t>
      </w:r>
      <w:r w:rsidR="006E1F19">
        <w:t xml:space="preserve">Průměrná PA žen </w:t>
      </w:r>
      <w:r w:rsidR="00F03517">
        <w:t>jednotlivých studijních oborů</w:t>
      </w:r>
      <w:r w:rsidR="006E1F19">
        <w:t xml:space="preserve"> během víkendu</w:t>
      </w:r>
    </w:p>
    <w:p w14:paraId="6A62102B" w14:textId="77777777" w:rsidR="00F42968" w:rsidRDefault="00F42968" w:rsidP="006E1F19">
      <w:pPr>
        <w:ind w:firstLine="0"/>
      </w:pPr>
    </w:p>
    <w:p w14:paraId="53812A8E" w14:textId="6C214782" w:rsidR="004B37D7" w:rsidRDefault="00AA67E6" w:rsidP="009E2B3F">
      <w:pPr>
        <w:ind w:firstLine="709"/>
        <w:jc w:val="both"/>
        <w:rPr>
          <w:rFonts w:eastAsia="Times New Roman" w:cs="Times New Roman"/>
          <w:szCs w:val="24"/>
          <w:lang w:eastAsia="cs-CZ"/>
        </w:rPr>
      </w:pPr>
      <w:r>
        <w:t>V porovnání počtů</w:t>
      </w:r>
      <w:r w:rsidR="004B37D7">
        <w:t xml:space="preserve"> koků během víkendových dní studentek jednotliv</w:t>
      </w:r>
      <w:r w:rsidR="00F03517">
        <w:t>ých studijních obor</w:t>
      </w:r>
      <w:r w:rsidR="004B37D7">
        <w:t>ů zjišťujeme, že nejvyššího počtu kroků dosáhly opět studentky OCHO (</w:t>
      </w:r>
      <w:r w:rsidR="004B37D7" w:rsidRPr="0049706F">
        <w:rPr>
          <w:rFonts w:eastAsia="Times New Roman" w:cs="Times New Roman"/>
          <w:szCs w:val="24"/>
          <w:lang w:eastAsia="cs-CZ"/>
        </w:rPr>
        <w:t>13</w:t>
      </w:r>
      <w:r w:rsidR="009E2B3F">
        <w:rPr>
          <w:rFonts w:eastAsia="Times New Roman" w:cs="Times New Roman"/>
          <w:szCs w:val="24"/>
          <w:lang w:eastAsia="cs-CZ"/>
        </w:rPr>
        <w:t> </w:t>
      </w:r>
      <w:r w:rsidR="004B37D7" w:rsidRPr="0049706F">
        <w:rPr>
          <w:rFonts w:eastAsia="Times New Roman" w:cs="Times New Roman"/>
          <w:szCs w:val="24"/>
          <w:lang w:eastAsia="cs-CZ"/>
        </w:rPr>
        <w:t>106,5</w:t>
      </w:r>
      <w:r w:rsidR="004B37D7">
        <w:rPr>
          <w:rFonts w:eastAsia="Times New Roman" w:cs="Times New Roman"/>
          <w:szCs w:val="24"/>
          <w:lang w:eastAsia="cs-CZ"/>
        </w:rPr>
        <w:t xml:space="preserve"> ± </w:t>
      </w:r>
      <w:r w:rsidR="004B37D7" w:rsidRPr="00BD68A9">
        <w:rPr>
          <w:rFonts w:eastAsia="Times New Roman" w:cs="Times New Roman"/>
          <w:szCs w:val="24"/>
          <w:lang w:eastAsia="cs-CZ"/>
        </w:rPr>
        <w:t>7</w:t>
      </w:r>
      <w:r w:rsidR="009E2B3F" w:rsidRPr="00BD68A9">
        <w:rPr>
          <w:rFonts w:eastAsia="Times New Roman" w:cs="Times New Roman"/>
          <w:szCs w:val="24"/>
          <w:lang w:eastAsia="cs-CZ"/>
        </w:rPr>
        <w:t> </w:t>
      </w:r>
      <w:r w:rsidR="004B638C">
        <w:rPr>
          <w:rFonts w:eastAsia="Times New Roman" w:cs="Times New Roman"/>
          <w:szCs w:val="24"/>
          <w:lang w:eastAsia="cs-CZ"/>
        </w:rPr>
        <w:t>329,70</w:t>
      </w:r>
      <w:r w:rsidR="004B37D7" w:rsidRPr="00BD68A9">
        <w:rPr>
          <w:rFonts w:eastAsia="Times New Roman" w:cs="Times New Roman"/>
          <w:szCs w:val="24"/>
          <w:lang w:eastAsia="cs-CZ"/>
        </w:rPr>
        <w:t xml:space="preserve">). </w:t>
      </w:r>
      <w:r w:rsidR="00D9157F" w:rsidRPr="00BD68A9">
        <w:rPr>
          <w:rFonts w:eastAsia="Times New Roman" w:cs="Times New Roman"/>
          <w:szCs w:val="24"/>
          <w:lang w:eastAsia="cs-CZ"/>
        </w:rPr>
        <w:t xml:space="preserve">Během víkendových dní však nedosáhly tak vysokých rozdílů v počtu </w:t>
      </w:r>
      <w:r w:rsidR="009E2B3F" w:rsidRPr="00BD68A9">
        <w:rPr>
          <w:rFonts w:eastAsia="Times New Roman" w:cs="Times New Roman"/>
          <w:szCs w:val="24"/>
          <w:lang w:eastAsia="cs-CZ"/>
        </w:rPr>
        <w:t>kroků</w:t>
      </w:r>
      <w:r w:rsidR="00D9157F" w:rsidRPr="00BD68A9">
        <w:rPr>
          <w:rFonts w:eastAsia="Times New Roman" w:cs="Times New Roman"/>
          <w:szCs w:val="24"/>
          <w:lang w:eastAsia="cs-CZ"/>
        </w:rPr>
        <w:t xml:space="preserve"> </w:t>
      </w:r>
      <w:r w:rsidR="00BD68A9" w:rsidRPr="00BD68A9">
        <w:rPr>
          <w:rFonts w:eastAsia="Times New Roman" w:cs="Times New Roman"/>
          <w:szCs w:val="24"/>
          <w:lang w:eastAsia="cs-CZ"/>
        </w:rPr>
        <w:t>v porovnání s</w:t>
      </w:r>
      <w:r w:rsidR="00D9157F" w:rsidRPr="00BD68A9">
        <w:rPr>
          <w:rFonts w:eastAsia="Times New Roman" w:cs="Times New Roman"/>
          <w:szCs w:val="24"/>
          <w:lang w:eastAsia="cs-CZ"/>
        </w:rPr>
        <w:t xml:space="preserve"> ostatními</w:t>
      </w:r>
      <w:r w:rsidR="00F03517">
        <w:rPr>
          <w:rFonts w:eastAsia="Times New Roman" w:cs="Times New Roman"/>
          <w:szCs w:val="24"/>
          <w:lang w:eastAsia="cs-CZ"/>
        </w:rPr>
        <w:t xml:space="preserve"> studijními obory</w:t>
      </w:r>
      <w:r w:rsidR="009E2B3F">
        <w:rPr>
          <w:rFonts w:eastAsia="Times New Roman" w:cs="Times New Roman"/>
          <w:szCs w:val="24"/>
          <w:lang w:eastAsia="cs-CZ"/>
        </w:rPr>
        <w:t>,</w:t>
      </w:r>
      <w:r w:rsidR="00D9157F">
        <w:rPr>
          <w:rFonts w:eastAsia="Times New Roman" w:cs="Times New Roman"/>
          <w:szCs w:val="24"/>
          <w:lang w:eastAsia="cs-CZ"/>
        </w:rPr>
        <w:t xml:space="preserve"> jako tomu bylo během pracovních dní. Poměrně vysokého počtu kroků dosáhly také studentky studijníc</w:t>
      </w:r>
      <w:r w:rsidR="00F03517">
        <w:rPr>
          <w:rFonts w:eastAsia="Times New Roman" w:cs="Times New Roman"/>
          <w:szCs w:val="24"/>
          <w:lang w:eastAsia="cs-CZ"/>
        </w:rPr>
        <w:t>h oborů</w:t>
      </w:r>
      <w:r w:rsidR="009E2B3F">
        <w:rPr>
          <w:rFonts w:eastAsia="Times New Roman" w:cs="Times New Roman"/>
          <w:szCs w:val="24"/>
          <w:lang w:eastAsia="cs-CZ"/>
        </w:rPr>
        <w:t xml:space="preserve"> REK a TVS. Nejnižší počty</w:t>
      </w:r>
      <w:r w:rsidR="00D9157F">
        <w:rPr>
          <w:rFonts w:eastAsia="Times New Roman" w:cs="Times New Roman"/>
          <w:szCs w:val="24"/>
          <w:lang w:eastAsia="cs-CZ"/>
        </w:rPr>
        <w:t xml:space="preserve"> kroků naměři</w:t>
      </w:r>
      <w:r w:rsidR="00F03517">
        <w:rPr>
          <w:rFonts w:eastAsia="Times New Roman" w:cs="Times New Roman"/>
          <w:szCs w:val="24"/>
          <w:lang w:eastAsia="cs-CZ"/>
        </w:rPr>
        <w:t>ly studentky studijního oboru</w:t>
      </w:r>
      <w:r w:rsidR="00D9157F">
        <w:rPr>
          <w:rFonts w:eastAsia="Times New Roman" w:cs="Times New Roman"/>
          <w:szCs w:val="24"/>
          <w:lang w:eastAsia="cs-CZ"/>
        </w:rPr>
        <w:t xml:space="preserve"> ATV (</w:t>
      </w:r>
      <w:r w:rsidR="00D9157F" w:rsidRPr="0049706F">
        <w:rPr>
          <w:rFonts w:eastAsia="Times New Roman" w:cs="Times New Roman"/>
          <w:szCs w:val="24"/>
          <w:lang w:eastAsia="cs-CZ"/>
        </w:rPr>
        <w:t>8</w:t>
      </w:r>
      <w:r w:rsidR="009E2B3F">
        <w:rPr>
          <w:rFonts w:eastAsia="Times New Roman" w:cs="Times New Roman"/>
          <w:szCs w:val="24"/>
          <w:lang w:eastAsia="cs-CZ"/>
        </w:rPr>
        <w:t> </w:t>
      </w:r>
      <w:r w:rsidR="00D9157F" w:rsidRPr="0049706F">
        <w:rPr>
          <w:rFonts w:eastAsia="Times New Roman" w:cs="Times New Roman"/>
          <w:szCs w:val="24"/>
          <w:lang w:eastAsia="cs-CZ"/>
        </w:rPr>
        <w:t>660,8</w:t>
      </w:r>
      <w:r w:rsidR="00D9157F">
        <w:rPr>
          <w:rFonts w:eastAsia="Times New Roman" w:cs="Times New Roman"/>
          <w:szCs w:val="24"/>
          <w:lang w:eastAsia="cs-CZ"/>
        </w:rPr>
        <w:t xml:space="preserve"> ± </w:t>
      </w:r>
      <w:r w:rsidR="00D9157F" w:rsidRPr="0049706F">
        <w:rPr>
          <w:rFonts w:eastAsia="Times New Roman" w:cs="Times New Roman"/>
          <w:szCs w:val="24"/>
          <w:lang w:eastAsia="cs-CZ"/>
        </w:rPr>
        <w:t>5</w:t>
      </w:r>
      <w:r w:rsidR="009E2B3F">
        <w:rPr>
          <w:rFonts w:eastAsia="Times New Roman" w:cs="Times New Roman"/>
          <w:szCs w:val="24"/>
          <w:lang w:eastAsia="cs-CZ"/>
        </w:rPr>
        <w:t> </w:t>
      </w:r>
      <w:r w:rsidR="004B638C">
        <w:rPr>
          <w:rFonts w:eastAsia="Times New Roman" w:cs="Times New Roman"/>
          <w:szCs w:val="24"/>
          <w:lang w:eastAsia="cs-CZ"/>
        </w:rPr>
        <w:t>744,06</w:t>
      </w:r>
      <w:r w:rsidR="00D9157F">
        <w:rPr>
          <w:rFonts w:eastAsia="Times New Roman" w:cs="Times New Roman"/>
          <w:szCs w:val="24"/>
          <w:lang w:eastAsia="cs-CZ"/>
        </w:rPr>
        <w:t xml:space="preserve">). Na rozdíl od </w:t>
      </w:r>
      <w:r w:rsidR="00D9157F">
        <w:rPr>
          <w:rFonts w:eastAsia="Times New Roman" w:cs="Times New Roman"/>
          <w:szCs w:val="24"/>
          <w:lang w:eastAsia="cs-CZ"/>
        </w:rPr>
        <w:lastRenderedPageBreak/>
        <w:t>pracovních dní, během kterých splnily doporučovaného počtu 10</w:t>
      </w:r>
      <w:r w:rsidR="009E2B3F">
        <w:rPr>
          <w:rFonts w:eastAsia="Times New Roman" w:cs="Times New Roman"/>
          <w:szCs w:val="24"/>
          <w:lang w:eastAsia="cs-CZ"/>
        </w:rPr>
        <w:t> </w:t>
      </w:r>
      <w:r w:rsidR="00D9157F">
        <w:rPr>
          <w:rFonts w:eastAsia="Times New Roman" w:cs="Times New Roman"/>
          <w:szCs w:val="24"/>
          <w:lang w:eastAsia="cs-CZ"/>
        </w:rPr>
        <w:t>000 kroků stud</w:t>
      </w:r>
      <w:r w:rsidR="00F03517">
        <w:rPr>
          <w:rFonts w:eastAsia="Times New Roman" w:cs="Times New Roman"/>
          <w:szCs w:val="24"/>
          <w:lang w:eastAsia="cs-CZ"/>
        </w:rPr>
        <w:t>entky všech studijních oborů</w:t>
      </w:r>
      <w:r w:rsidR="009E2B3F">
        <w:rPr>
          <w:rFonts w:eastAsia="Times New Roman" w:cs="Times New Roman"/>
          <w:szCs w:val="24"/>
          <w:lang w:eastAsia="cs-CZ"/>
        </w:rPr>
        <w:t>.</w:t>
      </w:r>
      <w:r w:rsidR="00D9157F">
        <w:rPr>
          <w:rFonts w:eastAsia="Times New Roman" w:cs="Times New Roman"/>
          <w:szCs w:val="24"/>
          <w:lang w:eastAsia="cs-CZ"/>
        </w:rPr>
        <w:t xml:space="preserve"> </w:t>
      </w:r>
      <w:r w:rsidR="009E2B3F">
        <w:rPr>
          <w:rFonts w:eastAsia="Times New Roman" w:cs="Times New Roman"/>
          <w:szCs w:val="24"/>
          <w:lang w:eastAsia="cs-CZ"/>
        </w:rPr>
        <w:t>T</w:t>
      </w:r>
      <w:r w:rsidR="00D9157F">
        <w:rPr>
          <w:rFonts w:eastAsia="Times New Roman" w:cs="Times New Roman"/>
          <w:szCs w:val="24"/>
          <w:lang w:eastAsia="cs-CZ"/>
        </w:rPr>
        <w:t>ohoto doporučení nedosáhly o víkendu stu</w:t>
      </w:r>
      <w:r w:rsidR="00F03517">
        <w:rPr>
          <w:rFonts w:eastAsia="Times New Roman" w:cs="Times New Roman"/>
          <w:szCs w:val="24"/>
          <w:lang w:eastAsia="cs-CZ"/>
        </w:rPr>
        <w:t>dentky třech studijních oborů</w:t>
      </w:r>
      <w:r w:rsidR="00D9157F">
        <w:rPr>
          <w:rFonts w:eastAsia="Times New Roman" w:cs="Times New Roman"/>
          <w:szCs w:val="24"/>
          <w:lang w:eastAsia="cs-CZ"/>
        </w:rPr>
        <w:t xml:space="preserve"> (TV+, ATV a APA).</w:t>
      </w:r>
    </w:p>
    <w:p w14:paraId="1D4A7A81" w14:textId="0AAEBE3C" w:rsidR="00D9157F" w:rsidRPr="00D9157F" w:rsidRDefault="00D9157F" w:rsidP="009E2B3F">
      <w:pPr>
        <w:ind w:firstLine="709"/>
        <w:jc w:val="both"/>
        <w:rPr>
          <w:rFonts w:eastAsia="Times New Roman" w:cs="Times New Roman"/>
          <w:szCs w:val="24"/>
          <w:lang w:eastAsia="cs-CZ"/>
        </w:rPr>
      </w:pPr>
      <w:r>
        <w:t xml:space="preserve">Dle analýzy rozptylu ANOVA nebyl zjištěn statisticky významný rozdíl mezi počtem kroků studentek během </w:t>
      </w:r>
      <w:r w:rsidRPr="00BD68A9">
        <w:t xml:space="preserve">víkendových dní </w:t>
      </w:r>
      <w:r w:rsidR="00BD68A9" w:rsidRPr="00BD68A9">
        <w:t xml:space="preserve">u </w:t>
      </w:r>
      <w:r w:rsidR="00F03517">
        <w:t>jednotlivých studijních oborů</w:t>
      </w:r>
      <w:r w:rsidRPr="00BD68A9">
        <w:t xml:space="preserve"> FTK (p-h</w:t>
      </w:r>
      <w:r>
        <w:t xml:space="preserve">odnota: </w:t>
      </w:r>
      <w:r>
        <w:rPr>
          <w:rFonts w:eastAsia="Times New Roman" w:cs="Times New Roman"/>
          <w:szCs w:val="24"/>
          <w:lang w:eastAsia="cs-CZ"/>
        </w:rPr>
        <w:t>0,118</w:t>
      </w:r>
      <w:r>
        <w:t>).</w:t>
      </w:r>
    </w:p>
    <w:p w14:paraId="4D4A7670" w14:textId="77777777" w:rsidR="006D300C" w:rsidRDefault="006D300C" w:rsidP="0049706F">
      <w:pPr>
        <w:ind w:firstLine="0"/>
      </w:pPr>
    </w:p>
    <w:p w14:paraId="3CAE7CC8" w14:textId="77777777" w:rsidR="006D300C" w:rsidRPr="00DB5013" w:rsidRDefault="006D300C" w:rsidP="0049706F">
      <w:pPr>
        <w:ind w:firstLine="0"/>
      </w:pPr>
      <w:r>
        <w:rPr>
          <w:noProof/>
          <w:lang w:eastAsia="cs-CZ"/>
        </w:rPr>
        <w:drawing>
          <wp:inline distT="0" distB="0" distL="0" distR="0" wp14:anchorId="0A4BA3D8" wp14:editId="12D93C0F">
            <wp:extent cx="6050280" cy="3009900"/>
            <wp:effectExtent l="0" t="0" r="0" b="0"/>
            <wp:docPr id="15" name="Graf 1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CF5D32F" w14:textId="17C07D89" w:rsidR="006E1F19" w:rsidRDefault="00190FC8" w:rsidP="006E1F19">
      <w:pPr>
        <w:ind w:firstLine="0"/>
        <w:rPr>
          <w:rFonts w:cs="Times New Roman"/>
          <w:szCs w:val="24"/>
        </w:rPr>
      </w:pPr>
      <w:r>
        <w:rPr>
          <w:rFonts w:cs="Times New Roman"/>
          <w:szCs w:val="24"/>
        </w:rPr>
        <w:t>Obrázek 24</w:t>
      </w:r>
      <w:r w:rsidR="006E1F19">
        <w:rPr>
          <w:rFonts w:cs="Times New Roman"/>
          <w:szCs w:val="24"/>
        </w:rPr>
        <w:t xml:space="preserve">. </w:t>
      </w:r>
      <w:r w:rsidR="006E1F19">
        <w:t xml:space="preserve">Průměrná PA žen jednotlivých studijních </w:t>
      </w:r>
      <w:r w:rsidR="00F03517">
        <w:t>oborů</w:t>
      </w:r>
      <w:r w:rsidR="009E2B3F">
        <w:t xml:space="preserve"> během pracovních dní a </w:t>
      </w:r>
      <w:r w:rsidR="006E1F19">
        <w:t>víkendu</w:t>
      </w:r>
    </w:p>
    <w:p w14:paraId="4DB37356" w14:textId="77777777" w:rsidR="009E2B3F" w:rsidRDefault="009E2B3F" w:rsidP="00752A29">
      <w:pPr>
        <w:ind w:firstLine="709"/>
        <w:jc w:val="both"/>
        <w:rPr>
          <w:rFonts w:cs="Times New Roman"/>
          <w:szCs w:val="24"/>
        </w:rPr>
      </w:pPr>
    </w:p>
    <w:p w14:paraId="785C8C18" w14:textId="2446D983" w:rsidR="00C123C1" w:rsidRDefault="000A3319" w:rsidP="00752A29">
      <w:pPr>
        <w:ind w:firstLine="709"/>
        <w:jc w:val="both"/>
        <w:rPr>
          <w:rFonts w:cs="Times New Roman"/>
          <w:szCs w:val="24"/>
        </w:rPr>
      </w:pPr>
      <w:r>
        <w:rPr>
          <w:rFonts w:cs="Times New Roman"/>
          <w:szCs w:val="24"/>
        </w:rPr>
        <w:t>Na Obrázku 24</w:t>
      </w:r>
      <w:r w:rsidR="00D9157F">
        <w:rPr>
          <w:rFonts w:cs="Times New Roman"/>
          <w:szCs w:val="24"/>
        </w:rPr>
        <w:t xml:space="preserve"> jsou graficky znázorněné počty kro</w:t>
      </w:r>
      <w:r w:rsidR="009E2B3F">
        <w:rPr>
          <w:rFonts w:cs="Times New Roman"/>
          <w:szCs w:val="24"/>
        </w:rPr>
        <w:t>ků studentek během pracovních a </w:t>
      </w:r>
      <w:r w:rsidR="00D9157F">
        <w:rPr>
          <w:rFonts w:cs="Times New Roman"/>
          <w:szCs w:val="24"/>
        </w:rPr>
        <w:t xml:space="preserve">víkendových dní. </w:t>
      </w:r>
      <w:r w:rsidR="00EA4618">
        <w:rPr>
          <w:rFonts w:cs="Times New Roman"/>
          <w:szCs w:val="24"/>
        </w:rPr>
        <w:t>Z grafu můžeme vyčíst, že studentky jsou aktivnější během pracovních dní. O víkendu dochází u studentek k poměrně značnému pohybovému útlumu. Během pracovních dní dosahují stu</w:t>
      </w:r>
      <w:r w:rsidR="00F03517">
        <w:rPr>
          <w:rFonts w:cs="Times New Roman"/>
          <w:szCs w:val="24"/>
        </w:rPr>
        <w:t>dentky všech studijních oborů</w:t>
      </w:r>
      <w:r w:rsidR="00EA4618">
        <w:rPr>
          <w:rFonts w:cs="Times New Roman"/>
          <w:szCs w:val="24"/>
        </w:rPr>
        <w:t xml:space="preserve"> doporučovaného množství kroků, to se již nedá tvrdit o víkendu.</w:t>
      </w:r>
    </w:p>
    <w:p w14:paraId="4D133B99" w14:textId="77777777" w:rsidR="0000316A" w:rsidRDefault="0000316A" w:rsidP="00752A29">
      <w:pPr>
        <w:ind w:firstLine="709"/>
        <w:jc w:val="both"/>
        <w:rPr>
          <w:rFonts w:cs="Times New Roman"/>
          <w:szCs w:val="24"/>
        </w:rPr>
      </w:pPr>
    </w:p>
    <w:p w14:paraId="11777D77" w14:textId="75E24195" w:rsidR="00EA4618" w:rsidRDefault="00EA4618" w:rsidP="0000316A">
      <w:pPr>
        <w:pStyle w:val="Nadpis4"/>
      </w:pPr>
      <w:r>
        <w:t>Diskuze ke kapitole 5.5</w:t>
      </w:r>
      <w:r w:rsidR="0000316A">
        <w:t xml:space="preserve"> </w:t>
      </w:r>
      <w:r w:rsidR="0000316A" w:rsidRPr="00BD68A9">
        <w:t xml:space="preserve">Analýza množství </w:t>
      </w:r>
      <w:r w:rsidR="0000316A">
        <w:t>pohybové aktivity</w:t>
      </w:r>
      <w:r w:rsidR="0000316A" w:rsidRPr="00BD68A9">
        <w:t xml:space="preserve"> výzkumného souboru </w:t>
      </w:r>
      <w:r w:rsidR="0000316A">
        <w:t>jednotlivých studijních oborů</w:t>
      </w:r>
      <w:r w:rsidR="0000316A" w:rsidRPr="00BD68A9">
        <w:t xml:space="preserve"> v pracovní dny a o víkendu</w:t>
      </w:r>
    </w:p>
    <w:p w14:paraId="03FAEBA4" w14:textId="77777777" w:rsidR="0000316A" w:rsidRPr="0000316A" w:rsidRDefault="0000316A" w:rsidP="0000316A"/>
    <w:p w14:paraId="301504BD" w14:textId="722DB9AB" w:rsidR="00EA4618" w:rsidRDefault="00EA4618" w:rsidP="00587389">
      <w:pPr>
        <w:ind w:firstLine="709"/>
        <w:jc w:val="both"/>
      </w:pPr>
      <w:r>
        <w:t>V kapitole 5.5 jsou porovnány počty kroků výzkumného souboru</w:t>
      </w:r>
      <w:r w:rsidR="009E2B3F">
        <w:t xml:space="preserve"> dle pohlaví a </w:t>
      </w:r>
      <w:r w:rsidR="00F03517">
        <w:t>studijních oborů</w:t>
      </w:r>
      <w:r>
        <w:t xml:space="preserve"> během pracovních dní a o víkendu. Z</w:t>
      </w:r>
      <w:r w:rsidR="009E2B3F">
        <w:t> výsledků zjišťujeme, že muži i </w:t>
      </w:r>
      <w:r>
        <w:t xml:space="preserve">ženy jsou aktivnější během pracovních dní než o víkendu, což potvrzují i </w:t>
      </w:r>
      <w:r w:rsidR="00FA66AA">
        <w:t>již zmiňované výzkumy studentů vysokých</w:t>
      </w:r>
      <w:r w:rsidR="000A3319">
        <w:t xml:space="preserve"> škol uvedených v kapitole </w:t>
      </w:r>
      <w:r w:rsidR="000A3319" w:rsidRPr="0000316A">
        <w:rPr>
          <w:i/>
        </w:rPr>
        <w:t>2.6</w:t>
      </w:r>
      <w:r w:rsidR="0000316A" w:rsidRPr="0000316A">
        <w:rPr>
          <w:i/>
        </w:rPr>
        <w:t xml:space="preserve"> Pohybová aktivita a studenti vysokých škol</w:t>
      </w:r>
      <w:r w:rsidR="00FA66AA">
        <w:t xml:space="preserve"> </w:t>
      </w:r>
      <w:r w:rsidR="00FA66AA">
        <w:lastRenderedPageBreak/>
        <w:t>(</w:t>
      </w:r>
      <w:r w:rsidR="005E1562">
        <w:t xml:space="preserve">Behrens </w:t>
      </w:r>
      <w:r w:rsidR="005E1562">
        <w:rPr>
          <w:rFonts w:cs="Times New Roman"/>
        </w:rPr>
        <w:t>&amp;</w:t>
      </w:r>
      <w:r w:rsidR="005E1562">
        <w:t xml:space="preserve"> Dinder, 2005; Hackmann </w:t>
      </w:r>
      <w:r w:rsidR="005E1562">
        <w:rPr>
          <w:rFonts w:cs="Times New Roman"/>
        </w:rPr>
        <w:t>&amp;</w:t>
      </w:r>
      <w:r w:rsidR="005E1562">
        <w:t xml:space="preserve"> Mintah, 2010; Sigmundová et al., 2013; Tully </w:t>
      </w:r>
      <w:r w:rsidR="005E1562">
        <w:rPr>
          <w:rFonts w:cs="Times New Roman"/>
        </w:rPr>
        <w:t>&amp;</w:t>
      </w:r>
      <w:r w:rsidR="005E1562">
        <w:t xml:space="preserve"> Cupples, 2011; Yusoff et al., 2018</w:t>
      </w:r>
      <w:r w:rsidR="00FA66AA">
        <w:t xml:space="preserve">). </w:t>
      </w:r>
    </w:p>
    <w:p w14:paraId="31639D94" w14:textId="684C62E1" w:rsidR="003C127E" w:rsidRDefault="009E2B3F" w:rsidP="00752A29">
      <w:pPr>
        <w:ind w:firstLine="709"/>
        <w:jc w:val="both"/>
      </w:pPr>
      <w:r>
        <w:t>Při srovnání naměřených počtů</w:t>
      </w:r>
      <w:r w:rsidR="00FA66AA">
        <w:t xml:space="preserve"> kroků dle pohlaví během pracovních dní zjišťujeme, že nejaktivnější jsou studentky</w:t>
      </w:r>
      <w:r w:rsidR="00F03517">
        <w:t xml:space="preserve"> studijního oboru</w:t>
      </w:r>
      <w:r w:rsidR="00525755">
        <w:t xml:space="preserve"> OCHO, které během pracovních dní dosáhly v průměru </w:t>
      </w:r>
      <w:r w:rsidR="00525755" w:rsidRPr="0049706F">
        <w:rPr>
          <w:rFonts w:eastAsia="Times New Roman" w:cs="Times New Roman"/>
          <w:szCs w:val="24"/>
          <w:lang w:eastAsia="cs-CZ"/>
        </w:rPr>
        <w:t>18</w:t>
      </w:r>
      <w:r>
        <w:rPr>
          <w:rFonts w:eastAsia="Times New Roman" w:cs="Times New Roman"/>
          <w:szCs w:val="24"/>
          <w:lang w:eastAsia="cs-CZ"/>
        </w:rPr>
        <w:t> </w:t>
      </w:r>
      <w:r w:rsidR="00525755" w:rsidRPr="0049706F">
        <w:rPr>
          <w:rFonts w:eastAsia="Times New Roman" w:cs="Times New Roman"/>
          <w:szCs w:val="24"/>
          <w:lang w:eastAsia="cs-CZ"/>
        </w:rPr>
        <w:t>214,44</w:t>
      </w:r>
      <w:r w:rsidR="00525755">
        <w:rPr>
          <w:rFonts w:eastAsia="Times New Roman" w:cs="Times New Roman"/>
          <w:szCs w:val="24"/>
          <w:lang w:eastAsia="cs-CZ"/>
        </w:rPr>
        <w:t xml:space="preserve"> ± </w:t>
      </w:r>
      <w:r w:rsidR="00525755" w:rsidRPr="0049706F">
        <w:rPr>
          <w:rFonts w:eastAsia="Times New Roman" w:cs="Times New Roman"/>
          <w:szCs w:val="24"/>
          <w:lang w:eastAsia="cs-CZ"/>
        </w:rPr>
        <w:t>12</w:t>
      </w:r>
      <w:r>
        <w:rPr>
          <w:rFonts w:eastAsia="Times New Roman" w:cs="Times New Roman"/>
          <w:szCs w:val="24"/>
          <w:lang w:eastAsia="cs-CZ"/>
        </w:rPr>
        <w:t> </w:t>
      </w:r>
      <w:r w:rsidR="004B638C">
        <w:rPr>
          <w:rFonts w:eastAsia="Times New Roman" w:cs="Times New Roman"/>
          <w:szCs w:val="24"/>
          <w:lang w:eastAsia="cs-CZ"/>
        </w:rPr>
        <w:t>391,24</w:t>
      </w:r>
      <w:r w:rsidR="00525755">
        <w:t>, mezi muži dosáhli nejvyššího počtu kroků studenti TV+ (</w:t>
      </w:r>
      <w:r w:rsidR="00525755" w:rsidRPr="00525755">
        <w:t>14</w:t>
      </w:r>
      <w:r>
        <w:t> </w:t>
      </w:r>
      <w:r w:rsidR="004B638C">
        <w:t>242,18</w:t>
      </w:r>
      <w:r w:rsidR="00525755">
        <w:t xml:space="preserve"> </w:t>
      </w:r>
      <w:r w:rsidR="00525755">
        <w:rPr>
          <w:rFonts w:cs="Times New Roman"/>
        </w:rPr>
        <w:t>±</w:t>
      </w:r>
      <w:r w:rsidR="00525755">
        <w:t xml:space="preserve"> </w:t>
      </w:r>
      <w:r w:rsidR="00525755" w:rsidRPr="00525755">
        <w:t>6</w:t>
      </w:r>
      <w:r>
        <w:t> </w:t>
      </w:r>
      <w:r w:rsidR="004B638C">
        <w:t>158,15</w:t>
      </w:r>
      <w:r w:rsidR="00525755">
        <w:t xml:space="preserve">). </w:t>
      </w:r>
      <w:r w:rsidR="00B357F1">
        <w:t xml:space="preserve">Jestliže počty kroků dosažených studenty </w:t>
      </w:r>
      <w:r w:rsidR="00F03517">
        <w:t>jednotlivých studijních oborů</w:t>
      </w:r>
      <w:r w:rsidR="00B357F1">
        <w:t xml:space="preserve"> FTK porovnáme s </w:t>
      </w:r>
      <w:r w:rsidR="00B357F1">
        <w:rPr>
          <w:rFonts w:cs="Times New Roman"/>
          <w:szCs w:val="24"/>
        </w:rPr>
        <w:t>doporučením k realizaci PA dle Tudor-Locke a Bassett (2004), můžeme říci,</w:t>
      </w:r>
      <w:r w:rsidR="00F03517">
        <w:rPr>
          <w:rFonts w:cs="Times New Roman"/>
          <w:szCs w:val="24"/>
        </w:rPr>
        <w:t xml:space="preserve"> že studenti studijních oborů</w:t>
      </w:r>
      <w:r w:rsidR="00B357F1">
        <w:rPr>
          <w:rFonts w:cs="Times New Roman"/>
          <w:szCs w:val="24"/>
        </w:rPr>
        <w:t xml:space="preserve"> ATV, OCHO a TV+ jsou během pracovních dní vysoce aktivní, vzhledem k tomu,</w:t>
      </w:r>
      <w:r w:rsidR="00636ACA">
        <w:rPr>
          <w:rFonts w:cs="Times New Roman"/>
          <w:szCs w:val="24"/>
        </w:rPr>
        <w:t xml:space="preserve"> že naměřili</w:t>
      </w:r>
      <w:r w:rsidR="00B357F1">
        <w:rPr>
          <w:rFonts w:cs="Times New Roman"/>
          <w:szCs w:val="24"/>
        </w:rPr>
        <w:t xml:space="preserve"> 12</w:t>
      </w:r>
      <w:r>
        <w:rPr>
          <w:rFonts w:cs="Times New Roman"/>
          <w:szCs w:val="24"/>
        </w:rPr>
        <w:t> </w:t>
      </w:r>
      <w:r w:rsidR="00B357F1">
        <w:rPr>
          <w:rFonts w:cs="Times New Roman"/>
          <w:szCs w:val="24"/>
        </w:rPr>
        <w:t>500 a více kroků. To samé můžeme tvrdit i</w:t>
      </w:r>
      <w:r>
        <w:rPr>
          <w:rFonts w:cs="Times New Roman"/>
          <w:szCs w:val="24"/>
        </w:rPr>
        <w:t> </w:t>
      </w:r>
      <w:r w:rsidR="00B357F1">
        <w:rPr>
          <w:rFonts w:cs="Times New Roman"/>
          <w:szCs w:val="24"/>
        </w:rPr>
        <w:t>o</w:t>
      </w:r>
      <w:r>
        <w:rPr>
          <w:rFonts w:cs="Times New Roman"/>
          <w:szCs w:val="24"/>
        </w:rPr>
        <w:t> </w:t>
      </w:r>
      <w:r w:rsidR="00F03517">
        <w:rPr>
          <w:rFonts w:cs="Times New Roman"/>
          <w:szCs w:val="24"/>
        </w:rPr>
        <w:t>studentkách studijních oborů</w:t>
      </w:r>
      <w:r w:rsidR="00B357F1">
        <w:rPr>
          <w:rFonts w:cs="Times New Roman"/>
          <w:szCs w:val="24"/>
        </w:rPr>
        <w:t xml:space="preserve"> OCHO, ATV, REK a TV+. </w:t>
      </w:r>
      <w:r w:rsidR="003C127E">
        <w:rPr>
          <w:rFonts w:cs="Times New Roman"/>
          <w:szCs w:val="24"/>
        </w:rPr>
        <w:t>Celkově během pracovních dní dosáhly nejvyššího počtu krok</w:t>
      </w:r>
      <w:r w:rsidR="00F03517">
        <w:rPr>
          <w:rFonts w:cs="Times New Roman"/>
          <w:szCs w:val="24"/>
        </w:rPr>
        <w:t xml:space="preserve">ů studentky studijního oboru </w:t>
      </w:r>
      <w:r w:rsidR="003C127E">
        <w:rPr>
          <w:rFonts w:cs="Times New Roman"/>
          <w:szCs w:val="24"/>
        </w:rPr>
        <w:t>OCHO. Ty svými výsledky převýšily studenty i studentk</w:t>
      </w:r>
      <w:r w:rsidR="00F03517">
        <w:rPr>
          <w:rFonts w:cs="Times New Roman"/>
          <w:szCs w:val="24"/>
        </w:rPr>
        <w:t>y ostatních studijních oborů</w:t>
      </w:r>
      <w:r w:rsidR="003C127E">
        <w:rPr>
          <w:rFonts w:cs="Times New Roman"/>
          <w:szCs w:val="24"/>
        </w:rPr>
        <w:t xml:space="preserve">. Je třeba zmínit, že při vyhodnocování nasbíraných dat nebyly odstraněny extrémní hodnoty (počty kroků), </w:t>
      </w:r>
      <w:r w:rsidR="003C127E">
        <w:t>vzhlede</w:t>
      </w:r>
      <w:r w:rsidR="00F03517">
        <w:t>m k zaměření studijních oborů</w:t>
      </w:r>
      <w:r w:rsidR="003C127E">
        <w:t xml:space="preserve"> na sport, tělesnou výchovu a pohybové aktivity.</w:t>
      </w:r>
    </w:p>
    <w:p w14:paraId="55A10537" w14:textId="001F6906" w:rsidR="00AC4744" w:rsidRPr="00BD68A9" w:rsidRDefault="00AA67E6" w:rsidP="009E2B3F">
      <w:pPr>
        <w:ind w:firstLine="709"/>
        <w:jc w:val="both"/>
        <w:rPr>
          <w:rFonts w:cs="Times New Roman"/>
          <w:szCs w:val="24"/>
        </w:rPr>
      </w:pPr>
      <w:r>
        <w:t>Při porovnání počtů</w:t>
      </w:r>
      <w:r w:rsidR="002F6A4B">
        <w:t xml:space="preserve"> kroků studentů a studentek jednotlivých </w:t>
      </w:r>
      <w:r w:rsidR="00F03517">
        <w:t xml:space="preserve">studijních oborů </w:t>
      </w:r>
      <w:r w:rsidR="00225F0F">
        <w:t>běh</w:t>
      </w:r>
      <w:r w:rsidR="009E2B3F">
        <w:t>em víkendových dní</w:t>
      </w:r>
      <w:r w:rsidR="00225F0F">
        <w:t xml:space="preserve"> zjišťujeme, že nejaktivnější jsou op</w:t>
      </w:r>
      <w:r w:rsidR="00F03517">
        <w:t>ět studentky studijního oboru</w:t>
      </w:r>
      <w:r w:rsidR="00225F0F">
        <w:t xml:space="preserve"> OCHO. Během víkendových dní jsou dle klasifikace </w:t>
      </w:r>
      <w:r w:rsidR="00225F0F">
        <w:rPr>
          <w:rFonts w:cs="Times New Roman"/>
          <w:szCs w:val="24"/>
        </w:rPr>
        <w:t>Tudor-Locke a Bassett (2004) vysoce aktivní pouze studenti a stud</w:t>
      </w:r>
      <w:r w:rsidR="00636ACA">
        <w:rPr>
          <w:rFonts w:cs="Times New Roman"/>
          <w:szCs w:val="24"/>
        </w:rPr>
        <w:t>en</w:t>
      </w:r>
      <w:r w:rsidR="00F03517">
        <w:rPr>
          <w:rFonts w:cs="Times New Roman"/>
          <w:szCs w:val="24"/>
        </w:rPr>
        <w:t>tky studijního oboru</w:t>
      </w:r>
      <w:r w:rsidR="00636ACA">
        <w:rPr>
          <w:rFonts w:cs="Times New Roman"/>
          <w:szCs w:val="24"/>
        </w:rPr>
        <w:t xml:space="preserve"> OCHO. Na rozdíl od pracovního </w:t>
      </w:r>
      <w:r w:rsidR="00636ACA" w:rsidRPr="00BD68A9">
        <w:rPr>
          <w:rFonts w:cs="Times New Roman"/>
          <w:szCs w:val="24"/>
        </w:rPr>
        <w:t>týdne dosahují během víkendu vyššího počtu kroků stu</w:t>
      </w:r>
      <w:r w:rsidR="00AC4744" w:rsidRPr="00BD68A9">
        <w:rPr>
          <w:rFonts w:cs="Times New Roman"/>
          <w:szCs w:val="24"/>
        </w:rPr>
        <w:t xml:space="preserve">denti. </w:t>
      </w:r>
    </w:p>
    <w:p w14:paraId="1D51EFA4" w14:textId="69701BE3" w:rsidR="003C127E" w:rsidRPr="00BD68A9" w:rsidRDefault="00AC4744" w:rsidP="009E2B3F">
      <w:pPr>
        <w:ind w:firstLine="709"/>
        <w:jc w:val="both"/>
        <w:rPr>
          <w:rFonts w:cs="Times New Roman"/>
          <w:szCs w:val="24"/>
        </w:rPr>
      </w:pPr>
      <w:r w:rsidRPr="00BD68A9">
        <w:rPr>
          <w:rFonts w:cs="Times New Roman"/>
          <w:szCs w:val="24"/>
        </w:rPr>
        <w:t>Vzhledem k charakteru profesního zaměření budoucích absolventů FTK jsme během měřeného týdne</w:t>
      </w:r>
      <w:r w:rsidR="009E2B3F" w:rsidRPr="00BD68A9">
        <w:rPr>
          <w:rFonts w:cs="Times New Roman"/>
          <w:szCs w:val="24"/>
        </w:rPr>
        <w:t xml:space="preserve"> předpokládali vyšší výsledky</w:t>
      </w:r>
      <w:r w:rsidRPr="00BD68A9">
        <w:rPr>
          <w:rFonts w:cs="Times New Roman"/>
          <w:szCs w:val="24"/>
        </w:rPr>
        <w:t>.</w:t>
      </w:r>
      <w:r>
        <w:rPr>
          <w:rFonts w:cs="Times New Roman"/>
          <w:szCs w:val="24"/>
        </w:rPr>
        <w:t xml:space="preserve"> Poměrně překvapující je zjištění,</w:t>
      </w:r>
      <w:r w:rsidR="00F03517">
        <w:rPr>
          <w:rFonts w:cs="Times New Roman"/>
          <w:szCs w:val="24"/>
        </w:rPr>
        <w:t xml:space="preserve"> že studenti studijního oboru</w:t>
      </w:r>
      <w:r>
        <w:rPr>
          <w:rFonts w:cs="Times New Roman"/>
          <w:szCs w:val="24"/>
        </w:rPr>
        <w:t xml:space="preserve"> TV</w:t>
      </w:r>
      <w:r w:rsidR="009E2B3F">
        <w:rPr>
          <w:rFonts w:cs="Times New Roman"/>
          <w:szCs w:val="24"/>
        </w:rPr>
        <w:t>S neplní ani doporučené</w:t>
      </w:r>
      <w:r>
        <w:rPr>
          <w:rFonts w:cs="Times New Roman"/>
          <w:szCs w:val="24"/>
        </w:rPr>
        <w:t xml:space="preserve"> množství kroků k realizaci </w:t>
      </w:r>
      <w:r w:rsidR="00DA16E1">
        <w:rPr>
          <w:rFonts w:cs="Times New Roman"/>
          <w:szCs w:val="24"/>
        </w:rPr>
        <w:t>PA během pracovních dní</w:t>
      </w:r>
      <w:r>
        <w:rPr>
          <w:rFonts w:cs="Times New Roman"/>
          <w:szCs w:val="24"/>
        </w:rPr>
        <w:t>. Pokles PA během víkendových dní byl prokázán již v předešlém výzkumu</w:t>
      </w:r>
      <w:r w:rsidR="009E2B3F">
        <w:rPr>
          <w:rFonts w:cs="Times New Roman"/>
          <w:szCs w:val="24"/>
        </w:rPr>
        <w:t>,</w:t>
      </w:r>
      <w:r>
        <w:rPr>
          <w:rFonts w:cs="Times New Roman"/>
          <w:szCs w:val="24"/>
        </w:rPr>
        <w:t xml:space="preserve"> zaměřující</w:t>
      </w:r>
      <w:r w:rsidR="009E2B3F">
        <w:rPr>
          <w:rFonts w:cs="Times New Roman"/>
          <w:szCs w:val="24"/>
        </w:rPr>
        <w:t>m</w:t>
      </w:r>
      <w:r>
        <w:rPr>
          <w:rFonts w:cs="Times New Roman"/>
          <w:szCs w:val="24"/>
        </w:rPr>
        <w:t xml:space="preserve"> se na PA studentů FTK (Baranová, 2016; Čechová, 2014)</w:t>
      </w:r>
      <w:r w:rsidR="00DA16E1">
        <w:rPr>
          <w:rFonts w:cs="Times New Roman"/>
          <w:szCs w:val="24"/>
        </w:rPr>
        <w:t>. Během víkendových dní splnili doporučované množství kroků stud</w:t>
      </w:r>
      <w:r w:rsidR="00F03517">
        <w:rPr>
          <w:rFonts w:cs="Times New Roman"/>
          <w:szCs w:val="24"/>
        </w:rPr>
        <w:t xml:space="preserve">enti většiny studijních oborů. Pouze studenti oboru </w:t>
      </w:r>
      <w:r w:rsidR="00DA16E1">
        <w:rPr>
          <w:rFonts w:cs="Times New Roman"/>
          <w:szCs w:val="24"/>
        </w:rPr>
        <w:t xml:space="preserve">TVS toto doporučení nesplnili. Studentky během víkendu zaznamenaly vyšší útlum PA než </w:t>
      </w:r>
      <w:r w:rsidR="00F03517">
        <w:rPr>
          <w:rFonts w:cs="Times New Roman"/>
          <w:szCs w:val="24"/>
        </w:rPr>
        <w:t>studenti. Studentky studijních oborů</w:t>
      </w:r>
      <w:r w:rsidR="009E2B3F" w:rsidRPr="00BD68A9">
        <w:rPr>
          <w:rFonts w:cs="Times New Roman"/>
          <w:szCs w:val="24"/>
        </w:rPr>
        <w:t xml:space="preserve"> APA, ATV a TV+ nedosáhly</w:t>
      </w:r>
      <w:r w:rsidR="00DA16E1" w:rsidRPr="00BD68A9">
        <w:rPr>
          <w:rFonts w:cs="Times New Roman"/>
          <w:szCs w:val="24"/>
        </w:rPr>
        <w:t xml:space="preserve"> ani </w:t>
      </w:r>
      <w:r w:rsidR="009E2B3F" w:rsidRPr="00BD68A9">
        <w:rPr>
          <w:rFonts w:cs="Times New Roman"/>
          <w:szCs w:val="24"/>
        </w:rPr>
        <w:t>doporučovaného</w:t>
      </w:r>
      <w:r w:rsidR="00DA16E1" w:rsidRPr="00BD68A9">
        <w:rPr>
          <w:rFonts w:cs="Times New Roman"/>
          <w:szCs w:val="24"/>
        </w:rPr>
        <w:t xml:space="preserve"> počtu 10000 kroků.</w:t>
      </w:r>
    </w:p>
    <w:p w14:paraId="6B632631" w14:textId="4F133FBA" w:rsidR="00C123C1" w:rsidRDefault="00C123C1" w:rsidP="00BE1502">
      <w:pPr>
        <w:ind w:firstLine="0"/>
        <w:jc w:val="both"/>
      </w:pPr>
    </w:p>
    <w:p w14:paraId="308090F2" w14:textId="4F456D9A" w:rsidR="00F42968" w:rsidRDefault="00F42968" w:rsidP="00BE1502">
      <w:pPr>
        <w:ind w:firstLine="0"/>
        <w:jc w:val="both"/>
      </w:pPr>
    </w:p>
    <w:p w14:paraId="358A970B" w14:textId="20D162A1" w:rsidR="00F42968" w:rsidRDefault="00F42968" w:rsidP="00BE1502">
      <w:pPr>
        <w:ind w:firstLine="0"/>
        <w:jc w:val="both"/>
      </w:pPr>
    </w:p>
    <w:p w14:paraId="1BC187F7" w14:textId="6A89E186" w:rsidR="00F42968" w:rsidRDefault="00F42968" w:rsidP="00BE1502">
      <w:pPr>
        <w:ind w:firstLine="0"/>
        <w:jc w:val="both"/>
      </w:pPr>
    </w:p>
    <w:p w14:paraId="469DC6DE" w14:textId="2DE30FC9" w:rsidR="00F42968" w:rsidRDefault="00F42968" w:rsidP="00BE1502">
      <w:pPr>
        <w:ind w:firstLine="0"/>
        <w:jc w:val="both"/>
      </w:pPr>
    </w:p>
    <w:p w14:paraId="7AE16363" w14:textId="77777777" w:rsidR="00F42968" w:rsidRDefault="00F42968" w:rsidP="00BE1502">
      <w:pPr>
        <w:ind w:firstLine="0"/>
        <w:jc w:val="both"/>
      </w:pPr>
    </w:p>
    <w:p w14:paraId="55BD07CE" w14:textId="77777777" w:rsidR="000B5A5C" w:rsidRDefault="000B5A5C" w:rsidP="00BE1502">
      <w:pPr>
        <w:ind w:firstLine="0"/>
        <w:jc w:val="both"/>
      </w:pPr>
    </w:p>
    <w:p w14:paraId="4FE15A27" w14:textId="77777777" w:rsidR="00484CB5" w:rsidRDefault="006C6FDB" w:rsidP="00587389">
      <w:pPr>
        <w:pStyle w:val="Nadpis1"/>
        <w:spacing w:after="240"/>
      </w:pPr>
      <w:bookmarkStart w:id="51" w:name="_Toc525116344"/>
      <w:r>
        <w:t>6</w:t>
      </w:r>
      <w:r>
        <w:tab/>
        <w:t>ZÁVĚRY</w:t>
      </w:r>
      <w:bookmarkEnd w:id="51"/>
      <w:r>
        <w:t xml:space="preserve"> </w:t>
      </w:r>
    </w:p>
    <w:p w14:paraId="134C6EBA" w14:textId="3449452A" w:rsidR="000A3319" w:rsidRDefault="002561F3" w:rsidP="009638E6">
      <w:pPr>
        <w:pStyle w:val="Odstavecseseznamem"/>
        <w:numPr>
          <w:ilvl w:val="0"/>
          <w:numId w:val="37"/>
        </w:numPr>
        <w:ind w:left="0" w:firstLine="0"/>
        <w:jc w:val="both"/>
      </w:pPr>
      <w:r>
        <w:t>Během dne provedly</w:t>
      </w:r>
      <w:r w:rsidR="004337E0">
        <w:t xml:space="preserve"> studentky v průměru 12</w:t>
      </w:r>
      <w:r>
        <w:t> </w:t>
      </w:r>
      <w:r w:rsidR="004337E0">
        <w:t xml:space="preserve">541,5 </w:t>
      </w:r>
      <w:r w:rsidR="004337E0">
        <w:rPr>
          <w:rFonts w:cs="Times New Roman"/>
        </w:rPr>
        <w:t>±</w:t>
      </w:r>
      <w:r w:rsidR="004337E0">
        <w:t xml:space="preserve"> 3</w:t>
      </w:r>
      <w:r>
        <w:t> </w:t>
      </w:r>
      <w:r w:rsidR="004B638C">
        <w:t>821,37</w:t>
      </w:r>
      <w:r w:rsidR="004337E0">
        <w:t xml:space="preserve"> kroků</w:t>
      </w:r>
      <w:r w:rsidR="00763D6E">
        <w:t>, studenti provedli v průměru 12</w:t>
      </w:r>
      <w:r>
        <w:t> </w:t>
      </w:r>
      <w:r w:rsidR="00763D6E">
        <w:t xml:space="preserve">478,52 </w:t>
      </w:r>
      <w:r w:rsidR="00763D6E">
        <w:rPr>
          <w:rFonts w:cs="Times New Roman"/>
        </w:rPr>
        <w:t>±</w:t>
      </w:r>
      <w:r w:rsidR="00763D6E">
        <w:t xml:space="preserve"> 5</w:t>
      </w:r>
      <w:r>
        <w:t> </w:t>
      </w:r>
      <w:r w:rsidR="004B638C">
        <w:t>378,15</w:t>
      </w:r>
      <w:r w:rsidR="00763D6E">
        <w:t xml:space="preserve"> kroků. Z výsledků vyplývá, že studentky běh</w:t>
      </w:r>
      <w:r w:rsidR="00247FCD">
        <w:t>em monitorovacího týdne provedly</w:t>
      </w:r>
      <w:r w:rsidR="00763D6E">
        <w:t xml:space="preserve"> více kroků než studenti, čímž se nepotvrdila H3. Mezi počtem kroků provedených během monitorovacího týdne a pohlaví nebyl zjištěn statisticky významný rozdíl.</w:t>
      </w:r>
    </w:p>
    <w:p w14:paraId="76407FE7" w14:textId="77777777" w:rsidR="000B5A5C" w:rsidRDefault="000B5A5C" w:rsidP="009638E6">
      <w:pPr>
        <w:pStyle w:val="Odstavecseseznamem"/>
        <w:ind w:left="0" w:firstLine="0"/>
        <w:jc w:val="both"/>
      </w:pPr>
    </w:p>
    <w:p w14:paraId="2377B2D0" w14:textId="3617EBB4" w:rsidR="00763D6E" w:rsidRPr="00BD68A9" w:rsidRDefault="00763D6E" w:rsidP="009638E6">
      <w:pPr>
        <w:pStyle w:val="Odstavecseseznamem"/>
        <w:numPr>
          <w:ilvl w:val="0"/>
          <w:numId w:val="37"/>
        </w:numPr>
        <w:ind w:left="0" w:firstLine="0"/>
        <w:jc w:val="both"/>
      </w:pPr>
      <w:r w:rsidRPr="00BD68A9">
        <w:t>Během monitorovacího týdne provedli studenti (pouze muži) 12</w:t>
      </w:r>
      <w:r w:rsidR="00247FCD" w:rsidRPr="00BD68A9">
        <w:t> </w:t>
      </w:r>
      <w:r w:rsidRPr="00BD68A9">
        <w:t xml:space="preserve">478,52 </w:t>
      </w:r>
      <w:r w:rsidRPr="00BD68A9">
        <w:rPr>
          <w:rFonts w:cs="Times New Roman"/>
        </w:rPr>
        <w:t>±</w:t>
      </w:r>
      <w:r w:rsidRPr="00BD68A9">
        <w:t xml:space="preserve"> 5</w:t>
      </w:r>
      <w:r w:rsidR="00247FCD" w:rsidRPr="00BD68A9">
        <w:t> </w:t>
      </w:r>
      <w:r w:rsidR="004B638C">
        <w:t>378,15</w:t>
      </w:r>
      <w:r w:rsidRPr="00BD68A9">
        <w:t xml:space="preserve"> kroků, studentky, jak již bylo výše uvedeno</w:t>
      </w:r>
      <w:r w:rsidR="00247FCD" w:rsidRPr="00BD68A9">
        <w:t xml:space="preserve">, </w:t>
      </w:r>
      <w:r w:rsidR="00BD68A9" w:rsidRPr="00BD68A9">
        <w:t xml:space="preserve">zaznamenaly </w:t>
      </w:r>
      <w:r w:rsidRPr="00BD68A9">
        <w:t>o něco více (12</w:t>
      </w:r>
      <w:r w:rsidR="00247FCD" w:rsidRPr="00BD68A9">
        <w:t> </w:t>
      </w:r>
      <w:r w:rsidRPr="00BD68A9">
        <w:t xml:space="preserve">541,5 </w:t>
      </w:r>
      <w:r w:rsidRPr="00BD68A9">
        <w:rPr>
          <w:rFonts w:cs="Times New Roman"/>
        </w:rPr>
        <w:t>±</w:t>
      </w:r>
      <w:r w:rsidRPr="00BD68A9">
        <w:t xml:space="preserve"> 3</w:t>
      </w:r>
      <w:r w:rsidR="00247FCD" w:rsidRPr="00BD68A9">
        <w:t> </w:t>
      </w:r>
      <w:r w:rsidR="004B638C">
        <w:t>821,37</w:t>
      </w:r>
      <w:r w:rsidRPr="00BD68A9">
        <w:t>) kroků. Během pracovních dní provedli studenti 12</w:t>
      </w:r>
      <w:r w:rsidR="00247FCD" w:rsidRPr="00BD68A9">
        <w:t> </w:t>
      </w:r>
      <w:r w:rsidRPr="00BD68A9">
        <w:t xml:space="preserve">988,89 </w:t>
      </w:r>
      <w:r w:rsidRPr="00BD68A9">
        <w:rPr>
          <w:rFonts w:cs="Times New Roman"/>
        </w:rPr>
        <w:t>±</w:t>
      </w:r>
      <w:r w:rsidRPr="00BD68A9">
        <w:t xml:space="preserve"> 5</w:t>
      </w:r>
      <w:r w:rsidR="00247FCD" w:rsidRPr="00BD68A9">
        <w:t> </w:t>
      </w:r>
      <w:r w:rsidRPr="00BD68A9">
        <w:t>654,694 kroků, studentky</w:t>
      </w:r>
      <w:r w:rsidR="00BD68A9" w:rsidRPr="00BD68A9">
        <w:t xml:space="preserve"> dosáhly</w:t>
      </w:r>
      <w:r w:rsidRPr="00BD68A9">
        <w:t xml:space="preserve"> 13</w:t>
      </w:r>
      <w:r w:rsidR="00247FCD" w:rsidRPr="00BD68A9">
        <w:t> </w:t>
      </w:r>
      <w:r w:rsidRPr="00BD68A9">
        <w:t xml:space="preserve">361,39 </w:t>
      </w:r>
      <w:r w:rsidRPr="00BD68A9">
        <w:rPr>
          <w:rFonts w:cs="Times New Roman"/>
        </w:rPr>
        <w:t>±</w:t>
      </w:r>
      <w:r w:rsidRPr="00BD68A9">
        <w:t xml:space="preserve"> 4</w:t>
      </w:r>
      <w:r w:rsidR="00247FCD" w:rsidRPr="00BD68A9">
        <w:t> </w:t>
      </w:r>
      <w:r w:rsidR="004B638C">
        <w:t>400,85</w:t>
      </w:r>
      <w:r w:rsidRPr="00BD68A9">
        <w:t xml:space="preserve"> kroků</w:t>
      </w:r>
      <w:r w:rsidR="00CD19B2" w:rsidRPr="00BD68A9">
        <w:t xml:space="preserve">. Mezi počtem kroků provedených během pracovních dní </w:t>
      </w:r>
      <w:r w:rsidR="00247FCD" w:rsidRPr="00BD68A9">
        <w:t>u obou pohlaví</w:t>
      </w:r>
      <w:r w:rsidR="00CD19B2" w:rsidRPr="00BD68A9">
        <w:t xml:space="preserve"> nebyl </w:t>
      </w:r>
      <w:r w:rsidR="00CD19B2">
        <w:t xml:space="preserve">zjištěn </w:t>
      </w:r>
      <w:r w:rsidR="00CD19B2" w:rsidRPr="00BD68A9">
        <w:t>statisticky významný rozdíl. Během víkendu provedli studenti v průměru 11</w:t>
      </w:r>
      <w:r w:rsidR="00247FCD" w:rsidRPr="00BD68A9">
        <w:t> </w:t>
      </w:r>
      <w:r w:rsidR="00CD19B2" w:rsidRPr="00BD68A9">
        <w:t xml:space="preserve">155,86 </w:t>
      </w:r>
      <w:r w:rsidR="00CD19B2" w:rsidRPr="00BD68A9">
        <w:rPr>
          <w:rFonts w:cs="Times New Roman"/>
        </w:rPr>
        <w:t>±</w:t>
      </w:r>
      <w:r w:rsidR="00CD19B2" w:rsidRPr="00BD68A9">
        <w:t xml:space="preserve"> 5</w:t>
      </w:r>
      <w:r w:rsidR="00247FCD" w:rsidRPr="00BD68A9">
        <w:t> </w:t>
      </w:r>
      <w:r w:rsidR="00CD19B2" w:rsidRPr="00BD68A9">
        <w:t>605</w:t>
      </w:r>
      <w:r w:rsidR="004B638C">
        <w:t>,23</w:t>
      </w:r>
      <w:r w:rsidR="00CD19B2" w:rsidRPr="00BD68A9">
        <w:t>, studentky</w:t>
      </w:r>
      <w:r w:rsidR="00BD68A9" w:rsidRPr="00BD68A9">
        <w:t xml:space="preserve"> zaznamenaly</w:t>
      </w:r>
      <w:r w:rsidR="00CD19B2" w:rsidRPr="00BD68A9">
        <w:t xml:space="preserve"> 10</w:t>
      </w:r>
      <w:r w:rsidR="00247FCD" w:rsidRPr="00BD68A9">
        <w:t> </w:t>
      </w:r>
      <w:r w:rsidR="00CD19B2" w:rsidRPr="00BD68A9">
        <w:t xml:space="preserve">491,78 </w:t>
      </w:r>
      <w:r w:rsidR="00CD19B2" w:rsidRPr="00BD68A9">
        <w:rPr>
          <w:rFonts w:cs="Times New Roman"/>
        </w:rPr>
        <w:t>±</w:t>
      </w:r>
      <w:r w:rsidR="00CD19B2" w:rsidRPr="00BD68A9">
        <w:t xml:space="preserve"> 4</w:t>
      </w:r>
      <w:r w:rsidR="00247FCD" w:rsidRPr="00BD68A9">
        <w:t> </w:t>
      </w:r>
      <w:r w:rsidR="004B638C">
        <w:t>240,49</w:t>
      </w:r>
      <w:r w:rsidR="00CD19B2" w:rsidRPr="00BD68A9">
        <w:t xml:space="preserve">. Mezi počtem kroků provedených během víkendových dní </w:t>
      </w:r>
      <w:r w:rsidR="00BD68A9" w:rsidRPr="00BD68A9">
        <w:t>u obou pohlaví</w:t>
      </w:r>
      <w:r w:rsidR="00CD19B2" w:rsidRPr="00BD68A9">
        <w:t xml:space="preserve"> nebyl zjištěn statisticky významný rozdíl.</w:t>
      </w:r>
    </w:p>
    <w:p w14:paraId="42138CA3" w14:textId="77777777" w:rsidR="000B5A5C" w:rsidRDefault="000B5A5C" w:rsidP="009638E6">
      <w:pPr>
        <w:pStyle w:val="Odstavecseseznamem"/>
        <w:ind w:left="0" w:firstLine="0"/>
        <w:jc w:val="both"/>
      </w:pPr>
    </w:p>
    <w:p w14:paraId="0307101A" w14:textId="0F148785" w:rsidR="00162770" w:rsidRPr="00BD68A9" w:rsidRDefault="00162770" w:rsidP="009638E6">
      <w:pPr>
        <w:pStyle w:val="Odstavecseseznamem"/>
        <w:numPr>
          <w:ilvl w:val="0"/>
          <w:numId w:val="37"/>
        </w:numPr>
        <w:ind w:left="0" w:firstLine="0"/>
        <w:jc w:val="both"/>
      </w:pPr>
      <w:r>
        <w:t>Nejvyššího počtu kroků dosáhli studenti v pátek (14</w:t>
      </w:r>
      <w:r w:rsidR="00247FCD">
        <w:t> </w:t>
      </w:r>
      <w:r>
        <w:t xml:space="preserve">551,46 </w:t>
      </w:r>
      <w:r>
        <w:rPr>
          <w:rFonts w:cs="Times New Roman"/>
        </w:rPr>
        <w:t>±</w:t>
      </w:r>
      <w:r w:rsidR="00C47414">
        <w:t xml:space="preserve"> 7</w:t>
      </w:r>
      <w:r w:rsidR="00247FCD">
        <w:t> </w:t>
      </w:r>
      <w:r w:rsidR="00C47414">
        <w:t>099,67). Studentky dosáhly nejvyššího počtu kroků ve čtvrtek (14</w:t>
      </w:r>
      <w:r w:rsidR="00247FCD">
        <w:t> </w:t>
      </w:r>
      <w:r w:rsidR="004B638C">
        <w:t>344,40</w:t>
      </w:r>
      <w:r w:rsidR="00C47414">
        <w:t xml:space="preserve"> </w:t>
      </w:r>
      <w:r w:rsidR="00C47414">
        <w:rPr>
          <w:rFonts w:cs="Times New Roman"/>
        </w:rPr>
        <w:t>±</w:t>
      </w:r>
      <w:r w:rsidR="00C47414">
        <w:t xml:space="preserve"> 5</w:t>
      </w:r>
      <w:r w:rsidR="00247FCD">
        <w:t> </w:t>
      </w:r>
      <w:r w:rsidR="004B638C">
        <w:t>933,91</w:t>
      </w:r>
      <w:r w:rsidR="00C47414">
        <w:t xml:space="preserve">). Mezi počtem kroků provedených během </w:t>
      </w:r>
      <w:r w:rsidR="00C47414" w:rsidRPr="00BD68A9">
        <w:t>jednot</w:t>
      </w:r>
      <w:r w:rsidR="00BD68A9" w:rsidRPr="00BD68A9">
        <w:t>livých dní u obou pohlaví</w:t>
      </w:r>
      <w:r w:rsidR="00247FCD" w:rsidRPr="00BD68A9">
        <w:t xml:space="preserve"> </w:t>
      </w:r>
      <w:r w:rsidR="00C47414" w:rsidRPr="00BD68A9">
        <w:t>byl zjištěn statisticky významný rozdíl. Byla potvrzena H1, avšak pouze pro studenty. Studentky nedosáhly nejvyššího počtu kroků v pátek, ale ve čtvrtek.</w:t>
      </w:r>
    </w:p>
    <w:p w14:paraId="4101627A" w14:textId="77777777" w:rsidR="000B5A5C" w:rsidRPr="00BD68A9" w:rsidRDefault="000B5A5C" w:rsidP="009638E6">
      <w:pPr>
        <w:pStyle w:val="Odstavecseseznamem"/>
        <w:ind w:left="0" w:firstLine="0"/>
        <w:jc w:val="both"/>
      </w:pPr>
    </w:p>
    <w:p w14:paraId="6D2BC287" w14:textId="35147BB2" w:rsidR="00CD19B2" w:rsidRPr="00BD68A9" w:rsidRDefault="008C6992" w:rsidP="009638E6">
      <w:pPr>
        <w:pStyle w:val="Odstavecseseznamem"/>
        <w:numPr>
          <w:ilvl w:val="0"/>
          <w:numId w:val="37"/>
        </w:numPr>
        <w:ind w:left="0" w:firstLine="0"/>
        <w:jc w:val="both"/>
      </w:pPr>
      <w:r>
        <w:t>Z analýzy množství pohybové aktivity</w:t>
      </w:r>
      <w:r w:rsidR="00CD19B2" w:rsidRPr="00BD68A9">
        <w:t xml:space="preserve"> studentů (pouze mužů)</w:t>
      </w:r>
      <w:r w:rsidR="00F03517">
        <w:t xml:space="preserve"> jednotlivých studijních obor</w:t>
      </w:r>
      <w:r w:rsidR="00CD19B2" w:rsidRPr="00BD68A9">
        <w:t>ů vyplývá, že nejaktivnější jsou student</w:t>
      </w:r>
      <w:r w:rsidR="00803DB8">
        <w:t>i studijního oboru</w:t>
      </w:r>
      <w:r w:rsidR="00A51762">
        <w:t xml:space="preserve"> Tělesná výchova – dvouoborové studium</w:t>
      </w:r>
      <w:r w:rsidR="00CD19B2" w:rsidRPr="00BD68A9">
        <w:t>, kteří během měřeného týdne dosáhli v průměru 13</w:t>
      </w:r>
      <w:r w:rsidR="00247FCD" w:rsidRPr="00BD68A9">
        <w:t> </w:t>
      </w:r>
      <w:r w:rsidR="004B638C">
        <w:t>390,05</w:t>
      </w:r>
      <w:r w:rsidR="00CD19B2" w:rsidRPr="00BD68A9">
        <w:t xml:space="preserve"> kroků. Nejnižšího počtu kroků dosáhli během měřeného tý</w:t>
      </w:r>
      <w:r w:rsidR="00803DB8">
        <w:t>dne studenti studijního oboru</w:t>
      </w:r>
      <w:r>
        <w:t xml:space="preserve"> Tělesná výcho</w:t>
      </w:r>
      <w:r w:rsidR="00A51762">
        <w:t>va a</w:t>
      </w:r>
      <w:r>
        <w:t xml:space="preserve"> sport</w:t>
      </w:r>
      <w:r w:rsidR="00CD19B2" w:rsidRPr="00BD68A9">
        <w:t xml:space="preserve">. Mezi počtem kroků provedených studenty během monitorovacího </w:t>
      </w:r>
      <w:r w:rsidR="00BD68A9" w:rsidRPr="00BD68A9">
        <w:t xml:space="preserve">týdne u </w:t>
      </w:r>
      <w:r w:rsidR="00CD19B2" w:rsidRPr="00BD68A9">
        <w:t>jednotlivých</w:t>
      </w:r>
      <w:r w:rsidR="00803DB8">
        <w:t xml:space="preserve"> studijních oborů</w:t>
      </w:r>
      <w:r w:rsidR="00CD19B2" w:rsidRPr="00BD68A9">
        <w:t xml:space="preserve"> nebyl zjištěn sta</w:t>
      </w:r>
      <w:r w:rsidR="00247FCD" w:rsidRPr="00BD68A9">
        <w:t xml:space="preserve">tisticky významný rozdíl. </w:t>
      </w:r>
      <w:r w:rsidR="00CD19B2" w:rsidRPr="00BD68A9">
        <w:t>H</w:t>
      </w:r>
      <w:r w:rsidR="00594719" w:rsidRPr="00BD68A9">
        <w:t>4 a H6</w:t>
      </w:r>
      <w:r w:rsidR="00247FCD" w:rsidRPr="00BD68A9">
        <w:t xml:space="preserve"> nebyly potvrzeny. </w:t>
      </w:r>
    </w:p>
    <w:p w14:paraId="42D2AE94" w14:textId="77777777" w:rsidR="000B5A5C" w:rsidRPr="00BD68A9" w:rsidRDefault="000B5A5C" w:rsidP="009638E6">
      <w:pPr>
        <w:pStyle w:val="Odstavecseseznamem"/>
        <w:ind w:left="0" w:firstLine="0"/>
        <w:jc w:val="both"/>
      </w:pPr>
    </w:p>
    <w:p w14:paraId="27802F38" w14:textId="4E1F9893" w:rsidR="00644BBE" w:rsidRDefault="00644BBE" w:rsidP="00D12CBF">
      <w:pPr>
        <w:pStyle w:val="Odstavecseseznamem"/>
        <w:numPr>
          <w:ilvl w:val="0"/>
          <w:numId w:val="37"/>
        </w:numPr>
        <w:ind w:left="0" w:firstLine="0"/>
        <w:jc w:val="both"/>
      </w:pPr>
      <w:r>
        <w:t>Při por</w:t>
      </w:r>
      <w:r w:rsidR="007259C7">
        <w:t>ovnání počtů</w:t>
      </w:r>
      <w:r>
        <w:t xml:space="preserve"> kroků studentek </w:t>
      </w:r>
      <w:r w:rsidR="00803DB8">
        <w:t>jednotlivých studijních oborů</w:t>
      </w:r>
      <w:r>
        <w:t xml:space="preserve"> během</w:t>
      </w:r>
      <w:r w:rsidR="007259C7">
        <w:t xml:space="preserve"> měřeného týdne nejvyšších počtů</w:t>
      </w:r>
      <w:r>
        <w:t xml:space="preserve"> kroků dosáh</w:t>
      </w:r>
      <w:r w:rsidR="00803DB8">
        <w:t>ly studentky studijního oboru</w:t>
      </w:r>
      <w:r w:rsidR="008C6992">
        <w:t xml:space="preserve"> Ochrana obyvatelstva</w:t>
      </w:r>
      <w:r>
        <w:t xml:space="preserve"> </w:t>
      </w:r>
      <w:r>
        <w:lastRenderedPageBreak/>
        <w:t>16</w:t>
      </w:r>
      <w:r w:rsidR="00A618F3">
        <w:t> </w:t>
      </w:r>
      <w:r>
        <w:t xml:space="preserve">755,05 </w:t>
      </w:r>
      <w:r>
        <w:rPr>
          <w:rFonts w:cs="Times New Roman"/>
        </w:rPr>
        <w:t>±</w:t>
      </w:r>
      <w:r>
        <w:t xml:space="preserve"> 10</w:t>
      </w:r>
      <w:r w:rsidR="00A618F3">
        <w:t> </w:t>
      </w:r>
      <w:r w:rsidR="004B638C">
        <w:t>681,03</w:t>
      </w:r>
      <w:r>
        <w:t>, nejnižší</w:t>
      </w:r>
      <w:r w:rsidR="00803DB8">
        <w:t>ho studentky studijního oboru</w:t>
      </w:r>
      <w:r w:rsidR="008C6992">
        <w:t xml:space="preserve"> Aplikované pohybové aktivity</w:t>
      </w:r>
      <w:r>
        <w:t xml:space="preserve"> (11</w:t>
      </w:r>
      <w:r w:rsidR="00A618F3">
        <w:t> </w:t>
      </w:r>
      <w:r>
        <w:t xml:space="preserve">227,06 </w:t>
      </w:r>
      <w:r>
        <w:rPr>
          <w:rFonts w:cs="Times New Roman"/>
        </w:rPr>
        <w:t>±</w:t>
      </w:r>
      <w:r>
        <w:t xml:space="preserve"> 1</w:t>
      </w:r>
      <w:r w:rsidR="00A618F3">
        <w:t> </w:t>
      </w:r>
      <w:r w:rsidR="004B638C">
        <w:t>927,17</w:t>
      </w:r>
      <w:r>
        <w:t xml:space="preserve">). </w:t>
      </w:r>
      <w:r w:rsidRPr="00CC0BAF">
        <w:t xml:space="preserve">Mezi počtem kroků provedených studentkami během monitorovacího týdne </w:t>
      </w:r>
      <w:r w:rsidR="007259C7" w:rsidRPr="00CC0BAF">
        <w:t>u j</w:t>
      </w:r>
      <w:r w:rsidR="00CC0BAF" w:rsidRPr="00CC0BAF">
        <w:t xml:space="preserve">ednotlivých </w:t>
      </w:r>
      <w:r w:rsidR="00803DB8">
        <w:t>studijních oborů</w:t>
      </w:r>
      <w:r w:rsidRPr="00CC0BAF">
        <w:t xml:space="preserve"> nebyl zjištěn statisticky významný rozdíl. Nebyla potvrzena H</w:t>
      </w:r>
      <w:r w:rsidR="00594719" w:rsidRPr="00CC0BAF">
        <w:t>5</w:t>
      </w:r>
      <w:r w:rsidRPr="00CC0BAF">
        <w:t>, byla potvrzena hypotéza H7.</w:t>
      </w:r>
    </w:p>
    <w:p w14:paraId="7BA04DCF" w14:textId="77777777" w:rsidR="000B5A5C" w:rsidRDefault="000B5A5C" w:rsidP="009638E6">
      <w:pPr>
        <w:pStyle w:val="Odstavecseseznamem"/>
        <w:ind w:left="0" w:firstLine="0"/>
        <w:jc w:val="both"/>
      </w:pPr>
    </w:p>
    <w:p w14:paraId="4FD5EF91" w14:textId="26B068B2" w:rsidR="00594719" w:rsidRDefault="00C47414" w:rsidP="009638E6">
      <w:pPr>
        <w:pStyle w:val="Odstavecseseznamem"/>
        <w:numPr>
          <w:ilvl w:val="0"/>
          <w:numId w:val="37"/>
        </w:numPr>
        <w:ind w:left="0" w:firstLine="0"/>
        <w:jc w:val="both"/>
      </w:pPr>
      <w:r>
        <w:t>Během pracovních dní dosáhly nejvyššího počtu kro</w:t>
      </w:r>
      <w:r w:rsidR="00803DB8">
        <w:t>ků studentky studijního oboru</w:t>
      </w:r>
      <w:r>
        <w:t xml:space="preserve"> OCHO (18</w:t>
      </w:r>
      <w:r w:rsidR="00A618F3">
        <w:t> </w:t>
      </w:r>
      <w:r>
        <w:t xml:space="preserve">214,44 </w:t>
      </w:r>
      <w:r>
        <w:rPr>
          <w:rFonts w:cs="Times New Roman"/>
        </w:rPr>
        <w:t>±</w:t>
      </w:r>
      <w:r>
        <w:t xml:space="preserve"> 12</w:t>
      </w:r>
      <w:r w:rsidR="00A618F3">
        <w:t> </w:t>
      </w:r>
      <w:r w:rsidR="004B638C">
        <w:t>391,24</w:t>
      </w:r>
      <w:r>
        <w:t>), nejnižšíh</w:t>
      </w:r>
      <w:r w:rsidR="00803DB8">
        <w:t xml:space="preserve">o studentky studijního oboru </w:t>
      </w:r>
      <w:r w:rsidR="008C6992">
        <w:t>Tělesná výchova a sport</w:t>
      </w:r>
      <w:r>
        <w:t xml:space="preserve"> (11</w:t>
      </w:r>
      <w:r w:rsidR="00A618F3">
        <w:t> </w:t>
      </w:r>
      <w:r>
        <w:t xml:space="preserve">634,6 </w:t>
      </w:r>
      <w:r>
        <w:rPr>
          <w:rFonts w:cs="Times New Roman"/>
        </w:rPr>
        <w:t>±</w:t>
      </w:r>
      <w:r>
        <w:t xml:space="preserve"> </w:t>
      </w:r>
      <w:r w:rsidRPr="00CC0BAF">
        <w:t>1</w:t>
      </w:r>
      <w:r w:rsidR="00A618F3" w:rsidRPr="00CC0BAF">
        <w:t> </w:t>
      </w:r>
      <w:r w:rsidR="004B638C">
        <w:t>520,17</w:t>
      </w:r>
      <w:r w:rsidRPr="00CC0BAF">
        <w:t xml:space="preserve">). Mezi počtem kroků provedených studentkami během pracovních dní </w:t>
      </w:r>
      <w:r w:rsidR="004B373F" w:rsidRPr="00CC0BAF">
        <w:t>u j</w:t>
      </w:r>
      <w:r w:rsidR="00803DB8">
        <w:t>ednotlivých studijních oborů</w:t>
      </w:r>
      <w:r w:rsidR="004B373F" w:rsidRPr="00CC0BAF">
        <w:t xml:space="preserve"> </w:t>
      </w:r>
      <w:r w:rsidRPr="00CC0BAF">
        <w:t>nebyl zjištěn statisticky významný rozdíl. O víkendu dosáhly nejvyššího počtu kroků opět</w:t>
      </w:r>
      <w:r w:rsidR="00803DB8">
        <w:t xml:space="preserve"> studentky studijního oboru</w:t>
      </w:r>
      <w:r w:rsidR="008C6992">
        <w:t xml:space="preserve"> Ochrana obyvatelstva</w:t>
      </w:r>
      <w:r>
        <w:t xml:space="preserve"> (13</w:t>
      </w:r>
      <w:r w:rsidR="00A618F3">
        <w:t> </w:t>
      </w:r>
      <w:r>
        <w:t xml:space="preserve">106,5 </w:t>
      </w:r>
      <w:r>
        <w:rPr>
          <w:rFonts w:cs="Times New Roman"/>
        </w:rPr>
        <w:t>±</w:t>
      </w:r>
      <w:r>
        <w:t xml:space="preserve"> 7</w:t>
      </w:r>
      <w:r w:rsidR="00A618F3">
        <w:t> 329,</w:t>
      </w:r>
      <w:r w:rsidR="004B638C">
        <w:t>70</w:t>
      </w:r>
      <w:r>
        <w:t>)</w:t>
      </w:r>
      <w:r w:rsidR="000B5A5C">
        <w:t>, nejnižší</w:t>
      </w:r>
      <w:r w:rsidR="00803DB8">
        <w:t>ho studentky studijního oboru</w:t>
      </w:r>
      <w:r w:rsidR="008C6992">
        <w:t xml:space="preserve"> Aplikovaná tělesná výchova</w:t>
      </w:r>
      <w:r w:rsidR="000B5A5C">
        <w:t xml:space="preserve"> (8</w:t>
      </w:r>
      <w:r w:rsidR="00A618F3">
        <w:t> </w:t>
      </w:r>
      <w:r w:rsidR="000B5A5C">
        <w:t xml:space="preserve">668,8 </w:t>
      </w:r>
      <w:r w:rsidR="000B5A5C">
        <w:rPr>
          <w:rFonts w:cs="Times New Roman"/>
        </w:rPr>
        <w:t>±</w:t>
      </w:r>
      <w:r w:rsidR="000B5A5C">
        <w:t xml:space="preserve"> 5</w:t>
      </w:r>
      <w:r w:rsidR="00A618F3">
        <w:t> </w:t>
      </w:r>
      <w:r w:rsidR="004B638C">
        <w:t>744,06</w:t>
      </w:r>
      <w:r w:rsidR="000B5A5C">
        <w:t>).</w:t>
      </w:r>
      <w:r w:rsidR="000B5A5C" w:rsidRPr="000B5A5C">
        <w:t xml:space="preserve"> </w:t>
      </w:r>
      <w:r w:rsidR="000B5A5C">
        <w:t>Mezi počtem kroků provedených studentkami během víkendu nebyl zjištěn statisticky významný rozdíl. Z vý</w:t>
      </w:r>
      <w:r w:rsidR="004B373F">
        <w:t>sledků vyplývá, že vyšších počtů</w:t>
      </w:r>
      <w:r w:rsidR="000B5A5C">
        <w:t xml:space="preserve"> kroků dosáhly studentky během pracovních dní.</w:t>
      </w:r>
    </w:p>
    <w:p w14:paraId="5D5460C5" w14:textId="77777777" w:rsidR="000B5A5C" w:rsidRDefault="000B5A5C" w:rsidP="009638E6">
      <w:pPr>
        <w:ind w:firstLine="0"/>
        <w:jc w:val="both"/>
      </w:pPr>
    </w:p>
    <w:p w14:paraId="09115045" w14:textId="11E93CCD" w:rsidR="000B5A5C" w:rsidRDefault="000B5A5C" w:rsidP="009638E6">
      <w:pPr>
        <w:pStyle w:val="Odstavecseseznamem"/>
        <w:numPr>
          <w:ilvl w:val="0"/>
          <w:numId w:val="37"/>
        </w:numPr>
        <w:ind w:left="0" w:firstLine="0"/>
        <w:jc w:val="both"/>
      </w:pPr>
      <w:r w:rsidRPr="00CC0BAF">
        <w:t>Během pracovních dní dosáhli nejvyššího počtu kroků studenti s</w:t>
      </w:r>
      <w:r w:rsidR="00803DB8">
        <w:t>tudijního oboru</w:t>
      </w:r>
      <w:r w:rsidRPr="00CC0BAF">
        <w:t xml:space="preserve"> TV+ (14</w:t>
      </w:r>
      <w:r w:rsidR="00A618F3" w:rsidRPr="00CC0BAF">
        <w:t> </w:t>
      </w:r>
      <w:r w:rsidR="004B373F" w:rsidRPr="00CC0BAF">
        <w:t>242,</w:t>
      </w:r>
      <w:r w:rsidR="004B638C">
        <w:t>18</w:t>
      </w:r>
      <w:r w:rsidRPr="00CC0BAF">
        <w:t xml:space="preserve"> </w:t>
      </w:r>
      <w:r w:rsidRPr="00CC0BAF">
        <w:rPr>
          <w:rFonts w:cs="Times New Roman"/>
        </w:rPr>
        <w:t xml:space="preserve">± </w:t>
      </w:r>
      <w:r w:rsidRPr="00CC0BAF">
        <w:t>6</w:t>
      </w:r>
      <w:r w:rsidR="00A618F3" w:rsidRPr="00CC0BAF">
        <w:t> </w:t>
      </w:r>
      <w:r w:rsidR="004B638C">
        <w:t>158,15</w:t>
      </w:r>
      <w:r w:rsidRPr="00CC0BAF">
        <w:t>), nejnižš</w:t>
      </w:r>
      <w:r w:rsidR="00803DB8">
        <w:t>ího studenti studijního oboru</w:t>
      </w:r>
      <w:r w:rsidRPr="00CC0BAF">
        <w:t xml:space="preserve"> </w:t>
      </w:r>
      <w:r w:rsidR="008C6992">
        <w:t>Tělesná výchova – dvouoborové studium</w:t>
      </w:r>
      <w:r w:rsidRPr="00CC0BAF">
        <w:t xml:space="preserve"> (9</w:t>
      </w:r>
      <w:r w:rsidR="00A618F3" w:rsidRPr="00CC0BAF">
        <w:t> </w:t>
      </w:r>
      <w:r w:rsidR="004B638C">
        <w:t>726, 4</w:t>
      </w:r>
      <w:r w:rsidRPr="00CC0BAF">
        <w:t xml:space="preserve">3 </w:t>
      </w:r>
      <w:r w:rsidRPr="00CC0BAF">
        <w:rPr>
          <w:rFonts w:cs="Times New Roman"/>
        </w:rPr>
        <w:t>±</w:t>
      </w:r>
      <w:r w:rsidRPr="00CC0BAF">
        <w:t xml:space="preserve"> 2</w:t>
      </w:r>
      <w:r w:rsidR="00A618F3" w:rsidRPr="00CC0BAF">
        <w:t> 609,</w:t>
      </w:r>
      <w:r w:rsidR="004B638C">
        <w:t>22</w:t>
      </w:r>
      <w:r w:rsidRPr="00CC0BAF">
        <w:t xml:space="preserve">). Mezi počtem kroků provedených studenty během pracovních dní </w:t>
      </w:r>
      <w:r w:rsidR="004B373F" w:rsidRPr="00CC0BAF">
        <w:t>u j</w:t>
      </w:r>
      <w:r w:rsidR="00803DB8">
        <w:t>ednotlivých studijních oborů</w:t>
      </w:r>
      <w:r w:rsidRPr="00CC0BAF">
        <w:t xml:space="preserve"> nebyl zjištěn statisticky významný rozdíl. O víkendu provedli nejvíce kr</w:t>
      </w:r>
      <w:r w:rsidR="00803DB8">
        <w:t>oků studenti studijního oboru</w:t>
      </w:r>
      <w:r w:rsidR="008C6992">
        <w:t xml:space="preserve"> Ochrana obyvatelstva</w:t>
      </w:r>
      <w:r w:rsidRPr="00CC0BAF">
        <w:t xml:space="preserve"> (12</w:t>
      </w:r>
      <w:r w:rsidR="00A618F3" w:rsidRPr="00CC0BAF">
        <w:t> 607,</w:t>
      </w:r>
      <w:r w:rsidR="004B638C">
        <w:t>46</w:t>
      </w:r>
      <w:r w:rsidRPr="00CC0BAF">
        <w:t xml:space="preserve"> </w:t>
      </w:r>
      <w:r w:rsidRPr="00CC0BAF">
        <w:rPr>
          <w:rFonts w:cs="Times New Roman"/>
        </w:rPr>
        <w:t>±</w:t>
      </w:r>
      <w:r w:rsidR="00A618F3" w:rsidRPr="00CC0BAF">
        <w:t xml:space="preserve"> 4 356,</w:t>
      </w:r>
      <w:r w:rsidR="004B638C">
        <w:t>43</w:t>
      </w:r>
      <w:r w:rsidRPr="00CC0BAF">
        <w:t>), nejnižšího</w:t>
      </w:r>
      <w:r w:rsidR="00CC0BAF" w:rsidRPr="00CC0BAF">
        <w:t xml:space="preserve"> počtu dosáhli </w:t>
      </w:r>
      <w:r w:rsidR="00803DB8">
        <w:t>studenti studijního oboru</w:t>
      </w:r>
      <w:r w:rsidR="008C6992">
        <w:t xml:space="preserve"> Aplikované pohybové aktivity</w:t>
      </w:r>
      <w:r w:rsidRPr="00CC0BAF">
        <w:t xml:space="preserve"> (9</w:t>
      </w:r>
      <w:r w:rsidR="00A618F3" w:rsidRPr="00CC0BAF">
        <w:t> </w:t>
      </w:r>
      <w:r w:rsidR="004B638C">
        <w:t>135,91</w:t>
      </w:r>
      <w:r w:rsidRPr="00CC0BAF">
        <w:t xml:space="preserve"> </w:t>
      </w:r>
      <w:r w:rsidRPr="00CC0BAF">
        <w:rPr>
          <w:rFonts w:cs="Times New Roman"/>
        </w:rPr>
        <w:t>±</w:t>
      </w:r>
      <w:r w:rsidRPr="00CC0BAF">
        <w:t xml:space="preserve"> 4</w:t>
      </w:r>
      <w:r w:rsidR="00A618F3" w:rsidRPr="00CC0BAF">
        <w:t> </w:t>
      </w:r>
      <w:r w:rsidRPr="00CC0BAF">
        <w:t xml:space="preserve">661,57). Mezi počtem kroků provedených studenty během víkendu </w:t>
      </w:r>
      <w:r w:rsidR="003E15C0" w:rsidRPr="00CC0BAF">
        <w:t>u j</w:t>
      </w:r>
      <w:r w:rsidR="00CC0BAF" w:rsidRPr="00CC0BAF">
        <w:t>ednotlivých studijních</w:t>
      </w:r>
      <w:r w:rsidR="00803DB8">
        <w:t xml:space="preserve"> oborů</w:t>
      </w:r>
      <w:r w:rsidR="003E15C0" w:rsidRPr="00CC0BAF">
        <w:t xml:space="preserve"> </w:t>
      </w:r>
      <w:r w:rsidRPr="00CC0BAF">
        <w:t xml:space="preserve">nebyl zjištěn statisticky významný rozdíl. Podobně jako u studentek, i studenti </w:t>
      </w:r>
      <w:r w:rsidR="003E15C0" w:rsidRPr="00CC0BAF">
        <w:t xml:space="preserve">byli </w:t>
      </w:r>
      <w:r w:rsidRPr="00CC0BAF">
        <w:t>aktivnější během</w:t>
      </w:r>
      <w:r>
        <w:t xml:space="preserve"> pracovních dní. </w:t>
      </w:r>
    </w:p>
    <w:p w14:paraId="78410D5A" w14:textId="77777777" w:rsidR="00D233CF" w:rsidRDefault="00D233CF" w:rsidP="00D233CF">
      <w:pPr>
        <w:pStyle w:val="Odstavecseseznamem"/>
        <w:ind w:left="0" w:firstLine="0"/>
        <w:jc w:val="both"/>
      </w:pPr>
    </w:p>
    <w:p w14:paraId="72AA2EED" w14:textId="77777777" w:rsidR="00D233CF" w:rsidRPr="009F11B0" w:rsidRDefault="00D233CF" w:rsidP="00D233CF">
      <w:pPr>
        <w:pStyle w:val="Odstavecseseznamem"/>
        <w:ind w:left="0" w:firstLine="0"/>
        <w:jc w:val="both"/>
        <w:rPr>
          <w:b/>
        </w:rPr>
      </w:pPr>
      <w:r w:rsidRPr="009F11B0">
        <w:rPr>
          <w:b/>
        </w:rPr>
        <w:t>Limity práce:</w:t>
      </w:r>
    </w:p>
    <w:p w14:paraId="05D73668" w14:textId="630215F7" w:rsidR="00A618F3" w:rsidRDefault="00D7605E" w:rsidP="00D233CF">
      <w:pPr>
        <w:pStyle w:val="Odstavecseseznamem"/>
        <w:ind w:left="0" w:firstLine="709"/>
        <w:jc w:val="both"/>
      </w:pPr>
      <w:r>
        <w:t>Za největší limit</w:t>
      </w:r>
      <w:r w:rsidR="007D3F5B">
        <w:t>ující faktor</w:t>
      </w:r>
      <w:r w:rsidR="00D233CF">
        <w:t xml:space="preserve"> práce považujeme různý počet studentů a studentek zastoupených mezi </w:t>
      </w:r>
      <w:r w:rsidR="009F11B0">
        <w:t>jednotlivými s</w:t>
      </w:r>
      <w:r w:rsidR="00803DB8">
        <w:t>tudijními obory</w:t>
      </w:r>
      <w:r w:rsidR="00D233CF">
        <w:t xml:space="preserve">. </w:t>
      </w:r>
      <w:r w:rsidR="00BD2D1F">
        <w:t>Určitým</w:t>
      </w:r>
      <w:r w:rsidR="00D233CF">
        <w:t xml:space="preserve"> </w:t>
      </w:r>
      <w:r w:rsidR="007D3F5B">
        <w:t>limitem</w:t>
      </w:r>
      <w:r w:rsidR="00D233CF">
        <w:t xml:space="preserve"> může být také neochota studentů a studentek poctivě zapisovat naměřené počty kroků během monitorovacího týdne do </w:t>
      </w:r>
      <w:r w:rsidR="00BD2D1F">
        <w:t>záznamových archů</w:t>
      </w:r>
      <w:r w:rsidR="00D233CF">
        <w:t>. I přes názorné zaškolení</w:t>
      </w:r>
      <w:r w:rsidR="009F11B0">
        <w:t xml:space="preserve"> a sdělení nejdůležitějších pravidel o manipulaci s krokoměrem</w:t>
      </w:r>
      <w:r w:rsidR="00D233CF">
        <w:t xml:space="preserve"> </w:t>
      </w:r>
      <w:r w:rsidR="007D3F5B">
        <w:t>během monitorovacího týdne</w:t>
      </w:r>
      <w:r w:rsidR="009F11B0">
        <w:t xml:space="preserve"> si nemůžeme být na 100 % jistí, že všichni účastníci výzkumu se těmito pravidly řídili. </w:t>
      </w:r>
      <w:r w:rsidR="007D3F5B">
        <w:t>Dalším limitem</w:t>
      </w:r>
      <w:r w:rsidR="009F11B0">
        <w:t xml:space="preserve"> práce může být i roční období, během kterého byla měření prováděna. Část výzkumu byla realizována během zimního </w:t>
      </w:r>
      <w:r w:rsidR="009F11B0">
        <w:lastRenderedPageBreak/>
        <w:t>semestru a část během semestru letní</w:t>
      </w:r>
      <w:r w:rsidR="008C6992">
        <w:t>ho. Více možností k realizaci pohybové aktivity</w:t>
      </w:r>
      <w:r w:rsidR="009F11B0">
        <w:t xml:space="preserve"> v letním období mohlo značnou mírou ovlivnit i počty provedených kroků monitorovacího týdne.</w:t>
      </w:r>
    </w:p>
    <w:p w14:paraId="2C4EF472" w14:textId="77777777" w:rsidR="00A618F3" w:rsidRDefault="00A618F3" w:rsidP="00A618F3">
      <w:r>
        <w:br w:type="page"/>
      </w:r>
    </w:p>
    <w:p w14:paraId="6C0489E2" w14:textId="77777777" w:rsidR="006C6FDB" w:rsidRDefault="006C6FDB" w:rsidP="00587389">
      <w:pPr>
        <w:pStyle w:val="Nadpis1"/>
        <w:spacing w:after="240"/>
      </w:pPr>
      <w:bookmarkStart w:id="52" w:name="_Toc525116345"/>
      <w:r>
        <w:lastRenderedPageBreak/>
        <w:t>7</w:t>
      </w:r>
      <w:r>
        <w:tab/>
        <w:t>SOUHRN</w:t>
      </w:r>
      <w:bookmarkEnd w:id="52"/>
    </w:p>
    <w:p w14:paraId="052AA674" w14:textId="34ADC0A8" w:rsidR="000B5A5C" w:rsidRPr="00754F0F" w:rsidRDefault="00D233CF" w:rsidP="00BD2D1F">
      <w:pPr>
        <w:ind w:firstLine="709"/>
        <w:jc w:val="both"/>
      </w:pPr>
      <w:r>
        <w:t>Hlavním cílem diplomové práce bylo analyzovat množství pohybové aktivity realizované u studentů a studentek prvních ročníků prezenčního studia Fakulty tělesné kultury Univerzity Palackého v Olomouci mezi j</w:t>
      </w:r>
      <w:r w:rsidR="00803DB8">
        <w:t>ednotlivými studijními obory</w:t>
      </w:r>
      <w:r w:rsidR="00AE61FA">
        <w:t xml:space="preserve"> během jednoho týdne</w:t>
      </w:r>
      <w:r>
        <w:t xml:space="preserve">. </w:t>
      </w:r>
      <w:r w:rsidR="00AE61FA">
        <w:t xml:space="preserve">Výzkumné šetření bylo prováděno v letech 2013–2015 v rámci předmětu </w:t>
      </w:r>
      <w:r w:rsidR="00EA3BC2">
        <w:t>S</w:t>
      </w:r>
      <w:r w:rsidR="00AE61FA">
        <w:t xml:space="preserve">ociokulturní kinantropologie. Množství PA bylo zjišťováno </w:t>
      </w:r>
      <w:r w:rsidR="00754F0F">
        <w:t>pomocí krokoměru Yamax Digiwalker SW</w:t>
      </w:r>
      <w:r w:rsidR="00754F0F">
        <w:noBreakHyphen/>
      </w:r>
      <w:r w:rsidR="00AE61FA">
        <w:t xml:space="preserve">700. Denní naměřený počet kroků byl zaznamenáván do záznamového archu, který obdržel </w:t>
      </w:r>
      <w:r w:rsidR="00AE61FA" w:rsidRPr="00754F0F">
        <w:t>každý proband. Celkem se výzkumu zúčastnilo 268 probandů. Z důvodu neúpln</w:t>
      </w:r>
      <w:r w:rsidR="00754F0F" w:rsidRPr="00754F0F">
        <w:t>ě vyplněných archů byla vyřazena</w:t>
      </w:r>
      <w:r w:rsidR="00AE61FA" w:rsidRPr="00754F0F">
        <w:t xml:space="preserve"> data od 86 probandů. Finální výzkumný vzorek činil 182 probandů, z toho 113 mužů a 69 žen. </w:t>
      </w:r>
    </w:p>
    <w:p w14:paraId="504073A6" w14:textId="4D8F7BB5" w:rsidR="00AE61FA" w:rsidRDefault="00AE61FA" w:rsidP="00BD2D1F">
      <w:pPr>
        <w:ind w:firstLine="709"/>
        <w:jc w:val="both"/>
      </w:pPr>
      <w:r>
        <w:t>Úroveň PA studentů a studentek FTK UP byla zjišťována z hlediska vlivu několika různých fak</w:t>
      </w:r>
      <w:r w:rsidR="00803DB8">
        <w:t>torů (pohlaví, studijní obory</w:t>
      </w:r>
      <w:r>
        <w:t>, pracovní dny, víkendové dne</w:t>
      </w:r>
      <w:r w:rsidR="00A80675">
        <w:t xml:space="preserve">). U faktoru pohlaví bylo </w:t>
      </w:r>
      <w:r w:rsidR="00A80675" w:rsidRPr="00CC0BAF">
        <w:t xml:space="preserve">vyhodnoceno, že ženy jsou s počtem </w:t>
      </w:r>
      <w:r w:rsidR="00B25D0E" w:rsidRPr="00677B8A">
        <w:rPr>
          <w:rFonts w:eastAsia="Times New Roman" w:cs="Times New Roman"/>
          <w:szCs w:val="24"/>
          <w:lang w:eastAsia="cs-CZ"/>
        </w:rPr>
        <w:t>12</w:t>
      </w:r>
      <w:r w:rsidR="00B25D0E">
        <w:rPr>
          <w:rFonts w:eastAsia="Times New Roman" w:cs="Times New Roman"/>
          <w:szCs w:val="24"/>
          <w:lang w:eastAsia="cs-CZ"/>
        </w:rPr>
        <w:t xml:space="preserve"> </w:t>
      </w:r>
      <w:r w:rsidR="00B25D0E" w:rsidRPr="00677B8A">
        <w:rPr>
          <w:rFonts w:eastAsia="Times New Roman" w:cs="Times New Roman"/>
          <w:szCs w:val="24"/>
          <w:lang w:eastAsia="cs-CZ"/>
        </w:rPr>
        <w:t>541,5</w:t>
      </w:r>
      <w:r w:rsidR="00B25D0E">
        <w:rPr>
          <w:rFonts w:eastAsia="Times New Roman" w:cs="Times New Roman"/>
          <w:szCs w:val="24"/>
          <w:lang w:eastAsia="cs-CZ"/>
        </w:rPr>
        <w:t xml:space="preserve"> </w:t>
      </w:r>
      <w:r w:rsidR="00A80675" w:rsidRPr="00CC0BAF">
        <w:rPr>
          <w:rFonts w:cs="Times New Roman"/>
        </w:rPr>
        <w:t>±</w:t>
      </w:r>
      <w:r w:rsidR="00A80675" w:rsidRPr="00CC0BAF">
        <w:t xml:space="preserve"> 3</w:t>
      </w:r>
      <w:r w:rsidR="00B25D0E">
        <w:t xml:space="preserve"> </w:t>
      </w:r>
      <w:r w:rsidR="00754F0F" w:rsidRPr="00CC0BAF">
        <w:t>821,</w:t>
      </w:r>
      <w:r w:rsidR="00B25D0E">
        <w:t>37</w:t>
      </w:r>
      <w:r w:rsidR="00A80675" w:rsidRPr="00CC0BAF">
        <w:t xml:space="preserve"> kroků provedených během monitorovacího týdne aktivnější než muži, kteří dosáhli hodnoty 12</w:t>
      </w:r>
      <w:r w:rsidR="00B25D0E">
        <w:t xml:space="preserve"> </w:t>
      </w:r>
      <w:r w:rsidR="00A80675" w:rsidRPr="00CC0BAF">
        <w:t xml:space="preserve">478, 52 </w:t>
      </w:r>
      <w:r w:rsidR="00A80675" w:rsidRPr="00CC0BAF">
        <w:rPr>
          <w:rFonts w:cs="Times New Roman"/>
        </w:rPr>
        <w:t>±</w:t>
      </w:r>
      <w:r w:rsidR="00A80675" w:rsidRPr="00CC0BAF">
        <w:t xml:space="preserve"> 5</w:t>
      </w:r>
      <w:r w:rsidR="00754F0F" w:rsidRPr="00CC0BAF">
        <w:t> 378,</w:t>
      </w:r>
      <w:r w:rsidR="00B25D0E">
        <w:t>15</w:t>
      </w:r>
      <w:r w:rsidR="00A80675" w:rsidRPr="00CC0BAF">
        <w:t xml:space="preserve"> kroků za monitorovací </w:t>
      </w:r>
      <w:r w:rsidR="00754F0F" w:rsidRPr="00CC0BAF">
        <w:t>týden</w:t>
      </w:r>
      <w:r w:rsidR="00A80675" w:rsidRPr="00CC0BAF">
        <w:t xml:space="preserve">. </w:t>
      </w:r>
      <w:r w:rsidR="00754F0F" w:rsidRPr="00CC0BAF">
        <w:t>Ženy byly nad muži aktivnější i </w:t>
      </w:r>
      <w:r w:rsidR="00A80675" w:rsidRPr="00CC0BAF">
        <w:t>během pracovních dní. Naopak během víkendu se jako aktivnější projevili muži. Nejvyššího počtu kroků dosáhli muži v pátek, ženy</w:t>
      </w:r>
      <w:r w:rsidR="00754F0F" w:rsidRPr="00CC0BAF">
        <w:t xml:space="preserve"> nejvíce kroků zaznamenaly</w:t>
      </w:r>
      <w:r w:rsidR="00A80675" w:rsidRPr="00CC0BAF">
        <w:t xml:space="preserve"> ve čtvrtek. Nejnižšího počtu kroků dosáhli souhlasně muži i ženy v neděli. Muži dosáhli doporučovaného počtu 10</w:t>
      </w:r>
      <w:r w:rsidR="00754F0F" w:rsidRPr="00CC0BAF">
        <w:t> </w:t>
      </w:r>
      <w:r w:rsidR="00A80675" w:rsidRPr="00CC0BAF">
        <w:t>000 kroků pro realizaci PA během všech monitorov</w:t>
      </w:r>
      <w:r w:rsidR="00754F0F" w:rsidRPr="00CC0BAF">
        <w:t>acích dní. U že</w:t>
      </w:r>
      <w:r w:rsidR="00CC0BAF" w:rsidRPr="00CC0BAF">
        <w:t>n</w:t>
      </w:r>
      <w:r w:rsidR="00754F0F" w:rsidRPr="00CC0BAF">
        <w:t xml:space="preserve"> jsou výsledky</w:t>
      </w:r>
      <w:r w:rsidR="00A80675" w:rsidRPr="00CC0BAF">
        <w:t xml:space="preserve"> </w:t>
      </w:r>
      <w:r w:rsidR="00754F0F" w:rsidRPr="00CC0BAF">
        <w:t>obdobné</w:t>
      </w:r>
      <w:r w:rsidR="00A80675" w:rsidRPr="00CC0BAF">
        <w:t>, avšak vyjímaje neděle. V neděli dosáhly ženy pouze v průměru 8</w:t>
      </w:r>
      <w:r w:rsidR="00754F0F" w:rsidRPr="00CC0BAF">
        <w:t> </w:t>
      </w:r>
      <w:r w:rsidR="00B25D0E">
        <w:t>899,66</w:t>
      </w:r>
      <w:r w:rsidR="00A80675" w:rsidRPr="00CC0BAF">
        <w:t xml:space="preserve"> </w:t>
      </w:r>
      <w:r w:rsidR="00A80675" w:rsidRPr="00CC0BAF">
        <w:rPr>
          <w:rFonts w:cs="Times New Roman"/>
        </w:rPr>
        <w:t>±</w:t>
      </w:r>
      <w:r w:rsidR="00754F0F" w:rsidRPr="00CC0BAF">
        <w:t xml:space="preserve"> 5 137,</w:t>
      </w:r>
      <w:r w:rsidR="00B25D0E">
        <w:t>14</w:t>
      </w:r>
      <w:r w:rsidR="00A80675" w:rsidRPr="00CC0BAF">
        <w:t xml:space="preserve"> kroků.</w:t>
      </w:r>
      <w:r w:rsidR="00254543" w:rsidRPr="00CC0BAF">
        <w:t xml:space="preserve"> Celkem</w:t>
      </w:r>
      <w:r w:rsidR="00254543">
        <w:t xml:space="preserve"> 65,6 % studentů a studentek splnilo doporučené množství 10</w:t>
      </w:r>
      <w:r w:rsidR="00283A19">
        <w:t> </w:t>
      </w:r>
      <w:r w:rsidR="00254543">
        <w:t>000 kroků pro realizaci PA.</w:t>
      </w:r>
    </w:p>
    <w:p w14:paraId="53A19A65" w14:textId="6A362A14" w:rsidR="001879AF" w:rsidRDefault="00803DB8" w:rsidP="00BD2D1F">
      <w:pPr>
        <w:ind w:firstLine="709"/>
        <w:jc w:val="both"/>
      </w:pPr>
      <w:r>
        <w:t>U faktoru studijního oboru</w:t>
      </w:r>
      <w:r w:rsidR="00254543">
        <w:t xml:space="preserve"> FTK bylo zjištěno, že mezi mu</w:t>
      </w:r>
      <w:r w:rsidR="00F3552A">
        <w:t>ži jsou nejaktivnější studenti t</w:t>
      </w:r>
      <w:r w:rsidR="00254543">
        <w:t>ělesné výchovy v kombinaci s jiným aprobačním předmětem, kteří svým průměrným počtem 13</w:t>
      </w:r>
      <w:r w:rsidR="00F3552A">
        <w:t> </w:t>
      </w:r>
      <w:r w:rsidR="00B25D0E">
        <w:t>390, 05</w:t>
      </w:r>
      <w:r w:rsidR="00254543">
        <w:t xml:space="preserve"> </w:t>
      </w:r>
      <w:r w:rsidR="00254543">
        <w:rPr>
          <w:rFonts w:cs="Times New Roman"/>
        </w:rPr>
        <w:t>±</w:t>
      </w:r>
      <w:r w:rsidR="00254543">
        <w:t xml:space="preserve"> 5</w:t>
      </w:r>
      <w:r w:rsidR="00F3552A">
        <w:t> 770,</w:t>
      </w:r>
      <w:r w:rsidR="00B25D0E">
        <w:t>47</w:t>
      </w:r>
      <w:r w:rsidR="00254543">
        <w:t xml:space="preserve"> kroků převýšili studenty o</w:t>
      </w:r>
      <w:r w:rsidR="00F3552A">
        <w:t>statních studijn</w:t>
      </w:r>
      <w:r>
        <w:t>ích oborů</w:t>
      </w:r>
      <w:r w:rsidR="00F3552A">
        <w:t>. U </w:t>
      </w:r>
      <w:r w:rsidR="00254543">
        <w:t>že</w:t>
      </w:r>
      <w:r w:rsidR="00F3552A">
        <w:t>n byly nejaktivnější studentky o</w:t>
      </w:r>
      <w:r w:rsidR="00254543">
        <w:t>chrany obyva</w:t>
      </w:r>
      <w:r w:rsidR="00F3552A">
        <w:t>telstva, které v průměru dosáhly</w:t>
      </w:r>
      <w:r w:rsidR="00254543">
        <w:t xml:space="preserve"> 1</w:t>
      </w:r>
      <w:r w:rsidR="00F3552A">
        <w:t>6755,</w:t>
      </w:r>
      <w:r w:rsidR="00254543">
        <w:t xml:space="preserve">03 </w:t>
      </w:r>
      <w:r w:rsidR="00254543">
        <w:rPr>
          <w:rFonts w:cs="Times New Roman"/>
        </w:rPr>
        <w:t>±</w:t>
      </w:r>
      <w:r w:rsidR="00254543">
        <w:t xml:space="preserve"> 10</w:t>
      </w:r>
      <w:r w:rsidR="00F3552A">
        <w:t> </w:t>
      </w:r>
      <w:r w:rsidR="00254543">
        <w:t>681,033</w:t>
      </w:r>
      <w:r w:rsidR="00F3552A">
        <w:t xml:space="preserve"> kroků</w:t>
      </w:r>
      <w:r w:rsidR="00AA67E6">
        <w:t>. Při porovnání počtů</w:t>
      </w:r>
      <w:r w:rsidR="00254543">
        <w:t xml:space="preserve"> kroků studentů provedených během pracovního týdne dosáhli nejvyšších výsledků studenti </w:t>
      </w:r>
      <w:r w:rsidR="00590B1C">
        <w:t>TV+</w:t>
      </w:r>
      <w:r w:rsidR="004F568F">
        <w:t>, v průměru provedli 14</w:t>
      </w:r>
      <w:r w:rsidR="00F3552A">
        <w:t> 242,</w:t>
      </w:r>
      <w:r w:rsidR="00B25D0E">
        <w:t>18</w:t>
      </w:r>
      <w:r w:rsidR="004F568F">
        <w:t xml:space="preserve"> </w:t>
      </w:r>
      <w:r w:rsidR="004F568F">
        <w:rPr>
          <w:rFonts w:cs="Times New Roman"/>
        </w:rPr>
        <w:t>±</w:t>
      </w:r>
      <w:r w:rsidR="004F568F">
        <w:t xml:space="preserve"> 6</w:t>
      </w:r>
      <w:r w:rsidR="00F3552A">
        <w:t> 158,</w:t>
      </w:r>
      <w:r w:rsidR="00B25D0E">
        <w:t>15</w:t>
      </w:r>
      <w:r w:rsidR="004F568F">
        <w:t xml:space="preserve"> kroků. Nejméně aktivní během pracovních dní byli o</w:t>
      </w:r>
      <w:r>
        <w:t>pět studenti studijního oboru</w:t>
      </w:r>
      <w:r w:rsidR="004F568F">
        <w:t xml:space="preserve"> TVS, kteří svým průměrným počtem 9</w:t>
      </w:r>
      <w:r w:rsidR="00F3552A">
        <w:t> 726,</w:t>
      </w:r>
      <w:r w:rsidR="00B25D0E">
        <w:t>4</w:t>
      </w:r>
      <w:r w:rsidR="004F568F">
        <w:t xml:space="preserve">3 </w:t>
      </w:r>
      <w:r w:rsidR="004F568F">
        <w:rPr>
          <w:rFonts w:cs="Times New Roman"/>
        </w:rPr>
        <w:t>±</w:t>
      </w:r>
      <w:r w:rsidR="004F568F">
        <w:t xml:space="preserve"> 2</w:t>
      </w:r>
      <w:r w:rsidR="00F3552A">
        <w:t> </w:t>
      </w:r>
      <w:r w:rsidR="00B25D0E">
        <w:t>609,22</w:t>
      </w:r>
      <w:r w:rsidR="004F568F">
        <w:t xml:space="preserve"> kroků nedosáhli ani doporučované</w:t>
      </w:r>
      <w:r w:rsidR="00F3552A">
        <w:t>ho</w:t>
      </w:r>
      <w:r w:rsidR="004F568F">
        <w:t xml:space="preserve"> množství kroků pro realizaci</w:t>
      </w:r>
      <w:r w:rsidR="00F3552A">
        <w:t xml:space="preserve"> PA. O víkendových dnech</w:t>
      </w:r>
      <w:r w:rsidR="004F568F">
        <w:t xml:space="preserve"> byli nejakt</w:t>
      </w:r>
      <w:r w:rsidR="00B25D0E">
        <w:t>ivnější studenti OCHO (12 607,46</w:t>
      </w:r>
      <w:r w:rsidR="004F568F">
        <w:t xml:space="preserve"> </w:t>
      </w:r>
      <w:r w:rsidR="004F568F">
        <w:rPr>
          <w:rFonts w:cs="Times New Roman"/>
        </w:rPr>
        <w:t>±</w:t>
      </w:r>
      <w:r w:rsidR="004F568F">
        <w:t xml:space="preserve"> 4</w:t>
      </w:r>
      <w:r w:rsidR="00B25D0E">
        <w:t xml:space="preserve"> </w:t>
      </w:r>
      <w:r w:rsidR="004F568F">
        <w:t>3</w:t>
      </w:r>
      <w:r w:rsidR="00B25D0E">
        <w:t>56, 43</w:t>
      </w:r>
      <w:r w:rsidR="004F568F">
        <w:t>) a nejméně aktivní studenti A</w:t>
      </w:r>
      <w:r>
        <w:t>PA. Studenti studijního oboru</w:t>
      </w:r>
      <w:r w:rsidR="004F568F">
        <w:t xml:space="preserve"> APA během víkendových dní jako jediní nedosáhli doporučovaného množství kroků k realizaci PA. </w:t>
      </w:r>
      <w:r w:rsidR="00F3552A">
        <w:t>Při porovnání počtů</w:t>
      </w:r>
      <w:r w:rsidR="004F568F">
        <w:t xml:space="preserve"> kroků během pracovních dní mezi studentkami jednotlivých studijních </w:t>
      </w:r>
      <w:r>
        <w:t>oborů</w:t>
      </w:r>
      <w:r w:rsidR="004F568F">
        <w:t xml:space="preserve"> byly </w:t>
      </w:r>
      <w:r w:rsidR="004F568F">
        <w:lastRenderedPageBreak/>
        <w:t>nejaktivnější studentky OCHO (18</w:t>
      </w:r>
      <w:r w:rsidR="00F3552A">
        <w:t> </w:t>
      </w:r>
      <w:r w:rsidR="004F568F">
        <w:t xml:space="preserve">214,44 </w:t>
      </w:r>
      <w:r w:rsidR="004F568F">
        <w:rPr>
          <w:rFonts w:cs="Times New Roman"/>
        </w:rPr>
        <w:t>±</w:t>
      </w:r>
      <w:r w:rsidR="004F568F">
        <w:t xml:space="preserve"> 12</w:t>
      </w:r>
      <w:r w:rsidR="00F3552A">
        <w:t> 391,</w:t>
      </w:r>
      <w:r w:rsidR="00B25D0E">
        <w:t>24</w:t>
      </w:r>
      <w:r w:rsidR="004F568F">
        <w:t>). Nejméně aktivní během pracovních dní byly</w:t>
      </w:r>
      <w:r w:rsidR="00F3552A">
        <w:t>,</w:t>
      </w:r>
      <w:r w:rsidR="004F568F">
        <w:t xml:space="preserve"> podobně jako u mužů</w:t>
      </w:r>
      <w:r w:rsidR="00F3552A">
        <w:t>,</w:t>
      </w:r>
      <w:r>
        <w:t xml:space="preserve"> studentky studijního oboru</w:t>
      </w:r>
      <w:r w:rsidR="004F568F">
        <w:t xml:space="preserve"> TVS (11</w:t>
      </w:r>
      <w:r w:rsidR="00F3552A">
        <w:t> </w:t>
      </w:r>
      <w:r w:rsidR="004F568F">
        <w:t xml:space="preserve">634,6 </w:t>
      </w:r>
      <w:r w:rsidR="004F568F">
        <w:rPr>
          <w:rFonts w:cs="Times New Roman"/>
        </w:rPr>
        <w:t>±</w:t>
      </w:r>
      <w:r w:rsidR="004F568F">
        <w:t xml:space="preserve"> 1</w:t>
      </w:r>
      <w:r w:rsidR="00F3552A">
        <w:t> 520,</w:t>
      </w:r>
      <w:r w:rsidR="00B25D0E">
        <w:t>17</w:t>
      </w:r>
      <w:r>
        <w:t>). Studentky všech studijních oborů</w:t>
      </w:r>
      <w:r w:rsidR="004F568F">
        <w:t xml:space="preserve"> splnily během pracovních dní doporučované množství 10</w:t>
      </w:r>
      <w:r w:rsidR="00F3552A">
        <w:t> </w:t>
      </w:r>
      <w:r w:rsidR="004F568F">
        <w:t>000 kroků pro realizaci PA. O víkendu nejvyššího počtu kroků dosáhly opět studentky OCHO (13</w:t>
      </w:r>
      <w:r w:rsidR="00F3552A">
        <w:t> </w:t>
      </w:r>
      <w:r w:rsidR="004F568F">
        <w:t xml:space="preserve">106, 5 </w:t>
      </w:r>
      <w:r w:rsidR="004F568F">
        <w:rPr>
          <w:rFonts w:cs="Times New Roman"/>
        </w:rPr>
        <w:t>±</w:t>
      </w:r>
      <w:r w:rsidR="004F568F">
        <w:t xml:space="preserve"> </w:t>
      </w:r>
      <w:r w:rsidR="001879AF">
        <w:t>7</w:t>
      </w:r>
      <w:r w:rsidR="00F3552A">
        <w:t> 329,</w:t>
      </w:r>
      <w:r w:rsidR="001879AF">
        <w:t>95), nejnižšího studentky ATV (8</w:t>
      </w:r>
      <w:r w:rsidR="00F3552A">
        <w:t> </w:t>
      </w:r>
      <w:r w:rsidR="001879AF">
        <w:t xml:space="preserve">660,8 </w:t>
      </w:r>
      <w:r w:rsidR="001879AF">
        <w:rPr>
          <w:rFonts w:cs="Times New Roman"/>
        </w:rPr>
        <w:t>±</w:t>
      </w:r>
      <w:r w:rsidR="001879AF">
        <w:t xml:space="preserve"> 5</w:t>
      </w:r>
      <w:r w:rsidR="00F3552A">
        <w:t> 744,</w:t>
      </w:r>
      <w:r w:rsidR="00B25D0E">
        <w:t>06</w:t>
      </w:r>
      <w:r w:rsidR="001879AF">
        <w:t>). Během vík</w:t>
      </w:r>
      <w:r w:rsidR="00F3552A">
        <w:t>endu nesplnily doporučované</w:t>
      </w:r>
      <w:r w:rsidR="001879AF">
        <w:t xml:space="preserve"> množství kroků pro realizaci PA stud</w:t>
      </w:r>
      <w:r>
        <w:t>entky celkem třech studijních oborů</w:t>
      </w:r>
      <w:r w:rsidR="001A6F2B">
        <w:t xml:space="preserve"> (APA, ATV, TV+).</w:t>
      </w:r>
    </w:p>
    <w:p w14:paraId="79ACEE87" w14:textId="77777777" w:rsidR="001A6F2B" w:rsidRDefault="001A6F2B" w:rsidP="00BD2D1F">
      <w:pPr>
        <w:jc w:val="both"/>
      </w:pPr>
    </w:p>
    <w:p w14:paraId="7A47A913" w14:textId="77777777" w:rsidR="001A6F2B" w:rsidRDefault="001A6F2B" w:rsidP="000B5A5C"/>
    <w:p w14:paraId="2A2E3DCE" w14:textId="77777777" w:rsidR="001A6F2B" w:rsidRDefault="001A6F2B" w:rsidP="000B5A5C"/>
    <w:p w14:paraId="4B05E413" w14:textId="77777777" w:rsidR="001A6F2B" w:rsidRDefault="001A6F2B" w:rsidP="000B5A5C"/>
    <w:p w14:paraId="3C0B7762" w14:textId="77777777" w:rsidR="001A6F2B" w:rsidRDefault="001A6F2B" w:rsidP="000B5A5C"/>
    <w:p w14:paraId="1EEFB336" w14:textId="77777777" w:rsidR="001A6F2B" w:rsidRDefault="001A6F2B" w:rsidP="000B5A5C"/>
    <w:p w14:paraId="6CBAD277" w14:textId="77777777" w:rsidR="001A6F2B" w:rsidRDefault="001A6F2B" w:rsidP="000B5A5C"/>
    <w:p w14:paraId="562913BE" w14:textId="77777777" w:rsidR="001A6F2B" w:rsidRDefault="001A6F2B" w:rsidP="000B5A5C"/>
    <w:p w14:paraId="00E74B40" w14:textId="77777777" w:rsidR="001A6F2B" w:rsidRDefault="001A6F2B" w:rsidP="000B5A5C"/>
    <w:p w14:paraId="443E86F4" w14:textId="77777777" w:rsidR="001A6F2B" w:rsidRDefault="001A6F2B" w:rsidP="000B5A5C"/>
    <w:p w14:paraId="2DCC1B08" w14:textId="77777777" w:rsidR="001A6F2B" w:rsidRDefault="001A6F2B" w:rsidP="000B5A5C"/>
    <w:p w14:paraId="0A35BF6D" w14:textId="77777777" w:rsidR="001A6F2B" w:rsidRDefault="001A6F2B" w:rsidP="000B5A5C"/>
    <w:p w14:paraId="4AFD70F2" w14:textId="77777777" w:rsidR="001A6F2B" w:rsidRDefault="001A6F2B" w:rsidP="000B5A5C"/>
    <w:p w14:paraId="77E2BE2A" w14:textId="77777777" w:rsidR="001A6F2B" w:rsidRDefault="001A6F2B" w:rsidP="000B5A5C"/>
    <w:p w14:paraId="50A651AF" w14:textId="77777777" w:rsidR="001A6F2B" w:rsidRDefault="001A6F2B" w:rsidP="000B5A5C"/>
    <w:p w14:paraId="17988D4E" w14:textId="77777777" w:rsidR="001A6F2B" w:rsidRDefault="001A6F2B" w:rsidP="000B5A5C"/>
    <w:p w14:paraId="52719DEF" w14:textId="77777777" w:rsidR="001A6F2B" w:rsidRDefault="001A6F2B" w:rsidP="000B5A5C"/>
    <w:p w14:paraId="6BC4C74B" w14:textId="77777777" w:rsidR="001A6F2B" w:rsidRDefault="001A6F2B" w:rsidP="000B5A5C"/>
    <w:p w14:paraId="771E708B" w14:textId="77777777" w:rsidR="001A6F2B" w:rsidRDefault="001A6F2B" w:rsidP="000B5A5C"/>
    <w:p w14:paraId="65D07EB4" w14:textId="77777777" w:rsidR="001A6F2B" w:rsidRDefault="001A6F2B" w:rsidP="000B5A5C"/>
    <w:p w14:paraId="0A99A320" w14:textId="77777777" w:rsidR="001A6F2B" w:rsidRDefault="001A6F2B" w:rsidP="000B5A5C"/>
    <w:p w14:paraId="4313AD09" w14:textId="77777777" w:rsidR="001A6F2B" w:rsidRDefault="001A6F2B" w:rsidP="000B5A5C"/>
    <w:p w14:paraId="64E204C3" w14:textId="77777777" w:rsidR="001A6F2B" w:rsidRDefault="001A6F2B" w:rsidP="000B5A5C"/>
    <w:p w14:paraId="4DDDAC84" w14:textId="77777777" w:rsidR="001A6F2B" w:rsidRDefault="001A6F2B" w:rsidP="000B5A5C"/>
    <w:p w14:paraId="4C303193" w14:textId="77777777" w:rsidR="00254543" w:rsidRPr="000B5A5C" w:rsidRDefault="004F568F" w:rsidP="000B5A5C">
      <w:r>
        <w:t xml:space="preserve"> </w:t>
      </w:r>
    </w:p>
    <w:p w14:paraId="6FEAA446" w14:textId="77777777" w:rsidR="006C6FDB" w:rsidRDefault="006C6FDB" w:rsidP="00BE1502">
      <w:pPr>
        <w:pStyle w:val="Nadpis1"/>
      </w:pPr>
      <w:bookmarkStart w:id="53" w:name="_Toc525116346"/>
      <w:r>
        <w:lastRenderedPageBreak/>
        <w:t>8</w:t>
      </w:r>
      <w:r>
        <w:tab/>
        <w:t>SUMMARY</w:t>
      </w:r>
      <w:bookmarkEnd w:id="53"/>
    </w:p>
    <w:p w14:paraId="5CEA892F" w14:textId="77777777" w:rsidR="00CC1009" w:rsidRPr="00B12CA2" w:rsidRDefault="00CC1009" w:rsidP="00CC1009">
      <w:pPr>
        <w:ind w:firstLine="709"/>
        <w:jc w:val="both"/>
      </w:pPr>
      <w:r w:rsidRPr="00B12CA2">
        <w:t xml:space="preserve">The main objective of my diploma </w:t>
      </w:r>
      <w:r w:rsidRPr="005769EE">
        <w:t xml:space="preserve">thesis was to analyse the amount of movement activity performed by male and female students </w:t>
      </w:r>
      <w:r w:rsidRPr="005769EE">
        <w:rPr>
          <w:rFonts w:cs="Times New Roman"/>
          <w:szCs w:val="24"/>
        </w:rPr>
        <w:t xml:space="preserve">in the first grades of full-time study in the Faculty of Physical Culture of the Palacký University Olomouc </w:t>
      </w:r>
      <w:r w:rsidRPr="005769EE">
        <w:t xml:space="preserve">between their respective fields of study in a weekly cycle. Research investigation was performed from 2013 to 2015 within the social-cultural kinanthropology subject. Research </w:t>
      </w:r>
      <w:r w:rsidRPr="00B12CA2">
        <w:t xml:space="preserve">investigation was performed from 2013 to 2015 within the social-cultural kinanthropology subject. The volume of movement activities was detected by the use of the Yamax Digiwalker SW-700 pedometer.  </w:t>
      </w:r>
      <w:r>
        <w:t>The d</w:t>
      </w:r>
      <w:r w:rsidRPr="00B12CA2">
        <w:t xml:space="preserve">aily measured number of steps was recorded in a record sheet, received by each participant. In total, 268 participants took part in the research. </w:t>
      </w:r>
      <w:r>
        <w:t>The d</w:t>
      </w:r>
      <w:r w:rsidRPr="00B12CA2">
        <w:t xml:space="preserve">ata of 86 participants were removed due to incomplete record sheets. </w:t>
      </w:r>
      <w:r>
        <w:t>The f</w:t>
      </w:r>
      <w:r w:rsidRPr="00B12CA2">
        <w:t xml:space="preserve">inal research sample </w:t>
      </w:r>
      <w:r>
        <w:t>covered</w:t>
      </w:r>
      <w:r w:rsidRPr="00B12CA2">
        <w:t xml:space="preserve"> 182 participants, including 113 men and 69 women</w:t>
      </w:r>
    </w:p>
    <w:p w14:paraId="2C9DA8F1" w14:textId="315508CD" w:rsidR="00CC1009" w:rsidRPr="00B12CA2" w:rsidRDefault="00CC1009" w:rsidP="00CC1009">
      <w:pPr>
        <w:ind w:firstLine="709"/>
        <w:jc w:val="both"/>
      </w:pPr>
      <w:r w:rsidRPr="00B12CA2">
        <w:t xml:space="preserve">The level of movement activity of male and female students of the </w:t>
      </w:r>
      <w:r w:rsidRPr="00B12CA2">
        <w:rPr>
          <w:rFonts w:cs="Times New Roman"/>
          <w:szCs w:val="24"/>
        </w:rPr>
        <w:t xml:space="preserve">Faculty of Physical Culture of the Palacký University Olomouc was detected from the perspective of </w:t>
      </w:r>
      <w:r>
        <w:rPr>
          <w:rFonts w:cs="Times New Roman"/>
          <w:szCs w:val="24"/>
        </w:rPr>
        <w:t xml:space="preserve">a </w:t>
      </w:r>
      <w:r w:rsidRPr="00B12CA2">
        <w:rPr>
          <w:rFonts w:cs="Times New Roman"/>
          <w:szCs w:val="24"/>
        </w:rPr>
        <w:t xml:space="preserve">number of factors </w:t>
      </w:r>
      <w:r w:rsidRPr="00B12CA2">
        <w:t>(gender, fields of study, business days, weekend</w:t>
      </w:r>
      <w:r>
        <w:t xml:space="preserve"> days</w:t>
      </w:r>
      <w:r w:rsidRPr="00B12CA2">
        <w:t xml:space="preserve">). From the gender factor point of view, it was assessed that with </w:t>
      </w:r>
      <w:r>
        <w:t>a</w:t>
      </w:r>
      <w:r w:rsidRPr="00B12CA2">
        <w:t xml:space="preserve"> number of 12</w:t>
      </w:r>
      <w:r w:rsidR="00B25D0E">
        <w:t> 541,6</w:t>
      </w:r>
      <w:r w:rsidRPr="00B12CA2">
        <w:t xml:space="preserve"> </w:t>
      </w:r>
      <w:r w:rsidRPr="00B12CA2">
        <w:rPr>
          <w:rFonts w:cs="Times New Roman"/>
        </w:rPr>
        <w:t>±</w:t>
      </w:r>
      <w:r w:rsidR="00B25D0E">
        <w:t xml:space="preserve"> 3,821,37</w:t>
      </w:r>
      <w:r w:rsidRPr="00B12CA2">
        <w:t xml:space="preserve"> steps, women are more active than men,</w:t>
      </w:r>
      <w:r w:rsidR="00B25D0E">
        <w:t xml:space="preserve"> achieving the values of 12,478,</w:t>
      </w:r>
      <w:r w:rsidRPr="00B12CA2">
        <w:t xml:space="preserve">52 </w:t>
      </w:r>
      <w:r w:rsidRPr="00B12CA2">
        <w:rPr>
          <w:rFonts w:cs="Times New Roman"/>
        </w:rPr>
        <w:t>±</w:t>
      </w:r>
      <w:r w:rsidR="00B25D0E">
        <w:t xml:space="preserve"> 5,378,15</w:t>
      </w:r>
      <w:r w:rsidRPr="00B12CA2">
        <w:t xml:space="preserve"> steps, performed during a monitored week. Women were more active than men even during business days. Conversely, during the weekend, men proved to be more active. The highest number of steps </w:t>
      </w:r>
      <w:r>
        <w:t>taken</w:t>
      </w:r>
      <w:r w:rsidRPr="00B12CA2">
        <w:t xml:space="preserve"> by men was achieved on </w:t>
      </w:r>
      <w:r>
        <w:t xml:space="preserve">a </w:t>
      </w:r>
      <w:r w:rsidRPr="00B12CA2">
        <w:t xml:space="preserve">Friday, while women made the most steps on </w:t>
      </w:r>
      <w:r>
        <w:t xml:space="preserve">a </w:t>
      </w:r>
      <w:r w:rsidRPr="00B12CA2">
        <w:t xml:space="preserve">Thursday. The lowest number of steps was achieved on </w:t>
      </w:r>
      <w:r>
        <w:t xml:space="preserve">a </w:t>
      </w:r>
      <w:r w:rsidRPr="00B12CA2">
        <w:t>Sunday</w:t>
      </w:r>
      <w:r>
        <w:t>,</w:t>
      </w:r>
      <w:r w:rsidRPr="00B12CA2">
        <w:t xml:space="preserve"> by both men and women. Men achieved the recommended number of 10,000 steps for the performance of moving activity in each monitored day. In </w:t>
      </w:r>
      <w:r>
        <w:t xml:space="preserve">the </w:t>
      </w:r>
      <w:r w:rsidRPr="00B12CA2">
        <w:t xml:space="preserve">case of women, the results are similar, except for Sunday. On </w:t>
      </w:r>
      <w:r>
        <w:t xml:space="preserve">a </w:t>
      </w:r>
      <w:r w:rsidR="00B25D0E">
        <w:t>Sunday, women achieved only 8 899,66</w:t>
      </w:r>
      <w:r w:rsidRPr="00B12CA2">
        <w:t xml:space="preserve"> </w:t>
      </w:r>
      <w:r w:rsidRPr="00B12CA2">
        <w:rPr>
          <w:rFonts w:cs="Times New Roman"/>
        </w:rPr>
        <w:t>±</w:t>
      </w:r>
      <w:r w:rsidR="00B25D0E">
        <w:t xml:space="preserve"> 5 137,14</w:t>
      </w:r>
      <w:r w:rsidRPr="00B12CA2">
        <w:t xml:space="preserve"> steps </w:t>
      </w:r>
      <w:r>
        <w:t>o</w:t>
      </w:r>
      <w:r w:rsidRPr="00B12CA2">
        <w:t>n average. In total, 65.</w:t>
      </w:r>
      <w:proofErr w:type="gramStart"/>
      <w:r w:rsidRPr="00B12CA2">
        <w:t>6%</w:t>
      </w:r>
      <w:proofErr w:type="gramEnd"/>
      <w:r w:rsidRPr="00B12CA2">
        <w:t xml:space="preserve"> </w:t>
      </w:r>
      <w:r>
        <w:t xml:space="preserve">of </w:t>
      </w:r>
      <w:r w:rsidRPr="00B12CA2">
        <w:t>male and female students achieved the recommended number of 10,000 steps for the performance of moving activity.</w:t>
      </w:r>
    </w:p>
    <w:p w14:paraId="3766E95D" w14:textId="41AD2F7F" w:rsidR="00CC1009" w:rsidRDefault="00CC1009" w:rsidP="00CC1009">
      <w:pPr>
        <w:ind w:firstLine="709"/>
        <w:jc w:val="both"/>
      </w:pPr>
      <w:r w:rsidRPr="00B12CA2">
        <w:t xml:space="preserve">From the field of study point of view in the Faculty of </w:t>
      </w:r>
      <w:r w:rsidRPr="00B12CA2">
        <w:rPr>
          <w:rFonts w:cs="Times New Roman"/>
          <w:szCs w:val="24"/>
        </w:rPr>
        <w:t xml:space="preserve">Physical Culture, it was found </w:t>
      </w:r>
      <w:r w:rsidRPr="00B12CA2">
        <w:t>that, in</w:t>
      </w:r>
      <w:r>
        <w:t xml:space="preserve"> the</w:t>
      </w:r>
      <w:r w:rsidRPr="00B12CA2">
        <w:t xml:space="preserve"> case of men, the most active </w:t>
      </w:r>
      <w:r>
        <w:t>were</w:t>
      </w:r>
      <w:r w:rsidRPr="00B12CA2">
        <w:t xml:space="preserve"> male students </w:t>
      </w:r>
      <w:r>
        <w:t xml:space="preserve">in </w:t>
      </w:r>
      <w:r w:rsidRPr="00B12CA2">
        <w:t xml:space="preserve">the Physical Training field of study in combination with another approbation subject, overcoming students of other fields of study by </w:t>
      </w:r>
      <w:r>
        <w:t>an</w:t>
      </w:r>
      <w:r w:rsidRPr="00B12CA2">
        <w:t xml:space="preserve"> average number </w:t>
      </w:r>
      <w:r w:rsidR="00B25D0E">
        <w:t>of 13 390,05</w:t>
      </w:r>
      <w:r w:rsidRPr="00B12CA2">
        <w:t xml:space="preserve"> </w:t>
      </w:r>
      <w:r w:rsidRPr="00B12CA2">
        <w:rPr>
          <w:rFonts w:cs="Times New Roman"/>
        </w:rPr>
        <w:t>±</w:t>
      </w:r>
      <w:r w:rsidR="00B25D0E">
        <w:t xml:space="preserve"> 5 770,47</w:t>
      </w:r>
      <w:r w:rsidRPr="00B12CA2">
        <w:t xml:space="preserve"> steps. In </w:t>
      </w:r>
      <w:r>
        <w:t xml:space="preserve">the </w:t>
      </w:r>
      <w:r w:rsidRPr="00B12CA2">
        <w:t xml:space="preserve">case of women, the most active were female students </w:t>
      </w:r>
      <w:r>
        <w:t>in</w:t>
      </w:r>
      <w:r w:rsidRPr="00B12CA2">
        <w:t xml:space="preserve"> the Citizens’ Protection</w:t>
      </w:r>
      <w:r>
        <w:t xml:space="preserve"> field of study</w:t>
      </w:r>
      <w:r w:rsidRPr="00B12CA2">
        <w:t>, achieving 16</w:t>
      </w:r>
      <w:r w:rsidR="00B25D0E">
        <w:t> 755,</w:t>
      </w:r>
      <w:r w:rsidRPr="00B12CA2">
        <w:t xml:space="preserve">03 </w:t>
      </w:r>
      <w:r w:rsidRPr="00B12CA2">
        <w:rPr>
          <w:rFonts w:cs="Times New Roman"/>
        </w:rPr>
        <w:t>±</w:t>
      </w:r>
      <w:r w:rsidR="00B25D0E">
        <w:t xml:space="preserve"> 10 681,03</w:t>
      </w:r>
      <w:r w:rsidRPr="00B12CA2">
        <w:t xml:space="preserve"> steps </w:t>
      </w:r>
      <w:r>
        <w:t>o</w:t>
      </w:r>
      <w:r w:rsidRPr="00B12CA2">
        <w:t xml:space="preserve">n average. When comparing the number of students’ steps, performed over the business week, the best results were achieved by TV+ students, making </w:t>
      </w:r>
      <w:r>
        <w:t>o</w:t>
      </w:r>
      <w:r w:rsidR="00B25D0E">
        <w:t>n average 14 242,18</w:t>
      </w:r>
      <w:r w:rsidRPr="00B12CA2">
        <w:t xml:space="preserve"> </w:t>
      </w:r>
      <w:r w:rsidRPr="00B12CA2">
        <w:rPr>
          <w:rFonts w:cs="Times New Roman"/>
        </w:rPr>
        <w:t>±</w:t>
      </w:r>
      <w:r w:rsidR="00B25D0E">
        <w:t xml:space="preserve"> 6 158,15</w:t>
      </w:r>
      <w:r w:rsidRPr="00B12CA2">
        <w:t xml:space="preserve"> steps. During business days, the least active were again the students </w:t>
      </w:r>
      <w:r>
        <w:t>in</w:t>
      </w:r>
      <w:r w:rsidRPr="00B12CA2">
        <w:t xml:space="preserve"> </w:t>
      </w:r>
      <w:r w:rsidRPr="00B12CA2">
        <w:lastRenderedPageBreak/>
        <w:t xml:space="preserve">the Physical Training and Sport field of study, not achieving even the recommended number of steps for the performance of the movement activity with </w:t>
      </w:r>
      <w:r>
        <w:t>an</w:t>
      </w:r>
      <w:r w:rsidR="00B25D0E">
        <w:t xml:space="preserve"> average number of 9 726,43</w:t>
      </w:r>
      <w:r w:rsidRPr="00B12CA2">
        <w:t xml:space="preserve"> </w:t>
      </w:r>
      <w:r w:rsidRPr="00B12CA2">
        <w:rPr>
          <w:rFonts w:cs="Times New Roman"/>
        </w:rPr>
        <w:t>±</w:t>
      </w:r>
      <w:r w:rsidR="00B25D0E">
        <w:t xml:space="preserve"> 2 609,22 </w:t>
      </w:r>
      <w:r w:rsidRPr="00B12CA2">
        <w:t xml:space="preserve">steps. During </w:t>
      </w:r>
      <w:r>
        <w:t>the</w:t>
      </w:r>
      <w:r w:rsidRPr="00B12CA2">
        <w:t xml:space="preserve"> weekend, the most active were students </w:t>
      </w:r>
      <w:r>
        <w:t>in</w:t>
      </w:r>
      <w:r w:rsidRPr="00B12CA2">
        <w:t xml:space="preserve"> the Citizens’ Protection</w:t>
      </w:r>
      <w:r>
        <w:t xml:space="preserve"> field of study</w:t>
      </w:r>
      <w:r w:rsidR="00B25D0E">
        <w:t xml:space="preserve"> (12 607,46</w:t>
      </w:r>
      <w:r w:rsidRPr="00B12CA2">
        <w:t xml:space="preserve"> </w:t>
      </w:r>
      <w:r w:rsidRPr="00B12CA2">
        <w:rPr>
          <w:rFonts w:cs="Times New Roman"/>
        </w:rPr>
        <w:t>±</w:t>
      </w:r>
      <w:r w:rsidR="00B25D0E">
        <w:t xml:space="preserve"> 4 356,43</w:t>
      </w:r>
      <w:r w:rsidRPr="00B12CA2">
        <w:t xml:space="preserve">) and the least active </w:t>
      </w:r>
      <w:r>
        <w:t xml:space="preserve">were </w:t>
      </w:r>
      <w:r w:rsidRPr="00B12CA2">
        <w:t xml:space="preserve">students </w:t>
      </w:r>
      <w:r>
        <w:t>in</w:t>
      </w:r>
      <w:r w:rsidRPr="00B12CA2">
        <w:t xml:space="preserve"> </w:t>
      </w:r>
      <w:r>
        <w:t xml:space="preserve">the </w:t>
      </w:r>
      <w:r w:rsidRPr="00B12CA2">
        <w:t>APA</w:t>
      </w:r>
      <w:r>
        <w:t xml:space="preserve"> field of study</w:t>
      </w:r>
      <w:r w:rsidRPr="00B12CA2">
        <w:t xml:space="preserve">. Students of the APA field of study were the only ones who did not achieve the recommended number of steps for the performance of movement activity during the weekend. When comparing the number of steps during business days between the female students of </w:t>
      </w:r>
      <w:r>
        <w:t xml:space="preserve">their </w:t>
      </w:r>
      <w:r w:rsidRPr="00B12CA2">
        <w:t xml:space="preserve">respective fields of study, the most active were female students </w:t>
      </w:r>
      <w:r>
        <w:t>in the</w:t>
      </w:r>
      <w:r w:rsidRPr="00B12CA2">
        <w:t xml:space="preserve"> Citizens’ Protection</w:t>
      </w:r>
      <w:r>
        <w:t xml:space="preserve"> field of study</w:t>
      </w:r>
      <w:r w:rsidR="00B25D0E">
        <w:t xml:space="preserve"> (18 214,</w:t>
      </w:r>
      <w:r w:rsidRPr="00B12CA2">
        <w:t xml:space="preserve">44 </w:t>
      </w:r>
      <w:r w:rsidRPr="00B12CA2">
        <w:rPr>
          <w:rFonts w:cs="Times New Roman"/>
        </w:rPr>
        <w:t>±</w:t>
      </w:r>
      <w:r w:rsidR="00B25D0E">
        <w:t xml:space="preserve"> 12 391,24</w:t>
      </w:r>
      <w:r w:rsidRPr="00B12CA2">
        <w:t xml:space="preserve">). During business days, the least active were female students </w:t>
      </w:r>
      <w:r>
        <w:t>in</w:t>
      </w:r>
      <w:r w:rsidRPr="00B12CA2">
        <w:t xml:space="preserve"> the Physical Activi</w:t>
      </w:r>
      <w:r w:rsidR="00B25D0E">
        <w:t>ty and Sport field of study (11 634,</w:t>
      </w:r>
      <w:r w:rsidRPr="00B12CA2">
        <w:t xml:space="preserve">6 </w:t>
      </w:r>
      <w:r w:rsidRPr="00B12CA2">
        <w:rPr>
          <w:rFonts w:cs="Times New Roman"/>
        </w:rPr>
        <w:t>±</w:t>
      </w:r>
      <w:r w:rsidR="00B25D0E">
        <w:t xml:space="preserve"> 1 520,17</w:t>
      </w:r>
      <w:r w:rsidRPr="00B12CA2">
        <w:t xml:space="preserve">), as in </w:t>
      </w:r>
      <w:r>
        <w:t xml:space="preserve">the </w:t>
      </w:r>
      <w:r w:rsidRPr="00B12CA2">
        <w:t>case of men. Female students of all fields of study met the recommended number of 10,000 steps for the performance of the movement activity during business days. During the weekend, the highest number of steps w</w:t>
      </w:r>
      <w:r>
        <w:t>ere</w:t>
      </w:r>
      <w:r w:rsidRPr="00B12CA2">
        <w:t xml:space="preserve"> achieved by female students </w:t>
      </w:r>
      <w:r>
        <w:t>in</w:t>
      </w:r>
      <w:r w:rsidRPr="00B12CA2">
        <w:t xml:space="preserve"> </w:t>
      </w:r>
      <w:r>
        <w:t xml:space="preserve">the </w:t>
      </w:r>
      <w:r w:rsidRPr="00B12CA2">
        <w:t>Citizens’ Protection</w:t>
      </w:r>
      <w:r>
        <w:t xml:space="preserve"> field of study</w:t>
      </w:r>
      <w:r w:rsidR="00B25D0E">
        <w:t xml:space="preserve"> (13 106,</w:t>
      </w:r>
      <w:r w:rsidRPr="00B12CA2">
        <w:t xml:space="preserve">5 </w:t>
      </w:r>
      <w:r w:rsidRPr="00B12CA2">
        <w:rPr>
          <w:rFonts w:cs="Times New Roman"/>
        </w:rPr>
        <w:t>±</w:t>
      </w:r>
      <w:r w:rsidR="00B25D0E">
        <w:t xml:space="preserve"> 7 329,</w:t>
      </w:r>
      <w:r w:rsidRPr="00B12CA2">
        <w:t xml:space="preserve">95), while the lowest by </w:t>
      </w:r>
      <w:r>
        <w:t xml:space="preserve">was achieved by </w:t>
      </w:r>
      <w:r w:rsidRPr="00B12CA2">
        <w:t>ATV female students (8</w:t>
      </w:r>
      <w:r w:rsidR="00B25D0E">
        <w:t> </w:t>
      </w:r>
      <w:r w:rsidRPr="00B12CA2">
        <w:t>660</w:t>
      </w:r>
      <w:r w:rsidR="00B25D0E">
        <w:t>,</w:t>
      </w:r>
      <w:r w:rsidRPr="00B12CA2">
        <w:t xml:space="preserve">8 </w:t>
      </w:r>
      <w:r w:rsidRPr="00B12CA2">
        <w:rPr>
          <w:rFonts w:cs="Times New Roman"/>
        </w:rPr>
        <w:t>±</w:t>
      </w:r>
      <w:r w:rsidRPr="00B12CA2">
        <w:t xml:space="preserve"> 5</w:t>
      </w:r>
      <w:r w:rsidR="00B25D0E">
        <w:t> </w:t>
      </w:r>
      <w:r w:rsidRPr="00B12CA2">
        <w:t>744</w:t>
      </w:r>
      <w:r w:rsidR="00B25D0E">
        <w:t>,06</w:t>
      </w:r>
      <w:r w:rsidRPr="00B12CA2">
        <w:t>). During the weekend, the recommended number of steps for the performance of movement activity was not achieved by female students of three fields of study (APA, ATV, TV+).</w:t>
      </w:r>
    </w:p>
    <w:p w14:paraId="233D7663" w14:textId="07F3880A" w:rsidR="00CC1009" w:rsidRDefault="00CC1009" w:rsidP="00CC1009">
      <w:pPr>
        <w:ind w:firstLine="709"/>
        <w:jc w:val="both"/>
      </w:pPr>
    </w:p>
    <w:p w14:paraId="24B69378" w14:textId="0B44200A" w:rsidR="00CC1009" w:rsidRDefault="00CC1009" w:rsidP="00CC1009">
      <w:pPr>
        <w:ind w:firstLine="709"/>
        <w:jc w:val="both"/>
      </w:pPr>
    </w:p>
    <w:p w14:paraId="4F8DD103" w14:textId="0E982E78" w:rsidR="00CC1009" w:rsidRDefault="00CC1009" w:rsidP="00CC1009">
      <w:pPr>
        <w:ind w:firstLine="709"/>
        <w:jc w:val="both"/>
      </w:pPr>
    </w:p>
    <w:p w14:paraId="7F3B64EB" w14:textId="249B7579" w:rsidR="00CC1009" w:rsidRDefault="00CC1009" w:rsidP="00CC1009">
      <w:pPr>
        <w:ind w:firstLine="709"/>
        <w:jc w:val="both"/>
      </w:pPr>
    </w:p>
    <w:p w14:paraId="7AF65E39" w14:textId="5889A48C" w:rsidR="00CC1009" w:rsidRDefault="00CC1009" w:rsidP="00CC1009">
      <w:pPr>
        <w:ind w:firstLine="709"/>
        <w:jc w:val="both"/>
      </w:pPr>
    </w:p>
    <w:p w14:paraId="337A61CE" w14:textId="7906F898" w:rsidR="00CC1009" w:rsidRDefault="00CC1009" w:rsidP="00CC1009">
      <w:pPr>
        <w:ind w:firstLine="709"/>
        <w:jc w:val="both"/>
      </w:pPr>
    </w:p>
    <w:p w14:paraId="1B7BDA7A" w14:textId="79794C83" w:rsidR="00CC1009" w:rsidRDefault="00CC1009" w:rsidP="00CC1009">
      <w:pPr>
        <w:ind w:firstLine="709"/>
        <w:jc w:val="both"/>
      </w:pPr>
    </w:p>
    <w:p w14:paraId="3D7947C2" w14:textId="70C2B537" w:rsidR="00CC1009" w:rsidRDefault="00CC1009" w:rsidP="00CC1009">
      <w:pPr>
        <w:ind w:firstLine="709"/>
        <w:jc w:val="both"/>
      </w:pPr>
    </w:p>
    <w:p w14:paraId="78AEF3B7" w14:textId="6AC8B3AE" w:rsidR="00CC1009" w:rsidRDefault="00CC1009" w:rsidP="00CC1009">
      <w:pPr>
        <w:ind w:firstLine="709"/>
        <w:jc w:val="both"/>
      </w:pPr>
    </w:p>
    <w:p w14:paraId="30A21252" w14:textId="54A5B439" w:rsidR="00CC1009" w:rsidRDefault="00CC1009" w:rsidP="00CC1009">
      <w:pPr>
        <w:ind w:firstLine="709"/>
        <w:jc w:val="both"/>
      </w:pPr>
    </w:p>
    <w:p w14:paraId="73FFBFC7" w14:textId="356D23AA" w:rsidR="00CC1009" w:rsidRDefault="00CC1009" w:rsidP="00CC1009">
      <w:pPr>
        <w:ind w:firstLine="709"/>
        <w:jc w:val="both"/>
      </w:pPr>
    </w:p>
    <w:p w14:paraId="36FDF9AA" w14:textId="485FBE7B" w:rsidR="00CC1009" w:rsidRDefault="00CC1009" w:rsidP="00CC1009">
      <w:pPr>
        <w:ind w:firstLine="709"/>
        <w:jc w:val="both"/>
      </w:pPr>
    </w:p>
    <w:p w14:paraId="1C1B58B7" w14:textId="60272AC3" w:rsidR="00CC1009" w:rsidRDefault="00CC1009" w:rsidP="00CC1009">
      <w:pPr>
        <w:ind w:firstLine="709"/>
        <w:jc w:val="both"/>
      </w:pPr>
    </w:p>
    <w:p w14:paraId="59A06337" w14:textId="790B0FCA" w:rsidR="00CC1009" w:rsidRDefault="00CC1009" w:rsidP="00CC1009">
      <w:pPr>
        <w:ind w:firstLine="709"/>
        <w:jc w:val="both"/>
      </w:pPr>
    </w:p>
    <w:p w14:paraId="3869BE48" w14:textId="77777777" w:rsidR="00CC1009" w:rsidRPr="00B12CA2" w:rsidRDefault="00CC1009" w:rsidP="00CC1009">
      <w:pPr>
        <w:ind w:firstLine="709"/>
        <w:jc w:val="both"/>
      </w:pPr>
    </w:p>
    <w:p w14:paraId="2C5A47B7" w14:textId="77777777" w:rsidR="00B845DE" w:rsidRPr="00D03F19" w:rsidRDefault="006C6FDB" w:rsidP="00D9643F">
      <w:pPr>
        <w:pStyle w:val="Nadpis1"/>
        <w:rPr>
          <w:sz w:val="24"/>
          <w:szCs w:val="24"/>
        </w:rPr>
      </w:pPr>
      <w:bookmarkStart w:id="54" w:name="_Toc525116347"/>
      <w:r>
        <w:lastRenderedPageBreak/>
        <w:t>9</w:t>
      </w:r>
      <w:r>
        <w:tab/>
      </w:r>
      <w:r w:rsidR="00765533" w:rsidRPr="00D03F19">
        <w:rPr>
          <w:sz w:val="24"/>
          <w:szCs w:val="24"/>
        </w:rPr>
        <w:t>REFERENČNÍ SESZNAM</w:t>
      </w:r>
      <w:bookmarkEnd w:id="54"/>
    </w:p>
    <w:p w14:paraId="1E7E0722" w14:textId="0689D8EC" w:rsidR="00765533" w:rsidRPr="00D9643F" w:rsidRDefault="006C6FDB" w:rsidP="00D9643F">
      <w:pPr>
        <w:ind w:firstLine="0"/>
        <w:jc w:val="both"/>
        <w:rPr>
          <w:rFonts w:cs="Times New Roman"/>
          <w:szCs w:val="24"/>
        </w:rPr>
      </w:pPr>
      <w:r w:rsidRPr="00D9643F">
        <w:rPr>
          <w:rFonts w:cs="Times New Roman"/>
          <w:szCs w:val="24"/>
        </w:rPr>
        <w:t>Adámková</w:t>
      </w:r>
      <w:r w:rsidR="00125FB1" w:rsidRPr="00D9643F">
        <w:rPr>
          <w:rFonts w:cs="Times New Roman"/>
          <w:szCs w:val="24"/>
        </w:rPr>
        <w:t xml:space="preserve">, V. </w:t>
      </w:r>
      <w:r w:rsidR="00006072" w:rsidRPr="00D9643F">
        <w:rPr>
          <w:rFonts w:cs="Times New Roman"/>
          <w:szCs w:val="24"/>
        </w:rPr>
        <w:t xml:space="preserve">(2010). </w:t>
      </w:r>
      <w:r w:rsidR="00125FB1" w:rsidRPr="00D9643F">
        <w:rPr>
          <w:rFonts w:cs="Times New Roman"/>
          <w:i/>
          <w:szCs w:val="24"/>
        </w:rPr>
        <w:t xml:space="preserve">Civilizační </w:t>
      </w:r>
      <w:r w:rsidR="002814D7" w:rsidRPr="00D9643F">
        <w:rPr>
          <w:rFonts w:cs="Times New Roman"/>
          <w:i/>
          <w:szCs w:val="24"/>
        </w:rPr>
        <w:t>choroby – žijeme</w:t>
      </w:r>
      <w:r w:rsidR="00125FB1" w:rsidRPr="00D9643F">
        <w:rPr>
          <w:rFonts w:cs="Times New Roman"/>
          <w:i/>
          <w:szCs w:val="24"/>
        </w:rPr>
        <w:t xml:space="preserve"> spolu</w:t>
      </w:r>
      <w:r w:rsidR="00D9643F">
        <w:rPr>
          <w:rFonts w:cs="Times New Roman"/>
          <w:szCs w:val="24"/>
        </w:rPr>
        <w:t>. Praha: Triton</w:t>
      </w:r>
      <w:r w:rsidR="00125FB1" w:rsidRPr="00D9643F">
        <w:rPr>
          <w:rFonts w:cs="Times New Roman"/>
          <w:szCs w:val="24"/>
        </w:rPr>
        <w:t xml:space="preserve">. </w:t>
      </w:r>
    </w:p>
    <w:p w14:paraId="63E45A0C" w14:textId="657F07B9" w:rsidR="00DE4A93" w:rsidRPr="00D9643F" w:rsidRDefault="00DE4A93" w:rsidP="00D9643F">
      <w:pPr>
        <w:ind w:left="567" w:hanging="567"/>
        <w:jc w:val="both"/>
        <w:rPr>
          <w:rFonts w:cs="Times New Roman"/>
          <w:szCs w:val="24"/>
        </w:rPr>
      </w:pPr>
      <w:r w:rsidRPr="00D9643F">
        <w:rPr>
          <w:rFonts w:cs="Times New Roman"/>
          <w:szCs w:val="24"/>
        </w:rPr>
        <w:t>Anderson, P. &amp; Butcher, K. F. (2006). Childhood o</w:t>
      </w:r>
      <w:r w:rsidR="00006072" w:rsidRPr="00D9643F">
        <w:rPr>
          <w:rFonts w:cs="Times New Roman"/>
          <w:szCs w:val="24"/>
        </w:rPr>
        <w:t xml:space="preserve">besity: Trends </w:t>
      </w:r>
      <w:r w:rsidRPr="00D9643F">
        <w:rPr>
          <w:rFonts w:cs="Times New Roman"/>
          <w:szCs w:val="24"/>
        </w:rPr>
        <w:t xml:space="preserve">and potential cause. </w:t>
      </w:r>
      <w:r w:rsidRPr="00D9643F">
        <w:rPr>
          <w:rFonts w:cs="Times New Roman"/>
          <w:i/>
          <w:szCs w:val="24"/>
        </w:rPr>
        <w:t xml:space="preserve">The Future of Children. 16(1), </w:t>
      </w:r>
      <w:r w:rsidR="00674CF1" w:rsidRPr="00D9643F">
        <w:rPr>
          <w:rFonts w:cs="Times New Roman"/>
          <w:szCs w:val="24"/>
        </w:rPr>
        <w:t>19–</w:t>
      </w:r>
      <w:r w:rsidRPr="00D9643F">
        <w:rPr>
          <w:rFonts w:cs="Times New Roman"/>
          <w:szCs w:val="24"/>
        </w:rPr>
        <w:t>45.</w:t>
      </w:r>
    </w:p>
    <w:p w14:paraId="4A5F6F20" w14:textId="77777777" w:rsidR="0056050A" w:rsidRPr="00D9643F" w:rsidRDefault="0056050A" w:rsidP="00D9643F">
      <w:pPr>
        <w:ind w:left="567" w:hanging="567"/>
        <w:jc w:val="both"/>
        <w:rPr>
          <w:rFonts w:cs="Times New Roman"/>
          <w:szCs w:val="24"/>
        </w:rPr>
      </w:pPr>
      <w:bookmarkStart w:id="55" w:name="_Hlk523640825"/>
      <w:r w:rsidRPr="00D9643F">
        <w:rPr>
          <w:rFonts w:cs="Times New Roman"/>
          <w:szCs w:val="24"/>
        </w:rPr>
        <w:t>Baranová, V. (2016). Analýza pohybové aktivity u studentů prvních ročníků bakalářského studia a 1. ročníků navazujícího magisterského studia oboru fyzioterapie na FTK UP v Olomouci. Diplomová práce, Univerzita palackého, Fakulta tělesné kultury, Olomouc.</w:t>
      </w:r>
    </w:p>
    <w:bookmarkEnd w:id="55"/>
    <w:p w14:paraId="4A3706A0" w14:textId="6D66C709" w:rsidR="00125FB1" w:rsidRPr="00D9643F" w:rsidRDefault="006C6FDB" w:rsidP="00D9643F">
      <w:pPr>
        <w:ind w:left="567" w:hanging="567"/>
        <w:jc w:val="both"/>
        <w:rPr>
          <w:rFonts w:cs="Times New Roman"/>
          <w:szCs w:val="24"/>
        </w:rPr>
      </w:pPr>
      <w:r w:rsidRPr="00D9643F">
        <w:rPr>
          <w:rFonts w:cs="Times New Roman"/>
          <w:szCs w:val="24"/>
        </w:rPr>
        <w:t>Bartuňková</w:t>
      </w:r>
      <w:r w:rsidR="00125FB1" w:rsidRPr="00D9643F">
        <w:rPr>
          <w:rFonts w:cs="Times New Roman"/>
          <w:szCs w:val="24"/>
        </w:rPr>
        <w:t>, S.</w:t>
      </w:r>
      <w:r w:rsidR="00006072" w:rsidRPr="00D9643F">
        <w:rPr>
          <w:rFonts w:cs="Times New Roman"/>
          <w:szCs w:val="24"/>
        </w:rPr>
        <w:t xml:space="preserve"> (2013).</w:t>
      </w:r>
      <w:r w:rsidR="00125FB1" w:rsidRPr="00D9643F">
        <w:rPr>
          <w:rFonts w:cs="Times New Roman"/>
          <w:szCs w:val="24"/>
        </w:rPr>
        <w:t xml:space="preserve"> </w:t>
      </w:r>
      <w:r w:rsidR="00125FB1" w:rsidRPr="00D9643F">
        <w:rPr>
          <w:rFonts w:cs="Times New Roman"/>
          <w:i/>
          <w:szCs w:val="24"/>
        </w:rPr>
        <w:t>Fyziologie pohybové zátěže: učební texty pro studenty tělovýchovných oborů.</w:t>
      </w:r>
      <w:r w:rsidR="00125FB1" w:rsidRPr="00D9643F">
        <w:rPr>
          <w:rFonts w:cs="Times New Roman"/>
          <w:szCs w:val="24"/>
        </w:rPr>
        <w:t xml:space="preserve"> Praha: Univerzita Karlova v Praze, Fakulta </w:t>
      </w:r>
      <w:r w:rsidR="00674CF1" w:rsidRPr="00D9643F">
        <w:rPr>
          <w:rFonts w:cs="Times New Roman"/>
          <w:szCs w:val="24"/>
        </w:rPr>
        <w:t>tělesné výchovy a </w:t>
      </w:r>
      <w:r w:rsidR="00D9643F">
        <w:rPr>
          <w:rFonts w:cs="Times New Roman"/>
          <w:szCs w:val="24"/>
        </w:rPr>
        <w:t>sportu</w:t>
      </w:r>
      <w:r w:rsidR="00125FB1" w:rsidRPr="00D9643F">
        <w:rPr>
          <w:rFonts w:cs="Times New Roman"/>
          <w:szCs w:val="24"/>
        </w:rPr>
        <w:t xml:space="preserve">. </w:t>
      </w:r>
    </w:p>
    <w:p w14:paraId="2E57F285" w14:textId="08CB0B24" w:rsidR="0031475D" w:rsidRPr="00D9643F" w:rsidRDefault="00A37754" w:rsidP="00E63184">
      <w:pPr>
        <w:autoSpaceDE w:val="0"/>
        <w:autoSpaceDN w:val="0"/>
        <w:adjustRightInd w:val="0"/>
        <w:ind w:left="567" w:hanging="567"/>
        <w:jc w:val="both"/>
        <w:rPr>
          <w:rFonts w:cs="Times New Roman"/>
          <w:bCs/>
          <w:color w:val="231F20"/>
          <w:szCs w:val="24"/>
        </w:rPr>
      </w:pPr>
      <w:r>
        <w:rPr>
          <w:rFonts w:cs="Times New Roman"/>
          <w:szCs w:val="24"/>
        </w:rPr>
        <w:t>Behrens, T. K.</w:t>
      </w:r>
      <w:r w:rsidR="002814D7" w:rsidRPr="00D9643F">
        <w:rPr>
          <w:rFonts w:cs="Times New Roman"/>
          <w:szCs w:val="24"/>
        </w:rPr>
        <w:t xml:space="preserve"> &amp; Digner, M. K. (2005). </w:t>
      </w:r>
      <w:r w:rsidR="002814D7" w:rsidRPr="00D9643F">
        <w:rPr>
          <w:rFonts w:cs="Times New Roman"/>
          <w:bCs/>
          <w:color w:val="231F20"/>
          <w:szCs w:val="24"/>
        </w:rPr>
        <w:t>Ambulatory physical activit</w:t>
      </w:r>
      <w:r w:rsidR="00402C2C">
        <w:rPr>
          <w:rFonts w:cs="Times New Roman"/>
          <w:bCs/>
          <w:color w:val="231F20"/>
          <w:szCs w:val="24"/>
        </w:rPr>
        <w:t xml:space="preserve">y patterns of college students. </w:t>
      </w:r>
      <w:r w:rsidR="002814D7" w:rsidRPr="00D9643F">
        <w:rPr>
          <w:rFonts w:cs="Times New Roman"/>
          <w:bCs/>
          <w:i/>
          <w:color w:val="231F20"/>
          <w:szCs w:val="24"/>
        </w:rPr>
        <w:t>American journal of health education, 36(4)</w:t>
      </w:r>
      <w:r w:rsidR="002814D7" w:rsidRPr="00D9643F">
        <w:rPr>
          <w:rFonts w:cs="Times New Roman"/>
          <w:bCs/>
          <w:color w:val="231F20"/>
          <w:szCs w:val="24"/>
        </w:rPr>
        <w:t>, 221</w:t>
      </w:r>
      <w:r w:rsidR="00674CF1" w:rsidRPr="00D9643F">
        <w:rPr>
          <w:rFonts w:cs="Times New Roman"/>
          <w:szCs w:val="24"/>
        </w:rPr>
        <w:t>–</w:t>
      </w:r>
      <w:r w:rsidR="002814D7" w:rsidRPr="00D9643F">
        <w:rPr>
          <w:rFonts w:cs="Times New Roman"/>
          <w:bCs/>
          <w:color w:val="231F20"/>
          <w:szCs w:val="24"/>
        </w:rPr>
        <w:t>227.</w:t>
      </w:r>
      <w:r w:rsidR="00E63184">
        <w:rPr>
          <w:rFonts w:cs="Times New Roman"/>
          <w:bCs/>
          <w:color w:val="231F20"/>
          <w:szCs w:val="24"/>
        </w:rPr>
        <w:t xml:space="preserve"> </w:t>
      </w:r>
      <w:r w:rsidR="00E63184" w:rsidRPr="00E63184">
        <w:t>doi: 10.1080/19325037.2005.10608188</w:t>
      </w:r>
      <w:r w:rsidR="00E63184">
        <w:t>.</w:t>
      </w:r>
    </w:p>
    <w:p w14:paraId="4E32AAA4" w14:textId="0155EE83" w:rsidR="00125FB1" w:rsidRPr="00D9643F" w:rsidRDefault="006C6FDB" w:rsidP="00D9643F">
      <w:pPr>
        <w:ind w:firstLine="0"/>
        <w:jc w:val="both"/>
        <w:rPr>
          <w:rFonts w:cs="Times New Roman"/>
          <w:szCs w:val="24"/>
        </w:rPr>
      </w:pPr>
      <w:r w:rsidRPr="00D9643F">
        <w:rPr>
          <w:rFonts w:cs="Times New Roman"/>
          <w:szCs w:val="24"/>
        </w:rPr>
        <w:t>Bezděková</w:t>
      </w:r>
      <w:r w:rsidR="00125FB1" w:rsidRPr="00D9643F">
        <w:rPr>
          <w:rFonts w:cs="Times New Roman"/>
          <w:szCs w:val="24"/>
        </w:rPr>
        <w:t xml:space="preserve">, J. </w:t>
      </w:r>
      <w:r w:rsidR="00006072" w:rsidRPr="00D9643F">
        <w:rPr>
          <w:rFonts w:cs="Times New Roman"/>
          <w:szCs w:val="24"/>
        </w:rPr>
        <w:t xml:space="preserve">(2008). </w:t>
      </w:r>
      <w:r w:rsidR="00125FB1" w:rsidRPr="00D9643F">
        <w:rPr>
          <w:rFonts w:cs="Times New Roman"/>
          <w:i/>
          <w:szCs w:val="24"/>
        </w:rPr>
        <w:t>Učíme naše dítě mluvit</w:t>
      </w:r>
      <w:r w:rsidR="00125FB1" w:rsidRPr="00D9643F">
        <w:rPr>
          <w:rFonts w:cs="Times New Roman"/>
          <w:szCs w:val="24"/>
        </w:rPr>
        <w:t>. 1.vyd</w:t>
      </w:r>
      <w:r w:rsidR="00D9643F">
        <w:rPr>
          <w:rFonts w:cs="Times New Roman"/>
          <w:szCs w:val="24"/>
        </w:rPr>
        <w:t>. Velké Bílovice: TeMi CZ</w:t>
      </w:r>
      <w:r w:rsidR="00125FB1" w:rsidRPr="00D9643F">
        <w:rPr>
          <w:rFonts w:cs="Times New Roman"/>
          <w:szCs w:val="24"/>
        </w:rPr>
        <w:t xml:space="preserve">. </w:t>
      </w:r>
    </w:p>
    <w:p w14:paraId="08C94440" w14:textId="62370B62" w:rsidR="003735E8" w:rsidRPr="00D9643F" w:rsidRDefault="00A37754" w:rsidP="00D9643F">
      <w:pPr>
        <w:ind w:left="567" w:hanging="567"/>
        <w:jc w:val="both"/>
        <w:rPr>
          <w:rFonts w:cs="Times New Roman"/>
          <w:szCs w:val="24"/>
        </w:rPr>
      </w:pPr>
      <w:r>
        <w:rPr>
          <w:rFonts w:cs="Times New Roman"/>
          <w:szCs w:val="24"/>
        </w:rPr>
        <w:t>Bláha, L</w:t>
      </w:r>
      <w:r w:rsidR="00C14501">
        <w:rPr>
          <w:rFonts w:cs="Times New Roman"/>
          <w:szCs w:val="24"/>
        </w:rPr>
        <w:t>.</w:t>
      </w:r>
      <w:r w:rsidR="00D9643F">
        <w:rPr>
          <w:rFonts w:cs="Times New Roman"/>
          <w:szCs w:val="24"/>
        </w:rPr>
        <w:t xml:space="preserve"> &amp;</w:t>
      </w:r>
      <w:r w:rsidR="003735E8" w:rsidRPr="00D9643F">
        <w:rPr>
          <w:rFonts w:cs="Times New Roman"/>
          <w:szCs w:val="24"/>
        </w:rPr>
        <w:t xml:space="preserve"> Cihlář, D. (2010). Uplatňování volnočasových pohybových aktivit a inaktivit dětí na 2. st. ZŠ. </w:t>
      </w:r>
      <w:r w:rsidR="003735E8" w:rsidRPr="00D9643F">
        <w:rPr>
          <w:rFonts w:cs="Times New Roman"/>
          <w:i/>
          <w:szCs w:val="24"/>
        </w:rPr>
        <w:t xml:space="preserve">Česká Kinantropologie, 14(2), </w:t>
      </w:r>
      <w:r w:rsidR="003735E8" w:rsidRPr="00D9643F">
        <w:rPr>
          <w:rFonts w:cs="Times New Roman"/>
          <w:szCs w:val="24"/>
        </w:rPr>
        <w:t>107-118.</w:t>
      </w:r>
    </w:p>
    <w:p w14:paraId="379A94CB" w14:textId="08045744" w:rsidR="00E63184" w:rsidRPr="00D9643F" w:rsidRDefault="00DF69EA" w:rsidP="00E63184">
      <w:pPr>
        <w:ind w:left="567" w:hanging="567"/>
        <w:jc w:val="both"/>
        <w:rPr>
          <w:rFonts w:cs="Times New Roman"/>
          <w:szCs w:val="24"/>
        </w:rPr>
      </w:pPr>
      <w:r w:rsidRPr="00D9643F">
        <w:rPr>
          <w:rStyle w:val="element-citation"/>
          <w:rFonts w:cs="Times New Roman"/>
          <w:szCs w:val="24"/>
        </w:rPr>
        <w:t>Barnekow-Bergkvist M., Hedberg G., Janlert U.,</w:t>
      </w:r>
      <w:r w:rsidR="00D9643F">
        <w:rPr>
          <w:rStyle w:val="element-citation"/>
          <w:rFonts w:cs="Times New Roman"/>
          <w:szCs w:val="24"/>
        </w:rPr>
        <w:t xml:space="preserve"> &amp;</w:t>
      </w:r>
      <w:r w:rsidRPr="00D9643F">
        <w:rPr>
          <w:rStyle w:val="element-citation"/>
          <w:rFonts w:cs="Times New Roman"/>
          <w:szCs w:val="24"/>
        </w:rPr>
        <w:t xml:space="preserve"> Jansson E. (1996). Physical activity pattern in men and women at the ages of 16 and 34 and development of physical activity from adolescence to adulthood. </w:t>
      </w:r>
      <w:r w:rsidRPr="00D9643F">
        <w:rPr>
          <w:rStyle w:val="ref-journal"/>
          <w:rFonts w:cs="Times New Roman"/>
          <w:i/>
          <w:szCs w:val="24"/>
        </w:rPr>
        <w:t xml:space="preserve">Scandinavian Journal of Medicine &amp; Science in Sports, </w:t>
      </w:r>
      <w:r w:rsidRPr="00D9643F">
        <w:rPr>
          <w:rStyle w:val="ref-vol"/>
          <w:rFonts w:cs="Times New Roman"/>
          <w:i/>
          <w:szCs w:val="24"/>
        </w:rPr>
        <w:t>6,</w:t>
      </w:r>
      <w:r w:rsidRPr="00D9643F">
        <w:rPr>
          <w:rStyle w:val="ref-vol"/>
          <w:rFonts w:cs="Times New Roman"/>
          <w:szCs w:val="24"/>
        </w:rPr>
        <w:t xml:space="preserve"> </w:t>
      </w:r>
      <w:r w:rsidR="00E63184">
        <w:rPr>
          <w:rStyle w:val="element-citation"/>
          <w:rFonts w:cs="Times New Roman"/>
          <w:szCs w:val="24"/>
        </w:rPr>
        <w:t xml:space="preserve">359–370. </w:t>
      </w:r>
      <w:r w:rsidR="00E63184" w:rsidRPr="00E63184">
        <w:t>doi: 10.1111/j.1600-0838.1996.tb00108.x</w:t>
      </w:r>
      <w:r w:rsidR="00E63184">
        <w:t>.</w:t>
      </w:r>
    </w:p>
    <w:p w14:paraId="714284D3" w14:textId="47F97937" w:rsidR="00E63184" w:rsidRPr="00D9643F" w:rsidRDefault="001A396B" w:rsidP="00E63184">
      <w:pPr>
        <w:ind w:left="567" w:hanging="567"/>
        <w:jc w:val="both"/>
        <w:rPr>
          <w:rFonts w:eastAsia="Times New Roman" w:cs="Times New Roman"/>
          <w:szCs w:val="24"/>
          <w:lang w:eastAsia="cs-CZ"/>
        </w:rPr>
      </w:pPr>
      <w:r w:rsidRPr="00D9643F">
        <w:rPr>
          <w:rFonts w:eastAsia="Times New Roman" w:cs="Times New Roman"/>
          <w:szCs w:val="24"/>
          <w:lang w:eastAsia="cs-CZ"/>
        </w:rPr>
        <w:t>Bray, S.</w:t>
      </w:r>
      <w:r w:rsidR="00674CF1" w:rsidRPr="00D9643F">
        <w:rPr>
          <w:rFonts w:eastAsia="Times New Roman" w:cs="Times New Roman"/>
          <w:szCs w:val="24"/>
          <w:lang w:eastAsia="cs-CZ"/>
        </w:rPr>
        <w:t xml:space="preserve"> </w:t>
      </w:r>
      <w:r w:rsidR="00C14501">
        <w:rPr>
          <w:rFonts w:eastAsia="Times New Roman" w:cs="Times New Roman"/>
          <w:szCs w:val="24"/>
          <w:lang w:eastAsia="cs-CZ"/>
        </w:rPr>
        <w:t>R.</w:t>
      </w:r>
      <w:r w:rsidR="00D9643F">
        <w:rPr>
          <w:rFonts w:eastAsia="Times New Roman" w:cs="Times New Roman"/>
          <w:szCs w:val="24"/>
          <w:lang w:eastAsia="cs-CZ"/>
        </w:rPr>
        <w:t xml:space="preserve"> &amp;</w:t>
      </w:r>
      <w:r w:rsidRPr="00D9643F">
        <w:rPr>
          <w:rFonts w:eastAsia="Times New Roman" w:cs="Times New Roman"/>
          <w:szCs w:val="24"/>
          <w:lang w:eastAsia="cs-CZ"/>
        </w:rPr>
        <w:t xml:space="preserve"> Born, H.</w:t>
      </w:r>
      <w:r w:rsidR="00D9643F">
        <w:rPr>
          <w:rFonts w:eastAsia="Times New Roman" w:cs="Times New Roman"/>
          <w:szCs w:val="24"/>
          <w:lang w:eastAsia="cs-CZ"/>
        </w:rPr>
        <w:t xml:space="preserve"> </w:t>
      </w:r>
      <w:r w:rsidRPr="00D9643F">
        <w:rPr>
          <w:rFonts w:eastAsia="Times New Roman" w:cs="Times New Roman"/>
          <w:szCs w:val="24"/>
          <w:lang w:eastAsia="cs-CZ"/>
        </w:rPr>
        <w:t xml:space="preserve">A. (2004). Transition to university and vigorous physical activity: Implications for health and phychologIcal well-being. </w:t>
      </w:r>
      <w:r w:rsidRPr="00D9643F">
        <w:rPr>
          <w:rFonts w:eastAsia="Times New Roman" w:cs="Times New Roman"/>
          <w:i/>
          <w:szCs w:val="24"/>
          <w:lang w:eastAsia="cs-CZ"/>
        </w:rPr>
        <w:t>Journal of American College Health, 52(4),</w:t>
      </w:r>
      <w:r w:rsidRPr="00D9643F">
        <w:rPr>
          <w:rFonts w:eastAsia="Times New Roman" w:cs="Times New Roman"/>
          <w:szCs w:val="24"/>
          <w:lang w:eastAsia="cs-CZ"/>
        </w:rPr>
        <w:t>181</w:t>
      </w:r>
      <w:r w:rsidR="00674CF1" w:rsidRPr="00D9643F">
        <w:rPr>
          <w:rFonts w:eastAsia="Times New Roman" w:cs="Times New Roman"/>
          <w:szCs w:val="24"/>
          <w:lang w:eastAsia="cs-CZ"/>
        </w:rPr>
        <w:t>.</w:t>
      </w:r>
      <w:r w:rsidR="00E63184">
        <w:rPr>
          <w:rFonts w:eastAsia="Times New Roman" w:cs="Times New Roman"/>
          <w:szCs w:val="24"/>
          <w:lang w:eastAsia="cs-CZ"/>
        </w:rPr>
        <w:t xml:space="preserve"> doi: </w:t>
      </w:r>
      <w:r w:rsidR="00E63184" w:rsidRPr="00E63184">
        <w:t>10.3200/JACH.52.4.181-188</w:t>
      </w:r>
      <w:r w:rsidR="00E63184">
        <w:rPr>
          <w:rFonts w:eastAsia="Times New Roman" w:cs="Times New Roman"/>
          <w:szCs w:val="24"/>
          <w:lang w:eastAsia="cs-CZ"/>
        </w:rPr>
        <w:t>.</w:t>
      </w:r>
    </w:p>
    <w:p w14:paraId="5D36D90F" w14:textId="49C874C3" w:rsidR="00125FB1" w:rsidRPr="00D9643F" w:rsidRDefault="006C6FDB" w:rsidP="00D9643F">
      <w:pPr>
        <w:ind w:left="567" w:hanging="567"/>
        <w:jc w:val="both"/>
        <w:rPr>
          <w:rFonts w:eastAsia="Times New Roman" w:cs="Times New Roman"/>
          <w:szCs w:val="24"/>
          <w:lang w:eastAsia="cs-CZ"/>
        </w:rPr>
      </w:pPr>
      <w:r w:rsidRPr="00D9643F">
        <w:rPr>
          <w:rFonts w:cs="Times New Roman"/>
          <w:szCs w:val="24"/>
        </w:rPr>
        <w:t>Dobrý</w:t>
      </w:r>
      <w:r w:rsidR="00125FB1" w:rsidRPr="00D9643F">
        <w:rPr>
          <w:rFonts w:cs="Times New Roman"/>
          <w:szCs w:val="24"/>
        </w:rPr>
        <w:t>, L.</w:t>
      </w:r>
      <w:r w:rsidR="00006072" w:rsidRPr="00D9643F">
        <w:rPr>
          <w:rFonts w:cs="Times New Roman"/>
          <w:szCs w:val="24"/>
        </w:rPr>
        <w:t xml:space="preserve"> (2008). </w:t>
      </w:r>
      <w:r w:rsidR="00125FB1" w:rsidRPr="00D9643F">
        <w:rPr>
          <w:rFonts w:cs="Times New Roman"/>
          <w:szCs w:val="24"/>
        </w:rPr>
        <w:t xml:space="preserve">O vztahu tělesné zdatnosti a pohybové aktivnosti. </w:t>
      </w:r>
      <w:r w:rsidR="00125FB1" w:rsidRPr="00D9643F">
        <w:rPr>
          <w:rStyle w:val="Zdraznn"/>
          <w:rFonts w:cs="Times New Roman"/>
          <w:szCs w:val="24"/>
        </w:rPr>
        <w:t>Tělesná výchova a sport mládeže</w:t>
      </w:r>
      <w:r w:rsidR="00006072" w:rsidRPr="00D9643F">
        <w:rPr>
          <w:rFonts w:cs="Times New Roman"/>
          <w:szCs w:val="24"/>
        </w:rPr>
        <w:t xml:space="preserve">. </w:t>
      </w:r>
      <w:r w:rsidR="00006072" w:rsidRPr="00D9643F">
        <w:rPr>
          <w:rFonts w:cs="Times New Roman"/>
          <w:i/>
          <w:szCs w:val="24"/>
        </w:rPr>
        <w:t>74(2</w:t>
      </w:r>
      <w:r w:rsidR="00125FB1" w:rsidRPr="00D9643F">
        <w:rPr>
          <w:rFonts w:cs="Times New Roman"/>
          <w:i/>
          <w:szCs w:val="24"/>
        </w:rPr>
        <w:t>2</w:t>
      </w:r>
      <w:r w:rsidR="00006072" w:rsidRPr="00D9643F">
        <w:rPr>
          <w:rFonts w:cs="Times New Roman"/>
          <w:i/>
          <w:szCs w:val="24"/>
        </w:rPr>
        <w:t>)</w:t>
      </w:r>
      <w:r w:rsidR="00006072" w:rsidRPr="00D9643F">
        <w:rPr>
          <w:rFonts w:cs="Times New Roman"/>
          <w:szCs w:val="24"/>
        </w:rPr>
        <w:t>,</w:t>
      </w:r>
      <w:r w:rsidR="00125FB1" w:rsidRPr="00D9643F">
        <w:rPr>
          <w:rFonts w:cs="Times New Roman"/>
          <w:szCs w:val="24"/>
        </w:rPr>
        <w:t xml:space="preserve"> 41</w:t>
      </w:r>
      <w:r w:rsidR="00674CF1" w:rsidRPr="00D9643F">
        <w:rPr>
          <w:rFonts w:cs="Times New Roman"/>
          <w:szCs w:val="24"/>
        </w:rPr>
        <w:t>–</w:t>
      </w:r>
      <w:r w:rsidR="00125FB1" w:rsidRPr="00D9643F">
        <w:rPr>
          <w:rFonts w:cs="Times New Roman"/>
          <w:szCs w:val="24"/>
        </w:rPr>
        <w:t>46.</w:t>
      </w:r>
    </w:p>
    <w:p w14:paraId="1C31F2C9" w14:textId="6E1637C0" w:rsidR="00DE272D" w:rsidRDefault="00DE272D" w:rsidP="00D9643F">
      <w:pPr>
        <w:ind w:firstLine="0"/>
        <w:jc w:val="both"/>
        <w:rPr>
          <w:rFonts w:cs="Times New Roman"/>
          <w:szCs w:val="24"/>
        </w:rPr>
      </w:pPr>
      <w:r w:rsidRPr="00D9643F">
        <w:rPr>
          <w:rFonts w:cs="Times New Roman"/>
          <w:szCs w:val="24"/>
        </w:rPr>
        <w:t xml:space="preserve">Dovalil, J. (2002). </w:t>
      </w:r>
      <w:r w:rsidRPr="00D9643F">
        <w:rPr>
          <w:rFonts w:cs="Times New Roman"/>
          <w:i/>
          <w:szCs w:val="24"/>
        </w:rPr>
        <w:t xml:space="preserve">Výkon a trénink ve sportu. </w:t>
      </w:r>
      <w:r w:rsidR="00CA55C5" w:rsidRPr="00D9643F">
        <w:rPr>
          <w:rFonts w:cs="Times New Roman"/>
          <w:szCs w:val="24"/>
        </w:rPr>
        <w:t>Praha: Olympia.</w:t>
      </w:r>
    </w:p>
    <w:p w14:paraId="0946BDCF" w14:textId="77777777" w:rsidR="000F733C" w:rsidRPr="00D9643F" w:rsidRDefault="000F733C" w:rsidP="000F733C">
      <w:pPr>
        <w:ind w:left="567" w:hanging="567"/>
        <w:jc w:val="both"/>
        <w:rPr>
          <w:rFonts w:cs="Times New Roman"/>
          <w:szCs w:val="24"/>
        </w:rPr>
      </w:pPr>
      <w:r w:rsidRPr="00D9643F">
        <w:rPr>
          <w:rFonts w:cs="Times New Roman"/>
          <w:szCs w:val="24"/>
        </w:rPr>
        <w:t>Dvořáková, H</w:t>
      </w:r>
      <w:r w:rsidRPr="00D9643F">
        <w:rPr>
          <w:rFonts w:cs="Times New Roman"/>
          <w:i/>
          <w:szCs w:val="24"/>
        </w:rPr>
        <w:t xml:space="preserve">. </w:t>
      </w:r>
      <w:r w:rsidRPr="00D9643F">
        <w:rPr>
          <w:rFonts w:cs="Times New Roman"/>
          <w:szCs w:val="24"/>
        </w:rPr>
        <w:t xml:space="preserve">(2002). </w:t>
      </w:r>
      <w:r w:rsidRPr="00D9643F">
        <w:rPr>
          <w:rFonts w:cs="Times New Roman"/>
          <w:i/>
          <w:szCs w:val="24"/>
        </w:rPr>
        <w:t>Pohybem a hrou rozvíjíme osobnost dítěte: tělesná výchova ve vzdělávacím programu mateřské školy</w:t>
      </w:r>
      <w:r>
        <w:rPr>
          <w:rFonts w:cs="Times New Roman"/>
          <w:szCs w:val="24"/>
        </w:rPr>
        <w:t>. Praha: Portál</w:t>
      </w:r>
      <w:r w:rsidRPr="00D9643F">
        <w:rPr>
          <w:rFonts w:cs="Times New Roman"/>
          <w:szCs w:val="24"/>
        </w:rPr>
        <w:t>.</w:t>
      </w:r>
    </w:p>
    <w:p w14:paraId="6565B111" w14:textId="6AAA81B5" w:rsidR="000F733C" w:rsidRPr="000F733C" w:rsidRDefault="000F733C" w:rsidP="00D9643F">
      <w:pPr>
        <w:ind w:firstLine="0"/>
        <w:jc w:val="both"/>
        <w:rPr>
          <w:rFonts w:eastAsia="Times New Roman" w:cs="Times New Roman"/>
          <w:szCs w:val="24"/>
          <w:lang w:eastAsia="cs-CZ"/>
        </w:rPr>
      </w:pPr>
      <w:r>
        <w:rPr>
          <w:rFonts w:eastAsia="Times New Roman" w:cs="Times New Roman"/>
          <w:szCs w:val="24"/>
          <w:lang w:eastAsia="cs-CZ"/>
        </w:rPr>
        <w:t xml:space="preserve">Dvořáková, H. &amp; Engelthalerová, Z. (2017). </w:t>
      </w:r>
      <w:r>
        <w:rPr>
          <w:rFonts w:eastAsia="Times New Roman" w:cs="Times New Roman"/>
          <w:i/>
          <w:szCs w:val="24"/>
          <w:lang w:eastAsia="cs-CZ"/>
        </w:rPr>
        <w:t xml:space="preserve">Tělesná výchova na 1. stupni základní školy. </w:t>
      </w:r>
      <w:r>
        <w:rPr>
          <w:rFonts w:eastAsia="Times New Roman" w:cs="Times New Roman"/>
          <w:szCs w:val="24"/>
          <w:lang w:eastAsia="cs-CZ"/>
        </w:rPr>
        <w:t xml:space="preserve">Praha: Univerzita Karlova. </w:t>
      </w:r>
    </w:p>
    <w:p w14:paraId="433BD6CC" w14:textId="77777777" w:rsidR="0056050A" w:rsidRPr="00D9643F" w:rsidRDefault="0056050A" w:rsidP="00D9643F">
      <w:pPr>
        <w:ind w:left="567" w:hanging="567"/>
        <w:jc w:val="both"/>
        <w:rPr>
          <w:rFonts w:cs="Times New Roman"/>
          <w:szCs w:val="24"/>
        </w:rPr>
      </w:pPr>
      <w:r w:rsidRPr="00D9643F">
        <w:rPr>
          <w:rFonts w:cs="Times New Roman"/>
          <w:szCs w:val="24"/>
        </w:rPr>
        <w:t>Čechová, K. (2014). Pohybová aktivita studentů Fakulty tělesné kultury, Univerzity Palackého v Olomouci. Bakalářské práce, Univerzita palackého, Fakulta tělesné kultury, Olomouc.</w:t>
      </w:r>
    </w:p>
    <w:p w14:paraId="69AC186A" w14:textId="7DB2B32E" w:rsidR="00125FB1" w:rsidRPr="00D9643F" w:rsidRDefault="00C14501" w:rsidP="00D9643F">
      <w:pPr>
        <w:ind w:left="567" w:hanging="567"/>
        <w:jc w:val="both"/>
        <w:rPr>
          <w:rFonts w:cs="Times New Roman"/>
          <w:szCs w:val="24"/>
        </w:rPr>
      </w:pPr>
      <w:r>
        <w:rPr>
          <w:rFonts w:cs="Times New Roman"/>
          <w:szCs w:val="24"/>
        </w:rPr>
        <w:lastRenderedPageBreak/>
        <w:t>Čelikovský, S.</w:t>
      </w:r>
      <w:r w:rsidR="00D9643F">
        <w:rPr>
          <w:rFonts w:cs="Times New Roman"/>
          <w:szCs w:val="24"/>
        </w:rPr>
        <w:t xml:space="preserve"> &amp;</w:t>
      </w:r>
      <w:r w:rsidR="006C6FDB" w:rsidRPr="00D9643F">
        <w:rPr>
          <w:rFonts w:cs="Times New Roman"/>
          <w:szCs w:val="24"/>
        </w:rPr>
        <w:t xml:space="preserve"> Kvapil</w:t>
      </w:r>
      <w:r w:rsidR="00125FB1" w:rsidRPr="00D9643F">
        <w:rPr>
          <w:rFonts w:cs="Times New Roman"/>
          <w:szCs w:val="24"/>
        </w:rPr>
        <w:t xml:space="preserve">, J. </w:t>
      </w:r>
      <w:r w:rsidR="00006072" w:rsidRPr="00D9643F">
        <w:rPr>
          <w:rFonts w:cs="Times New Roman"/>
          <w:szCs w:val="24"/>
        </w:rPr>
        <w:t xml:space="preserve">(1990). </w:t>
      </w:r>
      <w:r w:rsidR="00125FB1" w:rsidRPr="00D9643F">
        <w:rPr>
          <w:rFonts w:cs="Times New Roman"/>
          <w:i/>
          <w:szCs w:val="24"/>
        </w:rPr>
        <w:t>Antropomotorika pro studující tělesnou výchovu</w:t>
      </w:r>
      <w:r w:rsidR="00D9643F">
        <w:rPr>
          <w:rFonts w:cs="Times New Roman"/>
          <w:szCs w:val="24"/>
        </w:rPr>
        <w:t>. (3th ed.). Praha: SPN</w:t>
      </w:r>
      <w:r w:rsidR="00125FB1" w:rsidRPr="00D9643F">
        <w:rPr>
          <w:rFonts w:cs="Times New Roman"/>
          <w:szCs w:val="24"/>
        </w:rPr>
        <w:t xml:space="preserve">. </w:t>
      </w:r>
    </w:p>
    <w:p w14:paraId="27EA1941" w14:textId="4E8D381F" w:rsidR="00125FB1" w:rsidRPr="00D9643F" w:rsidRDefault="005134E0" w:rsidP="00D9643F">
      <w:pPr>
        <w:ind w:left="567" w:hanging="567"/>
        <w:jc w:val="both"/>
        <w:rPr>
          <w:rFonts w:cs="Times New Roman"/>
          <w:color w:val="000000"/>
          <w:szCs w:val="24"/>
          <w:shd w:val="clear" w:color="auto" w:fill="FFFFFF"/>
        </w:rPr>
      </w:pPr>
      <w:r w:rsidRPr="00D9643F">
        <w:rPr>
          <w:rFonts w:cs="Times New Roman"/>
          <w:szCs w:val="24"/>
        </w:rPr>
        <w:t>Fialová</w:t>
      </w:r>
      <w:r w:rsidR="00125FB1" w:rsidRPr="00D9643F">
        <w:rPr>
          <w:rFonts w:cs="Times New Roman"/>
          <w:szCs w:val="24"/>
        </w:rPr>
        <w:t xml:space="preserve">, L. </w:t>
      </w:r>
      <w:r w:rsidR="00006072" w:rsidRPr="00D9643F">
        <w:rPr>
          <w:rFonts w:cs="Times New Roman"/>
          <w:szCs w:val="24"/>
        </w:rPr>
        <w:t xml:space="preserve">(2007). </w:t>
      </w:r>
      <w:r w:rsidR="00125FB1" w:rsidRPr="00D9643F">
        <w:rPr>
          <w:rFonts w:cs="Times New Roman"/>
          <w:i/>
          <w:szCs w:val="24"/>
        </w:rPr>
        <w:t>Jak dosáhnout postavy snů: Možnosti a limity korekce postavy.</w:t>
      </w:r>
      <w:r w:rsidR="00D9643F">
        <w:rPr>
          <w:rFonts w:cs="Times New Roman"/>
          <w:szCs w:val="24"/>
        </w:rPr>
        <w:t xml:space="preserve"> Praha: Grada</w:t>
      </w:r>
      <w:r w:rsidR="00765533" w:rsidRPr="00D9643F">
        <w:rPr>
          <w:rFonts w:cs="Times New Roman"/>
          <w:szCs w:val="24"/>
        </w:rPr>
        <w:t>.</w:t>
      </w:r>
    </w:p>
    <w:p w14:paraId="5AD795E6" w14:textId="1576BDEA" w:rsidR="00125FB1" w:rsidRPr="00D9643F" w:rsidRDefault="005134E0" w:rsidP="00D9643F">
      <w:pPr>
        <w:ind w:left="567" w:hanging="567"/>
        <w:jc w:val="both"/>
        <w:rPr>
          <w:rFonts w:cs="Times New Roman"/>
          <w:szCs w:val="24"/>
        </w:rPr>
      </w:pPr>
      <w:r w:rsidRPr="00D9643F">
        <w:rPr>
          <w:rFonts w:cs="Times New Roman"/>
          <w:szCs w:val="24"/>
        </w:rPr>
        <w:t>Frömel, K., Mitáš, J.,</w:t>
      </w:r>
      <w:r w:rsidR="00D9643F">
        <w:rPr>
          <w:rFonts w:cs="Times New Roman"/>
          <w:szCs w:val="24"/>
        </w:rPr>
        <w:t xml:space="preserve"> &amp;</w:t>
      </w:r>
      <w:r w:rsidRPr="00D9643F">
        <w:rPr>
          <w:rFonts w:cs="Times New Roman"/>
          <w:szCs w:val="24"/>
        </w:rPr>
        <w:t xml:space="preserve"> Chmelik</w:t>
      </w:r>
      <w:r w:rsidR="00125FB1" w:rsidRPr="00D9643F">
        <w:rPr>
          <w:rFonts w:cs="Times New Roman"/>
          <w:szCs w:val="24"/>
        </w:rPr>
        <w:t>, F.</w:t>
      </w:r>
      <w:r w:rsidR="00006072" w:rsidRPr="00D9643F">
        <w:rPr>
          <w:rFonts w:cs="Times New Roman"/>
          <w:szCs w:val="24"/>
        </w:rPr>
        <w:t xml:space="preserve"> (2007).</w:t>
      </w:r>
      <w:r w:rsidR="00125FB1" w:rsidRPr="00D9643F">
        <w:rPr>
          <w:rFonts w:cs="Times New Roman"/>
          <w:szCs w:val="24"/>
        </w:rPr>
        <w:t xml:space="preserve"> </w:t>
      </w:r>
      <w:r w:rsidR="00125FB1" w:rsidRPr="00D9643F">
        <w:rPr>
          <w:rFonts w:cs="Times New Roman"/>
          <w:i/>
          <w:szCs w:val="24"/>
        </w:rPr>
        <w:t>Výzkumně technické a metodologické aspekty monitoringu pohybové aktivity</w:t>
      </w:r>
      <w:r w:rsidRPr="00D9643F">
        <w:rPr>
          <w:rFonts w:cs="Times New Roman"/>
          <w:szCs w:val="24"/>
        </w:rPr>
        <w:t>. In Mužík</w:t>
      </w:r>
      <w:r w:rsidR="00125FB1" w:rsidRPr="00D9643F">
        <w:rPr>
          <w:rFonts w:cs="Times New Roman"/>
          <w:szCs w:val="24"/>
        </w:rPr>
        <w:t xml:space="preserve">, V., SÜSS, V. </w:t>
      </w:r>
      <w:r w:rsidR="00125FB1" w:rsidRPr="00D9643F">
        <w:rPr>
          <w:rFonts w:cs="Times New Roman"/>
          <w:i/>
          <w:szCs w:val="24"/>
        </w:rPr>
        <w:t>Tělesná výchova a zdraví pro 21. století</w:t>
      </w:r>
      <w:r w:rsidR="00D9643F">
        <w:rPr>
          <w:rFonts w:cs="Times New Roman"/>
          <w:szCs w:val="24"/>
        </w:rPr>
        <w:t xml:space="preserve">. </w:t>
      </w:r>
      <w:r w:rsidR="00125FB1" w:rsidRPr="00D9643F">
        <w:rPr>
          <w:rFonts w:cs="Times New Roman"/>
          <w:szCs w:val="24"/>
        </w:rPr>
        <w:t>Brno: Mas</w:t>
      </w:r>
      <w:r w:rsidR="00D9643F">
        <w:rPr>
          <w:rFonts w:cs="Times New Roman"/>
          <w:szCs w:val="24"/>
        </w:rPr>
        <w:t>arykova univerzita.</w:t>
      </w:r>
    </w:p>
    <w:p w14:paraId="1B9E76BE" w14:textId="62159C11" w:rsidR="00125FB1" w:rsidRPr="00D9643F" w:rsidRDefault="005134E0" w:rsidP="00D9643F">
      <w:pPr>
        <w:ind w:left="567" w:hanging="567"/>
        <w:jc w:val="both"/>
        <w:rPr>
          <w:rFonts w:cs="Times New Roman"/>
          <w:szCs w:val="24"/>
        </w:rPr>
      </w:pPr>
      <w:r w:rsidRPr="00D9643F">
        <w:rPr>
          <w:rFonts w:cs="Times New Roman"/>
          <w:szCs w:val="24"/>
        </w:rPr>
        <w:t>Frömel</w:t>
      </w:r>
      <w:r w:rsidR="00125FB1" w:rsidRPr="00D9643F">
        <w:rPr>
          <w:rFonts w:cs="Times New Roman"/>
          <w:szCs w:val="24"/>
        </w:rPr>
        <w:t>, K.,</w:t>
      </w:r>
      <w:r w:rsidRPr="00D9643F">
        <w:rPr>
          <w:rFonts w:cs="Times New Roman"/>
          <w:szCs w:val="24"/>
        </w:rPr>
        <w:t xml:space="preserve"> Svozil, Z., </w:t>
      </w:r>
      <w:r w:rsidR="00D9643F">
        <w:rPr>
          <w:rFonts w:cs="Times New Roman"/>
          <w:szCs w:val="24"/>
        </w:rPr>
        <w:t xml:space="preserve">&amp; </w:t>
      </w:r>
      <w:r w:rsidRPr="00D9643F">
        <w:rPr>
          <w:rFonts w:cs="Times New Roman"/>
          <w:szCs w:val="24"/>
        </w:rPr>
        <w:t>Novosad</w:t>
      </w:r>
      <w:r w:rsidR="00125FB1" w:rsidRPr="00D9643F">
        <w:rPr>
          <w:rFonts w:cs="Times New Roman"/>
          <w:szCs w:val="24"/>
        </w:rPr>
        <w:t xml:space="preserve">, J. </w:t>
      </w:r>
      <w:r w:rsidR="00D505CC" w:rsidRPr="00D9643F">
        <w:rPr>
          <w:rFonts w:cs="Times New Roman"/>
          <w:szCs w:val="24"/>
        </w:rPr>
        <w:t xml:space="preserve">(1999). </w:t>
      </w:r>
      <w:r w:rsidR="00125FB1" w:rsidRPr="00D9643F">
        <w:rPr>
          <w:rFonts w:cs="Times New Roman"/>
          <w:i/>
          <w:szCs w:val="24"/>
        </w:rPr>
        <w:t>Pohybová aktivita a sportovní zájmy mládeže</w:t>
      </w:r>
      <w:r w:rsidR="00D9643F">
        <w:rPr>
          <w:rFonts w:cs="Times New Roman"/>
          <w:szCs w:val="24"/>
        </w:rPr>
        <w:t xml:space="preserve">. </w:t>
      </w:r>
      <w:r w:rsidR="00125FB1" w:rsidRPr="00D9643F">
        <w:rPr>
          <w:rFonts w:cs="Times New Roman"/>
          <w:szCs w:val="24"/>
        </w:rPr>
        <w:t xml:space="preserve"> Olomouc: Uni</w:t>
      </w:r>
      <w:r w:rsidR="00D9643F">
        <w:rPr>
          <w:rFonts w:cs="Times New Roman"/>
          <w:szCs w:val="24"/>
        </w:rPr>
        <w:t>verzita Palackého.</w:t>
      </w:r>
    </w:p>
    <w:p w14:paraId="293E16DD" w14:textId="0FA4E9A8" w:rsidR="000B487C" w:rsidRPr="00D9643F" w:rsidRDefault="00C14501" w:rsidP="00D9643F">
      <w:pPr>
        <w:ind w:left="567" w:hanging="567"/>
        <w:jc w:val="both"/>
        <w:rPr>
          <w:rFonts w:cs="Times New Roman"/>
          <w:szCs w:val="24"/>
        </w:rPr>
      </w:pPr>
      <w:r>
        <w:rPr>
          <w:rFonts w:cs="Times New Roman"/>
          <w:szCs w:val="24"/>
        </w:rPr>
        <w:t>Hackmann, D.</w:t>
      </w:r>
      <w:r w:rsidR="00D9643F">
        <w:rPr>
          <w:rFonts w:cs="Times New Roman"/>
          <w:szCs w:val="24"/>
        </w:rPr>
        <w:t xml:space="preserve"> &amp;</w:t>
      </w:r>
      <w:r w:rsidR="000B487C" w:rsidRPr="00D9643F">
        <w:rPr>
          <w:rFonts w:cs="Times New Roman"/>
          <w:szCs w:val="24"/>
        </w:rPr>
        <w:t xml:space="preserve"> Mintah, J. K. (2010). Pedometers: A Strategy to Promote Increased Physical Activity among College Students. </w:t>
      </w:r>
      <w:r w:rsidR="000B487C" w:rsidRPr="00D9643F">
        <w:rPr>
          <w:rStyle w:val="CittHTML"/>
          <w:rFonts w:cs="Times New Roman"/>
          <w:szCs w:val="24"/>
        </w:rPr>
        <w:t xml:space="preserve">Journal of Instructional Pedagogies, 4(10), </w:t>
      </w:r>
      <w:r w:rsidR="000B487C" w:rsidRPr="00D9643F">
        <w:rPr>
          <w:rStyle w:val="CittHTML"/>
          <w:rFonts w:cs="Times New Roman"/>
          <w:i w:val="0"/>
          <w:szCs w:val="24"/>
        </w:rPr>
        <w:t xml:space="preserve">1-28. </w:t>
      </w:r>
    </w:p>
    <w:p w14:paraId="4DFFECD5" w14:textId="6CB7B37A" w:rsidR="00125FB1" w:rsidRPr="00D9643F" w:rsidRDefault="00D9643F" w:rsidP="00D9643F">
      <w:pPr>
        <w:ind w:left="567" w:hanging="567"/>
        <w:jc w:val="both"/>
        <w:rPr>
          <w:rFonts w:cs="Times New Roman"/>
          <w:szCs w:val="24"/>
        </w:rPr>
      </w:pPr>
      <w:r>
        <w:rPr>
          <w:rFonts w:cs="Times New Roman"/>
          <w:szCs w:val="24"/>
        </w:rPr>
        <w:t>Havlínová, M., Vencálková, E.,</w:t>
      </w:r>
      <w:r w:rsidR="005134E0" w:rsidRPr="00D9643F">
        <w:rPr>
          <w:rFonts w:cs="Times New Roman"/>
          <w:szCs w:val="24"/>
        </w:rPr>
        <w:t xml:space="preserve"> </w:t>
      </w:r>
      <w:r>
        <w:rPr>
          <w:rFonts w:cs="Times New Roman"/>
          <w:szCs w:val="24"/>
        </w:rPr>
        <w:t xml:space="preserve">&amp; </w:t>
      </w:r>
      <w:r w:rsidR="005134E0" w:rsidRPr="00D9643F">
        <w:rPr>
          <w:rFonts w:cs="Times New Roman"/>
          <w:szCs w:val="24"/>
        </w:rPr>
        <w:t>Havlová</w:t>
      </w:r>
      <w:r w:rsidR="00125FB1" w:rsidRPr="00D9643F">
        <w:rPr>
          <w:rFonts w:cs="Times New Roman"/>
          <w:szCs w:val="24"/>
        </w:rPr>
        <w:t>, J.</w:t>
      </w:r>
      <w:r w:rsidR="00D505CC" w:rsidRPr="00D9643F">
        <w:rPr>
          <w:rFonts w:cs="Times New Roman"/>
          <w:szCs w:val="24"/>
        </w:rPr>
        <w:t xml:space="preserve"> (2012).</w:t>
      </w:r>
      <w:r w:rsidR="00125FB1" w:rsidRPr="00D9643F">
        <w:rPr>
          <w:rFonts w:cs="Times New Roman"/>
          <w:szCs w:val="24"/>
        </w:rPr>
        <w:t xml:space="preserve"> </w:t>
      </w:r>
      <w:r w:rsidR="00674CF1" w:rsidRPr="00D9643F">
        <w:rPr>
          <w:rFonts w:cs="Times New Roman"/>
          <w:i/>
          <w:szCs w:val="24"/>
        </w:rPr>
        <w:t>Kurikulum podpory zdraví v </w:t>
      </w:r>
      <w:r w:rsidR="00125FB1" w:rsidRPr="00D9643F">
        <w:rPr>
          <w:rFonts w:cs="Times New Roman"/>
          <w:i/>
          <w:szCs w:val="24"/>
        </w:rPr>
        <w:t>mateřské škole</w:t>
      </w:r>
      <w:r>
        <w:rPr>
          <w:rFonts w:cs="Times New Roman"/>
          <w:szCs w:val="24"/>
        </w:rPr>
        <w:t>. Praha: Portál</w:t>
      </w:r>
      <w:r w:rsidR="00125FB1" w:rsidRPr="00D9643F">
        <w:rPr>
          <w:rFonts w:cs="Times New Roman"/>
          <w:szCs w:val="24"/>
        </w:rPr>
        <w:t xml:space="preserve">. </w:t>
      </w:r>
    </w:p>
    <w:p w14:paraId="6E2D8B55" w14:textId="4D876BFA" w:rsidR="00BE6AAD" w:rsidRPr="00D9643F" w:rsidRDefault="005134E0" w:rsidP="00D9643F">
      <w:pPr>
        <w:ind w:firstLine="0"/>
        <w:jc w:val="both"/>
        <w:rPr>
          <w:rFonts w:cs="Times New Roman"/>
          <w:szCs w:val="24"/>
        </w:rPr>
      </w:pPr>
      <w:r w:rsidRPr="00D9643F">
        <w:rPr>
          <w:rFonts w:cs="Times New Roman"/>
          <w:szCs w:val="24"/>
        </w:rPr>
        <w:t>Hegyl</w:t>
      </w:r>
      <w:r w:rsidR="00125FB1" w:rsidRPr="00D9643F">
        <w:rPr>
          <w:rFonts w:cs="Times New Roman"/>
          <w:szCs w:val="24"/>
        </w:rPr>
        <w:t>, L.</w:t>
      </w:r>
      <w:r w:rsidR="00D505CC" w:rsidRPr="00D9643F">
        <w:rPr>
          <w:rFonts w:cs="Times New Roman"/>
          <w:szCs w:val="24"/>
        </w:rPr>
        <w:t xml:space="preserve"> (2012).</w:t>
      </w:r>
      <w:r w:rsidR="00125FB1" w:rsidRPr="00D9643F">
        <w:rPr>
          <w:rFonts w:cs="Times New Roman"/>
          <w:szCs w:val="24"/>
        </w:rPr>
        <w:t xml:space="preserve"> </w:t>
      </w:r>
      <w:r w:rsidR="00125FB1" w:rsidRPr="00D9643F">
        <w:rPr>
          <w:rFonts w:cs="Times New Roman"/>
          <w:i/>
          <w:szCs w:val="24"/>
        </w:rPr>
        <w:t>Sociálna gerontológia</w:t>
      </w:r>
      <w:r w:rsidR="00D9643F">
        <w:rPr>
          <w:rFonts w:cs="Times New Roman"/>
          <w:szCs w:val="24"/>
        </w:rPr>
        <w:t>. Bratislava: Herba</w:t>
      </w:r>
      <w:r w:rsidR="00125FB1" w:rsidRPr="00D9643F">
        <w:rPr>
          <w:rFonts w:cs="Times New Roman"/>
          <w:szCs w:val="24"/>
        </w:rPr>
        <w:t>.</w:t>
      </w:r>
    </w:p>
    <w:p w14:paraId="6447218E" w14:textId="77777777" w:rsidR="00BE6AAD" w:rsidRPr="00D9643F" w:rsidRDefault="00BE6AAD" w:rsidP="00F126EF">
      <w:pPr>
        <w:pStyle w:val="Default"/>
        <w:spacing w:line="360" w:lineRule="auto"/>
        <w:ind w:left="567" w:hanging="567"/>
        <w:jc w:val="both"/>
      </w:pPr>
      <w:r w:rsidRPr="00D9643F">
        <w:t xml:space="preserve">Hodaň B. (1997). </w:t>
      </w:r>
      <w:r w:rsidRPr="00D9643F">
        <w:rPr>
          <w:i/>
          <w:iCs/>
        </w:rPr>
        <w:t xml:space="preserve">Úvod do teorie tělesné kultury. </w:t>
      </w:r>
      <w:r w:rsidRPr="00D9643F">
        <w:t>Olomouc: Univerzita Pal</w:t>
      </w:r>
      <w:r w:rsidR="00674CF1" w:rsidRPr="00D9643F">
        <w:t>a</w:t>
      </w:r>
      <w:r w:rsidRPr="00D9643F">
        <w:t>ckého v Olomouci.</w:t>
      </w:r>
    </w:p>
    <w:p w14:paraId="17DF3129" w14:textId="77777777" w:rsidR="00125FB1" w:rsidRPr="00D9643F" w:rsidRDefault="00BE6AAD" w:rsidP="00F126EF">
      <w:pPr>
        <w:pStyle w:val="Default"/>
        <w:spacing w:line="360" w:lineRule="auto"/>
        <w:ind w:left="567" w:hanging="567"/>
        <w:jc w:val="both"/>
        <w:rPr>
          <w:rFonts w:eastAsia="Times New Roman"/>
          <w:lang w:eastAsia="cs-CZ"/>
        </w:rPr>
      </w:pPr>
      <w:r w:rsidRPr="00D9643F">
        <w:rPr>
          <w:rFonts w:eastAsia="Times New Roman"/>
          <w:lang w:eastAsia="cs-CZ"/>
        </w:rPr>
        <w:t xml:space="preserve">Hodaň, B. (2000). </w:t>
      </w:r>
      <w:r w:rsidR="00674CF1" w:rsidRPr="00D9643F">
        <w:rPr>
          <w:rFonts w:eastAsia="Times New Roman"/>
          <w:i/>
          <w:lang w:eastAsia="cs-CZ"/>
        </w:rPr>
        <w:t xml:space="preserve">Tělesná kultura – </w:t>
      </w:r>
      <w:r w:rsidRPr="00D9643F">
        <w:rPr>
          <w:rFonts w:eastAsia="Times New Roman"/>
          <w:i/>
          <w:lang w:eastAsia="cs-CZ"/>
        </w:rPr>
        <w:t>sociokulturní fenomén, východiska a vztahy</w:t>
      </w:r>
      <w:r w:rsidRPr="00D9643F">
        <w:rPr>
          <w:rFonts w:eastAsia="Times New Roman"/>
          <w:lang w:eastAsia="cs-CZ"/>
        </w:rPr>
        <w:t>. 1 vyd. Olomouc: Univerzita Palackého v Olomouci.</w:t>
      </w:r>
      <w:r w:rsidR="00125FB1" w:rsidRPr="00D9643F">
        <w:t xml:space="preserve"> </w:t>
      </w:r>
    </w:p>
    <w:p w14:paraId="686DACF0" w14:textId="74741AD2" w:rsidR="00125FB1" w:rsidRPr="00F126EF" w:rsidRDefault="005134E0" w:rsidP="00F126EF">
      <w:pPr>
        <w:ind w:left="567" w:hanging="567"/>
        <w:jc w:val="both"/>
        <w:rPr>
          <w:rFonts w:cs="Times New Roman"/>
          <w:szCs w:val="24"/>
        </w:rPr>
      </w:pPr>
      <w:r w:rsidRPr="00F126EF">
        <w:rPr>
          <w:rFonts w:cs="Times New Roman"/>
          <w:szCs w:val="24"/>
        </w:rPr>
        <w:t>Hodaň</w:t>
      </w:r>
      <w:r w:rsidR="00125FB1" w:rsidRPr="00F126EF">
        <w:rPr>
          <w:rFonts w:cs="Times New Roman"/>
          <w:szCs w:val="24"/>
        </w:rPr>
        <w:t>, B.</w:t>
      </w:r>
      <w:r w:rsidR="00D9643F" w:rsidRPr="00F126EF">
        <w:rPr>
          <w:rFonts w:cs="Times New Roman"/>
          <w:szCs w:val="24"/>
        </w:rPr>
        <w:t xml:space="preserve"> (2000).</w:t>
      </w:r>
      <w:r w:rsidR="00125FB1" w:rsidRPr="00F126EF">
        <w:rPr>
          <w:rFonts w:cs="Times New Roman"/>
          <w:szCs w:val="24"/>
        </w:rPr>
        <w:t xml:space="preserve"> </w:t>
      </w:r>
      <w:r w:rsidR="00125FB1" w:rsidRPr="00F126EF">
        <w:rPr>
          <w:rFonts w:cs="Times New Roman"/>
          <w:i/>
          <w:szCs w:val="24"/>
        </w:rPr>
        <w:t>Úvod do teorie tělesné kultury</w:t>
      </w:r>
      <w:r w:rsidR="00D9643F" w:rsidRPr="00F126EF">
        <w:rPr>
          <w:rFonts w:cs="Times New Roman"/>
          <w:szCs w:val="24"/>
        </w:rPr>
        <w:t xml:space="preserve">. </w:t>
      </w:r>
      <w:r w:rsidR="00125FB1" w:rsidRPr="00F126EF">
        <w:rPr>
          <w:rFonts w:cs="Times New Roman"/>
          <w:szCs w:val="24"/>
        </w:rPr>
        <w:t>Olomo</w:t>
      </w:r>
      <w:r w:rsidR="00D9643F" w:rsidRPr="00F126EF">
        <w:rPr>
          <w:rFonts w:cs="Times New Roman"/>
          <w:szCs w:val="24"/>
        </w:rPr>
        <w:t>uc: Univerzita Palackého</w:t>
      </w:r>
      <w:r w:rsidR="00F126EF" w:rsidRPr="00F126EF">
        <w:rPr>
          <w:rFonts w:cs="Times New Roman"/>
          <w:szCs w:val="24"/>
        </w:rPr>
        <w:t xml:space="preserve"> v Olomouci.</w:t>
      </w:r>
      <w:r w:rsidR="00125FB1" w:rsidRPr="00F126EF">
        <w:rPr>
          <w:rFonts w:cs="Times New Roman"/>
          <w:szCs w:val="24"/>
        </w:rPr>
        <w:t xml:space="preserve"> </w:t>
      </w:r>
    </w:p>
    <w:p w14:paraId="5290521F" w14:textId="53D23379" w:rsidR="00125FB1" w:rsidRPr="00D9643F" w:rsidRDefault="005134E0" w:rsidP="00F126EF">
      <w:pPr>
        <w:suppressAutoHyphens/>
        <w:ind w:left="567" w:hanging="567"/>
        <w:jc w:val="both"/>
        <w:rPr>
          <w:rFonts w:cs="Times New Roman"/>
          <w:szCs w:val="24"/>
        </w:rPr>
      </w:pPr>
      <w:r w:rsidRPr="00D9643F">
        <w:rPr>
          <w:rFonts w:cs="Times New Roman"/>
          <w:szCs w:val="24"/>
        </w:rPr>
        <w:t>Hošková</w:t>
      </w:r>
      <w:r w:rsidR="00125FB1" w:rsidRPr="00D9643F">
        <w:rPr>
          <w:rFonts w:cs="Times New Roman"/>
          <w:szCs w:val="24"/>
        </w:rPr>
        <w:t>, B.</w:t>
      </w:r>
      <w:r w:rsidR="00D505CC" w:rsidRPr="00D9643F">
        <w:rPr>
          <w:rFonts w:cs="Times New Roman"/>
          <w:szCs w:val="24"/>
        </w:rPr>
        <w:t xml:space="preserve"> (1998).</w:t>
      </w:r>
      <w:r w:rsidR="00125FB1" w:rsidRPr="00D9643F">
        <w:rPr>
          <w:rFonts w:cs="Times New Roman"/>
          <w:szCs w:val="24"/>
        </w:rPr>
        <w:t xml:space="preserve"> </w:t>
      </w:r>
      <w:r w:rsidR="00125FB1" w:rsidRPr="00D9643F">
        <w:rPr>
          <w:rFonts w:cs="Times New Roman"/>
          <w:i/>
          <w:szCs w:val="24"/>
        </w:rPr>
        <w:t xml:space="preserve">Význam kvality pohybu v tělesné výchově a sportu. </w:t>
      </w:r>
      <w:r w:rsidR="00125FB1" w:rsidRPr="00D9643F">
        <w:rPr>
          <w:rFonts w:cs="Times New Roman"/>
          <w:szCs w:val="24"/>
        </w:rPr>
        <w:t xml:space="preserve">In: </w:t>
      </w:r>
      <w:r w:rsidR="00125FB1" w:rsidRPr="00D9643F">
        <w:rPr>
          <w:rFonts w:cs="Times New Roman"/>
          <w:i/>
          <w:szCs w:val="24"/>
        </w:rPr>
        <w:t xml:space="preserve">Sborník referátů vědeckého </w:t>
      </w:r>
      <w:r w:rsidR="00D505CC" w:rsidRPr="00D9643F">
        <w:rPr>
          <w:rFonts w:cs="Times New Roman"/>
          <w:i/>
          <w:szCs w:val="24"/>
        </w:rPr>
        <w:t xml:space="preserve">semináře </w:t>
      </w:r>
      <w:r w:rsidR="00D505CC" w:rsidRPr="00D9643F">
        <w:rPr>
          <w:rFonts w:cs="Times New Roman"/>
          <w:szCs w:val="24"/>
        </w:rPr>
        <w:t xml:space="preserve">– </w:t>
      </w:r>
      <w:r w:rsidR="00D505CC" w:rsidRPr="00F126EF">
        <w:rPr>
          <w:rFonts w:cs="Times New Roman"/>
          <w:i/>
          <w:szCs w:val="24"/>
        </w:rPr>
        <w:t>Současné</w:t>
      </w:r>
      <w:r w:rsidR="00125FB1" w:rsidRPr="00F126EF">
        <w:rPr>
          <w:rFonts w:cs="Times New Roman"/>
          <w:i/>
          <w:szCs w:val="24"/>
        </w:rPr>
        <w:t xml:space="preserve"> problémy tělesné výchovy a sportu.</w:t>
      </w:r>
      <w:r w:rsidR="00125FB1" w:rsidRPr="00D9643F">
        <w:rPr>
          <w:rFonts w:cs="Times New Roman"/>
          <w:i/>
          <w:szCs w:val="24"/>
        </w:rPr>
        <w:t xml:space="preserve"> </w:t>
      </w:r>
      <w:r w:rsidR="00125FB1" w:rsidRPr="00D9643F">
        <w:rPr>
          <w:rFonts w:cs="Times New Roman"/>
          <w:szCs w:val="24"/>
        </w:rPr>
        <w:t xml:space="preserve">Ústí nad Labem: </w:t>
      </w:r>
      <w:r w:rsidR="00F126EF">
        <w:rPr>
          <w:rFonts w:cs="Times New Roman"/>
          <w:szCs w:val="24"/>
        </w:rPr>
        <w:t>Pedagogická fakulta UJEP.</w:t>
      </w:r>
      <w:r w:rsidR="00125FB1" w:rsidRPr="00D9643F">
        <w:rPr>
          <w:rFonts w:cs="Times New Roman"/>
          <w:szCs w:val="24"/>
        </w:rPr>
        <w:t xml:space="preserve"> </w:t>
      </w:r>
    </w:p>
    <w:p w14:paraId="05AB4E6D" w14:textId="0AF98622" w:rsidR="00125FB1" w:rsidRDefault="005134E0" w:rsidP="00F126EF">
      <w:pPr>
        <w:suppressAutoHyphens/>
        <w:ind w:left="567" w:hanging="567"/>
        <w:jc w:val="both"/>
        <w:rPr>
          <w:rFonts w:cs="Times New Roman"/>
          <w:szCs w:val="24"/>
        </w:rPr>
      </w:pPr>
      <w:r w:rsidRPr="00D9643F">
        <w:rPr>
          <w:rFonts w:cs="Times New Roman"/>
          <w:szCs w:val="24"/>
        </w:rPr>
        <w:t>Hřebíček</w:t>
      </w:r>
      <w:r w:rsidR="00F126EF">
        <w:rPr>
          <w:rFonts w:cs="Times New Roman"/>
          <w:szCs w:val="24"/>
        </w:rPr>
        <w:t xml:space="preserve">, J. (2001). </w:t>
      </w:r>
      <w:r w:rsidR="00125FB1" w:rsidRPr="00D9643F">
        <w:rPr>
          <w:rFonts w:cs="Times New Roman"/>
          <w:i/>
          <w:szCs w:val="24"/>
        </w:rPr>
        <w:t>Kapitoly z patologické fyziologie</w:t>
      </w:r>
      <w:r w:rsidR="00D505CC" w:rsidRPr="00D9643F">
        <w:rPr>
          <w:rFonts w:cs="Times New Roman"/>
          <w:szCs w:val="24"/>
        </w:rPr>
        <w:t>.</w:t>
      </w:r>
      <w:r w:rsidR="00125FB1" w:rsidRPr="00D9643F">
        <w:rPr>
          <w:rFonts w:cs="Times New Roman"/>
          <w:szCs w:val="24"/>
        </w:rPr>
        <w:t xml:space="preserve"> O</w:t>
      </w:r>
      <w:r w:rsidR="005C0EEF" w:rsidRPr="00D9643F">
        <w:rPr>
          <w:rFonts w:cs="Times New Roman"/>
          <w:szCs w:val="24"/>
        </w:rPr>
        <w:t>lomouc: Univerzita Palackého v</w:t>
      </w:r>
      <w:r w:rsidR="00F126EF">
        <w:rPr>
          <w:rFonts w:cs="Times New Roman"/>
          <w:szCs w:val="24"/>
        </w:rPr>
        <w:t> </w:t>
      </w:r>
      <w:r w:rsidR="00713C2D" w:rsidRPr="00D9643F">
        <w:rPr>
          <w:rFonts w:cs="Times New Roman"/>
          <w:szCs w:val="24"/>
        </w:rPr>
        <w:t>Olomouci</w:t>
      </w:r>
      <w:r w:rsidR="00F126EF">
        <w:rPr>
          <w:rFonts w:cs="Times New Roman"/>
          <w:szCs w:val="24"/>
        </w:rPr>
        <w:t>.</w:t>
      </w:r>
    </w:p>
    <w:p w14:paraId="219B8CA3" w14:textId="42CD9E7D" w:rsidR="000F733C" w:rsidRPr="000F733C" w:rsidRDefault="000F733C" w:rsidP="00F126EF">
      <w:pPr>
        <w:suppressAutoHyphens/>
        <w:ind w:left="567" w:hanging="567"/>
        <w:jc w:val="both"/>
        <w:rPr>
          <w:rFonts w:cs="Times New Roman"/>
          <w:szCs w:val="24"/>
        </w:rPr>
      </w:pPr>
      <w:r>
        <w:rPr>
          <w:rFonts w:cs="Times New Roman"/>
          <w:szCs w:val="24"/>
        </w:rPr>
        <w:t xml:space="preserve">Hříbková, L. (2009). </w:t>
      </w:r>
      <w:r>
        <w:rPr>
          <w:rFonts w:cs="Times New Roman"/>
          <w:i/>
          <w:szCs w:val="24"/>
        </w:rPr>
        <w:t xml:space="preserve">Nadání a nadání. </w:t>
      </w:r>
      <w:r>
        <w:rPr>
          <w:rFonts w:cs="Times New Roman"/>
          <w:szCs w:val="24"/>
        </w:rPr>
        <w:t>Praha: Grada publishing.</w:t>
      </w:r>
    </w:p>
    <w:p w14:paraId="17EC52F0" w14:textId="31149695" w:rsidR="006220B5" w:rsidRPr="00D9643F" w:rsidRDefault="005C0EEF" w:rsidP="00F126EF">
      <w:pPr>
        <w:suppressAutoHyphens/>
        <w:ind w:left="567" w:hanging="567"/>
        <w:jc w:val="both"/>
        <w:rPr>
          <w:rFonts w:cs="Times New Roman"/>
          <w:szCs w:val="24"/>
        </w:rPr>
      </w:pPr>
      <w:r w:rsidRPr="00D9643F">
        <w:rPr>
          <w:rFonts w:cs="Times New Roman"/>
          <w:szCs w:val="24"/>
        </w:rPr>
        <w:t xml:space="preserve">Jansa, P. (2014). </w:t>
      </w:r>
      <w:r w:rsidRPr="00F126EF">
        <w:rPr>
          <w:rFonts w:cs="Times New Roman"/>
          <w:i/>
          <w:szCs w:val="24"/>
        </w:rPr>
        <w:t>K</w:t>
      </w:r>
      <w:r w:rsidR="006220B5" w:rsidRPr="00F126EF">
        <w:rPr>
          <w:rFonts w:cs="Times New Roman"/>
          <w:i/>
          <w:szCs w:val="24"/>
        </w:rPr>
        <w:t>omparace názorů a postojů české veřejnosti k životosprávě.</w:t>
      </w:r>
      <w:r w:rsidR="006220B5" w:rsidRPr="00D9643F">
        <w:rPr>
          <w:rFonts w:cs="Times New Roman"/>
          <w:szCs w:val="24"/>
        </w:rPr>
        <w:t xml:space="preserve"> Praha: Karolinum</w:t>
      </w:r>
      <w:r w:rsidR="00F126EF">
        <w:rPr>
          <w:rFonts w:cs="Times New Roman"/>
          <w:szCs w:val="24"/>
        </w:rPr>
        <w:t>.</w:t>
      </w:r>
    </w:p>
    <w:p w14:paraId="60368286" w14:textId="2E006A5B" w:rsidR="00DF69EA" w:rsidRPr="00D9643F" w:rsidRDefault="00DF69EA" w:rsidP="00F126EF">
      <w:pPr>
        <w:suppressAutoHyphens/>
        <w:ind w:left="567" w:hanging="567"/>
        <w:jc w:val="both"/>
        <w:rPr>
          <w:rFonts w:cs="Times New Roman"/>
          <w:szCs w:val="24"/>
        </w:rPr>
      </w:pPr>
      <w:r w:rsidRPr="00D9643F">
        <w:rPr>
          <w:rFonts w:cs="Times New Roman"/>
          <w:szCs w:val="24"/>
        </w:rPr>
        <w:t>Jansa, P., Kocourek. J., Votruba, J.,</w:t>
      </w:r>
      <w:r w:rsidR="00F126EF">
        <w:rPr>
          <w:rFonts w:cs="Times New Roman"/>
          <w:szCs w:val="24"/>
        </w:rPr>
        <w:t xml:space="preserve"> &amp;</w:t>
      </w:r>
      <w:r w:rsidRPr="00D9643F">
        <w:rPr>
          <w:rFonts w:cs="Times New Roman"/>
          <w:szCs w:val="24"/>
        </w:rPr>
        <w:t xml:space="preserve"> Dašková, B. (2005). </w:t>
      </w:r>
      <w:r w:rsidRPr="00D9643F">
        <w:rPr>
          <w:rFonts w:cs="Times New Roman"/>
          <w:i/>
          <w:szCs w:val="24"/>
        </w:rPr>
        <w:t xml:space="preserve">Sport a pohybové aktivity v životě české populace. </w:t>
      </w:r>
      <w:r w:rsidRPr="00D9643F">
        <w:rPr>
          <w:rFonts w:cs="Times New Roman"/>
          <w:szCs w:val="24"/>
        </w:rPr>
        <w:t xml:space="preserve">Praha: FTVS. </w:t>
      </w:r>
    </w:p>
    <w:p w14:paraId="263A3782" w14:textId="77777777" w:rsidR="00125FB1" w:rsidRPr="00D9643F" w:rsidRDefault="005134E0" w:rsidP="00F126EF">
      <w:pPr>
        <w:suppressAutoHyphens/>
        <w:ind w:left="567" w:hanging="567"/>
        <w:jc w:val="both"/>
        <w:rPr>
          <w:rFonts w:cs="Times New Roman"/>
          <w:szCs w:val="24"/>
        </w:rPr>
      </w:pPr>
      <w:r w:rsidRPr="00D9643F">
        <w:rPr>
          <w:rFonts w:cs="Times New Roman"/>
          <w:szCs w:val="24"/>
        </w:rPr>
        <w:t>Jorgensen</w:t>
      </w:r>
      <w:r w:rsidR="00D505CC" w:rsidRPr="00D9643F">
        <w:rPr>
          <w:rFonts w:cs="Times New Roman"/>
          <w:szCs w:val="24"/>
        </w:rPr>
        <w:t xml:space="preserve">, T., Andersen, L. B., Froberg, K., Maeder, U., von Hult Smith, L., &amp; Aadahl, M. (2009). </w:t>
      </w:r>
      <w:r w:rsidR="00125FB1" w:rsidRPr="00D9643F">
        <w:rPr>
          <w:rFonts w:cs="Times New Roman"/>
          <w:szCs w:val="24"/>
        </w:rPr>
        <w:t xml:space="preserve">Position statement: Testing physical condition in a population – how good are the methods? </w:t>
      </w:r>
      <w:r w:rsidR="00125FB1" w:rsidRPr="00D9643F">
        <w:rPr>
          <w:rFonts w:cs="Times New Roman"/>
          <w:i/>
          <w:szCs w:val="24"/>
        </w:rPr>
        <w:t xml:space="preserve">European </w:t>
      </w:r>
      <w:r w:rsidR="00D505CC" w:rsidRPr="00D9643F">
        <w:rPr>
          <w:rFonts w:cs="Times New Roman"/>
          <w:i/>
          <w:szCs w:val="24"/>
        </w:rPr>
        <w:t>Journal of Sport Science, 9(</w:t>
      </w:r>
      <w:r w:rsidR="00125FB1" w:rsidRPr="00D9643F">
        <w:rPr>
          <w:rFonts w:cs="Times New Roman"/>
          <w:i/>
          <w:szCs w:val="24"/>
        </w:rPr>
        <w:t>5</w:t>
      </w:r>
      <w:r w:rsidR="00D505CC" w:rsidRPr="00D9643F">
        <w:rPr>
          <w:rFonts w:cs="Times New Roman"/>
          <w:i/>
          <w:szCs w:val="24"/>
        </w:rPr>
        <w:t>),</w:t>
      </w:r>
      <w:r w:rsidR="00D505CC" w:rsidRPr="00D9643F">
        <w:rPr>
          <w:rFonts w:cs="Times New Roman"/>
          <w:szCs w:val="24"/>
        </w:rPr>
        <w:t xml:space="preserve"> </w:t>
      </w:r>
      <w:r w:rsidR="00125FB1" w:rsidRPr="00D9643F">
        <w:rPr>
          <w:rFonts w:cs="Times New Roman"/>
          <w:szCs w:val="24"/>
        </w:rPr>
        <w:t>2l7–267.</w:t>
      </w:r>
    </w:p>
    <w:p w14:paraId="22702E20" w14:textId="47DAD379" w:rsidR="00125FB1" w:rsidRPr="00D9643F" w:rsidRDefault="005134E0" w:rsidP="00F126EF">
      <w:pPr>
        <w:suppressAutoHyphens/>
        <w:ind w:left="567" w:hanging="567"/>
        <w:jc w:val="both"/>
        <w:rPr>
          <w:rFonts w:cs="Times New Roman"/>
          <w:szCs w:val="24"/>
        </w:rPr>
      </w:pPr>
      <w:r w:rsidRPr="00D9643F">
        <w:rPr>
          <w:rFonts w:cs="Times New Roman"/>
          <w:szCs w:val="24"/>
        </w:rPr>
        <w:lastRenderedPageBreak/>
        <w:t>Kalman, M.</w:t>
      </w:r>
      <w:r w:rsidR="00DE21A1">
        <w:rPr>
          <w:rFonts w:cs="Times New Roman"/>
          <w:szCs w:val="24"/>
        </w:rPr>
        <w:t>,</w:t>
      </w:r>
      <w:r w:rsidRPr="00D9643F">
        <w:rPr>
          <w:rFonts w:cs="Times New Roman"/>
          <w:szCs w:val="24"/>
        </w:rPr>
        <w:t xml:space="preserve"> Hamřík, Z.</w:t>
      </w:r>
      <w:r w:rsidR="00DE21A1">
        <w:rPr>
          <w:rFonts w:cs="Times New Roman"/>
          <w:szCs w:val="24"/>
        </w:rPr>
        <w:t>, &amp;</w:t>
      </w:r>
      <w:r w:rsidRPr="00D9643F">
        <w:rPr>
          <w:rFonts w:cs="Times New Roman"/>
          <w:szCs w:val="24"/>
        </w:rPr>
        <w:t xml:space="preserve"> Pavelka</w:t>
      </w:r>
      <w:r w:rsidR="00125FB1" w:rsidRPr="00D9643F">
        <w:rPr>
          <w:rFonts w:cs="Times New Roman"/>
          <w:szCs w:val="24"/>
        </w:rPr>
        <w:t xml:space="preserve">, J. </w:t>
      </w:r>
      <w:r w:rsidR="00D505CC" w:rsidRPr="00D9643F">
        <w:rPr>
          <w:rFonts w:cs="Times New Roman"/>
          <w:szCs w:val="24"/>
        </w:rPr>
        <w:t xml:space="preserve">(2009). </w:t>
      </w:r>
      <w:r w:rsidR="00125FB1" w:rsidRPr="00D9643F">
        <w:rPr>
          <w:rFonts w:cs="Times New Roman"/>
          <w:i/>
          <w:szCs w:val="24"/>
        </w:rPr>
        <w:t>Podpora pohybové aktivity pro odbornou veřejnost</w:t>
      </w:r>
      <w:r w:rsidR="00F126EF">
        <w:rPr>
          <w:rFonts w:cs="Times New Roman"/>
          <w:szCs w:val="24"/>
        </w:rPr>
        <w:t>. Olomouc.</w:t>
      </w:r>
    </w:p>
    <w:p w14:paraId="44A6486F" w14:textId="351682F3" w:rsidR="00125FB1" w:rsidRPr="00F126EF" w:rsidRDefault="005134E0" w:rsidP="00F126EF">
      <w:pPr>
        <w:ind w:firstLine="0"/>
        <w:jc w:val="both"/>
        <w:rPr>
          <w:rFonts w:cs="Times New Roman"/>
          <w:szCs w:val="24"/>
        </w:rPr>
      </w:pPr>
      <w:r w:rsidRPr="00F126EF">
        <w:rPr>
          <w:rFonts w:cs="Times New Roman"/>
          <w:szCs w:val="24"/>
        </w:rPr>
        <w:t>Kastnerová</w:t>
      </w:r>
      <w:r w:rsidR="00125FB1" w:rsidRPr="00F126EF">
        <w:rPr>
          <w:rFonts w:cs="Times New Roman"/>
          <w:szCs w:val="24"/>
        </w:rPr>
        <w:t>, M.</w:t>
      </w:r>
      <w:r w:rsidR="00D505CC" w:rsidRPr="00F126EF">
        <w:rPr>
          <w:rFonts w:cs="Times New Roman"/>
          <w:szCs w:val="24"/>
        </w:rPr>
        <w:t xml:space="preserve"> (2012).</w:t>
      </w:r>
      <w:r w:rsidR="00125FB1" w:rsidRPr="00F126EF">
        <w:rPr>
          <w:rFonts w:cs="Times New Roman"/>
          <w:szCs w:val="24"/>
        </w:rPr>
        <w:t xml:space="preserve"> </w:t>
      </w:r>
      <w:r w:rsidR="00125FB1" w:rsidRPr="00F126EF">
        <w:rPr>
          <w:rFonts w:cs="Times New Roman"/>
          <w:i/>
          <w:szCs w:val="24"/>
        </w:rPr>
        <w:t>Poradce zdravého životního stylu</w:t>
      </w:r>
      <w:r w:rsidR="00125FB1" w:rsidRPr="00F126EF">
        <w:rPr>
          <w:rFonts w:cs="Times New Roman"/>
          <w:szCs w:val="24"/>
        </w:rPr>
        <w:t>. Česk</w:t>
      </w:r>
      <w:r w:rsidR="00F126EF">
        <w:rPr>
          <w:rFonts w:cs="Times New Roman"/>
          <w:szCs w:val="24"/>
        </w:rPr>
        <w:t>é Budějovice: Nová forma.</w:t>
      </w:r>
      <w:r w:rsidR="00D505CC" w:rsidRPr="00F126EF">
        <w:rPr>
          <w:rFonts w:cs="Times New Roman"/>
          <w:szCs w:val="24"/>
        </w:rPr>
        <w:t xml:space="preserve"> </w:t>
      </w:r>
    </w:p>
    <w:p w14:paraId="3A3596C0" w14:textId="77777777" w:rsidR="00CA55C5" w:rsidRPr="00DE21A1" w:rsidRDefault="00CA55C5" w:rsidP="00DE21A1">
      <w:pPr>
        <w:ind w:left="567" w:hanging="567"/>
        <w:jc w:val="both"/>
        <w:rPr>
          <w:rFonts w:cs="Times New Roman"/>
          <w:szCs w:val="24"/>
        </w:rPr>
      </w:pPr>
      <w:r w:rsidRPr="00DE21A1">
        <w:rPr>
          <w:rFonts w:cs="Times New Roman"/>
          <w:szCs w:val="24"/>
        </w:rPr>
        <w:t xml:space="preserve">Koláříková, M. (2015). </w:t>
      </w:r>
      <w:r w:rsidRPr="00DE21A1">
        <w:rPr>
          <w:rFonts w:cs="Times New Roman"/>
          <w:i/>
          <w:szCs w:val="24"/>
        </w:rPr>
        <w:t xml:space="preserve">Dítě předškolního věku v prostředí sociální exkluze. </w:t>
      </w:r>
      <w:r w:rsidRPr="00DE21A1">
        <w:rPr>
          <w:rFonts w:cs="Times New Roman"/>
          <w:szCs w:val="24"/>
        </w:rPr>
        <w:t xml:space="preserve">Opava: Slezská Univerzita. </w:t>
      </w:r>
    </w:p>
    <w:p w14:paraId="34E52814" w14:textId="7CAF00D3" w:rsidR="00125FB1" w:rsidRPr="00DE21A1" w:rsidRDefault="005134E0" w:rsidP="00DE21A1">
      <w:pPr>
        <w:ind w:firstLine="0"/>
        <w:jc w:val="both"/>
        <w:rPr>
          <w:rFonts w:cs="Times New Roman"/>
          <w:szCs w:val="24"/>
        </w:rPr>
      </w:pPr>
      <w:r w:rsidRPr="00DE21A1">
        <w:rPr>
          <w:rFonts w:cs="Times New Roman"/>
          <w:szCs w:val="24"/>
        </w:rPr>
        <w:t>Konopka</w:t>
      </w:r>
      <w:r w:rsidR="00125FB1" w:rsidRPr="00DE21A1">
        <w:rPr>
          <w:rFonts w:cs="Times New Roman"/>
          <w:szCs w:val="24"/>
        </w:rPr>
        <w:t>, P.</w:t>
      </w:r>
      <w:r w:rsidR="00D505CC" w:rsidRPr="00DE21A1">
        <w:rPr>
          <w:rFonts w:cs="Times New Roman"/>
          <w:szCs w:val="24"/>
        </w:rPr>
        <w:t xml:space="preserve"> (2004). </w:t>
      </w:r>
      <w:r w:rsidR="00125FB1" w:rsidRPr="00DE21A1">
        <w:rPr>
          <w:rFonts w:cs="Times New Roman"/>
          <w:i/>
          <w:szCs w:val="24"/>
        </w:rPr>
        <w:t>Sportovní výživa</w:t>
      </w:r>
      <w:r w:rsidR="00DE21A1">
        <w:rPr>
          <w:rFonts w:cs="Times New Roman"/>
          <w:szCs w:val="24"/>
        </w:rPr>
        <w:t>. České Budějovice: Nová forma.</w:t>
      </w:r>
    </w:p>
    <w:p w14:paraId="563F696C" w14:textId="1BAA1BED" w:rsidR="00765533" w:rsidRPr="00DE21A1" w:rsidRDefault="005134E0" w:rsidP="00DE21A1">
      <w:pPr>
        <w:ind w:left="567" w:hanging="567"/>
        <w:jc w:val="both"/>
        <w:rPr>
          <w:rFonts w:cs="Times New Roman"/>
          <w:szCs w:val="24"/>
        </w:rPr>
      </w:pPr>
      <w:r w:rsidRPr="00DE21A1">
        <w:rPr>
          <w:rFonts w:cs="Times New Roman"/>
          <w:szCs w:val="24"/>
        </w:rPr>
        <w:t>Korvas,</w:t>
      </w:r>
      <w:r w:rsidR="005C0EEF" w:rsidRPr="00DE21A1">
        <w:rPr>
          <w:rFonts w:cs="Times New Roman"/>
          <w:szCs w:val="24"/>
        </w:rPr>
        <w:t xml:space="preserve"> P.</w:t>
      </w:r>
      <w:r w:rsidR="00D505CC" w:rsidRPr="00DE21A1">
        <w:rPr>
          <w:rFonts w:cs="Times New Roman"/>
          <w:szCs w:val="24"/>
        </w:rPr>
        <w:t xml:space="preserve"> (2008). </w:t>
      </w:r>
      <w:r w:rsidR="00125FB1" w:rsidRPr="00DE21A1">
        <w:rPr>
          <w:rFonts w:cs="Times New Roman"/>
          <w:i/>
          <w:szCs w:val="24"/>
        </w:rPr>
        <w:t>Mám možnosti zvýšení pohybové aktivity žáků na základní škole?</w:t>
      </w:r>
      <w:r w:rsidR="00DE21A1" w:rsidRPr="00DE21A1">
        <w:rPr>
          <w:rFonts w:cs="Times New Roman"/>
          <w:i/>
          <w:szCs w:val="24"/>
        </w:rPr>
        <w:t xml:space="preserve"> </w:t>
      </w:r>
      <w:r w:rsidR="00125FB1" w:rsidRPr="00DE21A1">
        <w:rPr>
          <w:rFonts w:cs="Times New Roman"/>
          <w:i/>
          <w:szCs w:val="24"/>
        </w:rPr>
        <w:t>Sport a kvalita života</w:t>
      </w:r>
      <w:r w:rsidR="00125FB1" w:rsidRPr="00DE21A1">
        <w:rPr>
          <w:rFonts w:cs="Times New Roman"/>
          <w:szCs w:val="24"/>
        </w:rPr>
        <w:t>. Brno: Masarykova Univerzit</w:t>
      </w:r>
      <w:r w:rsidR="00D505CC" w:rsidRPr="00DE21A1">
        <w:rPr>
          <w:rFonts w:cs="Times New Roman"/>
          <w:szCs w:val="24"/>
        </w:rPr>
        <w:t>a.</w:t>
      </w:r>
    </w:p>
    <w:p w14:paraId="59BC2C20" w14:textId="77187898" w:rsidR="00125FB1" w:rsidRPr="00DE21A1" w:rsidRDefault="00C14501" w:rsidP="00DE21A1">
      <w:pPr>
        <w:ind w:left="567" w:hanging="567"/>
        <w:jc w:val="both"/>
        <w:rPr>
          <w:rFonts w:cs="Times New Roman"/>
          <w:szCs w:val="24"/>
        </w:rPr>
      </w:pPr>
      <w:r>
        <w:rPr>
          <w:rFonts w:cs="Times New Roman"/>
          <w:szCs w:val="24"/>
        </w:rPr>
        <w:t>Korvas, P.</w:t>
      </w:r>
      <w:r w:rsidR="005134E0" w:rsidRPr="00DE21A1">
        <w:rPr>
          <w:rFonts w:cs="Times New Roman"/>
          <w:szCs w:val="24"/>
        </w:rPr>
        <w:t xml:space="preserve"> </w:t>
      </w:r>
      <w:r w:rsidR="00DE21A1">
        <w:rPr>
          <w:rFonts w:cs="Times New Roman"/>
          <w:szCs w:val="24"/>
        </w:rPr>
        <w:t xml:space="preserve">&amp; </w:t>
      </w:r>
      <w:r w:rsidR="005134E0" w:rsidRPr="00DE21A1">
        <w:rPr>
          <w:rFonts w:cs="Times New Roman"/>
          <w:szCs w:val="24"/>
        </w:rPr>
        <w:t>Kysel</w:t>
      </w:r>
      <w:r w:rsidR="00125FB1" w:rsidRPr="00DE21A1">
        <w:rPr>
          <w:rFonts w:cs="Times New Roman"/>
          <w:szCs w:val="24"/>
        </w:rPr>
        <w:t xml:space="preserve">. J. </w:t>
      </w:r>
      <w:r w:rsidR="00D505CC" w:rsidRPr="00DE21A1">
        <w:rPr>
          <w:rFonts w:cs="Times New Roman"/>
          <w:szCs w:val="24"/>
        </w:rPr>
        <w:t xml:space="preserve">(2013). </w:t>
      </w:r>
      <w:r w:rsidR="00125FB1" w:rsidRPr="00DE21A1">
        <w:rPr>
          <w:rFonts w:cs="Times New Roman"/>
          <w:i/>
          <w:szCs w:val="24"/>
        </w:rPr>
        <w:t>Pohybové aktivity ve volném čase</w:t>
      </w:r>
      <w:r w:rsidR="00125FB1" w:rsidRPr="00DE21A1">
        <w:rPr>
          <w:rFonts w:cs="Times New Roman"/>
          <w:szCs w:val="24"/>
        </w:rPr>
        <w:t xml:space="preserve">. Brno: Centrum sportovních aktivit Vysokého </w:t>
      </w:r>
      <w:r w:rsidR="00DE21A1">
        <w:rPr>
          <w:rFonts w:cs="Times New Roman"/>
          <w:szCs w:val="24"/>
        </w:rPr>
        <w:t>učení technického v Brně.</w:t>
      </w:r>
    </w:p>
    <w:p w14:paraId="22F5A3F0" w14:textId="0654B560" w:rsidR="00125FB1" w:rsidRPr="00DE21A1" w:rsidRDefault="005134E0" w:rsidP="00A96BBC">
      <w:pPr>
        <w:ind w:left="567" w:hanging="567"/>
        <w:jc w:val="both"/>
        <w:rPr>
          <w:rFonts w:cs="Times New Roman"/>
          <w:szCs w:val="24"/>
        </w:rPr>
      </w:pPr>
      <w:r w:rsidRPr="00DE21A1">
        <w:rPr>
          <w:rFonts w:cs="Times New Roman"/>
          <w:szCs w:val="24"/>
        </w:rPr>
        <w:t>Kratochvíl</w:t>
      </w:r>
      <w:r w:rsidR="00125FB1" w:rsidRPr="00DE21A1">
        <w:rPr>
          <w:rFonts w:cs="Times New Roman"/>
          <w:szCs w:val="24"/>
        </w:rPr>
        <w:t>, T.</w:t>
      </w:r>
      <w:r w:rsidR="00D505CC" w:rsidRPr="00DE21A1">
        <w:rPr>
          <w:rFonts w:cs="Times New Roman"/>
          <w:szCs w:val="24"/>
        </w:rPr>
        <w:t xml:space="preserve"> (2009).</w:t>
      </w:r>
      <w:r w:rsidR="00125FB1" w:rsidRPr="00DE21A1">
        <w:rPr>
          <w:rFonts w:cs="Times New Roman"/>
          <w:szCs w:val="24"/>
        </w:rPr>
        <w:t xml:space="preserve"> </w:t>
      </w:r>
      <w:r w:rsidR="00125FB1" w:rsidRPr="00DE21A1">
        <w:rPr>
          <w:rFonts w:cs="Times New Roman"/>
          <w:i/>
          <w:szCs w:val="24"/>
        </w:rPr>
        <w:t>Sport a pohybová aktivita ostravské a krnovské mládež</w:t>
      </w:r>
      <w:r w:rsidR="00A96BBC">
        <w:rPr>
          <w:rFonts w:cs="Times New Roman"/>
          <w:szCs w:val="24"/>
        </w:rPr>
        <w:t>, Masarykova univerzita. Disertační práce. Masarykova univerzita, Fakulta sportovních studií.</w:t>
      </w:r>
    </w:p>
    <w:p w14:paraId="449EFFA2" w14:textId="44362F10" w:rsidR="00125FB1" w:rsidRPr="00A96BBC" w:rsidRDefault="005134E0" w:rsidP="00A96BBC">
      <w:pPr>
        <w:ind w:firstLine="0"/>
        <w:jc w:val="both"/>
        <w:rPr>
          <w:rFonts w:cs="Times New Roman"/>
          <w:szCs w:val="24"/>
        </w:rPr>
      </w:pPr>
      <w:r w:rsidRPr="00A96BBC">
        <w:rPr>
          <w:rFonts w:cs="Times New Roman"/>
          <w:szCs w:val="24"/>
        </w:rPr>
        <w:t>Kučera</w:t>
      </w:r>
      <w:r w:rsidR="00125FB1" w:rsidRPr="00A96BBC">
        <w:rPr>
          <w:rFonts w:cs="Times New Roman"/>
          <w:szCs w:val="24"/>
        </w:rPr>
        <w:t>, M.</w:t>
      </w:r>
      <w:r w:rsidR="00D505CC" w:rsidRPr="00A96BBC">
        <w:rPr>
          <w:rFonts w:cs="Times New Roman"/>
          <w:szCs w:val="24"/>
        </w:rPr>
        <w:t xml:space="preserve"> (1996). </w:t>
      </w:r>
      <w:r w:rsidR="00125FB1" w:rsidRPr="00A96BBC">
        <w:rPr>
          <w:rFonts w:cs="Times New Roman"/>
          <w:szCs w:val="24"/>
        </w:rPr>
        <w:t xml:space="preserve"> </w:t>
      </w:r>
      <w:r w:rsidR="00125FB1" w:rsidRPr="00A96BBC">
        <w:rPr>
          <w:rFonts w:cs="Times New Roman"/>
          <w:i/>
          <w:szCs w:val="24"/>
        </w:rPr>
        <w:t>Pohyb v prevenci a terapii</w:t>
      </w:r>
      <w:r w:rsidR="00A96BBC">
        <w:rPr>
          <w:rFonts w:cs="Times New Roman"/>
          <w:szCs w:val="24"/>
        </w:rPr>
        <w:t>. Praha: Grada publishing.</w:t>
      </w:r>
    </w:p>
    <w:p w14:paraId="22C1D4B4" w14:textId="30330230" w:rsidR="00DE272D" w:rsidRPr="00A96BBC" w:rsidRDefault="00A96BBC" w:rsidP="00A96BBC">
      <w:pPr>
        <w:ind w:firstLine="0"/>
        <w:jc w:val="both"/>
        <w:rPr>
          <w:rFonts w:cs="Times New Roman"/>
          <w:szCs w:val="24"/>
        </w:rPr>
      </w:pPr>
      <w:r>
        <w:rPr>
          <w:rFonts w:cs="Times New Roman"/>
          <w:szCs w:val="24"/>
        </w:rPr>
        <w:t>Kučera, M., Kolář, P., &amp;</w:t>
      </w:r>
      <w:r w:rsidR="00DE272D" w:rsidRPr="00A96BBC">
        <w:rPr>
          <w:rFonts w:cs="Times New Roman"/>
          <w:szCs w:val="24"/>
        </w:rPr>
        <w:t xml:space="preserve"> Dylevský, I. (2011). </w:t>
      </w:r>
      <w:r w:rsidR="00DE272D" w:rsidRPr="00A96BBC">
        <w:rPr>
          <w:rFonts w:cs="Times New Roman"/>
          <w:i/>
          <w:szCs w:val="24"/>
        </w:rPr>
        <w:t xml:space="preserve">Dítě, sport a zdraví. </w:t>
      </w:r>
      <w:r w:rsidR="00DE272D" w:rsidRPr="00A96BBC">
        <w:rPr>
          <w:rFonts w:cs="Times New Roman"/>
          <w:szCs w:val="24"/>
        </w:rPr>
        <w:t xml:space="preserve">Praha: Galén. </w:t>
      </w:r>
    </w:p>
    <w:p w14:paraId="330EC710" w14:textId="6D5062A4" w:rsidR="00A96BBC" w:rsidRPr="00A96BBC" w:rsidRDefault="00A96BBC" w:rsidP="00A96BBC">
      <w:pPr>
        <w:ind w:left="567" w:hanging="567"/>
        <w:jc w:val="both"/>
        <w:rPr>
          <w:rFonts w:cs="Times New Roman"/>
          <w:szCs w:val="24"/>
        </w:rPr>
      </w:pPr>
      <w:r w:rsidRPr="00A96BBC">
        <w:rPr>
          <w:rFonts w:cs="Times New Roman"/>
          <w:szCs w:val="24"/>
        </w:rPr>
        <w:t xml:space="preserve">Kukačka, V. (2009). </w:t>
      </w:r>
      <w:r>
        <w:rPr>
          <w:rFonts w:cs="Times New Roman"/>
          <w:i/>
          <w:szCs w:val="24"/>
        </w:rPr>
        <w:t xml:space="preserve">Zdravý životní styl. </w:t>
      </w:r>
      <w:r w:rsidRPr="00A96BBC">
        <w:rPr>
          <w:rFonts w:cs="Times New Roman"/>
          <w:szCs w:val="24"/>
        </w:rPr>
        <w:t>České Budějovic</w:t>
      </w:r>
      <w:r>
        <w:rPr>
          <w:rFonts w:cs="Times New Roman"/>
          <w:szCs w:val="24"/>
        </w:rPr>
        <w:t>e: Zemědělská fakulta JU.</w:t>
      </w:r>
    </w:p>
    <w:p w14:paraId="1358478E" w14:textId="77777777" w:rsidR="005235FB" w:rsidRDefault="005134E0" w:rsidP="00A96BBC">
      <w:pPr>
        <w:ind w:firstLine="0"/>
        <w:jc w:val="both"/>
        <w:rPr>
          <w:rFonts w:cs="Times New Roman"/>
          <w:szCs w:val="24"/>
        </w:rPr>
      </w:pPr>
      <w:r w:rsidRPr="00A96BBC">
        <w:rPr>
          <w:rFonts w:cs="Times New Roman"/>
          <w:szCs w:val="24"/>
        </w:rPr>
        <w:t>Kukačka</w:t>
      </w:r>
      <w:r w:rsidR="00125FB1" w:rsidRPr="00A96BBC">
        <w:rPr>
          <w:rFonts w:cs="Times New Roman"/>
          <w:szCs w:val="24"/>
        </w:rPr>
        <w:t>, V.</w:t>
      </w:r>
      <w:r w:rsidR="00D505CC" w:rsidRPr="00A96BBC">
        <w:rPr>
          <w:rFonts w:cs="Times New Roman"/>
          <w:szCs w:val="24"/>
        </w:rPr>
        <w:t xml:space="preserve"> (2010).</w:t>
      </w:r>
      <w:r w:rsidR="00125FB1" w:rsidRPr="00A96BBC">
        <w:rPr>
          <w:rFonts w:cs="Times New Roman"/>
          <w:szCs w:val="24"/>
        </w:rPr>
        <w:t xml:space="preserve"> </w:t>
      </w:r>
      <w:r w:rsidR="00125FB1" w:rsidRPr="00A96BBC">
        <w:rPr>
          <w:rFonts w:cs="Times New Roman"/>
          <w:i/>
          <w:szCs w:val="24"/>
        </w:rPr>
        <w:t>Udržitelnost zdraví</w:t>
      </w:r>
      <w:r w:rsidR="00125FB1" w:rsidRPr="00A96BBC">
        <w:rPr>
          <w:rFonts w:cs="Times New Roman"/>
          <w:szCs w:val="24"/>
        </w:rPr>
        <w:t>. České Budějovice: Jiho</w:t>
      </w:r>
      <w:r w:rsidR="00A96BBC">
        <w:rPr>
          <w:rFonts w:cs="Times New Roman"/>
          <w:szCs w:val="24"/>
        </w:rPr>
        <w:t>česká univerzita.</w:t>
      </w:r>
      <w:r w:rsidR="00765533" w:rsidRPr="00A96BBC">
        <w:rPr>
          <w:rFonts w:cs="Times New Roman"/>
          <w:szCs w:val="24"/>
        </w:rPr>
        <w:t xml:space="preserve"> </w:t>
      </w:r>
    </w:p>
    <w:p w14:paraId="131E1CDE" w14:textId="0E4BA77B" w:rsidR="005235FB" w:rsidRPr="005235FB" w:rsidRDefault="005235FB" w:rsidP="005235FB">
      <w:pPr>
        <w:ind w:firstLine="0"/>
        <w:jc w:val="both"/>
        <w:rPr>
          <w:rFonts w:cs="Times New Roman"/>
          <w:szCs w:val="24"/>
        </w:rPr>
      </w:pPr>
      <w:r>
        <w:rPr>
          <w:rFonts w:cs="Times New Roman"/>
          <w:szCs w:val="24"/>
        </w:rPr>
        <w:t xml:space="preserve">Kumar, B., Robinson, R., &amp; Till, S. (2015). </w:t>
      </w:r>
      <w:r>
        <w:t>Physical activity and health in adolescence</w:t>
      </w:r>
      <w:r>
        <w:rPr>
          <w:rFonts w:cs="Times New Roman"/>
          <w:szCs w:val="24"/>
        </w:rPr>
        <w:t xml:space="preserve">. </w:t>
      </w:r>
      <w:r>
        <w:rPr>
          <w:rFonts w:cs="Times New Roman"/>
          <w:i/>
          <w:szCs w:val="24"/>
        </w:rPr>
        <w:t xml:space="preserve">Clinical Medicine, 15(3), </w:t>
      </w:r>
      <w:r>
        <w:rPr>
          <w:rFonts w:cs="Times New Roman"/>
          <w:szCs w:val="24"/>
        </w:rPr>
        <w:t xml:space="preserve">267-272. </w:t>
      </w:r>
      <w:r>
        <w:t xml:space="preserve">doi: </w:t>
      </w:r>
      <w:r w:rsidRPr="005235FB">
        <w:t>10.7861/clinmedicine.15-3-267</w:t>
      </w:r>
      <w:r>
        <w:t>.</w:t>
      </w:r>
    </w:p>
    <w:p w14:paraId="68667416" w14:textId="02436911" w:rsidR="00125FB1" w:rsidRPr="005235FB" w:rsidRDefault="005134E0" w:rsidP="00A96BBC">
      <w:pPr>
        <w:ind w:firstLine="0"/>
        <w:jc w:val="both"/>
        <w:rPr>
          <w:rFonts w:cs="Times New Roman"/>
          <w:i/>
          <w:szCs w:val="24"/>
        </w:rPr>
      </w:pPr>
      <w:r w:rsidRPr="00A96BBC">
        <w:rPr>
          <w:rFonts w:cs="Times New Roman"/>
          <w:szCs w:val="24"/>
        </w:rPr>
        <w:t>Kunová</w:t>
      </w:r>
      <w:r w:rsidR="00125FB1" w:rsidRPr="00A96BBC">
        <w:rPr>
          <w:rFonts w:cs="Times New Roman"/>
          <w:szCs w:val="24"/>
        </w:rPr>
        <w:t xml:space="preserve">, V. </w:t>
      </w:r>
      <w:r w:rsidR="00D505CC" w:rsidRPr="00A96BBC">
        <w:rPr>
          <w:rFonts w:cs="Times New Roman"/>
          <w:szCs w:val="24"/>
        </w:rPr>
        <w:t xml:space="preserve">(2004). </w:t>
      </w:r>
      <w:r w:rsidR="00125FB1" w:rsidRPr="00A96BBC">
        <w:rPr>
          <w:rFonts w:cs="Times New Roman"/>
          <w:i/>
          <w:szCs w:val="24"/>
        </w:rPr>
        <w:t>Zdravá výživa</w:t>
      </w:r>
      <w:r w:rsidR="00A96BBC">
        <w:rPr>
          <w:rFonts w:cs="Times New Roman"/>
          <w:szCs w:val="24"/>
        </w:rPr>
        <w:t>. Praha: Grada publishing.</w:t>
      </w:r>
      <w:r w:rsidR="00125FB1" w:rsidRPr="00A96BBC">
        <w:rPr>
          <w:rFonts w:cs="Times New Roman"/>
          <w:szCs w:val="24"/>
        </w:rPr>
        <w:t xml:space="preserve"> </w:t>
      </w:r>
    </w:p>
    <w:p w14:paraId="3D804D94" w14:textId="5F103F9A" w:rsidR="00713C2D" w:rsidRPr="00A96BBC" w:rsidRDefault="00713C2D" w:rsidP="00AE2216">
      <w:pPr>
        <w:ind w:left="709" w:hanging="709"/>
        <w:jc w:val="both"/>
        <w:rPr>
          <w:rFonts w:cs="Times New Roman"/>
          <w:szCs w:val="24"/>
        </w:rPr>
      </w:pPr>
      <w:r w:rsidRPr="00A96BBC">
        <w:rPr>
          <w:rFonts w:cs="Times New Roman"/>
          <w:szCs w:val="24"/>
        </w:rPr>
        <w:t>K</w:t>
      </w:r>
      <w:r w:rsidR="00C14501">
        <w:rPr>
          <w:rFonts w:cs="Times New Roman"/>
          <w:szCs w:val="24"/>
        </w:rPr>
        <w:t>unová, V.</w:t>
      </w:r>
      <w:r w:rsidR="005134E0" w:rsidRPr="00A96BBC">
        <w:rPr>
          <w:rFonts w:cs="Times New Roman"/>
          <w:szCs w:val="24"/>
        </w:rPr>
        <w:t xml:space="preserve"> </w:t>
      </w:r>
      <w:r w:rsidR="00A96BBC">
        <w:rPr>
          <w:rFonts w:cs="Times New Roman"/>
          <w:szCs w:val="24"/>
        </w:rPr>
        <w:t xml:space="preserve">&amp; </w:t>
      </w:r>
      <w:r w:rsidR="005134E0" w:rsidRPr="00A96BBC">
        <w:rPr>
          <w:rFonts w:cs="Times New Roman"/>
          <w:szCs w:val="24"/>
        </w:rPr>
        <w:t>Bretšnajdrová</w:t>
      </w:r>
      <w:r w:rsidR="00125FB1" w:rsidRPr="00A96BBC">
        <w:rPr>
          <w:rFonts w:cs="Times New Roman"/>
          <w:szCs w:val="24"/>
        </w:rPr>
        <w:t>. A.</w:t>
      </w:r>
      <w:r w:rsidR="00D505CC" w:rsidRPr="00A96BBC">
        <w:rPr>
          <w:rFonts w:cs="Times New Roman"/>
          <w:szCs w:val="24"/>
        </w:rPr>
        <w:t xml:space="preserve"> (2011).</w:t>
      </w:r>
      <w:r w:rsidR="00125FB1" w:rsidRPr="00A96BBC">
        <w:rPr>
          <w:rFonts w:cs="Times New Roman"/>
          <w:szCs w:val="24"/>
        </w:rPr>
        <w:t xml:space="preserve"> </w:t>
      </w:r>
      <w:r w:rsidR="00125FB1" w:rsidRPr="00A96BBC">
        <w:rPr>
          <w:rFonts w:cs="Times New Roman"/>
          <w:i/>
          <w:szCs w:val="24"/>
        </w:rPr>
        <w:t>Zdravá výživa: encyklopedie nejen zdravé výživy</w:t>
      </w:r>
      <w:r w:rsidR="00A96BBC">
        <w:rPr>
          <w:rFonts w:cs="Times New Roman"/>
          <w:szCs w:val="24"/>
        </w:rPr>
        <w:t>. Praha: Grada publishing</w:t>
      </w:r>
      <w:r w:rsidR="00125FB1" w:rsidRPr="00A96BBC">
        <w:rPr>
          <w:rFonts w:cs="Times New Roman"/>
          <w:szCs w:val="24"/>
        </w:rPr>
        <w:t xml:space="preserve">. </w:t>
      </w:r>
    </w:p>
    <w:p w14:paraId="31106222" w14:textId="2D8B6079" w:rsidR="00E810C5" w:rsidRPr="00A96BBC" w:rsidRDefault="00713C2D" w:rsidP="00E810C5">
      <w:pPr>
        <w:ind w:left="567" w:hanging="567"/>
        <w:jc w:val="both"/>
        <w:rPr>
          <w:rFonts w:cs="Times New Roman"/>
          <w:szCs w:val="24"/>
        </w:rPr>
      </w:pPr>
      <w:r w:rsidRPr="00A96BBC">
        <w:rPr>
          <w:rFonts w:cs="Times New Roman"/>
          <w:szCs w:val="24"/>
        </w:rPr>
        <w:t>Kwan, M. Y., Cairney, J., Faulkner, G. E.,</w:t>
      </w:r>
      <w:r w:rsidR="00C14501">
        <w:rPr>
          <w:rFonts w:cs="Times New Roman"/>
          <w:szCs w:val="24"/>
        </w:rPr>
        <w:t xml:space="preserve"> &amp;</w:t>
      </w:r>
      <w:r w:rsidRPr="00A96BBC">
        <w:rPr>
          <w:rFonts w:cs="Times New Roman"/>
          <w:szCs w:val="24"/>
        </w:rPr>
        <w:t xml:space="preserve"> Pullenayegum, E. E. (2012). Physical activity and other health-risk behaviors during the transition into early</w:t>
      </w:r>
      <w:r w:rsidR="005C0EEF" w:rsidRPr="00A96BBC">
        <w:rPr>
          <w:rFonts w:cs="Times New Roman"/>
          <w:szCs w:val="24"/>
        </w:rPr>
        <w:t xml:space="preserve"> adulthood: a </w:t>
      </w:r>
      <w:r w:rsidRPr="00A96BBC">
        <w:rPr>
          <w:rFonts w:cs="Times New Roman"/>
          <w:szCs w:val="24"/>
        </w:rPr>
        <w:t xml:space="preserve">longitudinal cohort study. </w:t>
      </w:r>
      <w:r w:rsidRPr="00A96BBC">
        <w:rPr>
          <w:rStyle w:val="publication-meta-journal"/>
          <w:rFonts w:cs="Times New Roman"/>
          <w:i/>
          <w:szCs w:val="24"/>
        </w:rPr>
        <w:t>American journal of preventive medicine</w:t>
      </w:r>
      <w:r w:rsidRPr="00A96BBC">
        <w:rPr>
          <w:rFonts w:cs="Times New Roman"/>
          <w:i/>
          <w:szCs w:val="24"/>
        </w:rPr>
        <w:t>. 42(1),</w:t>
      </w:r>
      <w:r w:rsidRPr="00A96BBC">
        <w:rPr>
          <w:rFonts w:cs="Times New Roman"/>
          <w:szCs w:val="24"/>
        </w:rPr>
        <w:t xml:space="preserve"> 14</w:t>
      </w:r>
      <w:r w:rsidR="005C0EEF" w:rsidRPr="00A96BBC">
        <w:rPr>
          <w:rFonts w:cs="Times New Roman"/>
          <w:szCs w:val="24"/>
        </w:rPr>
        <w:t>–</w:t>
      </w:r>
      <w:r w:rsidR="00E810C5">
        <w:rPr>
          <w:rFonts w:cs="Times New Roman"/>
          <w:szCs w:val="24"/>
        </w:rPr>
        <w:t xml:space="preserve">20. Doi: </w:t>
      </w:r>
      <w:r w:rsidR="00E810C5">
        <w:t xml:space="preserve"> </w:t>
      </w:r>
      <w:r w:rsidR="00E810C5" w:rsidRPr="00E810C5">
        <w:t>10.1016/j.amepre.2011.08.026</w:t>
      </w:r>
    </w:p>
    <w:p w14:paraId="67AB8C12" w14:textId="77777777" w:rsidR="00FF0681" w:rsidRDefault="00C14501" w:rsidP="00E810C5">
      <w:pPr>
        <w:ind w:left="567" w:hanging="567"/>
        <w:jc w:val="both"/>
        <w:rPr>
          <w:rFonts w:cs="Times New Roman"/>
          <w:szCs w:val="24"/>
        </w:rPr>
      </w:pPr>
      <w:r>
        <w:rPr>
          <w:rFonts w:cs="Times New Roman"/>
          <w:szCs w:val="24"/>
        </w:rPr>
        <w:t>Langmeier, J.</w:t>
      </w:r>
      <w:r w:rsidR="00A96BBC">
        <w:rPr>
          <w:rFonts w:cs="Times New Roman"/>
          <w:szCs w:val="24"/>
        </w:rPr>
        <w:t xml:space="preserve"> &amp; </w:t>
      </w:r>
      <w:r w:rsidR="005134E0" w:rsidRPr="00A96BBC">
        <w:rPr>
          <w:rFonts w:cs="Times New Roman"/>
          <w:szCs w:val="24"/>
        </w:rPr>
        <w:t>Krejčířová</w:t>
      </w:r>
      <w:r w:rsidR="00D505CC" w:rsidRPr="00A96BBC">
        <w:rPr>
          <w:rFonts w:cs="Times New Roman"/>
          <w:szCs w:val="24"/>
        </w:rPr>
        <w:t xml:space="preserve">, D. (2006). </w:t>
      </w:r>
      <w:r w:rsidR="00125FB1" w:rsidRPr="00A96BBC">
        <w:rPr>
          <w:rFonts w:cs="Times New Roman"/>
          <w:i/>
          <w:szCs w:val="24"/>
        </w:rPr>
        <w:t>Vývojová psychologie 2</w:t>
      </w:r>
      <w:r w:rsidR="00A96BBC">
        <w:rPr>
          <w:rFonts w:cs="Times New Roman"/>
          <w:szCs w:val="24"/>
        </w:rPr>
        <w:t xml:space="preserve">. </w:t>
      </w:r>
      <w:r w:rsidR="00125FB1" w:rsidRPr="00A96BBC">
        <w:rPr>
          <w:rFonts w:cs="Times New Roman"/>
          <w:szCs w:val="24"/>
        </w:rPr>
        <w:t>Praha</w:t>
      </w:r>
      <w:r w:rsidR="00A96BBC">
        <w:rPr>
          <w:rFonts w:cs="Times New Roman"/>
          <w:szCs w:val="24"/>
        </w:rPr>
        <w:t>: Grada publishing.</w:t>
      </w:r>
    </w:p>
    <w:p w14:paraId="38AA5DCF" w14:textId="3A97ABEE" w:rsidR="00E810C5" w:rsidRPr="00E810C5" w:rsidRDefault="00E810C5" w:rsidP="00E810C5">
      <w:pPr>
        <w:ind w:left="567" w:hanging="567"/>
        <w:jc w:val="both"/>
        <w:rPr>
          <w:i/>
        </w:rPr>
      </w:pPr>
      <w:r>
        <w:rPr>
          <w:rFonts w:cs="Times New Roman"/>
          <w:szCs w:val="24"/>
        </w:rPr>
        <w:t xml:space="preserve">Lowry, R., Wechsler, H., Galuska, D. A., Fulton, J. E., &amp; Kann, L. (2009). </w:t>
      </w:r>
      <w:r>
        <w:t xml:space="preserve">Sedentary Lifestyle, and Insufficient Consumption of Fruits and Vegetables Among US High School Students: Differences by Race, Ethnicity, and Gender. </w:t>
      </w:r>
      <w:r w:rsidRPr="00E810C5">
        <w:rPr>
          <w:i/>
        </w:rPr>
        <w:t>School Health.</w:t>
      </w:r>
      <w:r>
        <w:t xml:space="preserve"> </w:t>
      </w:r>
      <w:r>
        <w:rPr>
          <w:i/>
        </w:rPr>
        <w:t xml:space="preserve">72(10). </w:t>
      </w:r>
      <w:r>
        <w:t xml:space="preserve">doi: </w:t>
      </w:r>
      <w:r w:rsidRPr="00E810C5">
        <w:t>10.1111/j.1746-1561.2002.tb03551.x</w:t>
      </w:r>
    </w:p>
    <w:p w14:paraId="3ED3BEF9" w14:textId="1DF6B8E3" w:rsidR="00125FB1" w:rsidRPr="00A96BBC" w:rsidRDefault="005134E0" w:rsidP="00A96BBC">
      <w:pPr>
        <w:ind w:left="567" w:hanging="567"/>
        <w:jc w:val="both"/>
        <w:rPr>
          <w:rFonts w:cs="Times New Roman"/>
          <w:szCs w:val="24"/>
        </w:rPr>
      </w:pPr>
      <w:r w:rsidRPr="00A96BBC">
        <w:rPr>
          <w:rFonts w:cs="Times New Roman"/>
          <w:szCs w:val="24"/>
        </w:rPr>
        <w:t>Macek</w:t>
      </w:r>
      <w:r w:rsidR="00AE2216">
        <w:rPr>
          <w:rFonts w:cs="Times New Roman"/>
          <w:szCs w:val="24"/>
        </w:rPr>
        <w:t>, P.</w:t>
      </w:r>
      <w:r w:rsidR="00D505CC" w:rsidRPr="00A96BBC">
        <w:rPr>
          <w:rFonts w:cs="Times New Roman"/>
          <w:szCs w:val="24"/>
        </w:rPr>
        <w:t xml:space="preserve"> (1999). </w:t>
      </w:r>
      <w:r w:rsidR="00125FB1" w:rsidRPr="00A96BBC">
        <w:rPr>
          <w:rFonts w:cs="Times New Roman"/>
          <w:i/>
          <w:szCs w:val="24"/>
        </w:rPr>
        <w:t>Adolescence: psychologické a sociální charakteristiky dospívajících</w:t>
      </w:r>
      <w:r w:rsidR="00A96BBC">
        <w:rPr>
          <w:rFonts w:cs="Times New Roman"/>
          <w:szCs w:val="24"/>
        </w:rPr>
        <w:t>. Praha: Portál.</w:t>
      </w:r>
      <w:r w:rsidR="00125FB1" w:rsidRPr="00A96BBC">
        <w:rPr>
          <w:rFonts w:cs="Times New Roman"/>
          <w:szCs w:val="24"/>
        </w:rPr>
        <w:t xml:space="preserve"> </w:t>
      </w:r>
    </w:p>
    <w:p w14:paraId="5C5238E9" w14:textId="4A93164D" w:rsidR="00125FB1" w:rsidRPr="00A96BBC" w:rsidRDefault="00C14501" w:rsidP="00A96BBC">
      <w:pPr>
        <w:ind w:firstLine="0"/>
        <w:jc w:val="both"/>
        <w:rPr>
          <w:rFonts w:cs="Times New Roman"/>
          <w:szCs w:val="24"/>
        </w:rPr>
      </w:pPr>
      <w:r>
        <w:rPr>
          <w:rFonts w:cs="Times New Roman"/>
          <w:szCs w:val="24"/>
        </w:rPr>
        <w:t>Machová, J.</w:t>
      </w:r>
      <w:r w:rsidR="00A96BBC">
        <w:rPr>
          <w:rFonts w:cs="Times New Roman"/>
          <w:szCs w:val="24"/>
        </w:rPr>
        <w:t xml:space="preserve"> &amp;</w:t>
      </w:r>
      <w:r w:rsidR="005134E0" w:rsidRPr="00A96BBC">
        <w:rPr>
          <w:rFonts w:cs="Times New Roman"/>
          <w:szCs w:val="24"/>
        </w:rPr>
        <w:t xml:space="preserve"> Kubátová</w:t>
      </w:r>
      <w:r w:rsidR="00D505CC" w:rsidRPr="00A96BBC">
        <w:rPr>
          <w:rFonts w:cs="Times New Roman"/>
          <w:szCs w:val="24"/>
        </w:rPr>
        <w:t xml:space="preserve">, D. (2009). </w:t>
      </w:r>
      <w:r w:rsidR="00125FB1" w:rsidRPr="00A96BBC">
        <w:rPr>
          <w:rFonts w:cs="Times New Roman"/>
          <w:i/>
          <w:szCs w:val="24"/>
        </w:rPr>
        <w:t>Výchova ke zdraví</w:t>
      </w:r>
      <w:r w:rsidR="00A96BBC">
        <w:rPr>
          <w:rFonts w:cs="Times New Roman"/>
          <w:szCs w:val="24"/>
        </w:rPr>
        <w:t>. Praha.</w:t>
      </w:r>
    </w:p>
    <w:p w14:paraId="595E3668" w14:textId="54180A76" w:rsidR="00125FB1" w:rsidRPr="00A96BBC" w:rsidRDefault="005134E0" w:rsidP="00A96BBC">
      <w:pPr>
        <w:ind w:firstLine="0"/>
        <w:jc w:val="both"/>
        <w:rPr>
          <w:rFonts w:cs="Times New Roman"/>
          <w:szCs w:val="24"/>
        </w:rPr>
      </w:pPr>
      <w:r w:rsidRPr="00A96BBC">
        <w:rPr>
          <w:rFonts w:cs="Times New Roman"/>
          <w:szCs w:val="24"/>
        </w:rPr>
        <w:t>Mazal</w:t>
      </w:r>
      <w:r w:rsidR="00125FB1" w:rsidRPr="00A96BBC">
        <w:rPr>
          <w:rFonts w:cs="Times New Roman"/>
          <w:szCs w:val="24"/>
        </w:rPr>
        <w:t xml:space="preserve">, F. </w:t>
      </w:r>
      <w:r w:rsidR="00D505CC" w:rsidRPr="00A96BBC">
        <w:rPr>
          <w:rFonts w:cs="Times New Roman"/>
          <w:szCs w:val="24"/>
        </w:rPr>
        <w:t xml:space="preserve">(2007). </w:t>
      </w:r>
      <w:r w:rsidR="00125FB1" w:rsidRPr="00A96BBC">
        <w:rPr>
          <w:rFonts w:cs="Times New Roman"/>
          <w:i/>
          <w:szCs w:val="24"/>
        </w:rPr>
        <w:t>Hry a hraní pohledem ŠVP</w:t>
      </w:r>
      <w:r w:rsidR="00A96BBC">
        <w:rPr>
          <w:rFonts w:cs="Times New Roman"/>
          <w:szCs w:val="24"/>
        </w:rPr>
        <w:t>. Olomouc: HANEX.</w:t>
      </w:r>
      <w:r w:rsidR="00125FB1" w:rsidRPr="00A96BBC">
        <w:rPr>
          <w:rFonts w:cs="Times New Roman"/>
          <w:szCs w:val="24"/>
        </w:rPr>
        <w:t xml:space="preserve"> </w:t>
      </w:r>
    </w:p>
    <w:p w14:paraId="0E5A25FA" w14:textId="1F747CC0" w:rsidR="00DE272D" w:rsidRPr="00D9643F" w:rsidRDefault="00C14501" w:rsidP="00A96BBC">
      <w:pPr>
        <w:pStyle w:val="Default"/>
        <w:spacing w:line="360" w:lineRule="auto"/>
        <w:ind w:left="567" w:hanging="567"/>
        <w:jc w:val="both"/>
        <w:rPr>
          <w:color w:val="auto"/>
        </w:rPr>
      </w:pPr>
      <w:r>
        <w:rPr>
          <w:color w:val="auto"/>
        </w:rPr>
        <w:lastRenderedPageBreak/>
        <w:t>Měkota, K.</w:t>
      </w:r>
      <w:r w:rsidR="00DE272D" w:rsidRPr="00D9643F">
        <w:rPr>
          <w:color w:val="auto"/>
        </w:rPr>
        <w:t xml:space="preserve"> &amp; Cuberek, R. (2007). </w:t>
      </w:r>
      <w:r w:rsidR="00DE272D" w:rsidRPr="00D9643F">
        <w:rPr>
          <w:i/>
          <w:color w:val="auto"/>
        </w:rPr>
        <w:t>Pohybové dovednosti, činnosti, výkony.</w:t>
      </w:r>
      <w:r w:rsidR="00A96BBC">
        <w:rPr>
          <w:color w:val="auto"/>
        </w:rPr>
        <w:t xml:space="preserve"> </w:t>
      </w:r>
      <w:r w:rsidR="00DE272D" w:rsidRPr="00D9643F">
        <w:rPr>
          <w:color w:val="auto"/>
        </w:rPr>
        <w:t xml:space="preserve">Olomouc: Univerzita Palackého v Olomouci. </w:t>
      </w:r>
    </w:p>
    <w:p w14:paraId="336F9467" w14:textId="58E9BF0C" w:rsidR="00025949" w:rsidRPr="00A96BBC" w:rsidRDefault="00C14501" w:rsidP="00A96BBC">
      <w:pPr>
        <w:ind w:firstLine="0"/>
        <w:jc w:val="both"/>
        <w:rPr>
          <w:rFonts w:cs="Times New Roman"/>
          <w:szCs w:val="24"/>
        </w:rPr>
      </w:pPr>
      <w:r>
        <w:rPr>
          <w:rFonts w:cs="Times New Roman"/>
          <w:szCs w:val="24"/>
        </w:rPr>
        <w:t>Mignon, P.</w:t>
      </w:r>
      <w:r w:rsidR="00A96BBC">
        <w:rPr>
          <w:rFonts w:cs="Times New Roman"/>
          <w:szCs w:val="24"/>
        </w:rPr>
        <w:t xml:space="preserve"> &amp;</w:t>
      </w:r>
      <w:r w:rsidR="00025949" w:rsidRPr="00A96BBC">
        <w:rPr>
          <w:rFonts w:cs="Times New Roman"/>
          <w:szCs w:val="24"/>
        </w:rPr>
        <w:t xml:space="preserve"> Truchot, G. (2002). </w:t>
      </w:r>
      <w:r w:rsidR="00025949" w:rsidRPr="00A96BBC">
        <w:rPr>
          <w:rFonts w:cs="Times New Roman"/>
          <w:i/>
          <w:szCs w:val="24"/>
        </w:rPr>
        <w:t>Les pratiques sportives des Francais.</w:t>
      </w:r>
      <w:r w:rsidR="00025949" w:rsidRPr="00A96BBC">
        <w:rPr>
          <w:rFonts w:cs="Times New Roman"/>
          <w:szCs w:val="24"/>
        </w:rPr>
        <w:t xml:space="preserve"> Paris: MJS-INSEP. </w:t>
      </w:r>
    </w:p>
    <w:p w14:paraId="5A9D102E" w14:textId="032F462E" w:rsidR="00DF69EA" w:rsidRPr="00A96BBC" w:rsidRDefault="00C14501" w:rsidP="00A96BBC">
      <w:pPr>
        <w:ind w:left="567" w:hanging="567"/>
        <w:jc w:val="both"/>
        <w:rPr>
          <w:rFonts w:cs="Times New Roman"/>
          <w:szCs w:val="24"/>
        </w:rPr>
      </w:pPr>
      <w:r>
        <w:rPr>
          <w:rFonts w:cs="Times New Roman"/>
          <w:szCs w:val="24"/>
        </w:rPr>
        <w:t>Mitáš, J.</w:t>
      </w:r>
      <w:r w:rsidR="00DF69EA" w:rsidRPr="00A96BBC">
        <w:rPr>
          <w:rFonts w:cs="Times New Roman"/>
          <w:szCs w:val="24"/>
        </w:rPr>
        <w:t xml:space="preserve"> </w:t>
      </w:r>
      <w:r w:rsidR="00A96BBC">
        <w:rPr>
          <w:rFonts w:cs="Times New Roman"/>
          <w:szCs w:val="24"/>
        </w:rPr>
        <w:t xml:space="preserve">&amp; </w:t>
      </w:r>
      <w:r w:rsidR="00DF69EA" w:rsidRPr="00A96BBC">
        <w:rPr>
          <w:rFonts w:cs="Times New Roman"/>
          <w:szCs w:val="24"/>
        </w:rPr>
        <w:t xml:space="preserve">Frömel, K. (2011). Pohybová aktivita dospělé populace české republiky. Přehled základních ukazatelů za období 2005–2009. </w:t>
      </w:r>
      <w:r w:rsidR="00DF69EA" w:rsidRPr="00A96BBC">
        <w:rPr>
          <w:rFonts w:cs="Times New Roman"/>
          <w:i/>
          <w:szCs w:val="24"/>
        </w:rPr>
        <w:t xml:space="preserve">Tělesná kultura, 34(1), </w:t>
      </w:r>
      <w:r w:rsidR="00DF69EA" w:rsidRPr="00A96BBC">
        <w:rPr>
          <w:rFonts w:cs="Times New Roman"/>
          <w:szCs w:val="24"/>
        </w:rPr>
        <w:t>9–21.</w:t>
      </w:r>
    </w:p>
    <w:p w14:paraId="5682899B" w14:textId="7A3DB4BB" w:rsidR="00765533" w:rsidRPr="00A96BBC" w:rsidRDefault="00C14501" w:rsidP="00A96BBC">
      <w:pPr>
        <w:ind w:left="567" w:hanging="567"/>
        <w:jc w:val="both"/>
        <w:rPr>
          <w:rFonts w:cs="Times New Roman"/>
          <w:szCs w:val="24"/>
        </w:rPr>
      </w:pPr>
      <w:r>
        <w:rPr>
          <w:rFonts w:cs="Times New Roman"/>
          <w:szCs w:val="24"/>
        </w:rPr>
        <w:t>Mužík, V.</w:t>
      </w:r>
      <w:r w:rsidR="00A96BBC">
        <w:rPr>
          <w:rFonts w:cs="Times New Roman"/>
          <w:szCs w:val="24"/>
        </w:rPr>
        <w:t xml:space="preserve"> &amp;</w:t>
      </w:r>
      <w:r w:rsidR="005134E0" w:rsidRPr="00A96BBC">
        <w:rPr>
          <w:rFonts w:cs="Times New Roman"/>
          <w:szCs w:val="24"/>
        </w:rPr>
        <w:t xml:space="preserve"> Süss</w:t>
      </w:r>
      <w:r w:rsidR="00125FB1" w:rsidRPr="00A96BBC">
        <w:rPr>
          <w:rFonts w:cs="Times New Roman"/>
          <w:szCs w:val="24"/>
        </w:rPr>
        <w:t>, V.</w:t>
      </w:r>
      <w:r w:rsidR="00D505CC" w:rsidRPr="00A96BBC">
        <w:rPr>
          <w:rFonts w:cs="Times New Roman"/>
          <w:szCs w:val="24"/>
        </w:rPr>
        <w:t xml:space="preserve"> (2007).</w:t>
      </w:r>
      <w:r w:rsidR="00125FB1" w:rsidRPr="00A96BBC">
        <w:rPr>
          <w:rFonts w:cs="Times New Roman"/>
          <w:szCs w:val="24"/>
        </w:rPr>
        <w:t xml:space="preserve"> </w:t>
      </w:r>
      <w:r w:rsidR="00125FB1" w:rsidRPr="00A96BBC">
        <w:rPr>
          <w:rFonts w:cs="Times New Roman"/>
          <w:i/>
          <w:szCs w:val="24"/>
        </w:rPr>
        <w:t>Tělesná výchova a zdraví pro 21. století</w:t>
      </w:r>
      <w:r w:rsidR="00A96BBC">
        <w:rPr>
          <w:rFonts w:cs="Times New Roman"/>
          <w:szCs w:val="24"/>
        </w:rPr>
        <w:t xml:space="preserve">. </w:t>
      </w:r>
      <w:r w:rsidR="00125FB1" w:rsidRPr="00A96BBC">
        <w:rPr>
          <w:rFonts w:cs="Times New Roman"/>
          <w:szCs w:val="24"/>
        </w:rPr>
        <w:t>B</w:t>
      </w:r>
      <w:r w:rsidR="00D505CC" w:rsidRPr="00A96BBC">
        <w:rPr>
          <w:rFonts w:cs="Times New Roman"/>
          <w:szCs w:val="24"/>
        </w:rPr>
        <w:t>rno: Masarykova univerzita</w:t>
      </w:r>
      <w:r w:rsidR="00A96BBC">
        <w:rPr>
          <w:rFonts w:cs="Times New Roman"/>
          <w:szCs w:val="24"/>
        </w:rPr>
        <w:t>.</w:t>
      </w:r>
    </w:p>
    <w:p w14:paraId="68E5D16E" w14:textId="61E08D28" w:rsidR="00125FB1" w:rsidRPr="00A96BBC" w:rsidRDefault="00C14501" w:rsidP="00A96BBC">
      <w:pPr>
        <w:ind w:left="567" w:hanging="567"/>
        <w:jc w:val="both"/>
        <w:rPr>
          <w:rFonts w:cs="Times New Roman"/>
          <w:szCs w:val="24"/>
        </w:rPr>
      </w:pPr>
      <w:r>
        <w:rPr>
          <w:rFonts w:cs="Times New Roman"/>
          <w:szCs w:val="24"/>
        </w:rPr>
        <w:t>Mužík, V.</w:t>
      </w:r>
      <w:r w:rsidR="00A96BBC">
        <w:rPr>
          <w:rFonts w:cs="Times New Roman"/>
          <w:szCs w:val="24"/>
        </w:rPr>
        <w:t xml:space="preserve"> &amp; </w:t>
      </w:r>
      <w:r w:rsidR="005134E0" w:rsidRPr="00A96BBC">
        <w:rPr>
          <w:rFonts w:cs="Times New Roman"/>
          <w:szCs w:val="24"/>
        </w:rPr>
        <w:t>Vlček</w:t>
      </w:r>
      <w:r w:rsidR="00125FB1" w:rsidRPr="00A96BBC">
        <w:rPr>
          <w:rFonts w:cs="Times New Roman"/>
          <w:szCs w:val="24"/>
        </w:rPr>
        <w:t>, P.</w:t>
      </w:r>
      <w:r w:rsidR="00D505CC" w:rsidRPr="00A96BBC">
        <w:rPr>
          <w:rFonts w:cs="Times New Roman"/>
          <w:szCs w:val="24"/>
        </w:rPr>
        <w:t xml:space="preserve"> (2010).</w:t>
      </w:r>
      <w:r w:rsidR="00125FB1" w:rsidRPr="00A96BBC">
        <w:rPr>
          <w:rFonts w:cs="Times New Roman"/>
          <w:szCs w:val="24"/>
        </w:rPr>
        <w:t xml:space="preserve"> </w:t>
      </w:r>
      <w:r w:rsidR="00125FB1" w:rsidRPr="00A96BBC">
        <w:rPr>
          <w:rFonts w:cs="Times New Roman"/>
          <w:i/>
          <w:szCs w:val="24"/>
        </w:rPr>
        <w:t>Škola, pohyb a zdraví: výzkumné výsledky a projekty</w:t>
      </w:r>
      <w:r w:rsidR="00A96BBC">
        <w:rPr>
          <w:rFonts w:cs="Times New Roman"/>
          <w:szCs w:val="24"/>
        </w:rPr>
        <w:t xml:space="preserve">. </w:t>
      </w:r>
      <w:r w:rsidR="00125FB1" w:rsidRPr="00A96BBC">
        <w:rPr>
          <w:rFonts w:cs="Times New Roman"/>
          <w:szCs w:val="24"/>
        </w:rPr>
        <w:t>Brno: Masarykova univer</w:t>
      </w:r>
      <w:r w:rsidR="00A96BBC">
        <w:rPr>
          <w:rFonts w:cs="Times New Roman"/>
          <w:szCs w:val="24"/>
        </w:rPr>
        <w:t>zita.</w:t>
      </w:r>
    </w:p>
    <w:p w14:paraId="53A045CC" w14:textId="3B8C9437" w:rsidR="00765533" w:rsidRPr="00A96BBC" w:rsidRDefault="005134E0" w:rsidP="00A96BBC">
      <w:pPr>
        <w:ind w:left="567" w:hanging="567"/>
        <w:jc w:val="both"/>
        <w:rPr>
          <w:rFonts w:cs="Times New Roman"/>
          <w:szCs w:val="24"/>
        </w:rPr>
      </w:pPr>
      <w:r w:rsidRPr="00A96BBC">
        <w:rPr>
          <w:rFonts w:cs="Times New Roman"/>
          <w:szCs w:val="24"/>
        </w:rPr>
        <w:t>Nohejlová</w:t>
      </w:r>
      <w:r w:rsidR="008054C8" w:rsidRPr="00A96BBC">
        <w:rPr>
          <w:rFonts w:cs="Times New Roman"/>
          <w:szCs w:val="24"/>
        </w:rPr>
        <w:t xml:space="preserve"> K. </w:t>
      </w:r>
      <w:r w:rsidR="00D505CC" w:rsidRPr="00A96BBC">
        <w:rPr>
          <w:rFonts w:cs="Times New Roman"/>
          <w:szCs w:val="24"/>
        </w:rPr>
        <w:t>(2013).</w:t>
      </w:r>
      <w:r w:rsidR="00125FB1" w:rsidRPr="00A96BBC">
        <w:rPr>
          <w:rFonts w:cs="Times New Roman"/>
          <w:szCs w:val="24"/>
        </w:rPr>
        <w:t xml:space="preserve"> </w:t>
      </w:r>
      <w:r w:rsidR="00125FB1" w:rsidRPr="00A96BBC">
        <w:rPr>
          <w:rFonts w:cs="Times New Roman"/>
          <w:i/>
          <w:szCs w:val="24"/>
        </w:rPr>
        <w:t>Úvod do preklinické medicíny</w:t>
      </w:r>
      <w:r w:rsidR="00A96BBC">
        <w:rPr>
          <w:rFonts w:cs="Times New Roman"/>
          <w:szCs w:val="24"/>
        </w:rPr>
        <w:t xml:space="preserve">. </w:t>
      </w:r>
      <w:r w:rsidR="00125FB1" w:rsidRPr="00A96BBC">
        <w:rPr>
          <w:rFonts w:cs="Times New Roman"/>
          <w:szCs w:val="24"/>
        </w:rPr>
        <w:t>Praha: Univerzita Karlova v Pr</w:t>
      </w:r>
      <w:r w:rsidR="00CA55C5" w:rsidRPr="00A96BBC">
        <w:rPr>
          <w:rFonts w:cs="Times New Roman"/>
          <w:szCs w:val="24"/>
        </w:rPr>
        <w:t xml:space="preserve">aze, 3. lékařská fakulta. </w:t>
      </w:r>
    </w:p>
    <w:p w14:paraId="46A27EF9" w14:textId="73035F0E" w:rsidR="00DF69EA" w:rsidRPr="00A96BBC" w:rsidRDefault="00DF69EA" w:rsidP="00A96BBC">
      <w:pPr>
        <w:ind w:left="567" w:hanging="567"/>
        <w:jc w:val="both"/>
        <w:rPr>
          <w:rFonts w:cs="Times New Roman"/>
          <w:color w:val="000000"/>
          <w:szCs w:val="24"/>
          <w:shd w:val="clear" w:color="auto" w:fill="FFFFFF"/>
        </w:rPr>
      </w:pPr>
      <w:r w:rsidRPr="00A96BBC">
        <w:rPr>
          <w:rFonts w:cs="Times New Roman"/>
          <w:szCs w:val="24"/>
        </w:rPr>
        <w:t>Nolen-Hoeksema, S., Fredrickson, B. L., Lof</w:t>
      </w:r>
      <w:r w:rsidR="00AE2216">
        <w:rPr>
          <w:rFonts w:cs="Times New Roman"/>
          <w:szCs w:val="24"/>
        </w:rPr>
        <w:t>tus, G. R.,</w:t>
      </w:r>
      <w:r w:rsidR="002C5523">
        <w:rPr>
          <w:rFonts w:cs="Times New Roman"/>
          <w:szCs w:val="24"/>
        </w:rPr>
        <w:t xml:space="preserve"> &amp;</w:t>
      </w:r>
      <w:r w:rsidRPr="00A96BBC">
        <w:rPr>
          <w:rFonts w:cs="Times New Roman"/>
          <w:szCs w:val="24"/>
        </w:rPr>
        <w:t xml:space="preserve"> Wagennar, W. A. (2012). </w:t>
      </w:r>
      <w:r w:rsidRPr="00A96BBC">
        <w:rPr>
          <w:rFonts w:cs="Times New Roman"/>
          <w:i/>
          <w:szCs w:val="24"/>
        </w:rPr>
        <w:t xml:space="preserve">Psychologie Atkinsonové a Hilgarda. </w:t>
      </w:r>
      <w:r w:rsidRPr="00A96BBC">
        <w:rPr>
          <w:rFonts w:cs="Times New Roman"/>
          <w:szCs w:val="24"/>
        </w:rPr>
        <w:t xml:space="preserve">Praha: Portal. </w:t>
      </w:r>
    </w:p>
    <w:p w14:paraId="62EDE475" w14:textId="0AF4FDE8" w:rsidR="00125FB1" w:rsidRDefault="005134E0" w:rsidP="002C5523">
      <w:pPr>
        <w:ind w:left="567" w:hanging="567"/>
        <w:jc w:val="both"/>
        <w:rPr>
          <w:rFonts w:cs="Times New Roman"/>
          <w:szCs w:val="24"/>
        </w:rPr>
      </w:pPr>
      <w:r w:rsidRPr="002C5523">
        <w:rPr>
          <w:rFonts w:cs="Times New Roman"/>
          <w:szCs w:val="24"/>
        </w:rPr>
        <w:t>Nováková</w:t>
      </w:r>
      <w:r w:rsidR="00125FB1" w:rsidRPr="002C5523">
        <w:rPr>
          <w:rFonts w:cs="Times New Roman"/>
          <w:szCs w:val="24"/>
        </w:rPr>
        <w:t>, I.</w:t>
      </w:r>
      <w:r w:rsidR="008054C8" w:rsidRPr="002C5523">
        <w:rPr>
          <w:rFonts w:cs="Times New Roman"/>
          <w:szCs w:val="24"/>
        </w:rPr>
        <w:t xml:space="preserve"> (2011).</w:t>
      </w:r>
      <w:r w:rsidR="00125FB1" w:rsidRPr="002C5523">
        <w:rPr>
          <w:rFonts w:cs="Times New Roman"/>
          <w:szCs w:val="24"/>
        </w:rPr>
        <w:t xml:space="preserve"> </w:t>
      </w:r>
      <w:r w:rsidR="00125FB1" w:rsidRPr="002C5523">
        <w:rPr>
          <w:rFonts w:cs="Times New Roman"/>
          <w:i/>
          <w:szCs w:val="24"/>
        </w:rPr>
        <w:t>Zdravotní nauka 2. díl: Učebnice pro obor sociální činnost</w:t>
      </w:r>
      <w:r w:rsidR="002C5523">
        <w:rPr>
          <w:rFonts w:cs="Times New Roman"/>
          <w:szCs w:val="24"/>
        </w:rPr>
        <w:t xml:space="preserve">. </w:t>
      </w:r>
      <w:r w:rsidR="00125FB1" w:rsidRPr="002C5523">
        <w:rPr>
          <w:rFonts w:cs="Times New Roman"/>
          <w:szCs w:val="24"/>
        </w:rPr>
        <w:t>Pra</w:t>
      </w:r>
      <w:r w:rsidR="00CA55C5" w:rsidRPr="002C5523">
        <w:rPr>
          <w:rFonts w:cs="Times New Roman"/>
          <w:szCs w:val="24"/>
        </w:rPr>
        <w:t>ha: Grada publishong, a.s.</w:t>
      </w:r>
    </w:p>
    <w:p w14:paraId="73BD761C" w14:textId="10F18836" w:rsidR="008658A1" w:rsidRPr="002C5523" w:rsidRDefault="008658A1" w:rsidP="002C5523">
      <w:pPr>
        <w:ind w:left="567" w:hanging="567"/>
        <w:jc w:val="both"/>
        <w:rPr>
          <w:rFonts w:cs="Times New Roman"/>
          <w:szCs w:val="24"/>
        </w:rPr>
      </w:pPr>
      <w:r w:rsidRPr="00D9643F">
        <w:rPr>
          <w:rFonts w:eastAsia="TimesNewRoman" w:cs="Times New Roman"/>
          <w:szCs w:val="24"/>
        </w:rPr>
        <w:t xml:space="preserve">Novotný, J., et al. (2003). </w:t>
      </w:r>
      <w:r w:rsidRPr="00D9643F">
        <w:rPr>
          <w:rFonts w:eastAsia="TimesNewRoman" w:cs="Times New Roman"/>
          <w:i/>
          <w:szCs w:val="24"/>
        </w:rPr>
        <w:t>Kapitoly ze sportovní medicíny.</w:t>
      </w:r>
      <w:r w:rsidRPr="00D9643F">
        <w:rPr>
          <w:rFonts w:eastAsia="TimesNewRoman" w:cs="Times New Roman"/>
          <w:szCs w:val="24"/>
        </w:rPr>
        <w:t xml:space="preserve"> [online]. FSPS MU.</w:t>
      </w:r>
      <w:r w:rsidR="00C14501">
        <w:rPr>
          <w:rFonts w:eastAsia="TimesNewRoman" w:cs="Times New Roman"/>
          <w:szCs w:val="24"/>
        </w:rPr>
        <w:t xml:space="preserve"> Brno: 14. 12. 2003[cit.201711</w:t>
      </w:r>
      <w:r w:rsidRPr="00D9643F">
        <w:rPr>
          <w:rFonts w:eastAsia="TimesNewRoman" w:cs="Times New Roman"/>
          <w:szCs w:val="24"/>
        </w:rPr>
        <w:t>18</w:t>
      </w:r>
      <w:proofErr w:type="gramStart"/>
      <w:r w:rsidRPr="00D9643F">
        <w:rPr>
          <w:rFonts w:eastAsia="TimesNewRoman" w:cs="Times New Roman"/>
          <w:szCs w:val="24"/>
        </w:rPr>
        <w:t>].Dostupné</w:t>
      </w:r>
      <w:proofErr w:type="gramEnd"/>
      <w:r w:rsidRPr="00D9643F">
        <w:rPr>
          <w:rFonts w:eastAsia="TimesNewRoman" w:cs="Times New Roman"/>
          <w:szCs w:val="24"/>
        </w:rPr>
        <w:t>:&lt;</w:t>
      </w:r>
      <w:r w:rsidR="00C14501" w:rsidRPr="00CC1009">
        <w:rPr>
          <w:rFonts w:cs="Times New Roman"/>
          <w:szCs w:val="24"/>
        </w:rPr>
        <w:t>http://is.muni.cz/do/fsps/elearning/kapitolysportmed/index.html</w:t>
      </w:r>
      <w:r w:rsidRPr="00D9643F">
        <w:rPr>
          <w:rFonts w:eastAsia="TimesNewRoman" w:cs="Times New Roman"/>
          <w:szCs w:val="24"/>
        </w:rPr>
        <w:t>&gt;.</w:t>
      </w:r>
    </w:p>
    <w:p w14:paraId="5B6239B7" w14:textId="5A55523B" w:rsidR="00765533" w:rsidRPr="002C5523" w:rsidRDefault="005134E0" w:rsidP="002C5523">
      <w:pPr>
        <w:ind w:firstLine="0"/>
        <w:jc w:val="both"/>
        <w:rPr>
          <w:rFonts w:cs="Times New Roman"/>
          <w:szCs w:val="24"/>
        </w:rPr>
      </w:pPr>
      <w:r w:rsidRPr="002C5523">
        <w:rPr>
          <w:rFonts w:cs="Times New Roman"/>
          <w:szCs w:val="24"/>
        </w:rPr>
        <w:t>Pastucha</w:t>
      </w:r>
      <w:r w:rsidR="008054C8" w:rsidRPr="002C5523">
        <w:rPr>
          <w:rFonts w:cs="Times New Roman"/>
          <w:szCs w:val="24"/>
        </w:rPr>
        <w:t xml:space="preserve">, D. (2011). </w:t>
      </w:r>
      <w:r w:rsidR="00125FB1" w:rsidRPr="002C5523">
        <w:rPr>
          <w:rFonts w:cs="Times New Roman"/>
          <w:i/>
          <w:szCs w:val="24"/>
        </w:rPr>
        <w:t>Pohyb v terapii a prevenci dětské obezity</w:t>
      </w:r>
      <w:r w:rsidR="00125FB1" w:rsidRPr="002C5523">
        <w:rPr>
          <w:rFonts w:cs="Times New Roman"/>
          <w:szCs w:val="24"/>
        </w:rPr>
        <w:t>.</w:t>
      </w:r>
      <w:r w:rsidR="002C5523">
        <w:rPr>
          <w:rFonts w:cs="Times New Roman"/>
          <w:szCs w:val="24"/>
        </w:rPr>
        <w:t xml:space="preserve"> Praha: Grada Publishing.</w:t>
      </w:r>
    </w:p>
    <w:p w14:paraId="624CF9D2" w14:textId="77777777" w:rsidR="00CA55C5" w:rsidRPr="002C5523" w:rsidRDefault="00CA55C5" w:rsidP="002C5523">
      <w:pPr>
        <w:ind w:firstLine="0"/>
        <w:jc w:val="both"/>
        <w:rPr>
          <w:rFonts w:cs="Times New Roman"/>
          <w:szCs w:val="24"/>
        </w:rPr>
      </w:pPr>
      <w:r w:rsidRPr="002C5523">
        <w:rPr>
          <w:rFonts w:cs="Times New Roman"/>
          <w:szCs w:val="24"/>
        </w:rPr>
        <w:t xml:space="preserve">Perič, T. (2012). </w:t>
      </w:r>
      <w:r w:rsidRPr="002C5523">
        <w:rPr>
          <w:rFonts w:cs="Times New Roman"/>
          <w:i/>
          <w:szCs w:val="24"/>
        </w:rPr>
        <w:t xml:space="preserve">Sportovní příprava dětí. </w:t>
      </w:r>
      <w:r w:rsidRPr="002C5523">
        <w:rPr>
          <w:rFonts w:cs="Times New Roman"/>
          <w:szCs w:val="24"/>
        </w:rPr>
        <w:t>Praha: Grada publishong, a.s.</w:t>
      </w:r>
    </w:p>
    <w:p w14:paraId="3E18CD0C" w14:textId="7D70CF92" w:rsidR="00CA55C5" w:rsidRPr="002C5523" w:rsidRDefault="00C14501" w:rsidP="002C5523">
      <w:pPr>
        <w:ind w:firstLine="0"/>
        <w:jc w:val="both"/>
        <w:rPr>
          <w:rFonts w:cs="Times New Roman"/>
          <w:szCs w:val="24"/>
        </w:rPr>
      </w:pPr>
      <w:r>
        <w:rPr>
          <w:rFonts w:cs="Times New Roman"/>
          <w:szCs w:val="24"/>
        </w:rPr>
        <w:t>Plevová, I.</w:t>
      </w:r>
      <w:r w:rsidR="002C5523">
        <w:rPr>
          <w:rFonts w:cs="Times New Roman"/>
          <w:szCs w:val="24"/>
        </w:rPr>
        <w:t xml:space="preserve"> &amp;</w:t>
      </w:r>
      <w:r w:rsidR="00CA55C5" w:rsidRPr="002C5523">
        <w:rPr>
          <w:rFonts w:cs="Times New Roman"/>
          <w:szCs w:val="24"/>
        </w:rPr>
        <w:t xml:space="preserve"> Petrová, A. (2008). </w:t>
      </w:r>
      <w:r w:rsidR="00CA55C5" w:rsidRPr="002C5523">
        <w:rPr>
          <w:rFonts w:cs="Times New Roman"/>
          <w:i/>
          <w:szCs w:val="24"/>
        </w:rPr>
        <w:t xml:space="preserve">Obecná psychologie. </w:t>
      </w:r>
      <w:r w:rsidR="00CA55C5" w:rsidRPr="002C5523">
        <w:rPr>
          <w:rFonts w:cs="Times New Roman"/>
          <w:szCs w:val="24"/>
        </w:rPr>
        <w:t xml:space="preserve">Olomouc: Univerzita Palackého. </w:t>
      </w:r>
    </w:p>
    <w:p w14:paraId="587F2471" w14:textId="299E1F89" w:rsidR="00125FB1" w:rsidRPr="002C5523" w:rsidRDefault="00C14501" w:rsidP="002C5523">
      <w:pPr>
        <w:ind w:left="567" w:hanging="567"/>
        <w:jc w:val="both"/>
        <w:rPr>
          <w:rFonts w:cs="Times New Roman"/>
          <w:szCs w:val="24"/>
        </w:rPr>
      </w:pPr>
      <w:r>
        <w:rPr>
          <w:rFonts w:cs="Times New Roman"/>
          <w:szCs w:val="24"/>
        </w:rPr>
        <w:t>Rowlands, A. V.</w:t>
      </w:r>
      <w:r w:rsidR="002C5523">
        <w:rPr>
          <w:rFonts w:cs="Times New Roman"/>
          <w:szCs w:val="24"/>
        </w:rPr>
        <w:t xml:space="preserve"> &amp;</w:t>
      </w:r>
      <w:r w:rsidR="005134E0" w:rsidRPr="002C5523">
        <w:rPr>
          <w:rFonts w:cs="Times New Roman"/>
          <w:szCs w:val="24"/>
        </w:rPr>
        <w:t xml:space="preserve"> Eston</w:t>
      </w:r>
      <w:r w:rsidR="00125FB1" w:rsidRPr="002C5523">
        <w:rPr>
          <w:rFonts w:cs="Times New Roman"/>
          <w:szCs w:val="24"/>
        </w:rPr>
        <w:t xml:space="preserve">, R. G. (2007). The measurement and interpretation of children’s physical activity. </w:t>
      </w:r>
      <w:r w:rsidR="00125FB1" w:rsidRPr="002C5523">
        <w:rPr>
          <w:rFonts w:cs="Times New Roman"/>
          <w:i/>
          <w:szCs w:val="24"/>
        </w:rPr>
        <w:t>Journal of Sports Science and Medicine</w:t>
      </w:r>
      <w:r w:rsidR="002C5523">
        <w:rPr>
          <w:rFonts w:cs="Times New Roman"/>
          <w:szCs w:val="24"/>
        </w:rPr>
        <w:t xml:space="preserve">, </w:t>
      </w:r>
      <w:r w:rsidR="002C5523" w:rsidRPr="002C5523">
        <w:rPr>
          <w:rFonts w:cs="Times New Roman"/>
          <w:i/>
          <w:szCs w:val="24"/>
        </w:rPr>
        <w:t>6(3),</w:t>
      </w:r>
      <w:r w:rsidR="002C5523">
        <w:rPr>
          <w:rFonts w:cs="Times New Roman"/>
          <w:szCs w:val="24"/>
        </w:rPr>
        <w:t xml:space="preserve"> </w:t>
      </w:r>
      <w:r w:rsidR="00125FB1" w:rsidRPr="002C5523">
        <w:rPr>
          <w:rFonts w:cs="Times New Roman"/>
          <w:szCs w:val="24"/>
        </w:rPr>
        <w:t>270–276.</w:t>
      </w:r>
    </w:p>
    <w:p w14:paraId="20A5F026" w14:textId="77777777" w:rsidR="00FC12CA" w:rsidRPr="002C5523" w:rsidRDefault="00FC12CA" w:rsidP="00AE2216">
      <w:pPr>
        <w:ind w:left="709" w:hanging="709"/>
        <w:jc w:val="both"/>
        <w:rPr>
          <w:rFonts w:cs="Times New Roman"/>
          <w:szCs w:val="24"/>
        </w:rPr>
      </w:pPr>
      <w:r w:rsidRPr="002C5523">
        <w:rPr>
          <w:rFonts w:cs="Times New Roman"/>
          <w:szCs w:val="24"/>
        </w:rPr>
        <w:t xml:space="preserve">Rychtecký, A. (2006). </w:t>
      </w:r>
      <w:r w:rsidRPr="002C5523">
        <w:rPr>
          <w:rFonts w:cs="Times New Roman"/>
          <w:i/>
          <w:szCs w:val="24"/>
        </w:rPr>
        <w:t xml:space="preserve">Monitorování účasti mládeže ve sportu a pohybové aktivitě v ČR. </w:t>
      </w:r>
      <w:r w:rsidRPr="002C5523">
        <w:rPr>
          <w:rFonts w:cs="Times New Roman"/>
          <w:szCs w:val="24"/>
        </w:rPr>
        <w:t>Praha: UK FTVS.</w:t>
      </w:r>
    </w:p>
    <w:p w14:paraId="18FAA744" w14:textId="03CD6EF0" w:rsidR="00765533" w:rsidRPr="002C5523" w:rsidRDefault="005134E0" w:rsidP="002C5523">
      <w:pPr>
        <w:ind w:firstLine="0"/>
        <w:jc w:val="both"/>
        <w:rPr>
          <w:rFonts w:cs="Times New Roman"/>
          <w:szCs w:val="24"/>
        </w:rPr>
      </w:pPr>
      <w:r w:rsidRPr="002C5523">
        <w:rPr>
          <w:rFonts w:cs="Times New Roman"/>
          <w:szCs w:val="24"/>
        </w:rPr>
        <w:t>Říčan</w:t>
      </w:r>
      <w:r w:rsidR="00125FB1" w:rsidRPr="002C5523">
        <w:rPr>
          <w:rFonts w:cs="Times New Roman"/>
          <w:szCs w:val="24"/>
        </w:rPr>
        <w:t>, P.</w:t>
      </w:r>
      <w:r w:rsidR="008054C8" w:rsidRPr="002C5523">
        <w:rPr>
          <w:rFonts w:cs="Times New Roman"/>
          <w:szCs w:val="24"/>
        </w:rPr>
        <w:t xml:space="preserve"> (2004).</w:t>
      </w:r>
      <w:r w:rsidR="00125FB1" w:rsidRPr="002C5523">
        <w:rPr>
          <w:rFonts w:cs="Times New Roman"/>
          <w:szCs w:val="24"/>
        </w:rPr>
        <w:t xml:space="preserve"> </w:t>
      </w:r>
      <w:r w:rsidR="00125FB1" w:rsidRPr="002C5523">
        <w:rPr>
          <w:rFonts w:cs="Times New Roman"/>
          <w:i/>
          <w:szCs w:val="24"/>
        </w:rPr>
        <w:t>Cesta životem. 2. vyd</w:t>
      </w:r>
      <w:r w:rsidR="002C5523">
        <w:rPr>
          <w:rFonts w:cs="Times New Roman"/>
          <w:szCs w:val="24"/>
        </w:rPr>
        <w:t>. Praha: Portál.</w:t>
      </w:r>
    </w:p>
    <w:p w14:paraId="62EF9DCA" w14:textId="77777777" w:rsidR="006220B5" w:rsidRPr="002C5523" w:rsidRDefault="00725226" w:rsidP="002C5523">
      <w:pPr>
        <w:ind w:left="567" w:hanging="567"/>
        <w:jc w:val="both"/>
        <w:rPr>
          <w:rFonts w:cs="Times New Roman"/>
          <w:i/>
          <w:szCs w:val="24"/>
        </w:rPr>
      </w:pPr>
      <w:r w:rsidRPr="002C5523">
        <w:rPr>
          <w:rFonts w:cs="Times New Roman"/>
          <w:szCs w:val="24"/>
        </w:rPr>
        <w:t xml:space="preserve">Schneider, P., Crouter, S., Lukajic, O., &amp; Bassette, D. (2003). </w:t>
      </w:r>
      <w:r w:rsidRPr="002C5523">
        <w:rPr>
          <w:rStyle w:val="abscitationtitle"/>
          <w:rFonts w:cs="Times New Roman"/>
          <w:szCs w:val="24"/>
        </w:rPr>
        <w:t xml:space="preserve">Accuracy and reliability of 10 pedometers for measuring steps over a 400–m walk. </w:t>
      </w:r>
      <w:r w:rsidRPr="002C5523">
        <w:rPr>
          <w:rFonts w:cs="Times New Roman"/>
          <w:i/>
          <w:szCs w:val="24"/>
        </w:rPr>
        <w:t>Medicine and Science in Sports and Exercise</w:t>
      </w:r>
      <w:r w:rsidRPr="002C5523">
        <w:rPr>
          <w:rFonts w:cs="Times New Roman"/>
          <w:szCs w:val="24"/>
        </w:rPr>
        <w:t xml:space="preserve">. </w:t>
      </w:r>
      <w:r w:rsidRPr="002C5523">
        <w:rPr>
          <w:rFonts w:cs="Times New Roman"/>
          <w:i/>
          <w:szCs w:val="24"/>
        </w:rPr>
        <w:t xml:space="preserve">35(10), </w:t>
      </w:r>
      <w:r w:rsidR="00612F03" w:rsidRPr="002C5523">
        <w:rPr>
          <w:rFonts w:cs="Times New Roman"/>
          <w:szCs w:val="24"/>
        </w:rPr>
        <w:t>1779–</w:t>
      </w:r>
      <w:r w:rsidRPr="002C5523">
        <w:rPr>
          <w:rFonts w:cs="Times New Roman"/>
          <w:szCs w:val="24"/>
        </w:rPr>
        <w:t xml:space="preserve">1784. </w:t>
      </w:r>
    </w:p>
    <w:p w14:paraId="143963D8" w14:textId="01536B41" w:rsidR="002C5523" w:rsidRPr="002C5523" w:rsidRDefault="002C5523" w:rsidP="002C5523">
      <w:pPr>
        <w:ind w:left="567" w:hanging="567"/>
        <w:jc w:val="both"/>
        <w:rPr>
          <w:rFonts w:cs="Times New Roman"/>
          <w:szCs w:val="24"/>
        </w:rPr>
      </w:pPr>
      <w:r w:rsidRPr="002C5523">
        <w:rPr>
          <w:rFonts w:cs="Times New Roman"/>
          <w:szCs w:val="24"/>
        </w:rPr>
        <w:t xml:space="preserve">Sigmund, E. (2012). </w:t>
      </w:r>
      <w:r w:rsidRPr="002C5523">
        <w:rPr>
          <w:rFonts w:cs="Times New Roman"/>
          <w:i/>
          <w:szCs w:val="24"/>
        </w:rPr>
        <w:t>Vybrané metodologické aspekty etiky výzkumu</w:t>
      </w:r>
      <w:r w:rsidRPr="002C5523">
        <w:rPr>
          <w:rFonts w:cs="Times New Roman"/>
          <w:szCs w:val="24"/>
        </w:rPr>
        <w:t>, výukově-inspirační text k semináři Etika ve výzkumu. Olomouc: Univerz</w:t>
      </w:r>
      <w:r>
        <w:rPr>
          <w:rFonts w:cs="Times New Roman"/>
          <w:szCs w:val="24"/>
        </w:rPr>
        <w:t>ita Palackého v Olomouci.</w:t>
      </w:r>
    </w:p>
    <w:p w14:paraId="2293F787" w14:textId="71611822" w:rsidR="002C5523" w:rsidRPr="002C5523" w:rsidRDefault="00C14501" w:rsidP="002C5523">
      <w:pPr>
        <w:ind w:left="567" w:hanging="567"/>
        <w:jc w:val="both"/>
        <w:rPr>
          <w:rFonts w:cs="Times New Roman"/>
          <w:szCs w:val="24"/>
        </w:rPr>
      </w:pPr>
      <w:r>
        <w:rPr>
          <w:rFonts w:cs="Times New Roman"/>
          <w:szCs w:val="24"/>
        </w:rPr>
        <w:t>Sigmund, E.</w:t>
      </w:r>
      <w:r w:rsidR="002C5523" w:rsidRPr="002C5523">
        <w:rPr>
          <w:rFonts w:cs="Times New Roman"/>
          <w:szCs w:val="24"/>
        </w:rPr>
        <w:t xml:space="preserve"> </w:t>
      </w:r>
      <w:r w:rsidR="002C5523">
        <w:rPr>
          <w:rFonts w:cs="Times New Roman"/>
          <w:szCs w:val="24"/>
        </w:rPr>
        <w:t xml:space="preserve">&amp; </w:t>
      </w:r>
      <w:r w:rsidR="002C5523" w:rsidRPr="002C5523">
        <w:rPr>
          <w:rFonts w:cs="Times New Roman"/>
          <w:szCs w:val="24"/>
        </w:rPr>
        <w:t xml:space="preserve">Sigmundová. D. (2011). </w:t>
      </w:r>
      <w:r w:rsidR="002C5523" w:rsidRPr="002C5523">
        <w:rPr>
          <w:rFonts w:cs="Times New Roman"/>
          <w:i/>
          <w:szCs w:val="24"/>
        </w:rPr>
        <w:t>Pohybová aktivita pro podporu zdraví dětí a mládeže</w:t>
      </w:r>
      <w:r w:rsidR="002C5523" w:rsidRPr="002C5523">
        <w:rPr>
          <w:rFonts w:cs="Times New Roman"/>
          <w:szCs w:val="24"/>
        </w:rPr>
        <w:t>. Olomouc: Univerz</w:t>
      </w:r>
      <w:r w:rsidR="002C5523">
        <w:rPr>
          <w:rFonts w:cs="Times New Roman"/>
          <w:szCs w:val="24"/>
        </w:rPr>
        <w:t>ita Palackého v Olomouci.</w:t>
      </w:r>
      <w:r w:rsidR="002C5523" w:rsidRPr="002C5523">
        <w:rPr>
          <w:rFonts w:cs="Times New Roman"/>
          <w:szCs w:val="24"/>
        </w:rPr>
        <w:t xml:space="preserve"> </w:t>
      </w:r>
    </w:p>
    <w:p w14:paraId="78B81A79" w14:textId="34E7B774" w:rsidR="002C5523" w:rsidRPr="002C5523" w:rsidRDefault="002C5523" w:rsidP="002C5523">
      <w:pPr>
        <w:ind w:left="567" w:hanging="567"/>
        <w:jc w:val="both"/>
        <w:rPr>
          <w:rFonts w:cs="Times New Roman"/>
          <w:szCs w:val="24"/>
        </w:rPr>
      </w:pPr>
      <w:r w:rsidRPr="002C5523">
        <w:rPr>
          <w:rFonts w:cs="Times New Roman"/>
          <w:szCs w:val="24"/>
        </w:rPr>
        <w:lastRenderedPageBreak/>
        <w:t>Sigmund, E., Sigmundová, D., Šnoblová, R., Miklánková, L., Neuls, F., EL</w:t>
      </w:r>
      <w:r w:rsidR="00C14501">
        <w:rPr>
          <w:rFonts w:cs="Times New Roman"/>
          <w:szCs w:val="24"/>
        </w:rPr>
        <w:t>,</w:t>
      </w:r>
      <w:r>
        <w:rPr>
          <w:rFonts w:cs="Times New Roman"/>
          <w:szCs w:val="24"/>
        </w:rPr>
        <w:t xml:space="preserve"> &amp;</w:t>
      </w:r>
      <w:r w:rsidRPr="002C5523">
        <w:rPr>
          <w:rFonts w:cs="Times New Roman"/>
          <w:szCs w:val="24"/>
        </w:rPr>
        <w:t xml:space="preserve"> Ansari, W. (2011). Pohybovou aktivitou ve školním prostředí ke zmírnění obezity 6–8letých dětí: Výsledky tříleté longitudinální studie v České republice. </w:t>
      </w:r>
      <w:r w:rsidRPr="002C5523">
        <w:rPr>
          <w:rFonts w:cs="Times New Roman"/>
          <w:i/>
          <w:szCs w:val="24"/>
        </w:rPr>
        <w:t>Česká kinantropologie, 15(4),</w:t>
      </w:r>
      <w:r w:rsidRPr="002C5523">
        <w:rPr>
          <w:rFonts w:cs="Times New Roman"/>
          <w:szCs w:val="24"/>
        </w:rPr>
        <w:t xml:space="preserve"> 61–75.</w:t>
      </w:r>
    </w:p>
    <w:p w14:paraId="1D85302B" w14:textId="77777777" w:rsidR="006220B5" w:rsidRPr="002C5523" w:rsidRDefault="006220B5" w:rsidP="002C5523">
      <w:pPr>
        <w:ind w:left="567" w:hanging="567"/>
        <w:jc w:val="both"/>
        <w:rPr>
          <w:rFonts w:cs="Times New Roman"/>
          <w:i/>
          <w:szCs w:val="24"/>
        </w:rPr>
      </w:pPr>
      <w:r w:rsidRPr="002C5523">
        <w:rPr>
          <w:rFonts w:cs="Times New Roman"/>
          <w:szCs w:val="24"/>
        </w:rPr>
        <w:t xml:space="preserve">Sigmundová, D., Chmelík, F., Sigmund, E., Feltlová, D., &amp; Frömel, K. (2013). Physical activity in the lifestyle of Czech university students: Meeting health recommendations. </w:t>
      </w:r>
      <w:r w:rsidRPr="002C5523">
        <w:rPr>
          <w:rFonts w:cs="Times New Roman"/>
          <w:i/>
          <w:szCs w:val="24"/>
        </w:rPr>
        <w:t xml:space="preserve">European Journal of Sport Science. 13(6), </w:t>
      </w:r>
      <w:r w:rsidR="00612F03" w:rsidRPr="002C5523">
        <w:rPr>
          <w:rFonts w:cs="Times New Roman"/>
          <w:szCs w:val="24"/>
        </w:rPr>
        <w:t>744–</w:t>
      </w:r>
      <w:r w:rsidRPr="002C5523">
        <w:rPr>
          <w:rFonts w:cs="Times New Roman"/>
          <w:szCs w:val="24"/>
        </w:rPr>
        <w:t>750.</w:t>
      </w:r>
    </w:p>
    <w:p w14:paraId="0772415A" w14:textId="169D90FF" w:rsidR="00125FB1" w:rsidRPr="002C5523" w:rsidRDefault="00C14501" w:rsidP="002C5523">
      <w:pPr>
        <w:ind w:left="567" w:hanging="567"/>
        <w:jc w:val="both"/>
        <w:rPr>
          <w:rFonts w:cs="Times New Roman"/>
          <w:szCs w:val="24"/>
        </w:rPr>
      </w:pPr>
      <w:r>
        <w:rPr>
          <w:rFonts w:cs="Times New Roman"/>
          <w:szCs w:val="24"/>
        </w:rPr>
        <w:t>Sirard, J.R.</w:t>
      </w:r>
      <w:r w:rsidR="002C5523">
        <w:rPr>
          <w:rFonts w:cs="Times New Roman"/>
          <w:szCs w:val="24"/>
        </w:rPr>
        <w:t xml:space="preserve"> &amp;</w:t>
      </w:r>
      <w:r w:rsidR="005134E0" w:rsidRPr="002C5523">
        <w:rPr>
          <w:rFonts w:cs="Times New Roman"/>
          <w:szCs w:val="24"/>
        </w:rPr>
        <w:t xml:space="preserve"> Pate</w:t>
      </w:r>
      <w:r w:rsidR="00125FB1" w:rsidRPr="002C5523">
        <w:rPr>
          <w:rFonts w:cs="Times New Roman"/>
          <w:szCs w:val="24"/>
        </w:rPr>
        <w:t>, R.R.</w:t>
      </w:r>
      <w:r w:rsidR="008054C8" w:rsidRPr="002C5523">
        <w:rPr>
          <w:rFonts w:cs="Times New Roman"/>
          <w:szCs w:val="24"/>
        </w:rPr>
        <w:t xml:space="preserve"> (2001).</w:t>
      </w:r>
      <w:r w:rsidR="00125FB1" w:rsidRPr="002C5523">
        <w:rPr>
          <w:rFonts w:cs="Times New Roman"/>
          <w:szCs w:val="24"/>
        </w:rPr>
        <w:t xml:space="preserve"> Physical activity assessment in children and adolescents</w:t>
      </w:r>
      <w:r w:rsidR="00125FB1" w:rsidRPr="002C5523">
        <w:rPr>
          <w:rFonts w:cs="Times New Roman"/>
          <w:i/>
          <w:szCs w:val="24"/>
        </w:rPr>
        <w:t>. Sports Medicine</w:t>
      </w:r>
      <w:r w:rsidR="008054C8" w:rsidRPr="002C5523">
        <w:rPr>
          <w:rFonts w:cs="Times New Roman"/>
          <w:i/>
          <w:szCs w:val="24"/>
        </w:rPr>
        <w:t>, 31(</w:t>
      </w:r>
      <w:r w:rsidR="00125FB1" w:rsidRPr="002C5523">
        <w:rPr>
          <w:rFonts w:cs="Times New Roman"/>
          <w:i/>
          <w:szCs w:val="24"/>
        </w:rPr>
        <w:t>6</w:t>
      </w:r>
      <w:r w:rsidR="008054C8" w:rsidRPr="002C5523">
        <w:rPr>
          <w:rFonts w:cs="Times New Roman"/>
          <w:i/>
          <w:szCs w:val="24"/>
        </w:rPr>
        <w:t>),</w:t>
      </w:r>
      <w:r w:rsidR="008054C8" w:rsidRPr="002C5523">
        <w:rPr>
          <w:rFonts w:cs="Times New Roman"/>
          <w:szCs w:val="24"/>
        </w:rPr>
        <w:t xml:space="preserve"> </w:t>
      </w:r>
      <w:r w:rsidR="00125FB1" w:rsidRPr="002C5523">
        <w:rPr>
          <w:rFonts w:cs="Times New Roman"/>
          <w:szCs w:val="24"/>
        </w:rPr>
        <w:t>439–454.</w:t>
      </w:r>
    </w:p>
    <w:p w14:paraId="4541C1DB" w14:textId="4B9C2553" w:rsidR="00765533" w:rsidRPr="002C5523" w:rsidRDefault="005134E0" w:rsidP="002C5523">
      <w:pPr>
        <w:ind w:firstLine="0"/>
        <w:jc w:val="both"/>
        <w:rPr>
          <w:rFonts w:cs="Times New Roman"/>
          <w:szCs w:val="24"/>
        </w:rPr>
      </w:pPr>
      <w:r w:rsidRPr="002C5523">
        <w:rPr>
          <w:rFonts w:cs="Times New Roman"/>
          <w:szCs w:val="24"/>
        </w:rPr>
        <w:t>Slepičková</w:t>
      </w:r>
      <w:r w:rsidR="00125FB1" w:rsidRPr="002C5523">
        <w:rPr>
          <w:rFonts w:cs="Times New Roman"/>
          <w:szCs w:val="24"/>
        </w:rPr>
        <w:t>, I.</w:t>
      </w:r>
      <w:r w:rsidR="008054C8" w:rsidRPr="002C5523">
        <w:rPr>
          <w:rFonts w:cs="Times New Roman"/>
          <w:szCs w:val="24"/>
        </w:rPr>
        <w:t xml:space="preserve"> (2000).</w:t>
      </w:r>
      <w:r w:rsidR="00125FB1" w:rsidRPr="002C5523">
        <w:rPr>
          <w:rFonts w:cs="Times New Roman"/>
          <w:szCs w:val="24"/>
        </w:rPr>
        <w:t xml:space="preserve"> </w:t>
      </w:r>
      <w:r w:rsidR="00125FB1" w:rsidRPr="002C5523">
        <w:rPr>
          <w:rFonts w:cs="Times New Roman"/>
          <w:i/>
          <w:szCs w:val="24"/>
        </w:rPr>
        <w:t>Sport a volný čas</w:t>
      </w:r>
      <w:r w:rsidR="00125FB1" w:rsidRPr="002C5523">
        <w:rPr>
          <w:rFonts w:cs="Times New Roman"/>
          <w:szCs w:val="24"/>
        </w:rPr>
        <w:t>. Praha: Naklada</w:t>
      </w:r>
      <w:r w:rsidR="002C5523">
        <w:rPr>
          <w:rFonts w:cs="Times New Roman"/>
          <w:szCs w:val="24"/>
        </w:rPr>
        <w:t>telství Karolinum.</w:t>
      </w:r>
    </w:p>
    <w:p w14:paraId="06B6D630" w14:textId="5113B552" w:rsidR="00125FB1" w:rsidRPr="002C5523" w:rsidRDefault="005134E0" w:rsidP="002C5523">
      <w:pPr>
        <w:ind w:firstLine="0"/>
        <w:jc w:val="both"/>
        <w:rPr>
          <w:rFonts w:cs="Times New Roman"/>
          <w:szCs w:val="24"/>
        </w:rPr>
      </w:pPr>
      <w:r w:rsidRPr="002C5523">
        <w:rPr>
          <w:rFonts w:cs="Times New Roman"/>
          <w:szCs w:val="24"/>
        </w:rPr>
        <w:t>Stackeová</w:t>
      </w:r>
      <w:r w:rsidR="00125FB1" w:rsidRPr="002C5523">
        <w:rPr>
          <w:rFonts w:cs="Times New Roman"/>
          <w:szCs w:val="24"/>
        </w:rPr>
        <w:t xml:space="preserve">, D. </w:t>
      </w:r>
      <w:r w:rsidR="008054C8" w:rsidRPr="002C5523">
        <w:rPr>
          <w:rFonts w:cs="Times New Roman"/>
          <w:szCs w:val="24"/>
        </w:rPr>
        <w:t xml:space="preserve">(2009). </w:t>
      </w:r>
      <w:r w:rsidR="00125FB1" w:rsidRPr="002C5523">
        <w:rPr>
          <w:rFonts w:cs="Times New Roman"/>
          <w:szCs w:val="24"/>
        </w:rPr>
        <w:t xml:space="preserve">Rodiče a sport mládeže. </w:t>
      </w:r>
      <w:r w:rsidR="00125FB1" w:rsidRPr="002C5523">
        <w:rPr>
          <w:rFonts w:cs="Times New Roman"/>
          <w:i/>
          <w:szCs w:val="24"/>
        </w:rPr>
        <w:t>Tělesná výc</w:t>
      </w:r>
      <w:r w:rsidR="002C5523">
        <w:rPr>
          <w:rFonts w:cs="Times New Roman"/>
          <w:i/>
          <w:szCs w:val="24"/>
        </w:rPr>
        <w:t xml:space="preserve">hova a sport mládeže, </w:t>
      </w:r>
      <w:r w:rsidR="007F78E0" w:rsidRPr="002C5523">
        <w:rPr>
          <w:rFonts w:cs="Times New Roman"/>
          <w:i/>
          <w:szCs w:val="24"/>
        </w:rPr>
        <w:t>75(1)</w:t>
      </w:r>
      <w:r w:rsidR="007F78E0" w:rsidRPr="002C5523">
        <w:rPr>
          <w:rFonts w:cs="Times New Roman"/>
          <w:szCs w:val="24"/>
        </w:rPr>
        <w:t>,</w:t>
      </w:r>
      <w:r w:rsidR="00612F03" w:rsidRPr="002C5523">
        <w:rPr>
          <w:rFonts w:cs="Times New Roman"/>
          <w:szCs w:val="24"/>
        </w:rPr>
        <w:t xml:space="preserve"> 2–</w:t>
      </w:r>
      <w:r w:rsidR="002C5523">
        <w:rPr>
          <w:rFonts w:cs="Times New Roman"/>
          <w:szCs w:val="24"/>
        </w:rPr>
        <w:t>4.</w:t>
      </w:r>
    </w:p>
    <w:p w14:paraId="2F43AAEF" w14:textId="2A770C7A" w:rsidR="00765533" w:rsidRPr="002C5523" w:rsidRDefault="005134E0" w:rsidP="002C5523">
      <w:pPr>
        <w:ind w:firstLine="0"/>
        <w:jc w:val="both"/>
        <w:rPr>
          <w:rFonts w:cs="Times New Roman"/>
          <w:szCs w:val="24"/>
        </w:rPr>
      </w:pPr>
      <w:r w:rsidRPr="002C5523">
        <w:rPr>
          <w:rFonts w:cs="Times New Roman"/>
          <w:szCs w:val="24"/>
        </w:rPr>
        <w:t>Stejskal</w:t>
      </w:r>
      <w:r w:rsidR="00125FB1" w:rsidRPr="002C5523">
        <w:rPr>
          <w:rFonts w:cs="Times New Roman"/>
          <w:szCs w:val="24"/>
        </w:rPr>
        <w:t>, P.</w:t>
      </w:r>
      <w:r w:rsidR="008054C8" w:rsidRPr="002C5523">
        <w:rPr>
          <w:rFonts w:cs="Times New Roman"/>
          <w:szCs w:val="24"/>
        </w:rPr>
        <w:t xml:space="preserve"> (2004).</w:t>
      </w:r>
      <w:r w:rsidR="00125FB1" w:rsidRPr="002C5523">
        <w:rPr>
          <w:rFonts w:cs="Times New Roman"/>
          <w:szCs w:val="24"/>
        </w:rPr>
        <w:t xml:space="preserve"> </w:t>
      </w:r>
      <w:r w:rsidR="00125FB1" w:rsidRPr="002C5523">
        <w:rPr>
          <w:rFonts w:cs="Times New Roman"/>
          <w:i/>
          <w:szCs w:val="24"/>
        </w:rPr>
        <w:t>Proč a jak se zdravě hýbat</w:t>
      </w:r>
      <w:r w:rsidR="00C14501">
        <w:rPr>
          <w:rFonts w:cs="Times New Roman"/>
          <w:szCs w:val="24"/>
        </w:rPr>
        <w:t xml:space="preserve">. </w:t>
      </w:r>
      <w:r w:rsidR="002C5523">
        <w:rPr>
          <w:rFonts w:cs="Times New Roman"/>
          <w:szCs w:val="24"/>
        </w:rPr>
        <w:t>Břeclav: Presstempus.</w:t>
      </w:r>
    </w:p>
    <w:p w14:paraId="52014ED7" w14:textId="5BBF67C3" w:rsidR="00125FB1" w:rsidRPr="002C5523" w:rsidRDefault="005134E0" w:rsidP="002C5523">
      <w:pPr>
        <w:ind w:left="567" w:hanging="567"/>
        <w:jc w:val="both"/>
        <w:rPr>
          <w:rFonts w:cs="Times New Roman"/>
          <w:szCs w:val="24"/>
        </w:rPr>
      </w:pPr>
      <w:r w:rsidRPr="002C5523">
        <w:rPr>
          <w:rFonts w:cs="Times New Roman"/>
          <w:szCs w:val="24"/>
        </w:rPr>
        <w:t>Suchomel</w:t>
      </w:r>
      <w:r w:rsidR="00125FB1" w:rsidRPr="002C5523">
        <w:rPr>
          <w:rFonts w:cs="Times New Roman"/>
          <w:szCs w:val="24"/>
        </w:rPr>
        <w:t>, A.</w:t>
      </w:r>
      <w:r w:rsidR="008054C8" w:rsidRPr="002C5523">
        <w:rPr>
          <w:rFonts w:cs="Times New Roman"/>
          <w:szCs w:val="24"/>
        </w:rPr>
        <w:t xml:space="preserve"> (2006).</w:t>
      </w:r>
      <w:r w:rsidR="00125FB1" w:rsidRPr="002C5523">
        <w:rPr>
          <w:rFonts w:cs="Times New Roman"/>
          <w:szCs w:val="24"/>
        </w:rPr>
        <w:t xml:space="preserve"> </w:t>
      </w:r>
      <w:r w:rsidR="00125FB1" w:rsidRPr="002C5523">
        <w:rPr>
          <w:rFonts w:cs="Times New Roman"/>
          <w:i/>
          <w:szCs w:val="24"/>
        </w:rPr>
        <w:t>Tělesně nezdatné děti školního věku (motorické hodnocení, hlavní činitelé výskytu, kondiční programy)</w:t>
      </w:r>
      <w:r w:rsidR="00125FB1" w:rsidRPr="002C5523">
        <w:rPr>
          <w:rFonts w:cs="Times New Roman"/>
          <w:szCs w:val="24"/>
        </w:rPr>
        <w:t>. Liberec: Techni</w:t>
      </w:r>
      <w:r w:rsidR="002C5523">
        <w:rPr>
          <w:rFonts w:cs="Times New Roman"/>
          <w:szCs w:val="24"/>
        </w:rPr>
        <w:t>cká univerzita v Liberci.</w:t>
      </w:r>
      <w:r w:rsidR="00125FB1" w:rsidRPr="002C5523">
        <w:rPr>
          <w:rFonts w:cs="Times New Roman"/>
          <w:szCs w:val="24"/>
        </w:rPr>
        <w:t xml:space="preserve"> </w:t>
      </w:r>
    </w:p>
    <w:p w14:paraId="173A7AE7" w14:textId="68E54C24" w:rsidR="004D0733" w:rsidRPr="002C5523" w:rsidRDefault="005134E0" w:rsidP="002C5523">
      <w:pPr>
        <w:ind w:firstLine="0"/>
        <w:jc w:val="both"/>
        <w:rPr>
          <w:rFonts w:cs="Times New Roman"/>
          <w:szCs w:val="24"/>
        </w:rPr>
      </w:pPr>
      <w:r w:rsidRPr="002C5523">
        <w:rPr>
          <w:rFonts w:cs="Times New Roman"/>
          <w:szCs w:val="24"/>
        </w:rPr>
        <w:t>Svoboda</w:t>
      </w:r>
      <w:r w:rsidR="00125FB1" w:rsidRPr="002C5523">
        <w:rPr>
          <w:rFonts w:cs="Times New Roman"/>
          <w:szCs w:val="24"/>
        </w:rPr>
        <w:t>, B.</w:t>
      </w:r>
      <w:r w:rsidR="008054C8" w:rsidRPr="002C5523">
        <w:rPr>
          <w:rFonts w:cs="Times New Roman"/>
          <w:szCs w:val="24"/>
        </w:rPr>
        <w:t xml:space="preserve"> (2000). </w:t>
      </w:r>
      <w:r w:rsidR="00125FB1" w:rsidRPr="002C5523">
        <w:rPr>
          <w:rFonts w:cs="Times New Roman"/>
          <w:szCs w:val="24"/>
        </w:rPr>
        <w:t xml:space="preserve"> </w:t>
      </w:r>
      <w:r w:rsidR="00125FB1" w:rsidRPr="002C5523">
        <w:rPr>
          <w:rFonts w:cs="Times New Roman"/>
          <w:i/>
          <w:szCs w:val="24"/>
        </w:rPr>
        <w:t>Pedagogika sportu</w:t>
      </w:r>
      <w:r w:rsidR="002C5523">
        <w:rPr>
          <w:rFonts w:cs="Times New Roman"/>
          <w:szCs w:val="24"/>
        </w:rPr>
        <w:t>. Praha: Karolinum.</w:t>
      </w:r>
    </w:p>
    <w:p w14:paraId="3989BFDE" w14:textId="77777777" w:rsidR="0003090B" w:rsidRPr="002C5523" w:rsidRDefault="0003090B" w:rsidP="002C5523">
      <w:pPr>
        <w:ind w:firstLine="0"/>
        <w:jc w:val="both"/>
        <w:rPr>
          <w:rFonts w:cs="Times New Roman"/>
          <w:szCs w:val="24"/>
        </w:rPr>
      </w:pPr>
      <w:r w:rsidRPr="002C5523">
        <w:rPr>
          <w:rFonts w:cs="Times New Roman"/>
          <w:szCs w:val="24"/>
        </w:rPr>
        <w:t xml:space="preserve">Szabó, M., Pelíšková, P., Kvapil, M., &amp; Matouš, M. (2009). </w:t>
      </w:r>
      <w:r w:rsidR="004D0733" w:rsidRPr="002C5523">
        <w:rPr>
          <w:rFonts w:cs="Times New Roman"/>
          <w:szCs w:val="24"/>
        </w:rPr>
        <w:t xml:space="preserve">Význam pohybové aktivity v léčbě diabetes mellitus. </w:t>
      </w:r>
      <w:r w:rsidR="004D0733" w:rsidRPr="002C5523">
        <w:rPr>
          <w:rFonts w:cs="Times New Roman"/>
          <w:i/>
          <w:szCs w:val="24"/>
        </w:rPr>
        <w:t>Interní medicína pro praxi, 11(2)</w:t>
      </w:r>
      <w:r w:rsidR="00612F03" w:rsidRPr="002C5523">
        <w:rPr>
          <w:rFonts w:cs="Times New Roman"/>
          <w:szCs w:val="24"/>
        </w:rPr>
        <w:t>, 63–</w:t>
      </w:r>
      <w:r w:rsidR="004D0733" w:rsidRPr="002C5523">
        <w:rPr>
          <w:rFonts w:cs="Times New Roman"/>
          <w:szCs w:val="24"/>
        </w:rPr>
        <w:t xml:space="preserve">65. </w:t>
      </w:r>
    </w:p>
    <w:p w14:paraId="74927A37" w14:textId="77777777" w:rsidR="005134E0" w:rsidRPr="002C5523" w:rsidRDefault="005134E0" w:rsidP="002C5523">
      <w:pPr>
        <w:ind w:firstLine="0"/>
        <w:jc w:val="both"/>
        <w:rPr>
          <w:rFonts w:cs="Times New Roman"/>
          <w:szCs w:val="24"/>
        </w:rPr>
      </w:pPr>
      <w:r w:rsidRPr="002C5523">
        <w:rPr>
          <w:rFonts w:cs="Times New Roman"/>
          <w:szCs w:val="24"/>
        </w:rPr>
        <w:t>Štilec</w:t>
      </w:r>
      <w:r w:rsidR="00125FB1" w:rsidRPr="002C5523">
        <w:rPr>
          <w:rFonts w:cs="Times New Roman"/>
          <w:szCs w:val="24"/>
        </w:rPr>
        <w:t>, M.</w:t>
      </w:r>
      <w:r w:rsidR="00FC18B8" w:rsidRPr="002C5523">
        <w:rPr>
          <w:rFonts w:cs="Times New Roman"/>
          <w:szCs w:val="24"/>
        </w:rPr>
        <w:t xml:space="preserve"> (2004).</w:t>
      </w:r>
      <w:r w:rsidR="00125FB1" w:rsidRPr="002C5523">
        <w:rPr>
          <w:rFonts w:cs="Times New Roman"/>
          <w:szCs w:val="24"/>
        </w:rPr>
        <w:t xml:space="preserve"> </w:t>
      </w:r>
      <w:r w:rsidR="00125FB1" w:rsidRPr="002C5523">
        <w:rPr>
          <w:rFonts w:cs="Times New Roman"/>
          <w:i/>
          <w:szCs w:val="24"/>
        </w:rPr>
        <w:t>Program aktivního stylu života pro seniory</w:t>
      </w:r>
      <w:r w:rsidR="00765533" w:rsidRPr="002C5523">
        <w:rPr>
          <w:rFonts w:cs="Times New Roman"/>
          <w:szCs w:val="24"/>
        </w:rPr>
        <w:t>. Praha: Por</w:t>
      </w:r>
      <w:r w:rsidR="00FC18B8" w:rsidRPr="002C5523">
        <w:rPr>
          <w:rFonts w:cs="Times New Roman"/>
          <w:szCs w:val="24"/>
        </w:rPr>
        <w:t>tál</w:t>
      </w:r>
      <w:r w:rsidR="00612F03" w:rsidRPr="002C5523">
        <w:rPr>
          <w:rFonts w:cs="Times New Roman"/>
          <w:szCs w:val="24"/>
        </w:rPr>
        <w:t>.</w:t>
      </w:r>
    </w:p>
    <w:p w14:paraId="326796A1" w14:textId="04E4FABA" w:rsidR="00125FB1" w:rsidRPr="002C5523" w:rsidRDefault="005134E0" w:rsidP="002C5523">
      <w:pPr>
        <w:ind w:left="567" w:hanging="567"/>
        <w:jc w:val="both"/>
        <w:rPr>
          <w:rFonts w:cs="Times New Roman"/>
          <w:szCs w:val="24"/>
        </w:rPr>
      </w:pPr>
      <w:r w:rsidRPr="002C5523">
        <w:rPr>
          <w:rFonts w:cs="Times New Roman"/>
          <w:szCs w:val="24"/>
        </w:rPr>
        <w:t>Štumbauer</w:t>
      </w:r>
      <w:r w:rsidR="00125FB1" w:rsidRPr="002C5523">
        <w:rPr>
          <w:rFonts w:cs="Times New Roman"/>
          <w:szCs w:val="24"/>
        </w:rPr>
        <w:t>, J. (1989). Základy vědecké práce v tělesné kultuře. České Budějo</w:t>
      </w:r>
      <w:r w:rsidR="002C5523">
        <w:rPr>
          <w:rFonts w:cs="Times New Roman"/>
          <w:szCs w:val="24"/>
        </w:rPr>
        <w:t>vice: Pedagogická fakulta.</w:t>
      </w:r>
      <w:r w:rsidR="00125FB1" w:rsidRPr="002C5523">
        <w:rPr>
          <w:rFonts w:cs="Times New Roman"/>
          <w:szCs w:val="24"/>
        </w:rPr>
        <w:t xml:space="preserve"> </w:t>
      </w:r>
    </w:p>
    <w:p w14:paraId="4B0A61B3" w14:textId="768E448F" w:rsidR="00765533" w:rsidRPr="002C5523" w:rsidRDefault="005134E0" w:rsidP="002C5523">
      <w:pPr>
        <w:ind w:left="567" w:hanging="567"/>
        <w:jc w:val="both"/>
        <w:rPr>
          <w:rFonts w:cs="Times New Roman"/>
          <w:szCs w:val="24"/>
        </w:rPr>
      </w:pPr>
      <w:r w:rsidRPr="002C5523">
        <w:rPr>
          <w:rFonts w:cs="Times New Roman"/>
          <w:szCs w:val="24"/>
        </w:rPr>
        <w:t>Švábíková</w:t>
      </w:r>
      <w:r w:rsidR="00125FB1" w:rsidRPr="002C5523">
        <w:rPr>
          <w:rFonts w:cs="Times New Roman"/>
          <w:szCs w:val="24"/>
        </w:rPr>
        <w:t>, M.</w:t>
      </w:r>
      <w:r w:rsidR="006C4761" w:rsidRPr="002C5523">
        <w:rPr>
          <w:rFonts w:cs="Times New Roman"/>
          <w:szCs w:val="24"/>
        </w:rPr>
        <w:t xml:space="preserve"> (2011).</w:t>
      </w:r>
      <w:r w:rsidR="00125FB1" w:rsidRPr="002C5523">
        <w:rPr>
          <w:rFonts w:cs="Times New Roman"/>
          <w:szCs w:val="24"/>
        </w:rPr>
        <w:t xml:space="preserve"> </w:t>
      </w:r>
      <w:r w:rsidR="00125FB1" w:rsidRPr="002C5523">
        <w:rPr>
          <w:rFonts w:cs="Times New Roman"/>
          <w:i/>
          <w:szCs w:val="24"/>
        </w:rPr>
        <w:t>Hypokinetické trendy u současných dětí a jejich následky</w:t>
      </w:r>
      <w:r w:rsidR="002C5523" w:rsidRPr="002C5523">
        <w:rPr>
          <w:rFonts w:cs="Times New Roman"/>
          <w:szCs w:val="24"/>
        </w:rPr>
        <w:t>. Praha: Univerzita Karlova.</w:t>
      </w:r>
    </w:p>
    <w:p w14:paraId="6852E73E" w14:textId="55F2B904" w:rsidR="00125FB1" w:rsidRPr="002C5523" w:rsidRDefault="005134E0" w:rsidP="002C5523">
      <w:pPr>
        <w:ind w:left="567" w:hanging="567"/>
        <w:jc w:val="both"/>
        <w:rPr>
          <w:rFonts w:cs="Times New Roman"/>
          <w:szCs w:val="24"/>
        </w:rPr>
      </w:pPr>
      <w:r w:rsidRPr="002C5523">
        <w:rPr>
          <w:rFonts w:cs="Times New Roman"/>
          <w:szCs w:val="24"/>
        </w:rPr>
        <w:t>Teplý</w:t>
      </w:r>
      <w:r w:rsidR="00125FB1" w:rsidRPr="002C5523">
        <w:rPr>
          <w:rFonts w:cs="Times New Roman"/>
          <w:szCs w:val="24"/>
        </w:rPr>
        <w:t>, Z.</w:t>
      </w:r>
      <w:r w:rsidR="006C4761" w:rsidRPr="002C5523">
        <w:rPr>
          <w:rFonts w:cs="Times New Roman"/>
          <w:szCs w:val="24"/>
        </w:rPr>
        <w:t xml:space="preserve"> (1995).</w:t>
      </w:r>
      <w:r w:rsidR="00125FB1" w:rsidRPr="002C5523">
        <w:rPr>
          <w:rFonts w:cs="Times New Roman"/>
          <w:szCs w:val="24"/>
        </w:rPr>
        <w:t xml:space="preserve"> </w:t>
      </w:r>
      <w:r w:rsidR="00125FB1" w:rsidRPr="002C5523">
        <w:rPr>
          <w:rFonts w:cs="Times New Roman"/>
          <w:i/>
          <w:szCs w:val="24"/>
        </w:rPr>
        <w:t>Zdraví, zdatnost, pohybový režim: ověřte si svoji kondici</w:t>
      </w:r>
      <w:r w:rsidR="00125FB1" w:rsidRPr="002C5523">
        <w:rPr>
          <w:rFonts w:cs="Times New Roman"/>
          <w:szCs w:val="24"/>
        </w:rPr>
        <w:t>. Praha: Česká as</w:t>
      </w:r>
      <w:r w:rsidR="006C4761" w:rsidRPr="002C5523">
        <w:rPr>
          <w:rFonts w:cs="Times New Roman"/>
          <w:szCs w:val="24"/>
        </w:rPr>
        <w:t xml:space="preserve">ociace Sport </w:t>
      </w:r>
      <w:r w:rsidR="002C5523">
        <w:rPr>
          <w:rFonts w:cs="Times New Roman"/>
          <w:szCs w:val="24"/>
        </w:rPr>
        <w:t>pro všechny.</w:t>
      </w:r>
    </w:p>
    <w:p w14:paraId="4F7E1FD9" w14:textId="77777777" w:rsidR="00725226" w:rsidRPr="002C5523" w:rsidRDefault="006C4761" w:rsidP="002C5523">
      <w:pPr>
        <w:ind w:left="567" w:hanging="567"/>
        <w:jc w:val="both"/>
        <w:rPr>
          <w:rFonts w:cs="Times New Roman"/>
          <w:szCs w:val="24"/>
        </w:rPr>
      </w:pPr>
      <w:r w:rsidRPr="002C5523">
        <w:rPr>
          <w:rFonts w:cs="Times New Roman"/>
          <w:szCs w:val="24"/>
        </w:rPr>
        <w:t>Thorová, K. (20</w:t>
      </w:r>
      <w:r w:rsidR="007F78E0" w:rsidRPr="002C5523">
        <w:rPr>
          <w:rFonts w:cs="Times New Roman"/>
          <w:szCs w:val="24"/>
        </w:rPr>
        <w:t xml:space="preserve">15). </w:t>
      </w:r>
      <w:r w:rsidR="007F78E0" w:rsidRPr="002C5523">
        <w:rPr>
          <w:rFonts w:cs="Times New Roman"/>
          <w:i/>
          <w:szCs w:val="24"/>
        </w:rPr>
        <w:t xml:space="preserve">Vývojová psychologie: Proměny lidské psychiky od početí po smrt. </w:t>
      </w:r>
      <w:r w:rsidR="007F78E0" w:rsidRPr="002C5523">
        <w:rPr>
          <w:rFonts w:cs="Times New Roman"/>
          <w:szCs w:val="24"/>
        </w:rPr>
        <w:t>Praha: Portál.</w:t>
      </w:r>
    </w:p>
    <w:p w14:paraId="34989802" w14:textId="0E9C5DBA" w:rsidR="00725226" w:rsidRPr="002C5523" w:rsidRDefault="00725226" w:rsidP="002C5523">
      <w:pPr>
        <w:ind w:left="567" w:hanging="567"/>
        <w:jc w:val="both"/>
        <w:rPr>
          <w:rFonts w:cs="Times New Roman"/>
          <w:szCs w:val="24"/>
        </w:rPr>
      </w:pPr>
      <w:r w:rsidRPr="002C5523">
        <w:rPr>
          <w:rFonts w:cs="Times New Roman"/>
          <w:szCs w:val="24"/>
        </w:rPr>
        <w:t>Tudor-Locke, C., Williams, J, E., Reis, J. P.</w:t>
      </w:r>
      <w:r w:rsidR="002C5523">
        <w:rPr>
          <w:rFonts w:cs="Times New Roman"/>
          <w:szCs w:val="24"/>
        </w:rPr>
        <w:t>,</w:t>
      </w:r>
      <w:r w:rsidRPr="002C5523">
        <w:rPr>
          <w:rFonts w:cs="Times New Roman"/>
          <w:szCs w:val="24"/>
        </w:rPr>
        <w:t xml:space="preserve"> &amp; Pluto, D. (2002). </w:t>
      </w:r>
      <w:r w:rsidRPr="002C5523">
        <w:rPr>
          <w:rFonts w:cs="Times New Roman"/>
          <w:szCs w:val="24"/>
          <w:lang w:val="en"/>
        </w:rPr>
        <w:t xml:space="preserve">Utility of Pedometers for Assessing Physical Activity. </w:t>
      </w:r>
      <w:r w:rsidRPr="002C5523">
        <w:rPr>
          <w:rFonts w:cs="Times New Roman"/>
          <w:i/>
          <w:szCs w:val="24"/>
          <w:lang w:val="en"/>
        </w:rPr>
        <w:t>Sports Medicine. 32(12)</w:t>
      </w:r>
      <w:r w:rsidR="00612F03" w:rsidRPr="002C5523">
        <w:rPr>
          <w:rFonts w:cs="Times New Roman"/>
          <w:szCs w:val="24"/>
          <w:lang w:val="en"/>
        </w:rPr>
        <w:t>, 795–</w:t>
      </w:r>
      <w:r w:rsidRPr="002C5523">
        <w:rPr>
          <w:rFonts w:cs="Times New Roman"/>
          <w:szCs w:val="24"/>
          <w:lang w:val="en"/>
        </w:rPr>
        <w:t>808.</w:t>
      </w:r>
    </w:p>
    <w:p w14:paraId="5D0C45D6" w14:textId="42194FB5" w:rsidR="000B487C" w:rsidRPr="002C5523" w:rsidRDefault="00C14501" w:rsidP="002C5523">
      <w:pPr>
        <w:autoSpaceDE w:val="0"/>
        <w:autoSpaceDN w:val="0"/>
        <w:adjustRightInd w:val="0"/>
        <w:ind w:left="567" w:hanging="567"/>
        <w:jc w:val="both"/>
        <w:rPr>
          <w:rFonts w:eastAsia="NimbusRomanDOT-Regular" w:cs="Times New Roman"/>
          <w:szCs w:val="24"/>
        </w:rPr>
      </w:pPr>
      <w:r>
        <w:rPr>
          <w:rFonts w:eastAsia="NimbusRomanDOT-Regular" w:cs="Times New Roman"/>
          <w:szCs w:val="24"/>
        </w:rPr>
        <w:t>Tudor-Locke, C.</w:t>
      </w:r>
      <w:r w:rsidR="000B487C" w:rsidRPr="002C5523">
        <w:rPr>
          <w:rFonts w:eastAsia="NimbusRomanDOT-Regular" w:cs="Times New Roman"/>
          <w:szCs w:val="24"/>
        </w:rPr>
        <w:t xml:space="preserve"> </w:t>
      </w:r>
      <w:r w:rsidR="002C5523" w:rsidRPr="002C5523">
        <w:rPr>
          <w:rFonts w:eastAsia="NimbusRomanDOT-Regular" w:cs="Times New Roman"/>
          <w:szCs w:val="24"/>
        </w:rPr>
        <w:t xml:space="preserve">&amp; </w:t>
      </w:r>
      <w:r w:rsidR="000B487C" w:rsidRPr="002C5523">
        <w:rPr>
          <w:rFonts w:eastAsia="NimbusRomanDOT-Regular" w:cs="Times New Roman"/>
          <w:szCs w:val="24"/>
        </w:rPr>
        <w:t xml:space="preserve">Bassett, J. R. (2004). How many steps/day are enough: preliminary pedometer indices for public health. </w:t>
      </w:r>
      <w:r w:rsidR="000B487C" w:rsidRPr="002C5523">
        <w:rPr>
          <w:rFonts w:eastAsia="NimbusRomanDOT-Regular" w:cs="Times New Roman"/>
          <w:i/>
          <w:szCs w:val="24"/>
        </w:rPr>
        <w:t>Sports medicine, 34(1)</w:t>
      </w:r>
      <w:r w:rsidR="000B487C" w:rsidRPr="002C5523">
        <w:rPr>
          <w:rFonts w:eastAsia="NimbusRomanDOT-Regular" w:cs="Times New Roman"/>
          <w:szCs w:val="24"/>
        </w:rPr>
        <w:t>, 1-8.</w:t>
      </w:r>
    </w:p>
    <w:p w14:paraId="3AE01D07" w14:textId="6D2A5C64" w:rsidR="00EB47D9" w:rsidRDefault="00C14501" w:rsidP="002C5523">
      <w:pPr>
        <w:ind w:left="567" w:hanging="567"/>
        <w:jc w:val="both"/>
        <w:rPr>
          <w:rFonts w:cs="Times New Roman"/>
          <w:szCs w:val="24"/>
        </w:rPr>
      </w:pPr>
      <w:r>
        <w:rPr>
          <w:rFonts w:cs="Times New Roman"/>
          <w:szCs w:val="24"/>
        </w:rPr>
        <w:t>Tully, A. M.</w:t>
      </w:r>
      <w:r w:rsidR="00EB47D9" w:rsidRPr="002C5523">
        <w:rPr>
          <w:rFonts w:cs="Times New Roman"/>
          <w:szCs w:val="24"/>
        </w:rPr>
        <w:t xml:space="preserve"> </w:t>
      </w:r>
      <w:r w:rsidR="002C5523">
        <w:rPr>
          <w:rFonts w:cs="Times New Roman"/>
          <w:szCs w:val="24"/>
        </w:rPr>
        <w:t xml:space="preserve">&amp; </w:t>
      </w:r>
      <w:r w:rsidR="00EB47D9" w:rsidRPr="002C5523">
        <w:rPr>
          <w:rFonts w:cs="Times New Roman"/>
          <w:szCs w:val="24"/>
        </w:rPr>
        <w:t xml:space="preserve">Cupplec, E. M. (2011). UNISTEP (University </w:t>
      </w:r>
      <w:r w:rsidR="00B14FE3" w:rsidRPr="002C5523">
        <w:rPr>
          <w:rFonts w:cs="Times New Roman"/>
          <w:szCs w:val="24"/>
        </w:rPr>
        <w:t>S</w:t>
      </w:r>
      <w:r w:rsidR="00EB47D9" w:rsidRPr="002C5523">
        <w:rPr>
          <w:rFonts w:cs="Times New Roman"/>
          <w:szCs w:val="24"/>
        </w:rPr>
        <w:t xml:space="preserve">tudents Exercise and Physical Activity) Study: A </w:t>
      </w:r>
      <w:r w:rsidR="00B14FE3" w:rsidRPr="002C5523">
        <w:rPr>
          <w:rFonts w:cs="Times New Roman"/>
          <w:szCs w:val="24"/>
        </w:rPr>
        <w:t>P</w:t>
      </w:r>
      <w:r w:rsidR="00EB47D9" w:rsidRPr="002C5523">
        <w:rPr>
          <w:rFonts w:cs="Times New Roman"/>
          <w:szCs w:val="24"/>
        </w:rPr>
        <w:t xml:space="preserve">ilot </w:t>
      </w:r>
      <w:r w:rsidR="00B14FE3" w:rsidRPr="002C5523">
        <w:rPr>
          <w:rFonts w:cs="Times New Roman"/>
          <w:szCs w:val="24"/>
        </w:rPr>
        <w:t>S</w:t>
      </w:r>
      <w:r w:rsidR="00EB47D9" w:rsidRPr="002C5523">
        <w:rPr>
          <w:rFonts w:cs="Times New Roman"/>
          <w:szCs w:val="24"/>
        </w:rPr>
        <w:t xml:space="preserve">tudy </w:t>
      </w:r>
      <w:r w:rsidR="00B14FE3" w:rsidRPr="002C5523">
        <w:rPr>
          <w:rFonts w:cs="Times New Roman"/>
          <w:szCs w:val="24"/>
        </w:rPr>
        <w:t xml:space="preserve">of the Effects of Accumulation 10,000 Steps on Health and Fitness Among University Students. </w:t>
      </w:r>
      <w:r w:rsidR="00B14FE3" w:rsidRPr="002C5523">
        <w:rPr>
          <w:rFonts w:cs="Times New Roman"/>
          <w:i/>
          <w:szCs w:val="24"/>
        </w:rPr>
        <w:t>Journal of physical Activity and Health</w:t>
      </w:r>
      <w:r w:rsidR="00612F03" w:rsidRPr="002C5523">
        <w:rPr>
          <w:rFonts w:cs="Times New Roman"/>
          <w:szCs w:val="24"/>
        </w:rPr>
        <w:t xml:space="preserve">, </w:t>
      </w:r>
      <w:r w:rsidR="00612F03" w:rsidRPr="002C5523">
        <w:rPr>
          <w:rFonts w:cs="Times New Roman"/>
          <w:i/>
          <w:szCs w:val="24"/>
        </w:rPr>
        <w:t>8,</w:t>
      </w:r>
      <w:r w:rsidR="00612F03" w:rsidRPr="002C5523">
        <w:rPr>
          <w:rFonts w:cs="Times New Roman"/>
          <w:szCs w:val="24"/>
        </w:rPr>
        <w:t xml:space="preserve"> 663–</w:t>
      </w:r>
      <w:r w:rsidR="00B14FE3" w:rsidRPr="002C5523">
        <w:rPr>
          <w:rFonts w:cs="Times New Roman"/>
          <w:szCs w:val="24"/>
        </w:rPr>
        <w:t>667.</w:t>
      </w:r>
    </w:p>
    <w:p w14:paraId="5C25F1FF" w14:textId="549D3D8A"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lastRenderedPageBreak/>
        <w:t>UPOL.CZ. (</w:t>
      </w:r>
      <w:proofErr w:type="gramStart"/>
      <w:r w:rsidRPr="008658A1">
        <w:rPr>
          <w:rFonts w:eastAsia="TimesNewRoman" w:cs="Times New Roman"/>
          <w:szCs w:val="24"/>
        </w:rPr>
        <w:t>2017a</w:t>
      </w:r>
      <w:proofErr w:type="gramEnd"/>
      <w:r w:rsidRPr="008658A1">
        <w:rPr>
          <w:rFonts w:eastAsia="TimesNewRoman" w:cs="Times New Roman"/>
          <w:szCs w:val="24"/>
        </w:rPr>
        <w:t xml:space="preserve">). </w:t>
      </w:r>
      <w:r w:rsidRPr="008658A1">
        <w:rPr>
          <w:rFonts w:eastAsia="TimesNewRoman" w:cs="Times New Roman"/>
          <w:i/>
          <w:szCs w:val="24"/>
        </w:rPr>
        <w:t xml:space="preserve">Aplikovaná tělesná výchova. </w:t>
      </w:r>
      <w:r w:rsidRPr="008658A1">
        <w:rPr>
          <w:rFonts w:eastAsia="TimesNewRoman" w:cs="Times New Roman"/>
          <w:szCs w:val="24"/>
        </w:rPr>
        <w:t>[online]. FTV UPOL. Olomouc: 18. </w:t>
      </w:r>
      <w:r>
        <w:rPr>
          <w:rFonts w:eastAsia="TimesNewRoman" w:cs="Times New Roman"/>
          <w:szCs w:val="24"/>
        </w:rPr>
        <w:t>11. 2017[cit.2017-11-18</w:t>
      </w:r>
      <w:proofErr w:type="gramStart"/>
      <w:r>
        <w:rPr>
          <w:rFonts w:eastAsia="TimesNewRoman" w:cs="Times New Roman"/>
          <w:szCs w:val="24"/>
        </w:rPr>
        <w:t>].Dostupné</w:t>
      </w:r>
      <w:proofErr w:type="gramEnd"/>
      <w:r>
        <w:rPr>
          <w:rFonts w:eastAsia="TimesNewRoman" w:cs="Times New Roman"/>
          <w:szCs w:val="24"/>
        </w:rPr>
        <w:t>:</w:t>
      </w:r>
      <w:r w:rsidRPr="008658A1">
        <w:rPr>
          <w:rFonts w:eastAsia="TimesNewRoman" w:cs="Times New Roman"/>
          <w:szCs w:val="24"/>
        </w:rPr>
        <w:t>&lt;</w:t>
      </w:r>
      <w:r w:rsidRPr="00CC1009">
        <w:rPr>
          <w:rFonts w:eastAsia="TimesNewRoman" w:cs="Times New Roman"/>
          <w:szCs w:val="24"/>
        </w:rPr>
        <w:t>https://obory.upol.cz/nc/obor/detail/</w:t>
      </w:r>
      <w:r w:rsidRPr="00CC1009">
        <w:rPr>
          <w:rFonts w:eastAsia="TimesNewRoman" w:cs="Times New Roman"/>
          <w:szCs w:val="24"/>
        </w:rPr>
        <w:br/>
        <w:t>aplikovana-telesna-vychova/?tx_vlkstagobory_katalog%5Bcontroller%5D=Obory&amp;c</w:t>
      </w:r>
      <w:r w:rsidRPr="00CC1009">
        <w:rPr>
          <w:rFonts w:eastAsia="TimesNewRoman" w:cs="Times New Roman"/>
          <w:szCs w:val="24"/>
        </w:rPr>
        <w:br/>
        <w:t>Hash=d304e86775b612d6e2423bda41f72740</w:t>
      </w:r>
      <w:r w:rsidRPr="008658A1">
        <w:rPr>
          <w:rFonts w:eastAsia="TimesNewRoman" w:cs="Times New Roman"/>
          <w:szCs w:val="24"/>
        </w:rPr>
        <w:t>&gt;.</w:t>
      </w:r>
    </w:p>
    <w:p w14:paraId="36C1B5AE" w14:textId="79105051"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UPOL.CZ. (</w:t>
      </w:r>
      <w:proofErr w:type="gramStart"/>
      <w:r w:rsidRPr="008658A1">
        <w:rPr>
          <w:rFonts w:eastAsia="TimesNewRoman" w:cs="Times New Roman"/>
          <w:szCs w:val="24"/>
        </w:rPr>
        <w:t>2017b</w:t>
      </w:r>
      <w:proofErr w:type="gramEnd"/>
      <w:r w:rsidRPr="008658A1">
        <w:rPr>
          <w:rFonts w:eastAsia="TimesNewRoman" w:cs="Times New Roman"/>
          <w:szCs w:val="24"/>
        </w:rPr>
        <w:t xml:space="preserve">). </w:t>
      </w:r>
      <w:r w:rsidRPr="008658A1">
        <w:rPr>
          <w:rFonts w:eastAsia="TimesNewRoman" w:cs="Times New Roman"/>
          <w:i/>
          <w:szCs w:val="24"/>
        </w:rPr>
        <w:t xml:space="preserve">Aplikované pohybové aktivity. </w:t>
      </w:r>
      <w:r w:rsidRPr="008658A1">
        <w:rPr>
          <w:rFonts w:eastAsia="TimesNewRoman" w:cs="Times New Roman"/>
          <w:szCs w:val="24"/>
        </w:rPr>
        <w:t>[online]. FTV UPOL. Olomouc: 18. 11. 2017 [cit. 2017-11-18]. Dostupné: &lt;</w:t>
      </w:r>
      <w:r w:rsidRPr="00CC1009">
        <w:rPr>
          <w:rFonts w:eastAsia="TimesNewRoman" w:cs="Times New Roman"/>
          <w:szCs w:val="24"/>
        </w:rPr>
        <w:t>https://obory.upol.cz/nc/obor/detail/aplikovane-pohyboveaktivity1/?tx_vlkstagobory_katalog%5Bcontroller%5D=Obory&amp;cHash=7f21888050eef7f0d93f579434749bd9</w:t>
      </w:r>
      <w:r w:rsidRPr="008658A1">
        <w:rPr>
          <w:rFonts w:eastAsia="TimesNewRoman" w:cs="Times New Roman"/>
          <w:szCs w:val="24"/>
        </w:rPr>
        <w:t xml:space="preserve">&gt;. </w:t>
      </w:r>
    </w:p>
    <w:p w14:paraId="4063A4AF" w14:textId="74609B60"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 xml:space="preserve">UPOL.CZ. (2017c). </w:t>
      </w:r>
      <w:r w:rsidRPr="008658A1">
        <w:rPr>
          <w:rFonts w:eastAsia="TimesNewRoman" w:cs="Times New Roman"/>
          <w:i/>
          <w:szCs w:val="24"/>
        </w:rPr>
        <w:t xml:space="preserve">Fakulta tělesné kultury, o fakultě. </w:t>
      </w:r>
      <w:r w:rsidRPr="008658A1">
        <w:rPr>
          <w:rFonts w:eastAsia="TimesNewRoman" w:cs="Times New Roman"/>
          <w:szCs w:val="24"/>
        </w:rPr>
        <w:t xml:space="preserve">[online]. FTV UPOL. Olomouc: </w:t>
      </w:r>
      <w:r>
        <w:rPr>
          <w:rFonts w:eastAsia="TimesNewRoman" w:cs="Times New Roman"/>
          <w:szCs w:val="24"/>
        </w:rPr>
        <w:t>18. 11.2017[cit.</w:t>
      </w:r>
      <w:r w:rsidRPr="008658A1">
        <w:rPr>
          <w:rFonts w:eastAsia="TimesNewRoman" w:cs="Times New Roman"/>
          <w:szCs w:val="24"/>
        </w:rPr>
        <w:t>2017-11-18]. Dostupné: &lt;</w:t>
      </w:r>
      <w:r w:rsidRPr="00CC1009">
        <w:rPr>
          <w:rFonts w:eastAsia="TimesNewRoman" w:cs="Times New Roman"/>
          <w:szCs w:val="24"/>
        </w:rPr>
        <w:t>https://ftk.upol.cz/o-fakulte/zakladni-informace/</w:t>
      </w:r>
      <w:r w:rsidRPr="008658A1">
        <w:rPr>
          <w:rFonts w:eastAsia="TimesNewRoman" w:cs="Times New Roman"/>
          <w:szCs w:val="24"/>
        </w:rPr>
        <w:t>&gt;.</w:t>
      </w:r>
    </w:p>
    <w:p w14:paraId="49B1AA8F" w14:textId="56B67B8D"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UPOL.CZ. (</w:t>
      </w:r>
      <w:proofErr w:type="gramStart"/>
      <w:r w:rsidRPr="008658A1">
        <w:rPr>
          <w:rFonts w:eastAsia="TimesNewRoman" w:cs="Times New Roman"/>
          <w:szCs w:val="24"/>
        </w:rPr>
        <w:t>2017d</w:t>
      </w:r>
      <w:proofErr w:type="gramEnd"/>
      <w:r w:rsidRPr="008658A1">
        <w:rPr>
          <w:rFonts w:eastAsia="TimesNewRoman" w:cs="Times New Roman"/>
          <w:szCs w:val="24"/>
        </w:rPr>
        <w:t xml:space="preserve">). </w:t>
      </w:r>
      <w:r w:rsidRPr="008658A1">
        <w:rPr>
          <w:rFonts w:eastAsia="TimesNewRoman" w:cs="Times New Roman"/>
          <w:i/>
          <w:szCs w:val="24"/>
        </w:rPr>
        <w:t xml:space="preserve">Ochrana obyvatelstva. </w:t>
      </w:r>
      <w:r w:rsidRPr="008658A1">
        <w:rPr>
          <w:rFonts w:eastAsia="TimesNewRoman" w:cs="Times New Roman"/>
          <w:szCs w:val="24"/>
        </w:rPr>
        <w:t>[online]. FTV UPOL. Olomouc: 18. 11. 2017 [cit. 2017-11-18</w:t>
      </w:r>
      <w:proofErr w:type="gramStart"/>
      <w:r w:rsidRPr="008658A1">
        <w:rPr>
          <w:rFonts w:eastAsia="TimesNewRoman" w:cs="Times New Roman"/>
          <w:szCs w:val="24"/>
        </w:rPr>
        <w:t>].Dostupné</w:t>
      </w:r>
      <w:proofErr w:type="gramEnd"/>
      <w:r w:rsidRPr="008658A1">
        <w:rPr>
          <w:rFonts w:eastAsia="TimesNewRoman" w:cs="Times New Roman"/>
          <w:szCs w:val="24"/>
        </w:rPr>
        <w:t>:&lt;</w:t>
      </w:r>
      <w:r w:rsidRPr="00CC1009">
        <w:rPr>
          <w:rFonts w:eastAsia="TimesNewRoman" w:cs="Times New Roman"/>
          <w:szCs w:val="24"/>
        </w:rPr>
        <w:t>https:</w:t>
      </w:r>
      <w:r w:rsidR="00CC1009">
        <w:rPr>
          <w:rFonts w:eastAsia="TimesNewRoman" w:cs="Times New Roman"/>
          <w:szCs w:val="24"/>
        </w:rPr>
        <w:t xml:space="preserve">//obory.upol.cz/nc/obor/detail/ </w:t>
      </w:r>
      <w:r w:rsidRPr="00CC1009">
        <w:rPr>
          <w:rFonts w:eastAsia="TimesNewRoman" w:cs="Times New Roman"/>
          <w:szCs w:val="24"/>
        </w:rPr>
        <w:t>ochranaobyvatelstva/?tx_vlkstagobory_katalog%5Bcontroller%5D=Obory&amp;cHash=d391d320b75d90f53dbe8ac2f6a6b175</w:t>
      </w:r>
      <w:r w:rsidRPr="008658A1">
        <w:rPr>
          <w:rFonts w:eastAsia="TimesNewRoman" w:cs="Times New Roman"/>
          <w:szCs w:val="24"/>
        </w:rPr>
        <w:t>&gt;.</w:t>
      </w:r>
    </w:p>
    <w:p w14:paraId="3FE919C0" w14:textId="13A54629"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 xml:space="preserve">UPOL.CZ. (2017e). </w:t>
      </w:r>
      <w:r w:rsidRPr="008658A1">
        <w:rPr>
          <w:rFonts w:eastAsia="TimesNewRoman" w:cs="Times New Roman"/>
          <w:i/>
          <w:szCs w:val="24"/>
        </w:rPr>
        <w:t xml:space="preserve">Rekreologie. </w:t>
      </w:r>
      <w:r w:rsidRPr="008658A1">
        <w:rPr>
          <w:rFonts w:eastAsia="TimesNewRoman" w:cs="Times New Roman"/>
          <w:szCs w:val="24"/>
        </w:rPr>
        <w:t>[online]. FTV UPOL. Olomouc:18. 11. 2017 [cit. 2017-11-18</w:t>
      </w:r>
      <w:proofErr w:type="gramStart"/>
      <w:r w:rsidRPr="008658A1">
        <w:rPr>
          <w:rFonts w:eastAsia="TimesNewRoman" w:cs="Times New Roman"/>
          <w:szCs w:val="24"/>
        </w:rPr>
        <w:t>].Dostupné</w:t>
      </w:r>
      <w:proofErr w:type="gramEnd"/>
      <w:r w:rsidRPr="008658A1">
        <w:rPr>
          <w:rFonts w:eastAsia="TimesNewRoman" w:cs="Times New Roman"/>
          <w:szCs w:val="24"/>
        </w:rPr>
        <w:t>:&lt;</w:t>
      </w:r>
      <w:r w:rsidRPr="00CC1009">
        <w:rPr>
          <w:rFonts w:eastAsia="TimesNewRoman" w:cs="Times New Roman"/>
          <w:szCs w:val="24"/>
        </w:rPr>
        <w:t>https://obory.upol.cz/nc/obor/detail/rekreologie1/?tx_vlkst</w:t>
      </w:r>
      <w:r w:rsidRPr="00CC1009">
        <w:rPr>
          <w:rFonts w:eastAsia="TimesNewRoman" w:cs="Times New Roman"/>
          <w:szCs w:val="24"/>
        </w:rPr>
        <w:br/>
        <w:t>agobory_katalog%5Bcontroller%5D=Obory&amp;cHash=e4f90ce54c346429ccc15ea04a304128</w:t>
      </w:r>
      <w:r w:rsidRPr="008658A1">
        <w:rPr>
          <w:rFonts w:eastAsia="TimesNewRoman" w:cs="Times New Roman"/>
          <w:szCs w:val="24"/>
        </w:rPr>
        <w:t xml:space="preserve">&gt;. </w:t>
      </w:r>
    </w:p>
    <w:p w14:paraId="6C8DA081" w14:textId="6B6C5A0A"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 xml:space="preserve">UPOL.CZ. (2017f). </w:t>
      </w:r>
      <w:r w:rsidRPr="008658A1">
        <w:rPr>
          <w:rFonts w:eastAsia="TimesNewRoman" w:cs="Times New Roman"/>
          <w:i/>
          <w:szCs w:val="24"/>
        </w:rPr>
        <w:t xml:space="preserve">Tělesná výchova a sport. </w:t>
      </w:r>
      <w:r w:rsidRPr="008658A1">
        <w:rPr>
          <w:rFonts w:eastAsia="TimesNewRoman" w:cs="Times New Roman"/>
          <w:szCs w:val="24"/>
        </w:rPr>
        <w:t>[online]. FTV UPOL. Olomouc: 18. 11. 2017 [cit. 2017-11-18]. Dostupné: &lt;</w:t>
      </w:r>
      <w:r w:rsidRPr="00CC1009">
        <w:rPr>
          <w:rFonts w:eastAsia="TimesNewRoman" w:cs="Times New Roman"/>
          <w:szCs w:val="24"/>
        </w:rPr>
        <w:t>https://obory.upol.cz/nc/obor/detail/telesna-vychova-a-sport-1/?tx_vlkstagobory_katalog%5Bcontroller%5D=Obory&amp;cHash=a8ac2</w:t>
      </w:r>
      <w:r w:rsidRPr="00CC1009">
        <w:rPr>
          <w:rFonts w:eastAsia="TimesNewRoman" w:cs="Times New Roman"/>
          <w:szCs w:val="24"/>
        </w:rPr>
        <w:br/>
        <w:t>889b7d7f8f0c74c7d8ed32f8681</w:t>
      </w:r>
      <w:r w:rsidRPr="008658A1">
        <w:rPr>
          <w:rFonts w:eastAsia="TimesNewRoman" w:cs="Times New Roman"/>
          <w:szCs w:val="24"/>
        </w:rPr>
        <w:t xml:space="preserve">&gt;. </w:t>
      </w:r>
    </w:p>
    <w:p w14:paraId="00CD3990" w14:textId="10AD8910" w:rsidR="008658A1" w:rsidRPr="008658A1" w:rsidRDefault="008658A1" w:rsidP="008658A1">
      <w:pPr>
        <w:autoSpaceDE w:val="0"/>
        <w:autoSpaceDN w:val="0"/>
        <w:adjustRightInd w:val="0"/>
        <w:ind w:left="567" w:hanging="567"/>
        <w:jc w:val="both"/>
        <w:rPr>
          <w:rFonts w:eastAsia="TimesNewRoman" w:cs="Times New Roman"/>
          <w:szCs w:val="24"/>
        </w:rPr>
      </w:pPr>
      <w:r w:rsidRPr="008658A1">
        <w:rPr>
          <w:rFonts w:eastAsia="TimesNewRoman" w:cs="Times New Roman"/>
          <w:szCs w:val="24"/>
        </w:rPr>
        <w:t>UPOL.CZ. (</w:t>
      </w:r>
      <w:proofErr w:type="gramStart"/>
      <w:r w:rsidRPr="008658A1">
        <w:rPr>
          <w:rFonts w:eastAsia="TimesNewRoman" w:cs="Times New Roman"/>
          <w:szCs w:val="24"/>
        </w:rPr>
        <w:t>2017g</w:t>
      </w:r>
      <w:proofErr w:type="gramEnd"/>
      <w:r w:rsidRPr="008658A1">
        <w:rPr>
          <w:rFonts w:eastAsia="TimesNewRoman" w:cs="Times New Roman"/>
          <w:szCs w:val="24"/>
        </w:rPr>
        <w:t xml:space="preserve">). </w:t>
      </w:r>
      <w:r w:rsidRPr="008658A1">
        <w:rPr>
          <w:rFonts w:eastAsia="TimesNewRoman" w:cs="Times New Roman"/>
          <w:i/>
          <w:szCs w:val="24"/>
        </w:rPr>
        <w:t xml:space="preserve">Tělesná výchova. </w:t>
      </w:r>
      <w:r w:rsidRPr="008658A1">
        <w:rPr>
          <w:rFonts w:eastAsia="TimesNewRoman" w:cs="Times New Roman"/>
          <w:szCs w:val="24"/>
        </w:rPr>
        <w:t>[online]. FTV UPOL. Olomouc:18. 11. 2017 [cit. 2017-11-18</w:t>
      </w:r>
      <w:proofErr w:type="gramStart"/>
      <w:r w:rsidRPr="008658A1">
        <w:rPr>
          <w:rFonts w:eastAsia="TimesNewRoman" w:cs="Times New Roman"/>
          <w:szCs w:val="24"/>
        </w:rPr>
        <w:t>].Dostupné</w:t>
      </w:r>
      <w:proofErr w:type="gramEnd"/>
      <w:r w:rsidRPr="008658A1">
        <w:rPr>
          <w:rFonts w:eastAsia="TimesNewRoman" w:cs="Times New Roman"/>
          <w:szCs w:val="24"/>
        </w:rPr>
        <w:t>:&lt;</w:t>
      </w:r>
      <w:r w:rsidRPr="00CC1009">
        <w:rPr>
          <w:rFonts w:eastAsia="TimesNewRoman" w:cs="Times New Roman"/>
          <w:szCs w:val="24"/>
        </w:rPr>
        <w:t>https://obory.upol.cz/nc/obor/detail/telesnavychova/?tx_vl</w:t>
      </w:r>
      <w:r w:rsidRPr="00CC1009">
        <w:rPr>
          <w:rFonts w:eastAsia="TimesNewRoman" w:cs="Times New Roman"/>
          <w:szCs w:val="24"/>
        </w:rPr>
        <w:br/>
        <w:t>kstagobory_katalog%5Bcontroller%5D=Obory&amp;cHash=e26b9c42908321a049b63158b52ee1cc</w:t>
      </w:r>
      <w:r w:rsidRPr="008658A1">
        <w:rPr>
          <w:rFonts w:eastAsia="TimesNewRoman" w:cs="Times New Roman"/>
          <w:szCs w:val="24"/>
        </w:rPr>
        <w:t xml:space="preserve">&gt;. </w:t>
      </w:r>
    </w:p>
    <w:p w14:paraId="1CE3BB62" w14:textId="778DF306" w:rsidR="002C5523" w:rsidRPr="002C5523" w:rsidRDefault="002C5523" w:rsidP="002C5523">
      <w:pPr>
        <w:ind w:firstLine="0"/>
        <w:jc w:val="both"/>
        <w:rPr>
          <w:rFonts w:cs="Times New Roman"/>
          <w:szCs w:val="24"/>
        </w:rPr>
      </w:pPr>
      <w:r w:rsidRPr="002C5523">
        <w:rPr>
          <w:rFonts w:cs="Times New Roman"/>
          <w:szCs w:val="24"/>
        </w:rPr>
        <w:t xml:space="preserve">Vágnerová, M. (2005). </w:t>
      </w:r>
      <w:r w:rsidRPr="002C5523">
        <w:rPr>
          <w:rFonts w:cs="Times New Roman"/>
          <w:i/>
          <w:szCs w:val="24"/>
        </w:rPr>
        <w:t>Vývojová psychologie I.: dětství a dospívání</w:t>
      </w:r>
      <w:r w:rsidRPr="002C5523">
        <w:rPr>
          <w:rFonts w:cs="Times New Roman"/>
          <w:szCs w:val="24"/>
        </w:rPr>
        <w:t>. Praha: Karolinum.</w:t>
      </w:r>
    </w:p>
    <w:p w14:paraId="2030614C" w14:textId="4C95336E" w:rsidR="002C5523" w:rsidRPr="002C5523" w:rsidRDefault="002C5523" w:rsidP="002C5523">
      <w:pPr>
        <w:ind w:firstLine="0"/>
        <w:jc w:val="both"/>
        <w:rPr>
          <w:rFonts w:cs="Times New Roman"/>
          <w:szCs w:val="24"/>
        </w:rPr>
      </w:pPr>
      <w:r w:rsidRPr="002C5523">
        <w:rPr>
          <w:rFonts w:cs="Times New Roman"/>
          <w:szCs w:val="24"/>
        </w:rPr>
        <w:t xml:space="preserve">Vágnerová, M. (2007). </w:t>
      </w:r>
      <w:r w:rsidRPr="002C5523">
        <w:rPr>
          <w:rFonts w:cs="Times New Roman"/>
          <w:i/>
          <w:szCs w:val="24"/>
        </w:rPr>
        <w:t>Vývojová psychologie II</w:t>
      </w:r>
      <w:r w:rsidRPr="002C5523">
        <w:rPr>
          <w:rFonts w:cs="Times New Roman"/>
          <w:szCs w:val="24"/>
        </w:rPr>
        <w:t>. Praha: Karolinum.</w:t>
      </w:r>
    </w:p>
    <w:p w14:paraId="42C659CE" w14:textId="77777777" w:rsidR="006C1673" w:rsidRPr="002C5523" w:rsidRDefault="00612F03" w:rsidP="002C5523">
      <w:pPr>
        <w:ind w:firstLine="0"/>
        <w:jc w:val="both"/>
        <w:rPr>
          <w:rFonts w:cs="Times New Roman"/>
          <w:szCs w:val="24"/>
        </w:rPr>
      </w:pPr>
      <w:r w:rsidRPr="002C5523">
        <w:rPr>
          <w:rFonts w:cs="Times New Roman"/>
          <w:szCs w:val="24"/>
        </w:rPr>
        <w:t>Vágnerová, M.</w:t>
      </w:r>
      <w:r w:rsidR="00D043D2" w:rsidRPr="002C5523">
        <w:rPr>
          <w:rFonts w:cs="Times New Roman"/>
          <w:szCs w:val="24"/>
        </w:rPr>
        <w:t xml:space="preserve"> (2012). </w:t>
      </w:r>
      <w:r w:rsidR="00D043D2" w:rsidRPr="002C5523">
        <w:rPr>
          <w:rFonts w:cs="Times New Roman"/>
          <w:i/>
          <w:szCs w:val="24"/>
        </w:rPr>
        <w:t>Vývojová psychologie: Dětství a dospívání</w:t>
      </w:r>
      <w:r w:rsidR="00D043D2" w:rsidRPr="002C5523">
        <w:rPr>
          <w:rFonts w:cs="Times New Roman"/>
          <w:szCs w:val="24"/>
        </w:rPr>
        <w:t>. Praha: Karolinum.</w:t>
      </w:r>
    </w:p>
    <w:p w14:paraId="5AFDBE1E" w14:textId="77777777" w:rsidR="005250D4" w:rsidRPr="002C5523" w:rsidRDefault="00464AF7" w:rsidP="002C5523">
      <w:pPr>
        <w:ind w:firstLine="0"/>
        <w:jc w:val="both"/>
        <w:rPr>
          <w:rFonts w:cs="Times New Roman"/>
          <w:szCs w:val="24"/>
        </w:rPr>
      </w:pPr>
      <w:r w:rsidRPr="002C5523">
        <w:rPr>
          <w:rFonts w:cs="Times New Roman"/>
          <w:szCs w:val="24"/>
        </w:rPr>
        <w:t>Valjent</w:t>
      </w:r>
      <w:r w:rsidR="000B487C" w:rsidRPr="002C5523">
        <w:rPr>
          <w:rFonts w:cs="Times New Roman"/>
          <w:szCs w:val="24"/>
        </w:rPr>
        <w:t>a</w:t>
      </w:r>
      <w:r w:rsidRPr="002C5523">
        <w:rPr>
          <w:rFonts w:cs="Times New Roman"/>
          <w:szCs w:val="24"/>
        </w:rPr>
        <w:t>, Z. (2010). Aktivní životní styl vysokoškoláků. Disertační práce, UK, FTVS.</w:t>
      </w:r>
    </w:p>
    <w:p w14:paraId="5373616F" w14:textId="3CD027D0" w:rsidR="00125FB1" w:rsidRPr="002C5523" w:rsidRDefault="005134E0" w:rsidP="002C5523">
      <w:pPr>
        <w:ind w:left="567" w:hanging="567"/>
        <w:jc w:val="both"/>
        <w:rPr>
          <w:rFonts w:cs="Times New Roman"/>
          <w:szCs w:val="24"/>
        </w:rPr>
      </w:pPr>
      <w:r w:rsidRPr="002C5523">
        <w:rPr>
          <w:rFonts w:cs="Times New Roman"/>
          <w:szCs w:val="24"/>
        </w:rPr>
        <w:t>Velé</w:t>
      </w:r>
      <w:r w:rsidR="00125FB1" w:rsidRPr="002C5523">
        <w:rPr>
          <w:rFonts w:cs="Times New Roman"/>
          <w:szCs w:val="24"/>
        </w:rPr>
        <w:t>, F.</w:t>
      </w:r>
      <w:r w:rsidR="008A17CB">
        <w:rPr>
          <w:rFonts w:cs="Times New Roman"/>
          <w:szCs w:val="24"/>
        </w:rPr>
        <w:t xml:space="preserve"> </w:t>
      </w:r>
      <w:r w:rsidR="006C4761" w:rsidRPr="002C5523">
        <w:rPr>
          <w:rFonts w:cs="Times New Roman"/>
          <w:szCs w:val="24"/>
        </w:rPr>
        <w:t>(2006).</w:t>
      </w:r>
      <w:r w:rsidR="00125FB1" w:rsidRPr="002C5523">
        <w:rPr>
          <w:rFonts w:cs="Times New Roman"/>
          <w:szCs w:val="24"/>
        </w:rPr>
        <w:t xml:space="preserve"> </w:t>
      </w:r>
      <w:r w:rsidR="00125FB1" w:rsidRPr="002C5523">
        <w:rPr>
          <w:rFonts w:cs="Times New Roman"/>
          <w:i/>
          <w:szCs w:val="24"/>
        </w:rPr>
        <w:t>Kineziologie: přehled klinické kineziologie a patokineziologie pro diagnostiku a terapii poruch pohybové soustavy</w:t>
      </w:r>
      <w:r w:rsidR="002C5523">
        <w:rPr>
          <w:rFonts w:cs="Times New Roman"/>
          <w:szCs w:val="24"/>
        </w:rPr>
        <w:t>. Praha: Triton.</w:t>
      </w:r>
    </w:p>
    <w:p w14:paraId="0C6DC5AE" w14:textId="1D570A01" w:rsidR="009656A8" w:rsidRPr="008658A1" w:rsidRDefault="009656A8" w:rsidP="008658A1">
      <w:pPr>
        <w:ind w:left="567" w:hanging="567"/>
        <w:jc w:val="both"/>
        <w:rPr>
          <w:rFonts w:cs="Times New Roman"/>
          <w:szCs w:val="24"/>
        </w:rPr>
      </w:pPr>
      <w:r w:rsidRPr="008658A1">
        <w:rPr>
          <w:rFonts w:cs="Times New Roman"/>
          <w:szCs w:val="24"/>
        </w:rPr>
        <w:t xml:space="preserve">Yusoff, N. A. M., Ganeson, S., Ismail, K. F., Juahir, H., Shahril, M. R., Lin, L. P., Ahmad, A., Wafa, S. W., Harith, S., &amp; Rajikan, R. (2018). Physical Activity Leve Among </w:t>
      </w:r>
      <w:r w:rsidRPr="008658A1">
        <w:rPr>
          <w:rFonts w:cs="Times New Roman"/>
          <w:szCs w:val="24"/>
        </w:rPr>
        <w:lastRenderedPageBreak/>
        <w:t xml:space="preserve">Undergraduate Studnents in Terengganu, Malaysia using Pedometre. </w:t>
      </w:r>
      <w:r w:rsidRPr="008658A1">
        <w:rPr>
          <w:rFonts w:cs="Times New Roman"/>
          <w:i/>
          <w:szCs w:val="24"/>
        </w:rPr>
        <w:t>Journal of Fundam</w:t>
      </w:r>
      <w:r w:rsidR="008658A1">
        <w:rPr>
          <w:rFonts w:cs="Times New Roman"/>
          <w:i/>
          <w:szCs w:val="24"/>
        </w:rPr>
        <w:t>ental and Applied Science. 10(1</w:t>
      </w:r>
      <w:r w:rsidRPr="008658A1">
        <w:rPr>
          <w:rFonts w:cs="Times New Roman"/>
          <w:i/>
          <w:szCs w:val="24"/>
        </w:rPr>
        <w:t xml:space="preserve">), </w:t>
      </w:r>
      <w:r w:rsidR="00612F03" w:rsidRPr="008658A1">
        <w:rPr>
          <w:rFonts w:cs="Times New Roman"/>
          <w:szCs w:val="24"/>
        </w:rPr>
        <w:t>512–</w:t>
      </w:r>
      <w:r w:rsidRPr="008658A1">
        <w:rPr>
          <w:rFonts w:cs="Times New Roman"/>
          <w:szCs w:val="24"/>
        </w:rPr>
        <w:t xml:space="preserve">522. </w:t>
      </w:r>
    </w:p>
    <w:p w14:paraId="6A455C54" w14:textId="554C07B0" w:rsidR="00125FB1" w:rsidRPr="008658A1" w:rsidRDefault="009E153F" w:rsidP="008658A1">
      <w:pPr>
        <w:ind w:firstLine="0"/>
        <w:jc w:val="both"/>
        <w:rPr>
          <w:rFonts w:cs="Times New Roman"/>
          <w:szCs w:val="24"/>
        </w:rPr>
      </w:pPr>
      <w:r w:rsidRPr="008658A1">
        <w:rPr>
          <w:rFonts w:cs="Times New Roman"/>
          <w:szCs w:val="24"/>
        </w:rPr>
        <w:t>Zacharová</w:t>
      </w:r>
      <w:r w:rsidR="00125FB1" w:rsidRPr="008658A1">
        <w:rPr>
          <w:rFonts w:cs="Times New Roman"/>
          <w:szCs w:val="24"/>
        </w:rPr>
        <w:t xml:space="preserve">, E. </w:t>
      </w:r>
      <w:r w:rsidR="006C4761" w:rsidRPr="008658A1">
        <w:rPr>
          <w:rFonts w:cs="Times New Roman"/>
          <w:szCs w:val="24"/>
        </w:rPr>
        <w:t xml:space="preserve">(2012). </w:t>
      </w:r>
      <w:r w:rsidR="00125FB1" w:rsidRPr="008658A1">
        <w:rPr>
          <w:rFonts w:cs="Times New Roman"/>
          <w:i/>
          <w:szCs w:val="24"/>
        </w:rPr>
        <w:t xml:space="preserve">Základy vývojové psychologie. </w:t>
      </w:r>
      <w:r w:rsidR="00125FB1" w:rsidRPr="008658A1">
        <w:rPr>
          <w:rFonts w:cs="Times New Roman"/>
          <w:szCs w:val="24"/>
        </w:rPr>
        <w:t>Ostra</w:t>
      </w:r>
      <w:r w:rsidR="008658A1">
        <w:rPr>
          <w:rFonts w:cs="Times New Roman"/>
          <w:szCs w:val="24"/>
        </w:rPr>
        <w:t>va: Ostravská univerzita.</w:t>
      </w:r>
      <w:r w:rsidR="00125FB1" w:rsidRPr="008658A1">
        <w:rPr>
          <w:rFonts w:cs="Times New Roman"/>
          <w:szCs w:val="24"/>
        </w:rPr>
        <w:t xml:space="preserve"> </w:t>
      </w:r>
    </w:p>
    <w:p w14:paraId="480EE8DF" w14:textId="11EB7625" w:rsidR="0067518E" w:rsidRPr="00F42968" w:rsidRDefault="009E153F" w:rsidP="00F42968">
      <w:pPr>
        <w:ind w:firstLine="0"/>
        <w:jc w:val="both"/>
        <w:rPr>
          <w:rFonts w:cs="Times New Roman"/>
          <w:b/>
          <w:szCs w:val="24"/>
        </w:rPr>
      </w:pPr>
      <w:r w:rsidRPr="008658A1">
        <w:rPr>
          <w:rFonts w:cs="Times New Roman"/>
          <w:szCs w:val="24"/>
        </w:rPr>
        <w:t>Žáček</w:t>
      </w:r>
      <w:r w:rsidR="008658A1">
        <w:rPr>
          <w:rFonts w:cs="Times New Roman"/>
          <w:szCs w:val="24"/>
        </w:rPr>
        <w:t xml:space="preserve">, R. </w:t>
      </w:r>
      <w:r w:rsidR="006C4761" w:rsidRPr="008658A1">
        <w:rPr>
          <w:rFonts w:cs="Times New Roman"/>
          <w:szCs w:val="24"/>
        </w:rPr>
        <w:t>(1970).</w:t>
      </w:r>
      <w:r w:rsidR="00125FB1" w:rsidRPr="008658A1">
        <w:rPr>
          <w:rFonts w:cs="Times New Roman"/>
          <w:szCs w:val="24"/>
        </w:rPr>
        <w:t xml:space="preserve"> </w:t>
      </w:r>
      <w:r w:rsidR="00125FB1" w:rsidRPr="008658A1">
        <w:rPr>
          <w:rFonts w:cs="Times New Roman"/>
          <w:i/>
          <w:szCs w:val="24"/>
        </w:rPr>
        <w:t>Učebnice tělesné výchovy</w:t>
      </w:r>
      <w:r w:rsidR="00125FB1" w:rsidRPr="008658A1">
        <w:rPr>
          <w:rFonts w:cs="Times New Roman"/>
          <w:szCs w:val="24"/>
        </w:rPr>
        <w:t>. Praha: Státní pedagogick</w:t>
      </w:r>
      <w:bookmarkStart w:id="56" w:name="_Toc498798729"/>
      <w:r w:rsidR="008658A1">
        <w:rPr>
          <w:rFonts w:cs="Times New Roman"/>
          <w:szCs w:val="24"/>
        </w:rPr>
        <w:t>é nakladatelství v Praze.</w:t>
      </w:r>
      <w:bookmarkEnd w:id="56"/>
    </w:p>
    <w:sectPr w:rsidR="0067518E" w:rsidRPr="00F42968" w:rsidSect="00531DBB">
      <w:footerReference w:type="default" r:id="rId34"/>
      <w:footerReference w:type="first" r:id="rId3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F99B" w14:textId="77777777" w:rsidR="00472BC2" w:rsidRDefault="00472BC2" w:rsidP="00DB586A">
      <w:pPr>
        <w:spacing w:line="240" w:lineRule="auto"/>
      </w:pPr>
      <w:r>
        <w:separator/>
      </w:r>
    </w:p>
  </w:endnote>
  <w:endnote w:type="continuationSeparator" w:id="0">
    <w:p w14:paraId="02B78ADD" w14:textId="77777777" w:rsidR="00472BC2" w:rsidRDefault="00472BC2" w:rsidP="00DB5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NimbusRomanDOT-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6EB7" w14:textId="77777777" w:rsidR="0021655B" w:rsidRDefault="0021655B">
    <w:pPr>
      <w:pStyle w:val="Zpat"/>
      <w:jc w:val="center"/>
    </w:pPr>
  </w:p>
  <w:p w14:paraId="7B5B4D66" w14:textId="77777777" w:rsidR="0021655B" w:rsidRDefault="002165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C27A" w14:textId="77777777" w:rsidR="0021655B" w:rsidRDefault="0021655B">
    <w:pPr>
      <w:pStyle w:val="Zpat"/>
      <w:jc w:val="center"/>
    </w:pPr>
  </w:p>
  <w:p w14:paraId="05A8A741" w14:textId="77777777" w:rsidR="0021655B" w:rsidRDefault="002165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54799"/>
      <w:docPartObj>
        <w:docPartGallery w:val="Page Numbers (Bottom of Page)"/>
        <w:docPartUnique/>
      </w:docPartObj>
    </w:sdtPr>
    <w:sdtContent>
      <w:p w14:paraId="52CDA5E2" w14:textId="33A91B13" w:rsidR="0021655B" w:rsidRDefault="0021655B">
        <w:pPr>
          <w:pStyle w:val="Zpat"/>
          <w:jc w:val="center"/>
        </w:pPr>
        <w:r>
          <w:fldChar w:fldCharType="begin"/>
        </w:r>
        <w:r>
          <w:instrText xml:space="preserve"> PAGE   \* MERGEFORMAT </w:instrText>
        </w:r>
        <w:r>
          <w:fldChar w:fldCharType="separate"/>
        </w:r>
        <w:r>
          <w:rPr>
            <w:noProof/>
          </w:rPr>
          <w:t>90</w:t>
        </w:r>
        <w:r>
          <w:rPr>
            <w:noProof/>
          </w:rPr>
          <w:fldChar w:fldCharType="end"/>
        </w:r>
      </w:p>
    </w:sdtContent>
  </w:sdt>
  <w:p w14:paraId="3661AE69" w14:textId="77777777" w:rsidR="0021655B" w:rsidRDefault="0021655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4428"/>
      <w:docPartObj>
        <w:docPartGallery w:val="Page Numbers (Bottom of Page)"/>
        <w:docPartUnique/>
      </w:docPartObj>
    </w:sdtPr>
    <w:sdtContent>
      <w:p w14:paraId="551F511D" w14:textId="77777777" w:rsidR="0021655B" w:rsidRDefault="0021655B">
        <w:pPr>
          <w:pStyle w:val="Zpat"/>
          <w:jc w:val="center"/>
        </w:pPr>
        <w:r>
          <w:t>1</w:t>
        </w:r>
      </w:p>
    </w:sdtContent>
  </w:sdt>
  <w:p w14:paraId="2D77AF1C" w14:textId="77777777" w:rsidR="0021655B" w:rsidRDefault="002165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DC1F" w14:textId="77777777" w:rsidR="00472BC2" w:rsidRDefault="00472BC2" w:rsidP="00DB586A">
      <w:pPr>
        <w:spacing w:line="240" w:lineRule="auto"/>
      </w:pPr>
      <w:r>
        <w:separator/>
      </w:r>
    </w:p>
  </w:footnote>
  <w:footnote w:type="continuationSeparator" w:id="0">
    <w:p w14:paraId="5944F9BD" w14:textId="77777777" w:rsidR="00472BC2" w:rsidRDefault="00472BC2" w:rsidP="00DB58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C2F4A4FA"/>
    <w:name w:val="WW8Num30"/>
    <w:lvl w:ilvl="0">
      <w:start w:val="1"/>
      <w:numFmt w:val="decimal"/>
      <w:lvlText w:val="%1)"/>
      <w:lvlJc w:val="left"/>
      <w:pPr>
        <w:tabs>
          <w:tab w:val="num" w:pos="360"/>
        </w:tabs>
        <w:ind w:left="340" w:hanging="340"/>
      </w:pPr>
      <w:rPr>
        <w:i w:val="0"/>
        <w:sz w:val="24"/>
        <w:szCs w:val="24"/>
      </w:rPr>
    </w:lvl>
  </w:abstractNum>
  <w:abstractNum w:abstractNumId="1" w15:restartNumberingAfterBreak="0">
    <w:nsid w:val="039B71AA"/>
    <w:multiLevelType w:val="hybridMultilevel"/>
    <w:tmpl w:val="00D67D6E"/>
    <w:lvl w:ilvl="0" w:tplc="CE4610D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145CD"/>
    <w:multiLevelType w:val="hybridMultilevel"/>
    <w:tmpl w:val="D680A1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B02BC"/>
    <w:multiLevelType w:val="hybridMultilevel"/>
    <w:tmpl w:val="EDBABA42"/>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10885F91"/>
    <w:multiLevelType w:val="hybridMultilevel"/>
    <w:tmpl w:val="34FAA1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DA57E75"/>
    <w:multiLevelType w:val="hybridMultilevel"/>
    <w:tmpl w:val="BD8E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11730"/>
    <w:multiLevelType w:val="hybridMultilevel"/>
    <w:tmpl w:val="A034976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E043969"/>
    <w:multiLevelType w:val="hybridMultilevel"/>
    <w:tmpl w:val="D0AAB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2D09D0"/>
    <w:multiLevelType w:val="hybridMultilevel"/>
    <w:tmpl w:val="3FCCFCF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26E0881"/>
    <w:multiLevelType w:val="hybridMultilevel"/>
    <w:tmpl w:val="5E9CFDC2"/>
    <w:lvl w:ilvl="0" w:tplc="E38E675A">
      <w:start w:val="1"/>
      <w:numFmt w:val="decimal"/>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6554F84"/>
    <w:multiLevelType w:val="hybridMultilevel"/>
    <w:tmpl w:val="338AB1AA"/>
    <w:lvl w:ilvl="0" w:tplc="760057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C4766B5"/>
    <w:multiLevelType w:val="hybridMultilevel"/>
    <w:tmpl w:val="44DC23E0"/>
    <w:lvl w:ilvl="0" w:tplc="BA6417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EF47DA8"/>
    <w:multiLevelType w:val="hybridMultilevel"/>
    <w:tmpl w:val="AF5005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4A3058F"/>
    <w:multiLevelType w:val="hybridMultilevel"/>
    <w:tmpl w:val="88F0D0D0"/>
    <w:lvl w:ilvl="0" w:tplc="DA8E13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54A0614"/>
    <w:multiLevelType w:val="hybridMultilevel"/>
    <w:tmpl w:val="D16A7BB0"/>
    <w:lvl w:ilvl="0" w:tplc="E384D93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774939"/>
    <w:multiLevelType w:val="hybridMultilevel"/>
    <w:tmpl w:val="9D58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EA0A14"/>
    <w:multiLevelType w:val="hybridMultilevel"/>
    <w:tmpl w:val="AD288AA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D873042"/>
    <w:multiLevelType w:val="hybridMultilevel"/>
    <w:tmpl w:val="3202EDD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E6D1B71"/>
    <w:multiLevelType w:val="hybridMultilevel"/>
    <w:tmpl w:val="C834F340"/>
    <w:lvl w:ilvl="0" w:tplc="04050001">
      <w:start w:val="1"/>
      <w:numFmt w:val="bullet"/>
      <w:lvlText w:val=""/>
      <w:lvlJc w:val="left"/>
      <w:pPr>
        <w:ind w:left="3938" w:hanging="360"/>
      </w:pPr>
      <w:rPr>
        <w:rFonts w:ascii="Symbol" w:hAnsi="Symbol" w:hint="default"/>
      </w:rPr>
    </w:lvl>
    <w:lvl w:ilvl="1" w:tplc="04050003" w:tentative="1">
      <w:start w:val="1"/>
      <w:numFmt w:val="bullet"/>
      <w:lvlText w:val="o"/>
      <w:lvlJc w:val="left"/>
      <w:pPr>
        <w:ind w:left="4658" w:hanging="360"/>
      </w:pPr>
      <w:rPr>
        <w:rFonts w:ascii="Courier New" w:hAnsi="Courier New" w:cs="Courier New" w:hint="default"/>
      </w:rPr>
    </w:lvl>
    <w:lvl w:ilvl="2" w:tplc="04050005" w:tentative="1">
      <w:start w:val="1"/>
      <w:numFmt w:val="bullet"/>
      <w:lvlText w:val=""/>
      <w:lvlJc w:val="left"/>
      <w:pPr>
        <w:ind w:left="5378" w:hanging="360"/>
      </w:pPr>
      <w:rPr>
        <w:rFonts w:ascii="Wingdings" w:hAnsi="Wingdings" w:hint="default"/>
      </w:rPr>
    </w:lvl>
    <w:lvl w:ilvl="3" w:tplc="04050001" w:tentative="1">
      <w:start w:val="1"/>
      <w:numFmt w:val="bullet"/>
      <w:lvlText w:val=""/>
      <w:lvlJc w:val="left"/>
      <w:pPr>
        <w:ind w:left="6098" w:hanging="360"/>
      </w:pPr>
      <w:rPr>
        <w:rFonts w:ascii="Symbol" w:hAnsi="Symbol" w:hint="default"/>
      </w:rPr>
    </w:lvl>
    <w:lvl w:ilvl="4" w:tplc="04050003" w:tentative="1">
      <w:start w:val="1"/>
      <w:numFmt w:val="bullet"/>
      <w:lvlText w:val="o"/>
      <w:lvlJc w:val="left"/>
      <w:pPr>
        <w:ind w:left="6818" w:hanging="360"/>
      </w:pPr>
      <w:rPr>
        <w:rFonts w:ascii="Courier New" w:hAnsi="Courier New" w:cs="Courier New" w:hint="default"/>
      </w:rPr>
    </w:lvl>
    <w:lvl w:ilvl="5" w:tplc="04050005" w:tentative="1">
      <w:start w:val="1"/>
      <w:numFmt w:val="bullet"/>
      <w:lvlText w:val=""/>
      <w:lvlJc w:val="left"/>
      <w:pPr>
        <w:ind w:left="7538" w:hanging="360"/>
      </w:pPr>
      <w:rPr>
        <w:rFonts w:ascii="Wingdings" w:hAnsi="Wingdings" w:hint="default"/>
      </w:rPr>
    </w:lvl>
    <w:lvl w:ilvl="6" w:tplc="04050001" w:tentative="1">
      <w:start w:val="1"/>
      <w:numFmt w:val="bullet"/>
      <w:lvlText w:val=""/>
      <w:lvlJc w:val="left"/>
      <w:pPr>
        <w:ind w:left="8258" w:hanging="360"/>
      </w:pPr>
      <w:rPr>
        <w:rFonts w:ascii="Symbol" w:hAnsi="Symbol" w:hint="default"/>
      </w:rPr>
    </w:lvl>
    <w:lvl w:ilvl="7" w:tplc="04050003" w:tentative="1">
      <w:start w:val="1"/>
      <w:numFmt w:val="bullet"/>
      <w:lvlText w:val="o"/>
      <w:lvlJc w:val="left"/>
      <w:pPr>
        <w:ind w:left="8978" w:hanging="360"/>
      </w:pPr>
      <w:rPr>
        <w:rFonts w:ascii="Courier New" w:hAnsi="Courier New" w:cs="Courier New" w:hint="default"/>
      </w:rPr>
    </w:lvl>
    <w:lvl w:ilvl="8" w:tplc="04050005" w:tentative="1">
      <w:start w:val="1"/>
      <w:numFmt w:val="bullet"/>
      <w:lvlText w:val=""/>
      <w:lvlJc w:val="left"/>
      <w:pPr>
        <w:ind w:left="9698" w:hanging="360"/>
      </w:pPr>
      <w:rPr>
        <w:rFonts w:ascii="Wingdings" w:hAnsi="Wingdings" w:hint="default"/>
      </w:rPr>
    </w:lvl>
  </w:abstractNum>
  <w:abstractNum w:abstractNumId="19" w15:restartNumberingAfterBreak="0">
    <w:nsid w:val="42560D42"/>
    <w:multiLevelType w:val="hybridMultilevel"/>
    <w:tmpl w:val="7D2CA28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45B19D4"/>
    <w:multiLevelType w:val="hybridMultilevel"/>
    <w:tmpl w:val="5E72BF0E"/>
    <w:lvl w:ilvl="0" w:tplc="A998AA8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7152C9A"/>
    <w:multiLevelType w:val="hybridMultilevel"/>
    <w:tmpl w:val="6F3A9BB6"/>
    <w:lvl w:ilvl="0" w:tplc="4114FDD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15459E3"/>
    <w:multiLevelType w:val="hybridMultilevel"/>
    <w:tmpl w:val="593CE8B4"/>
    <w:lvl w:ilvl="0" w:tplc="0405000F">
      <w:start w:val="1"/>
      <w:numFmt w:val="decimal"/>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2A5402F"/>
    <w:multiLevelType w:val="hybridMultilevel"/>
    <w:tmpl w:val="A7588872"/>
    <w:lvl w:ilvl="0" w:tplc="C2E4215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92E0064"/>
    <w:multiLevelType w:val="hybridMultilevel"/>
    <w:tmpl w:val="007C0F70"/>
    <w:lvl w:ilvl="0" w:tplc="DA5209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5BE06719"/>
    <w:multiLevelType w:val="hybridMultilevel"/>
    <w:tmpl w:val="9C42358E"/>
    <w:lvl w:ilvl="0" w:tplc="1CD21F2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C79503A"/>
    <w:multiLevelType w:val="hybridMultilevel"/>
    <w:tmpl w:val="683E9A72"/>
    <w:lvl w:ilvl="0" w:tplc="E9A62C7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F255374"/>
    <w:multiLevelType w:val="hybridMultilevel"/>
    <w:tmpl w:val="7C8A23DA"/>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B5F0B"/>
    <w:multiLevelType w:val="multilevel"/>
    <w:tmpl w:val="66DEB6A8"/>
    <w:lvl w:ilvl="0">
      <w:start w:val="1"/>
      <w:numFmt w:val="decimal"/>
      <w:lvlText w:val="%1."/>
      <w:lvlJc w:val="left"/>
      <w:pPr>
        <w:ind w:left="1069" w:hanging="360"/>
      </w:pPr>
      <w:rPr>
        <w:rFonts w:cstheme="minorBidi"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9286979"/>
    <w:multiLevelType w:val="hybridMultilevel"/>
    <w:tmpl w:val="2898A5AA"/>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9C201D4"/>
    <w:multiLevelType w:val="hybridMultilevel"/>
    <w:tmpl w:val="85C8CE44"/>
    <w:lvl w:ilvl="0" w:tplc="0666D2C2">
      <w:start w:val="2"/>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AD379C7"/>
    <w:multiLevelType w:val="hybridMultilevel"/>
    <w:tmpl w:val="42FE5D68"/>
    <w:lvl w:ilvl="0" w:tplc="02D4FA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B68495F"/>
    <w:multiLevelType w:val="hybridMultilevel"/>
    <w:tmpl w:val="5F06F1D8"/>
    <w:lvl w:ilvl="0" w:tplc="CDF6DA4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C775A8E"/>
    <w:multiLevelType w:val="hybridMultilevel"/>
    <w:tmpl w:val="8F9A83A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FED3007"/>
    <w:multiLevelType w:val="hybridMultilevel"/>
    <w:tmpl w:val="54D0417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725C7212"/>
    <w:multiLevelType w:val="hybridMultilevel"/>
    <w:tmpl w:val="4072C5D2"/>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3F97467"/>
    <w:multiLevelType w:val="hybridMultilevel"/>
    <w:tmpl w:val="D26E716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74AD67AF"/>
    <w:multiLevelType w:val="hybridMultilevel"/>
    <w:tmpl w:val="6690164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6"/>
  </w:num>
  <w:num w:numId="2">
    <w:abstractNumId w:val="7"/>
  </w:num>
  <w:num w:numId="3">
    <w:abstractNumId w:val="31"/>
  </w:num>
  <w:num w:numId="4">
    <w:abstractNumId w:val="21"/>
  </w:num>
  <w:num w:numId="5">
    <w:abstractNumId w:val="23"/>
  </w:num>
  <w:num w:numId="6">
    <w:abstractNumId w:val="9"/>
  </w:num>
  <w:num w:numId="7">
    <w:abstractNumId w:val="8"/>
  </w:num>
  <w:num w:numId="8">
    <w:abstractNumId w:val="24"/>
  </w:num>
  <w:num w:numId="9">
    <w:abstractNumId w:val="25"/>
  </w:num>
  <w:num w:numId="10">
    <w:abstractNumId w:val="10"/>
  </w:num>
  <w:num w:numId="11">
    <w:abstractNumId w:val="2"/>
  </w:num>
  <w:num w:numId="12">
    <w:abstractNumId w:val="3"/>
  </w:num>
  <w:num w:numId="13">
    <w:abstractNumId w:val="11"/>
  </w:num>
  <w:num w:numId="14">
    <w:abstractNumId w:val="20"/>
  </w:num>
  <w:num w:numId="15">
    <w:abstractNumId w:val="28"/>
  </w:num>
  <w:num w:numId="16">
    <w:abstractNumId w:val="34"/>
  </w:num>
  <w:num w:numId="17">
    <w:abstractNumId w:val="12"/>
  </w:num>
  <w:num w:numId="18">
    <w:abstractNumId w:val="5"/>
  </w:num>
  <w:num w:numId="19">
    <w:abstractNumId w:val="37"/>
  </w:num>
  <w:num w:numId="20">
    <w:abstractNumId w:val="35"/>
  </w:num>
  <w:num w:numId="21">
    <w:abstractNumId w:val="13"/>
  </w:num>
  <w:num w:numId="22">
    <w:abstractNumId w:val="19"/>
  </w:num>
  <w:num w:numId="23">
    <w:abstractNumId w:val="6"/>
  </w:num>
  <w:num w:numId="24">
    <w:abstractNumId w:val="26"/>
  </w:num>
  <w:num w:numId="25">
    <w:abstractNumId w:val="36"/>
  </w:num>
  <w:num w:numId="26">
    <w:abstractNumId w:val="32"/>
  </w:num>
  <w:num w:numId="27">
    <w:abstractNumId w:val="33"/>
  </w:num>
  <w:num w:numId="28">
    <w:abstractNumId w:val="29"/>
  </w:num>
  <w:num w:numId="29">
    <w:abstractNumId w:val="27"/>
  </w:num>
  <w:num w:numId="30">
    <w:abstractNumId w:val="1"/>
  </w:num>
  <w:num w:numId="31">
    <w:abstractNumId w:val="18"/>
  </w:num>
  <w:num w:numId="32">
    <w:abstractNumId w:val="30"/>
  </w:num>
  <w:num w:numId="33">
    <w:abstractNumId w:val="14"/>
  </w:num>
  <w:num w:numId="34">
    <w:abstractNumId w:val="4"/>
  </w:num>
  <w:num w:numId="35">
    <w:abstractNumId w:val="22"/>
  </w:num>
  <w:num w:numId="36">
    <w:abstractNumId w:val="15"/>
  </w:num>
  <w:num w:numId="3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D75"/>
    <w:rsid w:val="00002283"/>
    <w:rsid w:val="0000316A"/>
    <w:rsid w:val="00006072"/>
    <w:rsid w:val="000102A7"/>
    <w:rsid w:val="000109F8"/>
    <w:rsid w:val="00012537"/>
    <w:rsid w:val="000131B0"/>
    <w:rsid w:val="000142F9"/>
    <w:rsid w:val="00015408"/>
    <w:rsid w:val="000204DB"/>
    <w:rsid w:val="00021B5A"/>
    <w:rsid w:val="000222C3"/>
    <w:rsid w:val="00025949"/>
    <w:rsid w:val="000306EF"/>
    <w:rsid w:val="0003090B"/>
    <w:rsid w:val="00031FDE"/>
    <w:rsid w:val="00032513"/>
    <w:rsid w:val="0003458A"/>
    <w:rsid w:val="00035C07"/>
    <w:rsid w:val="00036A7A"/>
    <w:rsid w:val="00037519"/>
    <w:rsid w:val="00043B46"/>
    <w:rsid w:val="00045FA2"/>
    <w:rsid w:val="00046B43"/>
    <w:rsid w:val="000500E6"/>
    <w:rsid w:val="00050E78"/>
    <w:rsid w:val="00052BDA"/>
    <w:rsid w:val="00053FD7"/>
    <w:rsid w:val="0005479B"/>
    <w:rsid w:val="00055703"/>
    <w:rsid w:val="00056508"/>
    <w:rsid w:val="00056764"/>
    <w:rsid w:val="000576BA"/>
    <w:rsid w:val="00061512"/>
    <w:rsid w:val="00062016"/>
    <w:rsid w:val="00063706"/>
    <w:rsid w:val="00063DD0"/>
    <w:rsid w:val="0006442E"/>
    <w:rsid w:val="00064957"/>
    <w:rsid w:val="00065E93"/>
    <w:rsid w:val="000666E6"/>
    <w:rsid w:val="00067758"/>
    <w:rsid w:val="00067C4E"/>
    <w:rsid w:val="00071C51"/>
    <w:rsid w:val="00071CEE"/>
    <w:rsid w:val="000723D4"/>
    <w:rsid w:val="00072D29"/>
    <w:rsid w:val="0007312B"/>
    <w:rsid w:val="000753C7"/>
    <w:rsid w:val="00076B54"/>
    <w:rsid w:val="00077DA3"/>
    <w:rsid w:val="00080A62"/>
    <w:rsid w:val="00080A6B"/>
    <w:rsid w:val="00082D4A"/>
    <w:rsid w:val="000846AB"/>
    <w:rsid w:val="00085661"/>
    <w:rsid w:val="00086251"/>
    <w:rsid w:val="00086E0B"/>
    <w:rsid w:val="0009392C"/>
    <w:rsid w:val="0009733E"/>
    <w:rsid w:val="00097CAC"/>
    <w:rsid w:val="000A0FAD"/>
    <w:rsid w:val="000A1F12"/>
    <w:rsid w:val="000A27FB"/>
    <w:rsid w:val="000A3319"/>
    <w:rsid w:val="000A37B0"/>
    <w:rsid w:val="000A44E1"/>
    <w:rsid w:val="000A4869"/>
    <w:rsid w:val="000A6700"/>
    <w:rsid w:val="000B0A74"/>
    <w:rsid w:val="000B0A87"/>
    <w:rsid w:val="000B0E2C"/>
    <w:rsid w:val="000B1AB9"/>
    <w:rsid w:val="000B1AF9"/>
    <w:rsid w:val="000B3287"/>
    <w:rsid w:val="000B41E6"/>
    <w:rsid w:val="000B487C"/>
    <w:rsid w:val="000B5A5C"/>
    <w:rsid w:val="000B5BB5"/>
    <w:rsid w:val="000B63F5"/>
    <w:rsid w:val="000B7376"/>
    <w:rsid w:val="000C25A3"/>
    <w:rsid w:val="000C6AEA"/>
    <w:rsid w:val="000D0CE3"/>
    <w:rsid w:val="000D11E7"/>
    <w:rsid w:val="000D24E2"/>
    <w:rsid w:val="000D3CED"/>
    <w:rsid w:val="000D4E6F"/>
    <w:rsid w:val="000D5C9B"/>
    <w:rsid w:val="000D7050"/>
    <w:rsid w:val="000E11C7"/>
    <w:rsid w:val="000E1987"/>
    <w:rsid w:val="000E2B80"/>
    <w:rsid w:val="000E3CA1"/>
    <w:rsid w:val="000E4AAA"/>
    <w:rsid w:val="000E71EE"/>
    <w:rsid w:val="000F12C0"/>
    <w:rsid w:val="000F1527"/>
    <w:rsid w:val="000F2091"/>
    <w:rsid w:val="000F2337"/>
    <w:rsid w:val="000F2A96"/>
    <w:rsid w:val="000F3976"/>
    <w:rsid w:val="000F4651"/>
    <w:rsid w:val="000F733C"/>
    <w:rsid w:val="000F7C06"/>
    <w:rsid w:val="00100E89"/>
    <w:rsid w:val="0010326B"/>
    <w:rsid w:val="0010527F"/>
    <w:rsid w:val="00106FFB"/>
    <w:rsid w:val="00111E4B"/>
    <w:rsid w:val="001121DD"/>
    <w:rsid w:val="00113062"/>
    <w:rsid w:val="001140C3"/>
    <w:rsid w:val="00116991"/>
    <w:rsid w:val="00117D1D"/>
    <w:rsid w:val="00121220"/>
    <w:rsid w:val="00121E0C"/>
    <w:rsid w:val="00124FD2"/>
    <w:rsid w:val="00125FB1"/>
    <w:rsid w:val="001274C7"/>
    <w:rsid w:val="001328F9"/>
    <w:rsid w:val="00133918"/>
    <w:rsid w:val="0013482D"/>
    <w:rsid w:val="00134B19"/>
    <w:rsid w:val="001367C4"/>
    <w:rsid w:val="00137944"/>
    <w:rsid w:val="001424F9"/>
    <w:rsid w:val="001434F6"/>
    <w:rsid w:val="00143AC2"/>
    <w:rsid w:val="001453B8"/>
    <w:rsid w:val="00145F0C"/>
    <w:rsid w:val="00146176"/>
    <w:rsid w:val="00147916"/>
    <w:rsid w:val="00150283"/>
    <w:rsid w:val="00151774"/>
    <w:rsid w:val="00152625"/>
    <w:rsid w:val="00153A50"/>
    <w:rsid w:val="001551F5"/>
    <w:rsid w:val="001554E9"/>
    <w:rsid w:val="001573B5"/>
    <w:rsid w:val="001576BD"/>
    <w:rsid w:val="00157AF9"/>
    <w:rsid w:val="00160068"/>
    <w:rsid w:val="00162770"/>
    <w:rsid w:val="001628B9"/>
    <w:rsid w:val="001631E5"/>
    <w:rsid w:val="00163736"/>
    <w:rsid w:val="0016754D"/>
    <w:rsid w:val="00172B2B"/>
    <w:rsid w:val="00173B81"/>
    <w:rsid w:val="00173CBA"/>
    <w:rsid w:val="00175E9A"/>
    <w:rsid w:val="0018105B"/>
    <w:rsid w:val="00182A5A"/>
    <w:rsid w:val="00182A97"/>
    <w:rsid w:val="00182AE3"/>
    <w:rsid w:val="00184946"/>
    <w:rsid w:val="001854A9"/>
    <w:rsid w:val="001879AF"/>
    <w:rsid w:val="00190FC8"/>
    <w:rsid w:val="001923C9"/>
    <w:rsid w:val="001942E6"/>
    <w:rsid w:val="001950E8"/>
    <w:rsid w:val="001A335B"/>
    <w:rsid w:val="001A396B"/>
    <w:rsid w:val="001A3985"/>
    <w:rsid w:val="001A3B26"/>
    <w:rsid w:val="001A6A0A"/>
    <w:rsid w:val="001A6C40"/>
    <w:rsid w:val="001A6F2B"/>
    <w:rsid w:val="001B234C"/>
    <w:rsid w:val="001B3086"/>
    <w:rsid w:val="001B3AA5"/>
    <w:rsid w:val="001B3CE2"/>
    <w:rsid w:val="001B61BC"/>
    <w:rsid w:val="001B693B"/>
    <w:rsid w:val="001B716F"/>
    <w:rsid w:val="001B7736"/>
    <w:rsid w:val="001C0BBA"/>
    <w:rsid w:val="001C1A65"/>
    <w:rsid w:val="001C3A82"/>
    <w:rsid w:val="001C4159"/>
    <w:rsid w:val="001D088D"/>
    <w:rsid w:val="001D600F"/>
    <w:rsid w:val="001E0629"/>
    <w:rsid w:val="001E0A00"/>
    <w:rsid w:val="001E2435"/>
    <w:rsid w:val="001E2B90"/>
    <w:rsid w:val="001E4372"/>
    <w:rsid w:val="001F1579"/>
    <w:rsid w:val="001F7818"/>
    <w:rsid w:val="001F79FC"/>
    <w:rsid w:val="0020087C"/>
    <w:rsid w:val="00205A92"/>
    <w:rsid w:val="00206A29"/>
    <w:rsid w:val="002078B1"/>
    <w:rsid w:val="002078D4"/>
    <w:rsid w:val="00210933"/>
    <w:rsid w:val="00210FC8"/>
    <w:rsid w:val="00212B98"/>
    <w:rsid w:val="00212E00"/>
    <w:rsid w:val="00215C52"/>
    <w:rsid w:val="0021655B"/>
    <w:rsid w:val="00216977"/>
    <w:rsid w:val="002227FE"/>
    <w:rsid w:val="00222CC8"/>
    <w:rsid w:val="00224E77"/>
    <w:rsid w:val="002255B7"/>
    <w:rsid w:val="00225D34"/>
    <w:rsid w:val="00225F0F"/>
    <w:rsid w:val="002339B1"/>
    <w:rsid w:val="002349A8"/>
    <w:rsid w:val="00236118"/>
    <w:rsid w:val="002365E0"/>
    <w:rsid w:val="00236DA1"/>
    <w:rsid w:val="002370A9"/>
    <w:rsid w:val="00241357"/>
    <w:rsid w:val="00241705"/>
    <w:rsid w:val="00245E04"/>
    <w:rsid w:val="00247FCD"/>
    <w:rsid w:val="002506C5"/>
    <w:rsid w:val="00254543"/>
    <w:rsid w:val="002561F3"/>
    <w:rsid w:val="00256B19"/>
    <w:rsid w:val="002641D3"/>
    <w:rsid w:val="00265B9B"/>
    <w:rsid w:val="00265C2C"/>
    <w:rsid w:val="00265EBB"/>
    <w:rsid w:val="00273839"/>
    <w:rsid w:val="00275391"/>
    <w:rsid w:val="002756BE"/>
    <w:rsid w:val="00280532"/>
    <w:rsid w:val="002807A2"/>
    <w:rsid w:val="002814D7"/>
    <w:rsid w:val="002818CF"/>
    <w:rsid w:val="002834F1"/>
    <w:rsid w:val="00283A19"/>
    <w:rsid w:val="00286180"/>
    <w:rsid w:val="002909B2"/>
    <w:rsid w:val="002911EA"/>
    <w:rsid w:val="002912EE"/>
    <w:rsid w:val="00292C83"/>
    <w:rsid w:val="002938C0"/>
    <w:rsid w:val="00294106"/>
    <w:rsid w:val="00295142"/>
    <w:rsid w:val="00296214"/>
    <w:rsid w:val="002A38B5"/>
    <w:rsid w:val="002A4247"/>
    <w:rsid w:val="002A62CB"/>
    <w:rsid w:val="002A6377"/>
    <w:rsid w:val="002A6E54"/>
    <w:rsid w:val="002B0D67"/>
    <w:rsid w:val="002B3ED3"/>
    <w:rsid w:val="002B718D"/>
    <w:rsid w:val="002B7260"/>
    <w:rsid w:val="002C1326"/>
    <w:rsid w:val="002C25AE"/>
    <w:rsid w:val="002C3ED1"/>
    <w:rsid w:val="002C4BF2"/>
    <w:rsid w:val="002C4DA2"/>
    <w:rsid w:val="002C5523"/>
    <w:rsid w:val="002C6A5D"/>
    <w:rsid w:val="002D0E29"/>
    <w:rsid w:val="002D7846"/>
    <w:rsid w:val="002E1755"/>
    <w:rsid w:val="002E2B34"/>
    <w:rsid w:val="002E407A"/>
    <w:rsid w:val="002E5124"/>
    <w:rsid w:val="002E5C3E"/>
    <w:rsid w:val="002E5C42"/>
    <w:rsid w:val="002E5F6F"/>
    <w:rsid w:val="002E73BC"/>
    <w:rsid w:val="002F0228"/>
    <w:rsid w:val="002F0A6A"/>
    <w:rsid w:val="002F0AC8"/>
    <w:rsid w:val="002F0EEB"/>
    <w:rsid w:val="002F29BB"/>
    <w:rsid w:val="002F6A4B"/>
    <w:rsid w:val="00302A83"/>
    <w:rsid w:val="00303903"/>
    <w:rsid w:val="00306FA7"/>
    <w:rsid w:val="00311B12"/>
    <w:rsid w:val="00312F9F"/>
    <w:rsid w:val="0031475D"/>
    <w:rsid w:val="0032034E"/>
    <w:rsid w:val="0032074E"/>
    <w:rsid w:val="00322BA0"/>
    <w:rsid w:val="00322E2E"/>
    <w:rsid w:val="0032303F"/>
    <w:rsid w:val="00326A99"/>
    <w:rsid w:val="00331F8B"/>
    <w:rsid w:val="00332AB1"/>
    <w:rsid w:val="003346D3"/>
    <w:rsid w:val="00335037"/>
    <w:rsid w:val="00335E63"/>
    <w:rsid w:val="0033758A"/>
    <w:rsid w:val="003378F0"/>
    <w:rsid w:val="0034068C"/>
    <w:rsid w:val="00341198"/>
    <w:rsid w:val="00342E70"/>
    <w:rsid w:val="003433FA"/>
    <w:rsid w:val="00344B2E"/>
    <w:rsid w:val="00344E41"/>
    <w:rsid w:val="003468C6"/>
    <w:rsid w:val="00347B47"/>
    <w:rsid w:val="003505A8"/>
    <w:rsid w:val="0035216B"/>
    <w:rsid w:val="0035598B"/>
    <w:rsid w:val="003578D0"/>
    <w:rsid w:val="00360062"/>
    <w:rsid w:val="00360BA8"/>
    <w:rsid w:val="00363FB6"/>
    <w:rsid w:val="0036503F"/>
    <w:rsid w:val="00365A75"/>
    <w:rsid w:val="00371F94"/>
    <w:rsid w:val="00372D8D"/>
    <w:rsid w:val="003731EB"/>
    <w:rsid w:val="003735E8"/>
    <w:rsid w:val="003742D8"/>
    <w:rsid w:val="00375CE1"/>
    <w:rsid w:val="00375DE4"/>
    <w:rsid w:val="003767A3"/>
    <w:rsid w:val="0037767F"/>
    <w:rsid w:val="003811C4"/>
    <w:rsid w:val="00382351"/>
    <w:rsid w:val="00382610"/>
    <w:rsid w:val="0038354F"/>
    <w:rsid w:val="0038502C"/>
    <w:rsid w:val="00385C93"/>
    <w:rsid w:val="003879EF"/>
    <w:rsid w:val="003928BD"/>
    <w:rsid w:val="00395BE5"/>
    <w:rsid w:val="003A0603"/>
    <w:rsid w:val="003A0CC0"/>
    <w:rsid w:val="003A1922"/>
    <w:rsid w:val="003A25EC"/>
    <w:rsid w:val="003A267E"/>
    <w:rsid w:val="003A624F"/>
    <w:rsid w:val="003A6E45"/>
    <w:rsid w:val="003A7009"/>
    <w:rsid w:val="003B33CA"/>
    <w:rsid w:val="003B5454"/>
    <w:rsid w:val="003B6217"/>
    <w:rsid w:val="003B622D"/>
    <w:rsid w:val="003B6F6E"/>
    <w:rsid w:val="003C127E"/>
    <w:rsid w:val="003C2802"/>
    <w:rsid w:val="003D0CF3"/>
    <w:rsid w:val="003D2672"/>
    <w:rsid w:val="003D4DED"/>
    <w:rsid w:val="003D62BC"/>
    <w:rsid w:val="003D79DB"/>
    <w:rsid w:val="003E11C5"/>
    <w:rsid w:val="003E15C0"/>
    <w:rsid w:val="003E1E25"/>
    <w:rsid w:val="003E38B2"/>
    <w:rsid w:val="003E39CF"/>
    <w:rsid w:val="003E4E2F"/>
    <w:rsid w:val="003E5CF8"/>
    <w:rsid w:val="003E5D9D"/>
    <w:rsid w:val="003E753A"/>
    <w:rsid w:val="003F2E5E"/>
    <w:rsid w:val="003F347F"/>
    <w:rsid w:val="003F5F1E"/>
    <w:rsid w:val="003F6509"/>
    <w:rsid w:val="00401739"/>
    <w:rsid w:val="00401FA1"/>
    <w:rsid w:val="00402C2C"/>
    <w:rsid w:val="004045C6"/>
    <w:rsid w:val="00407D13"/>
    <w:rsid w:val="00410228"/>
    <w:rsid w:val="004113F7"/>
    <w:rsid w:val="0041318B"/>
    <w:rsid w:val="00415C28"/>
    <w:rsid w:val="0042355C"/>
    <w:rsid w:val="00424B27"/>
    <w:rsid w:val="0042634A"/>
    <w:rsid w:val="00426E1A"/>
    <w:rsid w:val="004337E0"/>
    <w:rsid w:val="004348D1"/>
    <w:rsid w:val="00434F7D"/>
    <w:rsid w:val="004400C9"/>
    <w:rsid w:val="00440541"/>
    <w:rsid w:val="004409A3"/>
    <w:rsid w:val="00442555"/>
    <w:rsid w:val="004429E1"/>
    <w:rsid w:val="0044531D"/>
    <w:rsid w:val="00445407"/>
    <w:rsid w:val="00447D54"/>
    <w:rsid w:val="00452BD0"/>
    <w:rsid w:val="00453FAD"/>
    <w:rsid w:val="00454517"/>
    <w:rsid w:val="00455B38"/>
    <w:rsid w:val="00460AF3"/>
    <w:rsid w:val="004615A4"/>
    <w:rsid w:val="004621FB"/>
    <w:rsid w:val="00463B04"/>
    <w:rsid w:val="004641AA"/>
    <w:rsid w:val="00464AF7"/>
    <w:rsid w:val="00464D01"/>
    <w:rsid w:val="00465356"/>
    <w:rsid w:val="00467671"/>
    <w:rsid w:val="00467BEC"/>
    <w:rsid w:val="00470939"/>
    <w:rsid w:val="00471782"/>
    <w:rsid w:val="00472BC2"/>
    <w:rsid w:val="00473D4E"/>
    <w:rsid w:val="004756DD"/>
    <w:rsid w:val="004813D0"/>
    <w:rsid w:val="00481951"/>
    <w:rsid w:val="004836D6"/>
    <w:rsid w:val="00483BE7"/>
    <w:rsid w:val="00484CB5"/>
    <w:rsid w:val="00485DBB"/>
    <w:rsid w:val="0049070A"/>
    <w:rsid w:val="00491531"/>
    <w:rsid w:val="00492724"/>
    <w:rsid w:val="0049531D"/>
    <w:rsid w:val="00496508"/>
    <w:rsid w:val="0049706F"/>
    <w:rsid w:val="00497087"/>
    <w:rsid w:val="004A0314"/>
    <w:rsid w:val="004A03A2"/>
    <w:rsid w:val="004A2689"/>
    <w:rsid w:val="004A3133"/>
    <w:rsid w:val="004A38B8"/>
    <w:rsid w:val="004A666C"/>
    <w:rsid w:val="004B1106"/>
    <w:rsid w:val="004B1F8F"/>
    <w:rsid w:val="004B2825"/>
    <w:rsid w:val="004B286C"/>
    <w:rsid w:val="004B2F16"/>
    <w:rsid w:val="004B373F"/>
    <w:rsid w:val="004B37D7"/>
    <w:rsid w:val="004B41DC"/>
    <w:rsid w:val="004B4ACC"/>
    <w:rsid w:val="004B638C"/>
    <w:rsid w:val="004B65FB"/>
    <w:rsid w:val="004C01BF"/>
    <w:rsid w:val="004C52ED"/>
    <w:rsid w:val="004C5BB9"/>
    <w:rsid w:val="004C7982"/>
    <w:rsid w:val="004D0733"/>
    <w:rsid w:val="004D3233"/>
    <w:rsid w:val="004D5C76"/>
    <w:rsid w:val="004D628D"/>
    <w:rsid w:val="004E288C"/>
    <w:rsid w:val="004E2D3B"/>
    <w:rsid w:val="004E4762"/>
    <w:rsid w:val="004E4E5C"/>
    <w:rsid w:val="004E5973"/>
    <w:rsid w:val="004E6F49"/>
    <w:rsid w:val="004E7889"/>
    <w:rsid w:val="004E7CB3"/>
    <w:rsid w:val="004F0DEE"/>
    <w:rsid w:val="004F49B7"/>
    <w:rsid w:val="004F568F"/>
    <w:rsid w:val="004F6455"/>
    <w:rsid w:val="004F687C"/>
    <w:rsid w:val="004F71A3"/>
    <w:rsid w:val="004F7F21"/>
    <w:rsid w:val="00501C6E"/>
    <w:rsid w:val="00506EDE"/>
    <w:rsid w:val="0050738D"/>
    <w:rsid w:val="00507ADE"/>
    <w:rsid w:val="00510756"/>
    <w:rsid w:val="00510B28"/>
    <w:rsid w:val="0051206C"/>
    <w:rsid w:val="00512ECC"/>
    <w:rsid w:val="005134E0"/>
    <w:rsid w:val="005141ED"/>
    <w:rsid w:val="005149E9"/>
    <w:rsid w:val="0051671B"/>
    <w:rsid w:val="0051694F"/>
    <w:rsid w:val="0052076B"/>
    <w:rsid w:val="00520A2A"/>
    <w:rsid w:val="00522BCA"/>
    <w:rsid w:val="005235FB"/>
    <w:rsid w:val="0052408B"/>
    <w:rsid w:val="005250D4"/>
    <w:rsid w:val="00525755"/>
    <w:rsid w:val="0052640D"/>
    <w:rsid w:val="00526570"/>
    <w:rsid w:val="005272EB"/>
    <w:rsid w:val="00530A55"/>
    <w:rsid w:val="005314D8"/>
    <w:rsid w:val="00531DBB"/>
    <w:rsid w:val="00534FEE"/>
    <w:rsid w:val="005362D7"/>
    <w:rsid w:val="00536598"/>
    <w:rsid w:val="0054554A"/>
    <w:rsid w:val="005470F7"/>
    <w:rsid w:val="0054731B"/>
    <w:rsid w:val="00550870"/>
    <w:rsid w:val="00552726"/>
    <w:rsid w:val="00553309"/>
    <w:rsid w:val="00554F6D"/>
    <w:rsid w:val="005567BE"/>
    <w:rsid w:val="0056050A"/>
    <w:rsid w:val="0056336D"/>
    <w:rsid w:val="0056503F"/>
    <w:rsid w:val="005656C7"/>
    <w:rsid w:val="00566312"/>
    <w:rsid w:val="0056784E"/>
    <w:rsid w:val="0057126B"/>
    <w:rsid w:val="00572AA7"/>
    <w:rsid w:val="00572DBB"/>
    <w:rsid w:val="00580745"/>
    <w:rsid w:val="0058145F"/>
    <w:rsid w:val="00581EF3"/>
    <w:rsid w:val="00584555"/>
    <w:rsid w:val="00587389"/>
    <w:rsid w:val="005874CC"/>
    <w:rsid w:val="0059010A"/>
    <w:rsid w:val="00590B1C"/>
    <w:rsid w:val="00590F74"/>
    <w:rsid w:val="00594719"/>
    <w:rsid w:val="00596AB7"/>
    <w:rsid w:val="005A01C8"/>
    <w:rsid w:val="005A16B3"/>
    <w:rsid w:val="005A2078"/>
    <w:rsid w:val="005A374D"/>
    <w:rsid w:val="005A3E44"/>
    <w:rsid w:val="005A460F"/>
    <w:rsid w:val="005A60DD"/>
    <w:rsid w:val="005A7604"/>
    <w:rsid w:val="005B20AD"/>
    <w:rsid w:val="005C0EEF"/>
    <w:rsid w:val="005C2A4A"/>
    <w:rsid w:val="005C38E8"/>
    <w:rsid w:val="005C6620"/>
    <w:rsid w:val="005C7B78"/>
    <w:rsid w:val="005D085F"/>
    <w:rsid w:val="005D1E57"/>
    <w:rsid w:val="005D3920"/>
    <w:rsid w:val="005D588B"/>
    <w:rsid w:val="005D654E"/>
    <w:rsid w:val="005D73F9"/>
    <w:rsid w:val="005E05DB"/>
    <w:rsid w:val="005E1562"/>
    <w:rsid w:val="005E1BA3"/>
    <w:rsid w:val="005E3418"/>
    <w:rsid w:val="005E4BD2"/>
    <w:rsid w:val="005E6172"/>
    <w:rsid w:val="005E7642"/>
    <w:rsid w:val="005F0564"/>
    <w:rsid w:val="005F1B0E"/>
    <w:rsid w:val="005F3D21"/>
    <w:rsid w:val="005F6406"/>
    <w:rsid w:val="005F675B"/>
    <w:rsid w:val="005F67D4"/>
    <w:rsid w:val="005F6C09"/>
    <w:rsid w:val="00600C57"/>
    <w:rsid w:val="006047BA"/>
    <w:rsid w:val="00604E25"/>
    <w:rsid w:val="006052C1"/>
    <w:rsid w:val="00605887"/>
    <w:rsid w:val="006072C7"/>
    <w:rsid w:val="00607E0B"/>
    <w:rsid w:val="00612F03"/>
    <w:rsid w:val="00613B66"/>
    <w:rsid w:val="00613F03"/>
    <w:rsid w:val="006142E4"/>
    <w:rsid w:val="00615DD8"/>
    <w:rsid w:val="006166A4"/>
    <w:rsid w:val="0061726D"/>
    <w:rsid w:val="0061758B"/>
    <w:rsid w:val="00620903"/>
    <w:rsid w:val="006220B5"/>
    <w:rsid w:val="00622707"/>
    <w:rsid w:val="0062304F"/>
    <w:rsid w:val="006262B8"/>
    <w:rsid w:val="00626AAB"/>
    <w:rsid w:val="006272D5"/>
    <w:rsid w:val="006277B5"/>
    <w:rsid w:val="00636ACA"/>
    <w:rsid w:val="00641600"/>
    <w:rsid w:val="00642FDA"/>
    <w:rsid w:val="00644BBE"/>
    <w:rsid w:val="0064528A"/>
    <w:rsid w:val="00646EF1"/>
    <w:rsid w:val="006501DF"/>
    <w:rsid w:val="00650877"/>
    <w:rsid w:val="006518B9"/>
    <w:rsid w:val="00651A2B"/>
    <w:rsid w:val="006539D7"/>
    <w:rsid w:val="00653A99"/>
    <w:rsid w:val="006575E1"/>
    <w:rsid w:val="0066069D"/>
    <w:rsid w:val="00661B22"/>
    <w:rsid w:val="00661ED6"/>
    <w:rsid w:val="00663B92"/>
    <w:rsid w:val="0066400C"/>
    <w:rsid w:val="00664552"/>
    <w:rsid w:val="006653D1"/>
    <w:rsid w:val="00666BE4"/>
    <w:rsid w:val="0067293B"/>
    <w:rsid w:val="00673326"/>
    <w:rsid w:val="00673699"/>
    <w:rsid w:val="006740A7"/>
    <w:rsid w:val="00674CF1"/>
    <w:rsid w:val="0067504D"/>
    <w:rsid w:val="0067518E"/>
    <w:rsid w:val="00677628"/>
    <w:rsid w:val="00677B8A"/>
    <w:rsid w:val="00677BBC"/>
    <w:rsid w:val="00680B69"/>
    <w:rsid w:val="00685248"/>
    <w:rsid w:val="00685BCE"/>
    <w:rsid w:val="006869F4"/>
    <w:rsid w:val="00693056"/>
    <w:rsid w:val="006942AA"/>
    <w:rsid w:val="006954CC"/>
    <w:rsid w:val="00695EB1"/>
    <w:rsid w:val="0069684B"/>
    <w:rsid w:val="006A05F7"/>
    <w:rsid w:val="006A291D"/>
    <w:rsid w:val="006A4919"/>
    <w:rsid w:val="006A625B"/>
    <w:rsid w:val="006A64CC"/>
    <w:rsid w:val="006A66F7"/>
    <w:rsid w:val="006B0B97"/>
    <w:rsid w:val="006B0EB8"/>
    <w:rsid w:val="006B2AB5"/>
    <w:rsid w:val="006B3278"/>
    <w:rsid w:val="006B68FA"/>
    <w:rsid w:val="006B7563"/>
    <w:rsid w:val="006B7781"/>
    <w:rsid w:val="006C1673"/>
    <w:rsid w:val="006C1EA1"/>
    <w:rsid w:val="006C1FDA"/>
    <w:rsid w:val="006C2202"/>
    <w:rsid w:val="006C4761"/>
    <w:rsid w:val="006C484C"/>
    <w:rsid w:val="006C59AC"/>
    <w:rsid w:val="006C6FDB"/>
    <w:rsid w:val="006C7203"/>
    <w:rsid w:val="006C77D0"/>
    <w:rsid w:val="006D187C"/>
    <w:rsid w:val="006D300C"/>
    <w:rsid w:val="006D32C4"/>
    <w:rsid w:val="006D42D9"/>
    <w:rsid w:val="006D68F9"/>
    <w:rsid w:val="006D6A01"/>
    <w:rsid w:val="006E1F19"/>
    <w:rsid w:val="006E2056"/>
    <w:rsid w:val="006E2D15"/>
    <w:rsid w:val="006E4226"/>
    <w:rsid w:val="006E48DC"/>
    <w:rsid w:val="006E4CA2"/>
    <w:rsid w:val="006E52AF"/>
    <w:rsid w:val="006F2F88"/>
    <w:rsid w:val="006F30FD"/>
    <w:rsid w:val="006F496E"/>
    <w:rsid w:val="006F4E4B"/>
    <w:rsid w:val="006F5DF8"/>
    <w:rsid w:val="00700471"/>
    <w:rsid w:val="00702CF2"/>
    <w:rsid w:val="007056F5"/>
    <w:rsid w:val="00705FF0"/>
    <w:rsid w:val="0070632E"/>
    <w:rsid w:val="0071080B"/>
    <w:rsid w:val="007132D9"/>
    <w:rsid w:val="00713C2D"/>
    <w:rsid w:val="00715A0F"/>
    <w:rsid w:val="00715EAC"/>
    <w:rsid w:val="007224BF"/>
    <w:rsid w:val="007229B8"/>
    <w:rsid w:val="007237C6"/>
    <w:rsid w:val="00724E53"/>
    <w:rsid w:val="00725226"/>
    <w:rsid w:val="007259C7"/>
    <w:rsid w:val="00726625"/>
    <w:rsid w:val="00726816"/>
    <w:rsid w:val="0072716C"/>
    <w:rsid w:val="00732C66"/>
    <w:rsid w:val="00733A67"/>
    <w:rsid w:val="007350A4"/>
    <w:rsid w:val="00747F22"/>
    <w:rsid w:val="007517A2"/>
    <w:rsid w:val="00752353"/>
    <w:rsid w:val="00752A29"/>
    <w:rsid w:val="00753A97"/>
    <w:rsid w:val="00754F0F"/>
    <w:rsid w:val="00757579"/>
    <w:rsid w:val="00757753"/>
    <w:rsid w:val="00762D94"/>
    <w:rsid w:val="00763D6E"/>
    <w:rsid w:val="00765533"/>
    <w:rsid w:val="00765DDE"/>
    <w:rsid w:val="00766E01"/>
    <w:rsid w:val="007675BF"/>
    <w:rsid w:val="007703C0"/>
    <w:rsid w:val="0077132B"/>
    <w:rsid w:val="00772174"/>
    <w:rsid w:val="00772710"/>
    <w:rsid w:val="007727CD"/>
    <w:rsid w:val="00773629"/>
    <w:rsid w:val="00776FD2"/>
    <w:rsid w:val="00780FBE"/>
    <w:rsid w:val="00781276"/>
    <w:rsid w:val="007831BA"/>
    <w:rsid w:val="00783359"/>
    <w:rsid w:val="00784844"/>
    <w:rsid w:val="00785DD4"/>
    <w:rsid w:val="007868F8"/>
    <w:rsid w:val="007878B8"/>
    <w:rsid w:val="00790626"/>
    <w:rsid w:val="007942BA"/>
    <w:rsid w:val="007948D0"/>
    <w:rsid w:val="00796F99"/>
    <w:rsid w:val="007A0B5A"/>
    <w:rsid w:val="007A3720"/>
    <w:rsid w:val="007A7032"/>
    <w:rsid w:val="007A72AA"/>
    <w:rsid w:val="007B58C0"/>
    <w:rsid w:val="007B5DC8"/>
    <w:rsid w:val="007B6B51"/>
    <w:rsid w:val="007B7CE7"/>
    <w:rsid w:val="007B7F0F"/>
    <w:rsid w:val="007C0688"/>
    <w:rsid w:val="007C2D75"/>
    <w:rsid w:val="007C3BDC"/>
    <w:rsid w:val="007C7028"/>
    <w:rsid w:val="007C79F9"/>
    <w:rsid w:val="007D12FE"/>
    <w:rsid w:val="007D3F5B"/>
    <w:rsid w:val="007D59AE"/>
    <w:rsid w:val="007D6112"/>
    <w:rsid w:val="007D71E3"/>
    <w:rsid w:val="007D78FB"/>
    <w:rsid w:val="007E0A0C"/>
    <w:rsid w:val="007E602D"/>
    <w:rsid w:val="007E6D2D"/>
    <w:rsid w:val="007E7AE6"/>
    <w:rsid w:val="007E7DAF"/>
    <w:rsid w:val="007F0245"/>
    <w:rsid w:val="007F20B6"/>
    <w:rsid w:val="007F406D"/>
    <w:rsid w:val="007F568A"/>
    <w:rsid w:val="007F78E0"/>
    <w:rsid w:val="008005AA"/>
    <w:rsid w:val="008035C5"/>
    <w:rsid w:val="00803DB8"/>
    <w:rsid w:val="00803DBB"/>
    <w:rsid w:val="00803FF5"/>
    <w:rsid w:val="008041D2"/>
    <w:rsid w:val="0080481F"/>
    <w:rsid w:val="008054C8"/>
    <w:rsid w:val="00805F46"/>
    <w:rsid w:val="0080622C"/>
    <w:rsid w:val="00806612"/>
    <w:rsid w:val="008104F3"/>
    <w:rsid w:val="00812CE8"/>
    <w:rsid w:val="00813579"/>
    <w:rsid w:val="008142C9"/>
    <w:rsid w:val="008142ED"/>
    <w:rsid w:val="00815C87"/>
    <w:rsid w:val="0082149D"/>
    <w:rsid w:val="0082291F"/>
    <w:rsid w:val="00823C0C"/>
    <w:rsid w:val="00833551"/>
    <w:rsid w:val="00834745"/>
    <w:rsid w:val="00834952"/>
    <w:rsid w:val="008360B7"/>
    <w:rsid w:val="00837D93"/>
    <w:rsid w:val="00840F1A"/>
    <w:rsid w:val="008417C2"/>
    <w:rsid w:val="00842978"/>
    <w:rsid w:val="00843931"/>
    <w:rsid w:val="00843EC8"/>
    <w:rsid w:val="00845941"/>
    <w:rsid w:val="008519CE"/>
    <w:rsid w:val="008526F1"/>
    <w:rsid w:val="00852A55"/>
    <w:rsid w:val="00853193"/>
    <w:rsid w:val="008531C7"/>
    <w:rsid w:val="00855AED"/>
    <w:rsid w:val="00861447"/>
    <w:rsid w:val="00864136"/>
    <w:rsid w:val="008658A1"/>
    <w:rsid w:val="00866B75"/>
    <w:rsid w:val="00867CBF"/>
    <w:rsid w:val="00870CA9"/>
    <w:rsid w:val="00871422"/>
    <w:rsid w:val="00872FBD"/>
    <w:rsid w:val="008757DD"/>
    <w:rsid w:val="008776FF"/>
    <w:rsid w:val="008800C8"/>
    <w:rsid w:val="008835CF"/>
    <w:rsid w:val="00884893"/>
    <w:rsid w:val="00884AFD"/>
    <w:rsid w:val="00885704"/>
    <w:rsid w:val="00885CB7"/>
    <w:rsid w:val="008873B9"/>
    <w:rsid w:val="008878CA"/>
    <w:rsid w:val="00887B0B"/>
    <w:rsid w:val="00891982"/>
    <w:rsid w:val="00894B70"/>
    <w:rsid w:val="00895F04"/>
    <w:rsid w:val="00896574"/>
    <w:rsid w:val="00896657"/>
    <w:rsid w:val="008A17CB"/>
    <w:rsid w:val="008A1E34"/>
    <w:rsid w:val="008A1F2A"/>
    <w:rsid w:val="008A3683"/>
    <w:rsid w:val="008A4B87"/>
    <w:rsid w:val="008A5632"/>
    <w:rsid w:val="008A6B0C"/>
    <w:rsid w:val="008A7812"/>
    <w:rsid w:val="008B1557"/>
    <w:rsid w:val="008B2AF7"/>
    <w:rsid w:val="008B2C99"/>
    <w:rsid w:val="008B4311"/>
    <w:rsid w:val="008C2010"/>
    <w:rsid w:val="008C230D"/>
    <w:rsid w:val="008C6992"/>
    <w:rsid w:val="008C7548"/>
    <w:rsid w:val="008D3076"/>
    <w:rsid w:val="008D5E6A"/>
    <w:rsid w:val="008E2DFF"/>
    <w:rsid w:val="008E2E1E"/>
    <w:rsid w:val="008E3488"/>
    <w:rsid w:val="008E64D0"/>
    <w:rsid w:val="008E6B48"/>
    <w:rsid w:val="008E7043"/>
    <w:rsid w:val="008F08A7"/>
    <w:rsid w:val="008F171B"/>
    <w:rsid w:val="008F5E5A"/>
    <w:rsid w:val="008F5FAC"/>
    <w:rsid w:val="008F664B"/>
    <w:rsid w:val="008F6CC3"/>
    <w:rsid w:val="008F70DF"/>
    <w:rsid w:val="00902D7A"/>
    <w:rsid w:val="00904D4E"/>
    <w:rsid w:val="00905345"/>
    <w:rsid w:val="00910681"/>
    <w:rsid w:val="00912253"/>
    <w:rsid w:val="009149F4"/>
    <w:rsid w:val="00916165"/>
    <w:rsid w:val="00923370"/>
    <w:rsid w:val="00926425"/>
    <w:rsid w:val="00927031"/>
    <w:rsid w:val="00932E02"/>
    <w:rsid w:val="009352AF"/>
    <w:rsid w:val="00935974"/>
    <w:rsid w:val="00937796"/>
    <w:rsid w:val="009400FC"/>
    <w:rsid w:val="00940674"/>
    <w:rsid w:val="00941164"/>
    <w:rsid w:val="009422F5"/>
    <w:rsid w:val="00942D55"/>
    <w:rsid w:val="00943AF6"/>
    <w:rsid w:val="00944FFA"/>
    <w:rsid w:val="00945871"/>
    <w:rsid w:val="00945B06"/>
    <w:rsid w:val="009516E1"/>
    <w:rsid w:val="00952678"/>
    <w:rsid w:val="009531AD"/>
    <w:rsid w:val="009541C1"/>
    <w:rsid w:val="0095491D"/>
    <w:rsid w:val="00954D9E"/>
    <w:rsid w:val="00956B3E"/>
    <w:rsid w:val="00956DC1"/>
    <w:rsid w:val="00960E7F"/>
    <w:rsid w:val="0096231E"/>
    <w:rsid w:val="009623FD"/>
    <w:rsid w:val="00962A8C"/>
    <w:rsid w:val="00962A91"/>
    <w:rsid w:val="00962BE2"/>
    <w:rsid w:val="00962FF2"/>
    <w:rsid w:val="0096344D"/>
    <w:rsid w:val="009638E6"/>
    <w:rsid w:val="009656A8"/>
    <w:rsid w:val="00967014"/>
    <w:rsid w:val="00970099"/>
    <w:rsid w:val="0097113B"/>
    <w:rsid w:val="009737D3"/>
    <w:rsid w:val="0098108F"/>
    <w:rsid w:val="00984238"/>
    <w:rsid w:val="00984414"/>
    <w:rsid w:val="00984F04"/>
    <w:rsid w:val="00985A2F"/>
    <w:rsid w:val="00987B4C"/>
    <w:rsid w:val="00987D65"/>
    <w:rsid w:val="00987D7A"/>
    <w:rsid w:val="00996241"/>
    <w:rsid w:val="00996AE1"/>
    <w:rsid w:val="009A2C25"/>
    <w:rsid w:val="009A2C7D"/>
    <w:rsid w:val="009A2C92"/>
    <w:rsid w:val="009A2F29"/>
    <w:rsid w:val="009A41A8"/>
    <w:rsid w:val="009A49C3"/>
    <w:rsid w:val="009A708F"/>
    <w:rsid w:val="009B241F"/>
    <w:rsid w:val="009B2B4C"/>
    <w:rsid w:val="009B61B6"/>
    <w:rsid w:val="009B678F"/>
    <w:rsid w:val="009B6BC0"/>
    <w:rsid w:val="009B73A8"/>
    <w:rsid w:val="009C1A45"/>
    <w:rsid w:val="009C2318"/>
    <w:rsid w:val="009C3A13"/>
    <w:rsid w:val="009C60BA"/>
    <w:rsid w:val="009C63D7"/>
    <w:rsid w:val="009C7D73"/>
    <w:rsid w:val="009D0AD2"/>
    <w:rsid w:val="009D389D"/>
    <w:rsid w:val="009D5AF3"/>
    <w:rsid w:val="009D5F7E"/>
    <w:rsid w:val="009D6822"/>
    <w:rsid w:val="009D7849"/>
    <w:rsid w:val="009E041E"/>
    <w:rsid w:val="009E153F"/>
    <w:rsid w:val="009E2B3F"/>
    <w:rsid w:val="009E387F"/>
    <w:rsid w:val="009E5562"/>
    <w:rsid w:val="009E56F7"/>
    <w:rsid w:val="009E6E9D"/>
    <w:rsid w:val="009E7CB1"/>
    <w:rsid w:val="009F11B0"/>
    <w:rsid w:val="009F2045"/>
    <w:rsid w:val="009F4C20"/>
    <w:rsid w:val="009F6B5E"/>
    <w:rsid w:val="009F7DE4"/>
    <w:rsid w:val="00A00305"/>
    <w:rsid w:val="00A0076F"/>
    <w:rsid w:val="00A008E9"/>
    <w:rsid w:val="00A050EB"/>
    <w:rsid w:val="00A10B2C"/>
    <w:rsid w:val="00A179EF"/>
    <w:rsid w:val="00A21A60"/>
    <w:rsid w:val="00A23091"/>
    <w:rsid w:val="00A27FD6"/>
    <w:rsid w:val="00A344DE"/>
    <w:rsid w:val="00A3593C"/>
    <w:rsid w:val="00A37754"/>
    <w:rsid w:val="00A4299E"/>
    <w:rsid w:val="00A42AEA"/>
    <w:rsid w:val="00A43A98"/>
    <w:rsid w:val="00A43ABB"/>
    <w:rsid w:val="00A43ED0"/>
    <w:rsid w:val="00A44731"/>
    <w:rsid w:val="00A51762"/>
    <w:rsid w:val="00A52C8F"/>
    <w:rsid w:val="00A52ED4"/>
    <w:rsid w:val="00A530C9"/>
    <w:rsid w:val="00A537C5"/>
    <w:rsid w:val="00A546EE"/>
    <w:rsid w:val="00A56A7C"/>
    <w:rsid w:val="00A56FAF"/>
    <w:rsid w:val="00A57D60"/>
    <w:rsid w:val="00A618F3"/>
    <w:rsid w:val="00A62A70"/>
    <w:rsid w:val="00A62DB2"/>
    <w:rsid w:val="00A638EE"/>
    <w:rsid w:val="00A6632C"/>
    <w:rsid w:val="00A663AB"/>
    <w:rsid w:val="00A67CF7"/>
    <w:rsid w:val="00A7160C"/>
    <w:rsid w:val="00A741C0"/>
    <w:rsid w:val="00A7464C"/>
    <w:rsid w:val="00A76D8D"/>
    <w:rsid w:val="00A77CC9"/>
    <w:rsid w:val="00A80675"/>
    <w:rsid w:val="00A82222"/>
    <w:rsid w:val="00A85A1C"/>
    <w:rsid w:val="00A86890"/>
    <w:rsid w:val="00A871F0"/>
    <w:rsid w:val="00A87345"/>
    <w:rsid w:val="00A901E1"/>
    <w:rsid w:val="00A910D9"/>
    <w:rsid w:val="00A919BB"/>
    <w:rsid w:val="00A93E43"/>
    <w:rsid w:val="00A96BBC"/>
    <w:rsid w:val="00AA0DAC"/>
    <w:rsid w:val="00AA1BA5"/>
    <w:rsid w:val="00AA3D1A"/>
    <w:rsid w:val="00AA4F1F"/>
    <w:rsid w:val="00AA52F7"/>
    <w:rsid w:val="00AA67E6"/>
    <w:rsid w:val="00AA7F4C"/>
    <w:rsid w:val="00AB02CF"/>
    <w:rsid w:val="00AB07B9"/>
    <w:rsid w:val="00AB2C8C"/>
    <w:rsid w:val="00AB5B66"/>
    <w:rsid w:val="00AB7C49"/>
    <w:rsid w:val="00AB7F74"/>
    <w:rsid w:val="00AC06D0"/>
    <w:rsid w:val="00AC0855"/>
    <w:rsid w:val="00AC4744"/>
    <w:rsid w:val="00AC511B"/>
    <w:rsid w:val="00AC597D"/>
    <w:rsid w:val="00AD1506"/>
    <w:rsid w:val="00AD25D2"/>
    <w:rsid w:val="00AD3CC1"/>
    <w:rsid w:val="00AD46F2"/>
    <w:rsid w:val="00AD6BDF"/>
    <w:rsid w:val="00AD7203"/>
    <w:rsid w:val="00AE05B2"/>
    <w:rsid w:val="00AE15F3"/>
    <w:rsid w:val="00AE1C9C"/>
    <w:rsid w:val="00AE2216"/>
    <w:rsid w:val="00AE2BB6"/>
    <w:rsid w:val="00AE2F92"/>
    <w:rsid w:val="00AE61FA"/>
    <w:rsid w:val="00AF07BC"/>
    <w:rsid w:val="00AF1702"/>
    <w:rsid w:val="00AF2DBB"/>
    <w:rsid w:val="00AF4942"/>
    <w:rsid w:val="00AF61FF"/>
    <w:rsid w:val="00B00927"/>
    <w:rsid w:val="00B00A49"/>
    <w:rsid w:val="00B01429"/>
    <w:rsid w:val="00B02229"/>
    <w:rsid w:val="00B04C70"/>
    <w:rsid w:val="00B06DC5"/>
    <w:rsid w:val="00B073CB"/>
    <w:rsid w:val="00B1213F"/>
    <w:rsid w:val="00B13220"/>
    <w:rsid w:val="00B14FE3"/>
    <w:rsid w:val="00B15224"/>
    <w:rsid w:val="00B174C5"/>
    <w:rsid w:val="00B20C1F"/>
    <w:rsid w:val="00B23D8B"/>
    <w:rsid w:val="00B2447A"/>
    <w:rsid w:val="00B25803"/>
    <w:rsid w:val="00B25D0E"/>
    <w:rsid w:val="00B304CF"/>
    <w:rsid w:val="00B33325"/>
    <w:rsid w:val="00B338A6"/>
    <w:rsid w:val="00B34AD4"/>
    <w:rsid w:val="00B357F1"/>
    <w:rsid w:val="00B35A2D"/>
    <w:rsid w:val="00B36F8C"/>
    <w:rsid w:val="00B42943"/>
    <w:rsid w:val="00B42F73"/>
    <w:rsid w:val="00B4587A"/>
    <w:rsid w:val="00B521E2"/>
    <w:rsid w:val="00B54731"/>
    <w:rsid w:val="00B54B48"/>
    <w:rsid w:val="00B55AAB"/>
    <w:rsid w:val="00B55FBA"/>
    <w:rsid w:val="00B60642"/>
    <w:rsid w:val="00B60F9E"/>
    <w:rsid w:val="00B636FF"/>
    <w:rsid w:val="00B6449C"/>
    <w:rsid w:val="00B65462"/>
    <w:rsid w:val="00B65EBB"/>
    <w:rsid w:val="00B666A2"/>
    <w:rsid w:val="00B677BF"/>
    <w:rsid w:val="00B7061C"/>
    <w:rsid w:val="00B711E3"/>
    <w:rsid w:val="00B72040"/>
    <w:rsid w:val="00B722BE"/>
    <w:rsid w:val="00B7590C"/>
    <w:rsid w:val="00B76663"/>
    <w:rsid w:val="00B77E6A"/>
    <w:rsid w:val="00B8093A"/>
    <w:rsid w:val="00B8433B"/>
    <w:rsid w:val="00B845DE"/>
    <w:rsid w:val="00B84C76"/>
    <w:rsid w:val="00B85EB6"/>
    <w:rsid w:val="00B878B9"/>
    <w:rsid w:val="00B9058E"/>
    <w:rsid w:val="00B929AF"/>
    <w:rsid w:val="00B93C11"/>
    <w:rsid w:val="00B944CC"/>
    <w:rsid w:val="00BA0BC8"/>
    <w:rsid w:val="00BA500D"/>
    <w:rsid w:val="00BA74DB"/>
    <w:rsid w:val="00BB0B81"/>
    <w:rsid w:val="00BB0E71"/>
    <w:rsid w:val="00BB4B28"/>
    <w:rsid w:val="00BB4D90"/>
    <w:rsid w:val="00BB54AA"/>
    <w:rsid w:val="00BC184D"/>
    <w:rsid w:val="00BC392E"/>
    <w:rsid w:val="00BC3F57"/>
    <w:rsid w:val="00BC612C"/>
    <w:rsid w:val="00BC6585"/>
    <w:rsid w:val="00BD03AF"/>
    <w:rsid w:val="00BD0840"/>
    <w:rsid w:val="00BD11EE"/>
    <w:rsid w:val="00BD2D1F"/>
    <w:rsid w:val="00BD67BC"/>
    <w:rsid w:val="00BD68A9"/>
    <w:rsid w:val="00BD7A36"/>
    <w:rsid w:val="00BE1502"/>
    <w:rsid w:val="00BE1B25"/>
    <w:rsid w:val="00BE2CDB"/>
    <w:rsid w:val="00BE2DCC"/>
    <w:rsid w:val="00BE5CE1"/>
    <w:rsid w:val="00BE6AAD"/>
    <w:rsid w:val="00BE7D4E"/>
    <w:rsid w:val="00BF0D8D"/>
    <w:rsid w:val="00BF1030"/>
    <w:rsid w:val="00BF20D2"/>
    <w:rsid w:val="00BF2BDA"/>
    <w:rsid w:val="00BF61A2"/>
    <w:rsid w:val="00BF7347"/>
    <w:rsid w:val="00C00BE1"/>
    <w:rsid w:val="00C01AAD"/>
    <w:rsid w:val="00C01B31"/>
    <w:rsid w:val="00C036A4"/>
    <w:rsid w:val="00C073A6"/>
    <w:rsid w:val="00C10914"/>
    <w:rsid w:val="00C121C8"/>
    <w:rsid w:val="00C12292"/>
    <w:rsid w:val="00C123C1"/>
    <w:rsid w:val="00C14501"/>
    <w:rsid w:val="00C1495A"/>
    <w:rsid w:val="00C15302"/>
    <w:rsid w:val="00C211EC"/>
    <w:rsid w:val="00C22F3D"/>
    <w:rsid w:val="00C238CC"/>
    <w:rsid w:val="00C24975"/>
    <w:rsid w:val="00C25D29"/>
    <w:rsid w:val="00C26819"/>
    <w:rsid w:val="00C272D2"/>
    <w:rsid w:val="00C277BE"/>
    <w:rsid w:val="00C30DB4"/>
    <w:rsid w:val="00C319ED"/>
    <w:rsid w:val="00C32603"/>
    <w:rsid w:val="00C33A77"/>
    <w:rsid w:val="00C36D0D"/>
    <w:rsid w:val="00C36E76"/>
    <w:rsid w:val="00C37EBF"/>
    <w:rsid w:val="00C401D9"/>
    <w:rsid w:val="00C41035"/>
    <w:rsid w:val="00C44687"/>
    <w:rsid w:val="00C44933"/>
    <w:rsid w:val="00C45BDF"/>
    <w:rsid w:val="00C47414"/>
    <w:rsid w:val="00C501EA"/>
    <w:rsid w:val="00C503AB"/>
    <w:rsid w:val="00C50C97"/>
    <w:rsid w:val="00C51DF0"/>
    <w:rsid w:val="00C55420"/>
    <w:rsid w:val="00C55436"/>
    <w:rsid w:val="00C5635F"/>
    <w:rsid w:val="00C67664"/>
    <w:rsid w:val="00C709AF"/>
    <w:rsid w:val="00C70F0B"/>
    <w:rsid w:val="00C715D2"/>
    <w:rsid w:val="00C74575"/>
    <w:rsid w:val="00C76F5F"/>
    <w:rsid w:val="00C77582"/>
    <w:rsid w:val="00C775E9"/>
    <w:rsid w:val="00C8171B"/>
    <w:rsid w:val="00C8237F"/>
    <w:rsid w:val="00C87796"/>
    <w:rsid w:val="00C9240C"/>
    <w:rsid w:val="00C93409"/>
    <w:rsid w:val="00C93C12"/>
    <w:rsid w:val="00CA16D0"/>
    <w:rsid w:val="00CA2BF5"/>
    <w:rsid w:val="00CA50AF"/>
    <w:rsid w:val="00CA51E4"/>
    <w:rsid w:val="00CA55C5"/>
    <w:rsid w:val="00CA7CC8"/>
    <w:rsid w:val="00CA7FD0"/>
    <w:rsid w:val="00CB04A4"/>
    <w:rsid w:val="00CB37FC"/>
    <w:rsid w:val="00CB4B67"/>
    <w:rsid w:val="00CB5688"/>
    <w:rsid w:val="00CB7F97"/>
    <w:rsid w:val="00CC0BAF"/>
    <w:rsid w:val="00CC1009"/>
    <w:rsid w:val="00CC137B"/>
    <w:rsid w:val="00CC2BF4"/>
    <w:rsid w:val="00CC3656"/>
    <w:rsid w:val="00CC3B1C"/>
    <w:rsid w:val="00CC55CA"/>
    <w:rsid w:val="00CC6E52"/>
    <w:rsid w:val="00CD19B2"/>
    <w:rsid w:val="00CD2040"/>
    <w:rsid w:val="00CD3ECA"/>
    <w:rsid w:val="00CD5B6D"/>
    <w:rsid w:val="00CD678A"/>
    <w:rsid w:val="00CD6FDE"/>
    <w:rsid w:val="00CD7983"/>
    <w:rsid w:val="00CE02AB"/>
    <w:rsid w:val="00CE07C3"/>
    <w:rsid w:val="00CE12A5"/>
    <w:rsid w:val="00CF1269"/>
    <w:rsid w:val="00CF5829"/>
    <w:rsid w:val="00CF7826"/>
    <w:rsid w:val="00CF7D81"/>
    <w:rsid w:val="00D01AF9"/>
    <w:rsid w:val="00D03612"/>
    <w:rsid w:val="00D038B3"/>
    <w:rsid w:val="00D03F19"/>
    <w:rsid w:val="00D043D2"/>
    <w:rsid w:val="00D04418"/>
    <w:rsid w:val="00D0487C"/>
    <w:rsid w:val="00D07088"/>
    <w:rsid w:val="00D108D4"/>
    <w:rsid w:val="00D12CBF"/>
    <w:rsid w:val="00D13515"/>
    <w:rsid w:val="00D1787E"/>
    <w:rsid w:val="00D2139A"/>
    <w:rsid w:val="00D21FBB"/>
    <w:rsid w:val="00D233CF"/>
    <w:rsid w:val="00D251E0"/>
    <w:rsid w:val="00D25514"/>
    <w:rsid w:val="00D273AE"/>
    <w:rsid w:val="00D278FF"/>
    <w:rsid w:val="00D316D0"/>
    <w:rsid w:val="00D31A67"/>
    <w:rsid w:val="00D3218C"/>
    <w:rsid w:val="00D34C68"/>
    <w:rsid w:val="00D35114"/>
    <w:rsid w:val="00D37F94"/>
    <w:rsid w:val="00D41B34"/>
    <w:rsid w:val="00D461DC"/>
    <w:rsid w:val="00D463FC"/>
    <w:rsid w:val="00D505CC"/>
    <w:rsid w:val="00D540CF"/>
    <w:rsid w:val="00D55261"/>
    <w:rsid w:val="00D5529C"/>
    <w:rsid w:val="00D55C01"/>
    <w:rsid w:val="00D61735"/>
    <w:rsid w:val="00D64519"/>
    <w:rsid w:val="00D6593E"/>
    <w:rsid w:val="00D66450"/>
    <w:rsid w:val="00D678A4"/>
    <w:rsid w:val="00D7093C"/>
    <w:rsid w:val="00D732D8"/>
    <w:rsid w:val="00D74186"/>
    <w:rsid w:val="00D753BF"/>
    <w:rsid w:val="00D7605E"/>
    <w:rsid w:val="00D83D39"/>
    <w:rsid w:val="00D83EC8"/>
    <w:rsid w:val="00D83F4F"/>
    <w:rsid w:val="00D8538A"/>
    <w:rsid w:val="00D8563B"/>
    <w:rsid w:val="00D859B8"/>
    <w:rsid w:val="00D862C0"/>
    <w:rsid w:val="00D9034B"/>
    <w:rsid w:val="00D9157F"/>
    <w:rsid w:val="00D9477A"/>
    <w:rsid w:val="00D95793"/>
    <w:rsid w:val="00D9643F"/>
    <w:rsid w:val="00DA0A06"/>
    <w:rsid w:val="00DA1114"/>
    <w:rsid w:val="00DA16E1"/>
    <w:rsid w:val="00DA1E04"/>
    <w:rsid w:val="00DA5119"/>
    <w:rsid w:val="00DB41ED"/>
    <w:rsid w:val="00DB420B"/>
    <w:rsid w:val="00DB5013"/>
    <w:rsid w:val="00DB586A"/>
    <w:rsid w:val="00DB78F8"/>
    <w:rsid w:val="00DC0A6F"/>
    <w:rsid w:val="00DC0F6C"/>
    <w:rsid w:val="00DC10B0"/>
    <w:rsid w:val="00DC1334"/>
    <w:rsid w:val="00DC34DB"/>
    <w:rsid w:val="00DC38C4"/>
    <w:rsid w:val="00DC7548"/>
    <w:rsid w:val="00DD181D"/>
    <w:rsid w:val="00DD201A"/>
    <w:rsid w:val="00DD67CF"/>
    <w:rsid w:val="00DE0E67"/>
    <w:rsid w:val="00DE1326"/>
    <w:rsid w:val="00DE163E"/>
    <w:rsid w:val="00DE21A1"/>
    <w:rsid w:val="00DE244C"/>
    <w:rsid w:val="00DE272D"/>
    <w:rsid w:val="00DE4A93"/>
    <w:rsid w:val="00DE4FBC"/>
    <w:rsid w:val="00DE7F75"/>
    <w:rsid w:val="00DF2633"/>
    <w:rsid w:val="00DF49CF"/>
    <w:rsid w:val="00DF6224"/>
    <w:rsid w:val="00DF69EA"/>
    <w:rsid w:val="00E00197"/>
    <w:rsid w:val="00E02A36"/>
    <w:rsid w:val="00E030C0"/>
    <w:rsid w:val="00E04D61"/>
    <w:rsid w:val="00E04EFA"/>
    <w:rsid w:val="00E0625A"/>
    <w:rsid w:val="00E06EDB"/>
    <w:rsid w:val="00E07BBD"/>
    <w:rsid w:val="00E13AC2"/>
    <w:rsid w:val="00E16036"/>
    <w:rsid w:val="00E1625E"/>
    <w:rsid w:val="00E16DFF"/>
    <w:rsid w:val="00E171EF"/>
    <w:rsid w:val="00E1736B"/>
    <w:rsid w:val="00E20276"/>
    <w:rsid w:val="00E20366"/>
    <w:rsid w:val="00E20FA2"/>
    <w:rsid w:val="00E2306B"/>
    <w:rsid w:val="00E271F4"/>
    <w:rsid w:val="00E279CF"/>
    <w:rsid w:val="00E3135C"/>
    <w:rsid w:val="00E31557"/>
    <w:rsid w:val="00E3232B"/>
    <w:rsid w:val="00E32507"/>
    <w:rsid w:val="00E32870"/>
    <w:rsid w:val="00E32D60"/>
    <w:rsid w:val="00E35EA3"/>
    <w:rsid w:val="00E365C7"/>
    <w:rsid w:val="00E376D5"/>
    <w:rsid w:val="00E419A8"/>
    <w:rsid w:val="00E41D85"/>
    <w:rsid w:val="00E4279A"/>
    <w:rsid w:val="00E43340"/>
    <w:rsid w:val="00E43C31"/>
    <w:rsid w:val="00E46C3D"/>
    <w:rsid w:val="00E5172D"/>
    <w:rsid w:val="00E555C0"/>
    <w:rsid w:val="00E5724D"/>
    <w:rsid w:val="00E57DB7"/>
    <w:rsid w:val="00E63184"/>
    <w:rsid w:val="00E64B23"/>
    <w:rsid w:val="00E73249"/>
    <w:rsid w:val="00E74B30"/>
    <w:rsid w:val="00E764D2"/>
    <w:rsid w:val="00E80BEE"/>
    <w:rsid w:val="00E810C5"/>
    <w:rsid w:val="00E828AD"/>
    <w:rsid w:val="00E83133"/>
    <w:rsid w:val="00E84006"/>
    <w:rsid w:val="00E87807"/>
    <w:rsid w:val="00E87C83"/>
    <w:rsid w:val="00E903A7"/>
    <w:rsid w:val="00E90723"/>
    <w:rsid w:val="00E91923"/>
    <w:rsid w:val="00E94FEB"/>
    <w:rsid w:val="00E96725"/>
    <w:rsid w:val="00E9686B"/>
    <w:rsid w:val="00E96BC3"/>
    <w:rsid w:val="00EA3BC2"/>
    <w:rsid w:val="00EA4102"/>
    <w:rsid w:val="00EA4618"/>
    <w:rsid w:val="00EA5AD5"/>
    <w:rsid w:val="00EA61B0"/>
    <w:rsid w:val="00EA6E57"/>
    <w:rsid w:val="00EA7D21"/>
    <w:rsid w:val="00EB01D2"/>
    <w:rsid w:val="00EB1F71"/>
    <w:rsid w:val="00EB2807"/>
    <w:rsid w:val="00EB2DB7"/>
    <w:rsid w:val="00EB3F96"/>
    <w:rsid w:val="00EB433C"/>
    <w:rsid w:val="00EB47D9"/>
    <w:rsid w:val="00EB6110"/>
    <w:rsid w:val="00EB6777"/>
    <w:rsid w:val="00EB70FA"/>
    <w:rsid w:val="00EB7A1C"/>
    <w:rsid w:val="00EC14AA"/>
    <w:rsid w:val="00EC2960"/>
    <w:rsid w:val="00EC2FF8"/>
    <w:rsid w:val="00EC549F"/>
    <w:rsid w:val="00ED0702"/>
    <w:rsid w:val="00ED08D5"/>
    <w:rsid w:val="00ED7FE7"/>
    <w:rsid w:val="00EE0433"/>
    <w:rsid w:val="00EE6F26"/>
    <w:rsid w:val="00EF0C12"/>
    <w:rsid w:val="00EF55E9"/>
    <w:rsid w:val="00EF5AD9"/>
    <w:rsid w:val="00EF6C99"/>
    <w:rsid w:val="00F00397"/>
    <w:rsid w:val="00F01638"/>
    <w:rsid w:val="00F03517"/>
    <w:rsid w:val="00F038D6"/>
    <w:rsid w:val="00F03D2A"/>
    <w:rsid w:val="00F053D4"/>
    <w:rsid w:val="00F05D60"/>
    <w:rsid w:val="00F10247"/>
    <w:rsid w:val="00F10597"/>
    <w:rsid w:val="00F11F3C"/>
    <w:rsid w:val="00F12164"/>
    <w:rsid w:val="00F126EF"/>
    <w:rsid w:val="00F1327D"/>
    <w:rsid w:val="00F13436"/>
    <w:rsid w:val="00F14E2C"/>
    <w:rsid w:val="00F163AF"/>
    <w:rsid w:val="00F17D04"/>
    <w:rsid w:val="00F21813"/>
    <w:rsid w:val="00F23552"/>
    <w:rsid w:val="00F23BA7"/>
    <w:rsid w:val="00F24B6E"/>
    <w:rsid w:val="00F2578E"/>
    <w:rsid w:val="00F30684"/>
    <w:rsid w:val="00F30A47"/>
    <w:rsid w:val="00F313E1"/>
    <w:rsid w:val="00F31B81"/>
    <w:rsid w:val="00F32BF9"/>
    <w:rsid w:val="00F33DEC"/>
    <w:rsid w:val="00F3503A"/>
    <w:rsid w:val="00F35486"/>
    <w:rsid w:val="00F3552A"/>
    <w:rsid w:val="00F36964"/>
    <w:rsid w:val="00F41580"/>
    <w:rsid w:val="00F42968"/>
    <w:rsid w:val="00F435BF"/>
    <w:rsid w:val="00F43A6B"/>
    <w:rsid w:val="00F45B58"/>
    <w:rsid w:val="00F46C8C"/>
    <w:rsid w:val="00F501BD"/>
    <w:rsid w:val="00F50408"/>
    <w:rsid w:val="00F50C90"/>
    <w:rsid w:val="00F520FB"/>
    <w:rsid w:val="00F52250"/>
    <w:rsid w:val="00F52E96"/>
    <w:rsid w:val="00F539F5"/>
    <w:rsid w:val="00F53D32"/>
    <w:rsid w:val="00F545BD"/>
    <w:rsid w:val="00F54886"/>
    <w:rsid w:val="00F55326"/>
    <w:rsid w:val="00F5582C"/>
    <w:rsid w:val="00F55D2F"/>
    <w:rsid w:val="00F626EB"/>
    <w:rsid w:val="00F63042"/>
    <w:rsid w:val="00F637D2"/>
    <w:rsid w:val="00F63A4B"/>
    <w:rsid w:val="00F65CDA"/>
    <w:rsid w:val="00F671DF"/>
    <w:rsid w:val="00F71400"/>
    <w:rsid w:val="00F714FC"/>
    <w:rsid w:val="00F71E58"/>
    <w:rsid w:val="00F7342D"/>
    <w:rsid w:val="00F77BAD"/>
    <w:rsid w:val="00F82C6F"/>
    <w:rsid w:val="00F84D3C"/>
    <w:rsid w:val="00F86978"/>
    <w:rsid w:val="00F86FD3"/>
    <w:rsid w:val="00F9194A"/>
    <w:rsid w:val="00F953F5"/>
    <w:rsid w:val="00F95768"/>
    <w:rsid w:val="00F9675E"/>
    <w:rsid w:val="00FA075B"/>
    <w:rsid w:val="00FA0AD4"/>
    <w:rsid w:val="00FA29C8"/>
    <w:rsid w:val="00FA31C1"/>
    <w:rsid w:val="00FA547E"/>
    <w:rsid w:val="00FA6147"/>
    <w:rsid w:val="00FA66AA"/>
    <w:rsid w:val="00FB11ED"/>
    <w:rsid w:val="00FB2575"/>
    <w:rsid w:val="00FB3DDB"/>
    <w:rsid w:val="00FB5D87"/>
    <w:rsid w:val="00FB6E11"/>
    <w:rsid w:val="00FB6E73"/>
    <w:rsid w:val="00FC12CA"/>
    <w:rsid w:val="00FC18B8"/>
    <w:rsid w:val="00FC20C5"/>
    <w:rsid w:val="00FC408A"/>
    <w:rsid w:val="00FD0C02"/>
    <w:rsid w:val="00FD34E6"/>
    <w:rsid w:val="00FD73BC"/>
    <w:rsid w:val="00FE006F"/>
    <w:rsid w:val="00FE0556"/>
    <w:rsid w:val="00FE2F07"/>
    <w:rsid w:val="00FE3CC3"/>
    <w:rsid w:val="00FE3FC8"/>
    <w:rsid w:val="00FE52DC"/>
    <w:rsid w:val="00FE53D9"/>
    <w:rsid w:val="00FF0681"/>
    <w:rsid w:val="00FF173F"/>
    <w:rsid w:val="00FF4BFD"/>
    <w:rsid w:val="00FF5E8A"/>
    <w:rsid w:val="00FF70CC"/>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66A4F"/>
  <w15:docId w15:val="{765AAAE1-F87C-4A4C-A975-029A3B84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86A"/>
    <w:pPr>
      <w:spacing w:after="0" w:line="360" w:lineRule="auto"/>
      <w:ind w:firstLine="567"/>
    </w:pPr>
    <w:rPr>
      <w:rFonts w:ascii="Times New Roman" w:hAnsi="Times New Roman"/>
      <w:sz w:val="24"/>
    </w:rPr>
  </w:style>
  <w:style w:type="paragraph" w:styleId="Nadpis1">
    <w:name w:val="heading 1"/>
    <w:basedOn w:val="Normln"/>
    <w:next w:val="Normln"/>
    <w:link w:val="Nadpis1Char"/>
    <w:uiPriority w:val="9"/>
    <w:qFormat/>
    <w:rsid w:val="00A3593C"/>
    <w:pPr>
      <w:keepNext/>
      <w:keepLines/>
      <w:ind w:firstLine="0"/>
      <w:jc w:val="both"/>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3593C"/>
    <w:pPr>
      <w:keepNext/>
      <w:keepLines/>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A3593C"/>
    <w:pPr>
      <w:keepNext/>
      <w:keepLines/>
      <w:spacing w:before="200"/>
      <w:ind w:firstLine="0"/>
      <w:jc w:val="both"/>
      <w:outlineLvl w:val="2"/>
    </w:pPr>
    <w:rPr>
      <w:rFonts w:eastAsiaTheme="majorEastAsia" w:cstheme="majorBidi"/>
      <w:b/>
      <w:bCs/>
    </w:rPr>
  </w:style>
  <w:style w:type="paragraph" w:styleId="Nadpis4">
    <w:name w:val="heading 4"/>
    <w:basedOn w:val="Normln"/>
    <w:next w:val="Normln"/>
    <w:link w:val="Nadpis4Char"/>
    <w:uiPriority w:val="9"/>
    <w:unhideWhenUsed/>
    <w:qFormat/>
    <w:rsid w:val="00666BE4"/>
    <w:pPr>
      <w:keepNext/>
      <w:keepLines/>
      <w:ind w:firstLine="0"/>
      <w:outlineLvl w:val="3"/>
    </w:pPr>
    <w:rPr>
      <w:rFonts w:eastAsiaTheme="majorEastAsia" w:cstheme="majorBidi"/>
      <w:i/>
      <w:iCs/>
    </w:rPr>
  </w:style>
  <w:style w:type="paragraph" w:styleId="Nadpis5">
    <w:name w:val="heading 5"/>
    <w:basedOn w:val="Normln"/>
    <w:next w:val="Normln"/>
    <w:link w:val="Nadpis5Char"/>
    <w:uiPriority w:val="9"/>
    <w:unhideWhenUsed/>
    <w:qFormat/>
    <w:rsid w:val="00F4296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334"/>
    <w:pPr>
      <w:ind w:left="720"/>
      <w:contextualSpacing/>
    </w:pPr>
  </w:style>
  <w:style w:type="character" w:styleId="Hypertextovodkaz">
    <w:name w:val="Hyperlink"/>
    <w:basedOn w:val="Standardnpsmoodstavce"/>
    <w:uiPriority w:val="99"/>
    <w:unhideWhenUsed/>
    <w:rsid w:val="00E96725"/>
    <w:rPr>
      <w:color w:val="0000FF" w:themeColor="hyperlink"/>
      <w:u w:val="single"/>
    </w:rPr>
  </w:style>
  <w:style w:type="character" w:customStyle="1" w:styleId="Nadpis1Char">
    <w:name w:val="Nadpis 1 Char"/>
    <w:basedOn w:val="Standardnpsmoodstavce"/>
    <w:link w:val="Nadpis1"/>
    <w:uiPriority w:val="9"/>
    <w:rsid w:val="00A3593C"/>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A3593C"/>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A3593C"/>
    <w:rPr>
      <w:rFonts w:ascii="Times New Roman" w:eastAsiaTheme="majorEastAsia" w:hAnsi="Times New Roman" w:cstheme="majorBidi"/>
      <w:b/>
      <w:bCs/>
      <w:sz w:val="24"/>
    </w:rPr>
  </w:style>
  <w:style w:type="paragraph" w:styleId="Bezmezer">
    <w:name w:val="No Spacing"/>
    <w:link w:val="BezmezerChar"/>
    <w:uiPriority w:val="1"/>
    <w:qFormat/>
    <w:rsid w:val="00E555C0"/>
    <w:pPr>
      <w:spacing w:after="0" w:line="240" w:lineRule="auto"/>
    </w:pPr>
  </w:style>
  <w:style w:type="character" w:styleId="Zstupntext">
    <w:name w:val="Placeholder Text"/>
    <w:basedOn w:val="Standardnpsmoodstavce"/>
    <w:uiPriority w:val="99"/>
    <w:semiHidden/>
    <w:rsid w:val="001E2B90"/>
    <w:rPr>
      <w:color w:val="808080"/>
    </w:rPr>
  </w:style>
  <w:style w:type="paragraph" w:styleId="Textbubliny">
    <w:name w:val="Balloon Text"/>
    <w:basedOn w:val="Normln"/>
    <w:link w:val="TextbublinyChar"/>
    <w:uiPriority w:val="99"/>
    <w:semiHidden/>
    <w:unhideWhenUsed/>
    <w:rsid w:val="001E2B9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B90"/>
    <w:rPr>
      <w:rFonts w:ascii="Tahoma" w:hAnsi="Tahoma" w:cs="Tahoma"/>
      <w:sz w:val="16"/>
      <w:szCs w:val="16"/>
    </w:rPr>
  </w:style>
  <w:style w:type="table" w:styleId="Mkatabulky">
    <w:name w:val="Table Grid"/>
    <w:basedOn w:val="Normlntabulka"/>
    <w:uiPriority w:val="59"/>
    <w:rsid w:val="00F3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DB586A"/>
  </w:style>
  <w:style w:type="paragraph" w:styleId="Zhlav">
    <w:name w:val="header"/>
    <w:basedOn w:val="Normln"/>
    <w:link w:val="ZhlavChar"/>
    <w:uiPriority w:val="99"/>
    <w:unhideWhenUsed/>
    <w:rsid w:val="00DB586A"/>
    <w:pPr>
      <w:tabs>
        <w:tab w:val="center" w:pos="4536"/>
        <w:tab w:val="right" w:pos="9072"/>
      </w:tabs>
      <w:spacing w:line="240" w:lineRule="auto"/>
    </w:pPr>
  </w:style>
  <w:style w:type="character" w:customStyle="1" w:styleId="ZhlavChar">
    <w:name w:val="Záhlaví Char"/>
    <w:basedOn w:val="Standardnpsmoodstavce"/>
    <w:link w:val="Zhlav"/>
    <w:uiPriority w:val="99"/>
    <w:rsid w:val="00DB586A"/>
    <w:rPr>
      <w:rFonts w:ascii="Times New Roman" w:hAnsi="Times New Roman"/>
      <w:sz w:val="24"/>
    </w:rPr>
  </w:style>
  <w:style w:type="paragraph" w:styleId="Zpat">
    <w:name w:val="footer"/>
    <w:basedOn w:val="Normln"/>
    <w:link w:val="ZpatChar"/>
    <w:uiPriority w:val="99"/>
    <w:unhideWhenUsed/>
    <w:rsid w:val="00DB586A"/>
    <w:pPr>
      <w:tabs>
        <w:tab w:val="center" w:pos="4536"/>
        <w:tab w:val="right" w:pos="9072"/>
      </w:tabs>
      <w:spacing w:line="240" w:lineRule="auto"/>
    </w:pPr>
  </w:style>
  <w:style w:type="character" w:customStyle="1" w:styleId="ZpatChar">
    <w:name w:val="Zápatí Char"/>
    <w:basedOn w:val="Standardnpsmoodstavce"/>
    <w:link w:val="Zpat"/>
    <w:uiPriority w:val="99"/>
    <w:rsid w:val="00DB586A"/>
    <w:rPr>
      <w:rFonts w:ascii="Times New Roman" w:hAnsi="Times New Roman"/>
      <w:sz w:val="24"/>
    </w:rPr>
  </w:style>
  <w:style w:type="table" w:styleId="Svtlseznamzvraznn6">
    <w:name w:val="Light List Accent 6"/>
    <w:basedOn w:val="Normlntabulka"/>
    <w:uiPriority w:val="61"/>
    <w:rsid w:val="00C22F3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rmtovanvHTML">
    <w:name w:val="HTML Preformatted"/>
    <w:basedOn w:val="Normln"/>
    <w:link w:val="FormtovanvHTMLChar"/>
    <w:uiPriority w:val="99"/>
    <w:unhideWhenUsed/>
    <w:rsid w:val="00A56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56FAF"/>
    <w:rPr>
      <w:rFonts w:ascii="Courier New" w:eastAsia="Times New Roman" w:hAnsi="Courier New" w:cs="Courier New"/>
      <w:sz w:val="20"/>
      <w:szCs w:val="20"/>
      <w:lang w:eastAsia="cs-CZ"/>
    </w:rPr>
  </w:style>
  <w:style w:type="paragraph" w:customStyle="1" w:styleId="Default">
    <w:name w:val="Default"/>
    <w:rsid w:val="00A56FAF"/>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9D5F7E"/>
    <w:pPr>
      <w:spacing w:before="480" w:line="276" w:lineRule="auto"/>
      <w:jc w:val="left"/>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F501BD"/>
    <w:pPr>
      <w:tabs>
        <w:tab w:val="left" w:pos="426"/>
        <w:tab w:val="right" w:leader="dot" w:pos="9062"/>
      </w:tabs>
      <w:spacing w:after="100"/>
      <w:ind w:firstLine="0"/>
    </w:pPr>
  </w:style>
  <w:style w:type="paragraph" w:styleId="Obsah2">
    <w:name w:val="toc 2"/>
    <w:basedOn w:val="Normln"/>
    <w:next w:val="Normln"/>
    <w:autoRedefine/>
    <w:uiPriority w:val="39"/>
    <w:unhideWhenUsed/>
    <w:rsid w:val="00F501BD"/>
    <w:pPr>
      <w:tabs>
        <w:tab w:val="left" w:pos="426"/>
        <w:tab w:val="right" w:leader="dot" w:pos="9062"/>
      </w:tabs>
      <w:spacing w:after="100"/>
      <w:ind w:firstLine="0"/>
    </w:pPr>
  </w:style>
  <w:style w:type="paragraph" w:styleId="Obsah3">
    <w:name w:val="toc 3"/>
    <w:basedOn w:val="Normln"/>
    <w:next w:val="Normln"/>
    <w:autoRedefine/>
    <w:uiPriority w:val="39"/>
    <w:unhideWhenUsed/>
    <w:rsid w:val="00C55436"/>
    <w:pPr>
      <w:spacing w:before="120" w:after="120"/>
      <w:ind w:left="6" w:firstLine="702"/>
      <w:jc w:val="both"/>
    </w:pPr>
  </w:style>
  <w:style w:type="character" w:customStyle="1" w:styleId="hps">
    <w:name w:val="hps"/>
    <w:basedOn w:val="Standardnpsmoodstavce"/>
    <w:rsid w:val="00B34AD4"/>
  </w:style>
  <w:style w:type="table" w:styleId="Stednstnovn1zvraznn2">
    <w:name w:val="Medium Shading 1 Accent 2"/>
    <w:basedOn w:val="Normlntabulka"/>
    <w:uiPriority w:val="63"/>
    <w:rsid w:val="00EC14A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element-citation">
    <w:name w:val="element-citation"/>
    <w:basedOn w:val="Standardnpsmoodstavce"/>
    <w:rsid w:val="00650877"/>
  </w:style>
  <w:style w:type="character" w:customStyle="1" w:styleId="ref-journal">
    <w:name w:val="ref-journal"/>
    <w:basedOn w:val="Standardnpsmoodstavce"/>
    <w:rsid w:val="00650877"/>
  </w:style>
  <w:style w:type="character" w:customStyle="1" w:styleId="ref-vol">
    <w:name w:val="ref-vol"/>
    <w:basedOn w:val="Standardnpsmoodstavce"/>
    <w:rsid w:val="00650877"/>
  </w:style>
  <w:style w:type="paragraph" w:styleId="Normlnweb">
    <w:name w:val="Normal (Web)"/>
    <w:basedOn w:val="Normln"/>
    <w:uiPriority w:val="99"/>
    <w:unhideWhenUsed/>
    <w:rsid w:val="00837D93"/>
    <w:pPr>
      <w:spacing w:before="100" w:beforeAutospacing="1" w:after="100" w:afterAutospacing="1" w:line="240" w:lineRule="auto"/>
      <w:ind w:firstLine="0"/>
    </w:pPr>
    <w:rPr>
      <w:rFonts w:eastAsia="Times New Roman" w:cs="Times New Roman"/>
      <w:szCs w:val="24"/>
      <w:lang w:eastAsia="cs-CZ"/>
    </w:rPr>
  </w:style>
  <w:style w:type="character" w:styleId="Zdraznn">
    <w:name w:val="Emphasis"/>
    <w:basedOn w:val="Standardnpsmoodstavce"/>
    <w:uiPriority w:val="20"/>
    <w:qFormat/>
    <w:rsid w:val="000B0E2C"/>
    <w:rPr>
      <w:i/>
      <w:iCs/>
    </w:rPr>
  </w:style>
  <w:style w:type="paragraph" w:styleId="Zkladntext">
    <w:name w:val="Body Text"/>
    <w:basedOn w:val="Normln"/>
    <w:link w:val="ZkladntextChar"/>
    <w:semiHidden/>
    <w:rsid w:val="00067758"/>
    <w:pPr>
      <w:ind w:firstLine="0"/>
      <w:jc w:val="both"/>
    </w:pPr>
    <w:rPr>
      <w:rFonts w:eastAsia="Times New Roman" w:cs="Times New Roman"/>
      <w:szCs w:val="24"/>
      <w:lang w:eastAsia="cs-CZ"/>
    </w:rPr>
  </w:style>
  <w:style w:type="character" w:customStyle="1" w:styleId="ZkladntextChar">
    <w:name w:val="Základní text Char"/>
    <w:basedOn w:val="Standardnpsmoodstavce"/>
    <w:link w:val="Zkladntext"/>
    <w:semiHidden/>
    <w:rsid w:val="00067758"/>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A03A2"/>
    <w:rPr>
      <w:color w:val="808080"/>
      <w:shd w:val="clear" w:color="auto" w:fill="E6E6E6"/>
    </w:rPr>
  </w:style>
  <w:style w:type="character" w:customStyle="1" w:styleId="abscitationtitle">
    <w:name w:val="abs_citation_title"/>
    <w:basedOn w:val="Standardnpsmoodstavce"/>
    <w:rsid w:val="00725226"/>
  </w:style>
  <w:style w:type="table" w:customStyle="1" w:styleId="Tabulkasmkou4zvraznn11">
    <w:name w:val="Tabulka s mřížkou 4 – zvýraznění 11"/>
    <w:basedOn w:val="Normlntabulka"/>
    <w:uiPriority w:val="49"/>
    <w:rsid w:val="00245E0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dpis4Char">
    <w:name w:val="Nadpis 4 Char"/>
    <w:basedOn w:val="Standardnpsmoodstavce"/>
    <w:link w:val="Nadpis4"/>
    <w:uiPriority w:val="9"/>
    <w:rsid w:val="00666BE4"/>
    <w:rPr>
      <w:rFonts w:ascii="Times New Roman" w:eastAsiaTheme="majorEastAsia" w:hAnsi="Times New Roman" w:cstheme="majorBidi"/>
      <w:i/>
      <w:iCs/>
      <w:sz w:val="24"/>
    </w:rPr>
  </w:style>
  <w:style w:type="table" w:customStyle="1" w:styleId="Tabulkasmkou2zvraznn11">
    <w:name w:val="Tabulka s mřížkou 2 – zvýraznění 11"/>
    <w:basedOn w:val="Normlntabulka"/>
    <w:uiPriority w:val="47"/>
    <w:rsid w:val="004B41D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7zvraznn11">
    <w:name w:val="Barevná tabulka s mřížkou 7 – zvýraznění 11"/>
    <w:basedOn w:val="Normlntabulka"/>
    <w:uiPriority w:val="52"/>
    <w:rsid w:val="004B41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Svtltabulkasmkou1zvraznn11">
    <w:name w:val="Světlá tabulka s mřížkou 1 – zvýraznění 11"/>
    <w:basedOn w:val="Normlntabulka"/>
    <w:uiPriority w:val="46"/>
    <w:rsid w:val="006C16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mavtabulkasmkou5zvraznn11">
    <w:name w:val="Tmavá tabulka s mřížkou 5 – zvýraznění 11"/>
    <w:basedOn w:val="Normlntabulka"/>
    <w:uiPriority w:val="50"/>
    <w:rsid w:val="006539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Barevntabulkasmkou6zvraznn11">
    <w:name w:val="Barevná tabulka s mřížkou 6 – zvýraznění 11"/>
    <w:basedOn w:val="Normlntabulka"/>
    <w:uiPriority w:val="51"/>
    <w:rsid w:val="006539D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blication-meta-journal">
    <w:name w:val="publication-meta-journal"/>
    <w:basedOn w:val="Standardnpsmoodstavce"/>
    <w:rsid w:val="00713C2D"/>
  </w:style>
  <w:style w:type="character" w:styleId="CittHTML">
    <w:name w:val="HTML Cite"/>
    <w:basedOn w:val="Standardnpsmoodstavce"/>
    <w:uiPriority w:val="99"/>
    <w:semiHidden/>
    <w:unhideWhenUsed/>
    <w:rsid w:val="000B487C"/>
    <w:rPr>
      <w:i/>
      <w:iCs/>
    </w:rPr>
  </w:style>
  <w:style w:type="character" w:styleId="Odkaznakoment">
    <w:name w:val="annotation reference"/>
    <w:basedOn w:val="Standardnpsmoodstavce"/>
    <w:uiPriority w:val="99"/>
    <w:semiHidden/>
    <w:unhideWhenUsed/>
    <w:rsid w:val="00F84D3C"/>
    <w:rPr>
      <w:sz w:val="16"/>
      <w:szCs w:val="16"/>
    </w:rPr>
  </w:style>
  <w:style w:type="paragraph" w:styleId="Textkomente">
    <w:name w:val="annotation text"/>
    <w:basedOn w:val="Normln"/>
    <w:link w:val="TextkomenteChar"/>
    <w:uiPriority w:val="99"/>
    <w:semiHidden/>
    <w:unhideWhenUsed/>
    <w:rsid w:val="00F84D3C"/>
    <w:pPr>
      <w:spacing w:line="240" w:lineRule="auto"/>
    </w:pPr>
    <w:rPr>
      <w:sz w:val="20"/>
      <w:szCs w:val="20"/>
    </w:rPr>
  </w:style>
  <w:style w:type="character" w:customStyle="1" w:styleId="TextkomenteChar">
    <w:name w:val="Text komentáře Char"/>
    <w:basedOn w:val="Standardnpsmoodstavce"/>
    <w:link w:val="Textkomente"/>
    <w:uiPriority w:val="99"/>
    <w:semiHidden/>
    <w:rsid w:val="00F84D3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84D3C"/>
    <w:rPr>
      <w:b/>
      <w:bCs/>
    </w:rPr>
  </w:style>
  <w:style w:type="character" w:customStyle="1" w:styleId="PedmtkomenteChar">
    <w:name w:val="Předmět komentáře Char"/>
    <w:basedOn w:val="TextkomenteChar"/>
    <w:link w:val="Pedmtkomente"/>
    <w:uiPriority w:val="99"/>
    <w:semiHidden/>
    <w:rsid w:val="00F84D3C"/>
    <w:rPr>
      <w:rFonts w:ascii="Times New Roman" w:hAnsi="Times New Roman"/>
      <w:b/>
      <w:bCs/>
      <w:sz w:val="20"/>
      <w:szCs w:val="20"/>
    </w:rPr>
  </w:style>
  <w:style w:type="character" w:styleId="Nevyeenzmnka">
    <w:name w:val="Unresolved Mention"/>
    <w:basedOn w:val="Standardnpsmoodstavce"/>
    <w:uiPriority w:val="99"/>
    <w:semiHidden/>
    <w:unhideWhenUsed/>
    <w:rsid w:val="008658A1"/>
    <w:rPr>
      <w:color w:val="808080"/>
      <w:shd w:val="clear" w:color="auto" w:fill="E6E6E6"/>
    </w:rPr>
  </w:style>
  <w:style w:type="character" w:customStyle="1" w:styleId="Nadpis5Char">
    <w:name w:val="Nadpis 5 Char"/>
    <w:basedOn w:val="Standardnpsmoodstavce"/>
    <w:link w:val="Nadpis5"/>
    <w:uiPriority w:val="9"/>
    <w:rsid w:val="00F42968"/>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5174">
      <w:bodyDiv w:val="1"/>
      <w:marLeft w:val="0"/>
      <w:marRight w:val="0"/>
      <w:marTop w:val="0"/>
      <w:marBottom w:val="0"/>
      <w:divBdr>
        <w:top w:val="none" w:sz="0" w:space="0" w:color="auto"/>
        <w:left w:val="none" w:sz="0" w:space="0" w:color="auto"/>
        <w:bottom w:val="none" w:sz="0" w:space="0" w:color="auto"/>
        <w:right w:val="none" w:sz="0" w:space="0" w:color="auto"/>
      </w:divBdr>
    </w:div>
    <w:div w:id="69469555">
      <w:bodyDiv w:val="1"/>
      <w:marLeft w:val="0"/>
      <w:marRight w:val="0"/>
      <w:marTop w:val="0"/>
      <w:marBottom w:val="0"/>
      <w:divBdr>
        <w:top w:val="none" w:sz="0" w:space="0" w:color="auto"/>
        <w:left w:val="none" w:sz="0" w:space="0" w:color="auto"/>
        <w:bottom w:val="none" w:sz="0" w:space="0" w:color="auto"/>
        <w:right w:val="none" w:sz="0" w:space="0" w:color="auto"/>
      </w:divBdr>
    </w:div>
    <w:div w:id="76755815">
      <w:bodyDiv w:val="1"/>
      <w:marLeft w:val="0"/>
      <w:marRight w:val="0"/>
      <w:marTop w:val="0"/>
      <w:marBottom w:val="0"/>
      <w:divBdr>
        <w:top w:val="none" w:sz="0" w:space="0" w:color="auto"/>
        <w:left w:val="none" w:sz="0" w:space="0" w:color="auto"/>
        <w:bottom w:val="none" w:sz="0" w:space="0" w:color="auto"/>
        <w:right w:val="none" w:sz="0" w:space="0" w:color="auto"/>
      </w:divBdr>
    </w:div>
    <w:div w:id="99109666">
      <w:bodyDiv w:val="1"/>
      <w:marLeft w:val="0"/>
      <w:marRight w:val="0"/>
      <w:marTop w:val="0"/>
      <w:marBottom w:val="0"/>
      <w:divBdr>
        <w:top w:val="none" w:sz="0" w:space="0" w:color="auto"/>
        <w:left w:val="none" w:sz="0" w:space="0" w:color="auto"/>
        <w:bottom w:val="none" w:sz="0" w:space="0" w:color="auto"/>
        <w:right w:val="none" w:sz="0" w:space="0" w:color="auto"/>
      </w:divBdr>
    </w:div>
    <w:div w:id="107357092">
      <w:bodyDiv w:val="1"/>
      <w:marLeft w:val="0"/>
      <w:marRight w:val="0"/>
      <w:marTop w:val="0"/>
      <w:marBottom w:val="0"/>
      <w:divBdr>
        <w:top w:val="none" w:sz="0" w:space="0" w:color="auto"/>
        <w:left w:val="none" w:sz="0" w:space="0" w:color="auto"/>
        <w:bottom w:val="none" w:sz="0" w:space="0" w:color="auto"/>
        <w:right w:val="none" w:sz="0" w:space="0" w:color="auto"/>
      </w:divBdr>
    </w:div>
    <w:div w:id="121310580">
      <w:bodyDiv w:val="1"/>
      <w:marLeft w:val="0"/>
      <w:marRight w:val="0"/>
      <w:marTop w:val="0"/>
      <w:marBottom w:val="0"/>
      <w:divBdr>
        <w:top w:val="none" w:sz="0" w:space="0" w:color="auto"/>
        <w:left w:val="none" w:sz="0" w:space="0" w:color="auto"/>
        <w:bottom w:val="none" w:sz="0" w:space="0" w:color="auto"/>
        <w:right w:val="none" w:sz="0" w:space="0" w:color="auto"/>
      </w:divBdr>
    </w:div>
    <w:div w:id="125005850">
      <w:bodyDiv w:val="1"/>
      <w:marLeft w:val="0"/>
      <w:marRight w:val="0"/>
      <w:marTop w:val="0"/>
      <w:marBottom w:val="0"/>
      <w:divBdr>
        <w:top w:val="none" w:sz="0" w:space="0" w:color="auto"/>
        <w:left w:val="none" w:sz="0" w:space="0" w:color="auto"/>
        <w:bottom w:val="none" w:sz="0" w:space="0" w:color="auto"/>
        <w:right w:val="none" w:sz="0" w:space="0" w:color="auto"/>
      </w:divBdr>
    </w:div>
    <w:div w:id="140924121">
      <w:bodyDiv w:val="1"/>
      <w:marLeft w:val="0"/>
      <w:marRight w:val="0"/>
      <w:marTop w:val="0"/>
      <w:marBottom w:val="0"/>
      <w:divBdr>
        <w:top w:val="none" w:sz="0" w:space="0" w:color="auto"/>
        <w:left w:val="none" w:sz="0" w:space="0" w:color="auto"/>
        <w:bottom w:val="none" w:sz="0" w:space="0" w:color="auto"/>
        <w:right w:val="none" w:sz="0" w:space="0" w:color="auto"/>
      </w:divBdr>
    </w:div>
    <w:div w:id="160893758">
      <w:bodyDiv w:val="1"/>
      <w:marLeft w:val="0"/>
      <w:marRight w:val="0"/>
      <w:marTop w:val="0"/>
      <w:marBottom w:val="0"/>
      <w:divBdr>
        <w:top w:val="none" w:sz="0" w:space="0" w:color="auto"/>
        <w:left w:val="none" w:sz="0" w:space="0" w:color="auto"/>
        <w:bottom w:val="none" w:sz="0" w:space="0" w:color="auto"/>
        <w:right w:val="none" w:sz="0" w:space="0" w:color="auto"/>
      </w:divBdr>
    </w:div>
    <w:div w:id="167408647">
      <w:bodyDiv w:val="1"/>
      <w:marLeft w:val="0"/>
      <w:marRight w:val="0"/>
      <w:marTop w:val="0"/>
      <w:marBottom w:val="0"/>
      <w:divBdr>
        <w:top w:val="none" w:sz="0" w:space="0" w:color="auto"/>
        <w:left w:val="none" w:sz="0" w:space="0" w:color="auto"/>
        <w:bottom w:val="none" w:sz="0" w:space="0" w:color="auto"/>
        <w:right w:val="none" w:sz="0" w:space="0" w:color="auto"/>
      </w:divBdr>
    </w:div>
    <w:div w:id="186529547">
      <w:bodyDiv w:val="1"/>
      <w:marLeft w:val="0"/>
      <w:marRight w:val="0"/>
      <w:marTop w:val="0"/>
      <w:marBottom w:val="0"/>
      <w:divBdr>
        <w:top w:val="none" w:sz="0" w:space="0" w:color="auto"/>
        <w:left w:val="none" w:sz="0" w:space="0" w:color="auto"/>
        <w:bottom w:val="none" w:sz="0" w:space="0" w:color="auto"/>
        <w:right w:val="none" w:sz="0" w:space="0" w:color="auto"/>
      </w:divBdr>
    </w:div>
    <w:div w:id="187791602">
      <w:bodyDiv w:val="1"/>
      <w:marLeft w:val="0"/>
      <w:marRight w:val="0"/>
      <w:marTop w:val="0"/>
      <w:marBottom w:val="0"/>
      <w:divBdr>
        <w:top w:val="none" w:sz="0" w:space="0" w:color="auto"/>
        <w:left w:val="none" w:sz="0" w:space="0" w:color="auto"/>
        <w:bottom w:val="none" w:sz="0" w:space="0" w:color="auto"/>
        <w:right w:val="none" w:sz="0" w:space="0" w:color="auto"/>
      </w:divBdr>
    </w:div>
    <w:div w:id="189145822">
      <w:bodyDiv w:val="1"/>
      <w:marLeft w:val="0"/>
      <w:marRight w:val="0"/>
      <w:marTop w:val="0"/>
      <w:marBottom w:val="0"/>
      <w:divBdr>
        <w:top w:val="none" w:sz="0" w:space="0" w:color="auto"/>
        <w:left w:val="none" w:sz="0" w:space="0" w:color="auto"/>
        <w:bottom w:val="none" w:sz="0" w:space="0" w:color="auto"/>
        <w:right w:val="none" w:sz="0" w:space="0" w:color="auto"/>
      </w:divBdr>
    </w:div>
    <w:div w:id="189728739">
      <w:bodyDiv w:val="1"/>
      <w:marLeft w:val="0"/>
      <w:marRight w:val="0"/>
      <w:marTop w:val="0"/>
      <w:marBottom w:val="0"/>
      <w:divBdr>
        <w:top w:val="none" w:sz="0" w:space="0" w:color="auto"/>
        <w:left w:val="none" w:sz="0" w:space="0" w:color="auto"/>
        <w:bottom w:val="none" w:sz="0" w:space="0" w:color="auto"/>
        <w:right w:val="none" w:sz="0" w:space="0" w:color="auto"/>
      </w:divBdr>
    </w:div>
    <w:div w:id="203252041">
      <w:bodyDiv w:val="1"/>
      <w:marLeft w:val="0"/>
      <w:marRight w:val="0"/>
      <w:marTop w:val="0"/>
      <w:marBottom w:val="0"/>
      <w:divBdr>
        <w:top w:val="none" w:sz="0" w:space="0" w:color="auto"/>
        <w:left w:val="none" w:sz="0" w:space="0" w:color="auto"/>
        <w:bottom w:val="none" w:sz="0" w:space="0" w:color="auto"/>
        <w:right w:val="none" w:sz="0" w:space="0" w:color="auto"/>
      </w:divBdr>
    </w:div>
    <w:div w:id="245581972">
      <w:bodyDiv w:val="1"/>
      <w:marLeft w:val="0"/>
      <w:marRight w:val="0"/>
      <w:marTop w:val="0"/>
      <w:marBottom w:val="0"/>
      <w:divBdr>
        <w:top w:val="none" w:sz="0" w:space="0" w:color="auto"/>
        <w:left w:val="none" w:sz="0" w:space="0" w:color="auto"/>
        <w:bottom w:val="none" w:sz="0" w:space="0" w:color="auto"/>
        <w:right w:val="none" w:sz="0" w:space="0" w:color="auto"/>
      </w:divBdr>
    </w:div>
    <w:div w:id="261770330">
      <w:bodyDiv w:val="1"/>
      <w:marLeft w:val="0"/>
      <w:marRight w:val="0"/>
      <w:marTop w:val="0"/>
      <w:marBottom w:val="0"/>
      <w:divBdr>
        <w:top w:val="none" w:sz="0" w:space="0" w:color="auto"/>
        <w:left w:val="none" w:sz="0" w:space="0" w:color="auto"/>
        <w:bottom w:val="none" w:sz="0" w:space="0" w:color="auto"/>
        <w:right w:val="none" w:sz="0" w:space="0" w:color="auto"/>
      </w:divBdr>
    </w:div>
    <w:div w:id="271517213">
      <w:bodyDiv w:val="1"/>
      <w:marLeft w:val="0"/>
      <w:marRight w:val="0"/>
      <w:marTop w:val="0"/>
      <w:marBottom w:val="0"/>
      <w:divBdr>
        <w:top w:val="none" w:sz="0" w:space="0" w:color="auto"/>
        <w:left w:val="none" w:sz="0" w:space="0" w:color="auto"/>
        <w:bottom w:val="none" w:sz="0" w:space="0" w:color="auto"/>
        <w:right w:val="none" w:sz="0" w:space="0" w:color="auto"/>
      </w:divBdr>
    </w:div>
    <w:div w:id="272632443">
      <w:bodyDiv w:val="1"/>
      <w:marLeft w:val="0"/>
      <w:marRight w:val="0"/>
      <w:marTop w:val="0"/>
      <w:marBottom w:val="0"/>
      <w:divBdr>
        <w:top w:val="none" w:sz="0" w:space="0" w:color="auto"/>
        <w:left w:val="none" w:sz="0" w:space="0" w:color="auto"/>
        <w:bottom w:val="none" w:sz="0" w:space="0" w:color="auto"/>
        <w:right w:val="none" w:sz="0" w:space="0" w:color="auto"/>
      </w:divBdr>
    </w:div>
    <w:div w:id="312370959">
      <w:bodyDiv w:val="1"/>
      <w:marLeft w:val="0"/>
      <w:marRight w:val="0"/>
      <w:marTop w:val="0"/>
      <w:marBottom w:val="0"/>
      <w:divBdr>
        <w:top w:val="none" w:sz="0" w:space="0" w:color="auto"/>
        <w:left w:val="none" w:sz="0" w:space="0" w:color="auto"/>
        <w:bottom w:val="none" w:sz="0" w:space="0" w:color="auto"/>
        <w:right w:val="none" w:sz="0" w:space="0" w:color="auto"/>
      </w:divBdr>
    </w:div>
    <w:div w:id="329142948">
      <w:bodyDiv w:val="1"/>
      <w:marLeft w:val="0"/>
      <w:marRight w:val="0"/>
      <w:marTop w:val="0"/>
      <w:marBottom w:val="0"/>
      <w:divBdr>
        <w:top w:val="none" w:sz="0" w:space="0" w:color="auto"/>
        <w:left w:val="none" w:sz="0" w:space="0" w:color="auto"/>
        <w:bottom w:val="none" w:sz="0" w:space="0" w:color="auto"/>
        <w:right w:val="none" w:sz="0" w:space="0" w:color="auto"/>
      </w:divBdr>
    </w:div>
    <w:div w:id="344863693">
      <w:bodyDiv w:val="1"/>
      <w:marLeft w:val="0"/>
      <w:marRight w:val="0"/>
      <w:marTop w:val="0"/>
      <w:marBottom w:val="0"/>
      <w:divBdr>
        <w:top w:val="none" w:sz="0" w:space="0" w:color="auto"/>
        <w:left w:val="none" w:sz="0" w:space="0" w:color="auto"/>
        <w:bottom w:val="none" w:sz="0" w:space="0" w:color="auto"/>
        <w:right w:val="none" w:sz="0" w:space="0" w:color="auto"/>
      </w:divBdr>
    </w:div>
    <w:div w:id="350227494">
      <w:bodyDiv w:val="1"/>
      <w:marLeft w:val="0"/>
      <w:marRight w:val="0"/>
      <w:marTop w:val="0"/>
      <w:marBottom w:val="0"/>
      <w:divBdr>
        <w:top w:val="none" w:sz="0" w:space="0" w:color="auto"/>
        <w:left w:val="none" w:sz="0" w:space="0" w:color="auto"/>
        <w:bottom w:val="none" w:sz="0" w:space="0" w:color="auto"/>
        <w:right w:val="none" w:sz="0" w:space="0" w:color="auto"/>
      </w:divBdr>
    </w:div>
    <w:div w:id="396899669">
      <w:bodyDiv w:val="1"/>
      <w:marLeft w:val="0"/>
      <w:marRight w:val="0"/>
      <w:marTop w:val="0"/>
      <w:marBottom w:val="0"/>
      <w:divBdr>
        <w:top w:val="none" w:sz="0" w:space="0" w:color="auto"/>
        <w:left w:val="none" w:sz="0" w:space="0" w:color="auto"/>
        <w:bottom w:val="none" w:sz="0" w:space="0" w:color="auto"/>
        <w:right w:val="none" w:sz="0" w:space="0" w:color="auto"/>
      </w:divBdr>
    </w:div>
    <w:div w:id="452138409">
      <w:bodyDiv w:val="1"/>
      <w:marLeft w:val="0"/>
      <w:marRight w:val="0"/>
      <w:marTop w:val="0"/>
      <w:marBottom w:val="0"/>
      <w:divBdr>
        <w:top w:val="none" w:sz="0" w:space="0" w:color="auto"/>
        <w:left w:val="none" w:sz="0" w:space="0" w:color="auto"/>
        <w:bottom w:val="none" w:sz="0" w:space="0" w:color="auto"/>
        <w:right w:val="none" w:sz="0" w:space="0" w:color="auto"/>
      </w:divBdr>
    </w:div>
    <w:div w:id="487867886">
      <w:bodyDiv w:val="1"/>
      <w:marLeft w:val="0"/>
      <w:marRight w:val="0"/>
      <w:marTop w:val="0"/>
      <w:marBottom w:val="0"/>
      <w:divBdr>
        <w:top w:val="none" w:sz="0" w:space="0" w:color="auto"/>
        <w:left w:val="none" w:sz="0" w:space="0" w:color="auto"/>
        <w:bottom w:val="none" w:sz="0" w:space="0" w:color="auto"/>
        <w:right w:val="none" w:sz="0" w:space="0" w:color="auto"/>
      </w:divBdr>
    </w:div>
    <w:div w:id="581455065">
      <w:bodyDiv w:val="1"/>
      <w:marLeft w:val="0"/>
      <w:marRight w:val="0"/>
      <w:marTop w:val="0"/>
      <w:marBottom w:val="0"/>
      <w:divBdr>
        <w:top w:val="none" w:sz="0" w:space="0" w:color="auto"/>
        <w:left w:val="none" w:sz="0" w:space="0" w:color="auto"/>
        <w:bottom w:val="none" w:sz="0" w:space="0" w:color="auto"/>
        <w:right w:val="none" w:sz="0" w:space="0" w:color="auto"/>
      </w:divBdr>
    </w:div>
    <w:div w:id="583227775">
      <w:bodyDiv w:val="1"/>
      <w:marLeft w:val="0"/>
      <w:marRight w:val="0"/>
      <w:marTop w:val="0"/>
      <w:marBottom w:val="0"/>
      <w:divBdr>
        <w:top w:val="none" w:sz="0" w:space="0" w:color="auto"/>
        <w:left w:val="none" w:sz="0" w:space="0" w:color="auto"/>
        <w:bottom w:val="none" w:sz="0" w:space="0" w:color="auto"/>
        <w:right w:val="none" w:sz="0" w:space="0" w:color="auto"/>
      </w:divBdr>
    </w:div>
    <w:div w:id="611783980">
      <w:bodyDiv w:val="1"/>
      <w:marLeft w:val="0"/>
      <w:marRight w:val="0"/>
      <w:marTop w:val="0"/>
      <w:marBottom w:val="0"/>
      <w:divBdr>
        <w:top w:val="none" w:sz="0" w:space="0" w:color="auto"/>
        <w:left w:val="none" w:sz="0" w:space="0" w:color="auto"/>
        <w:bottom w:val="none" w:sz="0" w:space="0" w:color="auto"/>
        <w:right w:val="none" w:sz="0" w:space="0" w:color="auto"/>
      </w:divBdr>
    </w:div>
    <w:div w:id="632637746">
      <w:bodyDiv w:val="1"/>
      <w:marLeft w:val="0"/>
      <w:marRight w:val="0"/>
      <w:marTop w:val="0"/>
      <w:marBottom w:val="0"/>
      <w:divBdr>
        <w:top w:val="none" w:sz="0" w:space="0" w:color="auto"/>
        <w:left w:val="none" w:sz="0" w:space="0" w:color="auto"/>
        <w:bottom w:val="none" w:sz="0" w:space="0" w:color="auto"/>
        <w:right w:val="none" w:sz="0" w:space="0" w:color="auto"/>
      </w:divBdr>
    </w:div>
    <w:div w:id="643044251">
      <w:bodyDiv w:val="1"/>
      <w:marLeft w:val="0"/>
      <w:marRight w:val="0"/>
      <w:marTop w:val="0"/>
      <w:marBottom w:val="0"/>
      <w:divBdr>
        <w:top w:val="none" w:sz="0" w:space="0" w:color="auto"/>
        <w:left w:val="none" w:sz="0" w:space="0" w:color="auto"/>
        <w:bottom w:val="none" w:sz="0" w:space="0" w:color="auto"/>
        <w:right w:val="none" w:sz="0" w:space="0" w:color="auto"/>
      </w:divBdr>
    </w:div>
    <w:div w:id="644818074">
      <w:bodyDiv w:val="1"/>
      <w:marLeft w:val="0"/>
      <w:marRight w:val="0"/>
      <w:marTop w:val="0"/>
      <w:marBottom w:val="0"/>
      <w:divBdr>
        <w:top w:val="none" w:sz="0" w:space="0" w:color="auto"/>
        <w:left w:val="none" w:sz="0" w:space="0" w:color="auto"/>
        <w:bottom w:val="none" w:sz="0" w:space="0" w:color="auto"/>
        <w:right w:val="none" w:sz="0" w:space="0" w:color="auto"/>
      </w:divBdr>
      <w:divsChild>
        <w:div w:id="1264192030">
          <w:marLeft w:val="0"/>
          <w:marRight w:val="0"/>
          <w:marTop w:val="0"/>
          <w:marBottom w:val="0"/>
          <w:divBdr>
            <w:top w:val="none" w:sz="0" w:space="0" w:color="auto"/>
            <w:left w:val="none" w:sz="0" w:space="0" w:color="auto"/>
            <w:bottom w:val="none" w:sz="0" w:space="0" w:color="auto"/>
            <w:right w:val="none" w:sz="0" w:space="0" w:color="auto"/>
          </w:divBdr>
        </w:div>
        <w:div w:id="598948048">
          <w:marLeft w:val="0"/>
          <w:marRight w:val="0"/>
          <w:marTop w:val="0"/>
          <w:marBottom w:val="0"/>
          <w:divBdr>
            <w:top w:val="none" w:sz="0" w:space="0" w:color="auto"/>
            <w:left w:val="none" w:sz="0" w:space="0" w:color="auto"/>
            <w:bottom w:val="none" w:sz="0" w:space="0" w:color="auto"/>
            <w:right w:val="none" w:sz="0" w:space="0" w:color="auto"/>
          </w:divBdr>
        </w:div>
      </w:divsChild>
    </w:div>
    <w:div w:id="671107091">
      <w:bodyDiv w:val="1"/>
      <w:marLeft w:val="0"/>
      <w:marRight w:val="0"/>
      <w:marTop w:val="0"/>
      <w:marBottom w:val="0"/>
      <w:divBdr>
        <w:top w:val="none" w:sz="0" w:space="0" w:color="auto"/>
        <w:left w:val="none" w:sz="0" w:space="0" w:color="auto"/>
        <w:bottom w:val="none" w:sz="0" w:space="0" w:color="auto"/>
        <w:right w:val="none" w:sz="0" w:space="0" w:color="auto"/>
      </w:divBdr>
    </w:div>
    <w:div w:id="676152323">
      <w:bodyDiv w:val="1"/>
      <w:marLeft w:val="0"/>
      <w:marRight w:val="0"/>
      <w:marTop w:val="0"/>
      <w:marBottom w:val="0"/>
      <w:divBdr>
        <w:top w:val="none" w:sz="0" w:space="0" w:color="auto"/>
        <w:left w:val="none" w:sz="0" w:space="0" w:color="auto"/>
        <w:bottom w:val="none" w:sz="0" w:space="0" w:color="auto"/>
        <w:right w:val="none" w:sz="0" w:space="0" w:color="auto"/>
      </w:divBdr>
    </w:div>
    <w:div w:id="700207475">
      <w:bodyDiv w:val="1"/>
      <w:marLeft w:val="0"/>
      <w:marRight w:val="0"/>
      <w:marTop w:val="0"/>
      <w:marBottom w:val="0"/>
      <w:divBdr>
        <w:top w:val="none" w:sz="0" w:space="0" w:color="auto"/>
        <w:left w:val="none" w:sz="0" w:space="0" w:color="auto"/>
        <w:bottom w:val="none" w:sz="0" w:space="0" w:color="auto"/>
        <w:right w:val="none" w:sz="0" w:space="0" w:color="auto"/>
      </w:divBdr>
    </w:div>
    <w:div w:id="711685217">
      <w:bodyDiv w:val="1"/>
      <w:marLeft w:val="0"/>
      <w:marRight w:val="0"/>
      <w:marTop w:val="0"/>
      <w:marBottom w:val="0"/>
      <w:divBdr>
        <w:top w:val="none" w:sz="0" w:space="0" w:color="auto"/>
        <w:left w:val="none" w:sz="0" w:space="0" w:color="auto"/>
        <w:bottom w:val="none" w:sz="0" w:space="0" w:color="auto"/>
        <w:right w:val="none" w:sz="0" w:space="0" w:color="auto"/>
      </w:divBdr>
    </w:div>
    <w:div w:id="716005697">
      <w:bodyDiv w:val="1"/>
      <w:marLeft w:val="0"/>
      <w:marRight w:val="0"/>
      <w:marTop w:val="0"/>
      <w:marBottom w:val="0"/>
      <w:divBdr>
        <w:top w:val="none" w:sz="0" w:space="0" w:color="auto"/>
        <w:left w:val="none" w:sz="0" w:space="0" w:color="auto"/>
        <w:bottom w:val="none" w:sz="0" w:space="0" w:color="auto"/>
        <w:right w:val="none" w:sz="0" w:space="0" w:color="auto"/>
      </w:divBdr>
    </w:div>
    <w:div w:id="772290489">
      <w:bodyDiv w:val="1"/>
      <w:marLeft w:val="0"/>
      <w:marRight w:val="0"/>
      <w:marTop w:val="0"/>
      <w:marBottom w:val="0"/>
      <w:divBdr>
        <w:top w:val="none" w:sz="0" w:space="0" w:color="auto"/>
        <w:left w:val="none" w:sz="0" w:space="0" w:color="auto"/>
        <w:bottom w:val="none" w:sz="0" w:space="0" w:color="auto"/>
        <w:right w:val="none" w:sz="0" w:space="0" w:color="auto"/>
      </w:divBdr>
    </w:div>
    <w:div w:id="780732398">
      <w:bodyDiv w:val="1"/>
      <w:marLeft w:val="0"/>
      <w:marRight w:val="0"/>
      <w:marTop w:val="0"/>
      <w:marBottom w:val="0"/>
      <w:divBdr>
        <w:top w:val="none" w:sz="0" w:space="0" w:color="auto"/>
        <w:left w:val="none" w:sz="0" w:space="0" w:color="auto"/>
        <w:bottom w:val="none" w:sz="0" w:space="0" w:color="auto"/>
        <w:right w:val="none" w:sz="0" w:space="0" w:color="auto"/>
      </w:divBdr>
      <w:divsChild>
        <w:div w:id="616108581">
          <w:marLeft w:val="0"/>
          <w:marRight w:val="0"/>
          <w:marTop w:val="0"/>
          <w:marBottom w:val="0"/>
          <w:divBdr>
            <w:top w:val="none" w:sz="0" w:space="0" w:color="auto"/>
            <w:left w:val="none" w:sz="0" w:space="0" w:color="auto"/>
            <w:bottom w:val="none" w:sz="0" w:space="0" w:color="auto"/>
            <w:right w:val="none" w:sz="0" w:space="0" w:color="auto"/>
          </w:divBdr>
        </w:div>
      </w:divsChild>
    </w:div>
    <w:div w:id="795490922">
      <w:bodyDiv w:val="1"/>
      <w:marLeft w:val="0"/>
      <w:marRight w:val="0"/>
      <w:marTop w:val="0"/>
      <w:marBottom w:val="0"/>
      <w:divBdr>
        <w:top w:val="none" w:sz="0" w:space="0" w:color="auto"/>
        <w:left w:val="none" w:sz="0" w:space="0" w:color="auto"/>
        <w:bottom w:val="none" w:sz="0" w:space="0" w:color="auto"/>
        <w:right w:val="none" w:sz="0" w:space="0" w:color="auto"/>
      </w:divBdr>
    </w:div>
    <w:div w:id="850610438">
      <w:bodyDiv w:val="1"/>
      <w:marLeft w:val="0"/>
      <w:marRight w:val="0"/>
      <w:marTop w:val="0"/>
      <w:marBottom w:val="0"/>
      <w:divBdr>
        <w:top w:val="none" w:sz="0" w:space="0" w:color="auto"/>
        <w:left w:val="none" w:sz="0" w:space="0" w:color="auto"/>
        <w:bottom w:val="none" w:sz="0" w:space="0" w:color="auto"/>
        <w:right w:val="none" w:sz="0" w:space="0" w:color="auto"/>
      </w:divBdr>
    </w:div>
    <w:div w:id="852185933">
      <w:bodyDiv w:val="1"/>
      <w:marLeft w:val="0"/>
      <w:marRight w:val="0"/>
      <w:marTop w:val="0"/>
      <w:marBottom w:val="0"/>
      <w:divBdr>
        <w:top w:val="none" w:sz="0" w:space="0" w:color="auto"/>
        <w:left w:val="none" w:sz="0" w:space="0" w:color="auto"/>
        <w:bottom w:val="none" w:sz="0" w:space="0" w:color="auto"/>
        <w:right w:val="none" w:sz="0" w:space="0" w:color="auto"/>
      </w:divBdr>
    </w:div>
    <w:div w:id="893345605">
      <w:bodyDiv w:val="1"/>
      <w:marLeft w:val="0"/>
      <w:marRight w:val="0"/>
      <w:marTop w:val="0"/>
      <w:marBottom w:val="0"/>
      <w:divBdr>
        <w:top w:val="none" w:sz="0" w:space="0" w:color="auto"/>
        <w:left w:val="none" w:sz="0" w:space="0" w:color="auto"/>
        <w:bottom w:val="none" w:sz="0" w:space="0" w:color="auto"/>
        <w:right w:val="none" w:sz="0" w:space="0" w:color="auto"/>
      </w:divBdr>
    </w:div>
    <w:div w:id="903762742">
      <w:bodyDiv w:val="1"/>
      <w:marLeft w:val="0"/>
      <w:marRight w:val="0"/>
      <w:marTop w:val="0"/>
      <w:marBottom w:val="0"/>
      <w:divBdr>
        <w:top w:val="none" w:sz="0" w:space="0" w:color="auto"/>
        <w:left w:val="none" w:sz="0" w:space="0" w:color="auto"/>
        <w:bottom w:val="none" w:sz="0" w:space="0" w:color="auto"/>
        <w:right w:val="none" w:sz="0" w:space="0" w:color="auto"/>
      </w:divBdr>
    </w:div>
    <w:div w:id="905185981">
      <w:bodyDiv w:val="1"/>
      <w:marLeft w:val="0"/>
      <w:marRight w:val="0"/>
      <w:marTop w:val="0"/>
      <w:marBottom w:val="0"/>
      <w:divBdr>
        <w:top w:val="none" w:sz="0" w:space="0" w:color="auto"/>
        <w:left w:val="none" w:sz="0" w:space="0" w:color="auto"/>
        <w:bottom w:val="none" w:sz="0" w:space="0" w:color="auto"/>
        <w:right w:val="none" w:sz="0" w:space="0" w:color="auto"/>
      </w:divBdr>
    </w:div>
    <w:div w:id="920598848">
      <w:bodyDiv w:val="1"/>
      <w:marLeft w:val="0"/>
      <w:marRight w:val="0"/>
      <w:marTop w:val="0"/>
      <w:marBottom w:val="0"/>
      <w:divBdr>
        <w:top w:val="none" w:sz="0" w:space="0" w:color="auto"/>
        <w:left w:val="none" w:sz="0" w:space="0" w:color="auto"/>
        <w:bottom w:val="none" w:sz="0" w:space="0" w:color="auto"/>
        <w:right w:val="none" w:sz="0" w:space="0" w:color="auto"/>
      </w:divBdr>
    </w:div>
    <w:div w:id="941567374">
      <w:bodyDiv w:val="1"/>
      <w:marLeft w:val="0"/>
      <w:marRight w:val="0"/>
      <w:marTop w:val="0"/>
      <w:marBottom w:val="0"/>
      <w:divBdr>
        <w:top w:val="none" w:sz="0" w:space="0" w:color="auto"/>
        <w:left w:val="none" w:sz="0" w:space="0" w:color="auto"/>
        <w:bottom w:val="none" w:sz="0" w:space="0" w:color="auto"/>
        <w:right w:val="none" w:sz="0" w:space="0" w:color="auto"/>
      </w:divBdr>
      <w:divsChild>
        <w:div w:id="1073160246">
          <w:marLeft w:val="0"/>
          <w:marRight w:val="0"/>
          <w:marTop w:val="0"/>
          <w:marBottom w:val="0"/>
          <w:divBdr>
            <w:top w:val="none" w:sz="0" w:space="0" w:color="auto"/>
            <w:left w:val="none" w:sz="0" w:space="0" w:color="auto"/>
            <w:bottom w:val="none" w:sz="0" w:space="0" w:color="auto"/>
            <w:right w:val="none" w:sz="0" w:space="0" w:color="auto"/>
          </w:divBdr>
        </w:div>
      </w:divsChild>
    </w:div>
    <w:div w:id="980496790">
      <w:bodyDiv w:val="1"/>
      <w:marLeft w:val="0"/>
      <w:marRight w:val="0"/>
      <w:marTop w:val="0"/>
      <w:marBottom w:val="0"/>
      <w:divBdr>
        <w:top w:val="none" w:sz="0" w:space="0" w:color="auto"/>
        <w:left w:val="none" w:sz="0" w:space="0" w:color="auto"/>
        <w:bottom w:val="none" w:sz="0" w:space="0" w:color="auto"/>
        <w:right w:val="none" w:sz="0" w:space="0" w:color="auto"/>
      </w:divBdr>
    </w:div>
    <w:div w:id="999501956">
      <w:bodyDiv w:val="1"/>
      <w:marLeft w:val="0"/>
      <w:marRight w:val="0"/>
      <w:marTop w:val="0"/>
      <w:marBottom w:val="0"/>
      <w:divBdr>
        <w:top w:val="none" w:sz="0" w:space="0" w:color="auto"/>
        <w:left w:val="none" w:sz="0" w:space="0" w:color="auto"/>
        <w:bottom w:val="none" w:sz="0" w:space="0" w:color="auto"/>
        <w:right w:val="none" w:sz="0" w:space="0" w:color="auto"/>
      </w:divBdr>
    </w:div>
    <w:div w:id="1040940321">
      <w:bodyDiv w:val="1"/>
      <w:marLeft w:val="0"/>
      <w:marRight w:val="0"/>
      <w:marTop w:val="0"/>
      <w:marBottom w:val="0"/>
      <w:divBdr>
        <w:top w:val="none" w:sz="0" w:space="0" w:color="auto"/>
        <w:left w:val="none" w:sz="0" w:space="0" w:color="auto"/>
        <w:bottom w:val="none" w:sz="0" w:space="0" w:color="auto"/>
        <w:right w:val="none" w:sz="0" w:space="0" w:color="auto"/>
      </w:divBdr>
    </w:div>
    <w:div w:id="1050685640">
      <w:bodyDiv w:val="1"/>
      <w:marLeft w:val="0"/>
      <w:marRight w:val="0"/>
      <w:marTop w:val="0"/>
      <w:marBottom w:val="0"/>
      <w:divBdr>
        <w:top w:val="none" w:sz="0" w:space="0" w:color="auto"/>
        <w:left w:val="none" w:sz="0" w:space="0" w:color="auto"/>
        <w:bottom w:val="none" w:sz="0" w:space="0" w:color="auto"/>
        <w:right w:val="none" w:sz="0" w:space="0" w:color="auto"/>
      </w:divBdr>
    </w:div>
    <w:div w:id="1072431667">
      <w:bodyDiv w:val="1"/>
      <w:marLeft w:val="0"/>
      <w:marRight w:val="0"/>
      <w:marTop w:val="0"/>
      <w:marBottom w:val="0"/>
      <w:divBdr>
        <w:top w:val="none" w:sz="0" w:space="0" w:color="auto"/>
        <w:left w:val="none" w:sz="0" w:space="0" w:color="auto"/>
        <w:bottom w:val="none" w:sz="0" w:space="0" w:color="auto"/>
        <w:right w:val="none" w:sz="0" w:space="0" w:color="auto"/>
      </w:divBdr>
    </w:div>
    <w:div w:id="1085540290">
      <w:bodyDiv w:val="1"/>
      <w:marLeft w:val="0"/>
      <w:marRight w:val="0"/>
      <w:marTop w:val="0"/>
      <w:marBottom w:val="0"/>
      <w:divBdr>
        <w:top w:val="none" w:sz="0" w:space="0" w:color="auto"/>
        <w:left w:val="none" w:sz="0" w:space="0" w:color="auto"/>
        <w:bottom w:val="none" w:sz="0" w:space="0" w:color="auto"/>
        <w:right w:val="none" w:sz="0" w:space="0" w:color="auto"/>
      </w:divBdr>
    </w:div>
    <w:div w:id="1106080367">
      <w:bodyDiv w:val="1"/>
      <w:marLeft w:val="0"/>
      <w:marRight w:val="0"/>
      <w:marTop w:val="0"/>
      <w:marBottom w:val="0"/>
      <w:divBdr>
        <w:top w:val="none" w:sz="0" w:space="0" w:color="auto"/>
        <w:left w:val="none" w:sz="0" w:space="0" w:color="auto"/>
        <w:bottom w:val="none" w:sz="0" w:space="0" w:color="auto"/>
        <w:right w:val="none" w:sz="0" w:space="0" w:color="auto"/>
      </w:divBdr>
    </w:div>
    <w:div w:id="1123114211">
      <w:bodyDiv w:val="1"/>
      <w:marLeft w:val="0"/>
      <w:marRight w:val="0"/>
      <w:marTop w:val="0"/>
      <w:marBottom w:val="0"/>
      <w:divBdr>
        <w:top w:val="none" w:sz="0" w:space="0" w:color="auto"/>
        <w:left w:val="none" w:sz="0" w:space="0" w:color="auto"/>
        <w:bottom w:val="none" w:sz="0" w:space="0" w:color="auto"/>
        <w:right w:val="none" w:sz="0" w:space="0" w:color="auto"/>
      </w:divBdr>
    </w:div>
    <w:div w:id="1141657324">
      <w:bodyDiv w:val="1"/>
      <w:marLeft w:val="0"/>
      <w:marRight w:val="0"/>
      <w:marTop w:val="0"/>
      <w:marBottom w:val="0"/>
      <w:divBdr>
        <w:top w:val="none" w:sz="0" w:space="0" w:color="auto"/>
        <w:left w:val="none" w:sz="0" w:space="0" w:color="auto"/>
        <w:bottom w:val="none" w:sz="0" w:space="0" w:color="auto"/>
        <w:right w:val="none" w:sz="0" w:space="0" w:color="auto"/>
      </w:divBdr>
    </w:div>
    <w:div w:id="1204371252">
      <w:bodyDiv w:val="1"/>
      <w:marLeft w:val="0"/>
      <w:marRight w:val="0"/>
      <w:marTop w:val="0"/>
      <w:marBottom w:val="0"/>
      <w:divBdr>
        <w:top w:val="none" w:sz="0" w:space="0" w:color="auto"/>
        <w:left w:val="none" w:sz="0" w:space="0" w:color="auto"/>
        <w:bottom w:val="none" w:sz="0" w:space="0" w:color="auto"/>
        <w:right w:val="none" w:sz="0" w:space="0" w:color="auto"/>
      </w:divBdr>
    </w:div>
    <w:div w:id="1206597780">
      <w:bodyDiv w:val="1"/>
      <w:marLeft w:val="0"/>
      <w:marRight w:val="0"/>
      <w:marTop w:val="0"/>
      <w:marBottom w:val="0"/>
      <w:divBdr>
        <w:top w:val="none" w:sz="0" w:space="0" w:color="auto"/>
        <w:left w:val="none" w:sz="0" w:space="0" w:color="auto"/>
        <w:bottom w:val="none" w:sz="0" w:space="0" w:color="auto"/>
        <w:right w:val="none" w:sz="0" w:space="0" w:color="auto"/>
      </w:divBdr>
    </w:div>
    <w:div w:id="1280184739">
      <w:bodyDiv w:val="1"/>
      <w:marLeft w:val="0"/>
      <w:marRight w:val="0"/>
      <w:marTop w:val="0"/>
      <w:marBottom w:val="0"/>
      <w:divBdr>
        <w:top w:val="none" w:sz="0" w:space="0" w:color="auto"/>
        <w:left w:val="none" w:sz="0" w:space="0" w:color="auto"/>
        <w:bottom w:val="none" w:sz="0" w:space="0" w:color="auto"/>
        <w:right w:val="none" w:sz="0" w:space="0" w:color="auto"/>
      </w:divBdr>
      <w:divsChild>
        <w:div w:id="2025936156">
          <w:marLeft w:val="0"/>
          <w:marRight w:val="0"/>
          <w:marTop w:val="0"/>
          <w:marBottom w:val="0"/>
          <w:divBdr>
            <w:top w:val="none" w:sz="0" w:space="0" w:color="auto"/>
            <w:left w:val="none" w:sz="0" w:space="0" w:color="auto"/>
            <w:bottom w:val="none" w:sz="0" w:space="0" w:color="auto"/>
            <w:right w:val="none" w:sz="0" w:space="0" w:color="auto"/>
          </w:divBdr>
        </w:div>
        <w:div w:id="822509021">
          <w:marLeft w:val="0"/>
          <w:marRight w:val="0"/>
          <w:marTop w:val="0"/>
          <w:marBottom w:val="0"/>
          <w:divBdr>
            <w:top w:val="none" w:sz="0" w:space="0" w:color="auto"/>
            <w:left w:val="none" w:sz="0" w:space="0" w:color="auto"/>
            <w:bottom w:val="none" w:sz="0" w:space="0" w:color="auto"/>
            <w:right w:val="none" w:sz="0" w:space="0" w:color="auto"/>
          </w:divBdr>
        </w:div>
        <w:div w:id="692682615">
          <w:marLeft w:val="0"/>
          <w:marRight w:val="0"/>
          <w:marTop w:val="0"/>
          <w:marBottom w:val="0"/>
          <w:divBdr>
            <w:top w:val="none" w:sz="0" w:space="0" w:color="auto"/>
            <w:left w:val="none" w:sz="0" w:space="0" w:color="auto"/>
            <w:bottom w:val="none" w:sz="0" w:space="0" w:color="auto"/>
            <w:right w:val="none" w:sz="0" w:space="0" w:color="auto"/>
          </w:divBdr>
        </w:div>
        <w:div w:id="579146156">
          <w:marLeft w:val="0"/>
          <w:marRight w:val="0"/>
          <w:marTop w:val="0"/>
          <w:marBottom w:val="0"/>
          <w:divBdr>
            <w:top w:val="none" w:sz="0" w:space="0" w:color="auto"/>
            <w:left w:val="none" w:sz="0" w:space="0" w:color="auto"/>
            <w:bottom w:val="none" w:sz="0" w:space="0" w:color="auto"/>
            <w:right w:val="none" w:sz="0" w:space="0" w:color="auto"/>
          </w:divBdr>
        </w:div>
        <w:div w:id="2100056956">
          <w:marLeft w:val="0"/>
          <w:marRight w:val="0"/>
          <w:marTop w:val="0"/>
          <w:marBottom w:val="0"/>
          <w:divBdr>
            <w:top w:val="none" w:sz="0" w:space="0" w:color="auto"/>
            <w:left w:val="none" w:sz="0" w:space="0" w:color="auto"/>
            <w:bottom w:val="none" w:sz="0" w:space="0" w:color="auto"/>
            <w:right w:val="none" w:sz="0" w:space="0" w:color="auto"/>
          </w:divBdr>
        </w:div>
        <w:div w:id="1327591107">
          <w:marLeft w:val="0"/>
          <w:marRight w:val="0"/>
          <w:marTop w:val="0"/>
          <w:marBottom w:val="0"/>
          <w:divBdr>
            <w:top w:val="none" w:sz="0" w:space="0" w:color="auto"/>
            <w:left w:val="none" w:sz="0" w:space="0" w:color="auto"/>
            <w:bottom w:val="none" w:sz="0" w:space="0" w:color="auto"/>
            <w:right w:val="none" w:sz="0" w:space="0" w:color="auto"/>
          </w:divBdr>
        </w:div>
        <w:div w:id="1748769307">
          <w:marLeft w:val="0"/>
          <w:marRight w:val="0"/>
          <w:marTop w:val="0"/>
          <w:marBottom w:val="0"/>
          <w:divBdr>
            <w:top w:val="none" w:sz="0" w:space="0" w:color="auto"/>
            <w:left w:val="none" w:sz="0" w:space="0" w:color="auto"/>
            <w:bottom w:val="none" w:sz="0" w:space="0" w:color="auto"/>
            <w:right w:val="none" w:sz="0" w:space="0" w:color="auto"/>
          </w:divBdr>
        </w:div>
        <w:div w:id="98837356">
          <w:marLeft w:val="0"/>
          <w:marRight w:val="0"/>
          <w:marTop w:val="0"/>
          <w:marBottom w:val="0"/>
          <w:divBdr>
            <w:top w:val="none" w:sz="0" w:space="0" w:color="auto"/>
            <w:left w:val="none" w:sz="0" w:space="0" w:color="auto"/>
            <w:bottom w:val="none" w:sz="0" w:space="0" w:color="auto"/>
            <w:right w:val="none" w:sz="0" w:space="0" w:color="auto"/>
          </w:divBdr>
        </w:div>
        <w:div w:id="1915969063">
          <w:marLeft w:val="0"/>
          <w:marRight w:val="0"/>
          <w:marTop w:val="0"/>
          <w:marBottom w:val="0"/>
          <w:divBdr>
            <w:top w:val="none" w:sz="0" w:space="0" w:color="auto"/>
            <w:left w:val="none" w:sz="0" w:space="0" w:color="auto"/>
            <w:bottom w:val="none" w:sz="0" w:space="0" w:color="auto"/>
            <w:right w:val="none" w:sz="0" w:space="0" w:color="auto"/>
          </w:divBdr>
        </w:div>
        <w:div w:id="369304227">
          <w:marLeft w:val="0"/>
          <w:marRight w:val="0"/>
          <w:marTop w:val="0"/>
          <w:marBottom w:val="0"/>
          <w:divBdr>
            <w:top w:val="none" w:sz="0" w:space="0" w:color="auto"/>
            <w:left w:val="none" w:sz="0" w:space="0" w:color="auto"/>
            <w:bottom w:val="none" w:sz="0" w:space="0" w:color="auto"/>
            <w:right w:val="none" w:sz="0" w:space="0" w:color="auto"/>
          </w:divBdr>
        </w:div>
        <w:div w:id="1740519428">
          <w:marLeft w:val="0"/>
          <w:marRight w:val="0"/>
          <w:marTop w:val="0"/>
          <w:marBottom w:val="0"/>
          <w:divBdr>
            <w:top w:val="none" w:sz="0" w:space="0" w:color="auto"/>
            <w:left w:val="none" w:sz="0" w:space="0" w:color="auto"/>
            <w:bottom w:val="none" w:sz="0" w:space="0" w:color="auto"/>
            <w:right w:val="none" w:sz="0" w:space="0" w:color="auto"/>
          </w:divBdr>
        </w:div>
        <w:div w:id="2006859926">
          <w:marLeft w:val="0"/>
          <w:marRight w:val="0"/>
          <w:marTop w:val="0"/>
          <w:marBottom w:val="0"/>
          <w:divBdr>
            <w:top w:val="none" w:sz="0" w:space="0" w:color="auto"/>
            <w:left w:val="none" w:sz="0" w:space="0" w:color="auto"/>
            <w:bottom w:val="none" w:sz="0" w:space="0" w:color="auto"/>
            <w:right w:val="none" w:sz="0" w:space="0" w:color="auto"/>
          </w:divBdr>
        </w:div>
      </w:divsChild>
    </w:div>
    <w:div w:id="1280912481">
      <w:bodyDiv w:val="1"/>
      <w:marLeft w:val="0"/>
      <w:marRight w:val="0"/>
      <w:marTop w:val="0"/>
      <w:marBottom w:val="0"/>
      <w:divBdr>
        <w:top w:val="none" w:sz="0" w:space="0" w:color="auto"/>
        <w:left w:val="none" w:sz="0" w:space="0" w:color="auto"/>
        <w:bottom w:val="none" w:sz="0" w:space="0" w:color="auto"/>
        <w:right w:val="none" w:sz="0" w:space="0" w:color="auto"/>
      </w:divBdr>
      <w:divsChild>
        <w:div w:id="177743880">
          <w:marLeft w:val="0"/>
          <w:marRight w:val="0"/>
          <w:marTop w:val="0"/>
          <w:marBottom w:val="0"/>
          <w:divBdr>
            <w:top w:val="none" w:sz="0" w:space="0" w:color="auto"/>
            <w:left w:val="none" w:sz="0" w:space="0" w:color="auto"/>
            <w:bottom w:val="none" w:sz="0" w:space="0" w:color="auto"/>
            <w:right w:val="none" w:sz="0" w:space="0" w:color="auto"/>
          </w:divBdr>
        </w:div>
      </w:divsChild>
    </w:div>
    <w:div w:id="1283071209">
      <w:bodyDiv w:val="1"/>
      <w:marLeft w:val="0"/>
      <w:marRight w:val="0"/>
      <w:marTop w:val="0"/>
      <w:marBottom w:val="0"/>
      <w:divBdr>
        <w:top w:val="none" w:sz="0" w:space="0" w:color="auto"/>
        <w:left w:val="none" w:sz="0" w:space="0" w:color="auto"/>
        <w:bottom w:val="none" w:sz="0" w:space="0" w:color="auto"/>
        <w:right w:val="none" w:sz="0" w:space="0" w:color="auto"/>
      </w:divBdr>
    </w:div>
    <w:div w:id="1283807780">
      <w:bodyDiv w:val="1"/>
      <w:marLeft w:val="0"/>
      <w:marRight w:val="0"/>
      <w:marTop w:val="0"/>
      <w:marBottom w:val="0"/>
      <w:divBdr>
        <w:top w:val="none" w:sz="0" w:space="0" w:color="auto"/>
        <w:left w:val="none" w:sz="0" w:space="0" w:color="auto"/>
        <w:bottom w:val="none" w:sz="0" w:space="0" w:color="auto"/>
        <w:right w:val="none" w:sz="0" w:space="0" w:color="auto"/>
      </w:divBdr>
    </w:div>
    <w:div w:id="1285187681">
      <w:bodyDiv w:val="1"/>
      <w:marLeft w:val="0"/>
      <w:marRight w:val="0"/>
      <w:marTop w:val="0"/>
      <w:marBottom w:val="0"/>
      <w:divBdr>
        <w:top w:val="none" w:sz="0" w:space="0" w:color="auto"/>
        <w:left w:val="none" w:sz="0" w:space="0" w:color="auto"/>
        <w:bottom w:val="none" w:sz="0" w:space="0" w:color="auto"/>
        <w:right w:val="none" w:sz="0" w:space="0" w:color="auto"/>
      </w:divBdr>
    </w:div>
    <w:div w:id="1287812272">
      <w:bodyDiv w:val="1"/>
      <w:marLeft w:val="0"/>
      <w:marRight w:val="0"/>
      <w:marTop w:val="0"/>
      <w:marBottom w:val="0"/>
      <w:divBdr>
        <w:top w:val="none" w:sz="0" w:space="0" w:color="auto"/>
        <w:left w:val="none" w:sz="0" w:space="0" w:color="auto"/>
        <w:bottom w:val="none" w:sz="0" w:space="0" w:color="auto"/>
        <w:right w:val="none" w:sz="0" w:space="0" w:color="auto"/>
      </w:divBdr>
      <w:divsChild>
        <w:div w:id="2097691">
          <w:marLeft w:val="0"/>
          <w:marRight w:val="0"/>
          <w:marTop w:val="0"/>
          <w:marBottom w:val="0"/>
          <w:divBdr>
            <w:top w:val="none" w:sz="0" w:space="0" w:color="auto"/>
            <w:left w:val="none" w:sz="0" w:space="0" w:color="auto"/>
            <w:bottom w:val="none" w:sz="0" w:space="0" w:color="auto"/>
            <w:right w:val="none" w:sz="0" w:space="0" w:color="auto"/>
          </w:divBdr>
        </w:div>
        <w:div w:id="1101070828">
          <w:marLeft w:val="0"/>
          <w:marRight w:val="0"/>
          <w:marTop w:val="0"/>
          <w:marBottom w:val="0"/>
          <w:divBdr>
            <w:top w:val="none" w:sz="0" w:space="0" w:color="auto"/>
            <w:left w:val="none" w:sz="0" w:space="0" w:color="auto"/>
            <w:bottom w:val="none" w:sz="0" w:space="0" w:color="auto"/>
            <w:right w:val="none" w:sz="0" w:space="0" w:color="auto"/>
          </w:divBdr>
        </w:div>
      </w:divsChild>
    </w:div>
    <w:div w:id="1319190407">
      <w:bodyDiv w:val="1"/>
      <w:marLeft w:val="0"/>
      <w:marRight w:val="0"/>
      <w:marTop w:val="0"/>
      <w:marBottom w:val="0"/>
      <w:divBdr>
        <w:top w:val="none" w:sz="0" w:space="0" w:color="auto"/>
        <w:left w:val="none" w:sz="0" w:space="0" w:color="auto"/>
        <w:bottom w:val="none" w:sz="0" w:space="0" w:color="auto"/>
        <w:right w:val="none" w:sz="0" w:space="0" w:color="auto"/>
      </w:divBdr>
    </w:div>
    <w:div w:id="1329749487">
      <w:bodyDiv w:val="1"/>
      <w:marLeft w:val="0"/>
      <w:marRight w:val="0"/>
      <w:marTop w:val="0"/>
      <w:marBottom w:val="0"/>
      <w:divBdr>
        <w:top w:val="none" w:sz="0" w:space="0" w:color="auto"/>
        <w:left w:val="none" w:sz="0" w:space="0" w:color="auto"/>
        <w:bottom w:val="none" w:sz="0" w:space="0" w:color="auto"/>
        <w:right w:val="none" w:sz="0" w:space="0" w:color="auto"/>
      </w:divBdr>
    </w:div>
    <w:div w:id="1359625995">
      <w:bodyDiv w:val="1"/>
      <w:marLeft w:val="0"/>
      <w:marRight w:val="0"/>
      <w:marTop w:val="0"/>
      <w:marBottom w:val="0"/>
      <w:divBdr>
        <w:top w:val="none" w:sz="0" w:space="0" w:color="auto"/>
        <w:left w:val="none" w:sz="0" w:space="0" w:color="auto"/>
        <w:bottom w:val="none" w:sz="0" w:space="0" w:color="auto"/>
        <w:right w:val="none" w:sz="0" w:space="0" w:color="auto"/>
      </w:divBdr>
    </w:div>
    <w:div w:id="1381437925">
      <w:bodyDiv w:val="1"/>
      <w:marLeft w:val="0"/>
      <w:marRight w:val="0"/>
      <w:marTop w:val="0"/>
      <w:marBottom w:val="0"/>
      <w:divBdr>
        <w:top w:val="none" w:sz="0" w:space="0" w:color="auto"/>
        <w:left w:val="none" w:sz="0" w:space="0" w:color="auto"/>
        <w:bottom w:val="none" w:sz="0" w:space="0" w:color="auto"/>
        <w:right w:val="none" w:sz="0" w:space="0" w:color="auto"/>
      </w:divBdr>
    </w:div>
    <w:div w:id="1396589025">
      <w:bodyDiv w:val="1"/>
      <w:marLeft w:val="0"/>
      <w:marRight w:val="0"/>
      <w:marTop w:val="0"/>
      <w:marBottom w:val="0"/>
      <w:divBdr>
        <w:top w:val="none" w:sz="0" w:space="0" w:color="auto"/>
        <w:left w:val="none" w:sz="0" w:space="0" w:color="auto"/>
        <w:bottom w:val="none" w:sz="0" w:space="0" w:color="auto"/>
        <w:right w:val="none" w:sz="0" w:space="0" w:color="auto"/>
      </w:divBdr>
    </w:div>
    <w:div w:id="1403601665">
      <w:bodyDiv w:val="1"/>
      <w:marLeft w:val="0"/>
      <w:marRight w:val="0"/>
      <w:marTop w:val="0"/>
      <w:marBottom w:val="0"/>
      <w:divBdr>
        <w:top w:val="none" w:sz="0" w:space="0" w:color="auto"/>
        <w:left w:val="none" w:sz="0" w:space="0" w:color="auto"/>
        <w:bottom w:val="none" w:sz="0" w:space="0" w:color="auto"/>
        <w:right w:val="none" w:sz="0" w:space="0" w:color="auto"/>
      </w:divBdr>
    </w:div>
    <w:div w:id="1450709226">
      <w:bodyDiv w:val="1"/>
      <w:marLeft w:val="0"/>
      <w:marRight w:val="0"/>
      <w:marTop w:val="0"/>
      <w:marBottom w:val="0"/>
      <w:divBdr>
        <w:top w:val="none" w:sz="0" w:space="0" w:color="auto"/>
        <w:left w:val="none" w:sz="0" w:space="0" w:color="auto"/>
        <w:bottom w:val="none" w:sz="0" w:space="0" w:color="auto"/>
        <w:right w:val="none" w:sz="0" w:space="0" w:color="auto"/>
      </w:divBdr>
    </w:div>
    <w:div w:id="1470783544">
      <w:bodyDiv w:val="1"/>
      <w:marLeft w:val="0"/>
      <w:marRight w:val="0"/>
      <w:marTop w:val="0"/>
      <w:marBottom w:val="0"/>
      <w:divBdr>
        <w:top w:val="none" w:sz="0" w:space="0" w:color="auto"/>
        <w:left w:val="none" w:sz="0" w:space="0" w:color="auto"/>
        <w:bottom w:val="none" w:sz="0" w:space="0" w:color="auto"/>
        <w:right w:val="none" w:sz="0" w:space="0" w:color="auto"/>
      </w:divBdr>
    </w:div>
    <w:div w:id="1480809494">
      <w:bodyDiv w:val="1"/>
      <w:marLeft w:val="0"/>
      <w:marRight w:val="0"/>
      <w:marTop w:val="0"/>
      <w:marBottom w:val="0"/>
      <w:divBdr>
        <w:top w:val="none" w:sz="0" w:space="0" w:color="auto"/>
        <w:left w:val="none" w:sz="0" w:space="0" w:color="auto"/>
        <w:bottom w:val="none" w:sz="0" w:space="0" w:color="auto"/>
        <w:right w:val="none" w:sz="0" w:space="0" w:color="auto"/>
      </w:divBdr>
    </w:div>
    <w:div w:id="1482967925">
      <w:bodyDiv w:val="1"/>
      <w:marLeft w:val="0"/>
      <w:marRight w:val="0"/>
      <w:marTop w:val="0"/>
      <w:marBottom w:val="0"/>
      <w:divBdr>
        <w:top w:val="none" w:sz="0" w:space="0" w:color="auto"/>
        <w:left w:val="none" w:sz="0" w:space="0" w:color="auto"/>
        <w:bottom w:val="none" w:sz="0" w:space="0" w:color="auto"/>
        <w:right w:val="none" w:sz="0" w:space="0" w:color="auto"/>
      </w:divBdr>
    </w:div>
    <w:div w:id="1496919982">
      <w:bodyDiv w:val="1"/>
      <w:marLeft w:val="0"/>
      <w:marRight w:val="0"/>
      <w:marTop w:val="0"/>
      <w:marBottom w:val="0"/>
      <w:divBdr>
        <w:top w:val="none" w:sz="0" w:space="0" w:color="auto"/>
        <w:left w:val="none" w:sz="0" w:space="0" w:color="auto"/>
        <w:bottom w:val="none" w:sz="0" w:space="0" w:color="auto"/>
        <w:right w:val="none" w:sz="0" w:space="0" w:color="auto"/>
      </w:divBdr>
    </w:div>
    <w:div w:id="1511673652">
      <w:bodyDiv w:val="1"/>
      <w:marLeft w:val="0"/>
      <w:marRight w:val="0"/>
      <w:marTop w:val="0"/>
      <w:marBottom w:val="0"/>
      <w:divBdr>
        <w:top w:val="none" w:sz="0" w:space="0" w:color="auto"/>
        <w:left w:val="none" w:sz="0" w:space="0" w:color="auto"/>
        <w:bottom w:val="none" w:sz="0" w:space="0" w:color="auto"/>
        <w:right w:val="none" w:sz="0" w:space="0" w:color="auto"/>
      </w:divBdr>
    </w:div>
    <w:div w:id="1514221566">
      <w:bodyDiv w:val="1"/>
      <w:marLeft w:val="0"/>
      <w:marRight w:val="0"/>
      <w:marTop w:val="0"/>
      <w:marBottom w:val="0"/>
      <w:divBdr>
        <w:top w:val="none" w:sz="0" w:space="0" w:color="auto"/>
        <w:left w:val="none" w:sz="0" w:space="0" w:color="auto"/>
        <w:bottom w:val="none" w:sz="0" w:space="0" w:color="auto"/>
        <w:right w:val="none" w:sz="0" w:space="0" w:color="auto"/>
      </w:divBdr>
    </w:div>
    <w:div w:id="1515918492">
      <w:bodyDiv w:val="1"/>
      <w:marLeft w:val="0"/>
      <w:marRight w:val="0"/>
      <w:marTop w:val="0"/>
      <w:marBottom w:val="0"/>
      <w:divBdr>
        <w:top w:val="none" w:sz="0" w:space="0" w:color="auto"/>
        <w:left w:val="none" w:sz="0" w:space="0" w:color="auto"/>
        <w:bottom w:val="none" w:sz="0" w:space="0" w:color="auto"/>
        <w:right w:val="none" w:sz="0" w:space="0" w:color="auto"/>
      </w:divBdr>
    </w:div>
    <w:div w:id="1544905311">
      <w:bodyDiv w:val="1"/>
      <w:marLeft w:val="0"/>
      <w:marRight w:val="0"/>
      <w:marTop w:val="0"/>
      <w:marBottom w:val="0"/>
      <w:divBdr>
        <w:top w:val="none" w:sz="0" w:space="0" w:color="auto"/>
        <w:left w:val="none" w:sz="0" w:space="0" w:color="auto"/>
        <w:bottom w:val="none" w:sz="0" w:space="0" w:color="auto"/>
        <w:right w:val="none" w:sz="0" w:space="0" w:color="auto"/>
      </w:divBdr>
    </w:div>
    <w:div w:id="1566261598">
      <w:bodyDiv w:val="1"/>
      <w:marLeft w:val="0"/>
      <w:marRight w:val="0"/>
      <w:marTop w:val="0"/>
      <w:marBottom w:val="0"/>
      <w:divBdr>
        <w:top w:val="none" w:sz="0" w:space="0" w:color="auto"/>
        <w:left w:val="none" w:sz="0" w:space="0" w:color="auto"/>
        <w:bottom w:val="none" w:sz="0" w:space="0" w:color="auto"/>
        <w:right w:val="none" w:sz="0" w:space="0" w:color="auto"/>
      </w:divBdr>
    </w:div>
    <w:div w:id="1579247727">
      <w:bodyDiv w:val="1"/>
      <w:marLeft w:val="0"/>
      <w:marRight w:val="0"/>
      <w:marTop w:val="0"/>
      <w:marBottom w:val="0"/>
      <w:divBdr>
        <w:top w:val="none" w:sz="0" w:space="0" w:color="auto"/>
        <w:left w:val="none" w:sz="0" w:space="0" w:color="auto"/>
        <w:bottom w:val="none" w:sz="0" w:space="0" w:color="auto"/>
        <w:right w:val="none" w:sz="0" w:space="0" w:color="auto"/>
      </w:divBdr>
    </w:div>
    <w:div w:id="1619677105">
      <w:bodyDiv w:val="1"/>
      <w:marLeft w:val="0"/>
      <w:marRight w:val="0"/>
      <w:marTop w:val="0"/>
      <w:marBottom w:val="0"/>
      <w:divBdr>
        <w:top w:val="none" w:sz="0" w:space="0" w:color="auto"/>
        <w:left w:val="none" w:sz="0" w:space="0" w:color="auto"/>
        <w:bottom w:val="none" w:sz="0" w:space="0" w:color="auto"/>
        <w:right w:val="none" w:sz="0" w:space="0" w:color="auto"/>
      </w:divBdr>
    </w:div>
    <w:div w:id="1653176894">
      <w:bodyDiv w:val="1"/>
      <w:marLeft w:val="0"/>
      <w:marRight w:val="0"/>
      <w:marTop w:val="0"/>
      <w:marBottom w:val="0"/>
      <w:divBdr>
        <w:top w:val="none" w:sz="0" w:space="0" w:color="auto"/>
        <w:left w:val="none" w:sz="0" w:space="0" w:color="auto"/>
        <w:bottom w:val="none" w:sz="0" w:space="0" w:color="auto"/>
        <w:right w:val="none" w:sz="0" w:space="0" w:color="auto"/>
      </w:divBdr>
    </w:div>
    <w:div w:id="1672952244">
      <w:bodyDiv w:val="1"/>
      <w:marLeft w:val="0"/>
      <w:marRight w:val="0"/>
      <w:marTop w:val="0"/>
      <w:marBottom w:val="0"/>
      <w:divBdr>
        <w:top w:val="none" w:sz="0" w:space="0" w:color="auto"/>
        <w:left w:val="none" w:sz="0" w:space="0" w:color="auto"/>
        <w:bottom w:val="none" w:sz="0" w:space="0" w:color="auto"/>
        <w:right w:val="none" w:sz="0" w:space="0" w:color="auto"/>
      </w:divBdr>
    </w:div>
    <w:div w:id="1715276443">
      <w:bodyDiv w:val="1"/>
      <w:marLeft w:val="0"/>
      <w:marRight w:val="0"/>
      <w:marTop w:val="0"/>
      <w:marBottom w:val="0"/>
      <w:divBdr>
        <w:top w:val="none" w:sz="0" w:space="0" w:color="auto"/>
        <w:left w:val="none" w:sz="0" w:space="0" w:color="auto"/>
        <w:bottom w:val="none" w:sz="0" w:space="0" w:color="auto"/>
        <w:right w:val="none" w:sz="0" w:space="0" w:color="auto"/>
      </w:divBdr>
    </w:div>
    <w:div w:id="1722896600">
      <w:bodyDiv w:val="1"/>
      <w:marLeft w:val="0"/>
      <w:marRight w:val="0"/>
      <w:marTop w:val="0"/>
      <w:marBottom w:val="0"/>
      <w:divBdr>
        <w:top w:val="none" w:sz="0" w:space="0" w:color="auto"/>
        <w:left w:val="none" w:sz="0" w:space="0" w:color="auto"/>
        <w:bottom w:val="none" w:sz="0" w:space="0" w:color="auto"/>
        <w:right w:val="none" w:sz="0" w:space="0" w:color="auto"/>
      </w:divBdr>
      <w:divsChild>
        <w:div w:id="929773438">
          <w:marLeft w:val="0"/>
          <w:marRight w:val="0"/>
          <w:marTop w:val="0"/>
          <w:marBottom w:val="0"/>
          <w:divBdr>
            <w:top w:val="none" w:sz="0" w:space="0" w:color="auto"/>
            <w:left w:val="none" w:sz="0" w:space="0" w:color="auto"/>
            <w:bottom w:val="none" w:sz="0" w:space="0" w:color="auto"/>
            <w:right w:val="none" w:sz="0" w:space="0" w:color="auto"/>
          </w:divBdr>
        </w:div>
      </w:divsChild>
    </w:div>
    <w:div w:id="1738631488">
      <w:bodyDiv w:val="1"/>
      <w:marLeft w:val="0"/>
      <w:marRight w:val="0"/>
      <w:marTop w:val="0"/>
      <w:marBottom w:val="0"/>
      <w:divBdr>
        <w:top w:val="none" w:sz="0" w:space="0" w:color="auto"/>
        <w:left w:val="none" w:sz="0" w:space="0" w:color="auto"/>
        <w:bottom w:val="none" w:sz="0" w:space="0" w:color="auto"/>
        <w:right w:val="none" w:sz="0" w:space="0" w:color="auto"/>
      </w:divBdr>
    </w:div>
    <w:div w:id="1744065492">
      <w:bodyDiv w:val="1"/>
      <w:marLeft w:val="0"/>
      <w:marRight w:val="0"/>
      <w:marTop w:val="0"/>
      <w:marBottom w:val="0"/>
      <w:divBdr>
        <w:top w:val="none" w:sz="0" w:space="0" w:color="auto"/>
        <w:left w:val="none" w:sz="0" w:space="0" w:color="auto"/>
        <w:bottom w:val="none" w:sz="0" w:space="0" w:color="auto"/>
        <w:right w:val="none" w:sz="0" w:space="0" w:color="auto"/>
      </w:divBdr>
    </w:div>
    <w:div w:id="1759446108">
      <w:bodyDiv w:val="1"/>
      <w:marLeft w:val="0"/>
      <w:marRight w:val="0"/>
      <w:marTop w:val="0"/>
      <w:marBottom w:val="0"/>
      <w:divBdr>
        <w:top w:val="none" w:sz="0" w:space="0" w:color="auto"/>
        <w:left w:val="none" w:sz="0" w:space="0" w:color="auto"/>
        <w:bottom w:val="none" w:sz="0" w:space="0" w:color="auto"/>
        <w:right w:val="none" w:sz="0" w:space="0" w:color="auto"/>
      </w:divBdr>
    </w:div>
    <w:div w:id="1773819772">
      <w:bodyDiv w:val="1"/>
      <w:marLeft w:val="0"/>
      <w:marRight w:val="0"/>
      <w:marTop w:val="0"/>
      <w:marBottom w:val="0"/>
      <w:divBdr>
        <w:top w:val="none" w:sz="0" w:space="0" w:color="auto"/>
        <w:left w:val="none" w:sz="0" w:space="0" w:color="auto"/>
        <w:bottom w:val="none" w:sz="0" w:space="0" w:color="auto"/>
        <w:right w:val="none" w:sz="0" w:space="0" w:color="auto"/>
      </w:divBdr>
    </w:div>
    <w:div w:id="1816219806">
      <w:bodyDiv w:val="1"/>
      <w:marLeft w:val="0"/>
      <w:marRight w:val="0"/>
      <w:marTop w:val="0"/>
      <w:marBottom w:val="0"/>
      <w:divBdr>
        <w:top w:val="none" w:sz="0" w:space="0" w:color="auto"/>
        <w:left w:val="none" w:sz="0" w:space="0" w:color="auto"/>
        <w:bottom w:val="none" w:sz="0" w:space="0" w:color="auto"/>
        <w:right w:val="none" w:sz="0" w:space="0" w:color="auto"/>
      </w:divBdr>
    </w:div>
    <w:div w:id="1851675946">
      <w:bodyDiv w:val="1"/>
      <w:marLeft w:val="0"/>
      <w:marRight w:val="0"/>
      <w:marTop w:val="0"/>
      <w:marBottom w:val="0"/>
      <w:divBdr>
        <w:top w:val="none" w:sz="0" w:space="0" w:color="auto"/>
        <w:left w:val="none" w:sz="0" w:space="0" w:color="auto"/>
        <w:bottom w:val="none" w:sz="0" w:space="0" w:color="auto"/>
        <w:right w:val="none" w:sz="0" w:space="0" w:color="auto"/>
      </w:divBdr>
    </w:div>
    <w:div w:id="1858614122">
      <w:bodyDiv w:val="1"/>
      <w:marLeft w:val="0"/>
      <w:marRight w:val="0"/>
      <w:marTop w:val="0"/>
      <w:marBottom w:val="0"/>
      <w:divBdr>
        <w:top w:val="none" w:sz="0" w:space="0" w:color="auto"/>
        <w:left w:val="none" w:sz="0" w:space="0" w:color="auto"/>
        <w:bottom w:val="none" w:sz="0" w:space="0" w:color="auto"/>
        <w:right w:val="none" w:sz="0" w:space="0" w:color="auto"/>
      </w:divBdr>
    </w:div>
    <w:div w:id="1871256189">
      <w:bodyDiv w:val="1"/>
      <w:marLeft w:val="0"/>
      <w:marRight w:val="0"/>
      <w:marTop w:val="0"/>
      <w:marBottom w:val="0"/>
      <w:divBdr>
        <w:top w:val="none" w:sz="0" w:space="0" w:color="auto"/>
        <w:left w:val="none" w:sz="0" w:space="0" w:color="auto"/>
        <w:bottom w:val="none" w:sz="0" w:space="0" w:color="auto"/>
        <w:right w:val="none" w:sz="0" w:space="0" w:color="auto"/>
      </w:divBdr>
    </w:div>
    <w:div w:id="1928884579">
      <w:bodyDiv w:val="1"/>
      <w:marLeft w:val="0"/>
      <w:marRight w:val="0"/>
      <w:marTop w:val="0"/>
      <w:marBottom w:val="0"/>
      <w:divBdr>
        <w:top w:val="none" w:sz="0" w:space="0" w:color="auto"/>
        <w:left w:val="none" w:sz="0" w:space="0" w:color="auto"/>
        <w:bottom w:val="none" w:sz="0" w:space="0" w:color="auto"/>
        <w:right w:val="none" w:sz="0" w:space="0" w:color="auto"/>
      </w:divBdr>
    </w:div>
    <w:div w:id="1932733908">
      <w:bodyDiv w:val="1"/>
      <w:marLeft w:val="0"/>
      <w:marRight w:val="0"/>
      <w:marTop w:val="0"/>
      <w:marBottom w:val="0"/>
      <w:divBdr>
        <w:top w:val="none" w:sz="0" w:space="0" w:color="auto"/>
        <w:left w:val="none" w:sz="0" w:space="0" w:color="auto"/>
        <w:bottom w:val="none" w:sz="0" w:space="0" w:color="auto"/>
        <w:right w:val="none" w:sz="0" w:space="0" w:color="auto"/>
      </w:divBdr>
    </w:div>
    <w:div w:id="1959869356">
      <w:bodyDiv w:val="1"/>
      <w:marLeft w:val="0"/>
      <w:marRight w:val="0"/>
      <w:marTop w:val="0"/>
      <w:marBottom w:val="0"/>
      <w:divBdr>
        <w:top w:val="none" w:sz="0" w:space="0" w:color="auto"/>
        <w:left w:val="none" w:sz="0" w:space="0" w:color="auto"/>
        <w:bottom w:val="none" w:sz="0" w:space="0" w:color="auto"/>
        <w:right w:val="none" w:sz="0" w:space="0" w:color="auto"/>
      </w:divBdr>
    </w:div>
    <w:div w:id="1979846213">
      <w:bodyDiv w:val="1"/>
      <w:marLeft w:val="0"/>
      <w:marRight w:val="0"/>
      <w:marTop w:val="0"/>
      <w:marBottom w:val="0"/>
      <w:divBdr>
        <w:top w:val="none" w:sz="0" w:space="0" w:color="auto"/>
        <w:left w:val="none" w:sz="0" w:space="0" w:color="auto"/>
        <w:bottom w:val="none" w:sz="0" w:space="0" w:color="auto"/>
        <w:right w:val="none" w:sz="0" w:space="0" w:color="auto"/>
      </w:divBdr>
    </w:div>
    <w:div w:id="2010281992">
      <w:bodyDiv w:val="1"/>
      <w:marLeft w:val="0"/>
      <w:marRight w:val="0"/>
      <w:marTop w:val="0"/>
      <w:marBottom w:val="0"/>
      <w:divBdr>
        <w:top w:val="none" w:sz="0" w:space="0" w:color="auto"/>
        <w:left w:val="none" w:sz="0" w:space="0" w:color="auto"/>
        <w:bottom w:val="none" w:sz="0" w:space="0" w:color="auto"/>
        <w:right w:val="none" w:sz="0" w:space="0" w:color="auto"/>
      </w:divBdr>
    </w:div>
    <w:div w:id="2045985160">
      <w:bodyDiv w:val="1"/>
      <w:marLeft w:val="0"/>
      <w:marRight w:val="0"/>
      <w:marTop w:val="0"/>
      <w:marBottom w:val="0"/>
      <w:divBdr>
        <w:top w:val="none" w:sz="0" w:space="0" w:color="auto"/>
        <w:left w:val="none" w:sz="0" w:space="0" w:color="auto"/>
        <w:bottom w:val="none" w:sz="0" w:space="0" w:color="auto"/>
        <w:right w:val="none" w:sz="0" w:space="0" w:color="auto"/>
      </w:divBdr>
    </w:div>
    <w:div w:id="2090997112">
      <w:bodyDiv w:val="1"/>
      <w:marLeft w:val="0"/>
      <w:marRight w:val="0"/>
      <w:marTop w:val="0"/>
      <w:marBottom w:val="0"/>
      <w:divBdr>
        <w:top w:val="none" w:sz="0" w:space="0" w:color="auto"/>
        <w:left w:val="none" w:sz="0" w:space="0" w:color="auto"/>
        <w:bottom w:val="none" w:sz="0" w:space="0" w:color="auto"/>
        <w:right w:val="none" w:sz="0" w:space="0" w:color="auto"/>
      </w:divBdr>
    </w:div>
    <w:div w:id="2120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www.r-project.org/"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ate&#345;ina\Downloads\cechova_dopracovan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te&#345;ina\Downloads\cechova_dopracovan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ate&#345;ina\Downloads\cechova_dopracovan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e&#345;ina\Desktop\DIP%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ate&#345;ina\Desktop\cechova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baseline="0">
                <a:latin typeface="Times New Roman" panose="02020603050405020304" pitchFamily="18" charset="0"/>
                <a:cs typeface="Times New Roman" panose="02020603050405020304" pitchFamily="18" charset="0"/>
              </a:rPr>
              <a:t>Number of steps per day</a:t>
            </a:r>
            <a:endParaRPr lang="cs-CZ">
              <a:latin typeface="Times New Roman" panose="02020603050405020304" pitchFamily="18" charset="0"/>
              <a:cs typeface="Times New Roman" panose="02020603050405020304" pitchFamily="18" charset="0"/>
            </a:endParaRPr>
          </a:p>
        </c:rich>
      </c:tx>
      <c:layout>
        <c:manualLayout>
          <c:xMode val="edge"/>
          <c:yMode val="edge"/>
          <c:x val="0.31513286155686199"/>
          <c:y val="4.6296296296296301E-2"/>
        </c:manualLayout>
      </c:layout>
      <c:overlay val="0"/>
      <c:spPr>
        <a:noFill/>
        <a:ln>
          <a:noFill/>
        </a:ln>
        <a:effectLst/>
      </c:spPr>
    </c:title>
    <c:autoTitleDeleted val="0"/>
    <c:plotArea>
      <c:layout/>
      <c:barChart>
        <c:barDir val="col"/>
        <c:grouping val="clustered"/>
        <c:varyColors val="0"/>
        <c:ser>
          <c:idx val="0"/>
          <c:order val="0"/>
          <c:tx>
            <c:strRef>
              <c:f>'1'!$A$12</c:f>
              <c:strCache>
                <c:ptCount val="1"/>
                <c:pt idx="0">
                  <c:v>Mean</c:v>
                </c:pt>
              </c:strCache>
            </c:strRef>
          </c:tx>
          <c:spPr>
            <a:solidFill>
              <a:schemeClr val="accent1"/>
            </a:solidFill>
            <a:ln>
              <a:noFill/>
            </a:ln>
            <a:effectLst/>
          </c:spPr>
          <c:invertIfNegative val="0"/>
          <c:errBars>
            <c:errBarType val="both"/>
            <c:errValType val="cust"/>
            <c:noEndCap val="0"/>
            <c:plus>
              <c:numRef>
                <c:f>'1'!$B$13:$C$13</c:f>
                <c:numCache>
                  <c:formatCode>General</c:formatCode>
                  <c:ptCount val="2"/>
                  <c:pt idx="0">
                    <c:v>5378.1450000000004</c:v>
                  </c:pt>
                  <c:pt idx="1">
                    <c:v>3821.366</c:v>
                  </c:pt>
                </c:numCache>
              </c:numRef>
            </c:plus>
            <c:minus>
              <c:numRef>
                <c:f>'1'!$B$13:$C$13</c:f>
                <c:numCache>
                  <c:formatCode>General</c:formatCode>
                  <c:ptCount val="2"/>
                  <c:pt idx="0">
                    <c:v>5378.1450000000004</c:v>
                  </c:pt>
                  <c:pt idx="1">
                    <c:v>3821.366</c:v>
                  </c:pt>
                </c:numCache>
              </c:numRef>
            </c:minus>
            <c:spPr>
              <a:noFill/>
              <a:ln w="9525" cap="flat" cmpd="sng" algn="ctr">
                <a:solidFill>
                  <a:schemeClr val="tx1">
                    <a:lumMod val="65000"/>
                    <a:lumOff val="35000"/>
                  </a:schemeClr>
                </a:solidFill>
                <a:round/>
              </a:ln>
              <a:effectLst/>
            </c:spPr>
          </c:errBars>
          <c:cat>
            <c:strRef>
              <c:f>'1'!$B$11:$C$11</c:f>
              <c:strCache>
                <c:ptCount val="2"/>
                <c:pt idx="0">
                  <c:v>Males</c:v>
                </c:pt>
                <c:pt idx="1">
                  <c:v>Females</c:v>
                </c:pt>
              </c:strCache>
            </c:strRef>
          </c:cat>
          <c:val>
            <c:numRef>
              <c:f>'1'!$B$12:$C$12</c:f>
              <c:numCache>
                <c:formatCode>General</c:formatCode>
                <c:ptCount val="2"/>
                <c:pt idx="0">
                  <c:v>12478.52</c:v>
                </c:pt>
                <c:pt idx="1">
                  <c:v>12541.5</c:v>
                </c:pt>
              </c:numCache>
            </c:numRef>
          </c:val>
          <c:extLst>
            <c:ext xmlns:c16="http://schemas.microsoft.com/office/drawing/2014/chart" uri="{C3380CC4-5D6E-409C-BE32-E72D297353CC}">
              <c16:uniqueId val="{00000000-0FBB-4394-B6CA-476DC5C0D610}"/>
            </c:ext>
          </c:extLst>
        </c:ser>
        <c:dLbls>
          <c:showLegendKey val="0"/>
          <c:showVal val="0"/>
          <c:showCatName val="0"/>
          <c:showSerName val="0"/>
          <c:showPercent val="0"/>
          <c:showBubbleSize val="0"/>
        </c:dLbls>
        <c:gapWidth val="219"/>
        <c:overlap val="-27"/>
        <c:axId val="241582080"/>
        <c:axId val="241583616"/>
      </c:barChart>
      <c:catAx>
        <c:axId val="241582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583616"/>
        <c:crosses val="autoZero"/>
        <c:auto val="1"/>
        <c:lblAlgn val="ctr"/>
        <c:lblOffset val="100"/>
        <c:noMultiLvlLbl val="0"/>
      </c:catAx>
      <c:valAx>
        <c:axId val="24158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58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latin typeface="Times New Roman" panose="02020603050405020304" pitchFamily="18" charset="0"/>
                <a:ea typeface="Tahoma" panose="020B0604030504040204" pitchFamily="34" charset="0"/>
                <a:cs typeface="Times New Roman" panose="02020603050405020304" pitchFamily="18" charset="0"/>
              </a:rPr>
              <a:t>Males</a:t>
            </a:r>
            <a:r>
              <a:rPr lang="cs-CZ" baseline="0">
                <a:latin typeface="Times New Roman" panose="02020603050405020304" pitchFamily="18" charset="0"/>
                <a:ea typeface="Tahoma" panose="020B0604030504040204" pitchFamily="34" charset="0"/>
                <a:cs typeface="Times New Roman" panose="02020603050405020304" pitchFamily="18" charset="0"/>
              </a:rPr>
              <a:t> </a:t>
            </a:r>
            <a:r>
              <a:rPr lang="en-US">
                <a:latin typeface="Times New Roman" panose="02020603050405020304" pitchFamily="18" charset="0"/>
                <a:ea typeface="Tahoma" panose="020B0604030504040204" pitchFamily="34" charset="0"/>
                <a:cs typeface="Times New Roman" panose="02020603050405020304" pitchFamily="18" charset="0"/>
              </a:rPr>
              <a:t> </a:t>
            </a:r>
            <a:r>
              <a:rPr lang="cs-CZ" sz="1400" b="0" i="0" u="none" strike="noStrike" baseline="0">
                <a:effectLst/>
              </a:rPr>
              <a:t>– </a:t>
            </a:r>
            <a:r>
              <a:rPr lang="en-US">
                <a:latin typeface="Times New Roman" panose="02020603050405020304" pitchFamily="18" charset="0"/>
                <a:ea typeface="Tahoma" panose="020B0604030504040204" pitchFamily="34" charset="0"/>
                <a:cs typeface="Times New Roman" panose="02020603050405020304" pitchFamily="18" charset="0"/>
              </a:rPr>
              <a:t>Average number of Steps (Working Day)</a:t>
            </a:r>
          </a:p>
        </c:rich>
      </c:tx>
      <c:overlay val="0"/>
      <c:spPr>
        <a:noFill/>
        <a:ln>
          <a:noFill/>
        </a:ln>
        <a:effectLst/>
      </c:spPr>
    </c:title>
    <c:autoTitleDeleted val="0"/>
    <c:plotArea>
      <c:layout/>
      <c:barChart>
        <c:barDir val="col"/>
        <c:grouping val="clustered"/>
        <c:varyColors val="0"/>
        <c:ser>
          <c:idx val="0"/>
          <c:order val="0"/>
          <c:tx>
            <c:strRef>
              <c:f>'[cechova_dopracovani.xlsx]1'!$B$174</c:f>
              <c:strCache>
                <c:ptCount val="1"/>
                <c:pt idx="0">
                  <c:v>Mean (Working Day)</c:v>
                </c:pt>
              </c:strCache>
            </c:strRef>
          </c:tx>
          <c:spPr>
            <a:solidFill>
              <a:schemeClr val="accent1"/>
            </a:solidFill>
            <a:ln>
              <a:noFill/>
            </a:ln>
            <a:effectLst/>
          </c:spPr>
          <c:invertIfNegative val="0"/>
          <c:errBars>
            <c:errBarType val="both"/>
            <c:errValType val="cust"/>
            <c:noEndCap val="0"/>
            <c:plus>
              <c:numRef>
                <c:f>'[cechova_dopracovani.xlsx]1'!$C$175:$C$180</c:f>
                <c:numCache>
                  <c:formatCode>General</c:formatCode>
                  <c:ptCount val="6"/>
                  <c:pt idx="0">
                    <c:v>4901.9669999999996</c:v>
                  </c:pt>
                  <c:pt idx="1">
                    <c:v>7952.2640000000001</c:v>
                  </c:pt>
                  <c:pt idx="2">
                    <c:v>3522.5149999999999</c:v>
                  </c:pt>
                  <c:pt idx="3">
                    <c:v>5527.8419999999996</c:v>
                  </c:pt>
                  <c:pt idx="4">
                    <c:v>6158.1530000000002</c:v>
                  </c:pt>
                  <c:pt idx="5">
                    <c:v>2609.2150000000001</c:v>
                  </c:pt>
                </c:numCache>
              </c:numRef>
            </c:plus>
            <c:minus>
              <c:numRef>
                <c:f>'[cechova_dopracovani.xlsx]1'!$C$175:$C$180</c:f>
                <c:numCache>
                  <c:formatCode>General</c:formatCode>
                  <c:ptCount val="6"/>
                  <c:pt idx="0">
                    <c:v>4901.9669999999996</c:v>
                  </c:pt>
                  <c:pt idx="1">
                    <c:v>7952.2640000000001</c:v>
                  </c:pt>
                  <c:pt idx="2">
                    <c:v>3522.5149999999999</c:v>
                  </c:pt>
                  <c:pt idx="3">
                    <c:v>5527.8419999999996</c:v>
                  </c:pt>
                  <c:pt idx="4">
                    <c:v>6158.1530000000002</c:v>
                  </c:pt>
                  <c:pt idx="5">
                    <c:v>2609.2150000000001</c:v>
                  </c:pt>
                </c:numCache>
              </c:numRef>
            </c:minus>
            <c:spPr>
              <a:noFill/>
              <a:ln w="9525" cap="flat" cmpd="sng" algn="ctr">
                <a:solidFill>
                  <a:schemeClr val="tx1">
                    <a:lumMod val="65000"/>
                    <a:lumOff val="35000"/>
                  </a:schemeClr>
                </a:solidFill>
                <a:round/>
              </a:ln>
              <a:effectLst/>
            </c:spPr>
          </c:errBars>
          <c:cat>
            <c:strRef>
              <c:f>'[cechova_dopracovani.xlsx]1'!$A$175:$A$180</c:f>
              <c:strCache>
                <c:ptCount val="6"/>
                <c:pt idx="0">
                  <c:v>APA</c:v>
                </c:pt>
                <c:pt idx="1">
                  <c:v>ATV</c:v>
                </c:pt>
                <c:pt idx="2">
                  <c:v>OCHO</c:v>
                </c:pt>
                <c:pt idx="3">
                  <c:v>REK</c:v>
                </c:pt>
                <c:pt idx="4">
                  <c:v>TV+</c:v>
                </c:pt>
                <c:pt idx="5">
                  <c:v>TVS</c:v>
                </c:pt>
              </c:strCache>
            </c:strRef>
          </c:cat>
          <c:val>
            <c:numRef>
              <c:f>'[cechova_dopracovani.xlsx]1'!$B$175:$B$180</c:f>
              <c:numCache>
                <c:formatCode>General</c:formatCode>
                <c:ptCount val="6"/>
                <c:pt idx="0">
                  <c:v>10914.994000000001</c:v>
                </c:pt>
                <c:pt idx="1">
                  <c:v>12963</c:v>
                </c:pt>
                <c:pt idx="2">
                  <c:v>13256.85</c:v>
                </c:pt>
                <c:pt idx="3">
                  <c:v>12349.562</c:v>
                </c:pt>
                <c:pt idx="4">
                  <c:v>14242.175999999999</c:v>
                </c:pt>
                <c:pt idx="5">
                  <c:v>9726.4330000000009</c:v>
                </c:pt>
              </c:numCache>
            </c:numRef>
          </c:val>
          <c:extLst>
            <c:ext xmlns:c16="http://schemas.microsoft.com/office/drawing/2014/chart" uri="{C3380CC4-5D6E-409C-BE32-E72D297353CC}">
              <c16:uniqueId val="{00000000-E2EC-4000-8A09-63453F36F807}"/>
            </c:ext>
          </c:extLst>
        </c:ser>
        <c:dLbls>
          <c:showLegendKey val="0"/>
          <c:showVal val="0"/>
          <c:showCatName val="0"/>
          <c:showSerName val="0"/>
          <c:showPercent val="0"/>
          <c:showBubbleSize val="0"/>
        </c:dLbls>
        <c:gapWidth val="219"/>
        <c:overlap val="-27"/>
        <c:axId val="242110848"/>
        <c:axId val="242112384"/>
      </c:barChart>
      <c:catAx>
        <c:axId val="242110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2112384"/>
        <c:crosses val="autoZero"/>
        <c:auto val="1"/>
        <c:lblAlgn val="ctr"/>
        <c:lblOffset val="100"/>
        <c:noMultiLvlLbl val="0"/>
      </c:catAx>
      <c:valAx>
        <c:axId val="24211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211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Males </a:t>
            </a:r>
            <a:r>
              <a:rPr lang="cs-CZ" sz="1400" b="0" i="0" u="none" strike="noStrike" baseline="0">
                <a:effectLst/>
              </a:rPr>
              <a:t>–</a:t>
            </a:r>
            <a:r>
              <a:rPr lang="en-US">
                <a:latin typeface="Times New Roman" panose="02020603050405020304" pitchFamily="18" charset="0"/>
                <a:cs typeface="Times New Roman" panose="02020603050405020304" pitchFamily="18" charset="0"/>
              </a:rPr>
              <a:t> Average number of Steps (Weekend)</a:t>
            </a:r>
          </a:p>
        </c:rich>
      </c:tx>
      <c:overlay val="0"/>
      <c:spPr>
        <a:noFill/>
        <a:ln>
          <a:noFill/>
        </a:ln>
        <a:effectLst/>
      </c:spPr>
    </c:title>
    <c:autoTitleDeleted val="0"/>
    <c:plotArea>
      <c:layout/>
      <c:barChart>
        <c:barDir val="col"/>
        <c:grouping val="clustered"/>
        <c:varyColors val="0"/>
        <c:ser>
          <c:idx val="0"/>
          <c:order val="0"/>
          <c:tx>
            <c:strRef>
              <c:f>'[cechova_dopracovani.xlsx]1'!$F$174</c:f>
              <c:strCache>
                <c:ptCount val="1"/>
                <c:pt idx="0">
                  <c:v>Mean (Weekend)</c:v>
                </c:pt>
              </c:strCache>
            </c:strRef>
          </c:tx>
          <c:spPr>
            <a:solidFill>
              <a:schemeClr val="accent1"/>
            </a:solidFill>
            <a:ln>
              <a:noFill/>
            </a:ln>
            <a:effectLst/>
          </c:spPr>
          <c:invertIfNegative val="0"/>
          <c:errBars>
            <c:errBarType val="both"/>
            <c:errValType val="cust"/>
            <c:noEndCap val="0"/>
            <c:plus>
              <c:numRef>
                <c:f>'[cechova_dopracovani.xlsx]1'!$G$175:$G$180</c:f>
                <c:numCache>
                  <c:formatCode>General</c:formatCode>
                  <c:ptCount val="6"/>
                  <c:pt idx="0">
                    <c:v>4661.57</c:v>
                  </c:pt>
                  <c:pt idx="1">
                    <c:v>7392.9189999999999</c:v>
                  </c:pt>
                  <c:pt idx="2">
                    <c:v>4356.4279999999999</c:v>
                  </c:pt>
                  <c:pt idx="3">
                    <c:v>5877.4139999999998</c:v>
                  </c:pt>
                  <c:pt idx="4">
                    <c:v>6096.6679999999997</c:v>
                  </c:pt>
                  <c:pt idx="5">
                    <c:v>3046.2249999999999</c:v>
                  </c:pt>
                </c:numCache>
              </c:numRef>
            </c:plus>
            <c:minus>
              <c:numRef>
                <c:f>'[cechova_dopracovani.xlsx]1'!$G$175:$G$180</c:f>
                <c:numCache>
                  <c:formatCode>General</c:formatCode>
                  <c:ptCount val="6"/>
                  <c:pt idx="0">
                    <c:v>4661.57</c:v>
                  </c:pt>
                  <c:pt idx="1">
                    <c:v>7392.9189999999999</c:v>
                  </c:pt>
                  <c:pt idx="2">
                    <c:v>4356.4279999999999</c:v>
                  </c:pt>
                  <c:pt idx="3">
                    <c:v>5877.4139999999998</c:v>
                  </c:pt>
                  <c:pt idx="4">
                    <c:v>6096.6679999999997</c:v>
                  </c:pt>
                  <c:pt idx="5">
                    <c:v>3046.2249999999999</c:v>
                  </c:pt>
                </c:numCache>
              </c:numRef>
            </c:minus>
            <c:spPr>
              <a:noFill/>
              <a:ln w="9525" cap="flat" cmpd="sng" algn="ctr">
                <a:solidFill>
                  <a:schemeClr val="tx1">
                    <a:lumMod val="65000"/>
                    <a:lumOff val="35000"/>
                  </a:schemeClr>
                </a:solidFill>
                <a:round/>
              </a:ln>
              <a:effectLst/>
            </c:spPr>
          </c:errBars>
          <c:cat>
            <c:strRef>
              <c:f>'[cechova_dopracovani.xlsx]1'!$E$175:$E$180</c:f>
              <c:strCache>
                <c:ptCount val="6"/>
                <c:pt idx="0">
                  <c:v>APA</c:v>
                </c:pt>
                <c:pt idx="1">
                  <c:v>ATV</c:v>
                </c:pt>
                <c:pt idx="2">
                  <c:v>OCHO</c:v>
                </c:pt>
                <c:pt idx="3">
                  <c:v>REK</c:v>
                </c:pt>
                <c:pt idx="4">
                  <c:v>TV+</c:v>
                </c:pt>
                <c:pt idx="5">
                  <c:v>TVS</c:v>
                </c:pt>
              </c:strCache>
            </c:strRef>
          </c:cat>
          <c:val>
            <c:numRef>
              <c:f>'[cechova_dopracovani.xlsx]1'!$F$175:$F$180</c:f>
              <c:numCache>
                <c:formatCode>General</c:formatCode>
                <c:ptCount val="6"/>
                <c:pt idx="0">
                  <c:v>9135.9120000000003</c:v>
                </c:pt>
                <c:pt idx="1">
                  <c:v>11754.3</c:v>
                </c:pt>
                <c:pt idx="2">
                  <c:v>12607.458000000001</c:v>
                </c:pt>
                <c:pt idx="3">
                  <c:v>11081.416999999999</c:v>
                </c:pt>
                <c:pt idx="4">
                  <c:v>11565.486000000001</c:v>
                </c:pt>
                <c:pt idx="5">
                  <c:v>10187.625</c:v>
                </c:pt>
              </c:numCache>
            </c:numRef>
          </c:val>
          <c:extLst>
            <c:ext xmlns:c16="http://schemas.microsoft.com/office/drawing/2014/chart" uri="{C3380CC4-5D6E-409C-BE32-E72D297353CC}">
              <c16:uniqueId val="{00000000-6F4D-4E91-81B4-7766693C34C2}"/>
            </c:ext>
          </c:extLst>
        </c:ser>
        <c:dLbls>
          <c:showLegendKey val="0"/>
          <c:showVal val="0"/>
          <c:showCatName val="0"/>
          <c:showSerName val="0"/>
          <c:showPercent val="0"/>
          <c:showBubbleSize val="0"/>
        </c:dLbls>
        <c:gapWidth val="219"/>
        <c:overlap val="-27"/>
        <c:axId val="242132864"/>
        <c:axId val="242134400"/>
      </c:barChart>
      <c:catAx>
        <c:axId val="2421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2134400"/>
        <c:crosses val="autoZero"/>
        <c:auto val="1"/>
        <c:lblAlgn val="ctr"/>
        <c:lblOffset val="100"/>
        <c:noMultiLvlLbl val="0"/>
      </c:catAx>
      <c:valAx>
        <c:axId val="24213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213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Males</a:t>
            </a:r>
          </a:p>
        </c:rich>
      </c:tx>
      <c:overlay val="0"/>
      <c:spPr>
        <a:noFill/>
        <a:ln>
          <a:noFill/>
        </a:ln>
        <a:effectLst/>
      </c:spPr>
    </c:title>
    <c:autoTitleDeleted val="0"/>
    <c:plotArea>
      <c:layout/>
      <c:barChart>
        <c:barDir val="col"/>
        <c:grouping val="clustered"/>
        <c:varyColors val="0"/>
        <c:ser>
          <c:idx val="0"/>
          <c:order val="0"/>
          <c:tx>
            <c:strRef>
              <c:f>'[cechova_dopracovani.xlsx]1'!$B$174</c:f>
              <c:strCache>
                <c:ptCount val="1"/>
                <c:pt idx="0">
                  <c:v>Mean (Working Day)</c:v>
                </c:pt>
              </c:strCache>
            </c:strRef>
          </c:tx>
          <c:spPr>
            <a:solidFill>
              <a:schemeClr val="accent1"/>
            </a:solidFill>
            <a:ln>
              <a:noFill/>
            </a:ln>
            <a:effectLst/>
          </c:spPr>
          <c:invertIfNegative val="0"/>
          <c:errBars>
            <c:errBarType val="both"/>
            <c:errValType val="cust"/>
            <c:noEndCap val="0"/>
            <c:plus>
              <c:numRef>
                <c:f>'[cechova_dopracovani.xlsx]1'!$C$175:$C$180</c:f>
                <c:numCache>
                  <c:formatCode>General</c:formatCode>
                  <c:ptCount val="6"/>
                  <c:pt idx="0">
                    <c:v>4901.9669999999996</c:v>
                  </c:pt>
                  <c:pt idx="1">
                    <c:v>7952.2640000000001</c:v>
                  </c:pt>
                  <c:pt idx="2">
                    <c:v>3522.5149999999999</c:v>
                  </c:pt>
                  <c:pt idx="3">
                    <c:v>5527.8419999999996</c:v>
                  </c:pt>
                  <c:pt idx="4">
                    <c:v>6158.1530000000002</c:v>
                  </c:pt>
                  <c:pt idx="5">
                    <c:v>2609.2150000000001</c:v>
                  </c:pt>
                </c:numCache>
              </c:numRef>
            </c:plus>
            <c:minus>
              <c:numRef>
                <c:f>'[cechova_dopracovani.xlsx]1'!$C$175:$C$180</c:f>
                <c:numCache>
                  <c:formatCode>General</c:formatCode>
                  <c:ptCount val="6"/>
                  <c:pt idx="0">
                    <c:v>4901.9669999999996</c:v>
                  </c:pt>
                  <c:pt idx="1">
                    <c:v>7952.2640000000001</c:v>
                  </c:pt>
                  <c:pt idx="2">
                    <c:v>3522.5149999999999</c:v>
                  </c:pt>
                  <c:pt idx="3">
                    <c:v>5527.8419999999996</c:v>
                  </c:pt>
                  <c:pt idx="4">
                    <c:v>6158.1530000000002</c:v>
                  </c:pt>
                  <c:pt idx="5">
                    <c:v>2609.2150000000001</c:v>
                  </c:pt>
                </c:numCache>
              </c:numRef>
            </c:minus>
            <c:spPr>
              <a:noFill/>
              <a:ln w="9525" cap="flat" cmpd="sng" algn="ctr">
                <a:solidFill>
                  <a:schemeClr val="tx1">
                    <a:lumMod val="65000"/>
                    <a:lumOff val="35000"/>
                  </a:schemeClr>
                </a:solidFill>
                <a:round/>
              </a:ln>
              <a:effectLst/>
            </c:spPr>
          </c:errBars>
          <c:cat>
            <c:strRef>
              <c:f>'[cechova_dopracovani.xlsx]1'!$A$175:$A$180</c:f>
              <c:strCache>
                <c:ptCount val="6"/>
                <c:pt idx="0">
                  <c:v>APA</c:v>
                </c:pt>
                <c:pt idx="1">
                  <c:v>ATV</c:v>
                </c:pt>
                <c:pt idx="2">
                  <c:v>OCHO</c:v>
                </c:pt>
                <c:pt idx="3">
                  <c:v>REK</c:v>
                </c:pt>
                <c:pt idx="4">
                  <c:v>TV+</c:v>
                </c:pt>
                <c:pt idx="5">
                  <c:v>TVS</c:v>
                </c:pt>
              </c:strCache>
            </c:strRef>
          </c:cat>
          <c:val>
            <c:numRef>
              <c:f>'[cechova_dopracovani.xlsx]1'!$B$175:$B$180</c:f>
              <c:numCache>
                <c:formatCode>General</c:formatCode>
                <c:ptCount val="6"/>
                <c:pt idx="0">
                  <c:v>10914.994000000001</c:v>
                </c:pt>
                <c:pt idx="1">
                  <c:v>12963</c:v>
                </c:pt>
                <c:pt idx="2">
                  <c:v>13256.85</c:v>
                </c:pt>
                <c:pt idx="3">
                  <c:v>12349.562</c:v>
                </c:pt>
                <c:pt idx="4">
                  <c:v>14242.175999999999</c:v>
                </c:pt>
                <c:pt idx="5">
                  <c:v>9726.4330000000009</c:v>
                </c:pt>
              </c:numCache>
            </c:numRef>
          </c:val>
          <c:extLst>
            <c:ext xmlns:c16="http://schemas.microsoft.com/office/drawing/2014/chart" uri="{C3380CC4-5D6E-409C-BE32-E72D297353CC}">
              <c16:uniqueId val="{00000000-EE2C-4324-9E91-3B386EE68508}"/>
            </c:ext>
          </c:extLst>
        </c:ser>
        <c:ser>
          <c:idx val="1"/>
          <c:order val="1"/>
          <c:tx>
            <c:strRef>
              <c:f>'[cechova_dopracovani.xlsx]1'!$F$174</c:f>
              <c:strCache>
                <c:ptCount val="1"/>
                <c:pt idx="0">
                  <c:v>Mean (Weekend)</c:v>
                </c:pt>
              </c:strCache>
            </c:strRef>
          </c:tx>
          <c:spPr>
            <a:solidFill>
              <a:schemeClr val="accent2"/>
            </a:solidFill>
            <a:ln>
              <a:noFill/>
            </a:ln>
            <a:effectLst/>
          </c:spPr>
          <c:invertIfNegative val="0"/>
          <c:errBars>
            <c:errBarType val="both"/>
            <c:errValType val="cust"/>
            <c:noEndCap val="0"/>
            <c:plus>
              <c:numRef>
                <c:f>'[cechova_dopracovani.xlsx]1'!$G$175:$G$180</c:f>
                <c:numCache>
                  <c:formatCode>General</c:formatCode>
                  <c:ptCount val="6"/>
                  <c:pt idx="0">
                    <c:v>4661.57</c:v>
                  </c:pt>
                  <c:pt idx="1">
                    <c:v>7392.9189999999999</c:v>
                  </c:pt>
                  <c:pt idx="2">
                    <c:v>4356.4279999999999</c:v>
                  </c:pt>
                  <c:pt idx="3">
                    <c:v>5877.4139999999998</c:v>
                  </c:pt>
                  <c:pt idx="4">
                    <c:v>6096.6679999999997</c:v>
                  </c:pt>
                  <c:pt idx="5">
                    <c:v>3046.2249999999999</c:v>
                  </c:pt>
                </c:numCache>
              </c:numRef>
            </c:plus>
            <c:minus>
              <c:numRef>
                <c:f>'[cechova_dopracovani.xlsx]1'!$G$175:$G$180</c:f>
                <c:numCache>
                  <c:formatCode>General</c:formatCode>
                  <c:ptCount val="6"/>
                  <c:pt idx="0">
                    <c:v>4661.57</c:v>
                  </c:pt>
                  <c:pt idx="1">
                    <c:v>7392.9189999999999</c:v>
                  </c:pt>
                  <c:pt idx="2">
                    <c:v>4356.4279999999999</c:v>
                  </c:pt>
                  <c:pt idx="3">
                    <c:v>5877.4139999999998</c:v>
                  </c:pt>
                  <c:pt idx="4">
                    <c:v>6096.6679999999997</c:v>
                  </c:pt>
                  <c:pt idx="5">
                    <c:v>3046.2249999999999</c:v>
                  </c:pt>
                </c:numCache>
              </c:numRef>
            </c:minus>
            <c:spPr>
              <a:noFill/>
              <a:ln w="9525" cap="flat" cmpd="sng" algn="ctr">
                <a:solidFill>
                  <a:schemeClr val="tx1">
                    <a:lumMod val="65000"/>
                    <a:lumOff val="35000"/>
                  </a:schemeClr>
                </a:solidFill>
                <a:round/>
              </a:ln>
              <a:effectLst/>
            </c:spPr>
          </c:errBars>
          <c:val>
            <c:numRef>
              <c:f>'[cechova_dopracovani.xlsx]1'!$F$175:$F$180</c:f>
              <c:numCache>
                <c:formatCode>General</c:formatCode>
                <c:ptCount val="6"/>
                <c:pt idx="0">
                  <c:v>9135.9120000000003</c:v>
                </c:pt>
                <c:pt idx="1">
                  <c:v>11754.3</c:v>
                </c:pt>
                <c:pt idx="2">
                  <c:v>12607.458000000001</c:v>
                </c:pt>
                <c:pt idx="3">
                  <c:v>11081.416999999999</c:v>
                </c:pt>
                <c:pt idx="4">
                  <c:v>11565.486000000001</c:v>
                </c:pt>
                <c:pt idx="5">
                  <c:v>10187.625</c:v>
                </c:pt>
              </c:numCache>
            </c:numRef>
          </c:val>
          <c:extLst>
            <c:ext xmlns:c16="http://schemas.microsoft.com/office/drawing/2014/chart" uri="{C3380CC4-5D6E-409C-BE32-E72D297353CC}">
              <c16:uniqueId val="{00000001-EE2C-4324-9E91-3B386EE68508}"/>
            </c:ext>
          </c:extLst>
        </c:ser>
        <c:dLbls>
          <c:showLegendKey val="0"/>
          <c:showVal val="0"/>
          <c:showCatName val="0"/>
          <c:showSerName val="0"/>
          <c:showPercent val="0"/>
          <c:showBubbleSize val="0"/>
        </c:dLbls>
        <c:gapWidth val="219"/>
        <c:overlap val="-27"/>
        <c:axId val="251001088"/>
        <c:axId val="251133952"/>
      </c:barChart>
      <c:catAx>
        <c:axId val="251001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133952"/>
        <c:crosses val="autoZero"/>
        <c:auto val="1"/>
        <c:lblAlgn val="ctr"/>
        <c:lblOffset val="100"/>
        <c:noMultiLvlLbl val="0"/>
      </c:catAx>
      <c:valAx>
        <c:axId val="25113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00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Females </a:t>
            </a:r>
            <a:r>
              <a:rPr lang="cs-CZ" sz="1400" b="0" i="0" u="none" strike="noStrike" baseline="0">
                <a:effectLst/>
              </a:rPr>
              <a:t>–</a:t>
            </a:r>
            <a:r>
              <a:rPr lang="en-US">
                <a:latin typeface="Times New Roman" panose="02020603050405020304" pitchFamily="18" charset="0"/>
                <a:cs typeface="Times New Roman" panose="02020603050405020304" pitchFamily="18" charset="0"/>
              </a:rPr>
              <a:t> Average</a:t>
            </a:r>
            <a:r>
              <a:rPr lang="en-US" baseline="0">
                <a:latin typeface="Times New Roman" panose="02020603050405020304" pitchFamily="18" charset="0"/>
                <a:cs typeface="Times New Roman" panose="02020603050405020304" pitchFamily="18" charset="0"/>
              </a:rPr>
              <a:t> number of </a:t>
            </a:r>
            <a:r>
              <a:rPr lang="en-US">
                <a:latin typeface="Times New Roman" panose="02020603050405020304" pitchFamily="18" charset="0"/>
                <a:cs typeface="Times New Roman" panose="02020603050405020304" pitchFamily="18" charset="0"/>
              </a:rPr>
              <a:t>Steps (Working Day</a:t>
            </a:r>
            <a:r>
              <a:rPr lang="en-US"/>
              <a:t>)</a:t>
            </a:r>
          </a:p>
        </c:rich>
      </c:tx>
      <c:layout>
        <c:manualLayout>
          <c:xMode val="edge"/>
          <c:yMode val="edge"/>
          <c:x val="0.15230481339405225"/>
          <c:y val="5.0964952910297977E-2"/>
        </c:manualLayout>
      </c:layout>
      <c:overlay val="0"/>
      <c:spPr>
        <a:noFill/>
        <a:ln>
          <a:noFill/>
        </a:ln>
        <a:effectLst/>
      </c:spPr>
    </c:title>
    <c:autoTitleDeleted val="0"/>
    <c:plotArea>
      <c:layout/>
      <c:barChart>
        <c:barDir val="col"/>
        <c:grouping val="clustered"/>
        <c:varyColors val="0"/>
        <c:ser>
          <c:idx val="0"/>
          <c:order val="0"/>
          <c:tx>
            <c:strRef>
              <c:f>'1'!$B$129</c:f>
              <c:strCache>
                <c:ptCount val="1"/>
                <c:pt idx="0">
                  <c:v>Mean (Working Day)</c:v>
                </c:pt>
              </c:strCache>
            </c:strRef>
          </c:tx>
          <c:spPr>
            <a:solidFill>
              <a:schemeClr val="accent1"/>
            </a:solidFill>
            <a:ln>
              <a:noFill/>
            </a:ln>
            <a:effectLst/>
          </c:spPr>
          <c:invertIfNegative val="0"/>
          <c:errBars>
            <c:errBarType val="both"/>
            <c:errValType val="cust"/>
            <c:noEndCap val="0"/>
            <c:plus>
              <c:numRef>
                <c:f>'1'!$C$130:$C$135</c:f>
                <c:numCache>
                  <c:formatCode>General</c:formatCode>
                  <c:ptCount val="6"/>
                  <c:pt idx="0">
                    <c:v>2122.0650000000001</c:v>
                  </c:pt>
                  <c:pt idx="1">
                    <c:v>3785.607</c:v>
                  </c:pt>
                  <c:pt idx="2">
                    <c:v>12391.243</c:v>
                  </c:pt>
                  <c:pt idx="3">
                    <c:v>2283.002</c:v>
                  </c:pt>
                  <c:pt idx="4">
                    <c:v>3645.7</c:v>
                  </c:pt>
                  <c:pt idx="5">
                    <c:v>1520.1690000000001</c:v>
                  </c:pt>
                </c:numCache>
              </c:numRef>
            </c:plus>
            <c:minus>
              <c:numRef>
                <c:f>'1'!$C$130:$C$135</c:f>
                <c:numCache>
                  <c:formatCode>General</c:formatCode>
                  <c:ptCount val="6"/>
                  <c:pt idx="0">
                    <c:v>2122.0650000000001</c:v>
                  </c:pt>
                  <c:pt idx="1">
                    <c:v>3785.607</c:v>
                  </c:pt>
                  <c:pt idx="2">
                    <c:v>12391.243</c:v>
                  </c:pt>
                  <c:pt idx="3">
                    <c:v>2283.002</c:v>
                  </c:pt>
                  <c:pt idx="4">
                    <c:v>3645.7</c:v>
                  </c:pt>
                  <c:pt idx="5">
                    <c:v>1520.1690000000001</c:v>
                  </c:pt>
                </c:numCache>
              </c:numRef>
            </c:minus>
            <c:spPr>
              <a:noFill/>
              <a:ln w="9525" cap="flat" cmpd="sng" algn="ctr">
                <a:solidFill>
                  <a:schemeClr val="tx1">
                    <a:lumMod val="65000"/>
                    <a:lumOff val="35000"/>
                  </a:schemeClr>
                </a:solidFill>
                <a:round/>
              </a:ln>
              <a:effectLst/>
            </c:spPr>
          </c:errBars>
          <c:cat>
            <c:strRef>
              <c:f>'1'!$A$130:$A$135</c:f>
              <c:strCache>
                <c:ptCount val="6"/>
                <c:pt idx="0">
                  <c:v>APA</c:v>
                </c:pt>
                <c:pt idx="1">
                  <c:v>ATV</c:v>
                </c:pt>
                <c:pt idx="2">
                  <c:v>OCHO</c:v>
                </c:pt>
                <c:pt idx="3">
                  <c:v>REK</c:v>
                </c:pt>
                <c:pt idx="4">
                  <c:v>TV+</c:v>
                </c:pt>
                <c:pt idx="5">
                  <c:v>TVS</c:v>
                </c:pt>
              </c:strCache>
            </c:strRef>
          </c:cat>
          <c:val>
            <c:numRef>
              <c:f>'1'!$B$130:$B$135</c:f>
              <c:numCache>
                <c:formatCode>General</c:formatCode>
                <c:ptCount val="6"/>
                <c:pt idx="0">
                  <c:v>11763.04</c:v>
                </c:pt>
                <c:pt idx="1">
                  <c:v>13868.32</c:v>
                </c:pt>
                <c:pt idx="2">
                  <c:v>18214.439999999999</c:v>
                </c:pt>
                <c:pt idx="3">
                  <c:v>12967.1</c:v>
                </c:pt>
                <c:pt idx="4">
                  <c:v>13568.65</c:v>
                </c:pt>
                <c:pt idx="5">
                  <c:v>11634.6</c:v>
                </c:pt>
              </c:numCache>
            </c:numRef>
          </c:val>
          <c:extLst>
            <c:ext xmlns:c16="http://schemas.microsoft.com/office/drawing/2014/chart" uri="{C3380CC4-5D6E-409C-BE32-E72D297353CC}">
              <c16:uniqueId val="{00000000-A5FD-4B5F-8761-D66DC5BB9957}"/>
            </c:ext>
          </c:extLst>
        </c:ser>
        <c:dLbls>
          <c:showLegendKey val="0"/>
          <c:showVal val="0"/>
          <c:showCatName val="0"/>
          <c:showSerName val="0"/>
          <c:showPercent val="0"/>
          <c:showBubbleSize val="0"/>
        </c:dLbls>
        <c:gapWidth val="219"/>
        <c:overlap val="-27"/>
        <c:axId val="251170816"/>
        <c:axId val="251172352"/>
      </c:barChart>
      <c:catAx>
        <c:axId val="251170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172352"/>
        <c:crosses val="autoZero"/>
        <c:auto val="1"/>
        <c:lblAlgn val="ctr"/>
        <c:lblOffset val="100"/>
        <c:noMultiLvlLbl val="0"/>
      </c:catAx>
      <c:valAx>
        <c:axId val="25117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17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Females </a:t>
            </a:r>
            <a:r>
              <a:rPr lang="cs-CZ" sz="1400" b="0" i="0" u="none" strike="noStrike" baseline="0">
                <a:effectLst/>
              </a:rPr>
              <a:t>–</a:t>
            </a:r>
            <a:r>
              <a:rPr lang="en-US">
                <a:latin typeface="Times New Roman" panose="02020603050405020304" pitchFamily="18" charset="0"/>
                <a:cs typeface="Times New Roman" panose="02020603050405020304" pitchFamily="18" charset="0"/>
              </a:rPr>
              <a:t> </a:t>
            </a:r>
            <a:r>
              <a:rPr lang="en-US" sz="1400" b="0" i="0" u="none" strike="noStrike" baseline="0">
                <a:effectLst/>
                <a:latin typeface="Times New Roman" panose="02020603050405020304" pitchFamily="18" charset="0"/>
                <a:cs typeface="Times New Roman" panose="02020603050405020304" pitchFamily="18" charset="0"/>
              </a:rPr>
              <a:t>Average number of Steps</a:t>
            </a:r>
            <a:r>
              <a:rPr lang="en-US">
                <a:latin typeface="Times New Roman" panose="02020603050405020304" pitchFamily="18" charset="0"/>
                <a:cs typeface="Times New Roman" panose="02020603050405020304" pitchFamily="18" charset="0"/>
              </a:rPr>
              <a:t> (Weekend)</a:t>
            </a:r>
          </a:p>
        </c:rich>
      </c:tx>
      <c:overlay val="0"/>
      <c:spPr>
        <a:noFill/>
        <a:ln>
          <a:noFill/>
        </a:ln>
        <a:effectLst/>
      </c:spPr>
    </c:title>
    <c:autoTitleDeleted val="0"/>
    <c:plotArea>
      <c:layout/>
      <c:barChart>
        <c:barDir val="col"/>
        <c:grouping val="clustered"/>
        <c:varyColors val="0"/>
        <c:ser>
          <c:idx val="0"/>
          <c:order val="0"/>
          <c:tx>
            <c:strRef>
              <c:f>'1'!$F$129</c:f>
              <c:strCache>
                <c:ptCount val="1"/>
                <c:pt idx="0">
                  <c:v>Mean (Weekend)</c:v>
                </c:pt>
              </c:strCache>
            </c:strRef>
          </c:tx>
          <c:spPr>
            <a:solidFill>
              <a:schemeClr val="accent1"/>
            </a:solidFill>
            <a:ln>
              <a:noFill/>
            </a:ln>
            <a:effectLst/>
          </c:spPr>
          <c:invertIfNegative val="0"/>
          <c:errBars>
            <c:errBarType val="both"/>
            <c:errValType val="cust"/>
            <c:noEndCap val="0"/>
            <c:plus>
              <c:numRef>
                <c:f>'1'!$G$130:$G$135</c:f>
                <c:numCache>
                  <c:formatCode>General</c:formatCode>
                  <c:ptCount val="6"/>
                  <c:pt idx="0">
                    <c:v>2892.3789999999999</c:v>
                  </c:pt>
                  <c:pt idx="1">
                    <c:v>5744.0569999999998</c:v>
                  </c:pt>
                  <c:pt idx="2">
                    <c:v>7329.6949999999997</c:v>
                  </c:pt>
                  <c:pt idx="3">
                    <c:v>4792.4790000000003</c:v>
                  </c:pt>
                  <c:pt idx="4">
                    <c:v>2892.5189999999998</c:v>
                  </c:pt>
                  <c:pt idx="5">
                    <c:v>4686.8940000000002</c:v>
                  </c:pt>
                </c:numCache>
              </c:numRef>
            </c:plus>
            <c:minus>
              <c:numRef>
                <c:f>'1'!$G$130:$G$135</c:f>
                <c:numCache>
                  <c:formatCode>General</c:formatCode>
                  <c:ptCount val="6"/>
                  <c:pt idx="0">
                    <c:v>2892.3789999999999</c:v>
                  </c:pt>
                  <c:pt idx="1">
                    <c:v>5744.0569999999998</c:v>
                  </c:pt>
                  <c:pt idx="2">
                    <c:v>7329.6949999999997</c:v>
                  </c:pt>
                  <c:pt idx="3">
                    <c:v>4792.4790000000003</c:v>
                  </c:pt>
                  <c:pt idx="4">
                    <c:v>2892.5189999999998</c:v>
                  </c:pt>
                  <c:pt idx="5">
                    <c:v>4686.8940000000002</c:v>
                  </c:pt>
                </c:numCache>
              </c:numRef>
            </c:minus>
            <c:spPr>
              <a:noFill/>
              <a:ln w="9525" cap="flat" cmpd="sng" algn="ctr">
                <a:solidFill>
                  <a:schemeClr val="tx1">
                    <a:lumMod val="65000"/>
                    <a:lumOff val="35000"/>
                  </a:schemeClr>
                </a:solidFill>
                <a:round/>
              </a:ln>
              <a:effectLst/>
            </c:spPr>
          </c:errBars>
          <c:cat>
            <c:strRef>
              <c:f>'1'!$E$130:$E$135</c:f>
              <c:strCache>
                <c:ptCount val="6"/>
                <c:pt idx="0">
                  <c:v>APA</c:v>
                </c:pt>
                <c:pt idx="1">
                  <c:v>ATV</c:v>
                </c:pt>
                <c:pt idx="2">
                  <c:v>OCHO</c:v>
                </c:pt>
                <c:pt idx="3">
                  <c:v>REK</c:v>
                </c:pt>
                <c:pt idx="4">
                  <c:v>TV+</c:v>
                </c:pt>
                <c:pt idx="5">
                  <c:v>TVS</c:v>
                </c:pt>
              </c:strCache>
            </c:strRef>
          </c:cat>
          <c:val>
            <c:numRef>
              <c:f>'1'!$F$130:$F$135</c:f>
              <c:numCache>
                <c:formatCode>General</c:formatCode>
                <c:ptCount val="6"/>
                <c:pt idx="0">
                  <c:v>9887.1039999999994</c:v>
                </c:pt>
                <c:pt idx="1">
                  <c:v>8660.7999999999993</c:v>
                </c:pt>
                <c:pt idx="2">
                  <c:v>13106.5</c:v>
                </c:pt>
                <c:pt idx="3">
                  <c:v>12481.156000000001</c:v>
                </c:pt>
                <c:pt idx="4">
                  <c:v>9342.6939999999995</c:v>
                </c:pt>
                <c:pt idx="5">
                  <c:v>11124.875</c:v>
                </c:pt>
              </c:numCache>
            </c:numRef>
          </c:val>
          <c:extLst>
            <c:ext xmlns:c16="http://schemas.microsoft.com/office/drawing/2014/chart" uri="{C3380CC4-5D6E-409C-BE32-E72D297353CC}">
              <c16:uniqueId val="{00000000-7CCF-4991-B5AE-3FB3274F37D5}"/>
            </c:ext>
          </c:extLst>
        </c:ser>
        <c:dLbls>
          <c:showLegendKey val="0"/>
          <c:showVal val="0"/>
          <c:showCatName val="0"/>
          <c:showSerName val="0"/>
          <c:showPercent val="0"/>
          <c:showBubbleSize val="0"/>
        </c:dLbls>
        <c:gapWidth val="219"/>
        <c:overlap val="-27"/>
        <c:axId val="251197312"/>
        <c:axId val="251198848"/>
      </c:barChart>
      <c:catAx>
        <c:axId val="25119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198848"/>
        <c:crosses val="autoZero"/>
        <c:auto val="1"/>
        <c:lblAlgn val="ctr"/>
        <c:lblOffset val="100"/>
        <c:noMultiLvlLbl val="0"/>
      </c:catAx>
      <c:valAx>
        <c:axId val="25119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119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indent="45720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Females</a:t>
            </a:r>
          </a:p>
        </c:rich>
      </c:tx>
      <c:overlay val="0"/>
      <c:spPr>
        <a:noFill/>
        <a:ln>
          <a:noFill/>
        </a:ln>
        <a:effectLst/>
      </c:spPr>
    </c:title>
    <c:autoTitleDeleted val="0"/>
    <c:plotArea>
      <c:layout/>
      <c:barChart>
        <c:barDir val="col"/>
        <c:grouping val="clustered"/>
        <c:varyColors val="0"/>
        <c:ser>
          <c:idx val="0"/>
          <c:order val="0"/>
          <c:tx>
            <c:strRef>
              <c:f>'1'!$B$129</c:f>
              <c:strCache>
                <c:ptCount val="1"/>
                <c:pt idx="0">
                  <c:v>Mean (Working Day)</c:v>
                </c:pt>
              </c:strCache>
            </c:strRef>
          </c:tx>
          <c:spPr>
            <a:solidFill>
              <a:schemeClr val="accent1"/>
            </a:solidFill>
            <a:ln>
              <a:noFill/>
            </a:ln>
            <a:effectLst/>
          </c:spPr>
          <c:invertIfNegative val="0"/>
          <c:errBars>
            <c:errBarType val="both"/>
            <c:errValType val="cust"/>
            <c:noEndCap val="0"/>
            <c:plus>
              <c:numRef>
                <c:f>'1'!$C$130:$C$135</c:f>
                <c:numCache>
                  <c:formatCode>General</c:formatCode>
                  <c:ptCount val="6"/>
                  <c:pt idx="0">
                    <c:v>2122.0650000000001</c:v>
                  </c:pt>
                  <c:pt idx="1">
                    <c:v>3785.607</c:v>
                  </c:pt>
                  <c:pt idx="2">
                    <c:v>12391.243</c:v>
                  </c:pt>
                  <c:pt idx="3">
                    <c:v>2283.002</c:v>
                  </c:pt>
                  <c:pt idx="4">
                    <c:v>3645.7</c:v>
                  </c:pt>
                  <c:pt idx="5">
                    <c:v>1520.1690000000001</c:v>
                  </c:pt>
                </c:numCache>
              </c:numRef>
            </c:plus>
            <c:minus>
              <c:numRef>
                <c:f>'1'!$C$130:$C$135</c:f>
                <c:numCache>
                  <c:formatCode>General</c:formatCode>
                  <c:ptCount val="6"/>
                  <c:pt idx="0">
                    <c:v>2122.0650000000001</c:v>
                  </c:pt>
                  <c:pt idx="1">
                    <c:v>3785.607</c:v>
                  </c:pt>
                  <c:pt idx="2">
                    <c:v>12391.243</c:v>
                  </c:pt>
                  <c:pt idx="3">
                    <c:v>2283.002</c:v>
                  </c:pt>
                  <c:pt idx="4">
                    <c:v>3645.7</c:v>
                  </c:pt>
                  <c:pt idx="5">
                    <c:v>1520.1690000000001</c:v>
                  </c:pt>
                </c:numCache>
              </c:numRef>
            </c:minus>
            <c:spPr>
              <a:noFill/>
              <a:ln w="9525" cap="flat" cmpd="sng" algn="ctr">
                <a:solidFill>
                  <a:schemeClr val="tx1">
                    <a:lumMod val="65000"/>
                    <a:lumOff val="35000"/>
                  </a:schemeClr>
                </a:solidFill>
                <a:round/>
              </a:ln>
              <a:effectLst/>
            </c:spPr>
          </c:errBars>
          <c:cat>
            <c:strRef>
              <c:f>'1'!$A$130:$A$135</c:f>
              <c:strCache>
                <c:ptCount val="6"/>
                <c:pt idx="0">
                  <c:v>APA</c:v>
                </c:pt>
                <c:pt idx="1">
                  <c:v>ATV</c:v>
                </c:pt>
                <c:pt idx="2">
                  <c:v>OCHO</c:v>
                </c:pt>
                <c:pt idx="3">
                  <c:v>REK</c:v>
                </c:pt>
                <c:pt idx="4">
                  <c:v>TV+</c:v>
                </c:pt>
                <c:pt idx="5">
                  <c:v>TVS</c:v>
                </c:pt>
              </c:strCache>
            </c:strRef>
          </c:cat>
          <c:val>
            <c:numRef>
              <c:f>'1'!$B$130:$B$135</c:f>
              <c:numCache>
                <c:formatCode>General</c:formatCode>
                <c:ptCount val="6"/>
                <c:pt idx="0">
                  <c:v>11763.04</c:v>
                </c:pt>
                <c:pt idx="1">
                  <c:v>13868.32</c:v>
                </c:pt>
                <c:pt idx="2">
                  <c:v>18214.439999999999</c:v>
                </c:pt>
                <c:pt idx="3">
                  <c:v>12967.1</c:v>
                </c:pt>
                <c:pt idx="4">
                  <c:v>13568.65</c:v>
                </c:pt>
                <c:pt idx="5">
                  <c:v>11634.6</c:v>
                </c:pt>
              </c:numCache>
            </c:numRef>
          </c:val>
          <c:extLst>
            <c:ext xmlns:c16="http://schemas.microsoft.com/office/drawing/2014/chart" uri="{C3380CC4-5D6E-409C-BE32-E72D297353CC}">
              <c16:uniqueId val="{00000000-517A-4837-895B-6C30CCC123C7}"/>
            </c:ext>
          </c:extLst>
        </c:ser>
        <c:ser>
          <c:idx val="1"/>
          <c:order val="1"/>
          <c:tx>
            <c:strRef>
              <c:f>'1'!$F$129</c:f>
              <c:strCache>
                <c:ptCount val="1"/>
                <c:pt idx="0">
                  <c:v>Mean (Weekend)</c:v>
                </c:pt>
              </c:strCache>
            </c:strRef>
          </c:tx>
          <c:spPr>
            <a:solidFill>
              <a:schemeClr val="accent2"/>
            </a:solidFill>
            <a:ln>
              <a:noFill/>
            </a:ln>
            <a:effectLst/>
          </c:spPr>
          <c:invertIfNegative val="0"/>
          <c:errBars>
            <c:errBarType val="both"/>
            <c:errValType val="cust"/>
            <c:noEndCap val="0"/>
            <c:plus>
              <c:numRef>
                <c:f>'1'!$G$130:$G$135</c:f>
                <c:numCache>
                  <c:formatCode>General</c:formatCode>
                  <c:ptCount val="6"/>
                  <c:pt idx="0">
                    <c:v>2892.3789999999999</c:v>
                  </c:pt>
                  <c:pt idx="1">
                    <c:v>5744.0569999999998</c:v>
                  </c:pt>
                  <c:pt idx="2">
                    <c:v>7329.6949999999997</c:v>
                  </c:pt>
                  <c:pt idx="3">
                    <c:v>4792.4790000000003</c:v>
                  </c:pt>
                  <c:pt idx="4">
                    <c:v>2892.5189999999998</c:v>
                  </c:pt>
                  <c:pt idx="5">
                    <c:v>4686.8940000000002</c:v>
                  </c:pt>
                </c:numCache>
              </c:numRef>
            </c:plus>
            <c:minus>
              <c:numRef>
                <c:f>'1'!$G$130:$G$135</c:f>
                <c:numCache>
                  <c:formatCode>General</c:formatCode>
                  <c:ptCount val="6"/>
                  <c:pt idx="0">
                    <c:v>2892.3789999999999</c:v>
                  </c:pt>
                  <c:pt idx="1">
                    <c:v>5744.0569999999998</c:v>
                  </c:pt>
                  <c:pt idx="2">
                    <c:v>7329.6949999999997</c:v>
                  </c:pt>
                  <c:pt idx="3">
                    <c:v>4792.4790000000003</c:v>
                  </c:pt>
                  <c:pt idx="4">
                    <c:v>2892.5189999999998</c:v>
                  </c:pt>
                  <c:pt idx="5">
                    <c:v>4686.8940000000002</c:v>
                  </c:pt>
                </c:numCache>
              </c:numRef>
            </c:minus>
            <c:spPr>
              <a:noFill/>
              <a:ln w="9525" cap="flat" cmpd="sng" algn="ctr">
                <a:solidFill>
                  <a:schemeClr val="tx1">
                    <a:lumMod val="65000"/>
                    <a:lumOff val="35000"/>
                  </a:schemeClr>
                </a:solidFill>
                <a:round/>
              </a:ln>
              <a:effectLst/>
            </c:spPr>
          </c:errBars>
          <c:cat>
            <c:strRef>
              <c:f>'1'!$A$130:$A$135</c:f>
              <c:strCache>
                <c:ptCount val="6"/>
                <c:pt idx="0">
                  <c:v>APA</c:v>
                </c:pt>
                <c:pt idx="1">
                  <c:v>ATV</c:v>
                </c:pt>
                <c:pt idx="2">
                  <c:v>OCHO</c:v>
                </c:pt>
                <c:pt idx="3">
                  <c:v>REK</c:v>
                </c:pt>
                <c:pt idx="4">
                  <c:v>TV+</c:v>
                </c:pt>
                <c:pt idx="5">
                  <c:v>TVS</c:v>
                </c:pt>
              </c:strCache>
            </c:strRef>
          </c:cat>
          <c:val>
            <c:numRef>
              <c:f>'1'!$F$130:$F$135</c:f>
              <c:numCache>
                <c:formatCode>General</c:formatCode>
                <c:ptCount val="6"/>
                <c:pt idx="0">
                  <c:v>9887.1039999999994</c:v>
                </c:pt>
                <c:pt idx="1">
                  <c:v>8660.7999999999993</c:v>
                </c:pt>
                <c:pt idx="2">
                  <c:v>13106.5</c:v>
                </c:pt>
                <c:pt idx="3">
                  <c:v>12481.156000000001</c:v>
                </c:pt>
                <c:pt idx="4">
                  <c:v>9342.6939999999995</c:v>
                </c:pt>
                <c:pt idx="5">
                  <c:v>11124.875</c:v>
                </c:pt>
              </c:numCache>
            </c:numRef>
          </c:val>
          <c:extLst>
            <c:ext xmlns:c16="http://schemas.microsoft.com/office/drawing/2014/chart" uri="{C3380CC4-5D6E-409C-BE32-E72D297353CC}">
              <c16:uniqueId val="{00000001-517A-4837-895B-6C30CCC123C7}"/>
            </c:ext>
          </c:extLst>
        </c:ser>
        <c:dLbls>
          <c:showLegendKey val="0"/>
          <c:showVal val="0"/>
          <c:showCatName val="0"/>
          <c:showSerName val="0"/>
          <c:showPercent val="0"/>
          <c:showBubbleSize val="0"/>
        </c:dLbls>
        <c:gapWidth val="219"/>
        <c:overlap val="-27"/>
        <c:axId val="252356096"/>
        <c:axId val="252357632"/>
      </c:barChart>
      <c:catAx>
        <c:axId val="252356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2357632"/>
        <c:crosses val="autoZero"/>
        <c:auto val="1"/>
        <c:lblAlgn val="ctr"/>
        <c:lblOffset val="100"/>
        <c:noMultiLvlLbl val="0"/>
      </c:catAx>
      <c:valAx>
        <c:axId val="25235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5235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Mean number of steps per day</a:t>
            </a:r>
          </a:p>
        </c:rich>
      </c:tx>
      <c:overlay val="0"/>
      <c:spPr>
        <a:noFill/>
        <a:ln>
          <a:noFill/>
        </a:ln>
        <a:effectLst/>
      </c:spPr>
    </c:title>
    <c:autoTitleDeleted val="0"/>
    <c:plotArea>
      <c:layout/>
      <c:barChart>
        <c:barDir val="col"/>
        <c:grouping val="clustered"/>
        <c:varyColors val="0"/>
        <c:ser>
          <c:idx val="0"/>
          <c:order val="0"/>
          <c:tx>
            <c:strRef>
              <c:f>List2!$D$4:$D$5</c:f>
              <c:strCache>
                <c:ptCount val="2"/>
                <c:pt idx="0">
                  <c:v>males + females</c:v>
                </c:pt>
                <c:pt idx="1">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List2!$C$6:$C$11</c:f>
              <c:strCache>
                <c:ptCount val="6"/>
                <c:pt idx="0">
                  <c:v>FTK</c:v>
                </c:pt>
                <c:pt idx="1">
                  <c:v>MSA a AP</c:v>
                </c:pt>
                <c:pt idx="2">
                  <c:v>UO</c:v>
                </c:pt>
                <c:pt idx="3">
                  <c:v>UB-sk1</c:v>
                </c:pt>
                <c:pt idx="4">
                  <c:v>UB-sk2</c:v>
                </c:pt>
                <c:pt idx="5">
                  <c:v>UniSZA</c:v>
                </c:pt>
              </c:strCache>
            </c:strRef>
          </c:cat>
          <c:val>
            <c:numRef>
              <c:f>List2!$D$6:$D$11</c:f>
              <c:numCache>
                <c:formatCode>General</c:formatCode>
                <c:ptCount val="6"/>
                <c:pt idx="0">
                  <c:v>12502.4</c:v>
                </c:pt>
                <c:pt idx="1">
                  <c:v>5585</c:v>
                </c:pt>
                <c:pt idx="2">
                  <c:v>11473.87</c:v>
                </c:pt>
                <c:pt idx="3">
                  <c:v>11569</c:v>
                </c:pt>
                <c:pt idx="4">
                  <c:v>8824</c:v>
                </c:pt>
                <c:pt idx="5">
                  <c:v>4182</c:v>
                </c:pt>
              </c:numCache>
            </c:numRef>
          </c:val>
          <c:extLst>
            <c:ext xmlns:c16="http://schemas.microsoft.com/office/drawing/2014/chart" uri="{C3380CC4-5D6E-409C-BE32-E72D297353CC}">
              <c16:uniqueId val="{00000000-2376-499E-9E9E-8A52771C52C2}"/>
            </c:ext>
          </c:extLst>
        </c:ser>
        <c:ser>
          <c:idx val="1"/>
          <c:order val="1"/>
          <c:tx>
            <c:strRef>
              <c:f>List2!$E$4:$E$5</c:f>
              <c:strCache>
                <c:ptCount val="2"/>
                <c:pt idx="0">
                  <c:v>males + females</c:v>
                </c:pt>
                <c:pt idx="1">
                  <c:v>mean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List2!$C$6:$C$11</c:f>
              <c:strCache>
                <c:ptCount val="6"/>
                <c:pt idx="0">
                  <c:v>FTK</c:v>
                </c:pt>
                <c:pt idx="1">
                  <c:v>MSA a AP</c:v>
                </c:pt>
                <c:pt idx="2">
                  <c:v>UO</c:v>
                </c:pt>
                <c:pt idx="3">
                  <c:v>UB-sk1</c:v>
                </c:pt>
                <c:pt idx="4">
                  <c:v>UB-sk2</c:v>
                </c:pt>
                <c:pt idx="5">
                  <c:v>UniSZA</c:v>
                </c:pt>
              </c:strCache>
            </c:strRef>
          </c:cat>
          <c:val>
            <c:numRef>
              <c:f>List2!$E$6:$E$11</c:f>
              <c:numCache>
                <c:formatCode>General</c:formatCode>
                <c:ptCount val="6"/>
              </c:numCache>
            </c:numRef>
          </c:val>
          <c:extLst>
            <c:ext xmlns:c16="http://schemas.microsoft.com/office/drawing/2014/chart" uri="{C3380CC4-5D6E-409C-BE32-E72D297353CC}">
              <c16:uniqueId val="{00000001-2376-499E-9E9E-8A52771C52C2}"/>
            </c:ext>
          </c:extLst>
        </c:ser>
        <c:dLbls>
          <c:dLblPos val="outEnd"/>
          <c:showLegendKey val="0"/>
          <c:showVal val="1"/>
          <c:showCatName val="0"/>
          <c:showSerName val="0"/>
          <c:showPercent val="0"/>
          <c:showBubbleSize val="0"/>
        </c:dLbls>
        <c:gapWidth val="219"/>
        <c:overlap val="-27"/>
        <c:axId val="241623040"/>
        <c:axId val="241624576"/>
      </c:barChart>
      <c:catAx>
        <c:axId val="24162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624576"/>
        <c:crosses val="autoZero"/>
        <c:auto val="1"/>
        <c:lblAlgn val="ctr"/>
        <c:lblOffset val="100"/>
        <c:noMultiLvlLbl val="0"/>
      </c:catAx>
      <c:valAx>
        <c:axId val="24162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623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a:solidFill>
                  <a:schemeClr val="tx1"/>
                </a:solidFill>
                <a:latin typeface="Times New Roman" panose="02020603050405020304" pitchFamily="18" charset="0"/>
                <a:cs typeface="Times New Roman" panose="02020603050405020304" pitchFamily="18" charset="0"/>
              </a:rPr>
              <a:t>Males</a:t>
            </a:r>
            <a:r>
              <a:rPr lang="en-US" sz="1400" baseline="0">
                <a:solidFill>
                  <a:schemeClr val="tx1"/>
                </a:solidFill>
                <a:latin typeface="Times New Roman" panose="02020603050405020304" pitchFamily="18" charset="0"/>
                <a:cs typeface="Times New Roman" panose="02020603050405020304" pitchFamily="18" charset="0"/>
              </a:rPr>
              <a:t> + Females</a:t>
            </a:r>
            <a:endParaRPr lang="en-US"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9481541241771001"/>
          <c:y val="5.0925925925925902E-2"/>
        </c:manualLayout>
      </c:layout>
      <c:overlay val="0"/>
      <c:spPr>
        <a:noFill/>
        <a:ln>
          <a:noFill/>
        </a:ln>
        <a:effectLst/>
      </c:spPr>
    </c:title>
    <c:autoTitleDeleted val="0"/>
    <c:plotArea>
      <c:layout/>
      <c:barChart>
        <c:barDir val="col"/>
        <c:grouping val="clustered"/>
        <c:varyColors val="0"/>
        <c:ser>
          <c:idx val="0"/>
          <c:order val="0"/>
          <c:tx>
            <c:strRef>
              <c:f>'1'!$B$33</c:f>
              <c:strCache>
                <c:ptCount val="1"/>
                <c:pt idx="0">
                  <c:v>Mean</c:v>
                </c:pt>
              </c:strCache>
            </c:strRef>
          </c:tx>
          <c:spPr>
            <a:solidFill>
              <a:schemeClr val="accent1"/>
            </a:solidFill>
            <a:ln>
              <a:noFill/>
            </a:ln>
            <a:effectLst/>
          </c:spPr>
          <c:invertIfNegative val="0"/>
          <c:errBars>
            <c:errBarType val="both"/>
            <c:errValType val="cust"/>
            <c:noEndCap val="0"/>
            <c:plus>
              <c:numRef>
                <c:f>'1'!$C$34:$C$36</c:f>
                <c:numCache>
                  <c:formatCode>General</c:formatCode>
                  <c:ptCount val="3"/>
                  <c:pt idx="0">
                    <c:v>4835.8130000000001</c:v>
                  </c:pt>
                  <c:pt idx="1">
                    <c:v>5205.2870000000003</c:v>
                  </c:pt>
                  <c:pt idx="2">
                    <c:v>5128.4830000000002</c:v>
                  </c:pt>
                </c:numCache>
              </c:numRef>
            </c:plus>
            <c:minus>
              <c:numRef>
                <c:f>'1'!$C$34:$C$36</c:f>
                <c:numCache>
                  <c:formatCode>General</c:formatCode>
                  <c:ptCount val="3"/>
                  <c:pt idx="0">
                    <c:v>4835.8130000000001</c:v>
                  </c:pt>
                  <c:pt idx="1">
                    <c:v>5205.2870000000003</c:v>
                  </c:pt>
                  <c:pt idx="2">
                    <c:v>5128.4830000000002</c:v>
                  </c:pt>
                </c:numCache>
              </c:numRef>
            </c:minus>
            <c:spPr>
              <a:noFill/>
              <a:ln w="9525" cap="flat" cmpd="sng" algn="ctr">
                <a:solidFill>
                  <a:schemeClr val="tx1">
                    <a:lumMod val="65000"/>
                    <a:lumOff val="35000"/>
                  </a:schemeClr>
                </a:solidFill>
                <a:round/>
              </a:ln>
              <a:effectLst/>
            </c:spPr>
          </c:errBars>
          <c:cat>
            <c:strRef>
              <c:f>'1'!$A$34:$A$36</c:f>
              <c:strCache>
                <c:ptCount val="3"/>
                <c:pt idx="0">
                  <c:v>Week</c:v>
                </c:pt>
                <c:pt idx="1">
                  <c:v>Working Week</c:v>
                </c:pt>
                <c:pt idx="2">
                  <c:v>Weekend</c:v>
                </c:pt>
              </c:strCache>
            </c:strRef>
          </c:cat>
          <c:val>
            <c:numRef>
              <c:f>'1'!$B$34:$B$36</c:f>
              <c:numCache>
                <c:formatCode>General</c:formatCode>
                <c:ptCount val="3"/>
                <c:pt idx="0">
                  <c:v>12502.4</c:v>
                </c:pt>
                <c:pt idx="1">
                  <c:v>13130.11</c:v>
                </c:pt>
                <c:pt idx="2">
                  <c:v>10904.09</c:v>
                </c:pt>
              </c:numCache>
            </c:numRef>
          </c:val>
          <c:extLst>
            <c:ext xmlns:c16="http://schemas.microsoft.com/office/drawing/2014/chart" uri="{C3380CC4-5D6E-409C-BE32-E72D297353CC}">
              <c16:uniqueId val="{00000000-8F77-4FD2-998E-53900DC52CA1}"/>
            </c:ext>
          </c:extLst>
        </c:ser>
        <c:dLbls>
          <c:showLegendKey val="0"/>
          <c:showVal val="0"/>
          <c:showCatName val="0"/>
          <c:showSerName val="0"/>
          <c:showPercent val="0"/>
          <c:showBubbleSize val="0"/>
        </c:dLbls>
        <c:gapWidth val="219"/>
        <c:overlap val="-27"/>
        <c:axId val="241715072"/>
        <c:axId val="241716608"/>
      </c:barChart>
      <c:catAx>
        <c:axId val="24171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241716608"/>
        <c:crosses val="autoZero"/>
        <c:auto val="1"/>
        <c:lblAlgn val="ctr"/>
        <c:lblOffset val="100"/>
        <c:noMultiLvlLbl val="0"/>
      </c:catAx>
      <c:valAx>
        <c:axId val="24171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24171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Males</a:t>
            </a:r>
          </a:p>
        </c:rich>
      </c:tx>
      <c:layout>
        <c:manualLayout>
          <c:xMode val="edge"/>
          <c:yMode val="edge"/>
          <c:x val="0.44584011373578297"/>
          <c:y val="4.6296296296296301E-2"/>
        </c:manualLayout>
      </c:layout>
      <c:overlay val="0"/>
      <c:spPr>
        <a:noFill/>
        <a:ln>
          <a:noFill/>
        </a:ln>
        <a:effectLst/>
      </c:spPr>
    </c:title>
    <c:autoTitleDeleted val="0"/>
    <c:plotArea>
      <c:layout/>
      <c:barChart>
        <c:barDir val="col"/>
        <c:grouping val="clustered"/>
        <c:varyColors val="0"/>
        <c:ser>
          <c:idx val="0"/>
          <c:order val="0"/>
          <c:tx>
            <c:strRef>
              <c:f>'1'!$F$33</c:f>
              <c:strCache>
                <c:ptCount val="1"/>
                <c:pt idx="0">
                  <c:v>Mean</c:v>
                </c:pt>
              </c:strCache>
            </c:strRef>
          </c:tx>
          <c:spPr>
            <a:solidFill>
              <a:schemeClr val="accent1"/>
            </a:solidFill>
            <a:ln>
              <a:noFill/>
            </a:ln>
            <a:effectLst/>
          </c:spPr>
          <c:invertIfNegative val="0"/>
          <c:errBars>
            <c:errBarType val="both"/>
            <c:errValType val="cust"/>
            <c:noEndCap val="0"/>
            <c:plus>
              <c:numRef>
                <c:f>'1'!$G$34:$G$36</c:f>
                <c:numCache>
                  <c:formatCode>General</c:formatCode>
                  <c:ptCount val="3"/>
                  <c:pt idx="0">
                    <c:v>5378.1450000000004</c:v>
                  </c:pt>
                  <c:pt idx="1">
                    <c:v>5654.6940000000004</c:v>
                  </c:pt>
                  <c:pt idx="2">
                    <c:v>5605.2340000000004</c:v>
                  </c:pt>
                </c:numCache>
              </c:numRef>
            </c:plus>
            <c:minus>
              <c:numRef>
                <c:f>'1'!$G$34:$G$36</c:f>
                <c:numCache>
                  <c:formatCode>General</c:formatCode>
                  <c:ptCount val="3"/>
                  <c:pt idx="0">
                    <c:v>5378.1450000000004</c:v>
                  </c:pt>
                  <c:pt idx="1">
                    <c:v>5654.6940000000004</c:v>
                  </c:pt>
                  <c:pt idx="2">
                    <c:v>5605.2340000000004</c:v>
                  </c:pt>
                </c:numCache>
              </c:numRef>
            </c:minus>
            <c:spPr>
              <a:noFill/>
              <a:ln w="9525" cap="flat" cmpd="sng" algn="ctr">
                <a:solidFill>
                  <a:schemeClr val="tx1">
                    <a:lumMod val="65000"/>
                    <a:lumOff val="35000"/>
                  </a:schemeClr>
                </a:solidFill>
                <a:round/>
              </a:ln>
              <a:effectLst/>
            </c:spPr>
          </c:errBars>
          <c:cat>
            <c:strRef>
              <c:f>'1'!$E$34:$E$36</c:f>
              <c:strCache>
                <c:ptCount val="3"/>
                <c:pt idx="0">
                  <c:v>Week</c:v>
                </c:pt>
                <c:pt idx="1">
                  <c:v>Working Week</c:v>
                </c:pt>
                <c:pt idx="2">
                  <c:v>Weekend</c:v>
                </c:pt>
              </c:strCache>
            </c:strRef>
          </c:cat>
          <c:val>
            <c:numRef>
              <c:f>'1'!$F$34:$F$36</c:f>
              <c:numCache>
                <c:formatCode>General</c:formatCode>
                <c:ptCount val="3"/>
                <c:pt idx="0">
                  <c:v>12478.52</c:v>
                </c:pt>
                <c:pt idx="1">
                  <c:v>12988.89</c:v>
                </c:pt>
                <c:pt idx="2">
                  <c:v>11155.86</c:v>
                </c:pt>
              </c:numCache>
            </c:numRef>
          </c:val>
          <c:extLst>
            <c:ext xmlns:c16="http://schemas.microsoft.com/office/drawing/2014/chart" uri="{C3380CC4-5D6E-409C-BE32-E72D297353CC}">
              <c16:uniqueId val="{00000000-E930-48F1-8085-98704632FB98}"/>
            </c:ext>
          </c:extLst>
        </c:ser>
        <c:dLbls>
          <c:showLegendKey val="0"/>
          <c:showVal val="0"/>
          <c:showCatName val="0"/>
          <c:showSerName val="0"/>
          <c:showPercent val="0"/>
          <c:showBubbleSize val="0"/>
        </c:dLbls>
        <c:gapWidth val="219"/>
        <c:overlap val="-27"/>
        <c:axId val="241754112"/>
        <c:axId val="241755648"/>
      </c:barChart>
      <c:catAx>
        <c:axId val="24175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755648"/>
        <c:crosses val="autoZero"/>
        <c:auto val="1"/>
        <c:lblAlgn val="ctr"/>
        <c:lblOffset val="100"/>
        <c:noMultiLvlLbl val="0"/>
      </c:catAx>
      <c:valAx>
        <c:axId val="24175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75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Females</a:t>
            </a:r>
          </a:p>
        </c:rich>
      </c:tx>
      <c:overlay val="0"/>
      <c:spPr>
        <a:noFill/>
        <a:ln>
          <a:noFill/>
        </a:ln>
        <a:effectLst/>
      </c:spPr>
    </c:title>
    <c:autoTitleDeleted val="0"/>
    <c:plotArea>
      <c:layout/>
      <c:barChart>
        <c:barDir val="col"/>
        <c:grouping val="clustered"/>
        <c:varyColors val="0"/>
        <c:ser>
          <c:idx val="0"/>
          <c:order val="0"/>
          <c:tx>
            <c:strRef>
              <c:f>'1'!$J$33</c:f>
              <c:strCache>
                <c:ptCount val="1"/>
                <c:pt idx="0">
                  <c:v>Mean</c:v>
                </c:pt>
              </c:strCache>
            </c:strRef>
          </c:tx>
          <c:spPr>
            <a:solidFill>
              <a:schemeClr val="accent1"/>
            </a:solidFill>
            <a:ln>
              <a:noFill/>
            </a:ln>
            <a:effectLst/>
          </c:spPr>
          <c:invertIfNegative val="0"/>
          <c:errBars>
            <c:errBarType val="both"/>
            <c:errValType val="cust"/>
            <c:noEndCap val="0"/>
            <c:plus>
              <c:numRef>
                <c:f>'1'!$K$34:$K$36</c:f>
                <c:numCache>
                  <c:formatCode>General</c:formatCode>
                  <c:ptCount val="3"/>
                  <c:pt idx="0">
                    <c:v>3821.366</c:v>
                  </c:pt>
                  <c:pt idx="1">
                    <c:v>4400.8519999999999</c:v>
                  </c:pt>
                  <c:pt idx="2">
                    <c:v>4240.4920000000002</c:v>
                  </c:pt>
                </c:numCache>
              </c:numRef>
            </c:plus>
            <c:minus>
              <c:numRef>
                <c:f>'1'!$K$34:$K$36</c:f>
                <c:numCache>
                  <c:formatCode>General</c:formatCode>
                  <c:ptCount val="3"/>
                  <c:pt idx="0">
                    <c:v>3821.366</c:v>
                  </c:pt>
                  <c:pt idx="1">
                    <c:v>4400.8519999999999</c:v>
                  </c:pt>
                  <c:pt idx="2">
                    <c:v>4240.4920000000002</c:v>
                  </c:pt>
                </c:numCache>
              </c:numRef>
            </c:minus>
            <c:spPr>
              <a:noFill/>
              <a:ln w="9525" cap="flat" cmpd="sng" algn="ctr">
                <a:solidFill>
                  <a:schemeClr val="tx1">
                    <a:lumMod val="65000"/>
                    <a:lumOff val="35000"/>
                  </a:schemeClr>
                </a:solidFill>
                <a:round/>
              </a:ln>
              <a:effectLst/>
            </c:spPr>
          </c:errBars>
          <c:cat>
            <c:strRef>
              <c:f>'1'!$I$34:$I$36</c:f>
              <c:strCache>
                <c:ptCount val="3"/>
                <c:pt idx="0">
                  <c:v>Week</c:v>
                </c:pt>
                <c:pt idx="1">
                  <c:v>Working Week</c:v>
                </c:pt>
                <c:pt idx="2">
                  <c:v>Weekend</c:v>
                </c:pt>
              </c:strCache>
            </c:strRef>
          </c:cat>
          <c:val>
            <c:numRef>
              <c:f>'1'!$J$34:$J$36</c:f>
              <c:numCache>
                <c:formatCode>General</c:formatCode>
                <c:ptCount val="3"/>
                <c:pt idx="0">
                  <c:v>12541.5</c:v>
                </c:pt>
                <c:pt idx="1">
                  <c:v>13361.39</c:v>
                </c:pt>
                <c:pt idx="2">
                  <c:v>10491.78</c:v>
                </c:pt>
              </c:numCache>
            </c:numRef>
          </c:val>
          <c:extLst>
            <c:ext xmlns:c16="http://schemas.microsoft.com/office/drawing/2014/chart" uri="{C3380CC4-5D6E-409C-BE32-E72D297353CC}">
              <c16:uniqueId val="{00000000-BD09-4963-B9EF-C14B340BD52F}"/>
            </c:ext>
          </c:extLst>
        </c:ser>
        <c:dLbls>
          <c:showLegendKey val="0"/>
          <c:showVal val="0"/>
          <c:showCatName val="0"/>
          <c:showSerName val="0"/>
          <c:showPercent val="0"/>
          <c:showBubbleSize val="0"/>
        </c:dLbls>
        <c:gapWidth val="219"/>
        <c:overlap val="-27"/>
        <c:axId val="241805184"/>
        <c:axId val="241806720"/>
      </c:barChart>
      <c:catAx>
        <c:axId val="2418051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806720"/>
        <c:crosses val="autoZero"/>
        <c:auto val="1"/>
        <c:lblAlgn val="ctr"/>
        <c:lblOffset val="100"/>
        <c:noMultiLvlLbl val="0"/>
      </c:catAx>
      <c:valAx>
        <c:axId val="24180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80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Males</a:t>
            </a:r>
          </a:p>
        </c:rich>
      </c:tx>
      <c:overlay val="0"/>
      <c:spPr>
        <a:noFill/>
        <a:ln>
          <a:noFill/>
        </a:ln>
        <a:effectLst/>
      </c:spPr>
    </c:title>
    <c:autoTitleDeleted val="0"/>
    <c:plotArea>
      <c:layout/>
      <c:barChart>
        <c:barDir val="col"/>
        <c:grouping val="clustered"/>
        <c:varyColors val="0"/>
        <c:ser>
          <c:idx val="0"/>
          <c:order val="0"/>
          <c:tx>
            <c:strRef>
              <c:f>'1'!$B$94</c:f>
              <c:strCache>
                <c:ptCount val="1"/>
                <c:pt idx="0">
                  <c:v>Mean</c:v>
                </c:pt>
              </c:strCache>
            </c:strRef>
          </c:tx>
          <c:spPr>
            <a:solidFill>
              <a:schemeClr val="accent1"/>
            </a:solidFill>
            <a:ln>
              <a:noFill/>
            </a:ln>
            <a:effectLst/>
          </c:spPr>
          <c:invertIfNegative val="0"/>
          <c:errBars>
            <c:errBarType val="both"/>
            <c:errValType val="cust"/>
            <c:noEndCap val="0"/>
            <c:plus>
              <c:numRef>
                <c:f>'1'!$C$95:$C$101</c:f>
                <c:numCache>
                  <c:formatCode>General</c:formatCode>
                  <c:ptCount val="7"/>
                  <c:pt idx="0">
                    <c:v>6750.1880000000001</c:v>
                  </c:pt>
                  <c:pt idx="1">
                    <c:v>5461.7340000000004</c:v>
                  </c:pt>
                  <c:pt idx="2">
                    <c:v>5904.8959999999997</c:v>
                  </c:pt>
                  <c:pt idx="3">
                    <c:v>6092.9539999999997</c:v>
                  </c:pt>
                  <c:pt idx="4">
                    <c:v>7099.67</c:v>
                  </c:pt>
                  <c:pt idx="5">
                    <c:v>6172.4380000000001</c:v>
                  </c:pt>
                  <c:pt idx="6">
                    <c:v>5617.9110000000001</c:v>
                  </c:pt>
                </c:numCache>
              </c:numRef>
            </c:plus>
            <c:minus>
              <c:numRef>
                <c:f>'1'!$C$95:$C$101</c:f>
                <c:numCache>
                  <c:formatCode>General</c:formatCode>
                  <c:ptCount val="7"/>
                  <c:pt idx="0">
                    <c:v>6750.1880000000001</c:v>
                  </c:pt>
                  <c:pt idx="1">
                    <c:v>5461.7340000000004</c:v>
                  </c:pt>
                  <c:pt idx="2">
                    <c:v>5904.8959999999997</c:v>
                  </c:pt>
                  <c:pt idx="3">
                    <c:v>6092.9539999999997</c:v>
                  </c:pt>
                  <c:pt idx="4">
                    <c:v>7099.67</c:v>
                  </c:pt>
                  <c:pt idx="5">
                    <c:v>6172.4380000000001</c:v>
                  </c:pt>
                  <c:pt idx="6">
                    <c:v>5617.9110000000001</c:v>
                  </c:pt>
                </c:numCache>
              </c:numRef>
            </c:minus>
            <c:spPr>
              <a:noFill/>
              <a:ln w="9525" cap="flat" cmpd="sng" algn="ctr">
                <a:solidFill>
                  <a:schemeClr val="tx1">
                    <a:lumMod val="65000"/>
                    <a:lumOff val="35000"/>
                  </a:schemeClr>
                </a:solidFill>
                <a:round/>
              </a:ln>
              <a:effectLst/>
            </c:spPr>
          </c:errBars>
          <c:cat>
            <c:strRef>
              <c:f>'1'!$A$95:$A$101</c:f>
              <c:strCache>
                <c:ptCount val="7"/>
                <c:pt idx="0">
                  <c:v>Monday</c:v>
                </c:pt>
                <c:pt idx="1">
                  <c:v>Tuesday</c:v>
                </c:pt>
                <c:pt idx="2">
                  <c:v>Wednesday</c:v>
                </c:pt>
                <c:pt idx="3">
                  <c:v>Thursday</c:v>
                </c:pt>
                <c:pt idx="4">
                  <c:v>Friday</c:v>
                </c:pt>
                <c:pt idx="5">
                  <c:v>Saturday</c:v>
                </c:pt>
                <c:pt idx="6">
                  <c:v>Sunday</c:v>
                </c:pt>
              </c:strCache>
            </c:strRef>
          </c:cat>
          <c:val>
            <c:numRef>
              <c:f>'1'!$B$95:$B$101</c:f>
              <c:numCache>
                <c:formatCode>General</c:formatCode>
                <c:ptCount val="7"/>
                <c:pt idx="0">
                  <c:v>12766.54</c:v>
                </c:pt>
                <c:pt idx="1">
                  <c:v>11787.35</c:v>
                </c:pt>
                <c:pt idx="2">
                  <c:v>12518.66</c:v>
                </c:pt>
                <c:pt idx="3">
                  <c:v>12381.16</c:v>
                </c:pt>
                <c:pt idx="4">
                  <c:v>14551.46</c:v>
                </c:pt>
                <c:pt idx="5">
                  <c:v>11786.13</c:v>
                </c:pt>
                <c:pt idx="6">
                  <c:v>10727.2</c:v>
                </c:pt>
              </c:numCache>
            </c:numRef>
          </c:val>
          <c:extLst>
            <c:ext xmlns:c16="http://schemas.microsoft.com/office/drawing/2014/chart" uri="{C3380CC4-5D6E-409C-BE32-E72D297353CC}">
              <c16:uniqueId val="{00000000-A456-4C8E-BDC2-0FBA9F13BBA9}"/>
            </c:ext>
          </c:extLst>
        </c:ser>
        <c:dLbls>
          <c:showLegendKey val="0"/>
          <c:showVal val="0"/>
          <c:showCatName val="0"/>
          <c:showSerName val="0"/>
          <c:showPercent val="0"/>
          <c:showBubbleSize val="0"/>
        </c:dLbls>
        <c:gapWidth val="219"/>
        <c:overlap val="-27"/>
        <c:axId val="241840128"/>
        <c:axId val="241841664"/>
      </c:barChart>
      <c:catAx>
        <c:axId val="241840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841664"/>
        <c:crosses val="autoZero"/>
        <c:auto val="1"/>
        <c:lblAlgn val="ctr"/>
        <c:lblOffset val="100"/>
        <c:noMultiLvlLbl val="0"/>
      </c:catAx>
      <c:valAx>
        <c:axId val="24184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cs-CZ"/>
          </a:p>
        </c:txPr>
        <c:crossAx val="24184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Females</a:t>
            </a:r>
          </a:p>
        </c:rich>
      </c:tx>
      <c:overlay val="0"/>
      <c:spPr>
        <a:noFill/>
        <a:ln>
          <a:noFill/>
        </a:ln>
        <a:effectLst/>
      </c:spPr>
    </c:title>
    <c:autoTitleDeleted val="0"/>
    <c:plotArea>
      <c:layout/>
      <c:barChart>
        <c:barDir val="col"/>
        <c:grouping val="clustered"/>
        <c:varyColors val="0"/>
        <c:ser>
          <c:idx val="0"/>
          <c:order val="0"/>
          <c:tx>
            <c:strRef>
              <c:f>'1'!$F$94</c:f>
              <c:strCache>
                <c:ptCount val="1"/>
                <c:pt idx="0">
                  <c:v>Mean</c:v>
                </c:pt>
              </c:strCache>
            </c:strRef>
          </c:tx>
          <c:spPr>
            <a:solidFill>
              <a:schemeClr val="accent1"/>
            </a:solidFill>
            <a:ln>
              <a:noFill/>
            </a:ln>
            <a:effectLst/>
          </c:spPr>
          <c:invertIfNegative val="0"/>
          <c:errBars>
            <c:errBarType val="both"/>
            <c:errValType val="cust"/>
            <c:noEndCap val="0"/>
            <c:plus>
              <c:numRef>
                <c:f>'1'!$G$95:$G$101</c:f>
                <c:numCache>
                  <c:formatCode>General</c:formatCode>
                  <c:ptCount val="7"/>
                  <c:pt idx="0">
                    <c:v>6034.9440000000004</c:v>
                  </c:pt>
                  <c:pt idx="1">
                    <c:v>6392.6779999999999</c:v>
                  </c:pt>
                  <c:pt idx="2">
                    <c:v>7353.6769999999997</c:v>
                  </c:pt>
                  <c:pt idx="3">
                    <c:v>5933.9120000000003</c:v>
                  </c:pt>
                  <c:pt idx="4">
                    <c:v>6302.6629999999996</c:v>
                  </c:pt>
                  <c:pt idx="5">
                    <c:v>7205.0829999999996</c:v>
                  </c:pt>
                  <c:pt idx="6">
                    <c:v>5137.1419999999998</c:v>
                  </c:pt>
                </c:numCache>
              </c:numRef>
            </c:plus>
            <c:minus>
              <c:numRef>
                <c:f>'1'!$G$95:$G$101</c:f>
                <c:numCache>
                  <c:formatCode>General</c:formatCode>
                  <c:ptCount val="7"/>
                  <c:pt idx="0">
                    <c:v>6034.9440000000004</c:v>
                  </c:pt>
                  <c:pt idx="1">
                    <c:v>6392.6779999999999</c:v>
                  </c:pt>
                  <c:pt idx="2">
                    <c:v>7353.6769999999997</c:v>
                  </c:pt>
                  <c:pt idx="3">
                    <c:v>5933.9120000000003</c:v>
                  </c:pt>
                  <c:pt idx="4">
                    <c:v>6302.6629999999996</c:v>
                  </c:pt>
                  <c:pt idx="5">
                    <c:v>7205.0829999999996</c:v>
                  </c:pt>
                  <c:pt idx="6">
                    <c:v>5137.1419999999998</c:v>
                  </c:pt>
                </c:numCache>
              </c:numRef>
            </c:minus>
            <c:spPr>
              <a:noFill/>
              <a:ln w="9525" cap="flat" cmpd="sng" algn="ctr">
                <a:solidFill>
                  <a:schemeClr val="tx1">
                    <a:lumMod val="65000"/>
                    <a:lumOff val="35000"/>
                  </a:schemeClr>
                </a:solidFill>
                <a:round/>
              </a:ln>
              <a:effectLst/>
            </c:spPr>
          </c:errBars>
          <c:cat>
            <c:strRef>
              <c:f>'1'!$E$95:$E$101</c:f>
              <c:strCache>
                <c:ptCount val="7"/>
                <c:pt idx="0">
                  <c:v>Monday</c:v>
                </c:pt>
                <c:pt idx="1">
                  <c:v>Tuesday</c:v>
                </c:pt>
                <c:pt idx="2">
                  <c:v>Wednesday</c:v>
                </c:pt>
                <c:pt idx="3">
                  <c:v>Thursday</c:v>
                </c:pt>
                <c:pt idx="4">
                  <c:v>Friday</c:v>
                </c:pt>
                <c:pt idx="5">
                  <c:v>Saturday</c:v>
                </c:pt>
                <c:pt idx="6">
                  <c:v>Sunday</c:v>
                </c:pt>
              </c:strCache>
            </c:strRef>
          </c:cat>
          <c:val>
            <c:numRef>
              <c:f>'1'!$F$95:$F$101</c:f>
              <c:numCache>
                <c:formatCode>General</c:formatCode>
                <c:ptCount val="7"/>
                <c:pt idx="0">
                  <c:v>12261.782999999999</c:v>
                </c:pt>
                <c:pt idx="1">
                  <c:v>14046.29</c:v>
                </c:pt>
                <c:pt idx="2">
                  <c:v>13927.13</c:v>
                </c:pt>
                <c:pt idx="3">
                  <c:v>14344.398999999999</c:v>
                </c:pt>
                <c:pt idx="4">
                  <c:v>12227.348</c:v>
                </c:pt>
                <c:pt idx="5">
                  <c:v>12083.891</c:v>
                </c:pt>
                <c:pt idx="6">
                  <c:v>8899.6589999999997</c:v>
                </c:pt>
              </c:numCache>
            </c:numRef>
          </c:val>
          <c:extLst>
            <c:ext xmlns:c16="http://schemas.microsoft.com/office/drawing/2014/chart" uri="{C3380CC4-5D6E-409C-BE32-E72D297353CC}">
              <c16:uniqueId val="{00000000-8785-4DF8-82CB-F89750E86EAE}"/>
            </c:ext>
          </c:extLst>
        </c:ser>
        <c:dLbls>
          <c:showLegendKey val="0"/>
          <c:showVal val="0"/>
          <c:showCatName val="0"/>
          <c:showSerName val="0"/>
          <c:showPercent val="0"/>
          <c:showBubbleSize val="0"/>
        </c:dLbls>
        <c:gapWidth val="219"/>
        <c:overlap val="-27"/>
        <c:axId val="241874816"/>
        <c:axId val="241876352"/>
      </c:barChart>
      <c:catAx>
        <c:axId val="241874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876352"/>
        <c:crosses val="autoZero"/>
        <c:auto val="1"/>
        <c:lblAlgn val="ctr"/>
        <c:lblOffset val="100"/>
        <c:noMultiLvlLbl val="0"/>
      </c:catAx>
      <c:valAx>
        <c:axId val="24187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87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Males</a:t>
            </a:r>
          </a:p>
        </c:rich>
      </c:tx>
      <c:overlay val="0"/>
      <c:spPr>
        <a:noFill/>
        <a:ln>
          <a:noFill/>
        </a:ln>
        <a:effectLst/>
      </c:spPr>
    </c:title>
    <c:autoTitleDeleted val="0"/>
    <c:plotArea>
      <c:layout>
        <c:manualLayout>
          <c:layoutTarget val="inner"/>
          <c:xMode val="edge"/>
          <c:yMode val="edge"/>
          <c:x val="0.1840101858128661"/>
          <c:y val="0.11811424100156495"/>
          <c:w val="0.79170725348073212"/>
          <c:h val="0.79112571315909452"/>
        </c:manualLayout>
      </c:layout>
      <c:barChart>
        <c:barDir val="col"/>
        <c:grouping val="clustered"/>
        <c:varyColors val="0"/>
        <c:ser>
          <c:idx val="0"/>
          <c:order val="0"/>
          <c:tx>
            <c:strRef>
              <c:f>'1'!$B$62</c:f>
              <c:strCache>
                <c:ptCount val="1"/>
                <c:pt idx="0">
                  <c:v>Mean</c:v>
                </c:pt>
              </c:strCache>
            </c:strRef>
          </c:tx>
          <c:spPr>
            <a:solidFill>
              <a:schemeClr val="accent1"/>
            </a:solidFill>
            <a:ln>
              <a:noFill/>
            </a:ln>
            <a:effectLst/>
          </c:spPr>
          <c:invertIfNegative val="0"/>
          <c:errBars>
            <c:errBarType val="both"/>
            <c:errValType val="cust"/>
            <c:noEndCap val="0"/>
            <c:plus>
              <c:numRef>
                <c:f>'1'!$C$63:$C$68</c:f>
                <c:numCache>
                  <c:formatCode>General</c:formatCode>
                  <c:ptCount val="6"/>
                  <c:pt idx="0">
                    <c:v>4882.6360000000004</c:v>
                  </c:pt>
                  <c:pt idx="1">
                    <c:v>7790.7129999999997</c:v>
                  </c:pt>
                  <c:pt idx="2">
                    <c:v>3529.9839999999999</c:v>
                  </c:pt>
                  <c:pt idx="3">
                    <c:v>5489.1589999999997</c:v>
                  </c:pt>
                  <c:pt idx="4">
                    <c:v>5770.4719999999998</c:v>
                  </c:pt>
                  <c:pt idx="5">
                    <c:v>2636.98</c:v>
                  </c:pt>
                </c:numCache>
              </c:numRef>
            </c:plus>
            <c:minus>
              <c:numRef>
                <c:f>'1'!$C$63:$C$68</c:f>
                <c:numCache>
                  <c:formatCode>General</c:formatCode>
                  <c:ptCount val="6"/>
                  <c:pt idx="0">
                    <c:v>4882.6360000000004</c:v>
                  </c:pt>
                  <c:pt idx="1">
                    <c:v>7790.7129999999997</c:v>
                  </c:pt>
                  <c:pt idx="2">
                    <c:v>3529.9839999999999</c:v>
                  </c:pt>
                  <c:pt idx="3">
                    <c:v>5489.1589999999997</c:v>
                  </c:pt>
                  <c:pt idx="4">
                    <c:v>5770.4719999999998</c:v>
                  </c:pt>
                  <c:pt idx="5">
                    <c:v>2636.98</c:v>
                  </c:pt>
                </c:numCache>
              </c:numRef>
            </c:minus>
            <c:spPr>
              <a:noFill/>
              <a:ln w="9525" cap="flat" cmpd="sng" algn="ctr">
                <a:solidFill>
                  <a:schemeClr val="tx1">
                    <a:lumMod val="65000"/>
                    <a:lumOff val="35000"/>
                  </a:schemeClr>
                </a:solidFill>
                <a:round/>
              </a:ln>
              <a:effectLst/>
            </c:spPr>
          </c:errBars>
          <c:cat>
            <c:strRef>
              <c:f>'1'!$A$63:$A$68</c:f>
              <c:strCache>
                <c:ptCount val="6"/>
                <c:pt idx="0">
                  <c:v>APA</c:v>
                </c:pt>
                <c:pt idx="1">
                  <c:v>ATV</c:v>
                </c:pt>
                <c:pt idx="2">
                  <c:v>OCHO</c:v>
                </c:pt>
                <c:pt idx="3">
                  <c:v>REK</c:v>
                </c:pt>
                <c:pt idx="4">
                  <c:v>TV+</c:v>
                </c:pt>
                <c:pt idx="5">
                  <c:v>TVS</c:v>
                </c:pt>
              </c:strCache>
            </c:strRef>
          </c:cat>
          <c:val>
            <c:numRef>
              <c:f>'1'!$B$63:$B$68</c:f>
              <c:numCache>
                <c:formatCode>General</c:formatCode>
                <c:ptCount val="6"/>
                <c:pt idx="0">
                  <c:v>10791.878000000001</c:v>
                </c:pt>
                <c:pt idx="1">
                  <c:v>12617.656999999999</c:v>
                </c:pt>
                <c:pt idx="2">
                  <c:v>13071.31</c:v>
                </c:pt>
                <c:pt idx="3">
                  <c:v>11963.607</c:v>
                </c:pt>
                <c:pt idx="4">
                  <c:v>13390.047</c:v>
                </c:pt>
                <c:pt idx="5">
                  <c:v>9858.2019999999993</c:v>
                </c:pt>
              </c:numCache>
            </c:numRef>
          </c:val>
          <c:extLst>
            <c:ext xmlns:c16="http://schemas.microsoft.com/office/drawing/2014/chart" uri="{C3380CC4-5D6E-409C-BE32-E72D297353CC}">
              <c16:uniqueId val="{00000000-496F-4142-A4F2-C25E038287F1}"/>
            </c:ext>
          </c:extLst>
        </c:ser>
        <c:dLbls>
          <c:showLegendKey val="0"/>
          <c:showVal val="0"/>
          <c:showCatName val="0"/>
          <c:showSerName val="0"/>
          <c:showPercent val="0"/>
          <c:showBubbleSize val="0"/>
        </c:dLbls>
        <c:gapWidth val="219"/>
        <c:overlap val="-27"/>
        <c:axId val="241942528"/>
        <c:axId val="241944064"/>
      </c:barChart>
      <c:catAx>
        <c:axId val="24194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944064"/>
        <c:crosses val="autoZero"/>
        <c:auto val="1"/>
        <c:lblAlgn val="ctr"/>
        <c:lblOffset val="100"/>
        <c:noMultiLvlLbl val="0"/>
      </c:catAx>
      <c:valAx>
        <c:axId val="24194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94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Females</a:t>
            </a:r>
          </a:p>
        </c:rich>
      </c:tx>
      <c:overlay val="0"/>
      <c:spPr>
        <a:noFill/>
        <a:ln>
          <a:noFill/>
        </a:ln>
        <a:effectLst/>
      </c:spPr>
    </c:title>
    <c:autoTitleDeleted val="0"/>
    <c:plotArea>
      <c:layout/>
      <c:barChart>
        <c:barDir val="col"/>
        <c:grouping val="clustered"/>
        <c:varyColors val="0"/>
        <c:ser>
          <c:idx val="0"/>
          <c:order val="0"/>
          <c:tx>
            <c:strRef>
              <c:f>'1'!$F$62</c:f>
              <c:strCache>
                <c:ptCount val="1"/>
                <c:pt idx="0">
                  <c:v>Mean</c:v>
                </c:pt>
              </c:strCache>
            </c:strRef>
          </c:tx>
          <c:spPr>
            <a:solidFill>
              <a:schemeClr val="accent1"/>
            </a:solidFill>
            <a:ln>
              <a:noFill/>
            </a:ln>
            <a:effectLst/>
          </c:spPr>
          <c:invertIfNegative val="0"/>
          <c:errBars>
            <c:errBarType val="both"/>
            <c:errValType val="cust"/>
            <c:noEndCap val="0"/>
            <c:plus>
              <c:numRef>
                <c:f>'1'!$G$63:$G$68</c:f>
                <c:numCache>
                  <c:formatCode>General</c:formatCode>
                  <c:ptCount val="6"/>
                  <c:pt idx="0">
                    <c:v>1927.1679999999999</c:v>
                  </c:pt>
                  <c:pt idx="1">
                    <c:v>4308.5770000000002</c:v>
                  </c:pt>
                  <c:pt idx="2">
                    <c:v>10681.032999999999</c:v>
                  </c:pt>
                  <c:pt idx="3">
                    <c:v>1956.527</c:v>
                  </c:pt>
                  <c:pt idx="4">
                    <c:v>3042.5970000000002</c:v>
                  </c:pt>
                  <c:pt idx="5">
                    <c:v>1546.7650000000001</c:v>
                  </c:pt>
                </c:numCache>
              </c:numRef>
            </c:plus>
            <c:minus>
              <c:numRef>
                <c:f>'1'!$G$63:$G$68</c:f>
                <c:numCache>
                  <c:formatCode>General</c:formatCode>
                  <c:ptCount val="6"/>
                  <c:pt idx="0">
                    <c:v>1927.1679999999999</c:v>
                  </c:pt>
                  <c:pt idx="1">
                    <c:v>4308.5770000000002</c:v>
                  </c:pt>
                  <c:pt idx="2">
                    <c:v>10681.032999999999</c:v>
                  </c:pt>
                  <c:pt idx="3">
                    <c:v>1956.527</c:v>
                  </c:pt>
                  <c:pt idx="4">
                    <c:v>3042.5970000000002</c:v>
                  </c:pt>
                  <c:pt idx="5">
                    <c:v>1546.7650000000001</c:v>
                  </c:pt>
                </c:numCache>
              </c:numRef>
            </c:minus>
            <c:spPr>
              <a:noFill/>
              <a:ln w="9525" cap="flat" cmpd="sng" algn="ctr">
                <a:solidFill>
                  <a:schemeClr val="tx1">
                    <a:lumMod val="65000"/>
                    <a:lumOff val="35000"/>
                  </a:schemeClr>
                </a:solidFill>
                <a:round/>
              </a:ln>
              <a:effectLst/>
            </c:spPr>
          </c:errBars>
          <c:cat>
            <c:strRef>
              <c:f>'1'!$E$63:$E$68</c:f>
              <c:strCache>
                <c:ptCount val="6"/>
                <c:pt idx="0">
                  <c:v>APA</c:v>
                </c:pt>
                <c:pt idx="1">
                  <c:v>ATV</c:v>
                </c:pt>
                <c:pt idx="2">
                  <c:v>OCHO</c:v>
                </c:pt>
                <c:pt idx="3">
                  <c:v>REK</c:v>
                </c:pt>
                <c:pt idx="4">
                  <c:v>TV+</c:v>
                </c:pt>
                <c:pt idx="5">
                  <c:v>TVS</c:v>
                </c:pt>
              </c:strCache>
            </c:strRef>
          </c:cat>
          <c:val>
            <c:numRef>
              <c:f>'1'!$F$63:$F$68</c:f>
              <c:numCache>
                <c:formatCode>General</c:formatCode>
                <c:ptCount val="6"/>
                <c:pt idx="0">
                  <c:v>11227.06</c:v>
                </c:pt>
                <c:pt idx="1">
                  <c:v>12380.46</c:v>
                </c:pt>
                <c:pt idx="2">
                  <c:v>16755.03</c:v>
                </c:pt>
                <c:pt idx="3">
                  <c:v>12828.26</c:v>
                </c:pt>
                <c:pt idx="4">
                  <c:v>12361.24</c:v>
                </c:pt>
                <c:pt idx="5">
                  <c:v>11488.96</c:v>
                </c:pt>
              </c:numCache>
            </c:numRef>
          </c:val>
          <c:extLst>
            <c:ext xmlns:c16="http://schemas.microsoft.com/office/drawing/2014/chart" uri="{C3380CC4-5D6E-409C-BE32-E72D297353CC}">
              <c16:uniqueId val="{00000000-A18A-4FCC-8FBB-135F72E146C0}"/>
            </c:ext>
          </c:extLst>
        </c:ser>
        <c:dLbls>
          <c:showLegendKey val="0"/>
          <c:showVal val="0"/>
          <c:showCatName val="0"/>
          <c:showSerName val="0"/>
          <c:showPercent val="0"/>
          <c:showBubbleSize val="0"/>
        </c:dLbls>
        <c:gapWidth val="219"/>
        <c:overlap val="-27"/>
        <c:axId val="241973120"/>
        <c:axId val="241974656"/>
      </c:barChart>
      <c:catAx>
        <c:axId val="2419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974656"/>
        <c:crosses val="autoZero"/>
        <c:auto val="1"/>
        <c:lblAlgn val="ctr"/>
        <c:lblOffset val="100"/>
        <c:noMultiLvlLbl val="0"/>
      </c:catAx>
      <c:valAx>
        <c:axId val="24197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4197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225C0-E382-417F-BB63-77B35A28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91</Pages>
  <Words>23701</Words>
  <Characters>139841</Characters>
  <Application>Microsoft Office Word</Application>
  <DocSecurity>0</DocSecurity>
  <Lines>1165</Lines>
  <Paragraphs>326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Kateřina Čechová</cp:lastModifiedBy>
  <cp:revision>25</cp:revision>
  <cp:lastPrinted>2018-09-19T10:48:00Z</cp:lastPrinted>
  <dcterms:created xsi:type="dcterms:W3CDTF">2018-09-03T06:46:00Z</dcterms:created>
  <dcterms:modified xsi:type="dcterms:W3CDTF">2018-09-19T10:49:00Z</dcterms:modified>
</cp:coreProperties>
</file>