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51AFE" w14:textId="77777777" w:rsidR="00F60C07" w:rsidRPr="00B725FC" w:rsidRDefault="00F60C07" w:rsidP="00F60C07">
      <w:pPr>
        <w:jc w:val="center"/>
        <w:rPr>
          <w:rFonts w:cs="Times New Roman"/>
          <w:sz w:val="28"/>
          <w:szCs w:val="28"/>
        </w:rPr>
      </w:pPr>
      <w:r w:rsidRPr="00B725FC">
        <w:rPr>
          <w:rFonts w:cs="Times New Roman"/>
          <w:sz w:val="28"/>
          <w:szCs w:val="28"/>
        </w:rPr>
        <w:t>UNIVERZITA PALACKÉHO V OLOMOUCI</w:t>
      </w:r>
    </w:p>
    <w:p w14:paraId="54993513" w14:textId="77777777" w:rsidR="00F60C07" w:rsidRPr="00B725FC" w:rsidRDefault="00F60C07" w:rsidP="00F60C07">
      <w:pPr>
        <w:spacing w:after="60"/>
        <w:jc w:val="center"/>
        <w:rPr>
          <w:rFonts w:eastAsia="Times New Roman" w:cs="Times New Roman"/>
          <w:sz w:val="28"/>
          <w:szCs w:val="28"/>
          <w:lang w:eastAsia="cs-CZ"/>
        </w:rPr>
      </w:pPr>
      <w:r w:rsidRPr="00B725FC">
        <w:rPr>
          <w:rFonts w:eastAsia="Times New Roman" w:cs="Times New Roman"/>
          <w:smallCaps/>
          <w:color w:val="000000"/>
          <w:sz w:val="28"/>
          <w:szCs w:val="28"/>
          <w:lang w:eastAsia="cs-CZ"/>
        </w:rPr>
        <w:t>FAKULTA ZDRAVOTNICKÝCH VĚD</w:t>
      </w:r>
    </w:p>
    <w:p w14:paraId="1495F997" w14:textId="39D68520" w:rsidR="00F60C07" w:rsidRPr="00431244" w:rsidRDefault="00431244" w:rsidP="00431244">
      <w:pPr>
        <w:spacing w:before="240" w:after="60"/>
        <w:ind w:left="3000" w:hanging="2433"/>
        <w:jc w:val="center"/>
        <w:rPr>
          <w:rFonts w:eastAsia="Times New Roman" w:cs="Times New Roman"/>
          <w:sz w:val="28"/>
          <w:szCs w:val="28"/>
          <w:lang w:eastAsia="cs-CZ"/>
        </w:rPr>
      </w:pPr>
      <w:r w:rsidRPr="00431244">
        <w:rPr>
          <w:rFonts w:eastAsia="Times New Roman" w:cs="Times New Roman"/>
          <w:sz w:val="28"/>
          <w:szCs w:val="28"/>
          <w:lang w:eastAsia="cs-CZ"/>
        </w:rPr>
        <w:t>Ústav zdravotnického managementu a ochrany veřejného zdraví</w:t>
      </w:r>
    </w:p>
    <w:p w14:paraId="5894C79B" w14:textId="2555EAD7" w:rsidR="00F60C07" w:rsidRPr="00B725FC" w:rsidRDefault="00F60C07" w:rsidP="00F60C07">
      <w:pPr>
        <w:spacing w:before="1800" w:after="720"/>
        <w:jc w:val="center"/>
        <w:rPr>
          <w:rFonts w:eastAsia="Times New Roman" w:cs="Times New Roman"/>
          <w:sz w:val="32"/>
          <w:szCs w:val="32"/>
          <w:lang w:eastAsia="cs-CZ"/>
        </w:rPr>
      </w:pPr>
      <w:r>
        <w:rPr>
          <w:rFonts w:eastAsia="Times New Roman" w:cs="Times New Roman"/>
          <w:color w:val="000000"/>
          <w:sz w:val="32"/>
          <w:szCs w:val="32"/>
          <w:lang w:eastAsia="cs-CZ"/>
        </w:rPr>
        <w:t>Mgr</w:t>
      </w:r>
      <w:r w:rsidRPr="00B725FC">
        <w:rPr>
          <w:rFonts w:eastAsia="Times New Roman" w:cs="Times New Roman"/>
          <w:color w:val="000000"/>
          <w:sz w:val="32"/>
          <w:szCs w:val="32"/>
          <w:lang w:eastAsia="cs-CZ"/>
        </w:rPr>
        <w:t>. Tereza Marková</w:t>
      </w:r>
    </w:p>
    <w:p w14:paraId="3261DE21" w14:textId="12FF6D04" w:rsidR="00F60C07" w:rsidRPr="00B725FC" w:rsidRDefault="00F60C07" w:rsidP="00F60C07">
      <w:pPr>
        <w:spacing w:before="1800" w:after="1080"/>
        <w:jc w:val="center"/>
        <w:rPr>
          <w:rFonts w:eastAsia="Times New Roman" w:cs="Times New Roman"/>
          <w:sz w:val="48"/>
          <w:szCs w:val="48"/>
          <w:lang w:eastAsia="cs-CZ"/>
        </w:rPr>
      </w:pPr>
      <w:r w:rsidRPr="00B725FC">
        <w:rPr>
          <w:rFonts w:eastAsia="Times New Roman" w:cs="Times New Roman"/>
          <w:b/>
          <w:bCs/>
          <w:color w:val="000000"/>
          <w:sz w:val="48"/>
          <w:szCs w:val="48"/>
          <w:lang w:eastAsia="cs-CZ"/>
        </w:rPr>
        <w:t>P</w:t>
      </w:r>
      <w:r>
        <w:rPr>
          <w:rFonts w:eastAsia="Times New Roman" w:cs="Times New Roman"/>
          <w:b/>
          <w:bCs/>
          <w:color w:val="000000"/>
          <w:sz w:val="48"/>
          <w:szCs w:val="48"/>
          <w:lang w:eastAsia="cs-CZ"/>
        </w:rPr>
        <w:t>racovní spokojenost a zaměstnanecký stres na rehabilitačních odděleních</w:t>
      </w:r>
    </w:p>
    <w:p w14:paraId="6F935D98" w14:textId="77777777" w:rsidR="00F60C07" w:rsidRPr="00B725FC" w:rsidRDefault="00F60C07" w:rsidP="00F60C07">
      <w:pPr>
        <w:jc w:val="center"/>
        <w:rPr>
          <w:rFonts w:eastAsia="Times New Roman" w:cs="Times New Roman"/>
          <w:color w:val="000000"/>
          <w:sz w:val="28"/>
          <w:szCs w:val="28"/>
          <w:lang w:eastAsia="cs-CZ"/>
        </w:rPr>
      </w:pPr>
      <w:r w:rsidRPr="00B725FC">
        <w:rPr>
          <w:rFonts w:eastAsia="Times New Roman" w:cs="Times New Roman"/>
          <w:color w:val="000000"/>
          <w:sz w:val="28"/>
          <w:szCs w:val="28"/>
          <w:lang w:eastAsia="cs-CZ"/>
        </w:rPr>
        <w:t>Diplomová práce</w:t>
      </w:r>
    </w:p>
    <w:p w14:paraId="037A869C" w14:textId="77777777" w:rsidR="00F60C07" w:rsidRPr="00B725FC" w:rsidRDefault="00F60C07" w:rsidP="00F60C07">
      <w:pPr>
        <w:ind w:left="2832" w:hanging="2690"/>
        <w:jc w:val="center"/>
        <w:rPr>
          <w:rFonts w:eastAsia="Times New Roman" w:cs="Times New Roman"/>
          <w:sz w:val="26"/>
          <w:szCs w:val="26"/>
          <w:lang w:eastAsia="cs-CZ"/>
        </w:rPr>
      </w:pPr>
      <w:r w:rsidRPr="00B725FC">
        <w:rPr>
          <w:rFonts w:eastAsia="Times New Roman" w:cs="Times New Roman"/>
          <w:sz w:val="28"/>
          <w:szCs w:val="28"/>
          <w:lang w:eastAsia="cs-CZ"/>
        </w:rPr>
        <w:br/>
      </w:r>
      <w:r w:rsidRPr="00B725FC">
        <w:rPr>
          <w:rFonts w:eastAsia="Times New Roman" w:cs="Times New Roman"/>
          <w:sz w:val="26"/>
          <w:szCs w:val="26"/>
          <w:lang w:eastAsia="cs-CZ"/>
        </w:rPr>
        <w:br/>
      </w:r>
    </w:p>
    <w:p w14:paraId="0E8AC1DA" w14:textId="5FB50DCA" w:rsidR="00F60C07" w:rsidRPr="00B725FC" w:rsidRDefault="00F60C07" w:rsidP="00F60C07">
      <w:pPr>
        <w:jc w:val="center"/>
        <w:rPr>
          <w:rFonts w:eastAsia="Times New Roman" w:cs="Times New Roman"/>
          <w:sz w:val="32"/>
          <w:szCs w:val="32"/>
          <w:lang w:eastAsia="cs-CZ"/>
        </w:rPr>
      </w:pPr>
      <w:r w:rsidRPr="00B725FC">
        <w:rPr>
          <w:rFonts w:eastAsia="Times New Roman" w:cs="Times New Roman"/>
          <w:color w:val="000000"/>
          <w:sz w:val="28"/>
          <w:szCs w:val="28"/>
          <w:lang w:eastAsia="cs-CZ"/>
        </w:rPr>
        <w:t>Vedoucí práce: Mgr. J</w:t>
      </w:r>
      <w:r>
        <w:rPr>
          <w:rFonts w:eastAsia="Times New Roman" w:cs="Times New Roman"/>
          <w:color w:val="000000"/>
          <w:sz w:val="28"/>
          <w:szCs w:val="28"/>
          <w:lang w:eastAsia="cs-CZ"/>
        </w:rPr>
        <w:t>iří Vévoda, Ph.D.</w:t>
      </w:r>
      <w:r w:rsidRPr="00B725FC">
        <w:rPr>
          <w:rFonts w:eastAsia="Times New Roman" w:cs="Times New Roman"/>
          <w:sz w:val="28"/>
          <w:szCs w:val="28"/>
          <w:lang w:eastAsia="cs-CZ"/>
        </w:rPr>
        <w:br/>
      </w:r>
    </w:p>
    <w:p w14:paraId="7C3B7DFE" w14:textId="699AD479" w:rsidR="00F60C07" w:rsidRDefault="00F60C07" w:rsidP="00F60C07">
      <w:pPr>
        <w:spacing w:before="1800" w:after="480"/>
        <w:jc w:val="center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cs-CZ"/>
        </w:rPr>
      </w:pPr>
      <w:r w:rsidRPr="00B725FC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cs-CZ"/>
        </w:rPr>
        <w:t>Olomouc 202</w:t>
      </w:r>
      <w:r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cs-CZ"/>
        </w:rPr>
        <w:t>4</w:t>
      </w:r>
    </w:p>
    <w:p w14:paraId="0952B087" w14:textId="77777777" w:rsidR="00F60C07" w:rsidRPr="00B725FC" w:rsidRDefault="00F60C07" w:rsidP="00F60C07">
      <w:pPr>
        <w:rPr>
          <w:rFonts w:cs="Times New Roman"/>
          <w:b/>
          <w:bCs/>
          <w:sz w:val="32"/>
          <w:szCs w:val="32"/>
        </w:rPr>
      </w:pPr>
      <w:r w:rsidRPr="00B725FC">
        <w:rPr>
          <w:rFonts w:cs="Times New Roman"/>
          <w:b/>
          <w:bCs/>
          <w:sz w:val="32"/>
          <w:szCs w:val="32"/>
        </w:rPr>
        <w:lastRenderedPageBreak/>
        <w:t>Anotace</w:t>
      </w:r>
    </w:p>
    <w:p w14:paraId="444AE676" w14:textId="77777777" w:rsidR="00F60C07" w:rsidRPr="00B725FC" w:rsidRDefault="00F60C07" w:rsidP="00F60C07">
      <w:pPr>
        <w:rPr>
          <w:rFonts w:cs="Times New Roman"/>
        </w:rPr>
      </w:pPr>
      <w:r w:rsidRPr="00B725FC">
        <w:rPr>
          <w:rFonts w:cs="Times New Roman"/>
          <w:b/>
          <w:bCs/>
        </w:rPr>
        <w:t>Typ práce:</w:t>
      </w:r>
      <w:r w:rsidRPr="00B725FC">
        <w:rPr>
          <w:rFonts w:cs="Times New Roman"/>
        </w:rPr>
        <w:t xml:space="preserve"> Diplomová práce</w:t>
      </w:r>
    </w:p>
    <w:p w14:paraId="08781849" w14:textId="17F3A435" w:rsidR="00F60C07" w:rsidRPr="00B725FC" w:rsidRDefault="00F60C07" w:rsidP="00F60C07">
      <w:pPr>
        <w:rPr>
          <w:rFonts w:cs="Times New Roman"/>
        </w:rPr>
      </w:pPr>
      <w:r w:rsidRPr="00B725FC">
        <w:rPr>
          <w:rFonts w:cs="Times New Roman"/>
          <w:b/>
          <w:bCs/>
        </w:rPr>
        <w:t>Název práce:</w:t>
      </w:r>
      <w:r>
        <w:rPr>
          <w:rFonts w:cs="Times New Roman"/>
          <w:b/>
          <w:bCs/>
        </w:rPr>
        <w:t xml:space="preserve"> </w:t>
      </w:r>
      <w:r w:rsidRPr="00F60C07">
        <w:rPr>
          <w:rFonts w:cs="Times New Roman"/>
        </w:rPr>
        <w:t>Pracovní spokojenost a zaměstnanecký stres na rehabilitačních odděleních</w:t>
      </w:r>
    </w:p>
    <w:p w14:paraId="02484CB7" w14:textId="2582E4E1" w:rsidR="00F60C07" w:rsidRDefault="00F60C07" w:rsidP="00F60C07">
      <w:pPr>
        <w:ind w:left="567" w:firstLine="0"/>
        <w:rPr>
          <w:rFonts w:cs="Times New Roman"/>
          <w:b/>
          <w:bCs/>
        </w:rPr>
      </w:pPr>
      <w:r w:rsidRPr="00300C1D">
        <w:rPr>
          <w:rFonts w:cs="Times New Roman"/>
          <w:b/>
          <w:bCs/>
        </w:rPr>
        <w:t>Název práce v anglickém jazyce:</w:t>
      </w:r>
      <w:r>
        <w:rPr>
          <w:rFonts w:cs="Times New Roman"/>
          <w:b/>
          <w:bCs/>
        </w:rPr>
        <w:t xml:space="preserve"> </w:t>
      </w:r>
      <w:r w:rsidR="00C35039" w:rsidRPr="00C35039">
        <w:t>Job satisfaction and occupational stress in</w:t>
      </w:r>
      <w:r w:rsidR="00C35039">
        <w:t> </w:t>
      </w:r>
      <w:r w:rsidR="00C35039" w:rsidRPr="00C35039">
        <w:t>rehabilitation departments</w:t>
      </w:r>
      <w:r w:rsidRPr="00300C1D">
        <w:rPr>
          <w:rFonts w:cs="Times New Roman"/>
          <w:b/>
          <w:bCs/>
        </w:rPr>
        <w:t xml:space="preserve"> </w:t>
      </w:r>
    </w:p>
    <w:p w14:paraId="2AB3B1B1" w14:textId="7E7B31EF" w:rsidR="00F60C07" w:rsidRPr="00B725FC" w:rsidRDefault="00F60C07" w:rsidP="00F60C07">
      <w:pPr>
        <w:ind w:left="567" w:firstLine="0"/>
        <w:rPr>
          <w:rFonts w:cs="Times New Roman"/>
        </w:rPr>
      </w:pPr>
      <w:r w:rsidRPr="00300C1D">
        <w:rPr>
          <w:rFonts w:cs="Times New Roman"/>
          <w:b/>
          <w:bCs/>
        </w:rPr>
        <w:t>Datum zadání:</w:t>
      </w:r>
      <w:r w:rsidRPr="00B725FC">
        <w:rPr>
          <w:rFonts w:cs="Times New Roman"/>
        </w:rPr>
        <w:t xml:space="preserve"> </w:t>
      </w:r>
      <w:r w:rsidRPr="00300C1D">
        <w:rPr>
          <w:rFonts w:cs="Times New Roman"/>
        </w:rPr>
        <w:t>30.</w:t>
      </w:r>
      <w:r>
        <w:rPr>
          <w:rFonts w:cs="Times New Roman"/>
        </w:rPr>
        <w:t xml:space="preserve"> </w:t>
      </w:r>
      <w:r w:rsidRPr="00300C1D">
        <w:rPr>
          <w:rFonts w:cs="Times New Roman"/>
        </w:rPr>
        <w:t>1.</w:t>
      </w:r>
      <w:r>
        <w:rPr>
          <w:rFonts w:cs="Times New Roman"/>
        </w:rPr>
        <w:t xml:space="preserve"> </w:t>
      </w:r>
      <w:r w:rsidRPr="00300C1D">
        <w:rPr>
          <w:rFonts w:cs="Times New Roman"/>
        </w:rPr>
        <w:t>202</w:t>
      </w:r>
      <w:r w:rsidR="00A01813">
        <w:rPr>
          <w:rFonts w:cs="Times New Roman"/>
        </w:rPr>
        <w:t>3</w:t>
      </w:r>
    </w:p>
    <w:p w14:paraId="4AB4A965" w14:textId="7968611C" w:rsidR="00F60C07" w:rsidRPr="003A1E05" w:rsidRDefault="00F60C07" w:rsidP="00F60C07">
      <w:pPr>
        <w:rPr>
          <w:rFonts w:cs="Times New Roman"/>
        </w:rPr>
      </w:pPr>
      <w:r w:rsidRPr="003A1E05">
        <w:rPr>
          <w:rFonts w:cs="Times New Roman"/>
          <w:b/>
          <w:bCs/>
        </w:rPr>
        <w:t>Datum odevzdání:</w:t>
      </w:r>
      <w:r w:rsidRPr="003A1E05">
        <w:rPr>
          <w:rFonts w:cs="Times New Roman"/>
        </w:rPr>
        <w:t xml:space="preserve"> </w:t>
      </w:r>
      <w:r w:rsidRPr="00B758F7">
        <w:rPr>
          <w:rFonts w:cs="Times New Roman"/>
        </w:rPr>
        <w:t xml:space="preserve">19. </w:t>
      </w:r>
      <w:r w:rsidR="00C35039" w:rsidRPr="00B758F7">
        <w:rPr>
          <w:rFonts w:cs="Times New Roman"/>
        </w:rPr>
        <w:t>7</w:t>
      </w:r>
      <w:r w:rsidRPr="00B758F7">
        <w:rPr>
          <w:rFonts w:cs="Times New Roman"/>
        </w:rPr>
        <w:t>. 202</w:t>
      </w:r>
      <w:r w:rsidR="00C35039" w:rsidRPr="00B758F7">
        <w:rPr>
          <w:rFonts w:cs="Times New Roman"/>
        </w:rPr>
        <w:t>4</w:t>
      </w:r>
    </w:p>
    <w:p w14:paraId="0FD36D39" w14:textId="77777777" w:rsidR="00F60C07" w:rsidRPr="00B725FC" w:rsidRDefault="00F60C07" w:rsidP="00F60C07">
      <w:pPr>
        <w:rPr>
          <w:rFonts w:cs="Times New Roman"/>
        </w:rPr>
      </w:pPr>
      <w:r w:rsidRPr="00300C1D">
        <w:rPr>
          <w:rFonts w:cs="Times New Roman"/>
          <w:b/>
          <w:bCs/>
        </w:rPr>
        <w:t>Vysoká škola:</w:t>
      </w:r>
      <w:r w:rsidRPr="00B725FC">
        <w:rPr>
          <w:rFonts w:cs="Times New Roman"/>
        </w:rPr>
        <w:t xml:space="preserve"> Univerzita Palackého v Olomouci</w:t>
      </w:r>
    </w:p>
    <w:p w14:paraId="3D11DBE7" w14:textId="77777777" w:rsidR="00F60C07" w:rsidRPr="00B725FC" w:rsidRDefault="00F60C07" w:rsidP="00F60C07">
      <w:pPr>
        <w:ind w:left="1988" w:firstLine="0"/>
        <w:rPr>
          <w:rFonts w:cs="Times New Roman"/>
        </w:rPr>
      </w:pPr>
      <w:r w:rsidRPr="00B725FC">
        <w:rPr>
          <w:rFonts w:cs="Times New Roman"/>
        </w:rPr>
        <w:t>Fakulta zdravotnických věd</w:t>
      </w:r>
    </w:p>
    <w:p w14:paraId="712E0F99" w14:textId="24FD890E" w:rsidR="00F60C07" w:rsidRPr="00431244" w:rsidRDefault="00431244" w:rsidP="00F60C07">
      <w:pPr>
        <w:ind w:left="1280" w:firstLine="708"/>
        <w:rPr>
          <w:rFonts w:cs="Times New Roman"/>
        </w:rPr>
      </w:pPr>
      <w:r w:rsidRPr="00431244">
        <w:rPr>
          <w:rFonts w:cs="Times New Roman"/>
        </w:rPr>
        <w:t>Ústav zdravotnického managementu a ochrany veřejného zdraví</w:t>
      </w:r>
    </w:p>
    <w:p w14:paraId="0F1942E4" w14:textId="5000F101" w:rsidR="00F60C07" w:rsidRPr="00B725FC" w:rsidRDefault="00F60C07" w:rsidP="00F60C07">
      <w:pPr>
        <w:rPr>
          <w:rFonts w:cs="Times New Roman"/>
        </w:rPr>
      </w:pPr>
      <w:r w:rsidRPr="00300C1D">
        <w:rPr>
          <w:rFonts w:cs="Times New Roman"/>
          <w:b/>
          <w:bCs/>
        </w:rPr>
        <w:t>Autor práce:</w:t>
      </w:r>
      <w:r w:rsidRPr="00B725FC">
        <w:rPr>
          <w:rFonts w:cs="Times New Roman"/>
        </w:rPr>
        <w:t xml:space="preserve"> </w:t>
      </w:r>
      <w:r w:rsidR="00A01813">
        <w:rPr>
          <w:rFonts w:cs="Times New Roman"/>
        </w:rPr>
        <w:t>Mgr</w:t>
      </w:r>
      <w:r w:rsidRPr="00B725FC">
        <w:rPr>
          <w:rFonts w:cs="Times New Roman"/>
        </w:rPr>
        <w:t xml:space="preserve">. </w:t>
      </w:r>
      <w:r>
        <w:rPr>
          <w:rFonts w:cs="Times New Roman"/>
        </w:rPr>
        <w:t>Tereza Marková</w:t>
      </w:r>
    </w:p>
    <w:p w14:paraId="5727E44B" w14:textId="6D10D28C" w:rsidR="00F60C07" w:rsidRPr="00B725FC" w:rsidRDefault="00F60C07" w:rsidP="00F60C07">
      <w:pPr>
        <w:rPr>
          <w:rFonts w:cs="Times New Roman"/>
        </w:rPr>
      </w:pPr>
      <w:r w:rsidRPr="00300C1D">
        <w:rPr>
          <w:rFonts w:cs="Times New Roman"/>
          <w:b/>
          <w:bCs/>
        </w:rPr>
        <w:t>Vedoucí práce:</w:t>
      </w:r>
      <w:r w:rsidRPr="00B725FC">
        <w:rPr>
          <w:rFonts w:cs="Times New Roman"/>
        </w:rPr>
        <w:t xml:space="preserve"> </w:t>
      </w:r>
      <w:r w:rsidR="00A01813" w:rsidRPr="00A01813">
        <w:rPr>
          <w:rFonts w:cs="Times New Roman"/>
        </w:rPr>
        <w:t>Mgr. Jiří Vévoda, Ph.D.</w:t>
      </w:r>
    </w:p>
    <w:p w14:paraId="306DE551" w14:textId="132D1CAC" w:rsidR="00F60C07" w:rsidRPr="00BC182E" w:rsidRDefault="00F60C07" w:rsidP="00F60C07">
      <w:pPr>
        <w:rPr>
          <w:rFonts w:cs="Times New Roman"/>
        </w:rPr>
      </w:pPr>
      <w:r w:rsidRPr="00BC182E">
        <w:rPr>
          <w:rFonts w:cs="Times New Roman"/>
          <w:b/>
          <w:bCs/>
        </w:rPr>
        <w:t>Oponent práce:</w:t>
      </w:r>
      <w:r w:rsidRPr="00BC182E">
        <w:rPr>
          <w:rFonts w:cs="Times New Roman"/>
        </w:rPr>
        <w:t xml:space="preserve"> Mgr.</w:t>
      </w:r>
      <w:r w:rsidR="00A01813">
        <w:rPr>
          <w:rFonts w:cs="Times New Roman"/>
        </w:rPr>
        <w:t xml:space="preserve"> Daniela Navrátilová, Ph.D.</w:t>
      </w:r>
    </w:p>
    <w:p w14:paraId="030326A0" w14:textId="58C67168" w:rsidR="00F60C07" w:rsidRPr="00892CCD" w:rsidRDefault="00F60C07" w:rsidP="00F60C07">
      <w:pPr>
        <w:rPr>
          <w:rFonts w:cs="Times New Roman"/>
        </w:rPr>
      </w:pPr>
      <w:r w:rsidRPr="00076B7B">
        <w:rPr>
          <w:rFonts w:cs="Times New Roman"/>
          <w:b/>
          <w:bCs/>
        </w:rPr>
        <w:t>Rozsah</w:t>
      </w:r>
      <w:r w:rsidRPr="00892CCD">
        <w:rPr>
          <w:rFonts w:cs="Times New Roman"/>
          <w:b/>
          <w:bCs/>
        </w:rPr>
        <w:t>:</w:t>
      </w:r>
      <w:r w:rsidRPr="00892CCD">
        <w:rPr>
          <w:rFonts w:cs="Times New Roman"/>
        </w:rPr>
        <w:t xml:space="preserve"> </w:t>
      </w:r>
      <w:r w:rsidR="001F5A21" w:rsidRPr="00892CCD">
        <w:rPr>
          <w:rFonts w:cs="Times New Roman"/>
        </w:rPr>
        <w:t>1</w:t>
      </w:r>
      <w:r w:rsidR="00892CCD" w:rsidRPr="00892CCD">
        <w:rPr>
          <w:rFonts w:cs="Times New Roman"/>
        </w:rPr>
        <w:t>0</w:t>
      </w:r>
      <w:r w:rsidR="004169B7">
        <w:rPr>
          <w:rFonts w:cs="Times New Roman"/>
        </w:rPr>
        <w:t>5</w:t>
      </w:r>
      <w:r w:rsidRPr="00892CCD">
        <w:rPr>
          <w:rFonts w:cs="Times New Roman"/>
        </w:rPr>
        <w:t xml:space="preserve"> stran, </w:t>
      </w:r>
      <w:r w:rsidR="00A01813" w:rsidRPr="00892CCD">
        <w:rPr>
          <w:rFonts w:cs="Times New Roman"/>
        </w:rPr>
        <w:t>5</w:t>
      </w:r>
      <w:r w:rsidRPr="00892CCD">
        <w:rPr>
          <w:rFonts w:cs="Times New Roman"/>
        </w:rPr>
        <w:t xml:space="preserve"> příloh</w:t>
      </w:r>
    </w:p>
    <w:p w14:paraId="7D3450DD" w14:textId="77777777" w:rsidR="001F5A21" w:rsidRDefault="001F5A21" w:rsidP="00F60C07">
      <w:pPr>
        <w:rPr>
          <w:rFonts w:cs="Times New Roman"/>
          <w:b/>
          <w:bCs/>
        </w:rPr>
      </w:pPr>
    </w:p>
    <w:p w14:paraId="2AED8591" w14:textId="7F9B2055" w:rsidR="00F60C07" w:rsidRDefault="00F60C07" w:rsidP="00F60C07">
      <w:pPr>
        <w:rPr>
          <w:rFonts w:cs="Times New Roman"/>
          <w:b/>
          <w:bCs/>
        </w:rPr>
      </w:pPr>
      <w:r w:rsidRPr="00300C1D">
        <w:rPr>
          <w:rFonts w:cs="Times New Roman"/>
          <w:b/>
          <w:bCs/>
        </w:rPr>
        <w:t>Abstrakt v</w:t>
      </w:r>
      <w:r>
        <w:rPr>
          <w:rFonts w:cs="Times New Roman"/>
          <w:b/>
          <w:bCs/>
        </w:rPr>
        <w:t> </w:t>
      </w:r>
      <w:r w:rsidRPr="00300C1D">
        <w:rPr>
          <w:rFonts w:cs="Times New Roman"/>
          <w:b/>
          <w:bCs/>
        </w:rPr>
        <w:t>ČJ</w:t>
      </w:r>
    </w:p>
    <w:p w14:paraId="0AC7C724" w14:textId="08366449" w:rsidR="004E67F8" w:rsidRPr="00C227E5" w:rsidRDefault="00F60C07" w:rsidP="004E67F8">
      <w:pPr>
        <w:ind w:left="567" w:firstLine="0"/>
        <w:rPr>
          <w:rFonts w:cs="Times New Roman"/>
        </w:rPr>
      </w:pPr>
      <w:r w:rsidRPr="004E67F8">
        <w:rPr>
          <w:rFonts w:cs="Times New Roman"/>
          <w:b/>
          <w:bCs/>
        </w:rPr>
        <w:t>Úvod:</w:t>
      </w:r>
      <w:r w:rsidRPr="00A01813">
        <w:rPr>
          <w:rFonts w:cs="Times New Roman"/>
          <w:b/>
          <w:bCs/>
          <w:color w:val="FF0000"/>
        </w:rPr>
        <w:t xml:space="preserve"> </w:t>
      </w:r>
      <w:r w:rsidR="004E67F8" w:rsidRPr="00C227E5">
        <w:rPr>
          <w:rFonts w:cs="Times New Roman"/>
        </w:rPr>
        <w:t>Psychosoci</w:t>
      </w:r>
      <w:r w:rsidR="004E67F8">
        <w:rPr>
          <w:rFonts w:cs="Times New Roman"/>
        </w:rPr>
        <w:t xml:space="preserve">ální rizika práce ve zdravotnictví jsou stále nedostatečně řešenou oblastí v rámci péče o lidské zdroje. Management nemocnic by si měl být těchto rizik vědom, </w:t>
      </w:r>
      <w:r w:rsidR="00B758F7">
        <w:rPr>
          <w:rFonts w:cs="Times New Roman"/>
        </w:rPr>
        <w:t>a</w:t>
      </w:r>
      <w:r w:rsidR="004E67F8">
        <w:rPr>
          <w:rFonts w:cs="Times New Roman"/>
        </w:rPr>
        <w:t xml:space="preserve">by jim </w:t>
      </w:r>
      <w:r w:rsidR="00B758F7">
        <w:rPr>
          <w:rFonts w:cs="Times New Roman"/>
        </w:rPr>
        <w:t xml:space="preserve">mohl </w:t>
      </w:r>
      <w:r w:rsidR="004E67F8">
        <w:rPr>
          <w:rFonts w:cs="Times New Roman"/>
        </w:rPr>
        <w:t xml:space="preserve">efektivně předcházet, případně je řešit. Podpora pracovní spokojenosti a </w:t>
      </w:r>
      <w:r w:rsidR="00431244">
        <w:rPr>
          <w:rFonts w:cs="Times New Roman"/>
        </w:rPr>
        <w:t>zodpovědn</w:t>
      </w:r>
      <w:r w:rsidR="004E67F8">
        <w:rPr>
          <w:rFonts w:cs="Times New Roman"/>
        </w:rPr>
        <w:t>ý přístup k zaměstnaneckému stresu mohou přispívat k lepšímu chodu organizace včetně zlepšení kvality a bezpečnosti poskytované péče. Stále chybí jasn</w:t>
      </w:r>
      <w:r w:rsidR="004E5267">
        <w:rPr>
          <w:rFonts w:cs="Times New Roman"/>
        </w:rPr>
        <w:t xml:space="preserve">é důkazy </w:t>
      </w:r>
      <w:r w:rsidR="001F5A21">
        <w:rPr>
          <w:rFonts w:cs="Times New Roman"/>
        </w:rPr>
        <w:t>výskytu těchto</w:t>
      </w:r>
      <w:r w:rsidR="004E67F8">
        <w:rPr>
          <w:rFonts w:cs="Times New Roman"/>
        </w:rPr>
        <w:t xml:space="preserve"> rizi</w:t>
      </w:r>
      <w:r w:rsidR="001F5A21">
        <w:rPr>
          <w:rFonts w:cs="Times New Roman"/>
        </w:rPr>
        <w:t>k</w:t>
      </w:r>
      <w:r w:rsidR="004E67F8">
        <w:rPr>
          <w:rFonts w:cs="Times New Roman"/>
        </w:rPr>
        <w:t xml:space="preserve"> na rehabilitačních odděleních včetně </w:t>
      </w:r>
      <w:r w:rsidR="004E5267">
        <w:rPr>
          <w:rFonts w:cs="Times New Roman"/>
        </w:rPr>
        <w:t>identifikace</w:t>
      </w:r>
      <w:r w:rsidR="004E67F8">
        <w:rPr>
          <w:rFonts w:cs="Times New Roman"/>
        </w:rPr>
        <w:t xml:space="preserve"> </w:t>
      </w:r>
      <w:r w:rsidR="001F5A21">
        <w:rPr>
          <w:rFonts w:cs="Times New Roman"/>
        </w:rPr>
        <w:t>nejvíce ohrožených</w:t>
      </w:r>
      <w:r w:rsidR="004E67F8">
        <w:rPr>
          <w:rFonts w:cs="Times New Roman"/>
        </w:rPr>
        <w:t xml:space="preserve"> skupin zaměstnanců.</w:t>
      </w:r>
    </w:p>
    <w:p w14:paraId="6CC83481" w14:textId="77BBCF81" w:rsidR="00C227E5" w:rsidRPr="00C227E5" w:rsidRDefault="00F60C07" w:rsidP="00F60C07">
      <w:pPr>
        <w:ind w:left="567" w:firstLine="0"/>
        <w:rPr>
          <w:rFonts w:cs="Times New Roman"/>
        </w:rPr>
      </w:pPr>
      <w:r w:rsidRPr="006577E4">
        <w:rPr>
          <w:rFonts w:cs="Times New Roman"/>
          <w:b/>
          <w:bCs/>
        </w:rPr>
        <w:t>Cíl:</w:t>
      </w:r>
      <w:r w:rsidR="006577E4">
        <w:rPr>
          <w:rFonts w:cs="Times New Roman"/>
          <w:b/>
          <w:bCs/>
          <w:color w:val="FF0000"/>
        </w:rPr>
        <w:t xml:space="preserve"> </w:t>
      </w:r>
      <w:r w:rsidR="00C227E5" w:rsidRPr="00C227E5">
        <w:rPr>
          <w:rFonts w:cs="Times New Roman"/>
        </w:rPr>
        <w:t xml:space="preserve">Hlavní cíl </w:t>
      </w:r>
      <w:r w:rsidR="00C227E5">
        <w:rPr>
          <w:rFonts w:cs="Times New Roman"/>
        </w:rPr>
        <w:t>diplomové</w:t>
      </w:r>
      <w:r w:rsidR="00C227E5" w:rsidRPr="00C227E5">
        <w:rPr>
          <w:rFonts w:cs="Times New Roman"/>
        </w:rPr>
        <w:t xml:space="preserve"> práce byl zjistit </w:t>
      </w:r>
      <w:r w:rsidR="006577E4">
        <w:rPr>
          <w:rFonts w:cs="Times New Roman"/>
        </w:rPr>
        <w:t>úroveň</w:t>
      </w:r>
      <w:r w:rsidR="00C227E5" w:rsidRPr="00C227E5">
        <w:rPr>
          <w:rFonts w:cs="Times New Roman"/>
        </w:rPr>
        <w:t xml:space="preserve"> pracovní spokojenosti a</w:t>
      </w:r>
      <w:r w:rsidR="006577E4">
        <w:rPr>
          <w:rFonts w:cs="Times New Roman"/>
        </w:rPr>
        <w:t> </w:t>
      </w:r>
      <w:r w:rsidR="00C227E5" w:rsidRPr="00C227E5">
        <w:rPr>
          <w:rFonts w:cs="Times New Roman"/>
        </w:rPr>
        <w:t>zaměstnaneckého stresu na rehabilitačních odděleních</w:t>
      </w:r>
      <w:r w:rsidR="006577E4">
        <w:rPr>
          <w:rFonts w:cs="Times New Roman"/>
        </w:rPr>
        <w:t>, dále ověřit</w:t>
      </w:r>
      <w:r w:rsidR="004E67F8">
        <w:rPr>
          <w:rFonts w:cs="Times New Roman"/>
        </w:rPr>
        <w:t>,</w:t>
      </w:r>
      <w:r w:rsidR="006577E4">
        <w:rPr>
          <w:rFonts w:cs="Times New Roman"/>
        </w:rPr>
        <w:t xml:space="preserve"> zda </w:t>
      </w:r>
      <w:r w:rsidR="00C227E5" w:rsidRPr="00C227E5">
        <w:rPr>
          <w:rFonts w:cs="Times New Roman"/>
        </w:rPr>
        <w:t>spolu korelují</w:t>
      </w:r>
      <w:r w:rsidR="006577E4">
        <w:rPr>
          <w:rFonts w:cs="Times New Roman"/>
        </w:rPr>
        <w:t>, a</w:t>
      </w:r>
      <w:r w:rsidR="00655818">
        <w:rPr>
          <w:rFonts w:cs="Times New Roman"/>
        </w:rPr>
        <w:t> </w:t>
      </w:r>
      <w:r w:rsidR="006577E4">
        <w:rPr>
          <w:rFonts w:cs="Times New Roman"/>
        </w:rPr>
        <w:t xml:space="preserve">poté se zabývat jejich souvislostí </w:t>
      </w:r>
      <w:r w:rsidR="00C227E5" w:rsidRPr="00C227E5">
        <w:rPr>
          <w:rFonts w:cs="Times New Roman"/>
        </w:rPr>
        <w:t>se</w:t>
      </w:r>
      <w:r w:rsidR="006577E4">
        <w:rPr>
          <w:rFonts w:cs="Times New Roman"/>
        </w:rPr>
        <w:t> </w:t>
      </w:r>
      <w:r w:rsidR="00C227E5" w:rsidRPr="00C227E5">
        <w:rPr>
          <w:rFonts w:cs="Times New Roman"/>
        </w:rPr>
        <w:t>sociodemografickými a pracovními údaji.</w:t>
      </w:r>
    </w:p>
    <w:p w14:paraId="076718F4" w14:textId="40D677E0" w:rsidR="00F60C07" w:rsidRPr="00CB7B3B" w:rsidRDefault="00F60C07" w:rsidP="00B0761A">
      <w:pPr>
        <w:ind w:left="567" w:firstLine="0"/>
        <w:rPr>
          <w:rFonts w:cs="Times New Roman"/>
        </w:rPr>
      </w:pPr>
      <w:r w:rsidRPr="00CB7B3B">
        <w:rPr>
          <w:rFonts w:cs="Times New Roman"/>
          <w:b/>
          <w:bCs/>
        </w:rPr>
        <w:t xml:space="preserve">Metodika: </w:t>
      </w:r>
      <w:r w:rsidR="00B0761A" w:rsidRPr="00CB7B3B">
        <w:rPr>
          <w:rFonts w:cs="Times New Roman"/>
        </w:rPr>
        <w:t>26 nelékařských zdravotnických pracovníků</w:t>
      </w:r>
      <w:r w:rsidR="00FC031F">
        <w:rPr>
          <w:rFonts w:cs="Times New Roman"/>
        </w:rPr>
        <w:t xml:space="preserve"> (NLZP) </w:t>
      </w:r>
      <w:r w:rsidR="00B0761A" w:rsidRPr="00CB7B3B">
        <w:rPr>
          <w:rFonts w:cs="Times New Roman"/>
        </w:rPr>
        <w:t>na rehabilitačních odděleních vyplnilo elektronický dotazník složený ze dvou standardizovaných dotazníků, McCloskey/Muellerovy škály spokojenosti a Meisterova dotazníku hodnocení pracovní zátěže, které byly doplněny o sociodemografické údaje – pohlaví, rodinný stav, rok narození, dosažený titul, také pracovní údaje – povolání, pracovní úvazek, počet let pracovních zkušeností a pracoviště. Dotazník byl distribuován v elektronické podobě přes</w:t>
      </w:r>
      <w:r w:rsidR="00655818">
        <w:rPr>
          <w:rFonts w:cs="Times New Roman"/>
        </w:rPr>
        <w:t> </w:t>
      </w:r>
      <w:r w:rsidR="00B0761A" w:rsidRPr="00CB7B3B">
        <w:rPr>
          <w:rFonts w:cs="Times New Roman"/>
        </w:rPr>
        <w:t>e-mail a přes QR kód na plakátu.</w:t>
      </w:r>
    </w:p>
    <w:p w14:paraId="0AC4F61D" w14:textId="1FA91C9E" w:rsidR="000339F6" w:rsidRDefault="00F60C07" w:rsidP="0025486B">
      <w:pPr>
        <w:ind w:left="567" w:firstLine="0"/>
        <w:rPr>
          <w:rFonts w:cs="Times New Roman"/>
        </w:rPr>
      </w:pPr>
      <w:r w:rsidRPr="000339F6">
        <w:rPr>
          <w:rFonts w:cs="Times New Roman"/>
          <w:b/>
          <w:bCs/>
        </w:rPr>
        <w:lastRenderedPageBreak/>
        <w:t xml:space="preserve">Výsledky: </w:t>
      </w:r>
      <w:r w:rsidR="000339F6" w:rsidRPr="000339F6">
        <w:rPr>
          <w:rFonts w:cs="Times New Roman"/>
        </w:rPr>
        <w:t xml:space="preserve">Zkoumaný </w:t>
      </w:r>
      <w:r w:rsidR="000339F6" w:rsidRPr="0025486B">
        <w:rPr>
          <w:rFonts w:cs="Times New Roman"/>
        </w:rPr>
        <w:t>soubor</w:t>
      </w:r>
      <w:r w:rsidR="001F5A21">
        <w:rPr>
          <w:rFonts w:cs="Times New Roman"/>
        </w:rPr>
        <w:t xml:space="preserve"> se vyznačoval</w:t>
      </w:r>
      <w:r w:rsidR="000339F6" w:rsidRPr="0025486B">
        <w:rPr>
          <w:rFonts w:cs="Times New Roman"/>
        </w:rPr>
        <w:t xml:space="preserve"> celkově nízkou </w:t>
      </w:r>
      <w:r w:rsidR="001F5A21">
        <w:rPr>
          <w:rFonts w:cs="Times New Roman"/>
        </w:rPr>
        <w:t xml:space="preserve">mírou </w:t>
      </w:r>
      <w:r w:rsidR="000339F6" w:rsidRPr="0025486B">
        <w:rPr>
          <w:rFonts w:cs="Times New Roman"/>
        </w:rPr>
        <w:t>zaměstnaneckého stresu a</w:t>
      </w:r>
      <w:r w:rsidR="000339F6">
        <w:rPr>
          <w:rFonts w:cs="Times New Roman"/>
        </w:rPr>
        <w:t> </w:t>
      </w:r>
      <w:r w:rsidR="00E0678F">
        <w:rPr>
          <w:rFonts w:cs="Times New Roman"/>
        </w:rPr>
        <w:t>střední</w:t>
      </w:r>
      <w:r w:rsidR="000339F6" w:rsidRPr="0025486B">
        <w:rPr>
          <w:rFonts w:cs="Times New Roman"/>
        </w:rPr>
        <w:t xml:space="preserve"> úrov</w:t>
      </w:r>
      <w:r w:rsidR="001F5A21">
        <w:rPr>
          <w:rFonts w:cs="Times New Roman"/>
        </w:rPr>
        <w:t>ní</w:t>
      </w:r>
      <w:r w:rsidR="000339F6" w:rsidRPr="0025486B">
        <w:rPr>
          <w:rFonts w:cs="Times New Roman"/>
        </w:rPr>
        <w:t xml:space="preserve"> pracovní spokojenosti. Nejproblematičtější z hlediska stresu byla časová tíseň, nej</w:t>
      </w:r>
      <w:r w:rsidR="00E0678F">
        <w:rPr>
          <w:rFonts w:cs="Times New Roman"/>
        </w:rPr>
        <w:t>vyš</w:t>
      </w:r>
      <w:r w:rsidR="000339F6" w:rsidRPr="0025486B">
        <w:rPr>
          <w:rFonts w:cs="Times New Roman"/>
        </w:rPr>
        <w:t>ší spokojenost byla se spolupracovníky. Vyšší věk je spojen s vyšším přetížením, vyšší počet let pracovních zkušeností se pojí s vyšším stresem a dlouhodobou neúnosností.</w:t>
      </w:r>
      <w:r w:rsidR="000339F6">
        <w:rPr>
          <w:rFonts w:cs="Times New Roman"/>
        </w:rPr>
        <w:t xml:space="preserve"> Byla zjištěna negativní korelace mezi jednostranností a spokojeností s vnějšími odměnami, dále pozitivní korelace mezi spokojeností s možností profesního růstu a přetížením.</w:t>
      </w:r>
    </w:p>
    <w:p w14:paraId="15C7827A" w14:textId="507AB034" w:rsidR="0025486B" w:rsidRPr="000339F6" w:rsidRDefault="00F60C07" w:rsidP="001F5A21">
      <w:pPr>
        <w:ind w:left="567" w:firstLine="0"/>
        <w:rPr>
          <w:rFonts w:cs="Times New Roman"/>
        </w:rPr>
      </w:pPr>
      <w:r w:rsidRPr="0025486B">
        <w:rPr>
          <w:rFonts w:cs="Times New Roman"/>
          <w:b/>
          <w:bCs/>
        </w:rPr>
        <w:t xml:space="preserve">Závěr: </w:t>
      </w:r>
      <w:r w:rsidR="000339F6">
        <w:rPr>
          <w:rFonts w:cs="Times New Roman"/>
        </w:rPr>
        <w:t xml:space="preserve">Tato </w:t>
      </w:r>
      <w:r w:rsidR="00D67F3F">
        <w:rPr>
          <w:rFonts w:cs="Times New Roman"/>
        </w:rPr>
        <w:t xml:space="preserve">diplomová </w:t>
      </w:r>
      <w:r w:rsidR="000339F6">
        <w:rPr>
          <w:rFonts w:cs="Times New Roman"/>
        </w:rPr>
        <w:t xml:space="preserve">práce </w:t>
      </w:r>
      <w:r w:rsidR="00D67F3F">
        <w:rPr>
          <w:rFonts w:cs="Times New Roman"/>
        </w:rPr>
        <w:t xml:space="preserve">neprokázala jednoznačnou souvislost celkové pracovní spokojenosti a zaměstnaneckého stresu, </w:t>
      </w:r>
      <w:r w:rsidR="001F5A21">
        <w:rPr>
          <w:rFonts w:cs="Times New Roman"/>
        </w:rPr>
        <w:t xml:space="preserve">signifikantní výsledky byly dosaženy </w:t>
      </w:r>
      <w:r w:rsidR="00D67F3F">
        <w:rPr>
          <w:rFonts w:cs="Times New Roman"/>
        </w:rPr>
        <w:t>pouze v některých položkách nebo faktorech a také v souvislosti s vybranými sociodemografickými a pracovními charakteristikami.</w:t>
      </w:r>
    </w:p>
    <w:p w14:paraId="2869A550" w14:textId="316F4C1B" w:rsidR="00F60C07" w:rsidRPr="00A01813" w:rsidRDefault="00F60C07" w:rsidP="0025486B">
      <w:pPr>
        <w:ind w:left="567" w:firstLine="0"/>
        <w:rPr>
          <w:rFonts w:cs="Times New Roman"/>
        </w:rPr>
      </w:pPr>
      <w:r w:rsidRPr="00A01813">
        <w:rPr>
          <w:rFonts w:cs="Times New Roman"/>
          <w:b/>
          <w:bCs/>
        </w:rPr>
        <w:t xml:space="preserve">Klíčová slova: </w:t>
      </w:r>
      <w:r w:rsidR="00A01813" w:rsidRPr="00A01813">
        <w:rPr>
          <w:rFonts w:cs="Times New Roman"/>
        </w:rPr>
        <w:t>pracovní spokojenost, zaměstnanecký stres,</w:t>
      </w:r>
      <w:r w:rsidR="0077615F">
        <w:rPr>
          <w:rFonts w:cs="Times New Roman"/>
        </w:rPr>
        <w:t xml:space="preserve"> </w:t>
      </w:r>
      <w:r w:rsidR="0077615F" w:rsidRPr="0077615F">
        <w:rPr>
          <w:rFonts w:cs="Times New Roman"/>
        </w:rPr>
        <w:t>zdravotnický personál</w:t>
      </w:r>
      <w:r w:rsidR="0077615F">
        <w:rPr>
          <w:rFonts w:cs="Times New Roman"/>
        </w:rPr>
        <w:t>,</w:t>
      </w:r>
      <w:r w:rsidR="00A01813" w:rsidRPr="00A01813">
        <w:rPr>
          <w:rFonts w:cs="Times New Roman"/>
        </w:rPr>
        <w:t xml:space="preserve"> rehabilitace, fyzioterapie</w:t>
      </w:r>
    </w:p>
    <w:p w14:paraId="77F7C174" w14:textId="77777777" w:rsidR="00F60C07" w:rsidRPr="00A01813" w:rsidRDefault="00F60C07" w:rsidP="00F60C07">
      <w:pPr>
        <w:rPr>
          <w:rFonts w:cs="Times New Roman"/>
          <w:b/>
          <w:bCs/>
          <w:color w:val="FF0000"/>
        </w:rPr>
      </w:pPr>
    </w:p>
    <w:p w14:paraId="635F6EB9" w14:textId="5FB58B62" w:rsidR="004E67F8" w:rsidRPr="004E67F8" w:rsidRDefault="00F60C07" w:rsidP="004E67F8">
      <w:pPr>
        <w:ind w:left="567" w:firstLine="0"/>
        <w:rPr>
          <w:rFonts w:cs="Times New Roman"/>
          <w:color w:val="FF0000"/>
          <w:lang w:val="en-GB"/>
        </w:rPr>
      </w:pPr>
      <w:r w:rsidRPr="00D67F3F">
        <w:rPr>
          <w:rFonts w:cs="Times New Roman"/>
          <w:b/>
          <w:bCs/>
        </w:rPr>
        <w:t>Abstrakt v AJ</w:t>
      </w:r>
      <w:r w:rsidRPr="00D67F3F">
        <w:rPr>
          <w:rFonts w:cs="Times New Roman"/>
          <w:b/>
          <w:bCs/>
        </w:rPr>
        <w:cr/>
      </w:r>
      <w:r w:rsidRPr="004E67F8">
        <w:rPr>
          <w:rFonts w:cs="Times New Roman"/>
          <w:b/>
          <w:bCs/>
          <w:lang w:val="en-GB"/>
        </w:rPr>
        <w:t xml:space="preserve">Introduction: </w:t>
      </w:r>
      <w:r w:rsidR="004E67F8" w:rsidRPr="004E67F8">
        <w:rPr>
          <w:rFonts w:cs="Times New Roman"/>
          <w:lang w:val="en-GB"/>
        </w:rPr>
        <w:t xml:space="preserve">The </w:t>
      </w:r>
      <w:r w:rsidR="00E0678F">
        <w:rPr>
          <w:rFonts w:cs="Times New Roman"/>
          <w:lang w:val="en-GB"/>
        </w:rPr>
        <w:t>w</w:t>
      </w:r>
      <w:r w:rsidR="00E0678F" w:rsidRPr="00E0678F">
        <w:rPr>
          <w:rFonts w:cs="Times New Roman"/>
          <w:lang w:val="en-GB"/>
        </w:rPr>
        <w:t xml:space="preserve">ork-related </w:t>
      </w:r>
      <w:r w:rsidR="004E67F8" w:rsidRPr="004E67F8">
        <w:rPr>
          <w:rFonts w:cs="Times New Roman"/>
          <w:lang w:val="en-GB"/>
        </w:rPr>
        <w:t>psycho-social risks</w:t>
      </w:r>
      <w:r w:rsidR="00E0678F">
        <w:rPr>
          <w:rFonts w:cs="Times New Roman"/>
          <w:lang w:val="en-GB"/>
        </w:rPr>
        <w:t xml:space="preserve"> </w:t>
      </w:r>
      <w:r w:rsidR="004E67F8" w:rsidRPr="004E67F8">
        <w:rPr>
          <w:rFonts w:cs="Times New Roman"/>
          <w:lang w:val="en-GB"/>
        </w:rPr>
        <w:t>in healthcare are still an inadequately addressed area in human resources management. Hospital management should be aware of these risks and effectively prevent or resolve them. Supporting job satisfaction and</w:t>
      </w:r>
      <w:r w:rsidR="004E67F8">
        <w:rPr>
          <w:rFonts w:cs="Times New Roman"/>
          <w:lang w:val="en-GB"/>
        </w:rPr>
        <w:t> </w:t>
      </w:r>
      <w:r w:rsidR="004E67F8" w:rsidRPr="004E67F8">
        <w:rPr>
          <w:rFonts w:cs="Times New Roman"/>
          <w:lang w:val="en-GB"/>
        </w:rPr>
        <w:t>being aware of employee stress can contribute to better organisational performance, including improving the quality and safety of care. There is still a lack of clear evidence</w:t>
      </w:r>
      <w:r w:rsidR="004E67F8">
        <w:rPr>
          <w:rFonts w:cs="Times New Roman"/>
          <w:lang w:val="en-GB"/>
        </w:rPr>
        <w:t> </w:t>
      </w:r>
      <w:r w:rsidR="004E67F8" w:rsidRPr="004E67F8">
        <w:rPr>
          <w:rFonts w:cs="Times New Roman"/>
          <w:lang w:val="en-GB"/>
        </w:rPr>
        <w:t>of</w:t>
      </w:r>
      <w:r w:rsidR="004E67F8">
        <w:rPr>
          <w:rFonts w:cs="Times New Roman"/>
          <w:lang w:val="en-GB"/>
        </w:rPr>
        <w:t> </w:t>
      </w:r>
      <w:r w:rsidR="004E67F8" w:rsidRPr="004E67F8">
        <w:rPr>
          <w:rFonts w:cs="Times New Roman"/>
          <w:lang w:val="en-GB"/>
        </w:rPr>
        <w:t xml:space="preserve">these risks in rehabilitation </w:t>
      </w:r>
      <w:r w:rsidR="00E0678F">
        <w:rPr>
          <w:rFonts w:cs="Times New Roman"/>
          <w:lang w:val="en-GB"/>
        </w:rPr>
        <w:t>department</w:t>
      </w:r>
      <w:r w:rsidR="004E67F8" w:rsidRPr="004E67F8">
        <w:rPr>
          <w:rFonts w:cs="Times New Roman"/>
          <w:lang w:val="en-GB"/>
        </w:rPr>
        <w:t xml:space="preserve">s, </w:t>
      </w:r>
      <w:r w:rsidR="00E0678F" w:rsidRPr="00E0678F">
        <w:rPr>
          <w:rFonts w:cs="Times New Roman"/>
          <w:lang w:val="en-GB"/>
        </w:rPr>
        <w:t xml:space="preserve">as well as </w:t>
      </w:r>
      <w:r w:rsidR="00E0678F">
        <w:rPr>
          <w:rFonts w:cs="Times New Roman"/>
          <w:lang w:val="en-GB"/>
        </w:rPr>
        <w:t>the</w:t>
      </w:r>
      <w:r w:rsidR="004E67F8" w:rsidRPr="004E67F8">
        <w:rPr>
          <w:rFonts w:cs="Times New Roman"/>
          <w:lang w:val="en-GB"/>
        </w:rPr>
        <w:t xml:space="preserve"> identification of high-risk groups of</w:t>
      </w:r>
      <w:r w:rsidR="004E67F8">
        <w:rPr>
          <w:rFonts w:cs="Times New Roman"/>
          <w:lang w:val="en-GB"/>
        </w:rPr>
        <w:t> </w:t>
      </w:r>
      <w:r w:rsidR="004E67F8" w:rsidRPr="004E67F8">
        <w:rPr>
          <w:rFonts w:cs="Times New Roman"/>
          <w:lang w:val="en-GB"/>
        </w:rPr>
        <w:t>employees.</w:t>
      </w:r>
    </w:p>
    <w:p w14:paraId="12A779A7" w14:textId="699BD0A8" w:rsidR="00F60C07" w:rsidRPr="00B54080" w:rsidRDefault="00F60C07" w:rsidP="00F60C07">
      <w:pPr>
        <w:ind w:left="567" w:firstLine="0"/>
        <w:rPr>
          <w:rFonts w:cs="Times New Roman"/>
          <w:lang w:val="en-GB"/>
        </w:rPr>
      </w:pPr>
      <w:r w:rsidRPr="00B54080">
        <w:rPr>
          <w:rFonts w:cs="Times New Roman"/>
          <w:b/>
          <w:bCs/>
          <w:lang w:val="en-GB"/>
        </w:rPr>
        <w:t xml:space="preserve">Aim: </w:t>
      </w:r>
      <w:r w:rsidR="006577E4" w:rsidRPr="00B54080">
        <w:rPr>
          <w:rFonts w:cs="Times New Roman"/>
          <w:lang w:val="en-GB"/>
        </w:rPr>
        <w:t>The main goal of the thesis was to find out the level of job satisfaction and</w:t>
      </w:r>
      <w:r w:rsidR="00655818" w:rsidRPr="00B54080">
        <w:rPr>
          <w:rFonts w:cs="Times New Roman"/>
          <w:lang w:val="en-GB"/>
        </w:rPr>
        <w:t> </w:t>
      </w:r>
      <w:r w:rsidR="00655818" w:rsidRPr="00B54080">
        <w:rPr>
          <w:lang w:val="en-GB"/>
        </w:rPr>
        <w:t xml:space="preserve">occupational stress </w:t>
      </w:r>
      <w:r w:rsidR="006577E4" w:rsidRPr="00B54080">
        <w:rPr>
          <w:rFonts w:cs="Times New Roman"/>
          <w:lang w:val="en-GB"/>
        </w:rPr>
        <w:t xml:space="preserve">in </w:t>
      </w:r>
      <w:r w:rsidR="00655818" w:rsidRPr="00B54080">
        <w:rPr>
          <w:rFonts w:cs="Times New Roman"/>
          <w:lang w:val="en-GB"/>
        </w:rPr>
        <w:t>rehabilitation departments</w:t>
      </w:r>
      <w:r w:rsidR="006577E4" w:rsidRPr="00B54080">
        <w:rPr>
          <w:rFonts w:cs="Times New Roman"/>
          <w:lang w:val="en-GB"/>
        </w:rPr>
        <w:t xml:space="preserve">, to verify whether </w:t>
      </w:r>
      <w:r w:rsidR="00655818" w:rsidRPr="00B54080">
        <w:rPr>
          <w:rFonts w:cs="Times New Roman"/>
          <w:lang w:val="en-GB"/>
        </w:rPr>
        <w:t xml:space="preserve">they </w:t>
      </w:r>
      <w:r w:rsidR="006577E4" w:rsidRPr="00B54080">
        <w:rPr>
          <w:rFonts w:cs="Times New Roman"/>
          <w:lang w:val="en-GB"/>
        </w:rPr>
        <w:t>are</w:t>
      </w:r>
      <w:r w:rsidR="00655818" w:rsidRPr="00B54080">
        <w:rPr>
          <w:rFonts w:cs="Times New Roman"/>
          <w:lang w:val="en-GB"/>
        </w:rPr>
        <w:t> </w:t>
      </w:r>
      <w:r w:rsidR="006577E4" w:rsidRPr="00B54080">
        <w:rPr>
          <w:rFonts w:cs="Times New Roman"/>
          <w:lang w:val="en-GB"/>
        </w:rPr>
        <w:t>correlated, and then to</w:t>
      </w:r>
      <w:r w:rsidR="00655818" w:rsidRPr="00B54080">
        <w:rPr>
          <w:rFonts w:cs="Times New Roman"/>
          <w:lang w:val="en-GB"/>
        </w:rPr>
        <w:t xml:space="preserve"> consider their relation to socio-demographic and occupational data.</w:t>
      </w:r>
    </w:p>
    <w:p w14:paraId="62AD4D09" w14:textId="52B11494" w:rsidR="00CB7B3B" w:rsidRPr="00B54080" w:rsidRDefault="00F60C07" w:rsidP="00CB7B3B">
      <w:pPr>
        <w:ind w:left="567" w:firstLine="0"/>
        <w:rPr>
          <w:rFonts w:cs="Times New Roman"/>
          <w:lang w:val="en-GB"/>
        </w:rPr>
      </w:pPr>
      <w:r w:rsidRPr="00B54080">
        <w:rPr>
          <w:rFonts w:cs="Times New Roman"/>
          <w:b/>
          <w:bCs/>
          <w:lang w:val="en-GB"/>
        </w:rPr>
        <w:t xml:space="preserve">Methodology: </w:t>
      </w:r>
      <w:r w:rsidR="00621CEC" w:rsidRPr="00B54080">
        <w:rPr>
          <w:rFonts w:cs="Times New Roman"/>
          <w:lang w:val="en-GB"/>
        </w:rPr>
        <w:t>26</w:t>
      </w:r>
      <w:r w:rsidR="00CB7B3B" w:rsidRPr="00B54080">
        <w:rPr>
          <w:rFonts w:cs="Times New Roman"/>
          <w:lang w:val="en-GB"/>
        </w:rPr>
        <w:t xml:space="preserve"> </w:t>
      </w:r>
      <w:r w:rsidR="00621CEC" w:rsidRPr="00B54080">
        <w:rPr>
          <w:rFonts w:cs="Times New Roman"/>
          <w:lang w:val="en-GB"/>
        </w:rPr>
        <w:t>allied health professionals</w:t>
      </w:r>
      <w:r w:rsidR="00CB7B3B" w:rsidRPr="00B54080">
        <w:rPr>
          <w:rFonts w:cs="Times New Roman"/>
          <w:lang w:val="en-GB"/>
        </w:rPr>
        <w:t xml:space="preserve"> in rehabilitation </w:t>
      </w:r>
      <w:r w:rsidR="00621CEC" w:rsidRPr="00B54080">
        <w:rPr>
          <w:rFonts w:cs="Times New Roman"/>
          <w:lang w:val="en-GB"/>
        </w:rPr>
        <w:t>departments</w:t>
      </w:r>
      <w:r w:rsidR="00CB7B3B" w:rsidRPr="00B54080">
        <w:rPr>
          <w:rFonts w:cs="Times New Roman"/>
          <w:lang w:val="en-GB"/>
        </w:rPr>
        <w:t xml:space="preserve"> completed an</w:t>
      </w:r>
      <w:r w:rsidR="00655818" w:rsidRPr="00B54080">
        <w:rPr>
          <w:rFonts w:cs="Times New Roman"/>
          <w:lang w:val="en-GB"/>
        </w:rPr>
        <w:t> </w:t>
      </w:r>
      <w:r w:rsidR="00CB7B3B" w:rsidRPr="00B54080">
        <w:rPr>
          <w:rFonts w:cs="Times New Roman"/>
          <w:lang w:val="en-GB"/>
        </w:rPr>
        <w:t>electronic questionnaire consisting of two standardized questionnaires, the</w:t>
      </w:r>
      <w:r w:rsidR="00655818" w:rsidRPr="00B54080">
        <w:rPr>
          <w:rFonts w:cs="Times New Roman"/>
          <w:lang w:val="en-GB"/>
        </w:rPr>
        <w:t> </w:t>
      </w:r>
      <w:r w:rsidR="00CB7B3B" w:rsidRPr="00B54080">
        <w:rPr>
          <w:rFonts w:cs="Times New Roman"/>
          <w:lang w:val="en-GB"/>
        </w:rPr>
        <w:t>McCloskey/Mueller Satisfaction Scale and the Meister</w:t>
      </w:r>
      <w:r w:rsidR="00EF4214" w:rsidRPr="00B54080">
        <w:rPr>
          <w:rFonts w:cs="Times New Roman"/>
          <w:lang w:val="en-GB"/>
        </w:rPr>
        <w:t xml:space="preserve"> </w:t>
      </w:r>
      <w:r w:rsidR="00CB7B3B" w:rsidRPr="00B54080">
        <w:rPr>
          <w:rFonts w:cs="Times New Roman"/>
          <w:lang w:val="en-GB"/>
        </w:rPr>
        <w:t xml:space="preserve">Questionnaire, </w:t>
      </w:r>
      <w:r w:rsidR="001A1245" w:rsidRPr="00B54080">
        <w:rPr>
          <w:rFonts w:cs="Times New Roman"/>
          <w:lang w:val="en-GB"/>
        </w:rPr>
        <w:t>to which were added</w:t>
      </w:r>
      <w:r w:rsidR="00CB7B3B" w:rsidRPr="00B54080">
        <w:rPr>
          <w:rFonts w:cs="Times New Roman"/>
          <w:lang w:val="en-GB"/>
        </w:rPr>
        <w:t xml:space="preserve"> socio</w:t>
      </w:r>
      <w:r w:rsidR="00E0678F" w:rsidRPr="00B54080">
        <w:rPr>
          <w:rFonts w:cs="Times New Roman"/>
          <w:lang w:val="en-GB"/>
        </w:rPr>
        <w:t>-</w:t>
      </w:r>
      <w:r w:rsidR="00CB7B3B" w:rsidRPr="00B54080">
        <w:rPr>
          <w:rFonts w:cs="Times New Roman"/>
          <w:lang w:val="en-GB"/>
        </w:rPr>
        <w:t xml:space="preserve">demographic </w:t>
      </w:r>
      <w:r w:rsidR="001A1245" w:rsidRPr="00B54080">
        <w:rPr>
          <w:rFonts w:cs="Times New Roman"/>
          <w:lang w:val="en-GB"/>
        </w:rPr>
        <w:t>characteristics – sex</w:t>
      </w:r>
      <w:r w:rsidR="00CB7B3B" w:rsidRPr="00B54080">
        <w:rPr>
          <w:rFonts w:cs="Times New Roman"/>
          <w:lang w:val="en-GB"/>
        </w:rPr>
        <w:t xml:space="preserve">, marital status, year of birth, </w:t>
      </w:r>
      <w:r w:rsidR="001A1245" w:rsidRPr="00B54080">
        <w:rPr>
          <w:lang w:val="en-GB"/>
        </w:rPr>
        <w:t>education level</w:t>
      </w:r>
      <w:r w:rsidR="00CB7B3B" w:rsidRPr="00B54080">
        <w:rPr>
          <w:rFonts w:cs="Times New Roman"/>
          <w:lang w:val="en-GB"/>
        </w:rPr>
        <w:t xml:space="preserve">, as well as work </w:t>
      </w:r>
      <w:r w:rsidR="001A1245" w:rsidRPr="00B54080">
        <w:rPr>
          <w:rFonts w:cs="Times New Roman"/>
          <w:lang w:val="en-GB"/>
        </w:rPr>
        <w:t xml:space="preserve">characteristics – </w:t>
      </w:r>
      <w:r w:rsidR="00CB7B3B" w:rsidRPr="00B54080">
        <w:rPr>
          <w:rFonts w:cs="Times New Roman"/>
          <w:lang w:val="en-GB"/>
        </w:rPr>
        <w:t xml:space="preserve">occupation, </w:t>
      </w:r>
      <w:r w:rsidR="001A1245" w:rsidRPr="00B54080">
        <w:rPr>
          <w:rFonts w:cs="Times New Roman"/>
          <w:lang w:val="en-GB"/>
        </w:rPr>
        <w:t>w</w:t>
      </w:r>
      <w:r w:rsidR="001A1245" w:rsidRPr="00B54080">
        <w:rPr>
          <w:lang w:val="en-GB"/>
        </w:rPr>
        <w:t>ork schedule</w:t>
      </w:r>
      <w:r w:rsidR="00CB7B3B" w:rsidRPr="00B54080">
        <w:rPr>
          <w:rFonts w:cs="Times New Roman"/>
          <w:lang w:val="en-GB"/>
        </w:rPr>
        <w:t xml:space="preserve">, </w:t>
      </w:r>
      <w:r w:rsidR="001A1245" w:rsidRPr="00B54080">
        <w:rPr>
          <w:rFonts w:cs="Times New Roman"/>
          <w:lang w:val="en-GB"/>
        </w:rPr>
        <w:t>years of professional experience</w:t>
      </w:r>
      <w:r w:rsidR="00CB7B3B" w:rsidRPr="00B54080">
        <w:rPr>
          <w:rFonts w:cs="Times New Roman"/>
          <w:lang w:val="en-GB"/>
        </w:rPr>
        <w:t xml:space="preserve"> and workplace. The questionnaire was distributed electronically via e-mail and via a QR code on a poster.</w:t>
      </w:r>
    </w:p>
    <w:p w14:paraId="1357A4DF" w14:textId="316E24D4" w:rsidR="00F60C07" w:rsidRPr="007B17DA" w:rsidRDefault="00F60C07" w:rsidP="007B17DA">
      <w:pPr>
        <w:ind w:left="567" w:firstLine="0"/>
        <w:rPr>
          <w:color w:val="FF0000"/>
          <w:lang w:val="en-GB"/>
        </w:rPr>
      </w:pPr>
      <w:r w:rsidRPr="000339F6">
        <w:rPr>
          <w:rFonts w:cs="Times New Roman"/>
          <w:b/>
          <w:bCs/>
          <w:lang w:val="en-GB"/>
        </w:rPr>
        <w:lastRenderedPageBreak/>
        <w:t xml:space="preserve">Results: </w:t>
      </w:r>
      <w:r w:rsidR="000339F6" w:rsidRPr="000339F6">
        <w:rPr>
          <w:lang w:val="en-GB"/>
        </w:rPr>
        <w:t>The study population had overall low levels of occupational stress and</w:t>
      </w:r>
      <w:r w:rsidR="00822B1C">
        <w:rPr>
          <w:lang w:val="en-GB"/>
        </w:rPr>
        <w:t> </w:t>
      </w:r>
      <w:r w:rsidR="000339F6" w:rsidRPr="000339F6">
        <w:rPr>
          <w:lang w:val="en-GB"/>
        </w:rPr>
        <w:t>a</w:t>
      </w:r>
      <w:r w:rsidR="00B54080">
        <w:rPr>
          <w:lang w:val="en-GB"/>
        </w:rPr>
        <w:t> moderate</w:t>
      </w:r>
      <w:r w:rsidR="000339F6" w:rsidRPr="000339F6">
        <w:rPr>
          <w:lang w:val="en-GB"/>
        </w:rPr>
        <w:t xml:space="preserve"> level of job satisfaction. Time pressure was the most problematic in</w:t>
      </w:r>
      <w:r w:rsidR="00822B1C">
        <w:rPr>
          <w:lang w:val="en-GB"/>
        </w:rPr>
        <w:t> </w:t>
      </w:r>
      <w:r w:rsidR="000339F6" w:rsidRPr="000339F6">
        <w:rPr>
          <w:lang w:val="en-GB"/>
        </w:rPr>
        <w:t>relation to</w:t>
      </w:r>
      <w:r w:rsidR="00D67F3F">
        <w:rPr>
          <w:lang w:val="en-GB"/>
        </w:rPr>
        <w:t> </w:t>
      </w:r>
      <w:r w:rsidR="000339F6" w:rsidRPr="000339F6">
        <w:rPr>
          <w:lang w:val="en-GB"/>
        </w:rPr>
        <w:t>stress,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>and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>satisfaction was highest with co-workers. Age is associated with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>higher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>work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>overload, and more years of work experience is associated with higher stress</w:t>
      </w:r>
      <w:r w:rsidR="000339F6">
        <w:rPr>
          <w:lang w:val="en-GB"/>
        </w:rPr>
        <w:t xml:space="preserve"> </w:t>
      </w:r>
      <w:r w:rsidR="000339F6" w:rsidRPr="000339F6">
        <w:rPr>
          <w:lang w:val="en-GB"/>
        </w:rPr>
        <w:t>and</w:t>
      </w:r>
      <w:r w:rsidR="000339F6">
        <w:rPr>
          <w:lang w:val="en-GB"/>
        </w:rPr>
        <w:t xml:space="preserve"> </w:t>
      </w:r>
      <w:r w:rsidR="000339F6" w:rsidRPr="000339F6">
        <w:rPr>
          <w:lang w:val="en-GB"/>
        </w:rPr>
        <w:t xml:space="preserve">long-term </w:t>
      </w:r>
      <w:r w:rsidR="00B54080" w:rsidRPr="00B54080">
        <w:rPr>
          <w:lang w:val="en-GB"/>
        </w:rPr>
        <w:t>unbearability</w:t>
      </w:r>
      <w:r w:rsidRPr="000339F6">
        <w:rPr>
          <w:lang w:val="en-GB"/>
        </w:rPr>
        <w:t>.</w:t>
      </w:r>
      <w:r w:rsidR="000339F6">
        <w:rPr>
          <w:lang w:val="en-GB"/>
        </w:rPr>
        <w:t xml:space="preserve"> </w:t>
      </w:r>
      <w:r w:rsidR="000339F6" w:rsidRPr="000339F6">
        <w:rPr>
          <w:lang w:val="en-GB"/>
        </w:rPr>
        <w:t>There was a negative correlation between monotony and satisfaction with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 xml:space="preserve">extrinsic rewards, </w:t>
      </w:r>
      <w:r w:rsidR="00D67F3F" w:rsidRPr="000339F6">
        <w:rPr>
          <w:lang w:val="en-GB"/>
        </w:rPr>
        <w:t>and</w:t>
      </w:r>
      <w:r w:rsidR="000339F6" w:rsidRPr="000339F6">
        <w:rPr>
          <w:lang w:val="en-GB"/>
        </w:rPr>
        <w:t xml:space="preserve"> a positive correlation between satisfaction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>with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>career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>growth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>opportunities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>and</w:t>
      </w:r>
      <w:r w:rsidR="000339F6">
        <w:rPr>
          <w:lang w:val="en-GB"/>
        </w:rPr>
        <w:t> </w:t>
      </w:r>
      <w:r w:rsidR="000339F6" w:rsidRPr="000339F6">
        <w:rPr>
          <w:lang w:val="en-GB"/>
        </w:rPr>
        <w:t>overload.</w:t>
      </w:r>
      <w:r w:rsidRPr="00A01813">
        <w:rPr>
          <w:color w:val="FF0000"/>
          <w:lang w:val="en-GB"/>
        </w:rPr>
        <w:br/>
      </w:r>
      <w:r w:rsidRPr="00D67F3F">
        <w:rPr>
          <w:rFonts w:cs="Times New Roman"/>
          <w:b/>
          <w:bCs/>
          <w:lang w:val="en-GB"/>
        </w:rPr>
        <w:t>Conclusion:</w:t>
      </w:r>
      <w:r w:rsidRPr="00D67F3F">
        <w:rPr>
          <w:lang w:val="en-GB"/>
        </w:rPr>
        <w:t xml:space="preserve"> </w:t>
      </w:r>
      <w:r w:rsidR="00D67F3F" w:rsidRPr="00D67F3F">
        <w:rPr>
          <w:lang w:val="en-GB"/>
        </w:rPr>
        <w:t>This thesis has not shown a clear association between overall job satisfaction</w:t>
      </w:r>
      <w:r w:rsidR="00D67F3F">
        <w:rPr>
          <w:lang w:val="en-GB"/>
        </w:rPr>
        <w:t> </w:t>
      </w:r>
      <w:r w:rsidR="00D67F3F" w:rsidRPr="00D67F3F">
        <w:rPr>
          <w:lang w:val="en-GB"/>
        </w:rPr>
        <w:t>and occupational stress, just in some particular items or factors and</w:t>
      </w:r>
      <w:r w:rsidR="00D67F3F">
        <w:rPr>
          <w:lang w:val="en-GB"/>
        </w:rPr>
        <w:t> </w:t>
      </w:r>
      <w:r w:rsidR="00D67F3F" w:rsidRPr="00D67F3F">
        <w:rPr>
          <w:lang w:val="en-GB"/>
        </w:rPr>
        <w:t>also</w:t>
      </w:r>
      <w:r w:rsidR="00D67F3F">
        <w:rPr>
          <w:lang w:val="en-GB"/>
        </w:rPr>
        <w:t> </w:t>
      </w:r>
      <w:r w:rsidR="00D67F3F" w:rsidRPr="00D67F3F">
        <w:rPr>
          <w:lang w:val="en-GB"/>
        </w:rPr>
        <w:t>in</w:t>
      </w:r>
      <w:r w:rsidR="00D67F3F">
        <w:rPr>
          <w:lang w:val="en-GB"/>
        </w:rPr>
        <w:t> </w:t>
      </w:r>
      <w:r w:rsidR="00D67F3F" w:rsidRPr="00D67F3F">
        <w:rPr>
          <w:lang w:val="en-GB"/>
        </w:rPr>
        <w:t>relation</w:t>
      </w:r>
      <w:r w:rsidR="00D67F3F">
        <w:rPr>
          <w:lang w:val="en-GB"/>
        </w:rPr>
        <w:t> </w:t>
      </w:r>
      <w:r w:rsidR="00D67F3F" w:rsidRPr="00D67F3F">
        <w:rPr>
          <w:lang w:val="en-GB"/>
        </w:rPr>
        <w:t>to</w:t>
      </w:r>
      <w:r w:rsidR="00D67F3F">
        <w:rPr>
          <w:lang w:val="en-GB"/>
        </w:rPr>
        <w:t> </w:t>
      </w:r>
      <w:r w:rsidR="00D67F3F" w:rsidRPr="00D67F3F">
        <w:rPr>
          <w:lang w:val="en-GB"/>
        </w:rPr>
        <w:t xml:space="preserve">selected socio-demographic and </w:t>
      </w:r>
      <w:r w:rsidR="00B54080">
        <w:rPr>
          <w:lang w:val="en-GB"/>
        </w:rPr>
        <w:t>occupational</w:t>
      </w:r>
      <w:r w:rsidR="00D67F3F" w:rsidRPr="00D67F3F">
        <w:rPr>
          <w:lang w:val="en-GB"/>
        </w:rPr>
        <w:t xml:space="preserve"> specifications.</w:t>
      </w:r>
      <w:r w:rsidRPr="00A01813">
        <w:rPr>
          <w:color w:val="FF0000"/>
          <w:lang w:val="en-GB"/>
        </w:rPr>
        <w:br/>
      </w:r>
      <w:r w:rsidRPr="00A01813">
        <w:rPr>
          <w:rFonts w:cs="Times New Roman"/>
          <w:b/>
          <w:bCs/>
          <w:lang w:val="en-GB"/>
        </w:rPr>
        <w:t xml:space="preserve">Key words: </w:t>
      </w:r>
      <w:r w:rsidR="00A01813" w:rsidRPr="00A01813">
        <w:rPr>
          <w:rFonts w:cs="Times New Roman"/>
          <w:lang w:val="en-GB"/>
        </w:rPr>
        <w:t xml:space="preserve">job satisfaction, occupational stress, </w:t>
      </w:r>
      <w:r w:rsidR="0077615F" w:rsidRPr="0077615F">
        <w:rPr>
          <w:rFonts w:cs="Times New Roman"/>
          <w:lang w:val="en-GB"/>
        </w:rPr>
        <w:t>healthcare professional</w:t>
      </w:r>
      <w:r w:rsidR="0077615F">
        <w:rPr>
          <w:rFonts w:cs="Times New Roman"/>
          <w:lang w:val="en-GB"/>
        </w:rPr>
        <w:t xml:space="preserve">, </w:t>
      </w:r>
      <w:r w:rsidR="00A01813" w:rsidRPr="00A01813">
        <w:rPr>
          <w:rFonts w:cs="Times New Roman"/>
          <w:lang w:val="en-GB"/>
        </w:rPr>
        <w:t>rehabilitation, physiotherapy</w:t>
      </w:r>
    </w:p>
    <w:p w14:paraId="67AAC035" w14:textId="77777777" w:rsidR="007E5719" w:rsidRDefault="007E5719" w:rsidP="00EF4214">
      <w:pPr>
        <w:spacing w:before="10440"/>
        <w:ind w:firstLine="0"/>
        <w:rPr>
          <w:b/>
          <w:bCs/>
          <w:sz w:val="32"/>
          <w:szCs w:val="32"/>
        </w:rPr>
      </w:pPr>
    </w:p>
    <w:p w14:paraId="17F53D9F" w14:textId="01885ED5" w:rsidR="00EF4214" w:rsidRPr="00C0077C" w:rsidRDefault="00EF4214" w:rsidP="00EF4214">
      <w:pPr>
        <w:spacing w:before="10440"/>
        <w:ind w:firstLine="0"/>
        <w:rPr>
          <w:b/>
          <w:bCs/>
          <w:sz w:val="32"/>
          <w:szCs w:val="32"/>
        </w:rPr>
      </w:pPr>
      <w:r w:rsidRPr="00C0077C">
        <w:rPr>
          <w:b/>
          <w:bCs/>
          <w:sz w:val="32"/>
          <w:szCs w:val="32"/>
        </w:rPr>
        <w:t xml:space="preserve">Prohlášení </w:t>
      </w:r>
    </w:p>
    <w:p w14:paraId="3649AEE4" w14:textId="46432604" w:rsidR="00EF4214" w:rsidRDefault="00EF4214" w:rsidP="00EF4214">
      <w:pPr>
        <w:ind w:firstLine="0"/>
      </w:pPr>
      <w:r>
        <w:t xml:space="preserve">Čestně prohlašuji, že jsem tuto diplomovou práci zpracovala samostatně pod vedením Mgr. Jiřího Vévody, Ph.D. a pro tento účel byly využity pouze ty zdroje, které jsou uvedeny referenčním seznamu. </w:t>
      </w:r>
    </w:p>
    <w:p w14:paraId="43C72829" w14:textId="77777777" w:rsidR="00EF4214" w:rsidRDefault="00EF4214" w:rsidP="00EF4214">
      <w:pPr>
        <w:ind w:firstLine="0"/>
      </w:pPr>
    </w:p>
    <w:p w14:paraId="0FBDF43C" w14:textId="3AB3A359" w:rsidR="00B82845" w:rsidRPr="007B17DA" w:rsidRDefault="00EF4214" w:rsidP="007B17DA">
      <w:pPr>
        <w:ind w:firstLine="0"/>
        <w:jc w:val="left"/>
      </w:pPr>
      <w:r>
        <w:t xml:space="preserve">V Olomouci dne 19. 7. 2024 </w:t>
      </w:r>
      <w:r>
        <w:tab/>
      </w:r>
      <w:r>
        <w:tab/>
      </w:r>
      <w:r>
        <w:tab/>
      </w:r>
      <w:r>
        <w:tab/>
      </w:r>
      <w:r>
        <w:tab/>
        <w:t xml:space="preserve">Podpis: </w:t>
      </w:r>
    </w:p>
    <w:p w14:paraId="0D8FCA2D" w14:textId="77777777" w:rsidR="00B82845" w:rsidRDefault="00B82845" w:rsidP="00B82845">
      <w:pPr>
        <w:spacing w:before="10080"/>
        <w:ind w:firstLine="0"/>
        <w:rPr>
          <w:rFonts w:cs="Times New Roman"/>
          <w:b/>
          <w:bCs/>
          <w:sz w:val="32"/>
          <w:szCs w:val="32"/>
        </w:rPr>
      </w:pPr>
    </w:p>
    <w:p w14:paraId="74A8C520" w14:textId="1BAB16A0" w:rsidR="00B82845" w:rsidRDefault="00B82845" w:rsidP="00B82845">
      <w:pPr>
        <w:spacing w:before="10080"/>
        <w:ind w:firstLine="0"/>
        <w:rPr>
          <w:rFonts w:cs="Times New Roman"/>
          <w:b/>
          <w:bCs/>
          <w:sz w:val="32"/>
          <w:szCs w:val="32"/>
        </w:rPr>
      </w:pPr>
      <w:r w:rsidRPr="00C0077C">
        <w:rPr>
          <w:rFonts w:cs="Times New Roman"/>
          <w:b/>
          <w:bCs/>
          <w:sz w:val="32"/>
          <w:szCs w:val="32"/>
        </w:rPr>
        <w:t>Poděkován</w:t>
      </w:r>
      <w:r>
        <w:rPr>
          <w:rFonts w:cs="Times New Roman"/>
          <w:b/>
          <w:bCs/>
          <w:sz w:val="32"/>
          <w:szCs w:val="32"/>
        </w:rPr>
        <w:t>í</w:t>
      </w:r>
    </w:p>
    <w:p w14:paraId="099F56E9" w14:textId="237B32B9" w:rsidR="00B82845" w:rsidRDefault="00B82845" w:rsidP="00B82845">
      <w:pPr>
        <w:ind w:firstLine="0"/>
        <w:sectPr w:rsidR="00B82845" w:rsidSect="00383604">
          <w:footerReference w:type="default" r:id="rId8"/>
          <w:pgSz w:w="11906" w:h="16838"/>
          <w:pgMar w:top="1418" w:right="1134" w:bottom="1418" w:left="1134" w:header="709" w:footer="709" w:gutter="567"/>
          <w:cols w:space="708"/>
          <w:docGrid w:linePitch="360"/>
        </w:sectPr>
      </w:pPr>
      <w:r>
        <w:t xml:space="preserve">Ráda bych poděkovala především panu Mgr. Jiřímu Vévodovi, Ph.D. za odborné vedení práce, cenné rady a všechen čas, který věnoval této diplomové práci. Dále děkuji paní </w:t>
      </w:r>
      <w:r w:rsidRPr="00CF7E54">
        <w:t xml:space="preserve">Mgr. </w:t>
      </w:r>
      <w:r>
        <w:t>Tereze Schovánkové</w:t>
      </w:r>
      <w:r w:rsidRPr="00CF7E54">
        <w:t xml:space="preserve"> </w:t>
      </w:r>
      <w:r>
        <w:t>za nepostradatelné konzultace</w:t>
      </w:r>
      <w:r w:rsidR="00D3142C">
        <w:t xml:space="preserve"> ohledně</w:t>
      </w:r>
      <w:r>
        <w:t xml:space="preserve"> statistické</w:t>
      </w:r>
      <w:r w:rsidR="00D3142C">
        <w:t>ho</w:t>
      </w:r>
      <w:r>
        <w:t xml:space="preserve"> hodnocení. </w:t>
      </w:r>
      <w:r w:rsidR="007B17DA">
        <w:t>Velké d</w:t>
      </w:r>
      <w:r>
        <w:t xml:space="preserve">íky patří taktéž všem dotčeným zaměstnancům </w:t>
      </w:r>
      <w:r w:rsidR="00D3142C">
        <w:t>rehabilitačních oddělení a předně vedoucím fyzioterapeutkám</w:t>
      </w:r>
      <w:r w:rsidR="007B17DA">
        <w:t xml:space="preserve"> a také náměstkyním ošetřovatelské péče </w:t>
      </w:r>
      <w:r>
        <w:t>za ochotu</w:t>
      </w:r>
      <w:r w:rsidR="00D3142C">
        <w:t xml:space="preserve"> podpořit mé dotazníkové šetření</w:t>
      </w:r>
      <w:r>
        <w:t>. V neposlední řadě bych chtěla mockrát poděkovat své rodině a blízkým za všechnu podporu po celou dobu mého studia.</w:t>
      </w:r>
    </w:p>
    <w:sdt>
      <w:sdtPr>
        <w:rPr>
          <w:rFonts w:ascii="Times New Roman" w:eastAsiaTheme="minorHAnsi" w:hAnsi="Times New Roman" w:cstheme="minorBidi"/>
          <w:color w:val="auto"/>
          <w:kern w:val="2"/>
          <w:sz w:val="24"/>
          <w:szCs w:val="22"/>
          <w:lang w:eastAsia="en-US"/>
          <w14:ligatures w14:val="standardContextual"/>
        </w:rPr>
        <w:id w:val="4875232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94FC31" w14:textId="670A3B08" w:rsidR="00D3142C" w:rsidRPr="00D3142C" w:rsidRDefault="00D3142C">
          <w:pPr>
            <w:pStyle w:val="Nadpisobsahu"/>
            <w:rPr>
              <w:rFonts w:ascii="Times New Roman" w:hAnsi="Times New Roman" w:cs="Times New Roman"/>
              <w:b/>
              <w:bCs/>
              <w:color w:val="auto"/>
            </w:rPr>
          </w:pPr>
          <w:r w:rsidRPr="00D3142C">
            <w:rPr>
              <w:rFonts w:ascii="Times New Roman" w:hAnsi="Times New Roman" w:cs="Times New Roman"/>
              <w:b/>
              <w:bCs/>
              <w:color w:val="auto"/>
            </w:rPr>
            <w:t>Obsah</w:t>
          </w:r>
        </w:p>
        <w:p w14:paraId="0792CEC5" w14:textId="0E5F88E0" w:rsidR="00F50D20" w:rsidRDefault="00D3142C" w:rsidP="00F50D20">
          <w:pPr>
            <w:pStyle w:val="Obsah1"/>
            <w:tabs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280849" w:history="1">
            <w:r w:rsidR="00F50D20" w:rsidRPr="009D6BAE">
              <w:rPr>
                <w:rStyle w:val="Hypertextovodkaz"/>
                <w:noProof/>
              </w:rPr>
              <w:t>Úvod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_Toc172280849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11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6131710" w14:textId="6134FE08" w:rsidR="00F50D20" w:rsidRDefault="00000000" w:rsidP="00F50D20">
          <w:pPr>
            <w:pStyle w:val="Obsah1"/>
            <w:tabs>
              <w:tab w:val="left" w:pos="960"/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50" w:history="1">
            <w:r w:rsidR="00F50D20" w:rsidRPr="009D6BAE">
              <w:rPr>
                <w:rStyle w:val="Hypertextovodkaz"/>
                <w:noProof/>
              </w:rPr>
              <w:t>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 xml:space="preserve"> </w:t>
            </w:r>
            <w:r w:rsidR="00F50D20" w:rsidRPr="009D6BAE">
              <w:rPr>
                <w:rStyle w:val="Hypertextovodkaz"/>
                <w:noProof/>
              </w:rPr>
              <w:t>Psychosociální rizika práce ve zdravotnictví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_Toc172280850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13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5687CD4" w14:textId="5CE66B6A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51" w:history="1">
            <w:r w:rsidR="00F50D20" w:rsidRPr="009D6BAE">
              <w:rPr>
                <w:rStyle w:val="Hypertextovodkaz"/>
                <w:noProof/>
              </w:rPr>
              <w:t>1.1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Syndrom vyhoření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_Toc172280851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14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5489BDD0" w14:textId="73B8003E" w:rsidR="00F50D20" w:rsidRDefault="00000000" w:rsidP="00F50D20">
          <w:pPr>
            <w:pStyle w:val="Obsah1"/>
            <w:tabs>
              <w:tab w:val="left" w:pos="960"/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52" w:history="1">
            <w:r w:rsidR="00F50D20" w:rsidRPr="009D6BAE">
              <w:rPr>
                <w:rStyle w:val="Hypertextovodkaz"/>
                <w:noProof/>
              </w:rPr>
              <w:t>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 xml:space="preserve"> </w:t>
            </w:r>
            <w:r w:rsidR="00F50D20" w:rsidRPr="009D6BAE">
              <w:rPr>
                <w:rStyle w:val="Hypertextovodkaz"/>
                <w:noProof/>
              </w:rPr>
              <w:t>Zaměstnanecký stres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_Toc172280852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16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343A483" w14:textId="671298DB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53" w:history="1">
            <w:r w:rsidR="00F50D20" w:rsidRPr="009D6BAE">
              <w:rPr>
                <w:rStyle w:val="Hypertextovodkaz"/>
                <w:noProof/>
              </w:rPr>
              <w:t>2.1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Eustres a distres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_Toc172280853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16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150B082A" w14:textId="5BD17DDD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54" w:history="1">
            <w:r w:rsidR="00F50D20" w:rsidRPr="009D6BAE">
              <w:rPr>
                <w:rStyle w:val="Hypertextovodkaz"/>
                <w:noProof/>
              </w:rPr>
              <w:t>2.2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Stresory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_Toc172280854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16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6344ED2D" w14:textId="50667316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55" w:history="1">
            <w:r w:rsidR="00F50D20" w:rsidRPr="009D6BAE">
              <w:rPr>
                <w:rStyle w:val="Hypertextovodkaz"/>
                <w:noProof/>
              </w:rPr>
              <w:t>2.3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Salutory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_Toc172280855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17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664BC0D8" w14:textId="60B8D330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56" w:history="1">
            <w:r w:rsidR="00F50D20" w:rsidRPr="009D6BAE">
              <w:rPr>
                <w:rStyle w:val="Hypertextovodkaz"/>
                <w:noProof/>
              </w:rPr>
              <w:t>2.4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Stres ve zdravotnictví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_Toc172280856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18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03321516" w14:textId="046408F7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57" w:history="1">
            <w:r w:rsidR="00F50D20" w:rsidRPr="009D6BAE">
              <w:rPr>
                <w:rStyle w:val="Hypertextovodkaz"/>
                <w:noProof/>
              </w:rPr>
              <w:t>2.4.1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Stres v rehabilitaci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_Toc172280857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19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35F8EB6" w14:textId="17818951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58" w:history="1">
            <w:r w:rsidR="00F50D20" w:rsidRPr="009D6BAE">
              <w:rPr>
                <w:rStyle w:val="Hypertextovodkaz"/>
                <w:noProof/>
              </w:rPr>
              <w:t>2.4.2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Stres v ošetřovatelství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_Toc172280858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19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73F2ABEA" w14:textId="0B23ED4A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59" w:history="1">
            <w:r w:rsidR="00F50D20" w:rsidRPr="009D6BAE">
              <w:rPr>
                <w:rStyle w:val="Hypertextovodkaz"/>
                <w:noProof/>
              </w:rPr>
              <w:t>2.5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Vliv zaměstnaneckého stresu na zdravotnické zařízení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_Toc172280859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20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FBA3202" w14:textId="449F3BFE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60" w:history="1">
            <w:r w:rsidR="00F50D20" w:rsidRPr="009D6BAE">
              <w:rPr>
                <w:rStyle w:val="Hypertextovodkaz"/>
                <w:noProof/>
              </w:rPr>
              <w:t>2.5.1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Produktivita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_Toc172280860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20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651D5642" w14:textId="4E2627B1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61" w:history="1">
            <w:r w:rsidR="00F50D20" w:rsidRPr="009D6BAE">
              <w:rPr>
                <w:rStyle w:val="Hypertextovodkaz"/>
                <w:noProof/>
              </w:rPr>
              <w:t>2.5.2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Absence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_Toc172280861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20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1831285" w14:textId="18B22AD8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62" w:history="1">
            <w:r w:rsidR="00F50D20" w:rsidRPr="009D6BAE">
              <w:rPr>
                <w:rStyle w:val="Hypertextovodkaz"/>
                <w:noProof/>
              </w:rPr>
              <w:t>2.5.3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Pracovní úrazy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_Toc172280862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21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0C6A4B6A" w14:textId="23AD6B5E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63" w:history="1">
            <w:r w:rsidR="00F50D20" w:rsidRPr="009D6BAE">
              <w:rPr>
                <w:rStyle w:val="Hypertextovodkaz"/>
                <w:noProof/>
              </w:rPr>
              <w:t>2.5.4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Participace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_Toc172280863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21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64DBE5D7" w14:textId="219F0C6C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64" w:history="1">
            <w:r w:rsidR="00F50D20" w:rsidRPr="009D6BAE">
              <w:rPr>
                <w:rStyle w:val="Hypertextovodkaz"/>
                <w:rFonts w:eastAsia="Times New Roman"/>
                <w:noProof/>
                <w:lang w:eastAsia="cs-CZ"/>
              </w:rPr>
              <w:t>2.5.5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rFonts w:eastAsia="Times New Roman"/>
                <w:noProof/>
                <w:lang w:eastAsia="cs-CZ"/>
              </w:rPr>
              <w:t>Fluktuace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_Toc172280864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21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630D5C1E" w14:textId="1C43892D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65" w:history="1">
            <w:r w:rsidR="00F50D20" w:rsidRPr="009D6BAE">
              <w:rPr>
                <w:rStyle w:val="Hypertextovodkaz"/>
                <w:rFonts w:eastAsia="Times New Roman"/>
                <w:noProof/>
                <w:lang w:eastAsia="cs-CZ"/>
              </w:rPr>
              <w:t>2.5.6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rFonts w:eastAsia="Times New Roman"/>
                <w:noProof/>
                <w:lang w:eastAsia="cs-CZ"/>
              </w:rPr>
              <w:t>Kvalita péče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_Toc172280865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22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1293E423" w14:textId="783B1254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66" w:history="1">
            <w:r w:rsidR="00F50D20" w:rsidRPr="009D6BAE">
              <w:rPr>
                <w:rStyle w:val="Hypertextovodkaz"/>
                <w:rFonts w:eastAsia="Times New Roman"/>
                <w:noProof/>
                <w:lang w:eastAsia="cs-CZ"/>
              </w:rPr>
              <w:t>2.5.7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rFonts w:eastAsia="Times New Roman"/>
                <w:bCs/>
                <w:noProof/>
                <w:lang w:eastAsia="cs-CZ"/>
              </w:rPr>
              <w:t>Bezpečnost pacientů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_Toc172280866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22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EA3C225" w14:textId="19F8CEB1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67" w:history="1">
            <w:r w:rsidR="00F50D20" w:rsidRPr="009D6BAE">
              <w:rPr>
                <w:rStyle w:val="Hypertextovodkaz"/>
                <w:rFonts w:eastAsia="Times New Roman"/>
                <w:bCs/>
                <w:noProof/>
                <w:lang w:eastAsia="cs-CZ"/>
              </w:rPr>
              <w:t>2.5.8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rFonts w:eastAsia="Times New Roman"/>
                <w:bCs/>
                <w:noProof/>
                <w:lang w:eastAsia="cs-CZ"/>
              </w:rPr>
              <w:t>Spokojenost pacientů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_Toc172280867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23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7B5BDE74" w14:textId="0C57BAAD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68" w:history="1">
            <w:r w:rsidR="00F50D20" w:rsidRPr="009D6BAE">
              <w:rPr>
                <w:rStyle w:val="Hypertextovodkaz"/>
                <w:noProof/>
              </w:rPr>
              <w:t>2.6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Stres a zdraví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_Toc172280868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23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0E720041" w14:textId="274776F7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69" w:history="1">
            <w:r w:rsidR="00F50D20" w:rsidRPr="009D6BAE">
              <w:rPr>
                <w:rStyle w:val="Hypertextovodkaz"/>
                <w:noProof/>
              </w:rPr>
              <w:t>2.6.1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Pohybový aparát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_Toc172280869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23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68077AF" w14:textId="3D7B93AF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70" w:history="1">
            <w:r w:rsidR="00F50D20" w:rsidRPr="009D6BAE">
              <w:rPr>
                <w:rStyle w:val="Hypertextovodkaz"/>
                <w:noProof/>
              </w:rPr>
              <w:t>2.6.2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Kardiovaskulární onemocnění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_Toc172280870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23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97C45A5" w14:textId="6EFB1D0D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71" w:history="1">
            <w:r w:rsidR="00F50D20" w:rsidRPr="009D6BAE">
              <w:rPr>
                <w:rStyle w:val="Hypertextovodkaz"/>
                <w:noProof/>
              </w:rPr>
              <w:t>2.6.3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Nervový systém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_Toc172280871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F88B950" w14:textId="71C0BA79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72" w:history="1">
            <w:r w:rsidR="00F50D20" w:rsidRPr="009D6BAE">
              <w:rPr>
                <w:rStyle w:val="Hypertextovodkaz"/>
                <w:noProof/>
              </w:rPr>
              <w:t>2.6.4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Imunitní systém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_Toc172280872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7B39FAE4" w14:textId="57C73F9C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73" w:history="1">
            <w:r w:rsidR="00F50D20" w:rsidRPr="009D6BAE">
              <w:rPr>
                <w:rStyle w:val="Hypertextovodkaz"/>
                <w:noProof/>
              </w:rPr>
              <w:t>2.6.5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Reprodukční zdraví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_Toc172280873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7A5AEBF2" w14:textId="60D83166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74" w:history="1">
            <w:r w:rsidR="00F50D20" w:rsidRPr="009D6BAE">
              <w:rPr>
                <w:rStyle w:val="Hypertextovodkaz"/>
                <w:noProof/>
              </w:rPr>
              <w:t>2.7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Dotazníky a škály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_Toc172280874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0D1A8B25" w14:textId="6AD0C144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75" w:history="1">
            <w:r w:rsidR="00F50D20" w:rsidRPr="009D6BAE">
              <w:rPr>
                <w:rStyle w:val="Hypertextovodkaz"/>
                <w:noProof/>
              </w:rPr>
              <w:t>2.7.1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Meisterův dotazník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_Toc172280875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E58B107" w14:textId="306238B3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76" w:history="1">
            <w:r w:rsidR="00F50D20" w:rsidRPr="009D6BAE">
              <w:rPr>
                <w:rStyle w:val="Hypertextovodkaz"/>
                <w:noProof/>
              </w:rPr>
              <w:t>2.7.2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HSE standardy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_Toc172280876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B8C484A" w14:textId="3048AAD0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77" w:history="1">
            <w:r w:rsidR="00F50D20" w:rsidRPr="009D6BAE">
              <w:rPr>
                <w:rStyle w:val="Hypertextovodkaz"/>
                <w:noProof/>
              </w:rPr>
              <w:t>2.7.3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The Work Stress Questionnaire (WSQ)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_Toc172280877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26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0FBE0432" w14:textId="62D08FF2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78" w:history="1">
            <w:r w:rsidR="00F50D20" w:rsidRPr="009D6BAE">
              <w:rPr>
                <w:rStyle w:val="Hypertextovodkaz"/>
                <w:noProof/>
              </w:rPr>
              <w:t>2.7.4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Job Content Questionnaire (JCQ)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_Toc172280878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26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07B3A651" w14:textId="71DD98CE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79" w:history="1">
            <w:r w:rsidR="00F50D20" w:rsidRPr="009D6BAE">
              <w:rPr>
                <w:rStyle w:val="Hypertextovodkaz"/>
                <w:noProof/>
              </w:rPr>
              <w:t>2.7.5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Copenhagen Psychosocial Questionnaire (COPSOQ)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_Toc172280879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26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12003517" w14:textId="5A61E707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80" w:history="1">
            <w:r w:rsidR="00F50D20" w:rsidRPr="009D6BAE">
              <w:rPr>
                <w:rStyle w:val="Hypertextovodkaz"/>
                <w:noProof/>
              </w:rPr>
              <w:t>2.8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Prevence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_Toc172280880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26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D0167A8" w14:textId="78E7A603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81" w:history="1">
            <w:r w:rsidR="00F50D20" w:rsidRPr="009D6BAE">
              <w:rPr>
                <w:rStyle w:val="Hypertextovodkaz"/>
                <w:noProof/>
              </w:rPr>
              <w:t>2.9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Preventivní systém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_Toc172280881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27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9F269A1" w14:textId="24C1A37A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82" w:history="1">
            <w:r w:rsidR="00F50D20" w:rsidRPr="009D6BAE">
              <w:rPr>
                <w:rStyle w:val="Hypertextovodkaz"/>
                <w:noProof/>
              </w:rPr>
              <w:t>2.9.1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Zvyšování odolnosti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_Toc172280882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28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53CB17E9" w14:textId="72ABD80E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83" w:history="1">
            <w:r w:rsidR="00F50D20" w:rsidRPr="009D6BAE">
              <w:rPr>
                <w:rStyle w:val="Hypertextovodkaz"/>
                <w:noProof/>
              </w:rPr>
              <w:t>2.9.2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Mindfulness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_Toc172280883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28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16117FE" w14:textId="3F130E4C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84" w:history="1">
            <w:r w:rsidR="00F50D20" w:rsidRPr="009D6BAE">
              <w:rPr>
                <w:rStyle w:val="Hypertextovodkaz"/>
                <w:noProof/>
              </w:rPr>
              <w:t>2.9.3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Relaxační techniky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_Toc172280884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28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74E236A6" w14:textId="46C55602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85" w:history="1">
            <w:r w:rsidR="00F50D20" w:rsidRPr="009D6BAE">
              <w:rPr>
                <w:rStyle w:val="Hypertextovodkaz"/>
                <w:noProof/>
              </w:rPr>
              <w:t>2.9.4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Kognitivně-behaviorální intervence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_Toc172280885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29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557742B" w14:textId="140A799B" w:rsidR="00F50D20" w:rsidRDefault="00000000" w:rsidP="00F50D20">
          <w:pPr>
            <w:pStyle w:val="Obsah1"/>
            <w:tabs>
              <w:tab w:val="left" w:pos="960"/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86" w:history="1">
            <w:r w:rsidR="00F50D20" w:rsidRPr="009D6BAE">
              <w:rPr>
                <w:rStyle w:val="Hypertextovodkaz"/>
                <w:noProof/>
              </w:rPr>
              <w:t>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 xml:space="preserve"> </w:t>
            </w:r>
            <w:r w:rsidR="00F50D20" w:rsidRPr="009D6BAE">
              <w:rPr>
                <w:rStyle w:val="Hypertextovodkaz"/>
                <w:noProof/>
              </w:rPr>
              <w:t>Pracovní spokojenost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_Toc172280886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30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71064D2" w14:textId="3503FB8E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87" w:history="1">
            <w:r w:rsidR="00F50D20" w:rsidRPr="009D6BAE">
              <w:rPr>
                <w:rStyle w:val="Hypertextovodkaz"/>
                <w:noProof/>
              </w:rPr>
              <w:t>3.1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Faktory ovlivňující pracovní spokojenost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_Toc172280887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30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AF8A5E7" w14:textId="5CBE34E1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88" w:history="1">
            <w:r w:rsidR="00F50D20" w:rsidRPr="009D6BAE">
              <w:rPr>
                <w:rStyle w:val="Hypertextovodkaz"/>
                <w:noProof/>
              </w:rPr>
              <w:t>3.1.1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Úspěch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_Toc172280888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31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7001720C" w14:textId="3DEAFBE1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89" w:history="1">
            <w:r w:rsidR="00F50D20" w:rsidRPr="009D6BAE">
              <w:rPr>
                <w:rStyle w:val="Hypertextovodkaz"/>
                <w:noProof/>
              </w:rPr>
              <w:t>3.1.2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Kompetence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_Toc172280889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32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02811C1E" w14:textId="04ECAC06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90" w:history="1">
            <w:r w:rsidR="00F50D20" w:rsidRPr="009D6BAE">
              <w:rPr>
                <w:rStyle w:val="Hypertextovodkaz"/>
                <w:noProof/>
              </w:rPr>
              <w:t>3.1.3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Odměna zaměstnance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_Toc172280890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32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E2051CA" w14:textId="6A351A21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91" w:history="1">
            <w:r w:rsidR="00F50D20" w:rsidRPr="009D6BAE">
              <w:rPr>
                <w:rStyle w:val="Hypertextovodkaz"/>
                <w:noProof/>
              </w:rPr>
              <w:t>3.1.4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Humor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_Toc172280891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32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8EE7047" w14:textId="79F39743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92" w:history="1">
            <w:r w:rsidR="00F50D20" w:rsidRPr="009D6BAE">
              <w:rPr>
                <w:rStyle w:val="Hypertextovodkaz"/>
                <w:noProof/>
              </w:rPr>
              <w:t>3.1.5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Pochvala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_Toc172280892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33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5E561F9E" w14:textId="358A6D14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93" w:history="1">
            <w:r w:rsidR="00F50D20" w:rsidRPr="009D6BAE">
              <w:rPr>
                <w:rStyle w:val="Hypertextovodkaz"/>
                <w:noProof/>
              </w:rPr>
              <w:t>3.1.6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Work-life balance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_Toc172280893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33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907E9B6" w14:textId="2743D96E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94" w:history="1">
            <w:r w:rsidR="00F50D20" w:rsidRPr="009D6BAE">
              <w:rPr>
                <w:rStyle w:val="Hypertextovodkaz"/>
                <w:noProof/>
              </w:rPr>
              <w:t>3.2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Hodnocení spokojenosti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_Toc172280894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F9DA184" w14:textId="21B07B69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95" w:history="1">
            <w:r w:rsidR="00F50D20" w:rsidRPr="009D6BAE">
              <w:rPr>
                <w:rStyle w:val="Hypertextovodkaz"/>
                <w:noProof/>
              </w:rPr>
              <w:t>3.2.1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McCloskey/Muellerova škála spokojenosti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_Toc172280895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D4A19D9" w14:textId="23E926BC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96" w:history="1">
            <w:r w:rsidR="00F50D20" w:rsidRPr="009D6BAE">
              <w:rPr>
                <w:rStyle w:val="Hypertextovodkaz"/>
                <w:noProof/>
              </w:rPr>
              <w:t>3.2.2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Job Satisfaction Survey (JSS)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_Toc172280896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ECE6BF4" w14:textId="2A2CAB4F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97" w:history="1">
            <w:r w:rsidR="00F50D20" w:rsidRPr="009D6BAE">
              <w:rPr>
                <w:rStyle w:val="Hypertextovodkaz"/>
                <w:noProof/>
              </w:rPr>
              <w:t>3.2.3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Minnesotský dotazník spokojenosti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_Toc172280897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0104C7A" w14:textId="29782633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98" w:history="1">
            <w:r w:rsidR="00F50D20" w:rsidRPr="009D6BAE">
              <w:rPr>
                <w:rStyle w:val="Hypertextovodkaz"/>
                <w:rFonts w:cs="Times New Roman"/>
                <w:noProof/>
              </w:rPr>
              <w:t>3.2.4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Stampsův index pracovní spokojenosti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_Toc172280898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C52C02F" w14:textId="56629C9B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899" w:history="1">
            <w:r w:rsidR="00F50D20" w:rsidRPr="009D6BAE">
              <w:rPr>
                <w:rStyle w:val="Hypertextovodkaz"/>
                <w:noProof/>
              </w:rPr>
              <w:t>3.2.5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Pressure Management Indicator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_Toc172280899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1DA39914" w14:textId="4E78BC6E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00" w:history="1">
            <w:r w:rsidR="00F50D20" w:rsidRPr="009D6BAE">
              <w:rPr>
                <w:rStyle w:val="Hypertextovodkaz"/>
                <w:noProof/>
              </w:rPr>
              <w:t>3.3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Pracovní spokojenost v rehabilitaci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_Toc172280900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8344B1D" w14:textId="2BBF02E9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01" w:history="1">
            <w:r w:rsidR="00F50D20" w:rsidRPr="009D6BAE">
              <w:rPr>
                <w:rStyle w:val="Hypertextovodkaz"/>
                <w:noProof/>
              </w:rPr>
              <w:t>3.4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Pracovní spokojenost v ošetřovatelství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_Toc172280901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36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79326FDF" w14:textId="3835A43F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02" w:history="1">
            <w:r w:rsidR="00F50D20" w:rsidRPr="009D6BAE">
              <w:rPr>
                <w:rStyle w:val="Hypertextovodkaz"/>
                <w:noProof/>
              </w:rPr>
              <w:t>3.5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Podpora pracovní spokojenosti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_Toc172280902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36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1EFAC423" w14:textId="1F7E1EF8" w:rsidR="00F50D20" w:rsidRDefault="00000000" w:rsidP="00F50D20">
          <w:pPr>
            <w:pStyle w:val="Obsah1"/>
            <w:tabs>
              <w:tab w:val="left" w:pos="960"/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03" w:history="1">
            <w:r w:rsidR="00F50D20" w:rsidRPr="009D6BAE">
              <w:rPr>
                <w:rStyle w:val="Hypertextovodkaz"/>
                <w:noProof/>
              </w:rPr>
              <w:t>4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 xml:space="preserve"> </w:t>
            </w:r>
            <w:r w:rsidR="00F50D20" w:rsidRPr="009D6BAE">
              <w:rPr>
                <w:rStyle w:val="Hypertextovodkaz"/>
                <w:noProof/>
              </w:rPr>
              <w:t>Dosavadní evidence pracovní spokojenosti a zaměstnaneckého stresu na</w:t>
            </w:r>
            <w:r w:rsidR="00F50D20">
              <w:rPr>
                <w:rStyle w:val="Hypertextovodkaz"/>
                <w:noProof/>
              </w:rPr>
              <w:t> </w:t>
            </w:r>
            <w:r w:rsidR="00F50D20" w:rsidRPr="009D6BAE">
              <w:rPr>
                <w:rStyle w:val="Hypertextovodkaz"/>
                <w:noProof/>
              </w:rPr>
              <w:t>rehabilitačních odděleních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_Toc172280903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38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15432B97" w14:textId="39FCC11A" w:rsidR="00F50D20" w:rsidRDefault="00000000" w:rsidP="00F50D20">
          <w:pPr>
            <w:pStyle w:val="Obsah1"/>
            <w:tabs>
              <w:tab w:val="left" w:pos="960"/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04" w:history="1">
            <w:r w:rsidR="00F50D20" w:rsidRPr="009D6BAE">
              <w:rPr>
                <w:rStyle w:val="Hypertextovodkaz"/>
                <w:noProof/>
              </w:rPr>
              <w:t>5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 xml:space="preserve"> </w:t>
            </w:r>
            <w:r w:rsidR="00F50D20" w:rsidRPr="009D6BAE">
              <w:rPr>
                <w:rStyle w:val="Hypertextovodkaz"/>
                <w:noProof/>
              </w:rPr>
              <w:t>Cíle a hypotézy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_Toc172280904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41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CEBEE29" w14:textId="10226F00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05" w:history="1">
            <w:r w:rsidR="00F50D20" w:rsidRPr="009D6BAE">
              <w:rPr>
                <w:rStyle w:val="Hypertextovodkaz"/>
                <w:noProof/>
              </w:rPr>
              <w:t>5.1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Cíle diplomové práce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_Toc172280905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41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121C7E7A" w14:textId="7EA0A591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06" w:history="1">
            <w:r w:rsidR="00F50D20" w:rsidRPr="009D6BAE">
              <w:rPr>
                <w:rStyle w:val="Hypertextovodkaz"/>
                <w:rFonts w:cs="Times New Roman"/>
                <w:bCs/>
                <w:noProof/>
              </w:rPr>
              <w:t>5.2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Hypotézy a výzkumné otázky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_Toc172280906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41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6A2CD127" w14:textId="425A7B56" w:rsidR="00F50D20" w:rsidRDefault="00000000" w:rsidP="00F50D20">
          <w:pPr>
            <w:pStyle w:val="Obsah1"/>
            <w:tabs>
              <w:tab w:val="left" w:pos="960"/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07" w:history="1">
            <w:r w:rsidR="00F50D20" w:rsidRPr="009D6BAE">
              <w:rPr>
                <w:rStyle w:val="Hypertextovodkaz"/>
                <w:noProof/>
              </w:rPr>
              <w:t>6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 xml:space="preserve"> </w:t>
            </w:r>
            <w:r w:rsidR="00F50D20" w:rsidRPr="009D6BAE">
              <w:rPr>
                <w:rStyle w:val="Hypertextovodkaz"/>
                <w:noProof/>
              </w:rPr>
              <w:t>Metodika výzkumu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_Toc172280907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44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5460C645" w14:textId="65F86A39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08" w:history="1">
            <w:r w:rsidR="00F50D20" w:rsidRPr="009D6BAE">
              <w:rPr>
                <w:rStyle w:val="Hypertextovodkaz"/>
                <w:noProof/>
              </w:rPr>
              <w:t>6.1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Zpracování dat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_Toc172280908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45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1FA31DA2" w14:textId="749273DA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09" w:history="1">
            <w:r w:rsidR="00F50D20" w:rsidRPr="009D6BAE">
              <w:rPr>
                <w:rStyle w:val="Hypertextovodkaz"/>
                <w:noProof/>
              </w:rPr>
              <w:t>6.2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Charakteristika zkoumaného souboru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_Toc172280909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45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FB49E27" w14:textId="64C40FDC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10" w:history="1">
            <w:r w:rsidR="00F50D20" w:rsidRPr="009D6BAE">
              <w:rPr>
                <w:rStyle w:val="Hypertextovodkaz"/>
                <w:noProof/>
              </w:rPr>
              <w:t>6.2.1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Pracovní údaje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_Toc172280910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45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5F2410E3" w14:textId="344D628B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11" w:history="1">
            <w:r w:rsidR="00F50D20" w:rsidRPr="009D6BAE">
              <w:rPr>
                <w:rStyle w:val="Hypertextovodkaz"/>
                <w:noProof/>
              </w:rPr>
              <w:t>6.2.2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Sociodemografické údaje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_Toc172280911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46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05A8C2B0" w14:textId="7200ACC3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12" w:history="1">
            <w:r w:rsidR="00F50D20" w:rsidRPr="009D6BAE">
              <w:rPr>
                <w:rStyle w:val="Hypertextovodkaz"/>
                <w:noProof/>
              </w:rPr>
              <w:t>6.2.3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Charakteristika hodnocení stresu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_Toc172280912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47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64194D5" w14:textId="488EB195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13" w:history="1">
            <w:r w:rsidR="00F50D20" w:rsidRPr="009D6BAE">
              <w:rPr>
                <w:rStyle w:val="Hypertextovodkaz"/>
                <w:noProof/>
              </w:rPr>
              <w:t>6.2.4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Charakteristika hodnocení spokojenosti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_Toc172280913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49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0CF78061" w14:textId="1D17329D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14" w:history="1">
            <w:r w:rsidR="00F50D20" w:rsidRPr="009D6BAE">
              <w:rPr>
                <w:rStyle w:val="Hypertextovodkaz"/>
                <w:noProof/>
              </w:rPr>
              <w:t>6.3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Metody statistického hodnocení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_Toc172280914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51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0E04CA48" w14:textId="2A7ABED3" w:rsidR="00F50D20" w:rsidRDefault="00000000" w:rsidP="00F50D20">
          <w:pPr>
            <w:pStyle w:val="Obsah1"/>
            <w:tabs>
              <w:tab w:val="left" w:pos="960"/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15" w:history="1">
            <w:r w:rsidR="00F50D20" w:rsidRPr="009D6BAE">
              <w:rPr>
                <w:rStyle w:val="Hypertextovodkaz"/>
                <w:noProof/>
              </w:rPr>
              <w:t>7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 xml:space="preserve"> </w:t>
            </w:r>
            <w:r w:rsidR="00F50D20" w:rsidRPr="009D6BAE">
              <w:rPr>
                <w:rStyle w:val="Hypertextovodkaz"/>
                <w:noProof/>
              </w:rPr>
              <w:t>Výsledky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_Toc172280915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52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68D0D2BE" w14:textId="7CA66261" w:rsidR="00F50D20" w:rsidRDefault="00000000" w:rsidP="00F50D20">
          <w:pPr>
            <w:pStyle w:val="Obsah1"/>
            <w:tabs>
              <w:tab w:val="left" w:pos="960"/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16" w:history="1">
            <w:r w:rsidR="00F50D20" w:rsidRPr="009D6BAE">
              <w:rPr>
                <w:rStyle w:val="Hypertextovodkaz"/>
                <w:noProof/>
              </w:rPr>
              <w:t>8</w:t>
            </w:r>
            <w:r w:rsidR="00F50D20">
              <w:rPr>
                <w:rStyle w:val="Hypertextovodkaz"/>
                <w:noProof/>
              </w:rPr>
              <w:t xml:space="preserve"> </w:t>
            </w:r>
            <w:r w:rsidR="00F50D20" w:rsidRPr="009D6BAE">
              <w:rPr>
                <w:rStyle w:val="Hypertextovodkaz"/>
                <w:noProof/>
              </w:rPr>
              <w:t>Disk</w:t>
            </w:r>
            <w:r w:rsidR="00F50D20" w:rsidRPr="009D6BAE">
              <w:rPr>
                <w:rStyle w:val="Hypertextovodkaz"/>
                <w:noProof/>
              </w:rPr>
              <w:t>u</w:t>
            </w:r>
            <w:r w:rsidR="00F50D20" w:rsidRPr="009D6BAE">
              <w:rPr>
                <w:rStyle w:val="Hypertextovodkaz"/>
                <w:noProof/>
              </w:rPr>
              <w:t>ze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_Toc172280916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59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E31B1C5" w14:textId="16D2C55E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17" w:history="1">
            <w:r w:rsidR="00F50D20" w:rsidRPr="009D6BAE">
              <w:rPr>
                <w:rStyle w:val="Hypertextovodkaz"/>
                <w:noProof/>
              </w:rPr>
              <w:t>8.1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Limity práce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_Toc172280917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64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37D97E0" w14:textId="2C75034B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18" w:history="1">
            <w:r w:rsidR="00F50D20" w:rsidRPr="009D6BAE">
              <w:rPr>
                <w:rStyle w:val="Hypertextovodkaz"/>
                <w:noProof/>
              </w:rPr>
              <w:t>8.1.1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Počet respondentů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_Toc172280918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64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43846E3" w14:textId="5D48696B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19" w:history="1">
            <w:r w:rsidR="00F50D20" w:rsidRPr="009D6BAE">
              <w:rPr>
                <w:rStyle w:val="Hypertextovodkaz"/>
                <w:noProof/>
              </w:rPr>
              <w:t>8.1.2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Nepoměrné zastoupení profesí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_Toc172280919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64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E045C7D" w14:textId="2C668FD1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20" w:history="1">
            <w:r w:rsidR="00F50D20" w:rsidRPr="009D6BAE">
              <w:rPr>
                <w:rStyle w:val="Hypertextovodkaz"/>
                <w:noProof/>
              </w:rPr>
              <w:t>8.1.3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Nepoměrné zastoupení pohlaví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_Toc172280920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65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485D0213" w14:textId="0EDD8EC2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21" w:history="1">
            <w:r w:rsidR="00F50D20" w:rsidRPr="009D6BAE">
              <w:rPr>
                <w:rStyle w:val="Hypertextovodkaz"/>
                <w:noProof/>
              </w:rPr>
              <w:t>8.1.4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Neúplné pracovní údaje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_Toc172280921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65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3256480" w14:textId="1126BE14" w:rsidR="00F50D20" w:rsidRDefault="00000000" w:rsidP="00F50D20">
          <w:pPr>
            <w:pStyle w:val="Obsah3"/>
            <w:tabs>
              <w:tab w:val="left" w:pos="192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22" w:history="1">
            <w:r w:rsidR="00F50D20" w:rsidRPr="009D6BAE">
              <w:rPr>
                <w:rStyle w:val="Hypertextovodkaz"/>
                <w:noProof/>
              </w:rPr>
              <w:t>8.1.5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Omezené množství evidence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_Toc172280922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65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C8D54EC" w14:textId="0475ABD0" w:rsidR="00F50D20" w:rsidRDefault="00000000" w:rsidP="00F50D20">
          <w:pPr>
            <w:pStyle w:val="Obsah2"/>
            <w:tabs>
              <w:tab w:val="left" w:pos="1440"/>
              <w:tab w:val="right" w:leader="dot" w:pos="9061"/>
            </w:tabs>
            <w:ind w:left="0"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23" w:history="1">
            <w:r w:rsidR="00F50D20" w:rsidRPr="009D6BAE">
              <w:rPr>
                <w:rStyle w:val="Hypertextovodkaz"/>
                <w:noProof/>
              </w:rPr>
              <w:t>8.2</w:t>
            </w:r>
            <w:r w:rsidR="00F50D20">
              <w:rPr>
                <w:rFonts w:asciiTheme="minorHAnsi" w:eastAsiaTheme="minorEastAsia" w:hAnsiTheme="minorHAnsi"/>
                <w:noProof/>
                <w:szCs w:val="24"/>
                <w:lang w:eastAsia="cs-CZ"/>
              </w:rPr>
              <w:tab/>
            </w:r>
            <w:r w:rsidR="00F50D20" w:rsidRPr="009D6BAE">
              <w:rPr>
                <w:rStyle w:val="Hypertextovodkaz"/>
                <w:noProof/>
              </w:rPr>
              <w:t>Přínos pro praxi a východiska pro další studie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_Toc172280923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65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14FFB415" w14:textId="06158D3B" w:rsidR="00F50D20" w:rsidRDefault="00000000" w:rsidP="00F50D20">
          <w:pPr>
            <w:pStyle w:val="Obsah1"/>
            <w:tabs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24" w:history="1">
            <w:r w:rsidR="00F50D20" w:rsidRPr="009D6BAE">
              <w:rPr>
                <w:rStyle w:val="Hypertextovodkaz"/>
                <w:noProof/>
              </w:rPr>
              <w:t>Závěr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_Toc172280924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67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0AC5502" w14:textId="38B4C54A" w:rsidR="00F50D20" w:rsidRDefault="00000000" w:rsidP="00F50D20">
          <w:pPr>
            <w:pStyle w:val="Obsah1"/>
            <w:tabs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25" w:history="1">
            <w:r w:rsidR="00F50D20" w:rsidRPr="009D6BAE">
              <w:rPr>
                <w:rStyle w:val="Hypertextovodkaz"/>
                <w:noProof/>
              </w:rPr>
              <w:t>Referenční seznam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_Toc172280925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69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5E45FD39" w14:textId="11AAA8A4" w:rsidR="00F50D20" w:rsidRDefault="00000000" w:rsidP="00F50D20">
          <w:pPr>
            <w:pStyle w:val="Obsah1"/>
            <w:tabs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26" w:history="1">
            <w:r w:rsidR="00F50D20" w:rsidRPr="009D6BAE">
              <w:rPr>
                <w:rStyle w:val="Hypertextovodkaz"/>
                <w:noProof/>
              </w:rPr>
              <w:t>Seznam zkratek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_Toc172280926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93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E106932" w14:textId="636AE789" w:rsidR="00F50D20" w:rsidRDefault="00000000" w:rsidP="00F50D20">
          <w:pPr>
            <w:pStyle w:val="Obsah1"/>
            <w:tabs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27" w:history="1">
            <w:r w:rsidR="00F50D20" w:rsidRPr="009D6BAE">
              <w:rPr>
                <w:rStyle w:val="Hypertextovodkaz"/>
                <w:noProof/>
              </w:rPr>
              <w:t>Seznam obrázků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_Toc172280927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94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16A075D0" w14:textId="3AB2191A" w:rsidR="00F50D20" w:rsidRDefault="00000000" w:rsidP="00F50D20">
          <w:pPr>
            <w:pStyle w:val="Obsah1"/>
            <w:tabs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28" w:history="1">
            <w:r w:rsidR="00F50D20" w:rsidRPr="009D6BAE">
              <w:rPr>
                <w:rStyle w:val="Hypertextovodkaz"/>
                <w:noProof/>
              </w:rPr>
              <w:t>Seznam tabulek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_Toc172280928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95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24D46D74" w14:textId="01CBA686" w:rsidR="00F50D20" w:rsidRDefault="00000000" w:rsidP="00F50D20">
          <w:pPr>
            <w:pStyle w:val="Obsah1"/>
            <w:tabs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29" w:history="1">
            <w:r w:rsidR="00F50D20" w:rsidRPr="009D6BAE">
              <w:rPr>
                <w:rStyle w:val="Hypertextovodkaz"/>
                <w:noProof/>
              </w:rPr>
              <w:t>Seznam příloh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_Toc172280929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96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0477BA29" w14:textId="4A50E7DC" w:rsidR="00F50D20" w:rsidRDefault="00000000" w:rsidP="00F50D20">
          <w:pPr>
            <w:pStyle w:val="Obsah1"/>
            <w:tabs>
              <w:tab w:val="right" w:leader="dot" w:pos="9061"/>
            </w:tabs>
            <w:ind w:firstLine="0"/>
            <w:rPr>
              <w:rFonts w:asciiTheme="minorHAnsi" w:eastAsiaTheme="minorEastAsia" w:hAnsiTheme="minorHAnsi"/>
              <w:noProof/>
              <w:szCs w:val="24"/>
              <w:lang w:eastAsia="cs-CZ"/>
            </w:rPr>
          </w:pPr>
          <w:hyperlink w:anchor="_Toc172280930" w:history="1">
            <w:r w:rsidR="00F50D20" w:rsidRPr="009D6BAE">
              <w:rPr>
                <w:rStyle w:val="Hypertextovodkaz"/>
                <w:noProof/>
              </w:rPr>
              <w:t>Přílohy</w:t>
            </w:r>
            <w:r w:rsidR="00F50D20">
              <w:rPr>
                <w:noProof/>
                <w:webHidden/>
              </w:rPr>
              <w:tab/>
            </w:r>
            <w:r w:rsidR="00F50D20">
              <w:rPr>
                <w:noProof/>
                <w:webHidden/>
              </w:rPr>
              <w:fldChar w:fldCharType="begin"/>
            </w:r>
            <w:r w:rsidR="00F50D20">
              <w:rPr>
                <w:noProof/>
                <w:webHidden/>
              </w:rPr>
              <w:instrText xml:space="preserve"> PAGEREF _Toc172280930 \h </w:instrText>
            </w:r>
            <w:r w:rsidR="00F50D20">
              <w:rPr>
                <w:noProof/>
                <w:webHidden/>
              </w:rPr>
            </w:r>
            <w:r w:rsidR="00F50D20">
              <w:rPr>
                <w:noProof/>
                <w:webHidden/>
              </w:rPr>
              <w:fldChar w:fldCharType="separate"/>
            </w:r>
            <w:r w:rsidR="00045CE1">
              <w:rPr>
                <w:noProof/>
                <w:webHidden/>
              </w:rPr>
              <w:t>97</w:t>
            </w:r>
            <w:r w:rsidR="00F50D20">
              <w:rPr>
                <w:noProof/>
                <w:webHidden/>
              </w:rPr>
              <w:fldChar w:fldCharType="end"/>
            </w:r>
          </w:hyperlink>
        </w:p>
        <w:p w14:paraId="309BBCBE" w14:textId="002D6129" w:rsidR="00D3142C" w:rsidRDefault="00D3142C" w:rsidP="00F059DB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14:paraId="315281D3" w14:textId="77777777" w:rsidR="00B82845" w:rsidRPr="00B0761A" w:rsidRDefault="00B82845" w:rsidP="00F059DB">
      <w:pPr>
        <w:ind w:left="567" w:firstLine="0"/>
        <w:rPr>
          <w:rFonts w:cs="Times New Roman"/>
          <w:color w:val="FF0000"/>
          <w:lang w:val="en-GB"/>
        </w:rPr>
      </w:pPr>
    </w:p>
    <w:p w14:paraId="1074F677" w14:textId="3DB5B29F" w:rsidR="000270F1" w:rsidRDefault="000270F1" w:rsidP="000270F1">
      <w:pPr>
        <w:pStyle w:val="Nadpis1"/>
        <w:numPr>
          <w:ilvl w:val="0"/>
          <w:numId w:val="0"/>
        </w:numPr>
        <w:ind w:left="432" w:hanging="432"/>
      </w:pPr>
      <w:bookmarkStart w:id="0" w:name="_Toc172280849"/>
      <w:r>
        <w:lastRenderedPageBreak/>
        <w:t>Úvod</w:t>
      </w:r>
      <w:bookmarkEnd w:id="0"/>
    </w:p>
    <w:p w14:paraId="5941B2CE" w14:textId="52F33B8E" w:rsidR="003E2E1D" w:rsidRDefault="003E2E1D" w:rsidP="00D80205">
      <w:pPr>
        <w:ind w:firstLine="0"/>
      </w:pPr>
      <w:r>
        <w:t>Psychosociální rizika</w:t>
      </w:r>
      <w:r w:rsidR="006A490C">
        <w:t xml:space="preserve"> jsou důležitou ale stále do jisté míry opomíjenou oblastí ohrožující zdravotníky v jejich zaměstnání.</w:t>
      </w:r>
      <w:r w:rsidR="007B17DA">
        <w:t xml:space="preserve"> K těm nejznámějším patří syndrom vyhoření, </w:t>
      </w:r>
      <w:r w:rsidR="00DF4EB9">
        <w:t xml:space="preserve">úzkosti, deprese, </w:t>
      </w:r>
      <w:r w:rsidR="007B17DA">
        <w:t>zneužívání návykových látek, mobbing, násilí na pracovišti a stres</w:t>
      </w:r>
      <w:r w:rsidR="004E5267">
        <w:t xml:space="preserve"> </w:t>
      </w:r>
      <w:r w:rsidR="004E5267" w:rsidRPr="006B1DE0">
        <w:rPr>
          <w:rFonts w:cs="Times New Roman"/>
          <w:szCs w:val="24"/>
        </w:rPr>
        <w:t>(</w:t>
      </w:r>
      <w:r w:rsidR="004E5267" w:rsidRPr="006B1DE0">
        <w:t>European Agency of Health and Safety at Work, 2023</w:t>
      </w:r>
      <w:r w:rsidR="004E5267">
        <w:t xml:space="preserve">; </w:t>
      </w:r>
      <w:r w:rsidR="004E5267" w:rsidRPr="006B1DE0">
        <w:t xml:space="preserve">Giménez-Espert, Prado-Gascó a Soto-Rubio, 2020, s. </w:t>
      </w:r>
      <w:r w:rsidR="004E5267">
        <w:t>2</w:t>
      </w:r>
      <w:r w:rsidR="004E5267" w:rsidRPr="006B1DE0">
        <w:rPr>
          <w:rFonts w:cs="Times New Roman"/>
          <w:szCs w:val="24"/>
        </w:rPr>
        <w:t>)</w:t>
      </w:r>
      <w:r w:rsidR="007B17DA">
        <w:t>.</w:t>
      </w:r>
    </w:p>
    <w:p w14:paraId="1CAE2C51" w14:textId="7137FFFF" w:rsidR="003E2E1D" w:rsidRDefault="003E2E1D" w:rsidP="00822B1C">
      <w:r>
        <w:t>Zaměstnanecký stres</w:t>
      </w:r>
      <w:r w:rsidR="00D67F3F">
        <w:t xml:space="preserve"> neboli c</w:t>
      </w:r>
      <w:r w:rsidR="00450F5A">
        <w:t>hronický stres v práci má výrazné negativní dopady na</w:t>
      </w:r>
      <w:r w:rsidR="00D80205">
        <w:t> </w:t>
      </w:r>
      <w:r w:rsidR="00450F5A">
        <w:t xml:space="preserve">zdraví jedince, ale také </w:t>
      </w:r>
      <w:r w:rsidR="007B17DA">
        <w:t xml:space="preserve">na </w:t>
      </w:r>
      <w:r w:rsidR="00450F5A">
        <w:t>chod celé organizace, protože ovlivňuje množství absencí, pracovn</w:t>
      </w:r>
      <w:r w:rsidR="007B17DA">
        <w:t>í</w:t>
      </w:r>
      <w:r w:rsidR="00450F5A">
        <w:t>ch úrazů, snižuje produktivitu a schopnost participace, kvalitu a bezpečnost poskytované péče,</w:t>
      </w:r>
      <w:r w:rsidR="0054447C">
        <w:t xml:space="preserve"> </w:t>
      </w:r>
      <w:r w:rsidR="00450F5A">
        <w:t xml:space="preserve">při dlouhodobém působení může vést k fluktuaci zaměstnanců </w:t>
      </w:r>
      <w:r w:rsidR="00D80205">
        <w:t>nebo</w:t>
      </w:r>
      <w:r w:rsidR="00822B1C">
        <w:t> </w:t>
      </w:r>
      <w:r w:rsidR="00450F5A">
        <w:t>k syndromu vyhoření. Tyto negativní dopady není možné brát na lehkou váhu, zvlášť když přihlédneme k tomu, že</w:t>
      </w:r>
      <w:r w:rsidR="00D80205">
        <w:t> </w:t>
      </w:r>
      <w:r w:rsidR="00450F5A">
        <w:t>lidské zdroje jsou ve zdravotnictví obzvlášť omezené.</w:t>
      </w:r>
    </w:p>
    <w:p w14:paraId="4B0CD8A7" w14:textId="123C4BD3" w:rsidR="003E2E1D" w:rsidRDefault="003E2E1D" w:rsidP="00822B1C">
      <w:r>
        <w:t>Pracovní spokojenost</w:t>
      </w:r>
      <w:r w:rsidR="00450F5A">
        <w:t xml:space="preserve"> je definována pozitivním vztahem k zaměstnání, kdy práce zaměstnanci umožňuje dosažení jeho pracovních cílů a hodnot za současně přítomných příjemných pocitů. Je ovlivněna úspěchem, vnějšími odměnami, pochvalami, vztahy s kolegy a také zvládáním work-life balance. </w:t>
      </w:r>
      <w:r w:rsidR="0021579D">
        <w:t xml:space="preserve">Spokojenost zdravotníků </w:t>
      </w:r>
      <w:r w:rsidR="00D80205">
        <w:t>má vliv na</w:t>
      </w:r>
      <w:r w:rsidR="0021579D">
        <w:t xml:space="preserve"> spokojenost pacientů</w:t>
      </w:r>
      <w:r w:rsidR="00D80205">
        <w:t>, u</w:t>
      </w:r>
      <w:r w:rsidR="0021579D">
        <w:t>rčuje efektivitu a produktivitu lidských zdrojů</w:t>
      </w:r>
      <w:r w:rsidR="0054447C">
        <w:t xml:space="preserve">, </w:t>
      </w:r>
      <w:r w:rsidR="0021579D">
        <w:t>také</w:t>
      </w:r>
      <w:r w:rsidR="00D80205">
        <w:t xml:space="preserve"> zvyšuje</w:t>
      </w:r>
      <w:r w:rsidR="0021579D">
        <w:t xml:space="preserve"> kvalitu poskytované péče a</w:t>
      </w:r>
      <w:r w:rsidR="00D80205">
        <w:t> </w:t>
      </w:r>
      <w:r w:rsidR="0021579D">
        <w:t>budování dobrého jména organizace.</w:t>
      </w:r>
    </w:p>
    <w:p w14:paraId="324C86CD" w14:textId="3515CBA2" w:rsidR="008B1EF3" w:rsidRPr="003E2E1D" w:rsidRDefault="008B1EF3" w:rsidP="00D80205">
      <w:r w:rsidRPr="003E2E1D">
        <w:t xml:space="preserve">Hlavním cílem této práce bylo zjistit míru pracovní spokojenosti a zaměstnaneckého stresu </w:t>
      </w:r>
      <w:r w:rsidR="0053301D">
        <w:t xml:space="preserve">u </w:t>
      </w:r>
      <w:r w:rsidR="00FC031F">
        <w:t>NLZP</w:t>
      </w:r>
      <w:r w:rsidR="0053301D">
        <w:t xml:space="preserve"> </w:t>
      </w:r>
      <w:r w:rsidRPr="003E2E1D">
        <w:t>na rehabilitačních odděleních</w:t>
      </w:r>
      <w:r w:rsidR="0053301D">
        <w:t xml:space="preserve"> vybraných nemocnic v Olomouckém kraji</w:t>
      </w:r>
      <w:r w:rsidRPr="003E2E1D">
        <w:t xml:space="preserve">. Dílčí cíle zahrnovaly ověření možné korelace spokojenosti </w:t>
      </w:r>
      <w:r w:rsidR="003E2E1D" w:rsidRPr="003E2E1D">
        <w:t>a </w:t>
      </w:r>
      <w:r w:rsidRPr="003E2E1D">
        <w:t>stres</w:t>
      </w:r>
      <w:r w:rsidR="003E2E1D" w:rsidRPr="003E2E1D">
        <w:t>u</w:t>
      </w:r>
      <w:r w:rsidRPr="003E2E1D">
        <w:t>, srovn</w:t>
      </w:r>
      <w:r w:rsidR="003E2E1D" w:rsidRPr="003E2E1D">
        <w:t>ání</w:t>
      </w:r>
      <w:r w:rsidRPr="003E2E1D">
        <w:t xml:space="preserve"> t</w:t>
      </w:r>
      <w:r w:rsidR="003E2E1D" w:rsidRPr="003E2E1D">
        <w:t>ěchto</w:t>
      </w:r>
      <w:r w:rsidRPr="003E2E1D">
        <w:t xml:space="preserve"> psychosociální</w:t>
      </w:r>
      <w:r w:rsidR="003E2E1D" w:rsidRPr="003E2E1D">
        <w:t>ch</w:t>
      </w:r>
      <w:r w:rsidRPr="003E2E1D">
        <w:t xml:space="preserve"> ukazatel</w:t>
      </w:r>
      <w:r w:rsidR="003E2E1D" w:rsidRPr="003E2E1D">
        <w:t>ů</w:t>
      </w:r>
      <w:r w:rsidRPr="003E2E1D">
        <w:t xml:space="preserve"> se sociodemografickými a pracovními údaji</w:t>
      </w:r>
      <w:r w:rsidR="0053301D">
        <w:t>.</w:t>
      </w:r>
      <w:r w:rsidRPr="003E2E1D">
        <w:t xml:space="preserve"> </w:t>
      </w:r>
      <w:r w:rsidR="0053301D">
        <w:t>N</w:t>
      </w:r>
      <w:r w:rsidR="003E2E1D" w:rsidRPr="003E2E1D">
        <w:t>a</w:t>
      </w:r>
      <w:r w:rsidR="0053301D">
        <w:t> </w:t>
      </w:r>
      <w:r w:rsidR="003E2E1D" w:rsidRPr="003E2E1D">
        <w:t xml:space="preserve">základě </w:t>
      </w:r>
      <w:r w:rsidRPr="003E2E1D">
        <w:t xml:space="preserve">rešeršní činnosti </w:t>
      </w:r>
      <w:r w:rsidR="0053301D">
        <w:t>byl stanoven poslední dílčí cíl</w:t>
      </w:r>
      <w:r w:rsidR="00732063">
        <w:t>,</w:t>
      </w:r>
      <w:r w:rsidR="0053301D">
        <w:t xml:space="preserve"> a to </w:t>
      </w:r>
      <w:r w:rsidR="003E2E1D" w:rsidRPr="003E2E1D">
        <w:t>vytvoření</w:t>
      </w:r>
      <w:r w:rsidRPr="003E2E1D">
        <w:t xml:space="preserve"> krátkých </w:t>
      </w:r>
      <w:r w:rsidR="003E2E1D" w:rsidRPr="003E2E1D">
        <w:t>edukačních m</w:t>
      </w:r>
      <w:r w:rsidRPr="003E2E1D">
        <w:t>ateriálů.</w:t>
      </w:r>
    </w:p>
    <w:p w14:paraId="3B6581ED" w14:textId="3991A7F3" w:rsidR="000270F1" w:rsidRDefault="000270F1" w:rsidP="00822B1C">
      <w:r>
        <w:t>K vyhledávání odborných článků k</w:t>
      </w:r>
      <w:r w:rsidR="00822B1C">
        <w:t>e</w:t>
      </w:r>
      <w:r>
        <w:t xml:space="preserve"> splnění cílů práce byly využity online databáze EBSCO, </w:t>
      </w:r>
      <w:r w:rsidRPr="00F52568">
        <w:t>Elsevier</w:t>
      </w:r>
      <w:r>
        <w:t xml:space="preserve">, Google Scholar, </w:t>
      </w:r>
      <w:r w:rsidR="00D80205">
        <w:t>ProQuest, PubMed,</w:t>
      </w:r>
      <w:r w:rsidR="00D80205" w:rsidRPr="00F52568">
        <w:t xml:space="preserve"> </w:t>
      </w:r>
      <w:r w:rsidRPr="00F52568">
        <w:t>ResearchGate</w:t>
      </w:r>
      <w:r>
        <w:t>,</w:t>
      </w:r>
      <w:r w:rsidR="00D80205">
        <w:t xml:space="preserve"> </w:t>
      </w:r>
      <w:r>
        <w:t xml:space="preserve">Scopus a </w:t>
      </w:r>
      <w:r w:rsidRPr="00F52568">
        <w:t>Web of</w:t>
      </w:r>
      <w:r>
        <w:t> </w:t>
      </w:r>
      <w:r w:rsidRPr="00F52568">
        <w:t>Science</w:t>
      </w:r>
      <w:r>
        <w:t xml:space="preserve">. Jako klíčová slova k vyhledávání byla použita </w:t>
      </w:r>
      <w:r>
        <w:rPr>
          <w:rFonts w:cs="Times New Roman"/>
        </w:rPr>
        <w:t xml:space="preserve">anglická slova </w:t>
      </w:r>
      <w:r w:rsidRPr="000270F1">
        <w:rPr>
          <w:rFonts w:cs="Times New Roman"/>
          <w:lang w:val="en-GB"/>
        </w:rPr>
        <w:t>job satisfaction, occupational stress, healthcare professional, rehabilitation, physiotherapy</w:t>
      </w:r>
      <w:r>
        <w:rPr>
          <w:rFonts w:cs="Times New Roman"/>
          <w:lang w:val="en-GB"/>
        </w:rPr>
        <w:t>.</w:t>
      </w:r>
    </w:p>
    <w:p w14:paraId="4BFBA5DD" w14:textId="19ED8B51" w:rsidR="000270F1" w:rsidRDefault="000270F1" w:rsidP="00822B1C">
      <w:r>
        <w:t xml:space="preserve">Pro tvorbu práce bylo použito </w:t>
      </w:r>
      <w:r w:rsidRPr="00AC640B">
        <w:t xml:space="preserve">celkem </w:t>
      </w:r>
      <w:r w:rsidR="00D80205" w:rsidRPr="00D80205">
        <w:t>19</w:t>
      </w:r>
      <w:r w:rsidR="006A1594">
        <w:t>4</w:t>
      </w:r>
      <w:r w:rsidRPr="000270F1">
        <w:rPr>
          <w:color w:val="FF0000"/>
        </w:rPr>
        <w:t xml:space="preserve"> </w:t>
      </w:r>
      <w:r w:rsidRPr="00AC640B">
        <w:t>zdrojů</w:t>
      </w:r>
      <w:r>
        <w:t>, jednalo se především o zahraniční studie a přehledové články z různých částí světa</w:t>
      </w:r>
      <w:r w:rsidR="00D80205">
        <w:t xml:space="preserve"> včetně České republiky, dále byly využity informace z webových stránek Ministerstva zdravotnictví</w:t>
      </w:r>
      <w:r>
        <w:t xml:space="preserve">. </w:t>
      </w:r>
      <w:r w:rsidRPr="00CA45CC">
        <w:t xml:space="preserve">Vyhledávání odborné literatury probíhalo od ledna 2023 do </w:t>
      </w:r>
      <w:r w:rsidR="00822B1C">
        <w:t>červ</w:t>
      </w:r>
      <w:r w:rsidR="00D80205">
        <w:t>na</w:t>
      </w:r>
      <w:r w:rsidRPr="00CA45CC">
        <w:t xml:space="preserve"> 202</w:t>
      </w:r>
      <w:r w:rsidR="00E91847" w:rsidRPr="00CA45CC">
        <w:t>4</w:t>
      </w:r>
      <w:r w:rsidR="00CA45CC" w:rsidRPr="00CA45CC">
        <w:t xml:space="preserve"> a bylo zvoleno</w:t>
      </w:r>
      <w:r w:rsidRPr="00CA45CC">
        <w:t xml:space="preserve"> časové rozmezí</w:t>
      </w:r>
      <w:r w:rsidR="00CA45CC">
        <w:t xml:space="preserve"> pro v</w:t>
      </w:r>
      <w:r w:rsidR="00313015">
        <w:t>ý</w:t>
      </w:r>
      <w:r w:rsidR="00CA45CC">
        <w:t>běr článků vydaných</w:t>
      </w:r>
      <w:r w:rsidRPr="00CA45CC">
        <w:t xml:space="preserve"> od 1. </w:t>
      </w:r>
      <w:r w:rsidR="00CA45CC" w:rsidRPr="00CA45CC">
        <w:t>ledna 20</w:t>
      </w:r>
      <w:r w:rsidR="00CA45CC">
        <w:t>13</w:t>
      </w:r>
      <w:r w:rsidRPr="00CA45CC">
        <w:t xml:space="preserve"> do </w:t>
      </w:r>
      <w:r w:rsidR="00D80205">
        <w:t>3</w:t>
      </w:r>
      <w:r w:rsidRPr="00CA45CC">
        <w:t>0. </w:t>
      </w:r>
      <w:r w:rsidR="00822B1C">
        <w:t>červ</w:t>
      </w:r>
      <w:r w:rsidR="00D80205">
        <w:t>n</w:t>
      </w:r>
      <w:r w:rsidR="00CA45CC" w:rsidRPr="00CA45CC">
        <w:t>a</w:t>
      </w:r>
      <w:r w:rsidRPr="00CA45CC">
        <w:t xml:space="preserve"> 202</w:t>
      </w:r>
      <w:r w:rsidR="00CA45CC" w:rsidRPr="00CA45CC">
        <w:t>4</w:t>
      </w:r>
      <w:r w:rsidRPr="00CA45CC">
        <w:t>.</w:t>
      </w:r>
      <w:r>
        <w:t xml:space="preserve"> Byly použity i dříve</w:t>
      </w:r>
      <w:r w:rsidR="00E91847">
        <w:t xml:space="preserve"> publikované</w:t>
      </w:r>
      <w:r>
        <w:t xml:space="preserve"> studie, protože se jednalo o původní zdroje </w:t>
      </w:r>
      <w:r w:rsidR="00E91847">
        <w:t>informací</w:t>
      </w:r>
      <w:r>
        <w:t xml:space="preserve">. </w:t>
      </w:r>
      <w:r w:rsidR="00E91847">
        <w:t>V p</w:t>
      </w:r>
      <w:r>
        <w:t>rác</w:t>
      </w:r>
      <w:r w:rsidR="00E91847">
        <w:t>i jsou proto uvedeny</w:t>
      </w:r>
      <w:r>
        <w:t xml:space="preserve"> článk</w:t>
      </w:r>
      <w:r w:rsidR="00E91847">
        <w:t>y</w:t>
      </w:r>
      <w:r>
        <w:t xml:space="preserve">, které byly publikovány </w:t>
      </w:r>
      <w:r w:rsidRPr="00BE2C7E">
        <w:t xml:space="preserve">mezi roky </w:t>
      </w:r>
      <w:r w:rsidRPr="0018249F">
        <w:t>19</w:t>
      </w:r>
      <w:r w:rsidR="0018249F" w:rsidRPr="0018249F">
        <w:t>67</w:t>
      </w:r>
      <w:r w:rsidRPr="0018249F">
        <w:t xml:space="preserve"> až 202</w:t>
      </w:r>
      <w:r w:rsidR="0018249F" w:rsidRPr="0018249F">
        <w:t>4</w:t>
      </w:r>
      <w:r w:rsidRPr="0018249F">
        <w:t xml:space="preserve">. </w:t>
      </w:r>
      <w:r>
        <w:t>Pro</w:t>
      </w:r>
      <w:r w:rsidR="0018249F">
        <w:t> </w:t>
      </w:r>
      <w:r w:rsidR="00E91847">
        <w:t xml:space="preserve">přehled o </w:t>
      </w:r>
      <w:r>
        <w:t xml:space="preserve">problematice tématu práce bylo čerpáno </w:t>
      </w:r>
      <w:r w:rsidR="0054447C">
        <w:lastRenderedPageBreak/>
        <w:t xml:space="preserve">především </w:t>
      </w:r>
      <w:r>
        <w:t>z</w:t>
      </w:r>
      <w:r w:rsidR="00292651">
        <w:t> </w:t>
      </w:r>
      <w:r>
        <w:t xml:space="preserve">níže uvedených studií, které byly využity jako informační prameny pro přehled poznatků, samotný výzkum, zpracování výsledků i diskuzi. Jako vstupní literatura sloužily následující </w:t>
      </w:r>
      <w:r w:rsidR="00292651">
        <w:t>č</w:t>
      </w:r>
      <w:r>
        <w:t>lánky:</w:t>
      </w:r>
    </w:p>
    <w:p w14:paraId="1E276F0F" w14:textId="77777777" w:rsidR="00E91847" w:rsidRDefault="00E91847" w:rsidP="00E91847">
      <w:pPr>
        <w:ind w:firstLine="0"/>
      </w:pPr>
    </w:p>
    <w:p w14:paraId="34C55A0D" w14:textId="77777777" w:rsidR="00E91847" w:rsidRDefault="00E91847" w:rsidP="00E91847">
      <w:pPr>
        <w:ind w:firstLine="0"/>
      </w:pPr>
      <w:r w:rsidRPr="007A4488">
        <w:t>Brattig, B., Schablon, A., Nienhaus, A., &amp; Peters, C. (2014). Occupational accident and</w:t>
      </w:r>
      <w:r>
        <w:t> </w:t>
      </w:r>
      <w:r w:rsidRPr="007A4488">
        <w:t xml:space="preserve">disease claims, work-related stress and job satisfaction of physiotherapists. </w:t>
      </w:r>
      <w:r w:rsidRPr="007A4488">
        <w:rPr>
          <w:i/>
          <w:iCs/>
        </w:rPr>
        <w:t>Journal of</w:t>
      </w:r>
      <w:r>
        <w:rPr>
          <w:i/>
          <w:iCs/>
        </w:rPr>
        <w:t> </w:t>
      </w:r>
      <w:r w:rsidRPr="007A4488">
        <w:rPr>
          <w:i/>
          <w:iCs/>
        </w:rPr>
        <w:t>occupational medicine and toxicology (London, England), 9</w:t>
      </w:r>
      <w:r w:rsidRPr="007A4488">
        <w:t xml:space="preserve">(1), </w:t>
      </w:r>
      <w:r>
        <w:t>1–13</w:t>
      </w:r>
      <w:r w:rsidRPr="007A4488">
        <w:t xml:space="preserve">. </w:t>
      </w:r>
      <w:r w:rsidRPr="005054BD">
        <w:t>https://doi.org/10.1186/s12995-014-0036-3</w:t>
      </w:r>
    </w:p>
    <w:p w14:paraId="003AC4EB" w14:textId="77777777" w:rsidR="00E91847" w:rsidRDefault="00E91847" w:rsidP="00E91847">
      <w:pPr>
        <w:ind w:firstLine="0"/>
      </w:pPr>
    </w:p>
    <w:p w14:paraId="30B98760" w14:textId="4F7EE67B" w:rsidR="00E91847" w:rsidRDefault="00E91847" w:rsidP="00E91847">
      <w:pPr>
        <w:ind w:firstLine="0"/>
      </w:pPr>
      <w:r w:rsidRPr="007E5737">
        <w:t>Bruschini, M., Carli, A., &amp; Burla, F. (2018). Burnout and work-related stress in Italian rehabilitation professionals: A comparison of physiotherapists, speech therapists and</w:t>
      </w:r>
      <w:r>
        <w:t> </w:t>
      </w:r>
      <w:r w:rsidRPr="007E5737">
        <w:t xml:space="preserve">occupational therapists. </w:t>
      </w:r>
      <w:r w:rsidRPr="007E5737">
        <w:rPr>
          <w:i/>
          <w:iCs/>
        </w:rPr>
        <w:t>Work (Reading, Mass.), 59</w:t>
      </w:r>
      <w:r w:rsidRPr="007E5737">
        <w:t xml:space="preserve">(1), 121–129. </w:t>
      </w:r>
      <w:r w:rsidR="008D3834" w:rsidRPr="008D3834">
        <w:t>https://doi.org/10.3233/WOR-172657</w:t>
      </w:r>
    </w:p>
    <w:p w14:paraId="73471817" w14:textId="77777777" w:rsidR="008D3834" w:rsidRDefault="008D3834" w:rsidP="00E91847">
      <w:pPr>
        <w:ind w:firstLine="0"/>
      </w:pPr>
    </w:p>
    <w:p w14:paraId="3DB58CC3" w14:textId="7D3EDBCE" w:rsidR="008D3834" w:rsidRDefault="00355FEE" w:rsidP="008D3834">
      <w:pPr>
        <w:ind w:firstLine="0"/>
      </w:pPr>
      <w:r w:rsidRPr="00287F57">
        <w:t>Foà</w:t>
      </w:r>
      <w:r w:rsidR="008D3834" w:rsidRPr="00287F57">
        <w:t>, C., Guarnieri, M. C., Bastoni, G., Benini, B., Giunti, O. M., Mazzotti, M., Rossi, C., Savoia, A., Sarli, L., &amp; Artioli, G. (2020). Job satisfaction, work engagement and</w:t>
      </w:r>
      <w:r w:rsidR="008D3834">
        <w:t> </w:t>
      </w:r>
      <w:r w:rsidR="008D3834" w:rsidRPr="00287F57">
        <w:t xml:space="preserve">stress/burnout of elderly care staff: a qualitative research. </w:t>
      </w:r>
      <w:r w:rsidR="008D3834" w:rsidRPr="00287F57">
        <w:rPr>
          <w:i/>
          <w:iCs/>
        </w:rPr>
        <w:t>Acta bio-medica: Atenei Parmensis, 91</w:t>
      </w:r>
      <w:r w:rsidR="008D3834" w:rsidRPr="00287F57">
        <w:t xml:space="preserve">(12), </w:t>
      </w:r>
      <w:r w:rsidR="008D3834">
        <w:t>1–12</w:t>
      </w:r>
      <w:r w:rsidR="008D3834" w:rsidRPr="00287F57">
        <w:t>. https://doi.org/10.23750/abm.v91i12-S.10918</w:t>
      </w:r>
    </w:p>
    <w:p w14:paraId="0429CA67" w14:textId="77777777" w:rsidR="008D3834" w:rsidRDefault="008D3834" w:rsidP="00E91847">
      <w:pPr>
        <w:ind w:firstLine="0"/>
      </w:pPr>
    </w:p>
    <w:p w14:paraId="0160449A" w14:textId="6226A7FD" w:rsidR="008D3834" w:rsidRDefault="008D3834" w:rsidP="008D3834">
      <w:pPr>
        <w:ind w:firstLine="0"/>
        <w:rPr>
          <w:rFonts w:cs="Times New Roman"/>
          <w:shd w:val="clear" w:color="auto" w:fill="FFFFFF"/>
        </w:rPr>
      </w:pPr>
      <w:r w:rsidRPr="00737B69">
        <w:rPr>
          <w:rFonts w:cs="Times New Roman"/>
          <w:shd w:val="clear" w:color="auto" w:fill="FFFFFF"/>
        </w:rPr>
        <w:t xml:space="preserve">Latzke, M., Putz, P., Kulnik, S. T., Schlegl, C., Sorge, M., &amp; Mériaux-Kratochvila, S. (2021). Physiotherapists' job satisfaction according to employment situation: Findings from an online survey in Austria. </w:t>
      </w:r>
      <w:r w:rsidRPr="00737B69">
        <w:rPr>
          <w:rFonts w:cs="Times New Roman"/>
          <w:i/>
          <w:iCs/>
          <w:shd w:val="clear" w:color="auto" w:fill="FFFFFF"/>
        </w:rPr>
        <w:t>Physiotherapy research international: the journal for researchers and</w:t>
      </w:r>
      <w:r w:rsidR="00CA45CC">
        <w:rPr>
          <w:rFonts w:cs="Times New Roman"/>
          <w:i/>
          <w:iCs/>
          <w:shd w:val="clear" w:color="auto" w:fill="FFFFFF"/>
        </w:rPr>
        <w:t> </w:t>
      </w:r>
      <w:r w:rsidRPr="00737B69">
        <w:rPr>
          <w:rFonts w:cs="Times New Roman"/>
          <w:i/>
          <w:iCs/>
          <w:shd w:val="clear" w:color="auto" w:fill="FFFFFF"/>
        </w:rPr>
        <w:t>clinicians in physical therapy, 26</w:t>
      </w:r>
      <w:r w:rsidRPr="00737B69">
        <w:rPr>
          <w:rFonts w:cs="Times New Roman"/>
          <w:shd w:val="clear" w:color="auto" w:fill="FFFFFF"/>
        </w:rPr>
        <w:t>(3),</w:t>
      </w:r>
      <w:r>
        <w:rPr>
          <w:rFonts w:cs="Times New Roman"/>
          <w:shd w:val="clear" w:color="auto" w:fill="FFFFFF"/>
        </w:rPr>
        <w:t xml:space="preserve"> 1–10</w:t>
      </w:r>
      <w:r w:rsidRPr="00737B69">
        <w:rPr>
          <w:rFonts w:cs="Times New Roman"/>
          <w:shd w:val="clear" w:color="auto" w:fill="FFFFFF"/>
        </w:rPr>
        <w:t>. https://doi.org/10.1002/pri.1907</w:t>
      </w:r>
    </w:p>
    <w:p w14:paraId="179E5898" w14:textId="77777777" w:rsidR="00E91847" w:rsidRDefault="00E91847" w:rsidP="008D3834">
      <w:pPr>
        <w:ind w:firstLine="0"/>
      </w:pPr>
    </w:p>
    <w:p w14:paraId="6C622B58" w14:textId="7844FFED" w:rsidR="008D3834" w:rsidRPr="00DB76ED" w:rsidRDefault="008D3834" w:rsidP="008D3834">
      <w:pPr>
        <w:ind w:firstLine="0"/>
        <w:rPr>
          <w:rFonts w:cs="Times New Roman"/>
          <w:shd w:val="clear" w:color="auto" w:fill="FFFFFF"/>
        </w:rPr>
      </w:pPr>
      <w:r w:rsidRPr="008B3AD6">
        <w:rPr>
          <w:rFonts w:cs="Times New Roman"/>
          <w:shd w:val="clear" w:color="auto" w:fill="FFFFFF"/>
        </w:rPr>
        <w:t xml:space="preserve">Puhanić, P., Erić, S., Talapko, J., &amp; Škrlec, I. (2022). Job Satisfaction and Burnout in Croatian Physiotherapists. </w:t>
      </w:r>
      <w:r w:rsidRPr="008B3AD6">
        <w:rPr>
          <w:rFonts w:cs="Times New Roman"/>
          <w:i/>
          <w:iCs/>
          <w:shd w:val="clear" w:color="auto" w:fill="FFFFFF"/>
        </w:rPr>
        <w:t>Healthcare (Basel, Switzerland), 10</w:t>
      </w:r>
      <w:r w:rsidRPr="008B3AD6">
        <w:rPr>
          <w:rFonts w:cs="Times New Roman"/>
          <w:shd w:val="clear" w:color="auto" w:fill="FFFFFF"/>
        </w:rPr>
        <w:t xml:space="preserve">(5), </w:t>
      </w:r>
      <w:r>
        <w:rPr>
          <w:rFonts w:cs="Times New Roman"/>
          <w:shd w:val="clear" w:color="auto" w:fill="FFFFFF"/>
        </w:rPr>
        <w:t>1–13</w:t>
      </w:r>
      <w:r w:rsidRPr="008B3AD6">
        <w:rPr>
          <w:rFonts w:cs="Times New Roman"/>
          <w:shd w:val="clear" w:color="auto" w:fill="FFFFFF"/>
        </w:rPr>
        <w:t>. https://doi.org/10.3390/healthcare10050905</w:t>
      </w:r>
    </w:p>
    <w:p w14:paraId="59377CBD" w14:textId="180EF25F" w:rsidR="005A6A36" w:rsidRPr="006B1DE0" w:rsidRDefault="005A6A36" w:rsidP="005A6A36">
      <w:pPr>
        <w:pStyle w:val="Nadpis1"/>
      </w:pPr>
      <w:bookmarkStart w:id="1" w:name="_Toc172280850"/>
      <w:r w:rsidRPr="006B1DE0">
        <w:lastRenderedPageBreak/>
        <w:t>Psychosociální rizika práce ve zdravotnictví</w:t>
      </w:r>
      <w:bookmarkEnd w:id="1"/>
    </w:p>
    <w:p w14:paraId="40B94FCD" w14:textId="223314E8" w:rsidR="005A6A36" w:rsidRPr="006B1DE0" w:rsidRDefault="005A6A36" w:rsidP="005A6A36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Psychosociální rizika v zaměstnání jsou aspekty dané organizací s ohledem na sociální, organizační a manažerské uspořádání, které mohou zaměstnanci způsobit psychickou nebo</w:t>
      </w:r>
      <w:r w:rsidR="00DB76ED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fyzickou újmu (</w:t>
      </w:r>
      <w:r w:rsidRPr="006B1DE0">
        <w:t>Cox a Griffiths, 2005, s. 568</w:t>
      </w:r>
      <w:r w:rsidRPr="006B1DE0">
        <w:rPr>
          <w:rFonts w:cs="Times New Roman"/>
          <w:szCs w:val="24"/>
        </w:rPr>
        <w:t xml:space="preserve">). Vznikají v důsledku nevhodného </w:t>
      </w:r>
      <w:r w:rsidR="008805AA">
        <w:rPr>
          <w:rFonts w:cs="Times New Roman"/>
          <w:szCs w:val="24"/>
        </w:rPr>
        <w:t>rozvržení</w:t>
      </w:r>
      <w:r w:rsidRPr="006B1DE0">
        <w:rPr>
          <w:rFonts w:cs="Times New Roman"/>
          <w:szCs w:val="24"/>
        </w:rPr>
        <w:t xml:space="preserve"> práce, </w:t>
      </w:r>
      <w:r w:rsidR="00582675">
        <w:rPr>
          <w:rFonts w:cs="Times New Roman"/>
          <w:szCs w:val="24"/>
        </w:rPr>
        <w:t xml:space="preserve">špatného </w:t>
      </w:r>
      <w:r w:rsidRPr="006B1DE0">
        <w:rPr>
          <w:rFonts w:cs="Times New Roman"/>
          <w:szCs w:val="24"/>
        </w:rPr>
        <w:t>managementu a sociálního kontextu práce, což má za následek nepříznivé</w:t>
      </w:r>
      <w:r w:rsidR="008805AA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>psychické</w:t>
      </w:r>
      <w:r w:rsidR="008805AA">
        <w:rPr>
          <w:rFonts w:cs="Times New Roman"/>
          <w:szCs w:val="24"/>
        </w:rPr>
        <w:t>, fyzické</w:t>
      </w:r>
      <w:r w:rsidR="00A836E1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>i sociální problémy</w:t>
      </w:r>
      <w:r w:rsidR="00A01E86">
        <w:rPr>
          <w:rFonts w:cs="Times New Roman"/>
          <w:szCs w:val="24"/>
        </w:rPr>
        <w:t xml:space="preserve">. Mezi tato rizika je zařazen </w:t>
      </w:r>
      <w:r w:rsidRPr="006B1DE0">
        <w:rPr>
          <w:rFonts w:cs="Times New Roman"/>
          <w:szCs w:val="24"/>
        </w:rPr>
        <w:t>zaměstnanecký stres, úzkosti, deprese nebo vyhoření (</w:t>
      </w:r>
      <w:r w:rsidRPr="006B1DE0">
        <w:t>European Agency of Health and Safety at Work, 2023</w:t>
      </w:r>
      <w:r w:rsidRPr="006B1DE0">
        <w:rPr>
          <w:rFonts w:cs="Times New Roman"/>
          <w:szCs w:val="24"/>
        </w:rPr>
        <w:t xml:space="preserve">). </w:t>
      </w:r>
      <w:r w:rsidR="00A01E86">
        <w:t>Z</w:t>
      </w:r>
      <w:r w:rsidRPr="006B1DE0">
        <w:t>dravotníci jsou nepostradatelnou součástí zdravotního systému, podílí se na komplexní péči o</w:t>
      </w:r>
      <w:r w:rsidR="00E93E01" w:rsidRPr="006B1DE0">
        <w:t xml:space="preserve"> </w:t>
      </w:r>
      <w:r w:rsidRPr="006B1DE0">
        <w:t>zdraví svých pacientů</w:t>
      </w:r>
      <w:r w:rsidR="00991FB1">
        <w:t xml:space="preserve"> a oni</w:t>
      </w:r>
      <w:r w:rsidRPr="006B1DE0">
        <w:t xml:space="preserve"> sami jsou vystaveni psychosociálním rizikovým faktorům, které mohou ohrožovat jejich vlastní zdraví (Pereira et al., 2022, s. 1).</w:t>
      </w:r>
      <w:r w:rsidR="00CA3D43">
        <w:t xml:space="preserve"> </w:t>
      </w:r>
    </w:p>
    <w:p w14:paraId="20374FF4" w14:textId="60BA0CA5" w:rsidR="005A6A36" w:rsidRPr="006B1DE0" w:rsidRDefault="005A6A36" w:rsidP="00A836E1">
      <w:r w:rsidRPr="006B1DE0">
        <w:t>Tato rizika patří k nejnáročnějším výzvám v rámci bezpečnosti a ochrany zdraví při práci</w:t>
      </w:r>
      <w:r w:rsidR="0049687C">
        <w:t xml:space="preserve">, navíc </w:t>
      </w:r>
      <w:r w:rsidRPr="006B1DE0">
        <w:t>významně ovlivňují chod organizací i národních ekonomik (Bailey, Dollard a Richards, 2015, s. 15).</w:t>
      </w:r>
      <w:r w:rsidR="00CA3D43">
        <w:t xml:space="preserve"> </w:t>
      </w:r>
      <w:r w:rsidR="00CA3D43" w:rsidRPr="006B1DE0">
        <w:rPr>
          <w:rFonts w:cs="Times New Roman"/>
          <w:szCs w:val="24"/>
        </w:rPr>
        <w:t xml:space="preserve">Pracovní podmínky a z nich vyplývající důsledky jsou výrazně ovlivněny ekonomickými a sociálními </w:t>
      </w:r>
      <w:r w:rsidR="00130211">
        <w:rPr>
          <w:rFonts w:cs="Times New Roman"/>
          <w:szCs w:val="24"/>
        </w:rPr>
        <w:t>vlivy</w:t>
      </w:r>
      <w:r w:rsidR="00CA3D43" w:rsidRPr="006B1DE0">
        <w:rPr>
          <w:rFonts w:cs="Times New Roman"/>
          <w:szCs w:val="24"/>
        </w:rPr>
        <w:t xml:space="preserve">, zejména mimořádnými </w:t>
      </w:r>
      <w:r w:rsidR="00AC280D" w:rsidRPr="006B1DE0">
        <w:rPr>
          <w:rFonts w:cs="Times New Roman"/>
          <w:szCs w:val="24"/>
        </w:rPr>
        <w:t>událostmi,</w:t>
      </w:r>
      <w:r w:rsidR="00AC280D">
        <w:rPr>
          <w:rFonts w:cs="Times New Roman"/>
          <w:szCs w:val="24"/>
        </w:rPr>
        <w:t xml:space="preserve"> které</w:t>
      </w:r>
      <w:r w:rsidR="00CA3D43" w:rsidRPr="006B1DE0">
        <w:rPr>
          <w:rFonts w:cs="Times New Roman"/>
          <w:szCs w:val="24"/>
        </w:rPr>
        <w:t xml:space="preserve"> </w:t>
      </w:r>
      <w:r w:rsidR="00AC280D">
        <w:rPr>
          <w:rFonts w:cs="Times New Roman"/>
          <w:szCs w:val="24"/>
        </w:rPr>
        <w:t xml:space="preserve">působí na </w:t>
      </w:r>
      <w:r w:rsidR="00CA3D43" w:rsidRPr="006B1DE0">
        <w:rPr>
          <w:rFonts w:cs="Times New Roman"/>
          <w:szCs w:val="24"/>
        </w:rPr>
        <w:t>celou společnost (</w:t>
      </w:r>
      <w:r w:rsidR="00CA3D43" w:rsidRPr="006B1DE0">
        <w:t>Galbany-Estragués a Nelson, 2018, s. 477–478</w:t>
      </w:r>
      <w:r w:rsidR="00CA3D43" w:rsidRPr="006B1DE0">
        <w:rPr>
          <w:rFonts w:cs="Times New Roman"/>
          <w:szCs w:val="24"/>
        </w:rPr>
        <w:t>).</w:t>
      </w:r>
      <w:r w:rsidR="00CA3D43">
        <w:rPr>
          <w:rFonts w:cs="Times New Roman"/>
          <w:szCs w:val="24"/>
        </w:rPr>
        <w:t xml:space="preserve"> </w:t>
      </w:r>
      <w:r w:rsidR="008B6BB9" w:rsidRPr="006B1DE0">
        <w:t>R</w:t>
      </w:r>
      <w:r w:rsidR="00BA44DB" w:rsidRPr="006B1DE0">
        <w:t>ůzné národní a mezinárodní orgán</w:t>
      </w:r>
      <w:r w:rsidR="008B6BB9" w:rsidRPr="006B1DE0">
        <w:t xml:space="preserve">y </w:t>
      </w:r>
      <w:r w:rsidR="00BA44DB" w:rsidRPr="006B1DE0">
        <w:t xml:space="preserve">se </w:t>
      </w:r>
      <w:r w:rsidR="008B6BB9" w:rsidRPr="006B1DE0">
        <w:t xml:space="preserve">dlouhodobě </w:t>
      </w:r>
      <w:r w:rsidR="00BA44DB" w:rsidRPr="006B1DE0">
        <w:t xml:space="preserve">zaměřují na identifikaci </w:t>
      </w:r>
      <w:r w:rsidR="008B6BB9" w:rsidRPr="006B1DE0">
        <w:t xml:space="preserve">biologických, </w:t>
      </w:r>
      <w:r w:rsidR="00BA44DB" w:rsidRPr="006B1DE0">
        <w:t>fyzikálních</w:t>
      </w:r>
      <w:r w:rsidR="008B6BB9" w:rsidRPr="006B1DE0">
        <w:t xml:space="preserve"> a</w:t>
      </w:r>
      <w:r w:rsidR="00BA44DB" w:rsidRPr="006B1DE0">
        <w:t xml:space="preserve"> chemických</w:t>
      </w:r>
      <w:r w:rsidR="008B6BB9" w:rsidRPr="006B1DE0">
        <w:t xml:space="preserve"> </w:t>
      </w:r>
      <w:r w:rsidR="00BA44DB" w:rsidRPr="006B1DE0">
        <w:t>rizik na</w:t>
      </w:r>
      <w:r w:rsidR="00A836E1">
        <w:t> </w:t>
      </w:r>
      <w:r w:rsidR="00BA44DB" w:rsidRPr="006B1DE0">
        <w:t>pracovišti</w:t>
      </w:r>
      <w:r w:rsidR="00E95B59">
        <w:t>,</w:t>
      </w:r>
      <w:r w:rsidR="008B6BB9" w:rsidRPr="006B1DE0">
        <w:t xml:space="preserve"> a</w:t>
      </w:r>
      <w:r w:rsidR="00E95B59">
        <w:t>le</w:t>
      </w:r>
      <w:r w:rsidR="008B6BB9" w:rsidRPr="006B1DE0">
        <w:t xml:space="preserve"> s</w:t>
      </w:r>
      <w:r w:rsidR="00BA44DB" w:rsidRPr="006B1DE0">
        <w:t>tále větší pozornost je</w:t>
      </w:r>
      <w:r w:rsidR="00E95B59">
        <w:t> </w:t>
      </w:r>
      <w:r w:rsidR="00BA44DB" w:rsidRPr="006B1DE0">
        <w:t>věnována</w:t>
      </w:r>
      <w:r w:rsidR="008B6BB9" w:rsidRPr="006B1DE0">
        <w:t xml:space="preserve"> t</w:t>
      </w:r>
      <w:r w:rsidR="00BA44DB" w:rsidRPr="006B1DE0">
        <w:t>aké psychosociálnímu pracovnímu prostředí</w:t>
      </w:r>
      <w:r w:rsidR="008B6BB9" w:rsidRPr="006B1DE0">
        <w:t xml:space="preserve"> </w:t>
      </w:r>
      <w:r w:rsidR="008B6BB9" w:rsidRPr="006B1DE0">
        <w:rPr>
          <w:rFonts w:cs="Times New Roman"/>
          <w:szCs w:val="24"/>
        </w:rPr>
        <w:t>(</w:t>
      </w:r>
      <w:r w:rsidR="008B6BB9" w:rsidRPr="006B1DE0">
        <w:t>Kivimäki a Kawachi, 2015, s. 1</w:t>
      </w:r>
      <w:r w:rsidR="008B6BB9" w:rsidRPr="006B1DE0">
        <w:rPr>
          <w:rFonts w:cs="Times New Roman"/>
          <w:szCs w:val="24"/>
        </w:rPr>
        <w:t>)</w:t>
      </w:r>
      <w:r w:rsidR="008B6BB9" w:rsidRPr="006B1DE0">
        <w:t xml:space="preserve">. </w:t>
      </w:r>
      <w:r w:rsidR="00E95B59" w:rsidRPr="00E95B59">
        <w:t xml:space="preserve">Ke </w:t>
      </w:r>
      <w:r w:rsidR="00E87284">
        <w:t>z</w:t>
      </w:r>
      <w:r w:rsidR="00E95B59" w:rsidRPr="00E95B59">
        <w:t>výšenému ohrožení psychosociálními riziky dochází na pracovištích</w:t>
      </w:r>
      <w:r w:rsidR="009062DF">
        <w:t>,</w:t>
      </w:r>
      <w:r w:rsidR="00E95B59" w:rsidRPr="00E95B59">
        <w:t xml:space="preserve"> pro které je</w:t>
      </w:r>
      <w:r w:rsidR="00E95B59">
        <w:t> </w:t>
      </w:r>
      <w:r w:rsidR="00E95B59" w:rsidRPr="00E95B59">
        <w:t>charakteristické</w:t>
      </w:r>
      <w:r w:rsidR="009062DF">
        <w:t xml:space="preserve"> následující</w:t>
      </w:r>
      <w:r w:rsidRPr="006B1DE0">
        <w:t>:</w:t>
      </w:r>
    </w:p>
    <w:p w14:paraId="05030D60" w14:textId="77777777" w:rsidR="005A6A36" w:rsidRPr="006B1DE0" w:rsidRDefault="005A6A36" w:rsidP="005A6A36">
      <w:pPr>
        <w:pStyle w:val="Odstavecseseznamem"/>
        <w:numPr>
          <w:ilvl w:val="0"/>
          <w:numId w:val="5"/>
        </w:num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nadměrná pracovní zátěž,</w:t>
      </w:r>
    </w:p>
    <w:p w14:paraId="6124C529" w14:textId="77777777" w:rsidR="005A6A36" w:rsidRPr="006B1DE0" w:rsidRDefault="005A6A36" w:rsidP="005A6A36">
      <w:pPr>
        <w:pStyle w:val="Odstavecseseznamem"/>
        <w:numPr>
          <w:ilvl w:val="0"/>
          <w:numId w:val="5"/>
        </w:num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protichůdné požadavky a nedostatečné vyjasnění rolí,</w:t>
      </w:r>
    </w:p>
    <w:p w14:paraId="5AAC92F4" w14:textId="77777777" w:rsidR="005A6A36" w:rsidRPr="006B1DE0" w:rsidRDefault="005A6A36" w:rsidP="005A6A36">
      <w:pPr>
        <w:pStyle w:val="Odstavecseseznamem"/>
        <w:numPr>
          <w:ilvl w:val="0"/>
          <w:numId w:val="5"/>
        </w:num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nezapojení se do rozhodování, které se týká zaměstnance,</w:t>
      </w:r>
    </w:p>
    <w:p w14:paraId="298E8B69" w14:textId="77777777" w:rsidR="005A6A36" w:rsidRPr="006B1DE0" w:rsidRDefault="005A6A36" w:rsidP="005A6A36">
      <w:pPr>
        <w:pStyle w:val="Odstavecseseznamem"/>
        <w:numPr>
          <w:ilvl w:val="0"/>
          <w:numId w:val="5"/>
        </w:num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nemožnost ovlivnit způsob vykonávání práce,</w:t>
      </w:r>
    </w:p>
    <w:p w14:paraId="5C86FCC8" w14:textId="77777777" w:rsidR="005A6A36" w:rsidRPr="006B1DE0" w:rsidRDefault="005A6A36" w:rsidP="005A6A36">
      <w:pPr>
        <w:pStyle w:val="Odstavecseseznamem"/>
        <w:numPr>
          <w:ilvl w:val="0"/>
          <w:numId w:val="5"/>
        </w:num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špatně řízené změny v organizaci,</w:t>
      </w:r>
    </w:p>
    <w:p w14:paraId="419C62FE" w14:textId="77777777" w:rsidR="005A6A36" w:rsidRPr="006B1DE0" w:rsidRDefault="005A6A36" w:rsidP="005A6A36">
      <w:pPr>
        <w:pStyle w:val="Odstavecseseznamem"/>
        <w:numPr>
          <w:ilvl w:val="0"/>
          <w:numId w:val="5"/>
        </w:num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nejistota zaměstnání,</w:t>
      </w:r>
    </w:p>
    <w:p w14:paraId="278E780D" w14:textId="77777777" w:rsidR="005A6A36" w:rsidRPr="006B1DE0" w:rsidRDefault="005A6A36" w:rsidP="005A6A36">
      <w:pPr>
        <w:pStyle w:val="Odstavecseseznamem"/>
        <w:numPr>
          <w:ilvl w:val="0"/>
          <w:numId w:val="5"/>
        </w:num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nedostatečná a neefektivní komunikace,</w:t>
      </w:r>
    </w:p>
    <w:p w14:paraId="1FA05308" w14:textId="77777777" w:rsidR="005A6A36" w:rsidRPr="006B1DE0" w:rsidRDefault="005A6A36" w:rsidP="005A6A36">
      <w:pPr>
        <w:pStyle w:val="Odstavecseseznamem"/>
        <w:numPr>
          <w:ilvl w:val="0"/>
          <w:numId w:val="5"/>
        </w:num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nedostatek podpory ze strany vedení nebo kolegů,</w:t>
      </w:r>
    </w:p>
    <w:p w14:paraId="649E183F" w14:textId="77777777" w:rsidR="005A6A36" w:rsidRPr="006B1DE0" w:rsidRDefault="005A6A36" w:rsidP="005A6A36">
      <w:pPr>
        <w:pStyle w:val="Odstavecseseznamem"/>
        <w:numPr>
          <w:ilvl w:val="0"/>
          <w:numId w:val="5"/>
        </w:num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psychické a sexuální obtěžování,</w:t>
      </w:r>
    </w:p>
    <w:p w14:paraId="20150786" w14:textId="77777777" w:rsidR="005A6A36" w:rsidRPr="006B1DE0" w:rsidRDefault="005A6A36" w:rsidP="005A6A36">
      <w:pPr>
        <w:pStyle w:val="Odstavecseseznamem"/>
        <w:numPr>
          <w:ilvl w:val="0"/>
          <w:numId w:val="5"/>
        </w:num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obtížní pacienti (</w:t>
      </w:r>
      <w:r w:rsidRPr="006B1DE0">
        <w:t>European Agency of Health and Safety at Work, 2023</w:t>
      </w:r>
      <w:r w:rsidRPr="006B1DE0">
        <w:rPr>
          <w:rFonts w:cs="Times New Roman"/>
          <w:szCs w:val="24"/>
        </w:rPr>
        <w:t>).</w:t>
      </w:r>
    </w:p>
    <w:p w14:paraId="61CE62F7" w14:textId="231592CF" w:rsidR="005A6A36" w:rsidRPr="006B1DE0" w:rsidRDefault="009062DF" w:rsidP="00A836E1">
      <w:r>
        <w:t>Psychosociálním</w:t>
      </w:r>
      <w:r w:rsidR="005A6A36" w:rsidRPr="006B1DE0">
        <w:t xml:space="preserve"> rizikům je nutné věnovat </w:t>
      </w:r>
      <w:r>
        <w:t xml:space="preserve">zvláštní </w:t>
      </w:r>
      <w:r w:rsidR="005A6A36" w:rsidRPr="006B1DE0">
        <w:t xml:space="preserve">pozornost, </w:t>
      </w:r>
      <w:r>
        <w:t>neboť</w:t>
      </w:r>
      <w:r w:rsidR="005A6A36" w:rsidRPr="006B1DE0">
        <w:t xml:space="preserve"> u zdravotníků e</w:t>
      </w:r>
      <w:r>
        <w:t>xistuje</w:t>
      </w:r>
      <w:r w:rsidR="00582675">
        <w:t xml:space="preserve"> </w:t>
      </w:r>
      <w:r w:rsidR="005A6A36" w:rsidRPr="006B1DE0">
        <w:t>zvýšené riziko sebevražd</w:t>
      </w:r>
      <w:r>
        <w:t xml:space="preserve">. </w:t>
      </w:r>
      <w:r w:rsidR="00627B31">
        <w:t>R</w:t>
      </w:r>
      <w:r>
        <w:t>iziko</w:t>
      </w:r>
      <w:r w:rsidR="005A6A36" w:rsidRPr="006B1DE0">
        <w:t xml:space="preserve"> </w:t>
      </w:r>
      <w:r w:rsidR="00627B31">
        <w:t>sebevraždy</w:t>
      </w:r>
      <w:r w:rsidR="005A6A36" w:rsidRPr="006B1DE0">
        <w:t xml:space="preserve"> je vyšší u žen než u mužů (Hawton et</w:t>
      </w:r>
      <w:r w:rsidR="00627B31">
        <w:t> </w:t>
      </w:r>
      <w:r w:rsidR="005A6A36" w:rsidRPr="006B1DE0">
        <w:t>al., 2011, s. 320; Schernhammer a Colditz, 2004, s. 2295).</w:t>
      </w:r>
      <w:r w:rsidR="00627B31">
        <w:t xml:space="preserve"> S ohledem na skutečnost, že </w:t>
      </w:r>
      <w:r w:rsidR="00AC280D">
        <w:t>práce ve </w:t>
      </w:r>
      <w:r w:rsidR="00627B31">
        <w:t>zdravotnictví je doménou především žen, je toto zjištění alarmující.</w:t>
      </w:r>
    </w:p>
    <w:p w14:paraId="45B77BEA" w14:textId="585A2FF1" w:rsidR="005A6A36" w:rsidRPr="006B1DE0" w:rsidRDefault="00FF7112" w:rsidP="00A836E1">
      <w:r>
        <w:lastRenderedPageBreak/>
        <w:t>J</w:t>
      </w:r>
      <w:r w:rsidR="005A6A36" w:rsidRPr="006B1DE0">
        <w:t xml:space="preserve">e důležité nezaměňovat výše uvedené psychosociální rizikové faktory se situacemi, kdy jsou sice pracovní úkoly náročné, ale existuje příznivé pracovní prostředí, ve kterém jsou zaměstnanci pozitivně motivováni k co nejlepším výkonům (European Agency of Health and Safety at Work, 2023). </w:t>
      </w:r>
      <w:r w:rsidR="00AC280D">
        <w:t>P</w:t>
      </w:r>
      <w:r w:rsidR="005A6A36" w:rsidRPr="006B1DE0">
        <w:t>ožadavky kladené na zdravotníky</w:t>
      </w:r>
      <w:r>
        <w:t xml:space="preserve"> </w:t>
      </w:r>
      <w:r w:rsidR="005A6A36" w:rsidRPr="006B1DE0">
        <w:t xml:space="preserve">často přesahují možnosti preventivních opatření (Pereira et al., 2022, s. 1). </w:t>
      </w:r>
    </w:p>
    <w:p w14:paraId="6571DE76" w14:textId="77777777" w:rsidR="005A6A36" w:rsidRPr="006B1DE0" w:rsidRDefault="005A6A36" w:rsidP="005A6A36">
      <w:pPr>
        <w:pStyle w:val="Nadpis2"/>
      </w:pPr>
      <w:bookmarkStart w:id="2" w:name="_Toc172280851"/>
      <w:r w:rsidRPr="006B1DE0">
        <w:t>Syndrom vyhoření</w:t>
      </w:r>
      <w:bookmarkEnd w:id="2"/>
    </w:p>
    <w:p w14:paraId="5C7037EC" w14:textId="5EB66D9F" w:rsidR="005A6A36" w:rsidRPr="006B1DE0" w:rsidRDefault="005A6A36" w:rsidP="00E93E01">
      <w:pPr>
        <w:ind w:firstLine="0"/>
      </w:pPr>
      <w:r w:rsidRPr="006B1DE0">
        <w:t>Syndrom vyhoření patří k</w:t>
      </w:r>
      <w:r w:rsidR="00FF7112">
        <w:t> často zkoumaným</w:t>
      </w:r>
      <w:r w:rsidRPr="006B1DE0">
        <w:t xml:space="preserve"> psychosociálním rizikům</w:t>
      </w:r>
      <w:r w:rsidR="00E93E01" w:rsidRPr="006B1DE0">
        <w:t xml:space="preserve"> ve zdravotnictví</w:t>
      </w:r>
      <w:r w:rsidRPr="006B1DE0">
        <w:t>. Tento syndrom byl prvně popsán Freudenbergerem, který uvedl, že dobrovolníc</w:t>
      </w:r>
      <w:r w:rsidR="00A222EE">
        <w:t>i</w:t>
      </w:r>
      <w:r w:rsidRPr="006B1DE0">
        <w:t xml:space="preserve"> intenzivně prac</w:t>
      </w:r>
      <w:r w:rsidR="00A222EE">
        <w:t xml:space="preserve">ující </w:t>
      </w:r>
      <w:r w:rsidRPr="006B1DE0">
        <w:t>na bezplatných klinikách v</w:t>
      </w:r>
      <w:r w:rsidR="00A222EE">
        <w:t> </w:t>
      </w:r>
      <w:r w:rsidRPr="006B1DE0">
        <w:t>USA</w:t>
      </w:r>
      <w:r w:rsidR="00A222EE">
        <w:t xml:space="preserve"> sami</w:t>
      </w:r>
      <w:r w:rsidRPr="006B1DE0">
        <w:t xml:space="preserve"> sebe</w:t>
      </w:r>
      <w:r w:rsidR="00A222EE">
        <w:t xml:space="preserve"> </w:t>
      </w:r>
      <w:r w:rsidRPr="006B1DE0">
        <w:t xml:space="preserve">označili po nějaké době za vyhořelé (Freudenberger, 1974, s. 159). </w:t>
      </w:r>
      <w:r w:rsidR="00E93E01" w:rsidRPr="006B1DE0">
        <w:t>Syndrom je</w:t>
      </w:r>
      <w:r w:rsidRPr="006B1DE0">
        <w:t xml:space="preserve"> charakterizován emočním vyčerpáním,</w:t>
      </w:r>
      <w:r w:rsidR="00B9791B">
        <w:t xml:space="preserve"> nižším osobním oceněním, </w:t>
      </w:r>
      <w:r w:rsidRPr="006B1DE0">
        <w:t>cynismem a</w:t>
      </w:r>
      <w:r w:rsidR="00E93E01" w:rsidRPr="006B1DE0">
        <w:t> </w:t>
      </w:r>
      <w:r w:rsidRPr="006B1DE0">
        <w:t>negativním vztahem k pacientům (</w:t>
      </w:r>
      <w:r w:rsidRPr="006B1DE0">
        <w:rPr>
          <w:shd w:val="clear" w:color="auto" w:fill="FFFFFF"/>
        </w:rPr>
        <w:t xml:space="preserve">Maslach a Jackson, 1981, </w:t>
      </w:r>
      <w:r w:rsidRPr="006B1DE0">
        <w:t>s. 99).</w:t>
      </w:r>
    </w:p>
    <w:p w14:paraId="581E3784" w14:textId="3A429CA4" w:rsidR="005A6A36" w:rsidRPr="006B1DE0" w:rsidRDefault="005A6A36" w:rsidP="00A836E1">
      <w:r w:rsidRPr="006B1DE0">
        <w:t xml:space="preserve">Existuje mnoho symptomů, kterými se syndrom vyhoření projevuje. K fyzickým projevům patří pocity vyčerpání a únavy, dušnost, </w:t>
      </w:r>
      <w:r w:rsidR="00B9791B" w:rsidRPr="006B1DE0">
        <w:t>poruchy spánku</w:t>
      </w:r>
      <w:r w:rsidR="00B9791B">
        <w:t xml:space="preserve">, </w:t>
      </w:r>
      <w:r w:rsidRPr="006B1DE0">
        <w:t>p</w:t>
      </w:r>
      <w:r w:rsidR="00AC280D">
        <w:t>roblémy</w:t>
      </w:r>
      <w:r w:rsidRPr="006B1DE0">
        <w:t xml:space="preserve"> trávicí soustavy, přetrvávající slabost nebo nachlazení</w:t>
      </w:r>
      <w:r w:rsidR="00B9791B">
        <w:t xml:space="preserve"> </w:t>
      </w:r>
      <w:r w:rsidRPr="006B1DE0">
        <w:t>(Freudenberger, 1974, s. 160). Typické behaviorální příznaky jsou narůstající hněv, frustrace, podezřívavost až paranoia týkající se vlivu kolegů na</w:t>
      </w:r>
      <w:r w:rsidR="00587AB7" w:rsidRPr="006B1DE0">
        <w:t> </w:t>
      </w:r>
      <w:r w:rsidRPr="006B1DE0">
        <w:t>kariéru</w:t>
      </w:r>
      <w:r w:rsidR="00AC280D">
        <w:t xml:space="preserve"> jedince</w:t>
      </w:r>
      <w:r w:rsidRPr="006B1DE0">
        <w:t xml:space="preserve">, nadměrná rigidita a nepružnost v praxi i </w:t>
      </w:r>
      <w:r w:rsidR="004B1314">
        <w:t>projev</w:t>
      </w:r>
      <w:r w:rsidR="00B9791B">
        <w:t xml:space="preserve">y </w:t>
      </w:r>
      <w:r w:rsidR="004B1314">
        <w:t xml:space="preserve">běžné u </w:t>
      </w:r>
      <w:r w:rsidRPr="006B1DE0">
        <w:t>depres</w:t>
      </w:r>
      <w:r w:rsidR="00B9791B">
        <w:t>e</w:t>
      </w:r>
      <w:r w:rsidRPr="006B1DE0">
        <w:t xml:space="preserve"> (Bridgeman, Bridgeman a Barone, 2018, s. 576). </w:t>
      </w:r>
      <w:r w:rsidR="00E93E01" w:rsidRPr="006B1DE0">
        <w:t>Syndrom vyhoření m</w:t>
      </w:r>
      <w:r w:rsidRPr="006B1DE0">
        <w:t>ůže negativně ovlivňovat i osobní život zaměstnanců (Li Calzi et al., 2006, s. 28).</w:t>
      </w:r>
    </w:p>
    <w:p w14:paraId="1A44BA8B" w14:textId="7C03EE51" w:rsidR="005A6A36" w:rsidRPr="006B1DE0" w:rsidRDefault="006A1594" w:rsidP="00A836E1">
      <w:r>
        <w:t>Pod</w:t>
      </w:r>
      <w:r w:rsidR="005A6A36" w:rsidRPr="006B1DE0">
        <w:t>le Maslach Burnout Inventory, dotazníku, který testuje míru vyhoření, je možné na</w:t>
      </w:r>
      <w:r w:rsidR="00587AB7" w:rsidRPr="006B1DE0">
        <w:t> </w:t>
      </w:r>
      <w:r w:rsidR="005A6A36" w:rsidRPr="006B1DE0">
        <w:t xml:space="preserve">tento syndrom nahlížet </w:t>
      </w:r>
      <w:r w:rsidR="00AC280D">
        <w:t>v</w:t>
      </w:r>
      <w:r w:rsidR="005A6A36" w:rsidRPr="006B1DE0">
        <w:t>e třech oblast</w:t>
      </w:r>
      <w:r w:rsidR="00AC280D">
        <w:t>ech</w:t>
      </w:r>
      <w:r w:rsidR="005A6A36" w:rsidRPr="006B1DE0">
        <w:t>, ke kterým patří emoční vyčerpání, depersonalizace a osobní ocenění (</w:t>
      </w:r>
      <w:r w:rsidR="005A6A36" w:rsidRPr="006B1DE0">
        <w:rPr>
          <w:shd w:val="clear" w:color="auto" w:fill="FFFFFF"/>
        </w:rPr>
        <w:t xml:space="preserve">Maslach a Jackson, 1981, </w:t>
      </w:r>
      <w:r w:rsidR="005A6A36" w:rsidRPr="006B1DE0">
        <w:t>s. 104). Tyto oblasti na sebe navazují, nejdříve se</w:t>
      </w:r>
      <w:r w:rsidR="004A7B6A">
        <w:t> </w:t>
      </w:r>
      <w:r w:rsidR="005A6A36" w:rsidRPr="006B1DE0">
        <w:t>objevuje emoční přetížení až vyčerpání spojené s fyzickým vyčerpáním, zaměstnanci jsou apatičtí a lhostejní ke své práci, je pro ně náročné se v ní orientovat a zapojit. Později se vše umocňuje a dochází k rozvoji depersonalizace, kdy má jedinec negativní postoj ke své osobě,</w:t>
      </w:r>
      <w:r w:rsidR="004B1314">
        <w:t xml:space="preserve"> </w:t>
      </w:r>
      <w:r w:rsidR="005A6A36" w:rsidRPr="006B1DE0">
        <w:t xml:space="preserve">práci i pracovišti, cítí se odloučen. Snížené osobní ocenění je typické </w:t>
      </w:r>
      <w:r w:rsidR="00587AB7" w:rsidRPr="006B1DE0">
        <w:t>nižší produktivitou a</w:t>
      </w:r>
      <w:r w:rsidR="004B1314">
        <w:t> </w:t>
      </w:r>
      <w:r w:rsidR="00587AB7" w:rsidRPr="006B1DE0">
        <w:t xml:space="preserve">výraznými </w:t>
      </w:r>
      <w:r w:rsidR="005A6A36" w:rsidRPr="006B1DE0">
        <w:t>pocity neschopnosti, že vždy je třeba pracovat více a</w:t>
      </w:r>
      <w:r w:rsidR="00587AB7" w:rsidRPr="006B1DE0">
        <w:t> </w:t>
      </w:r>
      <w:r w:rsidR="005A6A36" w:rsidRPr="006B1DE0">
        <w:t>lépe (Bridgeman, Bridgeman a Barone, 2018, s. 576–577).</w:t>
      </w:r>
    </w:p>
    <w:p w14:paraId="59B51613" w14:textId="790323C9" w:rsidR="005A6A36" w:rsidRPr="006B1DE0" w:rsidRDefault="005A6A36" w:rsidP="00A836E1">
      <w:r w:rsidRPr="006B1DE0">
        <w:t>Už</w:t>
      </w:r>
      <w:r w:rsidR="006A1594">
        <w:t xml:space="preserve"> při</w:t>
      </w:r>
      <w:r w:rsidRPr="006B1DE0">
        <w:t xml:space="preserve"> střední úrov</w:t>
      </w:r>
      <w:r w:rsidR="006A1594">
        <w:t>ni</w:t>
      </w:r>
      <w:r w:rsidRPr="006B1DE0">
        <w:t xml:space="preserve"> vyhoření </w:t>
      </w:r>
      <w:r w:rsidR="006A1594">
        <w:t xml:space="preserve">dochází k </w:t>
      </w:r>
      <w:r w:rsidRPr="006B1DE0">
        <w:t>častějším</w:t>
      </w:r>
      <w:r w:rsidR="006A1594">
        <w:t>u</w:t>
      </w:r>
      <w:r w:rsidRPr="006B1DE0">
        <w:t xml:space="preserve"> výskyt</w:t>
      </w:r>
      <w:r w:rsidR="006A1594">
        <w:t>u</w:t>
      </w:r>
      <w:r w:rsidRPr="006B1DE0">
        <w:t xml:space="preserve"> chyb a </w:t>
      </w:r>
      <w:r w:rsidR="006A1594">
        <w:t>s</w:t>
      </w:r>
      <w:r w:rsidR="004A7B6A">
        <w:t>n</w:t>
      </w:r>
      <w:r w:rsidR="006A1594">
        <w:t>í</w:t>
      </w:r>
      <w:r w:rsidR="004A7B6A">
        <w:t>ž</w:t>
      </w:r>
      <w:r w:rsidR="006A1594">
        <w:t>en</w:t>
      </w:r>
      <w:r w:rsidRPr="006B1DE0">
        <w:t>í bezpečnost</w:t>
      </w:r>
      <w:r w:rsidR="006A1594">
        <w:t>i</w:t>
      </w:r>
      <w:r w:rsidRPr="006B1DE0">
        <w:t xml:space="preserve"> </w:t>
      </w:r>
      <w:r w:rsidR="004A7B6A">
        <w:t xml:space="preserve">péče </w:t>
      </w:r>
      <w:r w:rsidRPr="006B1DE0">
        <w:t xml:space="preserve">(Hall et al., 2016, s. 2). </w:t>
      </w:r>
      <w:r w:rsidR="006A1594">
        <w:t>Z tohoto důvodu je nezbytné</w:t>
      </w:r>
      <w:r w:rsidRPr="006B1DE0">
        <w:t>, aby</w:t>
      </w:r>
      <w:r w:rsidR="006A1594">
        <w:t xml:space="preserve"> poskytovatelé zdravotní péče</w:t>
      </w:r>
      <w:r w:rsidR="00C87F20">
        <w:t xml:space="preserve"> vytvářeli</w:t>
      </w:r>
      <w:r w:rsidRPr="006B1DE0">
        <w:t xml:space="preserve"> pracovní prostředí, které podporuje pohodu zaměstnanců a chrání je před vyhořením, aby poskytované služby byly co nejvíce </w:t>
      </w:r>
      <w:r w:rsidR="00587AB7" w:rsidRPr="006B1DE0">
        <w:t xml:space="preserve">kvalitní a </w:t>
      </w:r>
      <w:r w:rsidRPr="006B1DE0">
        <w:t>bezpečné pro pacienty (Hall et al., 2016, s.</w:t>
      </w:r>
      <w:r w:rsidR="00C87F20">
        <w:t> </w:t>
      </w:r>
      <w:r w:rsidRPr="006B1DE0">
        <w:t>9).</w:t>
      </w:r>
    </w:p>
    <w:p w14:paraId="50AC4410" w14:textId="0DECB5DB" w:rsidR="005A6A36" w:rsidRPr="006B1DE0" w:rsidRDefault="004C38DF" w:rsidP="00A836E1">
      <w:r w:rsidRPr="006B1DE0">
        <w:lastRenderedPageBreak/>
        <w:t>V</w:t>
      </w:r>
      <w:r w:rsidR="005A6A36" w:rsidRPr="006B1DE0">
        <w:t xml:space="preserve">yhoření se může rozvinout po dlouhodobé expozici chronickému stresu, který není </w:t>
      </w:r>
      <w:r w:rsidR="00C87F20">
        <w:t xml:space="preserve">adekvátně </w:t>
      </w:r>
      <w:r w:rsidR="005A6A36" w:rsidRPr="006B1DE0">
        <w:t>řešen</w:t>
      </w:r>
      <w:r w:rsidR="00C87F20">
        <w:t xml:space="preserve"> </w:t>
      </w:r>
      <w:r w:rsidR="005A6A36" w:rsidRPr="006B1DE0">
        <w:t>(Li Calzi et al., 2006, s. 28). Zvýšená pracovní zátěž a nedostatek času na</w:t>
      </w:r>
      <w:r w:rsidR="00784E65">
        <w:t> </w:t>
      </w:r>
      <w:r w:rsidR="005A6A36" w:rsidRPr="006B1DE0">
        <w:t>zotavení ze</w:t>
      </w:r>
      <w:r w:rsidR="00C87F20">
        <w:t> </w:t>
      </w:r>
      <w:r w:rsidR="005A6A36" w:rsidRPr="006B1DE0">
        <w:t>stresových situací postupně vede k syndrom</w:t>
      </w:r>
      <w:r w:rsidR="00587AB7" w:rsidRPr="006B1DE0">
        <w:t>u</w:t>
      </w:r>
      <w:r w:rsidR="005A6A36" w:rsidRPr="006B1DE0">
        <w:t xml:space="preserve"> vyhoření (Shinn et al., 1984, s.</w:t>
      </w:r>
      <w:r w:rsidR="00784E65">
        <w:t> </w:t>
      </w:r>
      <w:r w:rsidR="005A6A36" w:rsidRPr="006B1DE0">
        <w:t>864). Rozpoznání faktorů směřujících k</w:t>
      </w:r>
      <w:r w:rsidR="00784E65">
        <w:t> </w:t>
      </w:r>
      <w:r w:rsidR="005A6A36" w:rsidRPr="006B1DE0">
        <w:t>vyhoření a jejich adekvátní řešení může zmírnit profesní tlak a zvýšit spokojenost zdravotníků. Zodpovědnost za účinné mechanismy v boji proti syndromu vyhoření leží na</w:t>
      </w:r>
      <w:r w:rsidR="00784E65">
        <w:t> </w:t>
      </w:r>
      <w:r w:rsidR="005A6A36" w:rsidRPr="006B1DE0">
        <w:t>zaměstnavatelích i celém zdravotnickém systém</w:t>
      </w:r>
      <w:r w:rsidR="00587AB7" w:rsidRPr="006B1DE0">
        <w:t>u</w:t>
      </w:r>
      <w:r w:rsidR="005A6A36" w:rsidRPr="006B1DE0">
        <w:t xml:space="preserve"> (Bridgeman, Bridgeman a Barone, 2018, s. 578).</w:t>
      </w:r>
    </w:p>
    <w:p w14:paraId="7BBBFAEB" w14:textId="77777777" w:rsidR="005A6A36" w:rsidRPr="006B1DE0" w:rsidRDefault="005A6A36" w:rsidP="005A6A36">
      <w:pPr>
        <w:pStyle w:val="Nadpis1"/>
      </w:pPr>
      <w:bookmarkStart w:id="3" w:name="_Toc172280852"/>
      <w:r w:rsidRPr="006B1DE0">
        <w:lastRenderedPageBreak/>
        <w:t>Zaměstnanecký stres</w:t>
      </w:r>
      <w:bookmarkEnd w:id="3"/>
    </w:p>
    <w:p w14:paraId="7595F2CB" w14:textId="7981B671" w:rsidR="005A6A36" w:rsidRPr="006B1DE0" w:rsidRDefault="00B52C56" w:rsidP="005A6A36">
      <w:pPr>
        <w:ind w:firstLine="0"/>
      </w:pPr>
      <w:r w:rsidRPr="00B52C56">
        <w:t xml:space="preserve">K zajištění prosperující společnosti je nezbytné, aby každý měl práci, která mu umožní žít důstojný život. To zahrnuje spravedlivou </w:t>
      </w:r>
      <w:r w:rsidR="001809BC">
        <w:t>odměn</w:t>
      </w:r>
      <w:r w:rsidRPr="00B52C56">
        <w:t>u, bezpečné pracovní prostředí a respektující přístup ze strany zaměstnavatele.</w:t>
      </w:r>
      <w:r w:rsidR="005A6A36" w:rsidRPr="006B1DE0">
        <w:t xml:space="preserve"> </w:t>
      </w:r>
      <w:r w:rsidR="001809BC">
        <w:t>K zabezpečení a</w:t>
      </w:r>
      <w:r w:rsidR="005A6A36" w:rsidRPr="006B1DE0">
        <w:t>dekvátní</w:t>
      </w:r>
      <w:r w:rsidR="001809BC">
        <w:t>ch</w:t>
      </w:r>
      <w:r w:rsidR="005A6A36" w:rsidRPr="006B1DE0">
        <w:t xml:space="preserve"> pracovní</w:t>
      </w:r>
      <w:r w:rsidR="001809BC">
        <w:t>ch</w:t>
      </w:r>
      <w:r w:rsidR="005A6A36" w:rsidRPr="006B1DE0">
        <w:t xml:space="preserve"> podmín</w:t>
      </w:r>
      <w:r w:rsidR="001809BC">
        <w:t>e</w:t>
      </w:r>
      <w:r w:rsidR="005A6A36" w:rsidRPr="006B1DE0">
        <w:t xml:space="preserve">k </w:t>
      </w:r>
      <w:r w:rsidR="001809BC">
        <w:t>jistě můžeme zařadit eliminaci nebo snížení</w:t>
      </w:r>
      <w:r w:rsidR="005A6A36" w:rsidRPr="006B1DE0">
        <w:t xml:space="preserve"> zaměstnaneck</w:t>
      </w:r>
      <w:r w:rsidR="001809BC">
        <w:t xml:space="preserve">ého </w:t>
      </w:r>
      <w:r w:rsidR="005A6A36" w:rsidRPr="006B1DE0">
        <w:t>stres</w:t>
      </w:r>
      <w:r w:rsidR="001809BC">
        <w:t xml:space="preserve">u </w:t>
      </w:r>
      <w:r w:rsidR="005A6A36" w:rsidRPr="006B1DE0">
        <w:rPr>
          <w:rFonts w:cs="Times New Roman"/>
          <w:szCs w:val="24"/>
        </w:rPr>
        <w:t>(</w:t>
      </w:r>
      <w:r w:rsidR="005A6A36" w:rsidRPr="006B1DE0">
        <w:t>Cox a Griffiths, 2005, s.</w:t>
      </w:r>
      <w:r w:rsidR="00DD0493" w:rsidRPr="006B1DE0">
        <w:t> </w:t>
      </w:r>
      <w:r w:rsidR="005A6A36" w:rsidRPr="006B1DE0">
        <w:t xml:space="preserve">553). </w:t>
      </w:r>
      <w:r w:rsidRPr="00C87F20">
        <w:t>Mechanismus</w:t>
      </w:r>
      <w:r>
        <w:t xml:space="preserve"> </w:t>
      </w:r>
      <w:r w:rsidR="00C87F20" w:rsidRPr="00C87F20">
        <w:t xml:space="preserve">vzniku stresu je spojen s pocitem dysbalance mezi </w:t>
      </w:r>
      <w:r w:rsidR="001809BC">
        <w:t>vnímáním</w:t>
      </w:r>
      <w:r w:rsidR="001809BC" w:rsidRPr="006B1DE0">
        <w:t xml:space="preserve"> wellbeingu</w:t>
      </w:r>
      <w:r w:rsidR="001809BC">
        <w:t xml:space="preserve"> a schopností </w:t>
      </w:r>
      <w:r>
        <w:t>zvlád</w:t>
      </w:r>
      <w:r w:rsidR="001809BC">
        <w:t>at</w:t>
      </w:r>
      <w:r>
        <w:t xml:space="preserve"> </w:t>
      </w:r>
      <w:r w:rsidR="005A6A36" w:rsidRPr="006B1DE0">
        <w:t>pracovní</w:t>
      </w:r>
      <w:r>
        <w:t xml:space="preserve"> </w:t>
      </w:r>
      <w:r w:rsidR="005A6A36" w:rsidRPr="006B1DE0">
        <w:t>požadavk</w:t>
      </w:r>
      <w:r w:rsidR="001809BC">
        <w:t>y</w:t>
      </w:r>
      <w:r w:rsidR="005A6A36" w:rsidRPr="006B1DE0">
        <w:t xml:space="preserve">, proto </w:t>
      </w:r>
      <w:r w:rsidR="00C87F20">
        <w:t xml:space="preserve">zaměstnanec </w:t>
      </w:r>
      <w:r w:rsidR="005A6A36" w:rsidRPr="006B1DE0">
        <w:t>propadá úzkostem až</w:t>
      </w:r>
      <w:r>
        <w:t> </w:t>
      </w:r>
      <w:r w:rsidR="005A6A36" w:rsidRPr="006B1DE0">
        <w:t xml:space="preserve">depresím (Cox, 1993, s. 17). </w:t>
      </w:r>
      <w:r w:rsidR="00784E65">
        <w:t>P</w:t>
      </w:r>
      <w:r w:rsidR="00784E65" w:rsidRPr="006B1DE0">
        <w:t>okud je zdravotník vystaven zaměstnaneckému stresu</w:t>
      </w:r>
      <w:r w:rsidR="00784E65">
        <w:t>, je</w:t>
      </w:r>
      <w:r>
        <w:t> </w:t>
      </w:r>
      <w:r w:rsidR="00784E65">
        <w:t>r</w:t>
      </w:r>
      <w:r w:rsidR="00784E65" w:rsidRPr="006B1DE0">
        <w:t>iziko vzniku syndromu vyhoření výrazně vyšší (Bruschini, Carli a Burla, 2018, s. 121).</w:t>
      </w:r>
    </w:p>
    <w:p w14:paraId="16F4ABC5" w14:textId="77777777" w:rsidR="00DD0493" w:rsidRPr="006B1DE0" w:rsidRDefault="00DD0493" w:rsidP="00DD0493">
      <w:pPr>
        <w:pStyle w:val="Nadpis2"/>
      </w:pPr>
      <w:bookmarkStart w:id="4" w:name="_Toc172280853"/>
      <w:r w:rsidRPr="006B1DE0">
        <w:t>Eustres a distres</w:t>
      </w:r>
      <w:bookmarkEnd w:id="4"/>
    </w:p>
    <w:p w14:paraId="436E5711" w14:textId="68D2EFD9" w:rsidR="00DD0493" w:rsidRPr="006B1DE0" w:rsidRDefault="00DD0493" w:rsidP="00DD0493">
      <w:pPr>
        <w:ind w:firstLine="0"/>
      </w:pPr>
      <w:r w:rsidRPr="006B1DE0">
        <w:t xml:space="preserve">Vnímání stresu je individuální a variabilní, stejně tak je individuální přechod z eustresu do distresu, proto </w:t>
      </w:r>
      <w:r w:rsidR="007E3783">
        <w:t xml:space="preserve">je </w:t>
      </w:r>
      <w:r w:rsidRPr="006B1DE0">
        <w:t>identifikace nebezpečných stresorů na pracovišti</w:t>
      </w:r>
      <w:r w:rsidR="007E3783">
        <w:t xml:space="preserve"> </w:t>
      </w:r>
      <w:r w:rsidRPr="006B1DE0">
        <w:t>náročná, protože každý zaměstnanec</w:t>
      </w:r>
      <w:r w:rsidR="007E3783">
        <w:t xml:space="preserve"> </w:t>
      </w:r>
      <w:r w:rsidRPr="006B1DE0">
        <w:t>může</w:t>
      </w:r>
      <w:r w:rsidR="007E3783">
        <w:t xml:space="preserve"> stres</w:t>
      </w:r>
      <w:r w:rsidRPr="006B1DE0">
        <w:t xml:space="preserve"> prožívat jinak (McVicar, 2003, s. 635).</w:t>
      </w:r>
    </w:p>
    <w:p w14:paraId="372C6133" w14:textId="014283A5" w:rsidR="00DD0493" w:rsidRPr="006B1DE0" w:rsidRDefault="00DD0493" w:rsidP="007E3783">
      <w:pPr>
        <w:rPr>
          <w:rFonts w:cs="Times New Roman"/>
          <w:szCs w:val="24"/>
        </w:rPr>
      </w:pPr>
      <w:r w:rsidRPr="006B1DE0">
        <w:t>Eustres se běžně používá pro označení pozitivní stresové reakce,</w:t>
      </w:r>
      <w:r w:rsidR="000F4EEC">
        <w:t xml:space="preserve"> která působí krátkodobě,</w:t>
      </w:r>
      <w:r w:rsidRPr="006B1DE0">
        <w:t xml:space="preserve"> zatímco distres označuje </w:t>
      </w:r>
      <w:r w:rsidR="000F4EEC">
        <w:t xml:space="preserve">dlouhodobou </w:t>
      </w:r>
      <w:r w:rsidRPr="006B1DE0">
        <w:t>negativní stresovou reakci (McVicar, 2003, s. 634). Eustres je tedy zdravá reakce, která vede k vyšší motivaci, přijetí pracovních výzev</w:t>
      </w:r>
      <w:r w:rsidR="007E3783">
        <w:t xml:space="preserve">, </w:t>
      </w:r>
      <w:r w:rsidRPr="006B1DE0">
        <w:t>vyšší koncentraci a bdělosti. Jedná se tedy o mírně stresovou situaci působící povzbuzení těla i mysli, aby se zlepšila schopnost reagovat na přicházející podněty (Hargrove et al., 2011, s.</w:t>
      </w:r>
      <w:r w:rsidR="000F4EEC">
        <w:t> </w:t>
      </w:r>
      <w:r w:rsidRPr="006B1DE0">
        <w:t>184</w:t>
      </w:r>
      <w:r w:rsidRPr="006B1DE0">
        <w:rPr>
          <w:rFonts w:cs="Times New Roman"/>
          <w:szCs w:val="24"/>
        </w:rPr>
        <w:t xml:space="preserve">). </w:t>
      </w:r>
    </w:p>
    <w:p w14:paraId="7B0F1159" w14:textId="5480FBF8" w:rsidR="00DD0493" w:rsidRPr="006B1DE0" w:rsidRDefault="00DD0493" w:rsidP="00DD0493">
      <w:p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Distres se může objevit jako reakce </w:t>
      </w:r>
      <w:r w:rsidR="00597FD3" w:rsidRPr="006B1DE0">
        <w:rPr>
          <w:rFonts w:cs="Times New Roman"/>
          <w:szCs w:val="24"/>
        </w:rPr>
        <w:t xml:space="preserve">nejen </w:t>
      </w:r>
      <w:r w:rsidRPr="006B1DE0">
        <w:rPr>
          <w:rFonts w:cs="Times New Roman"/>
          <w:szCs w:val="24"/>
        </w:rPr>
        <w:t xml:space="preserve">na vysoce </w:t>
      </w:r>
      <w:r w:rsidR="00597FD3" w:rsidRPr="006B1DE0">
        <w:rPr>
          <w:rFonts w:cs="Times New Roman"/>
          <w:szCs w:val="24"/>
        </w:rPr>
        <w:t xml:space="preserve">stresující </w:t>
      </w:r>
      <w:r w:rsidRPr="006B1DE0">
        <w:rPr>
          <w:rFonts w:cs="Times New Roman"/>
          <w:szCs w:val="24"/>
        </w:rPr>
        <w:t xml:space="preserve">ale i </w:t>
      </w:r>
      <w:r w:rsidR="00597FD3" w:rsidRPr="006B1DE0">
        <w:rPr>
          <w:rFonts w:cs="Times New Roman"/>
          <w:szCs w:val="24"/>
        </w:rPr>
        <w:t xml:space="preserve">na </w:t>
      </w:r>
      <w:r w:rsidRPr="006B1DE0">
        <w:rPr>
          <w:rFonts w:cs="Times New Roman"/>
          <w:szCs w:val="24"/>
        </w:rPr>
        <w:t>málo stresující podněty, když jedinci nejsou pozitivně stimulováni, nemají k dispozici zdroje, které se</w:t>
      </w:r>
      <w:r w:rsidR="00AB0E82" w:rsidRPr="006B1DE0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mobilizují při zdravé stresové reakci</w:t>
      </w:r>
      <w:r w:rsidR="00597FD3" w:rsidRPr="006B1DE0">
        <w:rPr>
          <w:rFonts w:cs="Times New Roman"/>
          <w:szCs w:val="24"/>
        </w:rPr>
        <w:t>. J</w:t>
      </w:r>
      <w:r w:rsidRPr="006B1DE0">
        <w:rPr>
          <w:rFonts w:cs="Times New Roman"/>
          <w:szCs w:val="24"/>
        </w:rPr>
        <w:t xml:space="preserve">e spojen se snížením fyzické, duševní i kognitivní výkonnosti. Distres pramenící </w:t>
      </w:r>
      <w:r w:rsidR="00597FD3" w:rsidRPr="006B1DE0">
        <w:rPr>
          <w:rFonts w:cs="Times New Roman"/>
          <w:szCs w:val="24"/>
        </w:rPr>
        <w:t>z</w:t>
      </w:r>
      <w:r w:rsidRPr="006B1DE0">
        <w:rPr>
          <w:rFonts w:cs="Times New Roman"/>
          <w:szCs w:val="24"/>
        </w:rPr>
        <w:t> nadměrné excitace jedince může být nebezpečný, když je</w:t>
      </w:r>
      <w:r w:rsidR="000F4EEC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stresová reakce příliš častá, příliš intenzivní nebo příliš dlouhá (Quick, 1998, s. 291–292).</w:t>
      </w:r>
    </w:p>
    <w:p w14:paraId="6FC46437" w14:textId="77777777" w:rsidR="00AB0E82" w:rsidRPr="006B1DE0" w:rsidRDefault="00AB0E82" w:rsidP="00AB0E82">
      <w:pPr>
        <w:pStyle w:val="Nadpis2"/>
      </w:pPr>
      <w:bookmarkStart w:id="5" w:name="_Toc172280854"/>
      <w:r w:rsidRPr="006B1DE0">
        <w:t>Stresory</w:t>
      </w:r>
      <w:bookmarkEnd w:id="5"/>
    </w:p>
    <w:p w14:paraId="5C45818C" w14:textId="5B86AE34" w:rsidR="00AB0E82" w:rsidRPr="006B1DE0" w:rsidRDefault="00AB0E82" w:rsidP="00AB0E82">
      <w:pPr>
        <w:ind w:firstLine="0"/>
        <w:rPr>
          <w:rFonts w:cs="Times New Roman"/>
          <w:szCs w:val="24"/>
        </w:rPr>
      </w:pPr>
      <w:r w:rsidRPr="006B1DE0">
        <w:t xml:space="preserve">Pracovníci ve zdravotnictví jako jsou sestry, lékaři, psychologové </w:t>
      </w:r>
      <w:r w:rsidR="007D6C5B">
        <w:t>i</w:t>
      </w:r>
      <w:r w:rsidRPr="006B1DE0">
        <w:t xml:space="preserve"> sociální pracovníci, jsou vystaveni různým stresorům, např</w:t>
      </w:r>
      <w:r w:rsidR="00B07B05">
        <w:t>íklad</w:t>
      </w:r>
      <w:r w:rsidRPr="006B1DE0">
        <w:t xml:space="preserve"> pacientům, jiným zdravotnickým pracovníkům, náročnosti péče, </w:t>
      </w:r>
      <w:r w:rsidR="007D6C5B">
        <w:t xml:space="preserve">vysoké zodpovědnosti, </w:t>
      </w:r>
      <w:r w:rsidRPr="006B1DE0">
        <w:t xml:space="preserve">časovému tlaku, administrativní zátěži, a proto mají zvýšené riziko vzniku duševních poruch (Kunzler et al., 2020, s. 1). </w:t>
      </w:r>
    </w:p>
    <w:p w14:paraId="7187C387" w14:textId="543A7BE3" w:rsidR="00AB0E82" w:rsidRPr="006B1DE0" w:rsidRDefault="00AB0E82" w:rsidP="00C8361A">
      <w:r w:rsidRPr="006B1DE0">
        <w:t xml:space="preserve">Stresový práh </w:t>
      </w:r>
      <w:r w:rsidR="007D6C5B">
        <w:t xml:space="preserve">a </w:t>
      </w:r>
      <w:r w:rsidR="007D6C5B" w:rsidRPr="006B1DE0">
        <w:t xml:space="preserve">odolnost </w:t>
      </w:r>
      <w:r w:rsidRPr="006B1DE0">
        <w:t>jedince</w:t>
      </w:r>
      <w:r w:rsidR="007D6C5B">
        <w:t xml:space="preserve"> </w:t>
      </w:r>
      <w:r w:rsidRPr="006B1DE0">
        <w:t>pravděpodobně závisí na osobnostních rysech, zkušenostech a mechanismech zvládání stresu a dalších okolnostech stresové situace. Stresory tedy nepůsobí na všechny stejně, ale naopak mohou působit velmi rozmanitě, tedy co</w:t>
      </w:r>
      <w:r w:rsidR="007E3783">
        <w:t> </w:t>
      </w:r>
      <w:r w:rsidRPr="006B1DE0">
        <w:t>je</w:t>
      </w:r>
      <w:r w:rsidR="007E3783">
        <w:t> </w:t>
      </w:r>
      <w:r w:rsidRPr="006B1DE0">
        <w:t>pro</w:t>
      </w:r>
      <w:r w:rsidR="007E3783">
        <w:t> </w:t>
      </w:r>
      <w:r w:rsidRPr="006B1DE0">
        <w:t>jednoho v danou chvíli stresující, nemusí ho nutně stresovat vždy (</w:t>
      </w:r>
      <w:r w:rsidRPr="006B1DE0">
        <w:rPr>
          <w:shd w:val="clear" w:color="auto" w:fill="FFFFFF"/>
        </w:rPr>
        <w:t xml:space="preserve">Lees a Ellis, 1990, s. 958). </w:t>
      </w:r>
      <w:r w:rsidR="000B3DAF">
        <w:rPr>
          <w:shd w:val="clear" w:color="auto" w:fill="FFFFFF"/>
        </w:rPr>
        <w:t>Expozice</w:t>
      </w:r>
      <w:r w:rsidRPr="006B1DE0">
        <w:rPr>
          <w:shd w:val="clear" w:color="auto" w:fill="FFFFFF"/>
        </w:rPr>
        <w:t xml:space="preserve"> stresorům spouští stresovou reakci </w:t>
      </w:r>
      <w:r w:rsidRPr="006B1DE0">
        <w:t>(Hargrove et al., 2011, s. 188).</w:t>
      </w:r>
    </w:p>
    <w:p w14:paraId="006512ED" w14:textId="07D96E14" w:rsidR="00AB0E82" w:rsidRPr="006B1DE0" w:rsidRDefault="00AB0E82" w:rsidP="00AB0E82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lastRenderedPageBreak/>
        <w:t xml:space="preserve">Zde </w:t>
      </w:r>
      <w:r w:rsidR="000B3DAF">
        <w:rPr>
          <w:rFonts w:cs="Times New Roman"/>
          <w:szCs w:val="24"/>
        </w:rPr>
        <w:t>je uveden</w:t>
      </w:r>
      <w:r w:rsidRPr="006B1DE0">
        <w:rPr>
          <w:rFonts w:cs="Times New Roman"/>
          <w:szCs w:val="24"/>
        </w:rPr>
        <w:t xml:space="preserve"> výčet možných stresorů:</w:t>
      </w:r>
    </w:p>
    <w:p w14:paraId="4093AB65" w14:textId="597F7EE6" w:rsidR="00AB0E82" w:rsidRPr="006B1DE0" w:rsidRDefault="00053420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o</w:t>
      </w:r>
      <w:r w:rsidR="00AB0E82" w:rsidRPr="006B1DE0">
        <w:rPr>
          <w:rFonts w:cs="Times New Roman"/>
          <w:szCs w:val="24"/>
        </w:rPr>
        <w:t>rganizace práce,</w:t>
      </w:r>
    </w:p>
    <w:p w14:paraId="6A03AF0A" w14:textId="7BD242DB" w:rsidR="00AB0E82" w:rsidRPr="006B1DE0" w:rsidRDefault="00053420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h</w:t>
      </w:r>
      <w:r w:rsidR="00AB0E82" w:rsidRPr="006B1DE0">
        <w:rPr>
          <w:rFonts w:cs="Times New Roman"/>
          <w:szCs w:val="24"/>
        </w:rPr>
        <w:t>osté a návštěvy,</w:t>
      </w:r>
    </w:p>
    <w:p w14:paraId="2A5F06B3" w14:textId="79E3DB4E" w:rsidR="00AB0E82" w:rsidRPr="006B1DE0" w:rsidRDefault="00053420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s</w:t>
      </w:r>
      <w:r w:rsidR="00AB0E82" w:rsidRPr="006B1DE0">
        <w:rPr>
          <w:rFonts w:cs="Times New Roman"/>
          <w:szCs w:val="24"/>
        </w:rPr>
        <w:t>větlo,</w:t>
      </w:r>
    </w:p>
    <w:p w14:paraId="1A90C25E" w14:textId="6B8528D8" w:rsidR="00AB0E82" w:rsidRPr="006B1DE0" w:rsidRDefault="00053420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h</w:t>
      </w:r>
      <w:r w:rsidR="00AB0E82" w:rsidRPr="006B1DE0">
        <w:rPr>
          <w:rFonts w:cs="Times New Roman"/>
          <w:szCs w:val="24"/>
        </w:rPr>
        <w:t>luk,</w:t>
      </w:r>
    </w:p>
    <w:p w14:paraId="3E7D529C" w14:textId="47AA51D1" w:rsidR="00AB0E82" w:rsidRPr="006B1DE0" w:rsidRDefault="00053420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p</w:t>
      </w:r>
      <w:r w:rsidR="00AB0E82" w:rsidRPr="006B1DE0">
        <w:rPr>
          <w:rFonts w:cs="Times New Roman"/>
          <w:szCs w:val="24"/>
        </w:rPr>
        <w:t>rostor (Valipoor a Bosch, 2021, s. 386–387),</w:t>
      </w:r>
    </w:p>
    <w:p w14:paraId="68D708EE" w14:textId="77777777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konflikty s lékaři,</w:t>
      </w:r>
    </w:p>
    <w:p w14:paraId="1C7E7FA2" w14:textId="77777777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problémy s kolegy nebo s nadřízeným,</w:t>
      </w:r>
    </w:p>
    <w:p w14:paraId="3BF33647" w14:textId="77777777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diskriminace,</w:t>
      </w:r>
    </w:p>
    <w:p w14:paraId="7C76261E" w14:textId="77777777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nejistota úspěšnosti léčby,</w:t>
      </w:r>
    </w:p>
    <w:p w14:paraId="5BA1556B" w14:textId="77777777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umírající pacienti a smrt samotná,</w:t>
      </w:r>
    </w:p>
    <w:p w14:paraId="5756C1E9" w14:textId="77777777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pacienti a jejich rodiny (French et al., 2000, s. 161),</w:t>
      </w:r>
    </w:p>
    <w:p w14:paraId="3659F1E5" w14:textId="77777777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vysoká pracovní zátěž,</w:t>
      </w:r>
    </w:p>
    <w:p w14:paraId="33A1A766" w14:textId="77777777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nejasně zadané úkoly,</w:t>
      </w:r>
    </w:p>
    <w:p w14:paraId="5B9FB949" w14:textId="03B5F920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nadřízený, který pečlivě </w:t>
      </w:r>
      <w:r w:rsidR="00053420" w:rsidRPr="006B1DE0">
        <w:rPr>
          <w:rFonts w:cs="Times New Roman"/>
          <w:szCs w:val="24"/>
        </w:rPr>
        <w:t>kontrolu</w:t>
      </w:r>
      <w:r w:rsidRPr="006B1DE0">
        <w:rPr>
          <w:rFonts w:cs="Times New Roman"/>
          <w:szCs w:val="24"/>
        </w:rPr>
        <w:t>je personál (</w:t>
      </w:r>
      <w:r w:rsidRPr="006B1DE0">
        <w:t>Stordeur, D'hoore a Vandenberghe, 2001, s. 534</w:t>
      </w:r>
      <w:r w:rsidRPr="006B1DE0">
        <w:rPr>
          <w:rFonts w:cs="Times New Roman"/>
          <w:szCs w:val="24"/>
        </w:rPr>
        <w:t>),</w:t>
      </w:r>
    </w:p>
    <w:p w14:paraId="19941F6E" w14:textId="77777777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šikana (Kivimäki, Elovainio a Vahtera, 2000, s. 656),</w:t>
      </w:r>
    </w:p>
    <w:p w14:paraId="628686BE" w14:textId="77777777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násilí,</w:t>
      </w:r>
    </w:p>
    <w:p w14:paraId="5DEC014F" w14:textId="7722F239" w:rsidR="00AB0E82" w:rsidRPr="006B1DE0" w:rsidRDefault="00AB0E82" w:rsidP="00AB0E82">
      <w:pPr>
        <w:pStyle w:val="Odstavecseseznamem"/>
        <w:numPr>
          <w:ilvl w:val="0"/>
          <w:numId w:val="6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nebezpečné pracovní podmínky (</w:t>
      </w:r>
      <w:r w:rsidRPr="006B1DE0">
        <w:t>Hargrove et al., 2011, s. 188</w:t>
      </w:r>
      <w:r w:rsidRPr="006B1DE0">
        <w:rPr>
          <w:rFonts w:cs="Times New Roman"/>
          <w:szCs w:val="24"/>
        </w:rPr>
        <w:t>)</w:t>
      </w:r>
      <w:r w:rsidR="00053420" w:rsidRPr="006B1DE0">
        <w:rPr>
          <w:rFonts w:cs="Times New Roman"/>
          <w:szCs w:val="24"/>
        </w:rPr>
        <w:t>.</w:t>
      </w:r>
    </w:p>
    <w:p w14:paraId="5C4DDEBC" w14:textId="5CCBAB9D" w:rsidR="00AB0E82" w:rsidRPr="006B1DE0" w:rsidRDefault="00AB0E82" w:rsidP="00C8361A">
      <w:r w:rsidRPr="006B1DE0">
        <w:t>Ne všechny stresory, které způsobují zaměstnanecký stres mají původ na pracovišti. Například náhlé tragické úmrtí kolegova blízkého ovlivní nejen kolegu, ale i další osoby v organizaci. Do zaměstnání si tedy některé stresory přinášíme, i když se primárně projevují mimo zaměstnání (Nelson a</w:t>
      </w:r>
      <w:r w:rsidRPr="006B1DE0">
        <w:rPr>
          <w:shd w:val="clear" w:color="auto" w:fill="FFFFFF"/>
        </w:rPr>
        <w:t xml:space="preserve"> Sutton, 1990, s. 866–867</w:t>
      </w:r>
      <w:r w:rsidRPr="006B1DE0">
        <w:t>).</w:t>
      </w:r>
    </w:p>
    <w:p w14:paraId="3266C922" w14:textId="77777777" w:rsidR="00AB0E82" w:rsidRPr="006B1DE0" w:rsidRDefault="00AB0E82" w:rsidP="00AB0E82">
      <w:pPr>
        <w:pStyle w:val="Nadpis2"/>
      </w:pPr>
      <w:bookmarkStart w:id="6" w:name="_Toc172280855"/>
      <w:r w:rsidRPr="006B1DE0">
        <w:t>Salutory</w:t>
      </w:r>
      <w:bookmarkEnd w:id="6"/>
    </w:p>
    <w:p w14:paraId="2C3EFA57" w14:textId="34F8F085" w:rsidR="00AB0E82" w:rsidRPr="006B1DE0" w:rsidRDefault="00AB0E82" w:rsidP="00AB0E82">
      <w:pPr>
        <w:ind w:firstLine="0"/>
        <w:rPr>
          <w:rFonts w:cs="Times New Roman"/>
          <w:szCs w:val="24"/>
        </w:rPr>
      </w:pPr>
      <w:r w:rsidRPr="006B1DE0">
        <w:t xml:space="preserve">Opakem stresorů jsou salutory, což jsou pozitivní životní faktory, které jedinci pomáhají zvládnout stresové situace (Váňová, 2013, s. 21). </w:t>
      </w:r>
      <w:r w:rsidRPr="006B1DE0">
        <w:rPr>
          <w:rFonts w:cs="Times New Roman"/>
          <w:szCs w:val="24"/>
        </w:rPr>
        <w:t>Na salutory můžeme také nahlížet jako na</w:t>
      </w:r>
      <w:r w:rsidR="00030497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dostupná řešení stresové situace. Disproporce mezi stresory a salutory hraje klíčovou roli při</w:t>
      </w:r>
      <w:r w:rsidR="00C8361A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vzniku</w:t>
      </w:r>
      <w:r w:rsidR="00030497">
        <w:rPr>
          <w:rFonts w:cs="Times New Roman"/>
          <w:szCs w:val="24"/>
        </w:rPr>
        <w:t xml:space="preserve"> chronického stresu</w:t>
      </w:r>
      <w:r w:rsidRPr="006B1DE0">
        <w:rPr>
          <w:rFonts w:cs="Times New Roman"/>
          <w:szCs w:val="24"/>
        </w:rPr>
        <w:t xml:space="preserve">. Pokud </w:t>
      </w:r>
      <w:r w:rsidR="007E3783">
        <w:rPr>
          <w:rFonts w:cs="Times New Roman"/>
          <w:szCs w:val="24"/>
        </w:rPr>
        <w:t xml:space="preserve">pracovní zátěž </w:t>
      </w:r>
      <w:r w:rsidRPr="006B1DE0">
        <w:rPr>
          <w:rFonts w:cs="Times New Roman"/>
          <w:szCs w:val="24"/>
        </w:rPr>
        <w:t>výrazně převažuje nad kompenzací účinnými salutory, vzniká distres (Andrášiová, 2006, s. 559).</w:t>
      </w:r>
    </w:p>
    <w:p w14:paraId="09E02EC2" w14:textId="3977FF15" w:rsidR="00AB0E82" w:rsidRPr="006B1DE0" w:rsidRDefault="00AB0E82" w:rsidP="00C8361A">
      <w:r w:rsidRPr="006B1DE0">
        <w:t>Salutory můžeme rozdělit na osobnostní a externí faktory.</w:t>
      </w:r>
      <w:r w:rsidR="00053420" w:rsidRPr="006B1DE0">
        <w:t xml:space="preserve"> K o</w:t>
      </w:r>
      <w:r w:rsidRPr="006B1DE0">
        <w:t>sobnostní</w:t>
      </w:r>
      <w:r w:rsidR="00053420" w:rsidRPr="006B1DE0">
        <w:t>m</w:t>
      </w:r>
      <w:r w:rsidRPr="006B1DE0">
        <w:t xml:space="preserve"> faktor</w:t>
      </w:r>
      <w:r w:rsidR="00053420" w:rsidRPr="006B1DE0">
        <w:t>ům se</w:t>
      </w:r>
      <w:r w:rsidR="00030497">
        <w:t> </w:t>
      </w:r>
      <w:r w:rsidR="00053420" w:rsidRPr="006B1DE0">
        <w:t>řadí:</w:t>
      </w:r>
    </w:p>
    <w:p w14:paraId="683C124B" w14:textId="77777777" w:rsidR="00030497" w:rsidRDefault="00AB0E82" w:rsidP="002E017E">
      <w:pPr>
        <w:pStyle w:val="Odstavecseseznamem"/>
        <w:numPr>
          <w:ilvl w:val="0"/>
          <w:numId w:val="8"/>
        </w:numPr>
      </w:pPr>
      <w:r w:rsidRPr="006B1DE0">
        <w:t>dodržování zásad duševní hygieny,</w:t>
      </w:r>
    </w:p>
    <w:p w14:paraId="42342A33" w14:textId="5B5508B6" w:rsidR="00AB0E82" w:rsidRPr="006B1DE0" w:rsidRDefault="00053420" w:rsidP="002E017E">
      <w:pPr>
        <w:pStyle w:val="Odstavecseseznamem"/>
        <w:numPr>
          <w:ilvl w:val="0"/>
          <w:numId w:val="8"/>
        </w:numPr>
      </w:pPr>
      <w:r w:rsidRPr="006B1DE0">
        <w:t xml:space="preserve">schopnost </w:t>
      </w:r>
      <w:r w:rsidR="00AB0E82" w:rsidRPr="006B1DE0">
        <w:t>vyváž</w:t>
      </w:r>
      <w:r w:rsidRPr="006B1DE0">
        <w:t>it</w:t>
      </w:r>
      <w:r w:rsidR="00AB0E82" w:rsidRPr="006B1DE0">
        <w:t xml:space="preserve"> poměr stresorů a salutorů,</w:t>
      </w:r>
    </w:p>
    <w:p w14:paraId="6643C383" w14:textId="47960384" w:rsidR="00AB0E82" w:rsidRDefault="00AB0E82" w:rsidP="00AB0E82">
      <w:pPr>
        <w:pStyle w:val="Odstavecseseznamem"/>
        <w:numPr>
          <w:ilvl w:val="0"/>
          <w:numId w:val="8"/>
        </w:numPr>
      </w:pPr>
      <w:r w:rsidRPr="006B1DE0">
        <w:lastRenderedPageBreak/>
        <w:t>zvyšování sebedůvěry,</w:t>
      </w:r>
    </w:p>
    <w:p w14:paraId="2996C226" w14:textId="43D9357D" w:rsidR="00030497" w:rsidRPr="006B1DE0" w:rsidRDefault="00030497" w:rsidP="00AB0E82">
      <w:pPr>
        <w:pStyle w:val="Odstavecseseznamem"/>
        <w:numPr>
          <w:ilvl w:val="0"/>
          <w:numId w:val="8"/>
        </w:numPr>
      </w:pPr>
      <w:r>
        <w:t>nastavení hranic,</w:t>
      </w:r>
    </w:p>
    <w:p w14:paraId="50B06263" w14:textId="0934F42A" w:rsidR="00AB0E82" w:rsidRPr="006B1DE0" w:rsidRDefault="00AB0E82" w:rsidP="00AB0E82">
      <w:pPr>
        <w:pStyle w:val="Odstavecseseznamem"/>
        <w:numPr>
          <w:ilvl w:val="0"/>
          <w:numId w:val="8"/>
        </w:numPr>
      </w:pPr>
      <w:r w:rsidRPr="006B1DE0">
        <w:t>dostatečná fyzická aktivita</w:t>
      </w:r>
      <w:r w:rsidR="00053420" w:rsidRPr="006B1DE0">
        <w:t>.</w:t>
      </w:r>
      <w:r w:rsidRPr="006B1DE0">
        <w:t xml:space="preserve"> </w:t>
      </w:r>
    </w:p>
    <w:p w14:paraId="19BB5C17" w14:textId="516FD9D5" w:rsidR="00AB0E82" w:rsidRPr="006B1DE0" w:rsidRDefault="00AB0E82" w:rsidP="00AB0E82">
      <w:pPr>
        <w:ind w:firstLine="0"/>
      </w:pPr>
      <w:r w:rsidRPr="006B1DE0">
        <w:t>Externí faktory</w:t>
      </w:r>
      <w:r w:rsidR="00053420" w:rsidRPr="006B1DE0">
        <w:t xml:space="preserve"> jsou především:</w:t>
      </w:r>
    </w:p>
    <w:p w14:paraId="43C895F4" w14:textId="77777777" w:rsidR="00AB0E82" w:rsidRPr="006B1DE0" w:rsidRDefault="00AB0E82" w:rsidP="00AB0E82">
      <w:pPr>
        <w:pStyle w:val="Odstavecseseznamem"/>
        <w:numPr>
          <w:ilvl w:val="0"/>
          <w:numId w:val="8"/>
        </w:numPr>
      </w:pPr>
      <w:r w:rsidRPr="006B1DE0">
        <w:t xml:space="preserve">dobré mezilidské vztahy, </w:t>
      </w:r>
    </w:p>
    <w:p w14:paraId="012D82F1" w14:textId="760E7BB2" w:rsidR="00AB0E82" w:rsidRPr="006B1DE0" w:rsidRDefault="00AB0E82" w:rsidP="00AB0E82">
      <w:pPr>
        <w:pStyle w:val="Odstavecseseznamem"/>
        <w:numPr>
          <w:ilvl w:val="0"/>
          <w:numId w:val="8"/>
        </w:numPr>
      </w:pPr>
      <w:r w:rsidRPr="006B1DE0">
        <w:t>sociální podpora</w:t>
      </w:r>
      <w:r w:rsidR="00053420" w:rsidRPr="006B1DE0">
        <w:t xml:space="preserve"> na pracovišti i mimo něj</w:t>
      </w:r>
      <w:r w:rsidRPr="006B1DE0">
        <w:t xml:space="preserve">, </w:t>
      </w:r>
    </w:p>
    <w:p w14:paraId="4A050E19" w14:textId="24AC446A" w:rsidR="00AB0E82" w:rsidRPr="006B1DE0" w:rsidRDefault="00AB0E82" w:rsidP="00AB0E82">
      <w:pPr>
        <w:pStyle w:val="Odstavecseseznamem"/>
        <w:numPr>
          <w:ilvl w:val="0"/>
          <w:numId w:val="8"/>
        </w:numPr>
      </w:pPr>
      <w:r w:rsidRPr="006B1DE0">
        <w:t xml:space="preserve">uspokojivé pracovní podmínky </w:t>
      </w:r>
      <w:r w:rsidRPr="006B1DE0">
        <w:rPr>
          <w:sz w:val="26"/>
          <w:szCs w:val="24"/>
        </w:rPr>
        <w:t>(</w:t>
      </w:r>
      <w:r w:rsidRPr="006B1DE0">
        <w:t>Dimunová a Nagyová, 2012, s. 2)</w:t>
      </w:r>
      <w:r w:rsidR="00053420" w:rsidRPr="006B1DE0">
        <w:t>.</w:t>
      </w:r>
    </w:p>
    <w:p w14:paraId="3EFAB7EA" w14:textId="77777777" w:rsidR="00AB0E82" w:rsidRPr="006B1DE0" w:rsidRDefault="00AB0E82" w:rsidP="006D74F8">
      <w:r w:rsidRPr="006B1DE0">
        <w:t>Salutory je potřeba rozvíjet a upevňovat, ať už zvýšením duševní odolnosti, podporou fyzické kondice, relaxací, činnostmi, které rozvíjí duševní pohodu a rovnováhu (Andrášiová, 2006, s. 560).</w:t>
      </w:r>
    </w:p>
    <w:p w14:paraId="316E9FA9" w14:textId="77777777" w:rsidR="00DD0493" w:rsidRPr="006B1DE0" w:rsidRDefault="00DD0493" w:rsidP="00DD0493">
      <w:pPr>
        <w:pStyle w:val="Nadpis2"/>
      </w:pPr>
      <w:bookmarkStart w:id="7" w:name="_Toc172280856"/>
      <w:r w:rsidRPr="006B1DE0">
        <w:t>Stres ve zdravotnictví</w:t>
      </w:r>
      <w:bookmarkEnd w:id="7"/>
    </w:p>
    <w:p w14:paraId="3EA68D8F" w14:textId="008977D5" w:rsidR="00DD0493" w:rsidRDefault="00030497" w:rsidP="006D74F8">
      <w:pPr>
        <w:ind w:firstLine="0"/>
        <w:rPr>
          <w:rFonts w:cs="Times New Roman"/>
          <w:szCs w:val="24"/>
        </w:rPr>
      </w:pPr>
      <w:r>
        <w:t>Z</w:t>
      </w:r>
      <w:r w:rsidR="00DD0493" w:rsidRPr="006B1DE0">
        <w:t>dravotníci se podílejí na dosažení cílů svých pacientů, takže se cíle pacienta stávají i</w:t>
      </w:r>
      <w:r w:rsidR="00597FD3" w:rsidRPr="006B1DE0">
        <w:t> </w:t>
      </w:r>
      <w:r w:rsidR="00DD0493" w:rsidRPr="006B1DE0">
        <w:t xml:space="preserve">cíli zdravotníka, stejně tak jsou jejich úspěchy i neúspěchy </w:t>
      </w:r>
      <w:r w:rsidR="00597FD3" w:rsidRPr="006B1DE0">
        <w:t>společné</w:t>
      </w:r>
      <w:r w:rsidR="00DD0493" w:rsidRPr="006B1DE0">
        <w:t>. Proto je emocionální investice pracovníků ve zdravotnictví velmi vysoká (Borritz et al., 2005, s. 1016). Zdravotníci jsou v</w:t>
      </w:r>
      <w:r>
        <w:t> </w:t>
      </w:r>
      <w:r w:rsidR="00DD0493" w:rsidRPr="006B1DE0">
        <w:t>každodenním kontaktu s fyzickou a psychickou bolestí svých pacientů, což může vést k</w:t>
      </w:r>
      <w:r>
        <w:t> </w:t>
      </w:r>
      <w:r w:rsidR="00DD0493" w:rsidRPr="006B1DE0">
        <w:t>přirozen</w:t>
      </w:r>
      <w:r w:rsidR="00597FD3" w:rsidRPr="006B1DE0">
        <w:t>é</w:t>
      </w:r>
      <w:r w:rsidR="00DD0493" w:rsidRPr="006B1DE0">
        <w:t xml:space="preserve"> obraně, že se emočně vzdalují od pacientů. Další možnou reakcí na</w:t>
      </w:r>
      <w:r w:rsidR="00597FD3" w:rsidRPr="006B1DE0">
        <w:t> </w:t>
      </w:r>
      <w:r w:rsidR="00DD0493" w:rsidRPr="006B1DE0">
        <w:t>emocionální zátěž</w:t>
      </w:r>
      <w:r>
        <w:t xml:space="preserve"> </w:t>
      </w:r>
      <w:r w:rsidR="00DD0493" w:rsidRPr="006B1DE0">
        <w:t>pacient</w:t>
      </w:r>
      <w:r>
        <w:t>ů</w:t>
      </w:r>
      <w:r w:rsidR="00DD0493" w:rsidRPr="006B1DE0">
        <w:t xml:space="preserve"> je skrývání vlastních emocí (Li Calzi et</w:t>
      </w:r>
      <w:r w:rsidR="00597FD3" w:rsidRPr="006B1DE0">
        <w:t> </w:t>
      </w:r>
      <w:r w:rsidR="00DD0493" w:rsidRPr="006B1DE0">
        <w:t xml:space="preserve">al., 2006, s. 27). </w:t>
      </w:r>
      <w:r w:rsidR="004C38DF" w:rsidRPr="006B1DE0">
        <w:rPr>
          <w:rFonts w:cs="Times New Roman"/>
          <w:szCs w:val="24"/>
        </w:rPr>
        <w:t xml:space="preserve">Dále jsou </w:t>
      </w:r>
      <w:r>
        <w:rPr>
          <w:rFonts w:cs="Times New Roman"/>
          <w:szCs w:val="24"/>
        </w:rPr>
        <w:t xml:space="preserve">zdravotníci </w:t>
      </w:r>
      <w:r w:rsidR="004C38DF" w:rsidRPr="006B1DE0">
        <w:rPr>
          <w:rFonts w:cs="Times New Roman"/>
          <w:szCs w:val="24"/>
        </w:rPr>
        <w:t>stresováni vysokým počtem pacientů v kombinaci s</w:t>
      </w:r>
      <w:r>
        <w:rPr>
          <w:rFonts w:cs="Times New Roman"/>
          <w:szCs w:val="24"/>
        </w:rPr>
        <w:t> </w:t>
      </w:r>
      <w:r w:rsidR="004C38DF" w:rsidRPr="006B1DE0">
        <w:rPr>
          <w:rFonts w:cs="Times New Roman"/>
          <w:szCs w:val="24"/>
        </w:rPr>
        <w:t>omezeným</w:t>
      </w:r>
      <w:r>
        <w:rPr>
          <w:rFonts w:cs="Times New Roman"/>
          <w:szCs w:val="24"/>
        </w:rPr>
        <w:t xml:space="preserve"> časem</w:t>
      </w:r>
      <w:r w:rsidR="004C38DF" w:rsidRPr="006B1DE0">
        <w:rPr>
          <w:rFonts w:cs="Times New Roman"/>
          <w:szCs w:val="24"/>
        </w:rPr>
        <w:t xml:space="preserve"> a nedostatkem personálu, </w:t>
      </w:r>
      <w:r w:rsidR="00B07B05">
        <w:rPr>
          <w:rFonts w:cs="Times New Roman"/>
          <w:szCs w:val="24"/>
        </w:rPr>
        <w:t>což je umocněno</w:t>
      </w:r>
      <w:r w:rsidR="004C38DF" w:rsidRPr="006B1DE0">
        <w:rPr>
          <w:rFonts w:cs="Times New Roman"/>
          <w:szCs w:val="24"/>
        </w:rPr>
        <w:t xml:space="preserve"> dlouh</w:t>
      </w:r>
      <w:r w:rsidR="00B07B05">
        <w:rPr>
          <w:rFonts w:cs="Times New Roman"/>
          <w:szCs w:val="24"/>
        </w:rPr>
        <w:t>ou</w:t>
      </w:r>
      <w:r w:rsidR="004C38DF" w:rsidRPr="006B1DE0">
        <w:rPr>
          <w:rFonts w:cs="Times New Roman"/>
          <w:szCs w:val="24"/>
        </w:rPr>
        <w:t xml:space="preserve"> pracovní dob</w:t>
      </w:r>
      <w:r w:rsidR="00B07B05">
        <w:rPr>
          <w:rFonts w:cs="Times New Roman"/>
          <w:szCs w:val="24"/>
        </w:rPr>
        <w:t>ou</w:t>
      </w:r>
      <w:r w:rsidR="004C38DF" w:rsidRPr="006B1DE0">
        <w:rPr>
          <w:rFonts w:cs="Times New Roman"/>
          <w:szCs w:val="24"/>
        </w:rPr>
        <w:t>, opakovan</w:t>
      </w:r>
      <w:r w:rsidR="00B07B05">
        <w:rPr>
          <w:rFonts w:cs="Times New Roman"/>
          <w:szCs w:val="24"/>
        </w:rPr>
        <w:t xml:space="preserve">ými </w:t>
      </w:r>
      <w:r w:rsidR="004C38DF" w:rsidRPr="006B1DE0">
        <w:rPr>
          <w:rFonts w:cs="Times New Roman"/>
          <w:szCs w:val="24"/>
        </w:rPr>
        <w:t>traumatickým</w:t>
      </w:r>
      <w:r w:rsidR="00B07B05">
        <w:rPr>
          <w:rFonts w:cs="Times New Roman"/>
          <w:szCs w:val="24"/>
        </w:rPr>
        <w:t>i</w:t>
      </w:r>
      <w:r w:rsidR="004C38DF" w:rsidRPr="006B1DE0">
        <w:rPr>
          <w:rFonts w:cs="Times New Roman"/>
          <w:szCs w:val="24"/>
        </w:rPr>
        <w:t xml:space="preserve"> událostm</w:t>
      </w:r>
      <w:r w:rsidR="00B07B05">
        <w:rPr>
          <w:rFonts w:cs="Times New Roman"/>
          <w:szCs w:val="24"/>
        </w:rPr>
        <w:t>i</w:t>
      </w:r>
      <w:r w:rsidR="004C38DF" w:rsidRPr="006B1DE0">
        <w:rPr>
          <w:rFonts w:cs="Times New Roman"/>
          <w:szCs w:val="24"/>
        </w:rPr>
        <w:t xml:space="preserve"> a další</w:t>
      </w:r>
      <w:r w:rsidR="00B07B05">
        <w:rPr>
          <w:rFonts w:cs="Times New Roman"/>
          <w:szCs w:val="24"/>
        </w:rPr>
        <w:t>mi</w:t>
      </w:r>
      <w:r w:rsidR="004C38DF" w:rsidRPr="006B1DE0">
        <w:rPr>
          <w:rFonts w:cs="Times New Roman"/>
          <w:szCs w:val="24"/>
        </w:rPr>
        <w:t xml:space="preserve"> psychosociální</w:t>
      </w:r>
      <w:r w:rsidR="00B07B05">
        <w:rPr>
          <w:rFonts w:cs="Times New Roman"/>
          <w:szCs w:val="24"/>
        </w:rPr>
        <w:t>mi</w:t>
      </w:r>
      <w:r w:rsidR="004C38DF" w:rsidRPr="006B1DE0">
        <w:rPr>
          <w:rFonts w:cs="Times New Roman"/>
          <w:szCs w:val="24"/>
        </w:rPr>
        <w:t xml:space="preserve"> rizik</w:t>
      </w:r>
      <w:r w:rsidR="00B07B05">
        <w:rPr>
          <w:rFonts w:cs="Times New Roman"/>
          <w:szCs w:val="24"/>
        </w:rPr>
        <w:t>y</w:t>
      </w:r>
      <w:r w:rsidR="004C38DF" w:rsidRPr="006B1DE0">
        <w:rPr>
          <w:rFonts w:cs="Times New Roman"/>
          <w:szCs w:val="24"/>
        </w:rPr>
        <w:t xml:space="preserve">, například </w:t>
      </w:r>
      <w:r w:rsidR="00187D8E">
        <w:rPr>
          <w:rFonts w:cs="Times New Roman"/>
          <w:szCs w:val="24"/>
        </w:rPr>
        <w:t>mobbing</w:t>
      </w:r>
      <w:r w:rsidR="00B07B05">
        <w:rPr>
          <w:rFonts w:cs="Times New Roman"/>
          <w:szCs w:val="24"/>
        </w:rPr>
        <w:t>em</w:t>
      </w:r>
      <w:r w:rsidR="004C38DF" w:rsidRPr="006B1DE0">
        <w:rPr>
          <w:rFonts w:cs="Times New Roman"/>
          <w:szCs w:val="24"/>
        </w:rPr>
        <w:t xml:space="preserve"> nebo násilí</w:t>
      </w:r>
      <w:r w:rsidR="00B07B05">
        <w:rPr>
          <w:rFonts w:cs="Times New Roman"/>
          <w:szCs w:val="24"/>
        </w:rPr>
        <w:t>m</w:t>
      </w:r>
      <w:r w:rsidR="004C38DF" w:rsidRPr="006B1DE0">
        <w:rPr>
          <w:rFonts w:cs="Times New Roman"/>
          <w:szCs w:val="24"/>
        </w:rPr>
        <w:t xml:space="preserve"> na</w:t>
      </w:r>
      <w:r w:rsidR="00B07B05">
        <w:rPr>
          <w:rFonts w:cs="Times New Roman"/>
          <w:szCs w:val="24"/>
        </w:rPr>
        <w:t> </w:t>
      </w:r>
      <w:r w:rsidR="004C38DF" w:rsidRPr="006B1DE0">
        <w:rPr>
          <w:rFonts w:cs="Times New Roman"/>
          <w:szCs w:val="24"/>
        </w:rPr>
        <w:t>pracovišti (</w:t>
      </w:r>
      <w:r w:rsidR="004C38DF" w:rsidRPr="006B1DE0">
        <w:t>Schooley et al., 2016, s. 1</w:t>
      </w:r>
      <w:r w:rsidR="004C38DF" w:rsidRPr="006B1DE0">
        <w:rPr>
          <w:rFonts w:cs="Times New Roman"/>
          <w:szCs w:val="24"/>
        </w:rPr>
        <w:t>).</w:t>
      </w:r>
    </w:p>
    <w:p w14:paraId="7E3033C7" w14:textId="2CC384FC" w:rsidR="00030497" w:rsidRPr="006B1DE0" w:rsidRDefault="00030497" w:rsidP="006D74F8">
      <w:r w:rsidRPr="006B1DE0">
        <w:t>Většina výzkumů v oblasti stresu ve zdravotnictví se zaměřuje na lékaře a sestry</w:t>
      </w:r>
      <w:r w:rsidR="00187D8E">
        <w:t xml:space="preserve"> </w:t>
      </w:r>
      <w:r w:rsidRPr="006B1DE0">
        <w:t>(Pustułka-Piwnik et</w:t>
      </w:r>
      <w:r>
        <w:t> </w:t>
      </w:r>
      <w:r w:rsidRPr="006B1DE0">
        <w:t>al., 2014, s. 461). Fyzioterapeuti a ergoterapeuti jsou také vystaveni vysoké míře stresu ve</w:t>
      </w:r>
      <w:r>
        <w:t> </w:t>
      </w:r>
      <w:r w:rsidRPr="006B1DE0">
        <w:t>své profesi, ale bohužel neexistuje dost studií týkajících se stresu nebo</w:t>
      </w:r>
      <w:r w:rsidR="00B07B05">
        <w:t> </w:t>
      </w:r>
      <w:r w:rsidRPr="006B1DE0">
        <w:t>vyhoření u těchto profesí (Bruschini, Carli a Burla, 2018, s. 123).</w:t>
      </w:r>
    </w:p>
    <w:p w14:paraId="01A015AE" w14:textId="5A05EB2D" w:rsidR="004C38DF" w:rsidRPr="006B1DE0" w:rsidRDefault="004C38DF" w:rsidP="006D74F8">
      <w:r w:rsidRPr="006B1DE0">
        <w:t xml:space="preserve">Fyzioterapeuti, ergoterapeuti a všeobecné sestry patří do jedné skupiny označované jako </w:t>
      </w:r>
      <w:r w:rsidR="00B263CA" w:rsidRPr="006B1DE0">
        <w:t>NLZP</w:t>
      </w:r>
      <w:r w:rsidRPr="006B1DE0">
        <w:t>, někdy také jako střední zdravotnický personál (Ministerstvo zdravotnictví ČR a Ústav zdravotnických informací a statistiky ČR, 2023). Ve</w:t>
      </w:r>
      <w:r w:rsidR="00B04151">
        <w:t> </w:t>
      </w:r>
      <w:r w:rsidRPr="006B1DE0">
        <w:t>většině případů tito zdravotníci pracují v</w:t>
      </w:r>
      <w:r w:rsidR="00187D8E">
        <w:t> </w:t>
      </w:r>
      <w:r w:rsidRPr="006B1DE0">
        <w:t>multidisciplinárních týmech, podílejí se</w:t>
      </w:r>
      <w:r w:rsidR="00B04151">
        <w:t> </w:t>
      </w:r>
      <w:r w:rsidRPr="006B1DE0">
        <w:t>na</w:t>
      </w:r>
      <w:r w:rsidR="00B04151">
        <w:t> </w:t>
      </w:r>
      <w:r w:rsidRPr="006B1DE0">
        <w:t>komprehen</w:t>
      </w:r>
      <w:r w:rsidR="00B04151">
        <w:t>z</w:t>
      </w:r>
      <w:r w:rsidRPr="006B1DE0">
        <w:t>ivní rehabilitaci pod dohledem lékaře, ale svou práci si řídí samostatně. Kvalita zdravotn</w:t>
      </w:r>
      <w:r w:rsidR="00B04151">
        <w:t>ích</w:t>
      </w:r>
      <w:r w:rsidRPr="006B1DE0">
        <w:t xml:space="preserve"> služeb se může zlepšovat, když zdravotníci pracují jako tým, nicméně samotná týmová práce vyžaduje další energii, pracovní nasazení a samozřejmě i funkční komunikaci</w:t>
      </w:r>
      <w:r w:rsidR="00AB0E82" w:rsidRPr="006B1DE0">
        <w:t>, což při neuspokojivém fungování může být opět zdrojem stresu</w:t>
      </w:r>
      <w:r w:rsidRPr="006B1DE0">
        <w:t xml:space="preserve"> (Li Calzi et al., 2006, s. 35).</w:t>
      </w:r>
    </w:p>
    <w:p w14:paraId="3E432EF9" w14:textId="13AD1525" w:rsidR="004C38DF" w:rsidRPr="006B1DE0" w:rsidRDefault="00187D8E" w:rsidP="006D74F8">
      <w:r w:rsidRPr="006B1DE0">
        <w:lastRenderedPageBreak/>
        <w:t xml:space="preserve">Výsledky studií naznačují, </w:t>
      </w:r>
      <w:r>
        <w:t xml:space="preserve">že </w:t>
      </w:r>
      <w:r w:rsidRPr="006B1DE0">
        <w:t>důsledkem dlouhodobého působení stresu je vyhoření (Pustułka-Piwnik et</w:t>
      </w:r>
      <w:r>
        <w:t> </w:t>
      </w:r>
      <w:r w:rsidRPr="006B1DE0">
        <w:t>al., 2014, s. 461).</w:t>
      </w:r>
      <w:r>
        <w:t xml:space="preserve"> </w:t>
      </w:r>
      <w:r w:rsidR="00DD0493" w:rsidRPr="006B1DE0">
        <w:t>Pro</w:t>
      </w:r>
      <w:r>
        <w:t>to pro</w:t>
      </w:r>
      <w:r w:rsidR="00DD0493" w:rsidRPr="006B1DE0">
        <w:t xml:space="preserve"> minimalizaci rizika vzniku stresu a následně syndromu vyhoření je důležité definovat, které skupiny jsou obzvláště ohrožené. Dále je</w:t>
      </w:r>
      <w:r>
        <w:t> </w:t>
      </w:r>
      <w:r w:rsidR="00DD0493" w:rsidRPr="006B1DE0">
        <w:t xml:space="preserve">nezbytné prozkoumat rizikové faktory v kontextu </w:t>
      </w:r>
      <w:r w:rsidR="006859F9">
        <w:t>socio</w:t>
      </w:r>
      <w:r w:rsidR="00DD0493" w:rsidRPr="006B1DE0">
        <w:t>demografických charakteristik a také charakter pracovního prostředí (Kim et al., 2020, s. 2).</w:t>
      </w:r>
    </w:p>
    <w:p w14:paraId="6D65D921" w14:textId="77777777" w:rsidR="00AB0E82" w:rsidRPr="006B1DE0" w:rsidRDefault="00AB0E82" w:rsidP="00AB0E82">
      <w:pPr>
        <w:pStyle w:val="Nadpis3"/>
      </w:pPr>
      <w:bookmarkStart w:id="8" w:name="_Toc172280857"/>
      <w:r w:rsidRPr="006B1DE0">
        <w:t>Stres v rehabilitaci</w:t>
      </w:r>
      <w:bookmarkEnd w:id="8"/>
    </w:p>
    <w:p w14:paraId="7747C3E4" w14:textId="608CD97C" w:rsidR="00AB0E82" w:rsidRPr="006B1DE0" w:rsidRDefault="00053420" w:rsidP="00AB0E82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Klíčovým faktorem v práci ergoterapeuta i fyzioterapeuta je jeho osobnost (Bruschini, Carli a Burla, 2018, s. 123). Terapeuti se často musí vyrovnávat s agresivními nebo depresivními projevy svých pacientů, což může snížit jejich schopnost přiměřeně reagovat na další stresové situace (Tabaj et al., 2015, s. 113). Když jsou pracovní požadavky vyšší než schopnosti a zdroje zaměstnance, </w:t>
      </w:r>
      <w:r w:rsidR="00624D11">
        <w:rPr>
          <w:rFonts w:cs="Times New Roman"/>
          <w:szCs w:val="24"/>
        </w:rPr>
        <w:t>v</w:t>
      </w:r>
      <w:r w:rsidRPr="006B1DE0">
        <w:rPr>
          <w:rFonts w:cs="Times New Roman"/>
          <w:szCs w:val="24"/>
        </w:rPr>
        <w:t>znik</w:t>
      </w:r>
      <w:r w:rsidR="00624D11">
        <w:rPr>
          <w:rFonts w:cs="Times New Roman"/>
          <w:szCs w:val="24"/>
        </w:rPr>
        <w:t>á</w:t>
      </w:r>
      <w:r w:rsidRPr="006B1DE0">
        <w:rPr>
          <w:rFonts w:cs="Times New Roman"/>
          <w:szCs w:val="24"/>
        </w:rPr>
        <w:t xml:space="preserve"> </w:t>
      </w:r>
      <w:r w:rsidR="00624D11">
        <w:rPr>
          <w:rFonts w:cs="Times New Roman"/>
          <w:szCs w:val="24"/>
        </w:rPr>
        <w:t>zaměstnanecký</w:t>
      </w:r>
      <w:r w:rsidRPr="006B1DE0">
        <w:rPr>
          <w:rFonts w:cs="Times New Roman"/>
          <w:szCs w:val="24"/>
        </w:rPr>
        <w:t xml:space="preserve"> stres (Schaufeli a Enzmann, 1998, s. 14). Ve své práci </w:t>
      </w:r>
      <w:r w:rsidR="00AB0E82" w:rsidRPr="006B1DE0">
        <w:rPr>
          <w:rFonts w:cs="Times New Roman"/>
          <w:szCs w:val="24"/>
        </w:rPr>
        <w:t xml:space="preserve">jsou </w:t>
      </w:r>
      <w:r w:rsidR="00624D11">
        <w:rPr>
          <w:rFonts w:cs="Times New Roman"/>
          <w:szCs w:val="24"/>
        </w:rPr>
        <w:t xml:space="preserve">terapeuti </w:t>
      </w:r>
      <w:r w:rsidR="00AB0E82" w:rsidRPr="006B1DE0">
        <w:rPr>
          <w:rFonts w:cs="Times New Roman"/>
          <w:szCs w:val="24"/>
        </w:rPr>
        <w:t xml:space="preserve">přirozeně ohroženi </w:t>
      </w:r>
      <w:r w:rsidR="006859F9">
        <w:rPr>
          <w:rFonts w:cs="Times New Roman"/>
          <w:szCs w:val="24"/>
        </w:rPr>
        <w:t xml:space="preserve">stresem i </w:t>
      </w:r>
      <w:r w:rsidR="00AB0E82" w:rsidRPr="006B1DE0">
        <w:rPr>
          <w:rFonts w:cs="Times New Roman"/>
          <w:szCs w:val="24"/>
        </w:rPr>
        <w:t xml:space="preserve">syndromem vyhoření, který se pojí se sníženou pracovní spokojeností (Kim et al., 2020, s. 1). </w:t>
      </w:r>
    </w:p>
    <w:p w14:paraId="1732FA3E" w14:textId="0BFC7050" w:rsidR="00AB0E82" w:rsidRPr="006B1DE0" w:rsidRDefault="00053420" w:rsidP="006D74F8">
      <w:r w:rsidRPr="006B1DE0">
        <w:t>Fyzioterapeuti pracují</w:t>
      </w:r>
      <w:r w:rsidR="00624D11">
        <w:t xml:space="preserve"> </w:t>
      </w:r>
      <w:r w:rsidRPr="006B1DE0">
        <w:t>s</w:t>
      </w:r>
      <w:r w:rsidR="00B04151">
        <w:t> </w:t>
      </w:r>
      <w:r w:rsidRPr="006B1DE0">
        <w:t>pacienty</w:t>
      </w:r>
      <w:r w:rsidR="00B04151">
        <w:t xml:space="preserve"> s poruchami </w:t>
      </w:r>
      <w:r w:rsidRPr="006B1DE0">
        <w:t>v oblasti motoriky</w:t>
      </w:r>
      <w:r w:rsidR="00624D11">
        <w:t xml:space="preserve"> a </w:t>
      </w:r>
      <w:r w:rsidR="00624D11" w:rsidRPr="006B1DE0">
        <w:t>s použitím fyzioterapeutických technik</w:t>
      </w:r>
      <w:r w:rsidR="00624D11">
        <w:t xml:space="preserve"> zlepšují </w:t>
      </w:r>
      <w:r w:rsidRPr="006B1DE0">
        <w:t>funk</w:t>
      </w:r>
      <w:r w:rsidR="009F429C">
        <w:t>čnost</w:t>
      </w:r>
      <w:r w:rsidR="00624D11">
        <w:t xml:space="preserve">, </w:t>
      </w:r>
      <w:r w:rsidRPr="006B1DE0">
        <w:t>tělesn</w:t>
      </w:r>
      <w:r w:rsidR="00624D11">
        <w:t>é,</w:t>
      </w:r>
      <w:r w:rsidRPr="006B1DE0">
        <w:t xml:space="preserve"> kognitivní a psychomotorické postižení</w:t>
      </w:r>
      <w:r w:rsidR="00624D11">
        <w:t xml:space="preserve"> </w:t>
      </w:r>
      <w:r w:rsidRPr="006B1DE0">
        <w:t>(Pustułka-Piwnik, 2014, s. 461).</w:t>
      </w:r>
      <w:r w:rsidR="00624D11">
        <w:t xml:space="preserve"> </w:t>
      </w:r>
      <w:r w:rsidRPr="006B1DE0">
        <w:t>Ergoterapeuti se zabývají</w:t>
      </w:r>
      <w:r w:rsidR="002A5926" w:rsidRPr="006B1DE0">
        <w:t xml:space="preserve"> </w:t>
      </w:r>
      <w:r w:rsidRPr="006B1DE0">
        <w:t>rehabilitac</w:t>
      </w:r>
      <w:r w:rsidR="002A5926" w:rsidRPr="006B1DE0">
        <w:t>í</w:t>
      </w:r>
      <w:r w:rsidR="003D6CFB">
        <w:t xml:space="preserve"> </w:t>
      </w:r>
      <w:r w:rsidR="002A5926" w:rsidRPr="006B1DE0">
        <w:t>s důrazem na</w:t>
      </w:r>
      <w:r w:rsidR="00624D11">
        <w:t> </w:t>
      </w:r>
      <w:r w:rsidR="002A5926" w:rsidRPr="006B1DE0">
        <w:t>soběstačnost</w:t>
      </w:r>
      <w:r w:rsidR="00624D11">
        <w:t xml:space="preserve"> </w:t>
      </w:r>
      <w:r w:rsidR="00624D11" w:rsidRPr="006B1DE0">
        <w:t>pacientů</w:t>
      </w:r>
      <w:r w:rsidRPr="006B1DE0">
        <w:t xml:space="preserve"> </w:t>
      </w:r>
      <w:r w:rsidR="00624D11">
        <w:t>v každodenních činnostech</w:t>
      </w:r>
      <w:r w:rsidR="003D6CFB">
        <w:t>, a</w:t>
      </w:r>
      <w:r w:rsidR="00187D8E">
        <w:t>ť už jsou problémy pacientů způsobené</w:t>
      </w:r>
      <w:r w:rsidRPr="006B1DE0">
        <w:t xml:space="preserve"> tělesn</w:t>
      </w:r>
      <w:r w:rsidR="00187D8E">
        <w:t>ými</w:t>
      </w:r>
      <w:r w:rsidRPr="006B1DE0">
        <w:t xml:space="preserve"> nebo duševní</w:t>
      </w:r>
      <w:r w:rsidR="00187D8E">
        <w:t>mi</w:t>
      </w:r>
      <w:r w:rsidRPr="006B1DE0">
        <w:t xml:space="preserve"> poruch</w:t>
      </w:r>
      <w:r w:rsidR="00187D8E">
        <w:t>ami</w:t>
      </w:r>
      <w:r w:rsidR="00624D11">
        <w:t xml:space="preserve">, </w:t>
      </w:r>
      <w:r w:rsidRPr="006B1DE0">
        <w:t>dočasn</w:t>
      </w:r>
      <w:r w:rsidR="00187D8E">
        <w:t>ými</w:t>
      </w:r>
      <w:r w:rsidRPr="006B1DE0">
        <w:t xml:space="preserve"> </w:t>
      </w:r>
      <w:r w:rsidR="00140AD8">
        <w:t xml:space="preserve">nebo </w:t>
      </w:r>
      <w:r w:rsidR="003D6CFB">
        <w:t>i</w:t>
      </w:r>
      <w:r w:rsidRPr="006B1DE0">
        <w:t xml:space="preserve"> trval</w:t>
      </w:r>
      <w:r w:rsidR="00187D8E">
        <w:t>ými</w:t>
      </w:r>
      <w:r w:rsidR="003D6CFB">
        <w:t xml:space="preserve"> </w:t>
      </w:r>
      <w:r w:rsidRPr="006B1DE0">
        <w:t>(Yalon-Chamovitz et al., 2010, s.</w:t>
      </w:r>
      <w:r w:rsidR="00187D8E">
        <w:t> </w:t>
      </w:r>
      <w:r w:rsidRPr="006B1DE0">
        <w:t>3; Scanlan a Still, 2013, s. 310).</w:t>
      </w:r>
    </w:p>
    <w:p w14:paraId="14C0E866" w14:textId="3E356397" w:rsidR="00AB0E82" w:rsidRPr="006B1DE0" w:rsidRDefault="00AB0E82" w:rsidP="00AB0E82">
      <w:p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K příčinám stresu ve fyzioterapii patří malá nezávislost v práci a nedostatečné uznání v</w:t>
      </w:r>
      <w:r w:rsidR="002A5926" w:rsidRPr="006B1DE0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 xml:space="preserve">rámci zdravotnictví i ve společnosti obecně (Fahim et al., 2022, s. 1005). K požadavkům kladeným na fyzioterapeuty </w:t>
      </w:r>
      <w:r w:rsidR="009F429C">
        <w:rPr>
          <w:rFonts w:cs="Times New Roman"/>
          <w:szCs w:val="24"/>
        </w:rPr>
        <w:t>se řadí</w:t>
      </w:r>
      <w:r w:rsidRPr="006B1DE0">
        <w:rPr>
          <w:rFonts w:cs="Times New Roman"/>
          <w:szCs w:val="24"/>
        </w:rPr>
        <w:t xml:space="preserve"> schopnost pracovat rychle, </w:t>
      </w:r>
      <w:r w:rsidR="00A4479D">
        <w:rPr>
          <w:rFonts w:cs="Times New Roman"/>
          <w:szCs w:val="24"/>
        </w:rPr>
        <w:t xml:space="preserve">pod časovým tlakem, věnovat se dostatečně pacientům i velkému množství </w:t>
      </w:r>
      <w:r w:rsidRPr="006B1DE0">
        <w:rPr>
          <w:rFonts w:cs="Times New Roman"/>
          <w:szCs w:val="24"/>
        </w:rPr>
        <w:t>zdravotnické dokumentace. To také může být považováno za stresor, který vede k menší spokojenosti s prací (Campo, Weiser a Koenig, 2009, s. 954).</w:t>
      </w:r>
    </w:p>
    <w:p w14:paraId="47A05A8F" w14:textId="77777777" w:rsidR="00AB0E82" w:rsidRPr="006B1DE0" w:rsidRDefault="00AB0E82" w:rsidP="00AB0E82">
      <w:pPr>
        <w:pStyle w:val="Nadpis3"/>
      </w:pPr>
      <w:bookmarkStart w:id="9" w:name="_Toc172280858"/>
      <w:r w:rsidRPr="006B1DE0">
        <w:t>Stres v ošetřovatelství</w:t>
      </w:r>
      <w:bookmarkEnd w:id="9"/>
    </w:p>
    <w:p w14:paraId="6DBF010E" w14:textId="2787DEDA" w:rsidR="00AB0E82" w:rsidRPr="006B1DE0" w:rsidRDefault="00AB0E82" w:rsidP="00AB0E82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Ošetřovatelství je označováno za mimořádně náročné povolání související se stresem vyšším, než se objevuje v běžné populaci (Johnson et al., 2014, s. 885). Stresory specifické pro</w:t>
      </w:r>
      <w:r w:rsidR="002A5926" w:rsidRPr="006B1DE0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ošetřovatelství jsou vysoké pracovní tempo, fyzická náročnost práce s ohledem na</w:t>
      </w:r>
      <w:r w:rsidR="002A5926" w:rsidRPr="006B1DE0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manipulaci s pacienty, dlouhá pracovní doba, noční směny, práce v několika zařízeních</w:t>
      </w:r>
      <w:r w:rsidR="00507D02">
        <w:rPr>
          <w:rFonts w:cs="Times New Roman"/>
          <w:szCs w:val="24"/>
        </w:rPr>
        <w:t xml:space="preserve"> současně</w:t>
      </w:r>
      <w:r w:rsidRPr="006B1DE0">
        <w:rPr>
          <w:rFonts w:cs="Times New Roman"/>
          <w:szCs w:val="24"/>
        </w:rPr>
        <w:t xml:space="preserve">, přesčasy, </w:t>
      </w:r>
      <w:r w:rsidR="00AF6AFB">
        <w:rPr>
          <w:rFonts w:cs="Times New Roman"/>
          <w:szCs w:val="24"/>
        </w:rPr>
        <w:t>vysoká emoční zátěž</w:t>
      </w:r>
      <w:r w:rsidRPr="006B1DE0">
        <w:rPr>
          <w:rFonts w:cs="Times New Roman"/>
          <w:szCs w:val="24"/>
        </w:rPr>
        <w:t>, přetížení množstvím povinnost</w:t>
      </w:r>
      <w:r w:rsidR="002A5926" w:rsidRPr="006B1DE0">
        <w:rPr>
          <w:rFonts w:cs="Times New Roman"/>
          <w:szCs w:val="24"/>
        </w:rPr>
        <w:t>í</w:t>
      </w:r>
      <w:r w:rsidRPr="006B1DE0">
        <w:rPr>
          <w:rFonts w:cs="Times New Roman"/>
          <w:szCs w:val="24"/>
        </w:rPr>
        <w:t xml:space="preserve"> a ne</w:t>
      </w:r>
      <w:r w:rsidR="002A5926" w:rsidRPr="006B1DE0">
        <w:rPr>
          <w:rFonts w:cs="Times New Roman"/>
          <w:szCs w:val="24"/>
        </w:rPr>
        <w:t>dostatečná odměna</w:t>
      </w:r>
      <w:r w:rsidRPr="006B1DE0">
        <w:rPr>
          <w:rFonts w:cs="Times New Roman"/>
          <w:szCs w:val="24"/>
        </w:rPr>
        <w:t xml:space="preserve"> (Emmanuel, 2020, s. 1–2).</w:t>
      </w:r>
    </w:p>
    <w:p w14:paraId="6E4C0E50" w14:textId="75B6FFB8" w:rsidR="002A5926" w:rsidRPr="006B1DE0" w:rsidRDefault="002A5926" w:rsidP="006D74F8">
      <w:r w:rsidRPr="006B1DE0">
        <w:lastRenderedPageBreak/>
        <w:t>Prokázala se souvislost mezi poruchami spánku při práci na směny a přítomností zaměstnaneckého stresu. Intervence by</w:t>
      </w:r>
      <w:r w:rsidR="009F429C">
        <w:t xml:space="preserve"> se </w:t>
      </w:r>
      <w:r w:rsidRPr="006B1DE0">
        <w:t>měly zaměř</w:t>
      </w:r>
      <w:r w:rsidR="009F429C">
        <w:t>it</w:t>
      </w:r>
      <w:r w:rsidRPr="006B1DE0">
        <w:t xml:space="preserve"> na prevenci spánkových poruch a pracovního stresu</w:t>
      </w:r>
      <w:r w:rsidR="009F429C">
        <w:t xml:space="preserve"> a</w:t>
      </w:r>
      <w:r w:rsidRPr="006B1DE0">
        <w:t xml:space="preserve"> měly </w:t>
      </w:r>
      <w:r w:rsidR="009F429C">
        <w:t xml:space="preserve">by </w:t>
      </w:r>
      <w:r w:rsidRPr="006B1DE0">
        <w:t>zahrnovat hodnocení a případně potřebné navýšení psychosociální podpory (D'Ettorre et al., 2020, s. 195–196).</w:t>
      </w:r>
    </w:p>
    <w:p w14:paraId="53985F82" w14:textId="261BCA50" w:rsidR="00AB0E82" w:rsidRPr="006B1DE0" w:rsidRDefault="00AB0E82" w:rsidP="00AB0E82">
      <w:p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Poptávka po sestrách na trhu práce je vysoká a stále narůstá kvůli absenci systémového řešení nedostatku sester. Důvodem je stárnutí populace a rostoucí počet osob potřebujících zdravotní péči</w:t>
      </w:r>
      <w:r w:rsidR="002A5926" w:rsidRPr="006B1DE0">
        <w:rPr>
          <w:rFonts w:cs="Times New Roman"/>
          <w:szCs w:val="24"/>
        </w:rPr>
        <w:t>. Nedostatek sester ve společnosti vede k</w:t>
      </w:r>
      <w:r w:rsidR="00AF6AFB">
        <w:rPr>
          <w:rFonts w:cs="Times New Roman"/>
          <w:szCs w:val="24"/>
        </w:rPr>
        <w:t xml:space="preserve"> jejich</w:t>
      </w:r>
      <w:r w:rsidR="002A5926" w:rsidRPr="006B1DE0">
        <w:rPr>
          <w:rFonts w:cs="Times New Roman"/>
          <w:szCs w:val="24"/>
        </w:rPr>
        <w:t> nadměrnému vytížení na</w:t>
      </w:r>
      <w:r w:rsidR="00AF6AFB">
        <w:rPr>
          <w:rFonts w:cs="Times New Roman"/>
          <w:szCs w:val="24"/>
        </w:rPr>
        <w:t> </w:t>
      </w:r>
      <w:r w:rsidR="002A5926" w:rsidRPr="006B1DE0">
        <w:rPr>
          <w:rFonts w:cs="Times New Roman"/>
          <w:szCs w:val="24"/>
        </w:rPr>
        <w:t>pracovišti</w:t>
      </w:r>
      <w:r w:rsidRPr="006B1DE0">
        <w:rPr>
          <w:rFonts w:cs="Times New Roman"/>
          <w:szCs w:val="24"/>
        </w:rPr>
        <w:t xml:space="preserve"> </w:t>
      </w:r>
      <w:bookmarkStart w:id="10" w:name="_Hlk161612993"/>
      <w:r w:rsidRPr="006B1DE0">
        <w:rPr>
          <w:rFonts w:cs="Times New Roman"/>
          <w:szCs w:val="24"/>
        </w:rPr>
        <w:t>(Piotrowski et al., 2022, s. 1–2).</w:t>
      </w:r>
    </w:p>
    <w:p w14:paraId="7915EB85" w14:textId="671A381F" w:rsidR="005133A7" w:rsidRPr="006B1DE0" w:rsidRDefault="005133A7" w:rsidP="005133A7">
      <w:pPr>
        <w:pStyle w:val="Nadpis2"/>
      </w:pPr>
      <w:bookmarkStart w:id="11" w:name="_Toc172280859"/>
      <w:r w:rsidRPr="006B1DE0">
        <w:t xml:space="preserve">Vliv </w:t>
      </w:r>
      <w:r w:rsidR="007828CC" w:rsidRPr="006B1DE0">
        <w:t xml:space="preserve">zaměstnaneckého </w:t>
      </w:r>
      <w:r w:rsidRPr="006B1DE0">
        <w:t>stresu na zdravotnické zařízení</w:t>
      </w:r>
      <w:bookmarkEnd w:id="11"/>
    </w:p>
    <w:p w14:paraId="7001099B" w14:textId="117B0206" w:rsidR="00D06D1A" w:rsidRPr="006B1DE0" w:rsidRDefault="00D06D1A" w:rsidP="00D06D1A">
      <w:pPr>
        <w:ind w:firstLine="0"/>
      </w:pPr>
      <w:r w:rsidRPr="006B1DE0">
        <w:t>Přítomnost zaměstnaneckého stresu negativně působí nejen na jednotlivé zaměstnance, ale</w:t>
      </w:r>
      <w:r w:rsidR="00CB36DE">
        <w:t> </w:t>
      </w:r>
      <w:r w:rsidRPr="006B1DE0">
        <w:t>i</w:t>
      </w:r>
      <w:r w:rsidR="000E2499" w:rsidRPr="006B1DE0">
        <w:t> </w:t>
      </w:r>
      <w:r w:rsidRPr="006B1DE0">
        <w:t>na</w:t>
      </w:r>
      <w:r w:rsidR="000E2499" w:rsidRPr="006B1DE0">
        <w:t> </w:t>
      </w:r>
      <w:r w:rsidRPr="006B1DE0">
        <w:t>celé zdravotnické zařízení</w:t>
      </w:r>
      <w:r w:rsidR="00F12D23" w:rsidRPr="006B1DE0">
        <w:t xml:space="preserve"> včetně pacientů</w:t>
      </w:r>
      <w:r w:rsidR="002B308B" w:rsidRPr="006B1DE0">
        <w:t xml:space="preserve"> </w:t>
      </w:r>
      <w:r w:rsidR="002B308B" w:rsidRPr="006B1DE0">
        <w:rPr>
          <w:lang w:eastAsia="cs-CZ"/>
        </w:rPr>
        <w:t>(</w:t>
      </w:r>
      <w:r w:rsidR="002B308B" w:rsidRPr="006B1DE0">
        <w:rPr>
          <w:rFonts w:cs="Times New Roman"/>
          <w:shd w:val="clear" w:color="auto" w:fill="FFFFFF"/>
        </w:rPr>
        <w:t>Labrague et al., 2018, s. 1346–1350)</w:t>
      </w:r>
      <w:r w:rsidR="0042458B" w:rsidRPr="006B1DE0">
        <w:t>.</w:t>
      </w:r>
    </w:p>
    <w:p w14:paraId="0DD3921E" w14:textId="3600F0D8" w:rsidR="005133A7" w:rsidRPr="006B1DE0" w:rsidRDefault="005133A7" w:rsidP="005133A7">
      <w:pPr>
        <w:pStyle w:val="Nadpis3"/>
      </w:pPr>
      <w:bookmarkStart w:id="12" w:name="_Toc172280860"/>
      <w:r w:rsidRPr="006B1DE0">
        <w:t>Produktivita</w:t>
      </w:r>
      <w:bookmarkEnd w:id="12"/>
    </w:p>
    <w:p w14:paraId="0F96F60E" w14:textId="72A684D3" w:rsidR="00F12D23" w:rsidRPr="006B1DE0" w:rsidRDefault="00F12D23" w:rsidP="00FF4715">
      <w:pPr>
        <w:ind w:firstLine="0"/>
      </w:pPr>
      <w:r w:rsidRPr="006B1DE0">
        <w:t>Produktivita je určujícím faktorem nákladové efektivity (Cookson et al., 2017, s. 209). Produktivní pracovníci jsou</w:t>
      </w:r>
      <w:r w:rsidR="004152AF" w:rsidRPr="006B1DE0">
        <w:t xml:space="preserve"> klíčem k úspěchu organizace</w:t>
      </w:r>
      <w:r w:rsidRPr="006B1DE0">
        <w:t xml:space="preserve">, protože </w:t>
      </w:r>
      <w:r w:rsidR="004152AF" w:rsidRPr="006B1DE0">
        <w:t xml:space="preserve">zvyšují efektivní využití lidských zdrojů </w:t>
      </w:r>
      <w:r w:rsidR="004152AF" w:rsidRPr="006B1DE0">
        <w:rPr>
          <w:rFonts w:cs="Times New Roman"/>
          <w:shd w:val="clear" w:color="auto" w:fill="FFFFFF"/>
        </w:rPr>
        <w:t xml:space="preserve">(Rani, Kumar a Singh, 2021, s. 21). </w:t>
      </w:r>
      <w:r w:rsidR="005133A7" w:rsidRPr="006B1DE0">
        <w:t>Zvýšený pracovní stres souvisí se sníženou produktivitou</w:t>
      </w:r>
      <w:r w:rsidR="00E203BC" w:rsidRPr="006B1DE0">
        <w:t xml:space="preserve"> práce</w:t>
      </w:r>
      <w:r w:rsidR="00AB5831" w:rsidRPr="006B1DE0">
        <w:rPr>
          <w:rFonts w:cs="Times New Roman"/>
          <w:shd w:val="clear" w:color="auto" w:fill="FFFFFF"/>
        </w:rPr>
        <w:t xml:space="preserve"> </w:t>
      </w:r>
      <w:r w:rsidR="00064CD3" w:rsidRPr="006B1DE0">
        <w:rPr>
          <w:rFonts w:cs="Times New Roman"/>
          <w:shd w:val="clear" w:color="auto" w:fill="FFFFFF"/>
        </w:rPr>
        <w:t>a neefektivní organizac</w:t>
      </w:r>
      <w:r w:rsidR="0039748F" w:rsidRPr="006B1DE0">
        <w:rPr>
          <w:rFonts w:cs="Times New Roman"/>
          <w:shd w:val="clear" w:color="auto" w:fill="FFFFFF"/>
        </w:rPr>
        <w:t>í</w:t>
      </w:r>
      <w:r w:rsidR="00064CD3" w:rsidRPr="006B1DE0">
        <w:rPr>
          <w:rFonts w:cs="Times New Roman"/>
          <w:shd w:val="clear" w:color="auto" w:fill="FFFFFF"/>
        </w:rPr>
        <w:t xml:space="preserve"> činností </w:t>
      </w:r>
      <w:r w:rsidR="00AB5831" w:rsidRPr="006B1DE0">
        <w:rPr>
          <w:rFonts w:cs="Times New Roman"/>
          <w:shd w:val="clear" w:color="auto" w:fill="FFFFFF"/>
        </w:rPr>
        <w:t>(Rani, Kumar a Singh, 2021, s. 21</w:t>
      </w:r>
      <w:r w:rsidR="00064CD3" w:rsidRPr="006B1DE0">
        <w:rPr>
          <w:rFonts w:cs="Times New Roman"/>
          <w:shd w:val="clear" w:color="auto" w:fill="FFFFFF"/>
        </w:rPr>
        <w:t xml:space="preserve">; </w:t>
      </w:r>
      <w:r w:rsidR="00064CD3" w:rsidRPr="006B1DE0">
        <w:rPr>
          <w:lang w:eastAsia="cs-CZ"/>
        </w:rPr>
        <w:t>Jia et</w:t>
      </w:r>
      <w:r w:rsidR="000E2499" w:rsidRPr="006B1DE0">
        <w:rPr>
          <w:lang w:eastAsia="cs-CZ"/>
        </w:rPr>
        <w:t> </w:t>
      </w:r>
      <w:r w:rsidR="00064CD3" w:rsidRPr="006B1DE0">
        <w:rPr>
          <w:lang w:eastAsia="cs-CZ"/>
        </w:rPr>
        <w:t>al., 2022, s. 2</w:t>
      </w:r>
      <w:r w:rsidR="00AB5831" w:rsidRPr="006B1DE0">
        <w:rPr>
          <w:rFonts w:cs="Times New Roman"/>
          <w:shd w:val="clear" w:color="auto" w:fill="FFFFFF"/>
        </w:rPr>
        <w:t>)</w:t>
      </w:r>
      <w:r w:rsidR="005133A7" w:rsidRPr="006B1DE0">
        <w:t>.</w:t>
      </w:r>
    </w:p>
    <w:p w14:paraId="57F6598D" w14:textId="20B45377" w:rsidR="005133A7" w:rsidRPr="006B1DE0" w:rsidRDefault="001C6D00" w:rsidP="00CB36DE">
      <w:r w:rsidRPr="006B1DE0">
        <w:t>Stres v kombinaci s</w:t>
      </w:r>
      <w:r w:rsidR="00AF6AFB">
        <w:t> </w:t>
      </w:r>
      <w:r w:rsidRPr="006B1DE0">
        <w:t>únavou</w:t>
      </w:r>
      <w:r w:rsidR="00AF6AFB">
        <w:t xml:space="preserve"> </w:t>
      </w:r>
      <w:r w:rsidRPr="006B1DE0">
        <w:t xml:space="preserve">může narušit bystrost, soustředění </w:t>
      </w:r>
      <w:r w:rsidR="009F429C">
        <w:t xml:space="preserve">i </w:t>
      </w:r>
      <w:r w:rsidRPr="006B1DE0">
        <w:t>paměť, což vede k neoptimálnímu procesu rozhodování (Thompson</w:t>
      </w:r>
      <w:r w:rsidR="00C022C4" w:rsidRPr="006B1DE0">
        <w:t>,</w:t>
      </w:r>
      <w:r w:rsidRPr="006B1DE0">
        <w:t xml:space="preserve"> 2010</w:t>
      </w:r>
      <w:r w:rsidR="00C022C4" w:rsidRPr="006B1DE0">
        <w:t>, 109–111</w:t>
      </w:r>
      <w:r w:rsidRPr="006B1DE0">
        <w:t>). N</w:t>
      </w:r>
      <w:r w:rsidR="008E2130" w:rsidRPr="006B1DE0">
        <w:t>egativně ovliv</w:t>
      </w:r>
      <w:r w:rsidRPr="006B1DE0">
        <w:t xml:space="preserve">něná </w:t>
      </w:r>
      <w:r w:rsidR="008E2130" w:rsidRPr="006B1DE0">
        <w:t>schopnost rozhodování ve zdravotnictví může ohrozit zdraví pacientů a</w:t>
      </w:r>
      <w:r w:rsidR="000E2499" w:rsidRPr="006B1DE0">
        <w:t> </w:t>
      </w:r>
      <w:r w:rsidR="008E2130" w:rsidRPr="006B1DE0">
        <w:t xml:space="preserve">v případě vedoucích zaměstnanců </w:t>
      </w:r>
      <w:r w:rsidRPr="006B1DE0">
        <w:t xml:space="preserve">také </w:t>
      </w:r>
      <w:r w:rsidR="008E2130" w:rsidRPr="006B1DE0">
        <w:t>prosperitu organizace (Shirey, Ebright a McDaniel, 2013</w:t>
      </w:r>
      <w:r w:rsidRPr="006B1DE0">
        <w:t>, s. 29</w:t>
      </w:r>
      <w:r w:rsidR="008E2130" w:rsidRPr="006B1DE0">
        <w:t>).</w:t>
      </w:r>
      <w:r w:rsidR="00F12D23" w:rsidRPr="006B1DE0">
        <w:t xml:space="preserve"> Pokud je</w:t>
      </w:r>
      <w:r w:rsidR="00AF6AFB">
        <w:t> </w:t>
      </w:r>
      <w:r w:rsidR="00F12D23" w:rsidRPr="006B1DE0">
        <w:t>kolektiv charakterizován vysokou produktivitou sester a adekvátním vedením, méně často dochází k chybám zdravotnického personálu (</w:t>
      </w:r>
      <w:r w:rsidR="00F12D23" w:rsidRPr="006B1DE0">
        <w:rPr>
          <w:rFonts w:cs="Times New Roman"/>
          <w:shd w:val="clear" w:color="auto" w:fill="FFFFFF"/>
        </w:rPr>
        <w:t>O'Brien-Pallas, 2010, s.</w:t>
      </w:r>
      <w:r w:rsidR="000E2499" w:rsidRPr="006B1DE0">
        <w:rPr>
          <w:rFonts w:cs="Times New Roman"/>
          <w:shd w:val="clear" w:color="auto" w:fill="FFFFFF"/>
        </w:rPr>
        <w:t> </w:t>
      </w:r>
      <w:r w:rsidR="00F12D23" w:rsidRPr="006B1DE0">
        <w:rPr>
          <w:rFonts w:cs="Times New Roman"/>
          <w:shd w:val="clear" w:color="auto" w:fill="FFFFFF"/>
        </w:rPr>
        <w:t>1082</w:t>
      </w:r>
      <w:r w:rsidR="00F12D23" w:rsidRPr="006B1DE0">
        <w:t>).</w:t>
      </w:r>
    </w:p>
    <w:p w14:paraId="132914FF" w14:textId="6E7B095D" w:rsidR="004152AF" w:rsidRPr="006B1DE0" w:rsidRDefault="004152AF" w:rsidP="003C2976">
      <w:pPr>
        <w:pStyle w:val="Nadpis3"/>
      </w:pPr>
      <w:bookmarkStart w:id="13" w:name="_Toc172280861"/>
      <w:r w:rsidRPr="006B1DE0">
        <w:t>Absence</w:t>
      </w:r>
      <w:bookmarkEnd w:id="13"/>
    </w:p>
    <w:p w14:paraId="1DA7C062" w14:textId="5E35F4DC" w:rsidR="0057724D" w:rsidRPr="006B1DE0" w:rsidRDefault="000E2499" w:rsidP="0053778D">
      <w:pPr>
        <w:ind w:firstLine="0"/>
        <w:rPr>
          <w:lang w:eastAsia="cs-CZ"/>
        </w:rPr>
      </w:pPr>
      <w:r w:rsidRPr="006B1DE0">
        <w:t>Časté a</w:t>
      </w:r>
      <w:r w:rsidR="00562386" w:rsidRPr="006B1DE0">
        <w:t>bsence sester j</w:t>
      </w:r>
      <w:r w:rsidRPr="006B1DE0">
        <w:t>sou</w:t>
      </w:r>
      <w:r w:rsidR="00562386" w:rsidRPr="006B1DE0">
        <w:t xml:space="preserve"> komplikací pro zaměstnavatele v oblasti finanční i v oblasti kvality poskytované péče. </w:t>
      </w:r>
      <w:r w:rsidR="009F429C">
        <w:t>S</w:t>
      </w:r>
      <w:r w:rsidR="00562386" w:rsidRPr="006B1DE0">
        <w:t>tres</w:t>
      </w:r>
      <w:r w:rsidR="009F429C">
        <w:t xml:space="preserve"> </w:t>
      </w:r>
      <w:r w:rsidR="00562386" w:rsidRPr="006B1DE0">
        <w:t>zvyšuje množství absencí u sester (Davey, 2009, s. 312–313).</w:t>
      </w:r>
      <w:r w:rsidR="00C352C2" w:rsidRPr="006B1DE0">
        <w:t xml:space="preserve"> </w:t>
      </w:r>
      <w:r w:rsidR="0057724D" w:rsidRPr="006B1DE0">
        <w:rPr>
          <w:lang w:eastAsia="cs-CZ"/>
        </w:rPr>
        <w:t>Vysvětlením častých absencí</w:t>
      </w:r>
      <w:r w:rsidRPr="006B1DE0">
        <w:rPr>
          <w:lang w:eastAsia="cs-CZ"/>
        </w:rPr>
        <w:t xml:space="preserve"> </w:t>
      </w:r>
      <w:r w:rsidR="0057724D" w:rsidRPr="006B1DE0">
        <w:rPr>
          <w:lang w:eastAsia="cs-CZ"/>
        </w:rPr>
        <w:t>může být chronický stres způsobený náročnými pracovními požadavky, kdy se předpokládá, že nepřítomnost na pracovišti je jistý způsob zvládání situace</w:t>
      </w:r>
      <w:r w:rsidR="0053778D" w:rsidRPr="006B1DE0">
        <w:rPr>
          <w:lang w:eastAsia="cs-CZ"/>
        </w:rPr>
        <w:t xml:space="preserve"> (</w:t>
      </w:r>
      <w:r w:rsidR="0053778D" w:rsidRPr="006B1DE0">
        <w:rPr>
          <w:rFonts w:cs="Times New Roman"/>
          <w:shd w:val="clear" w:color="auto" w:fill="FFFFFF"/>
        </w:rPr>
        <w:t>Schaufeli, Bakker a Van Rhenen, 2009, s. 896)</w:t>
      </w:r>
      <w:r w:rsidR="0057724D" w:rsidRPr="006B1DE0">
        <w:rPr>
          <w:lang w:eastAsia="cs-CZ"/>
        </w:rPr>
        <w:t>.</w:t>
      </w:r>
      <w:r w:rsidR="0053778D" w:rsidRPr="006B1DE0">
        <w:rPr>
          <w:lang w:eastAsia="cs-CZ"/>
        </w:rPr>
        <w:t xml:space="preserve"> </w:t>
      </w:r>
      <w:r w:rsidR="009F429C" w:rsidRPr="006B1DE0">
        <w:t xml:space="preserve">Negativní vliv stresu na zdraví vede k častým absencím z důvodu nemoci </w:t>
      </w:r>
      <w:r w:rsidR="009F429C" w:rsidRPr="006B1DE0">
        <w:rPr>
          <w:lang w:eastAsia="cs-CZ"/>
        </w:rPr>
        <w:t>(Jia et al., 2022, s.</w:t>
      </w:r>
      <w:r w:rsidR="009F429C">
        <w:rPr>
          <w:lang w:eastAsia="cs-CZ"/>
        </w:rPr>
        <w:t> </w:t>
      </w:r>
      <w:r w:rsidR="009F429C" w:rsidRPr="006B1DE0">
        <w:rPr>
          <w:lang w:eastAsia="cs-CZ"/>
        </w:rPr>
        <w:t>7).</w:t>
      </w:r>
      <w:r w:rsidR="009F429C">
        <w:rPr>
          <w:lang w:eastAsia="cs-CZ"/>
        </w:rPr>
        <w:t xml:space="preserve"> </w:t>
      </w:r>
      <w:r w:rsidR="0053778D" w:rsidRPr="006B1DE0">
        <w:rPr>
          <w:lang w:eastAsia="cs-CZ"/>
        </w:rPr>
        <w:t>Nedobrovolná absence je spojena s</w:t>
      </w:r>
      <w:r w:rsidR="009F429C">
        <w:rPr>
          <w:lang w:eastAsia="cs-CZ"/>
        </w:rPr>
        <w:t> </w:t>
      </w:r>
      <w:r w:rsidR="0053778D" w:rsidRPr="006B1DE0">
        <w:rPr>
          <w:lang w:eastAsia="cs-CZ"/>
        </w:rPr>
        <w:t>pracovním stresem, zatímco dobrovolná absence poukazuje na nízkou motivaci zaměstnanců (</w:t>
      </w:r>
      <w:r w:rsidR="0053778D" w:rsidRPr="006B1DE0">
        <w:rPr>
          <w:rFonts w:cs="Times New Roman"/>
          <w:shd w:val="clear" w:color="auto" w:fill="FFFFFF"/>
        </w:rPr>
        <w:t>Schaufeli, Bakker a Van Rhenen, 2009, s. 912)</w:t>
      </w:r>
      <w:r w:rsidR="0053778D" w:rsidRPr="006B1DE0">
        <w:rPr>
          <w:lang w:eastAsia="cs-CZ"/>
        </w:rPr>
        <w:t>.</w:t>
      </w:r>
    </w:p>
    <w:p w14:paraId="7B38E8C7" w14:textId="30713E90" w:rsidR="00CF367F" w:rsidRPr="006B1DE0" w:rsidRDefault="00CF367F" w:rsidP="00CF367F">
      <w:pPr>
        <w:pStyle w:val="Nadpis3"/>
      </w:pPr>
      <w:bookmarkStart w:id="14" w:name="_Toc172280862"/>
      <w:r w:rsidRPr="006B1DE0">
        <w:lastRenderedPageBreak/>
        <w:t>Pracovní úrazy</w:t>
      </w:r>
      <w:bookmarkEnd w:id="14"/>
    </w:p>
    <w:p w14:paraId="179837E5" w14:textId="7D47B5CB" w:rsidR="00151036" w:rsidRPr="006B1DE0" w:rsidRDefault="00151036" w:rsidP="00151036">
      <w:pPr>
        <w:ind w:firstLine="0"/>
      </w:pPr>
      <w:r w:rsidRPr="006B1DE0">
        <w:t xml:space="preserve">Snížení </w:t>
      </w:r>
      <w:r w:rsidR="009F429C">
        <w:t xml:space="preserve">počtu </w:t>
      </w:r>
      <w:r w:rsidRPr="006B1DE0">
        <w:t>p</w:t>
      </w:r>
      <w:r w:rsidR="003405B9" w:rsidRPr="006B1DE0">
        <w:t>racovní</w:t>
      </w:r>
      <w:r w:rsidRPr="006B1DE0">
        <w:t>ch</w:t>
      </w:r>
      <w:r w:rsidR="003405B9" w:rsidRPr="006B1DE0">
        <w:t xml:space="preserve"> úraz</w:t>
      </w:r>
      <w:r w:rsidRPr="006B1DE0">
        <w:t>ů</w:t>
      </w:r>
      <w:r w:rsidR="003405B9" w:rsidRPr="006B1DE0">
        <w:t xml:space="preserve"> a nemoc</w:t>
      </w:r>
      <w:r w:rsidRPr="006B1DE0">
        <w:t>í</w:t>
      </w:r>
      <w:r w:rsidR="003405B9" w:rsidRPr="006B1DE0">
        <w:t xml:space="preserve"> z povolání j</w:t>
      </w:r>
      <w:r w:rsidRPr="006B1DE0">
        <w:t>e</w:t>
      </w:r>
      <w:r w:rsidR="003405B9" w:rsidRPr="006B1DE0">
        <w:t xml:space="preserve"> pro mnoho organizací prioritou, protože se </w:t>
      </w:r>
      <w:r w:rsidR="00F86060">
        <w:t>pojí</w:t>
      </w:r>
      <w:r w:rsidR="003405B9" w:rsidRPr="006B1DE0">
        <w:t xml:space="preserve"> s ekonomickou náročností a nemožností efektivně využít lidské zdroje (Halbesleben, 2010, s. 1). </w:t>
      </w:r>
      <w:r w:rsidR="009F429C" w:rsidRPr="009F429C">
        <w:t xml:space="preserve">Není možné říct, že přímo stres vede k úrazu, ale emocionální </w:t>
      </w:r>
      <w:r w:rsidR="00F86060">
        <w:t>a</w:t>
      </w:r>
      <w:r w:rsidR="009F429C" w:rsidRPr="009F429C">
        <w:t xml:space="preserve"> behaviorální reakce na stres zvyšují riziko zranění (Barling, Loughlin a Kelloway, 2002 s. 489–490). Neschopnost se dostatečně koncentrovat na pracovní úkony vede k častějším pracovním úrazům (Clark</w:t>
      </w:r>
      <w:r w:rsidR="004A71B6">
        <w:t>e</w:t>
      </w:r>
      <w:r w:rsidR="009F429C" w:rsidRPr="009F429C">
        <w:t>, 2012, s. 387). P</w:t>
      </w:r>
      <w:r w:rsidR="00F86060" w:rsidRPr="009F429C">
        <w:t xml:space="preserve">řítomnost distresu </w:t>
      </w:r>
      <w:r w:rsidR="00F86060">
        <w:t xml:space="preserve">negativně působí na schopnost jedince dodržovat </w:t>
      </w:r>
      <w:r w:rsidR="00F86060" w:rsidRPr="009F429C">
        <w:t>bezpečnostní</w:t>
      </w:r>
      <w:r w:rsidR="00F86060">
        <w:t xml:space="preserve"> opatření.</w:t>
      </w:r>
      <w:r w:rsidR="00AF6AFB">
        <w:t xml:space="preserve"> </w:t>
      </w:r>
      <w:r w:rsidRPr="006B1DE0">
        <w:t xml:space="preserve">Pracovní úrazy jsou </w:t>
      </w:r>
      <w:r w:rsidR="00AF6AFB">
        <w:t xml:space="preserve">ve zdravotnictví </w:t>
      </w:r>
      <w:r w:rsidRPr="006B1DE0">
        <w:t>časté a destruktivní pro osoby, organizace i</w:t>
      </w:r>
      <w:r w:rsidR="00F12D23" w:rsidRPr="006B1DE0">
        <w:t> </w:t>
      </w:r>
      <w:r w:rsidRPr="006B1DE0">
        <w:t>společnost (Fullarton a Stokes, 2007, s. 28</w:t>
      </w:r>
      <w:r w:rsidR="00F86060">
        <w:t>–30</w:t>
      </w:r>
      <w:r w:rsidRPr="006B1DE0">
        <w:t>).</w:t>
      </w:r>
    </w:p>
    <w:p w14:paraId="3A50B226" w14:textId="1C126940" w:rsidR="004152AF" w:rsidRPr="006B1DE0" w:rsidRDefault="003C2976" w:rsidP="003C2976">
      <w:pPr>
        <w:pStyle w:val="Nadpis3"/>
      </w:pPr>
      <w:bookmarkStart w:id="15" w:name="_Toc172280863"/>
      <w:r w:rsidRPr="006B1DE0">
        <w:t>P</w:t>
      </w:r>
      <w:r w:rsidR="004152AF" w:rsidRPr="006B1DE0">
        <w:t>articipace</w:t>
      </w:r>
      <w:bookmarkEnd w:id="15"/>
    </w:p>
    <w:p w14:paraId="36A64DC3" w14:textId="77777777" w:rsidR="006A6B64" w:rsidRPr="006B1DE0" w:rsidRDefault="00C47028" w:rsidP="00F12D23">
      <w:pPr>
        <w:ind w:firstLine="0"/>
        <w:rPr>
          <w:lang w:eastAsia="cs-CZ"/>
        </w:rPr>
      </w:pPr>
      <w:r w:rsidRPr="006B1DE0">
        <w:rPr>
          <w:lang w:eastAsia="cs-CZ"/>
        </w:rPr>
        <w:t>Motivovaní zdravotníci jsou více flexibilní, lépe se adaptují na změny, vykazují vyšší míru optimismu a psychické pohody (</w:t>
      </w:r>
      <w:r w:rsidRPr="006B1DE0">
        <w:t>Fang et al., 2018, s. 33)</w:t>
      </w:r>
      <w:r w:rsidRPr="006B1DE0">
        <w:rPr>
          <w:lang w:eastAsia="cs-CZ"/>
        </w:rPr>
        <w:t>.</w:t>
      </w:r>
      <w:r w:rsidR="001B77A8" w:rsidRPr="006B1DE0">
        <w:t xml:space="preserve"> </w:t>
      </w:r>
      <w:r w:rsidR="00461BF5" w:rsidRPr="006B1DE0">
        <w:rPr>
          <w:lang w:eastAsia="cs-CZ"/>
        </w:rPr>
        <w:t>Management organizace by měl usilovat o z</w:t>
      </w:r>
      <w:r w:rsidR="00117131" w:rsidRPr="006B1DE0">
        <w:rPr>
          <w:lang w:eastAsia="cs-CZ"/>
        </w:rPr>
        <w:t>lepšování firemní kultury</w:t>
      </w:r>
      <w:r w:rsidR="00F570D3" w:rsidRPr="006B1DE0">
        <w:rPr>
          <w:lang w:eastAsia="cs-CZ"/>
        </w:rPr>
        <w:t xml:space="preserve"> a </w:t>
      </w:r>
      <w:r w:rsidR="00117131" w:rsidRPr="006B1DE0">
        <w:rPr>
          <w:lang w:eastAsia="cs-CZ"/>
        </w:rPr>
        <w:t>péči o duševní zdraví svých zaměstnanců, protože altruisticky</w:t>
      </w:r>
      <w:r w:rsidR="00461BF5" w:rsidRPr="006B1DE0">
        <w:rPr>
          <w:lang w:eastAsia="cs-CZ"/>
        </w:rPr>
        <w:t xml:space="preserve"> motivovaní zdravotníci lépe zvládají stres</w:t>
      </w:r>
      <w:r w:rsidR="00117131" w:rsidRPr="006B1DE0">
        <w:rPr>
          <w:lang w:eastAsia="cs-CZ"/>
        </w:rPr>
        <w:t xml:space="preserve"> (Deng et al., 2019, s. 713).</w:t>
      </w:r>
      <w:r w:rsidR="009E3D20" w:rsidRPr="006B1DE0">
        <w:rPr>
          <w:lang w:eastAsia="cs-CZ"/>
        </w:rPr>
        <w:t xml:space="preserve"> </w:t>
      </w:r>
    </w:p>
    <w:p w14:paraId="191AAC21" w14:textId="00AD2634" w:rsidR="00C47028" w:rsidRPr="006B1DE0" w:rsidRDefault="009E3D20" w:rsidP="004A71B6">
      <w:pPr>
        <w:rPr>
          <w:rFonts w:ascii="Arial" w:eastAsia="Times New Roman" w:hAnsi="Arial" w:cs="Arial"/>
          <w:kern w:val="0"/>
          <w:szCs w:val="24"/>
          <w:lang w:eastAsia="cs-CZ"/>
          <w14:ligatures w14:val="none"/>
        </w:rPr>
      </w:pPr>
      <w:r w:rsidRPr="006B1DE0">
        <w:t>Ne</w:t>
      </w:r>
      <w:r w:rsidRPr="006B1DE0">
        <w:rPr>
          <w:lang w:eastAsia="cs-CZ"/>
        </w:rPr>
        <w:t>jasn</w:t>
      </w:r>
      <w:r w:rsidRPr="006B1DE0">
        <w:t>á pracovní očekávání</w:t>
      </w:r>
      <w:r w:rsidRPr="006B1DE0">
        <w:rPr>
          <w:lang w:eastAsia="cs-CZ"/>
        </w:rPr>
        <w:t xml:space="preserve"> působí vznik pracovního stresu.</w:t>
      </w:r>
      <w:r w:rsidR="006B6B2B" w:rsidRPr="006B1DE0">
        <w:rPr>
          <w:lang w:eastAsia="cs-CZ"/>
        </w:rPr>
        <w:t xml:space="preserve"> Čím vyšší je </w:t>
      </w:r>
      <w:r w:rsidR="006A6B64" w:rsidRPr="006B1DE0">
        <w:rPr>
          <w:lang w:eastAsia="cs-CZ"/>
        </w:rPr>
        <w:t>motivace a</w:t>
      </w:r>
      <w:r w:rsidR="00D94C6C">
        <w:rPr>
          <w:lang w:eastAsia="cs-CZ"/>
        </w:rPr>
        <w:t> </w:t>
      </w:r>
      <w:r w:rsidR="006B6B2B" w:rsidRPr="006B1DE0">
        <w:rPr>
          <w:lang w:eastAsia="cs-CZ"/>
        </w:rPr>
        <w:t xml:space="preserve">pracovní nasazení, tím kratší dobu trvá </w:t>
      </w:r>
      <w:r w:rsidR="00507D02">
        <w:rPr>
          <w:lang w:eastAsia="cs-CZ"/>
        </w:rPr>
        <w:t xml:space="preserve">nevyhnutelná </w:t>
      </w:r>
      <w:r w:rsidR="006B6B2B" w:rsidRPr="006B1DE0">
        <w:rPr>
          <w:lang w:eastAsia="cs-CZ"/>
        </w:rPr>
        <w:t>absence zaměst</w:t>
      </w:r>
      <w:r w:rsidR="00D47D5E" w:rsidRPr="006B1DE0">
        <w:rPr>
          <w:lang w:eastAsia="cs-CZ"/>
        </w:rPr>
        <w:t>n</w:t>
      </w:r>
      <w:r w:rsidR="006B6B2B" w:rsidRPr="006B1DE0">
        <w:rPr>
          <w:lang w:eastAsia="cs-CZ"/>
        </w:rPr>
        <w:t>ance</w:t>
      </w:r>
      <w:r w:rsidR="00D47D5E" w:rsidRPr="006B1DE0">
        <w:rPr>
          <w:lang w:eastAsia="cs-CZ"/>
        </w:rPr>
        <w:t xml:space="preserve"> (</w:t>
      </w:r>
      <w:r w:rsidR="00D47D5E" w:rsidRPr="006B1DE0">
        <w:rPr>
          <w:rFonts w:cs="Times New Roman"/>
          <w:shd w:val="clear" w:color="auto" w:fill="FFFFFF"/>
        </w:rPr>
        <w:t>O'Brien-Pallas, 2010, s.</w:t>
      </w:r>
      <w:r w:rsidR="00F86060">
        <w:rPr>
          <w:rFonts w:cs="Times New Roman"/>
          <w:shd w:val="clear" w:color="auto" w:fill="FFFFFF"/>
        </w:rPr>
        <w:t xml:space="preserve"> </w:t>
      </w:r>
      <w:r w:rsidR="00F86060" w:rsidRPr="006B1DE0">
        <w:rPr>
          <w:rFonts w:cs="Times New Roman"/>
          <w:shd w:val="clear" w:color="auto" w:fill="FFFFFF"/>
        </w:rPr>
        <w:t>1084</w:t>
      </w:r>
      <w:r w:rsidR="00F86060">
        <w:rPr>
          <w:rFonts w:cs="Times New Roman"/>
          <w:shd w:val="clear" w:color="auto" w:fill="FFFFFF"/>
        </w:rPr>
        <w:t>–</w:t>
      </w:r>
      <w:r w:rsidR="00D47D5E" w:rsidRPr="006B1DE0">
        <w:rPr>
          <w:rFonts w:cs="Times New Roman"/>
          <w:shd w:val="clear" w:color="auto" w:fill="FFFFFF"/>
        </w:rPr>
        <w:t>1090</w:t>
      </w:r>
      <w:r w:rsidR="00D47D5E" w:rsidRPr="006B1DE0">
        <w:rPr>
          <w:lang w:eastAsia="cs-CZ"/>
        </w:rPr>
        <w:t>). Nižší míra pracovního stresu je spojována s vyšším pracovním nasazením (</w:t>
      </w:r>
      <w:r w:rsidR="00D47D5E" w:rsidRPr="006B1DE0">
        <w:rPr>
          <w:rFonts w:cs="Times New Roman"/>
          <w:shd w:val="clear" w:color="auto" w:fill="FFFFFF"/>
        </w:rPr>
        <w:t>Labrague et</w:t>
      </w:r>
      <w:r w:rsidR="00D94C6C">
        <w:rPr>
          <w:rFonts w:cs="Times New Roman"/>
          <w:shd w:val="clear" w:color="auto" w:fill="FFFFFF"/>
        </w:rPr>
        <w:t> </w:t>
      </w:r>
      <w:r w:rsidR="00D47D5E" w:rsidRPr="006B1DE0">
        <w:rPr>
          <w:rFonts w:cs="Times New Roman"/>
          <w:shd w:val="clear" w:color="auto" w:fill="FFFFFF"/>
        </w:rPr>
        <w:t>al., 2018, s. 1353). Snížit pracovní stres a zároveň zvýšit pracovní nasazení je</w:t>
      </w:r>
      <w:r w:rsidR="00507D02">
        <w:rPr>
          <w:rFonts w:cs="Times New Roman"/>
          <w:shd w:val="clear" w:color="auto" w:fill="FFFFFF"/>
        </w:rPr>
        <w:t> </w:t>
      </w:r>
      <w:r w:rsidR="00D47D5E" w:rsidRPr="006B1DE0">
        <w:rPr>
          <w:rFonts w:cs="Times New Roman"/>
          <w:shd w:val="clear" w:color="auto" w:fill="FFFFFF"/>
        </w:rPr>
        <w:t>možné skrz sociální podporu ze</w:t>
      </w:r>
      <w:r w:rsidR="000E2499" w:rsidRPr="006B1DE0">
        <w:rPr>
          <w:rFonts w:cs="Times New Roman"/>
          <w:shd w:val="clear" w:color="auto" w:fill="FFFFFF"/>
        </w:rPr>
        <w:t> </w:t>
      </w:r>
      <w:r w:rsidR="00D47D5E" w:rsidRPr="006B1DE0">
        <w:rPr>
          <w:rFonts w:cs="Times New Roman"/>
          <w:shd w:val="clear" w:color="auto" w:fill="FFFFFF"/>
        </w:rPr>
        <w:t>strany nadřízených i kolegů (</w:t>
      </w:r>
      <w:r w:rsidR="00D47D5E" w:rsidRPr="006B1DE0">
        <w:t>Van Bogaert et al., 2014</w:t>
      </w:r>
      <w:r w:rsidR="00B27808" w:rsidRPr="006B1DE0">
        <w:t>, s.</w:t>
      </w:r>
      <w:r w:rsidR="00507D02">
        <w:t> </w:t>
      </w:r>
      <w:r w:rsidR="00B27808" w:rsidRPr="006B1DE0">
        <w:t>1123</w:t>
      </w:r>
      <w:r w:rsidR="00D47D5E" w:rsidRPr="006B1DE0">
        <w:rPr>
          <w:rFonts w:cs="Times New Roman"/>
          <w:shd w:val="clear" w:color="auto" w:fill="FFFFFF"/>
        </w:rPr>
        <w:t xml:space="preserve">). </w:t>
      </w:r>
    </w:p>
    <w:p w14:paraId="4AB7B88F" w14:textId="54879EF7" w:rsidR="003C2976" w:rsidRPr="006B1DE0" w:rsidRDefault="003C2976" w:rsidP="003C2976">
      <w:pPr>
        <w:pStyle w:val="Nadpis3"/>
        <w:rPr>
          <w:rFonts w:eastAsia="Times New Roman"/>
          <w:lang w:eastAsia="cs-CZ"/>
        </w:rPr>
      </w:pPr>
      <w:bookmarkStart w:id="16" w:name="_Toc172280864"/>
      <w:r w:rsidRPr="006B1DE0">
        <w:rPr>
          <w:rFonts w:eastAsia="Times New Roman"/>
          <w:lang w:eastAsia="cs-CZ"/>
        </w:rPr>
        <w:t>Fluktuace</w:t>
      </w:r>
      <w:bookmarkEnd w:id="16"/>
    </w:p>
    <w:p w14:paraId="4F9DAA95" w14:textId="3E8A884A" w:rsidR="00702222" w:rsidRPr="006B1DE0" w:rsidRDefault="00F570D3" w:rsidP="00702222">
      <w:pPr>
        <w:ind w:firstLine="0"/>
        <w:rPr>
          <w:lang w:eastAsia="cs-CZ"/>
        </w:rPr>
      </w:pPr>
      <w:r w:rsidRPr="006B1DE0">
        <w:rPr>
          <w:lang w:eastAsia="cs-CZ"/>
        </w:rPr>
        <w:t>Tendence opustit zaměstnání je vyšší, pokud je zvýšený pracovní stres, a naopak je nižší, když je silná pracovní motivace (Jia et al., 2022, s. 1).</w:t>
      </w:r>
      <w:r w:rsidR="006A6B64" w:rsidRPr="006B1DE0">
        <w:rPr>
          <w:lang w:eastAsia="cs-CZ"/>
        </w:rPr>
        <w:t xml:space="preserve"> </w:t>
      </w:r>
      <w:r w:rsidR="00702222" w:rsidRPr="006B1DE0">
        <w:rPr>
          <w:lang w:eastAsia="cs-CZ"/>
        </w:rPr>
        <w:t>Fluktuaci kromě stresu ovlivňují další faktory</w:t>
      </w:r>
      <w:r w:rsidR="00A5596B">
        <w:rPr>
          <w:lang w:eastAsia="cs-CZ"/>
        </w:rPr>
        <w:t xml:space="preserve">, </w:t>
      </w:r>
      <w:r w:rsidR="00702222" w:rsidRPr="006B1DE0">
        <w:rPr>
          <w:lang w:eastAsia="cs-CZ"/>
        </w:rPr>
        <w:t>jako jsou rutinní pracovní úkoly, nespravedlivé odměňování, nespokojenost s prací (</w:t>
      </w:r>
      <w:r w:rsidR="00702222" w:rsidRPr="006B1DE0">
        <w:t>Waldman, Carter a Hom, 2015, s. 1729)</w:t>
      </w:r>
      <w:r w:rsidR="00702222" w:rsidRPr="006B1DE0">
        <w:rPr>
          <w:lang w:eastAsia="cs-CZ"/>
        </w:rPr>
        <w:t>. Změny v pracovním prostředí by mohly současně zvýšit spokojenost zaměstnanců a stabilizovat pracovní sílu sester, protože chronicky stresované a</w:t>
      </w:r>
      <w:r w:rsidR="000E2499" w:rsidRPr="006B1DE0">
        <w:rPr>
          <w:lang w:eastAsia="cs-CZ"/>
        </w:rPr>
        <w:t> </w:t>
      </w:r>
      <w:r w:rsidR="00702222" w:rsidRPr="006B1DE0">
        <w:rPr>
          <w:lang w:eastAsia="cs-CZ"/>
        </w:rPr>
        <w:t xml:space="preserve">emočně vyčerpané sestry častěji </w:t>
      </w:r>
      <w:r w:rsidR="00D94C6C">
        <w:rPr>
          <w:lang w:eastAsia="cs-CZ"/>
        </w:rPr>
        <w:t>zamýšlí</w:t>
      </w:r>
      <w:r w:rsidR="00702222" w:rsidRPr="006B1DE0">
        <w:rPr>
          <w:lang w:eastAsia="cs-CZ"/>
        </w:rPr>
        <w:t xml:space="preserve"> opustit své zaměstnání (</w:t>
      </w:r>
      <w:r w:rsidR="00702222"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>Vahey et al., 2004, s.</w:t>
      </w:r>
      <w:r w:rsidR="000E2499"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> </w:t>
      </w:r>
      <w:r w:rsidR="00702222"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>60)</w:t>
      </w:r>
      <w:r w:rsidR="00702222" w:rsidRPr="006B1DE0">
        <w:rPr>
          <w:lang w:eastAsia="cs-CZ"/>
        </w:rPr>
        <w:t>.</w:t>
      </w:r>
    </w:p>
    <w:p w14:paraId="6D3C8E4A" w14:textId="474D99AA" w:rsidR="00702222" w:rsidRPr="006B1DE0" w:rsidRDefault="00702222" w:rsidP="004A71B6">
      <w:pPr>
        <w:rPr>
          <w:lang w:eastAsia="cs-CZ"/>
        </w:rPr>
      </w:pPr>
      <w:r w:rsidRPr="006B1DE0">
        <w:rPr>
          <w:lang w:eastAsia="cs-CZ"/>
        </w:rPr>
        <w:t>Různé styly vedení mohou ovlivnit pracovní stres a odcházení na jiné pracoviště nebo</w:t>
      </w:r>
      <w:r w:rsidR="004A71B6">
        <w:rPr>
          <w:lang w:eastAsia="cs-CZ"/>
        </w:rPr>
        <w:t> </w:t>
      </w:r>
      <w:r w:rsidRPr="006B1DE0">
        <w:rPr>
          <w:lang w:eastAsia="cs-CZ"/>
        </w:rPr>
        <w:t>i</w:t>
      </w:r>
      <w:r w:rsidR="00D94C6C">
        <w:rPr>
          <w:lang w:eastAsia="cs-CZ"/>
        </w:rPr>
        <w:t> </w:t>
      </w:r>
      <w:r w:rsidRPr="006B1DE0">
        <w:rPr>
          <w:lang w:eastAsia="cs-CZ"/>
        </w:rPr>
        <w:t>mimo svou profesi (</w:t>
      </w:r>
      <w:r w:rsidRPr="006B1DE0">
        <w:rPr>
          <w:rFonts w:cs="Times New Roman"/>
          <w:shd w:val="clear" w:color="auto" w:fill="FFFFFF"/>
        </w:rPr>
        <w:t>Pishgooie et al., 2019, s. 527)</w:t>
      </w:r>
      <w:r w:rsidRPr="006B1DE0">
        <w:rPr>
          <w:lang w:eastAsia="cs-CZ"/>
        </w:rPr>
        <w:t xml:space="preserve">. Laissez-faire styl vedení se ukázal jako styl zvyšující pracovní stres i fluktuaci, proto by se mu měli manažeři organizací vyhýbat. Ale </w:t>
      </w:r>
      <w:r w:rsidR="00A5596B" w:rsidRPr="006B1DE0">
        <w:rPr>
          <w:lang w:eastAsia="cs-CZ"/>
        </w:rPr>
        <w:t xml:space="preserve">naopak </w:t>
      </w:r>
      <w:r w:rsidRPr="006B1DE0">
        <w:rPr>
          <w:lang w:eastAsia="cs-CZ"/>
        </w:rPr>
        <w:t xml:space="preserve">transformační styl vedení </w:t>
      </w:r>
      <w:r w:rsidR="00D94C6C">
        <w:rPr>
          <w:lang w:eastAsia="cs-CZ"/>
        </w:rPr>
        <w:t>ob</w:t>
      </w:r>
      <w:r w:rsidR="00A5596B">
        <w:rPr>
          <w:lang w:eastAsia="cs-CZ"/>
        </w:rPr>
        <w:t>ě pracovní rizika</w:t>
      </w:r>
      <w:r w:rsidR="00D94C6C">
        <w:rPr>
          <w:lang w:eastAsia="cs-CZ"/>
        </w:rPr>
        <w:t xml:space="preserve"> </w:t>
      </w:r>
      <w:r w:rsidRPr="006B1DE0">
        <w:rPr>
          <w:lang w:eastAsia="cs-CZ"/>
        </w:rPr>
        <w:t>snižuje (</w:t>
      </w:r>
      <w:r w:rsidRPr="006B1DE0">
        <w:rPr>
          <w:rFonts w:cs="Times New Roman"/>
          <w:shd w:val="clear" w:color="auto" w:fill="FFFFFF"/>
        </w:rPr>
        <w:t>Pishgooie et al., 2019, s.</w:t>
      </w:r>
      <w:r w:rsidR="004A71B6">
        <w:rPr>
          <w:rFonts w:cs="Times New Roman"/>
          <w:shd w:val="clear" w:color="auto" w:fill="FFFFFF"/>
        </w:rPr>
        <w:t> </w:t>
      </w:r>
      <w:r w:rsidRPr="006B1DE0">
        <w:rPr>
          <w:rFonts w:cs="Times New Roman"/>
          <w:shd w:val="clear" w:color="auto" w:fill="FFFFFF"/>
        </w:rPr>
        <w:t>530–532)</w:t>
      </w:r>
      <w:r w:rsidRPr="006B1DE0">
        <w:rPr>
          <w:lang w:eastAsia="cs-CZ"/>
        </w:rPr>
        <w:t xml:space="preserve">. </w:t>
      </w:r>
    </w:p>
    <w:p w14:paraId="2530C8F9" w14:textId="0D962F3A" w:rsidR="006A6B64" w:rsidRPr="006B1DE0" w:rsidRDefault="00702222" w:rsidP="004A71B6">
      <w:pPr>
        <w:rPr>
          <w:lang w:eastAsia="cs-CZ"/>
        </w:rPr>
      </w:pPr>
      <w:r w:rsidRPr="006B1DE0">
        <w:rPr>
          <w:lang w:eastAsia="cs-CZ"/>
        </w:rPr>
        <w:lastRenderedPageBreak/>
        <w:t>V dnešní době nedostatku sester, by mělo vedení nemocnic být vstřícnější k žádostem o</w:t>
      </w:r>
      <w:r w:rsidR="00D94C6C">
        <w:rPr>
          <w:lang w:eastAsia="cs-CZ"/>
        </w:rPr>
        <w:t> </w:t>
      </w:r>
      <w:r w:rsidRPr="006B1DE0">
        <w:rPr>
          <w:lang w:eastAsia="cs-CZ"/>
        </w:rPr>
        <w:t xml:space="preserve">zlepšení </w:t>
      </w:r>
      <w:r w:rsidR="00D94C6C">
        <w:rPr>
          <w:lang w:eastAsia="cs-CZ"/>
        </w:rPr>
        <w:t xml:space="preserve">pracovních </w:t>
      </w:r>
      <w:r w:rsidRPr="006B1DE0">
        <w:rPr>
          <w:lang w:eastAsia="cs-CZ"/>
        </w:rPr>
        <w:t>podmínek, protože získávání nových zdravotníků je náročné a nákladné (</w:t>
      </w:r>
      <w:r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>Vahey et al., 2004, s. 60)</w:t>
      </w:r>
      <w:r w:rsidRPr="006B1DE0">
        <w:rPr>
          <w:lang w:eastAsia="cs-CZ"/>
        </w:rPr>
        <w:t xml:space="preserve">. </w:t>
      </w:r>
      <w:r w:rsidR="006A6B64" w:rsidRPr="006B1DE0">
        <w:rPr>
          <w:lang w:eastAsia="cs-CZ"/>
        </w:rPr>
        <w:t>Zvýšené náklady jsou především spojeny s</w:t>
      </w:r>
      <w:r w:rsidR="004449BF">
        <w:rPr>
          <w:lang w:eastAsia="cs-CZ"/>
        </w:rPr>
        <w:t> </w:t>
      </w:r>
      <w:r w:rsidR="006A6B64" w:rsidRPr="006B1DE0">
        <w:rPr>
          <w:lang w:eastAsia="cs-CZ"/>
        </w:rPr>
        <w:t>dočas</w:t>
      </w:r>
      <w:r w:rsidR="00D94C6C">
        <w:rPr>
          <w:lang w:eastAsia="cs-CZ"/>
        </w:rPr>
        <w:t>n</w:t>
      </w:r>
      <w:r w:rsidR="004449BF">
        <w:rPr>
          <w:lang w:eastAsia="cs-CZ"/>
        </w:rPr>
        <w:t>ě</w:t>
      </w:r>
      <w:r w:rsidR="00D94C6C">
        <w:rPr>
          <w:lang w:eastAsia="cs-CZ"/>
        </w:rPr>
        <w:t xml:space="preserve"> neobsazeným místem</w:t>
      </w:r>
      <w:r w:rsidR="006A6B64" w:rsidRPr="006B1DE0">
        <w:rPr>
          <w:lang w:eastAsia="cs-CZ"/>
        </w:rPr>
        <w:t xml:space="preserve">, </w:t>
      </w:r>
      <w:r w:rsidR="004449BF">
        <w:rPr>
          <w:lang w:eastAsia="cs-CZ"/>
        </w:rPr>
        <w:t>což</w:t>
      </w:r>
      <w:r w:rsidR="006A6B64" w:rsidRPr="006B1DE0">
        <w:rPr>
          <w:lang w:eastAsia="cs-CZ"/>
        </w:rPr>
        <w:t xml:space="preserve"> souvisí se sníženou produktivitou a vyšším rizikem nežádoucích událostí (North et</w:t>
      </w:r>
      <w:r w:rsidR="004A71B6">
        <w:rPr>
          <w:lang w:eastAsia="cs-CZ"/>
        </w:rPr>
        <w:t> </w:t>
      </w:r>
      <w:r w:rsidR="006A6B64" w:rsidRPr="006B1DE0">
        <w:rPr>
          <w:lang w:eastAsia="cs-CZ"/>
        </w:rPr>
        <w:t>al., 2013, s. 419).</w:t>
      </w:r>
    </w:p>
    <w:p w14:paraId="7D4A51B6" w14:textId="397ACCE6" w:rsidR="003C2976" w:rsidRPr="006B1DE0" w:rsidRDefault="003C2976" w:rsidP="003C2976">
      <w:pPr>
        <w:pStyle w:val="Nadpis3"/>
        <w:rPr>
          <w:rFonts w:eastAsia="Times New Roman"/>
          <w:lang w:eastAsia="cs-CZ"/>
        </w:rPr>
      </w:pPr>
      <w:bookmarkStart w:id="17" w:name="_Toc172280865"/>
      <w:r w:rsidRPr="006B1DE0">
        <w:rPr>
          <w:rFonts w:eastAsia="Times New Roman"/>
          <w:lang w:eastAsia="cs-CZ"/>
        </w:rPr>
        <w:t>Kvalita péče</w:t>
      </w:r>
      <w:bookmarkEnd w:id="17"/>
    </w:p>
    <w:p w14:paraId="00E45193" w14:textId="57780F4B" w:rsidR="00702222" w:rsidRPr="006B1DE0" w:rsidRDefault="00064CD3" w:rsidP="00854272">
      <w:pPr>
        <w:ind w:firstLine="0"/>
        <w:rPr>
          <w:lang w:eastAsia="cs-CZ"/>
        </w:rPr>
      </w:pPr>
      <w:r w:rsidRPr="006B1DE0">
        <w:rPr>
          <w:lang w:eastAsia="cs-CZ"/>
        </w:rPr>
        <w:t xml:space="preserve">Kvalita zdravotní péče spočívá </w:t>
      </w:r>
      <w:r w:rsidR="00E3198F">
        <w:rPr>
          <w:lang w:eastAsia="cs-CZ"/>
        </w:rPr>
        <w:t xml:space="preserve">ve zlepšení </w:t>
      </w:r>
      <w:r w:rsidRPr="006B1DE0">
        <w:rPr>
          <w:lang w:eastAsia="cs-CZ"/>
        </w:rPr>
        <w:t>zdravotní</w:t>
      </w:r>
      <w:r w:rsidR="00E3198F">
        <w:rPr>
          <w:lang w:eastAsia="cs-CZ"/>
        </w:rPr>
        <w:t>ho</w:t>
      </w:r>
      <w:r w:rsidRPr="006B1DE0">
        <w:rPr>
          <w:lang w:eastAsia="cs-CZ"/>
        </w:rPr>
        <w:t xml:space="preserve"> stav</w:t>
      </w:r>
      <w:r w:rsidR="00E3198F">
        <w:rPr>
          <w:lang w:eastAsia="cs-CZ"/>
        </w:rPr>
        <w:t>u</w:t>
      </w:r>
      <w:r w:rsidRPr="006B1DE0">
        <w:rPr>
          <w:lang w:eastAsia="cs-CZ"/>
        </w:rPr>
        <w:t xml:space="preserve"> jedince</w:t>
      </w:r>
      <w:r w:rsidR="00702222" w:rsidRPr="006B1DE0">
        <w:rPr>
          <w:lang w:eastAsia="cs-CZ"/>
        </w:rPr>
        <w:t xml:space="preserve"> </w:t>
      </w:r>
      <w:r w:rsidR="00064148">
        <w:rPr>
          <w:lang w:eastAsia="cs-CZ"/>
        </w:rPr>
        <w:t>po</w:t>
      </w:r>
      <w:r w:rsidR="00702222" w:rsidRPr="006B1DE0">
        <w:rPr>
          <w:lang w:eastAsia="cs-CZ"/>
        </w:rPr>
        <w:t>dle očekávání</w:t>
      </w:r>
      <w:r w:rsidR="007D2B48" w:rsidRPr="006B1DE0">
        <w:rPr>
          <w:lang w:eastAsia="cs-CZ"/>
        </w:rPr>
        <w:t>. Důležitá je pro nemocnice i pacienty, protože nízká kvalita zdravotní péče úzce souvisí s chybami a</w:t>
      </w:r>
      <w:r w:rsidR="00E3198F">
        <w:rPr>
          <w:lang w:eastAsia="cs-CZ"/>
        </w:rPr>
        <w:t> </w:t>
      </w:r>
      <w:r w:rsidR="007D2B48" w:rsidRPr="006B1DE0">
        <w:rPr>
          <w:lang w:eastAsia="cs-CZ"/>
        </w:rPr>
        <w:t>špatnou péčí</w:t>
      </w:r>
      <w:r w:rsidRPr="006B1DE0">
        <w:rPr>
          <w:lang w:eastAsia="cs-CZ"/>
        </w:rPr>
        <w:t xml:space="preserve"> </w:t>
      </w:r>
      <w:r w:rsidR="007D2B48" w:rsidRPr="006B1DE0">
        <w:rPr>
          <w:lang w:eastAsia="cs-CZ"/>
        </w:rPr>
        <w:t>(</w:t>
      </w:r>
      <w:r w:rsidR="007D2B48" w:rsidRPr="006B1DE0">
        <w:rPr>
          <w:rFonts w:cs="Times New Roman"/>
          <w:shd w:val="clear" w:color="auto" w:fill="FFFFFF"/>
        </w:rPr>
        <w:t>Mosadeghrad, 2013, s. 216)</w:t>
      </w:r>
      <w:r w:rsidRPr="006B1DE0">
        <w:rPr>
          <w:lang w:eastAsia="cs-CZ"/>
        </w:rPr>
        <w:t>.</w:t>
      </w:r>
      <w:r w:rsidR="007D2B48" w:rsidRPr="006B1DE0">
        <w:rPr>
          <w:lang w:eastAsia="cs-CZ"/>
        </w:rPr>
        <w:t xml:space="preserve"> </w:t>
      </w:r>
      <w:r w:rsidR="00B12F1E" w:rsidRPr="006B1DE0">
        <w:rPr>
          <w:lang w:eastAsia="cs-CZ"/>
        </w:rPr>
        <w:t>Zdravotníci jsou přímými poskytovateli péče</w:t>
      </w:r>
      <w:r w:rsidR="005209D7">
        <w:rPr>
          <w:lang w:eastAsia="cs-CZ"/>
        </w:rPr>
        <w:t xml:space="preserve">, </w:t>
      </w:r>
      <w:r w:rsidR="00C62B6D" w:rsidRPr="006B1DE0">
        <w:rPr>
          <w:lang w:eastAsia="cs-CZ"/>
        </w:rPr>
        <w:t>jejich osobnostní faktory hrají významnou roli v</w:t>
      </w:r>
      <w:r w:rsidR="005209D7">
        <w:rPr>
          <w:lang w:eastAsia="cs-CZ"/>
        </w:rPr>
        <w:t> </w:t>
      </w:r>
      <w:r w:rsidR="00C62B6D" w:rsidRPr="006B1DE0">
        <w:rPr>
          <w:lang w:eastAsia="cs-CZ"/>
        </w:rPr>
        <w:t xml:space="preserve">zajišťování kvality </w:t>
      </w:r>
      <w:r w:rsidR="00B12F1E" w:rsidRPr="006B1DE0">
        <w:rPr>
          <w:lang w:eastAsia="cs-CZ"/>
        </w:rPr>
        <w:t>(Deng et al., 2019, s.</w:t>
      </w:r>
      <w:r w:rsidR="00C62B6D" w:rsidRPr="006B1DE0">
        <w:rPr>
          <w:lang w:eastAsia="cs-CZ"/>
        </w:rPr>
        <w:t xml:space="preserve"> 705</w:t>
      </w:r>
      <w:r w:rsidR="00B12F1E" w:rsidRPr="006B1DE0">
        <w:rPr>
          <w:lang w:eastAsia="cs-CZ"/>
        </w:rPr>
        <w:t xml:space="preserve">). </w:t>
      </w:r>
      <w:r w:rsidR="007D2B48" w:rsidRPr="006B1DE0">
        <w:rPr>
          <w:lang w:eastAsia="cs-CZ"/>
        </w:rPr>
        <w:t>Stres je považován za jeden z</w:t>
      </w:r>
      <w:r w:rsidR="00702222" w:rsidRPr="006B1DE0">
        <w:rPr>
          <w:lang w:eastAsia="cs-CZ"/>
        </w:rPr>
        <w:t> </w:t>
      </w:r>
      <w:r w:rsidR="007D2B48" w:rsidRPr="006B1DE0">
        <w:rPr>
          <w:lang w:eastAsia="cs-CZ"/>
        </w:rPr>
        <w:t>nej</w:t>
      </w:r>
      <w:r w:rsidR="00702222" w:rsidRPr="006B1DE0">
        <w:rPr>
          <w:lang w:eastAsia="cs-CZ"/>
        </w:rPr>
        <w:t xml:space="preserve">významnějších negativních </w:t>
      </w:r>
      <w:r w:rsidR="007D2B48" w:rsidRPr="006B1DE0">
        <w:rPr>
          <w:lang w:eastAsia="cs-CZ"/>
        </w:rPr>
        <w:t>faktorů</w:t>
      </w:r>
      <w:r w:rsidR="00702222" w:rsidRPr="006B1DE0">
        <w:rPr>
          <w:lang w:eastAsia="cs-CZ"/>
        </w:rPr>
        <w:t>, který</w:t>
      </w:r>
      <w:r w:rsidR="007D2B48" w:rsidRPr="006B1DE0">
        <w:rPr>
          <w:lang w:eastAsia="cs-CZ"/>
        </w:rPr>
        <w:t xml:space="preserve"> ovlivňuj</w:t>
      </w:r>
      <w:r w:rsidR="00702222" w:rsidRPr="006B1DE0">
        <w:rPr>
          <w:lang w:eastAsia="cs-CZ"/>
        </w:rPr>
        <w:t>e</w:t>
      </w:r>
      <w:r w:rsidR="007D2B48" w:rsidRPr="006B1DE0">
        <w:rPr>
          <w:lang w:eastAsia="cs-CZ"/>
        </w:rPr>
        <w:t xml:space="preserve"> kvalitu zdravotní péče</w:t>
      </w:r>
      <w:r w:rsidR="00854272" w:rsidRPr="006B1DE0">
        <w:rPr>
          <w:lang w:eastAsia="cs-CZ"/>
        </w:rPr>
        <w:t xml:space="preserve"> (</w:t>
      </w:r>
      <w:r w:rsidR="00854272" w:rsidRPr="006B1DE0">
        <w:t>Karadzinska-Bislimovska</w:t>
      </w:r>
      <w:r w:rsidR="00B12F1E" w:rsidRPr="006B1DE0">
        <w:t xml:space="preserve"> et al.</w:t>
      </w:r>
      <w:r w:rsidR="00854272" w:rsidRPr="006B1DE0">
        <w:t>, 2014, s. 439)</w:t>
      </w:r>
      <w:r w:rsidR="007D2B48" w:rsidRPr="006B1DE0">
        <w:rPr>
          <w:lang w:eastAsia="cs-CZ"/>
        </w:rPr>
        <w:t>.</w:t>
      </w:r>
      <w:r w:rsidR="00C62B6D" w:rsidRPr="006B1DE0">
        <w:rPr>
          <w:lang w:eastAsia="cs-CZ"/>
        </w:rPr>
        <w:t xml:space="preserve"> Nástroje jako jsou zjednodušení práce, adekvátní řešení zdravotních problémů a zlepšení systému odměňování zmírňují nepříznivé dopady stresu na</w:t>
      </w:r>
      <w:r w:rsidR="000E2499" w:rsidRPr="006B1DE0">
        <w:rPr>
          <w:lang w:eastAsia="cs-CZ"/>
        </w:rPr>
        <w:t> </w:t>
      </w:r>
      <w:r w:rsidR="00C62B6D" w:rsidRPr="006B1DE0">
        <w:rPr>
          <w:lang w:eastAsia="cs-CZ"/>
        </w:rPr>
        <w:t>kvalitu péče</w:t>
      </w:r>
      <w:r w:rsidR="00461BF5" w:rsidRPr="006B1DE0">
        <w:rPr>
          <w:lang w:eastAsia="cs-CZ"/>
        </w:rPr>
        <w:t xml:space="preserve"> (Deng et al., 2019, s. 713).</w:t>
      </w:r>
    </w:p>
    <w:p w14:paraId="6B4FD23C" w14:textId="5728D2DD" w:rsidR="00854272" w:rsidRPr="006B1DE0" w:rsidRDefault="00854272" w:rsidP="004A71B6">
      <w:pPr>
        <w:rPr>
          <w:lang w:eastAsia="cs-CZ"/>
        </w:rPr>
      </w:pPr>
      <w:r w:rsidRPr="006B1DE0">
        <w:t>Nedostatek zdravotnického</w:t>
      </w:r>
      <w:r w:rsidRPr="006B1DE0">
        <w:rPr>
          <w:lang w:eastAsia="cs-CZ"/>
        </w:rPr>
        <w:t xml:space="preserve"> personálu v kombinaci s velkým počtem pacientů je</w:t>
      </w:r>
      <w:r w:rsidR="001377EC" w:rsidRPr="006B1DE0">
        <w:rPr>
          <w:lang w:eastAsia="cs-CZ"/>
        </w:rPr>
        <w:t> </w:t>
      </w:r>
      <w:r w:rsidRPr="006B1DE0">
        <w:rPr>
          <w:lang w:eastAsia="cs-CZ"/>
        </w:rPr>
        <w:t>významný stresor, který současně výrazně ovlivňuje kvalitu péče (</w:t>
      </w:r>
      <w:r w:rsidRPr="006B1DE0">
        <w:t>Karadzinska-Bislimovska</w:t>
      </w:r>
      <w:r w:rsidR="00B12F1E" w:rsidRPr="006B1DE0">
        <w:t xml:space="preserve"> et al.</w:t>
      </w:r>
      <w:r w:rsidRPr="006B1DE0">
        <w:t>, 2014, s. 43</w:t>
      </w:r>
      <w:r w:rsidR="001377EC" w:rsidRPr="006B1DE0">
        <w:t>9</w:t>
      </w:r>
      <w:r w:rsidRPr="006B1DE0">
        <w:t>)</w:t>
      </w:r>
      <w:r w:rsidRPr="006B1DE0">
        <w:rPr>
          <w:lang w:eastAsia="cs-CZ"/>
        </w:rPr>
        <w:t>.</w:t>
      </w:r>
      <w:r w:rsidR="00461BF5" w:rsidRPr="006B1DE0">
        <w:rPr>
          <w:lang w:eastAsia="cs-CZ"/>
        </w:rPr>
        <w:t xml:space="preserve"> Altruisticky motivovaní zaměstnanci poskytují péči o vyšší kvalitě (Deng et al., 2019, s. 713). </w:t>
      </w:r>
    </w:p>
    <w:p w14:paraId="523453F1" w14:textId="6DCA2185" w:rsidR="003C2976" w:rsidRPr="006B1DE0" w:rsidRDefault="003C2976" w:rsidP="003C2976">
      <w:pPr>
        <w:pStyle w:val="Nadpis3"/>
        <w:rPr>
          <w:rFonts w:eastAsia="Times New Roman"/>
          <w:lang w:eastAsia="cs-CZ"/>
        </w:rPr>
      </w:pPr>
      <w:bookmarkStart w:id="18" w:name="_Toc172280866"/>
      <w:r w:rsidRPr="006B1DE0">
        <w:rPr>
          <w:rFonts w:eastAsia="Times New Roman"/>
          <w:bCs/>
          <w:lang w:eastAsia="cs-CZ"/>
        </w:rPr>
        <w:t>Bezpečnost pacientů</w:t>
      </w:r>
      <w:bookmarkEnd w:id="18"/>
    </w:p>
    <w:p w14:paraId="4F7BBFCB" w14:textId="544B207A" w:rsidR="00702222" w:rsidRPr="006B1DE0" w:rsidRDefault="004F0F71" w:rsidP="00B27808">
      <w:pPr>
        <w:ind w:firstLine="0"/>
        <w:rPr>
          <w:lang w:eastAsia="cs-CZ"/>
        </w:rPr>
      </w:pPr>
      <w:r w:rsidRPr="006B1DE0">
        <w:rPr>
          <w:lang w:eastAsia="cs-CZ"/>
        </w:rPr>
        <w:t xml:space="preserve">Ohrožení bezpečnosti pacientů může být </w:t>
      </w:r>
      <w:r w:rsidR="00BF53C8">
        <w:rPr>
          <w:lang w:eastAsia="cs-CZ"/>
        </w:rPr>
        <w:t>způsobeno</w:t>
      </w:r>
      <w:r w:rsidRPr="006B1DE0">
        <w:rPr>
          <w:lang w:eastAsia="cs-CZ"/>
        </w:rPr>
        <w:t xml:space="preserve"> chronickým stresem zdravotníků</w:t>
      </w:r>
      <w:r w:rsidR="004524FB" w:rsidRPr="006B1DE0">
        <w:rPr>
          <w:lang w:eastAsia="cs-CZ"/>
        </w:rPr>
        <w:t xml:space="preserve">. </w:t>
      </w:r>
      <w:r w:rsidRPr="006B1DE0">
        <w:rPr>
          <w:lang w:eastAsia="cs-CZ"/>
        </w:rPr>
        <w:t>Vysoká míra stres</w:t>
      </w:r>
      <w:r w:rsidR="00883DC0" w:rsidRPr="006B1DE0">
        <w:rPr>
          <w:lang w:eastAsia="cs-CZ"/>
        </w:rPr>
        <w:t xml:space="preserve">u vyčerpává mozkovou kapacitu, a tím snižuje schopnost koncentrace na úkol, což </w:t>
      </w:r>
      <w:r w:rsidR="003B52A8">
        <w:rPr>
          <w:lang w:eastAsia="cs-CZ"/>
        </w:rPr>
        <w:t>vede</w:t>
      </w:r>
      <w:r w:rsidR="00883DC0" w:rsidRPr="006B1DE0">
        <w:rPr>
          <w:lang w:eastAsia="cs-CZ"/>
        </w:rPr>
        <w:t xml:space="preserve"> k častějším chybám</w:t>
      </w:r>
      <w:r w:rsidR="004524FB" w:rsidRPr="006B1DE0">
        <w:rPr>
          <w:lang w:eastAsia="cs-CZ"/>
        </w:rPr>
        <w:t xml:space="preserve"> (Park a Kim, 2013, s. 210)</w:t>
      </w:r>
      <w:r w:rsidR="00883DC0" w:rsidRPr="006B1DE0">
        <w:rPr>
          <w:lang w:eastAsia="cs-CZ"/>
        </w:rPr>
        <w:t>.</w:t>
      </w:r>
      <w:r w:rsidR="004524FB" w:rsidRPr="006B1DE0">
        <w:rPr>
          <w:lang w:eastAsia="cs-CZ"/>
        </w:rPr>
        <w:t xml:space="preserve"> Stresory ovlivňují kognici a</w:t>
      </w:r>
      <w:r w:rsidR="00783B91">
        <w:rPr>
          <w:lang w:eastAsia="cs-CZ"/>
        </w:rPr>
        <w:t xml:space="preserve"> </w:t>
      </w:r>
      <w:r w:rsidR="004524FB" w:rsidRPr="006B1DE0">
        <w:rPr>
          <w:lang w:eastAsia="cs-CZ"/>
        </w:rPr>
        <w:t>mohou vést k výběru nevhodné</w:t>
      </w:r>
      <w:r w:rsidR="001377EC" w:rsidRPr="006B1DE0">
        <w:rPr>
          <w:lang w:eastAsia="cs-CZ"/>
        </w:rPr>
        <w:t xml:space="preserve">ho </w:t>
      </w:r>
      <w:r w:rsidR="004524FB" w:rsidRPr="006B1DE0">
        <w:rPr>
          <w:lang w:eastAsia="cs-CZ"/>
        </w:rPr>
        <w:t>řešení náročnějších situací</w:t>
      </w:r>
      <w:r w:rsidR="003B52A8">
        <w:rPr>
          <w:lang w:eastAsia="cs-CZ"/>
        </w:rPr>
        <w:t xml:space="preserve"> </w:t>
      </w:r>
      <w:r w:rsidR="00026CAE" w:rsidRPr="006B1DE0">
        <w:rPr>
          <w:lang w:eastAsia="cs-CZ"/>
        </w:rPr>
        <w:t>(</w:t>
      </w:r>
      <w:r w:rsidR="00026CAE" w:rsidRPr="006B1DE0">
        <w:rPr>
          <w:rFonts w:cs="Times New Roman"/>
          <w:shd w:val="clear" w:color="auto" w:fill="FFFFFF"/>
        </w:rPr>
        <w:t>Reason, 1984, s. 536–538)</w:t>
      </w:r>
      <w:r w:rsidR="004524FB" w:rsidRPr="006B1DE0">
        <w:rPr>
          <w:lang w:eastAsia="cs-CZ"/>
        </w:rPr>
        <w:t>.</w:t>
      </w:r>
      <w:r w:rsidR="00026CAE" w:rsidRPr="006B1DE0">
        <w:rPr>
          <w:lang w:eastAsia="cs-CZ"/>
        </w:rPr>
        <w:t xml:space="preserve"> K chybám dochází především při provádění dobře zaběhnutých až</w:t>
      </w:r>
      <w:r w:rsidR="001377EC" w:rsidRPr="006B1DE0">
        <w:rPr>
          <w:lang w:eastAsia="cs-CZ"/>
        </w:rPr>
        <w:t> </w:t>
      </w:r>
      <w:r w:rsidR="00026CAE" w:rsidRPr="006B1DE0">
        <w:rPr>
          <w:lang w:eastAsia="cs-CZ"/>
        </w:rPr>
        <w:t xml:space="preserve">automatizovaných úkonů, které </w:t>
      </w:r>
      <w:r w:rsidR="0070773C" w:rsidRPr="006B1DE0">
        <w:rPr>
          <w:lang w:eastAsia="cs-CZ"/>
        </w:rPr>
        <w:t>zdánlivě</w:t>
      </w:r>
      <w:r w:rsidR="00026CAE" w:rsidRPr="006B1DE0">
        <w:rPr>
          <w:lang w:eastAsia="cs-CZ"/>
        </w:rPr>
        <w:t xml:space="preserve"> nevyžadují pozornost </w:t>
      </w:r>
      <w:r w:rsidR="00CF367F" w:rsidRPr="006B1DE0">
        <w:rPr>
          <w:lang w:eastAsia="cs-CZ"/>
        </w:rPr>
        <w:t>(Klumb, 1995, s. 14</w:t>
      </w:r>
      <w:r w:rsidR="0070773C" w:rsidRPr="006B1DE0">
        <w:rPr>
          <w:lang w:eastAsia="cs-CZ"/>
        </w:rPr>
        <w:t>57)</w:t>
      </w:r>
      <w:r w:rsidR="00026CAE" w:rsidRPr="006B1DE0">
        <w:rPr>
          <w:lang w:eastAsia="cs-CZ"/>
        </w:rPr>
        <w:t>.</w:t>
      </w:r>
      <w:r w:rsidR="00D25911" w:rsidRPr="006B1DE0">
        <w:rPr>
          <w:lang w:eastAsia="cs-CZ"/>
        </w:rPr>
        <w:t xml:space="preserve"> </w:t>
      </w:r>
    </w:p>
    <w:p w14:paraId="5C5F7F7E" w14:textId="43163903" w:rsidR="004F0F71" w:rsidRPr="006B1DE0" w:rsidRDefault="00D25911" w:rsidP="006D3F6B">
      <w:pPr>
        <w:rPr>
          <w:lang w:eastAsia="cs-CZ"/>
        </w:rPr>
      </w:pPr>
      <w:r w:rsidRPr="006B1DE0">
        <w:rPr>
          <w:lang w:eastAsia="cs-CZ"/>
        </w:rPr>
        <w:t xml:space="preserve">Pokud </w:t>
      </w:r>
      <w:r w:rsidR="001377EC" w:rsidRPr="006B1DE0">
        <w:rPr>
          <w:lang w:eastAsia="cs-CZ"/>
        </w:rPr>
        <w:t xml:space="preserve">jsou </w:t>
      </w:r>
      <w:r w:rsidRPr="006B1DE0">
        <w:rPr>
          <w:lang w:eastAsia="cs-CZ"/>
        </w:rPr>
        <w:t>zdravotníci vys</w:t>
      </w:r>
      <w:r w:rsidR="003A5D64" w:rsidRPr="006B1DE0">
        <w:rPr>
          <w:lang w:eastAsia="cs-CZ"/>
        </w:rPr>
        <w:t xml:space="preserve">taveni velkému množství podnětů, například </w:t>
      </w:r>
      <w:r w:rsidR="006954AC" w:rsidRPr="006B1DE0">
        <w:rPr>
          <w:lang w:eastAsia="cs-CZ"/>
        </w:rPr>
        <w:t xml:space="preserve">když </w:t>
      </w:r>
      <w:r w:rsidR="003A5D64" w:rsidRPr="006B1DE0">
        <w:rPr>
          <w:lang w:eastAsia="cs-CZ"/>
        </w:rPr>
        <w:t>připravují léky</w:t>
      </w:r>
      <w:r w:rsidR="006954AC" w:rsidRPr="006B1DE0">
        <w:rPr>
          <w:lang w:eastAsia="cs-CZ"/>
        </w:rPr>
        <w:t>, promluví na ně jiný pacient</w:t>
      </w:r>
      <w:r w:rsidR="00783B91">
        <w:rPr>
          <w:lang w:eastAsia="cs-CZ"/>
        </w:rPr>
        <w:t xml:space="preserve"> nebo </w:t>
      </w:r>
      <w:r w:rsidR="006954AC" w:rsidRPr="006B1DE0">
        <w:rPr>
          <w:lang w:eastAsia="cs-CZ"/>
        </w:rPr>
        <w:t xml:space="preserve">zazvoní telefon, jejich </w:t>
      </w:r>
      <w:r w:rsidR="003A5D64" w:rsidRPr="006B1DE0">
        <w:rPr>
          <w:lang w:eastAsia="cs-CZ"/>
        </w:rPr>
        <w:t>pozornost</w:t>
      </w:r>
      <w:r w:rsidR="006954AC" w:rsidRPr="006B1DE0">
        <w:rPr>
          <w:lang w:eastAsia="cs-CZ"/>
        </w:rPr>
        <w:t xml:space="preserve"> se rozptyluje mezi tyto podněty a</w:t>
      </w:r>
      <w:r w:rsidR="003A5D64" w:rsidRPr="006B1DE0">
        <w:rPr>
          <w:lang w:eastAsia="cs-CZ"/>
        </w:rPr>
        <w:t xml:space="preserve"> dochází k chybám častěji (Park a Kim, 2013, s. 214).</w:t>
      </w:r>
      <w:r w:rsidRPr="006B1DE0">
        <w:rPr>
          <w:lang w:eastAsia="cs-CZ"/>
        </w:rPr>
        <w:t xml:space="preserve"> </w:t>
      </w:r>
      <w:r w:rsidR="00783B91">
        <w:rPr>
          <w:lang w:eastAsia="cs-CZ"/>
        </w:rPr>
        <w:t>S</w:t>
      </w:r>
      <w:r w:rsidR="006954AC" w:rsidRPr="006B1DE0">
        <w:rPr>
          <w:lang w:eastAsia="cs-CZ"/>
        </w:rPr>
        <w:t>tresory</w:t>
      </w:r>
      <w:r w:rsidR="00783B91">
        <w:rPr>
          <w:lang w:eastAsia="cs-CZ"/>
        </w:rPr>
        <w:t xml:space="preserve"> </w:t>
      </w:r>
      <w:r w:rsidR="006954AC" w:rsidRPr="006B1DE0">
        <w:rPr>
          <w:lang w:eastAsia="cs-CZ"/>
        </w:rPr>
        <w:t>brání</w:t>
      </w:r>
      <w:r w:rsidR="00783B91">
        <w:rPr>
          <w:lang w:eastAsia="cs-CZ"/>
        </w:rPr>
        <w:t xml:space="preserve">cí </w:t>
      </w:r>
      <w:r w:rsidR="006954AC" w:rsidRPr="006B1DE0">
        <w:rPr>
          <w:lang w:eastAsia="cs-CZ"/>
        </w:rPr>
        <w:t>dosažení pracovního cíle negativně působí na dodržování bezpečnostních předpisů a opatření ze</w:t>
      </w:r>
      <w:r w:rsidR="00783B91">
        <w:rPr>
          <w:lang w:eastAsia="cs-CZ"/>
        </w:rPr>
        <w:t> </w:t>
      </w:r>
      <w:r w:rsidR="006954AC" w:rsidRPr="006B1DE0">
        <w:rPr>
          <w:lang w:eastAsia="cs-CZ"/>
        </w:rPr>
        <w:t>strany zdravotníků</w:t>
      </w:r>
      <w:r w:rsidR="00AE3DE7">
        <w:rPr>
          <w:lang w:eastAsia="cs-CZ"/>
        </w:rPr>
        <w:t xml:space="preserve"> </w:t>
      </w:r>
      <w:r w:rsidR="006954AC" w:rsidRPr="006B1DE0">
        <w:t>(Clark</w:t>
      </w:r>
      <w:r w:rsidR="004A71B6">
        <w:t>e</w:t>
      </w:r>
      <w:r w:rsidR="006954AC" w:rsidRPr="006B1DE0">
        <w:t>, 2012, s.</w:t>
      </w:r>
      <w:r w:rsidR="00702222" w:rsidRPr="006B1DE0">
        <w:t> </w:t>
      </w:r>
      <w:r w:rsidR="006954AC" w:rsidRPr="006B1DE0">
        <w:t>387).</w:t>
      </w:r>
      <w:r w:rsidR="00B27808" w:rsidRPr="006B1DE0">
        <w:t xml:space="preserve"> Pokud je zdravotník dlouhodobě stresován, jeho pacienti jsou více ohroženi pády, úrazy, infekcemi spojenými se zdravotní péčí i chybami v medikaci</w:t>
      </w:r>
      <w:r w:rsidR="00B27808" w:rsidRPr="006B1DE0">
        <w:rPr>
          <w:rFonts w:cs="Times New Roman"/>
          <w:shd w:val="clear" w:color="auto" w:fill="FFFFFF"/>
        </w:rPr>
        <w:t xml:space="preserve"> (</w:t>
      </w:r>
      <w:r w:rsidR="00B27808" w:rsidRPr="006B1DE0">
        <w:t>Van Bogaert et al., 2014, s. 1123</w:t>
      </w:r>
      <w:r w:rsidR="00B27808" w:rsidRPr="006B1DE0">
        <w:rPr>
          <w:rFonts w:cs="Times New Roman"/>
          <w:shd w:val="clear" w:color="auto" w:fill="FFFFFF"/>
        </w:rPr>
        <w:t>)</w:t>
      </w:r>
      <w:r w:rsidR="00B27808" w:rsidRPr="006B1DE0">
        <w:rPr>
          <w:lang w:eastAsia="cs-CZ"/>
        </w:rPr>
        <w:t>.</w:t>
      </w:r>
    </w:p>
    <w:p w14:paraId="5961BA35" w14:textId="4469D58C" w:rsidR="003C2976" w:rsidRPr="006B1DE0" w:rsidRDefault="003C2976" w:rsidP="003C2976">
      <w:pPr>
        <w:pStyle w:val="Nadpis3"/>
        <w:rPr>
          <w:rFonts w:eastAsia="Times New Roman"/>
          <w:bCs/>
          <w:lang w:eastAsia="cs-CZ"/>
        </w:rPr>
      </w:pPr>
      <w:bookmarkStart w:id="19" w:name="_Toc172280867"/>
      <w:r w:rsidRPr="006B1DE0">
        <w:rPr>
          <w:rFonts w:eastAsia="Times New Roman"/>
          <w:bCs/>
          <w:lang w:eastAsia="cs-CZ"/>
        </w:rPr>
        <w:lastRenderedPageBreak/>
        <w:t>Spokojenost pacientů</w:t>
      </w:r>
      <w:bookmarkEnd w:id="19"/>
    </w:p>
    <w:p w14:paraId="41C9D41C" w14:textId="7F502BB5" w:rsidR="00B12F1E" w:rsidRPr="006B1DE0" w:rsidRDefault="00576D21" w:rsidP="00B27808">
      <w:pPr>
        <w:ind w:firstLine="0"/>
        <w:rPr>
          <w:lang w:eastAsia="cs-CZ"/>
        </w:rPr>
      </w:pPr>
      <w:r w:rsidRPr="006B1DE0">
        <w:rPr>
          <w:lang w:eastAsia="cs-CZ"/>
        </w:rPr>
        <w:t>Spokojenost pacientů je měřítkem hodnocení zdravotnického zařízení.</w:t>
      </w:r>
      <w:r w:rsidR="00702222" w:rsidRPr="006B1DE0">
        <w:rPr>
          <w:lang w:eastAsia="cs-CZ"/>
        </w:rPr>
        <w:t xml:space="preserve"> Celková úroveň stresu a</w:t>
      </w:r>
      <w:r w:rsidR="00835816">
        <w:rPr>
          <w:lang w:eastAsia="cs-CZ"/>
        </w:rPr>
        <w:t> </w:t>
      </w:r>
      <w:r w:rsidR="00702222" w:rsidRPr="006B1DE0">
        <w:rPr>
          <w:lang w:eastAsia="cs-CZ"/>
        </w:rPr>
        <w:t>potažmo vyhoření sester v nemocnicích ovlivňuje spokojenost pacientů (</w:t>
      </w:r>
      <w:r w:rsidR="00702222"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>Vahey et al., 2004, s. 57)</w:t>
      </w:r>
      <w:r w:rsidR="00702222" w:rsidRPr="006B1DE0">
        <w:rPr>
          <w:lang w:eastAsia="cs-CZ"/>
        </w:rPr>
        <w:t xml:space="preserve">. </w:t>
      </w:r>
      <w:r w:rsidRPr="006B1DE0">
        <w:rPr>
          <w:lang w:eastAsia="cs-CZ"/>
        </w:rPr>
        <w:t>Byl</w:t>
      </w:r>
      <w:r w:rsidR="00702222" w:rsidRPr="006B1DE0">
        <w:rPr>
          <w:lang w:eastAsia="cs-CZ"/>
        </w:rPr>
        <w:t>y</w:t>
      </w:r>
      <w:r w:rsidRPr="006B1DE0">
        <w:rPr>
          <w:lang w:eastAsia="cs-CZ"/>
        </w:rPr>
        <w:t xml:space="preserve"> identifikovány faktory spokojenosti, konkrétně technická kvalita péče, ošetřovatelská a lékařská péče, dostupnost, pohodlí, fyzické prostředí, účinnost, kontinuita, vzdělávání a důvěra </w:t>
      </w:r>
      <w:r w:rsidR="00D06D1A" w:rsidRPr="006B1DE0">
        <w:rPr>
          <w:lang w:eastAsia="cs-CZ"/>
        </w:rPr>
        <w:t>(</w:t>
      </w:r>
      <w:r w:rsidR="00D06D1A" w:rsidRPr="006B1DE0">
        <w:t>Cleary a McNeil,</w:t>
      </w:r>
      <w:r w:rsidR="00D06D1A" w:rsidRPr="006B1DE0">
        <w:rPr>
          <w:lang w:eastAsia="cs-CZ"/>
        </w:rPr>
        <w:t xml:space="preserve"> </w:t>
      </w:r>
      <w:r w:rsidRPr="006B1DE0">
        <w:rPr>
          <w:lang w:eastAsia="cs-CZ"/>
        </w:rPr>
        <w:t>19</w:t>
      </w:r>
      <w:r w:rsidR="00D06D1A" w:rsidRPr="006B1DE0">
        <w:rPr>
          <w:lang w:eastAsia="cs-CZ"/>
        </w:rPr>
        <w:t>88</w:t>
      </w:r>
      <w:r w:rsidRPr="006B1DE0">
        <w:rPr>
          <w:lang w:eastAsia="cs-CZ"/>
        </w:rPr>
        <w:t>, s. 25–27).</w:t>
      </w:r>
      <w:r w:rsidR="00702222" w:rsidRPr="006B1DE0">
        <w:rPr>
          <w:lang w:eastAsia="cs-CZ"/>
        </w:rPr>
        <w:t xml:space="preserve"> </w:t>
      </w:r>
      <w:r w:rsidR="00B12F1E" w:rsidRPr="006B1DE0">
        <w:rPr>
          <w:lang w:eastAsia="cs-CZ"/>
        </w:rPr>
        <w:t>Příjemné pracovní prostředí nemocnic může současně snížit vysokou míru pracovního stresu sester a zvýšit spokojenost pacientů (</w:t>
      </w:r>
      <w:r w:rsidR="00B12F1E"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>Vahey et al., 2004, s. 57</w:t>
      </w:r>
      <w:r w:rsidR="00702222"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). </w:t>
      </w:r>
      <w:r w:rsidR="00B27808" w:rsidRPr="006B1DE0">
        <w:rPr>
          <w:lang w:eastAsia="cs-CZ"/>
        </w:rPr>
        <w:t xml:space="preserve">Pracovníci s chronickým stresem se častěji potýkají se stížnostmi </w:t>
      </w:r>
      <w:r w:rsidR="00702222" w:rsidRPr="006B1DE0">
        <w:rPr>
          <w:lang w:eastAsia="cs-CZ"/>
        </w:rPr>
        <w:t>a </w:t>
      </w:r>
      <w:r w:rsidR="00B27808" w:rsidRPr="006B1DE0">
        <w:rPr>
          <w:lang w:eastAsia="cs-CZ"/>
        </w:rPr>
        <w:t xml:space="preserve">slovními urážkami pacientů i jejich rodinných příslušníků </w:t>
      </w:r>
      <w:r w:rsidR="00B27808" w:rsidRPr="006B1DE0">
        <w:rPr>
          <w:rFonts w:cs="Times New Roman"/>
          <w:shd w:val="clear" w:color="auto" w:fill="FFFFFF"/>
        </w:rPr>
        <w:t>(</w:t>
      </w:r>
      <w:r w:rsidR="00B27808" w:rsidRPr="006B1DE0">
        <w:t>Van Bogaert et al., 2014, s. 1123</w:t>
      </w:r>
      <w:r w:rsidR="00B27808" w:rsidRPr="006B1DE0">
        <w:rPr>
          <w:rFonts w:cs="Times New Roman"/>
          <w:shd w:val="clear" w:color="auto" w:fill="FFFFFF"/>
        </w:rPr>
        <w:t>)</w:t>
      </w:r>
      <w:r w:rsidR="00B27808" w:rsidRPr="006B1DE0">
        <w:rPr>
          <w:lang w:eastAsia="cs-CZ"/>
        </w:rPr>
        <w:t>.</w:t>
      </w:r>
    </w:p>
    <w:p w14:paraId="14904578" w14:textId="77777777" w:rsidR="005A6A36" w:rsidRPr="006B1DE0" w:rsidRDefault="005A6A36" w:rsidP="005A6A36">
      <w:pPr>
        <w:pStyle w:val="Nadpis2"/>
      </w:pPr>
      <w:bookmarkStart w:id="20" w:name="_Toc172280868"/>
      <w:bookmarkEnd w:id="10"/>
      <w:r w:rsidRPr="006B1DE0">
        <w:t>Stres a zdraví</w:t>
      </w:r>
      <w:bookmarkEnd w:id="20"/>
      <w:r w:rsidRPr="006B1DE0">
        <w:t xml:space="preserve"> </w:t>
      </w:r>
    </w:p>
    <w:p w14:paraId="7DC5B979" w14:textId="0DB31603" w:rsidR="005A6A36" w:rsidRPr="006B1DE0" w:rsidRDefault="0066318B" w:rsidP="0066318B">
      <w:pPr>
        <w:ind w:firstLine="0"/>
        <w:rPr>
          <w:rFonts w:cs="Times New Roman"/>
          <w:szCs w:val="24"/>
        </w:rPr>
      </w:pPr>
      <w:r w:rsidRPr="006B1DE0">
        <w:t>Zdraví zaměstnanců je pro chod organizace důležitým tématem (Ybema, Evers a</w:t>
      </w:r>
      <w:r w:rsidR="006D3F6B">
        <w:t> </w:t>
      </w:r>
      <w:r w:rsidRPr="006B1DE0">
        <w:t>van</w:t>
      </w:r>
      <w:r w:rsidR="006D3F6B">
        <w:t> </w:t>
      </w:r>
      <w:r w:rsidRPr="006B1DE0">
        <w:t xml:space="preserve">Scheppingen, 2011, s. 1251). </w:t>
      </w:r>
      <w:r w:rsidR="005A6A36" w:rsidRPr="006B1DE0">
        <w:t>Chronický stres vede k</w:t>
      </w:r>
      <w:r w:rsidR="00587AB7" w:rsidRPr="006B1DE0">
        <w:t xml:space="preserve"> řadě </w:t>
      </w:r>
      <w:r w:rsidR="005A6A36" w:rsidRPr="006B1DE0">
        <w:t>problém</w:t>
      </w:r>
      <w:r w:rsidR="00587AB7" w:rsidRPr="006B1DE0">
        <w:t>ů</w:t>
      </w:r>
      <w:r w:rsidR="005A6A36" w:rsidRPr="006B1DE0">
        <w:t xml:space="preserve"> v oblasti duševního zdraví, jako je úzkost, deprese</w:t>
      </w:r>
      <w:r w:rsidR="00AE3DE7">
        <w:t>,</w:t>
      </w:r>
      <w:r w:rsidR="005A6A36" w:rsidRPr="006B1DE0">
        <w:t xml:space="preserve"> </w:t>
      </w:r>
      <w:r w:rsidR="00587AB7" w:rsidRPr="006B1DE0">
        <w:t>vyhoření</w:t>
      </w:r>
      <w:r w:rsidR="00BA44DB" w:rsidRPr="006B1DE0">
        <w:t xml:space="preserve"> </w:t>
      </w:r>
      <w:r w:rsidR="005A6A36" w:rsidRPr="006B1DE0">
        <w:t>až sebevražedné úmysly. Dále se mohou rozvinout i</w:t>
      </w:r>
      <w:r w:rsidR="006D3F6B">
        <w:t> </w:t>
      </w:r>
      <w:r w:rsidR="005A6A36" w:rsidRPr="006B1DE0">
        <w:t>závažné zdravotní problémy v</w:t>
      </w:r>
      <w:r w:rsidR="00BA44DB" w:rsidRPr="006B1DE0">
        <w:t> </w:t>
      </w:r>
      <w:r w:rsidR="005A6A36" w:rsidRPr="006B1DE0">
        <w:t xml:space="preserve">oblasti fyzického zdraví </w:t>
      </w:r>
      <w:r w:rsidR="005A6A36" w:rsidRPr="006B1DE0">
        <w:rPr>
          <w:rFonts w:cs="Times New Roman"/>
          <w:szCs w:val="24"/>
        </w:rPr>
        <w:t>(</w:t>
      </w:r>
      <w:r w:rsidR="005A6A36" w:rsidRPr="006B1DE0">
        <w:t>European Agency of Health and</w:t>
      </w:r>
      <w:r w:rsidR="006D3F6B">
        <w:t> </w:t>
      </w:r>
      <w:r w:rsidR="005A6A36" w:rsidRPr="006B1DE0">
        <w:t>Safety at Work, 2023</w:t>
      </w:r>
      <w:r w:rsidR="005A6A36" w:rsidRPr="006B1DE0">
        <w:rPr>
          <w:rFonts w:cs="Times New Roman"/>
          <w:szCs w:val="24"/>
        </w:rPr>
        <w:t>). Stres může</w:t>
      </w:r>
      <w:r w:rsidR="00587AB7" w:rsidRPr="006B1DE0">
        <w:rPr>
          <w:rFonts w:cs="Times New Roman"/>
          <w:szCs w:val="24"/>
        </w:rPr>
        <w:t xml:space="preserve"> </w:t>
      </w:r>
      <w:r w:rsidR="005A6A36" w:rsidRPr="006B1DE0">
        <w:rPr>
          <w:rFonts w:cs="Times New Roman"/>
          <w:szCs w:val="24"/>
        </w:rPr>
        <w:t>spouštět nebo zhoršovat různé nemoci (</w:t>
      </w:r>
      <w:r w:rsidR="005A6A36" w:rsidRPr="006B1DE0">
        <w:t>Yaribeygi et al., 2017, s. 1057)</w:t>
      </w:r>
      <w:r w:rsidR="005A6A36" w:rsidRPr="006B1DE0">
        <w:rPr>
          <w:rFonts w:cs="Times New Roman"/>
          <w:szCs w:val="24"/>
        </w:rPr>
        <w:t>.</w:t>
      </w:r>
      <w:r w:rsidRPr="006B1DE0">
        <w:rPr>
          <w:rFonts w:cs="Times New Roman"/>
          <w:szCs w:val="24"/>
        </w:rPr>
        <w:t xml:space="preserve"> Zdravotní politika je klíčová </w:t>
      </w:r>
      <w:r w:rsidR="006B57D2" w:rsidRPr="006B1DE0">
        <w:rPr>
          <w:rFonts w:cs="Times New Roman"/>
          <w:szCs w:val="24"/>
        </w:rPr>
        <w:t>při</w:t>
      </w:r>
      <w:r w:rsidRPr="006B1DE0">
        <w:rPr>
          <w:rFonts w:cs="Times New Roman"/>
          <w:szCs w:val="24"/>
        </w:rPr>
        <w:t xml:space="preserve"> zlepšování pracovních výsledků, pracovní</w:t>
      </w:r>
      <w:r w:rsidR="006B57D2" w:rsidRPr="006B1DE0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>spokojenosti</w:t>
      </w:r>
      <w:r w:rsidR="006B57D2" w:rsidRPr="006B1DE0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>a</w:t>
      </w:r>
      <w:r w:rsidR="00AE3DE7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sn</w:t>
      </w:r>
      <w:r w:rsidR="00AE3DE7">
        <w:rPr>
          <w:rFonts w:cs="Times New Roman"/>
          <w:szCs w:val="24"/>
        </w:rPr>
        <w:t>i</w:t>
      </w:r>
      <w:r w:rsidRPr="006B1DE0">
        <w:rPr>
          <w:rFonts w:cs="Times New Roman"/>
          <w:szCs w:val="24"/>
        </w:rPr>
        <w:t>ž</w:t>
      </w:r>
      <w:r w:rsidR="00AE3DE7">
        <w:rPr>
          <w:rFonts w:cs="Times New Roman"/>
          <w:szCs w:val="24"/>
        </w:rPr>
        <w:t>ová</w:t>
      </w:r>
      <w:r w:rsidR="006B57D2" w:rsidRPr="006B1DE0">
        <w:rPr>
          <w:rFonts w:cs="Times New Roman"/>
          <w:szCs w:val="24"/>
        </w:rPr>
        <w:t>ní</w:t>
      </w:r>
      <w:r w:rsidRPr="006B1DE0">
        <w:rPr>
          <w:rFonts w:cs="Times New Roman"/>
          <w:szCs w:val="24"/>
        </w:rPr>
        <w:t xml:space="preserve"> absenc</w:t>
      </w:r>
      <w:r w:rsidR="006B57D2" w:rsidRPr="006B1DE0">
        <w:rPr>
          <w:rFonts w:cs="Times New Roman"/>
          <w:szCs w:val="24"/>
        </w:rPr>
        <w:t xml:space="preserve">í </w:t>
      </w:r>
      <w:r w:rsidR="006B57D2" w:rsidRPr="006B1DE0">
        <w:t>(Ybema, Evers a van Scheppingen, 2011, s. 1257)</w:t>
      </w:r>
      <w:r w:rsidRPr="006B1DE0">
        <w:rPr>
          <w:rFonts w:cs="Times New Roman"/>
          <w:szCs w:val="24"/>
        </w:rPr>
        <w:t>.</w:t>
      </w:r>
    </w:p>
    <w:p w14:paraId="25694F98" w14:textId="77777777" w:rsidR="005A6A36" w:rsidRPr="006B1DE0" w:rsidRDefault="005A6A36" w:rsidP="005A6A36">
      <w:pPr>
        <w:pStyle w:val="Nadpis3"/>
      </w:pPr>
      <w:bookmarkStart w:id="21" w:name="_Toc172280869"/>
      <w:r w:rsidRPr="006B1DE0">
        <w:t>Pohybový aparát</w:t>
      </w:r>
      <w:bookmarkEnd w:id="21"/>
      <w:r w:rsidRPr="006B1DE0">
        <w:t xml:space="preserve"> </w:t>
      </w:r>
    </w:p>
    <w:p w14:paraId="5A4AA21C" w14:textId="6F713F18" w:rsidR="00C95E2D" w:rsidRPr="006B1DE0" w:rsidRDefault="005A6A36" w:rsidP="005A6A36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Jedna z hypotéz objasňující bolesti v oblasti bederní páteře uvádí, že někteří jedinci reagují na</w:t>
      </w:r>
      <w:r w:rsidR="002A5926" w:rsidRPr="006B1DE0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stres zvýšenou aktivitou paravertebrálního svalstva, které se dostává do reflexního spasmu (</w:t>
      </w:r>
      <w:r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>Turk a Flor, 1999. s. 32–34)</w:t>
      </w:r>
      <w:r w:rsidRPr="006B1DE0">
        <w:rPr>
          <w:rFonts w:cs="Times New Roman"/>
          <w:szCs w:val="24"/>
        </w:rPr>
        <w:t>. Vyšší psychická aktivita vyvolává zvýšené svalové napětí a</w:t>
      </w:r>
      <w:r w:rsidR="00783B91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zhoršuje biomechanické reakce tkání na</w:t>
      </w:r>
      <w:r w:rsidR="002A5926" w:rsidRPr="006B1DE0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 xml:space="preserve">zátěž (Kraatz et al., 2013, s. 376).  </w:t>
      </w:r>
    </w:p>
    <w:p w14:paraId="541F3EC7" w14:textId="10BD9997" w:rsidR="005A6A36" w:rsidRPr="006B1DE0" w:rsidRDefault="005A6A36" w:rsidP="00835816">
      <w:r w:rsidRPr="006B1DE0">
        <w:t>Studie prokázaly souvislost mezi psychosociálními faktory pracoviště a pohybovými poruchami</w:t>
      </w:r>
      <w:r w:rsidR="002A5926" w:rsidRPr="006B1DE0">
        <w:t xml:space="preserve"> také</w:t>
      </w:r>
      <w:r w:rsidRPr="006B1DE0">
        <w:t xml:space="preserve"> v oblasti krční páteře a ramenních pletenců (Kraatz et al., 2013, s. 393). Chronický stres je rizikovým faktorem pro vznik nespecifických chronických bolestí a</w:t>
      </w:r>
      <w:r w:rsidR="0088154B">
        <w:t> </w:t>
      </w:r>
      <w:r w:rsidRPr="006B1DE0">
        <w:t>fyzického diskomfortu (Kopec a Sayre, 2004, s. 1263).</w:t>
      </w:r>
    </w:p>
    <w:p w14:paraId="4DB839D9" w14:textId="77777777" w:rsidR="005A6A36" w:rsidRPr="006B1DE0" w:rsidRDefault="005A6A36" w:rsidP="005A6A36">
      <w:pPr>
        <w:pStyle w:val="Nadpis3"/>
      </w:pPr>
      <w:bookmarkStart w:id="22" w:name="_Toc172280870"/>
      <w:r w:rsidRPr="006B1DE0">
        <w:t>Kardiovaskulární onemocnění</w:t>
      </w:r>
      <w:bookmarkEnd w:id="22"/>
    </w:p>
    <w:p w14:paraId="2F9026B4" w14:textId="24E962E7" w:rsidR="005A6A36" w:rsidRPr="001F4BE2" w:rsidRDefault="00140688" w:rsidP="001F4BE2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Výskyt kardiovaskulárních onemocnění souvisí s pracovním stresem, což bylo prokázáno v</w:t>
      </w:r>
      <w:r w:rsidR="003B7B9B" w:rsidRPr="006B1DE0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mnoha</w:t>
      </w:r>
      <w:r w:rsidR="003B7B9B" w:rsidRPr="006B1DE0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 xml:space="preserve">studiích (Li et al., 2016, s. 216). </w:t>
      </w:r>
      <w:r w:rsidR="00036E00" w:rsidRPr="006B1DE0">
        <w:rPr>
          <w:rFonts w:cs="Times New Roman"/>
          <w:szCs w:val="24"/>
        </w:rPr>
        <w:t>Především hypertenze vykazuje souvislost s</w:t>
      </w:r>
      <w:r w:rsidR="001F4BE2">
        <w:rPr>
          <w:rFonts w:cs="Times New Roman"/>
          <w:szCs w:val="24"/>
        </w:rPr>
        <w:t> </w:t>
      </w:r>
      <w:r w:rsidR="00036E00" w:rsidRPr="006B1DE0">
        <w:rPr>
          <w:rFonts w:cs="Times New Roman"/>
          <w:szCs w:val="24"/>
        </w:rPr>
        <w:t xml:space="preserve">pracovním stresem </w:t>
      </w:r>
      <w:r w:rsidR="00A257F2" w:rsidRPr="006B1DE0">
        <w:rPr>
          <w:rFonts w:cs="Times New Roman"/>
          <w:sz w:val="26"/>
          <w:szCs w:val="26"/>
        </w:rPr>
        <w:t>(</w:t>
      </w:r>
      <w:r w:rsidR="00A257F2" w:rsidRPr="006B1DE0">
        <w:rPr>
          <w:rFonts w:cs="Times New Roman"/>
          <w:shd w:val="clear" w:color="auto" w:fill="FFFFFF"/>
        </w:rPr>
        <w:t>Rosenthal a Alter, 2012, s. 3)</w:t>
      </w:r>
      <w:r w:rsidR="00036E00" w:rsidRPr="006B1DE0">
        <w:rPr>
          <w:rFonts w:cs="Times New Roman"/>
          <w:szCs w:val="24"/>
        </w:rPr>
        <w:t xml:space="preserve">. </w:t>
      </w:r>
      <w:r w:rsidR="001F4BE2">
        <w:rPr>
          <w:rFonts w:cs="Times New Roman"/>
          <w:szCs w:val="24"/>
        </w:rPr>
        <w:t>V</w:t>
      </w:r>
      <w:r w:rsidR="005A6A36" w:rsidRPr="006B1DE0">
        <w:rPr>
          <w:rFonts w:cs="Times New Roman"/>
          <w:szCs w:val="24"/>
        </w:rPr>
        <w:t>zestupný trend výskytu hypertenze</w:t>
      </w:r>
      <w:r w:rsidR="001F4BE2">
        <w:rPr>
          <w:rFonts w:cs="Times New Roman"/>
          <w:szCs w:val="24"/>
        </w:rPr>
        <w:t xml:space="preserve"> udává, že</w:t>
      </w:r>
      <w:r w:rsidR="005A6A36" w:rsidRPr="006B1DE0">
        <w:rPr>
          <w:rFonts w:cs="Times New Roman"/>
          <w:szCs w:val="24"/>
        </w:rPr>
        <w:t xml:space="preserve"> by měla do roku 2025 postihnout přibližně 30 % světové populace (Kearney et al., 2005, s.</w:t>
      </w:r>
      <w:r w:rsidR="00835816">
        <w:rPr>
          <w:rFonts w:cs="Times New Roman"/>
          <w:szCs w:val="24"/>
        </w:rPr>
        <w:t> </w:t>
      </w:r>
      <w:r w:rsidR="005A6A36" w:rsidRPr="006B1DE0">
        <w:rPr>
          <w:rFonts w:cs="Times New Roman"/>
          <w:szCs w:val="24"/>
        </w:rPr>
        <w:t xml:space="preserve">217). </w:t>
      </w:r>
      <w:r w:rsidR="001F4BE2">
        <w:rPr>
          <w:rFonts w:cs="Times New Roman"/>
          <w:szCs w:val="24"/>
        </w:rPr>
        <w:t>P</w:t>
      </w:r>
      <w:r w:rsidR="00C95E2D" w:rsidRPr="006B1DE0">
        <w:t>racovní stresor</w:t>
      </w:r>
      <w:r w:rsidR="001F4BE2">
        <w:t>y</w:t>
      </w:r>
      <w:r w:rsidR="00C95E2D" w:rsidRPr="006B1DE0">
        <w:t xml:space="preserve"> j</w:t>
      </w:r>
      <w:r w:rsidR="001F4BE2">
        <w:t>sou</w:t>
      </w:r>
      <w:r w:rsidR="00C95E2D" w:rsidRPr="006B1DE0">
        <w:t xml:space="preserve"> spojen</w:t>
      </w:r>
      <w:r w:rsidR="001F4BE2">
        <w:t>y</w:t>
      </w:r>
      <w:r w:rsidR="00C95E2D" w:rsidRPr="006B1DE0">
        <w:t xml:space="preserve"> s vyšším rizikem výskytu ischemické choroby srdeční (</w:t>
      </w:r>
      <w:r w:rsidR="00C95E2D" w:rsidRPr="006B1DE0">
        <w:rPr>
          <w:shd w:val="clear" w:color="auto" w:fill="FFFFFF"/>
        </w:rPr>
        <w:t>Kivimäki</w:t>
      </w:r>
      <w:r w:rsidR="00C95E2D" w:rsidRPr="006B1DE0">
        <w:t xml:space="preserve"> et al., 2006, s. 431). </w:t>
      </w:r>
      <w:r w:rsidR="005A6A36" w:rsidRPr="006B1DE0">
        <w:t xml:space="preserve">Dlouhodobý zaměstnanecký stres </w:t>
      </w:r>
      <w:r w:rsidR="00C95E2D" w:rsidRPr="006B1DE0">
        <w:t xml:space="preserve">také </w:t>
      </w:r>
      <w:r w:rsidR="005A6A36" w:rsidRPr="006B1DE0">
        <w:t xml:space="preserve">negativně ovlivňuje </w:t>
      </w:r>
      <w:r w:rsidR="005A6A36" w:rsidRPr="006B1DE0">
        <w:lastRenderedPageBreak/>
        <w:t>průběh civilizačních chorob jako je diabetes mellitus 2. typu a</w:t>
      </w:r>
      <w:r w:rsidR="00E15F1C" w:rsidRPr="006B1DE0">
        <w:t> </w:t>
      </w:r>
      <w:r w:rsidR="005A6A36" w:rsidRPr="006B1DE0">
        <w:t>metabolický syndrom (Yang et</w:t>
      </w:r>
      <w:r w:rsidR="00835816">
        <w:t> </w:t>
      </w:r>
      <w:r w:rsidR="005A6A36" w:rsidRPr="006B1DE0">
        <w:t>al., 2019, s. 2391).</w:t>
      </w:r>
    </w:p>
    <w:p w14:paraId="48299E4F" w14:textId="77777777" w:rsidR="005A6A36" w:rsidRPr="006B1DE0" w:rsidRDefault="005A6A36" w:rsidP="005A6A36">
      <w:pPr>
        <w:pStyle w:val="Nadpis3"/>
      </w:pPr>
      <w:bookmarkStart w:id="23" w:name="_Toc172280871"/>
      <w:r w:rsidRPr="006B1DE0">
        <w:t>Nervový systém</w:t>
      </w:r>
      <w:bookmarkEnd w:id="23"/>
    </w:p>
    <w:p w14:paraId="1CCFE663" w14:textId="5A81F53D" w:rsidR="001F4BE2" w:rsidRDefault="005A6A36" w:rsidP="001F4BE2">
      <w:pPr>
        <w:ind w:firstLine="0"/>
      </w:pPr>
      <w:r w:rsidRPr="006B1DE0">
        <w:rPr>
          <w:rFonts w:cs="Times New Roman"/>
          <w:szCs w:val="24"/>
        </w:rPr>
        <w:t xml:space="preserve">Chronický stres může vést </w:t>
      </w:r>
      <w:r w:rsidR="001F4BE2">
        <w:rPr>
          <w:rFonts w:cs="Times New Roman"/>
          <w:szCs w:val="24"/>
        </w:rPr>
        <w:t xml:space="preserve">ke </w:t>
      </w:r>
      <w:r w:rsidR="00E15F1C" w:rsidRPr="006B1DE0">
        <w:rPr>
          <w:rFonts w:cs="Times New Roman"/>
          <w:szCs w:val="24"/>
        </w:rPr>
        <w:t xml:space="preserve">strukturálním změnám až </w:t>
      </w:r>
      <w:r w:rsidRPr="006B1DE0">
        <w:rPr>
          <w:rFonts w:cs="Times New Roman"/>
          <w:szCs w:val="24"/>
        </w:rPr>
        <w:t xml:space="preserve">k atrofii mozku, </w:t>
      </w:r>
      <w:r w:rsidR="001F4BE2">
        <w:rPr>
          <w:rFonts w:cs="Times New Roman"/>
          <w:szCs w:val="24"/>
        </w:rPr>
        <w:t>což má</w:t>
      </w:r>
      <w:r w:rsidRPr="006B1DE0">
        <w:rPr>
          <w:rFonts w:cs="Times New Roman"/>
          <w:szCs w:val="24"/>
        </w:rPr>
        <w:t xml:space="preserve"> negativní vliv na kognici, učení, paměť a schopnost reagovat na další stres </w:t>
      </w:r>
      <w:r w:rsidRPr="006B1DE0">
        <w:t>(</w:t>
      </w:r>
      <w:r w:rsidR="0047204F" w:rsidRPr="006B1DE0">
        <w:t>Lupien et al., 2009, s. 442</w:t>
      </w:r>
      <w:r w:rsidR="0047204F">
        <w:t xml:space="preserve">; </w:t>
      </w:r>
      <w:r w:rsidRPr="006B1DE0">
        <w:t xml:space="preserve">Sarahian et al., 2014, s. 71). </w:t>
      </w:r>
      <w:r w:rsidR="008275DC" w:rsidRPr="006B1DE0">
        <w:t xml:space="preserve"> </w:t>
      </w:r>
      <w:r w:rsidR="00A11F37" w:rsidRPr="006B1DE0">
        <w:t>Pokud je</w:t>
      </w:r>
      <w:r w:rsidR="00E15F1C" w:rsidRPr="006B1DE0">
        <w:t> </w:t>
      </w:r>
      <w:r w:rsidR="00A11F37" w:rsidRPr="006B1DE0">
        <w:t>dlouhodobě narušena funkce nervového systému, snižuje se</w:t>
      </w:r>
      <w:r w:rsidR="001F4BE2">
        <w:t> </w:t>
      </w:r>
      <w:r w:rsidR="00A11F37" w:rsidRPr="006B1DE0">
        <w:t xml:space="preserve">reakční a adaptační schopnost organismu na </w:t>
      </w:r>
      <w:r w:rsidR="003B7B9B" w:rsidRPr="006B1DE0">
        <w:t xml:space="preserve">různé </w:t>
      </w:r>
      <w:r w:rsidR="00A11F37" w:rsidRPr="006B1DE0">
        <w:t>podněty, včetně těch stresových (</w:t>
      </w:r>
      <w:r w:rsidR="00A11F37" w:rsidRPr="006B1DE0">
        <w:rPr>
          <w:rFonts w:cs="Times New Roman"/>
          <w:shd w:val="clear" w:color="auto" w:fill="FFFFFF"/>
        </w:rPr>
        <w:t>O'Connor, Thayer a Vedhara, 2021, s. 665</w:t>
      </w:r>
      <w:r w:rsidR="00A11F37" w:rsidRPr="006B1DE0">
        <w:t>).</w:t>
      </w:r>
      <w:r w:rsidR="001F4BE2">
        <w:t xml:space="preserve"> </w:t>
      </w:r>
    </w:p>
    <w:p w14:paraId="7FAB0B25" w14:textId="022CDA3D" w:rsidR="005A6A36" w:rsidRPr="001F4BE2" w:rsidRDefault="008275DC" w:rsidP="00567529">
      <w:r w:rsidRPr="006B1DE0">
        <w:t>Dále stres snižuje funkci autonomního nervového systému, což negativně ovlivňuje mnoho orgánů, které jsou pod vlivem sympatických a parasympatických nervů (Jarczok et al., 2016, s. 1–3)</w:t>
      </w:r>
      <w:r w:rsidR="00A11F37" w:rsidRPr="006B1DE0">
        <w:t xml:space="preserve">. </w:t>
      </w:r>
      <w:r w:rsidR="00364CF4" w:rsidRPr="006B1DE0">
        <w:t>Stres působí přímo prostřednictvím autonomních a neuroendokrinních reakcí (</w:t>
      </w:r>
      <w:r w:rsidR="00364CF4" w:rsidRPr="006B1DE0">
        <w:rPr>
          <w:rFonts w:cs="Times New Roman"/>
          <w:shd w:val="clear" w:color="auto" w:fill="FFFFFF"/>
        </w:rPr>
        <w:t>O'Connor, Thayer a Vedhara, 2021, s. 663)</w:t>
      </w:r>
      <w:r w:rsidR="00364CF4" w:rsidRPr="006B1DE0">
        <w:t xml:space="preserve">. </w:t>
      </w:r>
      <w:r w:rsidR="00A11F37" w:rsidRPr="006B1DE0">
        <w:t>Dochází k narušení dynamické rovnováhy sympatiku a parasympatiku</w:t>
      </w:r>
      <w:r w:rsidR="002E1DB1" w:rsidRPr="006B1DE0">
        <w:t>, kter</w:t>
      </w:r>
      <w:r w:rsidR="0047204F">
        <w:t>é</w:t>
      </w:r>
      <w:r w:rsidR="002E1DB1" w:rsidRPr="006B1DE0">
        <w:t xml:space="preserve"> může vést k permanentní dominanci sympatiku, což tělo extrémně vyčerpává (</w:t>
      </w:r>
      <w:r w:rsidR="00364CF4" w:rsidRPr="006B1DE0">
        <w:t>Benarroch, 2008, s. 1733</w:t>
      </w:r>
      <w:r w:rsidR="002E1DB1" w:rsidRPr="006B1DE0">
        <w:t>)</w:t>
      </w:r>
      <w:r w:rsidR="00A11F37" w:rsidRPr="006B1DE0">
        <w:t xml:space="preserve">. </w:t>
      </w:r>
    </w:p>
    <w:p w14:paraId="5FD79176" w14:textId="77777777" w:rsidR="005A6A36" w:rsidRPr="006B1DE0" w:rsidRDefault="005A6A36" w:rsidP="005A6A36">
      <w:pPr>
        <w:pStyle w:val="Nadpis3"/>
      </w:pPr>
      <w:bookmarkStart w:id="24" w:name="_Toc172280872"/>
      <w:r w:rsidRPr="006B1DE0">
        <w:t>Imunitní systém</w:t>
      </w:r>
      <w:bookmarkEnd w:id="24"/>
    </w:p>
    <w:p w14:paraId="36B54CBC" w14:textId="47AE31A2" w:rsidR="00E15F1C" w:rsidRPr="006B1DE0" w:rsidRDefault="00E15F1C" w:rsidP="005A6A36">
      <w:pPr>
        <w:ind w:firstLine="0"/>
      </w:pPr>
      <w:r w:rsidRPr="006B1DE0">
        <w:t>Stres může snižovat ale i zvyšovat aktivitu imunitního systému. Typicky se objevuje zhoršená schopnost reagovat na virové infekce a očkování. Naopak přílišnou aktivitou imunitního systému stres umožní projev autoimunitních onemocnění</w:t>
      </w:r>
      <w:r w:rsidR="00347A20" w:rsidRPr="006B1DE0">
        <w:t>,</w:t>
      </w:r>
      <w:r w:rsidR="00973C95" w:rsidRPr="006B1DE0">
        <w:t xml:space="preserve"> jako je roztroušená skleróza, celiakie, </w:t>
      </w:r>
      <w:r w:rsidR="00347A20" w:rsidRPr="006B1DE0">
        <w:t xml:space="preserve">Crohnova choroba, ulcerózní kolitida, </w:t>
      </w:r>
      <w:r w:rsidR="00567529" w:rsidRPr="006B1DE0">
        <w:t>myastenie</w:t>
      </w:r>
      <w:r w:rsidR="00347A20" w:rsidRPr="006B1DE0">
        <w:t xml:space="preserve"> gravis</w:t>
      </w:r>
      <w:r w:rsidRPr="006B1DE0">
        <w:t xml:space="preserve"> (Cole, 2013, s. 86–87).</w:t>
      </w:r>
    </w:p>
    <w:p w14:paraId="6BF441FE" w14:textId="45560258" w:rsidR="005A6A36" w:rsidRPr="006B1DE0" w:rsidRDefault="005A6A36" w:rsidP="00567529">
      <w:r w:rsidRPr="006B1DE0">
        <w:t xml:space="preserve">Silný stres </w:t>
      </w:r>
      <w:r w:rsidR="00E15F1C" w:rsidRPr="006B1DE0">
        <w:t xml:space="preserve">potlačuje imunitní systém, proto </w:t>
      </w:r>
      <w:r w:rsidRPr="006B1DE0">
        <w:t xml:space="preserve">může vést ke zhoubnému bujení. Za současné přítomnosti deprese </w:t>
      </w:r>
      <w:r w:rsidR="00E15F1C" w:rsidRPr="006B1DE0">
        <w:t xml:space="preserve">se </w:t>
      </w:r>
      <w:r w:rsidRPr="006B1DE0">
        <w:t>zhoršují imunitní reakce organismu</w:t>
      </w:r>
      <w:r w:rsidR="00E15F1C" w:rsidRPr="006B1DE0">
        <w:t xml:space="preserve"> a </w:t>
      </w:r>
      <w:r w:rsidRPr="006B1DE0">
        <w:t>mohou vést k vzniku nebo progresi některých typů rakoviny (Reiche et al., 2004, s. 624). Pracovní stres byl prokázán jako významný rizikový faktor pro vznik rakoviny tlustého střeva, plic a jícnu (Yang et al., 2019, s. 2390).</w:t>
      </w:r>
    </w:p>
    <w:p w14:paraId="14949D38" w14:textId="77777777" w:rsidR="005A6A36" w:rsidRPr="006B1DE0" w:rsidRDefault="005A6A36" w:rsidP="005A6A36">
      <w:pPr>
        <w:pStyle w:val="Nadpis3"/>
      </w:pPr>
      <w:bookmarkStart w:id="25" w:name="_Toc172280873"/>
      <w:r w:rsidRPr="006B1DE0">
        <w:t>Reprodukční zdraví</w:t>
      </w:r>
      <w:bookmarkEnd w:id="25"/>
    </w:p>
    <w:p w14:paraId="39C5335B" w14:textId="25E5BDE3" w:rsidR="00C95596" w:rsidRPr="006B1DE0" w:rsidRDefault="001F4BE2" w:rsidP="00A11A04">
      <w:pPr>
        <w:ind w:firstLine="0"/>
      </w:pPr>
      <w:r>
        <w:t>S</w:t>
      </w:r>
      <w:r w:rsidR="0049753B" w:rsidRPr="006B1DE0">
        <w:t>tres narušuje činnost endokrinní</w:t>
      </w:r>
      <w:r w:rsidR="0047204F">
        <w:t>ho</w:t>
      </w:r>
      <w:r w:rsidR="0049753B" w:rsidRPr="006B1DE0">
        <w:t xml:space="preserve"> systému, </w:t>
      </w:r>
      <w:r>
        <w:t xml:space="preserve">proto se </w:t>
      </w:r>
      <w:r w:rsidR="0049753B" w:rsidRPr="006B1DE0">
        <w:t>často</w:t>
      </w:r>
      <w:r>
        <w:t xml:space="preserve"> </w:t>
      </w:r>
      <w:r w:rsidR="0049753B" w:rsidRPr="006B1DE0">
        <w:t xml:space="preserve">projevuje poruchami menstruace </w:t>
      </w:r>
      <w:r w:rsidR="0049753B" w:rsidRPr="006B1DE0">
        <w:rPr>
          <w:sz w:val="26"/>
          <w:szCs w:val="24"/>
        </w:rPr>
        <w:t>(</w:t>
      </w:r>
      <w:r w:rsidR="0049753B" w:rsidRPr="006B1DE0">
        <w:t>Figà-Talamanca, 2006, s. 527). Dlouhodobě zvýšený pracovní stres může být spojen se</w:t>
      </w:r>
      <w:r w:rsidR="00347A20" w:rsidRPr="006B1DE0">
        <w:t> </w:t>
      </w:r>
      <w:r w:rsidR="0049753B" w:rsidRPr="006B1DE0">
        <w:t>změnami v délce menstruačního cyklu</w:t>
      </w:r>
      <w:r w:rsidR="003B7B9B" w:rsidRPr="006B1DE0">
        <w:t xml:space="preserve">, </w:t>
      </w:r>
      <w:r w:rsidR="0049753B" w:rsidRPr="006B1DE0">
        <w:t>mohou se vyskytovat anovulační cykly</w:t>
      </w:r>
      <w:r w:rsidR="00564B25" w:rsidRPr="006B1DE0">
        <w:t>, případně i</w:t>
      </w:r>
      <w:r>
        <w:t> </w:t>
      </w:r>
      <w:r w:rsidR="00564B25" w:rsidRPr="006B1DE0">
        <w:t>amenorea (Hatch, Figa-Talamanca a Salerno, 1999, s. 149)</w:t>
      </w:r>
      <w:r w:rsidR="0049753B" w:rsidRPr="006B1DE0">
        <w:t>. Kromě zaměstnaneckého stresu má také dopad na</w:t>
      </w:r>
      <w:r w:rsidR="00347A20" w:rsidRPr="006B1DE0">
        <w:t> </w:t>
      </w:r>
      <w:r w:rsidR="0049753B" w:rsidRPr="006B1DE0">
        <w:t xml:space="preserve">reprodukční zdraví ženy práce ve směnném provozu </w:t>
      </w:r>
      <w:r w:rsidR="0049753B" w:rsidRPr="006B1DE0">
        <w:rPr>
          <w:sz w:val="26"/>
          <w:szCs w:val="24"/>
        </w:rPr>
        <w:t>(</w:t>
      </w:r>
      <w:r w:rsidR="0049753B" w:rsidRPr="006B1DE0">
        <w:t>Figà-Talamanca, 2006, s. 521).</w:t>
      </w:r>
      <w:r w:rsidR="005C1FBF" w:rsidRPr="006B1DE0">
        <w:t xml:space="preserve"> Léčba neplodnosti se pro ženy může stát téměř druhým zaměstnáním kvůli časové a</w:t>
      </w:r>
      <w:r w:rsidR="00EC2D52">
        <w:t> </w:t>
      </w:r>
      <w:r w:rsidR="005C1FBF" w:rsidRPr="006B1DE0">
        <w:t>organizační náročnosti, která opět může být stresující (Steuber a Solomon, 2008, s. 844).</w:t>
      </w:r>
    </w:p>
    <w:p w14:paraId="77422713" w14:textId="39AD081F" w:rsidR="00A11A04" w:rsidRPr="006B1DE0" w:rsidRDefault="00A11A04" w:rsidP="00C92DA5">
      <w:r w:rsidRPr="006B1DE0">
        <w:lastRenderedPageBreak/>
        <w:t>U mužů se zaměstnanecký stres může projevovat sníženou kvalitou spermatu až</w:t>
      </w:r>
      <w:r w:rsidR="00347A20" w:rsidRPr="006B1DE0">
        <w:t> </w:t>
      </w:r>
      <w:r w:rsidRPr="006B1DE0">
        <w:t>neplodností (Sheiner et al., 2002, s. 1093).</w:t>
      </w:r>
      <w:r w:rsidR="006A04B3" w:rsidRPr="006B1DE0">
        <w:t xml:space="preserve"> </w:t>
      </w:r>
      <w:r w:rsidR="0050498F" w:rsidRPr="006B1DE0">
        <w:t xml:space="preserve">Stres </w:t>
      </w:r>
      <w:r w:rsidR="006A04B3" w:rsidRPr="006B1DE0">
        <w:t>negativně ovli</w:t>
      </w:r>
      <w:r w:rsidR="0050498F" w:rsidRPr="006B1DE0">
        <w:t>v</w:t>
      </w:r>
      <w:r w:rsidR="006A04B3" w:rsidRPr="006B1DE0">
        <w:t xml:space="preserve">ňuje koncentraci spermií, procento pohyblivých a morfologicky normálních spermií </w:t>
      </w:r>
      <w:r w:rsidR="0050498F" w:rsidRPr="006B1DE0">
        <w:t xml:space="preserve">(Janevic et al., 2014, s. 530). </w:t>
      </w:r>
      <w:r w:rsidR="006A04B3" w:rsidRPr="006B1DE0">
        <w:t>Neplodnost je sama o</w:t>
      </w:r>
      <w:r w:rsidR="002B17E3" w:rsidRPr="006B1DE0">
        <w:t> </w:t>
      </w:r>
      <w:r w:rsidR="006A04B3" w:rsidRPr="006B1DE0">
        <w:t>sobě výrazným stresorem především kvůli společenskému tlaku (Anderson, Nisenblat a</w:t>
      </w:r>
      <w:r w:rsidR="002B17E3" w:rsidRPr="006B1DE0">
        <w:t> </w:t>
      </w:r>
      <w:r w:rsidR="006A04B3" w:rsidRPr="006B1DE0">
        <w:t>Norman, 2010, s. 13).</w:t>
      </w:r>
      <w:r w:rsidR="00776A4D" w:rsidRPr="006B1DE0">
        <w:t xml:space="preserve"> Léčba neplodnosti </w:t>
      </w:r>
      <w:r w:rsidR="005C1FBF" w:rsidRPr="006B1DE0">
        <w:t>a její dopad na pracovní životy mužů zůstává stále přehlížena (Hanna a Gough, 2020, s. 581).</w:t>
      </w:r>
    </w:p>
    <w:p w14:paraId="0FE2BD75" w14:textId="5D926FED" w:rsidR="005A6A36" w:rsidRPr="006B1DE0" w:rsidRDefault="00347A20" w:rsidP="005A6A36">
      <w:pPr>
        <w:pStyle w:val="Nadpis2"/>
      </w:pPr>
      <w:bookmarkStart w:id="26" w:name="_Toc172280874"/>
      <w:r w:rsidRPr="006B1DE0">
        <w:t>D</w:t>
      </w:r>
      <w:r w:rsidR="00854BD1" w:rsidRPr="006B1DE0">
        <w:t>otazníky</w:t>
      </w:r>
      <w:r w:rsidRPr="006B1DE0">
        <w:t xml:space="preserve"> a škály</w:t>
      </w:r>
      <w:bookmarkEnd w:id="26"/>
    </w:p>
    <w:p w14:paraId="6217A0FB" w14:textId="48325F25" w:rsidR="00347A20" w:rsidRPr="006B1DE0" w:rsidRDefault="00347A20" w:rsidP="00347A20">
      <w:pPr>
        <w:ind w:firstLine="0"/>
      </w:pPr>
      <w:r w:rsidRPr="006B1DE0">
        <w:t>Existuje mnoho dotazníků a škál k zjištění přítomnosti a míry zaměstnaneckého stresu, uvádíme jen některé z nich.</w:t>
      </w:r>
    </w:p>
    <w:p w14:paraId="23ECCEF9" w14:textId="33FD5033" w:rsidR="00077357" w:rsidRDefault="00077357" w:rsidP="00077357">
      <w:pPr>
        <w:pStyle w:val="Nadpis3"/>
      </w:pPr>
      <w:bookmarkStart w:id="27" w:name="_Toc172280875"/>
      <w:r>
        <w:t>Meisterův dotazník</w:t>
      </w:r>
      <w:bookmarkEnd w:id="27"/>
    </w:p>
    <w:p w14:paraId="6E322A08" w14:textId="3C4C3674" w:rsidR="006D403F" w:rsidRDefault="009A5767" w:rsidP="009A5767">
      <w:pPr>
        <w:ind w:firstLine="0"/>
      </w:pPr>
      <w:r>
        <w:t>Protože práce ve zdravotnictví je spojena s psychickým i emoční rizikem</w:t>
      </w:r>
      <w:r w:rsidR="00576878">
        <w:t>,</w:t>
      </w:r>
      <w:r w:rsidR="00C92DA5">
        <w:t xml:space="preserve"> </w:t>
      </w:r>
      <w:r w:rsidR="00395B11">
        <w:t>vznikl</w:t>
      </w:r>
      <w:r>
        <w:t xml:space="preserve"> standardizovaný Meisterův dotazník</w:t>
      </w:r>
      <w:r w:rsidR="00576878">
        <w:t xml:space="preserve"> </w:t>
      </w:r>
      <w:r w:rsidR="00931220">
        <w:t xml:space="preserve">hodnocení pracovní </w:t>
      </w:r>
      <w:r w:rsidR="00576878">
        <w:t>zátěže</w:t>
      </w:r>
      <w:r>
        <w:t xml:space="preserve">. </w:t>
      </w:r>
      <w:r w:rsidR="00576878">
        <w:t xml:space="preserve">Slouží k </w:t>
      </w:r>
      <w:r>
        <w:t>subjektivní</w:t>
      </w:r>
      <w:r w:rsidR="00576878">
        <w:t>mu</w:t>
      </w:r>
      <w:r>
        <w:t xml:space="preserve"> posouzení vlivu pracovní činnosti na psychiku zaměstnance </w:t>
      </w:r>
      <w:r w:rsidR="00C070AF">
        <w:t xml:space="preserve">pomocí 10 položek </w:t>
      </w:r>
      <w:r>
        <w:t>ve třech</w:t>
      </w:r>
      <w:r w:rsidR="00576878">
        <w:t xml:space="preserve"> škálách:</w:t>
      </w:r>
      <w:r>
        <w:t xml:space="preserve"> </w:t>
      </w:r>
      <w:r w:rsidR="00576878">
        <w:t>p</w:t>
      </w:r>
      <w:r>
        <w:t xml:space="preserve">řetížení, </w:t>
      </w:r>
      <w:r w:rsidR="00FE644D">
        <w:t xml:space="preserve">jednostrannost neboli </w:t>
      </w:r>
      <w:r>
        <w:t>monotonie a nespecifická zátěž</w:t>
      </w:r>
      <w:r w:rsidR="00576878">
        <w:t xml:space="preserve"> neboli </w:t>
      </w:r>
      <w:r>
        <w:t>nespecifická reakce na stres</w:t>
      </w:r>
      <w:r w:rsidR="00576878">
        <w:t xml:space="preserve"> </w:t>
      </w:r>
      <w:r w:rsidR="006D403F">
        <w:t>(</w:t>
      </w:r>
      <w:r w:rsidR="00C070AF">
        <w:t>Hladký a Židková, 1999, s. 38</w:t>
      </w:r>
      <w:r w:rsidR="006D403F">
        <w:t>)</w:t>
      </w:r>
      <w:r w:rsidR="00576878">
        <w:t>.</w:t>
      </w:r>
      <w:r w:rsidR="00C070AF">
        <w:t xml:space="preserve"> </w:t>
      </w:r>
      <w:r w:rsidR="00931220">
        <w:t>U pracovníků ve zdravotnictví nebo</w:t>
      </w:r>
      <w:r w:rsidR="00C92DA5">
        <w:t> </w:t>
      </w:r>
      <w:r w:rsidR="00931220">
        <w:t>v sociálních službách jsou výsledky hodnocení jednotlivých faktorů ovlivněny mimo jiné i</w:t>
      </w:r>
      <w:r w:rsidR="00FE644D">
        <w:t> </w:t>
      </w:r>
      <w:r w:rsidR="00931220">
        <w:t>pacienty (Truhlářová</w:t>
      </w:r>
      <w:r w:rsidR="00C92DA5">
        <w:t xml:space="preserve"> et al.</w:t>
      </w:r>
      <w:r w:rsidR="00931220">
        <w:t xml:space="preserve">, 2020, s. 6). Vyznačuje se vysokou reliabilitou, kdy </w:t>
      </w:r>
      <w:r w:rsidR="00931220" w:rsidRPr="00EF7E03">
        <w:t xml:space="preserve">Cronbach </w:t>
      </w:r>
      <w:r w:rsidR="002A323D">
        <w:t>a</w:t>
      </w:r>
      <w:r w:rsidR="00931220" w:rsidRPr="00EF7E03">
        <w:t>l</w:t>
      </w:r>
      <w:r w:rsidR="002A323D">
        <w:t>f</w:t>
      </w:r>
      <w:r w:rsidR="00931220" w:rsidRPr="00EF7E03">
        <w:t>a</w:t>
      </w:r>
      <w:r w:rsidR="00931220">
        <w:t xml:space="preserve"> dosahovala celkově </w:t>
      </w:r>
      <w:r w:rsidR="00FE644D">
        <w:t xml:space="preserve">přes </w:t>
      </w:r>
      <w:r w:rsidR="00931220" w:rsidRPr="00EF7E03">
        <w:t xml:space="preserve">0,9, což </w:t>
      </w:r>
      <w:r w:rsidR="00931220">
        <w:t xml:space="preserve">udává velmi vysokou </w:t>
      </w:r>
      <w:r w:rsidR="00931220" w:rsidRPr="00EF7E03">
        <w:t xml:space="preserve">spolehlivost </w:t>
      </w:r>
      <w:r w:rsidR="00931220">
        <w:t xml:space="preserve">hodnocení </w:t>
      </w:r>
      <w:r w:rsidR="00931220" w:rsidRPr="00EF7E03">
        <w:t xml:space="preserve">jednotlivých položek i celého </w:t>
      </w:r>
      <w:r w:rsidR="00931220">
        <w:t>testu (Hladký a Židková, 1999, s. 41)</w:t>
      </w:r>
      <w:r w:rsidR="00931220" w:rsidRPr="00EF7E03">
        <w:t>.</w:t>
      </w:r>
      <w:r w:rsidR="00931220">
        <w:t xml:space="preserve"> </w:t>
      </w:r>
      <w:r w:rsidR="00C070AF" w:rsidRPr="00C070AF">
        <w:t xml:space="preserve">Meisterův dotazník </w:t>
      </w:r>
      <w:r w:rsidR="00C070AF">
        <w:t xml:space="preserve">se využívá k </w:t>
      </w:r>
      <w:r w:rsidR="00C070AF" w:rsidRPr="00C070AF">
        <w:t>měření psychického stresu</w:t>
      </w:r>
      <w:r w:rsidR="00C070AF">
        <w:t>, kdy respondent vybírá z o</w:t>
      </w:r>
      <w:r w:rsidR="00EF7E03">
        <w:t>d</w:t>
      </w:r>
      <w:r w:rsidR="00C070AF">
        <w:t>povědí na pětibodové Likertově škále, kde 5</w:t>
      </w:r>
      <w:r w:rsidR="00FE644D">
        <w:t> </w:t>
      </w:r>
      <w:r w:rsidR="00C070AF">
        <w:t>znamená „ano, plně souhlasím“ a 1 „ne, vůbec nesouhlasím“ (Truhlářová</w:t>
      </w:r>
      <w:r w:rsidR="00C92DA5">
        <w:t xml:space="preserve"> et al.</w:t>
      </w:r>
      <w:r w:rsidR="00C070AF">
        <w:t>, 2020, s. 3).</w:t>
      </w:r>
    </w:p>
    <w:p w14:paraId="0D7A3124" w14:textId="294D78BC" w:rsidR="009A5767" w:rsidRDefault="006D403F" w:rsidP="002A323D">
      <w:r>
        <w:t>Meisterův dotazník přispívá k v</w:t>
      </w:r>
      <w:r w:rsidRPr="006D403F">
        <w:t>časn</w:t>
      </w:r>
      <w:r>
        <w:t>ému</w:t>
      </w:r>
      <w:r w:rsidRPr="006D403F">
        <w:t xml:space="preserve"> </w:t>
      </w:r>
      <w:r>
        <w:t xml:space="preserve">odhalení rizika, aby </w:t>
      </w:r>
      <w:r w:rsidR="003E1170">
        <w:t xml:space="preserve">mohla být </w:t>
      </w:r>
      <w:r>
        <w:t>vhodně nastavena</w:t>
      </w:r>
      <w:r w:rsidRPr="006D403F">
        <w:t xml:space="preserve"> opatření </w:t>
      </w:r>
      <w:r>
        <w:t>ke</w:t>
      </w:r>
      <w:r w:rsidRPr="006D403F">
        <w:t xml:space="preserve"> snížení psychické zátěže </w:t>
      </w:r>
      <w:r>
        <w:t xml:space="preserve">a podpoře </w:t>
      </w:r>
      <w:r w:rsidRPr="006D403F">
        <w:t>schopnost</w:t>
      </w:r>
      <w:r>
        <w:t>í</w:t>
      </w:r>
      <w:r w:rsidRPr="006D403F">
        <w:t xml:space="preserve"> jedince zvládat stres</w:t>
      </w:r>
      <w:r>
        <w:t xml:space="preserve"> (</w:t>
      </w:r>
      <w:r w:rsidRPr="00E9546B">
        <w:t>Dębska</w:t>
      </w:r>
      <w:r>
        <w:t xml:space="preserve">, </w:t>
      </w:r>
      <w:r w:rsidRPr="00E9546B">
        <w:t>Pasek</w:t>
      </w:r>
      <w:r>
        <w:t xml:space="preserve"> a </w:t>
      </w:r>
      <w:r w:rsidRPr="00E9546B">
        <w:t>Wilczek-Rużyczka</w:t>
      </w:r>
      <w:r>
        <w:t>, 2017, s. 35)</w:t>
      </w:r>
      <w:r w:rsidRPr="006D403F">
        <w:t>.</w:t>
      </w:r>
      <w:r w:rsidR="00CA206B">
        <w:t xml:space="preserve"> Využívá se jako screeningová metoda pro hodnocení psychické zátěže především ve výzkumech prováděných na populaci sester České republice, Polsku a Slovensku (Kadučáková et al., 2018, s. 41).</w:t>
      </w:r>
    </w:p>
    <w:p w14:paraId="088AFA6A" w14:textId="0000211B" w:rsidR="005A6A36" w:rsidRPr="006B1DE0" w:rsidRDefault="005A6A36" w:rsidP="005A6A36">
      <w:pPr>
        <w:pStyle w:val="Nadpis3"/>
      </w:pPr>
      <w:bookmarkStart w:id="28" w:name="_Toc172280876"/>
      <w:r w:rsidRPr="006B1DE0">
        <w:t>HSE standardy</w:t>
      </w:r>
      <w:bookmarkEnd w:id="28"/>
    </w:p>
    <w:p w14:paraId="06DEF1AE" w14:textId="4DB8CB4C" w:rsidR="005A6A36" w:rsidRPr="006B1DE0" w:rsidRDefault="005A6A36" w:rsidP="00EC2D52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Ve Velké Británii Úřad pro bezpečnost a ochranu zdraví (Health and Safety Executive, HSE) vyvinul standardizovaný nástroj zkoumající možné rizikové faktory rozvoje zaměstnaneckého stresu s cílem snížit úroveň stresu a zavést normy pro zvládání pracovní zátěže</w:t>
      </w:r>
      <w:r w:rsidR="00EC2D52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>(Edwards, 2008, s. 96–97).</w:t>
      </w:r>
      <w:r w:rsidR="00EC2D52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 xml:space="preserve">HSE se zabývá výzkumem psychosociálních pracovních rizik a klade si za cíl především ochranu zdraví, bezpečnost a spokojenost zaměstnanců v pracovním prostředí. HSE je autorem dokumentu HSE Stress Management Standards, který slouží jako průvodce </w:t>
      </w:r>
      <w:r w:rsidRPr="006B1DE0">
        <w:rPr>
          <w:rFonts w:cs="Times New Roman"/>
          <w:szCs w:val="24"/>
        </w:rPr>
        <w:lastRenderedPageBreak/>
        <w:t>pro</w:t>
      </w:r>
      <w:r w:rsidR="00347A20" w:rsidRPr="006B1DE0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zaměstnavatele, aby mohli zlepšovat pracovní tempo a přístup k práci svých podřízených tím, že sníží míru stresu zaměstnanců na pracovišti. Upozorňuje na fakt, že stres na pracovišti je jedn</w:t>
      </w:r>
      <w:r w:rsidR="00EC2D52">
        <w:rPr>
          <w:rFonts w:cs="Times New Roman"/>
          <w:szCs w:val="24"/>
        </w:rPr>
        <w:t>ou</w:t>
      </w:r>
      <w:r w:rsidRPr="006B1DE0">
        <w:rPr>
          <w:rFonts w:cs="Times New Roman"/>
          <w:szCs w:val="24"/>
        </w:rPr>
        <w:t xml:space="preserve"> z hlavních </w:t>
      </w:r>
      <w:r w:rsidR="00EC2D52">
        <w:rPr>
          <w:rFonts w:cs="Times New Roman"/>
          <w:szCs w:val="24"/>
        </w:rPr>
        <w:t>příčin</w:t>
      </w:r>
      <w:r w:rsidRPr="006B1DE0">
        <w:rPr>
          <w:rFonts w:cs="Times New Roman"/>
          <w:szCs w:val="24"/>
        </w:rPr>
        <w:t xml:space="preserve"> neefektivit</w:t>
      </w:r>
      <w:r w:rsidR="00EC2D52">
        <w:rPr>
          <w:rFonts w:cs="Times New Roman"/>
          <w:szCs w:val="24"/>
        </w:rPr>
        <w:t>y</w:t>
      </w:r>
      <w:r w:rsidRPr="006B1DE0">
        <w:rPr>
          <w:rFonts w:cs="Times New Roman"/>
          <w:szCs w:val="24"/>
        </w:rPr>
        <w:t xml:space="preserve"> práce, a také na to, že by se</w:t>
      </w:r>
      <w:r w:rsidR="00347A20" w:rsidRPr="006B1DE0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zaměstnavatelé měli tímto problémem více zabývat (Health and Safety Executive, 2009).</w:t>
      </w:r>
    </w:p>
    <w:p w14:paraId="231A4D10" w14:textId="2BF169EE" w:rsidR="00854BD1" w:rsidRPr="006B1DE0" w:rsidRDefault="00854BD1" w:rsidP="00854BD1">
      <w:pPr>
        <w:pStyle w:val="Nadpis3"/>
      </w:pPr>
      <w:bookmarkStart w:id="29" w:name="_Toc172280877"/>
      <w:r w:rsidRPr="006B1DE0">
        <w:t>The Work Stress Questionnaire (WSQ)</w:t>
      </w:r>
      <w:bookmarkEnd w:id="29"/>
    </w:p>
    <w:p w14:paraId="4B5F03A6" w14:textId="147F6CDE" w:rsidR="004B0079" w:rsidRDefault="00854BD1" w:rsidP="00077357">
      <w:pPr>
        <w:ind w:firstLine="0"/>
      </w:pPr>
      <w:r w:rsidRPr="006B1DE0">
        <w:t>Dotazník pracovního stresu byl vytvořen, aby se sám pracovník mohl otestovat a včas odhalit potenciální ohrožení zaměstnaneckým stresem (</w:t>
      </w:r>
      <w:r w:rsidR="005E31BD" w:rsidRPr="006B1DE0">
        <w:t>Frantz a Holmgren, 2019, s. 1</w:t>
      </w:r>
      <w:r w:rsidRPr="006B1DE0">
        <w:t>)</w:t>
      </w:r>
      <w:r w:rsidR="005E31BD" w:rsidRPr="006B1DE0">
        <w:t>. Jeho vyplnění je časově nenáročné, skládá se jen z 21 otázek (Shaw et al, 2009, s. 64)</w:t>
      </w:r>
      <w:r w:rsidRPr="006B1DE0">
        <w:t>.</w:t>
      </w:r>
      <w:r w:rsidR="005E31BD" w:rsidRPr="006B1DE0">
        <w:t xml:space="preserve"> </w:t>
      </w:r>
      <w:r w:rsidR="00833508" w:rsidRPr="006B1DE0">
        <w:t>Dotazník b</w:t>
      </w:r>
      <w:r w:rsidR="005E31BD" w:rsidRPr="006B1DE0">
        <w:t>ere v úvahu interakci mezi osobn</w:t>
      </w:r>
      <w:r w:rsidR="00B263CA" w:rsidRPr="006B1DE0">
        <w:t>ostn</w:t>
      </w:r>
      <w:r w:rsidR="005E31BD" w:rsidRPr="006B1DE0">
        <w:t>ími faktory a faktory prostředí</w:t>
      </w:r>
      <w:r w:rsidR="00833508" w:rsidRPr="006B1DE0">
        <w:t xml:space="preserve">. Původně byl vytvořen </w:t>
      </w:r>
      <w:r w:rsidR="004B0079">
        <w:t>ke</w:t>
      </w:r>
      <w:r w:rsidR="00833508" w:rsidRPr="006B1DE0">
        <w:t xml:space="preserve"> zjištění </w:t>
      </w:r>
      <w:r w:rsidR="00064148">
        <w:t xml:space="preserve">možné </w:t>
      </w:r>
      <w:r w:rsidR="00833508" w:rsidRPr="006B1DE0">
        <w:t>souvislosti mezi zaměstnaneckým stresem a absencí v zaměstnání ze</w:t>
      </w:r>
      <w:r w:rsidR="00B263CA" w:rsidRPr="006B1DE0">
        <w:t> </w:t>
      </w:r>
      <w:r w:rsidR="00833508" w:rsidRPr="006B1DE0">
        <w:t>zdravotních důvodů (Holmgren et al., 2009, s. 2).</w:t>
      </w:r>
      <w:r w:rsidR="00CF13C1" w:rsidRPr="006B1DE0">
        <w:t xml:space="preserve"> Dotazník obsahuje otázky ke </w:t>
      </w:r>
      <w:r w:rsidR="00B55ED4">
        <w:t>čtyřem</w:t>
      </w:r>
      <w:r w:rsidR="00CF13C1" w:rsidRPr="006B1DE0">
        <w:t xml:space="preserve"> oblastem, konkrétně k</w:t>
      </w:r>
      <w:r w:rsidR="004B0079">
        <w:t> </w:t>
      </w:r>
      <w:r w:rsidR="00CF13C1" w:rsidRPr="006B1DE0">
        <w:t>nejasné organizaci a konfliktům, individuálním požadavkům a angažovanosti, vlivu</w:t>
      </w:r>
      <w:r w:rsidR="00B263CA" w:rsidRPr="006B1DE0">
        <w:t xml:space="preserve"> stresu na</w:t>
      </w:r>
      <w:r w:rsidR="004B0079">
        <w:t> </w:t>
      </w:r>
      <w:r w:rsidR="00CF13C1" w:rsidRPr="006B1DE0">
        <w:t>práci a</w:t>
      </w:r>
      <w:r w:rsidR="005D503C">
        <w:t> </w:t>
      </w:r>
      <w:r w:rsidR="00CF13C1" w:rsidRPr="006B1DE0">
        <w:t>vlivu práce na volný čas (Frantz a Holmgren, 2019, s. 2).</w:t>
      </w:r>
    </w:p>
    <w:p w14:paraId="74A1DD38" w14:textId="77777777" w:rsidR="009A0497" w:rsidRPr="006B1DE0" w:rsidRDefault="009A0497" w:rsidP="009A0497">
      <w:pPr>
        <w:pStyle w:val="Nadpis3"/>
      </w:pPr>
      <w:bookmarkStart w:id="30" w:name="_Toc172280878"/>
      <w:r w:rsidRPr="006B1DE0">
        <w:t>Job Content Questionnaire (JCQ)</w:t>
      </w:r>
      <w:bookmarkEnd w:id="30"/>
    </w:p>
    <w:p w14:paraId="00B09E57" w14:textId="4BE9F1CB" w:rsidR="009A0497" w:rsidRPr="006B1DE0" w:rsidRDefault="009A0497" w:rsidP="009A0497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Dotazník týkající se pracovní náplně obsahuje 22 položek založených na pracovní zátěži</w:t>
      </w:r>
      <w:r w:rsidR="00B55ED4">
        <w:rPr>
          <w:rFonts w:cs="Times New Roman"/>
          <w:szCs w:val="24"/>
        </w:rPr>
        <w:t xml:space="preserve"> a zároveň </w:t>
      </w:r>
      <w:r w:rsidRPr="006B1DE0">
        <w:rPr>
          <w:rFonts w:cs="Times New Roman"/>
          <w:szCs w:val="24"/>
        </w:rPr>
        <w:t>je možné ho použít k vyhodnocení rizika vzniku pracovního stresu. Zahrnuje otázky zaměřené na psychickou náročnost práce, rozhodování a rozhodovací pravomoci, sociální oporu včetně</w:t>
      </w:r>
      <w:r w:rsidR="00064148">
        <w:rPr>
          <w:rFonts w:cs="Times New Roman"/>
          <w:szCs w:val="24"/>
        </w:rPr>
        <w:t xml:space="preserve"> </w:t>
      </w:r>
      <w:r w:rsidR="00064148" w:rsidRPr="006B1DE0">
        <w:rPr>
          <w:rFonts w:cs="Times New Roman"/>
          <w:szCs w:val="24"/>
        </w:rPr>
        <w:t xml:space="preserve">podpory </w:t>
      </w:r>
      <w:r w:rsidRPr="006B1DE0">
        <w:rPr>
          <w:rFonts w:cs="Times New Roman"/>
          <w:szCs w:val="24"/>
        </w:rPr>
        <w:t>spolupracovníků a nadřízeného. Odpovědi jsou zaznamenávány na čtyřbodové Likertově škále v rozmezí od 1 (silně nesouhlasím) do 4 (silně souhlasím) bodů (Karasek</w:t>
      </w:r>
      <w:r w:rsidR="00FA00F0">
        <w:rPr>
          <w:rFonts w:cs="Times New Roman"/>
          <w:szCs w:val="24"/>
        </w:rPr>
        <w:t xml:space="preserve"> et al.</w:t>
      </w:r>
      <w:r w:rsidRPr="006B1DE0">
        <w:rPr>
          <w:rFonts w:cs="Times New Roman"/>
          <w:szCs w:val="24"/>
        </w:rPr>
        <w:t>, 1998, s. 323–324).</w:t>
      </w:r>
    </w:p>
    <w:p w14:paraId="12B71FCA" w14:textId="77777777" w:rsidR="009A0497" w:rsidRPr="006B1DE0" w:rsidRDefault="009A0497" w:rsidP="009A0497">
      <w:pPr>
        <w:pStyle w:val="Nadpis3"/>
      </w:pPr>
      <w:bookmarkStart w:id="31" w:name="_Toc172280879"/>
      <w:r w:rsidRPr="006B1DE0">
        <w:t>Copenhagen Psychosocial Questionnaire (COPSOQ)</w:t>
      </w:r>
      <w:bookmarkEnd w:id="31"/>
    </w:p>
    <w:p w14:paraId="3F8B6EE9" w14:textId="1CC37230" w:rsidR="009A0497" w:rsidRPr="009A0497" w:rsidRDefault="009A0497" w:rsidP="00077357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Kodaňský psychosociální dotazník pom</w:t>
      </w:r>
      <w:r w:rsidR="00064148">
        <w:rPr>
          <w:rFonts w:cs="Times New Roman"/>
          <w:szCs w:val="24"/>
        </w:rPr>
        <w:t>áhá</w:t>
      </w:r>
      <w:r w:rsidRPr="006B1DE0">
        <w:rPr>
          <w:rFonts w:cs="Times New Roman"/>
          <w:szCs w:val="24"/>
        </w:rPr>
        <w:t xml:space="preserve"> ozřejmit pracovní požadavky, produktivitu, absenci z důvodů nemoci, spokojenost, klima pracoviště a mnohé další (Kersten et al., 2014, s. 3). Výhodou dotazníku je, že se zabývá mnoha psychosociálními riziky, konkrétně stres a vyhoření v něm byly zahrnuty už v </w:t>
      </w:r>
      <w:r w:rsidR="00A81B4F">
        <w:rPr>
          <w:rFonts w:cs="Times New Roman"/>
          <w:szCs w:val="24"/>
        </w:rPr>
        <w:t>první</w:t>
      </w:r>
      <w:r w:rsidRPr="006B1DE0">
        <w:rPr>
          <w:rFonts w:cs="Times New Roman"/>
          <w:szCs w:val="24"/>
        </w:rPr>
        <w:t xml:space="preserve"> verzi (</w:t>
      </w:r>
      <w:r w:rsidRPr="006B1DE0">
        <w:t>Berthelsen et al., 2016, s. 1–2)</w:t>
      </w:r>
      <w:r w:rsidRPr="006B1DE0">
        <w:rPr>
          <w:rFonts w:cs="Times New Roman"/>
          <w:szCs w:val="24"/>
        </w:rPr>
        <w:t xml:space="preserve">. Aktuálně existuje </w:t>
      </w:r>
      <w:r w:rsidR="00A81B4F">
        <w:rPr>
          <w:rFonts w:cs="Times New Roman"/>
          <w:szCs w:val="24"/>
        </w:rPr>
        <w:t>třetí</w:t>
      </w:r>
      <w:r w:rsidRPr="006B1DE0">
        <w:rPr>
          <w:rFonts w:cs="Times New Roman"/>
          <w:szCs w:val="24"/>
        </w:rPr>
        <w:t xml:space="preserve"> verze dotazníku</w:t>
      </w:r>
      <w:r w:rsidR="00280A12">
        <w:rPr>
          <w:rFonts w:cs="Times New Roman"/>
          <w:szCs w:val="24"/>
        </w:rPr>
        <w:t xml:space="preserve"> </w:t>
      </w:r>
      <w:r w:rsidR="00280A12" w:rsidRPr="006B1DE0">
        <w:t>COPSOQ</w:t>
      </w:r>
      <w:r w:rsidRPr="006B1DE0">
        <w:rPr>
          <w:rFonts w:cs="Times New Roman"/>
          <w:szCs w:val="24"/>
        </w:rPr>
        <w:t xml:space="preserve">, která se od </w:t>
      </w:r>
      <w:r w:rsidR="00A81B4F">
        <w:rPr>
          <w:rFonts w:cs="Times New Roman"/>
          <w:szCs w:val="24"/>
        </w:rPr>
        <w:t>druhé</w:t>
      </w:r>
      <w:r w:rsidRPr="006B1DE0">
        <w:rPr>
          <w:rFonts w:cs="Times New Roman"/>
          <w:szCs w:val="24"/>
        </w:rPr>
        <w:t xml:space="preserve"> liší přidáním </w:t>
      </w:r>
      <w:r>
        <w:rPr>
          <w:rFonts w:cs="Times New Roman"/>
          <w:szCs w:val="24"/>
        </w:rPr>
        <w:t>otázek</w:t>
      </w:r>
      <w:r w:rsidRPr="006B1DE0">
        <w:rPr>
          <w:rFonts w:cs="Times New Roman"/>
          <w:szCs w:val="24"/>
        </w:rPr>
        <w:t xml:space="preserve"> o stresu </w:t>
      </w:r>
      <w:r>
        <w:rPr>
          <w:rFonts w:cs="Times New Roman"/>
          <w:szCs w:val="24"/>
        </w:rPr>
        <w:t>v</w:t>
      </w:r>
      <w:r w:rsidR="005D05C9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některých zkoumaných oblast</w:t>
      </w:r>
      <w:r>
        <w:rPr>
          <w:rFonts w:cs="Times New Roman"/>
          <w:szCs w:val="24"/>
        </w:rPr>
        <w:t>ech</w:t>
      </w:r>
      <w:r w:rsidRPr="006B1DE0">
        <w:rPr>
          <w:rFonts w:cs="Times New Roman"/>
          <w:szCs w:val="24"/>
        </w:rPr>
        <w:t xml:space="preserve">, především </w:t>
      </w:r>
      <w:r>
        <w:rPr>
          <w:rFonts w:cs="Times New Roman"/>
          <w:szCs w:val="24"/>
        </w:rPr>
        <w:t>v</w:t>
      </w:r>
      <w:r w:rsidRPr="006B1DE0">
        <w:rPr>
          <w:rFonts w:cs="Times New Roman"/>
          <w:szCs w:val="24"/>
        </w:rPr>
        <w:t xml:space="preserve"> oblasti zdraví a wellbeingu, kde jsou respondenti dotazováni na</w:t>
      </w:r>
      <w:r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 xml:space="preserve">přítomnost stresu a jeho somatické i kognitivní projevy (Burr et al., 2019, s. 501). </w:t>
      </w:r>
    </w:p>
    <w:p w14:paraId="0F6DADC0" w14:textId="77777777" w:rsidR="005A6A36" w:rsidRPr="006B1DE0" w:rsidRDefault="005A6A36" w:rsidP="005A6A36">
      <w:pPr>
        <w:pStyle w:val="Nadpis2"/>
      </w:pPr>
      <w:bookmarkStart w:id="32" w:name="_Toc172280880"/>
      <w:r w:rsidRPr="006B1DE0">
        <w:t>Prevence</w:t>
      </w:r>
      <w:bookmarkEnd w:id="32"/>
    </w:p>
    <w:p w14:paraId="1CD134A1" w14:textId="40D34C97" w:rsidR="00B263CA" w:rsidRPr="006B1DE0" w:rsidRDefault="00B263CA" w:rsidP="008E64C5">
      <w:pPr>
        <w:ind w:firstLine="0"/>
      </w:pPr>
      <w:r w:rsidRPr="006B1DE0">
        <w:rPr>
          <w:rFonts w:cs="Times New Roman"/>
          <w:szCs w:val="24"/>
        </w:rPr>
        <w:t xml:space="preserve">Účinná prevence zahrnuje </w:t>
      </w:r>
      <w:r w:rsidR="008E64C5" w:rsidRPr="006B1DE0">
        <w:rPr>
          <w:rFonts w:cs="Times New Roman"/>
          <w:szCs w:val="24"/>
        </w:rPr>
        <w:t xml:space="preserve">komplexní </w:t>
      </w:r>
      <w:r w:rsidRPr="006B1DE0">
        <w:rPr>
          <w:rFonts w:cs="Times New Roman"/>
          <w:szCs w:val="24"/>
        </w:rPr>
        <w:t>změny v ž</w:t>
      </w:r>
      <w:r w:rsidR="00FA2F9E" w:rsidRPr="006B1DE0">
        <w:rPr>
          <w:rFonts w:cs="Times New Roman"/>
          <w:szCs w:val="24"/>
        </w:rPr>
        <w:t>ivotní</w:t>
      </w:r>
      <w:r w:rsidRPr="006B1DE0">
        <w:rPr>
          <w:rFonts w:cs="Times New Roman"/>
          <w:szCs w:val="24"/>
        </w:rPr>
        <w:t>m</w:t>
      </w:r>
      <w:r w:rsidR="00FA2F9E" w:rsidRPr="006B1DE0">
        <w:rPr>
          <w:rFonts w:cs="Times New Roman"/>
          <w:szCs w:val="24"/>
        </w:rPr>
        <w:t xml:space="preserve"> styl</w:t>
      </w:r>
      <w:r w:rsidRPr="006B1DE0">
        <w:rPr>
          <w:rFonts w:cs="Times New Roman"/>
          <w:szCs w:val="24"/>
        </w:rPr>
        <w:t>u, který by měl být</w:t>
      </w:r>
      <w:r w:rsidR="00FA2F9E" w:rsidRPr="006B1DE0">
        <w:rPr>
          <w:rFonts w:cs="Times New Roman"/>
          <w:szCs w:val="24"/>
        </w:rPr>
        <w:t xml:space="preserve"> dlouhodobě zaměřený na </w:t>
      </w:r>
      <w:r w:rsidR="004F7B6B">
        <w:rPr>
          <w:rFonts w:cs="Times New Roman"/>
          <w:szCs w:val="24"/>
        </w:rPr>
        <w:t>využití vhodných copingových strategií</w:t>
      </w:r>
      <w:r w:rsidR="00201ABA">
        <w:rPr>
          <w:rFonts w:cs="Times New Roman"/>
          <w:szCs w:val="24"/>
        </w:rPr>
        <w:t>,</w:t>
      </w:r>
      <w:r w:rsidR="004F7B6B" w:rsidRPr="006B1DE0">
        <w:rPr>
          <w:rFonts w:cs="Times New Roman"/>
          <w:szCs w:val="24"/>
        </w:rPr>
        <w:t xml:space="preserve"> </w:t>
      </w:r>
      <w:r w:rsidR="00FA2F9E" w:rsidRPr="006B1DE0">
        <w:rPr>
          <w:rFonts w:cs="Times New Roman"/>
          <w:szCs w:val="24"/>
        </w:rPr>
        <w:t>eliminaci stresorů a rozvíjení salutorů. Zásadní je porozumění sobě samé</w:t>
      </w:r>
      <w:r w:rsidRPr="006B1DE0">
        <w:rPr>
          <w:rFonts w:cs="Times New Roman"/>
          <w:szCs w:val="24"/>
        </w:rPr>
        <w:t>mu</w:t>
      </w:r>
      <w:r w:rsidR="00FA2F9E" w:rsidRPr="006B1DE0">
        <w:rPr>
          <w:rFonts w:cs="Times New Roman"/>
          <w:szCs w:val="24"/>
        </w:rPr>
        <w:t xml:space="preserve">, </w:t>
      </w:r>
      <w:r w:rsidR="004B0079">
        <w:rPr>
          <w:rFonts w:cs="Times New Roman"/>
          <w:szCs w:val="24"/>
        </w:rPr>
        <w:t xml:space="preserve">svým </w:t>
      </w:r>
      <w:r w:rsidR="00FA2F9E" w:rsidRPr="006B1DE0">
        <w:rPr>
          <w:rFonts w:cs="Times New Roman"/>
          <w:szCs w:val="24"/>
        </w:rPr>
        <w:t>slab</w:t>
      </w:r>
      <w:r w:rsidR="004B0079">
        <w:rPr>
          <w:rFonts w:cs="Times New Roman"/>
          <w:szCs w:val="24"/>
        </w:rPr>
        <w:t>ým</w:t>
      </w:r>
      <w:r w:rsidR="00FA2F9E" w:rsidRPr="006B1DE0">
        <w:rPr>
          <w:rFonts w:cs="Times New Roman"/>
          <w:szCs w:val="24"/>
        </w:rPr>
        <w:t xml:space="preserve"> </w:t>
      </w:r>
      <w:r w:rsidR="004B0079">
        <w:rPr>
          <w:rFonts w:cs="Times New Roman"/>
          <w:szCs w:val="24"/>
        </w:rPr>
        <w:t>i</w:t>
      </w:r>
      <w:r w:rsidR="00FA2F9E" w:rsidRPr="006B1DE0">
        <w:rPr>
          <w:rFonts w:cs="Times New Roman"/>
          <w:szCs w:val="24"/>
        </w:rPr>
        <w:t xml:space="preserve"> siln</w:t>
      </w:r>
      <w:r w:rsidR="004B0079">
        <w:rPr>
          <w:rFonts w:cs="Times New Roman"/>
          <w:szCs w:val="24"/>
        </w:rPr>
        <w:t>ým</w:t>
      </w:r>
      <w:r w:rsidR="00FA2F9E" w:rsidRPr="006B1DE0">
        <w:rPr>
          <w:rFonts w:cs="Times New Roman"/>
          <w:szCs w:val="24"/>
        </w:rPr>
        <w:t xml:space="preserve"> stránk</w:t>
      </w:r>
      <w:r w:rsidR="004B0079">
        <w:rPr>
          <w:rFonts w:cs="Times New Roman"/>
          <w:szCs w:val="24"/>
        </w:rPr>
        <w:t>ám</w:t>
      </w:r>
      <w:r w:rsidR="00FA2F9E" w:rsidRPr="006B1DE0">
        <w:rPr>
          <w:rFonts w:cs="Times New Roman"/>
          <w:szCs w:val="24"/>
        </w:rPr>
        <w:t>, potřeb</w:t>
      </w:r>
      <w:r w:rsidR="004B0079">
        <w:rPr>
          <w:rFonts w:cs="Times New Roman"/>
          <w:szCs w:val="24"/>
        </w:rPr>
        <w:t>ám</w:t>
      </w:r>
      <w:r w:rsidR="00FA2F9E" w:rsidRPr="006B1DE0">
        <w:rPr>
          <w:rFonts w:cs="Times New Roman"/>
          <w:szCs w:val="24"/>
        </w:rPr>
        <w:t xml:space="preserve"> a </w:t>
      </w:r>
      <w:r w:rsidR="00E32B34">
        <w:rPr>
          <w:rFonts w:cs="Times New Roman"/>
          <w:szCs w:val="24"/>
        </w:rPr>
        <w:t xml:space="preserve">také je nutné si </w:t>
      </w:r>
      <w:r w:rsidR="00FA2F9E" w:rsidRPr="006B1DE0">
        <w:rPr>
          <w:rFonts w:cs="Times New Roman"/>
          <w:szCs w:val="24"/>
        </w:rPr>
        <w:t>vhodn</w:t>
      </w:r>
      <w:r w:rsidR="00E32B34">
        <w:rPr>
          <w:rFonts w:cs="Times New Roman"/>
          <w:szCs w:val="24"/>
        </w:rPr>
        <w:t>ě</w:t>
      </w:r>
      <w:r w:rsidR="00FA2F9E" w:rsidRPr="006B1DE0">
        <w:rPr>
          <w:rFonts w:cs="Times New Roman"/>
          <w:szCs w:val="24"/>
        </w:rPr>
        <w:t xml:space="preserve"> nastav</w:t>
      </w:r>
      <w:r w:rsidR="00E32B34">
        <w:rPr>
          <w:rFonts w:cs="Times New Roman"/>
          <w:szCs w:val="24"/>
        </w:rPr>
        <w:t>it</w:t>
      </w:r>
      <w:r w:rsidR="00FA2F9E" w:rsidRPr="006B1DE0">
        <w:rPr>
          <w:rFonts w:cs="Times New Roman"/>
          <w:szCs w:val="24"/>
        </w:rPr>
        <w:t xml:space="preserve"> hranic</w:t>
      </w:r>
      <w:r w:rsidR="00E32B34">
        <w:rPr>
          <w:rFonts w:cs="Times New Roman"/>
          <w:szCs w:val="24"/>
        </w:rPr>
        <w:t>e</w:t>
      </w:r>
      <w:r w:rsidR="00FA2F9E" w:rsidRPr="006B1DE0">
        <w:rPr>
          <w:rFonts w:cs="Times New Roman"/>
          <w:szCs w:val="24"/>
        </w:rPr>
        <w:t xml:space="preserve"> (Andrášiová, 2006, s.</w:t>
      </w:r>
      <w:r w:rsidR="004B0079">
        <w:rPr>
          <w:rFonts w:cs="Times New Roman"/>
          <w:szCs w:val="24"/>
        </w:rPr>
        <w:t> </w:t>
      </w:r>
      <w:r w:rsidR="00FA2F9E" w:rsidRPr="006B1DE0">
        <w:rPr>
          <w:rFonts w:cs="Times New Roman"/>
          <w:szCs w:val="24"/>
        </w:rPr>
        <w:t>5</w:t>
      </w:r>
      <w:r w:rsidR="006D2037" w:rsidRPr="006B1DE0">
        <w:rPr>
          <w:rFonts w:cs="Times New Roman"/>
          <w:szCs w:val="24"/>
        </w:rPr>
        <w:t>61</w:t>
      </w:r>
      <w:r w:rsidR="00FA2F9E" w:rsidRPr="006B1DE0">
        <w:rPr>
          <w:rFonts w:cs="Times New Roman"/>
          <w:szCs w:val="24"/>
        </w:rPr>
        <w:t>).</w:t>
      </w:r>
      <w:r w:rsidRPr="006B1DE0">
        <w:rPr>
          <w:rFonts w:cs="Times New Roman"/>
          <w:szCs w:val="24"/>
        </w:rPr>
        <w:t xml:space="preserve"> </w:t>
      </w:r>
      <w:r w:rsidR="00BA44DB" w:rsidRPr="006B1DE0">
        <w:t xml:space="preserve">Dospělí lidé tráví zhruba polovinu svého </w:t>
      </w:r>
      <w:r w:rsidR="00BA44DB" w:rsidRPr="006B1DE0">
        <w:lastRenderedPageBreak/>
        <w:t>bdělého času na pracovišti, proto je</w:t>
      </w:r>
      <w:r w:rsidRPr="006B1DE0">
        <w:t> </w:t>
      </w:r>
      <w:r w:rsidR="00BA44DB" w:rsidRPr="006B1DE0">
        <w:t>nutné, aby to</w:t>
      </w:r>
      <w:r w:rsidRPr="006B1DE0">
        <w:t>to</w:t>
      </w:r>
      <w:r w:rsidR="00BA44DB" w:rsidRPr="006B1DE0">
        <w:t xml:space="preserve"> prostředí bylo psychosociálně bezpečné, podporovalo</w:t>
      </w:r>
      <w:r w:rsidR="00E32B34">
        <w:t xml:space="preserve"> </w:t>
      </w:r>
      <w:r w:rsidR="00BA44DB" w:rsidRPr="006B1DE0">
        <w:t>zdraví i</w:t>
      </w:r>
      <w:r w:rsidR="004B0079">
        <w:t> </w:t>
      </w:r>
      <w:r w:rsidR="00BA44DB" w:rsidRPr="006B1DE0">
        <w:t>wellbeing (Kivimäki a Kawachi, 2015, s. 1).</w:t>
      </w:r>
      <w:r w:rsidR="008B6BB9" w:rsidRPr="006B1DE0">
        <w:t xml:space="preserve"> </w:t>
      </w:r>
      <w:r w:rsidRPr="006B1DE0">
        <w:rPr>
          <w:rFonts w:cs="Times New Roman"/>
          <w:szCs w:val="24"/>
        </w:rPr>
        <w:t>Prevence, monitorování a</w:t>
      </w:r>
      <w:r w:rsidR="00E32B34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 xml:space="preserve">psychologické intervence ze strany zdravotnické organizace by mohly snížit rizika související s pracovním stresem (Bruschini, Carli a Burla, 2018, s. 128). </w:t>
      </w:r>
    </w:p>
    <w:p w14:paraId="0D98CC7E" w14:textId="5024FC67" w:rsidR="00B263CA" w:rsidRPr="006B1DE0" w:rsidRDefault="005A6A36" w:rsidP="00FA00F0">
      <w:pPr>
        <w:rPr>
          <w:rFonts w:cs="Times New Roman"/>
          <w:szCs w:val="24"/>
        </w:rPr>
      </w:pPr>
      <w:r w:rsidRPr="006B1DE0">
        <w:t xml:space="preserve">Nemocnice a celá společnost by měly vytvářet vhodné pracovní prostředí a pochopit povahu zaměstnání </w:t>
      </w:r>
      <w:r w:rsidR="00B263CA" w:rsidRPr="006B1DE0">
        <w:t>NLZP</w:t>
      </w:r>
      <w:r w:rsidRPr="006B1DE0">
        <w:t>, aby mohla být zlepšován</w:t>
      </w:r>
      <w:r w:rsidR="00B263CA" w:rsidRPr="006B1DE0">
        <w:t xml:space="preserve">a kvalita </w:t>
      </w:r>
      <w:r w:rsidRPr="006B1DE0">
        <w:t>poskytovan</w:t>
      </w:r>
      <w:r w:rsidR="00B263CA" w:rsidRPr="006B1DE0">
        <w:t>é</w:t>
      </w:r>
      <w:r w:rsidRPr="006B1DE0">
        <w:t xml:space="preserve"> zdravotní péče (Kim et</w:t>
      </w:r>
      <w:r w:rsidR="00B263CA" w:rsidRPr="006B1DE0">
        <w:t> </w:t>
      </w:r>
      <w:r w:rsidRPr="006B1DE0">
        <w:t xml:space="preserve">al., 2020, s.1). </w:t>
      </w:r>
      <w:r w:rsidR="00B263CA" w:rsidRPr="006B1DE0">
        <w:rPr>
          <w:rFonts w:cs="Times New Roman"/>
          <w:szCs w:val="24"/>
        </w:rPr>
        <w:t>Manažeři ve zdravotnických zařízeních by měli klást</w:t>
      </w:r>
      <w:r w:rsidR="00654DF0">
        <w:rPr>
          <w:rFonts w:cs="Times New Roman"/>
          <w:szCs w:val="24"/>
        </w:rPr>
        <w:t xml:space="preserve"> </w:t>
      </w:r>
      <w:r w:rsidR="00B263CA" w:rsidRPr="006B1DE0">
        <w:rPr>
          <w:rFonts w:cs="Times New Roman"/>
          <w:szCs w:val="24"/>
        </w:rPr>
        <w:t>důraz na prevenci a</w:t>
      </w:r>
      <w:r w:rsidR="00654DF0">
        <w:rPr>
          <w:rFonts w:cs="Times New Roman"/>
          <w:szCs w:val="24"/>
        </w:rPr>
        <w:t> </w:t>
      </w:r>
      <w:r w:rsidR="00B263CA" w:rsidRPr="006B1DE0">
        <w:rPr>
          <w:rFonts w:cs="Times New Roman"/>
          <w:szCs w:val="24"/>
        </w:rPr>
        <w:t xml:space="preserve">včasné odhalení negativních důsledků dlouhodobého zaměstnaneckého stresu. Dále by měli podporovat rozvíjení podpůrných strategií, které by pomohly zaměstnancům zvyšovat duševní odolnost, a v neposlední řadě posilovat týmovou spolupráci mezi odborníky budováním dobře propojeného multidisciplinárního týmu (Bruschini, Carli a Burla, 2018, s. 128). </w:t>
      </w:r>
      <w:r w:rsidRPr="006B1DE0">
        <w:t>Týmová spolupráce a společné rozhodování může být dobrým nástrojem pro</w:t>
      </w:r>
      <w:r w:rsidR="00B263CA" w:rsidRPr="006B1DE0">
        <w:t> </w:t>
      </w:r>
      <w:r w:rsidRPr="006B1DE0">
        <w:t>prevenci zaměstnaneckého stresu (Borritz et al., 2005, s. 1023).</w:t>
      </w:r>
      <w:r w:rsidR="00B263CA" w:rsidRPr="006B1DE0">
        <w:rPr>
          <w:rFonts w:cs="Times New Roman"/>
          <w:szCs w:val="24"/>
        </w:rPr>
        <w:t xml:space="preserve"> Přátelské pracovní klima snižuje úroveň stresu. Možnost odborně diskutovat s kolegy o složitých případech nebo sdílet informace o nových technikách a fyzioterapeutických konceptech velmi pomáhá při řešení stresujících problémů (Fahim et al., 2022, s. 1006).</w:t>
      </w:r>
    </w:p>
    <w:p w14:paraId="4C5AF1A1" w14:textId="5EEA6AD9" w:rsidR="00AD3128" w:rsidRPr="006B1DE0" w:rsidRDefault="00AD3128" w:rsidP="00FA00F0">
      <w:pPr>
        <w:rPr>
          <w:rFonts w:cs="Times New Roman"/>
          <w:szCs w:val="24"/>
        </w:rPr>
      </w:pPr>
      <w:r w:rsidRPr="006B1DE0">
        <w:t>Programy zaměřené na zvládání zaměstnaneckého stresu obvykle kladou důraz na</w:t>
      </w:r>
      <w:r w:rsidR="00654DF0">
        <w:t> </w:t>
      </w:r>
      <w:r w:rsidRPr="006B1DE0">
        <w:t>sociální prostředí, ale jen omezeně se zabývají psychologií pracovního prostředí (</w:t>
      </w:r>
      <w:r w:rsidRPr="006B1DE0">
        <w:rPr>
          <w:rFonts w:eastAsia="Times New Roman"/>
          <w:kern w:val="0"/>
          <w:lang w:eastAsia="cs-CZ"/>
          <w14:ligatures w14:val="none"/>
        </w:rPr>
        <w:t>van</w:t>
      </w:r>
      <w:r w:rsidR="00FA00F0">
        <w:rPr>
          <w:rFonts w:eastAsia="Times New Roman"/>
          <w:kern w:val="0"/>
          <w:lang w:eastAsia="cs-CZ"/>
          <w14:ligatures w14:val="none"/>
        </w:rPr>
        <w:t> </w:t>
      </w:r>
      <w:r w:rsidRPr="006B1DE0">
        <w:rPr>
          <w:rFonts w:eastAsia="Times New Roman"/>
          <w:kern w:val="0"/>
          <w:lang w:eastAsia="cs-CZ"/>
          <w14:ligatures w14:val="none"/>
        </w:rPr>
        <w:t>der</w:t>
      </w:r>
      <w:r w:rsidR="00FA00F0">
        <w:rPr>
          <w:rFonts w:eastAsia="Times New Roman"/>
          <w:kern w:val="0"/>
          <w:lang w:eastAsia="cs-CZ"/>
          <w14:ligatures w14:val="none"/>
        </w:rPr>
        <w:t> </w:t>
      </w:r>
      <w:r w:rsidRPr="006B1DE0">
        <w:rPr>
          <w:rFonts w:eastAsia="Times New Roman"/>
          <w:kern w:val="0"/>
          <w:lang w:eastAsia="cs-CZ"/>
          <w14:ligatures w14:val="none"/>
        </w:rPr>
        <w:t>Klink et al., 2001, s. 275)</w:t>
      </w:r>
      <w:r w:rsidRPr="006B1DE0">
        <w:t>.</w:t>
      </w:r>
      <w:r w:rsidR="008E64C5" w:rsidRPr="006B1DE0">
        <w:t xml:space="preserve"> </w:t>
      </w:r>
      <w:r w:rsidR="008E64C5" w:rsidRPr="006B1DE0">
        <w:rPr>
          <w:rFonts w:cs="Times New Roman"/>
          <w:szCs w:val="24"/>
        </w:rPr>
        <w:t>Vrchní sestra může účinně tlumit možné následky náročného pracovního prostředí tím, že promyšleně udržuje styl vedení, který podporuje potřeby podřízených sester (</w:t>
      </w:r>
      <w:r w:rsidR="008E64C5" w:rsidRPr="006B1DE0">
        <w:t>Stordeur, D'hoore a Vandenberghe, 2001, s. 534</w:t>
      </w:r>
      <w:r w:rsidR="008E64C5" w:rsidRPr="006B1DE0">
        <w:rPr>
          <w:rFonts w:cs="Times New Roman"/>
          <w:szCs w:val="24"/>
        </w:rPr>
        <w:t>). Organizační intervence modifikují stresory spojené s konkrétní prací, například přítomnost prvků přírody na pracovišti snižuje stres i únavu (Menardo et al., 2022, s. 1).</w:t>
      </w:r>
    </w:p>
    <w:p w14:paraId="0C897FA3" w14:textId="0658CDA3" w:rsidR="005A6A36" w:rsidRPr="006B1DE0" w:rsidRDefault="005A6A36" w:rsidP="00FA00F0">
      <w:r w:rsidRPr="006B1DE0">
        <w:t xml:space="preserve">Dále by se prevence měla zaměřit na zdraví </w:t>
      </w:r>
      <w:r w:rsidR="008E64C5" w:rsidRPr="006B1DE0">
        <w:t xml:space="preserve">NLZP s důrazem na </w:t>
      </w:r>
      <w:r w:rsidRPr="006B1DE0">
        <w:t>nemoc</w:t>
      </w:r>
      <w:r w:rsidR="008E64C5" w:rsidRPr="006B1DE0">
        <w:t>i</w:t>
      </w:r>
      <w:r w:rsidRPr="006B1DE0">
        <w:t xml:space="preserve"> pohybového aparátu</w:t>
      </w:r>
      <w:r w:rsidR="008E64C5" w:rsidRPr="006B1DE0">
        <w:t xml:space="preserve"> </w:t>
      </w:r>
      <w:r w:rsidRPr="006B1DE0">
        <w:t>(Brattig et al., 2014, s. 1). Stížnosti na bolesti pohybového aparátu jsou běžné, i malé snížení stresu má významný vliv na pocit celkového zdraví (Kopec a Sayre, 2004, s. 1263).</w:t>
      </w:r>
    </w:p>
    <w:p w14:paraId="5EC01B52" w14:textId="33217996" w:rsidR="00CC521B" w:rsidRPr="006B1DE0" w:rsidRDefault="00CC521B" w:rsidP="00CC521B">
      <w:pPr>
        <w:pStyle w:val="Nadpis2"/>
      </w:pPr>
      <w:bookmarkStart w:id="33" w:name="_Toc172280881"/>
      <w:r w:rsidRPr="006B1DE0">
        <w:t>Preventivní systém</w:t>
      </w:r>
      <w:bookmarkEnd w:id="33"/>
    </w:p>
    <w:p w14:paraId="0AF3466D" w14:textId="33603A53" w:rsidR="00CC521B" w:rsidRDefault="00CC521B" w:rsidP="00ED408A">
      <w:pPr>
        <w:ind w:firstLine="0"/>
      </w:pPr>
      <w:r w:rsidRPr="006B1DE0">
        <w:t>Ke stresu je možné přistupovat odstupňovaným systémem prevence</w:t>
      </w:r>
      <w:r w:rsidR="003F0EEF">
        <w:t xml:space="preserve"> (</w:t>
      </w:r>
      <w:r w:rsidR="004169B7">
        <w:t xml:space="preserve">viz </w:t>
      </w:r>
      <w:r w:rsidR="003F0EEF" w:rsidRPr="003F0EEF">
        <w:fldChar w:fldCharType="begin"/>
      </w:r>
      <w:r w:rsidR="003F0EEF" w:rsidRPr="003F0EEF">
        <w:instrText xml:space="preserve"> REF _Ref168072217 \h  \* MERGEFORMAT </w:instrText>
      </w:r>
      <w:r w:rsidR="003F0EEF" w:rsidRPr="003F0EEF">
        <w:fldChar w:fldCharType="separate"/>
      </w:r>
      <w:r w:rsidR="00BE0ED4" w:rsidRPr="00BE0ED4">
        <w:rPr>
          <w:szCs w:val="24"/>
        </w:rPr>
        <w:t>Obrázek 1</w:t>
      </w:r>
      <w:r w:rsidR="00BE0ED4">
        <w:rPr>
          <w:szCs w:val="24"/>
        </w:rPr>
        <w:t>, s. 28</w:t>
      </w:r>
      <w:r w:rsidR="003F0EEF" w:rsidRPr="003F0EEF">
        <w:fldChar w:fldCharType="end"/>
      </w:r>
      <w:r w:rsidR="003F0EEF" w:rsidRPr="003F0EEF">
        <w:t>)</w:t>
      </w:r>
      <w:r w:rsidRPr="003F0EEF">
        <w:t xml:space="preserve">. </w:t>
      </w:r>
      <w:r w:rsidRPr="006B1DE0">
        <w:t>Primární prevence by</w:t>
      </w:r>
      <w:r w:rsidR="00627C4B">
        <w:t> </w:t>
      </w:r>
      <w:r w:rsidRPr="006B1DE0">
        <w:t>se</w:t>
      </w:r>
      <w:r w:rsidR="008E64C5" w:rsidRPr="006B1DE0">
        <w:t> </w:t>
      </w:r>
      <w:r w:rsidRPr="006B1DE0">
        <w:t>měla zaměřit na snížení environmentálních, organizačních</w:t>
      </w:r>
      <w:r w:rsidR="00ED408A" w:rsidRPr="006B1DE0">
        <w:t xml:space="preserve"> a</w:t>
      </w:r>
      <w:r w:rsidR="003F0EEF">
        <w:t> </w:t>
      </w:r>
      <w:r w:rsidRPr="006B1DE0">
        <w:t xml:space="preserve">sociálních stresorů. K sekundární prevenci bychom zařadili </w:t>
      </w:r>
      <w:r w:rsidR="00654DF0">
        <w:t xml:space="preserve">relaxaci, </w:t>
      </w:r>
      <w:r w:rsidRPr="006B1DE0">
        <w:t>mindfulness</w:t>
      </w:r>
      <w:r w:rsidR="008E64C5" w:rsidRPr="006B1DE0">
        <w:t xml:space="preserve"> a</w:t>
      </w:r>
      <w:r w:rsidR="003F0EEF">
        <w:t> </w:t>
      </w:r>
      <w:r w:rsidR="008E64C5" w:rsidRPr="006B1DE0">
        <w:t>zvyšování odolnosti,</w:t>
      </w:r>
      <w:r w:rsidRPr="006B1DE0">
        <w:t xml:space="preserve"> k terciární farmakoterapii, psychoterapii</w:t>
      </w:r>
      <w:r w:rsidR="00856220" w:rsidRPr="006B1DE0">
        <w:t>, kognitivně-behaviorální intervenci</w:t>
      </w:r>
      <w:r w:rsidRPr="006B1DE0">
        <w:t xml:space="preserve"> (Valipoor a Bosch, 2021, s.</w:t>
      </w:r>
      <w:r w:rsidR="00856220" w:rsidRPr="006B1DE0">
        <w:t> </w:t>
      </w:r>
      <w:r w:rsidRPr="006B1DE0">
        <w:t>386).</w:t>
      </w:r>
    </w:p>
    <w:p w14:paraId="4089D5DF" w14:textId="77777777" w:rsidR="00636F08" w:rsidRDefault="00636F08" w:rsidP="00636F08">
      <w:pPr>
        <w:pStyle w:val="Normlnweb"/>
        <w:keepNext/>
        <w:jc w:val="center"/>
      </w:pPr>
      <w:r>
        <w:rPr>
          <w:noProof/>
        </w:rPr>
        <w:lastRenderedPageBreak/>
        <w:drawing>
          <wp:inline distT="0" distB="0" distL="0" distR="0" wp14:anchorId="165DB82D" wp14:editId="49F4F635">
            <wp:extent cx="4140771" cy="2927350"/>
            <wp:effectExtent l="0" t="0" r="0" b="6350"/>
            <wp:docPr id="1413773476" name="Obrázek 5" descr="Obsah obrázku text, snímek obrazovky, Písmo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73476" name="Obrázek 5" descr="Obsah obrázku text, snímek obrazovky, Písmo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86" cy="29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615A" w14:textId="7970CEF0" w:rsidR="00636F08" w:rsidRPr="00636F08" w:rsidRDefault="00636F08" w:rsidP="00F13F43">
      <w:pPr>
        <w:pStyle w:val="Titulek"/>
        <w:ind w:left="1418" w:firstLine="0"/>
        <w:jc w:val="left"/>
        <w:rPr>
          <w:i w:val="0"/>
          <w:iCs w:val="0"/>
          <w:color w:val="auto"/>
          <w:sz w:val="24"/>
          <w:szCs w:val="24"/>
        </w:rPr>
      </w:pPr>
      <w:bookmarkStart w:id="34" w:name="_Ref168072217"/>
      <w:bookmarkStart w:id="35" w:name="_Toc172280474"/>
      <w:r w:rsidRPr="00636F08">
        <w:rPr>
          <w:b/>
          <w:bCs/>
          <w:i w:val="0"/>
          <w:iCs w:val="0"/>
          <w:color w:val="auto"/>
          <w:sz w:val="24"/>
          <w:szCs w:val="24"/>
        </w:rPr>
        <w:t xml:space="preserve">Obrázek 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A7B5C">
        <w:rPr>
          <w:b/>
          <w:bCs/>
          <w:i w:val="0"/>
          <w:iCs w:val="0"/>
          <w:color w:val="auto"/>
          <w:sz w:val="24"/>
          <w:szCs w:val="24"/>
        </w:rPr>
        <w:instrText xml:space="preserve"> SEQ Obrázek \* ARABIC </w:instrTex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074B7"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i w:val="0"/>
          <w:iCs w:val="0"/>
          <w:color w:val="auto"/>
          <w:sz w:val="24"/>
          <w:szCs w:val="24"/>
        </w:rPr>
        <w:t xml:space="preserve"> </w:t>
      </w:r>
      <w:r w:rsidRPr="00636F08">
        <w:rPr>
          <w:i w:val="0"/>
          <w:iCs w:val="0"/>
          <w:color w:val="auto"/>
          <w:sz w:val="24"/>
          <w:szCs w:val="24"/>
        </w:rPr>
        <w:t>Model preventivního systému</w:t>
      </w:r>
      <w:r>
        <w:rPr>
          <w:i w:val="0"/>
          <w:iCs w:val="0"/>
          <w:color w:val="auto"/>
          <w:sz w:val="24"/>
          <w:szCs w:val="24"/>
        </w:rPr>
        <w:t xml:space="preserve"> (přeloženo a převzato </w:t>
      </w:r>
      <w:r>
        <w:rPr>
          <w:i w:val="0"/>
          <w:iCs w:val="0"/>
          <w:color w:val="auto"/>
          <w:sz w:val="24"/>
          <w:szCs w:val="24"/>
        </w:rPr>
        <w:br/>
      </w:r>
      <w:r w:rsidR="00064148">
        <w:rPr>
          <w:i w:val="0"/>
          <w:iCs w:val="0"/>
          <w:color w:val="auto"/>
          <w:sz w:val="24"/>
          <w:szCs w:val="24"/>
        </w:rPr>
        <w:t>po</w:t>
      </w:r>
      <w:r>
        <w:rPr>
          <w:i w:val="0"/>
          <w:iCs w:val="0"/>
          <w:color w:val="auto"/>
          <w:sz w:val="24"/>
          <w:szCs w:val="24"/>
        </w:rPr>
        <w:t>dle </w:t>
      </w:r>
      <w:r w:rsidRPr="00636F08">
        <w:rPr>
          <w:i w:val="0"/>
          <w:iCs w:val="0"/>
          <w:color w:val="auto"/>
          <w:sz w:val="24"/>
          <w:szCs w:val="24"/>
        </w:rPr>
        <w:t>Valipoor a Bosch, 2021, s. 38</w:t>
      </w:r>
      <w:r>
        <w:rPr>
          <w:i w:val="0"/>
          <w:iCs w:val="0"/>
          <w:color w:val="auto"/>
          <w:sz w:val="24"/>
          <w:szCs w:val="24"/>
        </w:rPr>
        <w:t>7)</w:t>
      </w:r>
      <w:bookmarkEnd w:id="34"/>
      <w:bookmarkEnd w:id="35"/>
    </w:p>
    <w:p w14:paraId="11F251A1" w14:textId="47229EA0" w:rsidR="005A6A36" w:rsidRPr="006B1DE0" w:rsidRDefault="005A6A36" w:rsidP="00654DF0">
      <w:pPr>
        <w:pStyle w:val="Nadpis3"/>
      </w:pPr>
      <w:bookmarkStart w:id="36" w:name="_Toc172280882"/>
      <w:r w:rsidRPr="006B1DE0">
        <w:t>Zvyšování odolnosti</w:t>
      </w:r>
      <w:bookmarkEnd w:id="36"/>
    </w:p>
    <w:p w14:paraId="183256EC" w14:textId="303EAD22" w:rsidR="005A6A36" w:rsidRPr="006B1DE0" w:rsidRDefault="005A6A36" w:rsidP="005A6A36">
      <w:pPr>
        <w:ind w:firstLine="0"/>
      </w:pPr>
      <w:r w:rsidRPr="006B1DE0">
        <w:t>Odolnost může být definována jako udržení nebo rychlé obnovení duševn</w:t>
      </w:r>
      <w:r w:rsidR="00654DF0">
        <w:t>í pohody</w:t>
      </w:r>
      <w:r w:rsidRPr="006B1DE0">
        <w:t xml:space="preserve"> při</w:t>
      </w:r>
      <w:r w:rsidR="008E64C5" w:rsidRPr="006B1DE0">
        <w:t> </w:t>
      </w:r>
      <w:r w:rsidRPr="006B1DE0">
        <w:t>vystavení stresor</w:t>
      </w:r>
      <w:r w:rsidR="007F43DF">
        <w:t>u</w:t>
      </w:r>
      <w:r w:rsidRPr="006B1DE0">
        <w:t xml:space="preserve"> nebo bezprostředně po něm. </w:t>
      </w:r>
      <w:r w:rsidR="00654DF0">
        <w:t>T</w:t>
      </w:r>
      <w:r w:rsidRPr="006B1DE0">
        <w:t>rénink odolnosti by mohl mít pozitivní vliv na zdravotníky, konkrétně</w:t>
      </w:r>
      <w:r w:rsidR="00654DF0">
        <w:t xml:space="preserve"> na</w:t>
      </w:r>
      <w:r w:rsidRPr="006B1DE0">
        <w:t xml:space="preserve"> snížení deprese</w:t>
      </w:r>
      <w:r w:rsidR="00654DF0">
        <w:t xml:space="preserve"> a</w:t>
      </w:r>
      <w:r w:rsidRPr="006B1DE0">
        <w:t xml:space="preserve"> míry stresu (Kunzler et al., 2020, s. </w:t>
      </w:r>
      <w:r w:rsidR="00654DF0">
        <w:t>1–</w:t>
      </w:r>
      <w:r w:rsidRPr="006B1DE0">
        <w:t>2).</w:t>
      </w:r>
    </w:p>
    <w:p w14:paraId="60D34922" w14:textId="08368B72" w:rsidR="002B17E3" w:rsidRPr="006B1DE0" w:rsidRDefault="002B17E3" w:rsidP="00654DF0">
      <w:pPr>
        <w:pStyle w:val="Nadpis3"/>
      </w:pPr>
      <w:bookmarkStart w:id="37" w:name="_Hlk160133898"/>
      <w:bookmarkStart w:id="38" w:name="_Toc172280883"/>
      <w:r w:rsidRPr="006B1DE0">
        <w:t>Mindfulness</w:t>
      </w:r>
      <w:bookmarkEnd w:id="37"/>
      <w:bookmarkEnd w:id="38"/>
    </w:p>
    <w:p w14:paraId="768CFE80" w14:textId="4111F333" w:rsidR="00CB33DE" w:rsidRPr="006B1DE0" w:rsidRDefault="007A1850" w:rsidP="00CB33DE">
      <w:pPr>
        <w:ind w:firstLine="0"/>
        <w:rPr>
          <w:rFonts w:cs="Times New Roman"/>
          <w:szCs w:val="24"/>
        </w:rPr>
      </w:pPr>
      <w:r w:rsidRPr="006B1DE0">
        <w:t>Mindfulness, také všímavost nebo plné uvědomění, je schopnost otevřeného a uvědomělého</w:t>
      </w:r>
      <w:r w:rsidR="00654DF0">
        <w:t xml:space="preserve"> </w:t>
      </w:r>
      <w:r w:rsidRPr="006B1DE0">
        <w:t>prožívání přítomného okamžiku. Tento proces je v kontrastu s</w:t>
      </w:r>
      <w:r w:rsidR="008E64C5" w:rsidRPr="006B1DE0">
        <w:t> </w:t>
      </w:r>
      <w:r w:rsidRPr="006B1DE0">
        <w:t>každodenním životním shonem, kdy se často stává, že naše m</w:t>
      </w:r>
      <w:r w:rsidR="007F43DF">
        <w:t>ysl</w:t>
      </w:r>
      <w:r w:rsidRPr="006B1DE0">
        <w:t xml:space="preserve"> </w:t>
      </w:r>
      <w:r w:rsidR="008E64C5" w:rsidRPr="006B1DE0">
        <w:t>funguje jako</w:t>
      </w:r>
      <w:r w:rsidRPr="006B1DE0">
        <w:t xml:space="preserve"> autopilot nebo potlačuje nežádoucí pocity (Killingsworth a Gilbert, 2010, s. 932).</w:t>
      </w:r>
      <w:r w:rsidR="008E64C5" w:rsidRPr="006B1DE0">
        <w:t xml:space="preserve"> </w:t>
      </w:r>
      <w:r w:rsidR="002B17E3" w:rsidRPr="006B1DE0">
        <w:t>Jedná se o</w:t>
      </w:r>
      <w:r w:rsidR="008E64C5" w:rsidRPr="006B1DE0">
        <w:t> </w:t>
      </w:r>
      <w:r w:rsidR="002B17E3" w:rsidRPr="006B1DE0">
        <w:t>doporučovaný nástroj ke snížení stresu pracovníků</w:t>
      </w:r>
      <w:r w:rsidR="00654DF0">
        <w:t xml:space="preserve"> vystavených </w:t>
      </w:r>
      <w:r w:rsidR="002B17E3" w:rsidRPr="006B1DE0">
        <w:t>vysokému stresu (Valipoor a Bosch, 2021, s. 386).</w:t>
      </w:r>
      <w:r w:rsidR="00CB33DE" w:rsidRPr="006B1DE0">
        <w:t xml:space="preserve"> T</w:t>
      </w:r>
      <w:r w:rsidR="00CB33DE" w:rsidRPr="006B1DE0">
        <w:rPr>
          <w:rFonts w:cs="Times New Roman"/>
          <w:szCs w:val="24"/>
        </w:rPr>
        <w:t xml:space="preserve">echniky všímavosti jsou obecně účinnými nástroji zvládání </w:t>
      </w:r>
      <w:r w:rsidR="00856220" w:rsidRPr="006B1DE0">
        <w:rPr>
          <w:rFonts w:cs="Times New Roman"/>
          <w:szCs w:val="24"/>
        </w:rPr>
        <w:t>a prevenc</w:t>
      </w:r>
      <w:r w:rsidR="00654DF0">
        <w:rPr>
          <w:rFonts w:cs="Times New Roman"/>
          <w:szCs w:val="24"/>
        </w:rPr>
        <w:t>e</w:t>
      </w:r>
      <w:r w:rsidR="00856220" w:rsidRPr="006B1DE0">
        <w:rPr>
          <w:rFonts w:cs="Times New Roman"/>
          <w:szCs w:val="24"/>
        </w:rPr>
        <w:t xml:space="preserve"> </w:t>
      </w:r>
      <w:r w:rsidR="00CB33DE" w:rsidRPr="006B1DE0">
        <w:rPr>
          <w:rFonts w:cs="Times New Roman"/>
          <w:szCs w:val="24"/>
        </w:rPr>
        <w:t>stresu</w:t>
      </w:r>
      <w:r w:rsidR="00856220" w:rsidRPr="006B1DE0">
        <w:rPr>
          <w:rFonts w:cs="Times New Roman"/>
          <w:szCs w:val="24"/>
        </w:rPr>
        <w:t xml:space="preserve"> </w:t>
      </w:r>
      <w:r w:rsidR="00CB33DE" w:rsidRPr="006B1DE0">
        <w:rPr>
          <w:rFonts w:cs="Times New Roman"/>
          <w:szCs w:val="24"/>
        </w:rPr>
        <w:t xml:space="preserve">i při </w:t>
      </w:r>
      <w:r w:rsidR="00654DF0">
        <w:rPr>
          <w:rFonts w:cs="Times New Roman"/>
          <w:szCs w:val="24"/>
        </w:rPr>
        <w:t xml:space="preserve">probíhajících </w:t>
      </w:r>
      <w:r w:rsidR="00CB33DE" w:rsidRPr="006B1DE0">
        <w:rPr>
          <w:rFonts w:cs="Times New Roman"/>
          <w:szCs w:val="24"/>
        </w:rPr>
        <w:t>stresových událost</w:t>
      </w:r>
      <w:r w:rsidR="00654DF0">
        <w:rPr>
          <w:rFonts w:cs="Times New Roman"/>
          <w:szCs w:val="24"/>
        </w:rPr>
        <w:t>ech</w:t>
      </w:r>
      <w:r w:rsidR="00CB33DE" w:rsidRPr="006B1DE0">
        <w:rPr>
          <w:rFonts w:cs="Times New Roman"/>
          <w:szCs w:val="24"/>
        </w:rPr>
        <w:t xml:space="preserve"> na pracovišti. Praktikování mindfulness v</w:t>
      </w:r>
      <w:r w:rsidR="00856220" w:rsidRPr="006B1DE0">
        <w:rPr>
          <w:rFonts w:cs="Times New Roman"/>
          <w:szCs w:val="24"/>
        </w:rPr>
        <w:t> </w:t>
      </w:r>
      <w:r w:rsidR="00CB33DE" w:rsidRPr="006B1DE0">
        <w:rPr>
          <w:rFonts w:cs="Times New Roman"/>
          <w:szCs w:val="24"/>
        </w:rPr>
        <w:t>přírodě pomáhá zlepšit pocit pohody a zmírnit stres (Menardo et al., 2022, s. 1).</w:t>
      </w:r>
    </w:p>
    <w:p w14:paraId="3FEDEFE2" w14:textId="5A1692AE" w:rsidR="002B17E3" w:rsidRPr="006B1DE0" w:rsidRDefault="00742230" w:rsidP="00654DF0">
      <w:pPr>
        <w:pStyle w:val="Nadpis3"/>
      </w:pPr>
      <w:bookmarkStart w:id="39" w:name="_Toc172280884"/>
      <w:r w:rsidRPr="006B1DE0">
        <w:t>Relaxační techniky</w:t>
      </w:r>
      <w:bookmarkEnd w:id="39"/>
    </w:p>
    <w:p w14:paraId="09EEDA73" w14:textId="3637EF7E" w:rsidR="005A6A36" w:rsidRDefault="00593328" w:rsidP="007C4EDC">
      <w:pPr>
        <w:ind w:firstLine="0"/>
      </w:pPr>
      <w:r w:rsidRPr="006B1DE0">
        <w:t>Techniky využívající relaxaci se zaměřují na fyzické i duševní</w:t>
      </w:r>
      <w:r w:rsidR="007F43DF" w:rsidRPr="007F43DF">
        <w:t xml:space="preserve"> </w:t>
      </w:r>
      <w:r w:rsidR="007F43DF" w:rsidRPr="006B1DE0">
        <w:t>uvolnění</w:t>
      </w:r>
      <w:r w:rsidRPr="006B1DE0">
        <w:t>, protože díky relaxaci je jedinec schopen se efektivně vyrovnat s následky stresu (Aderman a Tecklenburg, 1983, s. 186–187).</w:t>
      </w:r>
      <w:r w:rsidR="000A0E74" w:rsidRPr="006B1DE0">
        <w:t xml:space="preserve"> Fyzická relaxace pomáhá redukovat pracovní stres ve zdravotnictví, obzvláště jóga je účinnou metodou</w:t>
      </w:r>
      <w:r w:rsidR="00856220" w:rsidRPr="006B1DE0">
        <w:t xml:space="preserve">, navíc je možné </w:t>
      </w:r>
      <w:r w:rsidR="00654DF0">
        <w:t xml:space="preserve">ji </w:t>
      </w:r>
      <w:r w:rsidR="00856220" w:rsidRPr="006B1DE0">
        <w:t xml:space="preserve">realizovat </w:t>
      </w:r>
      <w:r w:rsidR="000A0E74" w:rsidRPr="006B1DE0">
        <w:t>s využitím online videí</w:t>
      </w:r>
      <w:r w:rsidR="009706B7" w:rsidRPr="006B1DE0">
        <w:t>. Dále pozitivně na relaxaci působí masáže. Relaxačními technikami primárně pracujeme se stresem a</w:t>
      </w:r>
      <w:r w:rsidR="00654DF0">
        <w:t> </w:t>
      </w:r>
      <w:r w:rsidR="009706B7" w:rsidRPr="006B1DE0">
        <w:t>sekundárně zlepšujeme své duševní i fyzické zdraví (Zhang et al., 2021, s. 1–3)</w:t>
      </w:r>
      <w:r w:rsidR="000A0E74" w:rsidRPr="006B1DE0">
        <w:t>.</w:t>
      </w:r>
    </w:p>
    <w:p w14:paraId="079A6B6A" w14:textId="77777777" w:rsidR="00654DF0" w:rsidRPr="006B1DE0" w:rsidRDefault="00654DF0" w:rsidP="00654DF0">
      <w:pPr>
        <w:pStyle w:val="Nadpis3"/>
      </w:pPr>
      <w:bookmarkStart w:id="40" w:name="_Toc172280885"/>
      <w:r w:rsidRPr="006B1DE0">
        <w:lastRenderedPageBreak/>
        <w:t>Kognitivně-behaviorální intervence</w:t>
      </w:r>
      <w:bookmarkEnd w:id="40"/>
    </w:p>
    <w:p w14:paraId="73E9941A" w14:textId="1CE5EE0A" w:rsidR="00654DF0" w:rsidRPr="007C4EDC" w:rsidRDefault="00654DF0" w:rsidP="007C4EDC">
      <w:pPr>
        <w:ind w:firstLine="0"/>
      </w:pPr>
      <w:r w:rsidRPr="006B1DE0">
        <w:t>Kognitivně-behaviorální přístupy cílí na změnu kognice a aktivní posílení kognitivních funkcí pro zvládání problémů (</w:t>
      </w:r>
      <w:r w:rsidRPr="006B1DE0">
        <w:rPr>
          <w:rFonts w:cs="Times New Roman"/>
          <w:shd w:val="clear" w:color="auto" w:fill="FFFFFF"/>
        </w:rPr>
        <w:t>Meichenbaum, 1985, s. 3)</w:t>
      </w:r>
      <w:r w:rsidRPr="006B1DE0">
        <w:t xml:space="preserve">. </w:t>
      </w:r>
      <w:r>
        <w:t xml:space="preserve">Tato </w:t>
      </w:r>
      <w:r w:rsidRPr="006B1DE0">
        <w:t>intervence se ukázala jako účinnější než relaxační techniky, multimodální programy a intervence zaměřené na organizaci (</w:t>
      </w:r>
      <w:r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>van</w:t>
      </w:r>
      <w:r w:rsidR="00627C4B">
        <w:rPr>
          <w:rFonts w:eastAsia="Times New Roman" w:cs="Times New Roman"/>
          <w:kern w:val="0"/>
          <w:szCs w:val="24"/>
          <w:lang w:eastAsia="cs-CZ"/>
          <w14:ligatures w14:val="none"/>
        </w:rPr>
        <w:t> </w:t>
      </w:r>
      <w:r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>der</w:t>
      </w:r>
      <w:r w:rsidR="00627C4B">
        <w:rPr>
          <w:rFonts w:eastAsia="Times New Roman" w:cs="Times New Roman"/>
          <w:kern w:val="0"/>
          <w:szCs w:val="24"/>
          <w:lang w:eastAsia="cs-CZ"/>
          <w14:ligatures w14:val="none"/>
        </w:rPr>
        <w:t> </w:t>
      </w:r>
      <w:r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>Klink et al., 2001, s. 275)</w:t>
      </w:r>
      <w:r w:rsidRPr="006B1DE0">
        <w:t xml:space="preserve">. </w:t>
      </w:r>
      <w:r w:rsidRPr="006B1DE0">
        <w:rPr>
          <w:rFonts w:cs="Times New Roman"/>
          <w:szCs w:val="24"/>
        </w:rPr>
        <w:t>Individuální intervence pracující s kognitivní</w:t>
      </w:r>
      <w:r w:rsidR="006A6E28">
        <w:rPr>
          <w:rFonts w:cs="Times New Roman"/>
          <w:szCs w:val="24"/>
        </w:rPr>
        <w:t>m</w:t>
      </w:r>
      <w:r w:rsidRPr="006B1DE0">
        <w:rPr>
          <w:rFonts w:cs="Times New Roman"/>
          <w:szCs w:val="24"/>
        </w:rPr>
        <w:t xml:space="preserve"> hodnocení</w:t>
      </w:r>
      <w:r w:rsidR="006A6E28">
        <w:rPr>
          <w:rFonts w:cs="Times New Roman"/>
          <w:szCs w:val="24"/>
        </w:rPr>
        <w:t>m</w:t>
      </w:r>
      <w:r w:rsidRPr="006B1DE0">
        <w:rPr>
          <w:rFonts w:cs="Times New Roman"/>
          <w:szCs w:val="24"/>
        </w:rPr>
        <w:t xml:space="preserve"> stresoru</w:t>
      </w:r>
      <w:r w:rsidR="00627C4B">
        <w:rPr>
          <w:rFonts w:cs="Times New Roman"/>
          <w:szCs w:val="24"/>
        </w:rPr>
        <w:t>,</w:t>
      </w:r>
      <w:r w:rsidRPr="006B1DE0">
        <w:rPr>
          <w:rFonts w:cs="Times New Roman"/>
          <w:szCs w:val="24"/>
        </w:rPr>
        <w:t xml:space="preserve"> podporují zvládání stresu a individuální odolnost (Menardo et al., 2022, s. 1).</w:t>
      </w:r>
    </w:p>
    <w:p w14:paraId="2B3F2467" w14:textId="1B3678E0" w:rsidR="005A6A36" w:rsidRPr="006B1DE0" w:rsidRDefault="00FD13FD" w:rsidP="005A6A36">
      <w:pPr>
        <w:pStyle w:val="Nadpis1"/>
      </w:pPr>
      <w:bookmarkStart w:id="41" w:name="_Toc172280886"/>
      <w:r w:rsidRPr="006B1DE0">
        <w:lastRenderedPageBreak/>
        <w:t>Pracovní s</w:t>
      </w:r>
      <w:r w:rsidR="005A6A36" w:rsidRPr="006B1DE0">
        <w:t>pokojenost</w:t>
      </w:r>
      <w:bookmarkEnd w:id="41"/>
    </w:p>
    <w:p w14:paraId="64A15256" w14:textId="77777777" w:rsidR="008908BD" w:rsidRDefault="003F3B38" w:rsidP="008908BD">
      <w:pPr>
        <w:ind w:firstLine="0"/>
      </w:pPr>
      <w:r w:rsidRPr="006B1DE0">
        <w:t>Pracovní spokojenost je příjemný emocionální stav, který nastává, když jedinec má pocit, že</w:t>
      </w:r>
      <w:r w:rsidR="00627C4B">
        <w:t> </w:t>
      </w:r>
      <w:r w:rsidRPr="006B1DE0">
        <w:t>práce mu umožňuje nebo alespoň usnadňuje dosažení pracovních hodnot</w:t>
      </w:r>
      <w:r w:rsidR="008908BD">
        <w:t xml:space="preserve"> a cílů</w:t>
      </w:r>
      <w:r w:rsidRPr="006B1DE0">
        <w:t>. Naopak nespokojenost s prací je nepříjemný emocionální stav, kdy jedinec hodnotí práci jako ztěžující nebo bránící dosažení jeho pracovních cílů</w:t>
      </w:r>
      <w:r w:rsidR="008908BD">
        <w:t xml:space="preserve">, </w:t>
      </w:r>
      <w:r w:rsidR="00D077E3" w:rsidRPr="006B1DE0">
        <w:t>kdy</w:t>
      </w:r>
      <w:r w:rsidR="008908BD">
        <w:t>ž</w:t>
      </w:r>
      <w:r w:rsidRPr="006B1DE0">
        <w:t xml:space="preserve"> převažují nevýhody práce nad výhodami. </w:t>
      </w:r>
      <w:r w:rsidR="00D077E3" w:rsidRPr="006B1DE0">
        <w:t>Pracovní spokojenost</w:t>
      </w:r>
      <w:r w:rsidRPr="006B1DE0">
        <w:t xml:space="preserve"> a nespokojenost j</w:t>
      </w:r>
      <w:r w:rsidR="00D077E3" w:rsidRPr="006B1DE0">
        <w:t>e</w:t>
      </w:r>
      <w:r w:rsidRPr="006B1DE0">
        <w:t xml:space="preserve"> </w:t>
      </w:r>
      <w:r w:rsidR="00D077E3" w:rsidRPr="006B1DE0">
        <w:t xml:space="preserve">vztah </w:t>
      </w:r>
      <w:r w:rsidRPr="006B1DE0">
        <w:t>mezi tím, co člověk</w:t>
      </w:r>
      <w:r w:rsidR="00D077E3" w:rsidRPr="006B1DE0">
        <w:t xml:space="preserve"> chce dělat ve svém pracovním životě, </w:t>
      </w:r>
      <w:r w:rsidRPr="006B1DE0">
        <w:rPr>
          <w:rFonts w:cs="Times New Roman"/>
          <w:szCs w:val="24"/>
        </w:rPr>
        <w:t>a tím</w:t>
      </w:r>
      <w:r w:rsidR="00D077E3" w:rsidRPr="006B1DE0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 xml:space="preserve">co mu práce nabízí </w:t>
      </w:r>
      <w:r w:rsidR="00D077E3" w:rsidRPr="006B1DE0">
        <w:rPr>
          <w:rFonts w:cs="Times New Roman"/>
          <w:szCs w:val="24"/>
        </w:rPr>
        <w:t>(Locke, 1969, s. 316)</w:t>
      </w:r>
      <w:r w:rsidRPr="006B1DE0">
        <w:rPr>
          <w:rFonts w:cs="Times New Roman"/>
          <w:szCs w:val="24"/>
        </w:rPr>
        <w:t>.</w:t>
      </w:r>
      <w:r w:rsidR="008908BD">
        <w:rPr>
          <w:rFonts w:cs="Times New Roman"/>
          <w:szCs w:val="24"/>
        </w:rPr>
        <w:t xml:space="preserve"> </w:t>
      </w:r>
      <w:r w:rsidRPr="006B1DE0">
        <w:t>Může být také</w:t>
      </w:r>
      <w:r w:rsidR="005A6A36" w:rsidRPr="006B1DE0">
        <w:t xml:space="preserve"> definována jako úroveň pozitivního nebo negativního vztahu k</w:t>
      </w:r>
      <w:r w:rsidR="00E21C86" w:rsidRPr="006B1DE0">
        <w:t> </w:t>
      </w:r>
      <w:r w:rsidR="005A6A36" w:rsidRPr="006B1DE0">
        <w:t xml:space="preserve">zaměstnání. Je charakterizována pocity zaměstnanců s ohledem na náplň práce a pracovní prostředí (Schermerhorn, 2010, s. 9). </w:t>
      </w:r>
    </w:p>
    <w:p w14:paraId="5FF378BD" w14:textId="26636E80" w:rsidR="001C3227" w:rsidRPr="008908BD" w:rsidRDefault="00814025" w:rsidP="008908BD">
      <w:pPr>
        <w:rPr>
          <w:rFonts w:cs="Times New Roman"/>
          <w:szCs w:val="24"/>
        </w:rPr>
      </w:pPr>
      <w:r w:rsidRPr="006B1DE0">
        <w:t xml:space="preserve">Jedná se o jeden z hlavních úkolů úspěšného řízení lidských zdrojů v organizaci, protože vysoká spokojenost zaměstnanců je předpokladem vyšší produktivity, rychlosti reakce, kvality a </w:t>
      </w:r>
      <w:r>
        <w:t xml:space="preserve">budování </w:t>
      </w:r>
      <w:r w:rsidRPr="006B1DE0">
        <w:t xml:space="preserve">dobrého jména organizace (Ali a Anwar, 2021, s. 21). </w:t>
      </w:r>
      <w:r>
        <w:t>P</w:t>
      </w:r>
      <w:r w:rsidR="00FD13FD" w:rsidRPr="006B1DE0">
        <w:t xml:space="preserve">racovní spokojenost může být </w:t>
      </w:r>
      <w:r>
        <w:t xml:space="preserve">také </w:t>
      </w:r>
      <w:r w:rsidR="00FD13FD" w:rsidRPr="006B1DE0">
        <w:t>považována za ukazatel duševního i</w:t>
      </w:r>
      <w:r>
        <w:t> </w:t>
      </w:r>
      <w:r w:rsidR="00FD13FD" w:rsidRPr="006B1DE0">
        <w:t>fyzického zdraví</w:t>
      </w:r>
      <w:r w:rsidR="00F127F9" w:rsidRPr="006B1DE0">
        <w:t xml:space="preserve"> zaměstnanců</w:t>
      </w:r>
      <w:r w:rsidR="00FD13FD" w:rsidRPr="006B1DE0">
        <w:t xml:space="preserve"> (Fahim et al., 2022, s. 1000).</w:t>
      </w:r>
      <w:r w:rsidR="008908BD">
        <w:t xml:space="preserve"> </w:t>
      </w:r>
      <w:r w:rsidR="00D56458" w:rsidRPr="006B1DE0">
        <w:t>Stále zůstává důležitým tématem v</w:t>
      </w:r>
      <w:r w:rsidR="00BB3CD6" w:rsidRPr="006B1DE0">
        <w:t>e</w:t>
      </w:r>
      <w:r w:rsidR="00806184">
        <w:t> </w:t>
      </w:r>
      <w:r w:rsidR="00BB3CD6" w:rsidRPr="006B1DE0">
        <w:t xml:space="preserve">výzkumech o fungování organizací </w:t>
      </w:r>
      <w:r w:rsidR="00D56458" w:rsidRPr="006B1DE0">
        <w:t xml:space="preserve">a je hojně </w:t>
      </w:r>
      <w:r w:rsidR="00BB3CD6" w:rsidRPr="006B1DE0">
        <w:t>zkoumána</w:t>
      </w:r>
      <w:r w:rsidR="00D56458" w:rsidRPr="006B1DE0">
        <w:t xml:space="preserve"> v mnoha oborech, včetně ošetřovatelství</w:t>
      </w:r>
      <w:r w:rsidR="00BB3CD6" w:rsidRPr="006B1DE0">
        <w:t xml:space="preserve"> </w:t>
      </w:r>
      <w:r w:rsidR="00D56458" w:rsidRPr="006B1DE0">
        <w:t>(Ahmad, Oranye a Danilov, 2016, s. 32).</w:t>
      </w:r>
      <w:r w:rsidR="00BB3CD6" w:rsidRPr="006B1DE0">
        <w:t xml:space="preserve"> </w:t>
      </w:r>
      <w:r w:rsidR="000E6127" w:rsidRPr="006B1DE0">
        <w:t xml:space="preserve">Pracovní spokojenost a spravedlivý systém odměn je výzvou pro každou organizaci. Je nutné najít kvalifikované </w:t>
      </w:r>
      <w:r w:rsidR="00806184">
        <w:t xml:space="preserve">zaměstnance </w:t>
      </w:r>
      <w:r w:rsidR="000E6127" w:rsidRPr="006B1DE0">
        <w:t>a</w:t>
      </w:r>
      <w:r w:rsidR="00806184">
        <w:t> z</w:t>
      </w:r>
      <w:r w:rsidR="000E6127" w:rsidRPr="006B1DE0">
        <w:t>organizovat práci tak, aby byly dosaženy cíle organizace, což není možné bez týmové práce profesionálů, která se bude těžko dlouhodobě udržovat bez</w:t>
      </w:r>
      <w:r w:rsidR="00227DE3">
        <w:t> </w:t>
      </w:r>
      <w:r w:rsidR="000E6127" w:rsidRPr="006B1DE0">
        <w:t>dobrého systému odměňování a</w:t>
      </w:r>
      <w:r w:rsidR="00806184">
        <w:t> </w:t>
      </w:r>
      <w:r w:rsidR="000E6127" w:rsidRPr="006B1DE0">
        <w:t>motivace (Demir, 2020, s. 217).</w:t>
      </w:r>
      <w:r w:rsidR="00806184">
        <w:t xml:space="preserve"> </w:t>
      </w:r>
      <w:r w:rsidR="00806184" w:rsidRPr="006B1DE0">
        <w:rPr>
          <w:rFonts w:cs="Times New Roman"/>
          <w:szCs w:val="24"/>
        </w:rPr>
        <w:t>Pracovní spokojenost úzce souvisí s</w:t>
      </w:r>
      <w:r w:rsidR="00806184">
        <w:rPr>
          <w:rFonts w:cs="Times New Roman"/>
          <w:szCs w:val="24"/>
        </w:rPr>
        <w:t> </w:t>
      </w:r>
      <w:r w:rsidR="00806184" w:rsidRPr="006B1DE0">
        <w:rPr>
          <w:rFonts w:cs="Times New Roman"/>
          <w:szCs w:val="24"/>
        </w:rPr>
        <w:t>pracovní motivací a produktivitou (Castle a</w:t>
      </w:r>
      <w:r w:rsidR="00806184">
        <w:rPr>
          <w:rFonts w:cs="Times New Roman"/>
          <w:szCs w:val="24"/>
        </w:rPr>
        <w:t> </w:t>
      </w:r>
      <w:r w:rsidR="00806184" w:rsidRPr="006B1DE0">
        <w:rPr>
          <w:rFonts w:cs="Times New Roman"/>
          <w:szCs w:val="24"/>
        </w:rPr>
        <w:t>Martin, 2006, s. 65).</w:t>
      </w:r>
    </w:p>
    <w:p w14:paraId="7DEEB4EC" w14:textId="174F5EAE" w:rsidR="00FD13FD" w:rsidRPr="006B1DE0" w:rsidRDefault="005A6A36" w:rsidP="008908BD">
      <w:p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Pracovní spokojenost má vliv na tendenci změnit </w:t>
      </w:r>
      <w:r w:rsidR="008908BD">
        <w:rPr>
          <w:rFonts w:cs="Times New Roman"/>
          <w:szCs w:val="24"/>
        </w:rPr>
        <w:t>zaměstnání. Č</w:t>
      </w:r>
      <w:r w:rsidRPr="006B1DE0">
        <w:rPr>
          <w:rFonts w:cs="Times New Roman"/>
          <w:szCs w:val="24"/>
        </w:rPr>
        <w:t>ím</w:t>
      </w:r>
      <w:r w:rsidR="008908BD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>vyšší je spokojenost</w:t>
      </w:r>
      <w:r w:rsidR="008908BD">
        <w:rPr>
          <w:rFonts w:cs="Times New Roman"/>
          <w:szCs w:val="24"/>
        </w:rPr>
        <w:t xml:space="preserve">, tím </w:t>
      </w:r>
      <w:r w:rsidRPr="006B1DE0">
        <w:rPr>
          <w:rFonts w:cs="Times New Roman"/>
          <w:szCs w:val="24"/>
        </w:rPr>
        <w:t xml:space="preserve">nižší </w:t>
      </w:r>
      <w:r w:rsidR="008908BD">
        <w:rPr>
          <w:rFonts w:cs="Times New Roman"/>
          <w:szCs w:val="24"/>
        </w:rPr>
        <w:t xml:space="preserve">je </w:t>
      </w:r>
      <w:r w:rsidRPr="006B1DE0">
        <w:rPr>
          <w:rFonts w:cs="Times New Roman"/>
          <w:szCs w:val="24"/>
        </w:rPr>
        <w:t>tendence</w:t>
      </w:r>
      <w:r w:rsidR="008908BD">
        <w:rPr>
          <w:rFonts w:cs="Times New Roman"/>
          <w:szCs w:val="24"/>
        </w:rPr>
        <w:t xml:space="preserve"> opustit aktuální pracoviště</w:t>
      </w:r>
      <w:r w:rsidRPr="006B1DE0">
        <w:rPr>
          <w:rFonts w:cs="Times New Roman"/>
          <w:szCs w:val="24"/>
        </w:rPr>
        <w:t xml:space="preserve"> (Kuo, Lin a Li, 2014, s. 231).</w:t>
      </w:r>
      <w:r w:rsidR="008908BD">
        <w:rPr>
          <w:rFonts w:cs="Times New Roman"/>
          <w:szCs w:val="24"/>
        </w:rPr>
        <w:t xml:space="preserve"> </w:t>
      </w:r>
      <w:r w:rsidR="00806184" w:rsidRPr="006B1DE0">
        <w:rPr>
          <w:rFonts w:cs="Times New Roman"/>
          <w:szCs w:val="24"/>
        </w:rPr>
        <w:t>Zdravotníci nespokojeni s</w:t>
      </w:r>
      <w:r w:rsidR="00806184">
        <w:rPr>
          <w:rFonts w:cs="Times New Roman"/>
          <w:szCs w:val="24"/>
        </w:rPr>
        <w:t> náplní své</w:t>
      </w:r>
      <w:r w:rsidR="00806184" w:rsidRPr="006B1DE0">
        <w:rPr>
          <w:rFonts w:cs="Times New Roman"/>
          <w:szCs w:val="24"/>
        </w:rPr>
        <w:t xml:space="preserve"> pr</w:t>
      </w:r>
      <w:r w:rsidR="00806184">
        <w:rPr>
          <w:rFonts w:cs="Times New Roman"/>
          <w:szCs w:val="24"/>
        </w:rPr>
        <w:t>á</w:t>
      </w:r>
      <w:r w:rsidR="00806184" w:rsidRPr="006B1DE0">
        <w:rPr>
          <w:rFonts w:cs="Times New Roman"/>
          <w:szCs w:val="24"/>
        </w:rPr>
        <w:t>c</w:t>
      </w:r>
      <w:r w:rsidR="00806184">
        <w:rPr>
          <w:rFonts w:cs="Times New Roman"/>
          <w:szCs w:val="24"/>
        </w:rPr>
        <w:t>e</w:t>
      </w:r>
      <w:r w:rsidR="00806184" w:rsidRPr="006B1DE0">
        <w:rPr>
          <w:rFonts w:cs="Times New Roman"/>
          <w:szCs w:val="24"/>
        </w:rPr>
        <w:t xml:space="preserve"> jsou více ohroženi vyhořením (</w:t>
      </w:r>
      <w:r w:rsidR="00227DE3" w:rsidRPr="006B1DE0">
        <w:rPr>
          <w:rFonts w:cs="Times New Roman"/>
          <w:szCs w:val="24"/>
        </w:rPr>
        <w:t>Aiken</w:t>
      </w:r>
      <w:r w:rsidR="00227DE3">
        <w:rPr>
          <w:rFonts w:cs="Times New Roman"/>
          <w:szCs w:val="24"/>
        </w:rPr>
        <w:t xml:space="preserve"> et al.</w:t>
      </w:r>
      <w:r w:rsidR="00227DE3" w:rsidRPr="006B1DE0">
        <w:rPr>
          <w:rFonts w:cs="Times New Roman"/>
          <w:szCs w:val="24"/>
        </w:rPr>
        <w:t>, 2002, s. 1987</w:t>
      </w:r>
      <w:r w:rsidR="00227DE3">
        <w:rPr>
          <w:rFonts w:cs="Times New Roman"/>
          <w:szCs w:val="24"/>
        </w:rPr>
        <w:t xml:space="preserve">; </w:t>
      </w:r>
      <w:r w:rsidR="00806184" w:rsidRPr="006B1DE0">
        <w:t>Shanafelt</w:t>
      </w:r>
      <w:r w:rsidR="00806184" w:rsidRPr="006B1DE0">
        <w:rPr>
          <w:rFonts w:cs="Times New Roman"/>
          <w:szCs w:val="24"/>
        </w:rPr>
        <w:t xml:space="preserve"> et al., 2009, s. 107).</w:t>
      </w:r>
      <w:r w:rsidR="00806184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 xml:space="preserve">Snížená </w:t>
      </w:r>
      <w:r w:rsidR="00806184">
        <w:rPr>
          <w:rFonts w:cs="Times New Roman"/>
          <w:szCs w:val="24"/>
        </w:rPr>
        <w:t xml:space="preserve">pracovní </w:t>
      </w:r>
      <w:r w:rsidRPr="006B1DE0">
        <w:rPr>
          <w:rFonts w:cs="Times New Roman"/>
          <w:szCs w:val="24"/>
        </w:rPr>
        <w:t>spokojenost</w:t>
      </w:r>
      <w:r w:rsidR="00806184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>fyzioterapeutů a</w:t>
      </w:r>
      <w:r w:rsidR="00806184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ergoterapeutů je</w:t>
      </w:r>
      <w:r w:rsidR="00227DE3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spojena s</w:t>
      </w:r>
      <w:r w:rsidR="00227DE3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 xml:space="preserve">vyšším rizikem vyhoření (Kim et al., 2020, s. 1). </w:t>
      </w:r>
      <w:r w:rsidR="00740A68">
        <w:rPr>
          <w:rFonts w:cs="Times New Roman"/>
          <w:szCs w:val="24"/>
        </w:rPr>
        <w:t xml:space="preserve">Bylo prokázáno, </w:t>
      </w:r>
      <w:r w:rsidR="00740A68" w:rsidRPr="00740A68">
        <w:rPr>
          <w:rFonts w:cs="Times New Roman"/>
          <w:szCs w:val="24"/>
        </w:rPr>
        <w:t>že vyhoření je</w:t>
      </w:r>
      <w:r w:rsidR="00227DE3">
        <w:rPr>
          <w:rFonts w:cs="Times New Roman"/>
          <w:szCs w:val="24"/>
        </w:rPr>
        <w:t> </w:t>
      </w:r>
      <w:r w:rsidR="00740A68" w:rsidRPr="00740A68">
        <w:rPr>
          <w:rFonts w:cs="Times New Roman"/>
          <w:szCs w:val="24"/>
        </w:rPr>
        <w:t>silně spojeno s pracovní nespokojeností</w:t>
      </w:r>
      <w:r w:rsidR="00806184">
        <w:rPr>
          <w:rFonts w:cs="Times New Roman"/>
          <w:szCs w:val="24"/>
        </w:rPr>
        <w:t>,</w:t>
      </w:r>
      <w:r w:rsidR="00740A68" w:rsidRPr="00740A68">
        <w:rPr>
          <w:rFonts w:cs="Times New Roman"/>
          <w:szCs w:val="24"/>
        </w:rPr>
        <w:t xml:space="preserve"> a </w:t>
      </w:r>
      <w:r w:rsidR="00806184">
        <w:rPr>
          <w:rFonts w:cs="Times New Roman"/>
          <w:szCs w:val="24"/>
        </w:rPr>
        <w:t xml:space="preserve">naopak </w:t>
      </w:r>
      <w:r w:rsidR="00740A68" w:rsidRPr="00740A68">
        <w:rPr>
          <w:rFonts w:cs="Times New Roman"/>
          <w:szCs w:val="24"/>
        </w:rPr>
        <w:t>spokojenost může mít</w:t>
      </w:r>
      <w:r w:rsidR="00806184">
        <w:rPr>
          <w:rFonts w:cs="Times New Roman"/>
          <w:szCs w:val="24"/>
        </w:rPr>
        <w:t xml:space="preserve"> </w:t>
      </w:r>
      <w:r w:rsidR="00806184" w:rsidRPr="00740A68">
        <w:rPr>
          <w:rFonts w:cs="Times New Roman"/>
          <w:szCs w:val="24"/>
        </w:rPr>
        <w:t>funkc</w:t>
      </w:r>
      <w:r w:rsidR="00806184">
        <w:rPr>
          <w:rFonts w:cs="Times New Roman"/>
          <w:szCs w:val="24"/>
        </w:rPr>
        <w:t>i</w:t>
      </w:r>
      <w:r w:rsidR="00740A68" w:rsidRPr="00740A68">
        <w:rPr>
          <w:rFonts w:cs="Times New Roman"/>
          <w:szCs w:val="24"/>
        </w:rPr>
        <w:t xml:space="preserve"> ochran</w:t>
      </w:r>
      <w:r w:rsidR="00806184">
        <w:rPr>
          <w:rFonts w:cs="Times New Roman"/>
          <w:szCs w:val="24"/>
        </w:rPr>
        <w:t>y</w:t>
      </w:r>
      <w:r w:rsidR="00740A68" w:rsidRPr="00740A68">
        <w:rPr>
          <w:rFonts w:cs="Times New Roman"/>
          <w:szCs w:val="24"/>
        </w:rPr>
        <w:t xml:space="preserve"> duševní</w:t>
      </w:r>
      <w:r w:rsidR="00806184">
        <w:rPr>
          <w:rFonts w:cs="Times New Roman"/>
          <w:szCs w:val="24"/>
        </w:rPr>
        <w:t>ho</w:t>
      </w:r>
      <w:r w:rsidR="00740A68" w:rsidRPr="00740A68">
        <w:rPr>
          <w:rFonts w:cs="Times New Roman"/>
          <w:szCs w:val="24"/>
        </w:rPr>
        <w:t xml:space="preserve"> zdraví </w:t>
      </w:r>
      <w:r w:rsidR="00740A68">
        <w:rPr>
          <w:rFonts w:cs="Times New Roman"/>
          <w:szCs w:val="24"/>
        </w:rPr>
        <w:t>(</w:t>
      </w:r>
      <w:r w:rsidR="00740A68" w:rsidRPr="00740A68">
        <w:rPr>
          <w:rFonts w:cs="Times New Roman"/>
          <w:szCs w:val="24"/>
        </w:rPr>
        <w:t>Bovier et al.</w:t>
      </w:r>
      <w:r w:rsidR="00740A68">
        <w:rPr>
          <w:rFonts w:cs="Times New Roman"/>
          <w:szCs w:val="24"/>
        </w:rPr>
        <w:t>,</w:t>
      </w:r>
      <w:r w:rsidR="00740A68" w:rsidRPr="00740A68">
        <w:rPr>
          <w:rFonts w:cs="Times New Roman"/>
          <w:szCs w:val="24"/>
        </w:rPr>
        <w:t xml:space="preserve"> 2009</w:t>
      </w:r>
      <w:r w:rsidR="00740A68">
        <w:rPr>
          <w:rFonts w:cs="Times New Roman"/>
          <w:szCs w:val="24"/>
        </w:rPr>
        <w:t>, s. 611)</w:t>
      </w:r>
      <w:r w:rsidR="00740A68" w:rsidRPr="00740A68">
        <w:rPr>
          <w:rFonts w:cs="Times New Roman"/>
          <w:szCs w:val="24"/>
        </w:rPr>
        <w:t>.</w:t>
      </w:r>
      <w:r w:rsidR="00740A68">
        <w:rPr>
          <w:rFonts w:cs="Times New Roman"/>
          <w:szCs w:val="24"/>
        </w:rPr>
        <w:t xml:space="preserve"> </w:t>
      </w:r>
      <w:r w:rsidR="00F127F9" w:rsidRPr="006B1DE0">
        <w:rPr>
          <w:rFonts w:cs="Times New Roman"/>
          <w:szCs w:val="24"/>
        </w:rPr>
        <w:t>A v neposlední řadě s</w:t>
      </w:r>
      <w:r w:rsidR="00FD13FD" w:rsidRPr="006B1DE0">
        <w:rPr>
          <w:rFonts w:cs="Times New Roman"/>
          <w:szCs w:val="24"/>
        </w:rPr>
        <w:t>pokojenost s prací má vliv na chování zaměstnanců, které následně ovlivňuje fungování organizace (Bakotić, 2016, s.</w:t>
      </w:r>
      <w:r w:rsidR="00D077E3" w:rsidRPr="006B1DE0">
        <w:rPr>
          <w:rFonts w:cs="Times New Roman"/>
          <w:szCs w:val="24"/>
        </w:rPr>
        <w:t> </w:t>
      </w:r>
      <w:r w:rsidR="00FD13FD" w:rsidRPr="006B1DE0">
        <w:rPr>
          <w:rFonts w:cs="Times New Roman"/>
          <w:szCs w:val="24"/>
        </w:rPr>
        <w:t>118).</w:t>
      </w:r>
    </w:p>
    <w:p w14:paraId="07EE6CA0" w14:textId="35545206" w:rsidR="005A6A36" w:rsidRPr="006B1DE0" w:rsidRDefault="005A6A36" w:rsidP="005A6A36">
      <w:pPr>
        <w:pStyle w:val="Nadpis2"/>
      </w:pPr>
      <w:bookmarkStart w:id="42" w:name="_Faktory_ovlivňující_pracovní"/>
      <w:bookmarkStart w:id="43" w:name="_Toc172280887"/>
      <w:bookmarkEnd w:id="42"/>
      <w:r w:rsidRPr="006B1DE0">
        <w:t>Faktory ovlivňující pracovní spokojenost</w:t>
      </w:r>
      <w:bookmarkEnd w:id="43"/>
    </w:p>
    <w:p w14:paraId="3ABF3C6E" w14:textId="71B4BCD2" w:rsidR="00F127F9" w:rsidRPr="006B1DE0" w:rsidRDefault="005A6A36" w:rsidP="005A6A36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K </w:t>
      </w:r>
      <w:r w:rsidR="00F127F9" w:rsidRPr="006B1DE0">
        <w:rPr>
          <w:rFonts w:cs="Times New Roman"/>
          <w:szCs w:val="24"/>
        </w:rPr>
        <w:t>významným faktor</w:t>
      </w:r>
      <w:r w:rsidR="00E43325" w:rsidRPr="006B1DE0">
        <w:rPr>
          <w:rFonts w:cs="Times New Roman"/>
          <w:szCs w:val="24"/>
        </w:rPr>
        <w:t>ům</w:t>
      </w:r>
      <w:r w:rsidR="00F127F9" w:rsidRPr="006B1DE0">
        <w:rPr>
          <w:rFonts w:cs="Times New Roman"/>
          <w:szCs w:val="24"/>
        </w:rPr>
        <w:t xml:space="preserve"> ovlivňující pracovní spokojenost </w:t>
      </w:r>
      <w:r w:rsidRPr="006B1DE0">
        <w:rPr>
          <w:rFonts w:cs="Times New Roman"/>
          <w:szCs w:val="24"/>
        </w:rPr>
        <w:t>patří</w:t>
      </w:r>
      <w:r w:rsidR="00F127F9" w:rsidRPr="006B1DE0">
        <w:rPr>
          <w:rFonts w:cs="Times New Roman"/>
          <w:szCs w:val="24"/>
        </w:rPr>
        <w:t>:</w:t>
      </w:r>
    </w:p>
    <w:p w14:paraId="75119855" w14:textId="1E8805F5" w:rsidR="00F127F9" w:rsidRPr="006B1DE0" w:rsidRDefault="005A6A36" w:rsidP="00F127F9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kariéra a postavení zaměstnance v organizaci, </w:t>
      </w:r>
    </w:p>
    <w:p w14:paraId="117AE6AD" w14:textId="30B41C59" w:rsidR="00F127F9" w:rsidRPr="006B1DE0" w:rsidRDefault="005A6A36" w:rsidP="00F127F9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zdraví a duševní pohoda v zaměstnání, </w:t>
      </w:r>
    </w:p>
    <w:p w14:paraId="46C8AE4F" w14:textId="616AC4AE" w:rsidR="00F127F9" w:rsidRPr="006B1DE0" w:rsidRDefault="005A6A36" w:rsidP="00F127F9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lastRenderedPageBreak/>
        <w:t xml:space="preserve">osobnostní rozvoj a vzdělávání, </w:t>
      </w:r>
    </w:p>
    <w:p w14:paraId="649B92E8" w14:textId="2973E8E0" w:rsidR="00F127F9" w:rsidRPr="006B1DE0" w:rsidRDefault="00014A59" w:rsidP="00F127F9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work-life balance</w:t>
      </w:r>
      <w:r w:rsidR="005A6A36" w:rsidRPr="006B1DE0">
        <w:rPr>
          <w:rFonts w:cs="Times New Roman"/>
          <w:szCs w:val="24"/>
        </w:rPr>
        <w:t xml:space="preserve">, </w:t>
      </w:r>
    </w:p>
    <w:p w14:paraId="550EEFEE" w14:textId="14F4AF8A" w:rsidR="00F127F9" w:rsidRPr="006B1DE0" w:rsidRDefault="005A6A36" w:rsidP="00F127F9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duševní a pracovní schopnosti, </w:t>
      </w:r>
    </w:p>
    <w:p w14:paraId="528513BA" w14:textId="6141925D" w:rsidR="00F127F9" w:rsidRPr="006B1DE0" w:rsidRDefault="005A6A36" w:rsidP="00F127F9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mezilidské vztahy na pracovišti, </w:t>
      </w:r>
    </w:p>
    <w:p w14:paraId="3AC9AEDA" w14:textId="1DFB46C0" w:rsidR="00F127F9" w:rsidRPr="006B1DE0" w:rsidRDefault="005A6A36" w:rsidP="00F127F9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jistota zaměstnání, </w:t>
      </w:r>
    </w:p>
    <w:p w14:paraId="62D37AF5" w14:textId="39BBE77D" w:rsidR="00F127F9" w:rsidRPr="006B1DE0" w:rsidRDefault="005A6A36" w:rsidP="00F127F9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rozsah odpovědnosti</w:t>
      </w:r>
      <w:r w:rsidR="00F94508" w:rsidRPr="006B1DE0">
        <w:rPr>
          <w:rFonts w:cs="Times New Roman"/>
          <w:szCs w:val="24"/>
        </w:rPr>
        <w:t>,</w:t>
      </w:r>
    </w:p>
    <w:p w14:paraId="2F282966" w14:textId="18342010" w:rsidR="00F127F9" w:rsidRPr="006B1DE0" w:rsidRDefault="005A6A36" w:rsidP="00184687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šance na povýšení (Brown et al., 2008, s. 248–250)</w:t>
      </w:r>
      <w:r w:rsidR="00F94508" w:rsidRPr="006B1DE0">
        <w:rPr>
          <w:rFonts w:cs="Times New Roman"/>
          <w:szCs w:val="24"/>
        </w:rPr>
        <w:t>,</w:t>
      </w:r>
    </w:p>
    <w:p w14:paraId="195189BF" w14:textId="4A4384F9" w:rsidR="00F127F9" w:rsidRPr="006B1DE0" w:rsidRDefault="00F127F9" w:rsidP="00184687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s</w:t>
      </w:r>
      <w:r w:rsidR="005A6A36" w:rsidRPr="006B1DE0">
        <w:rPr>
          <w:rFonts w:cs="Times New Roman"/>
          <w:szCs w:val="24"/>
        </w:rPr>
        <w:t xml:space="preserve">amostatnost, </w:t>
      </w:r>
    </w:p>
    <w:p w14:paraId="623BE081" w14:textId="1AEF5BF1" w:rsidR="00F127F9" w:rsidRPr="006B1DE0" w:rsidRDefault="005A6A36" w:rsidP="00184687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odměňování, </w:t>
      </w:r>
    </w:p>
    <w:p w14:paraId="08649F2F" w14:textId="5F0506CB" w:rsidR="00F127F9" w:rsidRPr="006B1DE0" w:rsidRDefault="005A6A36" w:rsidP="00184687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požadavky na úkol</w:t>
      </w:r>
      <w:r w:rsidR="00F127F9" w:rsidRPr="006B1DE0">
        <w:rPr>
          <w:rFonts w:cs="Times New Roman"/>
          <w:szCs w:val="24"/>
        </w:rPr>
        <w:t>y,</w:t>
      </w:r>
    </w:p>
    <w:p w14:paraId="446C8397" w14:textId="3997D762" w:rsidR="00B86682" w:rsidRDefault="005A6A36" w:rsidP="00B86682">
      <w:pPr>
        <w:pStyle w:val="Odstavecseseznamem"/>
        <w:numPr>
          <w:ilvl w:val="0"/>
          <w:numId w:val="9"/>
        </w:numPr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organizační politika</w:t>
      </w:r>
      <w:r w:rsidR="00870EFA"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>(Gautam et al., 2011, s. 1)</w:t>
      </w:r>
      <w:r w:rsidR="00F13F43">
        <w:rPr>
          <w:rFonts w:cs="Times New Roman"/>
          <w:szCs w:val="24"/>
        </w:rPr>
        <w:t>.</w:t>
      </w:r>
    </w:p>
    <w:p w14:paraId="7B6B0C04" w14:textId="565B1378" w:rsidR="000524AB" w:rsidRDefault="00F13F43" w:rsidP="005C681D">
      <w:r>
        <w:t>Některé d</w:t>
      </w:r>
      <w:r w:rsidRPr="00F13F43">
        <w:t>alší faktory rozdělené na individuální</w:t>
      </w:r>
      <w:r w:rsidR="001A7B5C">
        <w:t xml:space="preserve"> </w:t>
      </w:r>
      <w:r w:rsidRPr="00F13F43">
        <w:t>a faktory prostředí včetně</w:t>
      </w:r>
      <w:r w:rsidR="001A7B5C">
        <w:t xml:space="preserve"> typů</w:t>
      </w:r>
      <w:r w:rsidRPr="00F13F43">
        <w:t xml:space="preserve"> dopadů</w:t>
      </w:r>
      <w:r w:rsidR="001A7B5C">
        <w:t xml:space="preserve"> jsou uvedeny v následujícím schématu (</w:t>
      </w:r>
      <w:r w:rsidR="00BE0ED4">
        <w:t xml:space="preserve">viz </w:t>
      </w:r>
      <w:r w:rsidR="00F04243" w:rsidRPr="00F04243">
        <w:fldChar w:fldCharType="begin"/>
      </w:r>
      <w:r w:rsidR="00F04243" w:rsidRPr="00F04243">
        <w:instrText xml:space="preserve"> REF _Ref168606482 \h  \* MERGEFORMAT </w:instrText>
      </w:r>
      <w:r w:rsidR="00F04243" w:rsidRPr="00F04243">
        <w:fldChar w:fldCharType="separate"/>
      </w:r>
      <w:r w:rsidR="00BE0ED4" w:rsidRPr="00BE0ED4">
        <w:rPr>
          <w:szCs w:val="24"/>
        </w:rPr>
        <w:t>Obrázek 2</w:t>
      </w:r>
      <w:r w:rsidR="00BE0ED4">
        <w:rPr>
          <w:szCs w:val="24"/>
        </w:rPr>
        <w:t>, s. 31</w:t>
      </w:r>
      <w:r w:rsidR="00F04243" w:rsidRPr="00F04243">
        <w:fldChar w:fldCharType="end"/>
      </w:r>
      <w:r w:rsidR="001A7B5C" w:rsidRPr="00F04243">
        <w:t>).</w:t>
      </w:r>
    </w:p>
    <w:p w14:paraId="2EE2B832" w14:textId="77777777" w:rsidR="00F04243" w:rsidRDefault="00F04243" w:rsidP="00F04243">
      <w:pPr>
        <w:keepNext/>
        <w:jc w:val="center"/>
      </w:pPr>
      <w:r>
        <w:rPr>
          <w:noProof/>
        </w:rPr>
        <w:drawing>
          <wp:inline distT="0" distB="0" distL="0" distR="0" wp14:anchorId="5E7B43B2" wp14:editId="56DF7DA0">
            <wp:extent cx="4154400" cy="2937600"/>
            <wp:effectExtent l="0" t="0" r="0" b="0"/>
            <wp:docPr id="1776511160" name="Obrázek 3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11160" name="Obrázek 3" descr="Obsah obrázku text, snímek obrazovky, Písmo, řada/pruh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00" cy="29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9197" w14:textId="78E71E85" w:rsidR="00F04243" w:rsidRPr="00F04243" w:rsidRDefault="00F04243" w:rsidP="00F04243">
      <w:pPr>
        <w:pStyle w:val="Titulek"/>
        <w:ind w:left="1416" w:firstLine="0"/>
        <w:jc w:val="left"/>
        <w:rPr>
          <w:i w:val="0"/>
          <w:iCs w:val="0"/>
          <w:color w:val="auto"/>
          <w:sz w:val="24"/>
          <w:szCs w:val="24"/>
        </w:rPr>
      </w:pPr>
      <w:bookmarkStart w:id="44" w:name="_Ref168606482"/>
      <w:bookmarkStart w:id="45" w:name="_Toc172280475"/>
      <w:r w:rsidRPr="00F04243">
        <w:rPr>
          <w:b/>
          <w:bCs/>
          <w:i w:val="0"/>
          <w:iCs w:val="0"/>
          <w:color w:val="auto"/>
          <w:sz w:val="24"/>
          <w:szCs w:val="24"/>
        </w:rPr>
        <w:t xml:space="preserve">Obrázek </w:t>
      </w:r>
      <w:r w:rsidRPr="00F04243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04243">
        <w:rPr>
          <w:b/>
          <w:bCs/>
          <w:i w:val="0"/>
          <w:iCs w:val="0"/>
          <w:color w:val="auto"/>
          <w:sz w:val="24"/>
          <w:szCs w:val="24"/>
        </w:rPr>
        <w:instrText xml:space="preserve"> SEQ Obrázek \* ARABIC </w:instrText>
      </w:r>
      <w:r w:rsidRPr="00F04243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074B7">
        <w:rPr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F04243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04243">
        <w:rPr>
          <w:i w:val="0"/>
          <w:iCs w:val="0"/>
          <w:color w:val="auto"/>
          <w:sz w:val="24"/>
          <w:szCs w:val="24"/>
        </w:rPr>
        <w:t xml:space="preserve"> Model pracovní spokojenosti (přeloženo a převzato </w:t>
      </w:r>
      <w:r w:rsidR="00064148">
        <w:rPr>
          <w:i w:val="0"/>
          <w:iCs w:val="0"/>
          <w:color w:val="auto"/>
          <w:sz w:val="24"/>
          <w:szCs w:val="24"/>
        </w:rPr>
        <w:t>po</w:t>
      </w:r>
      <w:r w:rsidRPr="00F04243">
        <w:rPr>
          <w:i w:val="0"/>
          <w:iCs w:val="0"/>
          <w:color w:val="auto"/>
          <w:sz w:val="24"/>
          <w:szCs w:val="24"/>
        </w:rPr>
        <w:t xml:space="preserve">dle </w:t>
      </w:r>
      <w:r>
        <w:rPr>
          <w:i w:val="0"/>
          <w:iCs w:val="0"/>
          <w:color w:val="auto"/>
          <w:sz w:val="24"/>
          <w:szCs w:val="24"/>
        </w:rPr>
        <w:br/>
      </w:r>
      <w:r w:rsidRPr="00F04243">
        <w:rPr>
          <w:i w:val="0"/>
          <w:iCs w:val="0"/>
          <w:color w:val="auto"/>
          <w:sz w:val="24"/>
          <w:szCs w:val="24"/>
        </w:rPr>
        <w:t>Seashore a Taber, 1975, s. 347)</w:t>
      </w:r>
      <w:bookmarkEnd w:id="44"/>
      <w:bookmarkEnd w:id="45"/>
    </w:p>
    <w:p w14:paraId="29DFDE52" w14:textId="63D80E2A" w:rsidR="005A6A36" w:rsidRPr="006B1DE0" w:rsidRDefault="005A6A36" w:rsidP="005A6A36">
      <w:pPr>
        <w:pStyle w:val="Nadpis3"/>
      </w:pPr>
      <w:bookmarkStart w:id="46" w:name="_Toc172280888"/>
      <w:r w:rsidRPr="006B1DE0">
        <w:t>Úspěch</w:t>
      </w:r>
      <w:bookmarkEnd w:id="46"/>
    </w:p>
    <w:p w14:paraId="16D616FB" w14:textId="479C475D" w:rsidR="005C1998" w:rsidRDefault="004370F1" w:rsidP="005C1998">
      <w:pPr>
        <w:ind w:firstLine="0"/>
      </w:pPr>
      <w:r w:rsidRPr="006B1DE0">
        <w:rPr>
          <w:rFonts w:cs="Times New Roman"/>
          <w:szCs w:val="24"/>
        </w:rPr>
        <w:t xml:space="preserve">Pracovní úspěch vede k pracovní spokojenosti, a naopak pracovní spokojenost vede k úspěchům (Jalagat, 2016, s. 37). </w:t>
      </w:r>
      <w:r w:rsidR="005A6A36" w:rsidRPr="006B1DE0">
        <w:rPr>
          <w:rFonts w:cs="Times New Roman"/>
          <w:szCs w:val="24"/>
        </w:rPr>
        <w:t>V</w:t>
      </w:r>
      <w:r w:rsidR="00870EFA">
        <w:rPr>
          <w:rFonts w:cs="Times New Roman"/>
          <w:szCs w:val="24"/>
        </w:rPr>
        <w:t xml:space="preserve">e </w:t>
      </w:r>
      <w:r w:rsidR="005A6A36" w:rsidRPr="006B1DE0">
        <w:rPr>
          <w:rFonts w:cs="Times New Roman"/>
          <w:szCs w:val="24"/>
        </w:rPr>
        <w:t>fyzioterap</w:t>
      </w:r>
      <w:r w:rsidR="00870EFA">
        <w:rPr>
          <w:rFonts w:cs="Times New Roman"/>
          <w:szCs w:val="24"/>
        </w:rPr>
        <w:t>ii</w:t>
      </w:r>
      <w:r w:rsidR="005A6A36" w:rsidRPr="006B1DE0">
        <w:rPr>
          <w:rFonts w:cs="Times New Roman"/>
          <w:szCs w:val="24"/>
        </w:rPr>
        <w:t xml:space="preserve"> hraje velkou roli úspěch, který je</w:t>
      </w:r>
      <w:r w:rsidR="00014A59">
        <w:rPr>
          <w:rFonts w:cs="Times New Roman"/>
          <w:szCs w:val="24"/>
        </w:rPr>
        <w:t> </w:t>
      </w:r>
      <w:r w:rsidR="005A6A36" w:rsidRPr="006B1DE0">
        <w:rPr>
          <w:rFonts w:cs="Times New Roman"/>
          <w:szCs w:val="24"/>
        </w:rPr>
        <w:t>popisován hlavně na základě dobrých výsledků pacientů, rozvoj</w:t>
      </w:r>
      <w:r w:rsidR="005C1998">
        <w:rPr>
          <w:rFonts w:cs="Times New Roman"/>
          <w:szCs w:val="24"/>
        </w:rPr>
        <w:t>e</w:t>
      </w:r>
      <w:r w:rsidR="005A6A36" w:rsidRPr="006B1DE0">
        <w:rPr>
          <w:rFonts w:cs="Times New Roman"/>
          <w:szCs w:val="24"/>
        </w:rPr>
        <w:t xml:space="preserve"> kariéry a pozitivní reputace (Takeuchi et</w:t>
      </w:r>
      <w:r w:rsidR="005C681D">
        <w:rPr>
          <w:rFonts w:cs="Times New Roman"/>
          <w:szCs w:val="24"/>
        </w:rPr>
        <w:t> </w:t>
      </w:r>
      <w:r w:rsidR="005A6A36" w:rsidRPr="006B1DE0">
        <w:rPr>
          <w:rFonts w:cs="Times New Roman"/>
          <w:szCs w:val="24"/>
        </w:rPr>
        <w:t>al., 2008, s. 28).</w:t>
      </w:r>
      <w:r w:rsidR="005C1998">
        <w:rPr>
          <w:rFonts w:cs="Times New Roman"/>
          <w:szCs w:val="24"/>
        </w:rPr>
        <w:t xml:space="preserve"> </w:t>
      </w:r>
      <w:r w:rsidR="003F26A9" w:rsidRPr="006B1DE0">
        <w:t>K</w:t>
      </w:r>
      <w:r w:rsidR="002B691D" w:rsidRPr="006B1DE0">
        <w:t xml:space="preserve">dyž jsou zaměstnanci spokojeni, </w:t>
      </w:r>
      <w:r w:rsidR="00870EFA">
        <w:t xml:space="preserve">dosahují </w:t>
      </w:r>
      <w:r w:rsidR="002B691D" w:rsidRPr="006B1DE0">
        <w:t>lepší výkonnosti týmu a k</w:t>
      </w:r>
      <w:r w:rsidR="003F26A9" w:rsidRPr="006B1DE0">
        <w:t>líčem k úspěchu je</w:t>
      </w:r>
      <w:r w:rsidR="00870EFA">
        <w:t> </w:t>
      </w:r>
      <w:r w:rsidR="002B691D" w:rsidRPr="006B1DE0">
        <w:t xml:space="preserve">právě </w:t>
      </w:r>
      <w:r w:rsidR="003F26A9" w:rsidRPr="006B1DE0">
        <w:t xml:space="preserve">spolupráce, ke které by měli být zaměstnanci </w:t>
      </w:r>
      <w:r w:rsidR="00870EFA">
        <w:t>vede</w:t>
      </w:r>
      <w:r w:rsidR="003F26A9" w:rsidRPr="006B1DE0">
        <w:t>ni, aby dosáhli</w:t>
      </w:r>
      <w:r w:rsidR="00870EFA">
        <w:t xml:space="preserve"> </w:t>
      </w:r>
      <w:r w:rsidR="003F26A9" w:rsidRPr="006B1DE0">
        <w:t xml:space="preserve">svých </w:t>
      </w:r>
      <w:r w:rsidR="002B691D" w:rsidRPr="006B1DE0">
        <w:t xml:space="preserve">cílů </w:t>
      </w:r>
      <w:r w:rsidR="003F26A9" w:rsidRPr="006B1DE0">
        <w:t>samostatně, v týmu i v rámci celé organizace (Jalagat, 2016, s. 36)</w:t>
      </w:r>
      <w:r w:rsidRPr="006B1DE0">
        <w:t xml:space="preserve">. </w:t>
      </w:r>
    </w:p>
    <w:p w14:paraId="7226FD32" w14:textId="1A4D3494" w:rsidR="003F26A9" w:rsidRPr="006B1DE0" w:rsidRDefault="005C1998" w:rsidP="005C681D">
      <w:r w:rsidRPr="006B1DE0">
        <w:lastRenderedPageBreak/>
        <w:t>Úspěšné zvládnutí adaptačního procesu a začlenění do týmu u</w:t>
      </w:r>
      <w:r>
        <w:t> </w:t>
      </w:r>
      <w:r w:rsidRPr="006B1DE0">
        <w:t>sester je předpokladem pracovní spokojenosti (Pasarón, 2013, s. 2593).</w:t>
      </w:r>
      <w:r>
        <w:t xml:space="preserve"> </w:t>
      </w:r>
      <w:r w:rsidR="004370F1" w:rsidRPr="006B1DE0">
        <w:t>Fyzioterapeuti, jejich profesní organizace a</w:t>
      </w:r>
      <w:r>
        <w:t> </w:t>
      </w:r>
      <w:r w:rsidR="004370F1" w:rsidRPr="006B1DE0">
        <w:t>zaměstnavatelé mohou podpořit úspěch pomocí mentoringu a programů se zaměřením na</w:t>
      </w:r>
      <w:r>
        <w:t> </w:t>
      </w:r>
      <w:r w:rsidR="004370F1" w:rsidRPr="006B1DE0">
        <w:t>sebereflexi (Takeuchi et al., 2008, s. 28).</w:t>
      </w:r>
    </w:p>
    <w:p w14:paraId="186C1B41" w14:textId="6A96FDBC" w:rsidR="00F127F9" w:rsidRPr="006B1DE0" w:rsidRDefault="00F127F9" w:rsidP="00F127F9">
      <w:pPr>
        <w:pStyle w:val="Nadpis3"/>
      </w:pPr>
      <w:bookmarkStart w:id="47" w:name="_Toc172280889"/>
      <w:r w:rsidRPr="006B1DE0">
        <w:t>Kompetence</w:t>
      </w:r>
      <w:bookmarkEnd w:id="47"/>
    </w:p>
    <w:p w14:paraId="43EC8A16" w14:textId="6C947047" w:rsidR="003754A0" w:rsidRPr="006B1DE0" w:rsidRDefault="003754A0" w:rsidP="003754A0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Pracovní spokojenost sester se výrazně zvyšuje, když je k dispozici dostatek podpůrného personálu, který sestrám umožní vykonávat převážně odbornou činnost (</w:t>
      </w:r>
      <w:r w:rsidRPr="006B1DE0">
        <w:rPr>
          <w:rFonts w:cs="Times New Roman"/>
          <w:shd w:val="clear" w:color="auto" w:fill="FFFFFF"/>
        </w:rPr>
        <w:t>Nathenson, Schafer a Anderson, 2007, s. 9</w:t>
      </w:r>
      <w:r w:rsidRPr="006B1DE0">
        <w:rPr>
          <w:rFonts w:cs="Times New Roman"/>
          <w:szCs w:val="24"/>
        </w:rPr>
        <w:t>). Různorodá a dostatečně odborná práce vykonávaná s pocitem, že</w:t>
      </w:r>
      <w:r w:rsidR="00014A59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je</w:t>
      </w:r>
      <w:r w:rsidR="00870EFA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 xml:space="preserve">smysluplná, posiluje pracovní spokojenost (Fahim et al., 2022, s. 1006). </w:t>
      </w:r>
    </w:p>
    <w:p w14:paraId="020C5FA9" w14:textId="4406B23B" w:rsidR="003754A0" w:rsidRPr="006B1DE0" w:rsidRDefault="003754A0" w:rsidP="005C681D">
      <w:r w:rsidRPr="006B1DE0">
        <w:t>Vyjasnění rolí a kompetencí je důležitým předpokladem pracovní spokojenosti. Definice rolí prostřednictvím jasných a podrobných informací zahrnující popis funkcí, odpovědnosti a přístupu posiluje vliv sociální podpory v týmu na pracovní spokojenost (</w:t>
      </w:r>
      <w:r w:rsidRPr="006B1DE0">
        <w:rPr>
          <w:rFonts w:cs="Times New Roman"/>
          <w:shd w:val="clear" w:color="auto" w:fill="FFFFFF"/>
        </w:rPr>
        <w:t>Orgambídez a Almeida, 2020, s. 380)</w:t>
      </w:r>
      <w:r w:rsidRPr="006B1DE0">
        <w:t xml:space="preserve">. </w:t>
      </w:r>
      <w:r w:rsidRPr="006B1DE0">
        <w:rPr>
          <w:rFonts w:cs="Times New Roman"/>
          <w:szCs w:val="24"/>
        </w:rPr>
        <w:t>Profesionální prostředí s prostorem pro autonomii pracovníků je</w:t>
      </w:r>
      <w:r w:rsidR="00870EFA"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spojeno s vyšší pracovní spokojeností (</w:t>
      </w:r>
      <w:r w:rsidRPr="006B1DE0">
        <w:rPr>
          <w:rFonts w:cs="Times New Roman"/>
          <w:shd w:val="clear" w:color="auto" w:fill="FFFFFF"/>
        </w:rPr>
        <w:t>Nathenson, Schafer a Anderson, 2007, s. 11</w:t>
      </w:r>
      <w:r w:rsidRPr="006B1DE0">
        <w:rPr>
          <w:rFonts w:cs="Times New Roman"/>
          <w:szCs w:val="24"/>
        </w:rPr>
        <w:t xml:space="preserve">). </w:t>
      </w:r>
      <w:r w:rsidRPr="006B1DE0">
        <w:t>Bohužel vymezení rozsahu odpovědnosti není vždy dostatečné, což opět snižuje pracovní spokojenost (Fahim et al., 2022, s. 1002–1003).</w:t>
      </w:r>
    </w:p>
    <w:p w14:paraId="07377620" w14:textId="77777777" w:rsidR="005A6A36" w:rsidRPr="006B1DE0" w:rsidRDefault="005A6A36" w:rsidP="005A6A36">
      <w:pPr>
        <w:pStyle w:val="Nadpis3"/>
      </w:pPr>
      <w:bookmarkStart w:id="48" w:name="_Toc172280890"/>
      <w:r w:rsidRPr="006B1DE0">
        <w:t>Odměna zaměstnance</w:t>
      </w:r>
      <w:bookmarkEnd w:id="48"/>
    </w:p>
    <w:p w14:paraId="3FA92C07" w14:textId="6C8C25FE" w:rsidR="00F94508" w:rsidRPr="006B1DE0" w:rsidRDefault="00F127F9" w:rsidP="00F94508">
      <w:pPr>
        <w:ind w:firstLine="0"/>
      </w:pPr>
      <w:r w:rsidRPr="006B1DE0">
        <w:t>Několik studií ověřilo souvislost mezi pracovní spokojeností a odměnami, nejen v podobě spravedlivého finanční</w:t>
      </w:r>
      <w:r w:rsidR="00014A59">
        <w:t>ho</w:t>
      </w:r>
      <w:r w:rsidRPr="006B1DE0">
        <w:t xml:space="preserve"> ocenění, ale také je pro zaměstnance velmi důležité uznání jejich přínos</w:t>
      </w:r>
      <w:r w:rsidR="00014A59">
        <w:t>u</w:t>
      </w:r>
      <w:r w:rsidRPr="006B1DE0">
        <w:t xml:space="preserve"> od vedoucích pracovníků i kolegů (Scanlan a Still, 2013, s. 311). </w:t>
      </w:r>
    </w:p>
    <w:p w14:paraId="2001C36A" w14:textId="4096EA45" w:rsidR="00F127F9" w:rsidRPr="006B1DE0" w:rsidRDefault="00F127F9" w:rsidP="005C681D">
      <w:r w:rsidRPr="006B1DE0">
        <w:t>Samozřejmě vyšší příjmy jsou spojeny s vyšší spokojeností s prací (Kim et al., 2020, s.</w:t>
      </w:r>
      <w:r w:rsidR="00FB6193" w:rsidRPr="006B1DE0">
        <w:t> </w:t>
      </w:r>
      <w:r w:rsidRPr="006B1DE0">
        <w:t>3). Vysoké požadavky na profesionalitu, odborné znalosti a odpovědnost NLZP se často nepromítají do výše platu nebo mzdy (Fahim et al., 2022, s. 1002–1003).</w:t>
      </w:r>
      <w:r w:rsidR="00F94508" w:rsidRPr="006B1DE0">
        <w:t xml:space="preserve"> Cílem je spravedlivé odměňování lidí a jeho důslednost v souladu s hodnotami organizace. Je</w:t>
      </w:r>
      <w:r w:rsidR="00FB6193" w:rsidRPr="006B1DE0">
        <w:t xml:space="preserve"> to proces</w:t>
      </w:r>
      <w:r w:rsidR="00F94508" w:rsidRPr="006B1DE0">
        <w:t xml:space="preserve"> o</w:t>
      </w:r>
      <w:r w:rsidR="00FB6193" w:rsidRPr="006B1DE0">
        <w:t> </w:t>
      </w:r>
      <w:r w:rsidR="00F94508" w:rsidRPr="006B1DE0">
        <w:t>navrhování, zavádění, udržování a komunikaci systému odměňování s cílem pomoci organizaci realizovat své cíle</w:t>
      </w:r>
      <w:r w:rsidR="00FB6193" w:rsidRPr="006B1DE0">
        <w:t xml:space="preserve"> (Demir, 2020, s. 206)</w:t>
      </w:r>
      <w:r w:rsidR="00F94508" w:rsidRPr="006B1DE0">
        <w:t>.</w:t>
      </w:r>
    </w:p>
    <w:p w14:paraId="22000484" w14:textId="063A883C" w:rsidR="00B86682" w:rsidRPr="006B1DE0" w:rsidRDefault="00B86682" w:rsidP="00B86682">
      <w:pPr>
        <w:pStyle w:val="Nadpis3"/>
      </w:pPr>
      <w:bookmarkStart w:id="49" w:name="_Toc172280891"/>
      <w:r w:rsidRPr="006B1DE0">
        <w:t>Humor</w:t>
      </w:r>
      <w:bookmarkEnd w:id="49"/>
    </w:p>
    <w:p w14:paraId="75BB681D" w14:textId="6D6020C4" w:rsidR="005A6A36" w:rsidRPr="006B1DE0" w:rsidRDefault="00B86682" w:rsidP="00794400">
      <w:pPr>
        <w:ind w:firstLine="0"/>
      </w:pPr>
      <w:r w:rsidRPr="006B1DE0">
        <w:t xml:space="preserve">Byla prokázána korelace mezi pracovní spokojeností a </w:t>
      </w:r>
      <w:r w:rsidR="00794400" w:rsidRPr="006B1DE0">
        <w:t xml:space="preserve">pozitivním </w:t>
      </w:r>
      <w:r w:rsidRPr="006B1DE0">
        <w:t>humorem</w:t>
      </w:r>
      <w:r w:rsidR="00794400" w:rsidRPr="006B1DE0">
        <w:t>.</w:t>
      </w:r>
      <w:r w:rsidRPr="006B1DE0">
        <w:t xml:space="preserve"> </w:t>
      </w:r>
      <w:r w:rsidR="00794400" w:rsidRPr="006B1DE0">
        <w:t>Používání humoru ze strany nadřízeného je spojeno s</w:t>
      </w:r>
      <w:r w:rsidR="00176EEA">
        <w:t xml:space="preserve"> vyšší </w:t>
      </w:r>
      <w:r w:rsidR="00794400" w:rsidRPr="006B1DE0">
        <w:t>pracovní spokojeností i se spokojeností s</w:t>
      </w:r>
      <w:r w:rsidR="00870EFA">
        <w:t> </w:t>
      </w:r>
      <w:r w:rsidR="00794400" w:rsidRPr="006B1DE0">
        <w:t>nadřízeným</w:t>
      </w:r>
      <w:r w:rsidR="00870EFA">
        <w:t xml:space="preserve">, </w:t>
      </w:r>
      <w:r w:rsidR="00794400" w:rsidRPr="006B1DE0">
        <w:t>s lepšími pracovními výsledky a soudržností týmu (</w:t>
      </w:r>
      <w:r w:rsidR="00794400" w:rsidRPr="006B1DE0">
        <w:rPr>
          <w:rFonts w:cs="Times New Roman"/>
          <w:shd w:val="clear" w:color="auto" w:fill="FFFFFF"/>
        </w:rPr>
        <w:t>Mesmer‐Magnus, Glew a</w:t>
      </w:r>
      <w:r w:rsidR="00351269" w:rsidRPr="006B1DE0">
        <w:rPr>
          <w:rFonts w:cs="Times New Roman"/>
          <w:shd w:val="clear" w:color="auto" w:fill="FFFFFF"/>
        </w:rPr>
        <w:t> </w:t>
      </w:r>
      <w:r w:rsidR="00794400" w:rsidRPr="006B1DE0">
        <w:rPr>
          <w:rFonts w:cs="Times New Roman"/>
          <w:shd w:val="clear" w:color="auto" w:fill="FFFFFF"/>
        </w:rPr>
        <w:t>Viswesvaran, 2012, s. 155</w:t>
      </w:r>
      <w:r w:rsidR="00794400" w:rsidRPr="006B1DE0">
        <w:t xml:space="preserve">). </w:t>
      </w:r>
      <w:r w:rsidR="002A1E5E" w:rsidRPr="006B1DE0">
        <w:t>Obecně p</w:t>
      </w:r>
      <w:r w:rsidR="00794400" w:rsidRPr="006B1DE0">
        <w:t>ozitivní emoce sdílené s</w:t>
      </w:r>
      <w:r w:rsidR="00870EFA">
        <w:t> </w:t>
      </w:r>
      <w:r w:rsidR="00794400" w:rsidRPr="006B1DE0">
        <w:t>kolegy</w:t>
      </w:r>
      <w:r w:rsidR="00870EFA">
        <w:t xml:space="preserve"> </w:t>
      </w:r>
      <w:r w:rsidR="00794400" w:rsidRPr="006B1DE0">
        <w:t>přispívají k pozitivnímu vlivu na</w:t>
      </w:r>
      <w:r w:rsidR="005B55BB">
        <w:t> </w:t>
      </w:r>
      <w:r w:rsidR="00794400" w:rsidRPr="006B1DE0">
        <w:t>spolupráci</w:t>
      </w:r>
      <w:r w:rsidR="002A1E5E" w:rsidRPr="006B1DE0">
        <w:t xml:space="preserve">, </w:t>
      </w:r>
      <w:r w:rsidR="00794400" w:rsidRPr="006B1DE0">
        <w:t xml:space="preserve">podporují </w:t>
      </w:r>
      <w:r w:rsidR="002A1E5E" w:rsidRPr="006B1DE0">
        <w:t>vztahy v týmu a zvyšují pracovní spokoje</w:t>
      </w:r>
      <w:r w:rsidR="00794400" w:rsidRPr="006B1DE0">
        <w:t>nost</w:t>
      </w:r>
      <w:r w:rsidR="002A1E5E" w:rsidRPr="006B1DE0">
        <w:t xml:space="preserve"> (</w:t>
      </w:r>
      <w:r w:rsidR="00AF40AD" w:rsidRPr="006B1DE0">
        <w:t>Gully, 2000, 25–27)</w:t>
      </w:r>
      <w:r w:rsidR="00794400" w:rsidRPr="006B1DE0">
        <w:t>.</w:t>
      </w:r>
    </w:p>
    <w:p w14:paraId="06F72F8E" w14:textId="3795968A" w:rsidR="00AF40AD" w:rsidRPr="006B1DE0" w:rsidRDefault="00AF40AD" w:rsidP="005B55BB">
      <w:r w:rsidRPr="006B1DE0">
        <w:lastRenderedPageBreak/>
        <w:t xml:space="preserve">Navzdory tomu, že </w:t>
      </w:r>
      <w:r w:rsidR="00B57548" w:rsidRPr="006B1DE0">
        <w:t xml:space="preserve">pozitivní </w:t>
      </w:r>
      <w:r w:rsidRPr="006B1DE0">
        <w:t>humor spojuje a má prokazatelný pozitivní vliv na</w:t>
      </w:r>
      <w:r w:rsidR="00351269" w:rsidRPr="006B1DE0">
        <w:t> </w:t>
      </w:r>
      <w:r w:rsidRPr="006B1DE0">
        <w:t>psychosociální prostředí, organizace jeho cennou roli málokdy berou vážně (</w:t>
      </w:r>
      <w:r w:rsidRPr="006B1DE0">
        <w:rPr>
          <w:rFonts w:cs="Times New Roman"/>
          <w:shd w:val="clear" w:color="auto" w:fill="FFFFFF"/>
        </w:rPr>
        <w:t>Mesmer‐Magnus, Glew a Viswesvaran, 2012, s. 179</w:t>
      </w:r>
      <w:r w:rsidRPr="006B1DE0">
        <w:t xml:space="preserve">). </w:t>
      </w:r>
      <w:r w:rsidR="00B57548" w:rsidRPr="006B1DE0">
        <w:t>Je na místě být opatrný s využitím negativního humoru, některé studie naznačují očekávaný negativní vztah mezi negativním humorem a</w:t>
      </w:r>
      <w:r w:rsidR="00351269" w:rsidRPr="006B1DE0">
        <w:t> </w:t>
      </w:r>
      <w:r w:rsidR="00B57548" w:rsidRPr="006B1DE0">
        <w:t>pracovní spokojeností</w:t>
      </w:r>
      <w:r w:rsidR="009B70D1" w:rsidRPr="006B1DE0">
        <w:t xml:space="preserve"> (Wijewardena, Härtel a Samaratunge, 2017, s. 1320)</w:t>
      </w:r>
      <w:r w:rsidR="00B57548" w:rsidRPr="006B1DE0">
        <w:t>. Další studie dokládají negativní vztah mezi agresivním humorem nadřízeného a pracovní spokojeností (</w:t>
      </w:r>
      <w:r w:rsidR="00B57548" w:rsidRPr="006B1DE0">
        <w:rPr>
          <w:rFonts w:eastAsia="Times New Roman" w:cs="Times New Roman"/>
          <w:kern w:val="0"/>
          <w:szCs w:val="24"/>
          <w:lang w:eastAsia="cs-CZ"/>
          <w14:ligatures w14:val="none"/>
        </w:rPr>
        <w:t>Ünal, 2014,</w:t>
      </w:r>
      <w:r w:rsidR="00B57548" w:rsidRPr="006B1DE0">
        <w:t xml:space="preserve"> s. 209)</w:t>
      </w:r>
      <w:r w:rsidR="005B55BB">
        <w:t>.</w:t>
      </w:r>
    </w:p>
    <w:p w14:paraId="58C07321" w14:textId="09D0411E" w:rsidR="00870EFA" w:rsidRDefault="00870EFA" w:rsidP="005A2676">
      <w:pPr>
        <w:pStyle w:val="Nadpis3"/>
      </w:pPr>
      <w:bookmarkStart w:id="50" w:name="_Toc172280892"/>
      <w:r>
        <w:t>Pochvala</w:t>
      </w:r>
      <w:bookmarkEnd w:id="50"/>
    </w:p>
    <w:p w14:paraId="48F3CFAA" w14:textId="6A1A3C63" w:rsidR="004C15CE" w:rsidRPr="004C15CE" w:rsidRDefault="00347DA2" w:rsidP="002926D6">
      <w:pPr>
        <w:ind w:firstLine="0"/>
      </w:pPr>
      <w:r>
        <w:t>Pochvala je účinným nástrojem k podpoře pracovní spokojenosti ze strany managementu organizace. Zlepšuje pracovní klima, zvyšuje pracovní nasazení, podporuje sounáležitost s týmem i celou organizací</w:t>
      </w:r>
      <w:r w:rsidR="002926D6">
        <w:t xml:space="preserve"> a ochotu pracovat usilovně včetně zvládání pracovní zátěže. Pochvala je nákladově i časově efektivní a její benefity jsou nesporné. Vedoucí zaměstnanci by</w:t>
      </w:r>
      <w:r w:rsidR="00014A59">
        <w:t> </w:t>
      </w:r>
      <w:r w:rsidR="002926D6">
        <w:t>měli své podřízené chválit realisticky, cíleně a konkrétně (</w:t>
      </w:r>
      <w:r w:rsidR="002926D6" w:rsidRPr="000429E0">
        <w:t>Sveinsdóttir,</w:t>
      </w:r>
      <w:r w:rsidR="002926D6">
        <w:t xml:space="preserve"> </w:t>
      </w:r>
      <w:r w:rsidR="002926D6" w:rsidRPr="000429E0">
        <w:t>Ragnarsdóttir</w:t>
      </w:r>
      <w:r w:rsidR="002926D6">
        <w:t xml:space="preserve"> a </w:t>
      </w:r>
      <w:r w:rsidR="002926D6" w:rsidRPr="000429E0">
        <w:t>Blöndal, 2016</w:t>
      </w:r>
      <w:r w:rsidR="002926D6">
        <w:t>, s. 558).</w:t>
      </w:r>
    </w:p>
    <w:p w14:paraId="72B4670D" w14:textId="29D4835E" w:rsidR="005A2676" w:rsidRPr="006B1DE0" w:rsidRDefault="005A2676" w:rsidP="005A2676">
      <w:pPr>
        <w:pStyle w:val="Nadpis3"/>
      </w:pPr>
      <w:bookmarkStart w:id="51" w:name="_Toc172280893"/>
      <w:r w:rsidRPr="006B1DE0">
        <w:t>Work-life balance</w:t>
      </w:r>
      <w:bookmarkEnd w:id="51"/>
    </w:p>
    <w:p w14:paraId="0C710F6A" w14:textId="3CB66AA7" w:rsidR="0044333A" w:rsidRPr="006B1DE0" w:rsidRDefault="0044333A" w:rsidP="0037373A">
      <w:pPr>
        <w:ind w:firstLine="0"/>
      </w:pPr>
      <w:r w:rsidRPr="006B1DE0">
        <w:t xml:space="preserve">Work-life balance neboli rovnováha mezi pracovním a </w:t>
      </w:r>
      <w:r w:rsidR="00DD7DE1">
        <w:t>osobním</w:t>
      </w:r>
      <w:r w:rsidRPr="006B1DE0">
        <w:t xml:space="preserve"> životem je klíčem k</w:t>
      </w:r>
      <w:r w:rsidR="00870EFA">
        <w:t> </w:t>
      </w:r>
      <w:r w:rsidRPr="006B1DE0">
        <w:t xml:space="preserve">psychické pohodě a také důležitým faktorem při výběru pracovní kariéry (Picton, 2021, s. 1). </w:t>
      </w:r>
      <w:r w:rsidR="004357BA" w:rsidRPr="006B1DE0">
        <w:t xml:space="preserve">Zdravotníci, kteří </w:t>
      </w:r>
      <w:r w:rsidR="00870EFA">
        <w:t xml:space="preserve">se </w:t>
      </w:r>
      <w:r w:rsidR="004357BA" w:rsidRPr="006B1DE0">
        <w:t>z řadové pozice dostanou do vedoucích</w:t>
      </w:r>
      <w:r w:rsidR="009E1BA6" w:rsidRPr="006B1DE0">
        <w:t xml:space="preserve"> pozic,</w:t>
      </w:r>
      <w:r w:rsidR="00870EFA">
        <w:t xml:space="preserve"> </w:t>
      </w:r>
      <w:r w:rsidR="004357BA" w:rsidRPr="006B1DE0">
        <w:t xml:space="preserve">mají </w:t>
      </w:r>
      <w:r w:rsidR="00870EFA">
        <w:t xml:space="preserve">často </w:t>
      </w:r>
      <w:r w:rsidR="004357BA" w:rsidRPr="006B1DE0">
        <w:t>potíže v oblasti spokojenosti s work-life balance, které pramení s </w:t>
      </w:r>
      <w:r w:rsidR="009E1BA6" w:rsidRPr="006B1DE0">
        <w:t>nedostat</w:t>
      </w:r>
      <w:r w:rsidR="004357BA" w:rsidRPr="006B1DE0">
        <w:t>ečně nastavených hranic a</w:t>
      </w:r>
      <w:r w:rsidR="00870EFA">
        <w:t> </w:t>
      </w:r>
      <w:r w:rsidR="009E1BA6" w:rsidRPr="006B1DE0">
        <w:t xml:space="preserve">neschopnosti </w:t>
      </w:r>
      <w:r w:rsidR="004357BA" w:rsidRPr="006B1DE0">
        <w:t>nemyslet na práci</w:t>
      </w:r>
      <w:r w:rsidR="009E1BA6" w:rsidRPr="006B1DE0">
        <w:t xml:space="preserve"> na konci dne</w:t>
      </w:r>
      <w:r w:rsidR="004357BA" w:rsidRPr="006B1DE0">
        <w:t xml:space="preserve"> (Kelly, Lefton a Fischer, 2019, s. 409)</w:t>
      </w:r>
      <w:r w:rsidR="009E1BA6" w:rsidRPr="006B1DE0">
        <w:t>.</w:t>
      </w:r>
      <w:r w:rsidR="006927C3" w:rsidRPr="006B1DE0">
        <w:t xml:space="preserve"> Fyzioterapeuti, kteří jsou současně zaměstnanci i osoby samostatně výdělečně činné uvádí největší rozdíl mezi důležitostí a</w:t>
      </w:r>
      <w:r w:rsidR="00FC22EA">
        <w:t> </w:t>
      </w:r>
      <w:r w:rsidR="006927C3" w:rsidRPr="006B1DE0">
        <w:t>realizací work-life balance (Latzke et al., 2021, s. 1).</w:t>
      </w:r>
      <w:r w:rsidR="0037373A" w:rsidRPr="006B1DE0">
        <w:t xml:space="preserve"> Radost z vykonávané práce</w:t>
      </w:r>
      <w:r w:rsidR="00870EFA">
        <w:t xml:space="preserve"> a </w:t>
      </w:r>
      <w:r w:rsidR="0037373A" w:rsidRPr="006B1DE0">
        <w:t>plnění pracovních požadavků jsou důležité, ale stejně tak je důležité i</w:t>
      </w:r>
      <w:r w:rsidR="00870EFA">
        <w:t> </w:t>
      </w:r>
      <w:r w:rsidR="0037373A" w:rsidRPr="006B1DE0">
        <w:t>řízení volného času, protože dává zdravotníkům příležitost k naplnění osobních potřeb (Picton, 2021, s. 9).</w:t>
      </w:r>
    </w:p>
    <w:p w14:paraId="4215E231" w14:textId="4FD2F5E8" w:rsidR="004357BA" w:rsidRPr="006B1DE0" w:rsidRDefault="0037373A" w:rsidP="00FC22EA">
      <w:r w:rsidRPr="006B1DE0">
        <w:t>Změna pracovní kultury by mohla vést ke zlepšení pracovní spokojenosti nastupujících generací zdravotníků, ve srovnání s předchozími generacemi, u nichž se pro</w:t>
      </w:r>
      <w:r w:rsidR="006927C3" w:rsidRPr="006B1DE0">
        <w:t>kázalo</w:t>
      </w:r>
      <w:r w:rsidRPr="006B1DE0">
        <w:t xml:space="preserve"> vyhoření a</w:t>
      </w:r>
      <w:r w:rsidR="00870EFA">
        <w:t> </w:t>
      </w:r>
      <w:r w:rsidRPr="006B1DE0">
        <w:t xml:space="preserve">nedostatečná úroveň work-life balance </w:t>
      </w:r>
      <w:r w:rsidR="006927C3" w:rsidRPr="006B1DE0">
        <w:t xml:space="preserve">(Shanafelt et al., 2015, s. 1601). </w:t>
      </w:r>
      <w:r w:rsidR="0044333A" w:rsidRPr="006B1DE0">
        <w:t>U</w:t>
      </w:r>
      <w:r w:rsidR="004357BA" w:rsidRPr="006B1DE0">
        <w:t>rčitý stupeň work-life balance může zvýšit pracovní spokojenost a snížit riziko vyhoření (Zhang et al., 2018, s.</w:t>
      </w:r>
      <w:r w:rsidR="00870EFA">
        <w:t> </w:t>
      </w:r>
      <w:r w:rsidR="004357BA" w:rsidRPr="006B1DE0">
        <w:t>818).</w:t>
      </w:r>
      <w:r w:rsidR="0044333A" w:rsidRPr="006B1DE0">
        <w:t xml:space="preserve"> Vyšší celková spokojenost a spokojenost s work-life balance významně předpovídají nižší míru vyhoření (Kelly, Lefton a Fischer, 2019, s. 407). Význam work-life balance je stále více zdůrazňován, protože se jedná </w:t>
      </w:r>
      <w:r w:rsidR="00431425">
        <w:t xml:space="preserve">o </w:t>
      </w:r>
      <w:r w:rsidR="0044333A" w:rsidRPr="006B1DE0">
        <w:t>nezbytnou součást péče o sebe samotného, která by</w:t>
      </w:r>
      <w:r w:rsidR="00FC22EA">
        <w:t> </w:t>
      </w:r>
      <w:r w:rsidR="00176EEA">
        <w:t xml:space="preserve">u zdravotníků </w:t>
      </w:r>
      <w:r w:rsidR="0044333A" w:rsidRPr="006B1DE0">
        <w:t>měla začít již v době vysokoškolského studia, kdy kombinace akademického a</w:t>
      </w:r>
      <w:r w:rsidR="00176EEA">
        <w:t> </w:t>
      </w:r>
      <w:r w:rsidR="0044333A" w:rsidRPr="006B1DE0">
        <w:t>klinického vzdělávání může přispívat ke stresu, úzkosti a vyhoření (Picton, 2021, s. 1).</w:t>
      </w:r>
    </w:p>
    <w:p w14:paraId="31960D1C" w14:textId="77777777" w:rsidR="005A6A36" w:rsidRPr="006B1DE0" w:rsidRDefault="005A6A36" w:rsidP="005A6A36">
      <w:pPr>
        <w:pStyle w:val="Nadpis2"/>
      </w:pPr>
      <w:bookmarkStart w:id="52" w:name="_Toc172280894"/>
      <w:r w:rsidRPr="006B1DE0">
        <w:lastRenderedPageBreak/>
        <w:t>Hodnocení spokojenosti</w:t>
      </w:r>
      <w:bookmarkEnd w:id="52"/>
    </w:p>
    <w:p w14:paraId="68F6371B" w14:textId="4B40CCEA" w:rsidR="000E6F71" w:rsidRPr="006B1DE0" w:rsidRDefault="000E6F71" w:rsidP="000E6F71">
      <w:pPr>
        <w:ind w:firstLine="0"/>
      </w:pPr>
      <w:r w:rsidRPr="006B1DE0">
        <w:t>Již bylo realizováno velké množství výzkumů o pracovní spokojenosti</w:t>
      </w:r>
      <w:r w:rsidR="003A5D83">
        <w:t xml:space="preserve"> </w:t>
      </w:r>
      <w:r w:rsidRPr="006B1DE0">
        <w:t xml:space="preserve">s cílem posoudit spolehlivost známých nástrojů </w:t>
      </w:r>
      <w:r w:rsidR="003A5D83">
        <w:t>i</w:t>
      </w:r>
      <w:r w:rsidRPr="006B1DE0">
        <w:t xml:space="preserve"> vyzkouše</w:t>
      </w:r>
      <w:r w:rsidR="003A5D83">
        <w:t>t</w:t>
      </w:r>
      <w:r w:rsidRPr="006B1DE0">
        <w:t xml:space="preserve"> nov</w:t>
      </w:r>
      <w:r w:rsidR="003A5D83">
        <w:t>é</w:t>
      </w:r>
      <w:r w:rsidRPr="006B1DE0">
        <w:t xml:space="preserve"> nástroj</w:t>
      </w:r>
      <w:r w:rsidR="003A5D83">
        <w:t>e</w:t>
      </w:r>
      <w:r w:rsidRPr="006B1DE0">
        <w:t xml:space="preserve"> měření (</w:t>
      </w:r>
      <w:r w:rsidRPr="006B1DE0">
        <w:rPr>
          <w:rFonts w:cs="Times New Roman"/>
          <w:szCs w:val="24"/>
        </w:rPr>
        <w:t>Ahmad, Oranye a Danilov, 2016, s. 33). Zde uvádíme vybrané z nich:</w:t>
      </w:r>
    </w:p>
    <w:p w14:paraId="6481A64A" w14:textId="166FAE0A" w:rsidR="005A6A36" w:rsidRPr="006B1DE0" w:rsidRDefault="005A6A36" w:rsidP="005A6A36">
      <w:pPr>
        <w:pStyle w:val="Nadpis3"/>
      </w:pPr>
      <w:bookmarkStart w:id="53" w:name="_Toc172280895"/>
      <w:r w:rsidRPr="006B1DE0">
        <w:t>McCloskey/Mueller</w:t>
      </w:r>
      <w:r w:rsidR="00D56458" w:rsidRPr="006B1DE0">
        <w:t>ova škála spokojenosti</w:t>
      </w:r>
      <w:bookmarkEnd w:id="53"/>
    </w:p>
    <w:p w14:paraId="38538FD6" w14:textId="3322FC7C" w:rsidR="00176EEA" w:rsidRPr="006B1DE0" w:rsidRDefault="00BA6B17" w:rsidP="000D0787">
      <w:pPr>
        <w:ind w:firstLine="0"/>
      </w:pPr>
      <w:r w:rsidRPr="006B1DE0">
        <w:t xml:space="preserve">Tuto škálu navrhl původně v roce 1974 McCloskey, </w:t>
      </w:r>
      <w:r w:rsidR="00554FCA" w:rsidRPr="006B1DE0">
        <w:t xml:space="preserve">protože potřeboval vytvořit uživatelsky přívětivý a zároveň spolehlivý nástroj pro měření </w:t>
      </w:r>
      <w:r w:rsidR="00077357">
        <w:t xml:space="preserve">pracovní </w:t>
      </w:r>
      <w:r w:rsidR="00554FCA" w:rsidRPr="006B1DE0">
        <w:t>spokojenosti</w:t>
      </w:r>
      <w:r w:rsidR="00077357">
        <w:t xml:space="preserve"> </w:t>
      </w:r>
      <w:r w:rsidR="00554FCA" w:rsidRPr="006B1DE0">
        <w:t>sester. Vy</w:t>
      </w:r>
      <w:r w:rsidRPr="006B1DE0">
        <w:t xml:space="preserve">cházel z teorií Maslowa a Burnse a zjišťoval podporu v oblasti sociální, psychologické a bezpečnostní. </w:t>
      </w:r>
      <w:r w:rsidR="00136683" w:rsidRPr="006B1DE0">
        <w:t>B</w:t>
      </w:r>
      <w:r w:rsidRPr="006B1DE0">
        <w:t>ylo definováno 3</w:t>
      </w:r>
      <w:r w:rsidR="00136683" w:rsidRPr="006B1DE0">
        <w:t>3</w:t>
      </w:r>
      <w:r w:rsidRPr="006B1DE0">
        <w:t xml:space="preserve"> položek vycházející</w:t>
      </w:r>
      <w:r w:rsidR="00431425">
        <w:t>ch</w:t>
      </w:r>
      <w:r w:rsidR="000D0787">
        <w:t xml:space="preserve"> </w:t>
      </w:r>
      <w:r w:rsidRPr="006B1DE0">
        <w:t>z původních oblastí</w:t>
      </w:r>
      <w:r w:rsidR="00136683" w:rsidRPr="006B1DE0">
        <w:t>,</w:t>
      </w:r>
      <w:r w:rsidR="00077357">
        <w:t xml:space="preserve"> </w:t>
      </w:r>
      <w:r w:rsidR="00136683" w:rsidRPr="006B1DE0">
        <w:rPr>
          <w:rFonts w:cs="Times New Roman"/>
          <w:szCs w:val="24"/>
        </w:rPr>
        <w:t>kde se každá hodnot</w:t>
      </w:r>
      <w:r w:rsidR="00176EEA">
        <w:rPr>
          <w:rFonts w:cs="Times New Roman"/>
          <w:szCs w:val="24"/>
        </w:rPr>
        <w:t>ila</w:t>
      </w:r>
      <w:r w:rsidR="00136683" w:rsidRPr="006B1DE0">
        <w:rPr>
          <w:rFonts w:cs="Times New Roman"/>
          <w:szCs w:val="24"/>
        </w:rPr>
        <w:t xml:space="preserve"> na pětibodové Likertově škále, kdy 5 znamená velmi spokojený a 1 velmi nespokojený</w:t>
      </w:r>
      <w:r w:rsidR="001B34AB" w:rsidRPr="006B1DE0">
        <w:rPr>
          <w:rFonts w:cs="Times New Roman"/>
          <w:szCs w:val="24"/>
        </w:rPr>
        <w:t xml:space="preserve">. </w:t>
      </w:r>
      <w:r w:rsidR="001B34AB" w:rsidRPr="006B1DE0">
        <w:t>Později proběhla revize McCloskeyho ve spolupráci s</w:t>
      </w:r>
      <w:r w:rsidR="00176EEA">
        <w:t> </w:t>
      </w:r>
      <w:r w:rsidR="001B34AB" w:rsidRPr="006B1DE0">
        <w:t>Muellerem</w:t>
      </w:r>
      <w:r w:rsidR="00176EEA">
        <w:t xml:space="preserve"> a škála byla </w:t>
      </w:r>
      <w:r w:rsidR="001B34AB" w:rsidRPr="006B1DE0">
        <w:t>zredukován</w:t>
      </w:r>
      <w:r w:rsidR="00176EEA">
        <w:t>a</w:t>
      </w:r>
      <w:r w:rsidR="001B34AB" w:rsidRPr="006B1DE0">
        <w:t xml:space="preserve"> na</w:t>
      </w:r>
      <w:r w:rsidR="000D0787">
        <w:t> </w:t>
      </w:r>
      <w:r w:rsidR="001B34AB" w:rsidRPr="006B1DE0">
        <w:t>31</w:t>
      </w:r>
      <w:r w:rsidR="000D0787">
        <w:t> </w:t>
      </w:r>
      <w:r w:rsidR="001B34AB" w:rsidRPr="006B1DE0">
        <w:t>kritérií rozdělených do 8 oblastí</w:t>
      </w:r>
      <w:r w:rsidR="00136683" w:rsidRPr="006B1DE0">
        <w:rPr>
          <w:rFonts w:cs="Times New Roman"/>
          <w:szCs w:val="24"/>
        </w:rPr>
        <w:t xml:space="preserve"> (</w:t>
      </w:r>
      <w:r w:rsidR="00136683" w:rsidRPr="006B1DE0">
        <w:rPr>
          <w:rFonts w:cs="Times New Roman"/>
          <w:shd w:val="clear" w:color="auto" w:fill="FFFFFF"/>
        </w:rPr>
        <w:t>Mueller a McCloskey, 1990, s. 113)</w:t>
      </w:r>
      <w:r w:rsidRPr="006B1DE0">
        <w:t>.</w:t>
      </w:r>
      <w:r w:rsidR="006E2E92" w:rsidRPr="006B1DE0">
        <w:t xml:space="preserve"> </w:t>
      </w:r>
      <w:r w:rsidR="00176EEA" w:rsidRPr="006B1DE0">
        <w:t>Výsledné skóre se</w:t>
      </w:r>
      <w:r w:rsidR="000D0787">
        <w:t> </w:t>
      </w:r>
      <w:r w:rsidR="00176EEA" w:rsidRPr="006B1DE0">
        <w:t>pohybuje v rozmezí 31 až 155 bodů, kdy vyšší skóre znamená v</w:t>
      </w:r>
      <w:r w:rsidR="000D0787">
        <w:t>yš</w:t>
      </w:r>
      <w:r w:rsidR="00176EEA" w:rsidRPr="006B1DE0">
        <w:t>ší pracovní spokojenost. Pokud je položka průměrně hodnocena skórem menším než 3,03, značí to nízkou spokojenost (Wang et al., 2022, s. 3).</w:t>
      </w:r>
    </w:p>
    <w:p w14:paraId="42E6B47E" w14:textId="5145BDB3" w:rsidR="00BA6B17" w:rsidRPr="006B1DE0" w:rsidRDefault="006E2E92" w:rsidP="000D0787">
      <w:r w:rsidRPr="006B1DE0">
        <w:t>Jedná se o jednu z nejpoužívanějších škál pro měření pracovní spokojenosti sester po</w:t>
      </w:r>
      <w:r w:rsidR="00077357">
        <w:t> </w:t>
      </w:r>
      <w:r w:rsidRPr="006B1DE0">
        <w:t>celém světě, i když byla navržena pro americké sestry pracující v nemocnicích a její vypovídající hodnota u neamerické populace sester byla mnohokrát zpochybňována (</w:t>
      </w:r>
      <w:r w:rsidRPr="006B1DE0">
        <w:rPr>
          <w:shd w:val="clear" w:color="auto" w:fill="FFFFFF"/>
        </w:rPr>
        <w:t>Lee, Dahinten a MacPhee, 2016, s. 487)</w:t>
      </w:r>
      <w:r w:rsidRPr="006B1DE0">
        <w:t>.</w:t>
      </w:r>
      <w:r w:rsidR="00554FCA" w:rsidRPr="006B1DE0">
        <w:t xml:space="preserve"> Proto například v Kanadě byl definován nový pětifaktorový model s 25 položkami, který vychází z původní škály, ale cílí lépe na kanadské sestry (</w:t>
      </w:r>
      <w:r w:rsidR="00554FCA" w:rsidRPr="006B1DE0">
        <w:rPr>
          <w:shd w:val="clear" w:color="auto" w:fill="FFFFFF"/>
        </w:rPr>
        <w:t>Lee, Dahinten a MacPhee, 2016, s. 493</w:t>
      </w:r>
      <w:r w:rsidR="00554FCA" w:rsidRPr="006B1DE0">
        <w:t>).</w:t>
      </w:r>
    </w:p>
    <w:p w14:paraId="44A276C3" w14:textId="77777777" w:rsidR="009651CB" w:rsidRDefault="009651CB" w:rsidP="009651CB">
      <w:pPr>
        <w:pStyle w:val="Nadpis3"/>
      </w:pPr>
      <w:bookmarkStart w:id="54" w:name="_Toc172280896"/>
      <w:r w:rsidRPr="00032864">
        <w:t>Job Satisfaction Survey (JSS)</w:t>
      </w:r>
      <w:bookmarkEnd w:id="54"/>
    </w:p>
    <w:p w14:paraId="68529EC9" w14:textId="1C8FE17C" w:rsidR="009651CB" w:rsidRDefault="009651CB" w:rsidP="009651CB">
      <w:pPr>
        <w:ind w:firstLine="0"/>
      </w:pPr>
      <w:r>
        <w:t>JSS je dotazník hodnotící devět oblastí pracovní spokojenosti s ohledem na celkovou spokojenost. Obsahuje 36 položek,</w:t>
      </w:r>
      <w:r w:rsidR="007E68BD">
        <w:t xml:space="preserve"> </w:t>
      </w:r>
      <w:r>
        <w:t>přesně čtyři položky pro každou z devíti dílčích škál. U</w:t>
      </w:r>
      <w:r w:rsidR="007E68BD">
        <w:t> </w:t>
      </w:r>
      <w:r>
        <w:t>každé položky je možnost volby mezi "rozhodně nesouhlasím" a "rozhodně souhlasím"</w:t>
      </w:r>
      <w:r w:rsidR="007E68BD">
        <w:t xml:space="preserve"> na</w:t>
      </w:r>
      <w:r w:rsidR="000D0787">
        <w:t> </w:t>
      </w:r>
      <w:r>
        <w:rPr>
          <w:rFonts w:cs="Times New Roman"/>
          <w:szCs w:val="24"/>
        </w:rPr>
        <w:t>šest</w:t>
      </w:r>
      <w:r w:rsidRPr="006B1DE0">
        <w:rPr>
          <w:rFonts w:cs="Times New Roman"/>
          <w:szCs w:val="24"/>
        </w:rPr>
        <w:t>ibodové Likertově škále</w:t>
      </w:r>
      <w:r>
        <w:t>.</w:t>
      </w:r>
      <w:r w:rsidRPr="00944FF0">
        <w:t xml:space="preserve"> </w:t>
      </w:r>
      <w:r>
        <w:t>Byl vyvinut pro pracovníky v sociálních službách a</w:t>
      </w:r>
      <w:r w:rsidR="000D0787">
        <w:t> </w:t>
      </w:r>
      <w:r>
        <w:t>neziskových organizacích, aby pokryl specifika i těchto oblastí ve více škálách (</w:t>
      </w:r>
      <w:r w:rsidRPr="007E73E5">
        <w:t>Spector, 1985</w:t>
      </w:r>
      <w:r>
        <w:t>, s. 693–695).</w:t>
      </w:r>
    </w:p>
    <w:p w14:paraId="78F1DB51" w14:textId="079B3526" w:rsidR="000E6F71" w:rsidRDefault="00C9601A" w:rsidP="005A2676">
      <w:pPr>
        <w:pStyle w:val="Nadpis3"/>
      </w:pPr>
      <w:bookmarkStart w:id="55" w:name="_Toc172280897"/>
      <w:r w:rsidRPr="006B1DE0">
        <w:t>Minnesot</w:t>
      </w:r>
      <w:r w:rsidR="00136488">
        <w:t>ský dotazník spokojenosti</w:t>
      </w:r>
      <w:bookmarkEnd w:id="55"/>
    </w:p>
    <w:p w14:paraId="16809595" w14:textId="337C865D" w:rsidR="002926D6" w:rsidRPr="002926D6" w:rsidRDefault="00136488" w:rsidP="00136488">
      <w:pPr>
        <w:ind w:firstLine="0"/>
      </w:pPr>
      <w:r w:rsidRPr="00136488">
        <w:t>Minnesotský dotazník spokojenosti</w:t>
      </w:r>
      <w:r>
        <w:t xml:space="preserve"> vychází ze základního předpokladu, že </w:t>
      </w:r>
      <w:r w:rsidRPr="00136488">
        <w:t xml:space="preserve">pracovní </w:t>
      </w:r>
      <w:r>
        <w:t>způsobilost</w:t>
      </w:r>
      <w:r w:rsidRPr="00136488">
        <w:t xml:space="preserve"> je závisl</w:t>
      </w:r>
      <w:r>
        <w:t>á</w:t>
      </w:r>
      <w:r w:rsidRPr="00136488">
        <w:t xml:space="preserve"> na souladu mezi individuálními dovednostmi a </w:t>
      </w:r>
      <w:r>
        <w:t xml:space="preserve">stimuly </w:t>
      </w:r>
      <w:r w:rsidRPr="00136488">
        <w:t>pracovní</w:t>
      </w:r>
      <w:r>
        <w:t>ho</w:t>
      </w:r>
      <w:r w:rsidRPr="00136488">
        <w:t xml:space="preserve"> prostředí</w:t>
      </w:r>
      <w:r>
        <w:t xml:space="preserve"> (</w:t>
      </w:r>
      <w:r w:rsidRPr="00136488">
        <w:t>Weiss et al., 1967</w:t>
      </w:r>
      <w:r w:rsidR="001D4D09">
        <w:t>)</w:t>
      </w:r>
      <w:r>
        <w:t xml:space="preserve">. </w:t>
      </w:r>
      <w:r w:rsidR="001D4D09">
        <w:t>Existuje dlouhá forma obsahující 100 otázek a krátká pouze o</w:t>
      </w:r>
      <w:r w:rsidR="007E68BD">
        <w:t> </w:t>
      </w:r>
      <w:r w:rsidR="001D4D09">
        <w:t>20</w:t>
      </w:r>
      <w:r w:rsidR="007E68BD">
        <w:t> </w:t>
      </w:r>
      <w:r w:rsidR="001D4D09">
        <w:t>otázkách, která lépe reprezentuje 20 původních subškál</w:t>
      </w:r>
      <w:r w:rsidR="007E68BD">
        <w:t>. M</w:t>
      </w:r>
      <w:r w:rsidR="001D4D09">
        <w:t>ůže být vyhodnocen</w:t>
      </w:r>
      <w:r w:rsidR="007E68BD">
        <w:t xml:space="preserve">a celková </w:t>
      </w:r>
      <w:r w:rsidR="007E68BD">
        <w:lastRenderedPageBreak/>
        <w:t xml:space="preserve">pracovní spokojenost nebo jen </w:t>
      </w:r>
      <w:r w:rsidR="001D4D09">
        <w:t xml:space="preserve">pomocí </w:t>
      </w:r>
      <w:r w:rsidR="007E68BD">
        <w:t>základních</w:t>
      </w:r>
      <w:r w:rsidR="001D4D09">
        <w:t xml:space="preserve"> subškál, kdy se spokojenost hodnotí jako vnitřní, vnější a celková (Ahmadi and Alireza, 2007, s. 160–162).</w:t>
      </w:r>
    </w:p>
    <w:p w14:paraId="75E46D42" w14:textId="1CB0250B" w:rsidR="00C9601A" w:rsidRPr="006B1DE0" w:rsidRDefault="00D56458" w:rsidP="005A2676">
      <w:pPr>
        <w:pStyle w:val="Nadpis3"/>
        <w:rPr>
          <w:rFonts w:cs="Times New Roman"/>
        </w:rPr>
      </w:pPr>
      <w:bookmarkStart w:id="56" w:name="_Toc172280898"/>
      <w:r w:rsidRPr="006B1DE0">
        <w:t>Stampsův i</w:t>
      </w:r>
      <w:r w:rsidR="00C9601A" w:rsidRPr="006B1DE0">
        <w:t xml:space="preserve">ndex </w:t>
      </w:r>
      <w:r w:rsidRPr="006B1DE0">
        <w:t>pracovní spokojenosti</w:t>
      </w:r>
      <w:bookmarkEnd w:id="56"/>
    </w:p>
    <w:p w14:paraId="7DA2DC0E" w14:textId="1EEC7B3C" w:rsidR="005A6A36" w:rsidRDefault="00077357" w:rsidP="000B1BF3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Další často </w:t>
      </w:r>
      <w:r w:rsidR="00D56458" w:rsidRPr="006B1DE0">
        <w:rPr>
          <w:rFonts w:cs="Times New Roman"/>
          <w:szCs w:val="24"/>
        </w:rPr>
        <w:t>používaný nástroj pro měření pracovní spokojenosti v ošetřovatelství je</w:t>
      </w:r>
      <w:r>
        <w:rPr>
          <w:rFonts w:cs="Times New Roman"/>
          <w:szCs w:val="24"/>
        </w:rPr>
        <w:t> </w:t>
      </w:r>
      <w:r w:rsidR="00D56458" w:rsidRPr="006B1DE0">
        <w:rPr>
          <w:rFonts w:cs="Times New Roman"/>
          <w:szCs w:val="24"/>
        </w:rPr>
        <w:t>Stampsův index pracovní spokojenosti (Ahmad, Oranye a Danilov, 2016, s. 32).</w:t>
      </w:r>
      <w:r w:rsidR="00BE191F" w:rsidRPr="006B1DE0">
        <w:rPr>
          <w:rFonts w:cs="Times New Roman"/>
          <w:szCs w:val="24"/>
        </w:rPr>
        <w:t xml:space="preserve"> Tento nástroj měří úroveň pracovní spokojenosti u zdravotníků pracujících v nemocnicích i v ambulantních zařízeních.</w:t>
      </w:r>
      <w:r w:rsidR="00B91773" w:rsidRPr="006B1DE0">
        <w:rPr>
          <w:rFonts w:cs="Times New Roman"/>
          <w:szCs w:val="24"/>
        </w:rPr>
        <w:t xml:space="preserve"> Do dotazníku byly zahrnuty různé faktory jako je věk, počet roků pracovních zkušeností, inteligence, pohlaví, prestiž práce a mnohé další, které se ukázaly jako faktory ovlivňující pracovní spokojenost (Stamps et al., 1978, s. 337–340). Aktuálně obsahuje </w:t>
      </w:r>
      <w:r w:rsidR="00533D14">
        <w:rPr>
          <w:rFonts w:cs="Times New Roman"/>
          <w:szCs w:val="24"/>
        </w:rPr>
        <w:t>šest</w:t>
      </w:r>
      <w:r w:rsidR="00B91773" w:rsidRPr="006B1DE0">
        <w:rPr>
          <w:rFonts w:cs="Times New Roman"/>
          <w:szCs w:val="24"/>
        </w:rPr>
        <w:t xml:space="preserve"> oblastí: </w:t>
      </w:r>
      <w:r w:rsidR="000B1BF3" w:rsidRPr="006B1DE0">
        <w:rPr>
          <w:rFonts w:cs="Times New Roman"/>
          <w:szCs w:val="24"/>
        </w:rPr>
        <w:t>plat nebo mzdu</w:t>
      </w:r>
      <w:r w:rsidR="00B91773" w:rsidRPr="006B1DE0">
        <w:rPr>
          <w:rFonts w:cs="Times New Roman"/>
          <w:szCs w:val="24"/>
        </w:rPr>
        <w:t xml:space="preserve">, profesní status, </w:t>
      </w:r>
      <w:r w:rsidR="000B1BF3" w:rsidRPr="006B1DE0">
        <w:rPr>
          <w:rFonts w:cs="Times New Roman"/>
          <w:szCs w:val="24"/>
        </w:rPr>
        <w:t>pracovní</w:t>
      </w:r>
      <w:r w:rsidR="00B91773" w:rsidRPr="006B1DE0">
        <w:rPr>
          <w:rFonts w:cs="Times New Roman"/>
          <w:szCs w:val="24"/>
        </w:rPr>
        <w:t xml:space="preserve"> úkoly, interakce, organizační politik</w:t>
      </w:r>
      <w:r w:rsidR="000B1BF3" w:rsidRPr="006B1DE0">
        <w:rPr>
          <w:rFonts w:cs="Times New Roman"/>
          <w:szCs w:val="24"/>
        </w:rPr>
        <w:t>u a</w:t>
      </w:r>
      <w:r w:rsidR="00B91773" w:rsidRPr="006B1DE0">
        <w:rPr>
          <w:rFonts w:cs="Times New Roman"/>
          <w:szCs w:val="24"/>
        </w:rPr>
        <w:t xml:space="preserve"> autonomi</w:t>
      </w:r>
      <w:r w:rsidR="000B1BF3" w:rsidRPr="006B1DE0">
        <w:rPr>
          <w:rFonts w:cs="Times New Roman"/>
          <w:szCs w:val="24"/>
        </w:rPr>
        <w:t>i, kde se</w:t>
      </w:r>
      <w:r w:rsidR="000D0787">
        <w:rPr>
          <w:rFonts w:cs="Times New Roman"/>
          <w:szCs w:val="24"/>
        </w:rPr>
        <w:t> </w:t>
      </w:r>
      <w:r w:rsidR="000B1BF3" w:rsidRPr="006B1DE0">
        <w:rPr>
          <w:rFonts w:cs="Times New Roman"/>
          <w:szCs w:val="24"/>
        </w:rPr>
        <w:t>každá hodnotí na sedmibodové Likertově škále (Ahmad, Oranye a Danilov, 2016, s. 33).</w:t>
      </w:r>
    </w:p>
    <w:p w14:paraId="48CC8FC5" w14:textId="77777777" w:rsidR="00032864" w:rsidRDefault="00032864" w:rsidP="00032864">
      <w:pPr>
        <w:pStyle w:val="Nadpis3"/>
      </w:pPr>
      <w:bookmarkStart w:id="57" w:name="_Toc172280899"/>
      <w:r w:rsidRPr="006B1DE0">
        <w:t>Pressure Management Indicator</w:t>
      </w:r>
      <w:bookmarkEnd w:id="57"/>
    </w:p>
    <w:p w14:paraId="25FD0405" w14:textId="070F5B7A" w:rsidR="00032864" w:rsidRPr="00032864" w:rsidRDefault="00032864" w:rsidP="000B1BF3">
      <w:pPr>
        <w:ind w:firstLine="0"/>
      </w:pPr>
      <w:r w:rsidRPr="008033B4">
        <w:t>Pressure Management Indicator</w:t>
      </w:r>
      <w:r>
        <w:t xml:space="preserve"> je </w:t>
      </w:r>
      <w:r w:rsidR="00533D14">
        <w:t xml:space="preserve">komplexní </w:t>
      </w:r>
      <w:r>
        <w:t xml:space="preserve">sebehodnotící dotazník </w:t>
      </w:r>
      <w:r w:rsidR="00533D14">
        <w:t>nejen o pracovní spokojenosti, skládá se ze</w:t>
      </w:r>
      <w:r>
        <w:t xml:space="preserve"> 120 otázek</w:t>
      </w:r>
      <w:r w:rsidR="00574D85">
        <w:t xml:space="preserve"> a </w:t>
      </w:r>
      <w:r>
        <w:t xml:space="preserve">hodnotí hlavní aspekty </w:t>
      </w:r>
      <w:r w:rsidR="00182E44">
        <w:t xml:space="preserve">pracovní spokojenosti v kontextu </w:t>
      </w:r>
      <w:r>
        <w:t xml:space="preserve">celkové pracovní zátěže. </w:t>
      </w:r>
      <w:r w:rsidR="00533D14">
        <w:t>M</w:t>
      </w:r>
      <w:r>
        <w:t>ěří pracovní spokojenost, spokojenost s</w:t>
      </w:r>
      <w:r w:rsidR="00182E44">
        <w:t> </w:t>
      </w:r>
      <w:r>
        <w:t>organizací, důvěru v organizaci, oddanost organizaci, dále úzkost včetně fyzických příznaků, poté je zde hodnocen stres, tlak vyplývající z pracovní zátěže, možnost kariérního rozvoje, manažerská a</w:t>
      </w:r>
      <w:r w:rsidR="00574D85">
        <w:t> </w:t>
      </w:r>
      <w:r>
        <w:t xml:space="preserve">osobní odpovědnost, povinnosti </w:t>
      </w:r>
      <w:r w:rsidR="00574D85">
        <w:t>mimo práci,</w:t>
      </w:r>
      <w:r>
        <w:t> každodenní starosti, work-life balance a</w:t>
      </w:r>
      <w:r w:rsidR="00182E44">
        <w:t> </w:t>
      </w:r>
      <w:r>
        <w:t>sociální podpora (</w:t>
      </w:r>
      <w:r w:rsidRPr="00317EA9">
        <w:t>Williams</w:t>
      </w:r>
      <w:r>
        <w:t xml:space="preserve"> a</w:t>
      </w:r>
      <w:r w:rsidRPr="00317EA9">
        <w:t xml:space="preserve"> Cooper,</w:t>
      </w:r>
      <w:r>
        <w:t xml:space="preserve"> </w:t>
      </w:r>
      <w:r w:rsidRPr="00317EA9">
        <w:t>1998</w:t>
      </w:r>
      <w:r>
        <w:t xml:space="preserve">, s. 306). </w:t>
      </w:r>
    </w:p>
    <w:p w14:paraId="6BE0F986" w14:textId="6644403D" w:rsidR="005A6A36" w:rsidRPr="006B1DE0" w:rsidRDefault="005A6A36" w:rsidP="005A6A36">
      <w:pPr>
        <w:pStyle w:val="Nadpis2"/>
      </w:pPr>
      <w:bookmarkStart w:id="58" w:name="_Toc172280900"/>
      <w:r w:rsidRPr="006B1DE0">
        <w:t xml:space="preserve">Pracovní spokojenost </w:t>
      </w:r>
      <w:r w:rsidR="002C2E1A" w:rsidRPr="006B1DE0">
        <w:t>v rehabilitaci</w:t>
      </w:r>
      <w:bookmarkEnd w:id="58"/>
    </w:p>
    <w:p w14:paraId="515338EB" w14:textId="1F5164AB" w:rsidR="00EF6C23" w:rsidRDefault="00351269" w:rsidP="00E33396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Pracovní spokojenost fyzioterapeutů je ovlivněna osobnostními a pracovními faktory</w:t>
      </w:r>
      <w:r w:rsidR="00182E44">
        <w:rPr>
          <w:rFonts w:cs="Times New Roman"/>
          <w:szCs w:val="24"/>
        </w:rPr>
        <w:t>,</w:t>
      </w:r>
      <w:r w:rsidRPr="006B1DE0">
        <w:rPr>
          <w:rFonts w:cs="Times New Roman"/>
          <w:szCs w:val="24"/>
        </w:rPr>
        <w:t xml:space="preserve"> zvýšeným pracovním tlakem</w:t>
      </w:r>
      <w:r w:rsidR="00182E44">
        <w:rPr>
          <w:rFonts w:cs="Times New Roman"/>
          <w:szCs w:val="24"/>
        </w:rPr>
        <w:t xml:space="preserve">, stresem </w:t>
      </w:r>
      <w:r w:rsidRPr="006B1DE0">
        <w:rPr>
          <w:rFonts w:cs="Times New Roman"/>
          <w:szCs w:val="24"/>
        </w:rPr>
        <w:t>(Campo a Darragh, 2010, s. 905)</w:t>
      </w:r>
      <w:r w:rsidR="005A6A36" w:rsidRPr="006B1DE0">
        <w:rPr>
          <w:rFonts w:cs="Times New Roman"/>
          <w:szCs w:val="24"/>
        </w:rPr>
        <w:t>.</w:t>
      </w:r>
      <w:r w:rsidRPr="006B1DE0">
        <w:rPr>
          <w:rFonts w:cs="Times New Roman"/>
          <w:szCs w:val="24"/>
        </w:rPr>
        <w:t xml:space="preserve"> </w:t>
      </w:r>
      <w:r w:rsidR="00E33396">
        <w:rPr>
          <w:rFonts w:cs="Times New Roman"/>
          <w:szCs w:val="24"/>
        </w:rPr>
        <w:t>Ke zvýšení pracovní spokojenosti by mohlo přispět za</w:t>
      </w:r>
      <w:r w:rsidR="00E33396" w:rsidRPr="00E33396">
        <w:rPr>
          <w:rFonts w:cs="Times New Roman"/>
          <w:szCs w:val="24"/>
        </w:rPr>
        <w:t xml:space="preserve">členění </w:t>
      </w:r>
      <w:r w:rsidR="00E33396">
        <w:rPr>
          <w:rFonts w:cs="Times New Roman"/>
          <w:szCs w:val="24"/>
        </w:rPr>
        <w:t xml:space="preserve">motivačních rozhovorů s pacienty </w:t>
      </w:r>
      <w:r w:rsidR="00E33396" w:rsidRPr="00E33396">
        <w:rPr>
          <w:rFonts w:cs="Times New Roman"/>
          <w:szCs w:val="24"/>
        </w:rPr>
        <w:t>do</w:t>
      </w:r>
      <w:r w:rsidR="00182E44">
        <w:rPr>
          <w:rFonts w:cs="Times New Roman"/>
          <w:szCs w:val="24"/>
        </w:rPr>
        <w:t> </w:t>
      </w:r>
      <w:r w:rsidR="00E33396" w:rsidRPr="00E33396">
        <w:rPr>
          <w:rFonts w:cs="Times New Roman"/>
          <w:szCs w:val="24"/>
        </w:rPr>
        <w:t>fyzioterapeutické praxe</w:t>
      </w:r>
      <w:r w:rsidR="00E33396">
        <w:rPr>
          <w:rFonts w:cs="Times New Roman"/>
          <w:szCs w:val="24"/>
        </w:rPr>
        <w:t>, které by mohl</w:t>
      </w:r>
      <w:r w:rsidR="00182E44">
        <w:rPr>
          <w:rFonts w:cs="Times New Roman"/>
          <w:szCs w:val="24"/>
        </w:rPr>
        <w:t>y</w:t>
      </w:r>
      <w:r w:rsidR="00E33396" w:rsidRPr="00E33396">
        <w:rPr>
          <w:rFonts w:cs="Times New Roman"/>
          <w:szCs w:val="24"/>
        </w:rPr>
        <w:t xml:space="preserve"> zlepšit péči o</w:t>
      </w:r>
      <w:r w:rsidR="00182E44">
        <w:rPr>
          <w:rFonts w:cs="Times New Roman"/>
          <w:szCs w:val="24"/>
        </w:rPr>
        <w:t xml:space="preserve"> pacienty</w:t>
      </w:r>
      <w:r w:rsidR="00E33396">
        <w:rPr>
          <w:rFonts w:cs="Times New Roman"/>
          <w:szCs w:val="24"/>
        </w:rPr>
        <w:t> </w:t>
      </w:r>
      <w:r w:rsidR="00E33396" w:rsidRPr="00E33396">
        <w:rPr>
          <w:rFonts w:cs="Times New Roman"/>
          <w:szCs w:val="24"/>
        </w:rPr>
        <w:t>díky lepšímu terapeutickému vztahu</w:t>
      </w:r>
      <w:r w:rsidR="00182E44">
        <w:rPr>
          <w:rFonts w:cs="Times New Roman"/>
          <w:szCs w:val="24"/>
        </w:rPr>
        <w:t xml:space="preserve"> a</w:t>
      </w:r>
      <w:r w:rsidR="00E33396" w:rsidRPr="00E33396">
        <w:rPr>
          <w:rFonts w:cs="Times New Roman"/>
          <w:szCs w:val="24"/>
        </w:rPr>
        <w:t xml:space="preserve"> zlepšení zdravotních výsledků</w:t>
      </w:r>
      <w:r w:rsidR="00182E44">
        <w:rPr>
          <w:rFonts w:cs="Times New Roman"/>
          <w:szCs w:val="24"/>
        </w:rPr>
        <w:t>, které by způsobily</w:t>
      </w:r>
      <w:r w:rsidR="00E33396">
        <w:rPr>
          <w:rFonts w:cs="Times New Roman"/>
          <w:szCs w:val="24"/>
        </w:rPr>
        <w:t xml:space="preserve"> </w:t>
      </w:r>
      <w:r w:rsidR="00E33396" w:rsidRPr="00E33396">
        <w:rPr>
          <w:rFonts w:cs="Times New Roman"/>
          <w:szCs w:val="24"/>
        </w:rPr>
        <w:t>změn</w:t>
      </w:r>
      <w:r w:rsidR="00182E44">
        <w:rPr>
          <w:rFonts w:cs="Times New Roman"/>
          <w:szCs w:val="24"/>
        </w:rPr>
        <w:t>u</w:t>
      </w:r>
      <w:r w:rsidR="00E33396">
        <w:rPr>
          <w:rFonts w:cs="Times New Roman"/>
          <w:szCs w:val="24"/>
        </w:rPr>
        <w:t xml:space="preserve"> přístupu a </w:t>
      </w:r>
      <w:r w:rsidR="00E33396" w:rsidRPr="00E33396">
        <w:rPr>
          <w:rFonts w:cs="Times New Roman"/>
          <w:szCs w:val="24"/>
        </w:rPr>
        <w:t>chování</w:t>
      </w:r>
      <w:r w:rsidR="00182E44">
        <w:rPr>
          <w:rFonts w:cs="Times New Roman"/>
          <w:szCs w:val="24"/>
        </w:rPr>
        <w:t xml:space="preserve"> pacientů</w:t>
      </w:r>
      <w:r w:rsidR="00E33396" w:rsidRPr="00E33396">
        <w:rPr>
          <w:rFonts w:cs="Times New Roman"/>
          <w:szCs w:val="24"/>
        </w:rPr>
        <w:t xml:space="preserve"> </w:t>
      </w:r>
      <w:r w:rsidR="00E33396">
        <w:rPr>
          <w:rFonts w:cs="Times New Roman"/>
          <w:szCs w:val="24"/>
        </w:rPr>
        <w:t>(</w:t>
      </w:r>
      <w:r w:rsidR="00E33396" w:rsidRPr="00E33396">
        <w:rPr>
          <w:rFonts w:cs="Times New Roman"/>
          <w:szCs w:val="24"/>
        </w:rPr>
        <w:t>Kruger</w:t>
      </w:r>
      <w:r w:rsidR="00E33396">
        <w:rPr>
          <w:rFonts w:cs="Times New Roman"/>
          <w:szCs w:val="24"/>
        </w:rPr>
        <w:t xml:space="preserve"> a </w:t>
      </w:r>
      <w:r w:rsidR="00E33396" w:rsidRPr="00E33396">
        <w:rPr>
          <w:rFonts w:cs="Times New Roman"/>
          <w:szCs w:val="24"/>
        </w:rPr>
        <w:t>Granzow, 2023</w:t>
      </w:r>
      <w:r w:rsidR="00E33396">
        <w:rPr>
          <w:rFonts w:cs="Times New Roman"/>
          <w:szCs w:val="24"/>
        </w:rPr>
        <w:t>, s. 37).</w:t>
      </w:r>
    </w:p>
    <w:p w14:paraId="6874A9DC" w14:textId="33F8BF0D" w:rsidR="005A6A36" w:rsidRDefault="00351269" w:rsidP="00566C84">
      <w:r w:rsidRPr="006B1DE0">
        <w:t>Práce ergoterapeutů a fyzioterapeutů je velmi zatěžující pro</w:t>
      </w:r>
      <w:r w:rsidR="003756D2">
        <w:t> </w:t>
      </w:r>
      <w:r w:rsidRPr="006B1DE0">
        <w:t xml:space="preserve">pohybový aparát a tato nadměrná námaha může působit jako stresový faktor snižující spokojenost (Fahim et al., 2022, s. 1000). </w:t>
      </w:r>
      <w:r w:rsidR="005A6A36" w:rsidRPr="006B1DE0">
        <w:t>Fyzioterapeuti a ergoterapeuti se potýkají s fyzickou bolestí kvůli své práci, ale</w:t>
      </w:r>
      <w:r w:rsidR="00574D85">
        <w:t> </w:t>
      </w:r>
      <w:r w:rsidR="005A6A36" w:rsidRPr="006B1DE0">
        <w:t>většina terapeutů pokračuje v práci i přes tuto skutečnost, i když negativně ovlivňuje pracovní návyky</w:t>
      </w:r>
      <w:r w:rsidRPr="006B1DE0">
        <w:t>, spokojenost</w:t>
      </w:r>
      <w:r w:rsidR="005A6A36" w:rsidRPr="006B1DE0">
        <w:t xml:space="preserve"> i </w:t>
      </w:r>
      <w:r w:rsidR="003756D2">
        <w:t>osobní</w:t>
      </w:r>
      <w:r w:rsidR="005A6A36" w:rsidRPr="006B1DE0">
        <w:t xml:space="preserve"> život a ve svém důsledku může mít vliv na kariérní plány (Campo a</w:t>
      </w:r>
      <w:r w:rsidR="00566C84">
        <w:t> </w:t>
      </w:r>
      <w:r w:rsidR="005A6A36" w:rsidRPr="006B1DE0">
        <w:t>Darragh, 2010, s. 905). Mezi nejčastěji postižené části těla patří oblast krční a</w:t>
      </w:r>
      <w:r w:rsidR="00843B81">
        <w:t> </w:t>
      </w:r>
      <w:r w:rsidR="005A6A36" w:rsidRPr="006B1DE0">
        <w:t xml:space="preserve">bederní páteře, </w:t>
      </w:r>
      <w:r w:rsidR="002438F4">
        <w:t xml:space="preserve">žvýkací svaly, </w:t>
      </w:r>
      <w:r w:rsidR="005A6A36" w:rsidRPr="006B1DE0">
        <w:t>ramenní pletence, ruce a zápěstí (Campo et al., 2008, s. 612).</w:t>
      </w:r>
    </w:p>
    <w:p w14:paraId="67A02233" w14:textId="4609BBA7" w:rsidR="00766859" w:rsidRPr="008B41FD" w:rsidRDefault="008B41FD" w:rsidP="00843B81">
      <w:r w:rsidRPr="008B41FD">
        <w:lastRenderedPageBreak/>
        <w:t xml:space="preserve">Vnímání </w:t>
      </w:r>
      <w:r>
        <w:t xml:space="preserve">široké profesní </w:t>
      </w:r>
      <w:r w:rsidRPr="008B41FD">
        <w:t>sít</w:t>
      </w:r>
      <w:r>
        <w:t>ě</w:t>
      </w:r>
      <w:r w:rsidRPr="008B41FD">
        <w:t xml:space="preserve"> odborníků </w:t>
      </w:r>
      <w:r w:rsidR="00AA3C89" w:rsidRPr="008B41FD">
        <w:t xml:space="preserve">v soukromém a státním </w:t>
      </w:r>
      <w:r w:rsidR="00AA3C89">
        <w:t xml:space="preserve">sektoru </w:t>
      </w:r>
      <w:r>
        <w:t xml:space="preserve">je </w:t>
      </w:r>
      <w:r w:rsidRPr="008B41FD">
        <w:t>s</w:t>
      </w:r>
      <w:r>
        <w:t>pojeno s</w:t>
      </w:r>
      <w:r w:rsidRPr="008B41FD">
        <w:t xml:space="preserve"> v</w:t>
      </w:r>
      <w:r w:rsidR="00D8073C">
        <w:t>yšší</w:t>
      </w:r>
      <w:r w:rsidRPr="008B41FD">
        <w:t xml:space="preserve"> spokojeností s</w:t>
      </w:r>
      <w:r w:rsidR="00AA3C89">
        <w:t> </w:t>
      </w:r>
      <w:r w:rsidRPr="008B41FD">
        <w:t>prací</w:t>
      </w:r>
      <w:r w:rsidR="00AA3C89">
        <w:t xml:space="preserve"> v rehabilitaci (Klavina et al., 2022, s. 8)</w:t>
      </w:r>
      <w:r w:rsidRPr="008B41FD">
        <w:t>.</w:t>
      </w:r>
      <w:r w:rsidR="00C36913">
        <w:t xml:space="preserve"> Mentoring, koučink, supervize a</w:t>
      </w:r>
      <w:r w:rsidR="00EB6FEC">
        <w:t> </w:t>
      </w:r>
      <w:r w:rsidR="00C36913">
        <w:t xml:space="preserve">další druhy nejen profesní podpory </w:t>
      </w:r>
      <w:r w:rsidR="00C36913" w:rsidRPr="00C36913">
        <w:t>absolvent</w:t>
      </w:r>
      <w:r w:rsidR="00C36913">
        <w:t xml:space="preserve">ů </w:t>
      </w:r>
      <w:r w:rsidR="00EB6FEC">
        <w:t>ergoterapie a f</w:t>
      </w:r>
      <w:r w:rsidR="00C36913">
        <w:t xml:space="preserve">yzioterapie mají </w:t>
      </w:r>
      <w:r w:rsidR="00D8073C">
        <w:t xml:space="preserve">pozitivní </w:t>
      </w:r>
      <w:r w:rsidR="00C36913">
        <w:t>vliv na</w:t>
      </w:r>
      <w:r w:rsidR="00D8073C">
        <w:t xml:space="preserve"> </w:t>
      </w:r>
      <w:r w:rsidR="00C36913">
        <w:t>pracovní</w:t>
      </w:r>
      <w:r w:rsidR="00C36913" w:rsidRPr="00C36913">
        <w:t xml:space="preserve"> spokojenost </w:t>
      </w:r>
      <w:r w:rsidR="00C36913">
        <w:t>(</w:t>
      </w:r>
      <w:r w:rsidR="00766859" w:rsidRPr="007A5987">
        <w:t>Davies, Edgar</w:t>
      </w:r>
      <w:r w:rsidR="00766859">
        <w:t xml:space="preserve"> a</w:t>
      </w:r>
      <w:r w:rsidR="00766859" w:rsidRPr="007A5987">
        <w:t xml:space="preserve"> Debenham, 2016</w:t>
      </w:r>
      <w:r w:rsidR="00766859">
        <w:t>, s. 57</w:t>
      </w:r>
      <w:r w:rsidR="00C36913">
        <w:t>).</w:t>
      </w:r>
      <w:r w:rsidR="002438F4">
        <w:t xml:space="preserve"> </w:t>
      </w:r>
      <w:r w:rsidR="00766859">
        <w:t>U ergoterapeutů negativně ovlivňuj</w:t>
      </w:r>
      <w:r w:rsidR="00B9687E">
        <w:t>í</w:t>
      </w:r>
      <w:r w:rsidR="00766859">
        <w:t xml:space="preserve"> pracovní spokojenost</w:t>
      </w:r>
      <w:r w:rsidR="00B9687E">
        <w:t xml:space="preserve"> e</w:t>
      </w:r>
      <w:r w:rsidR="00766859" w:rsidRPr="00766859">
        <w:t>konomické obavy, nová profesní</w:t>
      </w:r>
      <w:r w:rsidR="00B9687E">
        <w:t xml:space="preserve"> doporučení</w:t>
      </w:r>
      <w:r w:rsidR="00766859" w:rsidRPr="00766859">
        <w:t xml:space="preserve"> a metody</w:t>
      </w:r>
      <w:r w:rsidR="00B9687E">
        <w:t>, změny v poskytování</w:t>
      </w:r>
      <w:r w:rsidR="00766859" w:rsidRPr="00766859">
        <w:t xml:space="preserve"> ergoterapeutick</w:t>
      </w:r>
      <w:r w:rsidR="00B9687E">
        <w:t>ých</w:t>
      </w:r>
      <w:r w:rsidR="00766859" w:rsidRPr="00766859">
        <w:t xml:space="preserve"> služ</w:t>
      </w:r>
      <w:r w:rsidR="00B9687E">
        <w:t>eb spojené s </w:t>
      </w:r>
      <w:r w:rsidR="00766859" w:rsidRPr="00766859">
        <w:t>nejistot</w:t>
      </w:r>
      <w:r w:rsidR="00B9687E">
        <w:t>o</w:t>
      </w:r>
      <w:r w:rsidR="00766859" w:rsidRPr="00766859">
        <w:t>u</w:t>
      </w:r>
      <w:r w:rsidR="00B9687E">
        <w:t>, omezené</w:t>
      </w:r>
      <w:r w:rsidR="00766859" w:rsidRPr="00766859">
        <w:t xml:space="preserve"> možnosti supervize ze</w:t>
      </w:r>
      <w:r w:rsidR="00D8073C">
        <w:t> </w:t>
      </w:r>
      <w:r w:rsidR="00766859" w:rsidRPr="00766859">
        <w:t>strany kolegů</w:t>
      </w:r>
      <w:r w:rsidR="00B9687E">
        <w:t>. Naopak spokojenost je pozvedána pracovní autonomií (</w:t>
      </w:r>
      <w:r w:rsidR="00B9687E" w:rsidRPr="007A3FF4">
        <w:t>Bendixen</w:t>
      </w:r>
      <w:r w:rsidR="00B9687E">
        <w:t xml:space="preserve"> a</w:t>
      </w:r>
      <w:r w:rsidR="00B9687E" w:rsidRPr="007A3FF4">
        <w:t xml:space="preserve"> Ellegård</w:t>
      </w:r>
      <w:r w:rsidR="00B9687E">
        <w:t xml:space="preserve">, </w:t>
      </w:r>
      <w:r w:rsidR="00B9687E" w:rsidRPr="007A3FF4">
        <w:t>2014</w:t>
      </w:r>
      <w:r w:rsidR="00B9687E">
        <w:t>, s. 159).</w:t>
      </w:r>
    </w:p>
    <w:p w14:paraId="5EA55BA0" w14:textId="00176AB7" w:rsidR="005A6A36" w:rsidRPr="006B1DE0" w:rsidRDefault="005A6A36" w:rsidP="005A6A36">
      <w:pPr>
        <w:pStyle w:val="Nadpis2"/>
      </w:pPr>
      <w:bookmarkStart w:id="59" w:name="_Toc172280901"/>
      <w:r w:rsidRPr="006B1DE0">
        <w:t>Pracovní spokojenost v ošetřovatelství</w:t>
      </w:r>
      <w:bookmarkEnd w:id="59"/>
    </w:p>
    <w:p w14:paraId="74E00914" w14:textId="62AA2145" w:rsidR="0042071E" w:rsidRDefault="002E68E1" w:rsidP="0042071E">
      <w:pPr>
        <w:ind w:firstLine="0"/>
        <w:rPr>
          <w:rFonts w:cs="Times New Roman"/>
          <w:szCs w:val="24"/>
        </w:rPr>
      </w:pPr>
      <w:r w:rsidRPr="002E68E1">
        <w:rPr>
          <w:rFonts w:cs="Times New Roman"/>
          <w:szCs w:val="24"/>
        </w:rPr>
        <w:t xml:space="preserve">Klíčovou roli </w:t>
      </w:r>
      <w:r>
        <w:rPr>
          <w:rFonts w:cs="Times New Roman"/>
          <w:szCs w:val="24"/>
        </w:rPr>
        <w:t xml:space="preserve">v rámci spokojenosti sester </w:t>
      </w:r>
      <w:r w:rsidRPr="002E68E1">
        <w:rPr>
          <w:rFonts w:cs="Times New Roman"/>
          <w:szCs w:val="24"/>
        </w:rPr>
        <w:t>hraje vedení, které ovlivňuje</w:t>
      </w:r>
      <w:r w:rsidR="008244D4">
        <w:rPr>
          <w:rFonts w:cs="Times New Roman"/>
          <w:szCs w:val="24"/>
        </w:rPr>
        <w:t xml:space="preserve"> pracovní</w:t>
      </w:r>
      <w:r w:rsidRPr="002E68E1">
        <w:rPr>
          <w:rFonts w:cs="Times New Roman"/>
          <w:szCs w:val="24"/>
        </w:rPr>
        <w:t xml:space="preserve"> výsledky</w:t>
      </w:r>
      <w:r w:rsidR="008244D4">
        <w:rPr>
          <w:rFonts w:cs="Times New Roman"/>
          <w:szCs w:val="24"/>
        </w:rPr>
        <w:t xml:space="preserve"> i</w:t>
      </w:r>
      <w:r w:rsidR="0042071E">
        <w:rPr>
          <w:rFonts w:cs="Times New Roman"/>
          <w:szCs w:val="24"/>
        </w:rPr>
        <w:t> </w:t>
      </w:r>
      <w:r w:rsidR="008244D4">
        <w:rPr>
          <w:rFonts w:cs="Times New Roman"/>
          <w:szCs w:val="24"/>
        </w:rPr>
        <w:t xml:space="preserve">prostředí, konkrétně </w:t>
      </w:r>
      <w:r w:rsidRPr="002E68E1">
        <w:rPr>
          <w:rFonts w:cs="Times New Roman"/>
          <w:szCs w:val="24"/>
        </w:rPr>
        <w:t xml:space="preserve">88 % </w:t>
      </w:r>
      <w:r w:rsidR="008244D4">
        <w:rPr>
          <w:rFonts w:cs="Times New Roman"/>
          <w:szCs w:val="24"/>
        </w:rPr>
        <w:t xml:space="preserve">studií </w:t>
      </w:r>
      <w:r w:rsidRPr="002E68E1">
        <w:rPr>
          <w:rFonts w:cs="Times New Roman"/>
          <w:szCs w:val="24"/>
        </w:rPr>
        <w:t>prokázalo významnou souvislost mezi stylem vedení a</w:t>
      </w:r>
      <w:r w:rsidR="0042071E">
        <w:rPr>
          <w:rFonts w:cs="Times New Roman"/>
          <w:szCs w:val="24"/>
        </w:rPr>
        <w:t> </w:t>
      </w:r>
      <w:r w:rsidRPr="002E68E1">
        <w:rPr>
          <w:rFonts w:cs="Times New Roman"/>
          <w:szCs w:val="24"/>
        </w:rPr>
        <w:t xml:space="preserve">spokojeností sester. Největší počet pozitivních korelací měl transformační styl, následovaný autentickým, </w:t>
      </w:r>
      <w:r w:rsidR="00EB6FEC">
        <w:rPr>
          <w:rFonts w:cs="Times New Roman"/>
          <w:szCs w:val="24"/>
        </w:rPr>
        <w:t xml:space="preserve">poté </w:t>
      </w:r>
      <w:r w:rsidRPr="002E68E1">
        <w:rPr>
          <w:rFonts w:cs="Times New Roman"/>
          <w:szCs w:val="24"/>
        </w:rPr>
        <w:t>re</w:t>
      </w:r>
      <w:r w:rsidR="008244D4">
        <w:rPr>
          <w:rFonts w:cs="Times New Roman"/>
          <w:szCs w:val="24"/>
        </w:rPr>
        <w:t>sonant a servant leadership</w:t>
      </w:r>
      <w:r w:rsidRPr="002E68E1">
        <w:rPr>
          <w:rFonts w:cs="Times New Roman"/>
          <w:szCs w:val="24"/>
        </w:rPr>
        <w:t>. Pasivně-vyhýbavý a laissez-faire styl naopak vykazovaly negativní korelaci</w:t>
      </w:r>
      <w:r w:rsidR="00D8073C">
        <w:rPr>
          <w:rFonts w:cs="Times New Roman"/>
          <w:szCs w:val="24"/>
        </w:rPr>
        <w:t>. T</w:t>
      </w:r>
      <w:r w:rsidRPr="002E68E1">
        <w:rPr>
          <w:rFonts w:cs="Times New Roman"/>
          <w:szCs w:val="24"/>
        </w:rPr>
        <w:t>ransakční styl</w:t>
      </w:r>
      <w:r w:rsidR="00EB6FEC">
        <w:rPr>
          <w:rFonts w:cs="Times New Roman"/>
          <w:szCs w:val="24"/>
        </w:rPr>
        <w:t xml:space="preserve"> </w:t>
      </w:r>
      <w:r w:rsidR="008244D4">
        <w:rPr>
          <w:rFonts w:cs="Times New Roman"/>
          <w:szCs w:val="24"/>
        </w:rPr>
        <w:t>koreloval s pracovní spokojenost</w:t>
      </w:r>
      <w:r w:rsidR="0042071E">
        <w:rPr>
          <w:rFonts w:cs="Times New Roman"/>
          <w:szCs w:val="24"/>
        </w:rPr>
        <w:t>í</w:t>
      </w:r>
      <w:r w:rsidR="008244D4">
        <w:rPr>
          <w:rFonts w:cs="Times New Roman"/>
          <w:szCs w:val="24"/>
        </w:rPr>
        <w:t xml:space="preserve"> v některých studiích </w:t>
      </w:r>
      <w:r w:rsidRPr="002E68E1">
        <w:rPr>
          <w:rFonts w:cs="Times New Roman"/>
          <w:szCs w:val="24"/>
        </w:rPr>
        <w:t>pozitivn</w:t>
      </w:r>
      <w:r w:rsidR="008244D4">
        <w:rPr>
          <w:rFonts w:cs="Times New Roman"/>
          <w:szCs w:val="24"/>
        </w:rPr>
        <w:t>ě, v jiných negativně (</w:t>
      </w:r>
      <w:r w:rsidR="008244D4" w:rsidRPr="002B0D00">
        <w:t>Specchia</w:t>
      </w:r>
      <w:r w:rsidR="008244D4">
        <w:t xml:space="preserve"> et al., 2021, s. 1)</w:t>
      </w:r>
      <w:r w:rsidR="008244D4">
        <w:rPr>
          <w:rFonts w:cs="Times New Roman"/>
          <w:szCs w:val="24"/>
        </w:rPr>
        <w:t>.</w:t>
      </w:r>
      <w:r w:rsidR="0042071E">
        <w:rPr>
          <w:rFonts w:cs="Times New Roman"/>
          <w:szCs w:val="24"/>
        </w:rPr>
        <w:t xml:space="preserve"> </w:t>
      </w:r>
    </w:p>
    <w:p w14:paraId="20457FB3" w14:textId="13EA742D" w:rsidR="002E68E1" w:rsidRPr="002E68E1" w:rsidRDefault="0042071E" w:rsidP="009F558A">
      <w:r>
        <w:t>Sociod</w:t>
      </w:r>
      <w:r w:rsidRPr="0042071E">
        <w:t xml:space="preserve">emografické ani </w:t>
      </w:r>
      <w:r>
        <w:t>pracovní</w:t>
      </w:r>
      <w:r w:rsidRPr="0042071E">
        <w:t xml:space="preserve"> faktory nem</w:t>
      </w:r>
      <w:r>
        <w:t xml:space="preserve">ají tak </w:t>
      </w:r>
      <w:r w:rsidRPr="0042071E">
        <w:t xml:space="preserve">významný vztah </w:t>
      </w:r>
      <w:r w:rsidR="00D8073C">
        <w:t xml:space="preserve">k </w:t>
      </w:r>
      <w:r>
        <w:t>pracovní</w:t>
      </w:r>
      <w:r w:rsidRPr="0042071E">
        <w:t xml:space="preserve"> spokojenost</w:t>
      </w:r>
      <w:r w:rsidR="00EB6FEC">
        <w:t xml:space="preserve">í </w:t>
      </w:r>
      <w:r>
        <w:t xml:space="preserve">jako má únava, stres a </w:t>
      </w:r>
      <w:r w:rsidRPr="0042071E">
        <w:t>vyhoření</w:t>
      </w:r>
      <w:r>
        <w:t xml:space="preserve"> (Zhang et al., 2018b, s. 1)</w:t>
      </w:r>
      <w:r w:rsidRPr="0042071E">
        <w:t>.</w:t>
      </w:r>
      <w:r w:rsidR="001E2DAA">
        <w:t xml:space="preserve"> Důležitým faktorem v ošetřovatelství, který pozvedá pracovní spokojenost a wellbeing, je komplexní s</w:t>
      </w:r>
      <w:r w:rsidR="001E2DAA" w:rsidRPr="001E2DAA">
        <w:t>ociální po</w:t>
      </w:r>
      <w:r w:rsidR="00D8073C">
        <w:t>dpo</w:t>
      </w:r>
      <w:r w:rsidR="001E2DAA" w:rsidRPr="001E2DAA">
        <w:t>ra</w:t>
      </w:r>
      <w:r w:rsidR="001E2DAA">
        <w:t xml:space="preserve"> zajištěná rodinou, přáteli, kolegy i nadřízenými. Management nemocnic může </w:t>
      </w:r>
      <w:r w:rsidR="00D8073C">
        <w:t xml:space="preserve">spokojenost </w:t>
      </w:r>
      <w:r w:rsidR="001E2DAA" w:rsidRPr="001E2DAA">
        <w:t xml:space="preserve">podpořit rozvojem </w:t>
      </w:r>
      <w:r w:rsidR="001E2DAA">
        <w:t xml:space="preserve">firemní </w:t>
      </w:r>
      <w:r w:rsidR="001E2DAA" w:rsidRPr="001E2DAA">
        <w:t xml:space="preserve">kultury a pracovního prostředí, </w:t>
      </w:r>
      <w:r w:rsidR="001E2DAA">
        <w:t xml:space="preserve">podporou </w:t>
      </w:r>
      <w:r w:rsidR="001E2DAA" w:rsidRPr="001E2DAA">
        <w:t xml:space="preserve">spolupráce mezi skupinami, útvary a odděleními </w:t>
      </w:r>
      <w:r w:rsidR="001E2DAA">
        <w:t>(</w:t>
      </w:r>
      <w:r w:rsidR="001E2DAA" w:rsidRPr="000C1C21">
        <w:rPr>
          <w:shd w:val="clear" w:color="auto" w:fill="FFFFFF"/>
        </w:rPr>
        <w:t>Orgambídez, Almeida</w:t>
      </w:r>
      <w:r w:rsidR="001E2DAA">
        <w:rPr>
          <w:shd w:val="clear" w:color="auto" w:fill="FFFFFF"/>
        </w:rPr>
        <w:t xml:space="preserve"> a</w:t>
      </w:r>
      <w:r w:rsidR="001E2DAA" w:rsidRPr="000C1C21">
        <w:rPr>
          <w:shd w:val="clear" w:color="auto" w:fill="FFFFFF"/>
        </w:rPr>
        <w:t xml:space="preserve"> Borrego</w:t>
      </w:r>
      <w:r w:rsidR="001E2DAA">
        <w:rPr>
          <w:shd w:val="clear" w:color="auto" w:fill="FFFFFF"/>
        </w:rPr>
        <w:t xml:space="preserve">, </w:t>
      </w:r>
      <w:r w:rsidR="001E2DAA" w:rsidRPr="000C1C21">
        <w:rPr>
          <w:shd w:val="clear" w:color="auto" w:fill="FFFFFF"/>
        </w:rPr>
        <w:t>2022</w:t>
      </w:r>
      <w:r w:rsidR="001E2DAA">
        <w:rPr>
          <w:shd w:val="clear" w:color="auto" w:fill="FFFFFF"/>
        </w:rPr>
        <w:t>, s. 2943</w:t>
      </w:r>
      <w:r w:rsidR="001E2DAA">
        <w:t>).</w:t>
      </w:r>
    </w:p>
    <w:p w14:paraId="064B1193" w14:textId="30868349" w:rsidR="00C5625E" w:rsidRPr="00C5625E" w:rsidRDefault="005A6A36" w:rsidP="00D8073C">
      <w:pPr>
        <w:rPr>
          <w:sz w:val="26"/>
          <w:szCs w:val="26"/>
        </w:rPr>
      </w:pPr>
      <w:r w:rsidRPr="006B1DE0">
        <w:t xml:space="preserve">Spokojenost sester významně souvisí s bezpečností pacientů, kvalitou poskytované péče a loajalitou zaměstnanců (Plevová et al., 2021, s. 236). Nízká spokojenost je spojena s nedostatečnou komunikací v týmu zaměstnanců a </w:t>
      </w:r>
      <w:r w:rsidR="00EB6FEC">
        <w:t>nevýraznou</w:t>
      </w:r>
      <w:r w:rsidRPr="006B1DE0">
        <w:t xml:space="preserve"> podporou ze strany nadřízených (Elsherbeny a El-Masry, 2018, s. 227).</w:t>
      </w:r>
      <w:r w:rsidR="00C5625E">
        <w:t xml:space="preserve"> M</w:t>
      </w:r>
      <w:r w:rsidR="00C5625E" w:rsidRPr="00C5625E">
        <w:t xml:space="preserve">anažeři </w:t>
      </w:r>
      <w:r w:rsidR="00C5625E">
        <w:t>v ošetřovatelství</w:t>
      </w:r>
      <w:r w:rsidR="00C5625E" w:rsidRPr="00C5625E">
        <w:t xml:space="preserve"> by se měli zaměřit na zlepšení ošetřovatelských postupů</w:t>
      </w:r>
      <w:r w:rsidR="00EB6FEC">
        <w:t xml:space="preserve"> a</w:t>
      </w:r>
      <w:r w:rsidR="00C5625E">
        <w:t xml:space="preserve"> </w:t>
      </w:r>
      <w:r w:rsidR="00C5625E" w:rsidRPr="00C5625E">
        <w:t>organizac</w:t>
      </w:r>
      <w:r w:rsidR="00C5625E">
        <w:t>e</w:t>
      </w:r>
      <w:r w:rsidR="00C5625E" w:rsidRPr="00C5625E">
        <w:t xml:space="preserve"> práce sester tak, aby se jejich zaměstnanci cítili </w:t>
      </w:r>
      <w:r w:rsidR="00EB6FEC">
        <w:t xml:space="preserve">jistí, </w:t>
      </w:r>
      <w:r w:rsidR="00C5625E" w:rsidRPr="00C5625E">
        <w:t>podporov</w:t>
      </w:r>
      <w:r w:rsidR="00EB6FEC">
        <w:t>a</w:t>
      </w:r>
      <w:r w:rsidR="00C5625E" w:rsidRPr="00C5625E">
        <w:t>n</w:t>
      </w:r>
      <w:r w:rsidR="00EB6FEC">
        <w:t>í a</w:t>
      </w:r>
      <w:r w:rsidR="00C5625E" w:rsidRPr="00C5625E">
        <w:t xml:space="preserve"> motivov</w:t>
      </w:r>
      <w:r w:rsidR="00EB6FEC">
        <w:t>a</w:t>
      </w:r>
      <w:r w:rsidR="00C5625E" w:rsidRPr="00C5625E">
        <w:t>n</w:t>
      </w:r>
      <w:r w:rsidR="00EB6FEC">
        <w:t xml:space="preserve">í </w:t>
      </w:r>
      <w:r w:rsidR="00C5625E">
        <w:rPr>
          <w:sz w:val="26"/>
          <w:szCs w:val="26"/>
        </w:rPr>
        <w:t>(</w:t>
      </w:r>
      <w:r w:rsidR="00C5625E" w:rsidRPr="003C669E">
        <w:rPr>
          <w:shd w:val="clear" w:color="auto" w:fill="FFFFFF"/>
        </w:rPr>
        <w:t>Nurmeksela</w:t>
      </w:r>
      <w:r w:rsidR="00C5625E">
        <w:rPr>
          <w:shd w:val="clear" w:color="auto" w:fill="FFFFFF"/>
        </w:rPr>
        <w:t xml:space="preserve"> et al.</w:t>
      </w:r>
      <w:r w:rsidR="00C5625E" w:rsidRPr="003C669E">
        <w:rPr>
          <w:shd w:val="clear" w:color="auto" w:fill="FFFFFF"/>
        </w:rPr>
        <w:t>,</w:t>
      </w:r>
      <w:r w:rsidR="00C5625E">
        <w:rPr>
          <w:shd w:val="clear" w:color="auto" w:fill="FFFFFF"/>
        </w:rPr>
        <w:t xml:space="preserve"> 2021, s. 1–13)</w:t>
      </w:r>
      <w:r w:rsidR="00B9687E">
        <w:rPr>
          <w:shd w:val="clear" w:color="auto" w:fill="FFFFFF"/>
        </w:rPr>
        <w:t>.</w:t>
      </w:r>
    </w:p>
    <w:p w14:paraId="23806663" w14:textId="7C3E661A" w:rsidR="00FD13FD" w:rsidRPr="006B1DE0" w:rsidRDefault="00FD13FD" w:rsidP="00FD13FD">
      <w:pPr>
        <w:pStyle w:val="Nadpis2"/>
      </w:pPr>
      <w:bookmarkStart w:id="60" w:name="_Toc172280902"/>
      <w:r w:rsidRPr="006B1DE0">
        <w:t>Podpora pracovní spokojenosti</w:t>
      </w:r>
      <w:bookmarkEnd w:id="60"/>
    </w:p>
    <w:p w14:paraId="39FA5D29" w14:textId="43EB2D2B" w:rsidR="003756D2" w:rsidRDefault="00F127F9" w:rsidP="00C5625E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 xml:space="preserve">Stejně jako dobře výkonný stroj se neobejde bez pravidelné údržby, tak i lidské zdroje potřebují řádnou péči (Schermerhorn, 2010, s. 9). </w:t>
      </w:r>
      <w:r w:rsidR="00FD13FD" w:rsidRPr="006B1DE0">
        <w:rPr>
          <w:rFonts w:cs="Times New Roman"/>
          <w:szCs w:val="24"/>
        </w:rPr>
        <w:t xml:space="preserve">Management nemocnic by měl zajistit kontinuální podporu duševního zdraví a pracovní spokojenosti zdravotníků (Kim et al., 2020, s. 14). </w:t>
      </w:r>
      <w:r w:rsidR="003756D2" w:rsidRPr="006B1DE0">
        <w:rPr>
          <w:rFonts w:cs="Times New Roman"/>
          <w:szCs w:val="24"/>
        </w:rPr>
        <w:t xml:space="preserve">Vrchní sestry hrají klíčovou roli při podpoře pracovní spokojenosti </w:t>
      </w:r>
      <w:r w:rsidR="00102BDB">
        <w:rPr>
          <w:rFonts w:cs="Times New Roman"/>
          <w:szCs w:val="24"/>
        </w:rPr>
        <w:t xml:space="preserve">podřízených </w:t>
      </w:r>
      <w:r w:rsidR="003756D2" w:rsidRPr="006B1DE0">
        <w:rPr>
          <w:rFonts w:cs="Times New Roman"/>
          <w:szCs w:val="24"/>
        </w:rPr>
        <w:t xml:space="preserve">sester, ale zároveň musí být brána v potaz pracovní spokojenost vrchních sester a dalších manažerů </w:t>
      </w:r>
      <w:r w:rsidR="003756D2" w:rsidRPr="006B1DE0">
        <w:rPr>
          <w:rFonts w:cs="Times New Roman"/>
          <w:szCs w:val="24"/>
        </w:rPr>
        <w:lastRenderedPageBreak/>
        <w:t>ve</w:t>
      </w:r>
      <w:r w:rsidR="003756D2">
        <w:rPr>
          <w:rFonts w:cs="Times New Roman"/>
          <w:szCs w:val="24"/>
        </w:rPr>
        <w:t> </w:t>
      </w:r>
      <w:r w:rsidR="003756D2" w:rsidRPr="006B1DE0">
        <w:rPr>
          <w:rFonts w:cs="Times New Roman"/>
          <w:szCs w:val="24"/>
        </w:rPr>
        <w:t>zdravotnictví, protože samozřejmě i on</w:t>
      </w:r>
      <w:r w:rsidR="003756D2">
        <w:rPr>
          <w:rFonts w:cs="Times New Roman"/>
          <w:szCs w:val="24"/>
        </w:rPr>
        <w:t>i</w:t>
      </w:r>
      <w:r w:rsidR="003756D2" w:rsidRPr="006B1DE0">
        <w:rPr>
          <w:rFonts w:cs="Times New Roman"/>
          <w:szCs w:val="24"/>
        </w:rPr>
        <w:t xml:space="preserve"> jsou ovlivněn</w:t>
      </w:r>
      <w:r w:rsidR="003756D2">
        <w:rPr>
          <w:rFonts w:cs="Times New Roman"/>
          <w:szCs w:val="24"/>
        </w:rPr>
        <w:t>i</w:t>
      </w:r>
      <w:r w:rsidR="003756D2" w:rsidRPr="006B1DE0">
        <w:rPr>
          <w:rFonts w:cs="Times New Roman"/>
          <w:szCs w:val="24"/>
        </w:rPr>
        <w:t xml:space="preserve"> psychosociálními riziky (Penconek et al., 2021, s. 2).</w:t>
      </w:r>
    </w:p>
    <w:p w14:paraId="00AB53AF" w14:textId="01CB1A50" w:rsidR="00FD13FD" w:rsidRPr="006B1DE0" w:rsidRDefault="00FD13FD" w:rsidP="009F558A">
      <w:r w:rsidRPr="006B1DE0">
        <w:t xml:space="preserve">Prevence genderové diskriminace a psychosociální podpora skupin zaměstnanců </w:t>
      </w:r>
      <w:r w:rsidR="00EB6FEC" w:rsidRPr="006B1DE0">
        <w:t>ohrožených</w:t>
      </w:r>
      <w:r w:rsidR="00F20688">
        <w:t xml:space="preserve"> </w:t>
      </w:r>
      <w:r w:rsidR="00EB6FEC" w:rsidRPr="006B1DE0">
        <w:t>vyhoření</w:t>
      </w:r>
      <w:r w:rsidR="00EB6FEC">
        <w:t>m</w:t>
      </w:r>
      <w:r w:rsidR="00607601">
        <w:t xml:space="preserve"> </w:t>
      </w:r>
      <w:r w:rsidRPr="006B1DE0">
        <w:t>vede k větší pracovní spokojenosti a dále také ke zlepšení péče o pacienta (Kim et</w:t>
      </w:r>
      <w:r w:rsidR="00295CA1" w:rsidRPr="006B1DE0">
        <w:t> </w:t>
      </w:r>
      <w:r w:rsidRPr="006B1DE0">
        <w:t>al., 2020, s. 13–14).</w:t>
      </w:r>
    </w:p>
    <w:p w14:paraId="2C4225A7" w14:textId="7A58A6FF" w:rsidR="00FD13FD" w:rsidRDefault="003966B4" w:rsidP="009F558A">
      <w:r w:rsidRPr="006B1DE0">
        <w:t>Humor a radost mohou působit jako ochranné faktory před stresem</w:t>
      </w:r>
      <w:r w:rsidR="00102BDB">
        <w:t>, které zároveň zvýší spokojenost</w:t>
      </w:r>
      <w:r w:rsidRPr="006B1DE0">
        <w:t xml:space="preserve"> a mohou pomoci zaměstnancům dívat se na svou práci pozitivněji</w:t>
      </w:r>
      <w:bookmarkStart w:id="61" w:name="_Hlk165452625"/>
      <w:r w:rsidR="00985BB8" w:rsidRPr="006B1DE0">
        <w:t>. Využití pozitivního prostředí a humoru je</w:t>
      </w:r>
      <w:r w:rsidR="00806184">
        <w:t> </w:t>
      </w:r>
      <w:r w:rsidR="00985BB8" w:rsidRPr="006B1DE0">
        <w:t xml:space="preserve">klíčové především v organizacích, kde není možnost velkého kariérního posunu nebo zisku výrazné finanční odměny </w:t>
      </w:r>
      <w:r w:rsidRPr="006B1DE0">
        <w:t>(</w:t>
      </w:r>
      <w:r w:rsidRPr="006B1DE0">
        <w:rPr>
          <w:shd w:val="clear" w:color="auto" w:fill="FFFFFF"/>
        </w:rPr>
        <w:t>Öhman, Keisu a Enberg, 2017</w:t>
      </w:r>
      <w:bookmarkEnd w:id="61"/>
      <w:r w:rsidRPr="006B1DE0">
        <w:rPr>
          <w:shd w:val="clear" w:color="auto" w:fill="FFFFFF"/>
        </w:rPr>
        <w:t>, s. 11)</w:t>
      </w:r>
      <w:r w:rsidRPr="006B1DE0">
        <w:t>.</w:t>
      </w:r>
      <w:r w:rsidR="003A5D83">
        <w:t xml:space="preserve"> Péče</w:t>
      </w:r>
      <w:r w:rsidR="00102BDB">
        <w:t xml:space="preserve"> o</w:t>
      </w:r>
      <w:r w:rsidR="005647DC">
        <w:t xml:space="preserve"> </w:t>
      </w:r>
      <w:r w:rsidR="003A5D83">
        <w:t xml:space="preserve">faktory </w:t>
      </w:r>
      <w:r w:rsidR="005647DC">
        <w:t>uvedené v </w:t>
      </w:r>
      <w:r w:rsidR="005647DC" w:rsidRPr="009F558A">
        <w:t xml:space="preserve">podkapitole </w:t>
      </w:r>
      <w:hyperlink w:anchor="_Faktory_ovlivňující_pracovní" w:history="1">
        <w:r w:rsidR="005647DC" w:rsidRPr="009F558A">
          <w:rPr>
            <w:rStyle w:val="Hypertextovodkaz"/>
            <w:rFonts w:cs="Times New Roman"/>
            <w:color w:val="auto"/>
            <w:szCs w:val="24"/>
            <w:u w:val="none"/>
          </w:rPr>
          <w:t>3.1 Faktory ovlivňující pracovní spokojenost</w:t>
        </w:r>
      </w:hyperlink>
      <w:r w:rsidR="005647DC" w:rsidRPr="009F558A">
        <w:t xml:space="preserve"> </w:t>
      </w:r>
      <w:r w:rsidR="003A5D83" w:rsidRPr="009F558A">
        <w:t xml:space="preserve">je </w:t>
      </w:r>
      <w:r w:rsidR="003A5D83">
        <w:t>nezbytná v zajištění pracovní spokojenosti</w:t>
      </w:r>
      <w:r w:rsidR="003756D2">
        <w:t xml:space="preserve"> zaměstnanců</w:t>
      </w:r>
      <w:r w:rsidR="003A5D83">
        <w:t>.</w:t>
      </w:r>
    </w:p>
    <w:p w14:paraId="12239D43" w14:textId="77777777" w:rsidR="00F20688" w:rsidRPr="006B1DE0" w:rsidRDefault="00F20688" w:rsidP="00F20688">
      <w:pPr>
        <w:pStyle w:val="Nadpis1"/>
      </w:pPr>
      <w:bookmarkStart w:id="62" w:name="_Toc172280903"/>
      <w:r w:rsidRPr="006B1DE0">
        <w:lastRenderedPageBreak/>
        <w:t xml:space="preserve">Dosavadní evidence pracovní spokojenosti a zaměstnaneckého stresu </w:t>
      </w:r>
      <w:r>
        <w:t>na rehabilitačních odděleních</w:t>
      </w:r>
      <w:bookmarkEnd w:id="62"/>
    </w:p>
    <w:p w14:paraId="7B54C743" w14:textId="77777777" w:rsidR="00F20688" w:rsidRDefault="00F20688" w:rsidP="00F20688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Výzkumy v oblasti psychosociálních rizik ve zdravotnictví různě kombinují tato rizika a zkoumají je u mnoha NLZP, nejčastěji se setkáváme s výzkumy zaměřenými na sestry, ale v této práci i s ohledem na dominanci fyzioterapeutů ve zkoumaném souboru potažmo na rehabilitačních odděleních, zdůrazňujeme studie věnující se této profesi.</w:t>
      </w:r>
    </w:p>
    <w:p w14:paraId="7E6D50D1" w14:textId="77777777" w:rsidR="00F20688" w:rsidRDefault="00F20688" w:rsidP="00334BE9">
      <w:r w:rsidRPr="006B1DE0">
        <w:t>Pracovní spokojenost bývá označována jako nejvýznamnější prediktor nejen pracovního</w:t>
      </w:r>
      <w:r>
        <w:t xml:space="preserve">, </w:t>
      </w:r>
      <w:r w:rsidRPr="006B1DE0">
        <w:t>ale i celkového stresu (Castle a Martin, 2006, s. 65). Vysoká úroveň pracovního stresu a</w:t>
      </w:r>
      <w:r>
        <w:t> </w:t>
      </w:r>
      <w:r w:rsidRPr="006B1DE0">
        <w:t xml:space="preserve">současně se vyskytující nízká pracovní spokojenost jsou velkým rizikem pro pozdější návrat do zaměstnání po </w:t>
      </w:r>
      <w:r>
        <w:t>prodělané nemoci, například po k</w:t>
      </w:r>
      <w:r w:rsidRPr="006B1DE0">
        <w:t>ardiochirurgickém zákroku (Fiabane et al., 2013</w:t>
      </w:r>
      <w:r>
        <w:t>a</w:t>
      </w:r>
      <w:r w:rsidRPr="006B1DE0">
        <w:t xml:space="preserve">, s. 567; </w:t>
      </w:r>
      <w:r w:rsidRPr="006B1DE0">
        <w:rPr>
          <w:shd w:val="clear" w:color="auto" w:fill="FFFFFF"/>
        </w:rPr>
        <w:t>Kivimäki</w:t>
      </w:r>
      <w:r w:rsidRPr="006B1DE0">
        <w:t xml:space="preserve"> et al., 2006, s. 439).</w:t>
      </w:r>
    </w:p>
    <w:p w14:paraId="42C26F51" w14:textId="77777777" w:rsidR="00F20688" w:rsidRDefault="00F20688" w:rsidP="00334BE9">
      <w:r w:rsidRPr="00CC0DF5">
        <w:t>V</w:t>
      </w:r>
      <w:r>
        <w:t>e</w:t>
      </w:r>
      <w:r w:rsidRPr="00CC0DF5">
        <w:t xml:space="preserve"> studii</w:t>
      </w:r>
      <w:r>
        <w:t xml:space="preserve"> Fiabane et al.</w:t>
      </w:r>
      <w:r w:rsidRPr="00CC0DF5">
        <w:t xml:space="preserve"> byli fyzioterapeuti </w:t>
      </w:r>
      <w:r>
        <w:t>shledáni profesí</w:t>
      </w:r>
      <w:r w:rsidRPr="00CC0DF5">
        <w:t xml:space="preserve"> s nejvyšším rizikem psychických problémů souvisejících s prací, zatímco </w:t>
      </w:r>
      <w:r>
        <w:t>sestry</w:t>
      </w:r>
      <w:r w:rsidRPr="00CC0DF5">
        <w:t xml:space="preserve"> měl</w:t>
      </w:r>
      <w:r>
        <w:t>y</w:t>
      </w:r>
      <w:r w:rsidRPr="00CC0DF5">
        <w:t xml:space="preserve"> riziko nejnižší</w:t>
      </w:r>
      <w:r>
        <w:t>. Fyzioterapeuti také vykazov</w:t>
      </w:r>
      <w:r w:rsidRPr="000727B3">
        <w:t xml:space="preserve">ali nejvyšší míru </w:t>
      </w:r>
      <w:r>
        <w:t>zaměstnaneckého</w:t>
      </w:r>
      <w:r w:rsidRPr="000727B3">
        <w:t xml:space="preserve"> stresu a neangažovanosti v</w:t>
      </w:r>
      <w:r>
        <w:t> </w:t>
      </w:r>
      <w:r w:rsidRPr="000727B3">
        <w:t>práci</w:t>
      </w:r>
      <w:r>
        <w:t xml:space="preserve">. V rámci dotazníkového šetření byly využity tři standardizované dotazníky, jejichž části se kromě jiných oblastí věnovaly stresu i spokojenosti, a bylo zjištěno, že </w:t>
      </w:r>
      <w:r w:rsidRPr="009372B7">
        <w:t>nejspokojenější s</w:t>
      </w:r>
      <w:r>
        <w:t> </w:t>
      </w:r>
      <w:r w:rsidRPr="009372B7">
        <w:t>prací</w:t>
      </w:r>
      <w:r>
        <w:t xml:space="preserve"> </w:t>
      </w:r>
      <w:r w:rsidRPr="009372B7">
        <w:t xml:space="preserve">byli </w:t>
      </w:r>
      <w:r>
        <w:t>sanitáři</w:t>
      </w:r>
      <w:r w:rsidRPr="009372B7">
        <w:t xml:space="preserve">, zatímco </w:t>
      </w:r>
      <w:r>
        <w:t>nej</w:t>
      </w:r>
      <w:r w:rsidRPr="009372B7">
        <w:t>méně spokojen</w:t>
      </w:r>
      <w:r>
        <w:t>í</w:t>
      </w:r>
      <w:r w:rsidRPr="009372B7">
        <w:t xml:space="preserve"> byli</w:t>
      </w:r>
      <w:r>
        <w:t xml:space="preserve"> </w:t>
      </w:r>
      <w:r w:rsidRPr="009372B7">
        <w:t>fyzioterapeuti</w:t>
      </w:r>
      <w:r>
        <w:t xml:space="preserve"> (Fiabane et al., 2013b, s. 2614–2620)</w:t>
      </w:r>
      <w:r w:rsidRPr="00CC0DF5">
        <w:t>.</w:t>
      </w:r>
    </w:p>
    <w:p w14:paraId="383546F9" w14:textId="30639DBB" w:rsidR="00F20688" w:rsidRDefault="00F20688" w:rsidP="00334BE9">
      <w:r>
        <w:t>Konkrétně zaměstnancům rehabilitačních oddělení se věnovali ve svém výzkumu Tabaj et al., kteří zkoumali zaměstnanecký s</w:t>
      </w:r>
      <w:r w:rsidRPr="009372B7">
        <w:t xml:space="preserve">tres, vyhoření, </w:t>
      </w:r>
      <w:r>
        <w:t>s</w:t>
      </w:r>
      <w:r w:rsidRPr="009372B7">
        <w:t>oucit a</w:t>
      </w:r>
      <w:r>
        <w:t xml:space="preserve"> pracovní </w:t>
      </w:r>
      <w:r w:rsidRPr="009372B7">
        <w:t>spokojenost</w:t>
      </w:r>
      <w:r>
        <w:t xml:space="preserve">. Zjistili středně vysokou úroveň stresu a </w:t>
      </w:r>
      <w:r w:rsidRPr="009372B7">
        <w:t xml:space="preserve">že pracovníci </w:t>
      </w:r>
      <w:r>
        <w:t xml:space="preserve">zaměstnáni </w:t>
      </w:r>
      <w:r w:rsidRPr="009372B7">
        <w:t>na dobu určitou jsou pod podstatně větším</w:t>
      </w:r>
      <w:r>
        <w:t xml:space="preserve"> stresem než </w:t>
      </w:r>
      <w:r w:rsidRPr="009372B7">
        <w:t>zaměstn</w:t>
      </w:r>
      <w:r>
        <w:t>anci</w:t>
      </w:r>
      <w:r w:rsidRPr="009372B7">
        <w:t xml:space="preserve"> na dobu neurčitou.</w:t>
      </w:r>
      <w:r>
        <w:t xml:space="preserve"> Pracovní spokojenost dosahovala střední úrovně, nejvyšší spokojenost byla u zaměstnanců s pracovními zkušenostmi maximálně tři roky. H</w:t>
      </w:r>
      <w:r w:rsidRPr="00FC7EB7">
        <w:t xml:space="preserve">lavní zdroje spokojenosti </w:t>
      </w:r>
      <w:r>
        <w:t>byly</w:t>
      </w:r>
      <w:r w:rsidRPr="00FC7EB7">
        <w:t xml:space="preserve"> vzta</w:t>
      </w:r>
      <w:r>
        <w:t>hy</w:t>
      </w:r>
      <w:r w:rsidRPr="00FC7EB7">
        <w:t xml:space="preserve"> s</w:t>
      </w:r>
      <w:r>
        <w:t>e</w:t>
      </w:r>
      <w:r w:rsidRPr="00FC7EB7">
        <w:t xml:space="preserve"> spolupracovníky, flexibilit</w:t>
      </w:r>
      <w:r>
        <w:t>a</w:t>
      </w:r>
      <w:r w:rsidRPr="00FC7EB7">
        <w:t xml:space="preserve"> práce</w:t>
      </w:r>
      <w:r>
        <w:t>,</w:t>
      </w:r>
      <w:r w:rsidRPr="00FC7EB7">
        <w:t xml:space="preserve"> pracovní motivac</w:t>
      </w:r>
      <w:r>
        <w:t>e a</w:t>
      </w:r>
      <w:r w:rsidRPr="00FC7EB7">
        <w:t xml:space="preserve"> prostředí</w:t>
      </w:r>
      <w:r>
        <w:t xml:space="preserve">, naopak nespokojenost byla způsobena </w:t>
      </w:r>
      <w:r w:rsidRPr="00FC7EB7">
        <w:t>výš</w:t>
      </w:r>
      <w:r>
        <w:t>í</w:t>
      </w:r>
      <w:r w:rsidRPr="00FC7EB7">
        <w:t xml:space="preserve"> platu, rozsah</w:t>
      </w:r>
      <w:r>
        <w:t>em</w:t>
      </w:r>
      <w:r w:rsidRPr="00FC7EB7">
        <w:t xml:space="preserve"> práce, organizac</w:t>
      </w:r>
      <w:r>
        <w:t>í</w:t>
      </w:r>
      <w:r w:rsidRPr="00FC7EB7">
        <w:t xml:space="preserve"> práce v instituci a způsob</w:t>
      </w:r>
      <w:r>
        <w:t>y</w:t>
      </w:r>
      <w:r w:rsidRPr="00FC7EB7">
        <w:t xml:space="preserve"> řešení konfliktů</w:t>
      </w:r>
      <w:r w:rsidRPr="009372B7">
        <w:t xml:space="preserve"> </w:t>
      </w:r>
      <w:r>
        <w:t>(Tabaj et al., 2015, s. 113–118).</w:t>
      </w:r>
    </w:p>
    <w:p w14:paraId="6EF0A269" w14:textId="77777777" w:rsidR="00F20688" w:rsidRPr="006B1DE0" w:rsidRDefault="00F20688" w:rsidP="00334BE9">
      <w:r w:rsidRPr="006B1DE0">
        <w:t>Brattig et al. dospěli k závěru, že navzdory vysokým pracovním nárokům a expozici fyzickému i psychosociálnímu pracovnímu stresu je většina dotazovaných fyzioterapeutů se</w:t>
      </w:r>
      <w:r>
        <w:t> </w:t>
      </w:r>
      <w:r w:rsidRPr="006B1DE0">
        <w:t>svou prací spokojena. Fyzioterapeuti musí pracovat rychle, na jednoho pacienta mají někdy méně než 15 minut</w:t>
      </w:r>
      <w:r>
        <w:t>,</w:t>
      </w:r>
      <w:r w:rsidRPr="006B1DE0">
        <w:t xml:space="preserve"> </w:t>
      </w:r>
      <w:r>
        <w:t xml:space="preserve">potýkají se s nedostatkem </w:t>
      </w:r>
      <w:r w:rsidRPr="006B1DE0">
        <w:t>času na splnění dalších úkolů včetně dokumentace</w:t>
      </w:r>
      <w:r>
        <w:t>, což může být stresující</w:t>
      </w:r>
      <w:r w:rsidRPr="006B1DE0">
        <w:t xml:space="preserve"> (Brattig et al., 2014, s. 1).</w:t>
      </w:r>
    </w:p>
    <w:p w14:paraId="20937BD3" w14:textId="77777777" w:rsidR="00F20688" w:rsidRDefault="00F20688" w:rsidP="00F20688">
      <w:r w:rsidRPr="006B1DE0">
        <w:t>Bruschini, Carli a Burla měli za cíl porovnat míru vyhoření a výskyt stresu souvisejícího s prací fyzioterapeutů, ergoterapeutů a logopedů. Dále se zabývali tím, jestli existují nějaké demografické nebo pracovní faktory zvyšující riziko vyhoření</w:t>
      </w:r>
      <w:r>
        <w:t>. V</w:t>
      </w:r>
      <w:r w:rsidRPr="006B1DE0">
        <w:t xml:space="preserve">e svém výzkumu nenašli </w:t>
      </w:r>
      <w:r w:rsidRPr="006B1DE0">
        <w:lastRenderedPageBreak/>
        <w:t xml:space="preserve">signifikantní rozdíly v míře stresu a vyhoření u </w:t>
      </w:r>
      <w:r>
        <w:t xml:space="preserve">jednotlivých </w:t>
      </w:r>
      <w:r w:rsidRPr="006B1DE0">
        <w:t>zdravotnických profesí (Bruschini, Carli a Burla, 2018, s. 123).</w:t>
      </w:r>
    </w:p>
    <w:p w14:paraId="550213DC" w14:textId="08B9AF96" w:rsidR="00F20688" w:rsidRPr="006B1DE0" w:rsidRDefault="00F20688" w:rsidP="00334BE9">
      <w:r w:rsidRPr="006B1DE0">
        <w:t xml:space="preserve">Mühlhaus, Rathmann a Lincke </w:t>
      </w:r>
      <w:r>
        <w:t>uvedl</w:t>
      </w:r>
      <w:r w:rsidRPr="006B1DE0">
        <w:t xml:space="preserve">i, že na fyzioterapeuty jsou kladeny velké profesní nároky ve srovnání s jinými profesemi. Tyto nároky </w:t>
      </w:r>
      <w:r>
        <w:t>jsou způsobeny</w:t>
      </w:r>
      <w:r w:rsidRPr="006B1DE0">
        <w:t xml:space="preserve"> především rychlým pracovním tempem a nedostatkem času na všechny úkoly</w:t>
      </w:r>
      <w:r>
        <w:t>, což</w:t>
      </w:r>
      <w:r w:rsidRPr="006B1DE0">
        <w:t xml:space="preserve"> také z</w:t>
      </w:r>
      <w:r>
        <w:t>vyšuje</w:t>
      </w:r>
      <w:r w:rsidRPr="006B1DE0">
        <w:t xml:space="preserve"> zaměstnanecký stres a celkově dochází k mírnému poklesu pracovní spokojenosti, která byla dříve velmi vysoká</w:t>
      </w:r>
      <w:r>
        <w:t xml:space="preserve">. Nadměrná </w:t>
      </w:r>
      <w:r w:rsidRPr="00F15D3A">
        <w:t>pracovní zátěž zvyšuj</w:t>
      </w:r>
      <w:r>
        <w:t>e i</w:t>
      </w:r>
      <w:r w:rsidRPr="00F15D3A">
        <w:t xml:space="preserve"> psychick</w:t>
      </w:r>
      <w:r>
        <w:t>ou</w:t>
      </w:r>
      <w:r w:rsidRPr="00F15D3A">
        <w:t xml:space="preserve"> zátěž</w:t>
      </w:r>
      <w:r>
        <w:t>, p</w:t>
      </w:r>
      <w:r w:rsidRPr="00F15D3A">
        <w:t xml:space="preserve">roto </w:t>
      </w:r>
      <w:r>
        <w:t>navrhli ji snížit</w:t>
      </w:r>
      <w:r w:rsidRPr="00F15D3A">
        <w:t xml:space="preserve"> například prodloužením doby </w:t>
      </w:r>
      <w:r>
        <w:t>terapie</w:t>
      </w:r>
      <w:r w:rsidRPr="006B1DE0">
        <w:t xml:space="preserve"> (Mühlhaus, Rathmann a Lincke, 2019, s. 131).</w:t>
      </w:r>
    </w:p>
    <w:p w14:paraId="4BC0C054" w14:textId="673E72AE" w:rsidR="00F20688" w:rsidRPr="006B1DE0" w:rsidRDefault="00F20688" w:rsidP="00334BE9">
      <w:r w:rsidRPr="006B1DE0">
        <w:t>Foà et al. se zabývali</w:t>
      </w:r>
      <w:r>
        <w:t xml:space="preserve"> </w:t>
      </w:r>
      <w:r w:rsidRPr="006B1DE0">
        <w:t>pracovní spokojeností, pracovním nasazením a stresem/vyhořením – v názvu této studie je opravdu</w:t>
      </w:r>
      <w:r>
        <w:t xml:space="preserve"> </w:t>
      </w:r>
      <w:r w:rsidRPr="006B1DE0">
        <w:t xml:space="preserve">stres oddělen </w:t>
      </w:r>
      <w:r>
        <w:t xml:space="preserve">od </w:t>
      </w:r>
      <w:r w:rsidRPr="006B1DE0">
        <w:t>vyhoření lomítkem, což podporuje předpoklad, že tato dvě psychosociální rizika mají k sobě velmi blízko. Prokázali, že stres i zátěž na</w:t>
      </w:r>
      <w:r w:rsidR="00334BE9">
        <w:t> </w:t>
      </w:r>
      <w:r w:rsidRPr="006B1DE0">
        <w:t>pracovišti negativně ovlivňují pracovní spokojenost</w:t>
      </w:r>
      <w:r>
        <w:t xml:space="preserve"> zdravotníků pečujících o seniory</w:t>
      </w:r>
      <w:r w:rsidRPr="006B1DE0">
        <w:t>. Dále nedostatečné finanční ocenění, vysoká fluktuace a velká emoční zátěž zvyšuje riziko rozvoje pracovního stresu/vyhoření</w:t>
      </w:r>
      <w:r>
        <w:t xml:space="preserve">. Naopak </w:t>
      </w:r>
      <w:r w:rsidRPr="006B1DE0">
        <w:t>autonomie, podpora a dobré vztahy s kolegy i</w:t>
      </w:r>
      <w:r>
        <w:t> </w:t>
      </w:r>
      <w:r w:rsidRPr="006B1DE0">
        <w:t xml:space="preserve">pacienty toto riziko snižují </w:t>
      </w:r>
      <w:r>
        <w:t>(</w:t>
      </w:r>
      <w:r w:rsidRPr="006B1DE0">
        <w:t>Foà et al., 2020, s. 1–2).</w:t>
      </w:r>
    </w:p>
    <w:p w14:paraId="3C9F3573" w14:textId="6CE5C56D" w:rsidR="00F20688" w:rsidRPr="00902EBB" w:rsidRDefault="00F20688" w:rsidP="00F20688">
      <w:r w:rsidRPr="006B1DE0">
        <w:t xml:space="preserve">Kim et al. zjistili, že stres a syndrom vyhoření jsou ovlivněny mnoha faktory, mezi které zařadili především věk, pohlaví a velikost nemocnice. </w:t>
      </w:r>
      <w:r>
        <w:t>Za</w:t>
      </w:r>
      <w:r w:rsidRPr="006B1DE0">
        <w:t xml:space="preserve"> nejzranitelnější skupinu označili fyzioterapeutky a ergoterapeutky ve věku od 20 do</w:t>
      </w:r>
      <w:r w:rsidR="004478E3">
        <w:t xml:space="preserve"> 30 </w:t>
      </w:r>
      <w:r w:rsidRPr="006B1DE0">
        <w:t>let v malých a středních nemocnicích</w:t>
      </w:r>
      <w:r>
        <w:t xml:space="preserve"> </w:t>
      </w:r>
      <w:r w:rsidRPr="006B1DE0">
        <w:t>(Kim et al., 2020, s.</w:t>
      </w:r>
      <w:r>
        <w:t xml:space="preserve"> </w:t>
      </w:r>
      <w:r w:rsidRPr="006B1DE0">
        <w:t>1). V námi zkoumaném souboru se</w:t>
      </w:r>
      <w:r>
        <w:t> </w:t>
      </w:r>
      <w:r w:rsidRPr="006B1DE0">
        <w:t>vyskytoval</w:t>
      </w:r>
      <w:r>
        <w:t>y čtyři</w:t>
      </w:r>
      <w:r w:rsidRPr="006B1DE0">
        <w:t xml:space="preserve"> žen</w:t>
      </w:r>
      <w:r>
        <w:t>y</w:t>
      </w:r>
      <w:r w:rsidRPr="006B1DE0">
        <w:t xml:space="preserve"> tohoto věkového rozmezí</w:t>
      </w:r>
      <w:r>
        <w:t xml:space="preserve"> a žádná z nich neměla kritické hodnoty stresu</w:t>
      </w:r>
      <w:r w:rsidRPr="006B1DE0">
        <w:t>.</w:t>
      </w:r>
      <w:r w:rsidRPr="006B1DE0">
        <w:rPr>
          <w:rFonts w:cs="Times New Roman"/>
          <w:szCs w:val="24"/>
        </w:rPr>
        <w:t xml:space="preserve"> Terapeuti pracující v malých a</w:t>
      </w:r>
      <w:r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 xml:space="preserve">středních </w:t>
      </w:r>
      <w:r>
        <w:rPr>
          <w:rFonts w:cs="Times New Roman"/>
          <w:szCs w:val="24"/>
        </w:rPr>
        <w:t xml:space="preserve">zdravotnických </w:t>
      </w:r>
      <w:r w:rsidRPr="006B1DE0">
        <w:rPr>
          <w:rFonts w:cs="Times New Roman"/>
          <w:szCs w:val="24"/>
        </w:rPr>
        <w:t>zařízeních vykazují vyšší míru pracovního stresu v porovnání s</w:t>
      </w:r>
      <w:r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těmi, kteří pracují ve velkých nemocnicích (Kim et al., 2020, s. 4).</w:t>
      </w:r>
      <w:r>
        <w:rPr>
          <w:rFonts w:cs="Times New Roman"/>
          <w:szCs w:val="24"/>
        </w:rPr>
        <w:t xml:space="preserve"> </w:t>
      </w:r>
      <w:r w:rsidRPr="006B1DE0">
        <w:rPr>
          <w:rFonts w:cs="Times New Roman"/>
          <w:szCs w:val="24"/>
        </w:rPr>
        <w:t>Ale Lindqvist et al</w:t>
      </w:r>
      <w:r>
        <w:rPr>
          <w:rFonts w:cs="Times New Roman"/>
          <w:szCs w:val="24"/>
        </w:rPr>
        <w:t xml:space="preserve">. </w:t>
      </w:r>
      <w:r w:rsidRPr="006B1DE0">
        <w:rPr>
          <w:rFonts w:cs="Times New Roman"/>
          <w:szCs w:val="24"/>
        </w:rPr>
        <w:t>uvádějí, že práce ve velké nemocnici vyvolává větší stres (Lindqvist et</w:t>
      </w:r>
      <w:r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al., 2013, s.</w:t>
      </w:r>
      <w:r>
        <w:rPr>
          <w:rFonts w:cs="Times New Roman"/>
          <w:szCs w:val="24"/>
        </w:rPr>
        <w:t> </w:t>
      </w:r>
      <w:r w:rsidRPr="006B1DE0">
        <w:rPr>
          <w:rFonts w:cs="Times New Roman"/>
          <w:szCs w:val="24"/>
        </w:rPr>
        <w:t>263).</w:t>
      </w:r>
    </w:p>
    <w:p w14:paraId="42D25BF0" w14:textId="77777777" w:rsidR="00F20688" w:rsidRDefault="00F20688" w:rsidP="00334BE9">
      <w:r w:rsidRPr="006B1DE0">
        <w:t>Latzke et al. zkoumali pracovní spokojenost</w:t>
      </w:r>
      <w:r>
        <w:t xml:space="preserve"> a psychosociální rizika</w:t>
      </w:r>
      <w:r w:rsidRPr="006B1DE0">
        <w:t xml:space="preserve"> u fyzioterapeutů rozdělených do </w:t>
      </w:r>
      <w:r>
        <w:t>tří</w:t>
      </w:r>
      <w:r w:rsidRPr="006B1DE0">
        <w:t xml:space="preserve"> skupin podle toho, zda jsou v zaměstnaneckém poměru nebo jsou samostatně výdělečně činní nebo dochází k</w:t>
      </w:r>
      <w:r>
        <w:t>e</w:t>
      </w:r>
      <w:r w:rsidRPr="006B1DE0">
        <w:t xml:space="preserve"> kombinaci. Rozdíly mezi skupinami v oblasti pracovního stresu nebyly výrazné (Latzke et al., 2021, s. 4).</w:t>
      </w:r>
    </w:p>
    <w:p w14:paraId="1B1DD3E4" w14:textId="43E2A91D" w:rsidR="00F20688" w:rsidRDefault="00F20688" w:rsidP="00334BE9">
      <w:r w:rsidRPr="00334BE9">
        <w:t>Valipoor a Bosch zdůrazňovali soustředěnost</w:t>
      </w:r>
      <w:r>
        <w:t xml:space="preserve"> a přítomnost v okamžiku, které mohou být negativně ovlivněny stresem. </w:t>
      </w:r>
      <w:r w:rsidR="004478E3">
        <w:t>Z</w:t>
      </w:r>
      <w:r w:rsidRPr="006B1DE0">
        <w:t xml:space="preserve">dravotníci </w:t>
      </w:r>
      <w:r w:rsidR="004478E3">
        <w:t xml:space="preserve">jsou dle závěrů této studie </w:t>
      </w:r>
      <w:r w:rsidRPr="006B1DE0">
        <w:t xml:space="preserve">vystaveni vysoké míře stresu, který může vést k vyhoření, nespokojenosti v zaměstnání a </w:t>
      </w:r>
      <w:r>
        <w:t>následně</w:t>
      </w:r>
      <w:r w:rsidRPr="006B1DE0">
        <w:t xml:space="preserve"> i snížen</w:t>
      </w:r>
      <w:r>
        <w:t>í</w:t>
      </w:r>
      <w:r w:rsidRPr="006B1DE0">
        <w:t xml:space="preserve"> kvalit</w:t>
      </w:r>
      <w:r>
        <w:t>y</w:t>
      </w:r>
      <w:r w:rsidRPr="006B1DE0">
        <w:t xml:space="preserve"> péč</w:t>
      </w:r>
      <w:r>
        <w:t>e</w:t>
      </w:r>
      <w:r w:rsidRPr="006B1DE0">
        <w:t xml:space="preserve"> o</w:t>
      </w:r>
      <w:r>
        <w:t> </w:t>
      </w:r>
      <w:r w:rsidRPr="006B1DE0">
        <w:t xml:space="preserve">pacienty (Valipoor a Bosch, 2021, s. 386). </w:t>
      </w:r>
      <w:r w:rsidRPr="006B1DE0">
        <w:rPr>
          <w:rFonts w:cs="Times New Roman"/>
          <w:szCs w:val="24"/>
        </w:rPr>
        <w:t>Zaměstnanecký stres může dlouhodobě snižovat pracovní spokojenost, pracovní výkon a negativně ovlivňovat zdravotní stav</w:t>
      </w:r>
      <w:r>
        <w:rPr>
          <w:rFonts w:cs="Times New Roman"/>
          <w:szCs w:val="24"/>
        </w:rPr>
        <w:t xml:space="preserve"> stresovaného zaměstnance</w:t>
      </w:r>
      <w:r w:rsidRPr="006B1DE0">
        <w:rPr>
          <w:rFonts w:cs="Times New Roman"/>
          <w:szCs w:val="24"/>
        </w:rPr>
        <w:t xml:space="preserve"> </w:t>
      </w:r>
      <w:r w:rsidRPr="006B1DE0">
        <w:t>(Zhang et al., 2021, s.</w:t>
      </w:r>
      <w:r>
        <w:t> </w:t>
      </w:r>
      <w:r w:rsidRPr="006B1DE0">
        <w:t>11).</w:t>
      </w:r>
    </w:p>
    <w:p w14:paraId="5D5E9FC1" w14:textId="2875D5BE" w:rsidR="00F20688" w:rsidRPr="00F20688" w:rsidRDefault="00F20688" w:rsidP="004478E3">
      <w:pPr>
        <w:rPr>
          <w:shd w:val="clear" w:color="auto" w:fill="FFFFFF"/>
        </w:rPr>
      </w:pPr>
      <w:r w:rsidRPr="008B3AD6">
        <w:rPr>
          <w:shd w:val="clear" w:color="auto" w:fill="FFFFFF"/>
        </w:rPr>
        <w:lastRenderedPageBreak/>
        <w:t>Puhanić</w:t>
      </w:r>
      <w:r>
        <w:rPr>
          <w:shd w:val="clear" w:color="auto" w:fill="FFFFFF"/>
        </w:rPr>
        <w:t xml:space="preserve"> et al. zjistili</w:t>
      </w:r>
      <w:r w:rsidR="004478E3">
        <w:rPr>
          <w:shd w:val="clear" w:color="auto" w:fill="FFFFFF"/>
        </w:rPr>
        <w:t xml:space="preserve">, že se ve zkoumaném </w:t>
      </w:r>
      <w:r>
        <w:rPr>
          <w:shd w:val="clear" w:color="auto" w:fill="FFFFFF"/>
        </w:rPr>
        <w:t>souboru fyzioterapeutů</w:t>
      </w:r>
      <w:r w:rsidR="004478E3">
        <w:rPr>
          <w:shd w:val="clear" w:color="auto" w:fill="FFFFFF"/>
        </w:rPr>
        <w:t xml:space="preserve"> vyskytovala </w:t>
      </w:r>
      <w:r>
        <w:rPr>
          <w:shd w:val="clear" w:color="auto" w:fill="FFFFFF"/>
        </w:rPr>
        <w:t>vysok</w:t>
      </w:r>
      <w:r w:rsidR="004478E3">
        <w:rPr>
          <w:shd w:val="clear" w:color="auto" w:fill="FFFFFF"/>
        </w:rPr>
        <w:t>á</w:t>
      </w:r>
      <w:r>
        <w:rPr>
          <w:shd w:val="clear" w:color="auto" w:fill="FFFFFF"/>
        </w:rPr>
        <w:t xml:space="preserve"> pracovní spokojenost i vysoké riziko vyhoření. Nejv</w:t>
      </w:r>
      <w:r w:rsidRPr="00B8657F">
        <w:rPr>
          <w:shd w:val="clear" w:color="auto" w:fill="FFFFFF"/>
        </w:rPr>
        <w:t>yšší spokojenost</w:t>
      </w:r>
      <w:r>
        <w:rPr>
          <w:shd w:val="clear" w:color="auto" w:fill="FFFFFF"/>
        </w:rPr>
        <w:t xml:space="preserve"> vykazovaly mladé</w:t>
      </w:r>
      <w:r w:rsidRPr="00B8657F">
        <w:rPr>
          <w:shd w:val="clear" w:color="auto" w:fill="FFFFFF"/>
        </w:rPr>
        <w:t xml:space="preserve"> fyzioterape</w:t>
      </w:r>
      <w:r>
        <w:rPr>
          <w:shd w:val="clear" w:color="auto" w:fill="FFFFFF"/>
        </w:rPr>
        <w:t xml:space="preserve">utky, což </w:t>
      </w:r>
      <w:r w:rsidR="00064148">
        <w:rPr>
          <w:shd w:val="clear" w:color="auto" w:fill="FFFFFF"/>
        </w:rPr>
        <w:t>po</w:t>
      </w:r>
      <w:r>
        <w:rPr>
          <w:shd w:val="clear" w:color="auto" w:fill="FFFFFF"/>
        </w:rPr>
        <w:t xml:space="preserve">dle autorů </w:t>
      </w:r>
      <w:r w:rsidRPr="00B8657F">
        <w:rPr>
          <w:shd w:val="clear" w:color="auto" w:fill="FFFFFF"/>
        </w:rPr>
        <w:t>může souviset s</w:t>
      </w:r>
      <w:r>
        <w:rPr>
          <w:shd w:val="clear" w:color="auto" w:fill="FFFFFF"/>
        </w:rPr>
        <w:t> entusiasmem na začátku pracovní kariéry. Označili v</w:t>
      </w:r>
      <w:r w:rsidRPr="00E37581">
        <w:rPr>
          <w:shd w:val="clear" w:color="auto" w:fill="FFFFFF"/>
        </w:rPr>
        <w:t xml:space="preserve">yčerpání </w:t>
      </w:r>
      <w:r>
        <w:rPr>
          <w:shd w:val="clear" w:color="auto" w:fill="FFFFFF"/>
        </w:rPr>
        <w:t>za </w:t>
      </w:r>
      <w:r w:rsidRPr="00E37581">
        <w:rPr>
          <w:shd w:val="clear" w:color="auto" w:fill="FFFFFF"/>
        </w:rPr>
        <w:t>nejzřetelnější projev</w:t>
      </w:r>
      <w:r>
        <w:rPr>
          <w:shd w:val="clear" w:color="auto" w:fill="FFFFFF"/>
        </w:rPr>
        <w:t xml:space="preserve"> zvýšeného rizika v</w:t>
      </w:r>
      <w:r w:rsidRPr="00E37581">
        <w:rPr>
          <w:shd w:val="clear" w:color="auto" w:fill="FFFFFF"/>
        </w:rPr>
        <w:t>yhoření</w:t>
      </w:r>
      <w:r>
        <w:rPr>
          <w:shd w:val="clear" w:color="auto" w:fill="FFFFFF"/>
        </w:rPr>
        <w:t xml:space="preserve">, </w:t>
      </w:r>
      <w:r w:rsidRPr="00E37581">
        <w:rPr>
          <w:shd w:val="clear" w:color="auto" w:fill="FFFFFF"/>
        </w:rPr>
        <w:t>které</w:t>
      </w:r>
      <w:r>
        <w:rPr>
          <w:shd w:val="clear" w:color="auto" w:fill="FFFFFF"/>
        </w:rPr>
        <w:t xml:space="preserve"> navíc</w:t>
      </w:r>
      <w:r w:rsidRPr="00E37581">
        <w:rPr>
          <w:shd w:val="clear" w:color="auto" w:fill="FFFFFF"/>
        </w:rPr>
        <w:t xml:space="preserve"> pozitivně koreluje s pracovní zátěží </w:t>
      </w:r>
      <w:r>
        <w:rPr>
          <w:shd w:val="clear" w:color="auto" w:fill="FFFFFF"/>
        </w:rPr>
        <w:t>(</w:t>
      </w:r>
      <w:r w:rsidRPr="008B3AD6">
        <w:rPr>
          <w:shd w:val="clear" w:color="auto" w:fill="FFFFFF"/>
        </w:rPr>
        <w:t>Puhanić</w:t>
      </w:r>
      <w:r>
        <w:rPr>
          <w:shd w:val="clear" w:color="auto" w:fill="FFFFFF"/>
        </w:rPr>
        <w:t xml:space="preserve"> et al., 2022, s. 9–13).</w:t>
      </w:r>
    </w:p>
    <w:p w14:paraId="0CC1297E" w14:textId="1C344B94" w:rsidR="0019452B" w:rsidRPr="006B1DE0" w:rsidRDefault="0019452B" w:rsidP="005A6A36">
      <w:pPr>
        <w:pStyle w:val="Nadpis1"/>
      </w:pPr>
      <w:bookmarkStart w:id="63" w:name="_Toc172280904"/>
      <w:r w:rsidRPr="006B1DE0">
        <w:lastRenderedPageBreak/>
        <w:t>Cíle a hypotézy</w:t>
      </w:r>
      <w:bookmarkEnd w:id="63"/>
    </w:p>
    <w:p w14:paraId="329BAB20" w14:textId="15FE1F56" w:rsidR="00FC4A0E" w:rsidRPr="006B1DE0" w:rsidRDefault="00970EB4" w:rsidP="00FC4A0E">
      <w:pPr>
        <w:ind w:firstLine="0"/>
      </w:pPr>
      <w:r>
        <w:t>V rámci výzkumu b</w:t>
      </w:r>
      <w:r w:rsidR="00FC4A0E" w:rsidRPr="006B1DE0">
        <w:t xml:space="preserve">yl stanoven </w:t>
      </w:r>
      <w:r w:rsidR="00983CB3">
        <w:t xml:space="preserve">jeden </w:t>
      </w:r>
      <w:r w:rsidR="00FC4A0E" w:rsidRPr="006B1DE0">
        <w:t xml:space="preserve">hlavní cíl, </w:t>
      </w:r>
      <w:r w:rsidR="00983CB3">
        <w:t>tři</w:t>
      </w:r>
      <w:r w:rsidR="00FC4A0E" w:rsidRPr="006B1DE0">
        <w:t xml:space="preserve"> dílčí cíle, </w:t>
      </w:r>
      <w:r w:rsidR="00983CB3">
        <w:t>pět</w:t>
      </w:r>
      <w:r w:rsidR="00FC4A0E" w:rsidRPr="006B1DE0">
        <w:t xml:space="preserve"> výzkumných otázek a</w:t>
      </w:r>
      <w:r>
        <w:t xml:space="preserve"> k nim</w:t>
      </w:r>
      <w:r w:rsidR="00FC4A0E" w:rsidRPr="006B1DE0">
        <w:t xml:space="preserve"> celkem</w:t>
      </w:r>
      <w:r>
        <w:t xml:space="preserve"> 12 </w:t>
      </w:r>
      <w:r w:rsidR="00FC4A0E" w:rsidRPr="006B1DE0">
        <w:t>hypotéz.</w:t>
      </w:r>
    </w:p>
    <w:p w14:paraId="25A37A2F" w14:textId="77777777" w:rsidR="00FC4A0E" w:rsidRPr="006B1DE0" w:rsidRDefault="00FC4A0E" w:rsidP="00FC4A0E">
      <w:pPr>
        <w:pStyle w:val="Nadpis2"/>
      </w:pPr>
      <w:bookmarkStart w:id="64" w:name="_Toc172280905"/>
      <w:r w:rsidRPr="006B1DE0">
        <w:t>Cíle diplomové práce</w:t>
      </w:r>
      <w:bookmarkEnd w:id="64"/>
      <w:r w:rsidRPr="006B1DE0">
        <w:t xml:space="preserve"> </w:t>
      </w:r>
    </w:p>
    <w:p w14:paraId="0E2DC0AD" w14:textId="40D3F449" w:rsidR="00FC4A0E" w:rsidRPr="006B1DE0" w:rsidRDefault="00FC4A0E" w:rsidP="00FC4A0E">
      <w:pPr>
        <w:ind w:firstLine="0"/>
      </w:pPr>
      <w:r w:rsidRPr="006B1DE0">
        <w:t>Hlavním cílem této práce bylo zjistit</w:t>
      </w:r>
      <w:r w:rsidR="00970EB4">
        <w:t xml:space="preserve"> </w:t>
      </w:r>
      <w:r w:rsidR="00CF7095" w:rsidRPr="006B1DE0">
        <w:t xml:space="preserve">míru pracovní spokojenosti a zaměstnaneckého stresu </w:t>
      </w:r>
      <w:r w:rsidRPr="006B1DE0">
        <w:t>na</w:t>
      </w:r>
      <w:r w:rsidR="00970EB4">
        <w:t> </w:t>
      </w:r>
      <w:r w:rsidRPr="006B1DE0">
        <w:t xml:space="preserve">rehabilitačních odděleních. První dílčí cíl </w:t>
      </w:r>
      <w:r w:rsidR="00F92544" w:rsidRPr="006B1DE0">
        <w:t>byl zjistit</w:t>
      </w:r>
      <w:r w:rsidR="00CF7095" w:rsidRPr="006B1DE0">
        <w:t>, zda spolu</w:t>
      </w:r>
      <w:r w:rsidR="00F92544" w:rsidRPr="006B1DE0">
        <w:t xml:space="preserve"> pracovní spokojenost a</w:t>
      </w:r>
      <w:r w:rsidR="00970EB4">
        <w:t> </w:t>
      </w:r>
      <w:r w:rsidR="00F92544" w:rsidRPr="006B1DE0">
        <w:t>zaměstnaneckým stres</w:t>
      </w:r>
      <w:r w:rsidR="00CF7095" w:rsidRPr="006B1DE0">
        <w:t xml:space="preserve"> korelují</w:t>
      </w:r>
      <w:r w:rsidR="00F92544" w:rsidRPr="006B1DE0">
        <w:t xml:space="preserve"> a </w:t>
      </w:r>
      <w:r w:rsidR="00CF7095" w:rsidRPr="006B1DE0">
        <w:t>druhý</w:t>
      </w:r>
      <w:r w:rsidR="00D92B85">
        <w:t xml:space="preserve"> byl</w:t>
      </w:r>
      <w:r w:rsidR="00F92544" w:rsidRPr="006B1DE0">
        <w:t xml:space="preserve"> srovnat tyto psychosociální ukazatele s</w:t>
      </w:r>
      <w:r w:rsidR="00CF7095" w:rsidRPr="006B1DE0">
        <w:t>e</w:t>
      </w:r>
      <w:r w:rsidR="00F92544" w:rsidRPr="006B1DE0">
        <w:t> sociodemografickými a</w:t>
      </w:r>
      <w:r w:rsidR="00D92B85">
        <w:t> </w:t>
      </w:r>
      <w:r w:rsidR="00F92544" w:rsidRPr="006B1DE0">
        <w:t xml:space="preserve">pracovními </w:t>
      </w:r>
      <w:r w:rsidR="00D92B85">
        <w:t>údaji</w:t>
      </w:r>
      <w:r w:rsidR="00F92544" w:rsidRPr="006B1DE0">
        <w:t>.</w:t>
      </w:r>
    </w:p>
    <w:p w14:paraId="04798B6D" w14:textId="30E6D4AB" w:rsidR="00CF7095" w:rsidRPr="006B1DE0" w:rsidRDefault="00CF7095" w:rsidP="002740C3">
      <w:r w:rsidRPr="006B1DE0">
        <w:t>Jako poslední z dílčích cílů, který vychází z rešeršní činnosti a také z potřeby podporovat pracovní spokojenost a redukovat zaměstnanecký stres, byla stanovena tvorba krátkých vzdělávacích materiálů v podobě plakátů. Plakát</w:t>
      </w:r>
      <w:r w:rsidR="00263EF5">
        <w:t>y</w:t>
      </w:r>
      <w:r w:rsidRPr="006B1DE0">
        <w:t xml:space="preserve"> by měl</w:t>
      </w:r>
      <w:r w:rsidR="00263EF5">
        <w:t>y</w:t>
      </w:r>
      <w:r w:rsidRPr="006B1DE0">
        <w:t xml:space="preserve"> sloužit jako edukační nástroj</w:t>
      </w:r>
      <w:r w:rsidR="00263EF5">
        <w:t>e</w:t>
      </w:r>
      <w:r w:rsidRPr="006B1DE0">
        <w:t>, kter</w:t>
      </w:r>
      <w:r w:rsidR="00263EF5">
        <w:t>é</w:t>
      </w:r>
      <w:r w:rsidRPr="006B1DE0">
        <w:t xml:space="preserve"> informuj</w:t>
      </w:r>
      <w:r w:rsidR="00263EF5">
        <w:t>í</w:t>
      </w:r>
      <w:r w:rsidRPr="006B1DE0">
        <w:t>, pomáh</w:t>
      </w:r>
      <w:r w:rsidR="00263EF5">
        <w:t>ají</w:t>
      </w:r>
      <w:r w:rsidRPr="006B1DE0">
        <w:t xml:space="preserve"> a shrnuj</w:t>
      </w:r>
      <w:r w:rsidR="00263EF5">
        <w:t>í</w:t>
      </w:r>
      <w:r w:rsidRPr="006B1DE0">
        <w:t xml:space="preserve"> důležité informace pro zaměstnance rehabilitačních oddělení</w:t>
      </w:r>
      <w:r w:rsidR="00D92B85">
        <w:t xml:space="preserve"> včetně vedoucích pracovníků, protože na spokojenosti zaměstnance se může podílet zaměstnanec i jeho nadřízený</w:t>
      </w:r>
      <w:r w:rsidRPr="006B1DE0">
        <w:t>.</w:t>
      </w:r>
      <w:r w:rsidR="00D92B85">
        <w:t xml:space="preserve"> K tomuto cíli nebylo možné stanovit hypotézy, edukační plakáty uvádíme v Přílohách (</w:t>
      </w:r>
      <w:r w:rsidR="004D0874">
        <w:t xml:space="preserve">viz </w:t>
      </w:r>
      <w:r w:rsidR="0014128A" w:rsidRPr="0014128A">
        <w:fldChar w:fldCharType="begin"/>
      </w:r>
      <w:r w:rsidR="0014128A" w:rsidRPr="0014128A">
        <w:instrText xml:space="preserve"> REF _Ref168074791 \h  \* MERGEFORMAT </w:instrText>
      </w:r>
      <w:r w:rsidR="0014128A" w:rsidRPr="0014128A">
        <w:fldChar w:fldCharType="separate"/>
      </w:r>
      <w:r w:rsidR="00BE0ED4" w:rsidRPr="00BE0ED4">
        <w:rPr>
          <w:szCs w:val="24"/>
        </w:rPr>
        <w:t>Příloha 3</w:t>
      </w:r>
      <w:r w:rsidR="004D0874">
        <w:rPr>
          <w:szCs w:val="24"/>
        </w:rPr>
        <w:t>, s. 10</w:t>
      </w:r>
      <w:r w:rsidR="004169B7">
        <w:rPr>
          <w:szCs w:val="24"/>
        </w:rPr>
        <w:t>3</w:t>
      </w:r>
      <w:r w:rsidR="0014128A" w:rsidRPr="0014128A">
        <w:fldChar w:fldCharType="end"/>
      </w:r>
      <w:r w:rsidR="00D92B85">
        <w:t>).</w:t>
      </w:r>
      <w:r w:rsidR="005B5F8F">
        <w:t xml:space="preserve"> Plakáty byly vytvořeny v </w:t>
      </w:r>
      <w:r w:rsidR="00331FB9">
        <w:t>e</w:t>
      </w:r>
      <w:r w:rsidR="005B5F8F">
        <w:t>ditoru Canva</w:t>
      </w:r>
      <w:r w:rsidR="00331FB9">
        <w:t xml:space="preserve"> (</w:t>
      </w:r>
      <w:r w:rsidR="00331FB9" w:rsidRPr="00331FB9">
        <w:t>Canva Pty Ltd., Sydney</w:t>
      </w:r>
      <w:r w:rsidR="00331FB9">
        <w:t>,</w:t>
      </w:r>
      <w:r w:rsidR="00331FB9" w:rsidRPr="00331FB9">
        <w:t xml:space="preserve"> Austráli</w:t>
      </w:r>
      <w:r w:rsidR="00331FB9">
        <w:t>e)</w:t>
      </w:r>
      <w:r w:rsidR="00331FB9" w:rsidRPr="00331FB9">
        <w:t>.</w:t>
      </w:r>
    </w:p>
    <w:p w14:paraId="6F588B3A" w14:textId="0C4561D3" w:rsidR="00FC4A0E" w:rsidRPr="006B1DE0" w:rsidRDefault="00FC4A0E" w:rsidP="00FC4A0E">
      <w:pPr>
        <w:pStyle w:val="Nadpis2"/>
        <w:rPr>
          <w:rFonts w:cs="Times New Roman"/>
          <w:bCs/>
          <w:szCs w:val="24"/>
        </w:rPr>
      </w:pPr>
      <w:bookmarkStart w:id="65" w:name="_Toc172280906"/>
      <w:r w:rsidRPr="006B1DE0">
        <w:t>Hypotézy a výzkumné otázky</w:t>
      </w:r>
      <w:bookmarkEnd w:id="65"/>
    </w:p>
    <w:p w14:paraId="785444A3" w14:textId="57D99268" w:rsidR="00F92544" w:rsidRPr="006B1DE0" w:rsidRDefault="00F92544" w:rsidP="00F92544">
      <w:pPr>
        <w:ind w:firstLine="0"/>
      </w:pPr>
      <w:r w:rsidRPr="006B1DE0">
        <w:t xml:space="preserve">Pro výzkum bylo stanoveno </w:t>
      </w:r>
      <w:r w:rsidR="0014128A">
        <w:t>pět</w:t>
      </w:r>
      <w:r w:rsidRPr="006B1DE0">
        <w:t xml:space="preserve"> níže uvedených výzkumných otázek, ke kterým byly vytvořeny konkrétní hypotézy.</w:t>
      </w:r>
    </w:p>
    <w:p w14:paraId="4CED5FAA" w14:textId="6A06D289" w:rsidR="00FC4A0E" w:rsidRPr="006B1DE0" w:rsidRDefault="00FC4A0E" w:rsidP="00D92B85">
      <w:pPr>
        <w:ind w:firstLine="0"/>
        <w:rPr>
          <w:rFonts w:cs="Times New Roman"/>
          <w:b/>
          <w:bCs/>
          <w:szCs w:val="24"/>
        </w:rPr>
      </w:pPr>
      <w:r w:rsidRPr="006B1DE0">
        <w:rPr>
          <w:rFonts w:cs="Times New Roman"/>
          <w:b/>
          <w:bCs/>
          <w:szCs w:val="24"/>
        </w:rPr>
        <w:t xml:space="preserve">1. výzkumná otázka: Existuje </w:t>
      </w:r>
      <w:r w:rsidR="00932E19" w:rsidRPr="00932E19">
        <w:rPr>
          <w:rFonts w:cs="Times New Roman"/>
          <w:b/>
          <w:bCs/>
          <w:szCs w:val="24"/>
        </w:rPr>
        <w:t>statisticky</w:t>
      </w:r>
      <w:r w:rsidR="00932E19">
        <w:rPr>
          <w:rFonts w:cs="Times New Roman"/>
          <w:b/>
          <w:bCs/>
          <w:szCs w:val="24"/>
        </w:rPr>
        <w:t xml:space="preserve"> signifikantní souvislost</w:t>
      </w:r>
      <w:r w:rsidRPr="006B1DE0">
        <w:rPr>
          <w:rFonts w:cs="Times New Roman"/>
          <w:b/>
          <w:bCs/>
          <w:szCs w:val="24"/>
        </w:rPr>
        <w:t xml:space="preserve"> mezi pracovní spokojeností a zaměstnaneckým stresem?</w:t>
      </w:r>
    </w:p>
    <w:p w14:paraId="497BECB3" w14:textId="64FCD76A" w:rsidR="00FC4A0E" w:rsidRPr="00940E96" w:rsidRDefault="00FC4A0E" w:rsidP="00D92B85">
      <w:pPr>
        <w:ind w:firstLine="0"/>
        <w:rPr>
          <w:rFonts w:cs="Times New Roman"/>
          <w:szCs w:val="24"/>
        </w:rPr>
      </w:pPr>
      <w:r w:rsidRPr="00940E96">
        <w:rPr>
          <w:rFonts w:cs="Times New Roman"/>
          <w:szCs w:val="24"/>
        </w:rPr>
        <w:t>H</w:t>
      </w:r>
      <w:r w:rsidRPr="00940E96">
        <w:rPr>
          <w:rFonts w:cs="Times New Roman"/>
          <w:szCs w:val="24"/>
          <w:vertAlign w:val="subscript"/>
        </w:rPr>
        <w:t>01</w:t>
      </w:r>
      <w:r w:rsidRPr="00940E96">
        <w:rPr>
          <w:rFonts w:cs="Times New Roman"/>
          <w:szCs w:val="24"/>
        </w:rPr>
        <w:t xml:space="preserve">: Neexistuje </w:t>
      </w:r>
      <w:bookmarkStart w:id="66" w:name="_Hlk171885135"/>
      <w:r w:rsidR="00340342">
        <w:rPr>
          <w:rFonts w:cs="Times New Roman"/>
          <w:szCs w:val="24"/>
        </w:rPr>
        <w:t>statisticky</w:t>
      </w:r>
      <w:bookmarkEnd w:id="66"/>
      <w:r w:rsidR="00340342">
        <w:rPr>
          <w:rFonts w:cs="Times New Roman"/>
          <w:szCs w:val="24"/>
        </w:rPr>
        <w:t xml:space="preserve"> signifikantní souvislost </w:t>
      </w:r>
      <w:r w:rsidRPr="00940E96">
        <w:rPr>
          <w:rFonts w:cs="Times New Roman"/>
          <w:szCs w:val="24"/>
        </w:rPr>
        <w:t>mezi celkovou pracovní spokojeností a</w:t>
      </w:r>
      <w:r w:rsidR="00340342">
        <w:rPr>
          <w:rFonts w:cs="Times New Roman"/>
          <w:szCs w:val="24"/>
        </w:rPr>
        <w:t> </w:t>
      </w:r>
      <w:r w:rsidRPr="00940E96">
        <w:rPr>
          <w:rFonts w:cs="Times New Roman"/>
          <w:szCs w:val="24"/>
        </w:rPr>
        <w:t>zaměstnaneckým stresem.</w:t>
      </w:r>
    </w:p>
    <w:p w14:paraId="68CD5155" w14:textId="16F73FE7" w:rsidR="0006413D" w:rsidRPr="00940E96" w:rsidRDefault="00FC4A0E" w:rsidP="0006413D">
      <w:pPr>
        <w:ind w:firstLine="0"/>
        <w:rPr>
          <w:rFonts w:cs="Times New Roman"/>
          <w:szCs w:val="24"/>
        </w:rPr>
      </w:pPr>
      <w:r w:rsidRPr="00940E96">
        <w:rPr>
          <w:rFonts w:cs="Times New Roman"/>
          <w:szCs w:val="24"/>
        </w:rPr>
        <w:t>H</w:t>
      </w:r>
      <w:r w:rsidRPr="00940E96">
        <w:rPr>
          <w:rFonts w:cs="Times New Roman"/>
          <w:szCs w:val="24"/>
          <w:vertAlign w:val="subscript"/>
        </w:rPr>
        <w:t>A1</w:t>
      </w:r>
      <w:r w:rsidRPr="00940E96">
        <w:rPr>
          <w:rFonts w:cs="Times New Roman"/>
          <w:szCs w:val="24"/>
        </w:rPr>
        <w:t xml:space="preserve">: Existuje </w:t>
      </w:r>
      <w:r w:rsidR="00340342">
        <w:rPr>
          <w:rFonts w:cs="Times New Roman"/>
          <w:szCs w:val="24"/>
        </w:rPr>
        <w:t>statisticky signifikantní souvislost</w:t>
      </w:r>
      <w:r w:rsidRPr="00940E96">
        <w:rPr>
          <w:rFonts w:cs="Times New Roman"/>
          <w:szCs w:val="24"/>
        </w:rPr>
        <w:t xml:space="preserve"> mezi celkovou pracovní spokojeností a</w:t>
      </w:r>
      <w:r w:rsidR="00340342">
        <w:rPr>
          <w:rFonts w:cs="Times New Roman"/>
          <w:szCs w:val="24"/>
        </w:rPr>
        <w:t> </w:t>
      </w:r>
      <w:r w:rsidRPr="00940E96">
        <w:rPr>
          <w:rFonts w:cs="Times New Roman"/>
          <w:szCs w:val="24"/>
        </w:rPr>
        <w:t>zaměstnaneckým stresem.</w:t>
      </w:r>
    </w:p>
    <w:p w14:paraId="3B085393" w14:textId="77777777" w:rsidR="00090D2F" w:rsidRPr="00940E96" w:rsidRDefault="00090D2F" w:rsidP="0006413D">
      <w:pPr>
        <w:ind w:firstLine="0"/>
        <w:rPr>
          <w:rFonts w:cs="Times New Roman"/>
          <w:szCs w:val="24"/>
        </w:rPr>
      </w:pPr>
    </w:p>
    <w:p w14:paraId="1F783E23" w14:textId="017B57D7" w:rsidR="0006413D" w:rsidRPr="00940E96" w:rsidRDefault="0006413D" w:rsidP="0006413D">
      <w:pPr>
        <w:ind w:firstLine="0"/>
        <w:rPr>
          <w:rFonts w:cs="Times New Roman"/>
          <w:szCs w:val="24"/>
        </w:rPr>
      </w:pPr>
      <w:r w:rsidRPr="00940E96">
        <w:rPr>
          <w:rFonts w:cs="Times New Roman"/>
          <w:szCs w:val="24"/>
        </w:rPr>
        <w:t>H</w:t>
      </w:r>
      <w:r w:rsidRPr="000B68E4">
        <w:rPr>
          <w:rFonts w:cs="Times New Roman"/>
          <w:szCs w:val="24"/>
          <w:vertAlign w:val="subscript"/>
        </w:rPr>
        <w:t>02</w:t>
      </w:r>
      <w:r w:rsidRPr="00940E96">
        <w:rPr>
          <w:rFonts w:cs="Times New Roman"/>
          <w:szCs w:val="24"/>
        </w:rPr>
        <w:t xml:space="preserve">: Neexistuje </w:t>
      </w:r>
      <w:r w:rsidR="00340342">
        <w:rPr>
          <w:rFonts w:cs="Times New Roman"/>
          <w:szCs w:val="24"/>
        </w:rPr>
        <w:t>statisticky signifikantní souvislost</w:t>
      </w:r>
      <w:r w:rsidRPr="00940E96">
        <w:rPr>
          <w:rFonts w:cs="Times New Roman"/>
          <w:szCs w:val="24"/>
        </w:rPr>
        <w:t xml:space="preserve"> mezi </w:t>
      </w:r>
      <w:r w:rsidR="008956A6" w:rsidRPr="00940E96">
        <w:rPr>
          <w:rFonts w:cs="Times New Roman"/>
          <w:szCs w:val="24"/>
        </w:rPr>
        <w:t xml:space="preserve">faktorem </w:t>
      </w:r>
      <w:r w:rsidRPr="00940E96">
        <w:rPr>
          <w:rFonts w:cs="Times New Roman"/>
          <w:szCs w:val="24"/>
        </w:rPr>
        <w:t xml:space="preserve">spokojenost s vnějšími odměnami a </w:t>
      </w:r>
      <w:r w:rsidR="008956A6" w:rsidRPr="00940E96">
        <w:rPr>
          <w:rFonts w:cs="Times New Roman"/>
          <w:szCs w:val="24"/>
        </w:rPr>
        <w:t xml:space="preserve">faktorem </w:t>
      </w:r>
      <w:r w:rsidRPr="00940E96">
        <w:rPr>
          <w:rFonts w:cs="Times New Roman"/>
          <w:szCs w:val="24"/>
        </w:rPr>
        <w:t>jednostrannost.</w:t>
      </w:r>
    </w:p>
    <w:p w14:paraId="62F4811B" w14:textId="4837CA7E" w:rsidR="0006413D" w:rsidRPr="00940E96" w:rsidRDefault="0006413D" w:rsidP="0006413D">
      <w:pPr>
        <w:ind w:firstLine="0"/>
        <w:rPr>
          <w:rFonts w:cs="Times New Roman"/>
          <w:szCs w:val="24"/>
        </w:rPr>
      </w:pPr>
      <w:r w:rsidRPr="00940E96">
        <w:rPr>
          <w:rFonts w:cs="Times New Roman"/>
          <w:szCs w:val="24"/>
        </w:rPr>
        <w:t>H</w:t>
      </w:r>
      <w:r w:rsidRPr="000B68E4">
        <w:rPr>
          <w:rFonts w:cs="Times New Roman"/>
          <w:szCs w:val="24"/>
          <w:vertAlign w:val="subscript"/>
        </w:rPr>
        <w:t>A2</w:t>
      </w:r>
      <w:r w:rsidRPr="00940E96">
        <w:rPr>
          <w:rFonts w:cs="Times New Roman"/>
          <w:szCs w:val="24"/>
        </w:rPr>
        <w:t xml:space="preserve">: Existuje </w:t>
      </w:r>
      <w:r w:rsidR="00340342">
        <w:rPr>
          <w:rFonts w:cs="Times New Roman"/>
          <w:szCs w:val="24"/>
        </w:rPr>
        <w:t>statisticky signifikantní souvislost</w:t>
      </w:r>
      <w:r w:rsidRPr="00940E96">
        <w:rPr>
          <w:rFonts w:cs="Times New Roman"/>
          <w:szCs w:val="24"/>
        </w:rPr>
        <w:t xml:space="preserve"> </w:t>
      </w:r>
      <w:r w:rsidR="008956A6" w:rsidRPr="00940E96">
        <w:rPr>
          <w:rFonts w:cs="Times New Roman"/>
          <w:szCs w:val="24"/>
        </w:rPr>
        <w:t>mezi faktorem spokojenost s vnějšími odměnami a faktorem jednostrannost.</w:t>
      </w:r>
    </w:p>
    <w:p w14:paraId="1C238C82" w14:textId="77777777" w:rsidR="0006413D" w:rsidRPr="00940E96" w:rsidRDefault="0006413D" w:rsidP="0006413D">
      <w:pPr>
        <w:rPr>
          <w:rFonts w:cs="Times New Roman"/>
          <w:szCs w:val="24"/>
        </w:rPr>
      </w:pPr>
    </w:p>
    <w:p w14:paraId="1AD222C2" w14:textId="6E3A61E7" w:rsidR="0006413D" w:rsidRPr="00940E96" w:rsidRDefault="0006413D" w:rsidP="0006413D">
      <w:pPr>
        <w:ind w:firstLine="0"/>
        <w:rPr>
          <w:rFonts w:cs="Times New Roman"/>
          <w:szCs w:val="24"/>
        </w:rPr>
      </w:pPr>
      <w:r w:rsidRPr="00940E96">
        <w:rPr>
          <w:rFonts w:cs="Times New Roman"/>
          <w:szCs w:val="24"/>
        </w:rPr>
        <w:t>H</w:t>
      </w:r>
      <w:r w:rsidR="00940E96" w:rsidRPr="000B68E4">
        <w:rPr>
          <w:rFonts w:cs="Times New Roman"/>
          <w:szCs w:val="24"/>
          <w:vertAlign w:val="subscript"/>
        </w:rPr>
        <w:t>03</w:t>
      </w:r>
      <w:r w:rsidRPr="00940E96">
        <w:rPr>
          <w:rFonts w:cs="Times New Roman"/>
          <w:szCs w:val="24"/>
        </w:rPr>
        <w:t>: Neexistuje</w:t>
      </w:r>
      <w:r w:rsidR="00340342">
        <w:rPr>
          <w:rFonts w:cs="Times New Roman"/>
          <w:szCs w:val="24"/>
        </w:rPr>
        <w:t xml:space="preserve"> statisticky</w:t>
      </w:r>
      <w:r w:rsidRPr="00940E96">
        <w:rPr>
          <w:rFonts w:cs="Times New Roman"/>
          <w:szCs w:val="24"/>
        </w:rPr>
        <w:t xml:space="preserve"> </w:t>
      </w:r>
      <w:r w:rsidR="00340342">
        <w:rPr>
          <w:rFonts w:cs="Times New Roman"/>
          <w:szCs w:val="24"/>
        </w:rPr>
        <w:t>signifikantní souvislost</w:t>
      </w:r>
      <w:r w:rsidRPr="00940E96">
        <w:rPr>
          <w:rFonts w:cs="Times New Roman"/>
          <w:szCs w:val="24"/>
        </w:rPr>
        <w:t xml:space="preserve"> mezi</w:t>
      </w:r>
      <w:r w:rsidR="008956A6" w:rsidRPr="00940E96">
        <w:rPr>
          <w:rFonts w:cs="Times New Roman"/>
          <w:szCs w:val="24"/>
        </w:rPr>
        <w:t xml:space="preserve"> faktorem</w:t>
      </w:r>
      <w:r w:rsidRPr="00940E96">
        <w:rPr>
          <w:rFonts w:cs="Times New Roman"/>
          <w:szCs w:val="24"/>
        </w:rPr>
        <w:t xml:space="preserve"> spokojenost s možností profesního růstu a </w:t>
      </w:r>
      <w:r w:rsidR="008956A6" w:rsidRPr="00940E96">
        <w:rPr>
          <w:rFonts w:cs="Times New Roman"/>
          <w:szCs w:val="24"/>
        </w:rPr>
        <w:t xml:space="preserve">faktorem </w:t>
      </w:r>
      <w:r w:rsidRPr="00940E96">
        <w:rPr>
          <w:rFonts w:cs="Times New Roman"/>
          <w:szCs w:val="24"/>
        </w:rPr>
        <w:t>přetížení.</w:t>
      </w:r>
    </w:p>
    <w:p w14:paraId="16931C3A" w14:textId="06675960" w:rsidR="00970EB4" w:rsidRDefault="0006413D" w:rsidP="00C7265E">
      <w:pPr>
        <w:ind w:firstLine="0"/>
        <w:rPr>
          <w:rFonts w:cs="Times New Roman"/>
          <w:szCs w:val="24"/>
        </w:rPr>
      </w:pPr>
      <w:r w:rsidRPr="00940E96">
        <w:rPr>
          <w:rFonts w:cs="Times New Roman"/>
          <w:szCs w:val="24"/>
        </w:rPr>
        <w:lastRenderedPageBreak/>
        <w:t>H</w:t>
      </w:r>
      <w:r w:rsidRPr="000B68E4">
        <w:rPr>
          <w:rFonts w:cs="Times New Roman"/>
          <w:szCs w:val="24"/>
          <w:vertAlign w:val="subscript"/>
        </w:rPr>
        <w:t>A</w:t>
      </w:r>
      <w:r w:rsidR="00940E96" w:rsidRPr="000B68E4">
        <w:rPr>
          <w:rFonts w:cs="Times New Roman"/>
          <w:szCs w:val="24"/>
          <w:vertAlign w:val="subscript"/>
        </w:rPr>
        <w:t>3</w:t>
      </w:r>
      <w:r w:rsidRPr="00940E96">
        <w:rPr>
          <w:rFonts w:cs="Times New Roman"/>
          <w:szCs w:val="24"/>
        </w:rPr>
        <w:t xml:space="preserve">: Existuje </w:t>
      </w:r>
      <w:r w:rsidR="00340342">
        <w:rPr>
          <w:rFonts w:cs="Times New Roman"/>
          <w:szCs w:val="24"/>
        </w:rPr>
        <w:t>statisticky signifikantní souvislost</w:t>
      </w:r>
      <w:r w:rsidRPr="00940E96">
        <w:rPr>
          <w:rFonts w:cs="Times New Roman"/>
          <w:szCs w:val="24"/>
        </w:rPr>
        <w:t xml:space="preserve"> </w:t>
      </w:r>
      <w:r w:rsidR="008956A6" w:rsidRPr="00940E96">
        <w:rPr>
          <w:rFonts w:cs="Times New Roman"/>
          <w:szCs w:val="24"/>
        </w:rPr>
        <w:t>mezi faktorem spokojenost s možností profesního růstu a faktorem přetížení.</w:t>
      </w:r>
    </w:p>
    <w:p w14:paraId="0E7AEB07" w14:textId="77777777" w:rsidR="00340342" w:rsidRDefault="00340342" w:rsidP="00C7265E">
      <w:pPr>
        <w:ind w:firstLine="0"/>
        <w:rPr>
          <w:rFonts w:cs="Times New Roman"/>
          <w:szCs w:val="24"/>
        </w:rPr>
      </w:pPr>
    </w:p>
    <w:p w14:paraId="35ADBAC1" w14:textId="0CF33C3D" w:rsidR="00FC4A0E" w:rsidRPr="00970EB4" w:rsidRDefault="00FC4A0E" w:rsidP="00C7265E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b/>
          <w:bCs/>
          <w:szCs w:val="24"/>
        </w:rPr>
        <w:t xml:space="preserve">2. výzkumná otázka: Existuje </w:t>
      </w:r>
      <w:r w:rsidR="00932E19">
        <w:rPr>
          <w:rFonts w:cs="Times New Roman"/>
          <w:b/>
          <w:bCs/>
          <w:szCs w:val="24"/>
        </w:rPr>
        <w:t xml:space="preserve">statisticky </w:t>
      </w:r>
      <w:r w:rsidR="004E72CB" w:rsidRPr="004E72CB">
        <w:rPr>
          <w:rFonts w:cs="Times New Roman"/>
          <w:b/>
          <w:bCs/>
          <w:szCs w:val="24"/>
        </w:rPr>
        <w:t xml:space="preserve">signifikantní </w:t>
      </w:r>
      <w:r w:rsidR="003760F7">
        <w:rPr>
          <w:rFonts w:cs="Times New Roman"/>
          <w:b/>
          <w:bCs/>
          <w:szCs w:val="24"/>
        </w:rPr>
        <w:t>rozdíl</w:t>
      </w:r>
      <w:r w:rsidRPr="006B1DE0">
        <w:rPr>
          <w:rFonts w:cs="Times New Roman"/>
          <w:b/>
          <w:bCs/>
          <w:szCs w:val="24"/>
        </w:rPr>
        <w:t xml:space="preserve"> mezi</w:t>
      </w:r>
      <w:r w:rsidR="00662CC5">
        <w:rPr>
          <w:rFonts w:cs="Times New Roman"/>
          <w:b/>
          <w:bCs/>
          <w:szCs w:val="24"/>
        </w:rPr>
        <w:t xml:space="preserve"> </w:t>
      </w:r>
      <w:r w:rsidRPr="006B1DE0">
        <w:rPr>
          <w:rFonts w:cs="Times New Roman"/>
          <w:b/>
          <w:bCs/>
          <w:szCs w:val="24"/>
        </w:rPr>
        <w:t>pracovní spokojeností</w:t>
      </w:r>
      <w:r w:rsidR="00662CC5" w:rsidRPr="00662CC5">
        <w:rPr>
          <w:rFonts w:cs="Times New Roman"/>
          <w:b/>
          <w:bCs/>
          <w:szCs w:val="24"/>
        </w:rPr>
        <w:t xml:space="preserve"> </w:t>
      </w:r>
      <w:r w:rsidR="00662CC5">
        <w:rPr>
          <w:rFonts w:cs="Times New Roman"/>
          <w:b/>
          <w:bCs/>
          <w:szCs w:val="24"/>
        </w:rPr>
        <w:t>a</w:t>
      </w:r>
      <w:r w:rsidR="000E0A3F">
        <w:rPr>
          <w:rFonts w:cs="Times New Roman"/>
          <w:b/>
          <w:bCs/>
          <w:szCs w:val="24"/>
        </w:rPr>
        <w:t> </w:t>
      </w:r>
      <w:r w:rsidR="00662CC5" w:rsidRPr="006B1DE0">
        <w:rPr>
          <w:rFonts w:cs="Times New Roman"/>
          <w:b/>
          <w:bCs/>
          <w:szCs w:val="24"/>
        </w:rPr>
        <w:t>sociodemografickými údaji</w:t>
      </w:r>
      <w:r w:rsidRPr="006B1DE0">
        <w:rPr>
          <w:rFonts w:cs="Times New Roman"/>
          <w:b/>
          <w:bCs/>
          <w:szCs w:val="24"/>
        </w:rPr>
        <w:t>?</w:t>
      </w:r>
    </w:p>
    <w:p w14:paraId="1955B344" w14:textId="3F3B3A0B" w:rsidR="00122576" w:rsidRPr="00602AC7" w:rsidRDefault="00122576" w:rsidP="00122576">
      <w:pPr>
        <w:ind w:firstLine="0"/>
        <w:rPr>
          <w:rFonts w:cs="Times New Roman"/>
          <w:szCs w:val="24"/>
        </w:rPr>
      </w:pPr>
      <w:r w:rsidRPr="00602AC7">
        <w:rPr>
          <w:rFonts w:cs="Times New Roman"/>
          <w:szCs w:val="24"/>
        </w:rPr>
        <w:t>H</w:t>
      </w:r>
      <w:r w:rsidRPr="00713B31">
        <w:rPr>
          <w:rFonts w:cs="Times New Roman"/>
          <w:szCs w:val="24"/>
          <w:vertAlign w:val="subscript"/>
        </w:rPr>
        <w:t>0</w:t>
      </w:r>
      <w:r w:rsidR="000B68E4" w:rsidRPr="00713B31">
        <w:rPr>
          <w:rFonts w:cs="Times New Roman"/>
          <w:szCs w:val="24"/>
          <w:vertAlign w:val="subscript"/>
        </w:rPr>
        <w:t>4</w:t>
      </w:r>
      <w:r w:rsidRPr="00602AC7">
        <w:rPr>
          <w:rFonts w:cs="Times New Roman"/>
          <w:szCs w:val="24"/>
        </w:rPr>
        <w:t xml:space="preserve">: Neexistuje </w:t>
      </w:r>
      <w:bookmarkStart w:id="67" w:name="_Hlk169624500"/>
      <w:r w:rsidR="00340342">
        <w:rPr>
          <w:rFonts w:cs="Times New Roman"/>
          <w:szCs w:val="24"/>
        </w:rPr>
        <w:t>statisticky</w:t>
      </w:r>
      <w:r w:rsidR="00340342" w:rsidRPr="004E72CB">
        <w:rPr>
          <w:rFonts w:cs="Times New Roman"/>
          <w:szCs w:val="24"/>
        </w:rPr>
        <w:t xml:space="preserve"> </w:t>
      </w:r>
      <w:r w:rsidR="004E72CB" w:rsidRPr="004E72CB">
        <w:rPr>
          <w:rFonts w:cs="Times New Roman"/>
          <w:szCs w:val="24"/>
        </w:rPr>
        <w:t xml:space="preserve">signifikantní </w:t>
      </w:r>
      <w:r w:rsidR="003760F7">
        <w:rPr>
          <w:rFonts w:cs="Times New Roman"/>
          <w:szCs w:val="24"/>
        </w:rPr>
        <w:t>rozdíl</w:t>
      </w:r>
      <w:bookmarkEnd w:id="67"/>
      <w:r w:rsidRPr="00602AC7">
        <w:rPr>
          <w:rFonts w:cs="Times New Roman"/>
          <w:szCs w:val="24"/>
        </w:rPr>
        <w:t xml:space="preserve"> mezi </w:t>
      </w:r>
      <w:r w:rsidR="008956A6" w:rsidRPr="00602AC7">
        <w:rPr>
          <w:rFonts w:cs="Times New Roman"/>
          <w:szCs w:val="24"/>
        </w:rPr>
        <w:t>faktorem</w:t>
      </w:r>
      <w:r w:rsidRPr="00602AC7">
        <w:rPr>
          <w:rFonts w:cs="Times New Roman"/>
          <w:szCs w:val="24"/>
        </w:rPr>
        <w:t xml:space="preserve"> spokojenost </w:t>
      </w:r>
      <w:r w:rsidR="00F03A06" w:rsidRPr="00602AC7">
        <w:rPr>
          <w:rFonts w:cs="Times New Roman"/>
          <w:szCs w:val="24"/>
        </w:rPr>
        <w:t>s</w:t>
      </w:r>
      <w:r w:rsidR="003756D2">
        <w:rPr>
          <w:rFonts w:cs="Times New Roman"/>
          <w:szCs w:val="24"/>
        </w:rPr>
        <w:t> </w:t>
      </w:r>
      <w:r w:rsidR="00F03A06" w:rsidRPr="00602AC7">
        <w:rPr>
          <w:rFonts w:cs="Times New Roman"/>
          <w:szCs w:val="24"/>
        </w:rPr>
        <w:t>work</w:t>
      </w:r>
      <w:r w:rsidR="003756D2">
        <w:rPr>
          <w:rFonts w:cs="Times New Roman"/>
          <w:szCs w:val="24"/>
        </w:rPr>
        <w:t>-</w:t>
      </w:r>
      <w:r w:rsidR="00F03A06" w:rsidRPr="00602AC7">
        <w:rPr>
          <w:rFonts w:cs="Times New Roman"/>
          <w:szCs w:val="24"/>
        </w:rPr>
        <w:t xml:space="preserve">life balance </w:t>
      </w:r>
      <w:r w:rsidRPr="00602AC7">
        <w:rPr>
          <w:rFonts w:cs="Times New Roman"/>
          <w:szCs w:val="24"/>
        </w:rPr>
        <w:t>a rodinným stavem.</w:t>
      </w:r>
    </w:p>
    <w:p w14:paraId="699D2353" w14:textId="5D92ECAB" w:rsidR="008956A6" w:rsidRPr="00602AC7" w:rsidRDefault="00122576" w:rsidP="008956A6">
      <w:pPr>
        <w:ind w:firstLine="0"/>
        <w:rPr>
          <w:rFonts w:cs="Times New Roman"/>
          <w:szCs w:val="24"/>
        </w:rPr>
      </w:pPr>
      <w:r w:rsidRPr="00602AC7">
        <w:rPr>
          <w:rFonts w:cs="Times New Roman"/>
          <w:szCs w:val="24"/>
        </w:rPr>
        <w:t>H</w:t>
      </w:r>
      <w:r w:rsidRPr="00713B31">
        <w:rPr>
          <w:rFonts w:cs="Times New Roman"/>
          <w:szCs w:val="24"/>
          <w:vertAlign w:val="subscript"/>
        </w:rPr>
        <w:t>A</w:t>
      </w:r>
      <w:r w:rsidR="000B68E4" w:rsidRPr="00713B31">
        <w:rPr>
          <w:rFonts w:cs="Times New Roman"/>
          <w:szCs w:val="24"/>
          <w:vertAlign w:val="subscript"/>
        </w:rPr>
        <w:t>4</w:t>
      </w:r>
      <w:r w:rsidRPr="00602AC7">
        <w:rPr>
          <w:rFonts w:cs="Times New Roman"/>
          <w:szCs w:val="24"/>
        </w:rPr>
        <w:t xml:space="preserve">: Existuje </w:t>
      </w:r>
      <w:r w:rsidR="00340342">
        <w:rPr>
          <w:rFonts w:cs="Times New Roman"/>
          <w:szCs w:val="24"/>
        </w:rPr>
        <w:t>statisticky</w:t>
      </w:r>
      <w:r w:rsidR="00340342" w:rsidRPr="004E72CB">
        <w:rPr>
          <w:rFonts w:cs="Times New Roman"/>
          <w:szCs w:val="24"/>
        </w:rPr>
        <w:t xml:space="preserve"> </w:t>
      </w:r>
      <w:r w:rsidR="004E72CB" w:rsidRPr="004E72CB">
        <w:rPr>
          <w:rFonts w:cs="Times New Roman"/>
          <w:szCs w:val="24"/>
        </w:rPr>
        <w:t xml:space="preserve">signifikantní </w:t>
      </w:r>
      <w:r w:rsidR="003760F7">
        <w:rPr>
          <w:rFonts w:cs="Times New Roman"/>
          <w:szCs w:val="24"/>
        </w:rPr>
        <w:t xml:space="preserve">rozdíl </w:t>
      </w:r>
      <w:r w:rsidR="00090D2F" w:rsidRPr="00602AC7">
        <w:rPr>
          <w:rFonts w:cs="Times New Roman"/>
          <w:szCs w:val="24"/>
        </w:rPr>
        <w:t xml:space="preserve">mezi </w:t>
      </w:r>
      <w:r w:rsidR="008956A6" w:rsidRPr="00602AC7">
        <w:rPr>
          <w:rFonts w:cs="Times New Roman"/>
          <w:szCs w:val="24"/>
        </w:rPr>
        <w:t>faktorem spokojenost s</w:t>
      </w:r>
      <w:r w:rsidR="003756D2">
        <w:rPr>
          <w:rFonts w:cs="Times New Roman"/>
          <w:szCs w:val="24"/>
        </w:rPr>
        <w:t> </w:t>
      </w:r>
      <w:r w:rsidR="008956A6" w:rsidRPr="00602AC7">
        <w:rPr>
          <w:rFonts w:cs="Times New Roman"/>
          <w:szCs w:val="24"/>
        </w:rPr>
        <w:t>work</w:t>
      </w:r>
      <w:r w:rsidR="003756D2">
        <w:rPr>
          <w:rFonts w:cs="Times New Roman"/>
          <w:szCs w:val="24"/>
        </w:rPr>
        <w:t>-</w:t>
      </w:r>
      <w:r w:rsidR="008956A6" w:rsidRPr="00602AC7">
        <w:rPr>
          <w:rFonts w:cs="Times New Roman"/>
          <w:szCs w:val="24"/>
        </w:rPr>
        <w:t>life balance a</w:t>
      </w:r>
      <w:r w:rsidR="00340342">
        <w:rPr>
          <w:rFonts w:cs="Times New Roman"/>
          <w:szCs w:val="24"/>
        </w:rPr>
        <w:t> </w:t>
      </w:r>
      <w:r w:rsidR="008956A6" w:rsidRPr="00602AC7">
        <w:rPr>
          <w:rFonts w:cs="Times New Roman"/>
          <w:szCs w:val="24"/>
        </w:rPr>
        <w:t>rodinným stavem.</w:t>
      </w:r>
    </w:p>
    <w:p w14:paraId="2298F4A1" w14:textId="71007764" w:rsidR="00090D2F" w:rsidRDefault="00090D2F" w:rsidP="002D6B77">
      <w:pPr>
        <w:ind w:firstLine="0"/>
        <w:rPr>
          <w:rFonts w:cs="Times New Roman"/>
          <w:i/>
          <w:iCs/>
          <w:szCs w:val="24"/>
        </w:rPr>
      </w:pPr>
    </w:p>
    <w:p w14:paraId="757B4A75" w14:textId="72D12798" w:rsidR="00122576" w:rsidRPr="00713B31" w:rsidRDefault="00122576" w:rsidP="00122576">
      <w:pPr>
        <w:ind w:firstLine="0"/>
        <w:rPr>
          <w:rFonts w:cs="Times New Roman"/>
          <w:szCs w:val="24"/>
        </w:rPr>
      </w:pPr>
      <w:r w:rsidRPr="00713B31">
        <w:rPr>
          <w:rFonts w:cs="Times New Roman"/>
          <w:szCs w:val="24"/>
        </w:rPr>
        <w:t>H</w:t>
      </w:r>
      <w:r w:rsidRPr="00713B31">
        <w:rPr>
          <w:rFonts w:cs="Times New Roman"/>
          <w:szCs w:val="24"/>
          <w:vertAlign w:val="subscript"/>
        </w:rPr>
        <w:t>0</w:t>
      </w:r>
      <w:r w:rsidR="000B68E4" w:rsidRPr="00713B31">
        <w:rPr>
          <w:rFonts w:cs="Times New Roman"/>
          <w:szCs w:val="24"/>
          <w:vertAlign w:val="subscript"/>
        </w:rPr>
        <w:t>5</w:t>
      </w:r>
      <w:r w:rsidRPr="00713B31">
        <w:rPr>
          <w:rFonts w:cs="Times New Roman"/>
          <w:szCs w:val="24"/>
        </w:rPr>
        <w:t>: Neexistuje</w:t>
      </w:r>
      <w:r w:rsidR="004E72CB">
        <w:rPr>
          <w:rFonts w:cs="Times New Roman"/>
          <w:szCs w:val="24"/>
        </w:rPr>
        <w:t xml:space="preserve"> </w:t>
      </w:r>
      <w:r w:rsidR="00340342">
        <w:rPr>
          <w:rFonts w:cs="Times New Roman"/>
          <w:szCs w:val="24"/>
        </w:rPr>
        <w:t xml:space="preserve">statisticky </w:t>
      </w:r>
      <w:r w:rsidR="004E72CB" w:rsidRPr="004E72CB">
        <w:rPr>
          <w:rFonts w:cs="Times New Roman"/>
          <w:szCs w:val="24"/>
        </w:rPr>
        <w:t>signifikantní</w:t>
      </w:r>
      <w:r w:rsidRPr="00713B31">
        <w:rPr>
          <w:rFonts w:cs="Times New Roman"/>
          <w:szCs w:val="24"/>
        </w:rPr>
        <w:t xml:space="preserve"> </w:t>
      </w:r>
      <w:r w:rsidR="003760F7">
        <w:rPr>
          <w:rFonts w:cs="Times New Roman"/>
          <w:szCs w:val="24"/>
        </w:rPr>
        <w:t>rozdíl</w:t>
      </w:r>
      <w:r w:rsidRPr="00713B31">
        <w:rPr>
          <w:rFonts w:cs="Times New Roman"/>
          <w:szCs w:val="24"/>
        </w:rPr>
        <w:t xml:space="preserve"> mezi </w:t>
      </w:r>
      <w:r w:rsidR="008956A6" w:rsidRPr="00713B31">
        <w:rPr>
          <w:rFonts w:cs="Times New Roman"/>
          <w:szCs w:val="24"/>
        </w:rPr>
        <w:t xml:space="preserve">faktorem </w:t>
      </w:r>
      <w:r w:rsidRPr="00713B31">
        <w:rPr>
          <w:rFonts w:cs="Times New Roman"/>
          <w:szCs w:val="24"/>
        </w:rPr>
        <w:t xml:space="preserve">spokojenost </w:t>
      </w:r>
      <w:r w:rsidR="003D0CE6" w:rsidRPr="00713B31">
        <w:rPr>
          <w:rFonts w:cs="Times New Roman"/>
          <w:szCs w:val="24"/>
        </w:rPr>
        <w:t xml:space="preserve">s </w:t>
      </w:r>
      <w:r w:rsidR="00090D2F" w:rsidRPr="00713B31">
        <w:rPr>
          <w:rFonts w:cs="Times New Roman"/>
          <w:szCs w:val="24"/>
        </w:rPr>
        <w:t>m</w:t>
      </w:r>
      <w:r w:rsidR="003D0CE6" w:rsidRPr="00713B31">
        <w:rPr>
          <w:rFonts w:cs="Times New Roman"/>
          <w:szCs w:val="24"/>
        </w:rPr>
        <w:t>ožnost</w:t>
      </w:r>
      <w:r w:rsidR="00090D2F" w:rsidRPr="00713B31">
        <w:rPr>
          <w:rFonts w:cs="Times New Roman"/>
          <w:szCs w:val="24"/>
        </w:rPr>
        <w:t>í</w:t>
      </w:r>
      <w:r w:rsidR="003D0CE6" w:rsidRPr="00713B31">
        <w:rPr>
          <w:rFonts w:cs="Times New Roman"/>
          <w:szCs w:val="24"/>
        </w:rPr>
        <w:t xml:space="preserve"> profesního růstu </w:t>
      </w:r>
      <w:r w:rsidRPr="00713B31">
        <w:rPr>
          <w:rFonts w:cs="Times New Roman"/>
          <w:szCs w:val="24"/>
        </w:rPr>
        <w:t>a nejvyšší</w:t>
      </w:r>
      <w:r w:rsidR="00090D2F" w:rsidRPr="00713B31">
        <w:rPr>
          <w:rFonts w:cs="Times New Roman"/>
          <w:szCs w:val="24"/>
        </w:rPr>
        <w:t>m</w:t>
      </w:r>
      <w:r w:rsidRPr="00713B31">
        <w:rPr>
          <w:rFonts w:cs="Times New Roman"/>
          <w:szCs w:val="24"/>
        </w:rPr>
        <w:t xml:space="preserve"> dosažený</w:t>
      </w:r>
      <w:r w:rsidR="00090D2F" w:rsidRPr="00713B31">
        <w:rPr>
          <w:rFonts w:cs="Times New Roman"/>
          <w:szCs w:val="24"/>
        </w:rPr>
        <w:t>m</w:t>
      </w:r>
      <w:r w:rsidRPr="00713B31">
        <w:rPr>
          <w:rFonts w:cs="Times New Roman"/>
          <w:szCs w:val="24"/>
        </w:rPr>
        <w:t xml:space="preserve"> </w:t>
      </w:r>
      <w:r w:rsidR="00661EAB">
        <w:rPr>
          <w:rFonts w:cs="Times New Roman"/>
          <w:szCs w:val="24"/>
        </w:rPr>
        <w:t>vzdělání</w:t>
      </w:r>
      <w:r w:rsidR="00090D2F" w:rsidRPr="00713B31">
        <w:rPr>
          <w:rFonts w:cs="Times New Roman"/>
          <w:szCs w:val="24"/>
        </w:rPr>
        <w:t>m</w:t>
      </w:r>
      <w:r w:rsidRPr="00713B31">
        <w:rPr>
          <w:rFonts w:cs="Times New Roman"/>
          <w:szCs w:val="24"/>
        </w:rPr>
        <w:t>.</w:t>
      </w:r>
    </w:p>
    <w:p w14:paraId="6A13CEFC" w14:textId="6DFF7E1E" w:rsidR="008956A6" w:rsidRPr="00713B31" w:rsidRDefault="00122576" w:rsidP="008956A6">
      <w:pPr>
        <w:ind w:firstLine="0"/>
        <w:rPr>
          <w:rFonts w:cs="Times New Roman"/>
          <w:szCs w:val="24"/>
        </w:rPr>
      </w:pPr>
      <w:r w:rsidRPr="00713B31">
        <w:rPr>
          <w:rFonts w:cs="Times New Roman"/>
          <w:szCs w:val="24"/>
        </w:rPr>
        <w:t>H</w:t>
      </w:r>
      <w:r w:rsidRPr="00713B31">
        <w:rPr>
          <w:rFonts w:cs="Times New Roman"/>
          <w:szCs w:val="24"/>
          <w:vertAlign w:val="subscript"/>
        </w:rPr>
        <w:t>A</w:t>
      </w:r>
      <w:r w:rsidR="000B68E4" w:rsidRPr="00713B31">
        <w:rPr>
          <w:rFonts w:cs="Times New Roman"/>
          <w:szCs w:val="24"/>
          <w:vertAlign w:val="subscript"/>
        </w:rPr>
        <w:t>5</w:t>
      </w:r>
      <w:r w:rsidRPr="00713B31">
        <w:rPr>
          <w:rFonts w:cs="Times New Roman"/>
          <w:szCs w:val="24"/>
        </w:rPr>
        <w:t>: Existuje</w:t>
      </w:r>
      <w:r w:rsidR="00340342">
        <w:rPr>
          <w:rFonts w:cs="Times New Roman"/>
          <w:szCs w:val="24"/>
        </w:rPr>
        <w:t xml:space="preserve"> statisticky</w:t>
      </w:r>
      <w:r w:rsidRPr="00713B31">
        <w:rPr>
          <w:rFonts w:cs="Times New Roman"/>
          <w:szCs w:val="24"/>
        </w:rPr>
        <w:t xml:space="preserve"> </w:t>
      </w:r>
      <w:r w:rsidR="004E72CB" w:rsidRPr="004E72CB">
        <w:rPr>
          <w:rFonts w:cs="Times New Roman"/>
          <w:szCs w:val="24"/>
        </w:rPr>
        <w:t xml:space="preserve">signifikantní </w:t>
      </w:r>
      <w:r w:rsidR="003760F7">
        <w:rPr>
          <w:rFonts w:cs="Times New Roman"/>
          <w:szCs w:val="24"/>
        </w:rPr>
        <w:t xml:space="preserve">rozdíl </w:t>
      </w:r>
      <w:r w:rsidR="00090D2F" w:rsidRPr="00713B31">
        <w:rPr>
          <w:rFonts w:cs="Times New Roman"/>
          <w:szCs w:val="24"/>
        </w:rPr>
        <w:t xml:space="preserve">mezi </w:t>
      </w:r>
      <w:r w:rsidR="008956A6" w:rsidRPr="00713B31">
        <w:rPr>
          <w:rFonts w:cs="Times New Roman"/>
          <w:szCs w:val="24"/>
        </w:rPr>
        <w:t xml:space="preserve">faktorem spokojenost s možností profesního růstu a nejvyšším dosaženým </w:t>
      </w:r>
      <w:r w:rsidR="00661EAB">
        <w:rPr>
          <w:rFonts w:cs="Times New Roman"/>
          <w:szCs w:val="24"/>
        </w:rPr>
        <w:t>vzděláním</w:t>
      </w:r>
      <w:r w:rsidR="008956A6" w:rsidRPr="00713B31">
        <w:rPr>
          <w:rFonts w:cs="Times New Roman"/>
          <w:szCs w:val="24"/>
        </w:rPr>
        <w:t>.</w:t>
      </w:r>
    </w:p>
    <w:p w14:paraId="29166FB9" w14:textId="14F880E0" w:rsidR="00FC4A0E" w:rsidRPr="006B1DE0" w:rsidRDefault="00FC4A0E" w:rsidP="008956A6">
      <w:pPr>
        <w:ind w:firstLine="0"/>
        <w:rPr>
          <w:rFonts w:cs="Times New Roman"/>
          <w:szCs w:val="24"/>
        </w:rPr>
      </w:pPr>
    </w:p>
    <w:p w14:paraId="5CC8CB72" w14:textId="6E8619D0" w:rsidR="00FC4A0E" w:rsidRPr="006B1DE0" w:rsidRDefault="00FC4A0E" w:rsidP="00C7265E">
      <w:pPr>
        <w:ind w:firstLine="0"/>
        <w:rPr>
          <w:rFonts w:cs="Times New Roman"/>
          <w:b/>
          <w:bCs/>
          <w:szCs w:val="24"/>
        </w:rPr>
      </w:pPr>
      <w:r w:rsidRPr="006B1DE0">
        <w:rPr>
          <w:rFonts w:cs="Times New Roman"/>
          <w:b/>
          <w:bCs/>
          <w:szCs w:val="24"/>
        </w:rPr>
        <w:t xml:space="preserve">3. výzkumná otázka: Existuje </w:t>
      </w:r>
      <w:r w:rsidR="00932E19">
        <w:rPr>
          <w:rFonts w:cs="Times New Roman"/>
          <w:b/>
          <w:bCs/>
          <w:szCs w:val="24"/>
        </w:rPr>
        <w:t xml:space="preserve">statisticky </w:t>
      </w:r>
      <w:r w:rsidR="004E72CB" w:rsidRPr="004E72CB">
        <w:rPr>
          <w:rFonts w:cs="Times New Roman"/>
          <w:b/>
          <w:bCs/>
          <w:szCs w:val="24"/>
        </w:rPr>
        <w:t xml:space="preserve">signifikantní </w:t>
      </w:r>
      <w:r w:rsidR="003760F7" w:rsidRPr="003760F7">
        <w:rPr>
          <w:rFonts w:cs="Times New Roman"/>
          <w:b/>
          <w:bCs/>
          <w:szCs w:val="24"/>
        </w:rPr>
        <w:t>rozdíl</w:t>
      </w:r>
      <w:r w:rsidRPr="006B1DE0">
        <w:rPr>
          <w:rFonts w:cs="Times New Roman"/>
          <w:b/>
          <w:bCs/>
          <w:szCs w:val="24"/>
        </w:rPr>
        <w:t xml:space="preserve"> mezi </w:t>
      </w:r>
      <w:r w:rsidR="00C7265E" w:rsidRPr="006B1DE0">
        <w:rPr>
          <w:rFonts w:cs="Times New Roman"/>
          <w:b/>
          <w:bCs/>
          <w:szCs w:val="24"/>
        </w:rPr>
        <w:t>pracovní spokojeností</w:t>
      </w:r>
      <w:r w:rsidR="00C7265E">
        <w:rPr>
          <w:rFonts w:cs="Times New Roman"/>
          <w:b/>
          <w:bCs/>
          <w:szCs w:val="24"/>
        </w:rPr>
        <w:t xml:space="preserve"> a</w:t>
      </w:r>
      <w:r w:rsidR="004E72CB">
        <w:rPr>
          <w:rFonts w:cs="Times New Roman"/>
          <w:b/>
          <w:bCs/>
          <w:szCs w:val="24"/>
        </w:rPr>
        <w:t> </w:t>
      </w:r>
      <w:r w:rsidRPr="006B1DE0">
        <w:rPr>
          <w:rFonts w:cs="Times New Roman"/>
          <w:b/>
          <w:bCs/>
          <w:szCs w:val="24"/>
        </w:rPr>
        <w:t xml:space="preserve">pracovními </w:t>
      </w:r>
      <w:r w:rsidR="00C7265E">
        <w:rPr>
          <w:rFonts w:cs="Times New Roman"/>
          <w:b/>
          <w:bCs/>
          <w:szCs w:val="24"/>
        </w:rPr>
        <w:t>údaj</w:t>
      </w:r>
      <w:r w:rsidRPr="006B1DE0">
        <w:rPr>
          <w:rFonts w:cs="Times New Roman"/>
          <w:b/>
          <w:bCs/>
          <w:szCs w:val="24"/>
        </w:rPr>
        <w:t>i?</w:t>
      </w:r>
    </w:p>
    <w:p w14:paraId="75E15757" w14:textId="4F427D04" w:rsidR="002D6B77" w:rsidRPr="00885AFB" w:rsidRDefault="002D6B77" w:rsidP="002D6B77">
      <w:pPr>
        <w:ind w:firstLine="0"/>
        <w:rPr>
          <w:rFonts w:cs="Times New Roman"/>
          <w:szCs w:val="24"/>
        </w:rPr>
      </w:pPr>
      <w:r w:rsidRPr="00885AFB">
        <w:rPr>
          <w:rFonts w:cs="Times New Roman"/>
          <w:szCs w:val="24"/>
        </w:rPr>
        <w:t>H</w:t>
      </w:r>
      <w:r w:rsidRPr="00885AFB">
        <w:rPr>
          <w:rFonts w:cs="Times New Roman"/>
          <w:szCs w:val="24"/>
          <w:vertAlign w:val="subscript"/>
        </w:rPr>
        <w:t>0</w:t>
      </w:r>
      <w:r w:rsidR="00885AFB" w:rsidRPr="00885AFB">
        <w:rPr>
          <w:rFonts w:cs="Times New Roman"/>
          <w:szCs w:val="24"/>
          <w:vertAlign w:val="subscript"/>
        </w:rPr>
        <w:t>6</w:t>
      </w:r>
      <w:r w:rsidRPr="00885AFB">
        <w:rPr>
          <w:rFonts w:cs="Times New Roman"/>
          <w:szCs w:val="24"/>
        </w:rPr>
        <w:t xml:space="preserve">: Neexistuje </w:t>
      </w:r>
      <w:bookmarkStart w:id="68" w:name="_Hlk171886331"/>
      <w:r w:rsidR="008E66A1">
        <w:rPr>
          <w:rFonts w:cs="Times New Roman"/>
          <w:szCs w:val="24"/>
        </w:rPr>
        <w:t>statisticky</w:t>
      </w:r>
      <w:bookmarkEnd w:id="68"/>
      <w:r w:rsidR="008E66A1">
        <w:rPr>
          <w:rFonts w:cs="Times New Roman"/>
          <w:szCs w:val="24"/>
        </w:rPr>
        <w:t xml:space="preserve"> </w:t>
      </w:r>
      <w:r w:rsidR="004E72CB" w:rsidRPr="004E72CB">
        <w:rPr>
          <w:rFonts w:cs="Times New Roman"/>
          <w:szCs w:val="24"/>
        </w:rPr>
        <w:t xml:space="preserve">signifikantní </w:t>
      </w:r>
      <w:r w:rsidR="003760F7" w:rsidRPr="003760F7">
        <w:rPr>
          <w:rFonts w:cs="Times New Roman"/>
          <w:szCs w:val="24"/>
        </w:rPr>
        <w:t>rozdíl</w:t>
      </w:r>
      <w:r w:rsidRPr="00885AFB">
        <w:rPr>
          <w:rFonts w:cs="Times New Roman"/>
          <w:szCs w:val="24"/>
        </w:rPr>
        <w:t xml:space="preserve"> mezi</w:t>
      </w:r>
      <w:r w:rsidR="00885AFB">
        <w:rPr>
          <w:rFonts w:cs="Times New Roman"/>
          <w:szCs w:val="24"/>
        </w:rPr>
        <w:t xml:space="preserve"> faktorem</w:t>
      </w:r>
      <w:r w:rsidRPr="00885AFB">
        <w:rPr>
          <w:rFonts w:cs="Times New Roman"/>
          <w:szCs w:val="24"/>
        </w:rPr>
        <w:t xml:space="preserve"> spokojenost se spolupracovníky a</w:t>
      </w:r>
      <w:r w:rsidR="004E72CB">
        <w:rPr>
          <w:rFonts w:cs="Times New Roman"/>
          <w:szCs w:val="24"/>
        </w:rPr>
        <w:t> </w:t>
      </w:r>
      <w:r w:rsidRPr="00885AFB">
        <w:rPr>
          <w:rFonts w:cs="Times New Roman"/>
          <w:szCs w:val="24"/>
        </w:rPr>
        <w:t>pracovištěm.</w:t>
      </w:r>
    </w:p>
    <w:p w14:paraId="60E09B5D" w14:textId="39ADE393" w:rsidR="002D6B77" w:rsidRPr="002D6B77" w:rsidRDefault="002D6B77" w:rsidP="002D6B77">
      <w:pPr>
        <w:ind w:firstLine="0"/>
        <w:rPr>
          <w:rFonts w:cs="Times New Roman"/>
          <w:i/>
          <w:iCs/>
          <w:szCs w:val="24"/>
        </w:rPr>
      </w:pPr>
      <w:r w:rsidRPr="00885AFB">
        <w:rPr>
          <w:rFonts w:cs="Times New Roman"/>
          <w:szCs w:val="24"/>
        </w:rPr>
        <w:t>H</w:t>
      </w:r>
      <w:r w:rsidRPr="00885AFB">
        <w:rPr>
          <w:rFonts w:cs="Times New Roman"/>
          <w:szCs w:val="24"/>
          <w:vertAlign w:val="subscript"/>
        </w:rPr>
        <w:t>A</w:t>
      </w:r>
      <w:r w:rsidR="00885AFB" w:rsidRPr="00885AFB">
        <w:rPr>
          <w:rFonts w:cs="Times New Roman"/>
          <w:szCs w:val="24"/>
          <w:vertAlign w:val="subscript"/>
        </w:rPr>
        <w:t>6</w:t>
      </w:r>
      <w:r w:rsidRPr="00885AFB">
        <w:rPr>
          <w:rFonts w:cs="Times New Roman"/>
          <w:szCs w:val="24"/>
        </w:rPr>
        <w:t xml:space="preserve">: Existuje </w:t>
      </w:r>
      <w:r w:rsidR="008E66A1">
        <w:rPr>
          <w:rFonts w:cs="Times New Roman"/>
          <w:szCs w:val="24"/>
        </w:rPr>
        <w:t>statisticky</w:t>
      </w:r>
      <w:r w:rsidR="008E66A1" w:rsidRPr="004E72CB">
        <w:rPr>
          <w:rFonts w:cs="Times New Roman"/>
          <w:szCs w:val="24"/>
        </w:rPr>
        <w:t xml:space="preserve"> </w:t>
      </w:r>
      <w:r w:rsidR="004E72CB" w:rsidRPr="004E72CB">
        <w:rPr>
          <w:rFonts w:cs="Times New Roman"/>
          <w:szCs w:val="24"/>
        </w:rPr>
        <w:t xml:space="preserve">signifikantní </w:t>
      </w:r>
      <w:r w:rsidR="003760F7" w:rsidRPr="003760F7">
        <w:rPr>
          <w:rFonts w:cs="Times New Roman"/>
          <w:szCs w:val="24"/>
        </w:rPr>
        <w:t>rozdíl</w:t>
      </w:r>
      <w:r w:rsidRPr="00885AFB">
        <w:rPr>
          <w:rFonts w:cs="Times New Roman"/>
          <w:szCs w:val="24"/>
        </w:rPr>
        <w:t xml:space="preserve"> mezi </w:t>
      </w:r>
      <w:r w:rsidR="00885AFB">
        <w:rPr>
          <w:rFonts w:cs="Times New Roman"/>
          <w:szCs w:val="24"/>
        </w:rPr>
        <w:t xml:space="preserve">faktorem </w:t>
      </w:r>
      <w:r w:rsidRPr="00885AFB">
        <w:rPr>
          <w:rFonts w:cs="Times New Roman"/>
          <w:szCs w:val="24"/>
        </w:rPr>
        <w:t>spokojenost se spolupracovníky a</w:t>
      </w:r>
      <w:r w:rsidR="004E72CB">
        <w:rPr>
          <w:rFonts w:cs="Times New Roman"/>
          <w:szCs w:val="24"/>
        </w:rPr>
        <w:t> </w:t>
      </w:r>
      <w:r w:rsidRPr="00885AFB">
        <w:rPr>
          <w:rFonts w:cs="Times New Roman"/>
          <w:szCs w:val="24"/>
        </w:rPr>
        <w:t>pracovištěm</w:t>
      </w:r>
      <w:r w:rsidRPr="00885AFB">
        <w:rPr>
          <w:rFonts w:cs="Times New Roman"/>
          <w:i/>
          <w:iCs/>
          <w:szCs w:val="24"/>
        </w:rPr>
        <w:t>.</w:t>
      </w:r>
    </w:p>
    <w:p w14:paraId="7AAE880C" w14:textId="77777777" w:rsidR="002D6B77" w:rsidRDefault="002D6B77" w:rsidP="002D6B77">
      <w:pPr>
        <w:ind w:firstLine="0"/>
        <w:rPr>
          <w:rFonts w:cs="Times New Roman"/>
          <w:i/>
          <w:iCs/>
          <w:szCs w:val="24"/>
        </w:rPr>
      </w:pPr>
    </w:p>
    <w:p w14:paraId="14A61BFD" w14:textId="27EC972F" w:rsidR="002D6B77" w:rsidRPr="00C24169" w:rsidRDefault="002D6B77" w:rsidP="002D6B77">
      <w:pPr>
        <w:ind w:firstLine="0"/>
        <w:rPr>
          <w:rFonts w:cs="Times New Roman"/>
          <w:szCs w:val="24"/>
        </w:rPr>
      </w:pPr>
      <w:r w:rsidRPr="00C24169">
        <w:rPr>
          <w:rFonts w:cs="Times New Roman"/>
          <w:szCs w:val="24"/>
        </w:rPr>
        <w:t>H</w:t>
      </w:r>
      <w:r w:rsidRPr="00C24169">
        <w:rPr>
          <w:rFonts w:cs="Times New Roman"/>
          <w:szCs w:val="24"/>
          <w:vertAlign w:val="subscript"/>
        </w:rPr>
        <w:t>0</w:t>
      </w:r>
      <w:r w:rsidR="00C24169" w:rsidRPr="00C24169">
        <w:rPr>
          <w:rFonts w:cs="Times New Roman"/>
          <w:szCs w:val="24"/>
          <w:vertAlign w:val="subscript"/>
        </w:rPr>
        <w:t>7</w:t>
      </w:r>
      <w:r w:rsidRPr="00C24169">
        <w:rPr>
          <w:rFonts w:cs="Times New Roman"/>
          <w:szCs w:val="24"/>
        </w:rPr>
        <w:t>: Neexistuje</w:t>
      </w:r>
      <w:r w:rsidR="008E66A1">
        <w:rPr>
          <w:rFonts w:cs="Times New Roman"/>
          <w:szCs w:val="24"/>
        </w:rPr>
        <w:t xml:space="preserve"> statisticky</w:t>
      </w:r>
      <w:r w:rsidRPr="00C24169">
        <w:rPr>
          <w:rFonts w:cs="Times New Roman"/>
          <w:szCs w:val="24"/>
        </w:rPr>
        <w:t xml:space="preserve"> </w:t>
      </w:r>
      <w:r w:rsidR="004E72CB" w:rsidRPr="004E72CB">
        <w:rPr>
          <w:rFonts w:cs="Times New Roman"/>
          <w:szCs w:val="24"/>
        </w:rPr>
        <w:t xml:space="preserve">signifikantní </w:t>
      </w:r>
      <w:r w:rsidR="003760F7" w:rsidRPr="003760F7">
        <w:rPr>
          <w:rFonts w:cs="Times New Roman"/>
          <w:szCs w:val="24"/>
        </w:rPr>
        <w:t>rozdíl</w:t>
      </w:r>
      <w:r w:rsidRPr="00C24169">
        <w:rPr>
          <w:rFonts w:cs="Times New Roman"/>
          <w:szCs w:val="24"/>
        </w:rPr>
        <w:t xml:space="preserve"> mezi </w:t>
      </w:r>
      <w:r w:rsidR="002740C3">
        <w:rPr>
          <w:rFonts w:cs="Times New Roman"/>
          <w:szCs w:val="24"/>
        </w:rPr>
        <w:t>položkou</w:t>
      </w:r>
      <w:r w:rsidR="008956A6" w:rsidRPr="00C24169">
        <w:rPr>
          <w:rFonts w:cs="Times New Roman"/>
          <w:szCs w:val="24"/>
        </w:rPr>
        <w:t xml:space="preserve"> </w:t>
      </w:r>
      <w:r w:rsidRPr="00C24169">
        <w:rPr>
          <w:rFonts w:cs="Times New Roman"/>
          <w:szCs w:val="24"/>
        </w:rPr>
        <w:t>spokojenost</w:t>
      </w:r>
      <w:r w:rsidR="00F759E6" w:rsidRPr="00C24169">
        <w:rPr>
          <w:rFonts w:cs="Times New Roman"/>
          <w:szCs w:val="24"/>
        </w:rPr>
        <w:t xml:space="preserve"> s možností práce na</w:t>
      </w:r>
      <w:r w:rsidR="00D8650E">
        <w:rPr>
          <w:rFonts w:cs="Times New Roman"/>
          <w:szCs w:val="24"/>
        </w:rPr>
        <w:t> </w:t>
      </w:r>
      <w:r w:rsidR="00F759E6" w:rsidRPr="00C24169">
        <w:rPr>
          <w:rFonts w:cs="Times New Roman"/>
          <w:szCs w:val="24"/>
        </w:rPr>
        <w:t>částečný úvazek</w:t>
      </w:r>
      <w:r w:rsidRPr="00C24169">
        <w:rPr>
          <w:rFonts w:cs="Times New Roman"/>
          <w:szCs w:val="24"/>
        </w:rPr>
        <w:t xml:space="preserve"> a</w:t>
      </w:r>
      <w:r w:rsidR="00A42B96">
        <w:rPr>
          <w:rFonts w:cs="Times New Roman"/>
          <w:szCs w:val="24"/>
        </w:rPr>
        <w:t> </w:t>
      </w:r>
      <w:r w:rsidR="00090D2F" w:rsidRPr="00C24169">
        <w:rPr>
          <w:rFonts w:cs="Times New Roman"/>
          <w:szCs w:val="24"/>
        </w:rPr>
        <w:t xml:space="preserve">typem </w:t>
      </w:r>
      <w:r w:rsidR="00122576" w:rsidRPr="00C24169">
        <w:rPr>
          <w:rFonts w:cs="Times New Roman"/>
          <w:szCs w:val="24"/>
        </w:rPr>
        <w:t>úvazk</w:t>
      </w:r>
      <w:r w:rsidR="00090D2F" w:rsidRPr="00C24169">
        <w:rPr>
          <w:rFonts w:cs="Times New Roman"/>
          <w:szCs w:val="24"/>
        </w:rPr>
        <w:t>u</w:t>
      </w:r>
      <w:r w:rsidRPr="00C24169">
        <w:rPr>
          <w:rFonts w:cs="Times New Roman"/>
          <w:szCs w:val="24"/>
        </w:rPr>
        <w:t>.</w:t>
      </w:r>
    </w:p>
    <w:p w14:paraId="438C747A" w14:textId="7DF63109" w:rsidR="002D6B77" w:rsidRPr="008956A6" w:rsidRDefault="002D6B77" w:rsidP="002D6B77">
      <w:pPr>
        <w:ind w:firstLine="0"/>
        <w:rPr>
          <w:rFonts w:cs="Times New Roman"/>
          <w:szCs w:val="24"/>
          <w:highlight w:val="yellow"/>
        </w:rPr>
      </w:pPr>
      <w:r w:rsidRPr="00C24169">
        <w:rPr>
          <w:rFonts w:cs="Times New Roman"/>
          <w:szCs w:val="24"/>
        </w:rPr>
        <w:t>H</w:t>
      </w:r>
      <w:r w:rsidRPr="00C24169">
        <w:rPr>
          <w:rFonts w:cs="Times New Roman"/>
          <w:szCs w:val="24"/>
          <w:vertAlign w:val="subscript"/>
        </w:rPr>
        <w:t>A</w:t>
      </w:r>
      <w:r w:rsidR="00C24169" w:rsidRPr="00C24169">
        <w:rPr>
          <w:rFonts w:cs="Times New Roman"/>
          <w:szCs w:val="24"/>
          <w:vertAlign w:val="subscript"/>
        </w:rPr>
        <w:t>7</w:t>
      </w:r>
      <w:r w:rsidRPr="00C24169">
        <w:rPr>
          <w:rFonts w:cs="Times New Roman"/>
          <w:szCs w:val="24"/>
        </w:rPr>
        <w:t>: Existuje</w:t>
      </w:r>
      <w:r w:rsidR="008E66A1">
        <w:rPr>
          <w:rFonts w:cs="Times New Roman"/>
          <w:szCs w:val="24"/>
        </w:rPr>
        <w:t xml:space="preserve"> statisticky</w:t>
      </w:r>
      <w:r w:rsidRPr="00C24169">
        <w:rPr>
          <w:rFonts w:cs="Times New Roman"/>
          <w:szCs w:val="24"/>
        </w:rPr>
        <w:t xml:space="preserve"> </w:t>
      </w:r>
      <w:r w:rsidR="004E72CB" w:rsidRPr="004E72CB">
        <w:rPr>
          <w:rFonts w:cs="Times New Roman"/>
          <w:szCs w:val="24"/>
        </w:rPr>
        <w:t xml:space="preserve">signifikantní </w:t>
      </w:r>
      <w:r w:rsidR="003760F7" w:rsidRPr="003760F7">
        <w:rPr>
          <w:rFonts w:cs="Times New Roman"/>
          <w:szCs w:val="24"/>
        </w:rPr>
        <w:t>rozdíl</w:t>
      </w:r>
      <w:r w:rsidRPr="00C24169">
        <w:rPr>
          <w:rFonts w:cs="Times New Roman"/>
          <w:szCs w:val="24"/>
        </w:rPr>
        <w:t xml:space="preserve"> mezi </w:t>
      </w:r>
      <w:r w:rsidR="002740C3">
        <w:rPr>
          <w:rFonts w:cs="Times New Roman"/>
          <w:szCs w:val="24"/>
        </w:rPr>
        <w:t xml:space="preserve">položkou </w:t>
      </w:r>
      <w:r w:rsidR="008956A6" w:rsidRPr="00C24169">
        <w:rPr>
          <w:rFonts w:cs="Times New Roman"/>
          <w:szCs w:val="24"/>
        </w:rPr>
        <w:t>spokojenost s možností práce na</w:t>
      </w:r>
      <w:r w:rsidR="00D8650E">
        <w:rPr>
          <w:rFonts w:cs="Times New Roman"/>
          <w:szCs w:val="24"/>
        </w:rPr>
        <w:t> </w:t>
      </w:r>
      <w:r w:rsidR="008956A6" w:rsidRPr="00C24169">
        <w:rPr>
          <w:rFonts w:cs="Times New Roman"/>
          <w:szCs w:val="24"/>
        </w:rPr>
        <w:t>částečný úvazek a</w:t>
      </w:r>
      <w:r w:rsidR="00A42B96">
        <w:rPr>
          <w:rFonts w:cs="Times New Roman"/>
          <w:szCs w:val="24"/>
        </w:rPr>
        <w:t> </w:t>
      </w:r>
      <w:r w:rsidR="008956A6" w:rsidRPr="00C24169">
        <w:rPr>
          <w:rFonts w:cs="Times New Roman"/>
          <w:szCs w:val="24"/>
        </w:rPr>
        <w:t>typem úvazku.</w:t>
      </w:r>
    </w:p>
    <w:p w14:paraId="4B17327A" w14:textId="106A0CDB" w:rsidR="00FC4A0E" w:rsidRPr="006B1DE0" w:rsidRDefault="00FC4A0E" w:rsidP="00FA6F5C">
      <w:pPr>
        <w:ind w:firstLine="0"/>
        <w:rPr>
          <w:rFonts w:cs="Times New Roman"/>
          <w:szCs w:val="24"/>
        </w:rPr>
      </w:pPr>
    </w:p>
    <w:p w14:paraId="53F844E4" w14:textId="19FAAF03" w:rsidR="00FC4A0E" w:rsidRPr="006B1DE0" w:rsidRDefault="00FC4A0E" w:rsidP="00662CC5">
      <w:pPr>
        <w:ind w:firstLine="0"/>
        <w:rPr>
          <w:rFonts w:cs="Times New Roman"/>
          <w:b/>
          <w:bCs/>
          <w:szCs w:val="24"/>
        </w:rPr>
      </w:pPr>
      <w:r w:rsidRPr="006B1DE0">
        <w:rPr>
          <w:rFonts w:cs="Times New Roman"/>
          <w:b/>
          <w:bCs/>
          <w:szCs w:val="24"/>
        </w:rPr>
        <w:t>4. výzkumná otázka: Existuje</w:t>
      </w:r>
      <w:r w:rsidR="00932E19">
        <w:rPr>
          <w:rFonts w:cs="Times New Roman"/>
          <w:b/>
          <w:bCs/>
          <w:szCs w:val="24"/>
        </w:rPr>
        <w:t xml:space="preserve"> statisticky</w:t>
      </w:r>
      <w:r w:rsidR="00404445">
        <w:rPr>
          <w:rFonts w:cs="Times New Roman"/>
          <w:b/>
          <w:bCs/>
          <w:szCs w:val="24"/>
        </w:rPr>
        <w:t xml:space="preserve"> </w:t>
      </w:r>
      <w:r w:rsidR="004E72CB" w:rsidRPr="004E72CB">
        <w:rPr>
          <w:rFonts w:cs="Times New Roman"/>
          <w:b/>
          <w:bCs/>
          <w:szCs w:val="24"/>
        </w:rPr>
        <w:t xml:space="preserve">signifikantní </w:t>
      </w:r>
      <w:r w:rsidR="00AF1E61" w:rsidRPr="00AF1E61">
        <w:rPr>
          <w:rFonts w:cs="Times New Roman"/>
          <w:b/>
          <w:bCs/>
          <w:szCs w:val="24"/>
        </w:rPr>
        <w:t>rozdíl</w:t>
      </w:r>
      <w:r w:rsidRPr="006B1DE0">
        <w:rPr>
          <w:rFonts w:cs="Times New Roman"/>
          <w:b/>
          <w:bCs/>
          <w:szCs w:val="24"/>
        </w:rPr>
        <w:t xml:space="preserve"> mezi </w:t>
      </w:r>
      <w:r w:rsidR="00662CC5" w:rsidRPr="006B1DE0">
        <w:rPr>
          <w:rFonts w:cs="Times New Roman"/>
          <w:b/>
          <w:bCs/>
          <w:szCs w:val="24"/>
        </w:rPr>
        <w:t xml:space="preserve">zaměstnaneckým stresem </w:t>
      </w:r>
      <w:r w:rsidRPr="006B1DE0">
        <w:rPr>
          <w:rFonts w:cs="Times New Roman"/>
          <w:b/>
          <w:bCs/>
          <w:szCs w:val="24"/>
        </w:rPr>
        <w:t>a</w:t>
      </w:r>
      <w:r w:rsidR="000E0A3F">
        <w:rPr>
          <w:rFonts w:cs="Times New Roman"/>
          <w:b/>
          <w:bCs/>
          <w:szCs w:val="24"/>
        </w:rPr>
        <w:t> </w:t>
      </w:r>
      <w:r w:rsidRPr="006B1DE0">
        <w:rPr>
          <w:rFonts w:cs="Times New Roman"/>
          <w:b/>
          <w:bCs/>
          <w:szCs w:val="24"/>
        </w:rPr>
        <w:t>sociodemografickými údaji?</w:t>
      </w:r>
    </w:p>
    <w:p w14:paraId="7677BF1C" w14:textId="4827694E" w:rsidR="00FC4A0E" w:rsidRPr="00BB66BC" w:rsidRDefault="00FC4A0E" w:rsidP="00662CC5">
      <w:pPr>
        <w:ind w:firstLine="0"/>
        <w:rPr>
          <w:rFonts w:cs="Times New Roman"/>
          <w:szCs w:val="24"/>
        </w:rPr>
      </w:pPr>
      <w:r w:rsidRPr="00BB66BC">
        <w:rPr>
          <w:rFonts w:cs="Times New Roman"/>
          <w:szCs w:val="24"/>
        </w:rPr>
        <w:t>H</w:t>
      </w:r>
      <w:r w:rsidRPr="00BB66BC">
        <w:rPr>
          <w:rFonts w:cs="Times New Roman"/>
          <w:szCs w:val="24"/>
          <w:vertAlign w:val="subscript"/>
        </w:rPr>
        <w:t>0</w:t>
      </w:r>
      <w:r w:rsidR="00814D61" w:rsidRPr="00BB66BC">
        <w:rPr>
          <w:rFonts w:cs="Times New Roman"/>
          <w:szCs w:val="24"/>
          <w:vertAlign w:val="subscript"/>
        </w:rPr>
        <w:t>8</w:t>
      </w:r>
      <w:r w:rsidRPr="00BB66BC">
        <w:rPr>
          <w:rFonts w:cs="Times New Roman"/>
          <w:szCs w:val="24"/>
        </w:rPr>
        <w:t xml:space="preserve">: Neexistuje </w:t>
      </w:r>
      <w:r w:rsidR="008E66A1">
        <w:rPr>
          <w:rFonts w:cs="Times New Roman"/>
          <w:szCs w:val="24"/>
        </w:rPr>
        <w:t xml:space="preserve">statisticky </w:t>
      </w:r>
      <w:r w:rsidR="00340342">
        <w:rPr>
          <w:rFonts w:cs="Times New Roman"/>
          <w:szCs w:val="24"/>
        </w:rPr>
        <w:t>signifikantní souvislost</w:t>
      </w:r>
      <w:r w:rsidRPr="00BB66BC">
        <w:rPr>
          <w:rFonts w:cs="Times New Roman"/>
          <w:szCs w:val="24"/>
        </w:rPr>
        <w:t xml:space="preserve"> mezi</w:t>
      </w:r>
      <w:r w:rsidR="00783F4D" w:rsidRPr="00BB66BC">
        <w:rPr>
          <w:rFonts w:cs="Times New Roman"/>
          <w:szCs w:val="24"/>
        </w:rPr>
        <w:t xml:space="preserve"> faktorem přetížení a rokem narození.</w:t>
      </w:r>
    </w:p>
    <w:p w14:paraId="1D88D8B1" w14:textId="308B0504" w:rsidR="00783F4D" w:rsidRDefault="00FC4A0E" w:rsidP="00662CC5">
      <w:pPr>
        <w:ind w:firstLine="0"/>
        <w:rPr>
          <w:rFonts w:cs="Times New Roman"/>
          <w:szCs w:val="24"/>
        </w:rPr>
      </w:pPr>
      <w:r w:rsidRPr="00BB66BC">
        <w:rPr>
          <w:rFonts w:cs="Times New Roman"/>
          <w:szCs w:val="24"/>
        </w:rPr>
        <w:t>H</w:t>
      </w:r>
      <w:r w:rsidRPr="00BB66BC">
        <w:rPr>
          <w:rFonts w:cs="Times New Roman"/>
          <w:szCs w:val="24"/>
          <w:vertAlign w:val="subscript"/>
        </w:rPr>
        <w:t>A8</w:t>
      </w:r>
      <w:r w:rsidRPr="00BB66BC">
        <w:rPr>
          <w:rFonts w:cs="Times New Roman"/>
          <w:szCs w:val="24"/>
        </w:rPr>
        <w:t xml:space="preserve">: Existuje </w:t>
      </w:r>
      <w:r w:rsidR="008E66A1">
        <w:rPr>
          <w:rFonts w:cs="Times New Roman"/>
          <w:szCs w:val="24"/>
        </w:rPr>
        <w:t xml:space="preserve">statisticky </w:t>
      </w:r>
      <w:r w:rsidR="00340342">
        <w:rPr>
          <w:rFonts w:cs="Times New Roman"/>
          <w:szCs w:val="24"/>
        </w:rPr>
        <w:t>signifikantní souvislost</w:t>
      </w:r>
      <w:r w:rsidRPr="00BB66BC">
        <w:rPr>
          <w:rFonts w:cs="Times New Roman"/>
          <w:szCs w:val="24"/>
        </w:rPr>
        <w:t xml:space="preserve"> mezi </w:t>
      </w:r>
      <w:r w:rsidR="00783F4D" w:rsidRPr="00BB66BC">
        <w:rPr>
          <w:rFonts w:cs="Times New Roman"/>
          <w:szCs w:val="24"/>
        </w:rPr>
        <w:t>faktorem přetížení a rokem narození.</w:t>
      </w:r>
    </w:p>
    <w:p w14:paraId="67675CBB" w14:textId="77777777" w:rsidR="00FC4A0E" w:rsidRPr="006B1DE0" w:rsidRDefault="00FC4A0E" w:rsidP="00FC4A0E">
      <w:pPr>
        <w:rPr>
          <w:rFonts w:cs="Times New Roman"/>
          <w:szCs w:val="24"/>
        </w:rPr>
      </w:pPr>
    </w:p>
    <w:p w14:paraId="2F86E3C4" w14:textId="69467E85" w:rsidR="00FE2F6A" w:rsidRPr="006B1DE0" w:rsidRDefault="00FE2F6A" w:rsidP="00FE2F6A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H</w:t>
      </w:r>
      <w:r w:rsidRPr="00F264F4">
        <w:rPr>
          <w:rFonts w:cs="Times New Roman"/>
          <w:szCs w:val="24"/>
          <w:vertAlign w:val="subscript"/>
        </w:rPr>
        <w:t>0</w:t>
      </w:r>
      <w:r w:rsidR="00F264F4" w:rsidRPr="00F264F4">
        <w:rPr>
          <w:rFonts w:cs="Times New Roman"/>
          <w:szCs w:val="24"/>
          <w:vertAlign w:val="subscript"/>
        </w:rPr>
        <w:t>9</w:t>
      </w:r>
      <w:r w:rsidRPr="006B1DE0">
        <w:rPr>
          <w:rFonts w:cs="Times New Roman"/>
          <w:szCs w:val="24"/>
        </w:rPr>
        <w:t>: Neexistuje</w:t>
      </w:r>
      <w:r w:rsidR="008E66A1">
        <w:rPr>
          <w:rFonts w:cs="Times New Roman"/>
          <w:szCs w:val="24"/>
        </w:rPr>
        <w:t xml:space="preserve"> statisticky</w:t>
      </w:r>
      <w:r w:rsidRPr="006B1DE0">
        <w:rPr>
          <w:rFonts w:cs="Times New Roman"/>
          <w:szCs w:val="24"/>
        </w:rPr>
        <w:t xml:space="preserve"> </w:t>
      </w:r>
      <w:r w:rsidR="004E72CB" w:rsidRPr="004E72CB">
        <w:rPr>
          <w:rFonts w:cs="Times New Roman"/>
          <w:szCs w:val="24"/>
        </w:rPr>
        <w:t xml:space="preserve">signifikantní </w:t>
      </w:r>
      <w:r w:rsidR="003760F7" w:rsidRPr="003760F7">
        <w:rPr>
          <w:rFonts w:cs="Times New Roman"/>
          <w:szCs w:val="24"/>
        </w:rPr>
        <w:t>rozdíl</w:t>
      </w:r>
      <w:r w:rsidRPr="006B1DE0">
        <w:rPr>
          <w:rFonts w:cs="Times New Roman"/>
          <w:szCs w:val="24"/>
        </w:rPr>
        <w:t xml:space="preserve"> mezi </w:t>
      </w:r>
      <w:r w:rsidR="00170489">
        <w:rPr>
          <w:rFonts w:cs="Times New Roman"/>
          <w:szCs w:val="24"/>
        </w:rPr>
        <w:t xml:space="preserve">faktorem hrubý skór </w:t>
      </w:r>
      <w:r w:rsidR="00F264F4">
        <w:rPr>
          <w:rFonts w:cs="Times New Roman"/>
          <w:szCs w:val="24"/>
        </w:rPr>
        <w:t xml:space="preserve">a </w:t>
      </w:r>
      <w:r>
        <w:rPr>
          <w:rFonts w:cs="Times New Roman"/>
          <w:szCs w:val="24"/>
        </w:rPr>
        <w:t>rodinným stavem</w:t>
      </w:r>
      <w:r w:rsidRPr="006B1DE0">
        <w:rPr>
          <w:rFonts w:cs="Times New Roman"/>
          <w:szCs w:val="24"/>
        </w:rPr>
        <w:t>.</w:t>
      </w:r>
    </w:p>
    <w:p w14:paraId="4406AAE4" w14:textId="0AF8CFF6" w:rsidR="008517B9" w:rsidRDefault="00FE2F6A" w:rsidP="00FE2F6A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H</w:t>
      </w:r>
      <w:r w:rsidRPr="00F264F4">
        <w:rPr>
          <w:rFonts w:cs="Times New Roman"/>
          <w:szCs w:val="24"/>
          <w:vertAlign w:val="subscript"/>
        </w:rPr>
        <w:t>A</w:t>
      </w:r>
      <w:r w:rsidR="00F264F4" w:rsidRPr="00F264F4">
        <w:rPr>
          <w:rFonts w:cs="Times New Roman"/>
          <w:szCs w:val="24"/>
          <w:vertAlign w:val="subscript"/>
        </w:rPr>
        <w:t>9</w:t>
      </w:r>
      <w:r w:rsidRPr="006B1DE0">
        <w:rPr>
          <w:rFonts w:cs="Times New Roman"/>
          <w:szCs w:val="24"/>
        </w:rPr>
        <w:t xml:space="preserve">: Existuje </w:t>
      </w:r>
      <w:r w:rsidR="008E66A1">
        <w:rPr>
          <w:rFonts w:cs="Times New Roman"/>
          <w:szCs w:val="24"/>
        </w:rPr>
        <w:t>statisticky</w:t>
      </w:r>
      <w:r w:rsidR="008E66A1" w:rsidRPr="004E72CB">
        <w:rPr>
          <w:rFonts w:cs="Times New Roman"/>
          <w:szCs w:val="24"/>
        </w:rPr>
        <w:t xml:space="preserve"> </w:t>
      </w:r>
      <w:r w:rsidR="004E72CB" w:rsidRPr="004E72CB">
        <w:rPr>
          <w:rFonts w:cs="Times New Roman"/>
          <w:szCs w:val="24"/>
        </w:rPr>
        <w:t xml:space="preserve">signifikantní </w:t>
      </w:r>
      <w:r w:rsidR="003760F7" w:rsidRPr="003760F7">
        <w:rPr>
          <w:rFonts w:cs="Times New Roman"/>
          <w:szCs w:val="24"/>
        </w:rPr>
        <w:t>rozdíl</w:t>
      </w:r>
      <w:r w:rsidRPr="006B1DE0">
        <w:rPr>
          <w:rFonts w:cs="Times New Roman"/>
          <w:szCs w:val="24"/>
        </w:rPr>
        <w:t xml:space="preserve"> </w:t>
      </w:r>
      <w:bookmarkStart w:id="69" w:name="_Hlk166309262"/>
      <w:r w:rsidR="00F264F4" w:rsidRPr="006B1DE0">
        <w:rPr>
          <w:rFonts w:cs="Times New Roman"/>
          <w:szCs w:val="24"/>
        </w:rPr>
        <w:t xml:space="preserve">mezi </w:t>
      </w:r>
      <w:r w:rsidR="00170489" w:rsidRPr="00170489">
        <w:rPr>
          <w:rFonts w:cs="Times New Roman"/>
          <w:szCs w:val="24"/>
        </w:rPr>
        <w:t xml:space="preserve">faktorem hrubý skór </w:t>
      </w:r>
      <w:r w:rsidR="00F264F4">
        <w:rPr>
          <w:rFonts w:cs="Times New Roman"/>
          <w:szCs w:val="24"/>
        </w:rPr>
        <w:t xml:space="preserve">a </w:t>
      </w:r>
      <w:bookmarkEnd w:id="69"/>
      <w:r w:rsidR="00F264F4">
        <w:rPr>
          <w:rFonts w:cs="Times New Roman"/>
          <w:szCs w:val="24"/>
        </w:rPr>
        <w:t>rodinným stavem</w:t>
      </w:r>
      <w:r w:rsidR="00F264F4" w:rsidRPr="006B1DE0">
        <w:rPr>
          <w:rFonts w:cs="Times New Roman"/>
          <w:szCs w:val="24"/>
        </w:rPr>
        <w:t>.</w:t>
      </w:r>
    </w:p>
    <w:p w14:paraId="14AADE6F" w14:textId="67068507" w:rsidR="00FC4A0E" w:rsidRPr="006B1DE0" w:rsidRDefault="00FC4A0E" w:rsidP="005A66F5">
      <w:pPr>
        <w:ind w:firstLine="0"/>
        <w:rPr>
          <w:rFonts w:cs="Times New Roman"/>
          <w:b/>
          <w:bCs/>
          <w:szCs w:val="24"/>
        </w:rPr>
      </w:pPr>
      <w:r w:rsidRPr="006B1DE0">
        <w:rPr>
          <w:rFonts w:cs="Times New Roman"/>
          <w:b/>
          <w:bCs/>
          <w:szCs w:val="24"/>
        </w:rPr>
        <w:lastRenderedPageBreak/>
        <w:t xml:space="preserve">5. výzkumná otázka: Existuje </w:t>
      </w:r>
      <w:r w:rsidR="00404445">
        <w:rPr>
          <w:rFonts w:cs="Times New Roman"/>
          <w:b/>
          <w:bCs/>
          <w:szCs w:val="24"/>
        </w:rPr>
        <w:t xml:space="preserve">statisticky </w:t>
      </w:r>
      <w:r w:rsidR="004E72CB" w:rsidRPr="004E72CB">
        <w:rPr>
          <w:rFonts w:cs="Times New Roman"/>
          <w:b/>
          <w:bCs/>
          <w:szCs w:val="24"/>
        </w:rPr>
        <w:t xml:space="preserve">signifikantní </w:t>
      </w:r>
      <w:r w:rsidR="00AF1E61" w:rsidRPr="00AF1E61">
        <w:rPr>
          <w:rFonts w:cs="Times New Roman"/>
          <w:b/>
          <w:bCs/>
          <w:szCs w:val="24"/>
        </w:rPr>
        <w:t>rozdíl</w:t>
      </w:r>
      <w:r w:rsidRPr="006B1DE0">
        <w:rPr>
          <w:rFonts w:cs="Times New Roman"/>
          <w:b/>
          <w:bCs/>
          <w:szCs w:val="24"/>
        </w:rPr>
        <w:t xml:space="preserve"> mezi </w:t>
      </w:r>
      <w:r w:rsidR="00662CC5" w:rsidRPr="006B1DE0">
        <w:rPr>
          <w:rFonts w:cs="Times New Roman"/>
          <w:b/>
          <w:bCs/>
          <w:szCs w:val="24"/>
        </w:rPr>
        <w:t xml:space="preserve">zaměstnaneckým stresem </w:t>
      </w:r>
      <w:r w:rsidRPr="006B1DE0">
        <w:rPr>
          <w:rFonts w:cs="Times New Roman"/>
          <w:b/>
          <w:bCs/>
          <w:szCs w:val="24"/>
        </w:rPr>
        <w:t>a</w:t>
      </w:r>
      <w:r w:rsidR="004E72CB">
        <w:rPr>
          <w:rFonts w:cs="Times New Roman"/>
          <w:b/>
          <w:bCs/>
          <w:szCs w:val="24"/>
        </w:rPr>
        <w:t> </w:t>
      </w:r>
      <w:r w:rsidRPr="006B1DE0">
        <w:rPr>
          <w:rFonts w:cs="Times New Roman"/>
          <w:b/>
          <w:bCs/>
          <w:szCs w:val="24"/>
        </w:rPr>
        <w:t xml:space="preserve">pracovními </w:t>
      </w:r>
      <w:r w:rsidR="005A66F5">
        <w:rPr>
          <w:rFonts w:cs="Times New Roman"/>
          <w:b/>
          <w:bCs/>
          <w:szCs w:val="24"/>
        </w:rPr>
        <w:t>údaji</w:t>
      </w:r>
      <w:r w:rsidRPr="006B1DE0">
        <w:rPr>
          <w:rFonts w:cs="Times New Roman"/>
          <w:b/>
          <w:bCs/>
          <w:szCs w:val="24"/>
        </w:rPr>
        <w:t>?</w:t>
      </w:r>
    </w:p>
    <w:p w14:paraId="7A240730" w14:textId="19AD2543" w:rsidR="00FC4A0E" w:rsidRPr="006B1DE0" w:rsidRDefault="00FC4A0E" w:rsidP="005A66F5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H</w:t>
      </w:r>
      <w:r w:rsidRPr="004A7501">
        <w:rPr>
          <w:rFonts w:cs="Times New Roman"/>
          <w:szCs w:val="24"/>
          <w:vertAlign w:val="subscript"/>
        </w:rPr>
        <w:t>0</w:t>
      </w:r>
      <w:r w:rsidR="004A7501">
        <w:rPr>
          <w:rFonts w:cs="Times New Roman"/>
          <w:szCs w:val="24"/>
          <w:vertAlign w:val="subscript"/>
        </w:rPr>
        <w:t>10</w:t>
      </w:r>
      <w:r w:rsidRPr="006B1DE0">
        <w:rPr>
          <w:rFonts w:cs="Times New Roman"/>
          <w:szCs w:val="24"/>
        </w:rPr>
        <w:t xml:space="preserve">: Neexistuje </w:t>
      </w:r>
      <w:bookmarkStart w:id="70" w:name="_Hlk166309309"/>
      <w:r w:rsidR="008E66A1">
        <w:rPr>
          <w:rFonts w:cs="Times New Roman"/>
          <w:szCs w:val="24"/>
        </w:rPr>
        <w:t xml:space="preserve">statisticky </w:t>
      </w:r>
      <w:r w:rsidR="00340342">
        <w:rPr>
          <w:rFonts w:cs="Times New Roman"/>
          <w:szCs w:val="24"/>
        </w:rPr>
        <w:t>signifikantní souvislost</w:t>
      </w:r>
      <w:r w:rsidRPr="006B1DE0">
        <w:rPr>
          <w:rFonts w:cs="Times New Roman"/>
          <w:szCs w:val="24"/>
        </w:rPr>
        <w:t xml:space="preserve"> </w:t>
      </w:r>
      <w:r w:rsidR="00940C96" w:rsidRPr="00940C96">
        <w:rPr>
          <w:rFonts w:cs="Times New Roman"/>
          <w:szCs w:val="24"/>
        </w:rPr>
        <w:t>mezi faktorem hrubý skór a</w:t>
      </w:r>
      <w:r w:rsidRPr="006B1DE0">
        <w:rPr>
          <w:rFonts w:cs="Times New Roman"/>
          <w:szCs w:val="24"/>
        </w:rPr>
        <w:t xml:space="preserve"> počtem let pracovních zkušeností</w:t>
      </w:r>
      <w:r w:rsidR="00940C96">
        <w:rPr>
          <w:rFonts w:cs="Times New Roman"/>
          <w:szCs w:val="24"/>
        </w:rPr>
        <w:t>.</w:t>
      </w:r>
      <w:bookmarkEnd w:id="70"/>
    </w:p>
    <w:p w14:paraId="403ED90C" w14:textId="69D9E3F1" w:rsidR="00090D2F" w:rsidRDefault="00FC4A0E" w:rsidP="00090D2F">
      <w:pPr>
        <w:ind w:firstLine="0"/>
        <w:rPr>
          <w:rFonts w:cs="Times New Roman"/>
          <w:szCs w:val="24"/>
        </w:rPr>
      </w:pPr>
      <w:r w:rsidRPr="006B1DE0">
        <w:rPr>
          <w:rFonts w:cs="Times New Roman"/>
          <w:szCs w:val="24"/>
        </w:rPr>
        <w:t>H</w:t>
      </w:r>
      <w:r w:rsidRPr="004A7501">
        <w:rPr>
          <w:rFonts w:cs="Times New Roman"/>
          <w:szCs w:val="24"/>
          <w:vertAlign w:val="subscript"/>
        </w:rPr>
        <w:t>A</w:t>
      </w:r>
      <w:r w:rsidR="004A7501">
        <w:rPr>
          <w:rFonts w:cs="Times New Roman"/>
          <w:szCs w:val="24"/>
          <w:vertAlign w:val="subscript"/>
        </w:rPr>
        <w:t>10</w:t>
      </w:r>
      <w:r w:rsidRPr="006B1DE0">
        <w:rPr>
          <w:rFonts w:cs="Times New Roman"/>
          <w:szCs w:val="24"/>
        </w:rPr>
        <w:t xml:space="preserve">: Existuje </w:t>
      </w:r>
      <w:r w:rsidR="008E66A1">
        <w:rPr>
          <w:rFonts w:cs="Times New Roman"/>
          <w:szCs w:val="24"/>
        </w:rPr>
        <w:t xml:space="preserve">statisticky </w:t>
      </w:r>
      <w:r w:rsidR="00340342">
        <w:rPr>
          <w:rFonts w:cs="Times New Roman"/>
          <w:szCs w:val="24"/>
        </w:rPr>
        <w:t>signifikantní souvislost</w:t>
      </w:r>
      <w:r w:rsidR="00940C96" w:rsidRPr="00940C96">
        <w:rPr>
          <w:rFonts w:cs="Times New Roman"/>
          <w:szCs w:val="24"/>
        </w:rPr>
        <w:t xml:space="preserve"> mezi faktorem hrubý skór a počtem let pracovních zkušeností.</w:t>
      </w:r>
    </w:p>
    <w:p w14:paraId="2FBD5624" w14:textId="77777777" w:rsidR="003756D2" w:rsidRDefault="003756D2" w:rsidP="00090D2F">
      <w:pPr>
        <w:ind w:firstLine="0"/>
        <w:rPr>
          <w:rFonts w:cs="Times New Roman"/>
          <w:szCs w:val="24"/>
        </w:rPr>
      </w:pPr>
    </w:p>
    <w:p w14:paraId="4CBC414F" w14:textId="6F5EF37A" w:rsidR="00090D2F" w:rsidRPr="00722E94" w:rsidRDefault="00090D2F" w:rsidP="00090D2F">
      <w:pPr>
        <w:ind w:firstLine="0"/>
        <w:rPr>
          <w:rFonts w:cs="Times New Roman"/>
          <w:szCs w:val="24"/>
        </w:rPr>
      </w:pPr>
      <w:r w:rsidRPr="00722E94">
        <w:rPr>
          <w:rFonts w:cs="Times New Roman"/>
          <w:szCs w:val="24"/>
        </w:rPr>
        <w:t>H</w:t>
      </w:r>
      <w:r w:rsidRPr="00413F75">
        <w:rPr>
          <w:rFonts w:cs="Times New Roman"/>
          <w:szCs w:val="24"/>
          <w:vertAlign w:val="subscript"/>
        </w:rPr>
        <w:t>0</w:t>
      </w:r>
      <w:r w:rsidR="00413F75" w:rsidRPr="00413F75">
        <w:rPr>
          <w:rFonts w:cs="Times New Roman"/>
          <w:szCs w:val="24"/>
          <w:vertAlign w:val="subscript"/>
        </w:rPr>
        <w:t>11</w:t>
      </w:r>
      <w:r w:rsidRPr="00722E94">
        <w:rPr>
          <w:rFonts w:cs="Times New Roman"/>
          <w:szCs w:val="24"/>
        </w:rPr>
        <w:t xml:space="preserve">: Neexistuje </w:t>
      </w:r>
      <w:r w:rsidR="008E66A1">
        <w:rPr>
          <w:rFonts w:cs="Times New Roman"/>
          <w:szCs w:val="24"/>
        </w:rPr>
        <w:t xml:space="preserve">statisticky </w:t>
      </w:r>
      <w:r w:rsidR="00340342">
        <w:rPr>
          <w:rFonts w:cs="Times New Roman"/>
          <w:szCs w:val="24"/>
        </w:rPr>
        <w:t>signifikantní souvislost</w:t>
      </w:r>
      <w:r w:rsidRPr="00722E94">
        <w:rPr>
          <w:rFonts w:cs="Times New Roman"/>
          <w:szCs w:val="24"/>
        </w:rPr>
        <w:t xml:space="preserve"> mezi položkou dlouhodobá únosnost a</w:t>
      </w:r>
      <w:r w:rsidR="00404445">
        <w:rPr>
          <w:rFonts w:cs="Times New Roman"/>
          <w:szCs w:val="24"/>
        </w:rPr>
        <w:t> </w:t>
      </w:r>
      <w:r w:rsidRPr="00722E94">
        <w:rPr>
          <w:rFonts w:cs="Times New Roman"/>
          <w:szCs w:val="24"/>
        </w:rPr>
        <w:t>počtem let pracovních zkušeností.</w:t>
      </w:r>
    </w:p>
    <w:p w14:paraId="22C213EE" w14:textId="70503CC3" w:rsidR="00090D2F" w:rsidRPr="00722E94" w:rsidRDefault="00090D2F" w:rsidP="00090D2F">
      <w:pPr>
        <w:ind w:firstLine="0"/>
        <w:rPr>
          <w:rFonts w:cs="Times New Roman"/>
          <w:szCs w:val="24"/>
        </w:rPr>
      </w:pPr>
      <w:r w:rsidRPr="00722E94">
        <w:rPr>
          <w:rFonts w:cs="Times New Roman"/>
          <w:szCs w:val="24"/>
        </w:rPr>
        <w:t>H</w:t>
      </w:r>
      <w:r w:rsidRPr="00413F75">
        <w:rPr>
          <w:rFonts w:cs="Times New Roman"/>
          <w:szCs w:val="24"/>
          <w:vertAlign w:val="subscript"/>
        </w:rPr>
        <w:t>A</w:t>
      </w:r>
      <w:r w:rsidR="00413F75" w:rsidRPr="00413F75">
        <w:rPr>
          <w:rFonts w:cs="Times New Roman"/>
          <w:szCs w:val="24"/>
          <w:vertAlign w:val="subscript"/>
        </w:rPr>
        <w:t>11</w:t>
      </w:r>
      <w:r w:rsidRPr="00722E94">
        <w:rPr>
          <w:rFonts w:cs="Times New Roman"/>
          <w:szCs w:val="24"/>
        </w:rPr>
        <w:t xml:space="preserve">: Existuje </w:t>
      </w:r>
      <w:r w:rsidR="008E66A1">
        <w:rPr>
          <w:rFonts w:cs="Times New Roman"/>
          <w:szCs w:val="24"/>
        </w:rPr>
        <w:t xml:space="preserve">statisticky </w:t>
      </w:r>
      <w:r w:rsidR="00340342">
        <w:rPr>
          <w:rFonts w:cs="Times New Roman"/>
          <w:szCs w:val="24"/>
        </w:rPr>
        <w:t>signifikantní souvislost</w:t>
      </w:r>
      <w:r w:rsidRPr="00722E94">
        <w:rPr>
          <w:rFonts w:cs="Times New Roman"/>
          <w:szCs w:val="24"/>
        </w:rPr>
        <w:t xml:space="preserve"> mezi položkou dlouhodobá únosnost a</w:t>
      </w:r>
      <w:r w:rsidR="00404445">
        <w:rPr>
          <w:rFonts w:cs="Times New Roman"/>
          <w:szCs w:val="24"/>
        </w:rPr>
        <w:t> </w:t>
      </w:r>
      <w:r w:rsidRPr="00722E94">
        <w:rPr>
          <w:rFonts w:cs="Times New Roman"/>
          <w:szCs w:val="24"/>
        </w:rPr>
        <w:t>počtem let pracovních zkušeností.</w:t>
      </w:r>
    </w:p>
    <w:p w14:paraId="56609299" w14:textId="77777777" w:rsidR="00090D2F" w:rsidRPr="00722E94" w:rsidRDefault="00090D2F" w:rsidP="005A66F5">
      <w:pPr>
        <w:ind w:firstLine="0"/>
        <w:rPr>
          <w:rFonts w:cs="Times New Roman"/>
          <w:szCs w:val="24"/>
        </w:rPr>
      </w:pPr>
    </w:p>
    <w:p w14:paraId="57A3B3E8" w14:textId="1E1779B5" w:rsidR="00122576" w:rsidRPr="00722E94" w:rsidRDefault="00122576" w:rsidP="00122576">
      <w:pPr>
        <w:ind w:firstLine="0"/>
        <w:rPr>
          <w:rFonts w:cs="Times New Roman"/>
          <w:szCs w:val="24"/>
        </w:rPr>
      </w:pPr>
      <w:r w:rsidRPr="00722E94">
        <w:rPr>
          <w:rFonts w:cs="Times New Roman"/>
          <w:szCs w:val="24"/>
        </w:rPr>
        <w:t>H</w:t>
      </w:r>
      <w:r w:rsidRPr="00722E94">
        <w:rPr>
          <w:rFonts w:cs="Times New Roman"/>
          <w:szCs w:val="24"/>
          <w:vertAlign w:val="subscript"/>
        </w:rPr>
        <w:t>0</w:t>
      </w:r>
      <w:r w:rsidR="00722E94" w:rsidRPr="00722E94">
        <w:rPr>
          <w:rFonts w:cs="Times New Roman"/>
          <w:szCs w:val="24"/>
          <w:vertAlign w:val="subscript"/>
        </w:rPr>
        <w:t>12</w:t>
      </w:r>
      <w:r w:rsidRPr="00722E94">
        <w:rPr>
          <w:rFonts w:cs="Times New Roman"/>
          <w:szCs w:val="24"/>
        </w:rPr>
        <w:t>: Neexistuje</w:t>
      </w:r>
      <w:r w:rsidR="004E72CB">
        <w:rPr>
          <w:rFonts w:cs="Times New Roman"/>
          <w:szCs w:val="24"/>
        </w:rPr>
        <w:t xml:space="preserve"> </w:t>
      </w:r>
      <w:r w:rsidR="008E66A1">
        <w:rPr>
          <w:rFonts w:cs="Times New Roman"/>
          <w:szCs w:val="24"/>
        </w:rPr>
        <w:t>statisticky</w:t>
      </w:r>
      <w:r w:rsidR="008E66A1" w:rsidRPr="004E72CB">
        <w:rPr>
          <w:rFonts w:cs="Times New Roman"/>
          <w:szCs w:val="24"/>
        </w:rPr>
        <w:t xml:space="preserve"> </w:t>
      </w:r>
      <w:r w:rsidR="004E72CB" w:rsidRPr="004E72CB">
        <w:rPr>
          <w:rFonts w:cs="Times New Roman"/>
          <w:szCs w:val="24"/>
        </w:rPr>
        <w:t>signifikantní</w:t>
      </w:r>
      <w:r w:rsidRPr="00722E94">
        <w:rPr>
          <w:rFonts w:cs="Times New Roman"/>
          <w:szCs w:val="24"/>
        </w:rPr>
        <w:t xml:space="preserve"> </w:t>
      </w:r>
      <w:r w:rsidR="003760F7" w:rsidRPr="003760F7">
        <w:rPr>
          <w:rFonts w:cs="Times New Roman"/>
          <w:szCs w:val="24"/>
        </w:rPr>
        <w:t>rozdíl</w:t>
      </w:r>
      <w:r w:rsidRPr="00722E94">
        <w:rPr>
          <w:rFonts w:cs="Times New Roman"/>
          <w:szCs w:val="24"/>
        </w:rPr>
        <w:t xml:space="preserve"> mezi </w:t>
      </w:r>
      <w:r w:rsidR="00090D2F" w:rsidRPr="00722E94">
        <w:rPr>
          <w:rFonts w:cs="Times New Roman"/>
          <w:szCs w:val="24"/>
        </w:rPr>
        <w:t xml:space="preserve">položkou časová tíseň a </w:t>
      </w:r>
      <w:r w:rsidRPr="00722E94">
        <w:rPr>
          <w:rFonts w:cs="Times New Roman"/>
          <w:szCs w:val="24"/>
        </w:rPr>
        <w:t>pracovištěm</w:t>
      </w:r>
      <w:r w:rsidR="00090D2F" w:rsidRPr="00722E94">
        <w:rPr>
          <w:rFonts w:cs="Times New Roman"/>
          <w:szCs w:val="24"/>
        </w:rPr>
        <w:t>.</w:t>
      </w:r>
    </w:p>
    <w:p w14:paraId="18E26BA0" w14:textId="1F8D7F05" w:rsidR="00122576" w:rsidRPr="003756D2" w:rsidRDefault="00122576" w:rsidP="005A66F5">
      <w:pPr>
        <w:ind w:firstLine="0"/>
        <w:rPr>
          <w:rFonts w:cs="Times New Roman"/>
          <w:szCs w:val="24"/>
        </w:rPr>
      </w:pPr>
      <w:r w:rsidRPr="00722E94">
        <w:rPr>
          <w:rFonts w:cs="Times New Roman"/>
          <w:szCs w:val="24"/>
        </w:rPr>
        <w:t>H</w:t>
      </w:r>
      <w:r w:rsidRPr="00722E94">
        <w:rPr>
          <w:rFonts w:cs="Times New Roman"/>
          <w:szCs w:val="24"/>
          <w:vertAlign w:val="subscript"/>
        </w:rPr>
        <w:t>A</w:t>
      </w:r>
      <w:r w:rsidR="00722E94" w:rsidRPr="00722E94">
        <w:rPr>
          <w:rFonts w:cs="Times New Roman"/>
          <w:szCs w:val="24"/>
          <w:vertAlign w:val="subscript"/>
        </w:rPr>
        <w:t>12</w:t>
      </w:r>
      <w:r w:rsidRPr="00722E94">
        <w:rPr>
          <w:rFonts w:cs="Times New Roman"/>
          <w:szCs w:val="24"/>
        </w:rPr>
        <w:t>: Existuje</w:t>
      </w:r>
      <w:r w:rsidR="004E72CB">
        <w:rPr>
          <w:rFonts w:cs="Times New Roman"/>
          <w:szCs w:val="24"/>
        </w:rPr>
        <w:t xml:space="preserve"> </w:t>
      </w:r>
      <w:r w:rsidR="008E66A1">
        <w:rPr>
          <w:rFonts w:cs="Times New Roman"/>
          <w:szCs w:val="24"/>
        </w:rPr>
        <w:t>statisticky</w:t>
      </w:r>
      <w:r w:rsidR="008E66A1" w:rsidRPr="004E72CB">
        <w:rPr>
          <w:rFonts w:cs="Times New Roman"/>
          <w:szCs w:val="24"/>
        </w:rPr>
        <w:t xml:space="preserve"> </w:t>
      </w:r>
      <w:r w:rsidR="004E72CB" w:rsidRPr="004E72CB">
        <w:rPr>
          <w:rFonts w:cs="Times New Roman"/>
          <w:szCs w:val="24"/>
        </w:rPr>
        <w:t>signifikantní</w:t>
      </w:r>
      <w:r w:rsidRPr="00722E94">
        <w:rPr>
          <w:rFonts w:cs="Times New Roman"/>
          <w:szCs w:val="24"/>
        </w:rPr>
        <w:t xml:space="preserve"> </w:t>
      </w:r>
      <w:r w:rsidR="003760F7" w:rsidRPr="003760F7">
        <w:rPr>
          <w:rFonts w:cs="Times New Roman"/>
          <w:szCs w:val="24"/>
        </w:rPr>
        <w:t>rozdíl</w:t>
      </w:r>
      <w:r w:rsidRPr="00722E94">
        <w:rPr>
          <w:rFonts w:cs="Times New Roman"/>
          <w:szCs w:val="24"/>
        </w:rPr>
        <w:t xml:space="preserve"> mezi </w:t>
      </w:r>
      <w:r w:rsidR="00090D2F" w:rsidRPr="00722E94">
        <w:rPr>
          <w:rFonts w:cs="Times New Roman"/>
          <w:szCs w:val="24"/>
        </w:rPr>
        <w:t>položkou časová tíseň a pracovištěm.</w:t>
      </w:r>
    </w:p>
    <w:p w14:paraId="154CF318" w14:textId="1AE55509" w:rsidR="00010FB8" w:rsidRPr="006B1DE0" w:rsidRDefault="00010FB8" w:rsidP="00010FB8">
      <w:pPr>
        <w:pStyle w:val="Nadpis1"/>
      </w:pPr>
      <w:bookmarkStart w:id="71" w:name="_Toc172280907"/>
      <w:r w:rsidRPr="006B1DE0">
        <w:lastRenderedPageBreak/>
        <w:t>Metodika výzkumu</w:t>
      </w:r>
      <w:bookmarkEnd w:id="71"/>
    </w:p>
    <w:p w14:paraId="29898E16" w14:textId="0A909153" w:rsidR="00465F2F" w:rsidRPr="006B1DE0" w:rsidRDefault="001D261D" w:rsidP="001D261D">
      <w:pPr>
        <w:ind w:firstLine="0"/>
      </w:pPr>
      <w:r w:rsidRPr="006B1DE0">
        <w:t xml:space="preserve">Výzkumná část diplomové práce byla realizována na </w:t>
      </w:r>
      <w:r w:rsidR="000D57C6">
        <w:t>třech</w:t>
      </w:r>
      <w:r w:rsidRPr="006B1DE0">
        <w:t xml:space="preserve"> rehabilitačních odděleních menších nemocnic na střední Moravě v rámci Olomouckého kraje, konkrétně v Centru léčebné rehabilitace Nemocnice AGEL Prostějov,</w:t>
      </w:r>
      <w:r w:rsidR="001F2533" w:rsidRPr="006B1DE0">
        <w:t xml:space="preserve"> </w:t>
      </w:r>
      <w:r w:rsidR="00917DEE" w:rsidRPr="006B1DE0">
        <w:t>Oddělení fyziatrie a léčebné rehabilitace Vojenské nemocnice Olomouc</w:t>
      </w:r>
      <w:r w:rsidR="00917DEE">
        <w:t xml:space="preserve">, </w:t>
      </w:r>
      <w:r w:rsidRPr="006B1DE0">
        <w:t>Oddělení rehabilitační a fyzikální medicíny Nemocnice AGEL Šternberk. Dále byla oslovena rehabilitační oddělení v Nemocnici AGEL Přerov a Nemocnic</w:t>
      </w:r>
      <w:r w:rsidR="00DD7374">
        <w:t>i</w:t>
      </w:r>
      <w:r w:rsidRPr="006B1DE0">
        <w:t xml:space="preserve"> Šumperk, která se rozhodla výzkumu nezúčastnit. Fakultní nemocnice Olomouc oslovena nebyla, protože se jedná o zdravotnické zařízení </w:t>
      </w:r>
      <w:r w:rsidR="00D0792F" w:rsidRPr="006B1DE0">
        <w:t xml:space="preserve">výrazně větší, než jsou ta výše uvedená, </w:t>
      </w:r>
      <w:r w:rsidR="00FA5A97">
        <w:t xml:space="preserve">navíc je také poskytovatelem terciární péče, </w:t>
      </w:r>
      <w:r w:rsidR="00D0792F" w:rsidRPr="006B1DE0">
        <w:t>a</w:t>
      </w:r>
      <w:r w:rsidR="009D681B" w:rsidRPr="006B1DE0">
        <w:t> proto by</w:t>
      </w:r>
      <w:r w:rsidR="00FA5A97">
        <w:t xml:space="preserve"> </w:t>
      </w:r>
      <w:r w:rsidR="00D0792F" w:rsidRPr="006B1DE0">
        <w:t>nebylo možné srovnání.</w:t>
      </w:r>
    </w:p>
    <w:p w14:paraId="7AEB8DD4" w14:textId="28020DA3" w:rsidR="001F2533" w:rsidRPr="006B1DE0" w:rsidRDefault="00465F2F" w:rsidP="00917DEE">
      <w:r w:rsidRPr="006B1DE0">
        <w:t>K získání dat byl vytvořen online dotazník v Google Forms, který se skládal z</w:t>
      </w:r>
      <w:r w:rsidR="00034DB5">
        <w:t> české verze</w:t>
      </w:r>
      <w:r w:rsidRPr="006B1DE0">
        <w:t xml:space="preserve"> dvou </w:t>
      </w:r>
      <w:r w:rsidR="00D0792F" w:rsidRPr="006B1DE0">
        <w:t>standardizovaných dotazníků</w:t>
      </w:r>
      <w:r w:rsidRPr="006B1DE0">
        <w:t xml:space="preserve">, </w:t>
      </w:r>
      <w:r w:rsidR="00D0792F" w:rsidRPr="006B1DE0">
        <w:t>Meister</w:t>
      </w:r>
      <w:r w:rsidR="009D681B" w:rsidRPr="006B1DE0">
        <w:t>ova</w:t>
      </w:r>
      <w:r w:rsidR="00D0792F" w:rsidRPr="006B1DE0">
        <w:t xml:space="preserve"> dotazník</w:t>
      </w:r>
      <w:r w:rsidR="007B23A1" w:rsidRPr="006B1DE0">
        <w:t>u</w:t>
      </w:r>
      <w:r w:rsidR="00D0792F" w:rsidRPr="006B1DE0">
        <w:t xml:space="preserve"> hodnocení pracovní zátěže a</w:t>
      </w:r>
      <w:r w:rsidR="009D681B" w:rsidRPr="006B1DE0">
        <w:t> </w:t>
      </w:r>
      <w:r w:rsidR="00D0792F" w:rsidRPr="006B1DE0">
        <w:t>McCloskey/Muellerov</w:t>
      </w:r>
      <w:r w:rsidR="009D681B" w:rsidRPr="006B1DE0">
        <w:t>y</w:t>
      </w:r>
      <w:r w:rsidR="00D0792F" w:rsidRPr="006B1DE0">
        <w:t xml:space="preserve"> škál</w:t>
      </w:r>
      <w:r w:rsidR="009D681B" w:rsidRPr="006B1DE0">
        <w:t>y</w:t>
      </w:r>
      <w:r w:rsidR="00D0792F" w:rsidRPr="006B1DE0">
        <w:t xml:space="preserve"> spokojenosti</w:t>
      </w:r>
      <w:r w:rsidRPr="006B1DE0">
        <w:t>. Na základě rešeršní činnosti dostupné literatury byly standardizovan</w:t>
      </w:r>
      <w:r w:rsidR="009D681B" w:rsidRPr="006B1DE0">
        <w:t>é</w:t>
      </w:r>
      <w:r w:rsidRPr="006B1DE0">
        <w:t xml:space="preserve"> dotazník</w:t>
      </w:r>
      <w:r w:rsidR="009D681B" w:rsidRPr="006B1DE0">
        <w:t>y doplněny o</w:t>
      </w:r>
      <w:r w:rsidRPr="006B1DE0">
        <w:t xml:space="preserve"> otázky </w:t>
      </w:r>
      <w:r w:rsidR="009D681B" w:rsidRPr="006B1DE0">
        <w:t>o</w:t>
      </w:r>
      <w:r w:rsidRPr="006B1DE0">
        <w:t xml:space="preserve"> </w:t>
      </w:r>
      <w:r w:rsidR="009D681B" w:rsidRPr="006B1DE0">
        <w:t>pracovních údajích jako je název pracoviště, profese, počet let pracovních zkušeností a typ pracovního úvazku, ze</w:t>
      </w:r>
      <w:r w:rsidR="003B6B49">
        <w:t> </w:t>
      </w:r>
      <w:r w:rsidRPr="006B1DE0">
        <w:t>sociodemografick</w:t>
      </w:r>
      <w:r w:rsidR="009D681B" w:rsidRPr="006B1DE0">
        <w:t>ých</w:t>
      </w:r>
      <w:r w:rsidRPr="006B1DE0">
        <w:t xml:space="preserve"> údaj</w:t>
      </w:r>
      <w:r w:rsidR="009D681B" w:rsidRPr="006B1DE0">
        <w:t>ů</w:t>
      </w:r>
      <w:r w:rsidRPr="006B1DE0">
        <w:t xml:space="preserve"> </w:t>
      </w:r>
      <w:r w:rsidR="009D681B" w:rsidRPr="006B1DE0">
        <w:t>byl zjišťován rok narození, pohlaví, rodinný stav a nejvyšší dosažený titul</w:t>
      </w:r>
      <w:r w:rsidRPr="006B1DE0">
        <w:t xml:space="preserve">. </w:t>
      </w:r>
      <w:r w:rsidR="001F2533" w:rsidRPr="006B1DE0">
        <w:t xml:space="preserve">Anonymita byla zajištěna absencí otázky na jméno a příjmení včetně výzvy v úvodním textu, aby se respondenti nikam v dotazníku nepodepisovali. </w:t>
      </w:r>
      <w:r w:rsidRPr="006B1DE0">
        <w:t>Dotazník je uveden jako Příloha 1</w:t>
      </w:r>
      <w:r w:rsidR="0007072E" w:rsidRPr="006B1DE0">
        <w:t xml:space="preserve"> (</w:t>
      </w:r>
      <w:r w:rsidR="004D0874">
        <w:t xml:space="preserve">viz </w:t>
      </w:r>
      <w:r w:rsidR="00A960DD" w:rsidRPr="00A960DD">
        <w:fldChar w:fldCharType="begin"/>
      </w:r>
      <w:r w:rsidR="00A960DD" w:rsidRPr="00A960DD">
        <w:instrText xml:space="preserve"> REF _Ref168077329 \h  \* MERGEFORMAT </w:instrText>
      </w:r>
      <w:r w:rsidR="00A960DD" w:rsidRPr="00A960DD">
        <w:fldChar w:fldCharType="separate"/>
      </w:r>
      <w:r w:rsidR="00BE0ED4" w:rsidRPr="00BE0ED4">
        <w:rPr>
          <w:szCs w:val="24"/>
        </w:rPr>
        <w:t>Příloha 1</w:t>
      </w:r>
      <w:r w:rsidR="004D0874">
        <w:rPr>
          <w:szCs w:val="24"/>
        </w:rPr>
        <w:t>, s. 9</w:t>
      </w:r>
      <w:r w:rsidR="004169B7">
        <w:rPr>
          <w:szCs w:val="24"/>
        </w:rPr>
        <w:t>7</w:t>
      </w:r>
      <w:r w:rsidR="00A960DD" w:rsidRPr="00A960DD">
        <w:fldChar w:fldCharType="end"/>
      </w:r>
      <w:r w:rsidR="0007072E" w:rsidRPr="00A960DD">
        <w:t>)</w:t>
      </w:r>
      <w:r w:rsidRPr="006B1DE0">
        <w:t>.</w:t>
      </w:r>
    </w:p>
    <w:p w14:paraId="2A46D58F" w14:textId="1FEE8F8C" w:rsidR="001E70FE" w:rsidRDefault="001E70FE" w:rsidP="00917DEE">
      <w:r w:rsidRPr="006B1DE0">
        <w:t xml:space="preserve">Dotazník byl distribuován e-mailem přes vedoucí fyzioterapeutky všem zaměstnancům vhodným pro zařazení do výzkumu. </w:t>
      </w:r>
      <w:r w:rsidR="00FA5A97">
        <w:t xml:space="preserve">Kritéria pro zařazení zahrnovala pouze pracovní pozici, ergoterapeut, fyzioterapeut, praktická nebo všeobecná sestra, a zaměstnanecký poměr s daným zdravotnickým zařízením a pracovní zařazení na rehabilitační oddělení. </w:t>
      </w:r>
      <w:r w:rsidRPr="006B1DE0">
        <w:t xml:space="preserve">Dále byl </w:t>
      </w:r>
      <w:r w:rsidR="00FA5A97">
        <w:t xml:space="preserve">dotazník </w:t>
      </w:r>
      <w:r w:rsidRPr="006B1DE0">
        <w:t>dostupný z QR kódu na plakátu (</w:t>
      </w:r>
      <w:r w:rsidR="004D0874">
        <w:t xml:space="preserve">viz </w:t>
      </w:r>
      <w:r w:rsidR="00A960DD" w:rsidRPr="00A960DD">
        <w:fldChar w:fldCharType="begin"/>
      </w:r>
      <w:r w:rsidR="00A960DD" w:rsidRPr="00A960DD">
        <w:instrText xml:space="preserve"> REF _Ref168077556 \h  \* MERGEFORMAT </w:instrText>
      </w:r>
      <w:r w:rsidR="00A960DD" w:rsidRPr="00A960DD">
        <w:fldChar w:fldCharType="separate"/>
      </w:r>
      <w:r w:rsidR="00BE0ED4" w:rsidRPr="00BE0ED4">
        <w:rPr>
          <w:szCs w:val="24"/>
        </w:rPr>
        <w:t>Příloha 2</w:t>
      </w:r>
      <w:r w:rsidR="004D0874">
        <w:rPr>
          <w:szCs w:val="24"/>
        </w:rPr>
        <w:t>, s. 10</w:t>
      </w:r>
      <w:r w:rsidR="00A960DD" w:rsidRPr="00A960DD">
        <w:fldChar w:fldCharType="end"/>
      </w:r>
      <w:r w:rsidR="004169B7">
        <w:t>2</w:t>
      </w:r>
      <w:r w:rsidRPr="006B1DE0">
        <w:t>), který byl vytvořen s cílem získat více respondentů. Celé dotazníkové šetření probíhalo od září do prosince 2023.</w:t>
      </w:r>
      <w:r w:rsidR="003C09F3" w:rsidRPr="006B1DE0">
        <w:t xml:space="preserve"> Poté byly přes</w:t>
      </w:r>
      <w:r w:rsidR="003B6B49">
        <w:t> </w:t>
      </w:r>
      <w:r w:rsidR="003C09F3" w:rsidRPr="006B1DE0">
        <w:t>vedoucí fyzioterapeutky zjištěny informace o počtu zaměstnanců na daných pozicích k 31.</w:t>
      </w:r>
      <w:r w:rsidR="003B6B49">
        <w:t> </w:t>
      </w:r>
      <w:r w:rsidR="003C09F3" w:rsidRPr="006B1DE0">
        <w:t>prosinci 2023</w:t>
      </w:r>
      <w:r w:rsidR="00CA4011">
        <w:t xml:space="preserve"> (</w:t>
      </w:r>
      <w:r w:rsidR="004D0874">
        <w:t xml:space="preserve">viz </w:t>
      </w:r>
      <w:r w:rsidR="00FA546F" w:rsidRPr="00FA546F">
        <w:fldChar w:fldCharType="begin"/>
      </w:r>
      <w:r w:rsidR="00FA546F" w:rsidRPr="00FA546F">
        <w:instrText xml:space="preserve"> REF _Ref168077665 \h  \* MERGEFORMAT </w:instrText>
      </w:r>
      <w:r w:rsidR="00FA546F" w:rsidRPr="00FA546F">
        <w:fldChar w:fldCharType="separate"/>
      </w:r>
      <w:r w:rsidR="00BE0ED4" w:rsidRPr="00BE0ED4">
        <w:rPr>
          <w:szCs w:val="24"/>
        </w:rPr>
        <w:t>Tabulka 1</w:t>
      </w:r>
      <w:r w:rsidR="004D0874">
        <w:rPr>
          <w:szCs w:val="24"/>
        </w:rPr>
        <w:t>, s. 45</w:t>
      </w:r>
      <w:r w:rsidR="00FA546F" w:rsidRPr="00FA546F">
        <w:fldChar w:fldCharType="end"/>
      </w:r>
      <w:r w:rsidR="00CA4011">
        <w:t>)</w:t>
      </w:r>
      <w:r w:rsidR="003C09F3" w:rsidRPr="006B1DE0">
        <w:t>.</w:t>
      </w:r>
    </w:p>
    <w:p w14:paraId="63D524A2" w14:textId="0F74DF6F" w:rsidR="00FA5A97" w:rsidRDefault="00FA5A97" w:rsidP="00917DEE">
      <w:r w:rsidRPr="006B1DE0">
        <w:t>Výzkumná část diplomové práce byla schválena Etickou komisí Fakulty zdravotnických věd Univerzity Palackého v Olomouci dne 25. 5. 2023.</w:t>
      </w:r>
    </w:p>
    <w:p w14:paraId="3B52AA8A" w14:textId="77777777" w:rsidR="003B6B49" w:rsidRDefault="003B6B49" w:rsidP="003B6B49">
      <w:pPr>
        <w:ind w:firstLine="0"/>
      </w:pPr>
    </w:p>
    <w:p w14:paraId="622CC31E" w14:textId="77777777" w:rsidR="003B6B49" w:rsidRDefault="003B6B49" w:rsidP="003B6B49">
      <w:pPr>
        <w:ind w:firstLine="0"/>
      </w:pPr>
    </w:p>
    <w:p w14:paraId="5B86F7F9" w14:textId="35B81E91" w:rsidR="00FA5A97" w:rsidRPr="00CA4011" w:rsidRDefault="00FA5A97" w:rsidP="00FA5A97">
      <w:pPr>
        <w:pStyle w:val="Titulek"/>
        <w:keepNext/>
        <w:ind w:firstLine="0"/>
        <w:rPr>
          <w:b/>
          <w:bCs/>
          <w:i w:val="0"/>
          <w:iCs w:val="0"/>
          <w:color w:val="auto"/>
          <w:sz w:val="24"/>
          <w:szCs w:val="24"/>
        </w:rPr>
      </w:pPr>
      <w:bookmarkStart w:id="72" w:name="_Ref168077665"/>
      <w:bookmarkStart w:id="73" w:name="_Toc172286581"/>
      <w:r w:rsidRPr="006B1DE0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Tabulka 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B1DE0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B1DE0">
        <w:rPr>
          <w:i w:val="0"/>
          <w:iCs w:val="0"/>
          <w:color w:val="auto"/>
          <w:sz w:val="24"/>
          <w:szCs w:val="24"/>
        </w:rPr>
        <w:t xml:space="preserve"> Počty zaměstnanců na rehabilitačních odděleních</w:t>
      </w:r>
      <w:bookmarkEnd w:id="72"/>
      <w:bookmarkEnd w:id="73"/>
    </w:p>
    <w:tbl>
      <w:tblPr>
        <w:tblStyle w:val="Tabulkasmkou4zvraznn4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FA5A97" w:rsidRPr="006B1DE0" w14:paraId="2B60A850" w14:textId="77777777" w:rsidTr="004C7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top w:val="single" w:sz="6" w:space="0" w:color="auto"/>
              <w:left w:val="single" w:sz="6" w:space="0" w:color="auto"/>
            </w:tcBorders>
          </w:tcPr>
          <w:p w14:paraId="63E3EAB0" w14:textId="77777777" w:rsidR="00FA5A97" w:rsidRPr="006B1DE0" w:rsidRDefault="00FA5A97" w:rsidP="004C7D58">
            <w:pPr>
              <w:ind w:firstLine="0"/>
              <w:rPr>
                <w:color w:val="auto"/>
              </w:rPr>
            </w:pPr>
          </w:p>
        </w:tc>
        <w:tc>
          <w:tcPr>
            <w:tcW w:w="2254" w:type="dxa"/>
            <w:tcBorders>
              <w:top w:val="single" w:sz="6" w:space="0" w:color="auto"/>
            </w:tcBorders>
          </w:tcPr>
          <w:p w14:paraId="39AF5CF8" w14:textId="77777777" w:rsidR="00FA5A97" w:rsidRPr="006B1DE0" w:rsidRDefault="00FA5A97" w:rsidP="004C7D58">
            <w:pPr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1DE0">
              <w:rPr>
                <w:color w:val="auto"/>
              </w:rPr>
              <w:t>Nemocnice AGEL Prostějov</w:t>
            </w:r>
          </w:p>
        </w:tc>
        <w:tc>
          <w:tcPr>
            <w:tcW w:w="2254" w:type="dxa"/>
            <w:tcBorders>
              <w:top w:val="single" w:sz="6" w:space="0" w:color="auto"/>
            </w:tcBorders>
          </w:tcPr>
          <w:p w14:paraId="178E79AD" w14:textId="77777777" w:rsidR="00FA5A97" w:rsidRPr="006B1DE0" w:rsidRDefault="00FA5A97" w:rsidP="004C7D58">
            <w:pPr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1DE0">
              <w:rPr>
                <w:color w:val="auto"/>
              </w:rPr>
              <w:t>Nemocnice AGEL Šternberk</w:t>
            </w:r>
          </w:p>
        </w:tc>
        <w:tc>
          <w:tcPr>
            <w:tcW w:w="2254" w:type="dxa"/>
            <w:tcBorders>
              <w:top w:val="single" w:sz="6" w:space="0" w:color="auto"/>
              <w:right w:val="single" w:sz="6" w:space="0" w:color="auto"/>
            </w:tcBorders>
          </w:tcPr>
          <w:p w14:paraId="4FDEA4AF" w14:textId="77777777" w:rsidR="00FA5A97" w:rsidRPr="006B1DE0" w:rsidRDefault="00FA5A97" w:rsidP="004C7D58">
            <w:pPr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1DE0">
              <w:rPr>
                <w:color w:val="auto"/>
              </w:rPr>
              <w:t>Vojenská nemocnice Olomouc</w:t>
            </w:r>
          </w:p>
        </w:tc>
      </w:tr>
      <w:tr w:rsidR="00FA5A97" w:rsidRPr="006B1DE0" w14:paraId="199FED04" w14:textId="77777777" w:rsidTr="004C7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3625DDA1" w14:textId="77777777" w:rsidR="00FA5A97" w:rsidRPr="006B1DE0" w:rsidRDefault="00FA5A97" w:rsidP="004C7D58">
            <w:pPr>
              <w:ind w:firstLine="0"/>
            </w:pPr>
            <w:r w:rsidRPr="006B1DE0">
              <w:t>Ergoterapeuti</w:t>
            </w:r>
          </w:p>
        </w:tc>
        <w:tc>
          <w:tcPr>
            <w:tcW w:w="2254" w:type="dxa"/>
          </w:tcPr>
          <w:p w14:paraId="65B437C9" w14:textId="6D33BA97" w:rsidR="00FA5A97" w:rsidRPr="006B1DE0" w:rsidRDefault="00C4038F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254" w:type="dxa"/>
          </w:tcPr>
          <w:p w14:paraId="4DCD131A" w14:textId="77777777" w:rsidR="00FA5A97" w:rsidRPr="006B1DE0" w:rsidRDefault="00FA5A97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1DE0">
              <w:t>0</w:t>
            </w:r>
          </w:p>
        </w:tc>
        <w:tc>
          <w:tcPr>
            <w:tcW w:w="2254" w:type="dxa"/>
            <w:tcBorders>
              <w:right w:val="single" w:sz="6" w:space="0" w:color="auto"/>
            </w:tcBorders>
          </w:tcPr>
          <w:p w14:paraId="4F62BAAA" w14:textId="77777777" w:rsidR="00FA5A97" w:rsidRPr="006B1DE0" w:rsidRDefault="00FA5A97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1DE0">
              <w:t>1</w:t>
            </w:r>
          </w:p>
        </w:tc>
      </w:tr>
      <w:tr w:rsidR="00FA5A97" w:rsidRPr="006B1DE0" w14:paraId="698C9F55" w14:textId="77777777" w:rsidTr="004C7D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27548374" w14:textId="77777777" w:rsidR="00FA5A97" w:rsidRPr="006B1DE0" w:rsidRDefault="00FA5A97" w:rsidP="004C7D58">
            <w:pPr>
              <w:ind w:firstLine="0"/>
            </w:pPr>
            <w:r w:rsidRPr="006B1DE0">
              <w:t>Fyzioterapeuti</w:t>
            </w:r>
          </w:p>
        </w:tc>
        <w:tc>
          <w:tcPr>
            <w:tcW w:w="2254" w:type="dxa"/>
          </w:tcPr>
          <w:p w14:paraId="7043BA2D" w14:textId="2DD5F00B" w:rsidR="00FA5A97" w:rsidRPr="006B1DE0" w:rsidRDefault="001D00C8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</w:t>
            </w:r>
          </w:p>
        </w:tc>
        <w:tc>
          <w:tcPr>
            <w:tcW w:w="2254" w:type="dxa"/>
          </w:tcPr>
          <w:p w14:paraId="714A43A9" w14:textId="77777777" w:rsidR="00FA5A97" w:rsidRPr="006B1DE0" w:rsidRDefault="00FA5A97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DE0">
              <w:t>12</w:t>
            </w:r>
          </w:p>
        </w:tc>
        <w:tc>
          <w:tcPr>
            <w:tcW w:w="2254" w:type="dxa"/>
            <w:tcBorders>
              <w:right w:val="single" w:sz="6" w:space="0" w:color="auto"/>
            </w:tcBorders>
          </w:tcPr>
          <w:p w14:paraId="49129937" w14:textId="77777777" w:rsidR="00FA5A97" w:rsidRPr="006B1DE0" w:rsidRDefault="00FA5A97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DE0">
              <w:t>19</w:t>
            </w:r>
          </w:p>
        </w:tc>
      </w:tr>
      <w:tr w:rsidR="00FA5A97" w:rsidRPr="006B1DE0" w14:paraId="44572042" w14:textId="77777777" w:rsidTr="004C7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52C95D3D" w14:textId="77777777" w:rsidR="00FA5A97" w:rsidRPr="006B1DE0" w:rsidRDefault="00FA5A97" w:rsidP="004C7D58">
            <w:pPr>
              <w:ind w:firstLine="0"/>
            </w:pPr>
            <w:r w:rsidRPr="006B1DE0">
              <w:t>Praktické sestry</w:t>
            </w:r>
          </w:p>
        </w:tc>
        <w:tc>
          <w:tcPr>
            <w:tcW w:w="2254" w:type="dxa"/>
          </w:tcPr>
          <w:p w14:paraId="120AD371" w14:textId="136074D8" w:rsidR="00FA5A97" w:rsidRPr="006B1DE0" w:rsidRDefault="001D00C8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54" w:type="dxa"/>
          </w:tcPr>
          <w:p w14:paraId="445E4734" w14:textId="77777777" w:rsidR="00FA5A97" w:rsidRPr="006B1DE0" w:rsidRDefault="00FA5A97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1DE0">
              <w:t>1</w:t>
            </w:r>
          </w:p>
        </w:tc>
        <w:tc>
          <w:tcPr>
            <w:tcW w:w="2254" w:type="dxa"/>
            <w:tcBorders>
              <w:right w:val="single" w:sz="6" w:space="0" w:color="auto"/>
            </w:tcBorders>
          </w:tcPr>
          <w:p w14:paraId="6FDE75B9" w14:textId="77777777" w:rsidR="00FA5A97" w:rsidRPr="006B1DE0" w:rsidRDefault="00FA5A97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FA5A97" w:rsidRPr="006B1DE0" w14:paraId="67389C9A" w14:textId="77777777" w:rsidTr="004C7D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5D7D6D19" w14:textId="77777777" w:rsidR="00FA5A97" w:rsidRPr="006B1DE0" w:rsidRDefault="00FA5A97" w:rsidP="004C7D58">
            <w:pPr>
              <w:ind w:firstLine="0"/>
            </w:pPr>
            <w:r w:rsidRPr="006B1DE0">
              <w:t>Všeobecné sestry</w:t>
            </w:r>
          </w:p>
        </w:tc>
        <w:tc>
          <w:tcPr>
            <w:tcW w:w="2254" w:type="dxa"/>
          </w:tcPr>
          <w:p w14:paraId="2FCF5237" w14:textId="0F5D8FC0" w:rsidR="00FA5A97" w:rsidRPr="006B1DE0" w:rsidRDefault="001D00C8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2254" w:type="dxa"/>
          </w:tcPr>
          <w:p w14:paraId="3F91E4AB" w14:textId="77777777" w:rsidR="00FA5A97" w:rsidRPr="006B1DE0" w:rsidRDefault="00FA5A97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DE0">
              <w:t>0</w:t>
            </w:r>
          </w:p>
        </w:tc>
        <w:tc>
          <w:tcPr>
            <w:tcW w:w="2254" w:type="dxa"/>
            <w:tcBorders>
              <w:right w:val="single" w:sz="6" w:space="0" w:color="auto"/>
            </w:tcBorders>
          </w:tcPr>
          <w:p w14:paraId="5AFE420C" w14:textId="77777777" w:rsidR="00FA5A97" w:rsidRPr="006B1DE0" w:rsidRDefault="00FA5A97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DE0">
              <w:t>10</w:t>
            </w:r>
          </w:p>
        </w:tc>
      </w:tr>
      <w:tr w:rsidR="00FA5A97" w:rsidRPr="006B1DE0" w14:paraId="485D48FF" w14:textId="77777777" w:rsidTr="004C7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  <w:bottom w:val="single" w:sz="6" w:space="0" w:color="auto"/>
            </w:tcBorders>
          </w:tcPr>
          <w:p w14:paraId="01DC9C69" w14:textId="77777777" w:rsidR="00FA5A97" w:rsidRPr="006B1DE0" w:rsidRDefault="00FA5A97" w:rsidP="004C7D58">
            <w:pPr>
              <w:ind w:firstLine="0"/>
            </w:pPr>
            <w:r w:rsidRPr="006B1DE0">
              <w:t>Celkem</w:t>
            </w:r>
          </w:p>
        </w:tc>
        <w:tc>
          <w:tcPr>
            <w:tcW w:w="2254" w:type="dxa"/>
            <w:tcBorders>
              <w:bottom w:val="single" w:sz="6" w:space="0" w:color="auto"/>
            </w:tcBorders>
          </w:tcPr>
          <w:p w14:paraId="0769212B" w14:textId="626AEBEA" w:rsidR="00FA5A97" w:rsidRPr="001D00C8" w:rsidRDefault="001D00C8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021457">
              <w:rPr>
                <w:b/>
                <w:bCs/>
              </w:rPr>
              <w:t>4</w:t>
            </w:r>
          </w:p>
        </w:tc>
        <w:tc>
          <w:tcPr>
            <w:tcW w:w="2254" w:type="dxa"/>
            <w:tcBorders>
              <w:bottom w:val="single" w:sz="6" w:space="0" w:color="auto"/>
            </w:tcBorders>
          </w:tcPr>
          <w:p w14:paraId="672A2ADD" w14:textId="77777777" w:rsidR="00FA5A97" w:rsidRPr="006B1DE0" w:rsidRDefault="00FA5A97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1DE0">
              <w:rPr>
                <w:b/>
                <w:bCs/>
              </w:rPr>
              <w:t>13</w:t>
            </w:r>
          </w:p>
        </w:tc>
        <w:tc>
          <w:tcPr>
            <w:tcW w:w="2254" w:type="dxa"/>
            <w:tcBorders>
              <w:bottom w:val="single" w:sz="6" w:space="0" w:color="auto"/>
              <w:right w:val="single" w:sz="6" w:space="0" w:color="auto"/>
            </w:tcBorders>
          </w:tcPr>
          <w:p w14:paraId="57BB529E" w14:textId="77777777" w:rsidR="00FA5A97" w:rsidRPr="006B1DE0" w:rsidRDefault="00FA5A97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1DE0">
              <w:rPr>
                <w:b/>
                <w:bCs/>
              </w:rPr>
              <w:t>3</w:t>
            </w:r>
            <w:r>
              <w:rPr>
                <w:b/>
                <w:bCs/>
              </w:rPr>
              <w:t>0</w:t>
            </w:r>
          </w:p>
        </w:tc>
      </w:tr>
    </w:tbl>
    <w:p w14:paraId="428C859A" w14:textId="77777777" w:rsidR="00CA4011" w:rsidRDefault="00CA4011" w:rsidP="00CA4011">
      <w:pPr>
        <w:pStyle w:val="Nadpis2"/>
        <w:numPr>
          <w:ilvl w:val="0"/>
          <w:numId w:val="0"/>
        </w:numPr>
        <w:ind w:left="576"/>
      </w:pPr>
    </w:p>
    <w:p w14:paraId="2506820F" w14:textId="051CF26A" w:rsidR="00A94C08" w:rsidRPr="006B1DE0" w:rsidRDefault="00A94C08" w:rsidP="00A94C08">
      <w:pPr>
        <w:pStyle w:val="Nadpis2"/>
      </w:pPr>
      <w:bookmarkStart w:id="74" w:name="_Toc172280908"/>
      <w:r w:rsidRPr="006B1DE0">
        <w:t>Zpracování dat</w:t>
      </w:r>
      <w:bookmarkEnd w:id="74"/>
    </w:p>
    <w:p w14:paraId="05B82CEE" w14:textId="2A6D6511" w:rsidR="00A94C08" w:rsidRPr="006B1DE0" w:rsidRDefault="00A94C08" w:rsidP="00A94C08">
      <w:pPr>
        <w:ind w:firstLine="0"/>
      </w:pPr>
      <w:r w:rsidRPr="006B1DE0">
        <w:t xml:space="preserve">Z Google Forms byla </w:t>
      </w:r>
      <w:r w:rsidR="000B106E" w:rsidRPr="006B1DE0">
        <w:t xml:space="preserve">data </w:t>
      </w:r>
      <w:r w:rsidRPr="006B1DE0">
        <w:t>vyexportována do tabulkového procesoru Microsoft Excel, kde byly slovní odpovědi nahrazeny čísly, aby data mohla být statisticky zpracována. Odpovědi ze</w:t>
      </w:r>
      <w:r w:rsidR="00CA4011">
        <w:t> </w:t>
      </w:r>
      <w:r w:rsidRPr="006B1DE0">
        <w:t>standardizovaných dotazníků byly ponechány v původním formátu, protože se v obou případech jednalo o pětibodovou Likertovu škálu.</w:t>
      </w:r>
      <w:r w:rsidR="00317C52">
        <w:t xml:space="preserve"> Oba dotazníky byly vyhodnoceny </w:t>
      </w:r>
      <w:r w:rsidR="00064148">
        <w:t>po</w:t>
      </w:r>
      <w:r w:rsidR="00317C52">
        <w:t>dle příslušných manuálů od autorů.</w:t>
      </w:r>
    </w:p>
    <w:p w14:paraId="05A051C6" w14:textId="251C9EB3" w:rsidR="00A94C08" w:rsidRPr="006B1DE0" w:rsidRDefault="00A94C08" w:rsidP="00917DEE">
      <w:r w:rsidRPr="006B1DE0">
        <w:t>Meisterův dotazník hodnocení pracovní zátěže byl vyhodnocen po jednotlivých položkách a pomocí 3 faktorů, konkrétně se jedná o přetížení, jednostrannost (monotonii), a</w:t>
      </w:r>
      <w:r w:rsidR="00D50C29">
        <w:t> </w:t>
      </w:r>
      <w:r w:rsidRPr="006B1DE0">
        <w:t xml:space="preserve">nespecifický faktor, </w:t>
      </w:r>
      <w:r w:rsidR="00C96907" w:rsidRPr="006B1DE0">
        <w:t>dále byl hodnocen i</w:t>
      </w:r>
      <w:r w:rsidRPr="006B1DE0">
        <w:t xml:space="preserve"> hrubý skór</w:t>
      </w:r>
      <w:r w:rsidR="00C96907" w:rsidRPr="006B1DE0">
        <w:t xml:space="preserve"> jako součet celkového stresu</w:t>
      </w:r>
      <w:r w:rsidRPr="006B1DE0">
        <w:t xml:space="preserve">. </w:t>
      </w:r>
      <w:r w:rsidR="00C96907" w:rsidRPr="006B1DE0">
        <w:t>Poté</w:t>
      </w:r>
      <w:r w:rsidRPr="006B1DE0">
        <w:t xml:space="preserve"> byl celý zkoumaný soubor klasifikován </w:t>
      </w:r>
      <w:r w:rsidR="00064148">
        <w:t>po</w:t>
      </w:r>
      <w:r w:rsidRPr="006B1DE0">
        <w:t>dle stupně zátěže</w:t>
      </w:r>
      <w:r w:rsidR="00EF7E03">
        <w:t xml:space="preserve"> (Hladký a Židková, 1999, s. </w:t>
      </w:r>
      <w:r w:rsidR="003B6B49">
        <w:t>40–42</w:t>
      </w:r>
      <w:r w:rsidR="00EF7E03">
        <w:t>)</w:t>
      </w:r>
      <w:r w:rsidRPr="006B1DE0">
        <w:t>.</w:t>
      </w:r>
    </w:p>
    <w:p w14:paraId="72042B85" w14:textId="64659C00" w:rsidR="00A94C08" w:rsidRPr="006B1DE0" w:rsidRDefault="00A94C08" w:rsidP="001F43D3">
      <w:pPr>
        <w:ind w:firstLine="576"/>
      </w:pPr>
      <w:r w:rsidRPr="00917DEE">
        <w:t>McCloskey/Muellerov</w:t>
      </w:r>
      <w:r w:rsidR="001F43D3" w:rsidRPr="00917DEE">
        <w:t>a</w:t>
      </w:r>
      <w:r w:rsidRPr="00917DEE">
        <w:t xml:space="preserve"> škál</w:t>
      </w:r>
      <w:r w:rsidR="0064680F" w:rsidRPr="00917DEE">
        <w:t>a</w:t>
      </w:r>
      <w:r w:rsidRPr="00917DEE">
        <w:t xml:space="preserve"> spokojenosti</w:t>
      </w:r>
      <w:r w:rsidR="001F43D3">
        <w:t xml:space="preserve"> byla hodnocena pomocí</w:t>
      </w:r>
      <w:r w:rsidR="00CA4011">
        <w:t xml:space="preserve"> jednotlivých polož</w:t>
      </w:r>
      <w:r w:rsidR="00446680">
        <w:t>ek</w:t>
      </w:r>
      <w:r w:rsidR="00CA4011">
        <w:t>, hrubého skóru, který odpovídá</w:t>
      </w:r>
      <w:r w:rsidR="00CA4011" w:rsidRPr="006B1DE0">
        <w:t xml:space="preserve"> součt</w:t>
      </w:r>
      <w:r w:rsidR="00CA4011">
        <w:t>u</w:t>
      </w:r>
      <w:r w:rsidR="00CA4011" w:rsidRPr="006B1DE0">
        <w:t xml:space="preserve"> celkov</w:t>
      </w:r>
      <w:r w:rsidR="00CA4011">
        <w:t xml:space="preserve">é spokojenosti, </w:t>
      </w:r>
      <w:r w:rsidR="00446680">
        <w:t xml:space="preserve">a </w:t>
      </w:r>
      <w:r w:rsidR="00CA4011">
        <w:t xml:space="preserve">následně </w:t>
      </w:r>
      <w:r w:rsidR="00446680">
        <w:t>byla provedena analýza medián</w:t>
      </w:r>
      <w:r w:rsidR="00FC031F">
        <w:t>ů</w:t>
      </w:r>
      <w:r w:rsidR="00446680">
        <w:t xml:space="preserve"> </w:t>
      </w:r>
      <w:r w:rsidR="001F43D3">
        <w:t>8 faktor</w:t>
      </w:r>
      <w:r w:rsidR="00446680">
        <w:t>ů</w:t>
      </w:r>
      <w:r w:rsidR="003B6B49">
        <w:t xml:space="preserve"> </w:t>
      </w:r>
      <w:r w:rsidR="003B6B49" w:rsidRPr="006B1DE0">
        <w:rPr>
          <w:rFonts w:cs="Times New Roman"/>
          <w:szCs w:val="24"/>
        </w:rPr>
        <w:t>(</w:t>
      </w:r>
      <w:r w:rsidR="003B6B49" w:rsidRPr="006B1DE0">
        <w:rPr>
          <w:rFonts w:cs="Times New Roman"/>
          <w:shd w:val="clear" w:color="auto" w:fill="FFFFFF"/>
        </w:rPr>
        <w:t>Mueller a McCloskey, 1990, s. 113)</w:t>
      </w:r>
      <w:r w:rsidR="001F43D3">
        <w:t>.</w:t>
      </w:r>
    </w:p>
    <w:p w14:paraId="624BF6F9" w14:textId="5B8C251C" w:rsidR="00010FB8" w:rsidRPr="006B1DE0" w:rsidRDefault="00465F2F" w:rsidP="00465F2F">
      <w:pPr>
        <w:pStyle w:val="Nadpis2"/>
      </w:pPr>
      <w:bookmarkStart w:id="75" w:name="_Toc172280909"/>
      <w:r w:rsidRPr="006B1DE0">
        <w:t>Charakteristika zkoumaného souboru</w:t>
      </w:r>
      <w:bookmarkEnd w:id="75"/>
    </w:p>
    <w:p w14:paraId="6E53548C" w14:textId="357A3111" w:rsidR="00446680" w:rsidRPr="006B1DE0" w:rsidRDefault="001F2533" w:rsidP="00446680">
      <w:pPr>
        <w:ind w:firstLine="0"/>
      </w:pPr>
      <w:r w:rsidRPr="006B1DE0">
        <w:t>Celkem 26 zaměstnanců rehabilitačních oddělení</w:t>
      </w:r>
      <w:r w:rsidR="00B732E1">
        <w:t xml:space="preserve"> </w:t>
      </w:r>
      <w:r w:rsidRPr="006B1DE0">
        <w:t xml:space="preserve">z řad </w:t>
      </w:r>
      <w:r w:rsidR="00FC031F">
        <w:t xml:space="preserve">NLZP </w:t>
      </w:r>
      <w:r w:rsidRPr="006B1DE0">
        <w:t xml:space="preserve">vyplnilo online dotazník. </w:t>
      </w:r>
      <w:r w:rsidR="00446680" w:rsidRPr="006B1DE0">
        <w:t xml:space="preserve">Návratnost dotazníků </w:t>
      </w:r>
      <w:r w:rsidR="001D00C8">
        <w:t xml:space="preserve">tedy celkově byla </w:t>
      </w:r>
      <w:r w:rsidR="001D00C8" w:rsidRPr="001D00C8">
        <w:t>30</w:t>
      </w:r>
      <w:r w:rsidR="00446680" w:rsidRPr="001D00C8">
        <w:t xml:space="preserve"> </w:t>
      </w:r>
      <w:r w:rsidR="00446680" w:rsidRPr="006B1DE0">
        <w:t xml:space="preserve">%. </w:t>
      </w:r>
    </w:p>
    <w:p w14:paraId="2DA4B2CA" w14:textId="6D7C6E36" w:rsidR="00B732E1" w:rsidRDefault="00B732E1" w:rsidP="00A94C08">
      <w:pPr>
        <w:pStyle w:val="Nadpis3"/>
      </w:pPr>
      <w:bookmarkStart w:id="76" w:name="_Toc172280910"/>
      <w:r>
        <w:t>Pracovní údaje</w:t>
      </w:r>
      <w:bookmarkEnd w:id="76"/>
    </w:p>
    <w:p w14:paraId="7894FDC2" w14:textId="0B93A862" w:rsidR="00446680" w:rsidRDefault="00446680" w:rsidP="00446680">
      <w:pPr>
        <w:ind w:firstLine="0"/>
      </w:pPr>
      <w:r w:rsidRPr="006B1DE0">
        <w:t xml:space="preserve">Zkoumaný soubor byl tvořen ze 73 % fyzioterapeuty, 11,5 % bylo všeobecných sester, ergoterapeuti </w:t>
      </w:r>
      <w:r w:rsidR="00C4038F" w:rsidRPr="006B1DE0">
        <w:t>byli zastoupeni</w:t>
      </w:r>
      <w:r w:rsidR="00C4038F">
        <w:t> </w:t>
      </w:r>
      <w:r w:rsidR="00C4038F" w:rsidRPr="006B1DE0">
        <w:t>7,8</w:t>
      </w:r>
      <w:r w:rsidR="00C4038F">
        <w:t> </w:t>
      </w:r>
      <w:r w:rsidR="00C4038F" w:rsidRPr="006B1DE0">
        <w:t>%</w:t>
      </w:r>
      <w:r w:rsidR="00C4038F">
        <w:t xml:space="preserve"> </w:t>
      </w:r>
      <w:r w:rsidRPr="006B1DE0">
        <w:t>a praktické sestry</w:t>
      </w:r>
      <w:r w:rsidR="00C4038F">
        <w:t xml:space="preserve"> 4 %.</w:t>
      </w:r>
      <w:r w:rsidRPr="006B1DE0">
        <w:t xml:space="preserve"> </w:t>
      </w:r>
      <w:r w:rsidR="00D50C29">
        <w:t>Nejvíce respondentů bylo z Nemocnice AGEL Prostějov</w:t>
      </w:r>
      <w:r w:rsidR="00AA1E32">
        <w:t xml:space="preserve"> </w:t>
      </w:r>
      <w:r w:rsidR="00AA1E32" w:rsidRPr="00F15029">
        <w:t>(</w:t>
      </w:r>
      <w:r w:rsidR="00F074B7">
        <w:t xml:space="preserve">viz </w:t>
      </w:r>
      <w:r w:rsidR="00AA1E32" w:rsidRPr="00F15029">
        <w:fldChar w:fldCharType="begin"/>
      </w:r>
      <w:r w:rsidR="00AA1E32" w:rsidRPr="00F15029">
        <w:instrText xml:space="preserve"> REF _Ref168079331 \h  \* MERGEFORMAT </w:instrText>
      </w:r>
      <w:r w:rsidR="00AA1E32" w:rsidRPr="00F15029">
        <w:fldChar w:fldCharType="separate"/>
      </w:r>
      <w:r w:rsidR="00BE0ED4" w:rsidRPr="00BE0ED4">
        <w:rPr>
          <w:szCs w:val="24"/>
        </w:rPr>
        <w:t>Tabulka 2</w:t>
      </w:r>
      <w:r w:rsidR="00F074B7">
        <w:rPr>
          <w:szCs w:val="24"/>
        </w:rPr>
        <w:t>, s. 46</w:t>
      </w:r>
      <w:r w:rsidR="00AA1E32" w:rsidRPr="00F15029">
        <w:fldChar w:fldCharType="end"/>
      </w:r>
      <w:r w:rsidR="00AA1E32" w:rsidRPr="00F15029">
        <w:t>)</w:t>
      </w:r>
      <w:r w:rsidR="00D50C29">
        <w:t xml:space="preserve">, která je co do počtu zaměstnanců rehabilitačního oddělení největší z uvedených </w:t>
      </w:r>
      <w:r w:rsidR="00D50C29" w:rsidRPr="00F15029">
        <w:t>nemocnic</w:t>
      </w:r>
      <w:r w:rsidRPr="00F15029">
        <w:t>.</w:t>
      </w:r>
    </w:p>
    <w:p w14:paraId="1A6AE878" w14:textId="682BFF3A" w:rsidR="00446680" w:rsidRPr="006B1DE0" w:rsidRDefault="00446680" w:rsidP="00446680">
      <w:pPr>
        <w:pStyle w:val="Titulek"/>
        <w:keepNext/>
        <w:ind w:firstLine="0"/>
        <w:jc w:val="left"/>
        <w:rPr>
          <w:i w:val="0"/>
          <w:iCs w:val="0"/>
          <w:color w:val="auto"/>
          <w:sz w:val="24"/>
          <w:szCs w:val="24"/>
        </w:rPr>
      </w:pPr>
      <w:bookmarkStart w:id="77" w:name="_Ref168079331"/>
      <w:bookmarkStart w:id="78" w:name="_Toc172286582"/>
      <w:r w:rsidRPr="006B1DE0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Tabulka 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B1DE0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B1DE0">
        <w:rPr>
          <w:i w:val="0"/>
          <w:iCs w:val="0"/>
          <w:color w:val="auto"/>
          <w:sz w:val="24"/>
          <w:szCs w:val="24"/>
        </w:rPr>
        <w:t xml:space="preserve"> Přehled zkoumaného souboru</w:t>
      </w:r>
      <w:bookmarkEnd w:id="77"/>
      <w:bookmarkEnd w:id="78"/>
    </w:p>
    <w:tbl>
      <w:tblPr>
        <w:tblStyle w:val="Tabulkasmkou4zvraznn4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46680" w:rsidRPr="006B1DE0" w14:paraId="713CC4A9" w14:textId="77777777" w:rsidTr="004C7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top w:val="single" w:sz="6" w:space="0" w:color="auto"/>
              <w:left w:val="single" w:sz="6" w:space="0" w:color="auto"/>
            </w:tcBorders>
          </w:tcPr>
          <w:p w14:paraId="1264F8B9" w14:textId="77777777" w:rsidR="00446680" w:rsidRPr="006B1DE0" w:rsidRDefault="00446680" w:rsidP="004C7D58">
            <w:pPr>
              <w:ind w:firstLine="0"/>
              <w:rPr>
                <w:color w:val="auto"/>
              </w:rPr>
            </w:pPr>
          </w:p>
        </w:tc>
        <w:tc>
          <w:tcPr>
            <w:tcW w:w="2254" w:type="dxa"/>
            <w:tcBorders>
              <w:top w:val="single" w:sz="6" w:space="0" w:color="auto"/>
            </w:tcBorders>
          </w:tcPr>
          <w:p w14:paraId="46A67C5E" w14:textId="77777777" w:rsidR="00446680" w:rsidRPr="006B1DE0" w:rsidRDefault="00446680" w:rsidP="004C7D58">
            <w:pPr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1DE0">
              <w:rPr>
                <w:color w:val="auto"/>
              </w:rPr>
              <w:t>Nemocnice AGEL Prostějov</w:t>
            </w:r>
          </w:p>
        </w:tc>
        <w:tc>
          <w:tcPr>
            <w:tcW w:w="2254" w:type="dxa"/>
            <w:tcBorders>
              <w:top w:val="single" w:sz="6" w:space="0" w:color="auto"/>
            </w:tcBorders>
          </w:tcPr>
          <w:p w14:paraId="7BFDED99" w14:textId="77777777" w:rsidR="00446680" w:rsidRPr="006B1DE0" w:rsidRDefault="00446680" w:rsidP="004C7D58">
            <w:pPr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1DE0">
              <w:rPr>
                <w:color w:val="auto"/>
              </w:rPr>
              <w:t>Nemocnice AGEL Šternberk</w:t>
            </w:r>
          </w:p>
        </w:tc>
        <w:tc>
          <w:tcPr>
            <w:tcW w:w="2254" w:type="dxa"/>
            <w:tcBorders>
              <w:top w:val="single" w:sz="6" w:space="0" w:color="auto"/>
              <w:right w:val="single" w:sz="6" w:space="0" w:color="auto"/>
            </w:tcBorders>
          </w:tcPr>
          <w:p w14:paraId="57910369" w14:textId="77777777" w:rsidR="00446680" w:rsidRPr="006B1DE0" w:rsidRDefault="00446680" w:rsidP="004C7D58">
            <w:pPr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1DE0">
              <w:rPr>
                <w:color w:val="auto"/>
              </w:rPr>
              <w:t>Vojenská nemocnice Olomouc</w:t>
            </w:r>
          </w:p>
        </w:tc>
      </w:tr>
      <w:tr w:rsidR="00446680" w:rsidRPr="006B1DE0" w14:paraId="35AC6125" w14:textId="77777777" w:rsidTr="004C7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4351685A" w14:textId="77777777" w:rsidR="00446680" w:rsidRPr="006B1DE0" w:rsidRDefault="00446680" w:rsidP="004C7D58">
            <w:pPr>
              <w:ind w:firstLine="0"/>
            </w:pPr>
            <w:r w:rsidRPr="006B1DE0">
              <w:t>Ergoterapeuti</w:t>
            </w:r>
          </w:p>
        </w:tc>
        <w:tc>
          <w:tcPr>
            <w:tcW w:w="2254" w:type="dxa"/>
          </w:tcPr>
          <w:p w14:paraId="251D2056" w14:textId="77777777" w:rsidR="00446680" w:rsidRPr="006B1DE0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1DE0">
              <w:t>1</w:t>
            </w:r>
          </w:p>
        </w:tc>
        <w:tc>
          <w:tcPr>
            <w:tcW w:w="2254" w:type="dxa"/>
          </w:tcPr>
          <w:p w14:paraId="696E3C56" w14:textId="77777777" w:rsidR="00446680" w:rsidRPr="006B1DE0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1DE0">
              <w:t>0</w:t>
            </w:r>
          </w:p>
        </w:tc>
        <w:tc>
          <w:tcPr>
            <w:tcW w:w="2254" w:type="dxa"/>
            <w:tcBorders>
              <w:right w:val="single" w:sz="6" w:space="0" w:color="auto"/>
            </w:tcBorders>
          </w:tcPr>
          <w:p w14:paraId="450D98D1" w14:textId="77777777" w:rsidR="00446680" w:rsidRPr="006B1DE0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1DE0">
              <w:t>1</w:t>
            </w:r>
          </w:p>
        </w:tc>
      </w:tr>
      <w:tr w:rsidR="00446680" w:rsidRPr="006B1DE0" w14:paraId="5477FB9A" w14:textId="77777777" w:rsidTr="004C7D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31178C67" w14:textId="77777777" w:rsidR="00446680" w:rsidRPr="006B1DE0" w:rsidRDefault="00446680" w:rsidP="004C7D58">
            <w:pPr>
              <w:ind w:firstLine="0"/>
            </w:pPr>
            <w:r w:rsidRPr="006B1DE0">
              <w:t>Fyzioterapeuti</w:t>
            </w:r>
          </w:p>
        </w:tc>
        <w:tc>
          <w:tcPr>
            <w:tcW w:w="2254" w:type="dxa"/>
          </w:tcPr>
          <w:p w14:paraId="6F721B97" w14:textId="77777777" w:rsidR="00446680" w:rsidRPr="006B1DE0" w:rsidRDefault="00446680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DE0">
              <w:t>8</w:t>
            </w:r>
          </w:p>
        </w:tc>
        <w:tc>
          <w:tcPr>
            <w:tcW w:w="2254" w:type="dxa"/>
          </w:tcPr>
          <w:p w14:paraId="07995756" w14:textId="77777777" w:rsidR="00446680" w:rsidRPr="006B1DE0" w:rsidRDefault="00446680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DE0">
              <w:t>4</w:t>
            </w:r>
          </w:p>
        </w:tc>
        <w:tc>
          <w:tcPr>
            <w:tcW w:w="2254" w:type="dxa"/>
            <w:tcBorders>
              <w:right w:val="single" w:sz="6" w:space="0" w:color="auto"/>
            </w:tcBorders>
          </w:tcPr>
          <w:p w14:paraId="20B82BE0" w14:textId="77777777" w:rsidR="00446680" w:rsidRPr="006B1DE0" w:rsidRDefault="00446680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DE0">
              <w:t>7</w:t>
            </w:r>
          </w:p>
        </w:tc>
      </w:tr>
      <w:tr w:rsidR="00446680" w:rsidRPr="006B1DE0" w14:paraId="7A7DB709" w14:textId="77777777" w:rsidTr="004C7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19FC2AE0" w14:textId="77777777" w:rsidR="00446680" w:rsidRPr="006B1DE0" w:rsidRDefault="00446680" w:rsidP="004C7D58">
            <w:pPr>
              <w:ind w:firstLine="0"/>
            </w:pPr>
            <w:r w:rsidRPr="006B1DE0">
              <w:t>Praktické sestry</w:t>
            </w:r>
          </w:p>
        </w:tc>
        <w:tc>
          <w:tcPr>
            <w:tcW w:w="2254" w:type="dxa"/>
          </w:tcPr>
          <w:p w14:paraId="7A058460" w14:textId="77777777" w:rsidR="00446680" w:rsidRPr="006B1DE0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1DE0">
              <w:t>0</w:t>
            </w:r>
          </w:p>
        </w:tc>
        <w:tc>
          <w:tcPr>
            <w:tcW w:w="2254" w:type="dxa"/>
          </w:tcPr>
          <w:p w14:paraId="40B44F23" w14:textId="77777777" w:rsidR="00446680" w:rsidRPr="006B1DE0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1DE0">
              <w:t>1</w:t>
            </w:r>
          </w:p>
        </w:tc>
        <w:tc>
          <w:tcPr>
            <w:tcW w:w="2254" w:type="dxa"/>
            <w:tcBorders>
              <w:right w:val="single" w:sz="6" w:space="0" w:color="auto"/>
            </w:tcBorders>
          </w:tcPr>
          <w:p w14:paraId="604CB9B8" w14:textId="77777777" w:rsidR="00446680" w:rsidRPr="006B1DE0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446680" w:rsidRPr="006B1DE0" w14:paraId="777DF48D" w14:textId="77777777" w:rsidTr="004C7D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43E3C363" w14:textId="77777777" w:rsidR="00446680" w:rsidRPr="006B1DE0" w:rsidRDefault="00446680" w:rsidP="004C7D58">
            <w:pPr>
              <w:ind w:firstLine="0"/>
            </w:pPr>
            <w:r w:rsidRPr="006B1DE0">
              <w:t>Všeobecné sestry</w:t>
            </w:r>
          </w:p>
        </w:tc>
        <w:tc>
          <w:tcPr>
            <w:tcW w:w="2254" w:type="dxa"/>
          </w:tcPr>
          <w:p w14:paraId="13CB9531" w14:textId="77777777" w:rsidR="00446680" w:rsidRPr="006B1DE0" w:rsidRDefault="00446680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DE0">
              <w:t>3</w:t>
            </w:r>
          </w:p>
        </w:tc>
        <w:tc>
          <w:tcPr>
            <w:tcW w:w="2254" w:type="dxa"/>
          </w:tcPr>
          <w:p w14:paraId="042745AE" w14:textId="77777777" w:rsidR="00446680" w:rsidRPr="006B1DE0" w:rsidRDefault="00446680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DE0">
              <w:t>0</w:t>
            </w:r>
          </w:p>
        </w:tc>
        <w:tc>
          <w:tcPr>
            <w:tcW w:w="2254" w:type="dxa"/>
            <w:tcBorders>
              <w:right w:val="single" w:sz="6" w:space="0" w:color="auto"/>
            </w:tcBorders>
          </w:tcPr>
          <w:p w14:paraId="71A8E59F" w14:textId="77777777" w:rsidR="00446680" w:rsidRPr="006B1DE0" w:rsidRDefault="00446680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446680" w:rsidRPr="006B1DE0" w14:paraId="335F0571" w14:textId="77777777" w:rsidTr="004C7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  <w:bottom w:val="single" w:sz="6" w:space="0" w:color="auto"/>
            </w:tcBorders>
          </w:tcPr>
          <w:p w14:paraId="361BC5BA" w14:textId="77777777" w:rsidR="00446680" w:rsidRPr="006B1DE0" w:rsidRDefault="00446680" w:rsidP="004C7D58">
            <w:pPr>
              <w:ind w:firstLine="0"/>
            </w:pPr>
            <w:r w:rsidRPr="006B1DE0">
              <w:t>Celkem</w:t>
            </w:r>
          </w:p>
        </w:tc>
        <w:tc>
          <w:tcPr>
            <w:tcW w:w="2254" w:type="dxa"/>
            <w:tcBorders>
              <w:bottom w:val="single" w:sz="6" w:space="0" w:color="auto"/>
            </w:tcBorders>
          </w:tcPr>
          <w:p w14:paraId="627D37D3" w14:textId="77777777" w:rsidR="00446680" w:rsidRPr="006B1DE0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1DE0">
              <w:rPr>
                <w:b/>
                <w:bCs/>
              </w:rPr>
              <w:t>12</w:t>
            </w:r>
          </w:p>
        </w:tc>
        <w:tc>
          <w:tcPr>
            <w:tcW w:w="2254" w:type="dxa"/>
            <w:tcBorders>
              <w:bottom w:val="single" w:sz="6" w:space="0" w:color="auto"/>
            </w:tcBorders>
          </w:tcPr>
          <w:p w14:paraId="78D38FE3" w14:textId="77777777" w:rsidR="00446680" w:rsidRPr="006B1DE0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1DE0">
              <w:rPr>
                <w:b/>
                <w:bCs/>
              </w:rPr>
              <w:t>5</w:t>
            </w:r>
          </w:p>
        </w:tc>
        <w:tc>
          <w:tcPr>
            <w:tcW w:w="2254" w:type="dxa"/>
            <w:tcBorders>
              <w:bottom w:val="single" w:sz="6" w:space="0" w:color="auto"/>
              <w:right w:val="single" w:sz="6" w:space="0" w:color="auto"/>
            </w:tcBorders>
          </w:tcPr>
          <w:p w14:paraId="6743E96E" w14:textId="77777777" w:rsidR="00446680" w:rsidRPr="006B1DE0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1DE0">
              <w:rPr>
                <w:b/>
                <w:bCs/>
              </w:rPr>
              <w:t>9</w:t>
            </w:r>
          </w:p>
        </w:tc>
      </w:tr>
    </w:tbl>
    <w:p w14:paraId="65834904" w14:textId="77777777" w:rsidR="00446680" w:rsidRDefault="00446680" w:rsidP="001F43D3">
      <w:pPr>
        <w:ind w:firstLine="0"/>
      </w:pPr>
    </w:p>
    <w:p w14:paraId="1E54F839" w14:textId="690CC7C1" w:rsidR="001F43D3" w:rsidRDefault="001F43D3" w:rsidP="00AA1E32">
      <w:r w:rsidRPr="001F43D3">
        <w:t xml:space="preserve">77 % respondentů pracuje na </w:t>
      </w:r>
      <w:r>
        <w:t>hlavní pracovní poměr</w:t>
      </w:r>
      <w:r w:rsidRPr="001F43D3">
        <w:t xml:space="preserve">. Počet let pracovních zkušeností </w:t>
      </w:r>
      <w:r w:rsidR="00B8092C">
        <w:t>byl</w:t>
      </w:r>
      <w:r w:rsidR="0055571C">
        <w:t> </w:t>
      </w:r>
      <w:r w:rsidRPr="001F43D3">
        <w:t>od 1 roku do 44 let</w:t>
      </w:r>
      <w:r>
        <w:t xml:space="preserve"> a hodnota mediánu i aritmetického průměru </w:t>
      </w:r>
      <w:r w:rsidR="00B8092C">
        <w:t>byla</w:t>
      </w:r>
      <w:r>
        <w:t xml:space="preserve"> 17, tudíž soubor obsah</w:t>
      </w:r>
      <w:r w:rsidR="00B8092C">
        <w:t>oval</w:t>
      </w:r>
      <w:r>
        <w:t xml:space="preserve"> </w:t>
      </w:r>
      <w:r w:rsidR="004C7D4D">
        <w:t>respondenty v různých fázích pracovní</w:t>
      </w:r>
      <w:r w:rsidR="00FC031F">
        <w:t xml:space="preserve"> kariéry</w:t>
      </w:r>
      <w:r w:rsidRPr="001F43D3">
        <w:t>.</w:t>
      </w:r>
      <w:r w:rsidR="00CE73CC">
        <w:t xml:space="preserve"> </w:t>
      </w:r>
    </w:p>
    <w:p w14:paraId="15811BFC" w14:textId="68FF852B" w:rsidR="00B732E1" w:rsidRDefault="00B732E1" w:rsidP="00A94C08">
      <w:pPr>
        <w:pStyle w:val="Nadpis3"/>
      </w:pPr>
      <w:bookmarkStart w:id="79" w:name="_Toc172280911"/>
      <w:r>
        <w:t>Sociodemografické údaje</w:t>
      </w:r>
      <w:bookmarkEnd w:id="79"/>
    </w:p>
    <w:p w14:paraId="6C67DA44" w14:textId="6376646A" w:rsidR="00D50C29" w:rsidRPr="00D50C29" w:rsidRDefault="00D50C29" w:rsidP="00D50C29">
      <w:pPr>
        <w:ind w:firstLine="0"/>
      </w:pPr>
      <w:r>
        <w:t>89 % dotazovaných byly ženy</w:t>
      </w:r>
      <w:r w:rsidR="00B8092C">
        <w:t>. Ročník narození se pohyboval mezi léty 1958 a 1998, aritmetický průměr byl 1982 a medián 1980, velké věkové rozpětí</w:t>
      </w:r>
      <w:r w:rsidR="00BD3073">
        <w:t xml:space="preserve"> nám </w:t>
      </w:r>
      <w:r w:rsidR="00B8092C">
        <w:t>umožnilo se</w:t>
      </w:r>
      <w:r w:rsidR="00FC031F">
        <w:t> </w:t>
      </w:r>
      <w:r w:rsidR="00B8092C">
        <w:t xml:space="preserve">zabývat respondenty různých věkových kategorií. </w:t>
      </w:r>
      <w:r>
        <w:t>Nejvíce respondentů uvedlo, že má vysokoškolské vzdělání druhého stupně, konkrétně 11 dotazovaných má titul magistr a</w:t>
      </w:r>
      <w:r w:rsidR="00F15029">
        <w:t> </w:t>
      </w:r>
      <w:r>
        <w:t>1</w:t>
      </w:r>
      <w:r w:rsidR="008A0328">
        <w:t> </w:t>
      </w:r>
      <w:r>
        <w:t xml:space="preserve">inženýr. </w:t>
      </w:r>
      <w:r w:rsidR="00643573" w:rsidRPr="00643573">
        <w:t xml:space="preserve">Dosažené vzdělání v souboru respondentů znázorňuje </w:t>
      </w:r>
      <w:r w:rsidR="00643573">
        <w:t>následující tabulka</w:t>
      </w:r>
      <w:r w:rsidR="00643573" w:rsidRPr="00643573">
        <w:t xml:space="preserve"> </w:t>
      </w:r>
      <w:r>
        <w:t>(</w:t>
      </w:r>
      <w:r w:rsidR="004B75D7">
        <w:t xml:space="preserve">viz </w:t>
      </w:r>
      <w:r w:rsidR="00F15029" w:rsidRPr="00F15029">
        <w:fldChar w:fldCharType="begin"/>
      </w:r>
      <w:r w:rsidR="00F15029" w:rsidRPr="00F15029">
        <w:instrText xml:space="preserve"> REF _Ref168079871 \h  \* MERGEFORMAT </w:instrText>
      </w:r>
      <w:r w:rsidR="00F15029" w:rsidRPr="00F15029">
        <w:fldChar w:fldCharType="separate"/>
      </w:r>
      <w:r w:rsidR="00BE0ED4" w:rsidRPr="00BE0ED4">
        <w:rPr>
          <w:szCs w:val="24"/>
        </w:rPr>
        <w:t xml:space="preserve">Tabulka </w:t>
      </w:r>
      <w:r w:rsidR="00BE0ED4" w:rsidRPr="00BE0ED4">
        <w:rPr>
          <w:noProof/>
          <w:szCs w:val="24"/>
        </w:rPr>
        <w:t>3</w:t>
      </w:r>
      <w:r w:rsidR="004B75D7">
        <w:rPr>
          <w:noProof/>
          <w:szCs w:val="24"/>
        </w:rPr>
        <w:t>, s. 46</w:t>
      </w:r>
      <w:r w:rsidR="00F15029" w:rsidRPr="00F15029">
        <w:fldChar w:fldCharType="end"/>
      </w:r>
      <w:r>
        <w:t>).</w:t>
      </w:r>
    </w:p>
    <w:p w14:paraId="0F7407FA" w14:textId="2C0B8FB8" w:rsidR="00446680" w:rsidRPr="00CE73CC" w:rsidRDefault="00446680" w:rsidP="00452964">
      <w:pPr>
        <w:pStyle w:val="Titulek"/>
        <w:keepNext/>
        <w:ind w:left="1418" w:firstLine="851"/>
        <w:jc w:val="left"/>
        <w:rPr>
          <w:i w:val="0"/>
          <w:iCs w:val="0"/>
          <w:color w:val="auto"/>
          <w:sz w:val="24"/>
          <w:szCs w:val="24"/>
        </w:rPr>
      </w:pPr>
      <w:bookmarkStart w:id="80" w:name="_Ref168079871"/>
      <w:bookmarkStart w:id="81" w:name="_Toc172286583"/>
      <w:r w:rsidRPr="00CE73CC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CE73C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E73CC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CE73C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CE73C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E73CC">
        <w:rPr>
          <w:i w:val="0"/>
          <w:iCs w:val="0"/>
          <w:color w:val="auto"/>
          <w:sz w:val="24"/>
          <w:szCs w:val="24"/>
        </w:rPr>
        <w:t xml:space="preserve"> Nejvyšší dosažený titul</w:t>
      </w:r>
      <w:bookmarkEnd w:id="80"/>
      <w:bookmarkEnd w:id="81"/>
    </w:p>
    <w:tbl>
      <w:tblPr>
        <w:tblStyle w:val="Tabulkasmkou4zvraznn4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2"/>
      </w:tblGrid>
      <w:tr w:rsidR="00446680" w:rsidRPr="006B1DE0" w14:paraId="2B3AFA94" w14:textId="77777777" w:rsidTr="00F15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top w:val="single" w:sz="6" w:space="0" w:color="auto"/>
              <w:left w:val="single" w:sz="6" w:space="0" w:color="auto"/>
            </w:tcBorders>
          </w:tcPr>
          <w:p w14:paraId="7162B1D9" w14:textId="77777777" w:rsidR="00446680" w:rsidRPr="006B1DE0" w:rsidRDefault="00446680" w:rsidP="004C7D58">
            <w:pPr>
              <w:ind w:firstLine="0"/>
              <w:rPr>
                <w:color w:val="auto"/>
              </w:rPr>
            </w:pPr>
          </w:p>
        </w:tc>
        <w:tc>
          <w:tcPr>
            <w:tcW w:w="2252" w:type="dxa"/>
            <w:tcBorders>
              <w:top w:val="single" w:sz="6" w:space="0" w:color="auto"/>
              <w:right w:val="single" w:sz="6" w:space="0" w:color="auto"/>
            </w:tcBorders>
          </w:tcPr>
          <w:p w14:paraId="724DBC3A" w14:textId="77777777" w:rsidR="00446680" w:rsidRPr="006B1DE0" w:rsidRDefault="00446680" w:rsidP="004C7D58">
            <w:pPr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Počet respondentů</w:t>
            </w:r>
          </w:p>
        </w:tc>
      </w:tr>
      <w:tr w:rsidR="00446680" w:rsidRPr="006B1DE0" w14:paraId="4470008F" w14:textId="77777777" w:rsidTr="00F1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10ABBCD6" w14:textId="77777777" w:rsidR="00446680" w:rsidRPr="006B1DE0" w:rsidRDefault="00446680" w:rsidP="004C7D58">
            <w:pPr>
              <w:ind w:firstLine="0"/>
            </w:pPr>
            <w:r>
              <w:t>Žádný</w:t>
            </w:r>
          </w:p>
        </w:tc>
        <w:tc>
          <w:tcPr>
            <w:tcW w:w="2252" w:type="dxa"/>
            <w:tcBorders>
              <w:right w:val="single" w:sz="6" w:space="0" w:color="auto"/>
            </w:tcBorders>
          </w:tcPr>
          <w:p w14:paraId="277812A5" w14:textId="77777777" w:rsidR="00446680" w:rsidRPr="004C7D4D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7D4D">
              <w:t>7</w:t>
            </w:r>
          </w:p>
        </w:tc>
      </w:tr>
      <w:tr w:rsidR="00446680" w:rsidRPr="006B1DE0" w14:paraId="2937E16E" w14:textId="77777777" w:rsidTr="00F15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17D245C5" w14:textId="77777777" w:rsidR="00446680" w:rsidRPr="006B1DE0" w:rsidRDefault="00446680" w:rsidP="004C7D58">
            <w:pPr>
              <w:ind w:firstLine="0"/>
            </w:pPr>
            <w:r>
              <w:t>DiS.</w:t>
            </w:r>
          </w:p>
        </w:tc>
        <w:tc>
          <w:tcPr>
            <w:tcW w:w="2252" w:type="dxa"/>
            <w:tcBorders>
              <w:right w:val="single" w:sz="6" w:space="0" w:color="auto"/>
            </w:tcBorders>
          </w:tcPr>
          <w:p w14:paraId="78CB458B" w14:textId="77777777" w:rsidR="00446680" w:rsidRPr="004C7D4D" w:rsidRDefault="00446680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7D4D">
              <w:t>6</w:t>
            </w:r>
          </w:p>
        </w:tc>
      </w:tr>
      <w:tr w:rsidR="00446680" w:rsidRPr="006B1DE0" w14:paraId="26D08852" w14:textId="77777777" w:rsidTr="00F1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5FCFFD38" w14:textId="77777777" w:rsidR="00446680" w:rsidRPr="006B1DE0" w:rsidRDefault="00446680" w:rsidP="004C7D58">
            <w:pPr>
              <w:ind w:firstLine="0"/>
            </w:pPr>
            <w:r>
              <w:t>Bc.</w:t>
            </w:r>
          </w:p>
        </w:tc>
        <w:tc>
          <w:tcPr>
            <w:tcW w:w="2252" w:type="dxa"/>
            <w:tcBorders>
              <w:right w:val="single" w:sz="6" w:space="0" w:color="auto"/>
            </w:tcBorders>
          </w:tcPr>
          <w:p w14:paraId="49323964" w14:textId="77777777" w:rsidR="00446680" w:rsidRPr="004C7D4D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7D4D">
              <w:t>1</w:t>
            </w:r>
          </w:p>
        </w:tc>
      </w:tr>
      <w:tr w:rsidR="00446680" w:rsidRPr="006B1DE0" w14:paraId="4016A3BC" w14:textId="77777777" w:rsidTr="00F15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290A8736" w14:textId="77777777" w:rsidR="00446680" w:rsidRPr="006B1DE0" w:rsidRDefault="00446680" w:rsidP="004C7D58">
            <w:pPr>
              <w:ind w:firstLine="0"/>
            </w:pPr>
            <w:r>
              <w:t>Mgr.</w:t>
            </w:r>
          </w:p>
        </w:tc>
        <w:tc>
          <w:tcPr>
            <w:tcW w:w="2252" w:type="dxa"/>
            <w:tcBorders>
              <w:right w:val="single" w:sz="6" w:space="0" w:color="auto"/>
            </w:tcBorders>
          </w:tcPr>
          <w:p w14:paraId="13F1D8CB" w14:textId="77777777" w:rsidR="00446680" w:rsidRPr="004C7D4D" w:rsidRDefault="00446680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7D4D">
              <w:t>1</w:t>
            </w:r>
            <w:r>
              <w:t>1</w:t>
            </w:r>
          </w:p>
        </w:tc>
      </w:tr>
      <w:tr w:rsidR="00446680" w:rsidRPr="006B1DE0" w14:paraId="33860994" w14:textId="77777777" w:rsidTr="00F1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3F9441C8" w14:textId="77777777" w:rsidR="00446680" w:rsidRPr="006B1DE0" w:rsidRDefault="00446680" w:rsidP="004C7D58">
            <w:pPr>
              <w:ind w:firstLine="0"/>
            </w:pPr>
            <w:r>
              <w:t>Ing.</w:t>
            </w:r>
          </w:p>
        </w:tc>
        <w:tc>
          <w:tcPr>
            <w:tcW w:w="2252" w:type="dxa"/>
            <w:tcBorders>
              <w:right w:val="single" w:sz="6" w:space="0" w:color="auto"/>
            </w:tcBorders>
          </w:tcPr>
          <w:p w14:paraId="35AC715F" w14:textId="77777777" w:rsidR="00446680" w:rsidRPr="004C7D4D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7D4D">
              <w:t>1</w:t>
            </w:r>
          </w:p>
        </w:tc>
      </w:tr>
      <w:tr w:rsidR="00446680" w:rsidRPr="006B1DE0" w14:paraId="100C769C" w14:textId="77777777" w:rsidTr="00F15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</w:tcBorders>
          </w:tcPr>
          <w:p w14:paraId="382A31DB" w14:textId="77777777" w:rsidR="00446680" w:rsidRDefault="00446680" w:rsidP="004C7D58">
            <w:pPr>
              <w:ind w:firstLine="0"/>
            </w:pPr>
            <w:r w:rsidRPr="004C7D4D">
              <w:t>PhDr.</w:t>
            </w:r>
          </w:p>
        </w:tc>
        <w:tc>
          <w:tcPr>
            <w:tcW w:w="2252" w:type="dxa"/>
            <w:tcBorders>
              <w:right w:val="single" w:sz="6" w:space="0" w:color="auto"/>
            </w:tcBorders>
          </w:tcPr>
          <w:p w14:paraId="45C77626" w14:textId="77777777" w:rsidR="00446680" w:rsidRPr="004C7D4D" w:rsidRDefault="00446680" w:rsidP="004C7D5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7D4D">
              <w:t>0</w:t>
            </w:r>
          </w:p>
        </w:tc>
      </w:tr>
      <w:tr w:rsidR="00446680" w:rsidRPr="006B1DE0" w14:paraId="628566E6" w14:textId="77777777" w:rsidTr="00F1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left w:val="single" w:sz="6" w:space="0" w:color="auto"/>
              <w:bottom w:val="single" w:sz="6" w:space="0" w:color="auto"/>
            </w:tcBorders>
          </w:tcPr>
          <w:p w14:paraId="492EFA3D" w14:textId="77777777" w:rsidR="00446680" w:rsidRDefault="00446680" w:rsidP="004C7D58">
            <w:pPr>
              <w:ind w:firstLine="0"/>
            </w:pPr>
            <w:r w:rsidRPr="004C7D4D">
              <w:t>Ph.D.</w:t>
            </w:r>
          </w:p>
        </w:tc>
        <w:tc>
          <w:tcPr>
            <w:tcW w:w="2252" w:type="dxa"/>
            <w:tcBorders>
              <w:bottom w:val="single" w:sz="6" w:space="0" w:color="auto"/>
              <w:right w:val="single" w:sz="6" w:space="0" w:color="auto"/>
            </w:tcBorders>
          </w:tcPr>
          <w:p w14:paraId="2A42DF83" w14:textId="77777777" w:rsidR="00446680" w:rsidRPr="004C7D4D" w:rsidRDefault="00446680" w:rsidP="004C7D5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7D4D">
              <w:t>0</w:t>
            </w:r>
          </w:p>
        </w:tc>
      </w:tr>
    </w:tbl>
    <w:p w14:paraId="56917FFA" w14:textId="77777777" w:rsidR="00F61896" w:rsidRDefault="00F61896" w:rsidP="00B732E1"/>
    <w:p w14:paraId="4FA78754" w14:textId="45FAEABE" w:rsidR="00B732E1" w:rsidRPr="00F61896" w:rsidRDefault="00F61896" w:rsidP="00452964">
      <w:pPr>
        <w:rPr>
          <w:color w:val="FF0000"/>
        </w:rPr>
      </w:pPr>
      <w:r>
        <w:t>Více než 60 % respondentů žije v manželství a nejméně je zastoupena skupina rozvedených (</w:t>
      </w:r>
      <w:r w:rsidR="00F074B7">
        <w:t>viz</w:t>
      </w:r>
      <w:r w:rsidR="009B1F4C">
        <w:t xml:space="preserve"> Obrázek 3, s. 47</w:t>
      </w:r>
      <w:r w:rsidRPr="00491D29">
        <w:t>)</w:t>
      </w:r>
      <w:r w:rsidR="00491D29" w:rsidRPr="00491D29">
        <w:t>.</w:t>
      </w:r>
    </w:p>
    <w:p w14:paraId="1296F546" w14:textId="7B2D5530" w:rsidR="003F4679" w:rsidRPr="00BD3073" w:rsidRDefault="00F074B7" w:rsidP="006D5013">
      <w:pPr>
        <w:ind w:firstLine="0"/>
        <w:rPr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29FB6A" wp14:editId="58350667">
                <wp:simplePos x="0" y="0"/>
                <wp:positionH relativeFrom="column">
                  <wp:posOffset>536575</wp:posOffset>
                </wp:positionH>
                <wp:positionV relativeFrom="paragraph">
                  <wp:posOffset>2591435</wp:posOffset>
                </wp:positionV>
                <wp:extent cx="4669155" cy="635"/>
                <wp:effectExtent l="0" t="0" r="0" b="0"/>
                <wp:wrapTopAndBottom/>
                <wp:docPr id="1060310375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E9380" w14:textId="60BCD4CA" w:rsidR="00F074B7" w:rsidRPr="009B1F4C" w:rsidRDefault="00F074B7" w:rsidP="009B1F4C">
                            <w:pPr>
                              <w:pStyle w:val="Titulek"/>
                              <w:ind w:firstLine="0"/>
                              <w:jc w:val="left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  <w:shd w:val="clear" w:color="auto" w:fill="0B769F" w:themeFill="accent4" w:themeFillShade="BF"/>
                              </w:rPr>
                            </w:pPr>
                            <w:r w:rsidRPr="009B1F4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Obrázek </w:t>
                            </w:r>
                            <w:r w:rsidRPr="009B1F4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B1F4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Obrázek \* ARABIC </w:instrText>
                            </w:r>
                            <w:r w:rsidRPr="009B1F4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9B1F4C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9B1F4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B1F4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Rodinný stav respondentů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29FB6A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42.25pt;margin-top:204.05pt;width:367.6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" stroked="f">
                <v:textbox style="mso-fit-shape-to-text:t" inset="0,0,0,0">
                  <w:txbxContent>
                    <w:p w14:paraId="05BE9380" w14:textId="60BCD4CA" w:rsidR="00F074B7" w:rsidRPr="009B1F4C" w:rsidRDefault="00F074B7" w:rsidP="009B1F4C">
                      <w:pPr>
                        <w:pStyle w:val="Titulek"/>
                        <w:ind w:firstLine="0"/>
                        <w:jc w:val="left"/>
                        <w:rPr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  <w:shd w:val="clear" w:color="auto" w:fill="0B769F" w:themeFill="accent4" w:themeFillShade="BF"/>
                        </w:rPr>
                      </w:pPr>
                      <w:r w:rsidRPr="009B1F4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Obrázek </w:t>
                      </w:r>
                      <w:r w:rsidRPr="009B1F4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9B1F4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Obrázek \* ARABIC </w:instrText>
                      </w:r>
                      <w:r w:rsidRPr="009B1F4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9B1F4C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9B1F4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9B1F4C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Rodinný stav respondentů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61896">
        <w:rPr>
          <w:noProof/>
          <w:shd w:val="clear" w:color="auto" w:fill="0B769F" w:themeFill="accent4" w:themeFillShade="BF"/>
        </w:rPr>
        <w:drawing>
          <wp:anchor distT="0" distB="0" distL="114300" distR="114300" simplePos="0" relativeHeight="251678720" behindDoc="0" locked="0" layoutInCell="1" allowOverlap="1" wp14:anchorId="3576A489" wp14:editId="4489763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69200" cy="2534400"/>
            <wp:effectExtent l="0" t="0" r="17145" b="18415"/>
            <wp:wrapTopAndBottom/>
            <wp:docPr id="972657568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4D6B4" w14:textId="3C889F2D" w:rsidR="00A94C08" w:rsidRPr="006B1DE0" w:rsidRDefault="00A94C08" w:rsidP="00A94C08">
      <w:pPr>
        <w:pStyle w:val="Nadpis3"/>
      </w:pPr>
      <w:bookmarkStart w:id="82" w:name="_Toc172280912"/>
      <w:r w:rsidRPr="006B1DE0">
        <w:t>Charakteristika hodnocení stresu</w:t>
      </w:r>
      <w:bookmarkEnd w:id="82"/>
    </w:p>
    <w:p w14:paraId="5AFBC4DA" w14:textId="574CA62C" w:rsidR="00A94C08" w:rsidRPr="006B1DE0" w:rsidRDefault="00064148" w:rsidP="00A94C08">
      <w:pPr>
        <w:ind w:firstLine="0"/>
      </w:pPr>
      <w:r>
        <w:t>Pod</w:t>
      </w:r>
      <w:r w:rsidR="00A94C08" w:rsidRPr="006B1DE0">
        <w:t>le</w:t>
      </w:r>
      <w:r w:rsidR="0064680F">
        <w:t xml:space="preserve"> 10</w:t>
      </w:r>
      <w:r w:rsidR="00A94C08" w:rsidRPr="006B1DE0">
        <w:t xml:space="preserve"> jednotlivých položek, kter</w:t>
      </w:r>
      <w:r w:rsidR="00E7320E" w:rsidRPr="006B1DE0">
        <w:t xml:space="preserve">é odpovídají otázkám </w:t>
      </w:r>
      <w:r w:rsidR="00A94C08" w:rsidRPr="006B1DE0">
        <w:t>v dotazníku, byla zjištěna kritická hodnota mediánu pouze u časové tísně, naopak nejvíce vzdálen</w:t>
      </w:r>
      <w:r w:rsidR="008A0328">
        <w:t>á</w:t>
      </w:r>
      <w:r w:rsidR="00A94C08" w:rsidRPr="006B1DE0">
        <w:t xml:space="preserve"> kritické hodnotě byla nervozita</w:t>
      </w:r>
      <w:r w:rsidR="00BD3073">
        <w:t>, uvádíme odpovědi respondentů na jednotlivé otázky k těmto položkám</w:t>
      </w:r>
      <w:r w:rsidR="0064680F">
        <w:t xml:space="preserve"> </w:t>
      </w:r>
      <w:r w:rsidR="0064680F" w:rsidRPr="00491D29">
        <w:t>(</w:t>
      </w:r>
      <w:r w:rsidR="009B1F4C">
        <w:t xml:space="preserve">viz </w:t>
      </w:r>
      <w:r w:rsidR="00491D29" w:rsidRPr="00491D29">
        <w:fldChar w:fldCharType="begin"/>
      </w:r>
      <w:r w:rsidR="00491D29" w:rsidRPr="00491D29">
        <w:instrText xml:space="preserve"> REF _Ref168080188 \h  \* MERGEFORMAT </w:instrText>
      </w:r>
      <w:r w:rsidR="00491D29" w:rsidRPr="00491D29">
        <w:fldChar w:fldCharType="separate"/>
      </w:r>
      <w:r w:rsidR="00BE0ED4" w:rsidRPr="00BE0ED4">
        <w:rPr>
          <w:szCs w:val="24"/>
        </w:rPr>
        <w:t>Obrázek 4</w:t>
      </w:r>
      <w:r w:rsidR="009B1F4C">
        <w:rPr>
          <w:szCs w:val="24"/>
        </w:rPr>
        <w:t>, s. 47</w:t>
      </w:r>
      <w:r w:rsidR="00491D29" w:rsidRPr="00491D29">
        <w:fldChar w:fldCharType="end"/>
      </w:r>
      <w:r w:rsidR="009B1F4C">
        <w:t>)</w:t>
      </w:r>
      <w:r w:rsidR="00491D29" w:rsidRPr="00491D29">
        <w:t>.</w:t>
      </w:r>
      <w:r w:rsidR="00491D29">
        <w:t xml:space="preserve"> </w:t>
      </w:r>
      <w:r w:rsidR="0081648E">
        <w:t>Modus</w:t>
      </w:r>
      <w:r w:rsidR="00380CD3">
        <w:t xml:space="preserve"> i medián</w:t>
      </w:r>
      <w:r w:rsidR="0081648E">
        <w:t xml:space="preserve"> časové tísně byl</w:t>
      </w:r>
      <w:r w:rsidR="00380CD3">
        <w:t>y</w:t>
      </w:r>
      <w:r w:rsidR="0081648E">
        <w:t xml:space="preserve"> 3 a nervozity 1</w:t>
      </w:r>
      <w:r w:rsidR="00380CD3">
        <w:t>.</w:t>
      </w:r>
    </w:p>
    <w:p w14:paraId="42B4FCE6" w14:textId="77777777" w:rsidR="006B1DE0" w:rsidRDefault="00141A03" w:rsidP="00491D29">
      <w:pPr>
        <w:keepNext/>
        <w:ind w:firstLine="0"/>
        <w:jc w:val="center"/>
      </w:pPr>
      <w:r w:rsidRPr="00E961EC">
        <w:rPr>
          <w:noProof/>
          <w:shd w:val="clear" w:color="auto" w:fill="FECFC4"/>
        </w:rPr>
        <w:drawing>
          <wp:inline distT="0" distB="0" distL="0" distR="0" wp14:anchorId="79D40B76" wp14:editId="4C41F32D">
            <wp:extent cx="3988052" cy="2362954"/>
            <wp:effectExtent l="0" t="0" r="12700" b="18415"/>
            <wp:docPr id="1449103848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F325BCE" w14:textId="715C12AE" w:rsidR="007B6DCE" w:rsidRPr="0081648E" w:rsidRDefault="006B1DE0" w:rsidP="00491D29">
      <w:pPr>
        <w:pStyle w:val="Titulek"/>
        <w:ind w:left="708" w:firstLine="708"/>
        <w:jc w:val="left"/>
        <w:rPr>
          <w:i w:val="0"/>
          <w:iCs w:val="0"/>
          <w:color w:val="auto"/>
          <w:sz w:val="24"/>
          <w:szCs w:val="24"/>
        </w:rPr>
      </w:pPr>
      <w:bookmarkStart w:id="83" w:name="_Ref168080188"/>
      <w:bookmarkStart w:id="84" w:name="_Toc172280477"/>
      <w:r w:rsidRPr="0081648E">
        <w:rPr>
          <w:b/>
          <w:bCs/>
          <w:i w:val="0"/>
          <w:iCs w:val="0"/>
          <w:color w:val="auto"/>
          <w:sz w:val="24"/>
          <w:szCs w:val="24"/>
        </w:rPr>
        <w:t xml:space="preserve">Obrázek 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A7B5C">
        <w:rPr>
          <w:b/>
          <w:bCs/>
          <w:i w:val="0"/>
          <w:iCs w:val="0"/>
          <w:color w:val="auto"/>
          <w:sz w:val="24"/>
          <w:szCs w:val="24"/>
        </w:rPr>
        <w:instrText xml:space="preserve"> SEQ Obrázek \* ARABIC </w:instrTex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074B7">
        <w:rPr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81648E" w:rsidRPr="0081648E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81648E">
        <w:rPr>
          <w:i w:val="0"/>
          <w:iCs w:val="0"/>
          <w:color w:val="auto"/>
          <w:sz w:val="24"/>
          <w:szCs w:val="24"/>
        </w:rPr>
        <w:t>Výsledky položek časová tíseň a nervozita</w:t>
      </w:r>
      <w:bookmarkEnd w:id="83"/>
      <w:bookmarkEnd w:id="84"/>
    </w:p>
    <w:p w14:paraId="75E0B844" w14:textId="2D72C7AB" w:rsidR="00A94C08" w:rsidRPr="009B1F4C" w:rsidRDefault="00A94C08" w:rsidP="009B1F4C">
      <w:pPr>
        <w:rPr>
          <w:szCs w:val="24"/>
        </w:rPr>
      </w:pPr>
      <w:r w:rsidRPr="006B1DE0">
        <w:tab/>
      </w:r>
      <w:r w:rsidR="00C96907" w:rsidRPr="006B1DE0">
        <w:t xml:space="preserve">Podle hodnocení </w:t>
      </w:r>
      <w:r w:rsidR="00491D29">
        <w:t>tří</w:t>
      </w:r>
      <w:r w:rsidR="00C96907" w:rsidRPr="006B1DE0">
        <w:t xml:space="preserve"> faktorů a hrubého skóru soubor nevykazoval kritické hodnoty aritmetických průměrů v žádné z těchto kategorií. Pouze </w:t>
      </w:r>
      <w:r w:rsidR="00491D29">
        <w:t>tři</w:t>
      </w:r>
      <w:r w:rsidR="00C96907" w:rsidRPr="006B1DE0">
        <w:t xml:space="preserve"> ženy </w:t>
      </w:r>
      <w:r w:rsidR="008A0328">
        <w:t>dosahovaly</w:t>
      </w:r>
      <w:r w:rsidR="00C96907" w:rsidRPr="006B1DE0">
        <w:t xml:space="preserve"> kritick</w:t>
      </w:r>
      <w:r w:rsidR="008A0328">
        <w:t>ých</w:t>
      </w:r>
      <w:r w:rsidR="00C96907" w:rsidRPr="006B1DE0">
        <w:t xml:space="preserve"> hodnot v přetížení, </w:t>
      </w:r>
      <w:r w:rsidR="00491D29">
        <w:t>jedna</w:t>
      </w:r>
      <w:r w:rsidR="00C96907" w:rsidRPr="006B1DE0">
        <w:t xml:space="preserve"> žena v jednostrannosti, </w:t>
      </w:r>
      <w:r w:rsidR="00491D29">
        <w:t>jedna</w:t>
      </w:r>
      <w:r w:rsidR="00C96907" w:rsidRPr="006B1DE0">
        <w:t xml:space="preserve"> žena v nespecifickém faktoru, </w:t>
      </w:r>
      <w:r w:rsidR="00491D29">
        <w:t>dvě</w:t>
      </w:r>
      <w:r w:rsidR="00C96907" w:rsidRPr="006B1DE0">
        <w:t xml:space="preserve"> ženy a </w:t>
      </w:r>
      <w:r w:rsidR="00491D29">
        <w:t>jeden</w:t>
      </w:r>
      <w:r w:rsidR="00C96907" w:rsidRPr="006B1DE0">
        <w:t xml:space="preserve"> muž v hrubém s</w:t>
      </w:r>
      <w:r w:rsidR="00C96907" w:rsidRPr="006B1DE0">
        <w:rPr>
          <w:rFonts w:cs="Times New Roman"/>
        </w:rPr>
        <w:t>kóru</w:t>
      </w:r>
      <w:r w:rsidR="008A0328">
        <w:rPr>
          <w:rFonts w:cs="Times New Roman"/>
        </w:rPr>
        <w:t>. U</w:t>
      </w:r>
      <w:r w:rsidR="00380CD3">
        <w:rPr>
          <w:rFonts w:cs="Times New Roman"/>
        </w:rPr>
        <w:t xml:space="preserve">vádíme jednotlivá pohlaví zvlášť, protože se liší stanovené kritické hodnoty pro </w:t>
      </w:r>
      <w:r w:rsidR="00491D29">
        <w:rPr>
          <w:rFonts w:cs="Times New Roman"/>
        </w:rPr>
        <w:t xml:space="preserve">ženy a </w:t>
      </w:r>
      <w:r w:rsidR="00380CD3">
        <w:rPr>
          <w:rFonts w:cs="Times New Roman"/>
        </w:rPr>
        <w:t>muže</w:t>
      </w:r>
      <w:r w:rsidR="00C96907" w:rsidRPr="006B1DE0">
        <w:rPr>
          <w:rFonts w:cs="Times New Roman"/>
        </w:rPr>
        <w:t>.</w:t>
      </w:r>
      <w:r w:rsidR="007B6DCE" w:rsidRPr="006B1DE0">
        <w:rPr>
          <w:rFonts w:cs="Times New Roman"/>
        </w:rPr>
        <w:t xml:space="preserve"> </w:t>
      </w:r>
      <w:r w:rsidR="00380CD3">
        <w:rPr>
          <w:rFonts w:cs="Times New Roman"/>
        </w:rPr>
        <w:t>H</w:t>
      </w:r>
      <w:r w:rsidR="007B6DCE" w:rsidRPr="006B1DE0">
        <w:rPr>
          <w:rFonts w:cs="Times New Roman"/>
        </w:rPr>
        <w:t>odnocení faktorů bylo pro nás klíčové pro další statistické zpracování, uvádíme přehled výsledků popisné statistiky</w:t>
      </w:r>
      <w:r w:rsidR="00380CD3">
        <w:rPr>
          <w:rFonts w:cs="Times New Roman"/>
        </w:rPr>
        <w:t>.</w:t>
      </w:r>
      <w:r w:rsidR="007B6DCE" w:rsidRPr="006B1DE0">
        <w:rPr>
          <w:rFonts w:cs="Times New Roman"/>
        </w:rPr>
        <w:t xml:space="preserve"> </w:t>
      </w:r>
      <w:r w:rsidR="006D5013" w:rsidRPr="00690C59">
        <w:rPr>
          <w:rFonts w:cs="Times New Roman"/>
        </w:rPr>
        <w:t xml:space="preserve">Cronbach alfa se v jednotlivých </w:t>
      </w:r>
      <w:r w:rsidR="006D5013" w:rsidRPr="00690C59">
        <w:rPr>
          <w:rFonts w:cs="Times New Roman"/>
        </w:rPr>
        <w:lastRenderedPageBreak/>
        <w:t>faktorech pohybovala v rozmezí 0,</w:t>
      </w:r>
      <w:r w:rsidR="00690C59" w:rsidRPr="00690C59">
        <w:rPr>
          <w:rFonts w:cs="Times New Roman"/>
        </w:rPr>
        <w:t>80</w:t>
      </w:r>
      <w:r w:rsidR="006D5013" w:rsidRPr="00690C59">
        <w:rPr>
          <w:rFonts w:cs="Times New Roman"/>
        </w:rPr>
        <w:t>–0,</w:t>
      </w:r>
      <w:r w:rsidR="00690C59" w:rsidRPr="00690C59">
        <w:rPr>
          <w:rFonts w:cs="Times New Roman"/>
        </w:rPr>
        <w:t>83</w:t>
      </w:r>
      <w:r w:rsidR="006D5013" w:rsidRPr="00690C59">
        <w:rPr>
          <w:rFonts w:cs="Times New Roman"/>
        </w:rPr>
        <w:t xml:space="preserve">. </w:t>
      </w:r>
      <w:r w:rsidR="007B6DCE" w:rsidRPr="00690C59">
        <w:rPr>
          <w:rFonts w:cs="Times New Roman"/>
        </w:rPr>
        <w:t xml:space="preserve">Je </w:t>
      </w:r>
      <w:r w:rsidR="007B6DCE" w:rsidRPr="006B1DE0">
        <w:rPr>
          <w:rFonts w:cs="Times New Roman"/>
        </w:rPr>
        <w:t>nutné zmínit, že přetížení</w:t>
      </w:r>
      <w:r w:rsidR="00380CD3">
        <w:rPr>
          <w:rFonts w:cs="Times New Roman"/>
        </w:rPr>
        <w:t xml:space="preserve"> (</w:t>
      </w:r>
      <w:r w:rsidR="009B1F4C">
        <w:rPr>
          <w:rFonts w:cs="Times New Roman"/>
        </w:rPr>
        <w:t xml:space="preserve">viz </w:t>
      </w:r>
      <w:r w:rsidR="00491D29" w:rsidRPr="00491D29">
        <w:rPr>
          <w:rFonts w:cs="Times New Roman"/>
        </w:rPr>
        <w:fldChar w:fldCharType="begin"/>
      </w:r>
      <w:r w:rsidR="00491D29" w:rsidRPr="00491D29">
        <w:rPr>
          <w:rFonts w:cs="Times New Roman"/>
        </w:rPr>
        <w:instrText xml:space="preserve"> REF _Ref168080424 \h  \* MERGEFORMAT </w:instrText>
      </w:r>
      <w:r w:rsidR="00491D29" w:rsidRPr="00491D29">
        <w:rPr>
          <w:rFonts w:cs="Times New Roman"/>
        </w:rPr>
      </w:r>
      <w:r w:rsidR="00491D29" w:rsidRPr="00491D29">
        <w:rPr>
          <w:rFonts w:cs="Times New Roman"/>
        </w:rPr>
        <w:fldChar w:fldCharType="separate"/>
      </w:r>
      <w:r w:rsidR="00BE0ED4" w:rsidRPr="00BE0ED4">
        <w:rPr>
          <w:szCs w:val="24"/>
        </w:rPr>
        <w:t>Tabulka 4</w:t>
      </w:r>
      <w:r w:rsidR="009B1F4C">
        <w:rPr>
          <w:szCs w:val="24"/>
        </w:rPr>
        <w:t>, s. 48</w:t>
      </w:r>
      <w:r w:rsidR="00491D29" w:rsidRPr="00491D29">
        <w:rPr>
          <w:rFonts w:cs="Times New Roman"/>
        </w:rPr>
        <w:fldChar w:fldCharType="end"/>
      </w:r>
      <w:r w:rsidR="00380CD3">
        <w:rPr>
          <w:rFonts w:cs="Times New Roman"/>
        </w:rPr>
        <w:t>)</w:t>
      </w:r>
      <w:r w:rsidR="007B6DCE" w:rsidRPr="006B1DE0">
        <w:rPr>
          <w:rFonts w:cs="Times New Roman"/>
        </w:rPr>
        <w:t xml:space="preserve"> a</w:t>
      </w:r>
      <w:r w:rsidR="00143272">
        <w:rPr>
          <w:rFonts w:cs="Times New Roman"/>
        </w:rPr>
        <w:t> </w:t>
      </w:r>
      <w:r w:rsidR="007B6DCE" w:rsidRPr="006B1DE0">
        <w:rPr>
          <w:rFonts w:cs="Times New Roman"/>
        </w:rPr>
        <w:t>jednostrannost</w:t>
      </w:r>
      <w:r w:rsidR="00380CD3">
        <w:rPr>
          <w:rFonts w:cs="Times New Roman"/>
        </w:rPr>
        <w:t xml:space="preserve"> </w:t>
      </w:r>
      <w:r w:rsidR="00380CD3" w:rsidRPr="00C233C7">
        <w:rPr>
          <w:rFonts w:cs="Times New Roman"/>
        </w:rPr>
        <w:t>(</w:t>
      </w:r>
      <w:r w:rsidR="009B1F4C">
        <w:rPr>
          <w:rFonts w:cs="Times New Roman"/>
        </w:rPr>
        <w:t xml:space="preserve">viz </w:t>
      </w:r>
      <w:r w:rsidR="00491D29" w:rsidRPr="00C233C7">
        <w:rPr>
          <w:rFonts w:cs="Times New Roman"/>
        </w:rPr>
        <w:fldChar w:fldCharType="begin"/>
      </w:r>
      <w:r w:rsidR="00491D29" w:rsidRPr="00C233C7">
        <w:rPr>
          <w:rFonts w:cs="Times New Roman"/>
        </w:rPr>
        <w:instrText xml:space="preserve"> REF _Ref168080476 \h  \* MERGEFORMAT </w:instrText>
      </w:r>
      <w:r w:rsidR="00491D29" w:rsidRPr="00C233C7">
        <w:rPr>
          <w:rFonts w:cs="Times New Roman"/>
        </w:rPr>
      </w:r>
      <w:r w:rsidR="00491D29" w:rsidRPr="00C233C7">
        <w:rPr>
          <w:rFonts w:cs="Times New Roman"/>
        </w:rPr>
        <w:fldChar w:fldCharType="separate"/>
      </w:r>
      <w:r w:rsidR="00BE0ED4" w:rsidRPr="00BE0ED4">
        <w:rPr>
          <w:szCs w:val="24"/>
        </w:rPr>
        <w:t>Tabulka 5</w:t>
      </w:r>
      <w:r w:rsidR="009B1F4C">
        <w:rPr>
          <w:szCs w:val="24"/>
        </w:rPr>
        <w:t>, s. 48</w:t>
      </w:r>
      <w:r w:rsidR="00491D29" w:rsidRPr="00C233C7">
        <w:rPr>
          <w:rFonts w:cs="Times New Roman"/>
        </w:rPr>
        <w:fldChar w:fldCharType="end"/>
      </w:r>
      <w:r w:rsidR="00380CD3">
        <w:rPr>
          <w:rFonts w:cs="Times New Roman"/>
        </w:rPr>
        <w:t>)</w:t>
      </w:r>
      <w:r w:rsidR="007B6DCE" w:rsidRPr="006B1DE0">
        <w:rPr>
          <w:rFonts w:cs="Times New Roman"/>
        </w:rPr>
        <w:t xml:space="preserve"> se počítají ze </w:t>
      </w:r>
      <w:r w:rsidR="008A0328">
        <w:rPr>
          <w:rFonts w:cs="Times New Roman"/>
        </w:rPr>
        <w:t>tří</w:t>
      </w:r>
      <w:r w:rsidR="007B6DCE" w:rsidRPr="006B1DE0">
        <w:rPr>
          <w:rFonts w:cs="Times New Roman"/>
        </w:rPr>
        <w:t xml:space="preserve"> položek, tudíž jejich maximální skór je</w:t>
      </w:r>
      <w:r w:rsidR="00143272">
        <w:rPr>
          <w:rFonts w:cs="Times New Roman"/>
        </w:rPr>
        <w:t> </w:t>
      </w:r>
      <w:r w:rsidR="007B6DCE" w:rsidRPr="006B1DE0">
        <w:rPr>
          <w:rFonts w:cs="Times New Roman"/>
        </w:rPr>
        <w:t>15, nespecifický faktor</w:t>
      </w:r>
      <w:r w:rsidR="00380CD3">
        <w:rPr>
          <w:rFonts w:cs="Times New Roman"/>
        </w:rPr>
        <w:t xml:space="preserve"> (</w:t>
      </w:r>
      <w:r w:rsidR="009B1F4C">
        <w:rPr>
          <w:rFonts w:cs="Times New Roman"/>
        </w:rPr>
        <w:t xml:space="preserve">viz </w:t>
      </w:r>
      <w:r w:rsidR="00C233C7" w:rsidRPr="00C233C7">
        <w:rPr>
          <w:rFonts w:cs="Times New Roman"/>
        </w:rPr>
        <w:fldChar w:fldCharType="begin"/>
      </w:r>
      <w:r w:rsidR="00C233C7" w:rsidRPr="00C233C7">
        <w:rPr>
          <w:rFonts w:cs="Times New Roman"/>
        </w:rPr>
        <w:instrText xml:space="preserve"> REF _Ref168080569 \h  \* MERGEFORMAT </w:instrText>
      </w:r>
      <w:r w:rsidR="00C233C7" w:rsidRPr="00C233C7">
        <w:rPr>
          <w:rFonts w:cs="Times New Roman"/>
        </w:rPr>
      </w:r>
      <w:r w:rsidR="00C233C7" w:rsidRPr="00C233C7">
        <w:rPr>
          <w:rFonts w:cs="Times New Roman"/>
        </w:rPr>
        <w:fldChar w:fldCharType="separate"/>
      </w:r>
      <w:r w:rsidR="00BE0ED4" w:rsidRPr="00BE0ED4">
        <w:rPr>
          <w:szCs w:val="24"/>
        </w:rPr>
        <w:t>Tabulka 6</w:t>
      </w:r>
      <w:r w:rsidR="009B1F4C">
        <w:rPr>
          <w:szCs w:val="24"/>
        </w:rPr>
        <w:t>, s. 48</w:t>
      </w:r>
      <w:r w:rsidR="00C233C7" w:rsidRPr="00C233C7">
        <w:rPr>
          <w:rFonts w:cs="Times New Roman"/>
        </w:rPr>
        <w:fldChar w:fldCharType="end"/>
      </w:r>
      <w:r w:rsidR="00380CD3" w:rsidRPr="00C233C7">
        <w:rPr>
          <w:rFonts w:cs="Times New Roman"/>
        </w:rPr>
        <w:t>)</w:t>
      </w:r>
      <w:r w:rsidR="007B6DCE" w:rsidRPr="00C233C7">
        <w:rPr>
          <w:rFonts w:cs="Times New Roman"/>
        </w:rPr>
        <w:t xml:space="preserve"> je</w:t>
      </w:r>
      <w:r w:rsidR="007B6DCE" w:rsidRPr="006B1DE0">
        <w:rPr>
          <w:rFonts w:cs="Times New Roman"/>
        </w:rPr>
        <w:t xml:space="preserve"> počítán ze </w:t>
      </w:r>
      <w:r w:rsidR="008A0328">
        <w:rPr>
          <w:rFonts w:cs="Times New Roman"/>
        </w:rPr>
        <w:t>čtyř</w:t>
      </w:r>
      <w:r w:rsidR="007B6DCE" w:rsidRPr="006B1DE0">
        <w:rPr>
          <w:rFonts w:cs="Times New Roman"/>
        </w:rPr>
        <w:t xml:space="preserve"> položek</w:t>
      </w:r>
      <w:r w:rsidR="00C82C3F">
        <w:rPr>
          <w:rFonts w:cs="Times New Roman"/>
        </w:rPr>
        <w:t xml:space="preserve"> a tedy jeho maximální skór je 20,</w:t>
      </w:r>
      <w:r w:rsidR="00C233C7">
        <w:rPr>
          <w:rFonts w:cs="Times New Roman"/>
        </w:rPr>
        <w:t> </w:t>
      </w:r>
      <w:r w:rsidR="007B6DCE" w:rsidRPr="006B1DE0">
        <w:rPr>
          <w:rFonts w:cs="Times New Roman"/>
        </w:rPr>
        <w:t>hrubý skór ze všech 10</w:t>
      </w:r>
      <w:r w:rsidR="00C82C3F">
        <w:rPr>
          <w:rFonts w:cs="Times New Roman"/>
        </w:rPr>
        <w:t xml:space="preserve"> s maximem 50</w:t>
      </w:r>
      <w:r w:rsidR="00380CD3">
        <w:rPr>
          <w:rFonts w:cs="Times New Roman"/>
        </w:rPr>
        <w:t xml:space="preserve"> (</w:t>
      </w:r>
      <w:r w:rsidR="009B1F4C">
        <w:rPr>
          <w:rFonts w:cs="Times New Roman"/>
        </w:rPr>
        <w:t xml:space="preserve">viz </w:t>
      </w:r>
      <w:r w:rsidR="00C233C7" w:rsidRPr="00C233C7">
        <w:rPr>
          <w:rFonts w:cs="Times New Roman"/>
        </w:rPr>
        <w:fldChar w:fldCharType="begin"/>
      </w:r>
      <w:r w:rsidR="00C233C7" w:rsidRPr="00C233C7">
        <w:rPr>
          <w:rFonts w:cs="Times New Roman"/>
        </w:rPr>
        <w:instrText xml:space="preserve"> REF _Ref168080630 \h  \* MERGEFORMAT </w:instrText>
      </w:r>
      <w:r w:rsidR="00C233C7" w:rsidRPr="00C233C7">
        <w:rPr>
          <w:rFonts w:cs="Times New Roman"/>
        </w:rPr>
      </w:r>
      <w:r w:rsidR="00C233C7" w:rsidRPr="00C233C7">
        <w:rPr>
          <w:rFonts w:cs="Times New Roman"/>
        </w:rPr>
        <w:fldChar w:fldCharType="separate"/>
      </w:r>
      <w:r w:rsidR="00BE0ED4" w:rsidRPr="00BE0ED4">
        <w:rPr>
          <w:noProof/>
          <w:szCs w:val="24"/>
        </w:rPr>
        <w:t>Tabulka 7</w:t>
      </w:r>
      <w:r w:rsidR="009B1F4C">
        <w:rPr>
          <w:noProof/>
          <w:szCs w:val="24"/>
        </w:rPr>
        <w:t>, s. 49</w:t>
      </w:r>
      <w:r w:rsidR="00C233C7" w:rsidRPr="00C233C7">
        <w:rPr>
          <w:rFonts w:cs="Times New Roman"/>
        </w:rPr>
        <w:fldChar w:fldCharType="end"/>
      </w:r>
      <w:r w:rsidR="00380CD3" w:rsidRPr="00C233C7">
        <w:rPr>
          <w:rFonts w:cs="Times New Roman"/>
        </w:rPr>
        <w:t>)</w:t>
      </w:r>
      <w:r w:rsidR="007B6DCE" w:rsidRPr="00C233C7">
        <w:rPr>
          <w:rFonts w:cs="Times New Roman"/>
        </w:rPr>
        <w:t>,</w:t>
      </w:r>
      <w:r w:rsidR="007B6DCE" w:rsidRPr="006B1DE0">
        <w:rPr>
          <w:rFonts w:cs="Times New Roman"/>
        </w:rPr>
        <w:t xml:space="preserve"> proto není možné</w:t>
      </w:r>
      <w:r w:rsidR="00381F5F">
        <w:rPr>
          <w:rFonts w:cs="Times New Roman"/>
        </w:rPr>
        <w:t xml:space="preserve"> </w:t>
      </w:r>
      <w:r w:rsidR="007B6DCE" w:rsidRPr="006B1DE0">
        <w:rPr>
          <w:rFonts w:cs="Times New Roman"/>
        </w:rPr>
        <w:t xml:space="preserve">srovnání hodnot mezi </w:t>
      </w:r>
      <w:r w:rsidR="00381F5F" w:rsidRPr="006B1DE0">
        <w:rPr>
          <w:rFonts w:cs="Times New Roman"/>
        </w:rPr>
        <w:t>faktory.</w:t>
      </w:r>
    </w:p>
    <w:p w14:paraId="3038B1BB" w14:textId="56EB4093" w:rsidR="00E7320E" w:rsidRPr="006B1DE0" w:rsidRDefault="00E7320E" w:rsidP="00381F5F">
      <w:pPr>
        <w:pStyle w:val="Titulek"/>
        <w:keepNext/>
        <w:ind w:left="1418" w:firstLine="709"/>
        <w:jc w:val="left"/>
        <w:rPr>
          <w:i w:val="0"/>
          <w:iCs w:val="0"/>
          <w:color w:val="auto"/>
          <w:sz w:val="24"/>
          <w:szCs w:val="24"/>
        </w:rPr>
      </w:pPr>
      <w:bookmarkStart w:id="85" w:name="_Ref168080424"/>
      <w:bookmarkStart w:id="86" w:name="_Toc172286584"/>
      <w:r w:rsidRPr="006B1DE0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B1DE0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B1DE0">
        <w:rPr>
          <w:i w:val="0"/>
          <w:iCs w:val="0"/>
          <w:color w:val="auto"/>
          <w:sz w:val="24"/>
          <w:szCs w:val="24"/>
        </w:rPr>
        <w:t xml:space="preserve"> Přetížení</w:t>
      </w:r>
      <w:bookmarkEnd w:id="85"/>
      <w:bookmarkEnd w:id="86"/>
    </w:p>
    <w:tbl>
      <w:tblPr>
        <w:tblStyle w:val="Tmavtabulkasmkou5zvraznn6"/>
        <w:tblW w:w="0" w:type="auto"/>
        <w:tblInd w:w="21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646"/>
        <w:gridCol w:w="2646"/>
      </w:tblGrid>
      <w:tr w:rsidR="006B1DE0" w:rsidRPr="006B1DE0" w14:paraId="1BBDDE7D" w14:textId="77777777" w:rsidTr="00381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14949"/>
          </w:tcPr>
          <w:p w14:paraId="06EF0C77" w14:textId="66F82CE4" w:rsidR="002C6540" w:rsidRPr="006B1DE0" w:rsidRDefault="002C6540" w:rsidP="002C6540">
            <w:pPr>
              <w:ind w:firstLine="0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 w:rsidRPr="006B1DE0">
              <w:rPr>
                <w:rFonts w:cs="Times New Roman"/>
                <w:color w:val="auto"/>
                <w:sz w:val="28"/>
                <w:szCs w:val="28"/>
              </w:rPr>
              <w:t>Přetížení</w:t>
            </w:r>
          </w:p>
        </w:tc>
      </w:tr>
      <w:tr w:rsidR="006B1DE0" w:rsidRPr="006B1DE0" w14:paraId="27011A4F" w14:textId="77777777" w:rsidTr="00381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5E0D3029" w14:textId="00DC7F64" w:rsidR="002C6540" w:rsidRPr="006B1DE0" w:rsidRDefault="006D6A59" w:rsidP="002C6540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</w:t>
            </w:r>
            <w:r w:rsidR="002C6540" w:rsidRPr="006B1DE0">
              <w:rPr>
                <w:rFonts w:cs="Times New Roman"/>
                <w:color w:val="auto"/>
              </w:rPr>
              <w:t>odus</w:t>
            </w:r>
          </w:p>
        </w:tc>
        <w:tc>
          <w:tcPr>
            <w:tcW w:w="2646" w:type="dxa"/>
            <w:shd w:val="clear" w:color="auto" w:fill="FFAA93"/>
          </w:tcPr>
          <w:p w14:paraId="3AFD6B10" w14:textId="4E67FAD7" w:rsidR="002C6540" w:rsidRPr="006B1DE0" w:rsidRDefault="00E7320E" w:rsidP="002C654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5</w:t>
            </w:r>
          </w:p>
        </w:tc>
      </w:tr>
      <w:tr w:rsidR="006B1DE0" w:rsidRPr="006B1DE0" w14:paraId="5180212D" w14:textId="77777777" w:rsidTr="00381F5F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705B05D7" w14:textId="4816FA82" w:rsidR="002C6540" w:rsidRPr="006B1DE0" w:rsidRDefault="006D6A59" w:rsidP="002C6540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</w:t>
            </w:r>
            <w:r w:rsidR="002C6540" w:rsidRPr="006B1DE0">
              <w:rPr>
                <w:rFonts w:cs="Times New Roman"/>
                <w:color w:val="auto"/>
              </w:rPr>
              <w:t>edián</w:t>
            </w:r>
          </w:p>
        </w:tc>
        <w:tc>
          <w:tcPr>
            <w:tcW w:w="2646" w:type="dxa"/>
            <w:shd w:val="clear" w:color="auto" w:fill="FECFC4"/>
          </w:tcPr>
          <w:p w14:paraId="6EFBEB55" w14:textId="0563D005" w:rsidR="002C6540" w:rsidRPr="006B1DE0" w:rsidRDefault="00E7320E" w:rsidP="002C654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7</w:t>
            </w:r>
          </w:p>
        </w:tc>
      </w:tr>
      <w:tr w:rsidR="006B1DE0" w:rsidRPr="006B1DE0" w14:paraId="7378E7B0" w14:textId="77777777" w:rsidTr="00381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3B859A95" w14:textId="5AB085CF" w:rsidR="002C6540" w:rsidRPr="006B1DE0" w:rsidRDefault="006D6A59" w:rsidP="002C6540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</w:t>
            </w:r>
            <w:r w:rsidR="002C6540" w:rsidRPr="006B1DE0">
              <w:rPr>
                <w:rFonts w:cs="Times New Roman"/>
                <w:color w:val="auto"/>
              </w:rPr>
              <w:t>inimum</w:t>
            </w:r>
          </w:p>
        </w:tc>
        <w:tc>
          <w:tcPr>
            <w:tcW w:w="2646" w:type="dxa"/>
            <w:shd w:val="clear" w:color="auto" w:fill="FFAA93"/>
          </w:tcPr>
          <w:p w14:paraId="0F881ACD" w14:textId="201ADA70" w:rsidR="002C6540" w:rsidRPr="006B1DE0" w:rsidRDefault="002C6540" w:rsidP="002C654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4</w:t>
            </w:r>
          </w:p>
        </w:tc>
      </w:tr>
      <w:tr w:rsidR="006B1DE0" w:rsidRPr="006B1DE0" w14:paraId="029D7154" w14:textId="77777777" w:rsidTr="00381F5F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  <w:bottom w:val="none" w:sz="0" w:space="0" w:color="auto"/>
            </w:tcBorders>
            <w:shd w:val="clear" w:color="auto" w:fill="F14949"/>
          </w:tcPr>
          <w:p w14:paraId="4165E721" w14:textId="403AB1C9" w:rsidR="002C6540" w:rsidRPr="006B1DE0" w:rsidRDefault="006D6A59" w:rsidP="002C6540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</w:t>
            </w:r>
            <w:r w:rsidR="002C6540" w:rsidRPr="006B1DE0">
              <w:rPr>
                <w:rFonts w:cs="Times New Roman"/>
                <w:color w:val="auto"/>
              </w:rPr>
              <w:t>aximum</w:t>
            </w:r>
          </w:p>
        </w:tc>
        <w:tc>
          <w:tcPr>
            <w:tcW w:w="2646" w:type="dxa"/>
            <w:shd w:val="clear" w:color="auto" w:fill="FECFC4"/>
          </w:tcPr>
          <w:p w14:paraId="7D60B8C6" w14:textId="07B35656" w:rsidR="002C6540" w:rsidRPr="006B1DE0" w:rsidRDefault="002C6540" w:rsidP="002C654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12</w:t>
            </w:r>
          </w:p>
        </w:tc>
      </w:tr>
    </w:tbl>
    <w:p w14:paraId="03C8309E" w14:textId="77777777" w:rsidR="002C6540" w:rsidRPr="006B1DE0" w:rsidRDefault="002C6540" w:rsidP="00A94C08">
      <w:pPr>
        <w:ind w:firstLine="0"/>
      </w:pPr>
    </w:p>
    <w:p w14:paraId="0C3B14B7" w14:textId="69ABA914" w:rsidR="007B6DCE" w:rsidRPr="006B1DE0" w:rsidRDefault="007B6DCE" w:rsidP="007B6DCE">
      <w:pPr>
        <w:pStyle w:val="Titulek"/>
        <w:keepNext/>
        <w:ind w:left="1416" w:firstLine="708"/>
        <w:jc w:val="left"/>
        <w:rPr>
          <w:i w:val="0"/>
          <w:iCs w:val="0"/>
          <w:color w:val="auto"/>
          <w:sz w:val="24"/>
          <w:szCs w:val="24"/>
        </w:rPr>
      </w:pPr>
      <w:bookmarkStart w:id="87" w:name="_Ref168080476"/>
      <w:bookmarkStart w:id="88" w:name="_Toc172286585"/>
      <w:r w:rsidRPr="006B1DE0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B1DE0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B1DE0">
        <w:rPr>
          <w:i w:val="0"/>
          <w:iCs w:val="0"/>
          <w:color w:val="auto"/>
          <w:sz w:val="24"/>
          <w:szCs w:val="24"/>
        </w:rPr>
        <w:t xml:space="preserve"> Jednostrannost</w:t>
      </w:r>
      <w:bookmarkEnd w:id="87"/>
      <w:r w:rsidR="00C233C7">
        <w:rPr>
          <w:i w:val="0"/>
          <w:iCs w:val="0"/>
          <w:color w:val="auto"/>
          <w:sz w:val="24"/>
          <w:szCs w:val="24"/>
        </w:rPr>
        <w:t xml:space="preserve"> (monotonie)</w:t>
      </w:r>
      <w:bookmarkEnd w:id="88"/>
    </w:p>
    <w:tbl>
      <w:tblPr>
        <w:tblStyle w:val="Tmavtabulkasmkou5zvraznn6"/>
        <w:tblW w:w="0" w:type="auto"/>
        <w:tblInd w:w="21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646"/>
        <w:gridCol w:w="2646"/>
      </w:tblGrid>
      <w:tr w:rsidR="006B1DE0" w:rsidRPr="006B1DE0" w14:paraId="5B8E5780" w14:textId="77777777" w:rsidTr="00381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14949"/>
          </w:tcPr>
          <w:p w14:paraId="17A2CC8F" w14:textId="56C575DF" w:rsidR="00E7320E" w:rsidRPr="006B1DE0" w:rsidRDefault="00E7320E" w:rsidP="004C7D58">
            <w:pPr>
              <w:ind w:firstLine="0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bookmarkStart w:id="89" w:name="_Hlk165738059"/>
            <w:r w:rsidRPr="006B1DE0">
              <w:rPr>
                <w:rFonts w:cs="Times New Roman"/>
                <w:color w:val="auto"/>
                <w:sz w:val="28"/>
                <w:szCs w:val="28"/>
              </w:rPr>
              <w:t>Jednostrannost</w:t>
            </w:r>
          </w:p>
        </w:tc>
      </w:tr>
      <w:tr w:rsidR="008A0328" w:rsidRPr="006B1DE0" w14:paraId="78859D5D" w14:textId="77777777" w:rsidTr="00381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7EBFA343" w14:textId="53822ABE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Modus</w:t>
            </w:r>
          </w:p>
        </w:tc>
        <w:tc>
          <w:tcPr>
            <w:tcW w:w="2646" w:type="dxa"/>
            <w:shd w:val="clear" w:color="auto" w:fill="FFAA93"/>
          </w:tcPr>
          <w:p w14:paraId="18E73269" w14:textId="07B6800C" w:rsidR="008A0328" w:rsidRPr="006B1DE0" w:rsidRDefault="008A0328" w:rsidP="008A032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3</w:t>
            </w:r>
          </w:p>
        </w:tc>
      </w:tr>
      <w:tr w:rsidR="008A0328" w:rsidRPr="006B1DE0" w14:paraId="47C21DD8" w14:textId="77777777" w:rsidTr="00381F5F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38F2F3F8" w14:textId="1EADF023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Medián</w:t>
            </w:r>
          </w:p>
        </w:tc>
        <w:tc>
          <w:tcPr>
            <w:tcW w:w="2646" w:type="dxa"/>
            <w:shd w:val="clear" w:color="auto" w:fill="FECFC4"/>
          </w:tcPr>
          <w:p w14:paraId="5B863C3F" w14:textId="40890A14" w:rsidR="008A0328" w:rsidRPr="006B1DE0" w:rsidRDefault="008A0328" w:rsidP="008A032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4</w:t>
            </w:r>
          </w:p>
        </w:tc>
      </w:tr>
      <w:tr w:rsidR="008A0328" w:rsidRPr="006B1DE0" w14:paraId="0B58C080" w14:textId="77777777" w:rsidTr="00381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7CFFC2F4" w14:textId="2C9C9416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Minimum</w:t>
            </w:r>
          </w:p>
        </w:tc>
        <w:tc>
          <w:tcPr>
            <w:tcW w:w="2646" w:type="dxa"/>
            <w:shd w:val="clear" w:color="auto" w:fill="FFAA93"/>
          </w:tcPr>
          <w:p w14:paraId="7AE70286" w14:textId="189EC580" w:rsidR="008A0328" w:rsidRPr="006B1DE0" w:rsidRDefault="008A0328" w:rsidP="008A032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3</w:t>
            </w:r>
          </w:p>
        </w:tc>
      </w:tr>
      <w:tr w:rsidR="008A0328" w:rsidRPr="006B1DE0" w14:paraId="01DA18FA" w14:textId="77777777" w:rsidTr="00381F5F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  <w:bottom w:val="none" w:sz="0" w:space="0" w:color="auto"/>
            </w:tcBorders>
            <w:shd w:val="clear" w:color="auto" w:fill="F14949"/>
          </w:tcPr>
          <w:p w14:paraId="66DD9EAD" w14:textId="5D2A76AF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Maximum</w:t>
            </w:r>
          </w:p>
        </w:tc>
        <w:tc>
          <w:tcPr>
            <w:tcW w:w="2646" w:type="dxa"/>
            <w:shd w:val="clear" w:color="auto" w:fill="FECFC4"/>
          </w:tcPr>
          <w:p w14:paraId="5F1D4B2E" w14:textId="395AA614" w:rsidR="008A0328" w:rsidRPr="006B1DE0" w:rsidRDefault="008A0328" w:rsidP="008A032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10</w:t>
            </w:r>
          </w:p>
        </w:tc>
      </w:tr>
      <w:bookmarkEnd w:id="89"/>
    </w:tbl>
    <w:p w14:paraId="1BBF5EC1" w14:textId="3E4C376B" w:rsidR="00E7320E" w:rsidRPr="006B1DE0" w:rsidRDefault="00E7320E" w:rsidP="00A94C08">
      <w:pPr>
        <w:ind w:firstLine="0"/>
      </w:pPr>
    </w:p>
    <w:p w14:paraId="0B1E8842" w14:textId="74A63FF7" w:rsidR="007B6DCE" w:rsidRPr="006B1DE0" w:rsidRDefault="007B6DCE" w:rsidP="007B6DCE">
      <w:pPr>
        <w:pStyle w:val="Titulek"/>
        <w:keepNext/>
        <w:ind w:left="1416" w:firstLine="708"/>
        <w:rPr>
          <w:i w:val="0"/>
          <w:iCs w:val="0"/>
          <w:color w:val="auto"/>
          <w:sz w:val="24"/>
          <w:szCs w:val="24"/>
        </w:rPr>
      </w:pPr>
      <w:bookmarkStart w:id="90" w:name="_Ref168080569"/>
      <w:bookmarkStart w:id="91" w:name="_Toc172286586"/>
      <w:r w:rsidRPr="006B1DE0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B1DE0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B1DE0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6B1DE0">
        <w:rPr>
          <w:i w:val="0"/>
          <w:iCs w:val="0"/>
          <w:color w:val="auto"/>
          <w:sz w:val="24"/>
          <w:szCs w:val="24"/>
        </w:rPr>
        <w:t>Nespecifický faktor</w:t>
      </w:r>
      <w:bookmarkEnd w:id="90"/>
      <w:bookmarkEnd w:id="91"/>
    </w:p>
    <w:tbl>
      <w:tblPr>
        <w:tblStyle w:val="Tmavtabulkasmkou5zvraznn6"/>
        <w:tblW w:w="0" w:type="auto"/>
        <w:tblInd w:w="21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646"/>
        <w:gridCol w:w="2646"/>
      </w:tblGrid>
      <w:tr w:rsidR="006B1DE0" w:rsidRPr="006B1DE0" w14:paraId="05D66B2A" w14:textId="77777777" w:rsidTr="00381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14949"/>
          </w:tcPr>
          <w:p w14:paraId="7BD71891" w14:textId="50B65B0A" w:rsidR="00E7320E" w:rsidRPr="006B1DE0" w:rsidRDefault="00E7320E" w:rsidP="004C7D58">
            <w:pPr>
              <w:ind w:firstLine="0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 w:rsidRPr="006B1DE0">
              <w:rPr>
                <w:rFonts w:cs="Times New Roman"/>
                <w:color w:val="auto"/>
                <w:sz w:val="28"/>
                <w:szCs w:val="28"/>
              </w:rPr>
              <w:t>Nespecifický faktor</w:t>
            </w:r>
          </w:p>
        </w:tc>
      </w:tr>
      <w:tr w:rsidR="008A0328" w:rsidRPr="006B1DE0" w14:paraId="64DBFD1C" w14:textId="77777777" w:rsidTr="00381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0DD9E0BC" w14:textId="65D3F368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Modus</w:t>
            </w:r>
          </w:p>
        </w:tc>
        <w:tc>
          <w:tcPr>
            <w:tcW w:w="2646" w:type="dxa"/>
            <w:shd w:val="clear" w:color="auto" w:fill="FFAA93"/>
          </w:tcPr>
          <w:p w14:paraId="7A8F41CB" w14:textId="5CAA1578" w:rsidR="008A0328" w:rsidRPr="006B1DE0" w:rsidRDefault="008A0328" w:rsidP="008A032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9</w:t>
            </w:r>
          </w:p>
        </w:tc>
      </w:tr>
      <w:tr w:rsidR="008A0328" w:rsidRPr="006B1DE0" w14:paraId="5EED2A33" w14:textId="77777777" w:rsidTr="00381F5F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6689F875" w14:textId="67F7811B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Medián</w:t>
            </w:r>
          </w:p>
        </w:tc>
        <w:tc>
          <w:tcPr>
            <w:tcW w:w="2646" w:type="dxa"/>
            <w:shd w:val="clear" w:color="auto" w:fill="FECFC4"/>
          </w:tcPr>
          <w:p w14:paraId="560D7FD0" w14:textId="063C9A89" w:rsidR="008A0328" w:rsidRPr="006B1DE0" w:rsidRDefault="008A0328" w:rsidP="008A032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8</w:t>
            </w:r>
          </w:p>
        </w:tc>
      </w:tr>
      <w:tr w:rsidR="008A0328" w:rsidRPr="006B1DE0" w14:paraId="686C027A" w14:textId="77777777" w:rsidTr="00381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4B78C5FC" w14:textId="0D28A85C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Minimum</w:t>
            </w:r>
          </w:p>
        </w:tc>
        <w:tc>
          <w:tcPr>
            <w:tcW w:w="2646" w:type="dxa"/>
            <w:shd w:val="clear" w:color="auto" w:fill="FFAA93"/>
          </w:tcPr>
          <w:p w14:paraId="73503E1E" w14:textId="77777777" w:rsidR="008A0328" w:rsidRPr="006B1DE0" w:rsidRDefault="008A0328" w:rsidP="008A032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4</w:t>
            </w:r>
          </w:p>
        </w:tc>
      </w:tr>
      <w:tr w:rsidR="008A0328" w:rsidRPr="006B1DE0" w14:paraId="3D44AE03" w14:textId="77777777" w:rsidTr="00381F5F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  <w:bottom w:val="none" w:sz="0" w:space="0" w:color="auto"/>
            </w:tcBorders>
            <w:shd w:val="clear" w:color="auto" w:fill="F14949"/>
          </w:tcPr>
          <w:p w14:paraId="12A7ECA6" w14:textId="130D7E86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Maximum</w:t>
            </w:r>
          </w:p>
        </w:tc>
        <w:tc>
          <w:tcPr>
            <w:tcW w:w="2646" w:type="dxa"/>
            <w:shd w:val="clear" w:color="auto" w:fill="FECFC4"/>
          </w:tcPr>
          <w:p w14:paraId="4F2E461D" w14:textId="6EA49662" w:rsidR="008A0328" w:rsidRPr="006B1DE0" w:rsidRDefault="008A0328" w:rsidP="008A032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14</w:t>
            </w:r>
          </w:p>
        </w:tc>
      </w:tr>
    </w:tbl>
    <w:p w14:paraId="108C5A76" w14:textId="77777777" w:rsidR="006D5013" w:rsidRDefault="006D5013" w:rsidP="007B6DCE">
      <w:pPr>
        <w:pStyle w:val="Titulek"/>
        <w:keepNext/>
        <w:ind w:left="1416" w:firstLine="708"/>
        <w:rPr>
          <w:b/>
          <w:bCs/>
          <w:i w:val="0"/>
          <w:iCs w:val="0"/>
          <w:color w:val="auto"/>
          <w:sz w:val="24"/>
          <w:szCs w:val="24"/>
        </w:rPr>
      </w:pPr>
      <w:bookmarkStart w:id="92" w:name="_Ref168080630"/>
    </w:p>
    <w:p w14:paraId="3AF25E87" w14:textId="77777777" w:rsidR="006D5013" w:rsidRDefault="006D5013" w:rsidP="007B6DCE">
      <w:pPr>
        <w:pStyle w:val="Titulek"/>
        <w:keepNext/>
        <w:ind w:left="1416" w:firstLine="708"/>
        <w:rPr>
          <w:b/>
          <w:bCs/>
          <w:i w:val="0"/>
          <w:iCs w:val="0"/>
          <w:color w:val="auto"/>
          <w:sz w:val="24"/>
          <w:szCs w:val="24"/>
        </w:rPr>
      </w:pPr>
    </w:p>
    <w:p w14:paraId="39557C58" w14:textId="77777777" w:rsidR="006D5013" w:rsidRDefault="006D5013" w:rsidP="007B6DCE">
      <w:pPr>
        <w:pStyle w:val="Titulek"/>
        <w:keepNext/>
        <w:ind w:left="1416" w:firstLine="708"/>
        <w:rPr>
          <w:b/>
          <w:bCs/>
          <w:i w:val="0"/>
          <w:iCs w:val="0"/>
          <w:color w:val="auto"/>
          <w:sz w:val="24"/>
          <w:szCs w:val="24"/>
        </w:rPr>
      </w:pPr>
    </w:p>
    <w:p w14:paraId="729F1A87" w14:textId="77777777" w:rsidR="006D5013" w:rsidRDefault="006D5013" w:rsidP="007B6DCE">
      <w:pPr>
        <w:pStyle w:val="Titulek"/>
        <w:keepNext/>
        <w:ind w:left="1416" w:firstLine="708"/>
        <w:rPr>
          <w:b/>
          <w:bCs/>
          <w:i w:val="0"/>
          <w:iCs w:val="0"/>
          <w:color w:val="auto"/>
          <w:sz w:val="24"/>
          <w:szCs w:val="24"/>
        </w:rPr>
      </w:pPr>
    </w:p>
    <w:p w14:paraId="6837883B" w14:textId="77777777" w:rsidR="006D5013" w:rsidRPr="006D5013" w:rsidRDefault="006D5013" w:rsidP="006D5013"/>
    <w:p w14:paraId="744FDB68" w14:textId="1CC66F49" w:rsidR="007B6DCE" w:rsidRPr="006B1DE0" w:rsidRDefault="007B6DCE" w:rsidP="007B6DCE">
      <w:pPr>
        <w:pStyle w:val="Titulek"/>
        <w:keepNext/>
        <w:ind w:left="1416" w:firstLine="708"/>
        <w:rPr>
          <w:i w:val="0"/>
          <w:iCs w:val="0"/>
          <w:color w:val="auto"/>
          <w:sz w:val="24"/>
          <w:szCs w:val="24"/>
        </w:rPr>
      </w:pPr>
      <w:bookmarkStart w:id="93" w:name="_Toc172286587"/>
      <w:r w:rsidRPr="006B1DE0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Tabulka 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B1DE0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6B1DE0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B1DE0">
        <w:rPr>
          <w:i w:val="0"/>
          <w:iCs w:val="0"/>
          <w:color w:val="auto"/>
          <w:sz w:val="24"/>
          <w:szCs w:val="24"/>
        </w:rPr>
        <w:t xml:space="preserve"> Hrubý skór</w:t>
      </w:r>
      <w:bookmarkEnd w:id="92"/>
      <w:bookmarkEnd w:id="93"/>
    </w:p>
    <w:tbl>
      <w:tblPr>
        <w:tblStyle w:val="Tmavtabulkasmkou5zvraznn6"/>
        <w:tblW w:w="0" w:type="auto"/>
        <w:tblInd w:w="21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646"/>
        <w:gridCol w:w="2646"/>
      </w:tblGrid>
      <w:tr w:rsidR="006B1DE0" w:rsidRPr="006B1DE0" w14:paraId="343AFA3B" w14:textId="77777777" w:rsidTr="00381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14949"/>
          </w:tcPr>
          <w:p w14:paraId="2D306261" w14:textId="01A46279" w:rsidR="00E7320E" w:rsidRPr="006B1DE0" w:rsidRDefault="00E7320E" w:rsidP="004C7D58">
            <w:pPr>
              <w:ind w:firstLine="0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 w:rsidRPr="006B1DE0">
              <w:rPr>
                <w:rFonts w:cs="Times New Roman"/>
                <w:color w:val="auto"/>
                <w:sz w:val="28"/>
                <w:szCs w:val="28"/>
              </w:rPr>
              <w:t>Hrubý skór</w:t>
            </w:r>
          </w:p>
        </w:tc>
      </w:tr>
      <w:tr w:rsidR="008A0328" w:rsidRPr="006B1DE0" w14:paraId="7B33E548" w14:textId="77777777" w:rsidTr="00381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559E7EDA" w14:textId="6FC1FB0C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Modus</w:t>
            </w:r>
          </w:p>
        </w:tc>
        <w:tc>
          <w:tcPr>
            <w:tcW w:w="2646" w:type="dxa"/>
            <w:shd w:val="clear" w:color="auto" w:fill="FFAA93"/>
          </w:tcPr>
          <w:p w14:paraId="3C754DBB" w14:textId="11031EC4" w:rsidR="008A0328" w:rsidRPr="006B1DE0" w:rsidRDefault="008A0328" w:rsidP="008A032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15</w:t>
            </w:r>
          </w:p>
        </w:tc>
      </w:tr>
      <w:tr w:rsidR="008A0328" w:rsidRPr="006B1DE0" w14:paraId="59885933" w14:textId="77777777" w:rsidTr="00381F5F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10F00002" w14:textId="59AA349D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Medián</w:t>
            </w:r>
          </w:p>
        </w:tc>
        <w:tc>
          <w:tcPr>
            <w:tcW w:w="2646" w:type="dxa"/>
            <w:shd w:val="clear" w:color="auto" w:fill="FECFC4"/>
          </w:tcPr>
          <w:p w14:paraId="623D0226" w14:textId="44F0879C" w:rsidR="008A0328" w:rsidRPr="006B1DE0" w:rsidRDefault="008A0328" w:rsidP="008A032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19,5</w:t>
            </w:r>
          </w:p>
        </w:tc>
      </w:tr>
      <w:tr w:rsidR="008A0328" w:rsidRPr="006B1DE0" w14:paraId="0C0C44C0" w14:textId="77777777" w:rsidTr="00381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F14949"/>
          </w:tcPr>
          <w:p w14:paraId="5ED2DADC" w14:textId="3ADF7DB3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Minimum</w:t>
            </w:r>
          </w:p>
        </w:tc>
        <w:tc>
          <w:tcPr>
            <w:tcW w:w="2646" w:type="dxa"/>
            <w:shd w:val="clear" w:color="auto" w:fill="FFAA93"/>
          </w:tcPr>
          <w:p w14:paraId="5A2301E3" w14:textId="7F2BE5B9" w:rsidR="008A0328" w:rsidRPr="006B1DE0" w:rsidRDefault="008A0328" w:rsidP="008A032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13</w:t>
            </w:r>
          </w:p>
        </w:tc>
      </w:tr>
      <w:tr w:rsidR="008A0328" w:rsidRPr="006B1DE0" w14:paraId="4998CDAC" w14:textId="77777777" w:rsidTr="00381F5F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  <w:bottom w:val="none" w:sz="0" w:space="0" w:color="auto"/>
            </w:tcBorders>
            <w:shd w:val="clear" w:color="auto" w:fill="F14949"/>
          </w:tcPr>
          <w:p w14:paraId="4DB620B6" w14:textId="5785BB75" w:rsidR="008A0328" w:rsidRPr="006B1DE0" w:rsidRDefault="008A0328" w:rsidP="008A032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Maximum</w:t>
            </w:r>
          </w:p>
        </w:tc>
        <w:tc>
          <w:tcPr>
            <w:tcW w:w="2646" w:type="dxa"/>
            <w:shd w:val="clear" w:color="auto" w:fill="FECFC4"/>
          </w:tcPr>
          <w:p w14:paraId="5F11D157" w14:textId="62FA2E44" w:rsidR="008A0328" w:rsidRPr="006B1DE0" w:rsidRDefault="008A0328" w:rsidP="008A032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30</w:t>
            </w:r>
          </w:p>
        </w:tc>
      </w:tr>
    </w:tbl>
    <w:p w14:paraId="08CCA05A" w14:textId="77777777" w:rsidR="00E7320E" w:rsidRPr="006B1DE0" w:rsidRDefault="00E7320E" w:rsidP="00A94C08">
      <w:pPr>
        <w:ind w:firstLine="0"/>
      </w:pPr>
    </w:p>
    <w:p w14:paraId="108AD288" w14:textId="2E372CD9" w:rsidR="002C6540" w:rsidRPr="006B1DE0" w:rsidRDefault="002C6540" w:rsidP="00C82C3F">
      <w:r w:rsidRPr="006B1DE0">
        <w:tab/>
        <w:t xml:space="preserve">Klasifikace zátěže </w:t>
      </w:r>
      <w:r w:rsidR="00380CD3">
        <w:t xml:space="preserve">celého </w:t>
      </w:r>
      <w:r w:rsidRPr="006B1DE0">
        <w:t>souboru byla vyhodnocena jako zátěžová tendence k přetížení, ale pouze 1. stupně, při kterém není pravděpodobné, že by negativně ovlivňoval zdraví, subjektivní stav nebo výkonnost.</w:t>
      </w:r>
      <w:r w:rsidR="007B6DCE" w:rsidRPr="006B1DE0">
        <w:t xml:space="preserve"> Soubor dosáhl hodnoty 13 a </w:t>
      </w:r>
      <w:r w:rsidR="00380CD3">
        <w:t xml:space="preserve">stanovené </w:t>
      </w:r>
      <w:r w:rsidR="007B6DCE" w:rsidRPr="006B1DE0">
        <w:t>roz</w:t>
      </w:r>
      <w:r w:rsidR="00380CD3">
        <w:t>mezí</w:t>
      </w:r>
      <w:r w:rsidR="007B6DCE" w:rsidRPr="006B1DE0">
        <w:t xml:space="preserve"> pro</w:t>
      </w:r>
      <w:r w:rsidR="006D75C4">
        <w:t> </w:t>
      </w:r>
      <w:r w:rsidR="007B6DCE" w:rsidRPr="006B1DE0">
        <w:t>1.</w:t>
      </w:r>
      <w:r w:rsidR="00380CD3">
        <w:t> </w:t>
      </w:r>
      <w:r w:rsidR="007B6DCE" w:rsidRPr="006B1DE0">
        <w:t>stupeň zátěže je mezi 7 a 19.</w:t>
      </w:r>
    </w:p>
    <w:p w14:paraId="4F40F44B" w14:textId="059E54B4" w:rsidR="00A94C08" w:rsidRDefault="00A94C08" w:rsidP="00A94C08">
      <w:pPr>
        <w:pStyle w:val="Nadpis3"/>
      </w:pPr>
      <w:bookmarkStart w:id="94" w:name="_Toc172280913"/>
      <w:r w:rsidRPr="006B1DE0">
        <w:t>Charakteristika hodnocení spokojenosti</w:t>
      </w:r>
      <w:bookmarkEnd w:id="94"/>
    </w:p>
    <w:p w14:paraId="68044CF6" w14:textId="017CDFCC" w:rsidR="006D75C4" w:rsidRPr="00C233C7" w:rsidRDefault="00266A2A" w:rsidP="00266A2A">
      <w:pPr>
        <w:ind w:firstLine="0"/>
      </w:pPr>
      <w:r>
        <w:t>Pracovní spokojenost byla vyhodnocena rozdělením 3</w:t>
      </w:r>
      <w:r w:rsidR="00BF5192">
        <w:t>1</w:t>
      </w:r>
      <w:r>
        <w:t xml:space="preserve"> položek do 8 faktorů. </w:t>
      </w:r>
      <w:r w:rsidR="00C57918">
        <w:t>Součet počtu respondentů, kteří vybrali, že jsou s </w:t>
      </w:r>
      <w:r w:rsidR="00E51E3E">
        <w:t>konkrétními</w:t>
      </w:r>
      <w:r w:rsidR="00C57918">
        <w:t xml:space="preserve"> položkami velmi spokojeni a spíše spokojeni</w:t>
      </w:r>
      <w:r w:rsidR="00C65021">
        <w:t xml:space="preserve"> (možnosti 4 a 5 na škále)</w:t>
      </w:r>
      <w:r w:rsidR="00380CD3">
        <w:t>,</w:t>
      </w:r>
      <w:r w:rsidR="00FF094F" w:rsidRPr="00E961EC">
        <w:t xml:space="preserve"> </w:t>
      </w:r>
      <w:r w:rsidR="00E51E3E">
        <w:t xml:space="preserve">byl nejvyšší v případě </w:t>
      </w:r>
      <w:r w:rsidR="00FF094F" w:rsidRPr="00E961EC">
        <w:t>spokojenost</w:t>
      </w:r>
      <w:r w:rsidR="00E51E3E">
        <w:t>i</w:t>
      </w:r>
      <w:r w:rsidR="00FF094F" w:rsidRPr="00E961EC">
        <w:t xml:space="preserve"> v oblasti volných víkendů v</w:t>
      </w:r>
      <w:r w:rsidR="00317C52">
        <w:t> </w:t>
      </w:r>
      <w:r w:rsidR="00FF094F" w:rsidRPr="00E961EC">
        <w:t>měsíci a možnosti jejich plánování</w:t>
      </w:r>
      <w:r w:rsidR="006D75C4">
        <w:t xml:space="preserve"> (</w:t>
      </w:r>
      <w:r w:rsidR="009B1F4C">
        <w:t xml:space="preserve">viz </w:t>
      </w:r>
      <w:r w:rsidR="00C233C7" w:rsidRPr="00C233C7">
        <w:fldChar w:fldCharType="begin"/>
      </w:r>
      <w:r w:rsidR="00C233C7" w:rsidRPr="00C233C7">
        <w:instrText xml:space="preserve"> REF _Ref168080913 \h  \* MERGEFORMAT </w:instrText>
      </w:r>
      <w:r w:rsidR="00C233C7" w:rsidRPr="00C233C7">
        <w:fldChar w:fldCharType="separate"/>
      </w:r>
      <w:r w:rsidR="00BE0ED4" w:rsidRPr="00BE0ED4">
        <w:rPr>
          <w:szCs w:val="24"/>
        </w:rPr>
        <w:t>Obrázek 5</w:t>
      </w:r>
      <w:r w:rsidR="009B1F4C">
        <w:rPr>
          <w:szCs w:val="24"/>
        </w:rPr>
        <w:t>, s. 49</w:t>
      </w:r>
      <w:r w:rsidR="00C233C7" w:rsidRPr="00C233C7">
        <w:fldChar w:fldCharType="end"/>
      </w:r>
      <w:r w:rsidR="006D75C4" w:rsidRPr="00C233C7">
        <w:t>)</w:t>
      </w:r>
      <w:r w:rsidR="00C57918" w:rsidRPr="00C233C7">
        <w:t>.</w:t>
      </w:r>
    </w:p>
    <w:p w14:paraId="13A768B7" w14:textId="3D897F56" w:rsidR="006D75C4" w:rsidRPr="003D7269" w:rsidRDefault="006D75C4" w:rsidP="00BF5192">
      <w:pPr>
        <w:ind w:firstLine="1077"/>
        <w:rPr>
          <w:i/>
          <w:iCs/>
          <w:szCs w:val="24"/>
        </w:rPr>
      </w:pPr>
      <w:bookmarkStart w:id="95" w:name="_Toc172280478"/>
      <w:r w:rsidRPr="00271093">
        <w:rPr>
          <w:noProof/>
          <w:shd w:val="clear" w:color="auto" w:fill="008000"/>
        </w:rPr>
        <w:drawing>
          <wp:anchor distT="0" distB="0" distL="114300" distR="114300" simplePos="0" relativeHeight="251677696" behindDoc="0" locked="0" layoutInCell="1" allowOverlap="1" wp14:anchorId="12A78A04" wp14:editId="1F24DE16">
            <wp:simplePos x="0" y="0"/>
            <wp:positionH relativeFrom="column">
              <wp:posOffset>701644</wp:posOffset>
            </wp:positionH>
            <wp:positionV relativeFrom="paragraph">
              <wp:posOffset>-1635</wp:posOffset>
            </wp:positionV>
            <wp:extent cx="4320000" cy="2739600"/>
            <wp:effectExtent l="0" t="0" r="4445" b="3810"/>
            <wp:wrapTopAndBottom/>
            <wp:docPr id="729255977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96" w:name="_Ref168080913"/>
      <w:r w:rsidRPr="003D7269">
        <w:rPr>
          <w:b/>
          <w:bCs/>
          <w:szCs w:val="24"/>
        </w:rPr>
        <w:t xml:space="preserve">Obrázek </w:t>
      </w:r>
      <w:r w:rsidR="001A7B5C" w:rsidRPr="006D5013">
        <w:rPr>
          <w:b/>
          <w:bCs/>
          <w:szCs w:val="24"/>
        </w:rPr>
        <w:fldChar w:fldCharType="begin"/>
      </w:r>
      <w:r w:rsidR="001A7B5C" w:rsidRPr="006D5013">
        <w:rPr>
          <w:b/>
          <w:bCs/>
          <w:szCs w:val="24"/>
        </w:rPr>
        <w:instrText xml:space="preserve"> SEQ Obrázek \* ARABIC </w:instrText>
      </w:r>
      <w:r w:rsidR="001A7B5C" w:rsidRPr="006D5013">
        <w:rPr>
          <w:b/>
          <w:bCs/>
          <w:szCs w:val="24"/>
        </w:rPr>
        <w:fldChar w:fldCharType="separate"/>
      </w:r>
      <w:r w:rsidR="00F074B7">
        <w:rPr>
          <w:b/>
          <w:bCs/>
          <w:noProof/>
          <w:szCs w:val="24"/>
        </w:rPr>
        <w:t>5</w:t>
      </w:r>
      <w:r w:rsidR="001A7B5C" w:rsidRPr="006D5013">
        <w:rPr>
          <w:b/>
          <w:bCs/>
          <w:szCs w:val="24"/>
        </w:rPr>
        <w:fldChar w:fldCharType="end"/>
      </w:r>
      <w:r w:rsidRPr="006D5013">
        <w:rPr>
          <w:szCs w:val="24"/>
        </w:rPr>
        <w:t xml:space="preserve"> P</w:t>
      </w:r>
      <w:r w:rsidRPr="003D7269">
        <w:rPr>
          <w:szCs w:val="24"/>
        </w:rPr>
        <w:t xml:space="preserve">oložky s nejvyšší úrovní </w:t>
      </w:r>
      <w:r w:rsidR="008A0328">
        <w:rPr>
          <w:szCs w:val="24"/>
        </w:rPr>
        <w:t xml:space="preserve">pracovní </w:t>
      </w:r>
      <w:r w:rsidRPr="003D7269">
        <w:rPr>
          <w:szCs w:val="24"/>
        </w:rPr>
        <w:t>spokojenosti</w:t>
      </w:r>
      <w:bookmarkEnd w:id="95"/>
      <w:bookmarkEnd w:id="96"/>
    </w:p>
    <w:p w14:paraId="271D267A" w14:textId="0603E800" w:rsidR="00266A2A" w:rsidRDefault="00FF094F" w:rsidP="00BF5192">
      <w:r w:rsidRPr="00133A5E">
        <w:t>Naopak nejvyšší počet respondentů, kteří hodnotili položky jako velmi nespokojen/a a</w:t>
      </w:r>
      <w:r w:rsidR="00317C52" w:rsidRPr="00133A5E">
        <w:t> </w:t>
      </w:r>
      <w:r w:rsidRPr="00133A5E">
        <w:t>spíše nespokojen/a</w:t>
      </w:r>
      <w:r w:rsidR="00C65021" w:rsidRPr="00133A5E">
        <w:t xml:space="preserve"> (1 a 2 na škále</w:t>
      </w:r>
      <w:r w:rsidR="00C65021">
        <w:t>)</w:t>
      </w:r>
      <w:r>
        <w:t xml:space="preserve"> se ukázal v položkách číslo 1 a 5, tedy </w:t>
      </w:r>
      <w:r w:rsidRPr="00E961EC">
        <w:t>nejméně spokojeni jsou</w:t>
      </w:r>
      <w:r w:rsidR="00133A5E">
        <w:t xml:space="preserve"> respondenti</w:t>
      </w:r>
      <w:r w:rsidRPr="00E961EC">
        <w:t xml:space="preserve"> s platem a </w:t>
      </w:r>
      <w:r w:rsidR="004E6339">
        <w:t xml:space="preserve">s </w:t>
      </w:r>
      <w:r w:rsidRPr="00E961EC">
        <w:t>možností samostatného plánování pracovní doby</w:t>
      </w:r>
      <w:r w:rsidR="006D75C4">
        <w:t xml:space="preserve"> (</w:t>
      </w:r>
      <w:r w:rsidR="009B1F4C">
        <w:t xml:space="preserve">viz </w:t>
      </w:r>
      <w:r w:rsidR="00C233C7" w:rsidRPr="00C233C7">
        <w:fldChar w:fldCharType="begin"/>
      </w:r>
      <w:r w:rsidR="00C233C7" w:rsidRPr="00C233C7">
        <w:instrText xml:space="preserve"> REF _Ref168080983 \h  \* MERGEFORMAT </w:instrText>
      </w:r>
      <w:r w:rsidR="00C233C7" w:rsidRPr="00C233C7">
        <w:fldChar w:fldCharType="separate"/>
      </w:r>
      <w:r w:rsidR="00BE0ED4" w:rsidRPr="00BE0ED4">
        <w:rPr>
          <w:szCs w:val="24"/>
        </w:rPr>
        <w:t>Obrázek 6</w:t>
      </w:r>
      <w:r w:rsidR="009B1F4C">
        <w:rPr>
          <w:szCs w:val="24"/>
        </w:rPr>
        <w:t>, s. 50</w:t>
      </w:r>
      <w:r w:rsidR="00C233C7" w:rsidRPr="00C233C7">
        <w:fldChar w:fldCharType="end"/>
      </w:r>
      <w:r w:rsidR="006D75C4" w:rsidRPr="00C233C7">
        <w:t>)</w:t>
      </w:r>
      <w:r>
        <w:t xml:space="preserve">. </w:t>
      </w:r>
      <w:r w:rsidR="00034DB5">
        <w:t>Přestože</w:t>
      </w:r>
      <w:r w:rsidR="006D75C4">
        <w:t xml:space="preserve"> </w:t>
      </w:r>
      <w:r w:rsidR="00034DB5">
        <w:t xml:space="preserve">v případě nemocnic </w:t>
      </w:r>
      <w:r>
        <w:t xml:space="preserve">skupiny </w:t>
      </w:r>
      <w:r w:rsidR="00034DB5">
        <w:t xml:space="preserve">AGEL </w:t>
      </w:r>
      <w:r>
        <w:t xml:space="preserve">jsou </w:t>
      </w:r>
      <w:r w:rsidR="006D75C4">
        <w:t xml:space="preserve">zaměstnanci </w:t>
      </w:r>
      <w:r>
        <w:t xml:space="preserve">odměňování mzdou </w:t>
      </w:r>
      <w:r>
        <w:lastRenderedPageBreak/>
        <w:t>nikoliv platem, necháváme uvedeno plat pro všechny respondenty, abychom respektovali oficiální verzi českého překladu dotazníku.</w:t>
      </w:r>
    </w:p>
    <w:p w14:paraId="62032835" w14:textId="2E2A751D" w:rsidR="00C233C7" w:rsidRDefault="00034DB5" w:rsidP="00C233C7">
      <w:pPr>
        <w:keepNext/>
        <w:spacing w:after="160" w:line="259" w:lineRule="auto"/>
        <w:ind w:firstLine="0"/>
        <w:jc w:val="center"/>
      </w:pPr>
      <w:r w:rsidRPr="00271093">
        <w:rPr>
          <w:noProof/>
          <w:shd w:val="clear" w:color="auto" w:fill="008000"/>
        </w:rPr>
        <w:drawing>
          <wp:inline distT="0" distB="0" distL="0" distR="0" wp14:anchorId="1D2117C1" wp14:editId="513EF167">
            <wp:extent cx="3986213" cy="2538095"/>
            <wp:effectExtent l="0" t="0" r="14605" b="14605"/>
            <wp:docPr id="1725360301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A446616" w14:textId="20B3FE2A" w:rsidR="00E961EC" w:rsidRPr="003D7269" w:rsidRDefault="003D7269" w:rsidP="00133A5E">
      <w:pPr>
        <w:pStyle w:val="Titulek"/>
        <w:ind w:left="709" w:firstLine="680"/>
        <w:jc w:val="left"/>
        <w:rPr>
          <w:i w:val="0"/>
          <w:iCs w:val="0"/>
          <w:color w:val="auto"/>
          <w:sz w:val="24"/>
          <w:szCs w:val="24"/>
        </w:rPr>
      </w:pPr>
      <w:bookmarkStart w:id="97" w:name="_Ref168080983"/>
      <w:bookmarkStart w:id="98" w:name="_Toc172280479"/>
      <w:r w:rsidRPr="003D7269">
        <w:rPr>
          <w:b/>
          <w:bCs/>
          <w:i w:val="0"/>
          <w:iCs w:val="0"/>
          <w:color w:val="auto"/>
          <w:sz w:val="24"/>
          <w:szCs w:val="24"/>
        </w:rPr>
        <w:t xml:space="preserve">Obrázek 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A7B5C">
        <w:rPr>
          <w:b/>
          <w:bCs/>
          <w:i w:val="0"/>
          <w:iCs w:val="0"/>
          <w:color w:val="auto"/>
          <w:sz w:val="24"/>
          <w:szCs w:val="24"/>
        </w:rPr>
        <w:instrText xml:space="preserve"> SEQ Obrázek \* ARABIC </w:instrTex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074B7">
        <w:rPr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3D7269">
        <w:rPr>
          <w:i w:val="0"/>
          <w:iCs w:val="0"/>
          <w:color w:val="auto"/>
          <w:sz w:val="24"/>
          <w:szCs w:val="24"/>
        </w:rPr>
        <w:t xml:space="preserve"> Položky s nej</w:t>
      </w:r>
      <w:r>
        <w:rPr>
          <w:i w:val="0"/>
          <w:iCs w:val="0"/>
          <w:color w:val="auto"/>
          <w:sz w:val="24"/>
          <w:szCs w:val="24"/>
        </w:rPr>
        <w:t>nižš</w:t>
      </w:r>
      <w:r w:rsidRPr="003D7269">
        <w:rPr>
          <w:i w:val="0"/>
          <w:iCs w:val="0"/>
          <w:color w:val="auto"/>
          <w:sz w:val="24"/>
          <w:szCs w:val="24"/>
        </w:rPr>
        <w:t>í úrovní</w:t>
      </w:r>
      <w:r w:rsidR="00446C0F">
        <w:rPr>
          <w:i w:val="0"/>
          <w:iCs w:val="0"/>
          <w:color w:val="auto"/>
          <w:sz w:val="24"/>
          <w:szCs w:val="24"/>
        </w:rPr>
        <w:t xml:space="preserve"> pracovní</w:t>
      </w:r>
      <w:r w:rsidRPr="003D7269">
        <w:rPr>
          <w:i w:val="0"/>
          <w:iCs w:val="0"/>
          <w:color w:val="auto"/>
          <w:sz w:val="24"/>
          <w:szCs w:val="24"/>
        </w:rPr>
        <w:t xml:space="preserve"> spokojenosti</w:t>
      </w:r>
      <w:bookmarkEnd w:id="97"/>
      <w:bookmarkEnd w:id="98"/>
    </w:p>
    <w:p w14:paraId="447DE87C" w14:textId="4A575F3C" w:rsidR="004E6339" w:rsidRDefault="00336F0C" w:rsidP="00133A5E">
      <w:r>
        <w:t xml:space="preserve">Existuje </w:t>
      </w:r>
      <w:r w:rsidR="004E6339">
        <w:t>osm</w:t>
      </w:r>
      <w:r>
        <w:t xml:space="preserve"> faktorů, kterými je možné hodnotit výsledky </w:t>
      </w:r>
      <w:r w:rsidRPr="006B1DE0">
        <w:t>McCloskey/Muellerovy škály spokojenosti</w:t>
      </w:r>
      <w:r>
        <w:t xml:space="preserve">. </w:t>
      </w:r>
      <w:r w:rsidR="004E6339">
        <w:t>Šest</w:t>
      </w:r>
      <w:r w:rsidR="00553337">
        <w:t xml:space="preserve"> z nich má </w:t>
      </w:r>
      <w:r w:rsidR="00064148">
        <w:t>po</w:t>
      </w:r>
      <w:r w:rsidR="00553337">
        <w:t>dle testu Kolmogorov-Smirnov normální rozdělení, jedná se</w:t>
      </w:r>
      <w:r w:rsidR="00C65021">
        <w:t> </w:t>
      </w:r>
      <w:r w:rsidR="00553337">
        <w:t>o</w:t>
      </w:r>
      <w:r w:rsidR="00CC36E1">
        <w:t> </w:t>
      </w:r>
      <w:r w:rsidR="00553337">
        <w:t xml:space="preserve">kontrolu a zodpovědnost, </w:t>
      </w:r>
      <w:r w:rsidR="00CF26E8">
        <w:t>plánování, možnost interakce, možnost profesního růstu, vnější odměny, pochvaly a uznání</w:t>
      </w:r>
      <w:r w:rsidR="00553337">
        <w:t>.</w:t>
      </w:r>
      <w:r w:rsidR="00CF26E8">
        <w:t xml:space="preserve"> </w:t>
      </w:r>
      <w:r w:rsidR="00CC36E1">
        <w:t>Faktory s</w:t>
      </w:r>
      <w:r w:rsidR="00CF26E8">
        <w:t>polupracovníci a</w:t>
      </w:r>
      <w:r w:rsidR="00CC36E1">
        <w:t xml:space="preserve"> work-life balance neměly normální rozložení, protože jednoznačně dominovaly odpovědi na pozitivní části škály, případně respondenti označili, že s položkou nejsou </w:t>
      </w:r>
      <w:r w:rsidR="00CC36E1" w:rsidRPr="00CC36E1">
        <w:t>ani spokojen</w:t>
      </w:r>
      <w:r w:rsidR="00CC36E1">
        <w:t>i,</w:t>
      </w:r>
      <w:r w:rsidR="00CC36E1" w:rsidRPr="00CC36E1">
        <w:t xml:space="preserve"> ani nespokojen</w:t>
      </w:r>
      <w:r w:rsidR="00CC36E1">
        <w:t>i.</w:t>
      </w:r>
      <w:r w:rsidR="00CF26E8">
        <w:t xml:space="preserve"> </w:t>
      </w:r>
    </w:p>
    <w:p w14:paraId="75DE3A02" w14:textId="3CA57BB4" w:rsidR="00E961EC" w:rsidRDefault="00854064" w:rsidP="00DA4336">
      <w:pPr>
        <w:rPr>
          <w:rFonts w:cs="Times New Roman"/>
        </w:rPr>
      </w:pPr>
      <w:r>
        <w:t>Nejvyšší modus i</w:t>
      </w:r>
      <w:r w:rsidR="00C65021">
        <w:t> </w:t>
      </w:r>
      <w:r>
        <w:t xml:space="preserve">medián byl ve faktoru spolupracovníci </w:t>
      </w:r>
      <w:r w:rsidRPr="007972B5">
        <w:t>(</w:t>
      </w:r>
      <w:r w:rsidR="009B1F4C">
        <w:t xml:space="preserve">viz </w:t>
      </w:r>
      <w:r w:rsidR="007972B5" w:rsidRPr="007972B5">
        <w:fldChar w:fldCharType="begin"/>
      </w:r>
      <w:r w:rsidR="007972B5" w:rsidRPr="007972B5">
        <w:instrText xml:space="preserve"> REF _Ref168081168 \h  \* MERGEFORMAT </w:instrText>
      </w:r>
      <w:r w:rsidR="007972B5" w:rsidRPr="007972B5">
        <w:fldChar w:fldCharType="separate"/>
      </w:r>
      <w:r w:rsidR="00BE0ED4" w:rsidRPr="00BE0ED4">
        <w:rPr>
          <w:szCs w:val="24"/>
        </w:rPr>
        <w:t>Tabulka 8</w:t>
      </w:r>
      <w:r w:rsidR="009B1F4C">
        <w:rPr>
          <w:szCs w:val="24"/>
        </w:rPr>
        <w:t>, s. 50</w:t>
      </w:r>
      <w:r w:rsidR="007972B5" w:rsidRPr="007972B5">
        <w:fldChar w:fldCharType="end"/>
      </w:r>
      <w:r w:rsidR="009B1F4C">
        <w:t>)</w:t>
      </w:r>
      <w:r w:rsidRPr="007972B5">
        <w:t>,</w:t>
      </w:r>
      <w:r>
        <w:t xml:space="preserve"> který hodnotí spokojenost se</w:t>
      </w:r>
      <w:r w:rsidR="00C65021">
        <w:t> </w:t>
      </w:r>
      <w:r>
        <w:t xml:space="preserve">vztahy s kolegy z řad </w:t>
      </w:r>
      <w:r w:rsidR="00FC031F">
        <w:t xml:space="preserve">NLZP </w:t>
      </w:r>
      <w:r>
        <w:t>i vztahy s lékaři. Minimum a</w:t>
      </w:r>
      <w:r w:rsidR="009B1F4C">
        <w:t> </w:t>
      </w:r>
      <w:r>
        <w:t>maximum v</w:t>
      </w:r>
      <w:r w:rsidR="00C65021">
        <w:t> tomto p</w:t>
      </w:r>
      <w:r>
        <w:t>řípadě</w:t>
      </w:r>
      <w:r w:rsidR="00C65021">
        <w:t xml:space="preserve"> </w:t>
      </w:r>
      <w:r>
        <w:t xml:space="preserve">znamená </w:t>
      </w:r>
      <w:r w:rsidR="00C65021">
        <w:t xml:space="preserve">nejnižší a nejvyšší hodnotu </w:t>
      </w:r>
      <w:r>
        <w:t>aritmetick</w:t>
      </w:r>
      <w:r w:rsidR="00C65021">
        <w:t>ého</w:t>
      </w:r>
      <w:r>
        <w:t xml:space="preserve"> průměr</w:t>
      </w:r>
      <w:r w:rsidR="00C65021">
        <w:t xml:space="preserve">u </w:t>
      </w:r>
      <w:r w:rsidR="007972B5">
        <w:t>vztaženého k </w:t>
      </w:r>
      <w:r w:rsidR="00C65021">
        <w:t>jedné polož</w:t>
      </w:r>
      <w:r w:rsidR="007972B5">
        <w:t>ce</w:t>
      </w:r>
      <w:r w:rsidR="00C65021">
        <w:t xml:space="preserve"> z hodnoceného faktoru, proto může nabývat desetinných míst</w:t>
      </w:r>
      <w:r>
        <w:t xml:space="preserve">. </w:t>
      </w:r>
      <w:r w:rsidR="00143272">
        <w:rPr>
          <w:rFonts w:cs="Times New Roman"/>
        </w:rPr>
        <w:t>Cronbach alfa se</w:t>
      </w:r>
      <w:r w:rsidR="00317C52">
        <w:rPr>
          <w:rFonts w:cs="Times New Roman"/>
        </w:rPr>
        <w:t> </w:t>
      </w:r>
      <w:r w:rsidR="00143272">
        <w:rPr>
          <w:rFonts w:cs="Times New Roman"/>
        </w:rPr>
        <w:t>v jednotlivých faktorech pohybovala v rozmezí 0,</w:t>
      </w:r>
      <w:r w:rsidR="00E729C6">
        <w:rPr>
          <w:rFonts w:cs="Times New Roman"/>
        </w:rPr>
        <w:t>72</w:t>
      </w:r>
      <w:r w:rsidR="00143272">
        <w:rPr>
          <w:rFonts w:cs="Times New Roman"/>
        </w:rPr>
        <w:t>–0,</w:t>
      </w:r>
      <w:r w:rsidR="00E729C6">
        <w:rPr>
          <w:rFonts w:cs="Times New Roman"/>
        </w:rPr>
        <w:t>79</w:t>
      </w:r>
      <w:r w:rsidR="00143272">
        <w:rPr>
          <w:rFonts w:cs="Times New Roman"/>
        </w:rPr>
        <w:t>.</w:t>
      </w:r>
    </w:p>
    <w:p w14:paraId="090724D3" w14:textId="1D8B68C6" w:rsidR="00854064" w:rsidRPr="00854064" w:rsidRDefault="00854064" w:rsidP="00B86C76">
      <w:pPr>
        <w:pStyle w:val="Titulek"/>
        <w:keepNext/>
        <w:spacing w:before="200"/>
        <w:ind w:left="1418" w:firstLine="454"/>
        <w:jc w:val="left"/>
        <w:rPr>
          <w:i w:val="0"/>
          <w:iCs w:val="0"/>
          <w:color w:val="auto"/>
          <w:sz w:val="24"/>
          <w:szCs w:val="24"/>
        </w:rPr>
      </w:pPr>
      <w:bookmarkStart w:id="99" w:name="_Ref168081168"/>
      <w:bookmarkStart w:id="100" w:name="_Toc172286588"/>
      <w:r w:rsidRPr="00854064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854064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54064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854064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854064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54064">
        <w:rPr>
          <w:i w:val="0"/>
          <w:iCs w:val="0"/>
          <w:color w:val="auto"/>
          <w:sz w:val="24"/>
          <w:szCs w:val="24"/>
        </w:rPr>
        <w:t xml:space="preserve"> Spolupracovníci</w:t>
      </w:r>
      <w:bookmarkEnd w:id="99"/>
      <w:bookmarkEnd w:id="100"/>
    </w:p>
    <w:tbl>
      <w:tblPr>
        <w:tblStyle w:val="Tmavtabulkasmkou5zvraznn6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646"/>
        <w:gridCol w:w="2646"/>
      </w:tblGrid>
      <w:tr w:rsidR="00B732E1" w:rsidRPr="006B1DE0" w14:paraId="5A1566DE" w14:textId="77777777" w:rsidTr="00B732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33CC33"/>
          </w:tcPr>
          <w:p w14:paraId="6BA2A80A" w14:textId="482C2DD3" w:rsidR="00B732E1" w:rsidRPr="006B1DE0" w:rsidRDefault="00B732E1" w:rsidP="004C7D58">
            <w:pPr>
              <w:ind w:firstLine="0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Spolupracovníci</w:t>
            </w:r>
          </w:p>
        </w:tc>
      </w:tr>
      <w:tr w:rsidR="00B732E1" w:rsidRPr="006B1DE0" w14:paraId="2B36A375" w14:textId="77777777" w:rsidTr="00B73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33CC33"/>
          </w:tcPr>
          <w:p w14:paraId="02182765" w14:textId="5D3860DC" w:rsidR="00B732E1" w:rsidRPr="006B1DE0" w:rsidRDefault="004E6339" w:rsidP="004C7D58">
            <w:pPr>
              <w:ind w:firstLine="0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M</w:t>
            </w:r>
            <w:r w:rsidR="00B732E1" w:rsidRPr="006B1DE0">
              <w:rPr>
                <w:rFonts w:cs="Times New Roman"/>
                <w:color w:val="auto"/>
              </w:rPr>
              <w:t>odus</w:t>
            </w:r>
          </w:p>
        </w:tc>
        <w:tc>
          <w:tcPr>
            <w:tcW w:w="2646" w:type="dxa"/>
            <w:shd w:val="clear" w:color="auto" w:fill="99FF99"/>
          </w:tcPr>
          <w:p w14:paraId="73AC11E0" w14:textId="6F391DDB" w:rsidR="00B732E1" w:rsidRPr="006B1DE0" w:rsidRDefault="00B732E1" w:rsidP="004C7D5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B732E1" w:rsidRPr="006B1DE0" w14:paraId="0BA62787" w14:textId="77777777" w:rsidTr="00CE73CC">
        <w:trPr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33CC33"/>
          </w:tcPr>
          <w:p w14:paraId="6A298B41" w14:textId="22E5CED8" w:rsidR="00B732E1" w:rsidRPr="006B1DE0" w:rsidRDefault="004E6339" w:rsidP="004C7D58">
            <w:pPr>
              <w:ind w:firstLine="0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M</w:t>
            </w:r>
            <w:r w:rsidR="00B732E1" w:rsidRPr="006B1DE0">
              <w:rPr>
                <w:rFonts w:cs="Times New Roman"/>
                <w:color w:val="auto"/>
              </w:rPr>
              <w:t>edián</w:t>
            </w:r>
          </w:p>
        </w:tc>
        <w:tc>
          <w:tcPr>
            <w:tcW w:w="2646" w:type="dxa"/>
            <w:shd w:val="clear" w:color="auto" w:fill="CAFBAF"/>
          </w:tcPr>
          <w:p w14:paraId="56D02EF4" w14:textId="682A0730" w:rsidR="00B732E1" w:rsidRPr="006B1DE0" w:rsidRDefault="00B732E1" w:rsidP="004C7D5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4</w:t>
            </w:r>
            <w:r>
              <w:rPr>
                <w:rFonts w:cs="Times New Roman"/>
              </w:rPr>
              <w:t>,5</w:t>
            </w:r>
          </w:p>
        </w:tc>
      </w:tr>
      <w:tr w:rsidR="00B732E1" w:rsidRPr="006B1DE0" w14:paraId="19326911" w14:textId="77777777" w:rsidTr="00B73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33CC33"/>
          </w:tcPr>
          <w:p w14:paraId="00471434" w14:textId="6FA8DD68" w:rsidR="00B732E1" w:rsidRPr="006B1DE0" w:rsidRDefault="004E6339" w:rsidP="004C7D58">
            <w:pPr>
              <w:ind w:firstLine="0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M</w:t>
            </w:r>
            <w:r w:rsidR="00B732E1" w:rsidRPr="006B1DE0">
              <w:rPr>
                <w:rFonts w:cs="Times New Roman"/>
                <w:color w:val="auto"/>
              </w:rPr>
              <w:t>inimum</w:t>
            </w:r>
          </w:p>
        </w:tc>
        <w:tc>
          <w:tcPr>
            <w:tcW w:w="2646" w:type="dxa"/>
            <w:shd w:val="clear" w:color="auto" w:fill="7DFF7D"/>
          </w:tcPr>
          <w:p w14:paraId="41DEBE2C" w14:textId="77777777" w:rsidR="00B732E1" w:rsidRPr="006B1DE0" w:rsidRDefault="00B732E1" w:rsidP="004C7D5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6B1DE0">
              <w:rPr>
                <w:rFonts w:cs="Times New Roman"/>
              </w:rPr>
              <w:t>3</w:t>
            </w:r>
          </w:p>
        </w:tc>
      </w:tr>
      <w:tr w:rsidR="00B732E1" w:rsidRPr="006B1DE0" w14:paraId="13C51DC9" w14:textId="77777777" w:rsidTr="00CE73CC">
        <w:trPr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  <w:bottom w:val="none" w:sz="0" w:space="0" w:color="auto"/>
            </w:tcBorders>
            <w:shd w:val="clear" w:color="auto" w:fill="33CC33"/>
          </w:tcPr>
          <w:p w14:paraId="3DF57330" w14:textId="6B1E0A8D" w:rsidR="00B732E1" w:rsidRPr="006B1DE0" w:rsidRDefault="004E6339" w:rsidP="004C7D58">
            <w:pPr>
              <w:ind w:firstLine="0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M</w:t>
            </w:r>
            <w:r w:rsidR="00B732E1" w:rsidRPr="006B1DE0">
              <w:rPr>
                <w:rFonts w:cs="Times New Roman"/>
                <w:color w:val="auto"/>
              </w:rPr>
              <w:t>aximum</w:t>
            </w:r>
          </w:p>
        </w:tc>
        <w:tc>
          <w:tcPr>
            <w:tcW w:w="2646" w:type="dxa"/>
            <w:shd w:val="clear" w:color="auto" w:fill="CAFBAF"/>
          </w:tcPr>
          <w:p w14:paraId="0C50D341" w14:textId="133B9ABC" w:rsidR="00B732E1" w:rsidRPr="006B1DE0" w:rsidRDefault="00B732E1" w:rsidP="004C7D5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</w:tbl>
    <w:p w14:paraId="0D0C3A8C" w14:textId="77777777" w:rsidR="00B732E1" w:rsidRDefault="00B732E1" w:rsidP="00266A2A">
      <w:pPr>
        <w:ind w:firstLine="0"/>
      </w:pPr>
    </w:p>
    <w:p w14:paraId="49AE5DDD" w14:textId="6A0522BB" w:rsidR="001E74CE" w:rsidRDefault="001E74CE" w:rsidP="00B86C76">
      <w:r>
        <w:lastRenderedPageBreak/>
        <w:t>Nejnižší hodnoty modu i mediánu byly pozorovány ve faktoru možnost profesního růstu</w:t>
      </w:r>
      <w:r w:rsidR="00C65021">
        <w:t xml:space="preserve"> </w:t>
      </w:r>
      <w:r w:rsidR="00C65021" w:rsidRPr="007972B5">
        <w:t>(</w:t>
      </w:r>
      <w:r w:rsidR="009B1F4C">
        <w:t xml:space="preserve">viz </w:t>
      </w:r>
      <w:r w:rsidR="007972B5" w:rsidRPr="007972B5">
        <w:fldChar w:fldCharType="begin"/>
      </w:r>
      <w:r w:rsidR="007972B5" w:rsidRPr="007972B5">
        <w:instrText xml:space="preserve"> REF _Ref168081333 \h  \* MERGEFORMAT </w:instrText>
      </w:r>
      <w:r w:rsidR="007972B5" w:rsidRPr="007972B5">
        <w:fldChar w:fldCharType="separate"/>
      </w:r>
      <w:r w:rsidR="00BE0ED4" w:rsidRPr="00BE0ED4">
        <w:rPr>
          <w:szCs w:val="24"/>
        </w:rPr>
        <w:t>Tabulka 9</w:t>
      </w:r>
      <w:r w:rsidR="009B1F4C">
        <w:rPr>
          <w:szCs w:val="24"/>
        </w:rPr>
        <w:t>, s. 51</w:t>
      </w:r>
      <w:r w:rsidR="007972B5" w:rsidRPr="007972B5">
        <w:fldChar w:fldCharType="end"/>
      </w:r>
      <w:r w:rsidR="00C65021" w:rsidRPr="007972B5">
        <w:t>)</w:t>
      </w:r>
      <w:r w:rsidRPr="007972B5">
        <w:t xml:space="preserve">, </w:t>
      </w:r>
      <w:r>
        <w:t>do</w:t>
      </w:r>
      <w:r w:rsidR="00C65021">
        <w:t> </w:t>
      </w:r>
      <w:r>
        <w:t>kterého jsou zařazeny otázky o spokojenosti s možností vstupu do</w:t>
      </w:r>
      <w:r w:rsidR="007972B5">
        <w:t> </w:t>
      </w:r>
      <w:r>
        <w:t>výboru instituce, spolupráce s fakultou, podílení se na výzkumu a publikování. Vzhledem k tomu, že</w:t>
      </w:r>
      <w:r w:rsidR="00C65021">
        <w:t> </w:t>
      </w:r>
      <w:r>
        <w:t>vybraná zdravotnická zařízení nejsou primárně zřizována proto, aby zde probíhal výzkum, nadpoloviční většina respondentů v otázkách o výzkumu a publikaci uvedla, že není spokojena ani nespokojena</w:t>
      </w:r>
      <w:r w:rsidR="00C65021">
        <w:t>, tedy odpověď na škále byla 3</w:t>
      </w:r>
      <w:r>
        <w:t xml:space="preserve">. V případě spolupráce s fakultou již tato odpověď nedominovala, neboť i na rehabilitační oddělení těchto nemocnic přichází studenti absolvovat </w:t>
      </w:r>
      <w:r w:rsidR="00C65021">
        <w:t xml:space="preserve">klinickou </w:t>
      </w:r>
      <w:r>
        <w:t>praxi.</w:t>
      </w:r>
    </w:p>
    <w:p w14:paraId="734FD870" w14:textId="7F1EE6EB" w:rsidR="00854064" w:rsidRPr="00854064" w:rsidRDefault="00854064" w:rsidP="00B86C76">
      <w:pPr>
        <w:pStyle w:val="Titulek"/>
        <w:keepNext/>
        <w:spacing w:before="120"/>
        <w:ind w:left="1418" w:firstLine="454"/>
        <w:rPr>
          <w:i w:val="0"/>
          <w:iCs w:val="0"/>
          <w:color w:val="auto"/>
          <w:sz w:val="24"/>
          <w:szCs w:val="24"/>
        </w:rPr>
      </w:pPr>
      <w:bookmarkStart w:id="101" w:name="_Ref168081333"/>
      <w:bookmarkStart w:id="102" w:name="_Toc172286589"/>
      <w:r w:rsidRPr="00854064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854064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54064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854064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Pr="00854064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54064">
        <w:rPr>
          <w:i w:val="0"/>
          <w:iCs w:val="0"/>
          <w:color w:val="auto"/>
          <w:sz w:val="24"/>
          <w:szCs w:val="24"/>
        </w:rPr>
        <w:t xml:space="preserve"> Možnost profesního růstu</w:t>
      </w:r>
      <w:bookmarkEnd w:id="101"/>
      <w:bookmarkEnd w:id="102"/>
    </w:p>
    <w:tbl>
      <w:tblPr>
        <w:tblStyle w:val="Tmavtabulkasmkou5zvraznn6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646"/>
        <w:gridCol w:w="2646"/>
      </w:tblGrid>
      <w:tr w:rsidR="00B732E1" w:rsidRPr="006B1DE0" w14:paraId="516795DA" w14:textId="77777777" w:rsidTr="004C7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33CC33"/>
          </w:tcPr>
          <w:p w14:paraId="0C7075E5" w14:textId="6465F7C1" w:rsidR="00B732E1" w:rsidRPr="006B1DE0" w:rsidRDefault="00B732E1" w:rsidP="004C7D58">
            <w:pPr>
              <w:ind w:firstLine="0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Možnost profesního růstu</w:t>
            </w:r>
          </w:p>
        </w:tc>
      </w:tr>
      <w:tr w:rsidR="00B732E1" w:rsidRPr="006B1DE0" w14:paraId="45F51BBD" w14:textId="77777777" w:rsidTr="004C7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33CC33"/>
          </w:tcPr>
          <w:p w14:paraId="0DECA6DD" w14:textId="273AC544" w:rsidR="00B732E1" w:rsidRPr="006B1DE0" w:rsidRDefault="00E22610" w:rsidP="004C7D5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</w:t>
            </w:r>
            <w:r w:rsidR="00B732E1" w:rsidRPr="006B1DE0">
              <w:rPr>
                <w:rFonts w:cs="Times New Roman"/>
                <w:color w:val="auto"/>
              </w:rPr>
              <w:t>odus</w:t>
            </w:r>
          </w:p>
        </w:tc>
        <w:tc>
          <w:tcPr>
            <w:tcW w:w="2646" w:type="dxa"/>
            <w:shd w:val="clear" w:color="auto" w:fill="99FF99"/>
          </w:tcPr>
          <w:p w14:paraId="4ACA1785" w14:textId="306688E5" w:rsidR="00B732E1" w:rsidRPr="006B1DE0" w:rsidRDefault="00854064" w:rsidP="004C7D5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B732E1" w:rsidRPr="006B1DE0" w14:paraId="4AE3274F" w14:textId="77777777" w:rsidTr="00CE73CC">
        <w:trPr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33CC33"/>
          </w:tcPr>
          <w:p w14:paraId="6735F401" w14:textId="08D9FD73" w:rsidR="00B732E1" w:rsidRPr="006B1DE0" w:rsidRDefault="00E22610" w:rsidP="004C7D5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</w:t>
            </w:r>
            <w:r w:rsidR="00B732E1" w:rsidRPr="006B1DE0">
              <w:rPr>
                <w:rFonts w:cs="Times New Roman"/>
                <w:color w:val="auto"/>
              </w:rPr>
              <w:t>edián</w:t>
            </w:r>
          </w:p>
        </w:tc>
        <w:tc>
          <w:tcPr>
            <w:tcW w:w="2646" w:type="dxa"/>
            <w:shd w:val="clear" w:color="auto" w:fill="CAFBAF"/>
          </w:tcPr>
          <w:p w14:paraId="1BDEBC1B" w14:textId="5FC54CDB" w:rsidR="00B732E1" w:rsidRPr="006B1DE0" w:rsidRDefault="00854064" w:rsidP="004C7D5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3,25</w:t>
            </w:r>
          </w:p>
        </w:tc>
      </w:tr>
      <w:tr w:rsidR="00B732E1" w:rsidRPr="006B1DE0" w14:paraId="3815A7DD" w14:textId="77777777" w:rsidTr="004C7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</w:tcBorders>
            <w:shd w:val="clear" w:color="auto" w:fill="33CC33"/>
          </w:tcPr>
          <w:p w14:paraId="0767D0D4" w14:textId="0B97D057" w:rsidR="00B732E1" w:rsidRPr="006B1DE0" w:rsidRDefault="00E22610" w:rsidP="004C7D5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</w:t>
            </w:r>
            <w:r w:rsidR="00B732E1" w:rsidRPr="006B1DE0">
              <w:rPr>
                <w:rFonts w:cs="Times New Roman"/>
                <w:color w:val="auto"/>
              </w:rPr>
              <w:t>inimum</w:t>
            </w:r>
          </w:p>
        </w:tc>
        <w:tc>
          <w:tcPr>
            <w:tcW w:w="2646" w:type="dxa"/>
            <w:shd w:val="clear" w:color="auto" w:fill="7DFF7D"/>
          </w:tcPr>
          <w:p w14:paraId="34C3014D" w14:textId="7BDC05EA" w:rsidR="00B732E1" w:rsidRPr="006B1DE0" w:rsidRDefault="00854064" w:rsidP="004C7D5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2,25</w:t>
            </w:r>
          </w:p>
        </w:tc>
      </w:tr>
      <w:tr w:rsidR="00B732E1" w:rsidRPr="006B1DE0" w14:paraId="4E682C24" w14:textId="77777777" w:rsidTr="00CE73CC">
        <w:trPr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  <w:tcBorders>
              <w:left w:val="none" w:sz="0" w:space="0" w:color="auto"/>
              <w:bottom w:val="none" w:sz="0" w:space="0" w:color="auto"/>
            </w:tcBorders>
            <w:shd w:val="clear" w:color="auto" w:fill="33CC33"/>
          </w:tcPr>
          <w:p w14:paraId="31D5884D" w14:textId="27254EAE" w:rsidR="00B732E1" w:rsidRPr="006B1DE0" w:rsidRDefault="00E22610" w:rsidP="004C7D58">
            <w:pPr>
              <w:ind w:firstLine="0"/>
              <w:rPr>
                <w:rFonts w:cs="Times New Roman"/>
                <w:color w:val="auto"/>
              </w:rPr>
            </w:pPr>
            <w:r w:rsidRPr="006B1DE0">
              <w:rPr>
                <w:rFonts w:cs="Times New Roman"/>
                <w:color w:val="auto"/>
              </w:rPr>
              <w:t>M</w:t>
            </w:r>
            <w:r w:rsidR="00B732E1" w:rsidRPr="006B1DE0">
              <w:rPr>
                <w:rFonts w:cs="Times New Roman"/>
                <w:color w:val="auto"/>
              </w:rPr>
              <w:t>aximum</w:t>
            </w:r>
          </w:p>
        </w:tc>
        <w:tc>
          <w:tcPr>
            <w:tcW w:w="2646" w:type="dxa"/>
            <w:shd w:val="clear" w:color="auto" w:fill="CAFBAF"/>
          </w:tcPr>
          <w:p w14:paraId="67DAC298" w14:textId="3C190242" w:rsidR="00B732E1" w:rsidRPr="006B1DE0" w:rsidRDefault="00854064" w:rsidP="004C7D5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4,75</w:t>
            </w:r>
          </w:p>
        </w:tc>
      </w:tr>
    </w:tbl>
    <w:p w14:paraId="19D6BF2B" w14:textId="77777777" w:rsidR="00B732E1" w:rsidRPr="00C65021" w:rsidRDefault="00B732E1" w:rsidP="00266A2A">
      <w:pPr>
        <w:ind w:firstLine="0"/>
      </w:pPr>
    </w:p>
    <w:p w14:paraId="70A78CF9" w14:textId="48835859" w:rsidR="00F72F31" w:rsidRPr="006B1DE0" w:rsidRDefault="00F72F31" w:rsidP="00F72F31">
      <w:pPr>
        <w:pStyle w:val="Nadpis2"/>
      </w:pPr>
      <w:bookmarkStart w:id="103" w:name="_Toc172280914"/>
      <w:r w:rsidRPr="006B1DE0">
        <w:t>Metody statistického hodnocení</w:t>
      </w:r>
      <w:bookmarkEnd w:id="103"/>
    </w:p>
    <w:p w14:paraId="4668C7E2" w14:textId="02DB6658" w:rsidR="00255725" w:rsidRPr="006B1DE0" w:rsidRDefault="00F72F31" w:rsidP="006D4EB3">
      <w:pPr>
        <w:ind w:firstLine="0"/>
      </w:pPr>
      <w:r w:rsidRPr="006B1DE0">
        <w:t>Data byla hodnocena v programu Statistica (verze 14.0.0.15., Tibco software Inc, Palo Alto, USA).</w:t>
      </w:r>
      <w:r w:rsidR="006D4EB3" w:rsidRPr="006B1DE0">
        <w:t xml:space="preserve"> Normalitu rozložení dat s ohledem na velikost souboru nebylo nutné testovat</w:t>
      </w:r>
      <w:r w:rsidR="00C65021">
        <w:t xml:space="preserve"> pro</w:t>
      </w:r>
      <w:r w:rsidR="00317C52">
        <w:t> </w:t>
      </w:r>
      <w:r w:rsidR="00C65021">
        <w:t xml:space="preserve">statistické hodnocení, ale pouze pro </w:t>
      </w:r>
      <w:r w:rsidR="00317C52">
        <w:t xml:space="preserve">lepší vhled do </w:t>
      </w:r>
      <w:r w:rsidR="00C65021">
        <w:t>distribuc</w:t>
      </w:r>
      <w:r w:rsidR="00317C52">
        <w:t>e</w:t>
      </w:r>
      <w:r w:rsidR="00C65021">
        <w:t xml:space="preserve"> dat</w:t>
      </w:r>
      <w:r w:rsidR="00E318D6">
        <w:t xml:space="preserve"> pomocí testu </w:t>
      </w:r>
      <w:r w:rsidR="00E318D6" w:rsidRPr="00E318D6">
        <w:t>Kolmogorov–Smirnov</w:t>
      </w:r>
      <w:r w:rsidR="006D4EB3" w:rsidRPr="006B1DE0">
        <w:t>.</w:t>
      </w:r>
      <w:r w:rsidR="00317C52">
        <w:t xml:space="preserve"> Ke zjištění korelace mezi pracovní spokojeností a zaměstnaneckým stresem byl použit </w:t>
      </w:r>
      <w:r w:rsidR="00317C52" w:rsidRPr="00317C52">
        <w:t xml:space="preserve">Pearsonův </w:t>
      </w:r>
      <w:r w:rsidR="00317C52">
        <w:t xml:space="preserve">korelační koeficient, protože </w:t>
      </w:r>
      <w:r w:rsidR="00317C52" w:rsidRPr="00317C52">
        <w:t>data neobsahují extrémní hodnoty a</w:t>
      </w:r>
      <w:r w:rsidR="00317C52">
        <w:t>ni</w:t>
      </w:r>
      <w:r w:rsidR="00317C52" w:rsidRPr="00317C52">
        <w:t xml:space="preserve"> nejsou výrazně zešikmen</w:t>
      </w:r>
      <w:r w:rsidR="00E318D6">
        <w:t>a</w:t>
      </w:r>
      <w:r w:rsidR="00317C52">
        <w:t>. K posouzení souvislosti mezi sociodemografickými nebo</w:t>
      </w:r>
      <w:r w:rsidR="00E318D6">
        <w:t> </w:t>
      </w:r>
      <w:r w:rsidR="00317C52">
        <w:t xml:space="preserve">pracovními údaji se stresem nebo spokojeností byly </w:t>
      </w:r>
      <w:r w:rsidR="00E318D6">
        <w:t xml:space="preserve">využity </w:t>
      </w:r>
      <w:r w:rsidR="00317C52" w:rsidRPr="00317C52">
        <w:t xml:space="preserve">Mann–Whitney U test </w:t>
      </w:r>
      <w:r w:rsidR="00317C52">
        <w:t>a</w:t>
      </w:r>
      <w:r w:rsidR="00E318D6">
        <w:t> </w:t>
      </w:r>
      <w:r w:rsidR="00317C52" w:rsidRPr="00317C52">
        <w:t>Kruskal-Wallisův test</w:t>
      </w:r>
      <w:r w:rsidR="00E318D6">
        <w:t xml:space="preserve">, kromě roku narození a počtu let pracovních zkušeností, kdy byl opět využit </w:t>
      </w:r>
      <w:r w:rsidR="00E318D6" w:rsidRPr="00317C52">
        <w:t xml:space="preserve">Pearsonův </w:t>
      </w:r>
      <w:r w:rsidR="00E318D6">
        <w:t>korelační koeficient</w:t>
      </w:r>
      <w:r w:rsidR="00317C52">
        <w:t>.</w:t>
      </w:r>
    </w:p>
    <w:p w14:paraId="769EA112" w14:textId="552661A2" w:rsidR="00255725" w:rsidRPr="006B1DE0" w:rsidRDefault="006D4EB3" w:rsidP="00DA4336">
      <w:r w:rsidRPr="006B1DE0">
        <w:t xml:space="preserve">K popisu </w:t>
      </w:r>
      <w:r w:rsidR="001F43D3">
        <w:t xml:space="preserve">zkoumaného souboru </w:t>
      </w:r>
      <w:r w:rsidRPr="006B1DE0">
        <w:t>pomocí popisné statistiky byl využit Microsoft Excel (verze 2403, Microsoft Corporation, Redmond, Washington, USA)</w:t>
      </w:r>
      <w:r w:rsidR="001F43D3">
        <w:t>.</w:t>
      </w:r>
    </w:p>
    <w:p w14:paraId="5B8D6FB9" w14:textId="1E407104" w:rsidR="0019452B" w:rsidRDefault="0019452B" w:rsidP="0019452B">
      <w:pPr>
        <w:pStyle w:val="Nadpis1"/>
      </w:pPr>
      <w:bookmarkStart w:id="104" w:name="_Toc172280915"/>
      <w:r w:rsidRPr="006B1DE0">
        <w:lastRenderedPageBreak/>
        <w:t>Výsledky</w:t>
      </w:r>
      <w:bookmarkEnd w:id="104"/>
    </w:p>
    <w:p w14:paraId="775EAC45" w14:textId="0B0890ED" w:rsidR="00D862B0" w:rsidRDefault="00D862B0" w:rsidP="00D862B0">
      <w:pPr>
        <w:ind w:firstLine="0"/>
      </w:pPr>
      <w:r>
        <w:t xml:space="preserve">Výsledky uvádíme rozdělené podle </w:t>
      </w:r>
      <w:r w:rsidR="000F0D39">
        <w:t>pěti</w:t>
      </w:r>
      <w:r>
        <w:t xml:space="preserve"> výzkumných otázek a jim odpovídajících hypotéz,</w:t>
      </w:r>
      <w:r w:rsidR="00E22610">
        <w:t xml:space="preserve"> </w:t>
      </w:r>
      <w:r>
        <w:t xml:space="preserve">hladinu </w:t>
      </w:r>
      <w:r w:rsidR="008713A1">
        <w:t xml:space="preserve">statistické </w:t>
      </w:r>
      <w:r>
        <w:t>významnosti testu označujeme jako p hodnotou, kdy p = 0,05.</w:t>
      </w:r>
    </w:p>
    <w:p w14:paraId="72BEE3C4" w14:textId="1C3ADC6D" w:rsidR="00D862B0" w:rsidRPr="006B1DE0" w:rsidRDefault="00D862B0" w:rsidP="00E22610">
      <w:pPr>
        <w:spacing w:before="240"/>
        <w:ind w:firstLine="0"/>
        <w:rPr>
          <w:rFonts w:cs="Times New Roman"/>
          <w:b/>
          <w:bCs/>
          <w:szCs w:val="24"/>
        </w:rPr>
      </w:pPr>
      <w:r w:rsidRPr="006B1DE0">
        <w:rPr>
          <w:rFonts w:cs="Times New Roman"/>
          <w:b/>
          <w:bCs/>
          <w:szCs w:val="24"/>
        </w:rPr>
        <w:t>1. výzkumná otázka: Existuje</w:t>
      </w:r>
      <w:r w:rsidR="00193C07">
        <w:rPr>
          <w:rFonts w:cs="Times New Roman"/>
          <w:b/>
          <w:bCs/>
          <w:szCs w:val="24"/>
        </w:rPr>
        <w:t xml:space="preserve"> statisticky signifikantní souvislost </w:t>
      </w:r>
      <w:r w:rsidRPr="006B1DE0">
        <w:rPr>
          <w:rFonts w:cs="Times New Roman"/>
          <w:b/>
          <w:bCs/>
          <w:szCs w:val="24"/>
        </w:rPr>
        <w:t>mezi pracovní spokojeností a zaměstnaneckým stresem?</w:t>
      </w:r>
    </w:p>
    <w:p w14:paraId="003AE1BF" w14:textId="104A33E2" w:rsidR="00F46C5A" w:rsidRPr="00F46C5A" w:rsidRDefault="00721331" w:rsidP="00F46C5A">
      <w:pPr>
        <w:ind w:firstLine="0"/>
      </w:pPr>
      <w:r>
        <w:t>Nebyla prokázána statisticky významná korelace</w:t>
      </w:r>
      <w:r w:rsidR="00F46C5A">
        <w:t xml:space="preserve"> </w:t>
      </w:r>
      <w:r>
        <w:t>mezi celkovou pracovní spokojeností</w:t>
      </w:r>
      <w:r w:rsidR="00DF529F">
        <w:t xml:space="preserve"> </w:t>
      </w:r>
      <w:r w:rsidR="00DF529F" w:rsidRPr="00DF529F">
        <w:t>(</w:t>
      </w:r>
      <w:r w:rsidR="009B1F4C">
        <w:t xml:space="preserve">viz </w:t>
      </w:r>
      <w:r w:rsidR="00DF529F" w:rsidRPr="00DF529F">
        <w:fldChar w:fldCharType="begin"/>
      </w:r>
      <w:r w:rsidR="00DF529F" w:rsidRPr="00DF529F">
        <w:instrText xml:space="preserve"> REF _Ref168081577 \h  \* MERGEFORMAT </w:instrText>
      </w:r>
      <w:r w:rsidR="00DF529F" w:rsidRPr="00DF529F">
        <w:fldChar w:fldCharType="separate"/>
      </w:r>
      <w:r w:rsidR="00BE0ED4" w:rsidRPr="00BE0ED4">
        <w:rPr>
          <w:szCs w:val="24"/>
        </w:rPr>
        <w:t>Tabulka 10</w:t>
      </w:r>
      <w:r w:rsidR="009B1F4C">
        <w:rPr>
          <w:szCs w:val="24"/>
        </w:rPr>
        <w:t>, s. 52</w:t>
      </w:r>
      <w:r w:rsidR="00DF529F" w:rsidRPr="00DF529F">
        <w:fldChar w:fldCharType="end"/>
      </w:r>
      <w:r w:rsidR="00DF529F" w:rsidRPr="00DF529F">
        <w:t>)</w:t>
      </w:r>
      <w:r w:rsidR="00A2476D">
        <w:t xml:space="preserve"> </w:t>
      </w:r>
      <w:r>
        <w:t xml:space="preserve">hodnocenou součtem všech </w:t>
      </w:r>
      <w:r w:rsidR="00A2476D">
        <w:t>osmi</w:t>
      </w:r>
      <w:r>
        <w:t xml:space="preserve"> faktorů a celkový stresem hodnoceným opět součtem všech faktorů, tedy hrubým skórem</w:t>
      </w:r>
      <w:r w:rsidR="00F46C5A">
        <w:t>, proto nemůžeme zamítnout nulovou hypotézu H</w:t>
      </w:r>
      <w:r w:rsidR="00F46C5A" w:rsidRPr="00F46C5A">
        <w:rPr>
          <w:vertAlign w:val="subscript"/>
        </w:rPr>
        <w:t>01</w:t>
      </w:r>
      <w:r w:rsidR="00F46C5A">
        <w:t xml:space="preserve">: </w:t>
      </w:r>
      <w:r w:rsidR="00F46C5A" w:rsidRPr="00F46C5A">
        <w:rPr>
          <w:i/>
          <w:iCs/>
        </w:rPr>
        <w:t>„Neexistuje</w:t>
      </w:r>
      <w:r w:rsidR="00193C07">
        <w:rPr>
          <w:i/>
          <w:iCs/>
        </w:rPr>
        <w:t xml:space="preserve"> </w:t>
      </w:r>
      <w:r w:rsidR="00193C07" w:rsidRPr="00193C07">
        <w:rPr>
          <w:i/>
          <w:iCs/>
        </w:rPr>
        <w:t>statisticky signifikantní souvislost</w:t>
      </w:r>
      <w:r w:rsidR="00F46C5A" w:rsidRPr="00F46C5A">
        <w:rPr>
          <w:i/>
          <w:iCs/>
        </w:rPr>
        <w:t xml:space="preserve"> mezi celkovou pracovní spokojeností a zaměstnaneckým stresem.“</w:t>
      </w:r>
      <w:r w:rsidR="00F46C5A">
        <w:rPr>
          <w:i/>
          <w:iCs/>
        </w:rPr>
        <w:t xml:space="preserve"> </w:t>
      </w:r>
      <w:r w:rsidR="00F46C5A">
        <w:t>Zamítáme tedy hypotézu H</w:t>
      </w:r>
      <w:r w:rsidR="00F46C5A" w:rsidRPr="00F46C5A">
        <w:rPr>
          <w:vertAlign w:val="subscript"/>
        </w:rPr>
        <w:t>A1</w:t>
      </w:r>
      <w:r w:rsidR="00F46C5A">
        <w:t>.</w:t>
      </w:r>
    </w:p>
    <w:p w14:paraId="4F4FE22D" w14:textId="66E3A995" w:rsidR="00F46C5A" w:rsidRPr="00F46C5A" w:rsidRDefault="00F46C5A" w:rsidP="004C10BA">
      <w:pPr>
        <w:pStyle w:val="Titulek"/>
        <w:keepNext/>
        <w:spacing w:before="240"/>
        <w:ind w:firstLine="709"/>
        <w:rPr>
          <w:i w:val="0"/>
          <w:iCs w:val="0"/>
          <w:color w:val="auto"/>
          <w:sz w:val="24"/>
          <w:szCs w:val="24"/>
        </w:rPr>
      </w:pPr>
      <w:bookmarkStart w:id="105" w:name="_Ref168081577"/>
      <w:bookmarkStart w:id="106" w:name="_Toc172286590"/>
      <w:r w:rsidRPr="00F46C5A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F46C5A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46C5A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F46C5A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Pr="00F46C5A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46C5A">
        <w:rPr>
          <w:i w:val="0"/>
          <w:iCs w:val="0"/>
          <w:color w:val="auto"/>
          <w:sz w:val="24"/>
          <w:szCs w:val="24"/>
        </w:rPr>
        <w:t xml:space="preserve"> Korelace celkové pracovní spokojenosti a zaměstnaneckého stresu</w:t>
      </w:r>
      <w:bookmarkEnd w:id="105"/>
      <w:bookmarkEnd w:id="106"/>
    </w:p>
    <w:tbl>
      <w:tblPr>
        <w:tblStyle w:val="Mkatabulky"/>
        <w:tblW w:w="7650" w:type="dxa"/>
        <w:jc w:val="center"/>
        <w:tblLook w:val="04A0" w:firstRow="1" w:lastRow="0" w:firstColumn="1" w:lastColumn="0" w:noHBand="0" w:noVBand="1"/>
      </w:tblPr>
      <w:tblGrid>
        <w:gridCol w:w="2550"/>
        <w:gridCol w:w="2550"/>
        <w:gridCol w:w="2550"/>
      </w:tblGrid>
      <w:tr w:rsidR="00721331" w14:paraId="36BBC554" w14:textId="77777777" w:rsidTr="00E22610">
        <w:trPr>
          <w:trHeight w:val="20"/>
          <w:jc w:val="center"/>
        </w:trPr>
        <w:tc>
          <w:tcPr>
            <w:tcW w:w="2268" w:type="dxa"/>
          </w:tcPr>
          <w:p w14:paraId="6DE9F2A8" w14:textId="77777777" w:rsidR="00721331" w:rsidRDefault="00721331" w:rsidP="00F46C5A">
            <w:pPr>
              <w:ind w:firstLine="0"/>
              <w:jc w:val="left"/>
            </w:pPr>
          </w:p>
        </w:tc>
        <w:tc>
          <w:tcPr>
            <w:tcW w:w="2268" w:type="dxa"/>
          </w:tcPr>
          <w:p w14:paraId="430F0660" w14:textId="184AE9A6" w:rsidR="00721331" w:rsidRDefault="00721331" w:rsidP="00F46C5A">
            <w:pPr>
              <w:ind w:firstLine="0"/>
              <w:jc w:val="left"/>
            </w:pPr>
            <w:r>
              <w:t>Celková spokojenost</w:t>
            </w:r>
          </w:p>
        </w:tc>
        <w:tc>
          <w:tcPr>
            <w:tcW w:w="2268" w:type="dxa"/>
          </w:tcPr>
          <w:p w14:paraId="327467B8" w14:textId="124FE7C2" w:rsidR="00721331" w:rsidRDefault="00721331" w:rsidP="00F46C5A">
            <w:pPr>
              <w:ind w:firstLine="0"/>
              <w:jc w:val="left"/>
            </w:pPr>
            <w:r>
              <w:t>Celkový stres</w:t>
            </w:r>
          </w:p>
        </w:tc>
      </w:tr>
      <w:tr w:rsidR="00721331" w14:paraId="40E8B02A" w14:textId="77777777" w:rsidTr="00E22610">
        <w:trPr>
          <w:trHeight w:val="20"/>
          <w:jc w:val="center"/>
        </w:trPr>
        <w:tc>
          <w:tcPr>
            <w:tcW w:w="2268" w:type="dxa"/>
          </w:tcPr>
          <w:p w14:paraId="5C8DE5EE" w14:textId="2499323F" w:rsidR="00721331" w:rsidRDefault="00721331" w:rsidP="00F46C5A">
            <w:pPr>
              <w:ind w:firstLine="0"/>
              <w:jc w:val="left"/>
            </w:pPr>
            <w:r>
              <w:t>Celková spokojenost</w:t>
            </w:r>
          </w:p>
        </w:tc>
        <w:tc>
          <w:tcPr>
            <w:tcW w:w="2268" w:type="dxa"/>
          </w:tcPr>
          <w:p w14:paraId="4ABAC110" w14:textId="53E23582" w:rsidR="00721331" w:rsidRDefault="00721331" w:rsidP="00F46C5A">
            <w:pPr>
              <w:ind w:firstLine="0"/>
              <w:jc w:val="left"/>
            </w:pPr>
            <w:r>
              <w:t>1,0000</w:t>
            </w:r>
          </w:p>
        </w:tc>
        <w:tc>
          <w:tcPr>
            <w:tcW w:w="2268" w:type="dxa"/>
          </w:tcPr>
          <w:p w14:paraId="798D6856" w14:textId="5CD07A80" w:rsidR="00721331" w:rsidRDefault="00721331" w:rsidP="00F46C5A">
            <w:pPr>
              <w:ind w:firstLine="0"/>
              <w:jc w:val="left"/>
            </w:pPr>
            <w:r>
              <w:t>-0,2663</w:t>
            </w:r>
          </w:p>
        </w:tc>
      </w:tr>
      <w:tr w:rsidR="00721331" w14:paraId="71B75B1C" w14:textId="77777777" w:rsidTr="00E22610">
        <w:trPr>
          <w:trHeight w:val="20"/>
          <w:jc w:val="center"/>
        </w:trPr>
        <w:tc>
          <w:tcPr>
            <w:tcW w:w="2268" w:type="dxa"/>
          </w:tcPr>
          <w:p w14:paraId="0D75D555" w14:textId="282B9E89" w:rsidR="00721331" w:rsidRDefault="00721331" w:rsidP="00F46C5A">
            <w:pPr>
              <w:ind w:firstLine="0"/>
              <w:jc w:val="left"/>
            </w:pPr>
          </w:p>
        </w:tc>
        <w:tc>
          <w:tcPr>
            <w:tcW w:w="2268" w:type="dxa"/>
          </w:tcPr>
          <w:p w14:paraId="7C85DFE3" w14:textId="38DE84DF" w:rsidR="00721331" w:rsidRDefault="00721331" w:rsidP="00F46C5A">
            <w:pPr>
              <w:ind w:firstLine="0"/>
              <w:jc w:val="left"/>
            </w:pPr>
            <w:r>
              <w:t xml:space="preserve">p = --- </w:t>
            </w:r>
          </w:p>
        </w:tc>
        <w:tc>
          <w:tcPr>
            <w:tcW w:w="2268" w:type="dxa"/>
          </w:tcPr>
          <w:p w14:paraId="36EB08A4" w14:textId="3757B2CD" w:rsidR="00721331" w:rsidRDefault="00721331" w:rsidP="00F46C5A">
            <w:pPr>
              <w:ind w:firstLine="0"/>
              <w:jc w:val="left"/>
            </w:pPr>
            <w:r w:rsidRPr="00490A97">
              <w:rPr>
                <w:color w:val="0070C0"/>
              </w:rPr>
              <w:t>p = 0,189</w:t>
            </w:r>
          </w:p>
        </w:tc>
      </w:tr>
    </w:tbl>
    <w:p w14:paraId="0055AA4C" w14:textId="77777777" w:rsidR="00490A97" w:rsidRDefault="00490A97" w:rsidP="00490A97"/>
    <w:p w14:paraId="0BDF6F04" w14:textId="4E5E2833" w:rsidR="00577C8F" w:rsidRDefault="00577C8F" w:rsidP="009A52D2">
      <w:r>
        <w:t>Mezi faktory spokojenost s vnějšími odměnami a jednostrannost byla prokázána nega</w:t>
      </w:r>
      <w:r w:rsidRPr="00490A97">
        <w:t xml:space="preserve">tivní korelace </w:t>
      </w:r>
      <w:r w:rsidR="0044124F" w:rsidRPr="00490A97">
        <w:t>(</w:t>
      </w:r>
      <w:r w:rsidR="009B1F4C">
        <w:t xml:space="preserve">viz </w:t>
      </w:r>
      <w:r w:rsidR="00490A97" w:rsidRPr="00490A97">
        <w:fldChar w:fldCharType="begin"/>
      </w:r>
      <w:r w:rsidR="00490A97" w:rsidRPr="00490A97">
        <w:instrText xml:space="preserve"> REF _Ref168082156 \h  \* MERGEFORMAT </w:instrText>
      </w:r>
      <w:r w:rsidR="00490A97" w:rsidRPr="00490A97">
        <w:fldChar w:fldCharType="separate"/>
      </w:r>
      <w:r w:rsidR="00BE0ED4" w:rsidRPr="00BE0ED4">
        <w:rPr>
          <w:szCs w:val="24"/>
        </w:rPr>
        <w:t>Obrázek 7</w:t>
      </w:r>
      <w:r w:rsidR="009B1F4C">
        <w:rPr>
          <w:szCs w:val="24"/>
        </w:rPr>
        <w:t>, s. 53</w:t>
      </w:r>
      <w:r w:rsidR="00490A97" w:rsidRPr="00490A97">
        <w:fldChar w:fldCharType="end"/>
      </w:r>
      <w:r w:rsidR="0044124F">
        <w:t xml:space="preserve">) </w:t>
      </w:r>
      <w:r>
        <w:t>významná na stanovené hladině p (</w:t>
      </w:r>
      <w:r w:rsidR="009B1F4C">
        <w:t xml:space="preserve">viz </w:t>
      </w:r>
      <w:r w:rsidR="00490A97" w:rsidRPr="00490A97">
        <w:fldChar w:fldCharType="begin"/>
      </w:r>
      <w:r w:rsidR="00490A97" w:rsidRPr="00490A97">
        <w:instrText xml:space="preserve"> REF _Ref168082246 \h  \* MERGEFORMAT </w:instrText>
      </w:r>
      <w:r w:rsidR="00490A97" w:rsidRPr="00490A97">
        <w:fldChar w:fldCharType="separate"/>
      </w:r>
      <w:r w:rsidR="00BE0ED4" w:rsidRPr="00BE0ED4">
        <w:rPr>
          <w:szCs w:val="24"/>
        </w:rPr>
        <w:t>Tabulka 11</w:t>
      </w:r>
      <w:r w:rsidR="009B1F4C">
        <w:rPr>
          <w:szCs w:val="24"/>
        </w:rPr>
        <w:t>, s. 52</w:t>
      </w:r>
      <w:r w:rsidR="00490A97" w:rsidRPr="00490A97">
        <w:fldChar w:fldCharType="end"/>
      </w:r>
      <w:r w:rsidRPr="00490A97">
        <w:t>)</w:t>
      </w:r>
      <w:r>
        <w:t>, proto zamítáme nulovou hypotézu H</w:t>
      </w:r>
      <w:r w:rsidRPr="00577C8F">
        <w:rPr>
          <w:vertAlign w:val="subscript"/>
        </w:rPr>
        <w:t>02</w:t>
      </w:r>
      <w:r>
        <w:t xml:space="preserve"> a přijímáme alternativní H</w:t>
      </w:r>
      <w:r w:rsidRPr="00577C8F">
        <w:rPr>
          <w:vertAlign w:val="subscript"/>
        </w:rPr>
        <w:t>A2</w:t>
      </w:r>
      <w:r>
        <w:t xml:space="preserve">: </w:t>
      </w:r>
      <w:r w:rsidRPr="00577C8F">
        <w:rPr>
          <w:i/>
          <w:iCs/>
        </w:rPr>
        <w:t xml:space="preserve">„Existuje </w:t>
      </w:r>
      <w:r w:rsidR="00193C07" w:rsidRPr="00193C07">
        <w:rPr>
          <w:i/>
          <w:iCs/>
        </w:rPr>
        <w:t>statisticky signifikantní souvislost</w:t>
      </w:r>
      <w:r w:rsidR="00193C07">
        <w:rPr>
          <w:i/>
          <w:iCs/>
        </w:rPr>
        <w:t xml:space="preserve"> </w:t>
      </w:r>
      <w:r w:rsidRPr="00577C8F">
        <w:rPr>
          <w:i/>
          <w:iCs/>
        </w:rPr>
        <w:t>mezi faktorem spokojenost s</w:t>
      </w:r>
      <w:r>
        <w:rPr>
          <w:i/>
          <w:iCs/>
        </w:rPr>
        <w:t> </w:t>
      </w:r>
      <w:r w:rsidRPr="00577C8F">
        <w:rPr>
          <w:i/>
          <w:iCs/>
        </w:rPr>
        <w:t>vnějšími odměnami a faktorem jednostrannost.“</w:t>
      </w:r>
    </w:p>
    <w:p w14:paraId="471EA5BA" w14:textId="647CBE92" w:rsidR="00577C8F" w:rsidRPr="00577C8F" w:rsidRDefault="00577C8F" w:rsidP="00490A97">
      <w:pPr>
        <w:pStyle w:val="Titulek"/>
        <w:keepNext/>
        <w:spacing w:before="240"/>
        <w:ind w:firstLine="709"/>
        <w:rPr>
          <w:i w:val="0"/>
          <w:iCs w:val="0"/>
          <w:color w:val="auto"/>
          <w:sz w:val="24"/>
          <w:szCs w:val="24"/>
        </w:rPr>
      </w:pPr>
      <w:bookmarkStart w:id="107" w:name="_Ref168082246"/>
      <w:bookmarkStart w:id="108" w:name="_Toc172286591"/>
      <w:r w:rsidRPr="00577C8F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577C8F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77C8F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577C8F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11</w:t>
      </w:r>
      <w:r w:rsidRPr="00577C8F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77C8F">
        <w:rPr>
          <w:i w:val="0"/>
          <w:iCs w:val="0"/>
          <w:color w:val="auto"/>
          <w:sz w:val="24"/>
          <w:szCs w:val="24"/>
        </w:rPr>
        <w:t xml:space="preserve"> Korelace spokojenosti s vnějšími odměnami a jednostrannosti</w:t>
      </w:r>
      <w:bookmarkEnd w:id="107"/>
      <w:bookmarkEnd w:id="108"/>
    </w:p>
    <w:tbl>
      <w:tblPr>
        <w:tblStyle w:val="Mkatabulky"/>
        <w:tblW w:w="7598" w:type="dxa"/>
        <w:jc w:val="center"/>
        <w:tblLook w:val="04A0" w:firstRow="1" w:lastRow="0" w:firstColumn="1" w:lastColumn="0" w:noHBand="0" w:noVBand="1"/>
      </w:tblPr>
      <w:tblGrid>
        <w:gridCol w:w="2530"/>
        <w:gridCol w:w="2530"/>
        <w:gridCol w:w="2538"/>
      </w:tblGrid>
      <w:tr w:rsidR="00F46C5A" w14:paraId="6779D24C" w14:textId="77777777" w:rsidTr="00E22610">
        <w:trPr>
          <w:trHeight w:val="20"/>
          <w:jc w:val="center"/>
        </w:trPr>
        <w:tc>
          <w:tcPr>
            <w:tcW w:w="2550" w:type="dxa"/>
          </w:tcPr>
          <w:p w14:paraId="38CB723B" w14:textId="77777777" w:rsidR="00F46C5A" w:rsidRDefault="00F46C5A" w:rsidP="000358B2">
            <w:pPr>
              <w:ind w:firstLine="0"/>
              <w:jc w:val="left"/>
            </w:pPr>
          </w:p>
        </w:tc>
        <w:tc>
          <w:tcPr>
            <w:tcW w:w="2550" w:type="dxa"/>
          </w:tcPr>
          <w:p w14:paraId="6FEA18F2" w14:textId="72078F72" w:rsidR="00F46C5A" w:rsidRDefault="00577C8F" w:rsidP="000358B2">
            <w:pPr>
              <w:ind w:firstLine="0"/>
              <w:jc w:val="left"/>
            </w:pPr>
            <w:r>
              <w:t>Vnější odměny</w:t>
            </w:r>
          </w:p>
        </w:tc>
        <w:tc>
          <w:tcPr>
            <w:tcW w:w="2550" w:type="dxa"/>
          </w:tcPr>
          <w:p w14:paraId="02CC021D" w14:textId="6EE3B66E" w:rsidR="00F46C5A" w:rsidRDefault="00577C8F" w:rsidP="000358B2">
            <w:pPr>
              <w:ind w:firstLine="0"/>
              <w:jc w:val="left"/>
            </w:pPr>
            <w:r>
              <w:t>Jednostrannost</w:t>
            </w:r>
          </w:p>
        </w:tc>
      </w:tr>
      <w:tr w:rsidR="00F46C5A" w14:paraId="20C5212C" w14:textId="77777777" w:rsidTr="00E22610">
        <w:trPr>
          <w:trHeight w:val="20"/>
          <w:jc w:val="center"/>
        </w:trPr>
        <w:tc>
          <w:tcPr>
            <w:tcW w:w="2550" w:type="dxa"/>
          </w:tcPr>
          <w:p w14:paraId="47859D8E" w14:textId="145EE280" w:rsidR="00F46C5A" w:rsidRDefault="00577C8F" w:rsidP="000358B2">
            <w:pPr>
              <w:ind w:firstLine="0"/>
              <w:jc w:val="left"/>
            </w:pPr>
            <w:r>
              <w:t>Vnější odměny</w:t>
            </w:r>
          </w:p>
        </w:tc>
        <w:tc>
          <w:tcPr>
            <w:tcW w:w="2550" w:type="dxa"/>
          </w:tcPr>
          <w:p w14:paraId="6BFA294C" w14:textId="77777777" w:rsidR="00F46C5A" w:rsidRDefault="00F46C5A" w:rsidP="000358B2">
            <w:pPr>
              <w:ind w:firstLine="0"/>
              <w:jc w:val="left"/>
            </w:pPr>
            <w:r>
              <w:t>1,0000</w:t>
            </w:r>
          </w:p>
        </w:tc>
        <w:tc>
          <w:tcPr>
            <w:tcW w:w="2550" w:type="dxa"/>
          </w:tcPr>
          <w:p w14:paraId="770F4B35" w14:textId="5A4CAB25" w:rsidR="00F46C5A" w:rsidRDefault="00F46C5A" w:rsidP="000358B2">
            <w:pPr>
              <w:ind w:firstLine="0"/>
              <w:jc w:val="left"/>
            </w:pPr>
            <w:r>
              <w:t>-0,</w:t>
            </w:r>
            <w:r w:rsidR="00577C8F">
              <w:t>5334</w:t>
            </w:r>
          </w:p>
        </w:tc>
      </w:tr>
      <w:tr w:rsidR="00F46C5A" w14:paraId="3410A225" w14:textId="77777777" w:rsidTr="00E22610">
        <w:trPr>
          <w:trHeight w:val="20"/>
          <w:jc w:val="center"/>
        </w:trPr>
        <w:tc>
          <w:tcPr>
            <w:tcW w:w="2550" w:type="dxa"/>
          </w:tcPr>
          <w:p w14:paraId="459664A2" w14:textId="77777777" w:rsidR="00F46C5A" w:rsidRDefault="00F46C5A" w:rsidP="000358B2">
            <w:pPr>
              <w:ind w:firstLine="0"/>
              <w:jc w:val="left"/>
            </w:pPr>
          </w:p>
        </w:tc>
        <w:tc>
          <w:tcPr>
            <w:tcW w:w="2550" w:type="dxa"/>
          </w:tcPr>
          <w:p w14:paraId="359F77EA" w14:textId="77777777" w:rsidR="00F46C5A" w:rsidRDefault="00F46C5A" w:rsidP="000358B2">
            <w:pPr>
              <w:ind w:firstLine="0"/>
              <w:jc w:val="left"/>
            </w:pPr>
            <w:r>
              <w:t xml:space="preserve">p = --- </w:t>
            </w:r>
          </w:p>
        </w:tc>
        <w:tc>
          <w:tcPr>
            <w:tcW w:w="2550" w:type="dxa"/>
          </w:tcPr>
          <w:p w14:paraId="41C81669" w14:textId="330C96FC" w:rsidR="00F46C5A" w:rsidRDefault="00F46C5A" w:rsidP="000358B2">
            <w:pPr>
              <w:ind w:firstLine="0"/>
              <w:jc w:val="left"/>
            </w:pPr>
            <w:r w:rsidRPr="00577C8F">
              <w:rPr>
                <w:color w:val="FF0000"/>
              </w:rPr>
              <w:t>p = 0,</w:t>
            </w:r>
            <w:r w:rsidR="00577C8F" w:rsidRPr="00577C8F">
              <w:rPr>
                <w:color w:val="FF0000"/>
              </w:rPr>
              <w:t>005</w:t>
            </w:r>
          </w:p>
        </w:tc>
      </w:tr>
    </w:tbl>
    <w:p w14:paraId="3CDCB39A" w14:textId="77777777" w:rsidR="00A506E3" w:rsidRDefault="00A506E3" w:rsidP="00490A97">
      <w:pPr>
        <w:keepNext/>
        <w:ind w:firstLine="0"/>
        <w:jc w:val="center"/>
      </w:pPr>
      <w:r w:rsidRPr="00A506E3">
        <w:rPr>
          <w:noProof/>
        </w:rPr>
        <w:lastRenderedPageBreak/>
        <w:drawing>
          <wp:inline distT="0" distB="0" distL="0" distR="0" wp14:anchorId="203778AB" wp14:editId="4F30628E">
            <wp:extent cx="3744000" cy="2448000"/>
            <wp:effectExtent l="0" t="0" r="8890" b="9525"/>
            <wp:docPr id="8795703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703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7C66" w14:textId="3D090B5A" w:rsidR="00A506E3" w:rsidRPr="00A506E3" w:rsidRDefault="00A506E3" w:rsidP="00490A97">
      <w:pPr>
        <w:pStyle w:val="Titulek"/>
        <w:spacing w:after="240"/>
        <w:ind w:left="1418" w:firstLine="0"/>
        <w:jc w:val="left"/>
        <w:rPr>
          <w:i w:val="0"/>
          <w:iCs w:val="0"/>
          <w:color w:val="auto"/>
          <w:sz w:val="24"/>
          <w:szCs w:val="24"/>
        </w:rPr>
      </w:pPr>
      <w:bookmarkStart w:id="109" w:name="_Ref168082156"/>
      <w:bookmarkStart w:id="110" w:name="_Toc172280480"/>
      <w:r w:rsidRPr="00A506E3">
        <w:rPr>
          <w:b/>
          <w:bCs/>
          <w:i w:val="0"/>
          <w:iCs w:val="0"/>
          <w:color w:val="auto"/>
          <w:sz w:val="24"/>
          <w:szCs w:val="24"/>
        </w:rPr>
        <w:t xml:space="preserve">Obrázek 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A7B5C">
        <w:rPr>
          <w:b/>
          <w:bCs/>
          <w:i w:val="0"/>
          <w:iCs w:val="0"/>
          <w:color w:val="auto"/>
          <w:sz w:val="24"/>
          <w:szCs w:val="24"/>
        </w:rPr>
        <w:instrText xml:space="preserve"> SEQ Obrázek \* ARABIC </w:instrTex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074B7">
        <w:rPr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A506E3">
        <w:rPr>
          <w:i w:val="0"/>
          <w:iCs w:val="0"/>
          <w:color w:val="auto"/>
          <w:sz w:val="24"/>
          <w:szCs w:val="24"/>
        </w:rPr>
        <w:t xml:space="preserve"> Korelace spokojenosti s vnějšími odměnami </w:t>
      </w:r>
      <w:r w:rsidR="000F0D39">
        <w:rPr>
          <w:i w:val="0"/>
          <w:iCs w:val="0"/>
          <w:color w:val="auto"/>
          <w:sz w:val="24"/>
          <w:szCs w:val="24"/>
        </w:rPr>
        <w:br/>
      </w:r>
      <w:r w:rsidRPr="00A506E3">
        <w:rPr>
          <w:i w:val="0"/>
          <w:iCs w:val="0"/>
          <w:color w:val="auto"/>
          <w:sz w:val="24"/>
          <w:szCs w:val="24"/>
        </w:rPr>
        <w:t>a jednostrannosti</w:t>
      </w:r>
      <w:bookmarkEnd w:id="109"/>
      <w:bookmarkEnd w:id="110"/>
    </w:p>
    <w:p w14:paraId="27ED245D" w14:textId="1F70EF67" w:rsidR="00D862B0" w:rsidRDefault="00775361" w:rsidP="009A52D2">
      <w:r>
        <w:t>Byla prokázána statisticky významná korelace (</w:t>
      </w:r>
      <w:r w:rsidR="009B1F4C">
        <w:t xml:space="preserve">viz </w:t>
      </w:r>
      <w:r w:rsidR="00490A97" w:rsidRPr="00490A97">
        <w:fldChar w:fldCharType="begin"/>
      </w:r>
      <w:r w:rsidR="00490A97" w:rsidRPr="00490A97">
        <w:instrText xml:space="preserve"> REF _Ref168082378 \h  \* MERGEFORMAT </w:instrText>
      </w:r>
      <w:r w:rsidR="00490A97" w:rsidRPr="00490A97">
        <w:fldChar w:fldCharType="separate"/>
      </w:r>
      <w:r w:rsidR="00BE0ED4" w:rsidRPr="00BE0ED4">
        <w:rPr>
          <w:szCs w:val="24"/>
        </w:rPr>
        <w:t>Tabulka 1</w:t>
      </w:r>
      <w:r w:rsidR="009B1F4C">
        <w:rPr>
          <w:szCs w:val="24"/>
        </w:rPr>
        <w:t>2, s. 53</w:t>
      </w:r>
      <w:r w:rsidR="00490A97" w:rsidRPr="00490A97">
        <w:fldChar w:fldCharType="end"/>
      </w:r>
      <w:r>
        <w:t>) mezi spokojeností s možností profesního růstu a přetížením</w:t>
      </w:r>
      <w:r w:rsidR="00042162">
        <w:t xml:space="preserve"> (</w:t>
      </w:r>
      <w:r w:rsidR="009B1F4C">
        <w:t xml:space="preserve">viz </w:t>
      </w:r>
      <w:r w:rsidR="00042162" w:rsidRPr="00042162">
        <w:fldChar w:fldCharType="begin"/>
      </w:r>
      <w:r w:rsidR="00042162" w:rsidRPr="00042162">
        <w:instrText xml:space="preserve"> REF _Ref168082645 \h  \* MERGEFORMAT </w:instrText>
      </w:r>
      <w:r w:rsidR="00042162" w:rsidRPr="00042162">
        <w:fldChar w:fldCharType="separate"/>
      </w:r>
      <w:r w:rsidR="00BE0ED4" w:rsidRPr="00BE0ED4">
        <w:rPr>
          <w:szCs w:val="24"/>
        </w:rPr>
        <w:t>Obrázek 8</w:t>
      </w:r>
      <w:r w:rsidR="009B1F4C">
        <w:rPr>
          <w:szCs w:val="24"/>
        </w:rPr>
        <w:t>, s. 53</w:t>
      </w:r>
      <w:r w:rsidR="00042162" w:rsidRPr="00042162">
        <w:fldChar w:fldCharType="end"/>
      </w:r>
      <w:r w:rsidR="00042162" w:rsidRPr="00042162">
        <w:t>)</w:t>
      </w:r>
      <w:r w:rsidRPr="00042162">
        <w:t>,</w:t>
      </w:r>
      <w:r>
        <w:t xml:space="preserve"> proto zamítáme hypotézu</w:t>
      </w:r>
      <w:r w:rsidR="00884CBF">
        <w:t> </w:t>
      </w:r>
      <w:r>
        <w:t>H</w:t>
      </w:r>
      <w:r w:rsidRPr="00775361">
        <w:rPr>
          <w:vertAlign w:val="subscript"/>
        </w:rPr>
        <w:t>0</w:t>
      </w:r>
      <w:r w:rsidR="000B68E4">
        <w:rPr>
          <w:vertAlign w:val="subscript"/>
        </w:rPr>
        <w:t>3</w:t>
      </w:r>
      <w:r w:rsidR="00884CBF">
        <w:t> </w:t>
      </w:r>
      <w:r>
        <w:t>a</w:t>
      </w:r>
      <w:r w:rsidR="00884CBF">
        <w:t> </w:t>
      </w:r>
      <w:r>
        <w:t xml:space="preserve">přijímáme </w:t>
      </w:r>
      <w:r w:rsidR="00D862B0">
        <w:t>H</w:t>
      </w:r>
      <w:r w:rsidR="00D862B0" w:rsidRPr="00775361">
        <w:rPr>
          <w:vertAlign w:val="subscript"/>
        </w:rPr>
        <w:t>A</w:t>
      </w:r>
      <w:r w:rsidR="000B68E4">
        <w:rPr>
          <w:vertAlign w:val="subscript"/>
        </w:rPr>
        <w:t>3</w:t>
      </w:r>
      <w:r w:rsidR="00D862B0">
        <w:t xml:space="preserve">: </w:t>
      </w:r>
      <w:r w:rsidRPr="00775361">
        <w:rPr>
          <w:i/>
          <w:iCs/>
        </w:rPr>
        <w:t>„</w:t>
      </w:r>
      <w:r w:rsidR="00D862B0" w:rsidRPr="00775361">
        <w:rPr>
          <w:i/>
          <w:iCs/>
        </w:rPr>
        <w:t xml:space="preserve">Existuje </w:t>
      </w:r>
      <w:r w:rsidR="00193C07" w:rsidRPr="00193C07">
        <w:rPr>
          <w:i/>
          <w:iCs/>
        </w:rPr>
        <w:t>statisticky signifikantní souvislost</w:t>
      </w:r>
      <w:r w:rsidR="00D862B0" w:rsidRPr="00775361">
        <w:rPr>
          <w:i/>
          <w:iCs/>
        </w:rPr>
        <w:t xml:space="preserve"> mezi faktorem spokojenost s</w:t>
      </w:r>
      <w:r w:rsidR="00193C07">
        <w:rPr>
          <w:i/>
          <w:iCs/>
        </w:rPr>
        <w:t> </w:t>
      </w:r>
      <w:r w:rsidR="00D862B0" w:rsidRPr="00775361">
        <w:rPr>
          <w:i/>
          <w:iCs/>
        </w:rPr>
        <w:t>možností profesního růstu a</w:t>
      </w:r>
      <w:r w:rsidR="00B30CFA">
        <w:rPr>
          <w:i/>
          <w:iCs/>
        </w:rPr>
        <w:t> </w:t>
      </w:r>
      <w:r w:rsidR="00D862B0" w:rsidRPr="00775361">
        <w:rPr>
          <w:i/>
          <w:iCs/>
        </w:rPr>
        <w:t>faktorem přetížení.</w:t>
      </w:r>
      <w:r w:rsidRPr="00775361">
        <w:rPr>
          <w:i/>
          <w:iCs/>
        </w:rPr>
        <w:t>“</w:t>
      </w:r>
    </w:p>
    <w:p w14:paraId="35C4FDCE" w14:textId="7859D530" w:rsidR="00775361" w:rsidRPr="00775361" w:rsidRDefault="00775361" w:rsidP="00490A97">
      <w:pPr>
        <w:pStyle w:val="Titulek"/>
        <w:keepNext/>
        <w:spacing w:before="240"/>
        <w:rPr>
          <w:i w:val="0"/>
          <w:iCs w:val="0"/>
          <w:color w:val="auto"/>
          <w:sz w:val="24"/>
          <w:szCs w:val="24"/>
        </w:rPr>
      </w:pPr>
      <w:bookmarkStart w:id="111" w:name="_Ref168082378"/>
      <w:bookmarkStart w:id="112" w:name="_Toc172286592"/>
      <w:r w:rsidRPr="00775361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775361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75361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775361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12</w:t>
      </w:r>
      <w:r w:rsidRPr="00775361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75361">
        <w:rPr>
          <w:i w:val="0"/>
          <w:iCs w:val="0"/>
          <w:color w:val="auto"/>
          <w:sz w:val="24"/>
          <w:szCs w:val="24"/>
        </w:rPr>
        <w:t xml:space="preserve"> Korelace </w:t>
      </w:r>
      <w:r>
        <w:rPr>
          <w:i w:val="0"/>
          <w:iCs w:val="0"/>
          <w:color w:val="auto"/>
          <w:sz w:val="24"/>
          <w:szCs w:val="24"/>
        </w:rPr>
        <w:t xml:space="preserve">spokojenosti s </w:t>
      </w:r>
      <w:r w:rsidRPr="00775361">
        <w:rPr>
          <w:i w:val="0"/>
          <w:iCs w:val="0"/>
          <w:color w:val="auto"/>
          <w:sz w:val="24"/>
          <w:szCs w:val="24"/>
        </w:rPr>
        <w:t>možnost</w:t>
      </w:r>
      <w:r>
        <w:rPr>
          <w:i w:val="0"/>
          <w:iCs w:val="0"/>
          <w:color w:val="auto"/>
          <w:sz w:val="24"/>
          <w:szCs w:val="24"/>
        </w:rPr>
        <w:t>í</w:t>
      </w:r>
      <w:r w:rsidRPr="00775361">
        <w:rPr>
          <w:i w:val="0"/>
          <w:iCs w:val="0"/>
          <w:color w:val="auto"/>
          <w:sz w:val="24"/>
          <w:szCs w:val="24"/>
        </w:rPr>
        <w:t xml:space="preserve"> profesního růstu a přetížení</w:t>
      </w:r>
      <w:bookmarkEnd w:id="111"/>
      <w:bookmarkEnd w:id="112"/>
    </w:p>
    <w:tbl>
      <w:tblPr>
        <w:tblStyle w:val="Mkatabulky"/>
        <w:tblW w:w="7792" w:type="dxa"/>
        <w:jc w:val="center"/>
        <w:tblLook w:val="04A0" w:firstRow="1" w:lastRow="0" w:firstColumn="1" w:lastColumn="0" w:noHBand="0" w:noVBand="1"/>
      </w:tblPr>
      <w:tblGrid>
        <w:gridCol w:w="2689"/>
        <w:gridCol w:w="2693"/>
        <w:gridCol w:w="2410"/>
      </w:tblGrid>
      <w:tr w:rsidR="00775361" w14:paraId="5A6AC38A" w14:textId="77777777" w:rsidTr="00490A97">
        <w:trPr>
          <w:trHeight w:val="20"/>
          <w:jc w:val="center"/>
        </w:trPr>
        <w:tc>
          <w:tcPr>
            <w:tcW w:w="2689" w:type="dxa"/>
          </w:tcPr>
          <w:p w14:paraId="3989CF48" w14:textId="77777777" w:rsidR="00577C8F" w:rsidRDefault="00577C8F" w:rsidP="000358B2">
            <w:pPr>
              <w:ind w:firstLine="0"/>
              <w:jc w:val="left"/>
            </w:pPr>
          </w:p>
        </w:tc>
        <w:tc>
          <w:tcPr>
            <w:tcW w:w="2693" w:type="dxa"/>
          </w:tcPr>
          <w:p w14:paraId="76E1C2E9" w14:textId="68B47ABC" w:rsidR="00577C8F" w:rsidRDefault="00577C8F" w:rsidP="000358B2">
            <w:pPr>
              <w:ind w:firstLine="0"/>
              <w:jc w:val="left"/>
            </w:pPr>
            <w:r>
              <w:t>Možnost profesního růstu</w:t>
            </w:r>
          </w:p>
        </w:tc>
        <w:tc>
          <w:tcPr>
            <w:tcW w:w="2410" w:type="dxa"/>
          </w:tcPr>
          <w:p w14:paraId="4DFF68F8" w14:textId="22A1756D" w:rsidR="00577C8F" w:rsidRDefault="00577C8F" w:rsidP="000358B2">
            <w:pPr>
              <w:ind w:firstLine="0"/>
              <w:jc w:val="left"/>
            </w:pPr>
            <w:r>
              <w:t>Přetížení</w:t>
            </w:r>
          </w:p>
        </w:tc>
      </w:tr>
      <w:tr w:rsidR="00775361" w14:paraId="6093BC7D" w14:textId="77777777" w:rsidTr="00490A97">
        <w:trPr>
          <w:trHeight w:val="20"/>
          <w:jc w:val="center"/>
        </w:trPr>
        <w:tc>
          <w:tcPr>
            <w:tcW w:w="2689" w:type="dxa"/>
          </w:tcPr>
          <w:p w14:paraId="4CDC6FFB" w14:textId="3C1D06D6" w:rsidR="00577C8F" w:rsidRDefault="00775361" w:rsidP="000358B2">
            <w:pPr>
              <w:ind w:firstLine="0"/>
              <w:jc w:val="left"/>
            </w:pPr>
            <w:r>
              <w:t>Možnost profesního růstu</w:t>
            </w:r>
          </w:p>
        </w:tc>
        <w:tc>
          <w:tcPr>
            <w:tcW w:w="2693" w:type="dxa"/>
          </w:tcPr>
          <w:p w14:paraId="3FC0CAC6" w14:textId="77777777" w:rsidR="00577C8F" w:rsidRDefault="00577C8F" w:rsidP="000358B2">
            <w:pPr>
              <w:ind w:firstLine="0"/>
              <w:jc w:val="left"/>
            </w:pPr>
            <w:r>
              <w:t>1,0000</w:t>
            </w:r>
          </w:p>
        </w:tc>
        <w:tc>
          <w:tcPr>
            <w:tcW w:w="2410" w:type="dxa"/>
          </w:tcPr>
          <w:p w14:paraId="622FD88E" w14:textId="05F5F8B0" w:rsidR="00577C8F" w:rsidRDefault="00577C8F" w:rsidP="000358B2">
            <w:pPr>
              <w:ind w:firstLine="0"/>
              <w:jc w:val="left"/>
            </w:pPr>
            <w:r>
              <w:t>0,4197</w:t>
            </w:r>
          </w:p>
        </w:tc>
      </w:tr>
      <w:tr w:rsidR="00775361" w14:paraId="15B92461" w14:textId="77777777" w:rsidTr="00490A97">
        <w:trPr>
          <w:trHeight w:val="20"/>
          <w:jc w:val="center"/>
        </w:trPr>
        <w:tc>
          <w:tcPr>
            <w:tcW w:w="2689" w:type="dxa"/>
          </w:tcPr>
          <w:p w14:paraId="1EB2FFBF" w14:textId="77777777" w:rsidR="00577C8F" w:rsidRDefault="00577C8F" w:rsidP="000358B2">
            <w:pPr>
              <w:ind w:firstLine="0"/>
              <w:jc w:val="left"/>
            </w:pPr>
          </w:p>
        </w:tc>
        <w:tc>
          <w:tcPr>
            <w:tcW w:w="2693" w:type="dxa"/>
          </w:tcPr>
          <w:p w14:paraId="540A1149" w14:textId="77777777" w:rsidR="00577C8F" w:rsidRDefault="00577C8F" w:rsidP="000358B2">
            <w:pPr>
              <w:ind w:firstLine="0"/>
              <w:jc w:val="left"/>
            </w:pPr>
            <w:r>
              <w:t xml:space="preserve">p = --- </w:t>
            </w:r>
          </w:p>
        </w:tc>
        <w:tc>
          <w:tcPr>
            <w:tcW w:w="2410" w:type="dxa"/>
          </w:tcPr>
          <w:p w14:paraId="214601A0" w14:textId="44B2B69F" w:rsidR="00577C8F" w:rsidRDefault="00577C8F" w:rsidP="000358B2">
            <w:pPr>
              <w:ind w:firstLine="0"/>
              <w:jc w:val="left"/>
            </w:pPr>
            <w:r w:rsidRPr="00577C8F">
              <w:rPr>
                <w:color w:val="FF0000"/>
              </w:rPr>
              <w:t>p = 0,</w:t>
            </w:r>
            <w:r>
              <w:rPr>
                <w:color w:val="FF0000"/>
              </w:rPr>
              <w:t>033</w:t>
            </w:r>
          </w:p>
        </w:tc>
      </w:tr>
    </w:tbl>
    <w:p w14:paraId="6E93DCC8" w14:textId="77777777" w:rsidR="00577C8F" w:rsidRDefault="00577C8F" w:rsidP="00D862B0">
      <w:pPr>
        <w:ind w:firstLine="0"/>
      </w:pPr>
    </w:p>
    <w:p w14:paraId="351547DB" w14:textId="77777777" w:rsidR="00143272" w:rsidRDefault="00143272" w:rsidP="00490A97">
      <w:pPr>
        <w:keepNext/>
        <w:ind w:firstLine="0"/>
        <w:jc w:val="center"/>
      </w:pPr>
      <w:r w:rsidRPr="00143272">
        <w:rPr>
          <w:noProof/>
        </w:rPr>
        <w:drawing>
          <wp:inline distT="0" distB="0" distL="0" distR="0" wp14:anchorId="24016A36" wp14:editId="4BFD4AEE">
            <wp:extent cx="3867003" cy="2469895"/>
            <wp:effectExtent l="0" t="0" r="635" b="6985"/>
            <wp:docPr id="17759952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9524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1804" cy="247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159C" w14:textId="03EE2E82" w:rsidR="00A506E3" w:rsidRPr="00287EF7" w:rsidRDefault="00143272" w:rsidP="00490A97">
      <w:pPr>
        <w:pStyle w:val="Titulek"/>
        <w:ind w:left="1416" w:firstLine="0"/>
        <w:jc w:val="left"/>
        <w:rPr>
          <w:i w:val="0"/>
          <w:iCs w:val="0"/>
          <w:color w:val="auto"/>
          <w:sz w:val="24"/>
          <w:szCs w:val="24"/>
        </w:rPr>
      </w:pPr>
      <w:bookmarkStart w:id="113" w:name="_Ref168082645"/>
      <w:bookmarkStart w:id="114" w:name="_Toc172280481"/>
      <w:r w:rsidRPr="00143272">
        <w:rPr>
          <w:b/>
          <w:bCs/>
          <w:i w:val="0"/>
          <w:iCs w:val="0"/>
          <w:color w:val="auto"/>
          <w:sz w:val="24"/>
          <w:szCs w:val="24"/>
        </w:rPr>
        <w:t xml:space="preserve">Obrázek 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A7B5C">
        <w:rPr>
          <w:b/>
          <w:bCs/>
          <w:i w:val="0"/>
          <w:iCs w:val="0"/>
          <w:color w:val="auto"/>
          <w:sz w:val="24"/>
          <w:szCs w:val="24"/>
        </w:rPr>
        <w:instrText xml:space="preserve"> SEQ Obrázek \* ARABIC </w:instrTex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074B7">
        <w:rPr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43272">
        <w:rPr>
          <w:i w:val="0"/>
          <w:iCs w:val="0"/>
          <w:color w:val="auto"/>
          <w:sz w:val="24"/>
          <w:szCs w:val="24"/>
        </w:rPr>
        <w:t xml:space="preserve"> Korelace spokojenosti s možností profesního růstu </w:t>
      </w:r>
      <w:r w:rsidR="00287EF7">
        <w:rPr>
          <w:i w:val="0"/>
          <w:iCs w:val="0"/>
          <w:color w:val="auto"/>
          <w:sz w:val="24"/>
          <w:szCs w:val="24"/>
        </w:rPr>
        <w:br/>
      </w:r>
      <w:r w:rsidRPr="00143272">
        <w:rPr>
          <w:i w:val="0"/>
          <w:iCs w:val="0"/>
          <w:color w:val="auto"/>
          <w:sz w:val="24"/>
          <w:szCs w:val="24"/>
        </w:rPr>
        <w:t>a přetížení</w:t>
      </w:r>
      <w:bookmarkEnd w:id="113"/>
      <w:bookmarkEnd w:id="114"/>
    </w:p>
    <w:p w14:paraId="4C1682B9" w14:textId="22A55A5C" w:rsidR="000B68E4" w:rsidRDefault="000B68E4" w:rsidP="000B68E4">
      <w:pPr>
        <w:ind w:firstLine="0"/>
        <w:rPr>
          <w:rFonts w:cs="Times New Roman"/>
          <w:b/>
          <w:bCs/>
          <w:szCs w:val="24"/>
        </w:rPr>
      </w:pPr>
      <w:r w:rsidRPr="006B1DE0">
        <w:rPr>
          <w:rFonts w:cs="Times New Roman"/>
          <w:b/>
          <w:bCs/>
          <w:szCs w:val="24"/>
        </w:rPr>
        <w:lastRenderedPageBreak/>
        <w:t>2. výzkumná otázka: Existuje</w:t>
      </w:r>
      <w:r w:rsidR="004E72CB">
        <w:rPr>
          <w:rFonts w:cs="Times New Roman"/>
          <w:b/>
          <w:bCs/>
          <w:szCs w:val="24"/>
        </w:rPr>
        <w:t xml:space="preserve"> </w:t>
      </w:r>
      <w:r w:rsidR="00404445">
        <w:rPr>
          <w:rFonts w:cs="Times New Roman"/>
          <w:b/>
          <w:bCs/>
          <w:szCs w:val="24"/>
        </w:rPr>
        <w:t xml:space="preserve">statisticky </w:t>
      </w:r>
      <w:r w:rsidR="004E72CB" w:rsidRPr="004E72CB">
        <w:rPr>
          <w:rFonts w:cs="Times New Roman"/>
          <w:b/>
          <w:bCs/>
          <w:szCs w:val="24"/>
        </w:rPr>
        <w:t>signifikantní</w:t>
      </w:r>
      <w:r w:rsidR="004E72CB">
        <w:rPr>
          <w:rFonts w:cs="Times New Roman"/>
          <w:b/>
          <w:bCs/>
          <w:szCs w:val="24"/>
        </w:rPr>
        <w:t xml:space="preserve"> </w:t>
      </w:r>
      <w:r w:rsidR="003760F7">
        <w:rPr>
          <w:rFonts w:cs="Times New Roman"/>
          <w:b/>
          <w:bCs/>
          <w:szCs w:val="24"/>
        </w:rPr>
        <w:t>rozdíl</w:t>
      </w:r>
      <w:r w:rsidRPr="006B1DE0">
        <w:rPr>
          <w:rFonts w:cs="Times New Roman"/>
          <w:b/>
          <w:bCs/>
          <w:szCs w:val="24"/>
        </w:rPr>
        <w:t xml:space="preserve"> mezi</w:t>
      </w:r>
      <w:r>
        <w:rPr>
          <w:rFonts w:cs="Times New Roman"/>
          <w:b/>
          <w:bCs/>
          <w:szCs w:val="24"/>
        </w:rPr>
        <w:t xml:space="preserve"> </w:t>
      </w:r>
      <w:r w:rsidRPr="006B1DE0">
        <w:rPr>
          <w:rFonts w:cs="Times New Roman"/>
          <w:b/>
          <w:bCs/>
          <w:szCs w:val="24"/>
        </w:rPr>
        <w:t>pracovní spokojeností</w:t>
      </w:r>
      <w:r w:rsidRPr="00662CC5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a </w:t>
      </w:r>
      <w:r w:rsidRPr="006B1DE0">
        <w:rPr>
          <w:rFonts w:cs="Times New Roman"/>
          <w:b/>
          <w:bCs/>
          <w:szCs w:val="24"/>
        </w:rPr>
        <w:t>sociodemografickými údaji?</w:t>
      </w:r>
    </w:p>
    <w:p w14:paraId="4D7D5C8B" w14:textId="067C5E04" w:rsidR="004E0B76" w:rsidRPr="00682708" w:rsidRDefault="004E0B76" w:rsidP="00682708">
      <w:pPr>
        <w:ind w:firstLine="0"/>
      </w:pPr>
      <w:r>
        <w:t>Kruskal-Wallis</w:t>
      </w:r>
      <w:r w:rsidR="00624046">
        <w:t>ovým testem nebyl</w:t>
      </w:r>
      <w:r>
        <w:t xml:space="preserve"> prokázán</w:t>
      </w:r>
      <w:r w:rsidR="004E72CB" w:rsidRPr="004E72CB">
        <w:t xml:space="preserve"> signifikantní</w:t>
      </w:r>
      <w:r w:rsidR="004E72CB">
        <w:t xml:space="preserve"> </w:t>
      </w:r>
      <w:r w:rsidR="00624046">
        <w:t xml:space="preserve">rozdíl mezi </w:t>
      </w:r>
      <w:r w:rsidR="00042162">
        <w:t>třemi</w:t>
      </w:r>
      <w:r w:rsidR="00624046">
        <w:t xml:space="preserve"> skupinami respondentů rozdělených </w:t>
      </w:r>
      <w:r w:rsidR="00682708">
        <w:t xml:space="preserve">do </w:t>
      </w:r>
      <w:r w:rsidR="00884CBF">
        <w:t>tří</w:t>
      </w:r>
      <w:r w:rsidR="00682708">
        <w:t xml:space="preserve"> kategorií </w:t>
      </w:r>
      <w:r w:rsidR="00624046">
        <w:t xml:space="preserve">na základě rodinného stavu </w:t>
      </w:r>
      <w:r w:rsidR="00682708">
        <w:t>se spokojeností s work-life balance</w:t>
      </w:r>
      <w:r w:rsidR="009D7FFB">
        <w:t>,</w:t>
      </w:r>
      <w:r w:rsidR="00682708" w:rsidRPr="00682708">
        <w:rPr>
          <w:rFonts w:cs="Times New Roman"/>
        </w:rPr>
        <w:t xml:space="preserve"> </w:t>
      </w:r>
      <w:r w:rsidR="00682708" w:rsidRPr="00682708">
        <w:rPr>
          <w:rFonts w:cs="Times New Roman"/>
        </w:rPr>
        <w:sym w:font="Symbol" w:char="F063"/>
      </w:r>
      <w:r w:rsidR="00682708" w:rsidRPr="00682708">
        <w:rPr>
          <w:rFonts w:cs="Times New Roman"/>
          <w:vertAlign w:val="superscript"/>
        </w:rPr>
        <w:t>2</w:t>
      </w:r>
      <w:r w:rsidR="00682708">
        <w:rPr>
          <w:rFonts w:cs="Times New Roman"/>
        </w:rPr>
        <w:t xml:space="preserve"> (2, </w:t>
      </w:r>
      <w:r w:rsidR="00682708" w:rsidRPr="00682708">
        <w:rPr>
          <w:rFonts w:cs="Times New Roman"/>
          <w:i/>
          <w:iCs/>
        </w:rPr>
        <w:t>N</w:t>
      </w:r>
      <w:r w:rsidR="00682708">
        <w:rPr>
          <w:rFonts w:cs="Times New Roman"/>
        </w:rPr>
        <w:t xml:space="preserve"> = 26) </w:t>
      </w:r>
      <w:r w:rsidR="00682708" w:rsidRPr="00263D30">
        <w:rPr>
          <w:rFonts w:cs="Times New Roman"/>
          <w:szCs w:val="24"/>
        </w:rPr>
        <w:t>=</w:t>
      </w:r>
      <w:r w:rsidR="00682708">
        <w:rPr>
          <w:rFonts w:cs="Times New Roman"/>
          <w:szCs w:val="24"/>
        </w:rPr>
        <w:t xml:space="preserve"> 0</w:t>
      </w:r>
      <w:r w:rsidR="00682708" w:rsidRPr="00263D30">
        <w:rPr>
          <w:rFonts w:cs="Times New Roman"/>
          <w:szCs w:val="24"/>
        </w:rPr>
        <w:t>,992</w:t>
      </w:r>
      <w:r>
        <w:t>,</w:t>
      </w:r>
      <w:r w:rsidR="00682708">
        <w:t xml:space="preserve"> </w:t>
      </w:r>
      <w:r>
        <w:t xml:space="preserve">p </w:t>
      </w:r>
      <w:r w:rsidR="00682708">
        <w:t>=</w:t>
      </w:r>
      <w:r>
        <w:t xml:space="preserve"> 0,609</w:t>
      </w:r>
      <w:r w:rsidR="00682708">
        <w:t>.</w:t>
      </w:r>
      <w:r>
        <w:t xml:space="preserve"> </w:t>
      </w:r>
      <w:r w:rsidR="00682708">
        <w:t>P</w:t>
      </w:r>
      <w:r>
        <w:t>roto tedy není možné přijmout alternativní hypotézu, ale musíme přijmout nulovou</w:t>
      </w:r>
      <w:r w:rsidR="000F0D39">
        <w:t xml:space="preserve"> hypotézu</w:t>
      </w:r>
      <w:r>
        <w:t xml:space="preserve"> </w:t>
      </w:r>
      <w:r w:rsidRPr="004E0B76">
        <w:t>H</w:t>
      </w:r>
      <w:r w:rsidRPr="004E0B76">
        <w:rPr>
          <w:vertAlign w:val="subscript"/>
        </w:rPr>
        <w:t>04</w:t>
      </w:r>
      <w:r w:rsidR="00B30CFA">
        <w:t>:</w:t>
      </w:r>
      <w:r w:rsidRPr="004E0B76">
        <w:t xml:space="preserve"> </w:t>
      </w:r>
      <w:r w:rsidRPr="004E0B76">
        <w:rPr>
          <w:i/>
          <w:iCs/>
        </w:rPr>
        <w:t>„</w:t>
      </w:r>
      <w:r w:rsidR="003760F7" w:rsidRPr="003760F7">
        <w:rPr>
          <w:i/>
          <w:iCs/>
        </w:rPr>
        <w:t xml:space="preserve">Neexistuje </w:t>
      </w:r>
      <w:r w:rsidR="00404445">
        <w:rPr>
          <w:i/>
          <w:iCs/>
        </w:rPr>
        <w:t xml:space="preserve">statisticky </w:t>
      </w:r>
      <w:r w:rsidR="003760F7" w:rsidRPr="003760F7">
        <w:rPr>
          <w:i/>
          <w:iCs/>
        </w:rPr>
        <w:t>signifikantní rozdíl mezi spokojenost</w:t>
      </w:r>
      <w:r w:rsidR="003760F7">
        <w:rPr>
          <w:i/>
          <w:iCs/>
        </w:rPr>
        <w:t>í</w:t>
      </w:r>
      <w:r w:rsidR="003760F7" w:rsidRPr="003760F7">
        <w:rPr>
          <w:i/>
          <w:iCs/>
        </w:rPr>
        <w:t xml:space="preserve"> s work-life balance a rodinným stavem</w:t>
      </w:r>
      <w:r w:rsidRPr="004E0B76">
        <w:rPr>
          <w:i/>
          <w:iCs/>
        </w:rPr>
        <w:t>.“</w:t>
      </w:r>
    </w:p>
    <w:p w14:paraId="7FB5C897" w14:textId="40696230" w:rsidR="000B68E4" w:rsidRPr="00713B31" w:rsidRDefault="00624046" w:rsidP="009A52D2">
      <w:r>
        <w:t>S ohledem na počet respondentů nebyl hodnocen nejvyšší dosažený titul v </w:t>
      </w:r>
      <w:r w:rsidR="00EE1199">
        <w:t>pěti</w:t>
      </w:r>
      <w:r>
        <w:t xml:space="preserve"> kategoriích </w:t>
      </w:r>
      <w:r w:rsidR="00064148">
        <w:t>po</w:t>
      </w:r>
      <w:r>
        <w:t xml:space="preserve">dle konkrétních titulů, ale byly stanoveny </w:t>
      </w:r>
      <w:r w:rsidR="00EE1199">
        <w:t>tři</w:t>
      </w:r>
      <w:r>
        <w:t xml:space="preserve"> skupiny – respondenti s vysokoškolským, vyšším odborným a středoškolským vzděláním. </w:t>
      </w:r>
      <w:r w:rsidR="00713B31">
        <w:t>V</w:t>
      </w:r>
      <w:r>
        <w:t> </w:t>
      </w:r>
      <w:r w:rsidR="00713B31">
        <w:t>případě</w:t>
      </w:r>
      <w:r>
        <w:t xml:space="preserve"> výsledků Kruskal-Wallisova testu </w:t>
      </w:r>
      <w:r w:rsidR="00713B31">
        <w:t>spokojenost</w:t>
      </w:r>
      <w:r>
        <w:t>i</w:t>
      </w:r>
      <w:r w:rsidR="00713B31">
        <w:t xml:space="preserve"> s možností profesního růstu a nejvyšším dosaženým vzděláním, </w:t>
      </w:r>
      <w:r w:rsidR="00682708" w:rsidRPr="00682708">
        <w:sym w:font="Symbol" w:char="F063"/>
      </w:r>
      <w:r w:rsidR="00682708" w:rsidRPr="00682708">
        <w:rPr>
          <w:vertAlign w:val="superscript"/>
        </w:rPr>
        <w:t>2</w:t>
      </w:r>
      <w:r w:rsidR="00682708">
        <w:t xml:space="preserve"> (2, </w:t>
      </w:r>
      <w:r w:rsidR="00682708" w:rsidRPr="00682708">
        <w:rPr>
          <w:i/>
          <w:iCs/>
        </w:rPr>
        <w:t>N</w:t>
      </w:r>
      <w:r w:rsidR="00682708">
        <w:t xml:space="preserve"> = 26) </w:t>
      </w:r>
      <w:r w:rsidR="00682708" w:rsidRPr="00263D30">
        <w:t>=</w:t>
      </w:r>
      <w:r w:rsidR="00682708">
        <w:t xml:space="preserve"> </w:t>
      </w:r>
      <w:r w:rsidR="006A5B75">
        <w:t>1</w:t>
      </w:r>
      <w:r w:rsidR="00682708" w:rsidRPr="00263D30">
        <w:t>,</w:t>
      </w:r>
      <w:r w:rsidR="006A5B75">
        <w:t>474</w:t>
      </w:r>
      <w:r w:rsidR="00682708">
        <w:t>, p = 0,</w:t>
      </w:r>
      <w:r w:rsidR="006A5B75">
        <w:t>479</w:t>
      </w:r>
      <w:r w:rsidR="00661EAB" w:rsidRPr="00425417">
        <w:t>, nedosáhla</w:t>
      </w:r>
      <w:r w:rsidR="009D7FFB">
        <w:t xml:space="preserve"> hodnota p</w:t>
      </w:r>
      <w:r w:rsidR="00713B31" w:rsidRPr="00425417">
        <w:t xml:space="preserve"> </w:t>
      </w:r>
      <w:r w:rsidR="00713B31">
        <w:t>statistické významnosti</w:t>
      </w:r>
      <w:r w:rsidR="00661EAB">
        <w:t xml:space="preserve">. Přijímáme nulovou hypotézu </w:t>
      </w:r>
      <w:r w:rsidR="000B68E4" w:rsidRPr="00713B31">
        <w:t>H</w:t>
      </w:r>
      <w:r w:rsidR="000B68E4" w:rsidRPr="00661EAB">
        <w:rPr>
          <w:vertAlign w:val="subscript"/>
        </w:rPr>
        <w:t>05</w:t>
      </w:r>
      <w:r w:rsidR="008F728C">
        <w:t xml:space="preserve">: </w:t>
      </w:r>
      <w:r w:rsidR="00661EAB" w:rsidRPr="00661EAB">
        <w:rPr>
          <w:i/>
          <w:iCs/>
        </w:rPr>
        <w:t>„</w:t>
      </w:r>
      <w:r w:rsidR="000B68E4" w:rsidRPr="00661EAB">
        <w:rPr>
          <w:i/>
          <w:iCs/>
        </w:rPr>
        <w:t>Neexistuje</w:t>
      </w:r>
      <w:r w:rsidR="00404445">
        <w:rPr>
          <w:i/>
          <w:iCs/>
        </w:rPr>
        <w:t xml:space="preserve"> statisticky</w:t>
      </w:r>
      <w:r w:rsidR="004E72CB">
        <w:rPr>
          <w:i/>
          <w:iCs/>
        </w:rPr>
        <w:t xml:space="preserve"> </w:t>
      </w:r>
      <w:r w:rsidR="004E72CB" w:rsidRPr="004E72CB">
        <w:rPr>
          <w:i/>
          <w:iCs/>
        </w:rPr>
        <w:t>signifikantní</w:t>
      </w:r>
      <w:r w:rsidR="000B68E4" w:rsidRPr="00661EAB">
        <w:rPr>
          <w:i/>
          <w:iCs/>
        </w:rPr>
        <w:t xml:space="preserve"> </w:t>
      </w:r>
      <w:r w:rsidR="00AF1E61" w:rsidRPr="00AF1E61">
        <w:rPr>
          <w:i/>
          <w:iCs/>
        </w:rPr>
        <w:t>rozdíl</w:t>
      </w:r>
      <w:r w:rsidR="000B68E4" w:rsidRPr="00661EAB">
        <w:rPr>
          <w:i/>
          <w:iCs/>
        </w:rPr>
        <w:t xml:space="preserve"> mezi faktorem spokojenost s</w:t>
      </w:r>
      <w:r w:rsidR="00404445">
        <w:rPr>
          <w:i/>
          <w:iCs/>
        </w:rPr>
        <w:t> </w:t>
      </w:r>
      <w:r w:rsidR="000B68E4" w:rsidRPr="00661EAB">
        <w:rPr>
          <w:i/>
          <w:iCs/>
        </w:rPr>
        <w:t xml:space="preserve">možností profesního růstu a nejvyšším dosaženým </w:t>
      </w:r>
      <w:r w:rsidR="00661EAB" w:rsidRPr="00661EAB">
        <w:rPr>
          <w:i/>
          <w:iCs/>
        </w:rPr>
        <w:t>vzděláním</w:t>
      </w:r>
      <w:r w:rsidR="000B68E4" w:rsidRPr="00661EAB">
        <w:rPr>
          <w:i/>
          <w:iCs/>
        </w:rPr>
        <w:t>.</w:t>
      </w:r>
      <w:r w:rsidR="00661EAB" w:rsidRPr="00661EAB">
        <w:rPr>
          <w:i/>
          <w:iCs/>
        </w:rPr>
        <w:t>“</w:t>
      </w:r>
    </w:p>
    <w:p w14:paraId="6A07E62F" w14:textId="77777777" w:rsidR="000B68E4" w:rsidRDefault="000B68E4" w:rsidP="00D862B0">
      <w:pPr>
        <w:ind w:firstLine="0"/>
      </w:pPr>
    </w:p>
    <w:p w14:paraId="66AA621A" w14:textId="2B25511A" w:rsidR="006524A4" w:rsidRDefault="006524A4" w:rsidP="00D862B0">
      <w:pPr>
        <w:ind w:firstLine="0"/>
      </w:pPr>
      <w:r w:rsidRPr="006B1DE0">
        <w:rPr>
          <w:rFonts w:cs="Times New Roman"/>
          <w:b/>
          <w:bCs/>
          <w:szCs w:val="24"/>
        </w:rPr>
        <w:t xml:space="preserve">3. výzkumná otázka: Existuje </w:t>
      </w:r>
      <w:r w:rsidR="00193C07" w:rsidRPr="00193C07">
        <w:rPr>
          <w:rFonts w:cs="Times New Roman"/>
          <w:b/>
          <w:bCs/>
          <w:szCs w:val="24"/>
        </w:rPr>
        <w:t xml:space="preserve">statisticky </w:t>
      </w:r>
      <w:r w:rsidR="00AF1E61">
        <w:rPr>
          <w:rFonts w:cs="Times New Roman"/>
          <w:b/>
          <w:bCs/>
          <w:szCs w:val="24"/>
        </w:rPr>
        <w:t xml:space="preserve">signifikantní </w:t>
      </w:r>
      <w:r w:rsidR="003760F7" w:rsidRPr="003760F7">
        <w:rPr>
          <w:rFonts w:cs="Times New Roman"/>
          <w:b/>
          <w:bCs/>
          <w:szCs w:val="24"/>
        </w:rPr>
        <w:t>rozdíl</w:t>
      </w:r>
      <w:r w:rsidRPr="006B1DE0">
        <w:rPr>
          <w:rFonts w:cs="Times New Roman"/>
          <w:b/>
          <w:bCs/>
          <w:szCs w:val="24"/>
        </w:rPr>
        <w:t xml:space="preserve"> mezi pracovní spokojeností</w:t>
      </w:r>
      <w:r>
        <w:rPr>
          <w:rFonts w:cs="Times New Roman"/>
          <w:b/>
          <w:bCs/>
          <w:szCs w:val="24"/>
        </w:rPr>
        <w:t xml:space="preserve"> a</w:t>
      </w:r>
      <w:r w:rsidR="004E72CB">
        <w:rPr>
          <w:rFonts w:cs="Times New Roman"/>
          <w:b/>
          <w:bCs/>
          <w:szCs w:val="24"/>
        </w:rPr>
        <w:t> </w:t>
      </w:r>
      <w:r w:rsidRPr="006B1DE0">
        <w:rPr>
          <w:rFonts w:cs="Times New Roman"/>
          <w:b/>
          <w:bCs/>
          <w:szCs w:val="24"/>
        </w:rPr>
        <w:t xml:space="preserve">pracovními </w:t>
      </w:r>
      <w:r>
        <w:rPr>
          <w:rFonts w:cs="Times New Roman"/>
          <w:b/>
          <w:bCs/>
          <w:szCs w:val="24"/>
        </w:rPr>
        <w:t>údaj</w:t>
      </w:r>
      <w:r w:rsidRPr="006B1DE0">
        <w:rPr>
          <w:rFonts w:cs="Times New Roman"/>
          <w:b/>
          <w:bCs/>
          <w:szCs w:val="24"/>
        </w:rPr>
        <w:t>i?</w:t>
      </w:r>
    </w:p>
    <w:p w14:paraId="69BC137B" w14:textId="60252382" w:rsidR="00885AFB" w:rsidRDefault="00172978" w:rsidP="00885AFB">
      <w:pPr>
        <w:ind w:firstLine="0"/>
        <w:rPr>
          <w:rFonts w:cs="Times New Roman"/>
          <w:i/>
          <w:iCs/>
          <w:szCs w:val="24"/>
        </w:rPr>
      </w:pPr>
      <w:r>
        <w:rPr>
          <w:rFonts w:cs="Times New Roman"/>
          <w:szCs w:val="24"/>
        </w:rPr>
        <w:t>Přestože mediánový test odhalil</w:t>
      </w:r>
      <w:r w:rsidR="00193C07">
        <w:rPr>
          <w:rFonts w:cs="Times New Roman"/>
          <w:szCs w:val="24"/>
        </w:rPr>
        <w:t xml:space="preserve"> </w:t>
      </w:r>
      <w:bookmarkStart w:id="115" w:name="_Hlk171888099"/>
      <w:r w:rsidR="00193C07">
        <w:rPr>
          <w:rFonts w:cs="Times New Roman"/>
          <w:szCs w:val="24"/>
        </w:rPr>
        <w:t>statisticky</w:t>
      </w:r>
      <w:bookmarkEnd w:id="115"/>
      <w:r>
        <w:rPr>
          <w:rFonts w:cs="Times New Roman"/>
          <w:szCs w:val="24"/>
        </w:rPr>
        <w:t xml:space="preserve"> signifikantní rozdíl mezi mediány faktoru spokojenost se</w:t>
      </w:r>
      <w:r w:rsidR="00CD4A84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spolupracovníky ve srovnání pracovišť, v Kruskal-Wallisově</w:t>
      </w:r>
      <w:r w:rsidR="006A5B75">
        <w:rPr>
          <w:rFonts w:cs="Times New Roman"/>
          <w:szCs w:val="24"/>
        </w:rPr>
        <w:t xml:space="preserve"> testu nebyl zjištěn signifikantní rozdíl,</w:t>
      </w:r>
      <w:r>
        <w:rPr>
          <w:rFonts w:cs="Times New Roman"/>
          <w:szCs w:val="24"/>
        </w:rPr>
        <w:t xml:space="preserve"> </w:t>
      </w:r>
      <w:r w:rsidR="006A5B75" w:rsidRPr="00682708">
        <w:rPr>
          <w:rFonts w:cs="Times New Roman"/>
        </w:rPr>
        <w:sym w:font="Symbol" w:char="F063"/>
      </w:r>
      <w:r w:rsidR="006A5B75" w:rsidRPr="00682708">
        <w:rPr>
          <w:rFonts w:cs="Times New Roman"/>
          <w:vertAlign w:val="superscript"/>
        </w:rPr>
        <w:t>2</w:t>
      </w:r>
      <w:r w:rsidR="006A5B75">
        <w:rPr>
          <w:rFonts w:cs="Times New Roman"/>
        </w:rPr>
        <w:t xml:space="preserve"> (2, </w:t>
      </w:r>
      <w:r w:rsidR="006A5B75" w:rsidRPr="00682708">
        <w:rPr>
          <w:rFonts w:cs="Times New Roman"/>
          <w:i/>
          <w:iCs/>
        </w:rPr>
        <w:t>N</w:t>
      </w:r>
      <w:r w:rsidR="006A5B75">
        <w:rPr>
          <w:rFonts w:cs="Times New Roman"/>
        </w:rPr>
        <w:t xml:space="preserve"> = 26) </w:t>
      </w:r>
      <w:r w:rsidR="006A5B75" w:rsidRPr="00263D30">
        <w:rPr>
          <w:rFonts w:cs="Times New Roman"/>
          <w:szCs w:val="24"/>
        </w:rPr>
        <w:t>=</w:t>
      </w:r>
      <w:r w:rsidR="006A5B75">
        <w:rPr>
          <w:rFonts w:cs="Times New Roman"/>
          <w:szCs w:val="24"/>
        </w:rPr>
        <w:t xml:space="preserve"> 4</w:t>
      </w:r>
      <w:r w:rsidR="006A5B75" w:rsidRPr="00263D30">
        <w:rPr>
          <w:rFonts w:cs="Times New Roman"/>
          <w:szCs w:val="24"/>
        </w:rPr>
        <w:t>,</w:t>
      </w:r>
      <w:r w:rsidR="006A5B75">
        <w:rPr>
          <w:rFonts w:cs="Times New Roman"/>
          <w:szCs w:val="24"/>
        </w:rPr>
        <w:t>151</w:t>
      </w:r>
      <w:r w:rsidR="006A5B75">
        <w:t>, p = 0,126</w:t>
      </w:r>
      <w:r>
        <w:rPr>
          <w:rFonts w:cs="Times New Roman"/>
          <w:szCs w:val="24"/>
        </w:rPr>
        <w:t xml:space="preserve">, proto nemůžeme zamítnout nulovou hypotézu </w:t>
      </w:r>
      <w:r w:rsidR="00885AFB" w:rsidRPr="00885AFB">
        <w:rPr>
          <w:rFonts w:cs="Times New Roman"/>
          <w:szCs w:val="24"/>
        </w:rPr>
        <w:t>H</w:t>
      </w:r>
      <w:r w:rsidR="00885AFB" w:rsidRPr="00885AFB">
        <w:rPr>
          <w:rFonts w:cs="Times New Roman"/>
          <w:szCs w:val="24"/>
          <w:vertAlign w:val="subscript"/>
        </w:rPr>
        <w:t>06</w:t>
      </w:r>
      <w:r w:rsidR="00120189">
        <w:rPr>
          <w:rFonts w:cs="Times New Roman"/>
          <w:szCs w:val="24"/>
        </w:rPr>
        <w:t xml:space="preserve">: </w:t>
      </w:r>
      <w:r w:rsidRPr="00172978">
        <w:rPr>
          <w:rFonts w:cs="Times New Roman"/>
          <w:i/>
          <w:iCs/>
          <w:szCs w:val="24"/>
        </w:rPr>
        <w:t>„</w:t>
      </w:r>
      <w:r w:rsidR="00885AFB" w:rsidRPr="00193C07">
        <w:rPr>
          <w:rFonts w:cs="Times New Roman"/>
          <w:i/>
          <w:iCs/>
          <w:szCs w:val="24"/>
        </w:rPr>
        <w:t>Neexistuje</w:t>
      </w:r>
      <w:r w:rsidR="004E72CB" w:rsidRPr="00193C07">
        <w:rPr>
          <w:i/>
          <w:iCs/>
        </w:rPr>
        <w:t xml:space="preserve"> </w:t>
      </w:r>
      <w:r w:rsidR="00193C07" w:rsidRPr="00193C07">
        <w:rPr>
          <w:rFonts w:cs="Times New Roman"/>
          <w:i/>
          <w:iCs/>
          <w:szCs w:val="24"/>
        </w:rPr>
        <w:t xml:space="preserve">statisticky </w:t>
      </w:r>
      <w:r w:rsidR="004E72CB" w:rsidRPr="00193C07">
        <w:rPr>
          <w:rFonts w:cs="Times New Roman"/>
          <w:i/>
          <w:iCs/>
          <w:szCs w:val="24"/>
        </w:rPr>
        <w:t>signifikantní</w:t>
      </w:r>
      <w:r w:rsidR="00885AFB" w:rsidRPr="00172978">
        <w:rPr>
          <w:rFonts w:cs="Times New Roman"/>
          <w:i/>
          <w:iCs/>
          <w:szCs w:val="24"/>
        </w:rPr>
        <w:t xml:space="preserve"> </w:t>
      </w:r>
      <w:r w:rsidR="003760F7" w:rsidRPr="003760F7">
        <w:rPr>
          <w:rFonts w:cs="Times New Roman"/>
          <w:i/>
          <w:iCs/>
          <w:szCs w:val="24"/>
        </w:rPr>
        <w:t>rozdíl</w:t>
      </w:r>
      <w:r w:rsidR="00885AFB" w:rsidRPr="00172978">
        <w:rPr>
          <w:rFonts w:cs="Times New Roman"/>
          <w:i/>
          <w:iCs/>
          <w:szCs w:val="24"/>
        </w:rPr>
        <w:t xml:space="preserve"> mezi faktorem spokojenost se</w:t>
      </w:r>
      <w:r w:rsidR="008368EB">
        <w:rPr>
          <w:rFonts w:cs="Times New Roman"/>
          <w:i/>
          <w:iCs/>
          <w:szCs w:val="24"/>
        </w:rPr>
        <w:t> </w:t>
      </w:r>
      <w:r w:rsidR="00885AFB" w:rsidRPr="00172978">
        <w:rPr>
          <w:rFonts w:cs="Times New Roman"/>
          <w:i/>
          <w:iCs/>
          <w:szCs w:val="24"/>
        </w:rPr>
        <w:t>spolupracovníky a</w:t>
      </w:r>
      <w:r w:rsidR="00193C07">
        <w:rPr>
          <w:rFonts w:cs="Times New Roman"/>
          <w:i/>
          <w:iCs/>
          <w:szCs w:val="24"/>
        </w:rPr>
        <w:t> </w:t>
      </w:r>
      <w:r w:rsidR="00885AFB" w:rsidRPr="00172978">
        <w:rPr>
          <w:rFonts w:cs="Times New Roman"/>
          <w:i/>
          <w:iCs/>
          <w:szCs w:val="24"/>
        </w:rPr>
        <w:t>pracovištěm.</w:t>
      </w:r>
      <w:r w:rsidRPr="00172978">
        <w:rPr>
          <w:rFonts w:cs="Times New Roman"/>
          <w:i/>
          <w:iCs/>
          <w:szCs w:val="24"/>
        </w:rPr>
        <w:t>“</w:t>
      </w:r>
    </w:p>
    <w:p w14:paraId="776C212A" w14:textId="34E44813" w:rsidR="00592E43" w:rsidRPr="003B5BE3" w:rsidRDefault="007C54C9" w:rsidP="009A52D2">
      <w:pPr>
        <w:rPr>
          <w:rFonts w:cs="Times New Roman"/>
          <w:i/>
          <w:iCs/>
          <w:szCs w:val="24"/>
        </w:rPr>
      </w:pPr>
      <w:r w:rsidRPr="007C54C9">
        <w:t xml:space="preserve">Mann-Whitney U </w:t>
      </w:r>
      <w:r w:rsidR="003D1968">
        <w:t>t</w:t>
      </w:r>
      <w:r w:rsidRPr="007C54C9">
        <w:t>est</w:t>
      </w:r>
      <w:r>
        <w:t>em b</w:t>
      </w:r>
      <w:r w:rsidR="006524A4">
        <w:t>yl prokázán</w:t>
      </w:r>
      <w:r w:rsidR="00CD4A84">
        <w:t xml:space="preserve"> signifikantní rozdíl mezi skupinami </w:t>
      </w:r>
      <w:r w:rsidR="00064148">
        <w:t>po</w:t>
      </w:r>
      <w:r w:rsidR="00CD4A84">
        <w:t>dle úvazku v</w:t>
      </w:r>
      <w:r w:rsidR="002740C3">
        <w:t xml:space="preserve"> položce</w:t>
      </w:r>
      <w:r w:rsidR="00CD4A84">
        <w:t xml:space="preserve"> </w:t>
      </w:r>
      <w:r w:rsidR="006524A4">
        <w:t>spokojenost s možností práce na částečný úvazek</w:t>
      </w:r>
      <w:r w:rsidR="00CD4A84">
        <w:t xml:space="preserve"> (</w:t>
      </w:r>
      <w:r w:rsidR="009B1F4C">
        <w:t xml:space="preserve">viz </w:t>
      </w:r>
      <w:r w:rsidR="001B0A20" w:rsidRPr="00425417">
        <w:fldChar w:fldCharType="begin"/>
      </w:r>
      <w:r w:rsidR="001B0A20" w:rsidRPr="00425417">
        <w:instrText xml:space="preserve"> REF _Ref168083261 \h </w:instrText>
      </w:r>
      <w:r w:rsidR="00425417" w:rsidRPr="00425417">
        <w:instrText xml:space="preserve"> \* MERGEFORMAT </w:instrText>
      </w:r>
      <w:r w:rsidR="001B0A20" w:rsidRPr="00425417">
        <w:fldChar w:fldCharType="separate"/>
      </w:r>
      <w:r w:rsidR="00BE0ED4" w:rsidRPr="00BE0ED4">
        <w:rPr>
          <w:szCs w:val="24"/>
        </w:rPr>
        <w:t>Obrázek 9</w:t>
      </w:r>
      <w:r w:rsidR="009B1F4C">
        <w:rPr>
          <w:szCs w:val="24"/>
        </w:rPr>
        <w:t>, s. 5</w:t>
      </w:r>
      <w:r w:rsidR="00C36E7D">
        <w:rPr>
          <w:szCs w:val="24"/>
        </w:rPr>
        <w:t>5</w:t>
      </w:r>
      <w:r w:rsidR="001B0A20" w:rsidRPr="00425417">
        <w:fldChar w:fldCharType="end"/>
      </w:r>
      <w:r w:rsidR="00CD4A84">
        <w:t>)</w:t>
      </w:r>
      <w:r w:rsidR="006524A4">
        <w:t xml:space="preserve">, konkrétně </w:t>
      </w:r>
      <w:r w:rsidR="006511F8">
        <w:t xml:space="preserve">první skupina </w:t>
      </w:r>
      <w:r w:rsidR="003B5BE3">
        <w:t xml:space="preserve">zdravotníků </w:t>
      </w:r>
      <w:r w:rsidR="006511F8">
        <w:t>zaměstnaných na plný úvazek neboli hlavní pracovní poměr</w:t>
      </w:r>
      <w:r w:rsidR="00C82FE0">
        <w:t>,</w:t>
      </w:r>
      <w:r w:rsidR="006511F8">
        <w:t xml:space="preserve"> </w:t>
      </w:r>
      <w:r>
        <w:t>(</w:t>
      </w:r>
      <w:r w:rsidRPr="006511F8">
        <w:rPr>
          <w:i/>
          <w:iCs/>
        </w:rPr>
        <w:t>Md</w:t>
      </w:r>
      <w:r>
        <w:t xml:space="preserve"> = </w:t>
      </w:r>
      <w:r w:rsidR="003B5BE3">
        <w:t>3,5</w:t>
      </w:r>
      <w:r>
        <w:t xml:space="preserve">, </w:t>
      </w:r>
      <w:r w:rsidRPr="006511F8">
        <w:rPr>
          <w:i/>
          <w:iCs/>
        </w:rPr>
        <w:t>n</w:t>
      </w:r>
      <w:r>
        <w:t xml:space="preserve"> = 2</w:t>
      </w:r>
      <w:r w:rsidR="006511F8">
        <w:t>0</w:t>
      </w:r>
      <w:r>
        <w:t>)</w:t>
      </w:r>
      <w:r w:rsidR="00C82FE0">
        <w:t>,</w:t>
      </w:r>
      <w:r>
        <w:t xml:space="preserve"> </w:t>
      </w:r>
      <w:r w:rsidR="003B5BE3">
        <w:t>měla signifikantně nižší medián ve srovnání se skupinou zaměstnanců s částečným úvazkem</w:t>
      </w:r>
      <w:r w:rsidR="00C82FE0">
        <w:t>,</w:t>
      </w:r>
      <w:r w:rsidR="003B5BE3">
        <w:t xml:space="preserve"> </w:t>
      </w:r>
      <w:r w:rsidR="006511F8">
        <w:t>(</w:t>
      </w:r>
      <w:r w:rsidR="006511F8" w:rsidRPr="006511F8">
        <w:rPr>
          <w:i/>
          <w:iCs/>
        </w:rPr>
        <w:t>Md</w:t>
      </w:r>
      <w:r w:rsidR="006511F8">
        <w:t xml:space="preserve"> =</w:t>
      </w:r>
      <w:r w:rsidR="003B5BE3">
        <w:t xml:space="preserve"> 4,5</w:t>
      </w:r>
      <w:r w:rsidR="006511F8">
        <w:t xml:space="preserve">, </w:t>
      </w:r>
      <w:r w:rsidR="006511F8" w:rsidRPr="006511F8">
        <w:rPr>
          <w:i/>
          <w:iCs/>
        </w:rPr>
        <w:t>n</w:t>
      </w:r>
      <w:r w:rsidR="006511F8">
        <w:t xml:space="preserve"> = 6) </w:t>
      </w:r>
      <w:r w:rsidR="006511F8" w:rsidRPr="003B5BE3">
        <w:rPr>
          <w:i/>
          <w:iCs/>
        </w:rPr>
        <w:t>U</w:t>
      </w:r>
      <w:r w:rsidR="006511F8">
        <w:t xml:space="preserve"> = </w:t>
      </w:r>
      <w:r w:rsidR="006511F8" w:rsidRPr="006511F8">
        <w:t>24</w:t>
      </w:r>
      <w:r w:rsidR="003B5BE3">
        <w:t xml:space="preserve">, </w:t>
      </w:r>
      <w:r w:rsidR="006511F8" w:rsidRPr="003B5BE3">
        <w:rPr>
          <w:i/>
          <w:iCs/>
        </w:rPr>
        <w:t>z</w:t>
      </w:r>
      <w:r w:rsidR="006511F8">
        <w:t xml:space="preserve"> =</w:t>
      </w:r>
      <w:r w:rsidR="003B5BE3">
        <w:t xml:space="preserve"> </w:t>
      </w:r>
      <w:r w:rsidR="003B5BE3" w:rsidRPr="003B5BE3">
        <w:t>-2,160</w:t>
      </w:r>
      <w:r w:rsidR="003B5BE3">
        <w:t>,</w:t>
      </w:r>
      <w:r w:rsidR="006524A4">
        <w:t xml:space="preserve"> p</w:t>
      </w:r>
      <w:r w:rsidR="003B5BE3">
        <w:t xml:space="preserve"> = </w:t>
      </w:r>
      <w:r w:rsidR="00C24169">
        <w:t>0,03</w:t>
      </w:r>
      <w:r w:rsidR="003B5BE3">
        <w:t>1.</w:t>
      </w:r>
      <w:r w:rsidR="00592E43">
        <w:t xml:space="preserve"> </w:t>
      </w:r>
      <w:r w:rsidR="003B5BE3">
        <w:t>P</w:t>
      </w:r>
      <w:r w:rsidR="006524A4">
        <w:t>roto zamítáme nulovou hypotézu a</w:t>
      </w:r>
      <w:r w:rsidR="003B5BE3">
        <w:t> </w:t>
      </w:r>
      <w:r w:rsidR="006524A4">
        <w:t xml:space="preserve">přijímáme alternativní </w:t>
      </w:r>
      <w:r w:rsidR="006524A4" w:rsidRPr="00C24169">
        <w:rPr>
          <w:rFonts w:cs="Times New Roman"/>
          <w:szCs w:val="24"/>
        </w:rPr>
        <w:t>H</w:t>
      </w:r>
      <w:r w:rsidR="006524A4" w:rsidRPr="00C24169">
        <w:rPr>
          <w:rFonts w:cs="Times New Roman"/>
          <w:szCs w:val="24"/>
          <w:vertAlign w:val="subscript"/>
        </w:rPr>
        <w:t>A7</w:t>
      </w:r>
      <w:r w:rsidR="009A52D2">
        <w:rPr>
          <w:rFonts w:cs="Times New Roman"/>
          <w:szCs w:val="24"/>
        </w:rPr>
        <w:t xml:space="preserve">: </w:t>
      </w:r>
      <w:r w:rsidR="006524A4" w:rsidRPr="006524A4">
        <w:rPr>
          <w:rFonts w:cs="Times New Roman"/>
          <w:i/>
          <w:iCs/>
          <w:szCs w:val="24"/>
        </w:rPr>
        <w:t>„Existuje</w:t>
      </w:r>
      <w:r w:rsidR="00193C07">
        <w:rPr>
          <w:rFonts w:cs="Times New Roman"/>
          <w:i/>
          <w:iCs/>
          <w:szCs w:val="24"/>
        </w:rPr>
        <w:t xml:space="preserve"> statisticky</w:t>
      </w:r>
      <w:r w:rsidR="00AF1E61">
        <w:rPr>
          <w:rFonts w:cs="Times New Roman"/>
          <w:i/>
          <w:iCs/>
          <w:szCs w:val="24"/>
        </w:rPr>
        <w:t xml:space="preserve"> </w:t>
      </w:r>
      <w:r w:rsidR="00AF1E61" w:rsidRPr="00AF1E61">
        <w:rPr>
          <w:rFonts w:cs="Times New Roman"/>
          <w:i/>
          <w:iCs/>
          <w:szCs w:val="24"/>
        </w:rPr>
        <w:t>signifikantní</w:t>
      </w:r>
      <w:r w:rsidR="006524A4" w:rsidRPr="006524A4">
        <w:rPr>
          <w:rFonts w:cs="Times New Roman"/>
          <w:i/>
          <w:iCs/>
          <w:szCs w:val="24"/>
        </w:rPr>
        <w:t xml:space="preserve"> </w:t>
      </w:r>
      <w:r w:rsidR="003760F7" w:rsidRPr="003760F7">
        <w:rPr>
          <w:rFonts w:cs="Times New Roman"/>
          <w:i/>
          <w:iCs/>
          <w:szCs w:val="24"/>
        </w:rPr>
        <w:t>rozdíl</w:t>
      </w:r>
      <w:r w:rsidR="006524A4" w:rsidRPr="006524A4">
        <w:rPr>
          <w:rFonts w:cs="Times New Roman"/>
          <w:i/>
          <w:iCs/>
          <w:szCs w:val="24"/>
        </w:rPr>
        <w:t xml:space="preserve"> mezi </w:t>
      </w:r>
      <w:r w:rsidR="005E5380">
        <w:rPr>
          <w:rFonts w:cs="Times New Roman"/>
          <w:i/>
          <w:iCs/>
          <w:szCs w:val="24"/>
        </w:rPr>
        <w:t>položkou</w:t>
      </w:r>
      <w:r w:rsidR="006524A4" w:rsidRPr="006524A4">
        <w:rPr>
          <w:rFonts w:cs="Times New Roman"/>
          <w:i/>
          <w:iCs/>
          <w:szCs w:val="24"/>
        </w:rPr>
        <w:t xml:space="preserve"> spokojenost s možností práce na částečný úvazek a typem úvazku.“</w:t>
      </w:r>
    </w:p>
    <w:p w14:paraId="225AC634" w14:textId="77777777" w:rsidR="00885AFB" w:rsidRDefault="00885AFB" w:rsidP="00791781">
      <w:pPr>
        <w:keepNext/>
        <w:ind w:firstLine="0"/>
        <w:jc w:val="center"/>
      </w:pPr>
      <w:r w:rsidRPr="00885AFB">
        <w:rPr>
          <w:noProof/>
        </w:rPr>
        <w:lastRenderedPageBreak/>
        <w:drawing>
          <wp:inline distT="0" distB="0" distL="0" distR="0" wp14:anchorId="592EFD07" wp14:editId="6F6385AC">
            <wp:extent cx="4688334" cy="3498850"/>
            <wp:effectExtent l="0" t="0" r="0" b="6350"/>
            <wp:docPr id="2118062986" name="Obrázek 1" descr="Obsah obrázku text, diagram, snímek obrazovky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62986" name="Obrázek 1" descr="Obsah obrázku text, diagram, snímek obrazovky, řada/pruh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2791" cy="351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38F9" w14:textId="6E4C1F48" w:rsidR="00661EAB" w:rsidRDefault="00885AFB" w:rsidP="009A52D2">
      <w:pPr>
        <w:pStyle w:val="Titulek"/>
        <w:spacing w:after="240"/>
        <w:ind w:left="709" w:firstLine="28"/>
        <w:jc w:val="left"/>
        <w:rPr>
          <w:i w:val="0"/>
          <w:iCs w:val="0"/>
          <w:color w:val="auto"/>
          <w:sz w:val="24"/>
          <w:szCs w:val="24"/>
        </w:rPr>
      </w:pPr>
      <w:bookmarkStart w:id="116" w:name="_Ref168083261"/>
      <w:bookmarkStart w:id="117" w:name="_Toc172280482"/>
      <w:r w:rsidRPr="00885AFB">
        <w:rPr>
          <w:b/>
          <w:bCs/>
          <w:i w:val="0"/>
          <w:iCs w:val="0"/>
          <w:color w:val="auto"/>
          <w:sz w:val="24"/>
          <w:szCs w:val="24"/>
        </w:rPr>
        <w:t xml:space="preserve">Obrázek 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A7B5C">
        <w:rPr>
          <w:b/>
          <w:bCs/>
          <w:i w:val="0"/>
          <w:iCs w:val="0"/>
          <w:color w:val="auto"/>
          <w:sz w:val="24"/>
          <w:szCs w:val="24"/>
        </w:rPr>
        <w:instrText xml:space="preserve"> SEQ Obrázek \* ARABIC </w:instrTex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074B7">
        <w:rPr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85AFB">
        <w:rPr>
          <w:i w:val="0"/>
          <w:iCs w:val="0"/>
          <w:color w:val="auto"/>
          <w:sz w:val="24"/>
          <w:szCs w:val="24"/>
        </w:rPr>
        <w:t xml:space="preserve"> </w:t>
      </w:r>
      <w:r w:rsidR="00B87310">
        <w:rPr>
          <w:i w:val="0"/>
          <w:iCs w:val="0"/>
          <w:color w:val="auto"/>
          <w:sz w:val="24"/>
          <w:szCs w:val="24"/>
        </w:rPr>
        <w:t>S</w:t>
      </w:r>
      <w:r w:rsidRPr="00885AFB">
        <w:rPr>
          <w:i w:val="0"/>
          <w:iCs w:val="0"/>
          <w:color w:val="auto"/>
          <w:sz w:val="24"/>
          <w:szCs w:val="24"/>
        </w:rPr>
        <w:t>rovnání spokojenosti s možností pracovat na částečný úvazek</w:t>
      </w:r>
      <w:r>
        <w:rPr>
          <w:i w:val="0"/>
          <w:iCs w:val="0"/>
          <w:color w:val="auto"/>
          <w:sz w:val="24"/>
          <w:szCs w:val="24"/>
        </w:rPr>
        <w:t xml:space="preserve"> </w:t>
      </w:r>
      <w:r>
        <w:rPr>
          <w:i w:val="0"/>
          <w:iCs w:val="0"/>
          <w:color w:val="auto"/>
          <w:sz w:val="24"/>
          <w:szCs w:val="24"/>
        </w:rPr>
        <w:br/>
        <w:t>s výší úvazku: plný (1), částečný (2)</w:t>
      </w:r>
      <w:bookmarkEnd w:id="116"/>
      <w:bookmarkEnd w:id="117"/>
    </w:p>
    <w:p w14:paraId="30246C8B" w14:textId="77777777" w:rsidR="009A52D2" w:rsidRDefault="009A52D2" w:rsidP="00722E94">
      <w:pPr>
        <w:ind w:firstLine="0"/>
        <w:rPr>
          <w:rFonts w:cs="Times New Roman"/>
          <w:b/>
          <w:bCs/>
          <w:szCs w:val="24"/>
        </w:rPr>
      </w:pPr>
    </w:p>
    <w:p w14:paraId="7CE8F9C8" w14:textId="2B60803D" w:rsidR="00722E94" w:rsidRPr="006B1DE0" w:rsidRDefault="00722E94" w:rsidP="00722E94">
      <w:pPr>
        <w:ind w:firstLine="0"/>
        <w:rPr>
          <w:rFonts w:cs="Times New Roman"/>
          <w:b/>
          <w:bCs/>
          <w:szCs w:val="24"/>
        </w:rPr>
      </w:pPr>
      <w:r w:rsidRPr="006B1DE0">
        <w:rPr>
          <w:rFonts w:cs="Times New Roman"/>
          <w:b/>
          <w:bCs/>
          <w:szCs w:val="24"/>
        </w:rPr>
        <w:t>4. výzkumná otázka: Existuje</w:t>
      </w:r>
      <w:r w:rsidR="00193C07">
        <w:rPr>
          <w:rFonts w:cs="Times New Roman"/>
          <w:b/>
          <w:bCs/>
          <w:szCs w:val="24"/>
        </w:rPr>
        <w:t xml:space="preserve"> </w:t>
      </w:r>
      <w:r w:rsidR="00193C07" w:rsidRPr="00193C07">
        <w:rPr>
          <w:rFonts w:cs="Times New Roman"/>
          <w:b/>
          <w:bCs/>
          <w:szCs w:val="24"/>
        </w:rPr>
        <w:t>statisticky</w:t>
      </w:r>
      <w:r w:rsidRPr="006B1DE0">
        <w:rPr>
          <w:rFonts w:cs="Times New Roman"/>
          <w:b/>
          <w:bCs/>
          <w:szCs w:val="24"/>
        </w:rPr>
        <w:t xml:space="preserve"> </w:t>
      </w:r>
      <w:r w:rsidR="00AF1E61" w:rsidRPr="00AF1E61">
        <w:rPr>
          <w:rFonts w:cs="Times New Roman"/>
          <w:b/>
          <w:bCs/>
          <w:szCs w:val="24"/>
        </w:rPr>
        <w:t xml:space="preserve">signifikantní </w:t>
      </w:r>
      <w:r w:rsidR="003760F7" w:rsidRPr="003760F7">
        <w:rPr>
          <w:rFonts w:cs="Times New Roman"/>
          <w:b/>
          <w:bCs/>
          <w:szCs w:val="24"/>
        </w:rPr>
        <w:t>rozdíl</w:t>
      </w:r>
      <w:r w:rsidRPr="006B1DE0">
        <w:rPr>
          <w:rFonts w:cs="Times New Roman"/>
          <w:b/>
          <w:bCs/>
          <w:szCs w:val="24"/>
        </w:rPr>
        <w:t xml:space="preserve"> mezi zaměstnaneckým stresem a</w:t>
      </w:r>
      <w:r>
        <w:rPr>
          <w:rFonts w:cs="Times New Roman"/>
          <w:b/>
          <w:bCs/>
          <w:szCs w:val="24"/>
        </w:rPr>
        <w:t> </w:t>
      </w:r>
      <w:r w:rsidRPr="006B1DE0">
        <w:rPr>
          <w:rFonts w:cs="Times New Roman"/>
          <w:b/>
          <w:bCs/>
          <w:szCs w:val="24"/>
        </w:rPr>
        <w:t>sociodemografickými údaji?</w:t>
      </w:r>
    </w:p>
    <w:p w14:paraId="15EEF946" w14:textId="3D05492C" w:rsidR="00BB66BC" w:rsidRDefault="005977B8" w:rsidP="00BB66BC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 případě korelace faktoru přetížení a roku narození dosáhla p hodnota statistické významnosti na stanovené </w:t>
      </w:r>
      <w:r w:rsidRPr="00B87310">
        <w:rPr>
          <w:rFonts w:cs="Times New Roman"/>
          <w:szCs w:val="24"/>
        </w:rPr>
        <w:t>hladině (</w:t>
      </w:r>
      <w:r w:rsidR="009B1F4C">
        <w:rPr>
          <w:rFonts w:cs="Times New Roman"/>
          <w:szCs w:val="24"/>
        </w:rPr>
        <w:t xml:space="preserve">viz </w:t>
      </w:r>
      <w:r w:rsidR="00B87310" w:rsidRPr="00B87310">
        <w:rPr>
          <w:rFonts w:cs="Times New Roman"/>
          <w:szCs w:val="24"/>
        </w:rPr>
        <w:fldChar w:fldCharType="begin"/>
      </w:r>
      <w:r w:rsidR="00B87310" w:rsidRPr="00B87310">
        <w:rPr>
          <w:rFonts w:cs="Times New Roman"/>
          <w:szCs w:val="24"/>
        </w:rPr>
        <w:instrText xml:space="preserve"> REF _Ref167771695 \h  \* MERGEFORMAT </w:instrText>
      </w:r>
      <w:r w:rsidR="00B87310" w:rsidRPr="00B87310">
        <w:rPr>
          <w:rFonts w:cs="Times New Roman"/>
          <w:szCs w:val="24"/>
        </w:rPr>
      </w:r>
      <w:r w:rsidR="00B87310" w:rsidRPr="00B87310">
        <w:rPr>
          <w:rFonts w:cs="Times New Roman"/>
          <w:szCs w:val="24"/>
        </w:rPr>
        <w:fldChar w:fldCharType="separate"/>
      </w:r>
      <w:r w:rsidR="00BE0ED4" w:rsidRPr="00BE0ED4">
        <w:rPr>
          <w:szCs w:val="24"/>
        </w:rPr>
        <w:t>Tabulka 13</w:t>
      </w:r>
      <w:r w:rsidR="009B1F4C">
        <w:rPr>
          <w:szCs w:val="24"/>
        </w:rPr>
        <w:t>, s. 55</w:t>
      </w:r>
      <w:r w:rsidR="00B87310" w:rsidRPr="00B87310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</w:t>
      </w:r>
      <w:r w:rsidR="00CD4A84">
        <w:rPr>
          <w:rFonts w:cs="Times New Roman"/>
          <w:szCs w:val="24"/>
        </w:rPr>
        <w:t xml:space="preserve"> a současně</w:t>
      </w:r>
      <w:r>
        <w:rPr>
          <w:rFonts w:cs="Times New Roman"/>
          <w:szCs w:val="24"/>
        </w:rPr>
        <w:t xml:space="preserve"> byla prokázána negativní korelace </w:t>
      </w:r>
      <w:r w:rsidRPr="00B87310">
        <w:rPr>
          <w:rFonts w:cs="Times New Roman"/>
          <w:szCs w:val="24"/>
        </w:rPr>
        <w:t>(</w:t>
      </w:r>
      <w:r w:rsidR="009B1F4C">
        <w:rPr>
          <w:rFonts w:cs="Times New Roman"/>
          <w:szCs w:val="24"/>
        </w:rPr>
        <w:t xml:space="preserve">viz </w:t>
      </w:r>
      <w:r w:rsidR="00B87310" w:rsidRPr="00B87310">
        <w:rPr>
          <w:rFonts w:cs="Times New Roman"/>
          <w:szCs w:val="24"/>
        </w:rPr>
        <w:fldChar w:fldCharType="begin"/>
      </w:r>
      <w:r w:rsidR="00B87310" w:rsidRPr="00B87310">
        <w:rPr>
          <w:rFonts w:cs="Times New Roman"/>
          <w:szCs w:val="24"/>
        </w:rPr>
        <w:instrText xml:space="preserve"> REF _Ref168127362 \h  \* MERGEFORMAT </w:instrText>
      </w:r>
      <w:r w:rsidR="00B87310" w:rsidRPr="00B87310">
        <w:rPr>
          <w:rFonts w:cs="Times New Roman"/>
          <w:szCs w:val="24"/>
        </w:rPr>
      </w:r>
      <w:r w:rsidR="00B87310" w:rsidRPr="00B87310">
        <w:rPr>
          <w:rFonts w:cs="Times New Roman"/>
          <w:szCs w:val="24"/>
        </w:rPr>
        <w:fldChar w:fldCharType="separate"/>
      </w:r>
      <w:r w:rsidR="00BE0ED4" w:rsidRPr="00BE0ED4">
        <w:rPr>
          <w:szCs w:val="24"/>
        </w:rPr>
        <w:t>Obrázek 10</w:t>
      </w:r>
      <w:r w:rsidR="009B1F4C">
        <w:rPr>
          <w:szCs w:val="24"/>
        </w:rPr>
        <w:t>, s. 56</w:t>
      </w:r>
      <w:r w:rsidR="00B87310" w:rsidRPr="00B87310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), proto zamítáme nulovou hypotézu a přijímáme alternativní </w:t>
      </w:r>
      <w:r w:rsidR="00BB66BC" w:rsidRPr="00BB66BC">
        <w:rPr>
          <w:rFonts w:cs="Times New Roman"/>
          <w:szCs w:val="24"/>
        </w:rPr>
        <w:t>H</w:t>
      </w:r>
      <w:r w:rsidR="00BB66BC" w:rsidRPr="00BB66BC">
        <w:rPr>
          <w:rFonts w:cs="Times New Roman"/>
          <w:szCs w:val="24"/>
          <w:vertAlign w:val="subscript"/>
        </w:rPr>
        <w:t>A8</w:t>
      </w:r>
      <w:r w:rsidR="0083734E">
        <w:rPr>
          <w:rFonts w:cs="Times New Roman"/>
          <w:szCs w:val="24"/>
        </w:rPr>
        <w:t xml:space="preserve">: </w:t>
      </w:r>
      <w:r w:rsidRPr="005977B8">
        <w:rPr>
          <w:rFonts w:cs="Times New Roman"/>
          <w:i/>
          <w:iCs/>
          <w:szCs w:val="24"/>
        </w:rPr>
        <w:t>„</w:t>
      </w:r>
      <w:r w:rsidR="00BB66BC" w:rsidRPr="005977B8">
        <w:rPr>
          <w:rFonts w:cs="Times New Roman"/>
          <w:i/>
          <w:iCs/>
          <w:szCs w:val="24"/>
        </w:rPr>
        <w:t xml:space="preserve">Existuje </w:t>
      </w:r>
      <w:r w:rsidR="00C82FE0">
        <w:rPr>
          <w:rFonts w:cs="Times New Roman"/>
          <w:i/>
          <w:iCs/>
          <w:szCs w:val="24"/>
        </w:rPr>
        <w:t xml:space="preserve">statisticky signifikantní souvislost </w:t>
      </w:r>
      <w:r w:rsidR="00BB66BC" w:rsidRPr="005977B8">
        <w:rPr>
          <w:rFonts w:cs="Times New Roman"/>
          <w:i/>
          <w:iCs/>
          <w:szCs w:val="24"/>
        </w:rPr>
        <w:t>mezi faktorem přetížení a rokem narození.</w:t>
      </w:r>
      <w:r w:rsidRPr="005977B8">
        <w:rPr>
          <w:rFonts w:cs="Times New Roman"/>
          <w:i/>
          <w:iCs/>
          <w:szCs w:val="24"/>
        </w:rPr>
        <w:t>“</w:t>
      </w:r>
    </w:p>
    <w:p w14:paraId="12180170" w14:textId="7DC8F734" w:rsidR="005977B8" w:rsidRPr="005977B8" w:rsidRDefault="005977B8" w:rsidP="00C82FE0">
      <w:pPr>
        <w:pStyle w:val="Titulek"/>
        <w:keepNext/>
        <w:spacing w:before="240"/>
        <w:ind w:firstLine="624"/>
        <w:rPr>
          <w:i w:val="0"/>
          <w:iCs w:val="0"/>
          <w:color w:val="auto"/>
          <w:sz w:val="24"/>
          <w:szCs w:val="24"/>
        </w:rPr>
      </w:pPr>
      <w:bookmarkStart w:id="118" w:name="_Ref167771695"/>
      <w:bookmarkStart w:id="119" w:name="_Toc172286593"/>
      <w:r w:rsidRPr="005977B8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5977B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977B8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5977B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13</w:t>
      </w:r>
      <w:r w:rsidRPr="005977B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977B8">
        <w:rPr>
          <w:i w:val="0"/>
          <w:iCs w:val="0"/>
          <w:color w:val="auto"/>
          <w:sz w:val="24"/>
          <w:szCs w:val="24"/>
        </w:rPr>
        <w:t xml:space="preserve"> Korelace přetížení a roku narození</w:t>
      </w:r>
      <w:bookmarkEnd w:id="118"/>
      <w:bookmarkEnd w:id="119"/>
    </w:p>
    <w:tbl>
      <w:tblPr>
        <w:tblStyle w:val="Mkatabulky"/>
        <w:tblW w:w="7791" w:type="dxa"/>
        <w:jc w:val="center"/>
        <w:tblLook w:val="04A0" w:firstRow="1" w:lastRow="0" w:firstColumn="1" w:lastColumn="0" w:noHBand="0" w:noVBand="1"/>
      </w:tblPr>
      <w:tblGrid>
        <w:gridCol w:w="2599"/>
        <w:gridCol w:w="2599"/>
        <w:gridCol w:w="2593"/>
      </w:tblGrid>
      <w:tr w:rsidR="00170489" w14:paraId="39FE32CE" w14:textId="77777777" w:rsidTr="00B87310">
        <w:trPr>
          <w:trHeight w:val="20"/>
          <w:jc w:val="center"/>
        </w:trPr>
        <w:tc>
          <w:tcPr>
            <w:tcW w:w="3164" w:type="dxa"/>
          </w:tcPr>
          <w:p w14:paraId="3CF1FCD8" w14:textId="77777777" w:rsidR="00170489" w:rsidRDefault="00170489" w:rsidP="000358B2">
            <w:pPr>
              <w:ind w:firstLine="0"/>
              <w:jc w:val="left"/>
            </w:pPr>
          </w:p>
        </w:tc>
        <w:tc>
          <w:tcPr>
            <w:tcW w:w="3164" w:type="dxa"/>
          </w:tcPr>
          <w:p w14:paraId="2A7DBB78" w14:textId="6918644D" w:rsidR="00170489" w:rsidRDefault="00170489" w:rsidP="000358B2">
            <w:pPr>
              <w:ind w:firstLine="0"/>
              <w:jc w:val="left"/>
            </w:pPr>
            <w:r>
              <w:t>Přetížení</w:t>
            </w:r>
          </w:p>
        </w:tc>
        <w:tc>
          <w:tcPr>
            <w:tcW w:w="3165" w:type="dxa"/>
          </w:tcPr>
          <w:p w14:paraId="348DABA2" w14:textId="35A9575F" w:rsidR="00170489" w:rsidRDefault="00170489" w:rsidP="000358B2">
            <w:pPr>
              <w:ind w:firstLine="0"/>
              <w:jc w:val="left"/>
            </w:pPr>
            <w:r>
              <w:t>Rok narození</w:t>
            </w:r>
          </w:p>
        </w:tc>
      </w:tr>
      <w:tr w:rsidR="00170489" w14:paraId="3715D1BC" w14:textId="77777777" w:rsidTr="00B87310">
        <w:trPr>
          <w:trHeight w:val="20"/>
          <w:jc w:val="center"/>
        </w:trPr>
        <w:tc>
          <w:tcPr>
            <w:tcW w:w="3164" w:type="dxa"/>
          </w:tcPr>
          <w:p w14:paraId="67EFD137" w14:textId="377A4CC8" w:rsidR="00170489" w:rsidRDefault="00170489" w:rsidP="000358B2">
            <w:pPr>
              <w:ind w:firstLine="0"/>
              <w:jc w:val="left"/>
            </w:pPr>
            <w:r>
              <w:t>Přetížení</w:t>
            </w:r>
          </w:p>
        </w:tc>
        <w:tc>
          <w:tcPr>
            <w:tcW w:w="3164" w:type="dxa"/>
          </w:tcPr>
          <w:p w14:paraId="763A16A6" w14:textId="77777777" w:rsidR="00170489" w:rsidRDefault="00170489" w:rsidP="000358B2">
            <w:pPr>
              <w:ind w:firstLine="0"/>
              <w:jc w:val="left"/>
            </w:pPr>
            <w:r>
              <w:t>1,0000</w:t>
            </w:r>
          </w:p>
        </w:tc>
        <w:tc>
          <w:tcPr>
            <w:tcW w:w="3165" w:type="dxa"/>
          </w:tcPr>
          <w:p w14:paraId="2D83DF2F" w14:textId="1E56F2C1" w:rsidR="00170489" w:rsidRDefault="00170489" w:rsidP="000358B2">
            <w:pPr>
              <w:ind w:firstLine="0"/>
              <w:jc w:val="left"/>
            </w:pPr>
            <w:r>
              <w:t>- 0,4191</w:t>
            </w:r>
          </w:p>
        </w:tc>
      </w:tr>
      <w:tr w:rsidR="00170489" w14:paraId="21CCC584" w14:textId="77777777" w:rsidTr="00B87310">
        <w:trPr>
          <w:trHeight w:val="20"/>
          <w:jc w:val="center"/>
        </w:trPr>
        <w:tc>
          <w:tcPr>
            <w:tcW w:w="3164" w:type="dxa"/>
          </w:tcPr>
          <w:p w14:paraId="5B1BF3F5" w14:textId="77777777" w:rsidR="00170489" w:rsidRDefault="00170489" w:rsidP="000358B2">
            <w:pPr>
              <w:ind w:firstLine="0"/>
              <w:jc w:val="left"/>
            </w:pPr>
          </w:p>
        </w:tc>
        <w:tc>
          <w:tcPr>
            <w:tcW w:w="3164" w:type="dxa"/>
          </w:tcPr>
          <w:p w14:paraId="5A6AF5F6" w14:textId="77777777" w:rsidR="00170489" w:rsidRDefault="00170489" w:rsidP="000358B2">
            <w:pPr>
              <w:ind w:firstLine="0"/>
              <w:jc w:val="left"/>
            </w:pPr>
            <w:r>
              <w:t xml:space="preserve">p = --- </w:t>
            </w:r>
          </w:p>
        </w:tc>
        <w:tc>
          <w:tcPr>
            <w:tcW w:w="3165" w:type="dxa"/>
          </w:tcPr>
          <w:p w14:paraId="546AD727" w14:textId="77777777" w:rsidR="00170489" w:rsidRDefault="00170489" w:rsidP="005977B8">
            <w:pPr>
              <w:keepNext/>
              <w:ind w:firstLine="0"/>
              <w:jc w:val="left"/>
            </w:pPr>
            <w:r w:rsidRPr="00577C8F">
              <w:rPr>
                <w:color w:val="FF0000"/>
              </w:rPr>
              <w:t>p = 0,</w:t>
            </w:r>
            <w:r>
              <w:rPr>
                <w:color w:val="FF0000"/>
              </w:rPr>
              <w:t>033</w:t>
            </w:r>
          </w:p>
        </w:tc>
      </w:tr>
    </w:tbl>
    <w:p w14:paraId="2928C9D6" w14:textId="77777777" w:rsidR="00170489" w:rsidRDefault="00170489" w:rsidP="00B87310">
      <w:pPr>
        <w:keepNext/>
        <w:ind w:firstLine="0"/>
        <w:jc w:val="center"/>
      </w:pPr>
      <w:r w:rsidRPr="00170489">
        <w:rPr>
          <w:rFonts w:cs="Times New Roman"/>
          <w:noProof/>
          <w:szCs w:val="24"/>
        </w:rPr>
        <w:lastRenderedPageBreak/>
        <w:drawing>
          <wp:inline distT="0" distB="0" distL="0" distR="0" wp14:anchorId="5D940485" wp14:editId="135CE3A3">
            <wp:extent cx="3798000" cy="2448000"/>
            <wp:effectExtent l="0" t="0" r="0" b="9525"/>
            <wp:docPr id="1220183619" name="Obrázek 1" descr="Obsah obrázku text, řada/pruh, Vykreslený graf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83619" name="Obrázek 1" descr="Obsah obrázku text, řada/pruh, Vykreslený graf, snímek obrazovky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A721" w14:textId="148F471A" w:rsidR="00170489" w:rsidRPr="00170489" w:rsidRDefault="00170489" w:rsidP="00946EDB">
      <w:pPr>
        <w:pStyle w:val="Titulek"/>
        <w:ind w:left="709" w:firstLine="851"/>
        <w:rPr>
          <w:rFonts w:cs="Times New Roman"/>
          <w:i w:val="0"/>
          <w:iCs w:val="0"/>
          <w:color w:val="auto"/>
          <w:sz w:val="24"/>
          <w:szCs w:val="24"/>
        </w:rPr>
      </w:pPr>
      <w:bookmarkStart w:id="120" w:name="_Ref168127362"/>
      <w:bookmarkStart w:id="121" w:name="_Toc172280483"/>
      <w:r w:rsidRPr="00170489">
        <w:rPr>
          <w:b/>
          <w:bCs/>
          <w:i w:val="0"/>
          <w:iCs w:val="0"/>
          <w:color w:val="auto"/>
          <w:sz w:val="24"/>
          <w:szCs w:val="24"/>
        </w:rPr>
        <w:t xml:space="preserve">Obrázek 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A7B5C">
        <w:rPr>
          <w:b/>
          <w:bCs/>
          <w:i w:val="0"/>
          <w:iCs w:val="0"/>
          <w:color w:val="auto"/>
          <w:sz w:val="24"/>
          <w:szCs w:val="24"/>
        </w:rPr>
        <w:instrText xml:space="preserve"> SEQ Obrázek \* ARABIC </w:instrTex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074B7">
        <w:rPr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70489">
        <w:rPr>
          <w:i w:val="0"/>
          <w:iCs w:val="0"/>
          <w:color w:val="auto"/>
          <w:sz w:val="24"/>
          <w:szCs w:val="24"/>
        </w:rPr>
        <w:t xml:space="preserve"> Korelace přetížení a roku narození</w:t>
      </w:r>
      <w:bookmarkEnd w:id="120"/>
      <w:bookmarkEnd w:id="121"/>
    </w:p>
    <w:p w14:paraId="38DE664A" w14:textId="4D61D581" w:rsidR="00BB66BC" w:rsidRDefault="00170489" w:rsidP="0083734E">
      <w:pPr>
        <w:rPr>
          <w:i/>
          <w:iCs/>
        </w:rPr>
      </w:pPr>
      <w:r>
        <w:t>Ani Kruskal-Wallis</w:t>
      </w:r>
      <w:r w:rsidR="00CD4A84">
        <w:t>ův test</w:t>
      </w:r>
      <w:r>
        <w:t xml:space="preserve">, ani mediánový test neprokázaly </w:t>
      </w:r>
      <w:r w:rsidR="00AF1E61" w:rsidRPr="00AF1E61">
        <w:t xml:space="preserve">signifikantní </w:t>
      </w:r>
      <w:r w:rsidR="00CD4A84">
        <w:t xml:space="preserve">rozdíl </w:t>
      </w:r>
      <w:r>
        <w:t xml:space="preserve">mezi </w:t>
      </w:r>
      <w:r w:rsidR="00CD4A84">
        <w:t xml:space="preserve">skupinami </w:t>
      </w:r>
      <w:r w:rsidR="00064148">
        <w:t>po</w:t>
      </w:r>
      <w:r w:rsidR="00CD4A84">
        <w:t xml:space="preserve">dle rodinného stavu a </w:t>
      </w:r>
      <w:r>
        <w:t>hrubým skórem, tedy celkovým zaměstnaneckým stresem</w:t>
      </w:r>
      <w:r w:rsidR="00C82FE0">
        <w:t>,</w:t>
      </w:r>
      <w:r w:rsidR="00C8677D">
        <w:t xml:space="preserve"> </w:t>
      </w:r>
      <w:r w:rsidR="006A5B75" w:rsidRPr="00682708">
        <w:rPr>
          <w:rFonts w:cs="Times New Roman"/>
        </w:rPr>
        <w:sym w:font="Symbol" w:char="F063"/>
      </w:r>
      <w:r w:rsidR="006A5B75" w:rsidRPr="00682708">
        <w:rPr>
          <w:rFonts w:cs="Times New Roman"/>
          <w:vertAlign w:val="superscript"/>
        </w:rPr>
        <w:t>2</w:t>
      </w:r>
      <w:r w:rsidR="006A5B75">
        <w:rPr>
          <w:rFonts w:cs="Times New Roman"/>
        </w:rPr>
        <w:t xml:space="preserve"> (2, </w:t>
      </w:r>
      <w:r w:rsidR="006A5B75" w:rsidRPr="00682708">
        <w:rPr>
          <w:rFonts w:cs="Times New Roman"/>
          <w:i/>
          <w:iCs/>
        </w:rPr>
        <w:t>N</w:t>
      </w:r>
      <w:r w:rsidR="006A5B75">
        <w:rPr>
          <w:rFonts w:cs="Times New Roman"/>
        </w:rPr>
        <w:t xml:space="preserve"> = 26) </w:t>
      </w:r>
      <w:r w:rsidR="006A5B75" w:rsidRPr="00263D30">
        <w:rPr>
          <w:rFonts w:cs="Times New Roman"/>
          <w:szCs w:val="24"/>
        </w:rPr>
        <w:t>=</w:t>
      </w:r>
      <w:r w:rsidR="006A5B75">
        <w:rPr>
          <w:rFonts w:cs="Times New Roman"/>
          <w:szCs w:val="24"/>
        </w:rPr>
        <w:t xml:space="preserve"> 1</w:t>
      </w:r>
      <w:r w:rsidR="006A5B75" w:rsidRPr="00263D30">
        <w:rPr>
          <w:rFonts w:cs="Times New Roman"/>
          <w:szCs w:val="24"/>
        </w:rPr>
        <w:t>,</w:t>
      </w:r>
      <w:r w:rsidR="006A5B75">
        <w:rPr>
          <w:rFonts w:cs="Times New Roman"/>
          <w:szCs w:val="24"/>
        </w:rPr>
        <w:t>813</w:t>
      </w:r>
      <w:r w:rsidR="006A5B75">
        <w:t xml:space="preserve">, p = 0,404. </w:t>
      </w:r>
      <w:r w:rsidR="00CD4A84">
        <w:t>Z toho důvodu</w:t>
      </w:r>
      <w:r w:rsidR="0027646F">
        <w:t xml:space="preserve"> přijímáme</w:t>
      </w:r>
      <w:r>
        <w:t xml:space="preserve"> </w:t>
      </w:r>
      <w:r w:rsidR="006A5B75">
        <w:t xml:space="preserve">nulovou </w:t>
      </w:r>
      <w:r>
        <w:t xml:space="preserve">hypotézu </w:t>
      </w:r>
      <w:r w:rsidRPr="00170489">
        <w:t>H</w:t>
      </w:r>
      <w:r w:rsidRPr="00170489">
        <w:rPr>
          <w:vertAlign w:val="subscript"/>
        </w:rPr>
        <w:t>09</w:t>
      </w:r>
      <w:r w:rsidR="0083734E">
        <w:t xml:space="preserve">: </w:t>
      </w:r>
      <w:r w:rsidRPr="00170489">
        <w:rPr>
          <w:i/>
          <w:iCs/>
        </w:rPr>
        <w:t>„Neexistuje</w:t>
      </w:r>
      <w:r w:rsidR="00193C07">
        <w:rPr>
          <w:i/>
          <w:iCs/>
        </w:rPr>
        <w:t xml:space="preserve"> </w:t>
      </w:r>
      <w:r w:rsidR="00193C07" w:rsidRPr="00193C07">
        <w:rPr>
          <w:i/>
          <w:iCs/>
        </w:rPr>
        <w:t>statisticky</w:t>
      </w:r>
      <w:r w:rsidR="00AF1E61" w:rsidRPr="00AF1E61">
        <w:t xml:space="preserve"> </w:t>
      </w:r>
      <w:r w:rsidR="00AF1E61" w:rsidRPr="00AF1E61">
        <w:rPr>
          <w:i/>
          <w:iCs/>
        </w:rPr>
        <w:t>signifikantní</w:t>
      </w:r>
      <w:r w:rsidRPr="00170489">
        <w:rPr>
          <w:i/>
          <w:iCs/>
        </w:rPr>
        <w:t xml:space="preserve"> </w:t>
      </w:r>
      <w:r w:rsidR="003760F7" w:rsidRPr="003760F7">
        <w:rPr>
          <w:i/>
          <w:iCs/>
        </w:rPr>
        <w:t>rozdíl</w:t>
      </w:r>
      <w:r w:rsidRPr="00170489">
        <w:rPr>
          <w:i/>
          <w:iCs/>
        </w:rPr>
        <w:t xml:space="preserve"> mezi faktorem hrubý skór a</w:t>
      </w:r>
      <w:r w:rsidR="00CD4A84">
        <w:rPr>
          <w:i/>
          <w:iCs/>
        </w:rPr>
        <w:t> </w:t>
      </w:r>
      <w:r w:rsidRPr="00170489">
        <w:rPr>
          <w:i/>
          <w:iCs/>
        </w:rPr>
        <w:t>rodinným stavem.“</w:t>
      </w:r>
    </w:p>
    <w:p w14:paraId="5C9A8C9C" w14:textId="77777777" w:rsidR="00C8677D" w:rsidRDefault="00C8677D" w:rsidP="00722E94">
      <w:pPr>
        <w:ind w:firstLine="0"/>
        <w:rPr>
          <w:rFonts w:cs="Times New Roman"/>
          <w:szCs w:val="24"/>
        </w:rPr>
      </w:pPr>
    </w:p>
    <w:p w14:paraId="744047F2" w14:textId="0D32D91D" w:rsidR="00722E94" w:rsidRDefault="00722E94" w:rsidP="00722E94">
      <w:pPr>
        <w:ind w:firstLine="0"/>
        <w:rPr>
          <w:rFonts w:cs="Times New Roman"/>
          <w:b/>
          <w:bCs/>
          <w:szCs w:val="24"/>
        </w:rPr>
      </w:pPr>
      <w:r w:rsidRPr="006B1DE0">
        <w:rPr>
          <w:rFonts w:cs="Times New Roman"/>
          <w:b/>
          <w:bCs/>
          <w:szCs w:val="24"/>
        </w:rPr>
        <w:t>5. výzkumná otázka: Existuje</w:t>
      </w:r>
      <w:r w:rsidR="004E72CB">
        <w:rPr>
          <w:rFonts w:cs="Times New Roman"/>
          <w:b/>
          <w:bCs/>
          <w:szCs w:val="24"/>
        </w:rPr>
        <w:t xml:space="preserve"> </w:t>
      </w:r>
      <w:r w:rsidR="00193C07" w:rsidRPr="00193C07">
        <w:rPr>
          <w:rFonts w:cs="Times New Roman"/>
          <w:b/>
          <w:bCs/>
          <w:szCs w:val="24"/>
        </w:rPr>
        <w:t xml:space="preserve">statisticky </w:t>
      </w:r>
      <w:r w:rsidR="004E72CB" w:rsidRPr="004E72CB">
        <w:rPr>
          <w:rFonts w:cs="Times New Roman"/>
          <w:b/>
          <w:bCs/>
          <w:szCs w:val="24"/>
        </w:rPr>
        <w:t>signifikantní</w:t>
      </w:r>
      <w:r w:rsidRPr="006B1DE0">
        <w:rPr>
          <w:rFonts w:cs="Times New Roman"/>
          <w:b/>
          <w:bCs/>
          <w:szCs w:val="24"/>
        </w:rPr>
        <w:t xml:space="preserve"> </w:t>
      </w:r>
      <w:r w:rsidR="003760F7" w:rsidRPr="003760F7">
        <w:rPr>
          <w:rFonts w:cs="Times New Roman"/>
          <w:b/>
          <w:bCs/>
          <w:szCs w:val="24"/>
        </w:rPr>
        <w:t>rozdíl</w:t>
      </w:r>
      <w:r w:rsidRPr="006B1DE0">
        <w:rPr>
          <w:rFonts w:cs="Times New Roman"/>
          <w:b/>
          <w:bCs/>
          <w:szCs w:val="24"/>
        </w:rPr>
        <w:t xml:space="preserve"> mezi zaměstnaneckým stresem a</w:t>
      </w:r>
      <w:r w:rsidR="004E72CB">
        <w:rPr>
          <w:rFonts w:cs="Times New Roman"/>
          <w:b/>
          <w:bCs/>
          <w:szCs w:val="24"/>
        </w:rPr>
        <w:t> </w:t>
      </w:r>
      <w:r w:rsidRPr="006B1DE0">
        <w:rPr>
          <w:rFonts w:cs="Times New Roman"/>
          <w:b/>
          <w:bCs/>
          <w:szCs w:val="24"/>
        </w:rPr>
        <w:t xml:space="preserve">pracovními </w:t>
      </w:r>
      <w:r>
        <w:rPr>
          <w:rFonts w:cs="Times New Roman"/>
          <w:b/>
          <w:bCs/>
          <w:szCs w:val="24"/>
        </w:rPr>
        <w:t>údaji</w:t>
      </w:r>
      <w:r w:rsidRPr="006B1DE0">
        <w:rPr>
          <w:rFonts w:cs="Times New Roman"/>
          <w:b/>
          <w:bCs/>
          <w:szCs w:val="24"/>
        </w:rPr>
        <w:t>?</w:t>
      </w:r>
    </w:p>
    <w:p w14:paraId="1B7425E5" w14:textId="20B8C5D3" w:rsidR="001B1603" w:rsidRPr="009B1F4C" w:rsidRDefault="00FD1EA3" w:rsidP="001B1603">
      <w:pPr>
        <w:ind w:firstLine="0"/>
        <w:rPr>
          <w:szCs w:val="24"/>
        </w:rPr>
      </w:pPr>
      <w:r>
        <w:rPr>
          <w:rFonts w:cs="Times New Roman"/>
          <w:szCs w:val="24"/>
        </w:rPr>
        <w:t xml:space="preserve">Hypotézu </w:t>
      </w:r>
      <w:r w:rsidRPr="006B1DE0">
        <w:rPr>
          <w:rFonts w:cs="Times New Roman"/>
          <w:szCs w:val="24"/>
        </w:rPr>
        <w:t>H</w:t>
      </w:r>
      <w:r>
        <w:rPr>
          <w:rFonts w:cs="Times New Roman"/>
          <w:szCs w:val="24"/>
          <w:vertAlign w:val="subscript"/>
        </w:rPr>
        <w:t>010</w:t>
      </w:r>
      <w:r w:rsidR="0083734E">
        <w:rPr>
          <w:rFonts w:cs="Times New Roman"/>
          <w:szCs w:val="24"/>
        </w:rPr>
        <w:t xml:space="preserve">: </w:t>
      </w:r>
      <w:r w:rsidRPr="00FD1EA3">
        <w:rPr>
          <w:rFonts w:cs="Times New Roman"/>
          <w:i/>
          <w:iCs/>
          <w:szCs w:val="24"/>
        </w:rPr>
        <w:t>„</w:t>
      </w:r>
      <w:r>
        <w:rPr>
          <w:rFonts w:cs="Times New Roman"/>
          <w:i/>
          <w:iCs/>
          <w:szCs w:val="24"/>
        </w:rPr>
        <w:t>Nee</w:t>
      </w:r>
      <w:r w:rsidRPr="00FD1EA3">
        <w:rPr>
          <w:rFonts w:cs="Times New Roman"/>
          <w:i/>
          <w:iCs/>
          <w:szCs w:val="24"/>
        </w:rPr>
        <w:t xml:space="preserve">xistuje </w:t>
      </w:r>
      <w:r w:rsidR="00193C07" w:rsidRPr="00193C07">
        <w:rPr>
          <w:rFonts w:cs="Times New Roman"/>
          <w:i/>
          <w:iCs/>
          <w:szCs w:val="24"/>
        </w:rPr>
        <w:t>statisticky signifikantní souvislost</w:t>
      </w:r>
      <w:r w:rsidRPr="00FD1EA3">
        <w:rPr>
          <w:rFonts w:cs="Times New Roman"/>
          <w:i/>
          <w:iCs/>
          <w:szCs w:val="24"/>
        </w:rPr>
        <w:t xml:space="preserve"> mezi faktorem hrubý skór a</w:t>
      </w:r>
      <w:r w:rsidR="00193C07">
        <w:rPr>
          <w:rFonts w:cs="Times New Roman"/>
          <w:i/>
          <w:iCs/>
          <w:szCs w:val="24"/>
        </w:rPr>
        <w:t> </w:t>
      </w:r>
      <w:r w:rsidRPr="00FD1EA3">
        <w:rPr>
          <w:rFonts w:cs="Times New Roman"/>
          <w:i/>
          <w:iCs/>
          <w:szCs w:val="24"/>
        </w:rPr>
        <w:t>počtem let pracovních zkušeností</w:t>
      </w:r>
      <w:r>
        <w:rPr>
          <w:rFonts w:cs="Times New Roman"/>
          <w:i/>
          <w:iCs/>
          <w:szCs w:val="24"/>
        </w:rPr>
        <w:t>.</w:t>
      </w:r>
      <w:r w:rsidRPr="00FD1EA3">
        <w:rPr>
          <w:rFonts w:cs="Times New Roman"/>
          <w:i/>
          <w:iCs/>
          <w:szCs w:val="24"/>
        </w:rPr>
        <w:t>“</w:t>
      </w:r>
      <w:r>
        <w:rPr>
          <w:rFonts w:cs="Times New Roman"/>
          <w:i/>
          <w:iCs/>
          <w:szCs w:val="24"/>
        </w:rPr>
        <w:t xml:space="preserve"> </w:t>
      </w:r>
      <w:r>
        <w:rPr>
          <w:rFonts w:cs="Times New Roman"/>
          <w:szCs w:val="24"/>
        </w:rPr>
        <w:t>m</w:t>
      </w:r>
      <w:r w:rsidRPr="00FD1EA3">
        <w:rPr>
          <w:rFonts w:cs="Times New Roman"/>
          <w:szCs w:val="24"/>
        </w:rPr>
        <w:t>usíme zamít</w:t>
      </w:r>
      <w:r>
        <w:rPr>
          <w:rFonts w:cs="Times New Roman"/>
          <w:szCs w:val="24"/>
        </w:rPr>
        <w:t xml:space="preserve">nout, protože korelace mezi </w:t>
      </w:r>
      <w:r w:rsidR="00970EB4">
        <w:rPr>
          <w:rFonts w:cs="Times New Roman"/>
          <w:szCs w:val="24"/>
        </w:rPr>
        <w:t xml:space="preserve">hrubým skórem a počtem let pracovních zkušeností dosáhla hladiny statistické významnosti </w:t>
      </w:r>
      <w:r w:rsidR="00970EB4" w:rsidRPr="001B1603">
        <w:rPr>
          <w:rFonts w:cs="Times New Roman"/>
          <w:szCs w:val="24"/>
        </w:rPr>
        <w:t>(</w:t>
      </w:r>
      <w:r w:rsidR="009B1F4C">
        <w:rPr>
          <w:rFonts w:cs="Times New Roman"/>
          <w:szCs w:val="24"/>
        </w:rPr>
        <w:t xml:space="preserve">viz </w:t>
      </w:r>
      <w:r w:rsidR="001B1603" w:rsidRPr="001B1603">
        <w:rPr>
          <w:rFonts w:cs="Times New Roman"/>
          <w:szCs w:val="24"/>
        </w:rPr>
        <w:fldChar w:fldCharType="begin"/>
      </w:r>
      <w:r w:rsidR="001B1603" w:rsidRPr="001B1603">
        <w:rPr>
          <w:rFonts w:cs="Times New Roman"/>
          <w:szCs w:val="24"/>
        </w:rPr>
        <w:instrText xml:space="preserve"> REF _Ref168127610 \h  \* MERGEFORMAT </w:instrText>
      </w:r>
      <w:r w:rsidR="001B1603" w:rsidRPr="001B1603">
        <w:rPr>
          <w:rFonts w:cs="Times New Roman"/>
          <w:szCs w:val="24"/>
        </w:rPr>
      </w:r>
      <w:r w:rsidR="001B1603" w:rsidRPr="001B1603">
        <w:rPr>
          <w:rFonts w:cs="Times New Roman"/>
          <w:szCs w:val="24"/>
        </w:rPr>
        <w:fldChar w:fldCharType="separate"/>
      </w:r>
      <w:r w:rsidR="00BE0ED4" w:rsidRPr="00BE0ED4">
        <w:rPr>
          <w:szCs w:val="24"/>
        </w:rPr>
        <w:t>Tabulka 14</w:t>
      </w:r>
      <w:r w:rsidR="009B1F4C">
        <w:rPr>
          <w:noProof/>
          <w:szCs w:val="24"/>
        </w:rPr>
        <w:t>, s. 56</w:t>
      </w:r>
      <w:r w:rsidR="001B1603" w:rsidRPr="001B1603">
        <w:rPr>
          <w:rFonts w:cs="Times New Roman"/>
          <w:szCs w:val="24"/>
        </w:rPr>
        <w:fldChar w:fldCharType="end"/>
      </w:r>
      <w:r w:rsidR="00970EB4" w:rsidRPr="001B1603">
        <w:rPr>
          <w:rFonts w:cs="Times New Roman"/>
          <w:szCs w:val="24"/>
        </w:rPr>
        <w:t>) a</w:t>
      </w:r>
      <w:r w:rsidR="00970EB4">
        <w:rPr>
          <w:rFonts w:cs="Times New Roman"/>
          <w:szCs w:val="24"/>
        </w:rPr>
        <w:t xml:space="preserve"> </w:t>
      </w:r>
      <w:r w:rsidR="00C82FE0">
        <w:rPr>
          <w:rFonts w:cs="Times New Roman"/>
          <w:szCs w:val="24"/>
        </w:rPr>
        <w:t>pozit</w:t>
      </w:r>
      <w:r w:rsidR="00970EB4">
        <w:rPr>
          <w:rFonts w:cs="Times New Roman"/>
          <w:szCs w:val="24"/>
        </w:rPr>
        <w:t>ivní korelace (</w:t>
      </w:r>
      <w:r w:rsidR="004169B7">
        <w:rPr>
          <w:rFonts w:cs="Times New Roman"/>
          <w:szCs w:val="24"/>
        </w:rPr>
        <w:t xml:space="preserve">viz </w:t>
      </w:r>
      <w:r w:rsidR="001B1603" w:rsidRPr="001B1603">
        <w:rPr>
          <w:rFonts w:cs="Times New Roman"/>
          <w:szCs w:val="24"/>
        </w:rPr>
        <w:fldChar w:fldCharType="begin"/>
      </w:r>
      <w:r w:rsidR="001B1603" w:rsidRPr="001B1603">
        <w:rPr>
          <w:rFonts w:cs="Times New Roman"/>
          <w:szCs w:val="24"/>
        </w:rPr>
        <w:instrText xml:space="preserve"> REF _Ref168127965 \h  \* MERGEFORMAT </w:instrText>
      </w:r>
      <w:r w:rsidR="001B1603" w:rsidRPr="001B1603">
        <w:rPr>
          <w:rFonts w:cs="Times New Roman"/>
          <w:szCs w:val="24"/>
        </w:rPr>
      </w:r>
      <w:r w:rsidR="001B1603" w:rsidRPr="001B1603">
        <w:rPr>
          <w:rFonts w:cs="Times New Roman"/>
          <w:szCs w:val="24"/>
        </w:rPr>
        <w:fldChar w:fldCharType="separate"/>
      </w:r>
      <w:r w:rsidR="00BE0ED4" w:rsidRPr="00BE0ED4">
        <w:rPr>
          <w:szCs w:val="24"/>
        </w:rPr>
        <w:t>Obrázek 11</w:t>
      </w:r>
      <w:r w:rsidR="004169B7">
        <w:rPr>
          <w:szCs w:val="24"/>
        </w:rPr>
        <w:t>, s. 57</w:t>
      </w:r>
      <w:r w:rsidR="001B1603" w:rsidRPr="001B1603">
        <w:rPr>
          <w:rFonts w:cs="Times New Roman"/>
          <w:szCs w:val="24"/>
        </w:rPr>
        <w:fldChar w:fldCharType="end"/>
      </w:r>
      <w:r w:rsidR="00970EB4">
        <w:rPr>
          <w:rFonts w:cs="Times New Roman"/>
          <w:szCs w:val="24"/>
        </w:rPr>
        <w:t xml:space="preserve">). Hypotéza </w:t>
      </w:r>
      <w:r w:rsidR="00970EB4" w:rsidRPr="006B1DE0">
        <w:rPr>
          <w:rFonts w:cs="Times New Roman"/>
          <w:szCs w:val="24"/>
        </w:rPr>
        <w:t>H</w:t>
      </w:r>
      <w:r w:rsidR="00970EB4" w:rsidRPr="004A7501">
        <w:rPr>
          <w:rFonts w:cs="Times New Roman"/>
          <w:szCs w:val="24"/>
          <w:vertAlign w:val="subscript"/>
        </w:rPr>
        <w:t>A</w:t>
      </w:r>
      <w:r w:rsidR="00970EB4">
        <w:rPr>
          <w:rFonts w:cs="Times New Roman"/>
          <w:szCs w:val="24"/>
          <w:vertAlign w:val="subscript"/>
        </w:rPr>
        <w:t>10</w:t>
      </w:r>
      <w:r w:rsidR="006B22E8">
        <w:rPr>
          <w:rFonts w:cs="Times New Roman"/>
          <w:szCs w:val="24"/>
        </w:rPr>
        <w:t xml:space="preserve">: </w:t>
      </w:r>
      <w:r w:rsidR="00970EB4" w:rsidRPr="00FD1EA3">
        <w:rPr>
          <w:rFonts w:cs="Times New Roman"/>
          <w:i/>
          <w:iCs/>
          <w:szCs w:val="24"/>
        </w:rPr>
        <w:t xml:space="preserve">„Existuje </w:t>
      </w:r>
      <w:r w:rsidR="00C82FE0" w:rsidRPr="00193C07">
        <w:rPr>
          <w:rFonts w:cs="Times New Roman"/>
          <w:i/>
          <w:iCs/>
          <w:szCs w:val="24"/>
        </w:rPr>
        <w:t>statisticky signifikantní souvislost</w:t>
      </w:r>
      <w:r w:rsidR="00C82FE0">
        <w:rPr>
          <w:rFonts w:cs="Times New Roman"/>
          <w:i/>
          <w:iCs/>
          <w:szCs w:val="24"/>
        </w:rPr>
        <w:t xml:space="preserve"> </w:t>
      </w:r>
      <w:r w:rsidR="00970EB4" w:rsidRPr="00FD1EA3">
        <w:rPr>
          <w:rFonts w:cs="Times New Roman"/>
          <w:i/>
          <w:iCs/>
          <w:szCs w:val="24"/>
        </w:rPr>
        <w:t>mezi faktorem hrubý skór a počtem let pracovních zkušeností.“</w:t>
      </w:r>
      <w:r w:rsidR="00970EB4">
        <w:rPr>
          <w:rFonts w:cs="Times New Roman"/>
          <w:i/>
          <w:iCs/>
          <w:szCs w:val="24"/>
        </w:rPr>
        <w:t xml:space="preserve"> </w:t>
      </w:r>
      <w:r w:rsidR="00970EB4" w:rsidRPr="00970EB4">
        <w:rPr>
          <w:rFonts w:cs="Times New Roman"/>
          <w:szCs w:val="24"/>
        </w:rPr>
        <w:t>byla přijata.</w:t>
      </w:r>
      <w:bookmarkStart w:id="122" w:name="_Ref168127610"/>
    </w:p>
    <w:p w14:paraId="4F132DF9" w14:textId="60AD0381" w:rsidR="00970EB4" w:rsidRPr="00970EB4" w:rsidRDefault="00970EB4" w:rsidP="001B1603">
      <w:pPr>
        <w:pStyle w:val="Titulek"/>
        <w:keepNext/>
        <w:spacing w:before="240"/>
        <w:ind w:firstLine="709"/>
        <w:rPr>
          <w:i w:val="0"/>
          <w:iCs w:val="0"/>
          <w:color w:val="auto"/>
          <w:sz w:val="24"/>
          <w:szCs w:val="24"/>
        </w:rPr>
      </w:pPr>
      <w:bookmarkStart w:id="123" w:name="_Toc172286594"/>
      <w:r w:rsidRPr="00970EB4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970EB4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70EB4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970EB4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14</w:t>
      </w:r>
      <w:r w:rsidRPr="00970EB4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970EB4">
        <w:rPr>
          <w:i w:val="0"/>
          <w:iCs w:val="0"/>
          <w:color w:val="auto"/>
          <w:sz w:val="24"/>
          <w:szCs w:val="24"/>
        </w:rPr>
        <w:t xml:space="preserve"> Korelac</w:t>
      </w:r>
      <w:r w:rsidR="00A956FE">
        <w:rPr>
          <w:i w:val="0"/>
          <w:iCs w:val="0"/>
          <w:color w:val="auto"/>
          <w:sz w:val="24"/>
          <w:szCs w:val="24"/>
        </w:rPr>
        <w:t>e</w:t>
      </w:r>
      <w:r w:rsidRPr="00970EB4">
        <w:rPr>
          <w:i w:val="0"/>
          <w:iCs w:val="0"/>
          <w:color w:val="auto"/>
          <w:sz w:val="24"/>
          <w:szCs w:val="24"/>
        </w:rPr>
        <w:t xml:space="preserve"> hrubého skóru a pracovních zkušeností</w:t>
      </w:r>
      <w:bookmarkEnd w:id="122"/>
      <w:bookmarkEnd w:id="123"/>
    </w:p>
    <w:tbl>
      <w:tblPr>
        <w:tblStyle w:val="Mkatabulky"/>
        <w:tblW w:w="7650" w:type="dxa"/>
        <w:jc w:val="center"/>
        <w:tblLook w:val="04A0" w:firstRow="1" w:lastRow="0" w:firstColumn="1" w:lastColumn="0" w:noHBand="0" w:noVBand="1"/>
      </w:tblPr>
      <w:tblGrid>
        <w:gridCol w:w="2550"/>
        <w:gridCol w:w="2550"/>
        <w:gridCol w:w="2550"/>
      </w:tblGrid>
      <w:tr w:rsidR="00970EB4" w14:paraId="7A6C9E1B" w14:textId="77777777" w:rsidTr="001B1603">
        <w:trPr>
          <w:trHeight w:val="20"/>
          <w:jc w:val="center"/>
        </w:trPr>
        <w:tc>
          <w:tcPr>
            <w:tcW w:w="2550" w:type="dxa"/>
          </w:tcPr>
          <w:p w14:paraId="4FD2B8B8" w14:textId="77777777" w:rsidR="00970EB4" w:rsidRDefault="00970EB4" w:rsidP="000358B2">
            <w:pPr>
              <w:ind w:firstLine="0"/>
              <w:jc w:val="left"/>
            </w:pPr>
          </w:p>
        </w:tc>
        <w:tc>
          <w:tcPr>
            <w:tcW w:w="2550" w:type="dxa"/>
          </w:tcPr>
          <w:p w14:paraId="62055072" w14:textId="7DA8718D" w:rsidR="00970EB4" w:rsidRDefault="00970EB4" w:rsidP="000358B2">
            <w:pPr>
              <w:ind w:firstLine="0"/>
              <w:jc w:val="left"/>
            </w:pPr>
            <w:r>
              <w:t>Hrubý skór</w:t>
            </w:r>
          </w:p>
        </w:tc>
        <w:tc>
          <w:tcPr>
            <w:tcW w:w="2550" w:type="dxa"/>
          </w:tcPr>
          <w:p w14:paraId="00EC0AF2" w14:textId="77777777" w:rsidR="00970EB4" w:rsidRDefault="00970EB4" w:rsidP="000358B2">
            <w:pPr>
              <w:ind w:firstLine="0"/>
              <w:jc w:val="left"/>
            </w:pPr>
            <w:r>
              <w:t>Pracovní zkušenosti</w:t>
            </w:r>
          </w:p>
        </w:tc>
      </w:tr>
      <w:tr w:rsidR="00970EB4" w14:paraId="696BE2A3" w14:textId="77777777" w:rsidTr="001B1603">
        <w:trPr>
          <w:trHeight w:val="20"/>
          <w:jc w:val="center"/>
        </w:trPr>
        <w:tc>
          <w:tcPr>
            <w:tcW w:w="2550" w:type="dxa"/>
          </w:tcPr>
          <w:p w14:paraId="33FA7ADB" w14:textId="38846745" w:rsidR="00970EB4" w:rsidRDefault="00970EB4" w:rsidP="000358B2">
            <w:pPr>
              <w:ind w:firstLine="0"/>
              <w:jc w:val="left"/>
            </w:pPr>
            <w:r>
              <w:t>Hrubý skór</w:t>
            </w:r>
          </w:p>
        </w:tc>
        <w:tc>
          <w:tcPr>
            <w:tcW w:w="2550" w:type="dxa"/>
          </w:tcPr>
          <w:p w14:paraId="2B47EB1E" w14:textId="77777777" w:rsidR="00970EB4" w:rsidRDefault="00970EB4" w:rsidP="000358B2">
            <w:pPr>
              <w:ind w:firstLine="0"/>
              <w:jc w:val="left"/>
            </w:pPr>
            <w:r>
              <w:t>1,0000</w:t>
            </w:r>
          </w:p>
        </w:tc>
        <w:tc>
          <w:tcPr>
            <w:tcW w:w="2550" w:type="dxa"/>
          </w:tcPr>
          <w:p w14:paraId="0113A349" w14:textId="5C101E03" w:rsidR="00970EB4" w:rsidRDefault="00970EB4" w:rsidP="000358B2">
            <w:pPr>
              <w:ind w:firstLine="0"/>
              <w:jc w:val="left"/>
            </w:pPr>
            <w:r>
              <w:t>0,</w:t>
            </w:r>
            <w:r w:rsidR="000F1C5C">
              <w:t>3944</w:t>
            </w:r>
          </w:p>
        </w:tc>
      </w:tr>
      <w:tr w:rsidR="00970EB4" w14:paraId="6A09CACA" w14:textId="77777777" w:rsidTr="001B1603">
        <w:trPr>
          <w:trHeight w:val="20"/>
          <w:jc w:val="center"/>
        </w:trPr>
        <w:tc>
          <w:tcPr>
            <w:tcW w:w="2550" w:type="dxa"/>
          </w:tcPr>
          <w:p w14:paraId="6AE26D1E" w14:textId="77777777" w:rsidR="00970EB4" w:rsidRDefault="00970EB4" w:rsidP="000358B2">
            <w:pPr>
              <w:ind w:firstLine="0"/>
              <w:jc w:val="left"/>
            </w:pPr>
          </w:p>
        </w:tc>
        <w:tc>
          <w:tcPr>
            <w:tcW w:w="2550" w:type="dxa"/>
          </w:tcPr>
          <w:p w14:paraId="0B80FE67" w14:textId="77777777" w:rsidR="00970EB4" w:rsidRDefault="00970EB4" w:rsidP="000358B2">
            <w:pPr>
              <w:ind w:firstLine="0"/>
              <w:jc w:val="left"/>
            </w:pPr>
            <w:r>
              <w:t xml:space="preserve">p = --- </w:t>
            </w:r>
          </w:p>
        </w:tc>
        <w:tc>
          <w:tcPr>
            <w:tcW w:w="2550" w:type="dxa"/>
          </w:tcPr>
          <w:p w14:paraId="6EAC7B79" w14:textId="58D31EE7" w:rsidR="00970EB4" w:rsidRDefault="00970EB4" w:rsidP="000358B2">
            <w:pPr>
              <w:ind w:firstLine="0"/>
              <w:jc w:val="left"/>
            </w:pPr>
            <w:r w:rsidRPr="00491011">
              <w:rPr>
                <w:color w:val="FF0000"/>
              </w:rPr>
              <w:t xml:space="preserve">p = </w:t>
            </w:r>
            <w:r w:rsidR="000F1C5C" w:rsidRPr="00491011">
              <w:rPr>
                <w:color w:val="FF0000"/>
              </w:rPr>
              <w:t>0,046</w:t>
            </w:r>
          </w:p>
        </w:tc>
      </w:tr>
    </w:tbl>
    <w:p w14:paraId="3816CACB" w14:textId="77777777" w:rsidR="00940C96" w:rsidRDefault="00940C96" w:rsidP="006B2429">
      <w:pPr>
        <w:ind w:firstLine="0"/>
        <w:rPr>
          <w:rFonts w:cs="Times New Roman"/>
          <w:szCs w:val="24"/>
        </w:rPr>
      </w:pPr>
    </w:p>
    <w:p w14:paraId="23B6748A" w14:textId="77777777" w:rsidR="000F1C5C" w:rsidRDefault="000F1C5C" w:rsidP="001B1603">
      <w:pPr>
        <w:keepNext/>
        <w:ind w:firstLine="0"/>
        <w:jc w:val="center"/>
      </w:pPr>
      <w:r w:rsidRPr="000F1C5C">
        <w:rPr>
          <w:rFonts w:cs="Times New Roman"/>
          <w:noProof/>
          <w:szCs w:val="24"/>
        </w:rPr>
        <w:lastRenderedPageBreak/>
        <w:drawing>
          <wp:inline distT="0" distB="0" distL="0" distR="0" wp14:anchorId="72966D88" wp14:editId="4DA9FFD6">
            <wp:extent cx="4075200" cy="2502000"/>
            <wp:effectExtent l="0" t="0" r="1905" b="0"/>
            <wp:docPr id="19184403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4038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5200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E2A6" w14:textId="17DE7542" w:rsidR="00970EB4" w:rsidRPr="000F1C5C" w:rsidRDefault="000F1C5C" w:rsidP="00E500A7">
      <w:pPr>
        <w:pStyle w:val="Titulek"/>
        <w:ind w:left="709" w:firstLine="595"/>
        <w:rPr>
          <w:rFonts w:cs="Times New Roman"/>
          <w:i w:val="0"/>
          <w:iCs w:val="0"/>
          <w:color w:val="auto"/>
          <w:sz w:val="24"/>
          <w:szCs w:val="24"/>
        </w:rPr>
      </w:pPr>
      <w:bookmarkStart w:id="124" w:name="_Ref168127965"/>
      <w:bookmarkStart w:id="125" w:name="_Toc172280484"/>
      <w:r w:rsidRPr="000F1C5C">
        <w:rPr>
          <w:b/>
          <w:bCs/>
          <w:i w:val="0"/>
          <w:iCs w:val="0"/>
          <w:color w:val="auto"/>
          <w:sz w:val="24"/>
          <w:szCs w:val="24"/>
        </w:rPr>
        <w:t xml:space="preserve">Obrázek 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A7B5C">
        <w:rPr>
          <w:b/>
          <w:bCs/>
          <w:i w:val="0"/>
          <w:iCs w:val="0"/>
          <w:color w:val="auto"/>
          <w:sz w:val="24"/>
          <w:szCs w:val="24"/>
        </w:rPr>
        <w:instrText xml:space="preserve"> SEQ Obrázek \* ARABIC </w:instrTex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074B7">
        <w:rPr>
          <w:b/>
          <w:bCs/>
          <w:i w:val="0"/>
          <w:iCs w:val="0"/>
          <w:noProof/>
          <w:color w:val="auto"/>
          <w:sz w:val="24"/>
          <w:szCs w:val="24"/>
        </w:rPr>
        <w:t>11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F1C5C">
        <w:rPr>
          <w:i w:val="0"/>
          <w:iCs w:val="0"/>
          <w:color w:val="auto"/>
          <w:sz w:val="24"/>
          <w:szCs w:val="24"/>
        </w:rPr>
        <w:t xml:space="preserve"> Korelace hrubého skóru a pracovních zkušeností</w:t>
      </w:r>
      <w:bookmarkEnd w:id="124"/>
      <w:bookmarkEnd w:id="125"/>
    </w:p>
    <w:p w14:paraId="6013A2A1" w14:textId="08ACEB5B" w:rsidR="006B2429" w:rsidRDefault="00950E5E" w:rsidP="006B22E8">
      <w:r w:rsidRPr="006B22E8">
        <w:t>Byla prokázána korelace mezi položkou dlouhodobá únosnost a počtem let pracovních zkušeností, neboť</w:t>
      </w:r>
      <w:r>
        <w:t xml:space="preserve"> </w:t>
      </w:r>
      <w:r w:rsidR="00CD4A84">
        <w:t xml:space="preserve">vypočítaná </w:t>
      </w:r>
      <w:r>
        <w:t>hodnota p byla statisticky významná (</w:t>
      </w:r>
      <w:r w:rsidR="004169B7">
        <w:t xml:space="preserve">viz </w:t>
      </w:r>
      <w:r w:rsidR="001B1603" w:rsidRPr="001B1603">
        <w:fldChar w:fldCharType="begin"/>
      </w:r>
      <w:r w:rsidR="001B1603" w:rsidRPr="001B1603">
        <w:instrText xml:space="preserve"> REF _Ref168128024 \h  \* MERGEFORMAT </w:instrText>
      </w:r>
      <w:r w:rsidR="001B1603" w:rsidRPr="001B1603">
        <w:fldChar w:fldCharType="separate"/>
      </w:r>
      <w:r w:rsidR="00BE0ED4" w:rsidRPr="00BE0ED4">
        <w:rPr>
          <w:szCs w:val="24"/>
        </w:rPr>
        <w:t>Tabulka 15</w:t>
      </w:r>
      <w:r w:rsidR="004169B7">
        <w:rPr>
          <w:szCs w:val="24"/>
        </w:rPr>
        <w:t>, s. 57</w:t>
      </w:r>
      <w:r w:rsidR="001B1603" w:rsidRPr="001B1603">
        <w:fldChar w:fldCharType="end"/>
      </w:r>
      <w:r>
        <w:t xml:space="preserve">). Díky </w:t>
      </w:r>
      <w:r w:rsidR="00E500A7">
        <w:t xml:space="preserve">signifikantní </w:t>
      </w:r>
      <w:r>
        <w:t>pozitivní korelaci (</w:t>
      </w:r>
      <w:r w:rsidR="004169B7">
        <w:t xml:space="preserve">viz </w:t>
      </w:r>
      <w:r w:rsidR="001B1603" w:rsidRPr="001B1603">
        <w:fldChar w:fldCharType="begin"/>
      </w:r>
      <w:r w:rsidR="001B1603" w:rsidRPr="001B1603">
        <w:instrText xml:space="preserve"> REF _Ref168128088 \h  \* MERGEFORMAT </w:instrText>
      </w:r>
      <w:r w:rsidR="001B1603" w:rsidRPr="001B1603">
        <w:fldChar w:fldCharType="separate"/>
      </w:r>
      <w:r w:rsidR="00BE0ED4" w:rsidRPr="00BE0ED4">
        <w:rPr>
          <w:szCs w:val="24"/>
        </w:rPr>
        <w:t>Obrázek 12</w:t>
      </w:r>
      <w:r w:rsidR="004169B7">
        <w:rPr>
          <w:szCs w:val="24"/>
        </w:rPr>
        <w:t>, s. 57</w:t>
      </w:r>
      <w:r w:rsidR="001B1603" w:rsidRPr="001B1603">
        <w:fldChar w:fldCharType="end"/>
      </w:r>
      <w:r w:rsidRPr="001B1603">
        <w:t>) př</w:t>
      </w:r>
      <w:r>
        <w:t xml:space="preserve">ijímáme alternativní hypotézu </w:t>
      </w:r>
      <w:r w:rsidR="006B2429" w:rsidRPr="00722E94">
        <w:t>H</w:t>
      </w:r>
      <w:r w:rsidR="006B2429" w:rsidRPr="00413F75">
        <w:rPr>
          <w:vertAlign w:val="subscript"/>
        </w:rPr>
        <w:t>A11</w:t>
      </w:r>
      <w:r w:rsidR="006B22E8">
        <w:t xml:space="preserve">: </w:t>
      </w:r>
      <w:r w:rsidR="006B2429" w:rsidRPr="006B2429">
        <w:rPr>
          <w:i/>
          <w:iCs/>
        </w:rPr>
        <w:t xml:space="preserve">„Existuje </w:t>
      </w:r>
      <w:r w:rsidR="00193C07" w:rsidRPr="00193C07">
        <w:rPr>
          <w:i/>
          <w:iCs/>
        </w:rPr>
        <w:t>statisticky signifikantní souvislost</w:t>
      </w:r>
      <w:r w:rsidR="006B2429" w:rsidRPr="006B2429">
        <w:rPr>
          <w:i/>
          <w:iCs/>
        </w:rPr>
        <w:t xml:space="preserve"> mezi položkou dlouhodobá únosnost a počtem let pracovních zkušeností</w:t>
      </w:r>
      <w:r w:rsidR="006B22E8">
        <w:rPr>
          <w:i/>
          <w:iCs/>
        </w:rPr>
        <w:t>.</w:t>
      </w:r>
      <w:r>
        <w:rPr>
          <w:i/>
          <w:iCs/>
        </w:rPr>
        <w:t xml:space="preserve">“ </w:t>
      </w:r>
      <w:r>
        <w:t>a nulovou zamítáme.</w:t>
      </w:r>
    </w:p>
    <w:p w14:paraId="20BB534E" w14:textId="77777777" w:rsidR="004169B7" w:rsidRDefault="004169B7" w:rsidP="00E500A7">
      <w:pPr>
        <w:pStyle w:val="Titulek"/>
        <w:keepNext/>
        <w:ind w:firstLine="680"/>
        <w:jc w:val="left"/>
        <w:rPr>
          <w:b/>
          <w:bCs/>
          <w:i w:val="0"/>
          <w:iCs w:val="0"/>
          <w:color w:val="auto"/>
          <w:sz w:val="24"/>
          <w:szCs w:val="24"/>
        </w:rPr>
      </w:pPr>
      <w:bookmarkStart w:id="126" w:name="_Ref168128024"/>
    </w:p>
    <w:p w14:paraId="7A3B3B35" w14:textId="2D794791" w:rsidR="006B2429" w:rsidRPr="006B2429" w:rsidRDefault="006B2429" w:rsidP="00E500A7">
      <w:pPr>
        <w:pStyle w:val="Titulek"/>
        <w:keepNext/>
        <w:ind w:firstLine="680"/>
        <w:jc w:val="left"/>
        <w:rPr>
          <w:i w:val="0"/>
          <w:iCs w:val="0"/>
          <w:color w:val="auto"/>
          <w:sz w:val="24"/>
          <w:szCs w:val="24"/>
        </w:rPr>
      </w:pPr>
      <w:bookmarkStart w:id="127" w:name="_Toc172286595"/>
      <w:r w:rsidRPr="006B2429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6B2429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B2429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6B2429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15</w:t>
      </w:r>
      <w:r w:rsidRPr="006B2429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B2429">
        <w:rPr>
          <w:i w:val="0"/>
          <w:iCs w:val="0"/>
          <w:color w:val="auto"/>
          <w:sz w:val="24"/>
          <w:szCs w:val="24"/>
        </w:rPr>
        <w:t xml:space="preserve"> Korelace dlouhodobé únosnosti a pracovních zkušeností</w:t>
      </w:r>
      <w:bookmarkEnd w:id="126"/>
      <w:bookmarkEnd w:id="127"/>
    </w:p>
    <w:tbl>
      <w:tblPr>
        <w:tblStyle w:val="Mkatabulky"/>
        <w:tblW w:w="7650" w:type="dxa"/>
        <w:jc w:val="center"/>
        <w:tblLook w:val="04A0" w:firstRow="1" w:lastRow="0" w:firstColumn="1" w:lastColumn="0" w:noHBand="0" w:noVBand="1"/>
      </w:tblPr>
      <w:tblGrid>
        <w:gridCol w:w="2550"/>
        <w:gridCol w:w="2550"/>
        <w:gridCol w:w="2550"/>
      </w:tblGrid>
      <w:tr w:rsidR="006B2429" w14:paraId="06511541" w14:textId="77777777" w:rsidTr="001B1603">
        <w:trPr>
          <w:trHeight w:val="20"/>
          <w:jc w:val="center"/>
        </w:trPr>
        <w:tc>
          <w:tcPr>
            <w:tcW w:w="2550" w:type="dxa"/>
          </w:tcPr>
          <w:p w14:paraId="0AF44172" w14:textId="77777777" w:rsidR="006B2429" w:rsidRDefault="006B2429" w:rsidP="000358B2">
            <w:pPr>
              <w:ind w:firstLine="0"/>
              <w:jc w:val="left"/>
            </w:pPr>
          </w:p>
        </w:tc>
        <w:tc>
          <w:tcPr>
            <w:tcW w:w="2550" w:type="dxa"/>
          </w:tcPr>
          <w:p w14:paraId="577F6703" w14:textId="02E67434" w:rsidR="006B2429" w:rsidRDefault="00950E5E" w:rsidP="000358B2">
            <w:pPr>
              <w:ind w:firstLine="0"/>
              <w:jc w:val="left"/>
            </w:pPr>
            <w:r>
              <w:t>D</w:t>
            </w:r>
            <w:r w:rsidRPr="00950E5E">
              <w:t>louhodob</w:t>
            </w:r>
            <w:r>
              <w:t>á</w:t>
            </w:r>
            <w:r w:rsidRPr="00950E5E">
              <w:t xml:space="preserve"> únosnost</w:t>
            </w:r>
          </w:p>
        </w:tc>
        <w:tc>
          <w:tcPr>
            <w:tcW w:w="2550" w:type="dxa"/>
          </w:tcPr>
          <w:p w14:paraId="4D9FCB8F" w14:textId="4788CE5D" w:rsidR="006B2429" w:rsidRDefault="00950E5E" w:rsidP="000358B2">
            <w:pPr>
              <w:ind w:firstLine="0"/>
              <w:jc w:val="left"/>
            </w:pPr>
            <w:r>
              <w:t>Pracovní zkušenosti</w:t>
            </w:r>
          </w:p>
        </w:tc>
      </w:tr>
      <w:tr w:rsidR="006B2429" w14:paraId="0FBE3D93" w14:textId="77777777" w:rsidTr="001B1603">
        <w:trPr>
          <w:trHeight w:val="20"/>
          <w:jc w:val="center"/>
        </w:trPr>
        <w:tc>
          <w:tcPr>
            <w:tcW w:w="2550" w:type="dxa"/>
          </w:tcPr>
          <w:p w14:paraId="6FA90C18" w14:textId="0A0ADFF8" w:rsidR="006B2429" w:rsidRDefault="00950E5E" w:rsidP="000358B2">
            <w:pPr>
              <w:ind w:firstLine="0"/>
              <w:jc w:val="left"/>
            </w:pPr>
            <w:r w:rsidRPr="00950E5E">
              <w:t>Dlouhodobá únosnost</w:t>
            </w:r>
          </w:p>
        </w:tc>
        <w:tc>
          <w:tcPr>
            <w:tcW w:w="2550" w:type="dxa"/>
          </w:tcPr>
          <w:p w14:paraId="4341D860" w14:textId="77777777" w:rsidR="006B2429" w:rsidRDefault="006B2429" w:rsidP="000358B2">
            <w:pPr>
              <w:ind w:firstLine="0"/>
              <w:jc w:val="left"/>
            </w:pPr>
            <w:r>
              <w:t>1,0000</w:t>
            </w:r>
          </w:p>
        </w:tc>
        <w:tc>
          <w:tcPr>
            <w:tcW w:w="2550" w:type="dxa"/>
          </w:tcPr>
          <w:p w14:paraId="5016A4D4" w14:textId="521865EB" w:rsidR="006B2429" w:rsidRDefault="006B2429" w:rsidP="000358B2">
            <w:pPr>
              <w:ind w:firstLine="0"/>
              <w:jc w:val="left"/>
            </w:pPr>
            <w:r>
              <w:t>0,</w:t>
            </w:r>
            <w:r w:rsidR="004361F0">
              <w:t>4094</w:t>
            </w:r>
          </w:p>
        </w:tc>
      </w:tr>
      <w:tr w:rsidR="006B2429" w14:paraId="05CA3E56" w14:textId="77777777" w:rsidTr="001B1603">
        <w:trPr>
          <w:trHeight w:val="20"/>
          <w:jc w:val="center"/>
        </w:trPr>
        <w:tc>
          <w:tcPr>
            <w:tcW w:w="2550" w:type="dxa"/>
          </w:tcPr>
          <w:p w14:paraId="104CDABD" w14:textId="77777777" w:rsidR="006B2429" w:rsidRDefault="006B2429" w:rsidP="000358B2">
            <w:pPr>
              <w:ind w:firstLine="0"/>
              <w:jc w:val="left"/>
            </w:pPr>
          </w:p>
        </w:tc>
        <w:tc>
          <w:tcPr>
            <w:tcW w:w="2550" w:type="dxa"/>
          </w:tcPr>
          <w:p w14:paraId="6F70502F" w14:textId="77777777" w:rsidR="006B2429" w:rsidRDefault="006B2429" w:rsidP="000358B2">
            <w:pPr>
              <w:ind w:firstLine="0"/>
              <w:jc w:val="left"/>
            </w:pPr>
            <w:r>
              <w:t xml:space="preserve">p = --- </w:t>
            </w:r>
          </w:p>
        </w:tc>
        <w:tc>
          <w:tcPr>
            <w:tcW w:w="2550" w:type="dxa"/>
          </w:tcPr>
          <w:p w14:paraId="42C11EE0" w14:textId="26928ED0" w:rsidR="006B2429" w:rsidRPr="000F1C5C" w:rsidRDefault="006B2429" w:rsidP="000358B2">
            <w:pPr>
              <w:ind w:firstLine="0"/>
              <w:jc w:val="left"/>
            </w:pPr>
            <w:r w:rsidRPr="007517C7">
              <w:rPr>
                <w:color w:val="FF0000"/>
              </w:rPr>
              <w:t xml:space="preserve">p = </w:t>
            </w:r>
            <w:r w:rsidR="004361F0" w:rsidRPr="007517C7">
              <w:rPr>
                <w:color w:val="FF0000"/>
              </w:rPr>
              <w:t>0,038</w:t>
            </w:r>
          </w:p>
        </w:tc>
      </w:tr>
    </w:tbl>
    <w:p w14:paraId="6AA1B5BE" w14:textId="77777777" w:rsidR="007517C7" w:rsidRDefault="007517C7" w:rsidP="006B2429">
      <w:pPr>
        <w:keepNext/>
        <w:ind w:firstLine="0"/>
      </w:pPr>
    </w:p>
    <w:p w14:paraId="35E1B177" w14:textId="3B8DDFD3" w:rsidR="006B2429" w:rsidRDefault="004361F0" w:rsidP="001B1603">
      <w:pPr>
        <w:keepNext/>
        <w:ind w:firstLine="0"/>
        <w:jc w:val="center"/>
      </w:pPr>
      <w:r w:rsidRPr="004361F0">
        <w:rPr>
          <w:noProof/>
        </w:rPr>
        <w:drawing>
          <wp:inline distT="0" distB="0" distL="0" distR="0" wp14:anchorId="10292A0B" wp14:editId="5CFA025D">
            <wp:extent cx="4168800" cy="2491200"/>
            <wp:effectExtent l="0" t="0" r="3175" b="4445"/>
            <wp:docPr id="13366948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9486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88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6860" w14:textId="6CAABD9B" w:rsidR="00F356E6" w:rsidRPr="006B2429" w:rsidRDefault="006B2429" w:rsidP="00E500A7">
      <w:pPr>
        <w:pStyle w:val="Titulek"/>
        <w:ind w:firstLine="1219"/>
        <w:jc w:val="left"/>
        <w:rPr>
          <w:rFonts w:cs="Times New Roman"/>
          <w:i w:val="0"/>
          <w:iCs w:val="0"/>
          <w:color w:val="auto"/>
          <w:sz w:val="24"/>
          <w:szCs w:val="24"/>
        </w:rPr>
      </w:pPr>
      <w:bookmarkStart w:id="128" w:name="_Ref168128088"/>
      <w:bookmarkStart w:id="129" w:name="_Toc172280485"/>
      <w:r w:rsidRPr="006B2429">
        <w:rPr>
          <w:b/>
          <w:bCs/>
          <w:i w:val="0"/>
          <w:iCs w:val="0"/>
          <w:color w:val="auto"/>
          <w:sz w:val="24"/>
          <w:szCs w:val="24"/>
        </w:rPr>
        <w:t xml:space="preserve">Obrázek 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A7B5C">
        <w:rPr>
          <w:b/>
          <w:bCs/>
          <w:i w:val="0"/>
          <w:iCs w:val="0"/>
          <w:color w:val="auto"/>
          <w:sz w:val="24"/>
          <w:szCs w:val="24"/>
        </w:rPr>
        <w:instrText xml:space="preserve"> SEQ Obrázek \* ARABIC </w:instrTex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074B7">
        <w:rPr>
          <w:b/>
          <w:bCs/>
          <w:i w:val="0"/>
          <w:iCs w:val="0"/>
          <w:noProof/>
          <w:color w:val="auto"/>
          <w:sz w:val="24"/>
          <w:szCs w:val="24"/>
        </w:rPr>
        <w:t>12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B2429">
        <w:rPr>
          <w:i w:val="0"/>
          <w:iCs w:val="0"/>
          <w:color w:val="auto"/>
          <w:sz w:val="24"/>
          <w:szCs w:val="24"/>
        </w:rPr>
        <w:t xml:space="preserve"> Korelace dlouhodobé únosnosti </w:t>
      </w:r>
      <w:r>
        <w:rPr>
          <w:i w:val="0"/>
          <w:iCs w:val="0"/>
          <w:color w:val="auto"/>
          <w:sz w:val="24"/>
          <w:szCs w:val="24"/>
        </w:rPr>
        <w:t xml:space="preserve">a </w:t>
      </w:r>
      <w:r w:rsidRPr="006B2429">
        <w:rPr>
          <w:i w:val="0"/>
          <w:iCs w:val="0"/>
          <w:color w:val="auto"/>
          <w:sz w:val="24"/>
          <w:szCs w:val="24"/>
        </w:rPr>
        <w:t>pracovních zkušeností</w:t>
      </w:r>
      <w:bookmarkEnd w:id="128"/>
      <w:bookmarkEnd w:id="129"/>
    </w:p>
    <w:p w14:paraId="4F2E8942" w14:textId="54944C28" w:rsidR="00C8677D" w:rsidRDefault="00722E94" w:rsidP="00E500A7">
      <w:pPr>
        <w:rPr>
          <w:rFonts w:cs="Times New Roman"/>
          <w:szCs w:val="24"/>
        </w:rPr>
      </w:pPr>
      <w:r>
        <w:lastRenderedPageBreak/>
        <w:t xml:space="preserve">V případě </w:t>
      </w:r>
      <w:r w:rsidR="00CD4A84">
        <w:t>zjištění rozdílu mezi pracovišti v rámci</w:t>
      </w:r>
      <w:r>
        <w:t xml:space="preserve"> položky časová tíseň </w:t>
      </w:r>
      <w:r w:rsidR="006A5B75">
        <w:t xml:space="preserve">Kruskal-Wallisův test </w:t>
      </w:r>
      <w:r w:rsidR="008368EB">
        <w:t>odhalil</w:t>
      </w:r>
      <w:r w:rsidR="00CE7164">
        <w:t xml:space="preserve"> </w:t>
      </w:r>
      <w:r w:rsidR="00E500A7">
        <w:t xml:space="preserve">statisticky významný výsledek, </w:t>
      </w:r>
      <w:r w:rsidR="00CE7164" w:rsidRPr="00682708">
        <w:rPr>
          <w:rFonts w:cs="Times New Roman"/>
        </w:rPr>
        <w:sym w:font="Symbol" w:char="F063"/>
      </w:r>
      <w:r w:rsidR="00CE7164" w:rsidRPr="00682708">
        <w:rPr>
          <w:rFonts w:cs="Times New Roman"/>
          <w:vertAlign w:val="superscript"/>
        </w:rPr>
        <w:t>2</w:t>
      </w:r>
      <w:r w:rsidR="00CE7164">
        <w:rPr>
          <w:rFonts w:cs="Times New Roman"/>
        </w:rPr>
        <w:t xml:space="preserve"> (2, </w:t>
      </w:r>
      <w:r w:rsidR="00CE7164" w:rsidRPr="00682708">
        <w:rPr>
          <w:rFonts w:cs="Times New Roman"/>
          <w:i/>
          <w:iCs/>
        </w:rPr>
        <w:t>N</w:t>
      </w:r>
      <w:r w:rsidR="00CE7164">
        <w:rPr>
          <w:rFonts w:cs="Times New Roman"/>
        </w:rPr>
        <w:t xml:space="preserve"> = 26) </w:t>
      </w:r>
      <w:r w:rsidR="00CE7164" w:rsidRPr="00263D30">
        <w:rPr>
          <w:rFonts w:cs="Times New Roman"/>
          <w:szCs w:val="24"/>
        </w:rPr>
        <w:t>=</w:t>
      </w:r>
      <w:r w:rsidR="00CE7164">
        <w:rPr>
          <w:rFonts w:cs="Times New Roman"/>
          <w:szCs w:val="24"/>
        </w:rPr>
        <w:t xml:space="preserve"> 7</w:t>
      </w:r>
      <w:r w:rsidR="00CE7164" w:rsidRPr="00263D30">
        <w:rPr>
          <w:rFonts w:cs="Times New Roman"/>
          <w:szCs w:val="24"/>
        </w:rPr>
        <w:t>,</w:t>
      </w:r>
      <w:r w:rsidR="00CE7164">
        <w:rPr>
          <w:rFonts w:cs="Times New Roman"/>
          <w:szCs w:val="24"/>
        </w:rPr>
        <w:t>446</w:t>
      </w:r>
      <w:r w:rsidR="00CE7164">
        <w:t>, p = 0,024,</w:t>
      </w:r>
      <w:r w:rsidR="004C2C60">
        <w:t xml:space="preserve"> (</w:t>
      </w:r>
      <w:r w:rsidR="004169B7">
        <w:t xml:space="preserve">viz </w:t>
      </w:r>
      <w:r w:rsidR="005C31C9" w:rsidRPr="005C31C9">
        <w:fldChar w:fldCharType="begin"/>
      </w:r>
      <w:r w:rsidR="005C31C9" w:rsidRPr="005C31C9">
        <w:instrText xml:space="preserve"> REF _Ref168128199 \h  \* MERGEFORMAT </w:instrText>
      </w:r>
      <w:r w:rsidR="005C31C9" w:rsidRPr="005C31C9">
        <w:fldChar w:fldCharType="separate"/>
      </w:r>
      <w:r w:rsidR="00BE0ED4" w:rsidRPr="00BE0ED4">
        <w:rPr>
          <w:szCs w:val="24"/>
        </w:rPr>
        <w:t>Tabulka 16</w:t>
      </w:r>
      <w:r w:rsidR="004169B7">
        <w:rPr>
          <w:szCs w:val="24"/>
        </w:rPr>
        <w:t>, s. 58</w:t>
      </w:r>
      <w:r w:rsidR="005C31C9" w:rsidRPr="005C31C9">
        <w:fldChar w:fldCharType="end"/>
      </w:r>
      <w:r w:rsidR="004C2C60" w:rsidRPr="005C31C9">
        <w:t>)</w:t>
      </w:r>
      <w:r w:rsidRPr="005C31C9">
        <w:t>,</w:t>
      </w:r>
      <w:r>
        <w:t xml:space="preserve"> proto můžeme nulovou hypotézu zamítnout a přijmeme alternativní </w:t>
      </w:r>
      <w:r w:rsidRPr="00722E94">
        <w:t>H</w:t>
      </w:r>
      <w:r w:rsidRPr="00722E94">
        <w:rPr>
          <w:vertAlign w:val="subscript"/>
        </w:rPr>
        <w:t>A12</w:t>
      </w:r>
      <w:r w:rsidR="006B22E8">
        <w:t xml:space="preserve">: </w:t>
      </w:r>
      <w:r w:rsidRPr="00722E94">
        <w:rPr>
          <w:i/>
          <w:iCs/>
        </w:rPr>
        <w:t>„Existuje</w:t>
      </w:r>
      <w:r w:rsidR="00193C07">
        <w:rPr>
          <w:i/>
          <w:iCs/>
        </w:rPr>
        <w:t xml:space="preserve"> </w:t>
      </w:r>
      <w:r w:rsidR="00193C07" w:rsidRPr="00193C07">
        <w:rPr>
          <w:i/>
          <w:iCs/>
        </w:rPr>
        <w:t>statisticky</w:t>
      </w:r>
      <w:r w:rsidR="004E72CB">
        <w:rPr>
          <w:i/>
          <w:iCs/>
        </w:rPr>
        <w:t xml:space="preserve"> </w:t>
      </w:r>
      <w:r w:rsidR="004E72CB" w:rsidRPr="004E72CB">
        <w:rPr>
          <w:i/>
          <w:iCs/>
        </w:rPr>
        <w:t>signifikantní</w:t>
      </w:r>
      <w:r w:rsidRPr="00722E94">
        <w:rPr>
          <w:i/>
          <w:iCs/>
        </w:rPr>
        <w:t xml:space="preserve"> </w:t>
      </w:r>
      <w:r w:rsidR="00AF1E61" w:rsidRPr="00AF1E61">
        <w:rPr>
          <w:i/>
          <w:iCs/>
        </w:rPr>
        <w:t>rozdíl</w:t>
      </w:r>
      <w:r w:rsidRPr="00722E94">
        <w:rPr>
          <w:i/>
          <w:iCs/>
        </w:rPr>
        <w:t xml:space="preserve"> mezi položkou časová tíseň a pracovištěm</w:t>
      </w:r>
      <w:r w:rsidR="0027646F">
        <w:rPr>
          <w:i/>
          <w:iCs/>
        </w:rPr>
        <w:t>.</w:t>
      </w:r>
      <w:r w:rsidRPr="00722E94">
        <w:rPr>
          <w:i/>
          <w:iCs/>
        </w:rPr>
        <w:t>“</w:t>
      </w:r>
      <w:r w:rsidR="00491011">
        <w:rPr>
          <w:i/>
          <w:iCs/>
        </w:rPr>
        <w:t xml:space="preserve"> </w:t>
      </w:r>
      <w:r w:rsidR="00491011">
        <w:t>(</w:t>
      </w:r>
      <w:r w:rsidR="004169B7">
        <w:t xml:space="preserve">viz </w:t>
      </w:r>
      <w:r w:rsidR="005C31C9" w:rsidRPr="005C31C9">
        <w:fldChar w:fldCharType="begin"/>
      </w:r>
      <w:r w:rsidR="005C31C9" w:rsidRPr="005C31C9">
        <w:instrText xml:space="preserve"> REF _Ref168128257 \h  \* MERGEFORMAT </w:instrText>
      </w:r>
      <w:r w:rsidR="005C31C9" w:rsidRPr="005C31C9">
        <w:fldChar w:fldCharType="separate"/>
      </w:r>
      <w:r w:rsidR="00BE0ED4" w:rsidRPr="00BE0ED4">
        <w:rPr>
          <w:szCs w:val="24"/>
        </w:rPr>
        <w:t>Obrázek 13</w:t>
      </w:r>
      <w:r w:rsidR="004169B7">
        <w:rPr>
          <w:szCs w:val="24"/>
        </w:rPr>
        <w:t>, s. 58</w:t>
      </w:r>
      <w:r w:rsidR="005C31C9" w:rsidRPr="005C31C9">
        <w:fldChar w:fldCharType="end"/>
      </w:r>
      <w:r w:rsidR="00491011" w:rsidRPr="005C31C9">
        <w:t>)</w:t>
      </w:r>
      <w:r w:rsidR="005C31C9">
        <w:t>.</w:t>
      </w:r>
    </w:p>
    <w:p w14:paraId="1CF92FA9" w14:textId="410E38A5" w:rsidR="00C8677D" w:rsidRPr="00C8677D" w:rsidRDefault="00C8677D" w:rsidP="005C31C9">
      <w:pPr>
        <w:pStyle w:val="Titulek"/>
        <w:keepNext/>
        <w:spacing w:before="240"/>
        <w:ind w:firstLine="0"/>
        <w:rPr>
          <w:i w:val="0"/>
          <w:iCs w:val="0"/>
          <w:color w:val="auto"/>
          <w:sz w:val="24"/>
          <w:szCs w:val="24"/>
        </w:rPr>
      </w:pPr>
      <w:bookmarkStart w:id="130" w:name="_Ref168128199"/>
      <w:bookmarkStart w:id="131" w:name="_Toc172286596"/>
      <w:r w:rsidRPr="00C8677D">
        <w:rPr>
          <w:b/>
          <w:bCs/>
          <w:i w:val="0"/>
          <w:iCs w:val="0"/>
          <w:color w:val="auto"/>
          <w:sz w:val="24"/>
          <w:szCs w:val="24"/>
        </w:rPr>
        <w:t xml:space="preserve">Tabulka </w:t>
      </w:r>
      <w:r w:rsidRPr="00C8677D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8677D">
        <w:rPr>
          <w:b/>
          <w:bCs/>
          <w:i w:val="0"/>
          <w:iCs w:val="0"/>
          <w:color w:val="auto"/>
          <w:sz w:val="24"/>
          <w:szCs w:val="24"/>
        </w:rPr>
        <w:instrText xml:space="preserve"> SEQ Tabulka \* ARABIC </w:instrText>
      </w:r>
      <w:r w:rsidRPr="00C8677D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16</w:t>
      </w:r>
      <w:r w:rsidRPr="00C8677D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8677D">
        <w:rPr>
          <w:i w:val="0"/>
          <w:iCs w:val="0"/>
          <w:color w:val="auto"/>
          <w:sz w:val="24"/>
          <w:szCs w:val="24"/>
        </w:rPr>
        <w:t xml:space="preserve"> Srovnání pracovišť </w:t>
      </w:r>
      <w:r w:rsidR="00064148">
        <w:rPr>
          <w:i w:val="0"/>
          <w:iCs w:val="0"/>
          <w:color w:val="auto"/>
          <w:sz w:val="24"/>
          <w:szCs w:val="24"/>
        </w:rPr>
        <w:t>po</w:t>
      </w:r>
      <w:r w:rsidRPr="00C8677D">
        <w:rPr>
          <w:i w:val="0"/>
          <w:iCs w:val="0"/>
          <w:color w:val="auto"/>
          <w:sz w:val="24"/>
          <w:szCs w:val="24"/>
        </w:rPr>
        <w:t>dle časové tísně</w:t>
      </w:r>
      <w:bookmarkEnd w:id="130"/>
      <w:bookmarkEnd w:id="131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491"/>
        <w:gridCol w:w="2222"/>
        <w:gridCol w:w="2264"/>
        <w:gridCol w:w="2039"/>
      </w:tblGrid>
      <w:tr w:rsidR="00C8677D" w14:paraId="6BB43CC3" w14:textId="77777777" w:rsidTr="005C31C9">
        <w:trPr>
          <w:jc w:val="center"/>
        </w:trPr>
        <w:tc>
          <w:tcPr>
            <w:tcW w:w="9016" w:type="dxa"/>
            <w:gridSpan w:val="4"/>
          </w:tcPr>
          <w:p w14:paraId="7DF644A4" w14:textId="6182CB92" w:rsidR="00C8677D" w:rsidRPr="00263D30" w:rsidRDefault="00C8677D" w:rsidP="006C4272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Časová tíseň; </w:t>
            </w:r>
            <w:r w:rsidRPr="00263D30">
              <w:rPr>
                <w:rFonts w:cs="Times New Roman"/>
                <w:szCs w:val="24"/>
              </w:rPr>
              <w:t>Kruskal-Wallis</w:t>
            </w:r>
            <w:r>
              <w:rPr>
                <w:rFonts w:cs="Times New Roman"/>
                <w:szCs w:val="24"/>
              </w:rPr>
              <w:t>ův</w:t>
            </w:r>
            <w:r w:rsidRPr="00263D30">
              <w:rPr>
                <w:rFonts w:cs="Times New Roman"/>
                <w:szCs w:val="24"/>
              </w:rPr>
              <w:t xml:space="preserve"> test: H (2, N= 26)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t xml:space="preserve">=7,445866 </w:t>
            </w:r>
            <w:r w:rsidRPr="00C8677D">
              <w:rPr>
                <w:color w:val="FF0000"/>
              </w:rPr>
              <w:t>p =,0242</w:t>
            </w:r>
          </w:p>
        </w:tc>
      </w:tr>
      <w:tr w:rsidR="00C8677D" w14:paraId="68C39828" w14:textId="77777777" w:rsidTr="005C31C9">
        <w:trPr>
          <w:jc w:val="center"/>
        </w:trPr>
        <w:tc>
          <w:tcPr>
            <w:tcW w:w="2491" w:type="dxa"/>
          </w:tcPr>
          <w:p w14:paraId="7C8C0856" w14:textId="77777777" w:rsidR="00C8677D" w:rsidRPr="00287EF7" w:rsidRDefault="00C8677D" w:rsidP="006C4272">
            <w:pPr>
              <w:ind w:firstLine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Pracoviště</w:t>
            </w:r>
          </w:p>
        </w:tc>
        <w:tc>
          <w:tcPr>
            <w:tcW w:w="2222" w:type="dxa"/>
          </w:tcPr>
          <w:p w14:paraId="2328C30E" w14:textId="77777777" w:rsidR="00C8677D" w:rsidRPr="00287EF7" w:rsidRDefault="00C8677D" w:rsidP="006C4272">
            <w:pPr>
              <w:ind w:firstLine="0"/>
              <w:rPr>
                <w:rFonts w:cs="Times New Roman"/>
                <w:b/>
                <w:bCs/>
                <w:szCs w:val="24"/>
              </w:rPr>
            </w:pPr>
            <w:r w:rsidRPr="00287EF7">
              <w:rPr>
                <w:rFonts w:cs="Times New Roman"/>
                <w:b/>
                <w:bCs/>
                <w:szCs w:val="24"/>
              </w:rPr>
              <w:t>Počet</w:t>
            </w:r>
          </w:p>
        </w:tc>
        <w:tc>
          <w:tcPr>
            <w:tcW w:w="2264" w:type="dxa"/>
          </w:tcPr>
          <w:p w14:paraId="6DCFB4A5" w14:textId="77777777" w:rsidR="00C8677D" w:rsidRPr="00287EF7" w:rsidRDefault="00C8677D" w:rsidP="006C4272">
            <w:pPr>
              <w:ind w:firstLine="0"/>
              <w:rPr>
                <w:rFonts w:cs="Times New Roman"/>
                <w:b/>
                <w:bCs/>
                <w:szCs w:val="24"/>
              </w:rPr>
            </w:pPr>
            <w:r w:rsidRPr="00287EF7">
              <w:rPr>
                <w:rFonts w:cs="Times New Roman"/>
                <w:b/>
                <w:bCs/>
                <w:szCs w:val="24"/>
              </w:rPr>
              <w:t>Součet pořadí</w:t>
            </w:r>
          </w:p>
        </w:tc>
        <w:tc>
          <w:tcPr>
            <w:tcW w:w="2039" w:type="dxa"/>
          </w:tcPr>
          <w:p w14:paraId="5451FF7F" w14:textId="77777777" w:rsidR="00C8677D" w:rsidRPr="00287EF7" w:rsidRDefault="00C8677D" w:rsidP="006C4272">
            <w:pPr>
              <w:ind w:firstLine="0"/>
              <w:rPr>
                <w:rFonts w:cs="Times New Roman"/>
                <w:b/>
                <w:bCs/>
                <w:szCs w:val="24"/>
              </w:rPr>
            </w:pPr>
            <w:r w:rsidRPr="00287EF7">
              <w:rPr>
                <w:rFonts w:cs="Times New Roman"/>
                <w:b/>
                <w:bCs/>
                <w:szCs w:val="24"/>
              </w:rPr>
              <w:t>Průměrné pořadí</w:t>
            </w:r>
          </w:p>
        </w:tc>
      </w:tr>
      <w:tr w:rsidR="00C8677D" w14:paraId="32349080" w14:textId="77777777" w:rsidTr="005C31C9">
        <w:trPr>
          <w:jc w:val="center"/>
        </w:trPr>
        <w:tc>
          <w:tcPr>
            <w:tcW w:w="2491" w:type="dxa"/>
          </w:tcPr>
          <w:p w14:paraId="32B11B63" w14:textId="77777777" w:rsidR="00C8677D" w:rsidRPr="00263D30" w:rsidRDefault="00C8677D" w:rsidP="006C427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63D30">
              <w:rPr>
                <w:rFonts w:cs="Times New Roman"/>
                <w:szCs w:val="24"/>
              </w:rPr>
              <w:t>Nemocnice AGEL Prostějov</w:t>
            </w:r>
          </w:p>
        </w:tc>
        <w:tc>
          <w:tcPr>
            <w:tcW w:w="2222" w:type="dxa"/>
          </w:tcPr>
          <w:p w14:paraId="4F746B2C" w14:textId="77777777" w:rsidR="00C8677D" w:rsidRPr="00287EF7" w:rsidRDefault="00C8677D" w:rsidP="006C4272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2264" w:type="dxa"/>
          </w:tcPr>
          <w:p w14:paraId="40405864" w14:textId="302A985A" w:rsidR="00C8677D" w:rsidRPr="00287EF7" w:rsidRDefault="00C8677D" w:rsidP="006C4272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208,50</w:t>
            </w:r>
          </w:p>
        </w:tc>
        <w:tc>
          <w:tcPr>
            <w:tcW w:w="2039" w:type="dxa"/>
          </w:tcPr>
          <w:p w14:paraId="7F8BD342" w14:textId="735E84E7" w:rsidR="00C8677D" w:rsidRPr="00287EF7" w:rsidRDefault="00C8677D" w:rsidP="006C4272">
            <w:pPr>
              <w:ind w:firstLine="0"/>
              <w:rPr>
                <w:rFonts w:cs="Times New Roman"/>
                <w:szCs w:val="24"/>
              </w:rPr>
            </w:pPr>
            <w:r>
              <w:t>17,37500</w:t>
            </w:r>
          </w:p>
        </w:tc>
      </w:tr>
      <w:tr w:rsidR="00C8677D" w14:paraId="5718D3AF" w14:textId="77777777" w:rsidTr="005C31C9">
        <w:trPr>
          <w:jc w:val="center"/>
        </w:trPr>
        <w:tc>
          <w:tcPr>
            <w:tcW w:w="2491" w:type="dxa"/>
          </w:tcPr>
          <w:p w14:paraId="25984C5A" w14:textId="77777777" w:rsidR="00C8677D" w:rsidRPr="00263D30" w:rsidRDefault="00C8677D" w:rsidP="006C427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63D30">
              <w:rPr>
                <w:rFonts w:cs="Times New Roman"/>
                <w:szCs w:val="24"/>
              </w:rPr>
              <w:t>Nemocnice AGEL Šternberk</w:t>
            </w:r>
          </w:p>
        </w:tc>
        <w:tc>
          <w:tcPr>
            <w:tcW w:w="2222" w:type="dxa"/>
          </w:tcPr>
          <w:p w14:paraId="5EB5E7F8" w14:textId="77777777" w:rsidR="00C8677D" w:rsidRPr="00287EF7" w:rsidRDefault="00C8677D" w:rsidP="006C4272">
            <w:pPr>
              <w:ind w:firstLine="0"/>
              <w:rPr>
                <w:rFonts w:cs="Times New Roman"/>
                <w:szCs w:val="24"/>
              </w:rPr>
            </w:pPr>
            <w:r w:rsidRPr="00287EF7">
              <w:rPr>
                <w:rFonts w:cs="Times New Roman"/>
                <w:szCs w:val="24"/>
              </w:rPr>
              <w:t>6</w:t>
            </w:r>
          </w:p>
        </w:tc>
        <w:tc>
          <w:tcPr>
            <w:tcW w:w="2264" w:type="dxa"/>
          </w:tcPr>
          <w:p w14:paraId="0390F5AE" w14:textId="0ED87FE9" w:rsidR="00C8677D" w:rsidRPr="00287EF7" w:rsidRDefault="00C8677D" w:rsidP="006C4272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46,00</w:t>
            </w:r>
          </w:p>
        </w:tc>
        <w:tc>
          <w:tcPr>
            <w:tcW w:w="2039" w:type="dxa"/>
          </w:tcPr>
          <w:p w14:paraId="6B2DCCDB" w14:textId="56B62C72" w:rsidR="00C8677D" w:rsidRPr="00287EF7" w:rsidRDefault="00C8677D" w:rsidP="006C4272">
            <w:pPr>
              <w:ind w:firstLine="0"/>
              <w:rPr>
                <w:rFonts w:cs="Times New Roman"/>
                <w:szCs w:val="24"/>
              </w:rPr>
            </w:pPr>
            <w:r>
              <w:t>7,66667</w:t>
            </w:r>
          </w:p>
        </w:tc>
      </w:tr>
      <w:tr w:rsidR="00C8677D" w14:paraId="63C2DE1C" w14:textId="77777777" w:rsidTr="005C31C9">
        <w:trPr>
          <w:jc w:val="center"/>
        </w:trPr>
        <w:tc>
          <w:tcPr>
            <w:tcW w:w="2491" w:type="dxa"/>
          </w:tcPr>
          <w:p w14:paraId="6E7DD097" w14:textId="77777777" w:rsidR="00C8677D" w:rsidRPr="00263D30" w:rsidRDefault="00C8677D" w:rsidP="006C4272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63D30">
              <w:rPr>
                <w:rFonts w:cs="Times New Roman"/>
                <w:szCs w:val="24"/>
              </w:rPr>
              <w:t>Vojenská nemocnice Olomouc</w:t>
            </w:r>
          </w:p>
        </w:tc>
        <w:tc>
          <w:tcPr>
            <w:tcW w:w="2222" w:type="dxa"/>
          </w:tcPr>
          <w:p w14:paraId="6BB81FE6" w14:textId="77777777" w:rsidR="00C8677D" w:rsidRPr="00287EF7" w:rsidRDefault="00C8677D" w:rsidP="006C4272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264" w:type="dxa"/>
          </w:tcPr>
          <w:p w14:paraId="11AC9BE4" w14:textId="16BE06AE" w:rsidR="00C8677D" w:rsidRPr="00287EF7" w:rsidRDefault="00C8677D" w:rsidP="006C4272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96,50</w:t>
            </w:r>
          </w:p>
        </w:tc>
        <w:tc>
          <w:tcPr>
            <w:tcW w:w="2039" w:type="dxa"/>
          </w:tcPr>
          <w:p w14:paraId="25E52B82" w14:textId="71F781BC" w:rsidR="00C8677D" w:rsidRPr="00287EF7" w:rsidRDefault="00C8677D" w:rsidP="006C4272">
            <w:pPr>
              <w:ind w:firstLine="0"/>
              <w:rPr>
                <w:rFonts w:cs="Times New Roman"/>
                <w:szCs w:val="24"/>
              </w:rPr>
            </w:pPr>
            <w:r>
              <w:t>12,06250</w:t>
            </w:r>
          </w:p>
        </w:tc>
      </w:tr>
    </w:tbl>
    <w:p w14:paraId="60A214D6" w14:textId="77777777" w:rsidR="008368EB" w:rsidRDefault="008368EB" w:rsidP="005C31C9">
      <w:pPr>
        <w:keepNext/>
        <w:jc w:val="center"/>
      </w:pPr>
    </w:p>
    <w:p w14:paraId="7D278160" w14:textId="64AD1F99" w:rsidR="000C40A0" w:rsidRDefault="000C40A0" w:rsidP="005C31C9">
      <w:pPr>
        <w:keepNext/>
        <w:jc w:val="center"/>
      </w:pPr>
      <w:r w:rsidRPr="000C40A0">
        <w:rPr>
          <w:noProof/>
        </w:rPr>
        <w:drawing>
          <wp:inline distT="0" distB="0" distL="0" distR="0" wp14:anchorId="54FF4A8C" wp14:editId="2D6135CF">
            <wp:extent cx="4067175" cy="3060069"/>
            <wp:effectExtent l="0" t="0" r="0" b="6985"/>
            <wp:docPr id="218303592" name="Obrázek 1" descr="Obsah obrázku text, diagram, řada/pruh, Obdé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03592" name="Obrázek 1" descr="Obsah obrázku text, diagram, řada/pruh, Obdélník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3406" cy="31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58B8" w14:textId="2270A99D" w:rsidR="00722E94" w:rsidRPr="000C40A0" w:rsidRDefault="000C40A0" w:rsidP="00946EDB">
      <w:pPr>
        <w:pStyle w:val="Titulek"/>
        <w:ind w:left="1588" w:firstLine="0"/>
        <w:jc w:val="left"/>
        <w:rPr>
          <w:i w:val="0"/>
          <w:iCs w:val="0"/>
          <w:color w:val="auto"/>
          <w:sz w:val="24"/>
          <w:szCs w:val="24"/>
        </w:rPr>
      </w:pPr>
      <w:bookmarkStart w:id="132" w:name="_Ref168128257"/>
      <w:bookmarkStart w:id="133" w:name="_Toc172280486"/>
      <w:r w:rsidRPr="000C40A0">
        <w:rPr>
          <w:b/>
          <w:bCs/>
          <w:i w:val="0"/>
          <w:iCs w:val="0"/>
          <w:color w:val="auto"/>
          <w:sz w:val="24"/>
          <w:szCs w:val="24"/>
        </w:rPr>
        <w:t xml:space="preserve">Obrázek 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A7B5C">
        <w:rPr>
          <w:b/>
          <w:bCs/>
          <w:i w:val="0"/>
          <w:iCs w:val="0"/>
          <w:color w:val="auto"/>
          <w:sz w:val="24"/>
          <w:szCs w:val="24"/>
        </w:rPr>
        <w:instrText xml:space="preserve"> SEQ Obrázek \* ARABIC </w:instrTex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074B7">
        <w:rPr>
          <w:b/>
          <w:bCs/>
          <w:i w:val="0"/>
          <w:iCs w:val="0"/>
          <w:noProof/>
          <w:color w:val="auto"/>
          <w:sz w:val="24"/>
          <w:szCs w:val="24"/>
        </w:rPr>
        <w:t>13</w:t>
      </w:r>
      <w:r w:rsidR="001A7B5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C40A0">
        <w:rPr>
          <w:i w:val="0"/>
          <w:iCs w:val="0"/>
          <w:color w:val="auto"/>
          <w:sz w:val="24"/>
          <w:szCs w:val="24"/>
        </w:rPr>
        <w:t xml:space="preserve"> </w:t>
      </w:r>
      <w:r w:rsidR="00A956FE">
        <w:rPr>
          <w:i w:val="0"/>
          <w:iCs w:val="0"/>
          <w:color w:val="auto"/>
          <w:sz w:val="24"/>
          <w:szCs w:val="24"/>
        </w:rPr>
        <w:t>Srovnání</w:t>
      </w:r>
      <w:r w:rsidRPr="000C40A0">
        <w:rPr>
          <w:i w:val="0"/>
          <w:iCs w:val="0"/>
          <w:color w:val="auto"/>
          <w:sz w:val="24"/>
          <w:szCs w:val="24"/>
        </w:rPr>
        <w:t xml:space="preserve"> časov</w:t>
      </w:r>
      <w:r w:rsidR="00AE3098">
        <w:rPr>
          <w:i w:val="0"/>
          <w:iCs w:val="0"/>
          <w:color w:val="auto"/>
          <w:sz w:val="24"/>
          <w:szCs w:val="24"/>
        </w:rPr>
        <w:t>é</w:t>
      </w:r>
      <w:r w:rsidRPr="000C40A0">
        <w:rPr>
          <w:i w:val="0"/>
          <w:iCs w:val="0"/>
          <w:color w:val="auto"/>
          <w:sz w:val="24"/>
          <w:szCs w:val="24"/>
        </w:rPr>
        <w:t xml:space="preserve"> tís</w:t>
      </w:r>
      <w:r w:rsidR="00AE3098">
        <w:rPr>
          <w:i w:val="0"/>
          <w:iCs w:val="0"/>
          <w:color w:val="auto"/>
          <w:sz w:val="24"/>
          <w:szCs w:val="24"/>
        </w:rPr>
        <w:t>ně</w:t>
      </w:r>
      <w:r w:rsidRPr="000C40A0">
        <w:rPr>
          <w:i w:val="0"/>
          <w:iCs w:val="0"/>
          <w:color w:val="auto"/>
          <w:sz w:val="24"/>
          <w:szCs w:val="24"/>
        </w:rPr>
        <w:t xml:space="preserve"> </w:t>
      </w:r>
      <w:r w:rsidR="00E500A7">
        <w:rPr>
          <w:i w:val="0"/>
          <w:iCs w:val="0"/>
          <w:color w:val="auto"/>
          <w:sz w:val="24"/>
          <w:szCs w:val="24"/>
        </w:rPr>
        <w:t>a</w:t>
      </w:r>
      <w:r>
        <w:rPr>
          <w:i w:val="0"/>
          <w:iCs w:val="0"/>
          <w:color w:val="auto"/>
          <w:sz w:val="24"/>
          <w:szCs w:val="24"/>
        </w:rPr>
        <w:t> </w:t>
      </w:r>
      <w:r w:rsidRPr="000C40A0">
        <w:rPr>
          <w:i w:val="0"/>
          <w:iCs w:val="0"/>
          <w:color w:val="auto"/>
          <w:sz w:val="24"/>
          <w:szCs w:val="24"/>
        </w:rPr>
        <w:t>pracoviště</w:t>
      </w:r>
      <w:r>
        <w:rPr>
          <w:i w:val="0"/>
          <w:iCs w:val="0"/>
          <w:color w:val="auto"/>
          <w:sz w:val="24"/>
          <w:szCs w:val="24"/>
        </w:rPr>
        <w:t xml:space="preserve">: Nemocnice AGEL </w:t>
      </w:r>
      <w:r w:rsidR="00946EDB">
        <w:rPr>
          <w:i w:val="0"/>
          <w:iCs w:val="0"/>
          <w:color w:val="auto"/>
          <w:sz w:val="24"/>
          <w:szCs w:val="24"/>
        </w:rPr>
        <w:br/>
      </w:r>
      <w:r>
        <w:rPr>
          <w:i w:val="0"/>
          <w:iCs w:val="0"/>
          <w:color w:val="auto"/>
          <w:sz w:val="24"/>
          <w:szCs w:val="24"/>
        </w:rPr>
        <w:t xml:space="preserve">Prostějov (1), Nemocnice AGEL Šternberk (2), Vojenská nemocnice </w:t>
      </w:r>
      <w:r w:rsidR="005C31C9">
        <w:rPr>
          <w:i w:val="0"/>
          <w:iCs w:val="0"/>
          <w:color w:val="auto"/>
          <w:sz w:val="24"/>
          <w:szCs w:val="24"/>
        </w:rPr>
        <w:br/>
      </w:r>
      <w:r>
        <w:rPr>
          <w:i w:val="0"/>
          <w:iCs w:val="0"/>
          <w:color w:val="auto"/>
          <w:sz w:val="24"/>
          <w:szCs w:val="24"/>
        </w:rPr>
        <w:t>Olomouc (3)</w:t>
      </w:r>
      <w:bookmarkEnd w:id="132"/>
      <w:bookmarkEnd w:id="133"/>
    </w:p>
    <w:p w14:paraId="7D828C64" w14:textId="242DD13F" w:rsidR="00211300" w:rsidRPr="006B1DE0" w:rsidRDefault="00211300" w:rsidP="005A6A36">
      <w:pPr>
        <w:pStyle w:val="Nadpis1"/>
      </w:pPr>
      <w:bookmarkStart w:id="134" w:name="_Toc172280916"/>
      <w:r w:rsidRPr="006B1DE0">
        <w:lastRenderedPageBreak/>
        <w:t>Diskuze</w:t>
      </w:r>
      <w:bookmarkEnd w:id="134"/>
    </w:p>
    <w:p w14:paraId="015044AF" w14:textId="709570B7" w:rsidR="00CE7164" w:rsidRDefault="000E7345" w:rsidP="00E828CB">
      <w:pPr>
        <w:ind w:firstLine="0"/>
        <w:rPr>
          <w:rFonts w:cs="Times New Roman"/>
          <w:b/>
          <w:bCs/>
          <w:szCs w:val="24"/>
        </w:rPr>
      </w:pPr>
      <w:r>
        <w:t>V diskuzi uvádíme jen c</w:t>
      </w:r>
      <w:r w:rsidR="00CE7164">
        <w:t>íle</w:t>
      </w:r>
      <w:r>
        <w:t xml:space="preserve"> práce, ke kterým byly stanoveny hypotézy, tedy ozřejmění korelace</w:t>
      </w:r>
      <w:r w:rsidR="00CE7164" w:rsidRPr="006B1DE0">
        <w:t xml:space="preserve"> pracovní spokojenost</w:t>
      </w:r>
      <w:r>
        <w:t>i</w:t>
      </w:r>
      <w:r w:rsidR="00CE7164" w:rsidRPr="006B1DE0">
        <w:t xml:space="preserve"> a</w:t>
      </w:r>
      <w:r w:rsidR="00CE7164">
        <w:t> </w:t>
      </w:r>
      <w:r w:rsidR="00CE7164" w:rsidRPr="006B1DE0">
        <w:t>zaměstnaneck</w:t>
      </w:r>
      <w:r>
        <w:t>ého stresu, konkrétně</w:t>
      </w:r>
      <w:r w:rsidR="00CE7164" w:rsidRPr="006B1DE0">
        <w:t xml:space="preserve"> </w:t>
      </w:r>
      <w:r>
        <w:t xml:space="preserve">celkové </w:t>
      </w:r>
      <w:r w:rsidR="00DF485A">
        <w:t xml:space="preserve">pracovní </w:t>
      </w:r>
      <w:r>
        <w:t>spokojenosti a</w:t>
      </w:r>
      <w:r w:rsidR="00DF485A">
        <w:t> </w:t>
      </w:r>
      <w:r>
        <w:t>stresu, spokojenosti s vnějšími odměnami a jednostranností práce, spokojenost</w:t>
      </w:r>
      <w:r w:rsidR="006C3181">
        <w:t>i</w:t>
      </w:r>
      <w:r>
        <w:t xml:space="preserve"> s možností profesního růstu a pracovním přetížením. Dále </w:t>
      </w:r>
      <w:r w:rsidR="00DF485A">
        <w:t xml:space="preserve">je uvedeno </w:t>
      </w:r>
      <w:r>
        <w:t>srovnání těchto</w:t>
      </w:r>
      <w:r w:rsidR="00CE7164" w:rsidRPr="006B1DE0">
        <w:t xml:space="preserve"> psychosociální</w:t>
      </w:r>
      <w:r>
        <w:t>ch</w:t>
      </w:r>
      <w:r w:rsidR="00CE7164" w:rsidRPr="006B1DE0">
        <w:t xml:space="preserve"> ukazatel</w:t>
      </w:r>
      <w:r>
        <w:t>ů</w:t>
      </w:r>
      <w:r w:rsidR="006C3181">
        <w:t xml:space="preserve"> </w:t>
      </w:r>
      <w:r w:rsidR="00CE7164" w:rsidRPr="006B1DE0">
        <w:t xml:space="preserve">se sociodemografickými </w:t>
      </w:r>
      <w:r>
        <w:t>údaji</w:t>
      </w:r>
      <w:r w:rsidR="006C3181">
        <w:t>, s</w:t>
      </w:r>
      <w:r>
        <w:t xml:space="preserve"> rodinným stavem, dosaženým vzděláním a rokem narození, poté</w:t>
      </w:r>
      <w:r w:rsidR="00DF485A">
        <w:t xml:space="preserve"> zde uvádíme</w:t>
      </w:r>
      <w:r>
        <w:t xml:space="preserve"> srovnání i s vybranými </w:t>
      </w:r>
      <w:r w:rsidR="00CE7164" w:rsidRPr="006B1DE0">
        <w:t xml:space="preserve">pracovními </w:t>
      </w:r>
      <w:r w:rsidR="00CE7164">
        <w:t>údaji</w:t>
      </w:r>
      <w:r>
        <w:t>, typem úvazku, pracovištěm a počtem let praxe</w:t>
      </w:r>
      <w:r w:rsidR="00CE7164" w:rsidRPr="006B1DE0">
        <w:t>.</w:t>
      </w:r>
    </w:p>
    <w:p w14:paraId="477ABE35" w14:textId="7852533F" w:rsidR="00BB4DCA" w:rsidRPr="00B46611" w:rsidRDefault="00E82B1D" w:rsidP="006B22E8">
      <w:r>
        <w:t xml:space="preserve">Přestože nebyla prokázána statisticky významná korelace mezi celkovou pracovní spokojeností a </w:t>
      </w:r>
      <w:r w:rsidR="006C3181">
        <w:t xml:space="preserve">hrubým skórem zaměstnaneckého </w:t>
      </w:r>
      <w:r>
        <w:t>stres</w:t>
      </w:r>
      <w:r w:rsidR="006C3181">
        <w:t>u</w:t>
      </w:r>
      <w:r>
        <w:t xml:space="preserve">, je nutné se tomuto výsledku více věnovat. </w:t>
      </w:r>
      <w:r w:rsidR="009D3095">
        <w:t>V</w:t>
      </w:r>
      <w:r w:rsidR="00DF485A">
        <w:t> námi zkoumané</w:t>
      </w:r>
      <w:r w:rsidR="009D3095">
        <w:t>m</w:t>
      </w:r>
      <w:r w:rsidR="00DF485A">
        <w:t xml:space="preserve"> souboru</w:t>
      </w:r>
      <w:r w:rsidR="009D3095">
        <w:t xml:space="preserve"> </w:t>
      </w:r>
      <w:r w:rsidR="009D3095" w:rsidRPr="009D3095">
        <w:t>lze konstatovat, že podle hodnocení Tourangeau et al</w:t>
      </w:r>
      <w:r w:rsidR="009D3095">
        <w:t>.</w:t>
      </w:r>
      <w:r w:rsidR="009D3095" w:rsidRPr="009D3095">
        <w:t xml:space="preserve"> (skór 62 a výše) byli respondenti celkově spokojeni</w:t>
      </w:r>
      <w:r w:rsidR="00DF485A">
        <w:t xml:space="preserve"> </w:t>
      </w:r>
      <w:r w:rsidR="00DF485A" w:rsidRPr="00530879">
        <w:t>(Tourangeau et</w:t>
      </w:r>
      <w:r w:rsidR="004277D2">
        <w:t> </w:t>
      </w:r>
      <w:r w:rsidR="00DF485A" w:rsidRPr="00530879">
        <w:t>al., 2006, s. 131</w:t>
      </w:r>
      <w:r w:rsidR="009D3095">
        <w:t>)</w:t>
      </w:r>
      <w:r w:rsidR="00DF485A" w:rsidRPr="00530879">
        <w:t xml:space="preserve">. </w:t>
      </w:r>
      <w:r w:rsidR="00064148">
        <w:t>Pod</w:t>
      </w:r>
      <w:r w:rsidR="00DF485A" w:rsidRPr="00530879">
        <w:t>le Wang et al.</w:t>
      </w:r>
      <w:r w:rsidR="004277D2">
        <w:t xml:space="preserve"> </w:t>
      </w:r>
      <w:r w:rsidR="00DF485A" w:rsidRPr="00530879">
        <w:t>pokud je</w:t>
      </w:r>
      <w:r w:rsidR="004277D2">
        <w:t> </w:t>
      </w:r>
      <w:r w:rsidR="00DF485A" w:rsidRPr="00530879">
        <w:t>položka průměrně hodnocena skórem menším než 3,03, značí to nízkou spokojenost, což v našem výzkumu měl</w:t>
      </w:r>
      <w:r w:rsidR="00DF485A">
        <w:t>a jen 4 % respondentů</w:t>
      </w:r>
      <w:r w:rsidR="00DF485A" w:rsidRPr="00530879">
        <w:t xml:space="preserve"> (Wang et al., 2022, s. 3).</w:t>
      </w:r>
      <w:r w:rsidR="009D3095">
        <w:t xml:space="preserve"> Lze tak konstatovat, že provedený výzkum je ve shodě s šetřením, které provedl</w:t>
      </w:r>
      <w:r w:rsidR="009D3095" w:rsidRPr="0015691E">
        <w:t xml:space="preserve"> Latzke et al., </w:t>
      </w:r>
      <w:r w:rsidR="009D3095">
        <w:t xml:space="preserve">v němž </w:t>
      </w:r>
      <w:r w:rsidR="005D0049">
        <w:t>f</w:t>
      </w:r>
      <w:r w:rsidR="0019321A" w:rsidRPr="006B1DE0">
        <w:t xml:space="preserve">yzioterapeuti obecně uváděli vysokou pracovní spokojenost (Latzke et al., 2021, s. 1). </w:t>
      </w:r>
      <w:r w:rsidR="009D3095">
        <w:t>Taktéž n</w:t>
      </w:r>
      <w:r w:rsidR="00B46611">
        <w:t xml:space="preserve">adpoloviční většina respondentů </w:t>
      </w:r>
      <w:r w:rsidR="00B46611" w:rsidRPr="006B1DE0">
        <w:t>Foà et al.</w:t>
      </w:r>
      <w:r w:rsidR="00B46611">
        <w:t xml:space="preserve"> byla celkově spokojena ve své práci (</w:t>
      </w:r>
      <w:r w:rsidR="00B46611" w:rsidRPr="006B1DE0">
        <w:t xml:space="preserve">Foà et al., 2020, s. </w:t>
      </w:r>
      <w:r w:rsidR="00B46611">
        <w:t>6</w:t>
      </w:r>
      <w:r w:rsidR="00B46611" w:rsidRPr="006B1DE0">
        <w:t>)</w:t>
      </w:r>
      <w:r w:rsidR="00B46611">
        <w:t xml:space="preserve">. </w:t>
      </w:r>
    </w:p>
    <w:p w14:paraId="60036A33" w14:textId="387E360F" w:rsidR="004277D2" w:rsidRDefault="003A50CA" w:rsidP="006B22E8">
      <w:r>
        <w:t>Naše výsledky potvrzují nízké riziko rozvoje distresu u fyzioterapeutů,</w:t>
      </w:r>
      <w:r w:rsidR="00262C3F">
        <w:t xml:space="preserve"> proto</w:t>
      </w:r>
      <w:r>
        <w:t xml:space="preserve"> na základě získaných dat </w:t>
      </w:r>
      <w:r w:rsidR="00262C3F">
        <w:t xml:space="preserve">rozhodně </w:t>
      </w:r>
      <w:r>
        <w:t>nemůžeme mluvit o velkém stresu, jak uvádí Bruschini, Carli a Burla</w:t>
      </w:r>
      <w:r w:rsidR="008B407D">
        <w:t>, že f</w:t>
      </w:r>
      <w:r w:rsidR="008B407D" w:rsidRPr="006B1DE0">
        <w:t>yzioterapeuti</w:t>
      </w:r>
      <w:r w:rsidR="006C3181">
        <w:t xml:space="preserve"> i</w:t>
      </w:r>
      <w:r w:rsidR="008B407D" w:rsidRPr="006B1DE0">
        <w:t xml:space="preserve"> ergoterapeuti jsou pravidelně vystaveni velkému stresu</w:t>
      </w:r>
      <w:r w:rsidR="008B407D">
        <w:t xml:space="preserve"> </w:t>
      </w:r>
      <w:r w:rsidR="008B407D" w:rsidRPr="006B1DE0">
        <w:t>(Bruschini, Carli a</w:t>
      </w:r>
      <w:r w:rsidR="008B407D">
        <w:t> </w:t>
      </w:r>
      <w:r w:rsidR="008B407D" w:rsidRPr="006B1DE0">
        <w:t>Burla, 2018, s.</w:t>
      </w:r>
      <w:r w:rsidR="008B407D">
        <w:t> </w:t>
      </w:r>
      <w:r w:rsidR="008B407D" w:rsidRPr="006B1DE0">
        <w:t>123)</w:t>
      </w:r>
      <w:r>
        <w:t>.</w:t>
      </w:r>
      <w:r w:rsidR="00262C3F">
        <w:t xml:space="preserve"> </w:t>
      </w:r>
      <w:r w:rsidR="004277D2">
        <w:t xml:space="preserve">Celkově vykazoval náš soubor tendenci k přetížení 1. </w:t>
      </w:r>
      <w:r w:rsidR="009D3095">
        <w:t>stupně,</w:t>
      </w:r>
      <w:r w:rsidR="004277D2">
        <w:t xml:space="preserve"> a</w:t>
      </w:r>
      <w:r w:rsidR="009D3095">
        <w:t xml:space="preserve">však </w:t>
      </w:r>
      <w:r w:rsidR="004277D2">
        <w:t>soubor nevykaz</w:t>
      </w:r>
      <w:r w:rsidR="004529CC">
        <w:t>oval</w:t>
      </w:r>
      <w:r w:rsidR="004277D2">
        <w:t xml:space="preserve"> významnou míru celkového stresu</w:t>
      </w:r>
      <w:r w:rsidR="009D3095">
        <w:t>. V</w:t>
      </w:r>
      <w:r w:rsidR="004277D2">
        <w:t>ykaz</w:t>
      </w:r>
      <w:r w:rsidR="00761DDD">
        <w:t>oval</w:t>
      </w:r>
      <w:r w:rsidR="004277D2">
        <w:t xml:space="preserve"> spokojenost, která ale není </w:t>
      </w:r>
      <w:r w:rsidR="006C3181">
        <w:t>příliš</w:t>
      </w:r>
      <w:r w:rsidR="004277D2">
        <w:t xml:space="preserve"> výrazná. Nejsme tedy v souladu se zjištěním </w:t>
      </w:r>
      <w:r w:rsidR="008B407D" w:rsidRPr="006B1DE0">
        <w:t>Foà et al</w:t>
      </w:r>
      <w:r w:rsidR="008B407D">
        <w:t xml:space="preserve">, </w:t>
      </w:r>
      <w:r w:rsidR="008E3EE7">
        <w:t xml:space="preserve">ani </w:t>
      </w:r>
      <w:r w:rsidR="008E3EE7" w:rsidRPr="008B3AD6">
        <w:rPr>
          <w:shd w:val="clear" w:color="auto" w:fill="FFFFFF"/>
        </w:rPr>
        <w:t>Puhanić</w:t>
      </w:r>
      <w:r w:rsidR="008E3EE7">
        <w:rPr>
          <w:shd w:val="clear" w:color="auto" w:fill="FFFFFF"/>
        </w:rPr>
        <w:t xml:space="preserve"> et al., ani Scanlan a</w:t>
      </w:r>
      <w:r w:rsidR="009D3095">
        <w:rPr>
          <w:shd w:val="clear" w:color="auto" w:fill="FFFFFF"/>
        </w:rPr>
        <w:t> </w:t>
      </w:r>
      <w:r w:rsidR="008E3EE7">
        <w:rPr>
          <w:shd w:val="clear" w:color="auto" w:fill="FFFFFF"/>
        </w:rPr>
        <w:t>Still,</w:t>
      </w:r>
      <w:r w:rsidR="00095596">
        <w:t xml:space="preserve"> </w:t>
      </w:r>
      <w:r w:rsidR="009D3095">
        <w:t xml:space="preserve">kteří naznačují, </w:t>
      </w:r>
      <w:r w:rsidR="008B407D">
        <w:t>že pracovní spokojenost a zaměstnanecký stres spolu korel</w:t>
      </w:r>
      <w:r w:rsidR="009D3095">
        <w:t>ují</w:t>
      </w:r>
      <w:r w:rsidR="008B407D">
        <w:t xml:space="preserve"> </w:t>
      </w:r>
      <w:r w:rsidR="008B407D" w:rsidRPr="006B1DE0">
        <w:t>(Foà et</w:t>
      </w:r>
      <w:r w:rsidR="006B22E8">
        <w:t> </w:t>
      </w:r>
      <w:r w:rsidR="008B407D" w:rsidRPr="006B1DE0">
        <w:t xml:space="preserve">al., 2020, s. </w:t>
      </w:r>
      <w:r w:rsidR="008B407D">
        <w:t>1</w:t>
      </w:r>
      <w:r w:rsidR="00095596">
        <w:t xml:space="preserve">; </w:t>
      </w:r>
      <w:r w:rsidR="00095596" w:rsidRPr="008B3AD6">
        <w:rPr>
          <w:shd w:val="clear" w:color="auto" w:fill="FFFFFF"/>
        </w:rPr>
        <w:t>Puhanić</w:t>
      </w:r>
      <w:r w:rsidR="00095596">
        <w:rPr>
          <w:shd w:val="clear" w:color="auto" w:fill="FFFFFF"/>
        </w:rPr>
        <w:t xml:space="preserve"> et al., 2022, s. 1; </w:t>
      </w:r>
      <w:r w:rsidR="008E3EE7" w:rsidRPr="006B1DE0">
        <w:t>Scanlan a Still</w:t>
      </w:r>
      <w:r w:rsidR="00095596">
        <w:rPr>
          <w:shd w:val="clear" w:color="auto" w:fill="FFFFFF"/>
        </w:rPr>
        <w:t>, 2013, s. 316</w:t>
      </w:r>
      <w:r w:rsidR="008B407D" w:rsidRPr="006B1DE0">
        <w:t>)</w:t>
      </w:r>
      <w:r w:rsidR="006B22E8">
        <w:t>.</w:t>
      </w:r>
      <w:r w:rsidR="0069359C">
        <w:t xml:space="preserve"> </w:t>
      </w:r>
      <w:r w:rsidR="006B22E8">
        <w:t>Na</w:t>
      </w:r>
      <w:r w:rsidR="00197FD1">
        <w:t xml:space="preserve">opak </w:t>
      </w:r>
      <w:r w:rsidR="00197FD1" w:rsidRPr="00197FD1">
        <w:t>naše výsledky se</w:t>
      </w:r>
      <w:r w:rsidR="006B22E8">
        <w:t> </w:t>
      </w:r>
      <w:r w:rsidR="00197FD1" w:rsidRPr="00197FD1">
        <w:t>přibližují zjištěním</w:t>
      </w:r>
      <w:r w:rsidR="0069359C">
        <w:t xml:space="preserve"> Brattig et al.</w:t>
      </w:r>
      <w:r w:rsidR="008E3EE7">
        <w:t xml:space="preserve"> a </w:t>
      </w:r>
      <w:r w:rsidR="008E3EE7" w:rsidRPr="0069359C">
        <w:t>Carmona-Barrientos</w:t>
      </w:r>
      <w:r w:rsidR="008E3EE7">
        <w:t xml:space="preserve"> et al.</w:t>
      </w:r>
      <w:r w:rsidR="008E3EE7" w:rsidRPr="0069359C">
        <w:t>,</w:t>
      </w:r>
      <w:r w:rsidR="008E3EE7">
        <w:t xml:space="preserve"> </w:t>
      </w:r>
      <w:r w:rsidR="0069359C">
        <w:t>kteří neprokázali jednoznačnou souvislost</w:t>
      </w:r>
      <w:r w:rsidR="006C3181">
        <w:t xml:space="preserve"> těchto psychosociálních ukazatelů</w:t>
      </w:r>
      <w:r w:rsidR="0069359C">
        <w:t xml:space="preserve"> (</w:t>
      </w:r>
      <w:r w:rsidR="0069359C" w:rsidRPr="006B1DE0">
        <w:t>Brattig et al., 2014, s. 1</w:t>
      </w:r>
      <w:r w:rsidR="0069359C">
        <w:t xml:space="preserve">1; </w:t>
      </w:r>
      <w:r w:rsidR="0069359C" w:rsidRPr="0069359C">
        <w:t>Carmona-Barrientos</w:t>
      </w:r>
      <w:r w:rsidR="0069359C">
        <w:t xml:space="preserve"> et</w:t>
      </w:r>
      <w:r w:rsidR="006B22E8">
        <w:t> </w:t>
      </w:r>
      <w:r w:rsidR="0069359C">
        <w:t>al.</w:t>
      </w:r>
      <w:r w:rsidR="0069359C" w:rsidRPr="0069359C">
        <w:t>, 202</w:t>
      </w:r>
      <w:r w:rsidR="008E3EE7">
        <w:t>0</w:t>
      </w:r>
      <w:r w:rsidR="0069359C" w:rsidRPr="0069359C">
        <w:t xml:space="preserve">, s. </w:t>
      </w:r>
      <w:r w:rsidR="0069359C">
        <w:t>8</w:t>
      </w:r>
      <w:r w:rsidR="0069359C" w:rsidRPr="0069359C">
        <w:t>).</w:t>
      </w:r>
    </w:p>
    <w:p w14:paraId="14E9EF31" w14:textId="46E030D0" w:rsidR="00782E2F" w:rsidRDefault="00BF1145" w:rsidP="006B22E8">
      <w:r>
        <w:t xml:space="preserve">V námi zkoumaném souboru </w:t>
      </w:r>
      <w:r w:rsidR="00542A1E">
        <w:t>by</w:t>
      </w:r>
      <w:r>
        <w:t xml:space="preserve">la </w:t>
      </w:r>
      <w:r w:rsidR="00542A1E">
        <w:t xml:space="preserve">zjištěna </w:t>
      </w:r>
      <w:r>
        <w:t xml:space="preserve">negativní korelace mezi jednostranností a spokojeností s vnějšími odměnami jako je plat, dovolená a sociální výhody, </w:t>
      </w:r>
      <w:r w:rsidR="006C3181">
        <w:t>což znamená</w:t>
      </w:r>
      <w:r>
        <w:t>, že</w:t>
      </w:r>
      <w:r w:rsidR="006C3181">
        <w:t> </w:t>
      </w:r>
      <w:r>
        <w:t xml:space="preserve">čím vyšší je jednostrannost, tím nižší je spokojenost s vnějšími odměnami. </w:t>
      </w:r>
      <w:r w:rsidR="008E3EE7">
        <w:t xml:space="preserve">To potvrzuje zjištění </w:t>
      </w:r>
      <w:r w:rsidRPr="0004216D">
        <w:t>Solomon, Nikolaev</w:t>
      </w:r>
      <w:r>
        <w:t xml:space="preserve"> a </w:t>
      </w:r>
      <w:r w:rsidRPr="0004216D">
        <w:t>Shepherd</w:t>
      </w:r>
      <w:r w:rsidR="008E3EE7">
        <w:t xml:space="preserve">, kteří </w:t>
      </w:r>
      <w:r>
        <w:t xml:space="preserve">uvedli, </w:t>
      </w:r>
      <w:r w:rsidR="008E3EE7">
        <w:t xml:space="preserve">že </w:t>
      </w:r>
      <w:r w:rsidR="00EC11E7">
        <w:t xml:space="preserve">větší rozmanitost práce a volnost </w:t>
      </w:r>
      <w:r w:rsidR="00EC11E7">
        <w:lastRenderedPageBreak/>
        <w:t>v</w:t>
      </w:r>
      <w:r w:rsidR="006C3181">
        <w:t> </w:t>
      </w:r>
      <w:r w:rsidR="00EC11E7">
        <w:t>zaměstnání</w:t>
      </w:r>
      <w:r>
        <w:t xml:space="preserve"> se pojí s vyšším příjmem</w:t>
      </w:r>
      <w:r w:rsidR="005E6B57">
        <w:t xml:space="preserve"> i spokojeností</w:t>
      </w:r>
      <w:r w:rsidR="00EC11E7">
        <w:t xml:space="preserve"> </w:t>
      </w:r>
      <w:r>
        <w:rPr>
          <w:sz w:val="26"/>
          <w:szCs w:val="24"/>
        </w:rPr>
        <w:t>(</w:t>
      </w:r>
      <w:r w:rsidRPr="0004216D">
        <w:t>Solomon, Nikolaev</w:t>
      </w:r>
      <w:r>
        <w:t xml:space="preserve"> a </w:t>
      </w:r>
      <w:r w:rsidRPr="0004216D">
        <w:t>Shepherd</w:t>
      </w:r>
      <w:r>
        <w:t>, 2022, s.</w:t>
      </w:r>
      <w:r w:rsidR="00251D8F">
        <w:t> </w:t>
      </w:r>
      <w:r>
        <w:t>1229).</w:t>
      </w:r>
      <w:r w:rsidR="00EC11E7">
        <w:t xml:space="preserve"> </w:t>
      </w:r>
      <w:r w:rsidR="00FA5A2F">
        <w:t>S</w:t>
      </w:r>
      <w:r w:rsidR="00EC11E7">
        <w:t>tudi</w:t>
      </w:r>
      <w:r w:rsidR="00FA5A2F">
        <w:t>e</w:t>
      </w:r>
      <w:r w:rsidR="00EC11E7">
        <w:t xml:space="preserve"> Wilski, Chmielewski a Tomczak </w:t>
      </w:r>
      <w:r w:rsidR="00FA5A2F">
        <w:t>naznačila</w:t>
      </w:r>
      <w:r w:rsidR="00EC11E7" w:rsidRPr="00E76A2F">
        <w:t>, že</w:t>
      </w:r>
      <w:r w:rsidR="00EC11E7">
        <w:t xml:space="preserve"> fyzioterapeuti </w:t>
      </w:r>
      <w:r w:rsidR="00FA5A2F">
        <w:t>si myslí, že</w:t>
      </w:r>
      <w:r w:rsidR="00EC11E7">
        <w:t xml:space="preserve"> výši odměn</w:t>
      </w:r>
      <w:r w:rsidR="00FA5A2F">
        <w:t xml:space="preserve"> mohou ovlivnit množstvím vykonané práce a vlastním úsilím</w:t>
      </w:r>
      <w:r w:rsidR="00EC11E7">
        <w:t xml:space="preserve">, které </w:t>
      </w:r>
      <w:r w:rsidR="00FA5A2F">
        <w:t>má vliv na</w:t>
      </w:r>
      <w:r w:rsidR="00EC11E7">
        <w:t xml:space="preserve"> vnitřní motivaci </w:t>
      </w:r>
      <w:r w:rsidR="006C3181">
        <w:t>a</w:t>
      </w:r>
      <w:r w:rsidR="00EC11E7">
        <w:t xml:space="preserve"> brán</w:t>
      </w:r>
      <w:r w:rsidR="005E6B57">
        <w:t>í</w:t>
      </w:r>
      <w:r w:rsidR="00EC11E7">
        <w:t xml:space="preserve"> monotonii </w:t>
      </w:r>
      <w:r w:rsidR="0017400D">
        <w:t>i </w:t>
      </w:r>
      <w:r w:rsidR="00EC11E7">
        <w:t xml:space="preserve">rutině (Wilski, Chmielewski a Tomczak, 2015, s. 884). </w:t>
      </w:r>
      <w:r w:rsidR="00E82B1D" w:rsidRPr="006B1DE0">
        <w:t>Foà et al.</w:t>
      </w:r>
      <w:r w:rsidR="00262C3F">
        <w:t xml:space="preserve"> došli ke zjištění, že </w:t>
      </w:r>
      <w:r w:rsidR="00E82B1D">
        <w:t>více než 70 % respondentů ne</w:t>
      </w:r>
      <w:r w:rsidR="00262C3F">
        <w:t>ní</w:t>
      </w:r>
      <w:r w:rsidR="00E82B1D">
        <w:t xml:space="preserve"> spokojen</w:t>
      </w:r>
      <w:r w:rsidR="00262C3F">
        <w:t>o</w:t>
      </w:r>
      <w:r w:rsidR="00E82B1D">
        <w:t xml:space="preserve"> s vnějšími odměnami, protože jejich rozdělení není fér s ohledem na náročnost a komplexnost péče</w:t>
      </w:r>
      <w:r w:rsidR="00262C3F">
        <w:t xml:space="preserve">, </w:t>
      </w:r>
      <w:r w:rsidR="00761DDD">
        <w:t xml:space="preserve">která je sice rozmanitá ale </w:t>
      </w:r>
      <w:r w:rsidR="00762A8A">
        <w:t>namáhav</w:t>
      </w:r>
      <w:r w:rsidR="00761DDD">
        <w:t xml:space="preserve">á </w:t>
      </w:r>
      <w:r w:rsidR="00E82B1D" w:rsidRPr="006B1DE0">
        <w:t xml:space="preserve">(Foà et al., 2020, s. </w:t>
      </w:r>
      <w:r w:rsidR="00E82B1D">
        <w:t>6</w:t>
      </w:r>
      <w:r w:rsidR="00E82B1D" w:rsidRPr="006B1DE0">
        <w:t>)</w:t>
      </w:r>
      <w:r w:rsidR="00E82B1D">
        <w:t>.</w:t>
      </w:r>
      <w:r w:rsidR="005E6B57">
        <w:t xml:space="preserve"> </w:t>
      </w:r>
      <w:r w:rsidR="0017400D">
        <w:t>Tato zjištění naše výsledky nepo</w:t>
      </w:r>
      <w:r w:rsidR="009A7D70">
        <w:t>dporu</w:t>
      </w:r>
      <w:r w:rsidR="0017400D">
        <w:t xml:space="preserve">jí. </w:t>
      </w:r>
      <w:r w:rsidR="0017400D" w:rsidRPr="006B1DE0">
        <w:t>Ybema, Evers a</w:t>
      </w:r>
      <w:r w:rsidR="00761DDD">
        <w:t> </w:t>
      </w:r>
      <w:r w:rsidR="0017400D" w:rsidRPr="006B1DE0">
        <w:t>van Scheppingen</w:t>
      </w:r>
      <w:r w:rsidR="0017400D">
        <w:t>, dále</w:t>
      </w:r>
      <w:r w:rsidR="0017400D" w:rsidRPr="006B1DE0">
        <w:t xml:space="preserve"> Scanlan a Still prokázali důležitost odměn v rámci pracovní spokojenosti nejen v podobě spravedlivé finanční odměny, ale i uznání za přínos od</w:t>
      </w:r>
      <w:r w:rsidR="009A7D70">
        <w:t> </w:t>
      </w:r>
      <w:r w:rsidR="0017400D" w:rsidRPr="006B1DE0">
        <w:t>nadřízených a kolegů</w:t>
      </w:r>
      <w:r w:rsidR="0017400D">
        <w:t xml:space="preserve"> </w:t>
      </w:r>
      <w:r w:rsidR="0017400D" w:rsidRPr="006B1DE0">
        <w:t>(Scanlan a Still, 2013, s. 310</w:t>
      </w:r>
      <w:r w:rsidR="00761DDD">
        <w:t>;</w:t>
      </w:r>
      <w:r w:rsidR="00761DDD" w:rsidRPr="00761DDD">
        <w:t xml:space="preserve"> </w:t>
      </w:r>
      <w:r w:rsidR="00761DDD" w:rsidRPr="006B1DE0">
        <w:t>Ybema, Evers a</w:t>
      </w:r>
      <w:r w:rsidR="00761DDD">
        <w:t> </w:t>
      </w:r>
      <w:r w:rsidR="00761DDD" w:rsidRPr="006B1DE0">
        <w:t>van Scheppingen, 2011, s. 1257</w:t>
      </w:r>
      <w:r w:rsidR="0017400D" w:rsidRPr="006B1DE0">
        <w:t>).</w:t>
      </w:r>
      <w:r w:rsidR="0017400D">
        <w:t xml:space="preserve"> </w:t>
      </w:r>
      <w:r w:rsidR="00E12866">
        <w:t>Můžeme tedy naznačit, že</w:t>
      </w:r>
      <w:r w:rsidR="00FD3E9D">
        <w:t> </w:t>
      </w:r>
      <w:r w:rsidR="00E12866">
        <w:t>vyšší vnější odměny</w:t>
      </w:r>
      <w:r w:rsidR="00456065" w:rsidRPr="00456065">
        <w:t xml:space="preserve"> </w:t>
      </w:r>
      <w:r w:rsidR="00456065">
        <w:t>se pojí</w:t>
      </w:r>
      <w:r w:rsidR="009A7D70">
        <w:t xml:space="preserve"> s</w:t>
      </w:r>
      <w:r w:rsidR="00E12866">
        <w:t xml:space="preserve"> pestřejší a</w:t>
      </w:r>
      <w:r w:rsidR="00456065">
        <w:t> </w:t>
      </w:r>
      <w:r w:rsidR="00E12866">
        <w:t>specializovanější pr</w:t>
      </w:r>
      <w:r w:rsidR="009A7D70">
        <w:t>ací</w:t>
      </w:r>
      <w:r w:rsidR="00456065">
        <w:t>, i když to</w:t>
      </w:r>
      <w:r w:rsidR="0033456F">
        <w:t> </w:t>
      </w:r>
      <w:r w:rsidR="00456065">
        <w:t xml:space="preserve">nutně nemusí znamenat vyšší spokojenost s vnějšími odměnami, </w:t>
      </w:r>
      <w:r w:rsidR="0044381D">
        <w:t>protože</w:t>
      </w:r>
      <w:r w:rsidR="00E12866">
        <w:t xml:space="preserve"> </w:t>
      </w:r>
      <w:r w:rsidR="00456065">
        <w:t xml:space="preserve">velký </w:t>
      </w:r>
      <w:r w:rsidR="0017400D">
        <w:t>vliv na spokojenost</w:t>
      </w:r>
      <w:r w:rsidR="00456065">
        <w:t xml:space="preserve"> má</w:t>
      </w:r>
      <w:r w:rsidR="00762A8A">
        <w:t> </w:t>
      </w:r>
      <w:r w:rsidR="00456065">
        <w:t>i</w:t>
      </w:r>
      <w:r w:rsidR="00762A8A">
        <w:t> </w:t>
      </w:r>
      <w:r w:rsidR="00E12866">
        <w:t>vnitřní motivace.</w:t>
      </w:r>
    </w:p>
    <w:p w14:paraId="09CAEFFB" w14:textId="0928CF96" w:rsidR="00B801A1" w:rsidRDefault="00E82B1D" w:rsidP="00251D8F">
      <w:r>
        <w:t xml:space="preserve">Čím vyšší byla u našich respondentů spokojenost s možností profesního růstu, tím bylo také vyšší přetížení. </w:t>
      </w:r>
      <w:r w:rsidR="0074045C">
        <w:t>S možností profesního růstu</w:t>
      </w:r>
      <w:r w:rsidR="000A3236">
        <w:t xml:space="preserve"> v oblasti </w:t>
      </w:r>
      <w:r w:rsidR="00B46611">
        <w:t xml:space="preserve">samostatnosti a dalšího vzdělávání, </w:t>
      </w:r>
      <w:r w:rsidR="0074045C">
        <w:t>byl</w:t>
      </w:r>
      <w:r w:rsidR="0017400D">
        <w:t>a</w:t>
      </w:r>
      <w:r w:rsidR="0074045C">
        <w:t xml:space="preserve"> spokojen</w:t>
      </w:r>
      <w:r w:rsidR="0017400D">
        <w:t>a většina</w:t>
      </w:r>
      <w:r w:rsidR="0074045C">
        <w:t xml:space="preserve"> respondentů </w:t>
      </w:r>
      <w:r w:rsidR="0074045C" w:rsidRPr="006B1DE0">
        <w:t>Foà et al.</w:t>
      </w:r>
      <w:r w:rsidR="00B46611">
        <w:t xml:space="preserve">, </w:t>
      </w:r>
      <w:r w:rsidR="00ED1099">
        <w:t xml:space="preserve">ale s možností rozvíjet organizaci a přinášet podněty bylo spokojeno </w:t>
      </w:r>
      <w:r w:rsidR="00FA5A2F">
        <w:t>31 %</w:t>
      </w:r>
      <w:r w:rsidR="00ED1099">
        <w:t xml:space="preserve"> dotazovaných. F</w:t>
      </w:r>
      <w:r w:rsidR="00ED1099" w:rsidRPr="006B1DE0">
        <w:t>oà</w:t>
      </w:r>
      <w:r w:rsidR="00ED1099">
        <w:t xml:space="preserve"> et al.</w:t>
      </w:r>
      <w:r w:rsidR="0017400D">
        <w:t xml:space="preserve"> označili supervizi</w:t>
      </w:r>
      <w:r w:rsidR="00ED1099">
        <w:t xml:space="preserve"> v zaměstnání za možnost efektivní podpory profesního růstu a zároveň snížení nadměrného přetížení </w:t>
      </w:r>
      <w:r w:rsidR="0074045C">
        <w:t>(</w:t>
      </w:r>
      <w:r w:rsidR="0074045C" w:rsidRPr="006B1DE0">
        <w:t>Foà et</w:t>
      </w:r>
      <w:r w:rsidR="00FA5A2F">
        <w:t> </w:t>
      </w:r>
      <w:r w:rsidR="0074045C" w:rsidRPr="006B1DE0">
        <w:t xml:space="preserve">al., 2020, s. </w:t>
      </w:r>
      <w:r w:rsidR="00B46611">
        <w:t>7</w:t>
      </w:r>
      <w:r w:rsidR="0074045C" w:rsidRPr="006B1DE0">
        <w:t>)</w:t>
      </w:r>
      <w:r w:rsidR="0074045C">
        <w:t>.</w:t>
      </w:r>
      <w:r w:rsidR="00B801A1">
        <w:t xml:space="preserve"> </w:t>
      </w:r>
    </w:p>
    <w:p w14:paraId="0CFDF8CC" w14:textId="4A09A283" w:rsidR="003966B4" w:rsidRPr="006B1DE0" w:rsidRDefault="00BF1145" w:rsidP="00251D8F">
      <w:r>
        <w:t>Nebyla prokázána signifikantní souvislost mezi spokojeností s work-life balance a</w:t>
      </w:r>
      <w:r w:rsidR="00ED1099">
        <w:t> </w:t>
      </w:r>
      <w:r>
        <w:t>rodinným stavem</w:t>
      </w:r>
      <w:r w:rsidR="00040A44">
        <w:t xml:space="preserve">, což je v souladu s předchozími zjištěními </w:t>
      </w:r>
      <w:r w:rsidR="0091003D">
        <w:t xml:space="preserve">(Puhanić et al., 2022, s. 2; </w:t>
      </w:r>
      <w:r w:rsidR="0091003D" w:rsidRPr="0098360C">
        <w:t>Śliwiński</w:t>
      </w:r>
      <w:r w:rsidR="0091003D">
        <w:t xml:space="preserve"> et al., 2014, s. 401; Wilski, Chmielewski a Tomczak, 2015, s. 884)</w:t>
      </w:r>
      <w:r w:rsidR="00CF5F81">
        <w:t>.</w:t>
      </w:r>
      <w:r w:rsidR="00CF5F81" w:rsidRPr="00CF5F81">
        <w:t xml:space="preserve"> </w:t>
      </w:r>
      <w:r w:rsidR="00D80ED4">
        <w:t>Latzke et al. zjistili</w:t>
      </w:r>
      <w:r w:rsidR="00762A8A">
        <w:t xml:space="preserve">, </w:t>
      </w:r>
      <w:r w:rsidR="00D80ED4">
        <w:t>že spokojenost s</w:t>
      </w:r>
      <w:r w:rsidR="00CF5F81">
        <w:t> </w:t>
      </w:r>
      <w:r w:rsidR="00D80ED4">
        <w:t>work</w:t>
      </w:r>
      <w:r w:rsidR="00CF5F81">
        <w:t>-</w:t>
      </w:r>
      <w:r w:rsidR="00D80ED4">
        <w:t xml:space="preserve">life balance byla nižší u skupiny fyzioterapeutů, kteří jsou zaměstnáni </w:t>
      </w:r>
      <w:r w:rsidR="0091003D">
        <w:t xml:space="preserve">a zároveň </w:t>
      </w:r>
      <w:r w:rsidR="00D80ED4">
        <w:t>i samostatně výdělečně či</w:t>
      </w:r>
      <w:r w:rsidR="0095510C">
        <w:t>n</w:t>
      </w:r>
      <w:r w:rsidR="00D80ED4">
        <w:t>ní, ale neuvádí vliv rodinného stavu</w:t>
      </w:r>
      <w:r w:rsidR="0091003D">
        <w:t>, přestože byl zjišťován</w:t>
      </w:r>
      <w:r w:rsidR="00D80ED4">
        <w:t xml:space="preserve"> (Latzke et</w:t>
      </w:r>
      <w:r w:rsidR="000B5077">
        <w:t> </w:t>
      </w:r>
      <w:r w:rsidR="00D80ED4">
        <w:t xml:space="preserve">al., 2021, s. 3). </w:t>
      </w:r>
      <w:r w:rsidR="00693724">
        <w:t xml:space="preserve">Naše výsledky v kontextu studií můžeme interpretovat tak, že </w:t>
      </w:r>
      <w:r w:rsidR="00C26FB2">
        <w:t>naši respondenti byli spokojeni s</w:t>
      </w:r>
      <w:r w:rsidR="00CF5F81">
        <w:t> </w:t>
      </w:r>
      <w:r w:rsidR="00C26FB2">
        <w:t>work</w:t>
      </w:r>
      <w:r w:rsidR="00CF5F81">
        <w:t>-</w:t>
      </w:r>
      <w:r w:rsidR="00C26FB2">
        <w:t>life balance bez ohledu na rodinný stav, což bylo potvrzeno</w:t>
      </w:r>
      <w:r w:rsidR="00ED1099">
        <w:t xml:space="preserve"> u fyzioterapeutů i</w:t>
      </w:r>
      <w:r w:rsidR="00C26FB2">
        <w:t xml:space="preserve"> napříč</w:t>
      </w:r>
      <w:r w:rsidR="00FC14F3">
        <w:t xml:space="preserve"> zaměstnanci různých profesí</w:t>
      </w:r>
      <w:r w:rsidR="00C26FB2">
        <w:t xml:space="preserve"> v metaanalýze </w:t>
      </w:r>
      <w:r w:rsidR="00C26FB2" w:rsidRPr="004B0705">
        <w:rPr>
          <w:shd w:val="clear" w:color="auto" w:fill="FFFFFF"/>
        </w:rPr>
        <w:t>Panisoara</w:t>
      </w:r>
      <w:r w:rsidR="00C26FB2">
        <w:rPr>
          <w:shd w:val="clear" w:color="auto" w:fill="FFFFFF"/>
        </w:rPr>
        <w:t xml:space="preserve"> a</w:t>
      </w:r>
      <w:r w:rsidR="00040A44">
        <w:rPr>
          <w:shd w:val="clear" w:color="auto" w:fill="FFFFFF"/>
        </w:rPr>
        <w:t> </w:t>
      </w:r>
      <w:r w:rsidR="00C26FB2" w:rsidRPr="004B0705">
        <w:rPr>
          <w:shd w:val="clear" w:color="auto" w:fill="FFFFFF"/>
        </w:rPr>
        <w:t>Serban (Panisoara</w:t>
      </w:r>
      <w:r w:rsidR="00C26FB2">
        <w:rPr>
          <w:shd w:val="clear" w:color="auto" w:fill="FFFFFF"/>
        </w:rPr>
        <w:t xml:space="preserve"> a</w:t>
      </w:r>
      <w:r w:rsidR="00D80ED4">
        <w:rPr>
          <w:shd w:val="clear" w:color="auto" w:fill="FFFFFF"/>
        </w:rPr>
        <w:t> </w:t>
      </w:r>
      <w:r w:rsidR="00C26FB2" w:rsidRPr="004B0705">
        <w:rPr>
          <w:shd w:val="clear" w:color="auto" w:fill="FFFFFF"/>
        </w:rPr>
        <w:t>Serban</w:t>
      </w:r>
      <w:r w:rsidR="00C26FB2">
        <w:rPr>
          <w:shd w:val="clear" w:color="auto" w:fill="FFFFFF"/>
        </w:rPr>
        <w:t xml:space="preserve">, </w:t>
      </w:r>
      <w:r w:rsidR="00C26FB2" w:rsidRPr="004B0705">
        <w:rPr>
          <w:shd w:val="clear" w:color="auto" w:fill="FFFFFF"/>
        </w:rPr>
        <w:t>2013</w:t>
      </w:r>
      <w:r w:rsidR="00C26FB2">
        <w:rPr>
          <w:shd w:val="clear" w:color="auto" w:fill="FFFFFF"/>
        </w:rPr>
        <w:t>, s.</w:t>
      </w:r>
      <w:r w:rsidR="0091003D">
        <w:rPr>
          <w:shd w:val="clear" w:color="auto" w:fill="FFFFFF"/>
        </w:rPr>
        <w:t> </w:t>
      </w:r>
      <w:r w:rsidR="00C26FB2">
        <w:rPr>
          <w:shd w:val="clear" w:color="auto" w:fill="FFFFFF"/>
        </w:rPr>
        <w:t>24–25).</w:t>
      </w:r>
    </w:p>
    <w:p w14:paraId="0C6C18A1" w14:textId="3BB4033E" w:rsidR="00F265C2" w:rsidRPr="008451A9" w:rsidRDefault="00BF1145" w:rsidP="00251D8F">
      <w:r>
        <w:rPr>
          <w:rFonts w:cs="Times New Roman"/>
          <w:szCs w:val="24"/>
        </w:rPr>
        <w:t>Dosažené vzdělání nemělo v našem souboru výrazný vliv na spokojenost s možností profesního růstu.</w:t>
      </w:r>
      <w:r w:rsidR="00482B36">
        <w:rPr>
          <w:rFonts w:cs="Times New Roman"/>
          <w:szCs w:val="24"/>
        </w:rPr>
        <w:t xml:space="preserve"> Ani </w:t>
      </w:r>
      <w:r w:rsidR="00482B36" w:rsidRPr="008B3AD6">
        <w:rPr>
          <w:shd w:val="clear" w:color="auto" w:fill="FFFFFF"/>
        </w:rPr>
        <w:t>Puhanić</w:t>
      </w:r>
      <w:r w:rsidR="00482B36">
        <w:rPr>
          <w:shd w:val="clear" w:color="auto" w:fill="FFFFFF"/>
        </w:rPr>
        <w:t xml:space="preserve"> et al. tento vliv neprokázali</w:t>
      </w:r>
      <w:r w:rsidR="00482B36" w:rsidRPr="00E37581">
        <w:rPr>
          <w:shd w:val="clear" w:color="auto" w:fill="FFFFFF"/>
        </w:rPr>
        <w:t xml:space="preserve"> </w:t>
      </w:r>
      <w:r w:rsidR="00482B36">
        <w:rPr>
          <w:shd w:val="clear" w:color="auto" w:fill="FFFFFF"/>
        </w:rPr>
        <w:t>(</w:t>
      </w:r>
      <w:r w:rsidR="00482B36" w:rsidRPr="008B3AD6">
        <w:rPr>
          <w:shd w:val="clear" w:color="auto" w:fill="FFFFFF"/>
        </w:rPr>
        <w:t>Puhanić</w:t>
      </w:r>
      <w:r w:rsidR="00482B36">
        <w:rPr>
          <w:shd w:val="clear" w:color="auto" w:fill="FFFFFF"/>
        </w:rPr>
        <w:t xml:space="preserve"> et al., 2022, s. 9). </w:t>
      </w:r>
      <w:r w:rsidR="005405F0">
        <w:t>Studie</w:t>
      </w:r>
      <w:r w:rsidR="0004216D">
        <w:t xml:space="preserve"> </w:t>
      </w:r>
      <w:r w:rsidR="0004216D" w:rsidRPr="0004216D">
        <w:t>Solomon, Nikolaev</w:t>
      </w:r>
      <w:r w:rsidR="0004216D">
        <w:t xml:space="preserve"> a </w:t>
      </w:r>
      <w:r w:rsidR="0004216D" w:rsidRPr="0004216D">
        <w:t>Shepherd</w:t>
      </w:r>
      <w:r w:rsidR="005405F0">
        <w:t xml:space="preserve"> taktéž neprokázala </w:t>
      </w:r>
      <w:r w:rsidR="000A73C0">
        <w:t>signifikantní</w:t>
      </w:r>
      <w:r w:rsidR="009B15B1">
        <w:t xml:space="preserve"> </w:t>
      </w:r>
      <w:r w:rsidR="000A73C0">
        <w:t>souvislost</w:t>
      </w:r>
      <w:r w:rsidR="0004216D" w:rsidRPr="0004216D">
        <w:t xml:space="preserve"> mezi vzděláním a</w:t>
      </w:r>
      <w:r w:rsidR="00482B36">
        <w:t> </w:t>
      </w:r>
      <w:r w:rsidR="0004216D">
        <w:t xml:space="preserve">pracovní </w:t>
      </w:r>
      <w:r w:rsidR="0004216D" w:rsidRPr="0004216D">
        <w:t>spokojeností</w:t>
      </w:r>
      <w:r w:rsidR="009B15B1">
        <w:t xml:space="preserve">, </w:t>
      </w:r>
      <w:r w:rsidR="005405F0">
        <w:t>avšak autoři uvádějí</w:t>
      </w:r>
      <w:r w:rsidR="009B15B1">
        <w:t xml:space="preserve">, že </w:t>
      </w:r>
      <w:r w:rsidR="000A73C0">
        <w:t xml:space="preserve">vyšší </w:t>
      </w:r>
      <w:r w:rsidR="009B15B1">
        <w:t xml:space="preserve">vzdělání </w:t>
      </w:r>
      <w:r w:rsidR="00482B36">
        <w:t xml:space="preserve">by mohlo být </w:t>
      </w:r>
      <w:r w:rsidR="009B15B1">
        <w:t>spojeno s</w:t>
      </w:r>
      <w:r w:rsidR="000A73C0">
        <w:t xml:space="preserve"> nižší </w:t>
      </w:r>
      <w:r w:rsidR="009B15B1">
        <w:t>pracovní spokojeností kvůli vyšším nároků</w:t>
      </w:r>
      <w:r w:rsidR="000570CD">
        <w:t>m</w:t>
      </w:r>
      <w:r w:rsidR="009B15B1">
        <w:t xml:space="preserve"> a</w:t>
      </w:r>
      <w:r w:rsidR="00167436">
        <w:t> </w:t>
      </w:r>
      <w:r w:rsidR="009B15B1">
        <w:t>složitější pracovní náplni</w:t>
      </w:r>
      <w:r w:rsidR="0004216D">
        <w:t xml:space="preserve"> </w:t>
      </w:r>
      <w:r w:rsidR="0004216D">
        <w:rPr>
          <w:sz w:val="26"/>
          <w:szCs w:val="24"/>
        </w:rPr>
        <w:t>(</w:t>
      </w:r>
      <w:r w:rsidR="0004216D" w:rsidRPr="0004216D">
        <w:t>Solomon, Nikolaev</w:t>
      </w:r>
      <w:r w:rsidR="0004216D">
        <w:t xml:space="preserve"> </w:t>
      </w:r>
      <w:r w:rsidR="0004216D">
        <w:lastRenderedPageBreak/>
        <w:t>a</w:t>
      </w:r>
      <w:r w:rsidR="000A73C0">
        <w:t> </w:t>
      </w:r>
      <w:r w:rsidR="0004216D" w:rsidRPr="0004216D">
        <w:t>Shepherd</w:t>
      </w:r>
      <w:r w:rsidR="0004216D">
        <w:t xml:space="preserve">, </w:t>
      </w:r>
      <w:r w:rsidR="00DC4671">
        <w:t>2022, s. 1228</w:t>
      </w:r>
      <w:r w:rsidR="009B15B1">
        <w:t>–1233</w:t>
      </w:r>
      <w:r w:rsidR="00DC4671">
        <w:t>)</w:t>
      </w:r>
      <w:r w:rsidR="0004216D" w:rsidRPr="0004216D">
        <w:t>.</w:t>
      </w:r>
      <w:r w:rsidR="000A73C0">
        <w:t xml:space="preserve"> Potvrzujeme tedy zjištění </w:t>
      </w:r>
      <w:r w:rsidR="00482B36" w:rsidRPr="008B3AD6">
        <w:rPr>
          <w:shd w:val="clear" w:color="auto" w:fill="FFFFFF"/>
        </w:rPr>
        <w:t>Puhanić</w:t>
      </w:r>
      <w:r w:rsidR="00482B36">
        <w:rPr>
          <w:shd w:val="clear" w:color="auto" w:fill="FFFFFF"/>
        </w:rPr>
        <w:t xml:space="preserve"> et al. a </w:t>
      </w:r>
      <w:r w:rsidR="000A73C0" w:rsidRPr="0004216D">
        <w:t>Solomon, Nikolaev</w:t>
      </w:r>
      <w:r w:rsidR="000A73C0">
        <w:t xml:space="preserve"> a </w:t>
      </w:r>
      <w:r w:rsidR="000A73C0" w:rsidRPr="0004216D">
        <w:t>Shepherd</w:t>
      </w:r>
      <w:r w:rsidR="000A73C0">
        <w:t>, přestože</w:t>
      </w:r>
      <w:r w:rsidR="005405F0">
        <w:t xml:space="preserve"> je v rozporu se zjištěním autorů</w:t>
      </w:r>
      <w:r w:rsidR="00B22FCC">
        <w:t xml:space="preserve"> Prosen a Piskar</w:t>
      </w:r>
      <w:r w:rsidR="005405F0">
        <w:t xml:space="preserve">, kteří tuto souvislost ve svém výzkumu prokázali </w:t>
      </w:r>
      <w:r w:rsidR="00B22FCC">
        <w:t>(Prosen a</w:t>
      </w:r>
      <w:r w:rsidR="000570CD">
        <w:t> </w:t>
      </w:r>
      <w:r w:rsidR="00B22FCC">
        <w:t xml:space="preserve">Piskar, </w:t>
      </w:r>
      <w:r w:rsidR="00E65BAF">
        <w:t>2015, s. 247</w:t>
      </w:r>
      <w:r w:rsidR="00B22FCC">
        <w:t>)</w:t>
      </w:r>
      <w:r w:rsidR="00E65BAF">
        <w:t>.</w:t>
      </w:r>
    </w:p>
    <w:p w14:paraId="60E15568" w14:textId="2270ED5E" w:rsidR="00355FEE" w:rsidRDefault="00ED1099" w:rsidP="00251D8F">
      <w:r>
        <w:t xml:space="preserve">V </w:t>
      </w:r>
      <w:r w:rsidR="003543D2">
        <w:t xml:space="preserve">našem </w:t>
      </w:r>
      <w:r w:rsidR="005405F0">
        <w:t>výzkumu</w:t>
      </w:r>
      <w:r>
        <w:t xml:space="preserve"> nebyl</w:t>
      </w:r>
      <w:r w:rsidR="00BF1145">
        <w:t xml:space="preserve"> zjištěn</w:t>
      </w:r>
      <w:r w:rsidR="004E72CB">
        <w:t xml:space="preserve"> </w:t>
      </w:r>
      <w:r w:rsidR="004E72CB" w:rsidRPr="004E72CB">
        <w:t>signifikantní</w:t>
      </w:r>
      <w:r w:rsidR="00BF1145">
        <w:t xml:space="preserve"> rozdíl v</w:t>
      </w:r>
      <w:r w:rsidR="005405F0">
        <w:t xml:space="preserve">e </w:t>
      </w:r>
      <w:r w:rsidR="00BF1145">
        <w:t>spokojenosti se</w:t>
      </w:r>
      <w:r>
        <w:t> </w:t>
      </w:r>
      <w:r w:rsidR="00BF1145">
        <w:t xml:space="preserve">spolupracovníky </w:t>
      </w:r>
      <w:r w:rsidR="005405F0">
        <w:t>při</w:t>
      </w:r>
      <w:r w:rsidR="004B07EB">
        <w:t> </w:t>
      </w:r>
      <w:r w:rsidR="00BF1145">
        <w:t xml:space="preserve">srovnání </w:t>
      </w:r>
      <w:r w:rsidR="005405F0">
        <w:t xml:space="preserve">jednotlivých </w:t>
      </w:r>
      <w:r w:rsidR="00BF1145">
        <w:t xml:space="preserve">pracovišť. </w:t>
      </w:r>
      <w:r w:rsidR="001F7577">
        <w:t xml:space="preserve">Lindqvist et al. zjistili, že </w:t>
      </w:r>
      <w:r w:rsidR="005E3E99">
        <w:t xml:space="preserve">spokojenost </w:t>
      </w:r>
      <w:r>
        <w:t>se</w:t>
      </w:r>
      <w:r w:rsidR="00482B36">
        <w:t xml:space="preserve"> </w:t>
      </w:r>
      <w:r w:rsidR="00274DF6" w:rsidRPr="00274DF6">
        <w:t>vzta</w:t>
      </w:r>
      <w:r w:rsidR="00482B36">
        <w:t>h</w:t>
      </w:r>
      <w:r>
        <w:t>y</w:t>
      </w:r>
      <w:r w:rsidR="00274DF6">
        <w:t xml:space="preserve"> </w:t>
      </w:r>
      <w:r w:rsidR="00274DF6" w:rsidRPr="00274DF6">
        <w:t>se</w:t>
      </w:r>
      <w:r w:rsidR="00343630">
        <w:t> </w:t>
      </w:r>
      <w:r w:rsidR="00274DF6" w:rsidRPr="00274DF6">
        <w:t>spolupracovníky</w:t>
      </w:r>
      <w:r w:rsidR="00274DF6">
        <w:t xml:space="preserve"> a</w:t>
      </w:r>
      <w:r w:rsidR="00274DF6" w:rsidRPr="00274DF6">
        <w:t xml:space="preserve"> </w:t>
      </w:r>
      <w:r w:rsidR="00482B36">
        <w:t xml:space="preserve">s </w:t>
      </w:r>
      <w:r w:rsidR="00274DF6" w:rsidRPr="00274DF6">
        <w:t>podpo</w:t>
      </w:r>
      <w:r w:rsidR="00482B36">
        <w:t>rou</w:t>
      </w:r>
      <w:r w:rsidR="00274DF6" w:rsidRPr="00274DF6">
        <w:t xml:space="preserve"> od</w:t>
      </w:r>
      <w:r w:rsidR="004B07EB">
        <w:t> </w:t>
      </w:r>
      <w:r w:rsidR="00274DF6" w:rsidRPr="00274DF6">
        <w:t>nadřízených</w:t>
      </w:r>
      <w:r w:rsidR="00274DF6">
        <w:t>,</w:t>
      </w:r>
      <w:r w:rsidR="005E3E99">
        <w:t xml:space="preserve"> byla vyšší v menších nemocnicích</w:t>
      </w:r>
      <w:r w:rsidR="004B0BCA">
        <w:t xml:space="preserve"> </w:t>
      </w:r>
      <w:r w:rsidR="004B0BCA" w:rsidRPr="006B1DE0">
        <w:rPr>
          <w:rFonts w:cs="Times New Roman"/>
          <w:szCs w:val="24"/>
        </w:rPr>
        <w:t>(Lindqvist et al., 2013, s. 2</w:t>
      </w:r>
      <w:r w:rsidR="004B0BCA">
        <w:rPr>
          <w:rFonts w:cs="Times New Roman"/>
          <w:szCs w:val="24"/>
        </w:rPr>
        <w:t>71</w:t>
      </w:r>
      <w:r w:rsidR="004B0BCA" w:rsidRPr="006B1DE0">
        <w:rPr>
          <w:rFonts w:cs="Times New Roman"/>
          <w:szCs w:val="24"/>
        </w:rPr>
        <w:t>)</w:t>
      </w:r>
      <w:r w:rsidR="005E3E99">
        <w:t xml:space="preserve">, kam </w:t>
      </w:r>
      <w:r w:rsidR="00064148">
        <w:t>po</w:t>
      </w:r>
      <w:r w:rsidR="005E3E99">
        <w:t>dle</w:t>
      </w:r>
      <w:r w:rsidR="004B07EB">
        <w:t> </w:t>
      </w:r>
      <w:r w:rsidR="005E3E99">
        <w:t xml:space="preserve">jejich rozdělení </w:t>
      </w:r>
      <w:r w:rsidR="005405F0">
        <w:t>lze za</w:t>
      </w:r>
      <w:r w:rsidR="005E3E99">
        <w:t>řad</w:t>
      </w:r>
      <w:r w:rsidR="005405F0">
        <w:t>it</w:t>
      </w:r>
      <w:r w:rsidR="00343630">
        <w:t xml:space="preserve"> všechny </w:t>
      </w:r>
      <w:r w:rsidR="005E3E99">
        <w:t>nemocnice</w:t>
      </w:r>
      <w:r w:rsidR="00343630">
        <w:t>,</w:t>
      </w:r>
      <w:r w:rsidR="00343630" w:rsidRPr="00343630">
        <w:t xml:space="preserve"> které byly za</w:t>
      </w:r>
      <w:r w:rsidR="00343630">
        <w:t>hrnut</w:t>
      </w:r>
      <w:r w:rsidR="00343630" w:rsidRPr="00343630">
        <w:t>y do našeho výzkumu</w:t>
      </w:r>
      <w:r w:rsidR="00274DF6">
        <w:t>. V našem souboru se objevoval</w:t>
      </w:r>
      <w:r w:rsidR="003543D2">
        <w:t>a</w:t>
      </w:r>
      <w:r w:rsidR="00274DF6">
        <w:t xml:space="preserve"> ve vzájemném srovnání faktorů</w:t>
      </w:r>
      <w:r w:rsidR="00355FEE">
        <w:t xml:space="preserve"> </w:t>
      </w:r>
      <w:r w:rsidR="00274DF6">
        <w:t xml:space="preserve">nejvyšší spokojenost </w:t>
      </w:r>
      <w:r w:rsidR="003543D2">
        <w:t xml:space="preserve">právě </w:t>
      </w:r>
      <w:r w:rsidR="00274DF6">
        <w:t>se</w:t>
      </w:r>
      <w:r>
        <w:t> </w:t>
      </w:r>
      <w:r w:rsidR="00274DF6">
        <w:t>spolupracovníky.</w:t>
      </w:r>
      <w:r w:rsidR="007C7916">
        <w:t xml:space="preserve"> </w:t>
      </w:r>
      <w:r w:rsidR="00355FEE">
        <w:t xml:space="preserve">Také </w:t>
      </w:r>
      <w:r w:rsidR="00355FEE" w:rsidRPr="00287F57">
        <w:t>Foà</w:t>
      </w:r>
      <w:r w:rsidR="00355FEE">
        <w:t xml:space="preserve"> et al. se</w:t>
      </w:r>
      <w:r w:rsidR="003543D2">
        <w:t> </w:t>
      </w:r>
      <w:r w:rsidR="00355FEE">
        <w:t>u</w:t>
      </w:r>
      <w:r w:rsidR="003543D2">
        <w:t> </w:t>
      </w:r>
      <w:r w:rsidR="00355FEE">
        <w:t>většiny respondentů setkávali s velkou spokojeností s vedením i</w:t>
      </w:r>
      <w:r w:rsidR="004B07EB">
        <w:t> </w:t>
      </w:r>
      <w:r w:rsidR="00355FEE">
        <w:t>kolegy, vztahy považovali za</w:t>
      </w:r>
      <w:r w:rsidR="006A146A">
        <w:t> </w:t>
      </w:r>
      <w:r w:rsidR="00355FEE">
        <w:t>p</w:t>
      </w:r>
      <w:r w:rsidR="00355FEE" w:rsidRPr="00355FEE">
        <w:t xml:space="preserve">ozitivní, především díky spolupráci, </w:t>
      </w:r>
      <w:r w:rsidR="00355FEE">
        <w:t xml:space="preserve">transparentnosti, respektu a </w:t>
      </w:r>
      <w:r w:rsidR="00355FEE" w:rsidRPr="00355FEE">
        <w:t>úctě</w:t>
      </w:r>
      <w:r w:rsidR="0074045C">
        <w:t xml:space="preserve"> </w:t>
      </w:r>
      <w:r w:rsidR="0074045C" w:rsidRPr="006B1DE0">
        <w:t>(Foà et al., 2020, s.</w:t>
      </w:r>
      <w:r w:rsidR="003543D2">
        <w:t> </w:t>
      </w:r>
      <w:r w:rsidR="0074045C">
        <w:t>6</w:t>
      </w:r>
      <w:r w:rsidR="0074045C" w:rsidRPr="006B1DE0">
        <w:t>)</w:t>
      </w:r>
      <w:r w:rsidR="00355FEE">
        <w:t xml:space="preserve">. </w:t>
      </w:r>
      <w:r w:rsidR="00343630">
        <w:t xml:space="preserve">Taktéž </w:t>
      </w:r>
      <w:r w:rsidR="00CA4EA1">
        <w:t xml:space="preserve">studie Fiabane et al. </w:t>
      </w:r>
      <w:r w:rsidR="00343630">
        <w:t>naznačuje</w:t>
      </w:r>
      <w:r w:rsidR="00CA4EA1">
        <w:t>, že</w:t>
      </w:r>
      <w:r w:rsidR="004B07EB">
        <w:t> </w:t>
      </w:r>
      <w:r w:rsidR="00CA4EA1">
        <w:t>sociální opora a</w:t>
      </w:r>
      <w:r>
        <w:t> </w:t>
      </w:r>
      <w:r w:rsidR="00CA4EA1">
        <w:t>pocit sounáležitosti mezi spolupracovníky eliminuj</w:t>
      </w:r>
      <w:r w:rsidR="00343630">
        <w:t>e</w:t>
      </w:r>
      <w:r w:rsidR="00CA4EA1">
        <w:t xml:space="preserve"> působení stresorů </w:t>
      </w:r>
      <w:r w:rsidR="005C1AA6">
        <w:rPr>
          <w:rFonts w:cs="Times New Roman"/>
          <w:szCs w:val="24"/>
        </w:rPr>
        <w:t>(Fiabane et al., 2013b, s. 2620)</w:t>
      </w:r>
      <w:r w:rsidR="005C1AA6">
        <w:t xml:space="preserve">. </w:t>
      </w:r>
    </w:p>
    <w:p w14:paraId="0C843AC0" w14:textId="56315456" w:rsidR="00BB4DCA" w:rsidRPr="006B1DE0" w:rsidRDefault="004146B4" w:rsidP="00251D8F">
      <w:pPr>
        <w:rPr>
          <w:rFonts w:cs="Times New Roman"/>
          <w:szCs w:val="24"/>
        </w:rPr>
      </w:pPr>
      <w:r>
        <w:t>Byl zjištěn statisticky významný rozdíl mezi typem úvazku a spokojeností s možností práce na částečný úvazek. V námi</w:t>
      </w:r>
      <w:r w:rsidR="00BF1145">
        <w:t xml:space="preserve"> zkoumaném souboru 23 % respondentů pracuje na částečný úvazek</w:t>
      </w:r>
      <w:r w:rsidR="00CC30EC">
        <w:t xml:space="preserve">. </w:t>
      </w:r>
      <w:r w:rsidR="005E3E99">
        <w:t xml:space="preserve">Lindqvist et al. přišli s informací, že </w:t>
      </w:r>
      <w:r w:rsidR="005E3E99">
        <w:rPr>
          <w:rFonts w:cs="Times New Roman"/>
          <w:szCs w:val="24"/>
        </w:rPr>
        <w:t xml:space="preserve">v </w:t>
      </w:r>
      <w:r w:rsidR="005E3E99" w:rsidRPr="005E3E99">
        <w:rPr>
          <w:rFonts w:cs="Times New Roman"/>
          <w:szCs w:val="24"/>
        </w:rPr>
        <w:t>malých a středn</w:t>
      </w:r>
      <w:r w:rsidR="005E3E99">
        <w:rPr>
          <w:rFonts w:cs="Times New Roman"/>
          <w:szCs w:val="24"/>
        </w:rPr>
        <w:t>ích</w:t>
      </w:r>
      <w:r w:rsidR="005E3E99" w:rsidRPr="005E3E99">
        <w:rPr>
          <w:rFonts w:cs="Times New Roman"/>
          <w:szCs w:val="24"/>
        </w:rPr>
        <w:t xml:space="preserve"> nemocnicích</w:t>
      </w:r>
      <w:r w:rsidR="005E3E99">
        <w:rPr>
          <w:rFonts w:cs="Times New Roman"/>
          <w:szCs w:val="24"/>
        </w:rPr>
        <w:t xml:space="preserve"> </w:t>
      </w:r>
      <w:r w:rsidR="005E3E99" w:rsidRPr="005E3E99">
        <w:rPr>
          <w:rFonts w:cs="Times New Roman"/>
          <w:szCs w:val="24"/>
        </w:rPr>
        <w:t>prac</w:t>
      </w:r>
      <w:r w:rsidR="005E3E99">
        <w:rPr>
          <w:rFonts w:cs="Times New Roman"/>
          <w:szCs w:val="24"/>
        </w:rPr>
        <w:t>uje</w:t>
      </w:r>
      <w:r w:rsidR="005E3E99" w:rsidRPr="005E3E99">
        <w:rPr>
          <w:rFonts w:cs="Times New Roman"/>
          <w:szCs w:val="24"/>
        </w:rPr>
        <w:t xml:space="preserve"> na</w:t>
      </w:r>
      <w:r w:rsidR="0000511C">
        <w:rPr>
          <w:rFonts w:cs="Times New Roman"/>
          <w:szCs w:val="24"/>
        </w:rPr>
        <w:t> </w:t>
      </w:r>
      <w:r w:rsidR="005E3E99" w:rsidRPr="005E3E99">
        <w:rPr>
          <w:rFonts w:cs="Times New Roman"/>
          <w:szCs w:val="24"/>
        </w:rPr>
        <w:t>částečný úvaze</w:t>
      </w:r>
      <w:r w:rsidR="005E3E99">
        <w:rPr>
          <w:rFonts w:cs="Times New Roman"/>
          <w:szCs w:val="24"/>
        </w:rPr>
        <w:t xml:space="preserve">k více </w:t>
      </w:r>
      <w:r w:rsidR="004B07EB">
        <w:rPr>
          <w:rFonts w:cs="Times New Roman"/>
          <w:szCs w:val="24"/>
        </w:rPr>
        <w:t xml:space="preserve">zaměstnanců </w:t>
      </w:r>
      <w:r w:rsidR="0000511C">
        <w:rPr>
          <w:rFonts w:cs="Times New Roman"/>
          <w:szCs w:val="24"/>
        </w:rPr>
        <w:t>n</w:t>
      </w:r>
      <w:r w:rsidR="005E3E99" w:rsidRPr="005E3E99">
        <w:rPr>
          <w:rFonts w:cs="Times New Roman"/>
          <w:szCs w:val="24"/>
        </w:rPr>
        <w:t>e</w:t>
      </w:r>
      <w:r w:rsidR="0000511C">
        <w:rPr>
          <w:rFonts w:cs="Times New Roman"/>
          <w:szCs w:val="24"/>
        </w:rPr>
        <w:t>ž ve</w:t>
      </w:r>
      <w:r w:rsidR="005E3E99" w:rsidRPr="005E3E99">
        <w:rPr>
          <w:rFonts w:cs="Times New Roman"/>
          <w:szCs w:val="24"/>
        </w:rPr>
        <w:t xml:space="preserve"> větších nemocnicích</w:t>
      </w:r>
      <w:r w:rsidR="00D12B01">
        <w:rPr>
          <w:rFonts w:cs="Times New Roman"/>
          <w:szCs w:val="24"/>
        </w:rPr>
        <w:t xml:space="preserve"> </w:t>
      </w:r>
      <w:r w:rsidR="004B0BCA" w:rsidRPr="006B1DE0">
        <w:rPr>
          <w:rFonts w:cs="Times New Roman"/>
          <w:szCs w:val="24"/>
        </w:rPr>
        <w:t>(Lindqvist et</w:t>
      </w:r>
      <w:r w:rsidR="008C1048">
        <w:rPr>
          <w:rFonts w:cs="Times New Roman"/>
          <w:szCs w:val="24"/>
        </w:rPr>
        <w:t> </w:t>
      </w:r>
      <w:r w:rsidR="004B0BCA" w:rsidRPr="006B1DE0">
        <w:rPr>
          <w:rFonts w:cs="Times New Roman"/>
          <w:szCs w:val="24"/>
        </w:rPr>
        <w:t>al., 2013, s.</w:t>
      </w:r>
      <w:r w:rsidR="00DE7343">
        <w:rPr>
          <w:rFonts w:cs="Times New Roman"/>
          <w:szCs w:val="24"/>
        </w:rPr>
        <w:t> </w:t>
      </w:r>
      <w:r w:rsidR="004B0BCA" w:rsidRPr="006B1DE0">
        <w:rPr>
          <w:rFonts w:cs="Times New Roman"/>
          <w:szCs w:val="24"/>
        </w:rPr>
        <w:t>26</w:t>
      </w:r>
      <w:r w:rsidR="004B0BCA">
        <w:rPr>
          <w:rFonts w:cs="Times New Roman"/>
          <w:szCs w:val="24"/>
        </w:rPr>
        <w:t>8</w:t>
      </w:r>
      <w:r w:rsidR="004B0BCA" w:rsidRPr="006B1DE0">
        <w:rPr>
          <w:rFonts w:cs="Times New Roman"/>
          <w:szCs w:val="24"/>
        </w:rPr>
        <w:t>)</w:t>
      </w:r>
      <w:r w:rsidR="0000511C">
        <w:rPr>
          <w:rFonts w:cs="Times New Roman"/>
          <w:szCs w:val="24"/>
        </w:rPr>
        <w:t>.</w:t>
      </w:r>
      <w:r w:rsidR="00646BAF">
        <w:rPr>
          <w:rFonts w:cs="Times New Roman"/>
          <w:szCs w:val="24"/>
        </w:rPr>
        <w:t xml:space="preserve"> </w:t>
      </w:r>
      <w:r w:rsidR="00D12B01">
        <w:rPr>
          <w:rFonts w:cs="Times New Roman"/>
          <w:szCs w:val="24"/>
        </w:rPr>
        <w:t xml:space="preserve">Naše šetření je v rozporu se studií </w:t>
      </w:r>
      <w:r w:rsidR="00646BAF" w:rsidRPr="006B1DE0">
        <w:t xml:space="preserve">Scanlan a Still, </w:t>
      </w:r>
      <w:r w:rsidR="006A146A">
        <w:t>kteří</w:t>
      </w:r>
      <w:r w:rsidR="00646BAF">
        <w:t xml:space="preserve"> nezjistili statisticky významný vliv výše úvazku na spokojenost </w:t>
      </w:r>
      <w:r w:rsidR="00646BAF">
        <w:rPr>
          <w:rFonts w:cs="Times New Roman"/>
          <w:szCs w:val="24"/>
        </w:rPr>
        <w:t>(</w:t>
      </w:r>
      <w:r w:rsidR="00646BAF" w:rsidRPr="006B1DE0">
        <w:t>Scanlan a Still, 2013, s. 31</w:t>
      </w:r>
      <w:r w:rsidR="00646BAF">
        <w:t xml:space="preserve">2). </w:t>
      </w:r>
      <w:r w:rsidR="006A146A">
        <w:t>Dopad</w:t>
      </w:r>
      <w:r w:rsidR="00646BAF">
        <w:t xml:space="preserve"> </w:t>
      </w:r>
      <w:r w:rsidR="00E56892">
        <w:t xml:space="preserve">výše </w:t>
      </w:r>
      <w:r w:rsidR="00646BAF">
        <w:t>úvazku na</w:t>
      </w:r>
      <w:r w:rsidR="006A146A">
        <w:t> </w:t>
      </w:r>
      <w:r w:rsidR="00646BAF">
        <w:t xml:space="preserve">celkovou pracovní spokojenost i na konkrétní položky ještě není dostatečně prozkoumán. </w:t>
      </w:r>
      <w:r w:rsidR="0000511C">
        <w:rPr>
          <w:rFonts w:cs="Times New Roman"/>
          <w:szCs w:val="24"/>
        </w:rPr>
        <w:t xml:space="preserve">Stejně </w:t>
      </w:r>
      <w:r w:rsidR="00646BAF">
        <w:rPr>
          <w:rFonts w:cs="Times New Roman"/>
          <w:szCs w:val="24"/>
        </w:rPr>
        <w:t xml:space="preserve">jako Lindqvist et al. </w:t>
      </w:r>
      <w:r w:rsidR="0000511C">
        <w:rPr>
          <w:rFonts w:cs="Times New Roman"/>
          <w:szCs w:val="24"/>
        </w:rPr>
        <w:t>v kontextu našich výsledků nemůžeme říct, zda se tak zdravotníci rozhodli, ale</w:t>
      </w:r>
      <w:r w:rsidR="00251D8F">
        <w:rPr>
          <w:rFonts w:cs="Times New Roman"/>
          <w:szCs w:val="24"/>
        </w:rPr>
        <w:t> </w:t>
      </w:r>
      <w:r w:rsidR="0000511C">
        <w:rPr>
          <w:rFonts w:cs="Times New Roman"/>
          <w:szCs w:val="24"/>
        </w:rPr>
        <w:t xml:space="preserve">vzhledem k tomu, že </w:t>
      </w:r>
      <w:r w:rsidR="008C1048">
        <w:rPr>
          <w:rFonts w:cs="Times New Roman"/>
          <w:szCs w:val="24"/>
        </w:rPr>
        <w:t xml:space="preserve">dominantně vybírali na Likertově škále možnosti tři až pět, </w:t>
      </w:r>
      <w:r w:rsidR="0000511C">
        <w:rPr>
          <w:rFonts w:cs="Times New Roman"/>
          <w:szCs w:val="24"/>
        </w:rPr>
        <w:t>lze naznačit, že je tato možnost dostupná a</w:t>
      </w:r>
      <w:r w:rsidR="003B0952">
        <w:rPr>
          <w:rFonts w:cs="Times New Roman"/>
          <w:szCs w:val="24"/>
        </w:rPr>
        <w:t> </w:t>
      </w:r>
      <w:r w:rsidR="0000511C">
        <w:rPr>
          <w:rFonts w:cs="Times New Roman"/>
          <w:szCs w:val="24"/>
        </w:rPr>
        <w:t>zaměstnanci, kteří ji využívají, jsou s ní spokojeni.</w:t>
      </w:r>
      <w:r w:rsidR="003B0952">
        <w:rPr>
          <w:rFonts w:cs="Times New Roman"/>
          <w:szCs w:val="24"/>
        </w:rPr>
        <w:t xml:space="preserve"> Zájem o</w:t>
      </w:r>
      <w:r w:rsidR="00E56892">
        <w:rPr>
          <w:rFonts w:cs="Times New Roman"/>
          <w:szCs w:val="24"/>
        </w:rPr>
        <w:t> </w:t>
      </w:r>
      <w:r w:rsidR="003B0952">
        <w:rPr>
          <w:rFonts w:cs="Times New Roman"/>
          <w:szCs w:val="24"/>
        </w:rPr>
        <w:t>zkrácené úvazky ve společnosti</w:t>
      </w:r>
      <w:r w:rsidR="00E56892">
        <w:rPr>
          <w:rFonts w:cs="Times New Roman"/>
          <w:szCs w:val="24"/>
        </w:rPr>
        <w:t xml:space="preserve"> </w:t>
      </w:r>
      <w:r w:rsidR="003B0952">
        <w:rPr>
          <w:rFonts w:cs="Times New Roman"/>
          <w:szCs w:val="24"/>
        </w:rPr>
        <w:t>narůstá</w:t>
      </w:r>
      <w:r w:rsidR="008C1048">
        <w:rPr>
          <w:rFonts w:cs="Times New Roman"/>
          <w:szCs w:val="24"/>
        </w:rPr>
        <w:t xml:space="preserve"> z mnoha důvodů. Z</w:t>
      </w:r>
      <w:r w:rsidR="003B0952">
        <w:rPr>
          <w:rFonts w:cs="Times New Roman"/>
          <w:szCs w:val="24"/>
        </w:rPr>
        <w:t>vlášť ve zdravotnictví může pomáhat vyrovnat se</w:t>
      </w:r>
      <w:r w:rsidR="008C1048">
        <w:rPr>
          <w:rFonts w:cs="Times New Roman"/>
          <w:szCs w:val="24"/>
        </w:rPr>
        <w:t> </w:t>
      </w:r>
      <w:r w:rsidR="003B0952">
        <w:rPr>
          <w:rFonts w:cs="Times New Roman"/>
          <w:szCs w:val="24"/>
        </w:rPr>
        <w:t xml:space="preserve">s nedostatkem lidských zdrojů, pokud NLZP nemohou </w:t>
      </w:r>
      <w:r w:rsidR="008C1048">
        <w:rPr>
          <w:rFonts w:cs="Times New Roman"/>
          <w:szCs w:val="24"/>
        </w:rPr>
        <w:t xml:space="preserve">nebo nechtějí </w:t>
      </w:r>
      <w:r w:rsidR="003B0952">
        <w:rPr>
          <w:rFonts w:cs="Times New Roman"/>
          <w:szCs w:val="24"/>
        </w:rPr>
        <w:t>pracovat na</w:t>
      </w:r>
      <w:r w:rsidR="004B07EB">
        <w:rPr>
          <w:rFonts w:cs="Times New Roman"/>
          <w:szCs w:val="24"/>
        </w:rPr>
        <w:t> </w:t>
      </w:r>
      <w:r w:rsidR="003B0952">
        <w:rPr>
          <w:rFonts w:cs="Times New Roman"/>
          <w:szCs w:val="24"/>
        </w:rPr>
        <w:t>plný úvazek z jakýchkoliv důvodů</w:t>
      </w:r>
      <w:r w:rsidR="008A6069">
        <w:rPr>
          <w:rFonts w:cs="Times New Roman"/>
          <w:szCs w:val="24"/>
        </w:rPr>
        <w:t xml:space="preserve"> (</w:t>
      </w:r>
      <w:r w:rsidR="008A6069" w:rsidRPr="00C73FE5">
        <w:rPr>
          <w:rFonts w:cs="Times New Roman"/>
          <w:shd w:val="clear" w:color="auto" w:fill="FFFFFF"/>
        </w:rPr>
        <w:t>Ministerstvo zdravotnictví České republiky</w:t>
      </w:r>
      <w:r w:rsidR="008A6069">
        <w:rPr>
          <w:rFonts w:cs="Times New Roman"/>
          <w:shd w:val="clear" w:color="auto" w:fill="FFFFFF"/>
        </w:rPr>
        <w:t xml:space="preserve">, </w:t>
      </w:r>
      <w:r w:rsidR="008A6069" w:rsidRPr="00C73FE5">
        <w:rPr>
          <w:rFonts w:cs="Times New Roman"/>
          <w:shd w:val="clear" w:color="auto" w:fill="FFFFFF"/>
        </w:rPr>
        <w:t>2024</w:t>
      </w:r>
      <w:r w:rsidR="008A6069">
        <w:rPr>
          <w:rFonts w:cs="Times New Roman"/>
          <w:szCs w:val="24"/>
        </w:rPr>
        <w:t>)</w:t>
      </w:r>
      <w:r w:rsidR="003B0952">
        <w:rPr>
          <w:rFonts w:cs="Times New Roman"/>
          <w:szCs w:val="24"/>
        </w:rPr>
        <w:t>.</w:t>
      </w:r>
    </w:p>
    <w:p w14:paraId="4E9730AC" w14:textId="4A15D7D9" w:rsidR="00D4125A" w:rsidRDefault="00D4125A" w:rsidP="00E56892">
      <w:r>
        <w:t>Námi prokázaná negativní korelace mezi p</w:t>
      </w:r>
      <w:r w:rsidR="0062031B">
        <w:t>řetížení</w:t>
      </w:r>
      <w:r>
        <w:t>m</w:t>
      </w:r>
      <w:r w:rsidR="0062031B">
        <w:t xml:space="preserve"> </w:t>
      </w:r>
      <w:r>
        <w:t>a</w:t>
      </w:r>
      <w:r w:rsidR="0062031B">
        <w:t xml:space="preserve"> </w:t>
      </w:r>
      <w:r w:rsidR="00E56892">
        <w:t>věkem naznačuje</w:t>
      </w:r>
      <w:r>
        <w:t>, že vyšší úroveň přetížení je spojena s vyšším věkem.</w:t>
      </w:r>
      <w:r w:rsidR="00B5630D">
        <w:t xml:space="preserve"> Ramos, Jenny a</w:t>
      </w:r>
      <w:r w:rsidR="00646BAF">
        <w:t> </w:t>
      </w:r>
      <w:r w:rsidR="00B5630D">
        <w:t xml:space="preserve">Bauer prokázali </w:t>
      </w:r>
      <w:r w:rsidR="00E56892">
        <w:t>souvislost</w:t>
      </w:r>
      <w:r w:rsidR="00B5630D">
        <w:t xml:space="preserve"> mezi </w:t>
      </w:r>
      <w:r w:rsidR="00E328C7">
        <w:t>věkem a</w:t>
      </w:r>
      <w:r w:rsidR="00251D8F">
        <w:t> </w:t>
      </w:r>
      <w:r w:rsidR="00B5630D">
        <w:t>množstvím požadavků</w:t>
      </w:r>
      <w:r w:rsidR="00E56892">
        <w:t>. N</w:t>
      </w:r>
      <w:r w:rsidR="00B5630D">
        <w:t xml:space="preserve">a starší a </w:t>
      </w:r>
      <w:r w:rsidR="00E56892">
        <w:t>současně</w:t>
      </w:r>
      <w:r w:rsidR="00B5630D">
        <w:t xml:space="preserve"> zkušenější zaměstnance</w:t>
      </w:r>
      <w:r w:rsidR="00E56892">
        <w:t xml:space="preserve"> </w:t>
      </w:r>
      <w:r w:rsidR="00B5630D">
        <w:t>bylo kladeno více úkolů</w:t>
      </w:r>
      <w:r w:rsidR="00E328C7">
        <w:t xml:space="preserve"> a byla </w:t>
      </w:r>
      <w:r w:rsidR="00E56892">
        <w:t xml:space="preserve">od nich </w:t>
      </w:r>
      <w:r w:rsidR="00E328C7">
        <w:t>vyžadována</w:t>
      </w:r>
      <w:r w:rsidR="006B0343">
        <w:t xml:space="preserve"> v</w:t>
      </w:r>
      <w:r w:rsidR="00E56892">
        <w:t>yšší míra</w:t>
      </w:r>
      <w:r w:rsidR="00E328C7">
        <w:t xml:space="preserve"> zodpovědnost</w:t>
      </w:r>
      <w:r w:rsidR="00E56892">
        <w:t>i</w:t>
      </w:r>
      <w:r w:rsidR="00B5630D">
        <w:t xml:space="preserve"> (Ramos, Jenny a</w:t>
      </w:r>
      <w:r w:rsidR="00E328C7">
        <w:t> </w:t>
      </w:r>
      <w:r w:rsidR="00B5630D">
        <w:t>Bauer, 2016, s. 232)</w:t>
      </w:r>
      <w:r w:rsidR="00B5630D" w:rsidRPr="007C4B95">
        <w:t>.</w:t>
      </w:r>
      <w:r w:rsidR="00E56892">
        <w:t xml:space="preserve"> Náš výzkum je v souladu se zjištěními Kim et al.</w:t>
      </w:r>
      <w:r w:rsidR="00900968">
        <w:t>,</w:t>
      </w:r>
      <w:r w:rsidR="00E56892">
        <w:t xml:space="preserve"> kteří prokázali</w:t>
      </w:r>
      <w:r w:rsidR="00900968">
        <w:t xml:space="preserve"> </w:t>
      </w:r>
      <w:r w:rsidR="00E56892" w:rsidRPr="00E56892">
        <w:t xml:space="preserve">pozitivní </w:t>
      </w:r>
      <w:r w:rsidR="00251D8F">
        <w:t>korelaci</w:t>
      </w:r>
      <w:r w:rsidR="00E56892" w:rsidRPr="00E56892">
        <w:t xml:space="preserve"> mezi věkem a</w:t>
      </w:r>
      <w:r w:rsidR="00251D8F">
        <w:t> </w:t>
      </w:r>
      <w:r w:rsidR="00E56892" w:rsidRPr="00E56892">
        <w:t>subjektivně vnímanou pracovní zátěží</w:t>
      </w:r>
      <w:r w:rsidR="00900968">
        <w:t xml:space="preserve"> </w:t>
      </w:r>
      <w:r w:rsidR="00900968" w:rsidRPr="006B1DE0">
        <w:t>(Kim et al., 2020, s. 2</w:t>
      </w:r>
      <w:r w:rsidR="00900968">
        <w:t>–5</w:t>
      </w:r>
      <w:r w:rsidR="00900968" w:rsidRPr="006B1DE0">
        <w:t>)</w:t>
      </w:r>
      <w:r w:rsidR="00ED0B2C">
        <w:t>.</w:t>
      </w:r>
      <w:r w:rsidR="006B0343">
        <w:t xml:space="preserve"> Vyšší věk spojený s vyšší pracovní</w:t>
      </w:r>
      <w:r w:rsidR="00251D8F">
        <w:t xml:space="preserve"> zátěží</w:t>
      </w:r>
      <w:r w:rsidR="006B0343">
        <w:t xml:space="preserve"> </w:t>
      </w:r>
      <w:r w:rsidR="00E56892" w:rsidRPr="00E56892">
        <w:t>uvádí ve svém šetření také</w:t>
      </w:r>
      <w:r w:rsidR="00591A5D">
        <w:t xml:space="preserve"> </w:t>
      </w:r>
      <w:r w:rsidR="006B0343" w:rsidRPr="006B1DE0">
        <w:t>Li Calzi et al</w:t>
      </w:r>
      <w:r w:rsidR="006B0343">
        <w:t>. (</w:t>
      </w:r>
      <w:r w:rsidR="006B0343" w:rsidRPr="006B1DE0">
        <w:t>Li Calzi et al., 2006, s.</w:t>
      </w:r>
      <w:r w:rsidR="00E56892">
        <w:t> </w:t>
      </w:r>
      <w:r w:rsidR="006B0343" w:rsidRPr="006B1DE0">
        <w:t>28).</w:t>
      </w:r>
      <w:r w:rsidR="006B0343">
        <w:t xml:space="preserve"> Naopak</w:t>
      </w:r>
      <w:r w:rsidR="00ED0B2C">
        <w:t xml:space="preserve"> </w:t>
      </w:r>
      <w:r w:rsidR="001F7577" w:rsidRPr="001B0DDE">
        <w:lastRenderedPageBreak/>
        <w:t xml:space="preserve">Chou, Li </w:t>
      </w:r>
      <w:r w:rsidR="001F7577">
        <w:t>a</w:t>
      </w:r>
      <w:r w:rsidR="0024244F">
        <w:t> </w:t>
      </w:r>
      <w:r w:rsidR="001F7577" w:rsidRPr="001B0DDE">
        <w:t>Hu</w:t>
      </w:r>
      <w:r w:rsidR="001F7577">
        <w:t xml:space="preserve"> uvedli</w:t>
      </w:r>
      <w:r w:rsidR="006B0343">
        <w:t xml:space="preserve"> na základě svých výsledků</w:t>
      </w:r>
      <w:r w:rsidR="001F7577">
        <w:t>, že</w:t>
      </w:r>
      <w:r w:rsidR="006B0343">
        <w:t> </w:t>
      </w:r>
      <w:r w:rsidR="001F7577">
        <w:t xml:space="preserve">intervence v oblasti redukce </w:t>
      </w:r>
      <w:r w:rsidR="00591A5D">
        <w:t>přetížení a</w:t>
      </w:r>
      <w:r w:rsidR="00251D8F">
        <w:t> </w:t>
      </w:r>
      <w:r w:rsidR="00591A5D">
        <w:t>přílišné angažovanosti</w:t>
      </w:r>
      <w:r w:rsidR="001F7577">
        <w:t xml:space="preserve"> ve zdravotnictví by</w:t>
      </w:r>
      <w:r w:rsidR="006B0343">
        <w:t> </w:t>
      </w:r>
      <w:r w:rsidR="001F7577">
        <w:t>se</w:t>
      </w:r>
      <w:r w:rsidR="006B0343">
        <w:t> </w:t>
      </w:r>
      <w:r w:rsidR="001F7577">
        <w:t>měl</w:t>
      </w:r>
      <w:r w:rsidR="002A6F29">
        <w:t>y</w:t>
      </w:r>
      <w:r w:rsidR="001F7577">
        <w:t xml:space="preserve"> zaměřit na mladší zaměstnance </w:t>
      </w:r>
      <w:r w:rsidR="00ED0B2C">
        <w:t>(</w:t>
      </w:r>
      <w:r w:rsidR="001F7577" w:rsidRPr="001B0DDE">
        <w:t xml:space="preserve">Chou, Li </w:t>
      </w:r>
      <w:r w:rsidR="001F7577">
        <w:t>a</w:t>
      </w:r>
      <w:r w:rsidR="007C4B95">
        <w:t> </w:t>
      </w:r>
      <w:r w:rsidR="001F7577" w:rsidRPr="001B0DDE">
        <w:t>Hu</w:t>
      </w:r>
      <w:r w:rsidR="001F7577">
        <w:t>, 2014,</w:t>
      </w:r>
      <w:r w:rsidR="00ED0B2C">
        <w:t xml:space="preserve"> s. 6)</w:t>
      </w:r>
      <w:r w:rsidR="001F7577">
        <w:t>.</w:t>
      </w:r>
      <w:r>
        <w:t xml:space="preserve"> </w:t>
      </w:r>
      <w:r w:rsidRPr="006B1DE0">
        <w:t>Bruschini, Carli a Burla</w:t>
      </w:r>
      <w:r>
        <w:t xml:space="preserve"> neprokázali statisticky významnou souvislost mezi věkem </w:t>
      </w:r>
      <w:r w:rsidR="00833CF0">
        <w:t>a</w:t>
      </w:r>
      <w:r w:rsidR="00591A5D">
        <w:t> </w:t>
      </w:r>
      <w:r w:rsidR="00833CF0">
        <w:t xml:space="preserve">zaměstnaneckým stresem </w:t>
      </w:r>
      <w:r>
        <w:t>(</w:t>
      </w:r>
      <w:r w:rsidRPr="006B1DE0">
        <w:t>Bruschini, Carli a</w:t>
      </w:r>
      <w:r w:rsidR="006B0343">
        <w:t> </w:t>
      </w:r>
      <w:r w:rsidRPr="006B1DE0">
        <w:t>Burla, 2018, s. 12</w:t>
      </w:r>
      <w:r>
        <w:t>7</w:t>
      </w:r>
      <w:r w:rsidRPr="006B1DE0">
        <w:t>)</w:t>
      </w:r>
      <w:r w:rsidR="0024244F">
        <w:t>, ke</w:t>
      </w:r>
      <w:r w:rsidR="00E328C7">
        <w:t> </w:t>
      </w:r>
      <w:r w:rsidR="0024244F">
        <w:t xml:space="preserve">stejnému výsledku dospěl i Tabaj et al. </w:t>
      </w:r>
      <w:r w:rsidR="0024244F" w:rsidRPr="006B1DE0">
        <w:t>(</w:t>
      </w:r>
      <w:r w:rsidR="0024244F">
        <w:t>Tabaj</w:t>
      </w:r>
      <w:r w:rsidR="0024244F" w:rsidRPr="006B1DE0">
        <w:t xml:space="preserve"> et al., 201</w:t>
      </w:r>
      <w:r w:rsidR="00247F43">
        <w:t>5</w:t>
      </w:r>
      <w:r w:rsidR="0024244F" w:rsidRPr="006B1DE0">
        <w:t xml:space="preserve">, s. </w:t>
      </w:r>
      <w:r w:rsidR="00247F43">
        <w:t>11</w:t>
      </w:r>
      <w:r w:rsidR="0024244F" w:rsidRPr="006B1DE0">
        <w:t>7).</w:t>
      </w:r>
      <w:r>
        <w:t xml:space="preserve"> Můžeme tedy říct, že studie </w:t>
      </w:r>
      <w:r w:rsidR="003C18E4">
        <w:t xml:space="preserve">se </w:t>
      </w:r>
      <w:r w:rsidR="006B0343">
        <w:t xml:space="preserve">často zabývají </w:t>
      </w:r>
      <w:r w:rsidR="003C18E4">
        <w:t xml:space="preserve">věkem v kontextu </w:t>
      </w:r>
      <w:r w:rsidR="006B0343">
        <w:t>zaměstnaneckého stresu</w:t>
      </w:r>
      <w:r w:rsidR="003C18E4">
        <w:t>, ale</w:t>
      </w:r>
      <w:r w:rsidR="006B0343">
        <w:t> </w:t>
      </w:r>
      <w:r>
        <w:t>jednoznačně</w:t>
      </w:r>
      <w:r w:rsidR="006B0343">
        <w:t xml:space="preserve"> se</w:t>
      </w:r>
      <w:r w:rsidR="006A146A">
        <w:t> </w:t>
      </w:r>
      <w:r>
        <w:t xml:space="preserve">neshodují na tom, zda </w:t>
      </w:r>
      <w:r w:rsidR="00E328C7">
        <w:t xml:space="preserve">má </w:t>
      </w:r>
      <w:r w:rsidR="003C18E4">
        <w:t xml:space="preserve">vůbec </w:t>
      </w:r>
      <w:r>
        <w:t>významn</w:t>
      </w:r>
      <w:r w:rsidR="00E328C7">
        <w:t>ý vliv na úroveň</w:t>
      </w:r>
      <w:r>
        <w:t xml:space="preserve"> přetížení, </w:t>
      </w:r>
      <w:r w:rsidR="003C18E4">
        <w:t>a</w:t>
      </w:r>
      <w:r w:rsidR="006B0343">
        <w:t> </w:t>
      </w:r>
      <w:r w:rsidR="003C18E4">
        <w:t xml:space="preserve">pokud ano, tak </w:t>
      </w:r>
      <w:r>
        <w:t>ani n</w:t>
      </w:r>
      <w:r w:rsidR="006B0343">
        <w:t>ení</w:t>
      </w:r>
      <w:r>
        <w:t xml:space="preserve"> shoda </w:t>
      </w:r>
      <w:r w:rsidR="006B0343">
        <w:t>na</w:t>
      </w:r>
      <w:r>
        <w:t> tom, jestli jsou více ohrožen</w:t>
      </w:r>
      <w:r w:rsidR="006965AD">
        <w:t>i</w:t>
      </w:r>
      <w:r>
        <w:t xml:space="preserve"> mladší nebo</w:t>
      </w:r>
      <w:r w:rsidR="00E328C7">
        <w:t> </w:t>
      </w:r>
      <w:r>
        <w:t xml:space="preserve">starší </w:t>
      </w:r>
      <w:r w:rsidR="004B07EB">
        <w:t>terapeut</w:t>
      </w:r>
      <w:r>
        <w:t>i. Tudíž naše výsledky, se přiklání ke studiím, které</w:t>
      </w:r>
      <w:r w:rsidR="0024244F">
        <w:t xml:space="preserve"> vyšší věk spojují s větším přetížením</w:t>
      </w:r>
      <w:r w:rsidR="007C4B95">
        <w:t xml:space="preserve">. </w:t>
      </w:r>
      <w:r w:rsidR="007C4B95" w:rsidRPr="007C4B95">
        <w:t>S</w:t>
      </w:r>
      <w:r w:rsidR="006B0343">
        <w:t> </w:t>
      </w:r>
      <w:r w:rsidR="007C4B95" w:rsidRPr="007C4B95">
        <w:t>ohledem na</w:t>
      </w:r>
      <w:r w:rsidR="003C18E4">
        <w:t> </w:t>
      </w:r>
      <w:r w:rsidR="007C4B95" w:rsidRPr="007C4B95">
        <w:t>stárnutí a</w:t>
      </w:r>
      <w:r w:rsidR="006A146A">
        <w:t> </w:t>
      </w:r>
      <w:r w:rsidR="007C4B95" w:rsidRPr="007C4B95">
        <w:t>věkovou rozmanitost pracovní</w:t>
      </w:r>
      <w:r w:rsidR="007C4B95">
        <w:t>ků je třeba rozpoznat</w:t>
      </w:r>
      <w:r w:rsidR="007C4B95" w:rsidRPr="007C4B95">
        <w:t xml:space="preserve">, jak </w:t>
      </w:r>
      <w:r w:rsidR="007C4B95">
        <w:t>věk ovlivňuje stres</w:t>
      </w:r>
      <w:r w:rsidR="007C4B95" w:rsidRPr="007C4B95">
        <w:t xml:space="preserve"> v průběhu celého pracovního života</w:t>
      </w:r>
      <w:r w:rsidR="007C4B95">
        <w:t xml:space="preserve"> (</w:t>
      </w:r>
      <w:r w:rsidR="00B5630D">
        <w:t>Ramos, Jenny a Bauer, 2016, s. 230</w:t>
      </w:r>
      <w:r w:rsidR="007C4B95">
        <w:t>)</w:t>
      </w:r>
      <w:r w:rsidR="00456065">
        <w:t>.</w:t>
      </w:r>
    </w:p>
    <w:p w14:paraId="46043496" w14:textId="468A09F7" w:rsidR="00CC30EC" w:rsidRDefault="00E56892" w:rsidP="006A146A">
      <w:r w:rsidRPr="00E56892">
        <w:t>Z výsledků předloženého výzkumu vyplývá, že</w:t>
      </w:r>
      <w:r>
        <w:t xml:space="preserve"> </w:t>
      </w:r>
      <w:r w:rsidR="00B22FCC">
        <w:t xml:space="preserve">nebyla prokázána souvislost rodinného stavu s celkovým zaměstnaneckým stresem. Jen minimum respondentů </w:t>
      </w:r>
      <w:r w:rsidR="00016160">
        <w:t>Brattig et al. </w:t>
      </w:r>
      <w:r w:rsidR="003C18E4">
        <w:t>uvedlo,</w:t>
      </w:r>
      <w:r w:rsidR="00B22FCC">
        <w:t xml:space="preserve"> že má</w:t>
      </w:r>
      <w:r w:rsidR="003C18E4">
        <w:t xml:space="preserve"> jejich</w:t>
      </w:r>
      <w:r w:rsidR="00B22FCC">
        <w:t xml:space="preserve"> práce vliv na </w:t>
      </w:r>
      <w:r w:rsidR="00016160" w:rsidRPr="00016160">
        <w:t>rodin</w:t>
      </w:r>
      <w:r w:rsidR="00B22FCC">
        <w:t xml:space="preserve">ný </w:t>
      </w:r>
      <w:r w:rsidR="00016160" w:rsidRPr="00016160">
        <w:t>život</w:t>
      </w:r>
      <w:r w:rsidR="00016160">
        <w:t xml:space="preserve"> (Brattig et al., 2014, s. 5)</w:t>
      </w:r>
      <w:r w:rsidR="00016160" w:rsidRPr="00016160">
        <w:t>.</w:t>
      </w:r>
      <w:r w:rsidR="009977C8">
        <w:t xml:space="preserve"> </w:t>
      </w:r>
      <w:r w:rsidR="00123313" w:rsidRPr="00123313">
        <w:t>Carmona-Barrientos</w:t>
      </w:r>
      <w:r w:rsidR="00123313">
        <w:t xml:space="preserve"> et al. se</w:t>
      </w:r>
      <w:r w:rsidR="00B22FCC">
        <w:t> </w:t>
      </w:r>
      <w:r w:rsidR="00123313">
        <w:t xml:space="preserve">zabývali vyhořením u fyzioterapeutů, ale </w:t>
      </w:r>
      <w:r w:rsidR="00732AE0">
        <w:t xml:space="preserve">stejně jako my </w:t>
      </w:r>
      <w:r w:rsidR="00123313">
        <w:t>nezjistili významnou souvislost s rodinným stavem (</w:t>
      </w:r>
      <w:r w:rsidR="00123313" w:rsidRPr="00377BDA">
        <w:t>Carmona-Barrientos</w:t>
      </w:r>
      <w:r w:rsidR="0069359C">
        <w:t xml:space="preserve"> et al.</w:t>
      </w:r>
      <w:r w:rsidR="00123313" w:rsidRPr="00377BDA">
        <w:t>,</w:t>
      </w:r>
      <w:r w:rsidR="00123313">
        <w:t xml:space="preserve"> 202</w:t>
      </w:r>
      <w:r w:rsidR="008E3EE7">
        <w:t>0</w:t>
      </w:r>
      <w:r w:rsidR="00123313">
        <w:t xml:space="preserve">, s. 7). </w:t>
      </w:r>
      <w:r w:rsidR="00D44100">
        <w:t xml:space="preserve">Přestože </w:t>
      </w:r>
      <w:r w:rsidR="00D44100" w:rsidRPr="0098360C">
        <w:t>Śliwiński</w:t>
      </w:r>
      <w:r w:rsidR="00D44100">
        <w:t xml:space="preserve"> et al. odkazovali na </w:t>
      </w:r>
      <w:r w:rsidR="003C18E4">
        <w:t>dříve</w:t>
      </w:r>
      <w:r w:rsidR="006B0343">
        <w:t xml:space="preserve"> publikované</w:t>
      </w:r>
      <w:r w:rsidR="003C18E4">
        <w:t xml:space="preserve"> </w:t>
      </w:r>
      <w:r w:rsidR="00D44100">
        <w:t>studie, které potvrdil</w:t>
      </w:r>
      <w:r w:rsidR="002A6F29">
        <w:t>y</w:t>
      </w:r>
      <w:r w:rsidR="00D44100">
        <w:t xml:space="preserve"> souvislost mezi </w:t>
      </w:r>
      <w:r w:rsidR="006B0343">
        <w:t xml:space="preserve">stresem až </w:t>
      </w:r>
      <w:r w:rsidR="00D44100">
        <w:t>rozvojem syndromu vyhoření a životem v</w:t>
      </w:r>
      <w:r w:rsidR="003C18E4">
        <w:t> </w:t>
      </w:r>
      <w:r w:rsidR="00D44100">
        <w:t>manželství</w:t>
      </w:r>
      <w:r w:rsidR="003C18E4">
        <w:t xml:space="preserve"> u</w:t>
      </w:r>
      <w:r w:rsidR="00591A5D">
        <w:t> všeobecných</w:t>
      </w:r>
      <w:r w:rsidR="003C18E4">
        <w:t xml:space="preserve"> sester</w:t>
      </w:r>
      <w:r w:rsidR="00D44100">
        <w:t>, sami nedospěli k signifikantním výsledkům, které by rodinný stav dal</w:t>
      </w:r>
      <w:r w:rsidR="00F53E56">
        <w:t>y</w:t>
      </w:r>
      <w:r w:rsidR="00D44100">
        <w:t xml:space="preserve"> do souvislosti </w:t>
      </w:r>
      <w:r w:rsidR="00F53E56">
        <w:t>s</w:t>
      </w:r>
      <w:r w:rsidR="006B0343">
        <w:t xml:space="preserve">e stresem nebo </w:t>
      </w:r>
      <w:r w:rsidR="00D44100">
        <w:t>vyhoření</w:t>
      </w:r>
      <w:r w:rsidR="00F53E56">
        <w:t>m</w:t>
      </w:r>
      <w:r w:rsidR="00D44100">
        <w:t xml:space="preserve"> </w:t>
      </w:r>
      <w:r w:rsidR="003C18E4">
        <w:t>u</w:t>
      </w:r>
      <w:r w:rsidR="006B0343">
        <w:t> </w:t>
      </w:r>
      <w:r w:rsidR="003C18E4">
        <w:t xml:space="preserve">fyzioterapeutů </w:t>
      </w:r>
      <w:r w:rsidR="00D44100">
        <w:t>(</w:t>
      </w:r>
      <w:r w:rsidR="00D44100" w:rsidRPr="0098360C">
        <w:t>Śliwiński</w:t>
      </w:r>
      <w:r w:rsidR="00D44100">
        <w:t xml:space="preserve"> et al., 2014, s. 401). </w:t>
      </w:r>
      <w:r>
        <w:t>Nicméně</w:t>
      </w:r>
      <w:r w:rsidR="009977C8">
        <w:t xml:space="preserve"> v metaanalýze </w:t>
      </w:r>
      <w:r w:rsidR="009977C8" w:rsidRPr="009977C8">
        <w:t>Ramírez-Elvira</w:t>
      </w:r>
      <w:r w:rsidR="009977C8">
        <w:t xml:space="preserve"> </w:t>
      </w:r>
      <w:r w:rsidR="006A146A">
        <w:t xml:space="preserve">et al. </w:t>
      </w:r>
      <w:r w:rsidR="009977C8">
        <w:t>o</w:t>
      </w:r>
      <w:r>
        <w:t> </w:t>
      </w:r>
      <w:r w:rsidR="009977C8">
        <w:t>vyhoření sester na jednotkách intenzivní péče, dospěli k závěru, že být svobodn</w:t>
      </w:r>
      <w:r w:rsidR="002A6F29">
        <w:t>ý</w:t>
      </w:r>
      <w:r w:rsidR="009977C8">
        <w:t>/</w:t>
      </w:r>
      <w:r w:rsidR="002A6F29">
        <w:t>á</w:t>
      </w:r>
      <w:r w:rsidR="009977C8">
        <w:t xml:space="preserve"> je spojeno s vyšším rizikem vyhoření (</w:t>
      </w:r>
      <w:r w:rsidR="009977C8" w:rsidRPr="009977C8">
        <w:t>Ramírez-Elvira</w:t>
      </w:r>
      <w:r w:rsidR="006A146A">
        <w:t xml:space="preserve"> et al.</w:t>
      </w:r>
      <w:r w:rsidR="009977C8">
        <w:t>, 2021, s.</w:t>
      </w:r>
      <w:r w:rsidR="00123313">
        <w:t> </w:t>
      </w:r>
      <w:r w:rsidR="009977C8">
        <w:t xml:space="preserve">10). </w:t>
      </w:r>
      <w:r w:rsidR="00722FA8">
        <w:t>Přestože se jedná o sestry v intenzivní péči a srovnání s našim souborem není</w:t>
      </w:r>
      <w:r>
        <w:t xml:space="preserve"> </w:t>
      </w:r>
      <w:r w:rsidR="00722FA8">
        <w:t xml:space="preserve">možné, </w:t>
      </w:r>
      <w:r>
        <w:t>lze</w:t>
      </w:r>
      <w:r w:rsidR="00722FA8">
        <w:t xml:space="preserve"> konstatovat, že</w:t>
      </w:r>
      <w:r w:rsidR="00732AE0">
        <w:t> </w:t>
      </w:r>
      <w:r w:rsidR="00722FA8">
        <w:t>postrádáme metaanalýzu zaměřenou na fyzioterapeuty a rehabilitační oddělení, která by se</w:t>
      </w:r>
      <w:r w:rsidR="00732AE0">
        <w:t> </w:t>
      </w:r>
      <w:r w:rsidR="009977C8">
        <w:t>zabýva</w:t>
      </w:r>
      <w:r w:rsidR="00722FA8">
        <w:t>la</w:t>
      </w:r>
      <w:r w:rsidR="009977C8">
        <w:t xml:space="preserve"> rodinným stavem</w:t>
      </w:r>
      <w:r w:rsidR="00722FA8">
        <w:t xml:space="preserve"> </w:t>
      </w:r>
      <w:r w:rsidR="009977C8">
        <w:t>a</w:t>
      </w:r>
      <w:r w:rsidR="00722FA8">
        <w:t> </w:t>
      </w:r>
      <w:r w:rsidR="009977C8">
        <w:t>chronickým stresem</w:t>
      </w:r>
      <w:r w:rsidR="00722FA8">
        <w:t xml:space="preserve">. </w:t>
      </w:r>
      <w:r w:rsidR="00E24F1D">
        <w:t xml:space="preserve">Z </w:t>
      </w:r>
      <w:r w:rsidR="00E24F1D" w:rsidRPr="00E24F1D">
        <w:t>tohoto důvodu</w:t>
      </w:r>
      <w:r w:rsidR="009977C8">
        <w:t xml:space="preserve"> nemůžeme jednoznačně potvrdit</w:t>
      </w:r>
      <w:r w:rsidR="00D44100">
        <w:t xml:space="preserve"> nebo vyvrátit</w:t>
      </w:r>
      <w:r w:rsidR="009977C8">
        <w:t xml:space="preserve">, </w:t>
      </w:r>
      <w:r w:rsidR="00722FA8">
        <w:t>zda</w:t>
      </w:r>
      <w:r w:rsidR="009977C8">
        <w:t xml:space="preserve"> rodinný stav</w:t>
      </w:r>
      <w:r w:rsidR="003C18E4">
        <w:t> </w:t>
      </w:r>
      <w:r w:rsidR="009977C8">
        <w:t>souvisí se</w:t>
      </w:r>
      <w:r w:rsidR="00D44100">
        <w:t> </w:t>
      </w:r>
      <w:r w:rsidR="009977C8">
        <w:t>zaměstnaneckým stresem</w:t>
      </w:r>
      <w:r w:rsidR="00722FA8">
        <w:t xml:space="preserve"> u</w:t>
      </w:r>
      <w:r w:rsidR="00732AE0">
        <w:t> </w:t>
      </w:r>
      <w:r w:rsidR="00722FA8">
        <w:t>fyzioterapeutů</w:t>
      </w:r>
      <w:r w:rsidR="009977C8">
        <w:t>.</w:t>
      </w:r>
    </w:p>
    <w:p w14:paraId="1B62F887" w14:textId="3AF21682" w:rsidR="0038417A" w:rsidRDefault="00CC30EC" w:rsidP="006A146A">
      <w:r>
        <w:t xml:space="preserve">Podobně jako </w:t>
      </w:r>
      <w:r w:rsidR="00E24F1D" w:rsidRPr="00E24F1D">
        <w:t>věk, podle našeho výzkumu</w:t>
      </w:r>
      <w:r w:rsidR="00E24F1D">
        <w:t xml:space="preserve">, </w:t>
      </w:r>
      <w:r>
        <w:t>souvisí s</w:t>
      </w:r>
      <w:r w:rsidR="007B2561">
        <w:t xml:space="preserve"> faktorem </w:t>
      </w:r>
      <w:r>
        <w:t>přetížení, tak</w:t>
      </w:r>
      <w:r w:rsidR="00E24F1D">
        <w:t>é</w:t>
      </w:r>
      <w:r>
        <w:t xml:space="preserve"> počet let pracovních zkušeností</w:t>
      </w:r>
      <w:r w:rsidR="00E24F1D">
        <w:t xml:space="preserve"> </w:t>
      </w:r>
      <w:r w:rsidR="0079162F">
        <w:t xml:space="preserve">souvisí </w:t>
      </w:r>
      <w:r>
        <w:t>s celkový</w:t>
      </w:r>
      <w:r w:rsidR="006336C8">
        <w:t>m</w:t>
      </w:r>
      <w:r>
        <w:t xml:space="preserve"> stresem</w:t>
      </w:r>
      <w:r w:rsidR="00E24F1D">
        <w:t xml:space="preserve">. Naše výsledky </w:t>
      </w:r>
      <w:r>
        <w:t>prok</w:t>
      </w:r>
      <w:r w:rsidR="00E24F1D">
        <w:t>azují signifikantní</w:t>
      </w:r>
      <w:r>
        <w:t xml:space="preserve"> pozitivní korelac</w:t>
      </w:r>
      <w:r w:rsidR="00E24F1D">
        <w:t>i</w:t>
      </w:r>
      <w:r w:rsidR="00732AE0">
        <w:t>. I</w:t>
      </w:r>
      <w:r>
        <w:t>nterpretace výsledku je </w:t>
      </w:r>
      <w:r w:rsidR="00E24F1D">
        <w:t xml:space="preserve">tedy i </w:t>
      </w:r>
      <w:r>
        <w:t>podobná, čím více let</w:t>
      </w:r>
      <w:r w:rsidR="00E24F1D">
        <w:t xml:space="preserve"> praxe</w:t>
      </w:r>
      <w:r>
        <w:t xml:space="preserve"> má zaměstnanec, tím více </w:t>
      </w:r>
      <w:r w:rsidR="00E24F1D">
        <w:t>podléhá stresovým situacím</w:t>
      </w:r>
      <w:r>
        <w:t>.</w:t>
      </w:r>
      <w:r w:rsidR="00732AE0">
        <w:t xml:space="preserve"> </w:t>
      </w:r>
      <w:r w:rsidR="0038417A">
        <w:t>Ramos, Jenny a Bauer dospěli k závěru, že vliv stresu na</w:t>
      </w:r>
      <w:r w:rsidR="0079162F">
        <w:t> </w:t>
      </w:r>
      <w:r w:rsidR="0038417A">
        <w:t>zdraví jedince je</w:t>
      </w:r>
      <w:r w:rsidR="001D6F5F">
        <w:t> </w:t>
      </w:r>
      <w:r w:rsidR="0038417A">
        <w:t>nejspíš ovl</w:t>
      </w:r>
      <w:r w:rsidR="0038417A" w:rsidRPr="00833CF0">
        <w:t>ivněn</w:t>
      </w:r>
      <w:r w:rsidR="0038417A">
        <w:t xml:space="preserve"> počtem let prax</w:t>
      </w:r>
      <w:r w:rsidR="001D6F5F">
        <w:t>e</w:t>
      </w:r>
      <w:r w:rsidR="0038417A">
        <w:t xml:space="preserve"> ale i dalšími </w:t>
      </w:r>
      <w:r w:rsidR="0038417A" w:rsidRPr="00833CF0">
        <w:t>prac</w:t>
      </w:r>
      <w:r w:rsidR="0038417A">
        <w:t>ovními údaji, jako je</w:t>
      </w:r>
      <w:r w:rsidR="00927F91">
        <w:t> </w:t>
      </w:r>
      <w:r w:rsidR="0038417A" w:rsidRPr="00833CF0">
        <w:t>délk</w:t>
      </w:r>
      <w:r w:rsidR="0038417A">
        <w:t>a</w:t>
      </w:r>
      <w:r w:rsidR="0038417A" w:rsidRPr="00833CF0">
        <w:t xml:space="preserve"> pracovního </w:t>
      </w:r>
      <w:r w:rsidR="0038417A">
        <w:t>poměr</w:t>
      </w:r>
      <w:r w:rsidR="0038417A" w:rsidRPr="00833CF0">
        <w:t>u</w:t>
      </w:r>
      <w:r w:rsidR="0038417A">
        <w:t xml:space="preserve"> u aktuálního zaměstnavatele, celkový počet let pracovních zkušeností v rámci dané profese nebo</w:t>
      </w:r>
      <w:r w:rsidR="0038417A" w:rsidRPr="00833CF0">
        <w:t xml:space="preserve"> typ</w:t>
      </w:r>
      <w:r w:rsidR="0038417A">
        <w:t>u</w:t>
      </w:r>
      <w:r w:rsidR="0038417A" w:rsidRPr="00833CF0">
        <w:t xml:space="preserve"> pozice</w:t>
      </w:r>
      <w:r w:rsidR="0038417A">
        <w:t xml:space="preserve">, spíš </w:t>
      </w:r>
      <w:r w:rsidR="0038417A" w:rsidRPr="00833CF0">
        <w:t xml:space="preserve">než </w:t>
      </w:r>
      <w:r w:rsidR="0038417A">
        <w:t xml:space="preserve">pouze </w:t>
      </w:r>
      <w:r w:rsidR="0038417A" w:rsidRPr="00833CF0">
        <w:t xml:space="preserve">věkem </w:t>
      </w:r>
      <w:r w:rsidR="0038417A">
        <w:t>(Ramos, Jenny a Bauer, 2016, s.</w:t>
      </w:r>
      <w:r w:rsidR="00433384">
        <w:t> </w:t>
      </w:r>
      <w:r w:rsidR="0038417A">
        <w:t>236)</w:t>
      </w:r>
      <w:r w:rsidR="0038417A" w:rsidRPr="00833CF0">
        <w:t>.</w:t>
      </w:r>
      <w:r w:rsidR="0038417A">
        <w:t xml:space="preserve"> </w:t>
      </w:r>
      <w:r w:rsidR="00433384" w:rsidRPr="00433384">
        <w:t>Ke</w:t>
      </w:r>
      <w:r w:rsidR="00433384">
        <w:t xml:space="preserve"> </w:t>
      </w:r>
      <w:r w:rsidR="00433384" w:rsidRPr="00433384">
        <w:t xml:space="preserve">stejným závěrům jako náš výzkum, dospěli také </w:t>
      </w:r>
      <w:r w:rsidR="0038417A" w:rsidRPr="00377BDA">
        <w:t>Carmona-Barrientos</w:t>
      </w:r>
      <w:r w:rsidR="0038417A">
        <w:t xml:space="preserve"> </w:t>
      </w:r>
      <w:r w:rsidR="0038417A">
        <w:lastRenderedPageBreak/>
        <w:t>et al.</w:t>
      </w:r>
      <w:r w:rsidR="00433384">
        <w:t>, kteří</w:t>
      </w:r>
      <w:r w:rsidR="0038417A">
        <w:t xml:space="preserve"> zjistili, že vyšší úroveň stresu se objevuje u fyzioterapeutů, kteří mají více než 10</w:t>
      </w:r>
      <w:r w:rsidR="00927F91">
        <w:t> </w:t>
      </w:r>
      <w:r w:rsidR="0038417A">
        <w:t>let pracovních zkušeností (</w:t>
      </w:r>
      <w:r w:rsidR="0038417A" w:rsidRPr="00377BDA">
        <w:t>Carmona-Barrientos</w:t>
      </w:r>
      <w:r w:rsidR="0038417A">
        <w:t xml:space="preserve"> et al., 2020, s. 1). </w:t>
      </w:r>
      <w:r w:rsidR="0038417A" w:rsidRPr="006B1DE0">
        <w:t>Bruschini, Carli a Burla zjistili, že 14 % respondentů bylo zařazeno do</w:t>
      </w:r>
      <w:r w:rsidR="0038417A">
        <w:t> </w:t>
      </w:r>
      <w:r w:rsidR="0038417A" w:rsidRPr="006B1DE0">
        <w:t>kategorie vysokého rizika vzniku vyhoření</w:t>
      </w:r>
      <w:r w:rsidR="0038417A">
        <w:t xml:space="preserve"> </w:t>
      </w:r>
      <w:r w:rsidR="0038417A" w:rsidRPr="006B1DE0">
        <w:t>(Bruschini, Carli a</w:t>
      </w:r>
      <w:r w:rsidR="00433384">
        <w:t> </w:t>
      </w:r>
      <w:r w:rsidR="0038417A" w:rsidRPr="006B1DE0">
        <w:t>Burla, 2018, s. 12</w:t>
      </w:r>
      <w:r w:rsidR="0038417A">
        <w:t>5)</w:t>
      </w:r>
      <w:r w:rsidR="0038417A" w:rsidRPr="006B1DE0">
        <w:t>, obdobně v našem výzkumu 11,5 % respondentů mělo kritické hodnoty zaměstnaneckého stresu.</w:t>
      </w:r>
      <w:r w:rsidR="0038417A">
        <w:t xml:space="preserve"> Můžeme tedy </w:t>
      </w:r>
      <w:r w:rsidR="00433384">
        <w:t>konstatova</w:t>
      </w:r>
      <w:r w:rsidR="0038417A">
        <w:t>t, že</w:t>
      </w:r>
      <w:r w:rsidR="00226E10">
        <w:t> </w:t>
      </w:r>
      <w:r w:rsidR="0038417A">
        <w:t>pouze počet let pra</w:t>
      </w:r>
      <w:r w:rsidR="00433384">
        <w:t>xe</w:t>
      </w:r>
      <w:r w:rsidR="0038417A">
        <w:t xml:space="preserve"> nemusí s jistotou ovlivňovat úroveň stresu</w:t>
      </w:r>
      <w:r w:rsidR="00433384">
        <w:t>. J</w:t>
      </w:r>
      <w:r w:rsidR="0038417A">
        <w:t>e</w:t>
      </w:r>
      <w:r w:rsidR="00226E10">
        <w:t> </w:t>
      </w:r>
      <w:r w:rsidR="0038417A">
        <w:t xml:space="preserve">vhodné jej doplnit o další pracovní </w:t>
      </w:r>
      <w:r w:rsidR="00433384">
        <w:t>informace</w:t>
      </w:r>
      <w:r w:rsidR="0038417A">
        <w:t xml:space="preserve"> týkající se</w:t>
      </w:r>
      <w:r w:rsidR="00EE30CF">
        <w:t> </w:t>
      </w:r>
      <w:r w:rsidR="0038417A">
        <w:t>času. Důležité je však nahlížet na hodnocení stresu jako</w:t>
      </w:r>
      <w:r w:rsidR="00EE30CF">
        <w:t xml:space="preserve"> na</w:t>
      </w:r>
      <w:r w:rsidR="0038417A">
        <w:t xml:space="preserve"> riziko vzniku syndromu vyhoření ve všech fázích pracovního života.</w:t>
      </w:r>
    </w:p>
    <w:p w14:paraId="02ABECDB" w14:textId="1A085787" w:rsidR="00833CF0" w:rsidRDefault="00732AE0" w:rsidP="0017625E">
      <w:r>
        <w:t>Dále se v našem souboru statisticky signifikantně prokázal vliv let prax</w:t>
      </w:r>
      <w:r w:rsidR="00D55BB7">
        <w:t>e</w:t>
      </w:r>
      <w:r>
        <w:t xml:space="preserve"> na</w:t>
      </w:r>
      <w:r w:rsidR="005E552D">
        <w:t> </w:t>
      </w:r>
      <w:r>
        <w:t>dlouhodobou únosnost. To</w:t>
      </w:r>
      <w:r w:rsidR="00433384">
        <w:t>to zjištění je ve shodě s </w:t>
      </w:r>
      <w:r>
        <w:t>výsledky</w:t>
      </w:r>
      <w:r w:rsidR="00433384">
        <w:t xml:space="preserve"> </w:t>
      </w:r>
      <w:r w:rsidR="006D1AF8">
        <w:t>metaanalýzy Venturini et al.</w:t>
      </w:r>
      <w:r>
        <w:t>, protože fy</w:t>
      </w:r>
      <w:r w:rsidR="008522F9" w:rsidRPr="008522F9">
        <w:t xml:space="preserve">zioterapeuti </w:t>
      </w:r>
      <w:r>
        <w:t xml:space="preserve">mají </w:t>
      </w:r>
      <w:r w:rsidR="008522F9" w:rsidRPr="008522F9">
        <w:t>celosvětově vysokou prevalenci syndromu vyhoření</w:t>
      </w:r>
      <w:r w:rsidR="003F7EA7">
        <w:t xml:space="preserve"> </w:t>
      </w:r>
      <w:r w:rsidR="00755253">
        <w:t>a nízkou dlouhodobou únosnost</w:t>
      </w:r>
      <w:r w:rsidR="00755253" w:rsidRPr="008522F9">
        <w:t xml:space="preserve"> </w:t>
      </w:r>
      <w:r w:rsidR="00B13692">
        <w:t>práce</w:t>
      </w:r>
      <w:r w:rsidR="003F7EA7">
        <w:t xml:space="preserve"> (Venturini et al., 2024, s. 14)</w:t>
      </w:r>
      <w:r w:rsidR="008522F9" w:rsidRPr="008522F9">
        <w:t>.</w:t>
      </w:r>
      <w:r w:rsidR="00CC30EC">
        <w:t xml:space="preserve"> </w:t>
      </w:r>
      <w:r w:rsidR="001D6F5F">
        <w:t xml:space="preserve">Fiabane et al. označili práci fyzioterapeutů za dlouhodobě vyčerpávající, </w:t>
      </w:r>
      <w:r w:rsidR="00433384">
        <w:t>vzhledem k</w:t>
      </w:r>
      <w:r w:rsidR="001D6F5F">
        <w:t xml:space="preserve"> vysokým pracovním nárokům</w:t>
      </w:r>
      <w:r w:rsidR="00ED3016">
        <w:t xml:space="preserve">, </w:t>
      </w:r>
      <w:r w:rsidR="001D6F5F">
        <w:t>pocit</w:t>
      </w:r>
      <w:r w:rsidR="00433384">
        <w:t>ům</w:t>
      </w:r>
      <w:r w:rsidR="001D6F5F">
        <w:t xml:space="preserve"> nedostatku zpětné vazby a ocenění od pacientů ale i managementu nemocnic (Fiabane et al., 2013b, s.</w:t>
      </w:r>
      <w:r w:rsidR="00433384">
        <w:t> </w:t>
      </w:r>
      <w:r w:rsidR="001D6F5F">
        <w:t>2620).</w:t>
      </w:r>
      <w:r w:rsidR="00433384">
        <w:t xml:space="preserve"> Naopak</w:t>
      </w:r>
      <w:r w:rsidR="001D6F5F">
        <w:t xml:space="preserve"> Puhanić et al. neprokázali souvislost počtu let pracovních zkušeností s žádným z faktorů vyhoření, ani s vyčerpáním, které může vzniknout jako následek dlouhodobé neúnosnosti práce. Na dlouhodobou únosnost je s</w:t>
      </w:r>
      <w:r w:rsidR="00433384">
        <w:t xml:space="preserve">e zvyšujícím se </w:t>
      </w:r>
      <w:r w:rsidR="001D6F5F">
        <w:t>počtem let pra</w:t>
      </w:r>
      <w:r w:rsidR="00433384">
        <w:t>xe</w:t>
      </w:r>
      <w:r w:rsidR="001D6F5F">
        <w:t xml:space="preserve"> nahlíženo více kriticky</w:t>
      </w:r>
      <w:r w:rsidR="00433384">
        <w:t>. Z</w:t>
      </w:r>
      <w:r w:rsidR="001D6F5F">
        <w:t>aměstnanci s delšími pracovními zkušenostmi potvrzují, že práce je</w:t>
      </w:r>
      <w:r w:rsidR="00021457">
        <w:t> </w:t>
      </w:r>
      <w:r w:rsidR="001D6F5F">
        <w:t>natolik psychicky náročná, že ji nelze po léta vykonávat se stejnou výkonností (Puhanić et</w:t>
      </w:r>
      <w:r w:rsidR="00021457">
        <w:t> </w:t>
      </w:r>
      <w:r w:rsidR="001D6F5F">
        <w:t>al., 2022, s. 7).</w:t>
      </w:r>
    </w:p>
    <w:p w14:paraId="02A48F30" w14:textId="644B0EA9" w:rsidR="008E3EE7" w:rsidRPr="005E552D" w:rsidRDefault="00433384" w:rsidP="00021457">
      <w:pPr>
        <w:rPr>
          <w:rFonts w:cs="Times New Roman"/>
          <w:szCs w:val="24"/>
        </w:rPr>
      </w:pPr>
      <w:r w:rsidRPr="00433384">
        <w:t>Předložený výzkum zjistil</w:t>
      </w:r>
      <w:r>
        <w:t xml:space="preserve"> statisticky</w:t>
      </w:r>
      <w:r w:rsidR="00172E16">
        <w:t xml:space="preserve"> významn</w:t>
      </w:r>
      <w:r>
        <w:t>ý</w:t>
      </w:r>
      <w:r w:rsidR="00172E16">
        <w:t xml:space="preserve"> rozdíl mezi </w:t>
      </w:r>
      <w:r>
        <w:t xml:space="preserve">jednotlivými </w:t>
      </w:r>
      <w:r w:rsidR="00172E16">
        <w:t>pracovišti a</w:t>
      </w:r>
      <w:r w:rsidR="00021457">
        <w:t> </w:t>
      </w:r>
      <w:r w:rsidR="00172E16">
        <w:t>časovou tísn</w:t>
      </w:r>
      <w:r>
        <w:t>í</w:t>
      </w:r>
      <w:r w:rsidR="00AE7563">
        <w:t>. N</w:t>
      </w:r>
      <w:r w:rsidR="00172E16">
        <w:t>e</w:t>
      </w:r>
      <w:r w:rsidR="00AE7563">
        <w:t>j</w:t>
      </w:r>
      <w:r w:rsidR="002A12DC">
        <w:t>kritičtějš</w:t>
      </w:r>
      <w:r w:rsidR="00172E16">
        <w:t>ích hodnot dosahovaly výsledky</w:t>
      </w:r>
      <w:r w:rsidR="004906A6">
        <w:t xml:space="preserve"> zaměstnanců</w:t>
      </w:r>
      <w:r w:rsidR="00172E16">
        <w:t xml:space="preserve"> z Nemocnice AGEL Prostějov a nejnižších</w:t>
      </w:r>
      <w:r w:rsidR="00021457">
        <w:t xml:space="preserve"> z</w:t>
      </w:r>
      <w:r w:rsidR="00172E16">
        <w:t xml:space="preserve"> Nemocnice AGEL Šternberk. V tomto případě platí, že čím větší rehabilitační oddělení </w:t>
      </w:r>
      <w:r w:rsidR="00AE7563">
        <w:t>či</w:t>
      </w:r>
      <w:r w:rsidR="00172E16">
        <w:t xml:space="preserve"> nemocnice, tím vyšší je</w:t>
      </w:r>
      <w:r w:rsidR="00135042">
        <w:t> </w:t>
      </w:r>
      <w:r w:rsidR="00172E16">
        <w:t>časová tíseň. Kim et al.</w:t>
      </w:r>
      <w:r w:rsidR="00021457">
        <w:t xml:space="preserve"> </w:t>
      </w:r>
      <w:r w:rsidR="00172E16">
        <w:t>zjistili, že v</w:t>
      </w:r>
      <w:r w:rsidR="00AE7563">
        <w:t>yš</w:t>
      </w:r>
      <w:r w:rsidR="00172E16">
        <w:t>ší riziko rozvoje stresu je</w:t>
      </w:r>
      <w:r w:rsidR="00B13692">
        <w:t> </w:t>
      </w:r>
      <w:r w:rsidR="00172E16">
        <w:t>u</w:t>
      </w:r>
      <w:r w:rsidR="004906A6">
        <w:t> </w:t>
      </w:r>
      <w:r w:rsidR="00172E16">
        <w:t>zaměstnanců v menších a středních nemocnicích</w:t>
      </w:r>
      <w:r w:rsidR="00AE7563">
        <w:t>. P</w:t>
      </w:r>
      <w:r w:rsidR="00AE7563" w:rsidRPr="00AE7563">
        <w:t>odle jejich klasifikace, právě do kategorie menších a středních nemocnic řadíme veškerá pracovišt</w:t>
      </w:r>
      <w:r w:rsidR="00AE7563">
        <w:t>ě</w:t>
      </w:r>
      <w:r w:rsidR="00AE7563" w:rsidRPr="00AE7563">
        <w:t>, která byla zařazena do námi předloženého šetření</w:t>
      </w:r>
      <w:r w:rsidR="004906A6">
        <w:t xml:space="preserve"> </w:t>
      </w:r>
      <w:r w:rsidR="00172E16">
        <w:t>(Kim et al., 2020, 13–14).</w:t>
      </w:r>
      <w:r w:rsidR="00DB699D">
        <w:t xml:space="preserve"> </w:t>
      </w:r>
      <w:r w:rsidR="00064148">
        <w:t>Pod</w:t>
      </w:r>
      <w:r w:rsidR="00B5630D">
        <w:t xml:space="preserve">le Brattig et al. </w:t>
      </w:r>
      <w:r w:rsidR="00B13692">
        <w:t>31</w:t>
      </w:r>
      <w:r w:rsidR="00CB2FC8">
        <w:t> </w:t>
      </w:r>
      <w:r w:rsidR="00B13692">
        <w:t>%</w:t>
      </w:r>
      <w:r w:rsidR="00CB2FC8">
        <w:t> </w:t>
      </w:r>
      <w:r w:rsidR="00450BA8" w:rsidRPr="006B1DE0">
        <w:t xml:space="preserve">dotazovaných fyzioterapeutů musí </w:t>
      </w:r>
      <w:r w:rsidR="00B13692">
        <w:t xml:space="preserve">často </w:t>
      </w:r>
      <w:r w:rsidR="00450BA8" w:rsidRPr="006B1DE0">
        <w:t>pracovat velmi rychle, aby zvládal</w:t>
      </w:r>
      <w:r w:rsidR="00474086">
        <w:t>i</w:t>
      </w:r>
      <w:r w:rsidR="00450BA8" w:rsidRPr="006B1DE0">
        <w:t xml:space="preserve"> plnit pracovní požadavky, jinak se dostávají do časové tísně</w:t>
      </w:r>
      <w:r w:rsidR="00B13692">
        <w:t xml:space="preserve"> </w:t>
      </w:r>
      <w:r w:rsidR="00474086" w:rsidRPr="006B1DE0">
        <w:t>(Brattig et al., 2014, s. 6</w:t>
      </w:r>
      <w:r w:rsidR="00474086">
        <w:t>)</w:t>
      </w:r>
      <w:r w:rsidR="00450BA8" w:rsidRPr="006B1DE0">
        <w:t>.</w:t>
      </w:r>
      <w:r w:rsidR="00450BA8">
        <w:t xml:space="preserve"> Položka časová tíseň je</w:t>
      </w:r>
      <w:r w:rsidR="00135042">
        <w:t xml:space="preserve"> v našem výzkumu</w:t>
      </w:r>
      <w:r w:rsidR="00450BA8">
        <w:t xml:space="preserve"> zjišťována otázkou o pocitu časového tlaku</w:t>
      </w:r>
      <w:r w:rsidR="00E96568">
        <w:t>, který zažívá často 35 % našich respondentů</w:t>
      </w:r>
      <w:r w:rsidR="00B13692">
        <w:t>, což je srovnatelné s respondenty Brattig et al</w:t>
      </w:r>
      <w:r w:rsidR="00450BA8">
        <w:t>.</w:t>
      </w:r>
      <w:r w:rsidR="00DB699D">
        <w:t xml:space="preserve"> </w:t>
      </w:r>
      <w:r w:rsidR="002862EE" w:rsidRPr="006B1DE0">
        <w:t>Mühlhaus, Rathmann a</w:t>
      </w:r>
      <w:r w:rsidR="00021457">
        <w:t> </w:t>
      </w:r>
      <w:r w:rsidR="002862EE" w:rsidRPr="006B1DE0">
        <w:t xml:space="preserve">Lincke </w:t>
      </w:r>
      <w:r w:rsidR="002862EE">
        <w:t>uvedli, že velký počet pacientů a</w:t>
      </w:r>
      <w:r w:rsidR="00135042">
        <w:t> </w:t>
      </w:r>
      <w:r w:rsidR="002862EE">
        <w:t>nedostatek času se jim plně věnovat, působí jako stresor na zaměstnance (</w:t>
      </w:r>
      <w:r w:rsidR="002862EE" w:rsidRPr="00F54C52">
        <w:rPr>
          <w:rFonts w:cs="Times New Roman"/>
          <w:shd w:val="clear" w:color="auto" w:fill="FFFFFF"/>
        </w:rPr>
        <w:t>Mühlhaus,</w:t>
      </w:r>
      <w:r w:rsidR="002862EE">
        <w:rPr>
          <w:rFonts w:cs="Times New Roman"/>
          <w:shd w:val="clear" w:color="auto" w:fill="FFFFFF"/>
        </w:rPr>
        <w:t xml:space="preserve"> </w:t>
      </w:r>
      <w:r w:rsidR="002862EE" w:rsidRPr="00F54C52">
        <w:rPr>
          <w:rFonts w:cs="Times New Roman"/>
          <w:shd w:val="clear" w:color="auto" w:fill="FFFFFF"/>
        </w:rPr>
        <w:t>Rathmann</w:t>
      </w:r>
      <w:r w:rsidR="002862EE">
        <w:rPr>
          <w:rFonts w:cs="Times New Roman"/>
          <w:shd w:val="clear" w:color="auto" w:fill="FFFFFF"/>
        </w:rPr>
        <w:t xml:space="preserve"> a </w:t>
      </w:r>
      <w:r w:rsidR="002862EE" w:rsidRPr="00F54C52">
        <w:rPr>
          <w:rFonts w:cs="Times New Roman"/>
          <w:shd w:val="clear" w:color="auto" w:fill="FFFFFF"/>
        </w:rPr>
        <w:t>Lincke</w:t>
      </w:r>
      <w:r w:rsidR="002862EE">
        <w:rPr>
          <w:rFonts w:cs="Times New Roman"/>
          <w:shd w:val="clear" w:color="auto" w:fill="FFFFFF"/>
        </w:rPr>
        <w:t>, 2019, s.</w:t>
      </w:r>
      <w:r w:rsidR="00240FFC">
        <w:rPr>
          <w:rFonts w:cs="Times New Roman"/>
          <w:shd w:val="clear" w:color="auto" w:fill="FFFFFF"/>
        </w:rPr>
        <w:t> </w:t>
      </w:r>
      <w:r w:rsidR="002862EE">
        <w:rPr>
          <w:rFonts w:cs="Times New Roman"/>
          <w:shd w:val="clear" w:color="auto" w:fill="FFFFFF"/>
        </w:rPr>
        <w:t>129</w:t>
      </w:r>
      <w:r w:rsidR="002862EE">
        <w:t xml:space="preserve">). </w:t>
      </w:r>
      <w:r w:rsidR="00240FFC">
        <w:t>V</w:t>
      </w:r>
      <w:r w:rsidR="002862EE">
        <w:t>ýsledky této studie jsou v souladu s našim zjištěním, že časová tíseň v</w:t>
      </w:r>
      <w:r w:rsidR="00E96568">
        <w:t xml:space="preserve"> našem </w:t>
      </w:r>
      <w:r w:rsidR="002862EE">
        <w:t xml:space="preserve">souboru dosáhla </w:t>
      </w:r>
      <w:r w:rsidR="002862EE" w:rsidRPr="006B1DE0">
        <w:t>kritick</w:t>
      </w:r>
      <w:r w:rsidR="002862EE">
        <w:t>é</w:t>
      </w:r>
      <w:r w:rsidR="002862EE" w:rsidRPr="006B1DE0">
        <w:t xml:space="preserve"> </w:t>
      </w:r>
      <w:r w:rsidR="002862EE" w:rsidRPr="006B1DE0">
        <w:lastRenderedPageBreak/>
        <w:t>hodnot</w:t>
      </w:r>
      <w:r w:rsidR="002862EE">
        <w:t>y</w:t>
      </w:r>
      <w:r w:rsidR="002862EE" w:rsidRPr="006B1DE0">
        <w:t xml:space="preserve"> mediánu</w:t>
      </w:r>
      <w:r w:rsidR="002862EE">
        <w:t>.</w:t>
      </w:r>
      <w:r w:rsidR="00172E16">
        <w:t xml:space="preserve"> </w:t>
      </w:r>
      <w:r w:rsidR="007618A6">
        <w:rPr>
          <w:rFonts w:cs="Times New Roman"/>
          <w:szCs w:val="24"/>
        </w:rPr>
        <w:t>Z</w:t>
      </w:r>
      <w:r w:rsidR="00515D44" w:rsidRPr="00515D44">
        <w:rPr>
          <w:rFonts w:cs="Times New Roman"/>
          <w:szCs w:val="24"/>
        </w:rPr>
        <w:t xml:space="preserve">ejména </w:t>
      </w:r>
      <w:r w:rsidR="007618A6">
        <w:rPr>
          <w:rFonts w:cs="Times New Roman"/>
          <w:szCs w:val="24"/>
        </w:rPr>
        <w:t xml:space="preserve">ve </w:t>
      </w:r>
      <w:r w:rsidR="004906A6">
        <w:rPr>
          <w:rFonts w:cs="Times New Roman"/>
          <w:szCs w:val="24"/>
        </w:rPr>
        <w:t>státníc</w:t>
      </w:r>
      <w:r w:rsidR="007618A6">
        <w:rPr>
          <w:rFonts w:cs="Times New Roman"/>
          <w:szCs w:val="24"/>
        </w:rPr>
        <w:t xml:space="preserve">h </w:t>
      </w:r>
      <w:r w:rsidR="00515D44" w:rsidRPr="00515D44">
        <w:rPr>
          <w:rFonts w:cs="Times New Roman"/>
          <w:szCs w:val="24"/>
        </w:rPr>
        <w:t xml:space="preserve">nemocnicích může být </w:t>
      </w:r>
      <w:r w:rsidR="007618A6">
        <w:rPr>
          <w:rFonts w:cs="Times New Roman"/>
          <w:szCs w:val="24"/>
        </w:rPr>
        <w:t xml:space="preserve">práce fyzioterapeutů </w:t>
      </w:r>
      <w:r w:rsidR="00515D44" w:rsidRPr="00515D44">
        <w:rPr>
          <w:rFonts w:cs="Times New Roman"/>
          <w:szCs w:val="24"/>
        </w:rPr>
        <w:t>charakterizována v</w:t>
      </w:r>
      <w:r w:rsidR="00CA4EA1">
        <w:rPr>
          <w:rFonts w:cs="Times New Roman"/>
          <w:szCs w:val="24"/>
        </w:rPr>
        <w:t>ýrazný</w:t>
      </w:r>
      <w:r w:rsidR="00515D44" w:rsidRPr="00515D44">
        <w:rPr>
          <w:rFonts w:cs="Times New Roman"/>
          <w:szCs w:val="24"/>
        </w:rPr>
        <w:t>m časovým tlakem</w:t>
      </w:r>
      <w:r w:rsidR="007618A6">
        <w:rPr>
          <w:rFonts w:cs="Times New Roman"/>
          <w:szCs w:val="24"/>
        </w:rPr>
        <w:t xml:space="preserve"> </w:t>
      </w:r>
      <w:r w:rsidR="00515D44" w:rsidRPr="00515D44">
        <w:rPr>
          <w:rFonts w:cs="Times New Roman"/>
          <w:szCs w:val="24"/>
        </w:rPr>
        <w:t>a</w:t>
      </w:r>
      <w:r w:rsidR="00CA4EA1">
        <w:rPr>
          <w:rFonts w:cs="Times New Roman"/>
          <w:szCs w:val="24"/>
        </w:rPr>
        <w:t xml:space="preserve"> vysokými</w:t>
      </w:r>
      <w:r w:rsidR="00515D44" w:rsidRPr="00515D44">
        <w:rPr>
          <w:rFonts w:cs="Times New Roman"/>
          <w:szCs w:val="24"/>
        </w:rPr>
        <w:t xml:space="preserve"> pracovními nároky </w:t>
      </w:r>
      <w:r w:rsidR="007618A6">
        <w:rPr>
          <w:rFonts w:cs="Times New Roman"/>
          <w:szCs w:val="24"/>
        </w:rPr>
        <w:t>(Fiabane et al., 2013b, s. 2621)</w:t>
      </w:r>
      <w:r w:rsidR="004906A6">
        <w:rPr>
          <w:rFonts w:cs="Times New Roman"/>
          <w:szCs w:val="24"/>
        </w:rPr>
        <w:t>, což naše výsledky</w:t>
      </w:r>
      <w:r w:rsidR="00B13692">
        <w:rPr>
          <w:rFonts w:cs="Times New Roman"/>
          <w:szCs w:val="24"/>
        </w:rPr>
        <w:t xml:space="preserve"> úplně</w:t>
      </w:r>
      <w:r w:rsidR="004906A6">
        <w:rPr>
          <w:rFonts w:cs="Times New Roman"/>
          <w:szCs w:val="24"/>
        </w:rPr>
        <w:t xml:space="preserve"> nepotvrzují, protože zaměstnanci jediné státní nemocnice v této práci neměli nejvyšší hodnoty časové tísně.</w:t>
      </w:r>
      <w:r w:rsidR="005E552D">
        <w:rPr>
          <w:rFonts w:cs="Times New Roman"/>
          <w:szCs w:val="24"/>
        </w:rPr>
        <w:t xml:space="preserve"> </w:t>
      </w:r>
      <w:r w:rsidR="008E3EE7">
        <w:t>Teo et al. zjistili, že přítomnost stresorů spjatých s</w:t>
      </w:r>
      <w:r w:rsidR="00021457">
        <w:t> </w:t>
      </w:r>
      <w:r w:rsidR="008E3EE7">
        <w:t>administrativou a nedostatkem času vedou k nárůstu stresu v zaměstnání, a</w:t>
      </w:r>
      <w:r w:rsidR="00B13692">
        <w:t> </w:t>
      </w:r>
      <w:r w:rsidR="008E3EE7">
        <w:t>poté i</w:t>
      </w:r>
      <w:r w:rsidR="00021457">
        <w:t> </w:t>
      </w:r>
      <w:r w:rsidR="008E3EE7">
        <w:t>k</w:t>
      </w:r>
      <w:r w:rsidR="00021457">
        <w:t> </w:t>
      </w:r>
      <w:r w:rsidR="008E3EE7">
        <w:t>nespokojenosti s</w:t>
      </w:r>
      <w:r w:rsidR="00B13692">
        <w:t> </w:t>
      </w:r>
      <w:r w:rsidR="008E3EE7">
        <w:t>prací</w:t>
      </w:r>
      <w:r w:rsidR="00B13692">
        <w:t>. V</w:t>
      </w:r>
      <w:r w:rsidR="00D76AB6">
        <w:t xml:space="preserve">livu pracoviště, ať už v kontextu velikosti nebo </w:t>
      </w:r>
      <w:r w:rsidR="00064148">
        <w:t>po</w:t>
      </w:r>
      <w:r w:rsidR="00D76AB6">
        <w:t>dle zřizovatele</w:t>
      </w:r>
      <w:r w:rsidR="00CB2FC8">
        <w:t>,</w:t>
      </w:r>
      <w:r w:rsidR="00D76AB6">
        <w:t xml:space="preserve"> žádnou konkrétní pozornost nevěnovali </w:t>
      </w:r>
      <w:r w:rsidR="008E3EE7">
        <w:t>(Teo et al., 2013, s. 885)</w:t>
      </w:r>
      <w:r w:rsidR="008E3EE7" w:rsidRPr="000A3236">
        <w:t>.</w:t>
      </w:r>
    </w:p>
    <w:p w14:paraId="2F175155" w14:textId="55F4D9FA" w:rsidR="00211300" w:rsidRDefault="00211300" w:rsidP="00BB4DCA">
      <w:pPr>
        <w:pStyle w:val="Nadpis2"/>
      </w:pPr>
      <w:bookmarkStart w:id="135" w:name="_Toc172280917"/>
      <w:r w:rsidRPr="006B1DE0">
        <w:t>Limity</w:t>
      </w:r>
      <w:r w:rsidR="00D36B4A">
        <w:t xml:space="preserve"> práce</w:t>
      </w:r>
      <w:bookmarkEnd w:id="135"/>
    </w:p>
    <w:p w14:paraId="712B1196" w14:textId="221D1848" w:rsidR="00424C36" w:rsidRPr="006B1DE0" w:rsidRDefault="00424C36" w:rsidP="00424C36">
      <w:pPr>
        <w:ind w:firstLine="0"/>
      </w:pPr>
      <w:r>
        <w:t xml:space="preserve">Tato práce </w:t>
      </w:r>
      <w:r w:rsidR="00157388">
        <w:t>má limity,</w:t>
      </w:r>
      <w:r w:rsidR="00C76D7F">
        <w:t xml:space="preserve"> které jsou uvedeny v pořadí od těch n</w:t>
      </w:r>
      <w:r w:rsidR="004C6C5E">
        <w:t>e</w:t>
      </w:r>
      <w:r w:rsidR="00C76D7F">
        <w:t>jvýznamnější.</w:t>
      </w:r>
      <w:r w:rsidR="00157388">
        <w:t xml:space="preserve"> </w:t>
      </w:r>
    </w:p>
    <w:p w14:paraId="6BE4D836" w14:textId="32D7EDDA" w:rsidR="00D36B4A" w:rsidRDefault="00D36B4A" w:rsidP="00D36B4A">
      <w:pPr>
        <w:pStyle w:val="Nadpis3"/>
      </w:pPr>
      <w:bookmarkStart w:id="136" w:name="_Toc172280918"/>
      <w:r>
        <w:t>Počet respondentů</w:t>
      </w:r>
      <w:bookmarkEnd w:id="136"/>
    </w:p>
    <w:p w14:paraId="55028675" w14:textId="0E7A484C" w:rsidR="00EE3CD4" w:rsidRPr="006B1DE0" w:rsidRDefault="00DD6069" w:rsidP="00DD6069">
      <w:pPr>
        <w:ind w:firstLine="0"/>
      </w:pPr>
      <w:r>
        <w:t>Ne</w:t>
      </w:r>
      <w:r w:rsidR="00BB4DCA" w:rsidRPr="006B1DE0">
        <w:t>jvětší limit</w:t>
      </w:r>
      <w:r w:rsidR="00157388">
        <w:t xml:space="preserve"> </w:t>
      </w:r>
      <w:r w:rsidR="00BB4DCA" w:rsidRPr="006B1DE0">
        <w:t xml:space="preserve">této práce </w:t>
      </w:r>
      <w:r>
        <w:t>je</w:t>
      </w:r>
      <w:r w:rsidR="00BB4DCA" w:rsidRPr="006B1DE0">
        <w:t xml:space="preserve"> jistě počet respondentů. V rámci výzkumu sice byly vybrány pouze menší nemocnice na střední Moravě, maximální možný počet respondentů </w:t>
      </w:r>
      <w:r w:rsidR="00172E16">
        <w:t>dosahoval</w:t>
      </w:r>
      <w:r w:rsidR="00BB4DCA" w:rsidRPr="006B1DE0">
        <w:t xml:space="preserve"> </w:t>
      </w:r>
      <w:r w:rsidR="0044054D" w:rsidRPr="0044054D">
        <w:t>8</w:t>
      </w:r>
      <w:r w:rsidR="00021457">
        <w:t>7</w:t>
      </w:r>
      <w:r w:rsidR="00BB4DCA" w:rsidRPr="0044054D">
        <w:t xml:space="preserve"> </w:t>
      </w:r>
      <w:r w:rsidR="00BB4DCA" w:rsidRPr="006B1DE0">
        <w:t>osob</w:t>
      </w:r>
      <w:r w:rsidR="00172E16">
        <w:t>, proto není vhodné ani na</w:t>
      </w:r>
      <w:r w:rsidR="00A956FE">
        <w:t> </w:t>
      </w:r>
      <w:r w:rsidR="00172E16">
        <w:t>statisticky významných zjištěních stavět směrodatné závěry.</w:t>
      </w:r>
      <w:r>
        <w:t xml:space="preserve"> </w:t>
      </w:r>
      <w:r w:rsidR="00D36B4A">
        <w:t>Vý</w:t>
      </w:r>
      <w:r w:rsidR="00D36B4A" w:rsidRPr="00D36B4A">
        <w:t>zkumy s menší velikostí vzorku</w:t>
      </w:r>
      <w:r w:rsidR="00D36B4A">
        <w:t>, tedy</w:t>
      </w:r>
      <w:r w:rsidR="00D36B4A" w:rsidRPr="00D36B4A">
        <w:t xml:space="preserve"> méně než 500</w:t>
      </w:r>
      <w:r w:rsidR="00D36B4A">
        <w:t xml:space="preserve"> </w:t>
      </w:r>
      <w:r w:rsidR="00C9689F">
        <w:t xml:space="preserve">maximálně </w:t>
      </w:r>
      <w:r w:rsidR="00D36B4A">
        <w:t>možných respondentů,</w:t>
      </w:r>
      <w:r w:rsidR="00D36B4A" w:rsidRPr="00D36B4A">
        <w:t xml:space="preserve"> potřebují 20</w:t>
      </w:r>
      <w:r w:rsidR="00D36B4A">
        <w:t>–</w:t>
      </w:r>
      <w:r w:rsidR="00D36B4A" w:rsidRPr="00D36B4A">
        <w:t>25</w:t>
      </w:r>
      <w:r w:rsidR="00D36B4A">
        <w:t xml:space="preserve"> </w:t>
      </w:r>
      <w:r w:rsidR="00D36B4A" w:rsidRPr="00D36B4A">
        <w:t xml:space="preserve">% míru odpovědí, aby poskytly poměrně </w:t>
      </w:r>
      <w:r w:rsidR="00C9689F">
        <w:t>přesn</w:t>
      </w:r>
      <w:r w:rsidR="00D36B4A" w:rsidRPr="00D36B4A">
        <w:t xml:space="preserve">é </w:t>
      </w:r>
      <w:r w:rsidR="00C9689F">
        <w:t>údaje (Fosnacht et al., 2017, s. 259)</w:t>
      </w:r>
      <w:r w:rsidR="00D36B4A" w:rsidRPr="00D36B4A">
        <w:t>.</w:t>
      </w:r>
      <w:r w:rsidR="00C9689F">
        <w:t xml:space="preserve"> V této práci byla míra odpovědí </w:t>
      </w:r>
      <w:r w:rsidR="0044054D" w:rsidRPr="0044054D">
        <w:t>30</w:t>
      </w:r>
      <w:r w:rsidR="00C9689F" w:rsidRPr="0044054D">
        <w:t xml:space="preserve"> </w:t>
      </w:r>
      <w:r w:rsidR="00C9689F" w:rsidRPr="00021457">
        <w:t>%</w:t>
      </w:r>
      <w:r w:rsidR="00EE3CD4" w:rsidRPr="00021457">
        <w:t xml:space="preserve">. </w:t>
      </w:r>
      <w:r w:rsidR="00EE3CD4" w:rsidRPr="00C75AFA">
        <w:t>Nižší cílová míra odpovědí může přinést výsledky, které jsou stejně platné</w:t>
      </w:r>
      <w:r w:rsidR="00EE3CD4">
        <w:t xml:space="preserve"> (Hendra a Hill, 2019, s. 322–323)</w:t>
      </w:r>
      <w:r w:rsidR="00EE3CD4" w:rsidRPr="002D2BFD">
        <w:t>.</w:t>
      </w:r>
    </w:p>
    <w:p w14:paraId="1395F403" w14:textId="127ACCA8" w:rsidR="00EE3CD4" w:rsidRPr="006B1DE0" w:rsidRDefault="001B3888" w:rsidP="00021457">
      <w:r>
        <w:t>Niž</w:t>
      </w:r>
      <w:r w:rsidR="00D36B4A">
        <w:t xml:space="preserve">ší počet respondentů v psychosociálních </w:t>
      </w:r>
      <w:r>
        <w:t xml:space="preserve">výzkumech </w:t>
      </w:r>
      <w:r w:rsidR="00D36B4A">
        <w:t>ve zdravotnictví, ale není úplnou raritou, t</w:t>
      </w:r>
      <w:r w:rsidR="00BB4DCA" w:rsidRPr="006B1DE0">
        <w:t xml:space="preserve">aké Wang et al. měli pouze 25 respondentů z řad sester, u kterých zjišťovali spokojenost pomocí </w:t>
      </w:r>
      <w:r w:rsidR="00EB7E51" w:rsidRPr="00EB7E51">
        <w:t>McCloskey/Muellerov</w:t>
      </w:r>
      <w:r w:rsidR="00EB7E51">
        <w:t>y</w:t>
      </w:r>
      <w:r w:rsidR="00EB7E51" w:rsidRPr="00EB7E51">
        <w:t xml:space="preserve"> škál</w:t>
      </w:r>
      <w:r w:rsidR="00EB7E51">
        <w:t>y</w:t>
      </w:r>
      <w:r w:rsidR="00EB7E51" w:rsidRPr="00EB7E51">
        <w:t xml:space="preserve"> spokojenosti</w:t>
      </w:r>
      <w:r w:rsidR="00EB7E51">
        <w:t>,</w:t>
      </w:r>
      <w:r w:rsidR="00985BB8" w:rsidRPr="006B1DE0">
        <w:t xml:space="preserve"> Foà et al. zkoumali pracovní spokojenost u 32 zdravotníků,</w:t>
      </w:r>
      <w:r w:rsidR="00E96568">
        <w:t xml:space="preserve"> </w:t>
      </w:r>
      <w:r w:rsidR="00EE3CD4">
        <w:t>Patterson zkoumala úzkost a stres u 39 studentů ošetřovatelství. Navíc respondenti byli jen z vybrané malé části České republiky, takže není možné generalizovat výsledky na celou populaci NLZP na rehabilitačních odděleních v České republice.</w:t>
      </w:r>
    </w:p>
    <w:p w14:paraId="582C55FE" w14:textId="7809B5C2" w:rsidR="00A449D9" w:rsidRPr="006B1DE0" w:rsidRDefault="00A449D9" w:rsidP="00A449D9">
      <w:pPr>
        <w:pStyle w:val="Nadpis3"/>
      </w:pPr>
      <w:bookmarkStart w:id="137" w:name="_Toc172280919"/>
      <w:r>
        <w:t>Nepoměrné zastoupení profesí</w:t>
      </w:r>
      <w:bookmarkEnd w:id="137"/>
    </w:p>
    <w:p w14:paraId="20F8F65D" w14:textId="7394A0B4" w:rsidR="006E130B" w:rsidRDefault="00211300" w:rsidP="00DD6069">
      <w:pPr>
        <w:ind w:firstLine="0"/>
      </w:pPr>
      <w:r w:rsidRPr="006B1DE0">
        <w:t xml:space="preserve">Výrazně nižší počet </w:t>
      </w:r>
      <w:r w:rsidR="000C18C7" w:rsidRPr="006B1DE0">
        <w:t>ergoterapeutů</w:t>
      </w:r>
      <w:r w:rsidR="000C18C7">
        <w:t xml:space="preserve"> </w:t>
      </w:r>
      <w:r w:rsidRPr="006B1DE0">
        <w:t>než fyzioterapeutů odpovídá</w:t>
      </w:r>
      <w:r w:rsidR="00BB4DCA" w:rsidRPr="006B1DE0">
        <w:t xml:space="preserve"> i</w:t>
      </w:r>
      <w:r w:rsidRPr="006B1DE0">
        <w:t xml:space="preserve"> situaci v českém zdravotnictví, podobně také Bruschini, Carli a Burla ve svém výzkumu měli 210 fyzioterapeutů a 80 erg</w:t>
      </w:r>
      <w:r w:rsidR="00EE3CD4">
        <w:t>o</w:t>
      </w:r>
      <w:r w:rsidRPr="006B1DE0">
        <w:t>terape</w:t>
      </w:r>
      <w:r w:rsidR="00EE3CD4">
        <w:t>u</w:t>
      </w:r>
      <w:r w:rsidRPr="006B1DE0">
        <w:t>tů (Bruschini, Carli a Burla, 2018, s. 121)</w:t>
      </w:r>
      <w:r w:rsidR="0086641B" w:rsidRPr="006B1DE0">
        <w:t>. Srovnání profesí mezi sebou by</w:t>
      </w:r>
      <w:r w:rsidR="00EE3CD4">
        <w:t> </w:t>
      </w:r>
      <w:r w:rsidR="00A95AE4" w:rsidRPr="006B1DE0">
        <w:t>i</w:t>
      </w:r>
      <w:r w:rsidR="00EE3CD4">
        <w:t> </w:t>
      </w:r>
      <w:r w:rsidR="00A95AE4" w:rsidRPr="006B1DE0">
        <w:t xml:space="preserve">v případě </w:t>
      </w:r>
      <w:r w:rsidR="00C03B74">
        <w:t xml:space="preserve">větší návratnosti dotazníků nebylo možné, </w:t>
      </w:r>
      <w:r w:rsidR="00D517C4">
        <w:t xml:space="preserve">na zkoumaných rehabilitačních odděleních </w:t>
      </w:r>
      <w:r w:rsidR="00D517C4" w:rsidRPr="004E72CB">
        <w:t>pracuj</w:t>
      </w:r>
      <w:r w:rsidR="004E72CB" w:rsidRPr="004E72CB">
        <w:t xml:space="preserve">í </w:t>
      </w:r>
      <w:r w:rsidR="003A7577">
        <w:t>4</w:t>
      </w:r>
      <w:r w:rsidR="00D517C4" w:rsidRPr="004E72CB">
        <w:t xml:space="preserve"> ergoterapeut</w:t>
      </w:r>
      <w:r w:rsidR="004E72CB" w:rsidRPr="004E72CB">
        <w:t>i</w:t>
      </w:r>
      <w:r w:rsidR="00D517C4" w:rsidRPr="004E72CB">
        <w:t xml:space="preserve"> a </w:t>
      </w:r>
      <w:r w:rsidR="004E72CB" w:rsidRPr="004E72CB">
        <w:t>63</w:t>
      </w:r>
      <w:r w:rsidR="00D517C4" w:rsidRPr="004E72CB">
        <w:t xml:space="preserve"> fyzioterapeutů.</w:t>
      </w:r>
      <w:r w:rsidR="00A95AE4" w:rsidRPr="004E72CB">
        <w:t xml:space="preserve"> </w:t>
      </w:r>
      <w:r w:rsidR="00D517C4">
        <w:t>Navíc výsledky</w:t>
      </w:r>
      <w:r w:rsidR="00A95AE4" w:rsidRPr="006B1DE0">
        <w:t xml:space="preserve"> výzkumu Bruschini, Carli a Burla ani neodhalil</w:t>
      </w:r>
      <w:r w:rsidR="00EE3CD4">
        <w:t>y</w:t>
      </w:r>
      <w:r w:rsidR="00A95AE4" w:rsidRPr="006B1DE0">
        <w:t xml:space="preserve"> rozdíl mezi profesemi</w:t>
      </w:r>
      <w:r w:rsidR="00413D0C">
        <w:t xml:space="preserve"> (</w:t>
      </w:r>
      <w:r w:rsidR="00413D0C" w:rsidRPr="006B1DE0">
        <w:t>Bruschini, Carli a</w:t>
      </w:r>
      <w:r w:rsidR="00C03B74">
        <w:t> </w:t>
      </w:r>
      <w:r w:rsidR="00413D0C" w:rsidRPr="006B1DE0">
        <w:t>Burla, 2018, s. 12</w:t>
      </w:r>
      <w:r w:rsidR="00413D0C">
        <w:t>5)</w:t>
      </w:r>
      <w:r w:rsidR="001602D7">
        <w:t>, ani</w:t>
      </w:r>
      <w:r w:rsidR="00C03B74">
        <w:t> </w:t>
      </w:r>
      <w:r w:rsidR="001602D7">
        <w:t>Li</w:t>
      </w:r>
      <w:r w:rsidR="0044054D">
        <w:t xml:space="preserve"> </w:t>
      </w:r>
      <w:r w:rsidR="001602D7">
        <w:t>Calzi et al. nezjistil</w:t>
      </w:r>
      <w:r w:rsidR="00EE3CD4">
        <w:t>i</w:t>
      </w:r>
      <w:r w:rsidR="001602D7">
        <w:t xml:space="preserve"> rozdíl ve vyhoření mezi lékaři, sestrami, logopedy, fyzioterapeuty a</w:t>
      </w:r>
      <w:r w:rsidR="000C18C7">
        <w:t> </w:t>
      </w:r>
      <w:r w:rsidR="001602D7">
        <w:t>zdravotnickými techniky</w:t>
      </w:r>
      <w:r w:rsidR="00DD6069">
        <w:t xml:space="preserve"> </w:t>
      </w:r>
      <w:r w:rsidR="00DD6069" w:rsidRPr="006B1DE0">
        <w:rPr>
          <w:rFonts w:cs="Times New Roman"/>
          <w:szCs w:val="24"/>
        </w:rPr>
        <w:t xml:space="preserve">(Li Calzi et al., 2006, s. </w:t>
      </w:r>
      <w:r w:rsidR="00DD6069">
        <w:rPr>
          <w:rFonts w:cs="Times New Roman"/>
          <w:szCs w:val="24"/>
        </w:rPr>
        <w:t>31</w:t>
      </w:r>
      <w:r w:rsidR="00DD6069" w:rsidRPr="006B1DE0">
        <w:rPr>
          <w:rFonts w:cs="Times New Roman"/>
          <w:szCs w:val="24"/>
        </w:rPr>
        <w:t>)</w:t>
      </w:r>
      <w:r w:rsidR="001602D7">
        <w:t>.</w:t>
      </w:r>
      <w:r w:rsidR="00DD6069">
        <w:t xml:space="preserve"> </w:t>
      </w:r>
      <w:r w:rsidR="006E130B">
        <w:t xml:space="preserve">Dále by bylo vhodné zařadit do studie </w:t>
      </w:r>
      <w:r w:rsidR="006E130B">
        <w:lastRenderedPageBreak/>
        <w:t xml:space="preserve">sanitáře, protože se jedná o nepostradatelné pracovníky </w:t>
      </w:r>
      <w:r w:rsidR="00DD6069">
        <w:t>rehabilitačních oddělení</w:t>
      </w:r>
      <w:r w:rsidR="006E130B">
        <w:t>, kteří se</w:t>
      </w:r>
      <w:r w:rsidR="00DD6069">
        <w:t> </w:t>
      </w:r>
      <w:r w:rsidR="006E130B">
        <w:t>v lecčem liší od námi zkoumaných profesí.</w:t>
      </w:r>
    </w:p>
    <w:p w14:paraId="4A58BB04" w14:textId="20855E2E" w:rsidR="00211300" w:rsidRPr="006B1DE0" w:rsidRDefault="00A449D9" w:rsidP="00A449D9">
      <w:pPr>
        <w:pStyle w:val="Nadpis3"/>
      </w:pPr>
      <w:bookmarkStart w:id="138" w:name="_Toc172280920"/>
      <w:r>
        <w:t>Nepoměrné zastoupení pohlaví</w:t>
      </w:r>
      <w:bookmarkEnd w:id="138"/>
    </w:p>
    <w:p w14:paraId="52934244" w14:textId="71FA9093" w:rsidR="00211300" w:rsidRDefault="00211300" w:rsidP="00C03B74">
      <w:pPr>
        <w:ind w:firstLine="0"/>
      </w:pPr>
      <w:r w:rsidRPr="006B1DE0">
        <w:t>V našem výzkumu jasně dominují ženy,</w:t>
      </w:r>
      <w:r w:rsidR="00125C1C">
        <w:t xml:space="preserve"> tvoř</w:t>
      </w:r>
      <w:r w:rsidR="00C03B74">
        <w:t>í</w:t>
      </w:r>
      <w:r w:rsidR="00125C1C">
        <w:t xml:space="preserve"> téměř 90 % dotazovaných,</w:t>
      </w:r>
      <w:r w:rsidRPr="006B1DE0">
        <w:t xml:space="preserve"> což odpovídá aktuální situaci v českém zdravotnictví</w:t>
      </w:r>
      <w:r w:rsidR="00FD78D5">
        <w:t xml:space="preserve"> (</w:t>
      </w:r>
      <w:r w:rsidR="00FD78D5" w:rsidRPr="00A448C8">
        <w:rPr>
          <w:rFonts w:cs="Times New Roman"/>
          <w:shd w:val="clear" w:color="auto" w:fill="FFFFFF"/>
        </w:rPr>
        <w:t>Ministerstvo zdravotnictví České republiky</w:t>
      </w:r>
      <w:r w:rsidR="00FD78D5">
        <w:rPr>
          <w:rFonts w:cs="Times New Roman"/>
          <w:shd w:val="clear" w:color="auto" w:fill="FFFFFF"/>
        </w:rPr>
        <w:t xml:space="preserve">, </w:t>
      </w:r>
      <w:r w:rsidR="00FD78D5" w:rsidRPr="00A448C8">
        <w:rPr>
          <w:rFonts w:cs="Times New Roman"/>
          <w:shd w:val="clear" w:color="auto" w:fill="FFFFFF"/>
        </w:rPr>
        <w:t>2021</w:t>
      </w:r>
      <w:r w:rsidR="00FD78D5">
        <w:rPr>
          <w:rFonts w:cs="Times New Roman"/>
          <w:shd w:val="clear" w:color="auto" w:fill="FFFFFF"/>
        </w:rPr>
        <w:t>)</w:t>
      </w:r>
      <w:r w:rsidR="00C03B74">
        <w:rPr>
          <w:rFonts w:cs="Times New Roman"/>
          <w:shd w:val="clear" w:color="auto" w:fill="FFFFFF"/>
        </w:rPr>
        <w:t>, ale bylo t</w:t>
      </w:r>
      <w:r w:rsidR="001020F3" w:rsidRPr="006B1DE0">
        <w:t>ím</w:t>
      </w:r>
      <w:r w:rsidR="003A7577">
        <w:t xml:space="preserve"> </w:t>
      </w:r>
      <w:r w:rsidR="001020F3" w:rsidRPr="006B1DE0">
        <w:t>naprosto znemožněno srovnání skupiny žen a mužů.</w:t>
      </w:r>
      <w:r w:rsidR="00C03B74">
        <w:t xml:space="preserve"> V</w:t>
      </w:r>
      <w:r w:rsidRPr="006B1DE0">
        <w:t>e světě je</w:t>
      </w:r>
      <w:r w:rsidR="00EA63B0">
        <w:t> </w:t>
      </w:r>
      <w:r w:rsidRPr="006B1DE0">
        <w:t>situace srovnatelná,</w:t>
      </w:r>
      <w:r w:rsidR="00C03B74">
        <w:t xml:space="preserve"> Brattig et</w:t>
      </w:r>
      <w:r w:rsidR="003A7577">
        <w:t> </w:t>
      </w:r>
      <w:r w:rsidR="00C03B74">
        <w:t xml:space="preserve">al. </w:t>
      </w:r>
      <w:r w:rsidR="00C03B74" w:rsidRPr="006B1DE0">
        <w:t>měli ve</w:t>
      </w:r>
      <w:r w:rsidR="00C03B74">
        <w:t> </w:t>
      </w:r>
      <w:r w:rsidR="00C03B74" w:rsidRPr="006B1DE0">
        <w:t xml:space="preserve">svém výzkumu </w:t>
      </w:r>
      <w:r w:rsidR="00C03B74">
        <w:t>80 % žen,</w:t>
      </w:r>
      <w:r w:rsidR="00C03B74" w:rsidRPr="006B1DE0">
        <w:t xml:space="preserve"> </w:t>
      </w:r>
      <w:r w:rsidRPr="006B1DE0">
        <w:t xml:space="preserve">Bruschini, Carli a Burla </w:t>
      </w:r>
      <w:r w:rsidR="00125C1C">
        <w:t xml:space="preserve">75 % </w:t>
      </w:r>
      <w:r w:rsidRPr="006B1DE0">
        <w:t xml:space="preserve">žen, </w:t>
      </w:r>
      <w:r w:rsidR="001020F3" w:rsidRPr="006B1DE0">
        <w:t>Wang et al. 100 % žen</w:t>
      </w:r>
      <w:r w:rsidR="00EA63B0">
        <w:t>.</w:t>
      </w:r>
      <w:r w:rsidR="00C03B74">
        <w:t xml:space="preserve"> </w:t>
      </w:r>
      <w:r w:rsidR="00571FE3">
        <w:t xml:space="preserve">Barzel et al. měli ve své studii </w:t>
      </w:r>
      <w:r w:rsidR="00571FE3" w:rsidRPr="00571FE3">
        <w:t>8</w:t>
      </w:r>
      <w:r w:rsidR="00571FE3">
        <w:t>2</w:t>
      </w:r>
      <w:r w:rsidR="00571FE3" w:rsidRPr="00571FE3">
        <w:t xml:space="preserve"> %</w:t>
      </w:r>
      <w:r w:rsidR="00571FE3">
        <w:t xml:space="preserve"> žen a označili fyzioterapii a ergoterapii za</w:t>
      </w:r>
      <w:r w:rsidR="00C03B74">
        <w:t> </w:t>
      </w:r>
      <w:r w:rsidR="00571FE3" w:rsidRPr="00571FE3">
        <w:t>zdravotnick</w:t>
      </w:r>
      <w:r w:rsidR="00C03B74">
        <w:t>ou</w:t>
      </w:r>
      <w:r w:rsidR="00571FE3" w:rsidRPr="00571FE3">
        <w:t xml:space="preserve"> profes</w:t>
      </w:r>
      <w:r w:rsidR="00C03B74">
        <w:t>i s výrazně vyšším zastoupením terapeutek než terapeutů</w:t>
      </w:r>
      <w:r w:rsidR="00571FE3">
        <w:t>,</w:t>
      </w:r>
      <w:r w:rsidR="00C03B74">
        <w:t xml:space="preserve"> </w:t>
      </w:r>
      <w:r w:rsidR="00571FE3">
        <w:t>v ergoterapii byla dominance žen ještě výraznější než ve fyzioterapii</w:t>
      </w:r>
      <w:r w:rsidR="00EA63B0">
        <w:t xml:space="preserve"> (Barzel et al., 2011, s.</w:t>
      </w:r>
      <w:r w:rsidR="00C03B74">
        <w:t> </w:t>
      </w:r>
      <w:r w:rsidR="00EA63B0">
        <w:t>32)</w:t>
      </w:r>
      <w:r w:rsidR="00571FE3">
        <w:t xml:space="preserve">. V námi zkoumaném souboru </w:t>
      </w:r>
      <w:r w:rsidR="003A7577">
        <w:t>byl</w:t>
      </w:r>
      <w:r w:rsidR="00EB7E51">
        <w:t> </w:t>
      </w:r>
      <w:r w:rsidR="00EA63B0">
        <w:t xml:space="preserve">pouze </w:t>
      </w:r>
      <w:r w:rsidR="00125C1C">
        <w:t>jeden</w:t>
      </w:r>
      <w:r w:rsidR="00EA63B0">
        <w:t xml:space="preserve"> fyzioterapeut</w:t>
      </w:r>
      <w:r w:rsidR="00125C1C">
        <w:t xml:space="preserve"> </w:t>
      </w:r>
      <w:r w:rsidR="00571FE3">
        <w:t>a žádný ergoterapeut.</w:t>
      </w:r>
    </w:p>
    <w:p w14:paraId="414460AA" w14:textId="23EAD88E" w:rsidR="00EE3CD4" w:rsidRDefault="00EE3CD4" w:rsidP="00157388">
      <w:pPr>
        <w:pStyle w:val="Nadpis3"/>
      </w:pPr>
      <w:bookmarkStart w:id="139" w:name="_Toc172280921"/>
      <w:r>
        <w:t>Neúplné pracovní údaje</w:t>
      </w:r>
      <w:bookmarkEnd w:id="139"/>
    </w:p>
    <w:p w14:paraId="22A3922C" w14:textId="4EBED428" w:rsidR="00125C1C" w:rsidRPr="00EA63B0" w:rsidRDefault="00EE3CD4" w:rsidP="004906A6">
      <w:pPr>
        <w:ind w:firstLine="0"/>
      </w:pPr>
      <w:r>
        <w:t>V dotazníku se sice p</w:t>
      </w:r>
      <w:r w:rsidRPr="006B1DE0">
        <w:t>táme na počet let v</w:t>
      </w:r>
      <w:r>
        <w:t xml:space="preserve"> pracovních zkušeností, ale bez dalšího kontextu.  </w:t>
      </w:r>
      <w:r w:rsidR="004906A6">
        <w:t xml:space="preserve">Bylo by vhodné zjistit </w:t>
      </w:r>
      <w:r w:rsidRPr="006B1DE0">
        <w:t>i délku pracovního poměru u aktuálního zaměstnavatele</w:t>
      </w:r>
      <w:r w:rsidR="004906A6">
        <w:t>,</w:t>
      </w:r>
      <w:r>
        <w:t xml:space="preserve"> počet let zkušeností na aktuální pozici</w:t>
      </w:r>
      <w:r w:rsidR="0033456F">
        <w:t>, případně v dané profesi</w:t>
      </w:r>
      <w:r w:rsidR="003A7577">
        <w:t xml:space="preserve"> i </w:t>
      </w:r>
      <w:r w:rsidR="004906A6">
        <w:t>důvod zaměstnání na částečný úvazek.</w:t>
      </w:r>
    </w:p>
    <w:p w14:paraId="7B06AA69" w14:textId="0C840F1C" w:rsidR="00157388" w:rsidRDefault="00157388" w:rsidP="00157388">
      <w:pPr>
        <w:pStyle w:val="Nadpis3"/>
      </w:pPr>
      <w:bookmarkStart w:id="140" w:name="_Toc172280922"/>
      <w:r>
        <w:t>Omezené množství evidence</w:t>
      </w:r>
      <w:bookmarkEnd w:id="140"/>
    </w:p>
    <w:p w14:paraId="04B2B638" w14:textId="4FBCA6BE" w:rsidR="0069267B" w:rsidRPr="00157388" w:rsidRDefault="00157388" w:rsidP="00EE3CD4">
      <w:pPr>
        <w:ind w:firstLine="0"/>
      </w:pPr>
      <w:r>
        <w:t>Množství studií cíleně se věnující rehabilitačním oddělením potažmo fyzioterapeutům, nejpočetněji zastoupené profesi v</w:t>
      </w:r>
      <w:r w:rsidR="0069267B">
        <w:t> </w:t>
      </w:r>
      <w:r>
        <w:t>této</w:t>
      </w:r>
      <w:r w:rsidR="0069267B">
        <w:t xml:space="preserve"> diplomové</w:t>
      </w:r>
      <w:r>
        <w:t xml:space="preserve"> práci, je velmi omezené, proto bylo nutné srovnávat i s výsledky studií zkoumající jiné NLZP, což nepřispívá ke zlepšení evidence u</w:t>
      </w:r>
      <w:r w:rsidR="0069267B">
        <w:t> </w:t>
      </w:r>
      <w:r>
        <w:t>fyzioterapeutů s ohledem na specifika této profese.</w:t>
      </w:r>
      <w:r w:rsidR="00CA3D43">
        <w:t xml:space="preserve"> Navíc výsledky ze studií publikovaných mezi roky 20</w:t>
      </w:r>
      <w:r w:rsidR="004F628D">
        <w:t>19</w:t>
      </w:r>
      <w:r w:rsidR="00CA3D43">
        <w:t xml:space="preserve"> a 2023 mohly být ovlivněny pandemií covidu-19.</w:t>
      </w:r>
    </w:p>
    <w:p w14:paraId="70943257" w14:textId="3C108154" w:rsidR="008C1CAB" w:rsidRPr="006B1DE0" w:rsidRDefault="0001461B" w:rsidP="0001461B">
      <w:pPr>
        <w:pStyle w:val="Nadpis2"/>
      </w:pPr>
      <w:bookmarkStart w:id="141" w:name="_Toc172280923"/>
      <w:r w:rsidRPr="006B1DE0">
        <w:t>Přínos pro praxi</w:t>
      </w:r>
      <w:r w:rsidR="0069267B">
        <w:t xml:space="preserve"> </w:t>
      </w:r>
      <w:r w:rsidR="0069267B" w:rsidRPr="006B1DE0">
        <w:t>a východiska pro další studie</w:t>
      </w:r>
      <w:bookmarkEnd w:id="141"/>
    </w:p>
    <w:p w14:paraId="314084EF" w14:textId="6482777E" w:rsidR="00CA4011" w:rsidRDefault="0001461B" w:rsidP="00EB7E51">
      <w:pPr>
        <w:ind w:firstLine="0"/>
      </w:pPr>
      <w:r w:rsidRPr="006B1DE0">
        <w:t>Výsledky naznačují, že by měly být rozvíjeny strategie pro zvyšování pracovní spokojenosti a</w:t>
      </w:r>
      <w:r w:rsidR="00EE3CD4">
        <w:t> </w:t>
      </w:r>
      <w:r w:rsidRPr="006B1DE0">
        <w:t>včasn</w:t>
      </w:r>
      <w:r w:rsidR="00EE3CD4">
        <w:t>ého</w:t>
      </w:r>
      <w:r w:rsidRPr="006B1DE0">
        <w:t xml:space="preserve"> záchyt</w:t>
      </w:r>
      <w:r w:rsidR="00EE3CD4">
        <w:t>u</w:t>
      </w:r>
      <w:r w:rsidRPr="006B1DE0">
        <w:t xml:space="preserve"> zaměstnaneckého stresu, aby nedošlo k jeho dlouhodobému nárustu až</w:t>
      </w:r>
      <w:r w:rsidR="00EE3CD4">
        <w:t> k </w:t>
      </w:r>
      <w:r w:rsidRPr="006B1DE0">
        <w:t xml:space="preserve">vzniku syndromu vyhoření. Na základě dostupné evidence i získaných dat můžeme konstatovat, že pracovní spokojenost a zaměstnanecký stres spolu </w:t>
      </w:r>
      <w:r w:rsidR="005D1356">
        <w:t xml:space="preserve">v některých ohledech </w:t>
      </w:r>
      <w:r w:rsidRPr="006B1DE0">
        <w:t>souvisí a jim věnovaná adekvátní pozornost ze strany managementu nemocnic je klíčová pro</w:t>
      </w:r>
      <w:r w:rsidR="005D1356">
        <w:t> </w:t>
      </w:r>
      <w:r w:rsidRPr="006B1DE0">
        <w:t>zlepšování organizace.</w:t>
      </w:r>
      <w:r w:rsidR="00EB7E51">
        <w:t xml:space="preserve"> </w:t>
      </w:r>
      <w:r w:rsidRPr="006B1DE0">
        <w:t>Mezi návrhy na zlepšení patří například podpora vzdělávacích akcí, zapojení personálu do</w:t>
      </w:r>
      <w:r w:rsidR="00EB7E51">
        <w:t> </w:t>
      </w:r>
      <w:r w:rsidRPr="006B1DE0">
        <w:t>podnikových rozhodnutí a psychologick</w:t>
      </w:r>
      <w:r w:rsidR="00EE3CD4">
        <w:t>á</w:t>
      </w:r>
      <w:r w:rsidRPr="006B1DE0">
        <w:t xml:space="preserve"> pomoc odborníků (Foà et al., 2020, s. 1).</w:t>
      </w:r>
    </w:p>
    <w:p w14:paraId="373C67AB" w14:textId="2BFB9337" w:rsidR="00643573" w:rsidRDefault="00643573" w:rsidP="002E17B0">
      <w:r>
        <w:t>Na základě našich zjištění se přikláníme k Fiabane et al., kteří navrhují, aby se management zdravotnických zařízení prvně zaměřil na pracovní zátěž zaměstnanců, zda</w:t>
      </w:r>
      <w:r w:rsidR="003A7577">
        <w:t> </w:t>
      </w:r>
      <w:r>
        <w:t xml:space="preserve">odpovídá zdrojům pracovníků a zda jsou schopni aplikovat účinné postupy pro zvládání </w:t>
      </w:r>
      <w:r>
        <w:lastRenderedPageBreak/>
        <w:t>pracovního přetížení. Dále aby vedení věnovalo pozornost pocitům zaměstnanců a podpořilo v nich myšlenku, že jejich práce je důležitá a smysluplná, pak budou mít zaměstnanci vyšší pracovní spokojenost, lépe se zapojí v práci a mohou rozvinout své schopnosti i potenciál a</w:t>
      </w:r>
      <w:r w:rsidR="005D1356">
        <w:t> </w:t>
      </w:r>
      <w:r>
        <w:t xml:space="preserve">také mohou být schopni lépe tolerovat pracovní zátěž </w:t>
      </w:r>
      <w:r>
        <w:rPr>
          <w:rFonts w:cs="Times New Roman"/>
          <w:szCs w:val="24"/>
        </w:rPr>
        <w:t>(Fiabane et al., 2013b, s. 2621)</w:t>
      </w:r>
      <w:r>
        <w:t>. Tento závěr Fiabane et al. je pro nás klíčový, protože propojuje přetížení, což je silný negativní faktor a</w:t>
      </w:r>
      <w:r w:rsidR="002E17B0">
        <w:t> </w:t>
      </w:r>
      <w:r>
        <w:t>v našem souboru také nejvíce vyjádřený faktor, se spokojeností s možností profesního růstu a</w:t>
      </w:r>
      <w:r w:rsidR="002E17B0">
        <w:t> </w:t>
      </w:r>
      <w:r>
        <w:t>dává je do kontextu pracovní zátěže, která je ve zdravotnictví často vysoká. Pokud je příznivé prostředí a adekvátní zdroje zaměstnance, který se cítí inspirován a stimulován ze strany svých nadřízených i kolegů, optimálně je i vnitřně motivován, v</w:t>
      </w:r>
      <w:r w:rsidRPr="0083383D">
        <w:t>ysoká pracovní zátěž</w:t>
      </w:r>
      <w:r>
        <w:t xml:space="preserve"> nemusí nutně vést k přetížení. Naopak může přinášet</w:t>
      </w:r>
      <w:r w:rsidRPr="0083383D">
        <w:t xml:space="preserve"> pozitivní výsledky</w:t>
      </w:r>
      <w:r>
        <w:t>, ale</w:t>
      </w:r>
      <w:r w:rsidRPr="0083383D">
        <w:t xml:space="preserve"> pouze tehdy, </w:t>
      </w:r>
      <w:r>
        <w:t xml:space="preserve">vnímá-li zaměstnanec úkol </w:t>
      </w:r>
      <w:r w:rsidRPr="0083383D">
        <w:t>jako příležitost</w:t>
      </w:r>
      <w:r>
        <w:t xml:space="preserve"> nikoliv</w:t>
      </w:r>
      <w:r w:rsidRPr="0083383D">
        <w:t xml:space="preserve"> hrozb</w:t>
      </w:r>
      <w:r>
        <w:t xml:space="preserve">u, jak uvedl </w:t>
      </w:r>
      <w:r w:rsidRPr="005B602F">
        <w:t>Gonzalez-Morales</w:t>
      </w:r>
      <w:r>
        <w:t xml:space="preserve"> a</w:t>
      </w:r>
      <w:r w:rsidRPr="005B602F">
        <w:t xml:space="preserve"> Neves</w:t>
      </w:r>
      <w:r>
        <w:t xml:space="preserve"> ve studii s názvem v českém překladu „Když vás stresory nutí pracovat,“ ve které popsali dopad tzv. stresorů výzev na pracovní výkony (</w:t>
      </w:r>
      <w:r w:rsidRPr="005B602F">
        <w:t>Gonzalez-Morales</w:t>
      </w:r>
      <w:r>
        <w:t xml:space="preserve"> a</w:t>
      </w:r>
      <w:r w:rsidRPr="005B602F">
        <w:t xml:space="preserve"> Neves</w:t>
      </w:r>
      <w:r>
        <w:t>, 2015, s. 16)</w:t>
      </w:r>
      <w:r w:rsidRPr="0083383D">
        <w:t>.</w:t>
      </w:r>
    </w:p>
    <w:p w14:paraId="4AC396BF" w14:textId="66C5F1FA" w:rsidR="00643573" w:rsidRDefault="00643573" w:rsidP="00993454">
      <w:r w:rsidRPr="002E17B0">
        <w:t xml:space="preserve">Bohužel nemáme vhled do rehabilitačních oddělení, jak se tam daří budovat komunitu a dobré vztahy mezi zaměstnanci, ale s ohledem na výsledky faktoru spolupracovníci, můžeme předpokládat, že je tomu minimálně věnovaná určitá pozornost. </w:t>
      </w:r>
      <w:r w:rsidR="00064148" w:rsidRPr="002E17B0">
        <w:t>Pod</w:t>
      </w:r>
      <w:r w:rsidRPr="002E17B0">
        <w:t xml:space="preserve">le </w:t>
      </w:r>
      <w:r w:rsidRPr="002E17B0">
        <w:rPr>
          <w:rFonts w:cs="Times New Roman"/>
          <w:shd w:val="clear" w:color="auto" w:fill="FFFFFF"/>
        </w:rPr>
        <w:t>Öhman, Keisu a Enberg</w:t>
      </w:r>
      <w:r w:rsidRPr="002E17B0">
        <w:rPr>
          <w:rFonts w:cs="Times New Roman"/>
          <w:szCs w:val="24"/>
        </w:rPr>
        <w:t xml:space="preserve"> soudržnost a vztahy v týmu, autonomie, pozitivní kariérní rozvoj, pracovní klima a efektivní vedení podporují pracovní spokojenost (</w:t>
      </w:r>
      <w:r w:rsidRPr="002E17B0">
        <w:rPr>
          <w:rFonts w:cs="Times New Roman"/>
          <w:shd w:val="clear" w:color="auto" w:fill="FFFFFF"/>
        </w:rPr>
        <w:t>Öhman, Keisu a Enberg, 2017, s. 1)</w:t>
      </w:r>
      <w:r w:rsidRPr="002E17B0">
        <w:rPr>
          <w:rFonts w:cs="Times New Roman"/>
          <w:szCs w:val="24"/>
        </w:rPr>
        <w:t>.</w:t>
      </w:r>
    </w:p>
    <w:p w14:paraId="3F04A619" w14:textId="3F9ECF08" w:rsidR="006850C5" w:rsidRDefault="006850C5" w:rsidP="00174F5C">
      <w:r>
        <w:t xml:space="preserve">V dalších výzkumech by bylo vhodné věnovat se </w:t>
      </w:r>
      <w:r w:rsidR="0028126F">
        <w:t xml:space="preserve">psychosociálním ukazatelům s ohledem na </w:t>
      </w:r>
      <w:r>
        <w:t>velikost nemocnic</w:t>
      </w:r>
      <w:r w:rsidR="0028126F">
        <w:t>, protože evidence není dost velká a závěry studií se výrazně liší</w:t>
      </w:r>
      <w:r w:rsidR="00055C0A">
        <w:t xml:space="preserve"> zvlášť co se týká fyzioterapeutů</w:t>
      </w:r>
      <w:r w:rsidR="0028126F">
        <w:t>.</w:t>
      </w:r>
      <w:r w:rsidR="008451A9">
        <w:t xml:space="preserve"> Dále by bylo dobré ověřit některé výsledky ze studií, které nejsou podpořeny dostatečnou evidencí, ale otevírají možnosti dalšímu poznání</w:t>
      </w:r>
      <w:r w:rsidR="00993454">
        <w:t xml:space="preserve"> jako je výše pracovního úvazku a její vliv na stres i spokojenost</w:t>
      </w:r>
      <w:r w:rsidR="008451A9">
        <w:t>.</w:t>
      </w:r>
      <w:r w:rsidR="0069267B">
        <w:t xml:space="preserve"> Výzkumy by</w:t>
      </w:r>
      <w:r w:rsidR="00EB7E51">
        <w:t> </w:t>
      </w:r>
      <w:r w:rsidR="0069267B">
        <w:t>se v budoucnu také měl</w:t>
      </w:r>
      <w:r w:rsidR="00993454">
        <w:t>y</w:t>
      </w:r>
      <w:r w:rsidR="0069267B">
        <w:t xml:space="preserve"> zaměřit na specifika práce fyzioterapeut</w:t>
      </w:r>
      <w:r w:rsidR="00BF7A9D">
        <w:t>ů</w:t>
      </w:r>
      <w:r w:rsidR="0069267B">
        <w:t xml:space="preserve"> i ergoterapeut</w:t>
      </w:r>
      <w:r w:rsidR="00BF7A9D">
        <w:t>ů</w:t>
      </w:r>
      <w:r w:rsidR="0069267B">
        <w:t>, protože tyto profese se v mnohém liší od jiných NLZP.</w:t>
      </w:r>
      <w:r w:rsidR="003543D2">
        <w:t xml:space="preserve"> K tomu by dobře mohla sloužit metoda kvalitativního výzkumu, aby tato specifika mohla být konkrétně pojmenována.</w:t>
      </w:r>
    </w:p>
    <w:p w14:paraId="1AC1E96F" w14:textId="30F84AFE" w:rsidR="003567ED" w:rsidRDefault="003567ED" w:rsidP="003567ED">
      <w:pPr>
        <w:pStyle w:val="Nadpis1"/>
        <w:numPr>
          <w:ilvl w:val="0"/>
          <w:numId w:val="0"/>
        </w:numPr>
        <w:ind w:left="432" w:hanging="432"/>
      </w:pPr>
      <w:bookmarkStart w:id="142" w:name="_Toc172280924"/>
      <w:r>
        <w:lastRenderedPageBreak/>
        <w:t>Závěr</w:t>
      </w:r>
      <w:bookmarkEnd w:id="142"/>
    </w:p>
    <w:p w14:paraId="77FCF3B7" w14:textId="2B7612E5" w:rsidR="0049251E" w:rsidRDefault="0049251E" w:rsidP="00882F9C">
      <w:pPr>
        <w:ind w:firstLine="0"/>
      </w:pPr>
      <w:r>
        <w:t xml:space="preserve">Hodnocení pracovní spokojenosti a zaměstnaneckého stresu již bylo </w:t>
      </w:r>
      <w:r w:rsidR="008B76DF">
        <w:t>realizován</w:t>
      </w:r>
      <w:r>
        <w:t xml:space="preserve">o ve více studiích, ale jen omezené množství výzkumů </w:t>
      </w:r>
      <w:r w:rsidR="009A7D70">
        <w:t>se zaměřilo</w:t>
      </w:r>
      <w:r>
        <w:t xml:space="preserve"> na rehabilitační oddělení. </w:t>
      </w:r>
      <w:r w:rsidR="0008392F">
        <w:t>Aby bylo možné zvyšovat kvalitu a bezpečnost poskytované</w:t>
      </w:r>
      <w:r w:rsidR="00853766">
        <w:t xml:space="preserve"> péče</w:t>
      </w:r>
      <w:r w:rsidR="0008392F">
        <w:t>, spokojenost pacientů</w:t>
      </w:r>
      <w:r w:rsidR="00853766">
        <w:t xml:space="preserve"> a zároveň zajistit dostatečné personální pokrytí požadavků</w:t>
      </w:r>
      <w:r w:rsidR="00EB7E51">
        <w:t xml:space="preserve"> n</w:t>
      </w:r>
      <w:r w:rsidR="0008392F">
        <w:t>a</w:t>
      </w:r>
      <w:r w:rsidR="00853766">
        <w:t> </w:t>
      </w:r>
      <w:r w:rsidR="0008392F">
        <w:t>rehabilitačních odděleních</w:t>
      </w:r>
      <w:r w:rsidR="00853766">
        <w:t xml:space="preserve">, je nutné o lidské zdroje pečovat a rozvíjet je. </w:t>
      </w:r>
      <w:r w:rsidR="009A7D70" w:rsidRPr="009A7D70">
        <w:t>Z tohoto důvodu</w:t>
      </w:r>
      <w:r w:rsidR="00853766">
        <w:t xml:space="preserve"> na základě teoretické i praktické části této práce můžeme </w:t>
      </w:r>
      <w:r w:rsidR="00B57322">
        <w:t>potvrdi</w:t>
      </w:r>
      <w:r w:rsidR="00853766">
        <w:t>t, že by k manažerům měla směřovat doporučení, jak</w:t>
      </w:r>
      <w:r w:rsidR="00B57322">
        <w:t xml:space="preserve"> </w:t>
      </w:r>
      <w:r w:rsidR="00B57322" w:rsidRPr="00B57322">
        <w:t xml:space="preserve">efektivně řídit lidské zdroje </w:t>
      </w:r>
      <w:r w:rsidR="00853766">
        <w:t>a</w:t>
      </w:r>
      <w:r w:rsidR="009A7D70">
        <w:t> </w:t>
      </w:r>
      <w:r w:rsidR="00853766">
        <w:t>zvyšovat</w:t>
      </w:r>
      <w:r w:rsidR="00BF7A9D">
        <w:t xml:space="preserve"> </w:t>
      </w:r>
      <w:r w:rsidR="00853766">
        <w:t>pracovní spokojenost</w:t>
      </w:r>
      <w:r w:rsidR="00BF7A9D">
        <w:t xml:space="preserve"> podřízených, jak je uvedeno v edukačních materiálech</w:t>
      </w:r>
      <w:r w:rsidR="00853766">
        <w:t>.</w:t>
      </w:r>
      <w:r w:rsidR="00211049" w:rsidRPr="00211049">
        <w:t xml:space="preserve"> </w:t>
      </w:r>
      <w:r w:rsidR="00211049">
        <w:t xml:space="preserve">Dostupné studie uvádějí, že zaměstnanecký stres není možné opomíjet, a také proto vznikl edukační </w:t>
      </w:r>
      <w:r w:rsidR="003E743A">
        <w:t>plakát</w:t>
      </w:r>
      <w:r w:rsidR="00211049">
        <w:t xml:space="preserve"> uvedený v příloze.</w:t>
      </w:r>
    </w:p>
    <w:p w14:paraId="2AF0D2FB" w14:textId="4228CC2A" w:rsidR="00211049" w:rsidRDefault="004F628D" w:rsidP="00BF7A9D">
      <w:r>
        <w:t xml:space="preserve">Na rehabilitačních odděleních </w:t>
      </w:r>
      <w:r w:rsidR="00853766">
        <w:t>zkouman</w:t>
      </w:r>
      <w:r>
        <w:t>ých</w:t>
      </w:r>
      <w:r w:rsidR="00853766">
        <w:t xml:space="preserve"> </w:t>
      </w:r>
      <w:r>
        <w:t xml:space="preserve">v této práci byl celkový stres </w:t>
      </w:r>
      <w:r w:rsidR="00853766">
        <w:t xml:space="preserve">nízký, </w:t>
      </w:r>
      <w:r>
        <w:t>což</w:t>
      </w:r>
      <w:r w:rsidR="00BF7A9D">
        <w:t> </w:t>
      </w:r>
      <w:r>
        <w:t>je pozitivní zjištění, které by bylo dobré zachovat a dlouhodobě podporovat</w:t>
      </w:r>
      <w:r w:rsidR="00F059DB">
        <w:t xml:space="preserve">. </w:t>
      </w:r>
      <w:r w:rsidR="00B57322" w:rsidRPr="00B57322">
        <w:t>Současně je</w:t>
      </w:r>
      <w:r w:rsidR="00BF7A9D">
        <w:t> </w:t>
      </w:r>
      <w:r w:rsidR="00B57322" w:rsidRPr="00B57322">
        <w:t>však nezbytné</w:t>
      </w:r>
      <w:r w:rsidR="00B57322">
        <w:t xml:space="preserve"> </w:t>
      </w:r>
      <w:r w:rsidR="00B57322" w:rsidRPr="00B57322">
        <w:t>upozornit, že</w:t>
      </w:r>
      <w:r w:rsidR="00211049">
        <w:t xml:space="preserve"> </w:t>
      </w:r>
      <w:r w:rsidR="00B57322">
        <w:t>je žádoucí se</w:t>
      </w:r>
      <w:r>
        <w:t> zaměřit na</w:t>
      </w:r>
      <w:r w:rsidR="00853766">
        <w:t xml:space="preserve"> </w:t>
      </w:r>
      <w:r>
        <w:t xml:space="preserve">snížení </w:t>
      </w:r>
      <w:r w:rsidR="00853766">
        <w:t>časov</w:t>
      </w:r>
      <w:r>
        <w:t>é</w:t>
      </w:r>
      <w:r w:rsidR="00853766">
        <w:t xml:space="preserve"> tís</w:t>
      </w:r>
      <w:r>
        <w:t>ně</w:t>
      </w:r>
      <w:r w:rsidR="00211049">
        <w:t xml:space="preserve"> fyzioterapeutů</w:t>
      </w:r>
      <w:r>
        <w:t>, například prodloužením délky terapie, snížením administrativní zátěže nebo vyhrazením více času k</w:t>
      </w:r>
      <w:r w:rsidR="00BF7A9D">
        <w:t> </w:t>
      </w:r>
      <w:r>
        <w:t>zvládnutí zdravotnické dokumentace.</w:t>
      </w:r>
      <w:r w:rsidR="00B57322">
        <w:t xml:space="preserve"> </w:t>
      </w:r>
      <w:r w:rsidR="00784216">
        <w:t>K</w:t>
      </w:r>
      <w:r w:rsidR="00BF7A9D">
        <w:t xml:space="preserve"> </w:t>
      </w:r>
      <w:r w:rsidR="00784216">
        <w:t>snížení míry přetížení může přispět otevřená komunikace mezi zaměstnanci a jejich přímými nadřízenými, jasně formulované cíle a</w:t>
      </w:r>
      <w:r w:rsidR="00B57322">
        <w:t> </w:t>
      </w:r>
      <w:r w:rsidR="00784216">
        <w:t>očekávání obou stran, podpora wellbeingu a důraz na zajištění work-life balance.</w:t>
      </w:r>
    </w:p>
    <w:p w14:paraId="3C660000" w14:textId="7BC01A02" w:rsidR="00A5427D" w:rsidRDefault="00E705E6" w:rsidP="00882F9C">
      <w:r>
        <w:t>Průměrná až lehce nadprůměrná</w:t>
      </w:r>
      <w:r w:rsidR="00853766">
        <w:t xml:space="preserve"> pracovní spokojenost</w:t>
      </w:r>
      <w:r w:rsidR="00211049">
        <w:t xml:space="preserve"> </w:t>
      </w:r>
      <w:r w:rsidR="004F628D">
        <w:t>je opět pozitivním zjištěním</w:t>
      </w:r>
      <w:r w:rsidR="00784216">
        <w:t xml:space="preserve">. Především </w:t>
      </w:r>
      <w:r w:rsidR="00B57322">
        <w:t xml:space="preserve">vysoká </w:t>
      </w:r>
      <w:r w:rsidR="00784216">
        <w:t>spokojenost ve faktoru spolupracovníci</w:t>
      </w:r>
      <w:r w:rsidR="001C4B2F">
        <w:t xml:space="preserve"> klade na manažery, hlavně vedoucí fyzioterapeuty</w:t>
      </w:r>
      <w:r w:rsidR="00784216">
        <w:t>,</w:t>
      </w:r>
      <w:r w:rsidR="001C4B2F">
        <w:t xml:space="preserve"> v</w:t>
      </w:r>
      <w:r w:rsidR="000E6502">
        <w:t>ýznamné</w:t>
      </w:r>
      <w:r w:rsidR="001C4B2F">
        <w:t xml:space="preserve"> nároky na budování týmu, kultury oddělení, přátelských ale zároveň profesionálních vztahů. </w:t>
      </w:r>
      <w:r w:rsidR="00784216">
        <w:t>Zjištěná n</w:t>
      </w:r>
      <w:r w:rsidR="00853766">
        <w:t>ej</w:t>
      </w:r>
      <w:r w:rsidR="000E6502">
        <w:t>niž</w:t>
      </w:r>
      <w:r w:rsidR="001C4B2F">
        <w:t>ší</w:t>
      </w:r>
      <w:r w:rsidR="00853766">
        <w:t xml:space="preserve"> spokojen</w:t>
      </w:r>
      <w:r w:rsidR="001C4B2F">
        <w:t>ost s platem vyžaduje</w:t>
      </w:r>
      <w:r w:rsidR="000E6502">
        <w:t xml:space="preserve"> </w:t>
      </w:r>
      <w:r w:rsidR="001C4B2F">
        <w:t>pozornost</w:t>
      </w:r>
      <w:r w:rsidR="00853766">
        <w:t xml:space="preserve">. </w:t>
      </w:r>
      <w:r w:rsidR="00A5427D">
        <w:t xml:space="preserve">Pocit neadekvátní výše odměny může být </w:t>
      </w:r>
      <w:r w:rsidR="003E743A">
        <w:t>způsob</w:t>
      </w:r>
      <w:r w:rsidR="00A5427D">
        <w:t xml:space="preserve">en vysokou zodpovědností ve zdravotnictví, </w:t>
      </w:r>
      <w:r w:rsidR="00F059DB">
        <w:t xml:space="preserve">emoční a fyzickou zátěží, </w:t>
      </w:r>
      <w:r w:rsidR="006B7DC9">
        <w:t xml:space="preserve">náročnými </w:t>
      </w:r>
      <w:r w:rsidR="00A5427D">
        <w:t xml:space="preserve">požadavky na vzdělání včetně specializace. V České republice platy zdravotníků v prvním čtvrtletí roku 2024 mírně vzrostly, výraznější nárust platů je stále diskutován. </w:t>
      </w:r>
    </w:p>
    <w:p w14:paraId="068FAF92" w14:textId="77B88B74" w:rsidR="00853766" w:rsidRDefault="0050111C" w:rsidP="003E743A">
      <w:r>
        <w:t>V rámci podpory pracovní spokojenosti a redukce zaměstnaneckého stresu je</w:t>
      </w:r>
      <w:r w:rsidR="000E6502">
        <w:t xml:space="preserve"> nezbytný </w:t>
      </w:r>
      <w:r>
        <w:t xml:space="preserve">aktivní a uvědomělý přístup všech zaměstnanců k těmto psychosociálním ukazatelům. </w:t>
      </w:r>
      <w:r w:rsidR="00A5427D">
        <w:t>Přestože naše výsledky v kontextu studií nedospěly k jednoznačnému závěr</w:t>
      </w:r>
      <w:r w:rsidR="003E743A">
        <w:t>u</w:t>
      </w:r>
      <w:r w:rsidR="00A5427D">
        <w:t>, v jakém věku nebo</w:t>
      </w:r>
      <w:r w:rsidR="006B7DC9">
        <w:t> </w:t>
      </w:r>
      <w:r w:rsidR="00A5427D">
        <w:t>s kolika roky praxe jsou zdravotníci nejvíce ohroženi stresem,</w:t>
      </w:r>
      <w:r w:rsidR="001C4B2F">
        <w:t xml:space="preserve"> doporučujeme </w:t>
      </w:r>
      <w:r w:rsidR="00E705E6">
        <w:t>u všech zaměstnanců</w:t>
      </w:r>
      <w:r w:rsidR="008009A9">
        <w:t xml:space="preserve"> preventivně</w:t>
      </w:r>
      <w:r w:rsidR="00E705E6">
        <w:t xml:space="preserve"> redukovat stres. </w:t>
      </w:r>
      <w:r w:rsidR="00A5427D">
        <w:t>Zaměstnanci by měli být dostatečně informování o</w:t>
      </w:r>
      <w:r w:rsidR="008009A9">
        <w:t> </w:t>
      </w:r>
      <w:r w:rsidR="00A5427D">
        <w:t xml:space="preserve">vzniku, prevenci a </w:t>
      </w:r>
      <w:r w:rsidR="00450479" w:rsidRPr="00450479">
        <w:t>copingový</w:t>
      </w:r>
      <w:r w:rsidR="00AE7563">
        <w:t>ch</w:t>
      </w:r>
      <w:r w:rsidR="00450479" w:rsidRPr="00450479">
        <w:t xml:space="preserve"> strategiích</w:t>
      </w:r>
      <w:r w:rsidR="00A5427D">
        <w:t>.  K tomu mohou přispět preventivní programy, školení nebo workshopy, edukační materiály v podobě videí, plakátů, doporučené literatury</w:t>
      </w:r>
      <w:r w:rsidR="00882F9C">
        <w:t>.</w:t>
      </w:r>
    </w:p>
    <w:p w14:paraId="56B70DE2" w14:textId="42CE2FDA" w:rsidR="0050111C" w:rsidRDefault="0050111C" w:rsidP="008320EE">
      <w:r>
        <w:lastRenderedPageBreak/>
        <w:t>Pracovní spokojenost,</w:t>
      </w:r>
      <w:r w:rsidR="00450479">
        <w:t xml:space="preserve"> </w:t>
      </w:r>
      <w:r>
        <w:t xml:space="preserve">faktor ovlivňující spokojenost pacientů, je možné efektivně podporovat ze strany zaměstnance i managementu organizace. Manažeři by měli věnovat pozornost pochvale, pozitivnímu humoru, budování důvěry a podpory, protože tyto </w:t>
      </w:r>
      <w:r w:rsidR="001838B4">
        <w:t xml:space="preserve">nástroje </w:t>
      </w:r>
      <w:r>
        <w:t>jsou nenákladné, ale zároveň velmi účinné. Naopak aby zaměstnanci zvýšili svou pracovní spokojenost, měli by dbát na work-life balance, vnímání smyslu své práce, nastavení hranic, komunikaci svých potřeb a v neposlední řadě</w:t>
      </w:r>
      <w:r w:rsidR="001838B4">
        <w:t xml:space="preserve"> by</w:t>
      </w:r>
      <w:r>
        <w:t xml:space="preserve"> se</w:t>
      </w:r>
      <w:r w:rsidR="001838B4">
        <w:t xml:space="preserve"> měli</w:t>
      </w:r>
      <w:r>
        <w:t xml:space="preserve"> naučit zvládat stres. </w:t>
      </w:r>
    </w:p>
    <w:p w14:paraId="691B27B7" w14:textId="06816841" w:rsidR="00882F9C" w:rsidRDefault="00882F9C" w:rsidP="00882F9C">
      <w:r>
        <w:t>K získání více statisticky významných výsledků by možná přispělo rozšíření zkoumaného souboru o více respondentů</w:t>
      </w:r>
      <w:r w:rsidR="00C85149">
        <w:t xml:space="preserve"> z dalších rehabilitačních oddělení</w:t>
      </w:r>
      <w:r>
        <w:t xml:space="preserve">, pak by bylo </w:t>
      </w:r>
      <w:r w:rsidR="006E130B">
        <w:t xml:space="preserve">snad i reálné porovnat </w:t>
      </w:r>
      <w:r w:rsidR="008009A9">
        <w:t xml:space="preserve">různé </w:t>
      </w:r>
      <w:r w:rsidR="006E130B">
        <w:t>skupiny.</w:t>
      </w:r>
      <w:r w:rsidR="00C85149">
        <w:t xml:space="preserve"> Ovšem tento krok by bylo potřeba provést s</w:t>
      </w:r>
      <w:r w:rsidR="00A5427D">
        <w:t xml:space="preserve"> jistou </w:t>
      </w:r>
      <w:r w:rsidR="00C85149">
        <w:t>opatrností, abychom eliminovali bias při snaze získat více respondentů mužů a sester</w:t>
      </w:r>
      <w:r w:rsidR="00EB7E51">
        <w:t>.</w:t>
      </w:r>
    </w:p>
    <w:p w14:paraId="6C3E182D" w14:textId="30D4DB8D" w:rsidR="00090C1E" w:rsidRDefault="00882F9C" w:rsidP="00BE2391">
      <w:r>
        <w:t>T</w:t>
      </w:r>
      <w:r w:rsidR="0049251E">
        <w:t>ato diplomová práce by snad mohla i přes všechny své limity přispět k evidenci pracovní spokojenosti a zaměstnaneckého stresu na rehabilitačních odděleních, kde</w:t>
      </w:r>
      <w:r w:rsidR="00090C1E">
        <w:t xml:space="preserve"> z</w:t>
      </w:r>
      <w:r w:rsidR="001E2CBA">
        <w:t xml:space="preserve"> řad </w:t>
      </w:r>
      <w:r w:rsidR="00090C1E">
        <w:t xml:space="preserve">NLZP jsou dominantně zastoupeni fyzioterapeuti a </w:t>
      </w:r>
      <w:r w:rsidR="00EB7E51">
        <w:t>specifick</w:t>
      </w:r>
      <w:r w:rsidR="00090C1E">
        <w:t>ou roli také hrají ergoterapeuti. Do</w:t>
      </w:r>
      <w:r w:rsidR="00EB7E51">
        <w:t> </w:t>
      </w:r>
      <w:r w:rsidR="00090C1E">
        <w:t>budoucna by měly být nejen tyto psychosociální ukazatele více zkoumány právě u</w:t>
      </w:r>
      <w:r w:rsidR="001E2CBA">
        <w:t> </w:t>
      </w:r>
      <w:r w:rsidR="00090C1E">
        <w:t>ergoterapeutů a</w:t>
      </w:r>
      <w:r w:rsidR="00BE2391">
        <w:t> </w:t>
      </w:r>
      <w:r w:rsidR="00090C1E">
        <w:t>fyzioterapeutů, protože jejich práce vykazuje jisté odlišnosti a specifika ve</w:t>
      </w:r>
      <w:r w:rsidR="001E2CBA">
        <w:t> </w:t>
      </w:r>
      <w:r w:rsidR="00090C1E">
        <w:t>srovnáni s jinými NLZP, kterým se výzkumy věnují častěji.</w:t>
      </w:r>
    </w:p>
    <w:p w14:paraId="5096B1FF" w14:textId="530EC62F" w:rsidR="003567ED" w:rsidRDefault="003567ED" w:rsidP="003567ED">
      <w:pPr>
        <w:pStyle w:val="Nadpis1"/>
        <w:numPr>
          <w:ilvl w:val="0"/>
          <w:numId w:val="0"/>
        </w:numPr>
        <w:ind w:left="432" w:hanging="432"/>
      </w:pPr>
      <w:bookmarkStart w:id="143" w:name="_Toc172280925"/>
      <w:r>
        <w:lastRenderedPageBreak/>
        <w:t>Referenční seznam</w:t>
      </w:r>
      <w:bookmarkEnd w:id="143"/>
    </w:p>
    <w:p w14:paraId="27428EBF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44" w:name="_Hlk158455745"/>
      <w:r w:rsidRPr="007F71F9">
        <w:rPr>
          <w:rFonts w:eastAsia="Calibri" w:cs="Times New Roman"/>
        </w:rPr>
        <w:t xml:space="preserve">Aderman, M., &amp; Tecklenburg, K. (1983). Effect of relaxation training on personal adjustment and perceptions of organizational climate. </w:t>
      </w:r>
      <w:r w:rsidRPr="007F71F9">
        <w:rPr>
          <w:rFonts w:eastAsia="Calibri" w:cs="Times New Roman"/>
          <w:i/>
          <w:iCs/>
        </w:rPr>
        <w:t>The Journal of psychology, 115</w:t>
      </w:r>
      <w:r w:rsidRPr="007F71F9">
        <w:rPr>
          <w:rFonts w:eastAsia="Calibri" w:cs="Times New Roman"/>
        </w:rPr>
        <w:t>(2), 185–191. https://doi.org/10.1080/00223980.1983.9915434</w:t>
      </w:r>
    </w:p>
    <w:p w14:paraId="3F6AEF75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04712C95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Ahmad, N., Oranye, N. O., &amp; Danilov, A. (2016). Rasch analysis of Stamps's Index of Work Satisfaction in nursing population. </w:t>
      </w:r>
      <w:r w:rsidRPr="007F71F9">
        <w:rPr>
          <w:rFonts w:eastAsia="Calibri" w:cs="Times New Roman"/>
          <w:i/>
          <w:iCs/>
        </w:rPr>
        <w:t>Nursing open, 4</w:t>
      </w:r>
      <w:r w:rsidRPr="007F71F9">
        <w:rPr>
          <w:rFonts w:eastAsia="Calibri" w:cs="Times New Roman"/>
        </w:rPr>
        <w:t>(1), 32–40. https://doi.org/10.1002/nop2.61</w:t>
      </w:r>
    </w:p>
    <w:p w14:paraId="04C7F1C7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059301C4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Ahmadi, K. &amp; Alireza, K. (2007). Stress and Job Satisfaction among Air Force Military Pilots. </w:t>
      </w:r>
      <w:r w:rsidRPr="007F71F9">
        <w:rPr>
          <w:rFonts w:eastAsia="Calibri" w:cs="Times New Roman"/>
          <w:i/>
          <w:iCs/>
        </w:rPr>
        <w:t>Journal of Social Sciences, 3</w:t>
      </w:r>
      <w:r w:rsidRPr="007F71F9">
        <w:rPr>
          <w:rFonts w:eastAsia="Calibri" w:cs="Times New Roman"/>
        </w:rPr>
        <w:t>(3), 159–163. https://doi.org/10.3844/jssp.2007.159.163</w:t>
      </w:r>
    </w:p>
    <w:p w14:paraId="73B75E98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CB4D55E" w14:textId="595E4E3E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Aiken, L. H., Clarke, S. P., Sloane, D. M., Sochalski, J., &amp; Silber, J. H. (2002). Hospital nurse staffing and patient mortality, nurse burnout, and job dissatisfaction. </w:t>
      </w:r>
      <w:r w:rsidRPr="007F71F9">
        <w:rPr>
          <w:rFonts w:eastAsia="Calibri" w:cs="Times New Roman"/>
          <w:i/>
          <w:iCs/>
        </w:rPr>
        <w:t>JAMA: The Journal of</w:t>
      </w:r>
      <w:r w:rsidR="00927D3E"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the</w:t>
      </w:r>
      <w:r w:rsidR="00927D3E"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American Medical Association, 288</w:t>
      </w:r>
      <w:r w:rsidRPr="007F71F9">
        <w:rPr>
          <w:rFonts w:eastAsia="Calibri" w:cs="Times New Roman"/>
        </w:rPr>
        <w:t>(16), 1987–1993. https://doi.org/10.1001/jama.288.16.1987</w:t>
      </w:r>
    </w:p>
    <w:p w14:paraId="206A6392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C7AAB83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45" w:name="_Hlk160281686"/>
      <w:r w:rsidRPr="007F71F9">
        <w:rPr>
          <w:rFonts w:eastAsia="Calibri" w:cs="Times New Roman"/>
        </w:rPr>
        <w:t>Ali, B. J., &amp; Anwar, G. (2021</w:t>
      </w:r>
      <w:bookmarkEnd w:id="145"/>
      <w:r w:rsidRPr="007F71F9">
        <w:rPr>
          <w:rFonts w:eastAsia="Calibri" w:cs="Times New Roman"/>
        </w:rPr>
        <w:t xml:space="preserve">). An Empirical Study of Employees’ Motivation and its Influence Job Satisfaction. </w:t>
      </w:r>
      <w:r w:rsidRPr="007F71F9">
        <w:rPr>
          <w:rFonts w:eastAsia="Calibri" w:cs="Times New Roman"/>
          <w:i/>
          <w:iCs/>
        </w:rPr>
        <w:t>International Journal of Engineering, Business and Management, 5</w:t>
      </w:r>
      <w:r w:rsidRPr="007F71F9">
        <w:rPr>
          <w:rFonts w:eastAsia="Calibri" w:cs="Times New Roman"/>
        </w:rPr>
        <w:t>(2), 21–30. https://doi.org/10.22161/ijebm.5.2.3</w:t>
      </w:r>
    </w:p>
    <w:p w14:paraId="79128166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5FB2AD4" w14:textId="370DFFBE" w:rsidR="007F71F9" w:rsidRPr="007F71F9" w:rsidRDefault="007F71F9" w:rsidP="007F71F9">
      <w:pPr>
        <w:ind w:firstLine="0"/>
        <w:rPr>
          <w:rFonts w:eastAsia="Calibri" w:cs="Times New Roman"/>
        </w:rPr>
      </w:pPr>
      <w:bookmarkStart w:id="146" w:name="_Hlk159791542"/>
      <w:r w:rsidRPr="007F71F9">
        <w:rPr>
          <w:rFonts w:eastAsia="Calibri" w:cs="Times New Roman"/>
        </w:rPr>
        <w:t>Anderson, K., Nisenblat, V., &amp; Norman,</w:t>
      </w:r>
      <w:bookmarkEnd w:id="146"/>
      <w:r w:rsidRPr="007F71F9">
        <w:rPr>
          <w:rFonts w:eastAsia="Calibri" w:cs="Times New Roman"/>
        </w:rPr>
        <w:t xml:space="preserve"> R. (2010). Lifestyle factors in people seeking infertility treatment - A review. </w:t>
      </w:r>
      <w:r w:rsidRPr="007F71F9">
        <w:rPr>
          <w:rFonts w:eastAsia="Calibri" w:cs="Times New Roman"/>
          <w:i/>
          <w:iCs/>
        </w:rPr>
        <w:t>The Australian &amp; New Zealand journal of obstetrics &amp;</w:t>
      </w:r>
      <w:r w:rsidR="00927D3E"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gynaecology, 50</w:t>
      </w:r>
      <w:r w:rsidRPr="007F71F9">
        <w:rPr>
          <w:rFonts w:eastAsia="Calibri" w:cs="Times New Roman"/>
        </w:rPr>
        <w:t>(1), 8–20. https://doi.org/10.1111/j.1479-828X.2009.01119.x</w:t>
      </w:r>
    </w:p>
    <w:p w14:paraId="1FA6DBC3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F498C06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Andrášiová, M. (2006). Syndróm vyhorenia v lékarskej praxi, možnosti jeho zvládania a prevencie. </w:t>
      </w:r>
      <w:r w:rsidRPr="007F71F9">
        <w:rPr>
          <w:rFonts w:eastAsia="Calibri" w:cs="Times New Roman"/>
          <w:i/>
          <w:iCs/>
        </w:rPr>
        <w:t>Via practica, 3</w:t>
      </w:r>
      <w:r w:rsidRPr="007F71F9">
        <w:rPr>
          <w:rFonts w:eastAsia="Calibri" w:cs="Times New Roman"/>
        </w:rPr>
        <w:t>(12), 559–561. https://www.solen.sk/storage/file/article/Andrasiova.pdf</w:t>
      </w:r>
    </w:p>
    <w:p w14:paraId="238DA743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0C566A18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Bailey, T. S., Dollard, M. F., &amp; Richards, P. A. (2015</w:t>
      </w:r>
      <w:bookmarkEnd w:id="144"/>
      <w:r w:rsidRPr="007F71F9">
        <w:rPr>
          <w:rFonts w:eastAsia="Calibri" w:cs="Times New Roman"/>
        </w:rPr>
        <w:t xml:space="preserve">). A national standard for psychosocial safety climate (PSC): PSC 41 as the benchmark for low risk of job strain and depressive symptoms. </w:t>
      </w:r>
      <w:r w:rsidRPr="007F71F9">
        <w:rPr>
          <w:rFonts w:eastAsia="Calibri" w:cs="Times New Roman"/>
          <w:i/>
          <w:iCs/>
        </w:rPr>
        <w:t>Journal of occupational health psychology, 20</w:t>
      </w:r>
      <w:r w:rsidRPr="007F71F9">
        <w:rPr>
          <w:rFonts w:eastAsia="Calibri" w:cs="Times New Roman"/>
        </w:rPr>
        <w:t>(1), 15–26. https://doi.org/10.1037/a0038166</w:t>
      </w:r>
    </w:p>
    <w:p w14:paraId="6A30C966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CAB2E1C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47" w:name="_Hlk156597829"/>
      <w:r w:rsidRPr="007F71F9">
        <w:rPr>
          <w:rFonts w:eastAsia="Calibri" w:cs="Times New Roman"/>
        </w:rPr>
        <w:lastRenderedPageBreak/>
        <w:t>Bakotić</w:t>
      </w:r>
      <w:bookmarkEnd w:id="147"/>
      <w:r w:rsidRPr="007F71F9">
        <w:rPr>
          <w:rFonts w:eastAsia="Calibri" w:cs="Times New Roman"/>
        </w:rPr>
        <w:t xml:space="preserve">, D. (2016). Relationship between job satisfaction and organisational performance. </w:t>
      </w:r>
      <w:r w:rsidRPr="007F71F9">
        <w:rPr>
          <w:rFonts w:eastAsia="Calibri" w:cs="Times New Roman"/>
          <w:i/>
          <w:iCs/>
        </w:rPr>
        <w:t>Ekonomska Istrazivanja-economic Research</w:t>
      </w:r>
      <w:r w:rsidRPr="007F71F9">
        <w:rPr>
          <w:rFonts w:eastAsia="Calibri" w:cs="Times New Roman"/>
        </w:rPr>
        <w:t xml:space="preserve">, </w:t>
      </w:r>
      <w:r w:rsidRPr="007F71F9">
        <w:rPr>
          <w:rFonts w:eastAsia="Calibri" w:cs="Times New Roman"/>
          <w:i/>
          <w:iCs/>
        </w:rPr>
        <w:t>29</w:t>
      </w:r>
      <w:r w:rsidRPr="007F71F9">
        <w:rPr>
          <w:rFonts w:eastAsia="Calibri" w:cs="Times New Roman"/>
        </w:rPr>
        <w:t>(1), 118–130. https://doi.org/10.1080/1331677x.2016.1163946</w:t>
      </w:r>
    </w:p>
    <w:p w14:paraId="7E14E320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48" w:name="_Hlk161476665"/>
    </w:p>
    <w:p w14:paraId="025A45AE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Barling, J., Loughlin, C., &amp; Kelloway, E. K. (2002</w:t>
      </w:r>
      <w:bookmarkEnd w:id="148"/>
      <w:r w:rsidRPr="007F71F9">
        <w:rPr>
          <w:rFonts w:eastAsia="Calibri" w:cs="Times New Roman"/>
        </w:rPr>
        <w:t xml:space="preserve">). Development and test of a model linking safety-specific transformational leadership and occupational safety. </w:t>
      </w:r>
      <w:r w:rsidRPr="007F71F9">
        <w:rPr>
          <w:rFonts w:eastAsia="Calibri" w:cs="Times New Roman"/>
          <w:i/>
          <w:iCs/>
        </w:rPr>
        <w:t>The Journal of applied psychology, 87</w:t>
      </w:r>
      <w:r w:rsidRPr="007F71F9">
        <w:rPr>
          <w:rFonts w:eastAsia="Calibri" w:cs="Times New Roman"/>
        </w:rPr>
        <w:t>(3), 488–496. https://doi.org/10.1037/0021-9010.87.3.488</w:t>
      </w:r>
    </w:p>
    <w:p w14:paraId="5C2FCBD9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49" w:name="_Hlk159780875"/>
    </w:p>
    <w:p w14:paraId="30AC210C" w14:textId="6CB9842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Barzel, A., Ketels, G., Schön, G., Haevernick, K., Lang, H., Link, K., Netzband, A., Trenkner, S., Wagner, B, van den Bussche, H. (2011). Erste deutschlandweite Befragung von Physio- und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Ergotherapeuten zur Berufssituation. </w:t>
      </w:r>
      <w:r w:rsidRPr="007F71F9">
        <w:rPr>
          <w:rFonts w:eastAsia="Calibri" w:cs="Times New Roman"/>
          <w:i/>
          <w:iCs/>
        </w:rPr>
        <w:t>Physioscience, 7</w:t>
      </w:r>
      <w:r w:rsidRPr="007F71F9">
        <w:rPr>
          <w:rFonts w:eastAsia="Calibri" w:cs="Times New Roman"/>
        </w:rPr>
        <w:t>(1), 29–35. https://doi.org/10.1055/s-0029-1246070</w:t>
      </w:r>
    </w:p>
    <w:p w14:paraId="567C9257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0406EA4D" w14:textId="0968B4FE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Benarroch</w:t>
      </w:r>
      <w:bookmarkEnd w:id="149"/>
      <w:r w:rsidRPr="007F71F9">
        <w:rPr>
          <w:rFonts w:eastAsia="Calibri" w:cs="Times New Roman"/>
        </w:rPr>
        <w:t xml:space="preserve"> E. E. (2008). The arterial baroreflex: functional organization and involvement in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neurologic disease. </w:t>
      </w:r>
      <w:r w:rsidRPr="007F71F9">
        <w:rPr>
          <w:rFonts w:eastAsia="Calibri" w:cs="Times New Roman"/>
          <w:i/>
          <w:iCs/>
        </w:rPr>
        <w:t>Neurology, 71</w:t>
      </w:r>
      <w:r w:rsidRPr="007F71F9">
        <w:rPr>
          <w:rFonts w:eastAsia="Calibri" w:cs="Times New Roman"/>
        </w:rPr>
        <w:t>(21), 1733–1738. https://doi.org/10.1212/01.wnl.0000335246.93495.92</w:t>
      </w:r>
    </w:p>
    <w:p w14:paraId="18574585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712C5F9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50" w:name="_Hlk167657122"/>
      <w:r w:rsidRPr="007F71F9">
        <w:rPr>
          <w:rFonts w:eastAsia="Calibri" w:cs="Times New Roman"/>
        </w:rPr>
        <w:t>Bendixen, H. J., &amp; Ellegård, K. (2014</w:t>
      </w:r>
      <w:bookmarkEnd w:id="150"/>
      <w:r w:rsidRPr="007F71F9">
        <w:rPr>
          <w:rFonts w:eastAsia="Calibri" w:cs="Times New Roman"/>
        </w:rPr>
        <w:t xml:space="preserve">). Occupational therapists' job satisfaction in a changing hospital organisation--a time-geography-based study. </w:t>
      </w:r>
      <w:r w:rsidRPr="007F71F9">
        <w:rPr>
          <w:rFonts w:eastAsia="Calibri" w:cs="Times New Roman"/>
          <w:i/>
          <w:iCs/>
        </w:rPr>
        <w:t>Work (Reading, Mass.), 47</w:t>
      </w:r>
      <w:r w:rsidRPr="007F71F9">
        <w:rPr>
          <w:rFonts w:eastAsia="Calibri" w:cs="Times New Roman"/>
        </w:rPr>
        <w:t>(2), 159–171. https://doi.org/10.3233/WOR-121572</w:t>
      </w:r>
    </w:p>
    <w:p w14:paraId="5641C64F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461B145" w14:textId="04C7BE58" w:rsidR="007F71F9" w:rsidRPr="007F71F9" w:rsidRDefault="007F71F9" w:rsidP="007F71F9">
      <w:pPr>
        <w:ind w:firstLine="0"/>
        <w:rPr>
          <w:rFonts w:eastAsia="Calibri" w:cs="Times New Roman"/>
        </w:rPr>
      </w:pPr>
      <w:bookmarkStart w:id="151" w:name="_Hlk160224860"/>
      <w:r w:rsidRPr="007F71F9">
        <w:rPr>
          <w:rFonts w:eastAsia="Calibri" w:cs="Times New Roman"/>
        </w:rPr>
        <w:t>Berthelsen</w:t>
      </w:r>
      <w:bookmarkEnd w:id="151"/>
      <w:r w:rsidRPr="007F71F9">
        <w:rPr>
          <w:rFonts w:eastAsia="Calibri" w:cs="Times New Roman"/>
        </w:rPr>
        <w:t>, H., Hakanen, J., Kristensen, T. S., Lönnblad, A., &amp; Westerlund, H. (2016). A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qualitative study on the content validity of the social capital scales in the Copenhagen Psychosocial Questionnaire (COPSOQ II). </w:t>
      </w:r>
      <w:r w:rsidRPr="007F71F9">
        <w:rPr>
          <w:rFonts w:eastAsia="Calibri" w:cs="Times New Roman"/>
          <w:i/>
          <w:iCs/>
        </w:rPr>
        <w:t>Scandinavian Journal of Work and Organizational Psychology, 1</w:t>
      </w:r>
      <w:r w:rsidRPr="007F71F9">
        <w:rPr>
          <w:rFonts w:eastAsia="Calibri" w:cs="Times New Roman"/>
        </w:rPr>
        <w:t>(1). https://doi.org/10.16993/sjwop.5</w:t>
      </w:r>
    </w:p>
    <w:p w14:paraId="22DA857A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43F51E4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Borritz, M., Bültmann, U., Rugulies, R., Christensen, K. B., Villadsen, E., &amp; Kristensen, T. S. (2005). Psychosocial Work Characteristics as Predictors for Burnout: Findings From 3-Year Follow Up of the PUMA Study. </w:t>
      </w:r>
      <w:r w:rsidRPr="007F71F9">
        <w:rPr>
          <w:rFonts w:eastAsia="Calibri" w:cs="Times New Roman"/>
          <w:i/>
          <w:iCs/>
        </w:rPr>
        <w:t>Journal of Occupational and Environmental Medicine, 47</w:t>
      </w:r>
      <w:r w:rsidRPr="007F71F9">
        <w:rPr>
          <w:rFonts w:eastAsia="Calibri" w:cs="Times New Roman"/>
        </w:rPr>
        <w:t>(10), 1015–1025. https://doi.org/10.1097/01.jom.0000175155.507</w:t>
      </w:r>
    </w:p>
    <w:p w14:paraId="7C3576FC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A22959D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Bovier, P. A., Arigoni, F., Schneider, M., &amp; Gallacchi, M. B. (2009). Relationships between work satisfaction, emotional exhaustion and mental health among Swiss primary care </w:t>
      </w:r>
      <w:r w:rsidRPr="007F71F9">
        <w:rPr>
          <w:rFonts w:eastAsia="Calibri" w:cs="Times New Roman"/>
        </w:rPr>
        <w:lastRenderedPageBreak/>
        <w:t xml:space="preserve">physicians. </w:t>
      </w:r>
      <w:r w:rsidRPr="007F71F9">
        <w:rPr>
          <w:rFonts w:eastAsia="Calibri" w:cs="Times New Roman"/>
          <w:i/>
          <w:iCs/>
        </w:rPr>
        <w:t>European journal of public health, 19</w:t>
      </w:r>
      <w:r w:rsidRPr="007F71F9">
        <w:rPr>
          <w:rFonts w:eastAsia="Calibri" w:cs="Times New Roman"/>
        </w:rPr>
        <w:t>(6), 611–617. https://doi.org/10.1093/eurpub/ckp056</w:t>
      </w:r>
    </w:p>
    <w:p w14:paraId="0BD26973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2242A36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52" w:name="_Hlk166961192"/>
      <w:r w:rsidRPr="007F71F9">
        <w:rPr>
          <w:rFonts w:eastAsia="Calibri" w:cs="Times New Roman"/>
        </w:rPr>
        <w:t xml:space="preserve">Brattig, B., Schablon, A., Nienhaus, A., &amp; Peters, C. (2014). Occupational accident and disease claims, work-related stress and job satisfaction of physiotherapists. </w:t>
      </w:r>
      <w:r w:rsidRPr="007F71F9">
        <w:rPr>
          <w:rFonts w:eastAsia="Calibri" w:cs="Times New Roman"/>
          <w:i/>
          <w:iCs/>
        </w:rPr>
        <w:t>Journal of occupational medicine and toxicology (London, England), 9</w:t>
      </w:r>
      <w:r w:rsidRPr="007F71F9">
        <w:rPr>
          <w:rFonts w:eastAsia="Calibri" w:cs="Times New Roman"/>
        </w:rPr>
        <w:t>(1), 1–13. https://doi.org/10.1186/s12995-014-0036-3</w:t>
      </w:r>
    </w:p>
    <w:bookmarkEnd w:id="152"/>
    <w:p w14:paraId="60740D64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F32A2DF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Bridgeman, P. J., Bridgeman, M. B., &amp; Barone, J. (2017). Burnout syndrome among healthcare professionals. </w:t>
      </w:r>
      <w:r w:rsidRPr="007F71F9">
        <w:rPr>
          <w:rFonts w:eastAsia="Calibri" w:cs="Times New Roman"/>
          <w:i/>
          <w:iCs/>
        </w:rPr>
        <w:t>American Journal of Health-System Pharmacy, 75</w:t>
      </w:r>
      <w:r w:rsidRPr="007F71F9">
        <w:rPr>
          <w:rFonts w:eastAsia="Calibri" w:cs="Times New Roman"/>
        </w:rPr>
        <w:t>(3), 576–581. https://doi.org/10.2146/ajhp170460</w:t>
      </w:r>
    </w:p>
    <w:p w14:paraId="349F3448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AA57DE1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Brown, A., Forde, C., Spencer, D., &amp; Charlwood, A. (2008). Changes in HRM and job satisfaction, 1998–2004: evidence from the Workplace Employment Relations Survey. </w:t>
      </w:r>
      <w:r w:rsidRPr="007F71F9">
        <w:rPr>
          <w:rFonts w:eastAsia="Calibri" w:cs="Times New Roman"/>
          <w:i/>
          <w:iCs/>
        </w:rPr>
        <w:t>Human Resource Management Journal, 18</w:t>
      </w:r>
      <w:r w:rsidRPr="007F71F9">
        <w:rPr>
          <w:rFonts w:eastAsia="Calibri" w:cs="Times New Roman"/>
        </w:rPr>
        <w:t>(3), 237–256. https://doi.org/10.1111/j.1748-8583.2008.00069.x</w:t>
      </w:r>
    </w:p>
    <w:p w14:paraId="19DB04C5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0252BFDA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53" w:name="_Hlk166961070"/>
      <w:r w:rsidRPr="007F71F9">
        <w:rPr>
          <w:rFonts w:eastAsia="Calibri" w:cs="Times New Roman"/>
        </w:rPr>
        <w:t xml:space="preserve">Bruschini, M., Carli, A., &amp; Burla, F. (2018). Burnout and work-related stress in Italian rehabilitation professionals: A comparison of physiotherapists, speech therapists and occupational therapists. </w:t>
      </w:r>
      <w:r w:rsidRPr="007F71F9">
        <w:rPr>
          <w:rFonts w:eastAsia="Calibri" w:cs="Times New Roman"/>
          <w:i/>
          <w:iCs/>
        </w:rPr>
        <w:t>Work (Reading, Mass.), 59</w:t>
      </w:r>
      <w:r w:rsidRPr="007F71F9">
        <w:rPr>
          <w:rFonts w:eastAsia="Calibri" w:cs="Times New Roman"/>
        </w:rPr>
        <w:t>(1), 121–129. https://doi.org/10.3233/WOR-172657</w:t>
      </w:r>
    </w:p>
    <w:bookmarkEnd w:id="153"/>
    <w:p w14:paraId="3B96D035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3BE5C12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Burr, H., Berthelsen, H., Moncada, S., Nübling, M., Dupret, E., Demiral, Y., Oudyk, J., Kristensen, T. S., Llorens, C., Navarro, A., Lincke, H. J., Bocéréan, C., Sahan, C., Smith, P., Pohrt, A., &amp; international COPSOQ Network (2019). The Third Version of the Copenhagen Psychosocial Questionnaire. </w:t>
      </w:r>
      <w:r w:rsidRPr="007F71F9">
        <w:rPr>
          <w:rFonts w:eastAsia="Calibri" w:cs="Times New Roman"/>
          <w:i/>
          <w:iCs/>
        </w:rPr>
        <w:t>Safety and health at work, 10</w:t>
      </w:r>
      <w:r w:rsidRPr="007F71F9">
        <w:rPr>
          <w:rFonts w:eastAsia="Calibri" w:cs="Times New Roman"/>
        </w:rPr>
        <w:t>(4), 482–503. https://doi.org/10.1016/j.shaw.2019.10.002</w:t>
      </w:r>
    </w:p>
    <w:p w14:paraId="58DEEEB6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7B78A397" w14:textId="456B6AEC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Campo, M., &amp; Darragh, A. (2010). Impact of Work-Related Pain on Physical Therapists and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Occupational Therapists. </w:t>
      </w:r>
      <w:r w:rsidRPr="007F71F9">
        <w:rPr>
          <w:rFonts w:eastAsia="Calibri" w:cs="Times New Roman"/>
          <w:i/>
          <w:iCs/>
        </w:rPr>
        <w:t>Physical Therapy, 90</w:t>
      </w:r>
      <w:r w:rsidRPr="007F71F9">
        <w:rPr>
          <w:rFonts w:eastAsia="Calibri" w:cs="Times New Roman"/>
        </w:rPr>
        <w:t>(6), 905–920. https://doi.org/10.2522/ptj.20090092</w:t>
      </w:r>
    </w:p>
    <w:p w14:paraId="5E28D223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F127356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lastRenderedPageBreak/>
        <w:t xml:space="preserve">Campo, M., Weiser, S., Koenig, K. L., &amp; Nordin, M. (2008). Work-related musculoskeletal disorders in physical therapists: a prospective cohort study with 1-year follow-up. </w:t>
      </w:r>
      <w:r w:rsidRPr="007F71F9">
        <w:rPr>
          <w:rFonts w:eastAsia="Calibri" w:cs="Times New Roman"/>
          <w:i/>
          <w:iCs/>
        </w:rPr>
        <w:t>Physical therapy, 88</w:t>
      </w:r>
      <w:r w:rsidRPr="007F71F9">
        <w:rPr>
          <w:rFonts w:eastAsia="Calibri" w:cs="Times New Roman"/>
        </w:rPr>
        <w:t>(5), 608–619. https://doi.org/10.2522/ptj.20070127</w:t>
      </w:r>
    </w:p>
    <w:p w14:paraId="61DF9649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9956BE0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Campo, M. A., Weiser, S., &amp; Koenig, K. L. (2009). Job strain in physical therapists. </w:t>
      </w:r>
      <w:r w:rsidRPr="007F71F9">
        <w:rPr>
          <w:rFonts w:eastAsia="Calibri" w:cs="Times New Roman"/>
          <w:i/>
          <w:iCs/>
        </w:rPr>
        <w:t>Physical therapy, 89</w:t>
      </w:r>
      <w:r w:rsidRPr="007F71F9">
        <w:rPr>
          <w:rFonts w:eastAsia="Calibri" w:cs="Times New Roman"/>
        </w:rPr>
        <w:t>(9), 946–956. https://doi.org/10.2522/ptj.20080322</w:t>
      </w:r>
    </w:p>
    <w:p w14:paraId="545845CB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97A5948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Carmona-Barrientos, I., Gala-León, F. J., Lupiani-Giménez, M., Cruz-Barrientos, A., Lucena-Anton, D., &amp; Moral-Munoz, J. A. (2020). Occupational stress and burnout among physiotherapists: a cross-sectional survey in Cadiz (Spain). </w:t>
      </w:r>
      <w:r w:rsidRPr="007F71F9">
        <w:rPr>
          <w:rFonts w:eastAsia="Calibri" w:cs="Times New Roman"/>
          <w:i/>
          <w:iCs/>
        </w:rPr>
        <w:t>Human Resources for Health, 18</w:t>
      </w:r>
      <w:r w:rsidRPr="007F71F9">
        <w:rPr>
          <w:rFonts w:eastAsia="Calibri" w:cs="Times New Roman"/>
        </w:rPr>
        <w:t>(1), 1–10. https://doi.org/10.1186/s12960-020-00537-0</w:t>
      </w:r>
    </w:p>
    <w:p w14:paraId="45C00582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72A02AB5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54" w:name="_Hlk149384706"/>
      <w:r w:rsidRPr="007F71F9">
        <w:rPr>
          <w:rFonts w:eastAsia="Calibri" w:cs="Times New Roman"/>
        </w:rPr>
        <w:t xml:space="preserve">Castle, T. L., &amp; Martin, J. S. (2006). Occupational hazard: Predictors of stress among jail correctional officers. </w:t>
      </w:r>
      <w:r w:rsidRPr="007F71F9">
        <w:rPr>
          <w:rFonts w:eastAsia="Calibri" w:cs="Times New Roman"/>
          <w:i/>
          <w:iCs/>
        </w:rPr>
        <w:t>American Journal of Criminal Justice, 31</w:t>
      </w:r>
      <w:r w:rsidRPr="007F71F9">
        <w:rPr>
          <w:rFonts w:eastAsia="Calibri" w:cs="Times New Roman"/>
        </w:rPr>
        <w:t>(1), 65–80. https://doi.org/10.1007/bf02885685</w:t>
      </w:r>
    </w:p>
    <w:p w14:paraId="059363D5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55" w:name="_Hlk167175854"/>
    </w:p>
    <w:p w14:paraId="0269A272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Chou, L. P., Li, C. Y., &amp; Hu</w:t>
      </w:r>
      <w:bookmarkEnd w:id="155"/>
      <w:r w:rsidRPr="007F71F9">
        <w:rPr>
          <w:rFonts w:eastAsia="Calibri" w:cs="Times New Roman"/>
        </w:rPr>
        <w:t xml:space="preserve">, S. C. (2014). Job stress and burnout in hospital employees: comparisons of different medical professions in a regional hospital in Taiwan. </w:t>
      </w:r>
      <w:r w:rsidRPr="007F71F9">
        <w:rPr>
          <w:rFonts w:eastAsia="Calibri" w:cs="Times New Roman"/>
          <w:i/>
          <w:iCs/>
        </w:rPr>
        <w:t>BMJ open, 4</w:t>
      </w:r>
      <w:r w:rsidRPr="007F71F9">
        <w:rPr>
          <w:rFonts w:eastAsia="Calibri" w:cs="Times New Roman"/>
        </w:rPr>
        <w:t>(2), e004185. https://doi.org/10.1136/bmjopen-2013-004185</w:t>
      </w:r>
    </w:p>
    <w:p w14:paraId="2989AE81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1F86275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Clarke S. (2012). The effect of challenge and hindrance stressors on safety behavior and safety outcomes: a meta-analysis. </w:t>
      </w:r>
      <w:r w:rsidRPr="007F71F9">
        <w:rPr>
          <w:rFonts w:eastAsia="Calibri" w:cs="Times New Roman"/>
          <w:i/>
          <w:iCs/>
        </w:rPr>
        <w:t>Journal of occupational health psychology, 17</w:t>
      </w:r>
      <w:r w:rsidRPr="007F71F9">
        <w:rPr>
          <w:rFonts w:eastAsia="Calibri" w:cs="Times New Roman"/>
        </w:rPr>
        <w:t>(4), 387–397. https://doi.org/10.1037/a0029817</w:t>
      </w:r>
    </w:p>
    <w:p w14:paraId="50E5F9F2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1B291C8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56" w:name="_Hlk161488308"/>
      <w:r w:rsidRPr="007F71F9">
        <w:rPr>
          <w:rFonts w:eastAsia="Calibri" w:cs="Times New Roman"/>
        </w:rPr>
        <w:t>Cleary, P. D., &amp; McNeil</w:t>
      </w:r>
      <w:bookmarkEnd w:id="156"/>
      <w:r w:rsidRPr="007F71F9">
        <w:rPr>
          <w:rFonts w:eastAsia="Calibri" w:cs="Times New Roman"/>
        </w:rPr>
        <w:t xml:space="preserve">, B. J. (1988). Patient satisfaction as an indicator of quality care. </w:t>
      </w:r>
      <w:r w:rsidRPr="007F71F9">
        <w:rPr>
          <w:rFonts w:eastAsia="Calibri" w:cs="Times New Roman"/>
          <w:i/>
          <w:iCs/>
        </w:rPr>
        <w:t>Inquiry: a journal of medical care organization, provision and financing, 25</w:t>
      </w:r>
      <w:r w:rsidRPr="007F71F9">
        <w:rPr>
          <w:rFonts w:eastAsia="Calibri" w:cs="Times New Roman"/>
        </w:rPr>
        <w:t>(1), 25–36. https://doi.org/10.2307/29771928</w:t>
      </w:r>
    </w:p>
    <w:p w14:paraId="5A8F6977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4ACDE2D4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Cole S. W. (2013). Social regulation of human gene expression: mechanisms and implications for public health. </w:t>
      </w:r>
      <w:r w:rsidRPr="007F71F9">
        <w:rPr>
          <w:rFonts w:eastAsia="Calibri" w:cs="Times New Roman"/>
          <w:i/>
          <w:iCs/>
        </w:rPr>
        <w:t>American journal of public health, 103</w:t>
      </w:r>
      <w:r w:rsidRPr="007F71F9">
        <w:rPr>
          <w:rFonts w:eastAsia="Calibri" w:cs="Times New Roman"/>
        </w:rPr>
        <w:t>(1), 84–92. https://doi.org/10.2105/AJPH.2012.301183</w:t>
      </w:r>
    </w:p>
    <w:p w14:paraId="5783CEBC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769ED577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Cookson, R., Mirelman, A. J., Griffin, S., Asaria, M., Dawkins, B., Norheim, O. F., Verguet, S., &amp; J Culyer, A. (2017). Using Cost-Effectiveness Analysis to Address Health Equity Concerns. </w:t>
      </w:r>
      <w:r w:rsidRPr="007F71F9">
        <w:rPr>
          <w:rFonts w:eastAsia="Calibri" w:cs="Times New Roman"/>
          <w:i/>
          <w:iCs/>
        </w:rPr>
        <w:lastRenderedPageBreak/>
        <w:t>Value in health : the journal of the International Society for Pharmacoeconomics and Outcomes Research, 20</w:t>
      </w:r>
      <w:r w:rsidRPr="007F71F9">
        <w:rPr>
          <w:rFonts w:eastAsia="Calibri" w:cs="Times New Roman"/>
        </w:rPr>
        <w:t>(2), 206–212. https://doi.org/10.1016/j.jval.2016.11.027</w:t>
      </w:r>
    </w:p>
    <w:p w14:paraId="467027E6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7B76B29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Cox, T. (1993). </w:t>
      </w:r>
      <w:r w:rsidRPr="007F71F9">
        <w:rPr>
          <w:rFonts w:eastAsia="Calibri" w:cs="Times New Roman"/>
          <w:i/>
          <w:iCs/>
        </w:rPr>
        <w:t>Stress Research and Stress Management: Putting Theory to Work</w:t>
      </w:r>
      <w:r w:rsidRPr="007F71F9">
        <w:rPr>
          <w:rFonts w:eastAsia="Calibri" w:cs="Times New Roman"/>
        </w:rPr>
        <w:t>. HSE Books.</w:t>
      </w:r>
    </w:p>
    <w:p w14:paraId="3296DE1C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0D3A652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57" w:name="_Hlk158453990"/>
      <w:r w:rsidRPr="007F71F9">
        <w:rPr>
          <w:rFonts w:eastAsia="Calibri" w:cs="Times New Roman"/>
        </w:rPr>
        <w:t>Cox, T., &amp; Griffiths, A. (2005)</w:t>
      </w:r>
      <w:bookmarkEnd w:id="157"/>
      <w:r w:rsidRPr="007F71F9">
        <w:rPr>
          <w:rFonts w:eastAsia="Calibri" w:cs="Times New Roman"/>
        </w:rPr>
        <w:t xml:space="preserve">. The nature and measurement of work-related stress. </w:t>
      </w:r>
      <w:r w:rsidRPr="007F71F9">
        <w:rPr>
          <w:rFonts w:eastAsia="Calibri" w:cs="Times New Roman"/>
          <w:i/>
          <w:iCs/>
        </w:rPr>
        <w:t>Evaluation of Human Work, 3</w:t>
      </w:r>
      <w:r w:rsidRPr="007F71F9">
        <w:rPr>
          <w:rFonts w:eastAsia="Calibri" w:cs="Times New Roman"/>
        </w:rPr>
        <w:t>, 553–571. https://doi.org/10.1201/9781420055948.ch19</w:t>
      </w:r>
    </w:p>
    <w:p w14:paraId="51F6299A" w14:textId="77777777" w:rsidR="00BE2391" w:rsidRDefault="00BE2391" w:rsidP="00BE2391">
      <w:pPr>
        <w:ind w:firstLine="0"/>
        <w:rPr>
          <w:rFonts w:eastAsia="Calibri" w:cs="Times New Roman"/>
        </w:rPr>
      </w:pPr>
      <w:bookmarkStart w:id="158" w:name="_Hlk161480680"/>
    </w:p>
    <w:p w14:paraId="41A61960" w14:textId="1C28529E" w:rsidR="00BE2391" w:rsidRPr="007F71F9" w:rsidRDefault="00BE2391" w:rsidP="00BE2391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Davey,</w:t>
      </w:r>
      <w:bookmarkEnd w:id="158"/>
      <w:r w:rsidRPr="007F71F9">
        <w:rPr>
          <w:rFonts w:eastAsia="Calibri" w:cs="Times New Roman"/>
        </w:rPr>
        <w:t xml:space="preserve"> M. M., Cummings, G., Newburn-Cook, C. V., &amp; Lo, E. A. (2009). Predictors of nurse absenteeism in hospitals: A systematic review. </w:t>
      </w:r>
      <w:r w:rsidRPr="007F71F9">
        <w:rPr>
          <w:rFonts w:eastAsia="Calibri" w:cs="Times New Roman"/>
          <w:i/>
          <w:iCs/>
        </w:rPr>
        <w:t>Journal of Nursing Management, 17</w:t>
      </w:r>
      <w:r w:rsidRPr="007F71F9">
        <w:rPr>
          <w:rFonts w:eastAsia="Calibri" w:cs="Times New Roman"/>
        </w:rPr>
        <w:t>(3), 312–330. https://doi.org/10.1111/j.1365-2834.2008.00958.x</w:t>
      </w:r>
    </w:p>
    <w:p w14:paraId="32A082F0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2CC0149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Davies, J. M., Edgar, S., &amp; Debenham, J. (2016). A qualitative exploration of the factors influencing the job satisfaction and career development of physiotherapists in private practice. </w:t>
      </w:r>
      <w:r w:rsidRPr="007F71F9">
        <w:rPr>
          <w:rFonts w:eastAsia="Calibri" w:cs="Times New Roman"/>
          <w:i/>
          <w:iCs/>
        </w:rPr>
        <w:t>Manual therapy, 25</w:t>
      </w:r>
      <w:r w:rsidRPr="007F71F9">
        <w:rPr>
          <w:rFonts w:eastAsia="Calibri" w:cs="Times New Roman"/>
        </w:rPr>
        <w:t>, 56–61. https://doi.org/10.1016/j.math.2016.06.001</w:t>
      </w:r>
    </w:p>
    <w:p w14:paraId="1ACB3074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000EA251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Dębska, G., Pasek, M., &amp; Wilczek-Rużyczka, E. (2017). Sense of Coherence vs. Mental Load in Nurses Working at a Chemotherapy Ward. Central European </w:t>
      </w:r>
      <w:r w:rsidRPr="007F71F9">
        <w:rPr>
          <w:rFonts w:eastAsia="Calibri" w:cs="Times New Roman"/>
          <w:i/>
          <w:iCs/>
        </w:rPr>
        <w:t>Journal of Public Health, 25</w:t>
      </w:r>
      <w:r w:rsidRPr="007F71F9">
        <w:rPr>
          <w:rFonts w:eastAsia="Calibri" w:cs="Times New Roman"/>
        </w:rPr>
        <w:t>(1), 35–40. https://doi.org/10.21101/cejph.a4305</w:t>
      </w:r>
    </w:p>
    <w:p w14:paraId="273F52FC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435F557A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Demir, S. (2020). The Role of Self-Efficacy in Job Satisfaction, Organizational Commitment, Motivation and Job Involvement. </w:t>
      </w:r>
      <w:r w:rsidRPr="007F71F9">
        <w:rPr>
          <w:rFonts w:eastAsia="Calibri" w:cs="Times New Roman"/>
          <w:i/>
          <w:iCs/>
        </w:rPr>
        <w:t>Eurasian Journal of Educational Research 85</w:t>
      </w:r>
      <w:r w:rsidRPr="007F71F9">
        <w:rPr>
          <w:rFonts w:eastAsia="Calibri" w:cs="Times New Roman"/>
        </w:rPr>
        <w:t>, 205–224. https://doi.org/10.14689/ejer.2020.85.10</w:t>
      </w:r>
    </w:p>
    <w:p w14:paraId="26B92296" w14:textId="77777777" w:rsidR="00BE2391" w:rsidRPr="007F71F9" w:rsidRDefault="00BE2391" w:rsidP="00BE2391">
      <w:pPr>
        <w:ind w:firstLine="0"/>
        <w:rPr>
          <w:rFonts w:eastAsia="Calibri" w:cs="Times New Roman"/>
        </w:rPr>
      </w:pPr>
    </w:p>
    <w:p w14:paraId="27709229" w14:textId="77777777" w:rsidR="00BE2391" w:rsidRPr="007F71F9" w:rsidRDefault="00BE2391" w:rsidP="00BE2391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Deng, J., Sun, Y., Lei, R., &amp; Yang, T. (2019). Job Stress and Healthcare Quality among Chinese Healthcare Workers: The Mediating Effects of Public Service Motivation. </w:t>
      </w:r>
      <w:r w:rsidRPr="007F71F9">
        <w:rPr>
          <w:rFonts w:eastAsia="Calibri" w:cs="Times New Roman"/>
          <w:i/>
          <w:iCs/>
        </w:rPr>
        <w:t>American journal of</w:t>
      </w:r>
      <w:r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health behavior, 43</w:t>
      </w:r>
      <w:r w:rsidRPr="007F71F9">
        <w:rPr>
          <w:rFonts w:eastAsia="Calibri" w:cs="Times New Roman"/>
        </w:rPr>
        <w:t>(4), 705–716. https://doi.org/10.5993/AJHB.43.4.5</w:t>
      </w:r>
    </w:p>
    <w:p w14:paraId="3B5F118C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4930F4BC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59" w:name="_Hlk160225629"/>
      <w:r w:rsidRPr="007F71F9">
        <w:rPr>
          <w:rFonts w:eastAsia="Calibri" w:cs="Times New Roman"/>
        </w:rPr>
        <w:t>D'Ettorre,</w:t>
      </w:r>
      <w:bookmarkEnd w:id="159"/>
      <w:r w:rsidRPr="007F71F9">
        <w:rPr>
          <w:rFonts w:eastAsia="Calibri" w:cs="Times New Roman"/>
        </w:rPr>
        <w:t xml:space="preserve"> G., Pellicani, V., Caroli, A., &amp; Greco, M. (2020). Shift work sleep disorder and job stress in shift nurses: implications for preventive interventions. </w:t>
      </w:r>
      <w:r w:rsidRPr="007F71F9">
        <w:rPr>
          <w:rFonts w:eastAsia="Calibri" w:cs="Times New Roman"/>
          <w:i/>
          <w:iCs/>
        </w:rPr>
        <w:t>La Medicina del lavoro, 111</w:t>
      </w:r>
      <w:r w:rsidRPr="007F71F9">
        <w:rPr>
          <w:rFonts w:eastAsia="Calibri" w:cs="Times New Roman"/>
        </w:rPr>
        <w:t>(3), 195–202. https://doi.org/10.23749/mdl.v111i3.9197</w:t>
      </w:r>
    </w:p>
    <w:p w14:paraId="7629B812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9877A55" w14:textId="079D75E8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lastRenderedPageBreak/>
        <w:t>Dimunová, L., &amp; Nagyová, I. (2012). Vzťah medzi syndrómom vyhorenia a dĺžkou praxe u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sestier a porodných asistentiek na Slovensku. </w:t>
      </w:r>
      <w:r w:rsidRPr="007F71F9">
        <w:rPr>
          <w:rFonts w:eastAsia="Calibri" w:cs="Times New Roman"/>
          <w:i/>
          <w:iCs/>
        </w:rPr>
        <w:t>Profese online, 5</w:t>
      </w:r>
      <w:r w:rsidRPr="007F71F9">
        <w:rPr>
          <w:rFonts w:eastAsia="Calibri" w:cs="Times New Roman"/>
        </w:rPr>
        <w:t>(1), 1–4. https://doi.org/ 10.5507/pol.2012.001</w:t>
      </w:r>
    </w:p>
    <w:p w14:paraId="4A88C4E8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7BF6C814" w14:textId="62CCB695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Edwards</w:t>
      </w:r>
      <w:bookmarkEnd w:id="154"/>
      <w:r w:rsidRPr="007F71F9">
        <w:rPr>
          <w:rFonts w:eastAsia="Calibri" w:cs="Times New Roman"/>
        </w:rPr>
        <w:t>, J. A., Webster, S., Van Laar, D., &amp; Easton, S. (2008). Psychometric analysis of the</w:t>
      </w:r>
      <w:r w:rsidR="006B7DC9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UK Health and Safety Executive’s Management Standards work-related stress Indicator Tool. </w:t>
      </w:r>
      <w:r w:rsidRPr="007F71F9">
        <w:rPr>
          <w:rFonts w:eastAsia="Calibri" w:cs="Times New Roman"/>
          <w:i/>
          <w:iCs/>
        </w:rPr>
        <w:t>Work &amp; Stress, 22</w:t>
      </w:r>
      <w:r w:rsidRPr="007F71F9">
        <w:rPr>
          <w:rFonts w:eastAsia="Calibri" w:cs="Times New Roman"/>
        </w:rPr>
        <w:t>(2), 96–107. https://doi.org/10.1080/02678370802166599</w:t>
      </w:r>
    </w:p>
    <w:p w14:paraId="45669243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0B05FCDE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Elsherbeny, E., El-masry, R. (2018). Job satisfaction among nurses working in mansoura university hospital: Effect of socio-demographic and work characteristics. </w:t>
      </w:r>
      <w:r w:rsidRPr="007F71F9">
        <w:rPr>
          <w:rFonts w:eastAsia="Calibri" w:cs="Times New Roman"/>
          <w:i/>
          <w:iCs/>
        </w:rPr>
        <w:t>Egypt Journal Occupational Medicine, 42</w:t>
      </w:r>
      <w:r w:rsidRPr="007F71F9">
        <w:rPr>
          <w:rFonts w:eastAsia="Calibri" w:cs="Times New Roman"/>
        </w:rPr>
        <w:t>(2), 227–240. https://doi.org/10.21608/EJOM.2018.6807</w:t>
      </w:r>
    </w:p>
    <w:p w14:paraId="7FC29308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68F978F" w14:textId="321E93F8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Emmanuel, T., Dall’Ora, C., Ewings, S., &amp; Griffiths, P. (2020). Are long shifts, overtime and</w:t>
      </w:r>
      <w:r w:rsidR="006B7DC9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staffing levels associated with nurses’ opportunity for educational activities, communication and continuity of care assignments? A cross-sectional study. </w:t>
      </w:r>
      <w:r w:rsidRPr="007F71F9">
        <w:rPr>
          <w:rFonts w:eastAsia="Calibri" w:cs="Times New Roman"/>
          <w:i/>
          <w:iCs/>
        </w:rPr>
        <w:t>International Journal of Nursing Studies Advances, 2</w:t>
      </w:r>
      <w:r w:rsidRPr="007F71F9">
        <w:rPr>
          <w:rFonts w:eastAsia="Calibri" w:cs="Times New Roman"/>
        </w:rPr>
        <w:t>, 1–12. https://doi.org/10.1016/j.ijnsa.2020.100002</w:t>
      </w:r>
    </w:p>
    <w:p w14:paraId="2DB63A51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60" w:name="_Hlk158456606"/>
    </w:p>
    <w:p w14:paraId="42E80872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European Agency of Health and Safety at Work </w:t>
      </w:r>
      <w:bookmarkEnd w:id="160"/>
      <w:r w:rsidRPr="007F71F9">
        <w:rPr>
          <w:rFonts w:eastAsia="Calibri" w:cs="Times New Roman"/>
        </w:rPr>
        <w:t xml:space="preserve">(2023). </w:t>
      </w:r>
      <w:r w:rsidRPr="007F71F9">
        <w:rPr>
          <w:rFonts w:eastAsia="Calibri" w:cs="Times New Roman"/>
          <w:i/>
          <w:iCs/>
        </w:rPr>
        <w:t>Psychosocial risks and mental health at work</w:t>
      </w:r>
      <w:r w:rsidRPr="007F71F9">
        <w:rPr>
          <w:rFonts w:eastAsia="Calibri" w:cs="Times New Roman"/>
        </w:rPr>
        <w:t>. https://osha.europa.eu/en/themes/psychosocial-risks-and-stress</w:t>
      </w:r>
    </w:p>
    <w:p w14:paraId="5A98E124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6021937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Fahim, T., Uddin, S., Ahamed, W. M., &amp; Ahmad, I. (2022). The relationship between physical self-concept and job satisfaction in the physiotherapists working in Saudi Arabia. </w:t>
      </w:r>
      <w:r w:rsidRPr="007F71F9">
        <w:rPr>
          <w:rFonts w:eastAsia="Calibri" w:cs="Times New Roman"/>
          <w:i/>
          <w:iCs/>
        </w:rPr>
        <w:t>International Journal of Health Sciences, 6</w:t>
      </w:r>
      <w:r w:rsidRPr="007F71F9">
        <w:rPr>
          <w:rFonts w:eastAsia="Calibri" w:cs="Times New Roman"/>
        </w:rPr>
        <w:t>(6), 1000–1009. https://doi.org/10.53730/ijhs.v6nS6.1048</w:t>
      </w:r>
    </w:p>
    <w:p w14:paraId="098E257B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D4092A3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61" w:name="_Hlk161479251"/>
      <w:r w:rsidRPr="007F71F9">
        <w:rPr>
          <w:rFonts w:eastAsia="Calibri" w:cs="Times New Roman"/>
        </w:rPr>
        <w:t>Fang</w:t>
      </w:r>
      <w:bookmarkEnd w:id="161"/>
      <w:r w:rsidRPr="007F71F9">
        <w:rPr>
          <w:rFonts w:eastAsia="Calibri" w:cs="Times New Roman"/>
        </w:rPr>
        <w:t xml:space="preserve">, W., Zhang, Y., Mei, J., Chai, X., &amp; Fan, X. (2018). Relationships between optimism, educational environment, career adaptability and career motivation in nursing undergraduates: A cross-sectional study. </w:t>
      </w:r>
      <w:r w:rsidRPr="007F71F9">
        <w:rPr>
          <w:rFonts w:eastAsia="Calibri" w:cs="Times New Roman"/>
          <w:i/>
          <w:iCs/>
        </w:rPr>
        <w:t>Nurse education today, 68</w:t>
      </w:r>
      <w:r w:rsidRPr="007F71F9">
        <w:rPr>
          <w:rFonts w:eastAsia="Calibri" w:cs="Times New Roman"/>
        </w:rPr>
        <w:t>, 33–39. https://doi.org/10.1016/j.nedt.2018.05.025</w:t>
      </w:r>
    </w:p>
    <w:p w14:paraId="21463E79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1ED777D5" w14:textId="0F21D8FA" w:rsidR="007F71F9" w:rsidRPr="007F71F9" w:rsidRDefault="007F71F9" w:rsidP="007F71F9">
      <w:pPr>
        <w:ind w:firstLine="0"/>
        <w:rPr>
          <w:rFonts w:eastAsia="Calibri" w:cs="Times New Roman"/>
        </w:rPr>
      </w:pPr>
      <w:bookmarkStart w:id="162" w:name="_Hlk159777093"/>
      <w:r w:rsidRPr="007F71F9">
        <w:rPr>
          <w:rFonts w:eastAsia="Calibri" w:cs="Times New Roman"/>
        </w:rPr>
        <w:t xml:space="preserve">Fiabane, </w:t>
      </w:r>
      <w:bookmarkEnd w:id="162"/>
      <w:r w:rsidRPr="007F71F9">
        <w:rPr>
          <w:rFonts w:eastAsia="Calibri" w:cs="Times New Roman"/>
        </w:rPr>
        <w:t>E., Argentero, P., Calsamiglia, G., Candura, S. M., Giorgi, I., Scafa, F., &amp; Rugulies, R. (2013a). Does job satisfaction predict early return to work after coronary angioplasty or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cardiac surgery?. </w:t>
      </w:r>
      <w:r w:rsidRPr="007F71F9">
        <w:rPr>
          <w:rFonts w:eastAsia="Calibri" w:cs="Times New Roman"/>
          <w:i/>
          <w:iCs/>
        </w:rPr>
        <w:t>International archives of occupational and environmental health, 86</w:t>
      </w:r>
      <w:r w:rsidRPr="007F71F9">
        <w:rPr>
          <w:rFonts w:eastAsia="Calibri" w:cs="Times New Roman"/>
        </w:rPr>
        <w:t>(5), 561–569. https://doi.org/10.1007/s00420-012-0787-z</w:t>
      </w:r>
    </w:p>
    <w:p w14:paraId="4B1CF1FB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07C0E97" w14:textId="6F33CF3B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lastRenderedPageBreak/>
        <w:t>Fiabane, E., Giorgi, I., Sguazzin, C., &amp; Argentero, P. (2013b). Work engagement and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>occupational stress in nurses and other healthcare workers: the role of organisational and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personal factors. </w:t>
      </w:r>
      <w:r w:rsidRPr="007F71F9">
        <w:rPr>
          <w:rFonts w:eastAsia="Calibri" w:cs="Times New Roman"/>
          <w:i/>
          <w:iCs/>
        </w:rPr>
        <w:t>Journal of clinical nursing, 22</w:t>
      </w:r>
      <w:r w:rsidRPr="007F71F9">
        <w:rPr>
          <w:rFonts w:eastAsia="Calibri" w:cs="Times New Roman"/>
        </w:rPr>
        <w:t>(17–18), 2614–2624. https://doi.org/10.1111/jocn.12084</w:t>
      </w:r>
    </w:p>
    <w:p w14:paraId="2248799E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16E762B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63" w:name="_Hlk159789058"/>
      <w:r w:rsidRPr="007F71F9">
        <w:rPr>
          <w:rFonts w:eastAsia="Calibri" w:cs="Times New Roman"/>
        </w:rPr>
        <w:t xml:space="preserve">Figà-Talamanca </w:t>
      </w:r>
      <w:bookmarkEnd w:id="163"/>
      <w:r w:rsidRPr="007F71F9">
        <w:rPr>
          <w:rFonts w:eastAsia="Calibri" w:cs="Times New Roman"/>
        </w:rPr>
        <w:t xml:space="preserve">I. (2006). Occupational risk factors and reproductive health of women. </w:t>
      </w:r>
      <w:r w:rsidRPr="007F71F9">
        <w:rPr>
          <w:rFonts w:eastAsia="Calibri" w:cs="Times New Roman"/>
          <w:i/>
          <w:iCs/>
        </w:rPr>
        <w:t>Occupational medicine (Oxford, England), 56</w:t>
      </w:r>
      <w:r w:rsidRPr="007F71F9">
        <w:rPr>
          <w:rFonts w:eastAsia="Calibri" w:cs="Times New Roman"/>
        </w:rPr>
        <w:t>(8), 521–531. https://doi.org/10.1093/occmed/kql114</w:t>
      </w:r>
    </w:p>
    <w:p w14:paraId="15B82C4F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588A0A0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64" w:name="_Hlk166961574"/>
      <w:r w:rsidRPr="007F71F9">
        <w:rPr>
          <w:rFonts w:eastAsia="Calibri" w:cs="Times New Roman"/>
        </w:rPr>
        <w:t xml:space="preserve">Foà, C., Guarnieri, M. C., Bastoni, G., Benini, B., Giunti, O. M., Mazzotti, M., Rossi, C., Savoia, A., Sarli, L., &amp; Artioli, G. (2020). Job satisfaction, work engagement and stress/burnout of elderly care staff: a qualitative research. </w:t>
      </w:r>
      <w:r w:rsidRPr="007F71F9">
        <w:rPr>
          <w:rFonts w:eastAsia="Calibri" w:cs="Times New Roman"/>
          <w:i/>
          <w:iCs/>
        </w:rPr>
        <w:t>Acta bio-medica: Atenei Parmensis, 91</w:t>
      </w:r>
      <w:r w:rsidRPr="007F71F9">
        <w:rPr>
          <w:rFonts w:eastAsia="Calibri" w:cs="Times New Roman"/>
        </w:rPr>
        <w:t>(12), 1–12. https://doi.org/10.23750/abm.v91i12-S.10918</w:t>
      </w:r>
    </w:p>
    <w:bookmarkEnd w:id="164"/>
    <w:p w14:paraId="7586F05D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4C0229C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Fosnacht, K., Sarraf, S., Howe, E., &amp; Peck, L. K. (2017). How important are high response</w:t>
      </w:r>
    </w:p>
    <w:p w14:paraId="69FC9A34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rates for college surveys? </w:t>
      </w:r>
      <w:r w:rsidRPr="007F71F9">
        <w:rPr>
          <w:rFonts w:eastAsia="Calibri" w:cs="Times New Roman"/>
          <w:i/>
          <w:iCs/>
        </w:rPr>
        <w:t>The Review of Higher Education, 40</w:t>
      </w:r>
      <w:r w:rsidRPr="007F71F9">
        <w:rPr>
          <w:rFonts w:eastAsia="Calibri" w:cs="Times New Roman"/>
        </w:rPr>
        <w:t>(2), 245–265. https://doi.org/10.1353/rhe.2017.0003</w:t>
      </w:r>
    </w:p>
    <w:p w14:paraId="1AB4AD6F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06E4E6C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Frantz, A., &amp; Holmgren, K. (2019). The Work Stress Questionnaire (WSQ) - reliability and face validity among male workers. </w:t>
      </w:r>
      <w:r w:rsidRPr="007F71F9">
        <w:rPr>
          <w:rFonts w:eastAsia="Calibri" w:cs="Times New Roman"/>
          <w:i/>
          <w:iCs/>
        </w:rPr>
        <w:t>BMC public health, 19</w:t>
      </w:r>
      <w:r w:rsidRPr="007F71F9">
        <w:rPr>
          <w:rFonts w:eastAsia="Calibri" w:cs="Times New Roman"/>
        </w:rPr>
        <w:t>(1), 1–8. https://doi.org/10.1186/s12889-019-7940-5</w:t>
      </w:r>
    </w:p>
    <w:p w14:paraId="42C34992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8EA32B1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French, S. E., Lenton, R., Walters, V., &amp; Eyles, J. (2000). An empirical evaluation of an expanded Nursing Stress Scale. </w:t>
      </w:r>
      <w:r w:rsidRPr="007F71F9">
        <w:rPr>
          <w:rFonts w:eastAsia="Calibri" w:cs="Times New Roman"/>
          <w:i/>
          <w:iCs/>
        </w:rPr>
        <w:t>Journal of nursing measurement, 8</w:t>
      </w:r>
      <w:r w:rsidRPr="007F71F9">
        <w:rPr>
          <w:rFonts w:eastAsia="Calibri" w:cs="Times New Roman"/>
        </w:rPr>
        <w:t>(2), 161–178. https://doi.org/10.1891/1061-3749.8.2.161</w:t>
      </w:r>
    </w:p>
    <w:p w14:paraId="2BA7832C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46004C7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Freudenberger, H. J. (1974). Staff Burn-Out. </w:t>
      </w:r>
      <w:r w:rsidRPr="007F71F9">
        <w:rPr>
          <w:rFonts w:eastAsia="Calibri" w:cs="Times New Roman"/>
          <w:i/>
          <w:iCs/>
        </w:rPr>
        <w:t>Journal of Social Issues, 30</w:t>
      </w:r>
      <w:r w:rsidRPr="007F71F9">
        <w:rPr>
          <w:rFonts w:eastAsia="Calibri" w:cs="Times New Roman"/>
        </w:rPr>
        <w:t>(1), 159–165. doi:10.1111/j.1540-4560.1974.tb00706.x</w:t>
      </w:r>
    </w:p>
    <w:p w14:paraId="02A41F50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D51EB72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Fullarton, C., &amp; Stokes, M. (2007). The utility of a workplace injury instrument in prediction of workplace injury. </w:t>
      </w:r>
      <w:r w:rsidRPr="007F71F9">
        <w:rPr>
          <w:rFonts w:eastAsia="Calibri" w:cs="Times New Roman"/>
          <w:i/>
          <w:iCs/>
        </w:rPr>
        <w:t>Accident Analysis and Prevention, 39</w:t>
      </w:r>
      <w:r w:rsidRPr="007F71F9">
        <w:rPr>
          <w:rFonts w:eastAsia="Calibri" w:cs="Times New Roman"/>
        </w:rPr>
        <w:t>(1), 28–37. https://doi.org/10.1016/j.aap.2006.05.015</w:t>
      </w:r>
    </w:p>
    <w:p w14:paraId="7AC254C5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0C3B111D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65" w:name="_Hlk158460459"/>
      <w:r w:rsidRPr="007F71F9">
        <w:rPr>
          <w:rFonts w:eastAsia="Calibri" w:cs="Times New Roman"/>
        </w:rPr>
        <w:lastRenderedPageBreak/>
        <w:t>Galbany-Estragués, P., &amp; Nelson, S. (2018)</w:t>
      </w:r>
      <w:bookmarkEnd w:id="165"/>
      <w:r w:rsidRPr="007F71F9">
        <w:rPr>
          <w:rFonts w:eastAsia="Calibri" w:cs="Times New Roman"/>
        </w:rPr>
        <w:t xml:space="preserve">. Factors in the drop in the migration of Spanish-trained nurses: 1999-2007. </w:t>
      </w:r>
      <w:r w:rsidRPr="007F71F9">
        <w:rPr>
          <w:rFonts w:eastAsia="Calibri" w:cs="Times New Roman"/>
          <w:i/>
          <w:iCs/>
        </w:rPr>
        <w:t>Journal of nursing management, 26</w:t>
      </w:r>
      <w:r w:rsidRPr="007F71F9">
        <w:rPr>
          <w:rFonts w:eastAsia="Calibri" w:cs="Times New Roman"/>
        </w:rPr>
        <w:t>(4), 477–484. https://doi.org/10.1111/jonm.12573</w:t>
      </w:r>
    </w:p>
    <w:p w14:paraId="510C4FA3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05812B4" w14:textId="2E769872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Gautam, M., Mandal, K., &amp; Dalal, R. S. (2006). Job satisfaction of faculty members of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veterinary sciences: an analysis. </w:t>
      </w:r>
      <w:r w:rsidRPr="007F71F9">
        <w:rPr>
          <w:rFonts w:eastAsia="Calibri" w:cs="Times New Roman"/>
          <w:i/>
          <w:iCs/>
        </w:rPr>
        <w:t>Livestock Research for Rural Development. 18</w:t>
      </w:r>
      <w:r w:rsidRPr="007F71F9">
        <w:rPr>
          <w:rFonts w:eastAsia="Calibri" w:cs="Times New Roman"/>
        </w:rPr>
        <w:t>(6), 1. http://www.lrrd.org/lrrd18/6/gant18089.htm</w:t>
      </w:r>
    </w:p>
    <w:p w14:paraId="2DD27236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7D744DE4" w14:textId="5697E7DD" w:rsidR="007F71F9" w:rsidRPr="007F71F9" w:rsidRDefault="007F71F9" w:rsidP="007F71F9">
      <w:pPr>
        <w:ind w:firstLine="0"/>
        <w:rPr>
          <w:rFonts w:eastAsia="Calibri" w:cs="Times New Roman"/>
        </w:rPr>
      </w:pPr>
      <w:bookmarkStart w:id="166" w:name="_Hlk158453339"/>
      <w:r w:rsidRPr="007F71F9">
        <w:rPr>
          <w:rFonts w:eastAsia="Calibri" w:cs="Times New Roman"/>
        </w:rPr>
        <w:t>Giménez-Espert, M. D. C., Prado-Gascó, V., &amp; Soto-Rubio, A. (2020</w:t>
      </w:r>
      <w:bookmarkEnd w:id="166"/>
      <w:r w:rsidRPr="007F71F9">
        <w:rPr>
          <w:rFonts w:eastAsia="Calibri" w:cs="Times New Roman"/>
        </w:rPr>
        <w:t xml:space="preserve">). Psychosocial Risks, Work Engagement, and Job Satisfaction of Nurses During COVID-19 Pandemic. </w:t>
      </w:r>
      <w:r w:rsidRPr="007F71F9">
        <w:rPr>
          <w:rFonts w:eastAsia="Calibri" w:cs="Times New Roman"/>
          <w:i/>
          <w:iCs/>
        </w:rPr>
        <w:t>Frontiers in</w:t>
      </w:r>
      <w:r w:rsidR="00927D3E"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public health, 8</w:t>
      </w:r>
      <w:r w:rsidRPr="007F71F9">
        <w:rPr>
          <w:rFonts w:eastAsia="Calibri" w:cs="Times New Roman"/>
        </w:rPr>
        <w:t>, 1–10. https://doi.org/10.3389/fpubh.2020.566896</w:t>
      </w:r>
    </w:p>
    <w:p w14:paraId="71DD2095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4B37DE9A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González-Morales, M. Gloria &amp; Neves, Pedro. (2015). When stressors make you work: Mechanisms linking challenge stressors to performance. </w:t>
      </w:r>
      <w:r w:rsidRPr="007F71F9">
        <w:rPr>
          <w:rFonts w:eastAsia="Calibri" w:cs="Times New Roman"/>
          <w:i/>
          <w:iCs/>
        </w:rPr>
        <w:t>Work &amp; Stress. 29</w:t>
      </w:r>
      <w:r w:rsidRPr="007F71F9">
        <w:rPr>
          <w:rFonts w:eastAsia="Calibri" w:cs="Times New Roman"/>
        </w:rPr>
        <w:t>, 1–17. https://doi.org/10.1080/02678373.2015.1074628.</w:t>
      </w:r>
    </w:p>
    <w:p w14:paraId="39639822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CD01031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Gully, S. (2000). Work Teams Research. In M. M. Beyerlein, (Eds.) </w:t>
      </w:r>
      <w:r w:rsidRPr="007F71F9">
        <w:rPr>
          <w:rFonts w:eastAsia="Calibri" w:cs="Times New Roman"/>
          <w:i/>
          <w:iCs/>
        </w:rPr>
        <w:t>Work Teams: Past, Present and Future</w:t>
      </w:r>
      <w:r w:rsidRPr="007F71F9">
        <w:rPr>
          <w:rFonts w:eastAsia="Calibri" w:cs="Times New Roman"/>
        </w:rPr>
        <w:t xml:space="preserve"> (pp. 25–44). Springer, Dordrecht. https://doi.org/10.1007/978-94-015-9492-9_2</w:t>
      </w:r>
    </w:p>
    <w:p w14:paraId="1509F85A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A895249" w14:textId="4AEDE294" w:rsidR="007F71F9" w:rsidRPr="007F71F9" w:rsidRDefault="007F71F9" w:rsidP="007F71F9">
      <w:pPr>
        <w:ind w:firstLine="0"/>
        <w:rPr>
          <w:rFonts w:eastAsia="Calibri" w:cs="Times New Roman"/>
        </w:rPr>
      </w:pPr>
      <w:bookmarkStart w:id="167" w:name="_Hlk161476130"/>
      <w:r w:rsidRPr="007F71F9">
        <w:rPr>
          <w:rFonts w:eastAsia="Calibri" w:cs="Times New Roman"/>
        </w:rPr>
        <w:t>Halbesleben, J. R. B. (2010</w:t>
      </w:r>
      <w:bookmarkEnd w:id="167"/>
      <w:r w:rsidRPr="007F71F9">
        <w:rPr>
          <w:rFonts w:eastAsia="Calibri" w:cs="Times New Roman"/>
        </w:rPr>
        <w:t xml:space="preserve">). The role of exhaustion and workarounds in predicting occupational injuries: A cross-lagged panel study of health care professionals. </w:t>
      </w:r>
      <w:r w:rsidRPr="007F71F9">
        <w:rPr>
          <w:rFonts w:eastAsia="Calibri" w:cs="Times New Roman"/>
          <w:i/>
          <w:iCs/>
        </w:rPr>
        <w:t>Journal of</w:t>
      </w:r>
      <w:r w:rsidR="00927D3E"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Occupational Health Psychology, 15</w:t>
      </w:r>
      <w:r w:rsidRPr="007F71F9">
        <w:rPr>
          <w:rFonts w:eastAsia="Calibri" w:cs="Times New Roman"/>
        </w:rPr>
        <w:t>(1), 1–16. https://doi.org/10.1037/a0017634</w:t>
      </w:r>
    </w:p>
    <w:p w14:paraId="4126A033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01DC8AAA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Hall, L. H., Johnson, J., Watt, I., Tsipa, A., &amp; O'Connor, D. B. (2016). Healthcare Staff Wellbeing, Burnout, and Patient Safety: A Systematic Review. </w:t>
      </w:r>
      <w:r w:rsidRPr="007F71F9">
        <w:rPr>
          <w:rFonts w:eastAsia="Calibri" w:cs="Times New Roman"/>
          <w:i/>
          <w:iCs/>
        </w:rPr>
        <w:t>PloS one, 11</w:t>
      </w:r>
      <w:r w:rsidRPr="007F71F9">
        <w:rPr>
          <w:rFonts w:eastAsia="Calibri" w:cs="Times New Roman"/>
        </w:rPr>
        <w:t>(7), 1–12. https://doi.org/10.1371/journal.pone.0159015</w:t>
      </w:r>
    </w:p>
    <w:p w14:paraId="04C04FD6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0C3816F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68" w:name="_Hlk159793490"/>
      <w:r w:rsidRPr="007F71F9">
        <w:rPr>
          <w:rFonts w:eastAsia="Calibri" w:cs="Times New Roman"/>
        </w:rPr>
        <w:t>Hanna, E., &amp; Gough</w:t>
      </w:r>
      <w:bookmarkEnd w:id="168"/>
      <w:r w:rsidRPr="007F71F9">
        <w:rPr>
          <w:rFonts w:eastAsia="Calibri" w:cs="Times New Roman"/>
        </w:rPr>
        <w:t xml:space="preserve">, B. (2020). The impact of infertility on men’s work and finances: Findings from a qualitative questionnaire study. </w:t>
      </w:r>
      <w:r w:rsidRPr="007F71F9">
        <w:rPr>
          <w:rFonts w:eastAsia="Calibri" w:cs="Times New Roman"/>
          <w:i/>
          <w:iCs/>
        </w:rPr>
        <w:t>Gender, Work &amp; Organization, 27</w:t>
      </w:r>
      <w:r w:rsidRPr="007F71F9">
        <w:rPr>
          <w:rFonts w:eastAsia="Calibri" w:cs="Times New Roman"/>
        </w:rPr>
        <w:t>, 581–591. https://doi.org/10.1111/gwao.12414</w:t>
      </w:r>
    </w:p>
    <w:p w14:paraId="4749751A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81E45AD" w14:textId="00F7744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69" w:name="_Hlk159961274"/>
      <w:r w:rsidRPr="007F71F9">
        <w:rPr>
          <w:rFonts w:eastAsia="Calibri" w:cs="Times New Roman"/>
        </w:rPr>
        <w:t>Hargrove</w:t>
      </w:r>
      <w:bookmarkEnd w:id="169"/>
      <w:r w:rsidRPr="007F71F9">
        <w:rPr>
          <w:rFonts w:eastAsia="Calibri" w:cs="Times New Roman"/>
        </w:rPr>
        <w:t xml:space="preserve">, M. B., Quick, J. C., Nelson, D. L., &amp; Quick, J. D. (2011). The theory of preventive stress management: A 33-year review and evaluation. Stress and Health: Journal </w:t>
      </w:r>
      <w:r w:rsidRPr="007F71F9">
        <w:rPr>
          <w:rFonts w:eastAsia="Calibri" w:cs="Times New Roman"/>
        </w:rPr>
        <w:lastRenderedPageBreak/>
        <w:t>of</w:t>
      </w:r>
      <w:r w:rsidR="006B7DC9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>the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>International Society for the Investigation of Stress, 27(3), 182–193. https://doi.org/10.1002/smi.1417</w:t>
      </w:r>
    </w:p>
    <w:p w14:paraId="6C63F8E1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24FB351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70" w:name="_Hlk159789686"/>
      <w:r w:rsidRPr="007F71F9">
        <w:rPr>
          <w:rFonts w:eastAsia="Calibri" w:cs="Times New Roman"/>
        </w:rPr>
        <w:t>Hatch, M. C., Figa-Talamanca, I., &amp; Salerno</w:t>
      </w:r>
      <w:bookmarkEnd w:id="170"/>
      <w:r w:rsidRPr="007F71F9">
        <w:rPr>
          <w:rFonts w:eastAsia="Calibri" w:cs="Times New Roman"/>
        </w:rPr>
        <w:t xml:space="preserve">, S. (1999). Work stress and menstrual patterns among American and Italian nurses. </w:t>
      </w:r>
      <w:r w:rsidRPr="007F71F9">
        <w:rPr>
          <w:rFonts w:eastAsia="Calibri" w:cs="Times New Roman"/>
          <w:i/>
          <w:iCs/>
        </w:rPr>
        <w:t>Scandinavian journal of work, environment &amp; health, 25</w:t>
      </w:r>
      <w:r w:rsidRPr="007F71F9">
        <w:rPr>
          <w:rFonts w:eastAsia="Calibri" w:cs="Times New Roman"/>
        </w:rPr>
        <w:t>(2), 144–150. https://doi.org/10.5271/sjweh.417</w:t>
      </w:r>
    </w:p>
    <w:p w14:paraId="569F13B3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FC39BBC" w14:textId="312187D0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Hawton, K., Agerbo, E., Simkin, S., Platt, B., &amp; Mellanby, R. J. (2011). Risk of suicide in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medical and related occupational groups: a national study based on Danish case population-based registers. </w:t>
      </w:r>
      <w:r w:rsidRPr="007F71F9">
        <w:rPr>
          <w:rFonts w:eastAsia="Calibri" w:cs="Times New Roman"/>
          <w:i/>
          <w:iCs/>
        </w:rPr>
        <w:t>Journal of affective disorders, 134</w:t>
      </w:r>
      <w:r w:rsidRPr="007F71F9">
        <w:rPr>
          <w:rFonts w:eastAsia="Calibri" w:cs="Times New Roman"/>
        </w:rPr>
        <w:t>(1-3), 320–326. https://doi.org/10.1016/j.jad.2011.05.044</w:t>
      </w:r>
    </w:p>
    <w:p w14:paraId="7E3A4FBD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1E11FAB3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71" w:name="_Hlk149386573"/>
      <w:r w:rsidRPr="007F71F9">
        <w:rPr>
          <w:rFonts w:eastAsia="Calibri" w:cs="Times New Roman"/>
        </w:rPr>
        <w:t>Health and Safety Executive (2009</w:t>
      </w:r>
      <w:bookmarkEnd w:id="171"/>
      <w:r w:rsidRPr="007F71F9">
        <w:rPr>
          <w:rFonts w:eastAsia="Calibri" w:cs="Times New Roman"/>
        </w:rPr>
        <w:t xml:space="preserve">). </w:t>
      </w:r>
      <w:r w:rsidRPr="007F71F9">
        <w:rPr>
          <w:rFonts w:eastAsia="Calibri" w:cs="Times New Roman"/>
          <w:i/>
          <w:iCs/>
        </w:rPr>
        <w:t>How to tackle work-related stress. A guide for employers on making the Management Standards work</w:t>
      </w:r>
      <w:r w:rsidRPr="007F71F9">
        <w:rPr>
          <w:rFonts w:eastAsia="Calibri" w:cs="Times New Roman"/>
        </w:rPr>
        <w:t>. https://www.hse.gov.uk/pubns/indg430.pdf</w:t>
      </w:r>
    </w:p>
    <w:p w14:paraId="32CB7461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423C6E6D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Hendra, R., &amp; Hill, A. (2019). Rethinking Response Rates: New Evidence of Little Relationship Between Survey Response Rates and Nonresponse Bias. </w:t>
      </w:r>
      <w:r w:rsidRPr="007F71F9">
        <w:rPr>
          <w:rFonts w:eastAsia="Calibri" w:cs="Times New Roman"/>
          <w:i/>
          <w:iCs/>
        </w:rPr>
        <w:t>Evaluation review, 43</w:t>
      </w:r>
      <w:r w:rsidRPr="007F71F9">
        <w:rPr>
          <w:rFonts w:eastAsia="Calibri" w:cs="Times New Roman"/>
        </w:rPr>
        <w:t>(5), 307–330. https://doi.org/10.1177/0193841X18807719</w:t>
      </w:r>
    </w:p>
    <w:p w14:paraId="2365267D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7A82498C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Hladký, A. &amp; Židková, Z. (1999). </w:t>
      </w:r>
      <w:r w:rsidRPr="007F71F9">
        <w:rPr>
          <w:rFonts w:eastAsia="Calibri" w:cs="Times New Roman"/>
          <w:i/>
          <w:iCs/>
        </w:rPr>
        <w:t>Methods of Evaluating Psychosocial Workload: Methodological Guide</w:t>
      </w:r>
      <w:r w:rsidRPr="007F71F9">
        <w:rPr>
          <w:rFonts w:eastAsia="Calibri" w:cs="Times New Roman"/>
        </w:rPr>
        <w:t xml:space="preserve"> (1st ed.). Prague: Karolinum.</w:t>
      </w:r>
    </w:p>
    <w:p w14:paraId="734C6C47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5E2D9B3" w14:textId="7A621BA4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Holmgren, K., Dahlin-Ivanoff, S., Björkelund, C., &amp; Hensing, G. (2009). The prevalence of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>work-related stress, and its association with self-perceived health and sick-leave, in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>a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population of employed Swedish women. </w:t>
      </w:r>
      <w:r w:rsidRPr="007F71F9">
        <w:rPr>
          <w:rFonts w:eastAsia="Calibri" w:cs="Times New Roman"/>
          <w:i/>
          <w:iCs/>
        </w:rPr>
        <w:t>BMC public health, 9</w:t>
      </w:r>
      <w:r w:rsidRPr="007F71F9">
        <w:rPr>
          <w:rFonts w:eastAsia="Calibri" w:cs="Times New Roman"/>
        </w:rPr>
        <w:t>(73), 1–10. https://doi.org/10.1186/1471-2458-9-73</w:t>
      </w:r>
    </w:p>
    <w:p w14:paraId="7AC6963E" w14:textId="77777777" w:rsidR="007F71F9" w:rsidRDefault="007F71F9" w:rsidP="007F71F9">
      <w:pPr>
        <w:ind w:firstLine="0"/>
        <w:rPr>
          <w:rFonts w:eastAsia="Calibri" w:cs="Times New Roman"/>
        </w:rPr>
      </w:pPr>
    </w:p>
    <w:p w14:paraId="2F7ED025" w14:textId="3520A9D6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Jalagat, R. (2016). Job Performance, Job Satisfaction, and Motivation: A Critical Review of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their Relationship. </w:t>
      </w:r>
      <w:r w:rsidRPr="007F71F9">
        <w:rPr>
          <w:rFonts w:eastAsia="Calibri" w:cs="Times New Roman"/>
          <w:i/>
          <w:iCs/>
        </w:rPr>
        <w:t>International Journal of Advances in Management and Economics</w:t>
      </w:r>
      <w:r w:rsidRPr="007F71F9">
        <w:rPr>
          <w:rFonts w:eastAsia="Calibri" w:cs="Times New Roman"/>
          <w:i/>
          <w:iCs/>
        </w:rPr>
        <w:cr/>
        <w:t>5</w:t>
      </w:r>
      <w:r w:rsidRPr="007F71F9">
        <w:rPr>
          <w:rFonts w:eastAsia="Calibri" w:cs="Times New Roman"/>
        </w:rPr>
        <w:t>(6), 36–42. https://www.researchgate.net/profile/Revenio-Jalagat/publication/310498763_Job_Performance_Job_Satisfaction_and_Motivation_A_Critical_Review_of_Their_Relationship/links/5830553508ae004f74c0d709/Job-Performance-Job-Satisfaction-and-Motivation-A-Critical-Review-of-Their-Relationship.pdf</w:t>
      </w:r>
    </w:p>
    <w:p w14:paraId="2F03EC97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44982BD4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lastRenderedPageBreak/>
        <w:t>Janevic, T., Kahn, L. G., Landsbergis, P., Cirillo, P. M., Cohn, B. A., Liu, X., &amp; Factor-Litvak, P. (2014). Effects of work and life stress on semen quality.</w:t>
      </w:r>
      <w:r w:rsidRPr="007F71F9">
        <w:rPr>
          <w:rFonts w:eastAsia="Calibri" w:cs="Times New Roman"/>
          <w:i/>
          <w:iCs/>
        </w:rPr>
        <w:t xml:space="preserve"> Fertility and sterility, 102</w:t>
      </w:r>
      <w:r w:rsidRPr="007F71F9">
        <w:rPr>
          <w:rFonts w:eastAsia="Calibri" w:cs="Times New Roman"/>
        </w:rPr>
        <w:t>(2), 530–538. https://doi.org/10.1016/j.fertnstert.2014.04.021</w:t>
      </w:r>
    </w:p>
    <w:p w14:paraId="1CD64F17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4A4EE7C" w14:textId="3D68D1DE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Jarczok, M. N., Koenig, J., Li, J., Mauss, D., Hoffmann, K., Schmidt, B., Fischer, J. E., &amp;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>Thayer, J. F. (2016). The Association of Work Stress and Glycemic Status Is Partially Mediated by Autonomic Nervous System Function: Cross-Sectional Results from</w:t>
      </w:r>
      <w:r w:rsidR="006B7DC9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>the</w:t>
      </w:r>
      <w:r w:rsidR="006B7DC9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Mannheim Industrial Cohort Study (MICS). </w:t>
      </w:r>
      <w:r w:rsidRPr="007F71F9">
        <w:rPr>
          <w:rFonts w:eastAsia="Calibri" w:cs="Times New Roman"/>
          <w:i/>
          <w:iCs/>
        </w:rPr>
        <w:t>PLOS ONE, 11</w:t>
      </w:r>
      <w:r w:rsidRPr="007F71F9">
        <w:rPr>
          <w:rFonts w:eastAsia="Calibri" w:cs="Times New Roman"/>
        </w:rPr>
        <w:t>(8), 1–17. https://doi.10.1371/journal.pone.0160743</w:t>
      </w:r>
    </w:p>
    <w:p w14:paraId="265DEFAD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7CC09783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Jia, H., Gao, S., Shang, P., Cao, P., Yu, J., &amp; Yu, X. (2022). The relationship between public service motivation and turnover intention: the mediating role of work stress and task performance. </w:t>
      </w:r>
      <w:r w:rsidRPr="007F71F9">
        <w:rPr>
          <w:rFonts w:eastAsia="Calibri" w:cs="Times New Roman"/>
          <w:i/>
          <w:iCs/>
        </w:rPr>
        <w:t>Environmental health and preventive medicine, 27</w:t>
      </w:r>
      <w:r w:rsidRPr="007F71F9">
        <w:rPr>
          <w:rFonts w:eastAsia="Calibri" w:cs="Times New Roman"/>
        </w:rPr>
        <w:t>(31), 1–10. https://doi.org/10.1265/ehpm.22-00045</w:t>
      </w:r>
    </w:p>
    <w:p w14:paraId="03816A5D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16DA294F" w14:textId="27FB2576" w:rsidR="007F71F9" w:rsidRPr="007F71F9" w:rsidRDefault="007F71F9" w:rsidP="007F71F9">
      <w:pPr>
        <w:ind w:firstLine="0"/>
        <w:rPr>
          <w:rFonts w:eastAsia="Calibri" w:cs="Times New Roman"/>
        </w:rPr>
      </w:pPr>
      <w:bookmarkStart w:id="172" w:name="_Hlk149391275"/>
      <w:r w:rsidRPr="007F71F9">
        <w:rPr>
          <w:rFonts w:eastAsia="Calibri" w:cs="Times New Roman"/>
        </w:rPr>
        <w:t>Johnson,</w:t>
      </w:r>
      <w:bookmarkEnd w:id="172"/>
      <w:r w:rsidRPr="007F71F9">
        <w:rPr>
          <w:rFonts w:eastAsia="Calibri" w:cs="Times New Roman"/>
        </w:rPr>
        <w:t xml:space="preserve"> S. J., O'Connor, E. M., Jacobs, S., Hassell, K., &amp; Ashcroft, D. M. (2014). The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relationships among work stress, strain and self-reported errors in UK community pharmacy. </w:t>
      </w:r>
      <w:r w:rsidRPr="007F71F9">
        <w:rPr>
          <w:rFonts w:eastAsia="Calibri" w:cs="Times New Roman"/>
          <w:i/>
          <w:iCs/>
        </w:rPr>
        <w:t>Research in social &amp; administrative pharmacy, 10</w:t>
      </w:r>
      <w:r w:rsidRPr="007F71F9">
        <w:rPr>
          <w:rFonts w:eastAsia="Calibri" w:cs="Times New Roman"/>
        </w:rPr>
        <w:t>(6), 885–895. https://doi.org/10.1016/j.sapharm.2013.12.003</w:t>
      </w:r>
    </w:p>
    <w:p w14:paraId="4A6F8607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3759B94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Kadučáková, H., Debska, G., Pasek, M., Tomaszek, L. (2018). Psychological Burden Experienced by Polish and Slovak Nurses Working at Chemotherapy Units. </w:t>
      </w:r>
      <w:r w:rsidRPr="007F71F9">
        <w:rPr>
          <w:rFonts w:eastAsia="Calibri" w:cs="Times New Roman"/>
          <w:i/>
          <w:iCs/>
        </w:rPr>
        <w:t>Clinical Social Work and Health Intervention, 9</w:t>
      </w:r>
      <w:r w:rsidRPr="007F71F9">
        <w:rPr>
          <w:rFonts w:eastAsia="Calibri" w:cs="Times New Roman"/>
        </w:rPr>
        <w:t>(1), 37–44. https://doi.org/10.22359/cswhi_9_1_06</w:t>
      </w:r>
    </w:p>
    <w:p w14:paraId="41DE38DC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05381D54" w14:textId="649D6132" w:rsidR="007F71F9" w:rsidRPr="007F71F9" w:rsidRDefault="007F71F9" w:rsidP="007F71F9">
      <w:pPr>
        <w:ind w:firstLine="0"/>
        <w:rPr>
          <w:rFonts w:eastAsia="Calibri" w:cs="Times New Roman"/>
        </w:rPr>
      </w:pPr>
      <w:bookmarkStart w:id="173" w:name="_Hlk161482744"/>
      <w:r w:rsidRPr="007F71F9">
        <w:rPr>
          <w:rFonts w:eastAsia="Calibri" w:cs="Times New Roman"/>
        </w:rPr>
        <w:t>Karadzinska-Bislimovska</w:t>
      </w:r>
      <w:bookmarkEnd w:id="173"/>
      <w:r w:rsidRPr="007F71F9">
        <w:rPr>
          <w:rFonts w:eastAsia="Calibri" w:cs="Times New Roman"/>
        </w:rPr>
        <w:t>, J., Basarovska, V., Mijakoski, D., Minov, J., Stoleski, S., Angeleska, N., &amp; Atanasovska, A. (2014). Linkages between workplace stressors and quality of care from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health professionals' perspective - Macedonian experience. </w:t>
      </w:r>
      <w:r w:rsidRPr="007F71F9">
        <w:rPr>
          <w:rFonts w:eastAsia="Calibri" w:cs="Times New Roman"/>
          <w:i/>
          <w:iCs/>
        </w:rPr>
        <w:t>British journal of health psychology, 19</w:t>
      </w:r>
      <w:r w:rsidRPr="007F71F9">
        <w:rPr>
          <w:rFonts w:eastAsia="Calibri" w:cs="Times New Roman"/>
        </w:rPr>
        <w:t>(2), 425–441. https://doi.org/10.1111/bjhp.12040</w:t>
      </w:r>
    </w:p>
    <w:p w14:paraId="54C9C4FB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B96A421" w14:textId="06F9AA2B" w:rsidR="007F71F9" w:rsidRPr="007F71F9" w:rsidRDefault="007F71F9" w:rsidP="007F71F9">
      <w:pPr>
        <w:ind w:firstLine="0"/>
        <w:rPr>
          <w:rFonts w:eastAsia="Calibri" w:cs="Times New Roman"/>
        </w:rPr>
      </w:pPr>
      <w:bookmarkStart w:id="174" w:name="_Hlk149388581"/>
      <w:r w:rsidRPr="007F71F9">
        <w:rPr>
          <w:rFonts w:eastAsia="Calibri" w:cs="Times New Roman"/>
        </w:rPr>
        <w:t>Karasek</w:t>
      </w:r>
      <w:bookmarkEnd w:id="174"/>
      <w:r w:rsidRPr="007F71F9">
        <w:rPr>
          <w:rFonts w:eastAsia="Calibri" w:cs="Times New Roman"/>
        </w:rPr>
        <w:t>, R., Brisson, C., Kawakami, N., Houtman, I., Bongers, P., &amp; Amick, B. (1998). The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Job Content Questionnaire (JCQ): an instrument for internationally comparative assessments of psychosocial job characteristics. </w:t>
      </w:r>
      <w:r w:rsidRPr="007F71F9">
        <w:rPr>
          <w:rFonts w:eastAsia="Calibri" w:cs="Times New Roman"/>
          <w:i/>
          <w:iCs/>
        </w:rPr>
        <w:t>Journal of occupational health psychology, 3</w:t>
      </w:r>
      <w:r w:rsidRPr="007F71F9">
        <w:rPr>
          <w:rFonts w:eastAsia="Calibri" w:cs="Times New Roman"/>
        </w:rPr>
        <w:t>(4), 322–355. https://doi.org/10.1037//1076-8998.3.4.322</w:t>
      </w:r>
    </w:p>
    <w:p w14:paraId="3D2362C0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119034A6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75" w:name="_Hlk159065741"/>
      <w:r w:rsidRPr="007F71F9">
        <w:rPr>
          <w:rFonts w:eastAsia="Calibri" w:cs="Times New Roman"/>
        </w:rPr>
        <w:lastRenderedPageBreak/>
        <w:t>Kearney,</w:t>
      </w:r>
      <w:bookmarkEnd w:id="175"/>
      <w:r w:rsidRPr="007F71F9">
        <w:rPr>
          <w:rFonts w:eastAsia="Calibri" w:cs="Times New Roman"/>
        </w:rPr>
        <w:t xml:space="preserve"> P. M., Whelton, M., Reynolds, K., Muntner, P., Whelton, P. K., &amp; He, J. (2005). Global burden of hypertension: analysis of worldwide data. </w:t>
      </w:r>
      <w:r w:rsidRPr="007F71F9">
        <w:rPr>
          <w:rFonts w:eastAsia="Calibri" w:cs="Times New Roman"/>
          <w:i/>
          <w:iCs/>
        </w:rPr>
        <w:t>Lancet (London, England), 365</w:t>
      </w:r>
      <w:r w:rsidRPr="007F71F9">
        <w:rPr>
          <w:rFonts w:eastAsia="Calibri" w:cs="Times New Roman"/>
        </w:rPr>
        <w:t>(9455), 217–223. https://doi.org/10.1016/S0140-6736(05)17741-1</w:t>
      </w:r>
    </w:p>
    <w:p w14:paraId="64407010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1717F2A7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76" w:name="_Hlk160477644"/>
      <w:r w:rsidRPr="007F71F9">
        <w:rPr>
          <w:rFonts w:eastAsia="Calibri" w:cs="Times New Roman"/>
        </w:rPr>
        <w:t>Kelly, L. A., Lefton, C., &amp; Fischer,</w:t>
      </w:r>
      <w:bookmarkEnd w:id="176"/>
      <w:r w:rsidRPr="007F71F9">
        <w:rPr>
          <w:rFonts w:eastAsia="Calibri" w:cs="Times New Roman"/>
        </w:rPr>
        <w:t xml:space="preserve"> S. A. (2019). Nurse Leader Burnout, Satisfaction, and Work-Life Balance. JONA: </w:t>
      </w:r>
      <w:r w:rsidRPr="007F71F9">
        <w:rPr>
          <w:rFonts w:eastAsia="Calibri" w:cs="Times New Roman"/>
          <w:i/>
          <w:iCs/>
        </w:rPr>
        <w:t>The Journal of Nursing Administration, 49</w:t>
      </w:r>
      <w:r w:rsidRPr="007F71F9">
        <w:rPr>
          <w:rFonts w:eastAsia="Calibri" w:cs="Times New Roman"/>
        </w:rPr>
        <w:t>(9), 404–410. doi:10.1097/nna.0000000000000784</w:t>
      </w:r>
    </w:p>
    <w:p w14:paraId="0CC4A62C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F278D9E" w14:textId="052063A6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Kersten, M., Kozak, A., Wendeler, D., Paderow, L., Nübling, M., &amp; Nienhauset, A. (2014). Psychological stress and strain on employees in dialysis facilities: a cross-sectional study with</w:t>
      </w:r>
      <w:r w:rsidR="00927D3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the Copenhagen Psychosocial Questionnaire. </w:t>
      </w:r>
      <w:r w:rsidRPr="007F71F9">
        <w:rPr>
          <w:rFonts w:eastAsia="Calibri" w:cs="Times New Roman"/>
          <w:i/>
          <w:iCs/>
        </w:rPr>
        <w:t>Journal of Occupational Medicine and</w:t>
      </w:r>
      <w:r w:rsidR="00927D3E">
        <w:rPr>
          <w:rFonts w:eastAsia="Calibri" w:cs="Times New Roman"/>
          <w:i/>
          <w:iCs/>
        </w:rPr>
        <w:t> T</w:t>
      </w:r>
      <w:r w:rsidRPr="007F71F9">
        <w:rPr>
          <w:rFonts w:eastAsia="Calibri" w:cs="Times New Roman"/>
          <w:i/>
          <w:iCs/>
        </w:rPr>
        <w:t>oxicology, 9</w:t>
      </w:r>
      <w:r w:rsidRPr="007F71F9">
        <w:rPr>
          <w:rFonts w:eastAsia="Calibri" w:cs="Times New Roman"/>
        </w:rPr>
        <w:t>(4), s. 1–9. https://doi.org/10.1186/1745-6673-9-4</w:t>
      </w:r>
    </w:p>
    <w:p w14:paraId="5B70E9F9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15CCCDCD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177" w:name="_Hlk160134572"/>
      <w:r w:rsidRPr="007F71F9">
        <w:rPr>
          <w:rFonts w:eastAsia="Calibri" w:cs="Times New Roman"/>
        </w:rPr>
        <w:t>Killingsworth, M. A., &amp; Gilbert</w:t>
      </w:r>
      <w:bookmarkEnd w:id="177"/>
      <w:r w:rsidRPr="007F71F9">
        <w:rPr>
          <w:rFonts w:eastAsia="Calibri" w:cs="Times New Roman"/>
        </w:rPr>
        <w:t xml:space="preserve">, D. T. (2010). A wandering mind is an unhappy mind. </w:t>
      </w:r>
      <w:r w:rsidRPr="007F71F9">
        <w:rPr>
          <w:rFonts w:eastAsia="Calibri" w:cs="Times New Roman"/>
          <w:i/>
          <w:iCs/>
        </w:rPr>
        <w:t>Science (New York, N.Y.), 330</w:t>
      </w:r>
      <w:r w:rsidRPr="007F71F9">
        <w:rPr>
          <w:rFonts w:eastAsia="Calibri" w:cs="Times New Roman"/>
        </w:rPr>
        <w:t>(6006), 932. https://doi.org/10.1126/science.1192439</w:t>
      </w:r>
    </w:p>
    <w:p w14:paraId="6CFFEADE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0E225BC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>Kim, J. H., Kim, A. R., Kim, M. G., Kim, C. H., Lee, K. H., Park, D., &amp; Hwang, J. M. (2020). Burnout Syndrome and Work-Related Stress in Physical and Occupational Therapists Working in Different Types of Hospitals: Which Group Is the Most Vulnerable?. </w:t>
      </w:r>
      <w:r w:rsidRPr="007F71F9">
        <w:rPr>
          <w:rFonts w:eastAsia="Calibri" w:cs="Times New Roman"/>
          <w:i/>
          <w:iCs/>
          <w:shd w:val="clear" w:color="auto" w:fill="FFFFFF"/>
        </w:rPr>
        <w:t>International journal of environmental research and public health, 17</w:t>
      </w:r>
      <w:r w:rsidRPr="007F71F9">
        <w:rPr>
          <w:rFonts w:eastAsia="Calibri" w:cs="Times New Roman"/>
          <w:shd w:val="clear" w:color="auto" w:fill="FFFFFF"/>
        </w:rPr>
        <w:t>(14), 5001. https://doi.org/10.3390/ijerph17145001</w:t>
      </w:r>
    </w:p>
    <w:p w14:paraId="6ECE641A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EE32C3B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Kivimäki, M., &amp; Kawachi, I. (2015). Work Stress as a Risk Factor for Cardiovascular Disease. </w:t>
      </w:r>
      <w:r w:rsidRPr="007F71F9">
        <w:rPr>
          <w:rFonts w:eastAsia="Calibri" w:cs="Times New Roman"/>
          <w:i/>
          <w:iCs/>
          <w:shd w:val="clear" w:color="auto" w:fill="FFFFFF"/>
        </w:rPr>
        <w:t>Current cardiology reports, 17</w:t>
      </w:r>
      <w:r w:rsidRPr="007F71F9">
        <w:rPr>
          <w:rFonts w:eastAsia="Calibri" w:cs="Times New Roman"/>
          <w:shd w:val="clear" w:color="auto" w:fill="FFFFFF"/>
        </w:rPr>
        <w:t>(9), 1–9. https://doi.org/10.1007/s11886-015-0630-8</w:t>
      </w:r>
    </w:p>
    <w:p w14:paraId="6C24DE20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5D6A53DB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Kivimäki, M., Elovainio, M., &amp; Vahtera, J. (2000). Workplace bullying and sickness absence in hospital staff. </w:t>
      </w:r>
      <w:r w:rsidRPr="007F71F9">
        <w:rPr>
          <w:rFonts w:eastAsia="Calibri" w:cs="Times New Roman"/>
          <w:i/>
          <w:iCs/>
          <w:shd w:val="clear" w:color="auto" w:fill="FFFFFF"/>
        </w:rPr>
        <w:t>Occupational and environmental medicine, 57</w:t>
      </w:r>
      <w:r w:rsidRPr="007F71F9">
        <w:rPr>
          <w:rFonts w:eastAsia="Calibri" w:cs="Times New Roman"/>
          <w:shd w:val="clear" w:color="auto" w:fill="FFFFFF"/>
        </w:rPr>
        <w:t>(10), 656–660. https://doi.org/10.1136/oem.57.10.656</w:t>
      </w:r>
    </w:p>
    <w:p w14:paraId="531FD77E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079ADBF0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78" w:name="_Hlk159776249"/>
      <w:r w:rsidRPr="007F71F9">
        <w:rPr>
          <w:rFonts w:eastAsia="Calibri" w:cs="Times New Roman"/>
          <w:shd w:val="clear" w:color="auto" w:fill="FFFFFF"/>
        </w:rPr>
        <w:t>Kivimäki</w:t>
      </w:r>
      <w:bookmarkEnd w:id="178"/>
      <w:r w:rsidRPr="007F71F9">
        <w:rPr>
          <w:rFonts w:eastAsia="Calibri" w:cs="Times New Roman"/>
          <w:shd w:val="clear" w:color="auto" w:fill="FFFFFF"/>
        </w:rPr>
        <w:t xml:space="preserve">, M., Virtanen, M., Elovainio, M., Kouvonen, A., Väänänen, A., &amp; Vahtera, J. (2006). Work stress in the etiology of coronary heart disease--a meta-analysis. </w:t>
      </w:r>
      <w:r w:rsidRPr="007F71F9">
        <w:rPr>
          <w:rFonts w:eastAsia="Calibri" w:cs="Times New Roman"/>
          <w:i/>
          <w:iCs/>
          <w:shd w:val="clear" w:color="auto" w:fill="FFFFFF"/>
        </w:rPr>
        <w:t>Scandinavian journal of work, environment &amp; health, 32</w:t>
      </w:r>
      <w:r w:rsidRPr="007F71F9">
        <w:rPr>
          <w:rFonts w:eastAsia="Calibri" w:cs="Times New Roman"/>
          <w:shd w:val="clear" w:color="auto" w:fill="FFFFFF"/>
        </w:rPr>
        <w:t>(6), 431–442. https://doi.org/10.5271/sjweh.1049</w:t>
      </w:r>
    </w:p>
    <w:p w14:paraId="5AF42D86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64835561" w14:textId="587868B5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lastRenderedPageBreak/>
        <w:t>Klavina, A., Ng, K., Lazarieva, O., Mruga, M., Tymruk-Skoropad, K., Rokutov, S., Bazylchuk, O., Zakaliak, N., Billiet, L., Tsizh, L., Popovych, D., Myndziv, K., &amp; Yezhova, O. (2022). Association between competencies of biopsychosocial approach and job satisfaction of</w:t>
      </w:r>
      <w:r w:rsidR="00927D3E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rehabilitation professionals in Ukraine. </w:t>
      </w:r>
      <w:r w:rsidRPr="007F71F9">
        <w:rPr>
          <w:rFonts w:eastAsia="Calibri" w:cs="Times New Roman"/>
          <w:i/>
          <w:iCs/>
          <w:shd w:val="clear" w:color="auto" w:fill="FFFFFF"/>
        </w:rPr>
        <w:t>BMC health services research, 22</w:t>
      </w:r>
      <w:r w:rsidRPr="007F71F9">
        <w:rPr>
          <w:rFonts w:eastAsia="Calibri" w:cs="Times New Roman"/>
          <w:shd w:val="clear" w:color="auto" w:fill="FFFFFF"/>
        </w:rPr>
        <w:t>(1), 1–9. https://doi.org/10.1186/s12913-022-08755-z</w:t>
      </w:r>
    </w:p>
    <w:p w14:paraId="1D6F5311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52D26B12" w14:textId="7C65A18A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>Klumb P. L. (1995). Cognitive failures and performance differences: validation studies of</w:t>
      </w:r>
      <w:r w:rsidR="00927D3E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>a</w:t>
      </w:r>
      <w:r w:rsidR="00927D3E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German version of the cognitive failures questionnaire. </w:t>
      </w:r>
      <w:r w:rsidRPr="007F71F9">
        <w:rPr>
          <w:rFonts w:eastAsia="Calibri" w:cs="Times New Roman"/>
          <w:i/>
          <w:iCs/>
          <w:shd w:val="clear" w:color="auto" w:fill="FFFFFF"/>
        </w:rPr>
        <w:t>Ergonomics, 38</w:t>
      </w:r>
      <w:r w:rsidRPr="007F71F9">
        <w:rPr>
          <w:rFonts w:eastAsia="Calibri" w:cs="Times New Roman"/>
          <w:shd w:val="clear" w:color="auto" w:fill="FFFFFF"/>
        </w:rPr>
        <w:t>(7), 1456–1467. https://doi.org/10.1080/00140139508925202</w:t>
      </w:r>
    </w:p>
    <w:p w14:paraId="6D627EB5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6A3D88B" w14:textId="1C27C610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>Kraatz, S., Lang, J., Kraus, T., Münster, E., &amp; Ochsmann, E. (2013). The incremental effect of</w:t>
      </w:r>
      <w:r w:rsidR="00927D3E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psychosocial workplace factors on the development of neck and shoulder disorders: a systematic review of longitudinal studies. </w:t>
      </w:r>
      <w:r w:rsidRPr="007F71F9">
        <w:rPr>
          <w:rFonts w:eastAsia="Calibri" w:cs="Times New Roman"/>
          <w:i/>
          <w:iCs/>
          <w:shd w:val="clear" w:color="auto" w:fill="FFFFFF"/>
        </w:rPr>
        <w:t>International archives of occupational and</w:t>
      </w:r>
      <w:r w:rsidR="006B7DC9">
        <w:rPr>
          <w:rFonts w:eastAsia="Calibri" w:cs="Times New Roman"/>
          <w:i/>
          <w:iCs/>
          <w:shd w:val="clear" w:color="auto" w:fill="FFFFFF"/>
        </w:rPr>
        <w:t> </w:t>
      </w:r>
      <w:r w:rsidRPr="007F71F9">
        <w:rPr>
          <w:rFonts w:eastAsia="Calibri" w:cs="Times New Roman"/>
          <w:i/>
          <w:iCs/>
          <w:shd w:val="clear" w:color="auto" w:fill="FFFFFF"/>
        </w:rPr>
        <w:t>environmental health, 86</w:t>
      </w:r>
      <w:r w:rsidRPr="007F71F9">
        <w:rPr>
          <w:rFonts w:eastAsia="Calibri" w:cs="Times New Roman"/>
          <w:shd w:val="clear" w:color="auto" w:fill="FFFFFF"/>
        </w:rPr>
        <w:t>(4), 375–395. https://doi.org/10.1007/s00420-013-0848-y</w:t>
      </w:r>
    </w:p>
    <w:p w14:paraId="06B730D4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3CD8F0E2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Kruger, E., &amp; Granzow, R. (2023). Motivational Interviewing Education and Utilization in US Physical Therapy. </w:t>
      </w:r>
      <w:r w:rsidRPr="007F71F9">
        <w:rPr>
          <w:rFonts w:eastAsia="Calibri" w:cs="Times New Roman"/>
          <w:i/>
          <w:iCs/>
          <w:shd w:val="clear" w:color="auto" w:fill="FFFFFF"/>
        </w:rPr>
        <w:t>Journal, physical therapy education, 37</w:t>
      </w:r>
      <w:r w:rsidRPr="007F71F9">
        <w:rPr>
          <w:rFonts w:eastAsia="Calibri" w:cs="Times New Roman"/>
          <w:shd w:val="clear" w:color="auto" w:fill="FFFFFF"/>
        </w:rPr>
        <w:t>(1), 31–37. https://doi.org/10.1097/JTE.0000000000000261</w:t>
      </w:r>
    </w:p>
    <w:p w14:paraId="699DECF5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6A98718E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Kopec, J. A., &amp; Sayre, E. C. (2004). Work-related psychosocial factors and chronic pain: a prospective cohort study in Canadian workers. </w:t>
      </w:r>
      <w:r w:rsidRPr="007F71F9">
        <w:rPr>
          <w:rFonts w:eastAsia="Calibri" w:cs="Times New Roman"/>
          <w:i/>
          <w:iCs/>
          <w:shd w:val="clear" w:color="auto" w:fill="FFFFFF"/>
        </w:rPr>
        <w:t>Journal of occupational and environmental medicine, 46</w:t>
      </w:r>
      <w:r w:rsidRPr="007F71F9">
        <w:rPr>
          <w:rFonts w:eastAsia="Calibri" w:cs="Times New Roman"/>
          <w:shd w:val="clear" w:color="auto" w:fill="FFFFFF"/>
        </w:rPr>
        <w:t>(12), 1263–1271.</w:t>
      </w:r>
    </w:p>
    <w:p w14:paraId="75494CC5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181308E5" w14:textId="71609F88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Kunzler, A. M., Helmreich, I., Chmitorz, A., König, J., Binder, H., Wessa, M., &amp; Lieb, K. (2020). Psychological interventions to foster resilience in healthcare professionals. </w:t>
      </w:r>
      <w:r w:rsidRPr="007F71F9">
        <w:rPr>
          <w:rFonts w:eastAsia="Calibri" w:cs="Times New Roman"/>
          <w:i/>
          <w:iCs/>
        </w:rPr>
        <w:t>The</w:t>
      </w:r>
      <w:r w:rsidR="00927D3E"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Cochrane database of systematic reviews, 7</w:t>
      </w:r>
      <w:r w:rsidRPr="007F71F9">
        <w:rPr>
          <w:rFonts w:eastAsia="Calibri" w:cs="Times New Roman"/>
        </w:rPr>
        <w:t>(7), 1–426. https://doi.org/10.1002/14651858.CD012527.pub2</w:t>
      </w:r>
    </w:p>
    <w:p w14:paraId="2D48FF40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64750DB8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>Kuo, H. T., Lin, K. C., &amp; Li, I. C. (2014). The mediating effects of job satisfaction on turnover intention for long-term care nurses in Taiwan</w:t>
      </w:r>
      <w:r w:rsidRPr="007F71F9">
        <w:rPr>
          <w:rFonts w:eastAsia="Calibri" w:cs="Times New Roman"/>
          <w:i/>
          <w:iCs/>
          <w:shd w:val="clear" w:color="auto" w:fill="FFFFFF"/>
        </w:rPr>
        <w:t>. Journal of nursing management, 22</w:t>
      </w:r>
      <w:r w:rsidRPr="007F71F9">
        <w:rPr>
          <w:rFonts w:eastAsia="Calibri" w:cs="Times New Roman"/>
          <w:shd w:val="clear" w:color="auto" w:fill="FFFFFF"/>
        </w:rPr>
        <w:t>(2), 225–233. https://doi.org/10.1111/jonm.12044</w:t>
      </w:r>
    </w:p>
    <w:p w14:paraId="799C3304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85E2539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79" w:name="_Hlk161606086"/>
      <w:r w:rsidRPr="007F71F9">
        <w:rPr>
          <w:rFonts w:eastAsia="Calibri" w:cs="Times New Roman"/>
          <w:shd w:val="clear" w:color="auto" w:fill="FFFFFF"/>
        </w:rPr>
        <w:lastRenderedPageBreak/>
        <w:t>Labrague,</w:t>
      </w:r>
      <w:bookmarkEnd w:id="179"/>
      <w:r w:rsidRPr="007F71F9">
        <w:rPr>
          <w:rFonts w:eastAsia="Calibri" w:cs="Times New Roman"/>
          <w:shd w:val="clear" w:color="auto" w:fill="FFFFFF"/>
        </w:rPr>
        <w:t xml:space="preserve"> L. J., McEnroe-Petitte, D. M., Leocadio, M. C., Van Bogaert, P., &amp; Cummings, G. G. (2018). Stress and ways of coping among nurse managers: An integrative review. </w:t>
      </w:r>
      <w:r w:rsidRPr="007F71F9">
        <w:rPr>
          <w:rFonts w:eastAsia="Calibri" w:cs="Times New Roman"/>
          <w:i/>
          <w:iCs/>
          <w:shd w:val="clear" w:color="auto" w:fill="FFFFFF"/>
        </w:rPr>
        <w:t>Journal of clinical nursing, 27</w:t>
      </w:r>
      <w:r w:rsidRPr="007F71F9">
        <w:rPr>
          <w:rFonts w:eastAsia="Calibri" w:cs="Times New Roman"/>
          <w:shd w:val="clear" w:color="auto" w:fill="FFFFFF"/>
        </w:rPr>
        <w:t>(7-8), 1346–1359. https://doi.org/10.1111/jocn.14165</w:t>
      </w:r>
    </w:p>
    <w:p w14:paraId="4EC6F6D0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41F77430" w14:textId="6482F6A8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Latzke, M., Putz, P., Kulnik, S. T., Schlegl, C., Sorge, M., &amp; Mériaux-Kratochvila, S. (2021). Physiotherapists' job satisfaction according to employment situation: Findings from an online survey in Austria. </w:t>
      </w:r>
      <w:r w:rsidRPr="007F71F9">
        <w:rPr>
          <w:rFonts w:eastAsia="Calibri" w:cs="Times New Roman"/>
          <w:i/>
          <w:iCs/>
          <w:shd w:val="clear" w:color="auto" w:fill="FFFFFF"/>
        </w:rPr>
        <w:t>Physiotherapy research international: the journal for researchers and</w:t>
      </w:r>
      <w:r w:rsidR="00927D3E">
        <w:rPr>
          <w:rFonts w:eastAsia="Calibri" w:cs="Times New Roman"/>
          <w:i/>
          <w:iCs/>
          <w:shd w:val="clear" w:color="auto" w:fill="FFFFFF"/>
        </w:rPr>
        <w:t> </w:t>
      </w:r>
      <w:r w:rsidRPr="007F71F9">
        <w:rPr>
          <w:rFonts w:eastAsia="Calibri" w:cs="Times New Roman"/>
          <w:i/>
          <w:iCs/>
          <w:shd w:val="clear" w:color="auto" w:fill="FFFFFF"/>
        </w:rPr>
        <w:t>clinicians in physical therapy, 26</w:t>
      </w:r>
      <w:r w:rsidRPr="007F71F9">
        <w:rPr>
          <w:rFonts w:eastAsia="Calibri" w:cs="Times New Roman"/>
          <w:shd w:val="clear" w:color="auto" w:fill="FFFFFF"/>
        </w:rPr>
        <w:t>(3), 1–10. https://doi.org/10.1002/pri.1907</w:t>
      </w:r>
    </w:p>
    <w:p w14:paraId="4D311B1F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6FEA4B40" w14:textId="54EC6CDC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80" w:name="_Hlk162903082"/>
      <w:r w:rsidRPr="007F71F9">
        <w:rPr>
          <w:rFonts w:eastAsia="Calibri" w:cs="Times New Roman"/>
          <w:shd w:val="clear" w:color="auto" w:fill="FFFFFF"/>
        </w:rPr>
        <w:t>Lee, S. E., Dahinten, S. V., &amp; MacPhee, M. (2016</w:t>
      </w:r>
      <w:bookmarkEnd w:id="180"/>
      <w:r w:rsidRPr="007F71F9">
        <w:rPr>
          <w:rFonts w:eastAsia="Calibri" w:cs="Times New Roman"/>
          <w:shd w:val="clear" w:color="auto" w:fill="FFFFFF"/>
        </w:rPr>
        <w:t>). Psychometric evaluation of</w:t>
      </w:r>
      <w:r w:rsidR="00927D3E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>the</w:t>
      </w:r>
      <w:r w:rsidR="00927D3E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>McCloskey/Mueller Satisfaction Scale. </w:t>
      </w:r>
      <w:r w:rsidRPr="007F71F9">
        <w:rPr>
          <w:rFonts w:eastAsia="Calibri" w:cs="Times New Roman"/>
          <w:i/>
          <w:iCs/>
          <w:shd w:val="clear" w:color="auto" w:fill="FFFFFF"/>
        </w:rPr>
        <w:t>Japan journal of nursing science: JJNS</w:t>
      </w:r>
      <w:r w:rsidRPr="007F71F9">
        <w:rPr>
          <w:rFonts w:eastAsia="Calibri" w:cs="Times New Roman"/>
          <w:shd w:val="clear" w:color="auto" w:fill="FFFFFF"/>
        </w:rPr>
        <w:t>, </w:t>
      </w:r>
      <w:r w:rsidRPr="007F71F9">
        <w:rPr>
          <w:rFonts w:eastAsia="Calibri" w:cs="Times New Roman"/>
          <w:i/>
          <w:iCs/>
          <w:shd w:val="clear" w:color="auto" w:fill="FFFFFF"/>
        </w:rPr>
        <w:t>13</w:t>
      </w:r>
      <w:r w:rsidRPr="007F71F9">
        <w:rPr>
          <w:rFonts w:eastAsia="Calibri" w:cs="Times New Roman"/>
          <w:shd w:val="clear" w:color="auto" w:fill="FFFFFF"/>
        </w:rPr>
        <w:t>(4), 487–495. https://doi.org/10.1111/jjns.12128</w:t>
      </w:r>
    </w:p>
    <w:p w14:paraId="0A55D209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19675972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81" w:name="_Hlk159960569"/>
      <w:r w:rsidRPr="007F71F9">
        <w:rPr>
          <w:rFonts w:eastAsia="Calibri" w:cs="Times New Roman"/>
          <w:shd w:val="clear" w:color="auto" w:fill="FFFFFF"/>
        </w:rPr>
        <w:t>Lees, S., &amp; Ellis, N. (1990</w:t>
      </w:r>
      <w:bookmarkEnd w:id="181"/>
      <w:r w:rsidRPr="007F71F9">
        <w:rPr>
          <w:rFonts w:eastAsia="Calibri" w:cs="Times New Roman"/>
          <w:shd w:val="clear" w:color="auto" w:fill="FFFFFF"/>
        </w:rPr>
        <w:t xml:space="preserve">). The design of a stress-management programme for nursing personnel. </w:t>
      </w:r>
      <w:r w:rsidRPr="007F71F9">
        <w:rPr>
          <w:rFonts w:eastAsia="Calibri" w:cs="Times New Roman"/>
          <w:i/>
          <w:iCs/>
          <w:shd w:val="clear" w:color="auto" w:fill="FFFFFF"/>
        </w:rPr>
        <w:t>Journal of advanced nursing, 15</w:t>
      </w:r>
      <w:r w:rsidRPr="007F71F9">
        <w:rPr>
          <w:rFonts w:eastAsia="Calibri" w:cs="Times New Roman"/>
          <w:shd w:val="clear" w:color="auto" w:fill="FFFFFF"/>
        </w:rPr>
        <w:t>(8), 946–961. https://doi.org/10.1111/j.1365-2648.1990.tb01951.x</w:t>
      </w:r>
    </w:p>
    <w:p w14:paraId="7B1F6CA0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F9742E9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Li Calzi, S., Farinelli, M., Ercolani, M., Alianti, M., Manigrasso, V., &amp; Taroni, A. M. (2006). Physical rehabilitation and burnout: different aspects of the syndrome and comparison between healthcare professionals involved. </w:t>
      </w:r>
      <w:r w:rsidRPr="007F71F9">
        <w:rPr>
          <w:rFonts w:eastAsia="Calibri" w:cs="Times New Roman"/>
          <w:i/>
          <w:iCs/>
          <w:shd w:val="clear" w:color="auto" w:fill="FFFFFF"/>
        </w:rPr>
        <w:t>Europa medicophysica</w:t>
      </w:r>
      <w:r w:rsidRPr="007F71F9">
        <w:rPr>
          <w:rFonts w:eastAsia="Calibri" w:cs="Times New Roman"/>
          <w:shd w:val="clear" w:color="auto" w:fill="FFFFFF"/>
        </w:rPr>
        <w:t xml:space="preserve">, </w:t>
      </w:r>
      <w:r w:rsidRPr="007F71F9">
        <w:rPr>
          <w:rFonts w:eastAsia="Calibri" w:cs="Times New Roman"/>
          <w:i/>
          <w:iCs/>
          <w:shd w:val="clear" w:color="auto" w:fill="FFFFFF"/>
        </w:rPr>
        <w:t>42</w:t>
      </w:r>
      <w:r w:rsidRPr="007F71F9">
        <w:rPr>
          <w:rFonts w:eastAsia="Calibri" w:cs="Times New Roman"/>
          <w:shd w:val="clear" w:color="auto" w:fill="FFFFFF"/>
        </w:rPr>
        <w:t>(1), 27–36. https://www.minervamedica.it/en/journals/europa-medicophysica/article.php?cod=R33Y2006N01A0027</w:t>
      </w:r>
    </w:p>
    <w:p w14:paraId="68EEF089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318E9668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Li, J., Loerbroks, A., Bosma, H., &amp; Angerer, P. (2016). Work stress and cardiovascular disease: a life course perspective. </w:t>
      </w:r>
      <w:r w:rsidRPr="007F71F9">
        <w:rPr>
          <w:rFonts w:eastAsia="Calibri" w:cs="Times New Roman"/>
          <w:i/>
          <w:iCs/>
          <w:shd w:val="clear" w:color="auto" w:fill="FFFFFF"/>
        </w:rPr>
        <w:t>Journal of occupational health, 58</w:t>
      </w:r>
      <w:r w:rsidRPr="007F71F9">
        <w:rPr>
          <w:rFonts w:eastAsia="Calibri" w:cs="Times New Roman"/>
          <w:shd w:val="clear" w:color="auto" w:fill="FFFFFF"/>
        </w:rPr>
        <w:t>(2), 216–219. https://doi.org/10.1539/joh.15-0326-OP</w:t>
      </w:r>
    </w:p>
    <w:p w14:paraId="462CD711" w14:textId="77777777" w:rsidR="007F71F9" w:rsidRPr="007F71F9" w:rsidRDefault="007F71F9" w:rsidP="007F71F9">
      <w:pPr>
        <w:ind w:firstLine="0"/>
        <w:rPr>
          <w:rFonts w:eastAsia="Calibri" w:cs="Times New Roman"/>
          <w:color w:val="FF0000"/>
          <w:shd w:val="clear" w:color="auto" w:fill="FFFFFF"/>
        </w:rPr>
      </w:pPr>
    </w:p>
    <w:p w14:paraId="4143855C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82" w:name="_Hlk149380188"/>
      <w:r w:rsidRPr="007F71F9">
        <w:rPr>
          <w:rFonts w:eastAsia="Calibri" w:cs="Times New Roman"/>
          <w:shd w:val="clear" w:color="auto" w:fill="FFFFFF"/>
        </w:rPr>
        <w:t xml:space="preserve">Lindqvist, R., Smeds Alenius, L., Griffiths, P., Runesdotter, S., &amp; Tishelman, C. (2013). Structural characteristics of hospitals and nurse-reported care quality, work environment, burnout and leaving intentions. </w:t>
      </w:r>
      <w:r w:rsidRPr="007F71F9">
        <w:rPr>
          <w:rFonts w:eastAsia="Calibri" w:cs="Times New Roman"/>
          <w:i/>
          <w:iCs/>
          <w:shd w:val="clear" w:color="auto" w:fill="FFFFFF"/>
        </w:rPr>
        <w:t>Journal of nursing management, 23</w:t>
      </w:r>
      <w:r w:rsidRPr="007F71F9">
        <w:rPr>
          <w:rFonts w:eastAsia="Calibri" w:cs="Times New Roman"/>
          <w:shd w:val="clear" w:color="auto" w:fill="FFFFFF"/>
        </w:rPr>
        <w:t>(2), 263–274. https://doi.org/10.1111/jonm.12123</w:t>
      </w:r>
    </w:p>
    <w:p w14:paraId="5660009F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3C04CAAC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Locke, E. A. (1969). What is job satisfaction? </w:t>
      </w:r>
      <w:r w:rsidRPr="007F71F9">
        <w:rPr>
          <w:rFonts w:eastAsia="Calibri" w:cs="Times New Roman"/>
          <w:i/>
          <w:iCs/>
          <w:shd w:val="clear" w:color="auto" w:fill="FFFFFF"/>
        </w:rPr>
        <w:t>Organizational Behavior and Human Performance, 4</w:t>
      </w:r>
      <w:r w:rsidRPr="007F71F9">
        <w:rPr>
          <w:rFonts w:eastAsia="Calibri" w:cs="Times New Roman"/>
          <w:shd w:val="clear" w:color="auto" w:fill="FFFFFF"/>
        </w:rPr>
        <w:t>(4), 309–336. https://doi.org/10.1016/0030-5073(69)90013-0</w:t>
      </w:r>
    </w:p>
    <w:p w14:paraId="1EE00C71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144A0A5E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Lupien, S. J., McEwen, B. S., Gunnar, M. R., &amp; Heim, C. (2009). Effects of stress throughout the lifespan on the brain, behaviour and cognition. </w:t>
      </w:r>
      <w:r w:rsidRPr="007F71F9">
        <w:rPr>
          <w:rFonts w:eastAsia="Calibri" w:cs="Times New Roman"/>
          <w:i/>
          <w:iCs/>
          <w:shd w:val="clear" w:color="auto" w:fill="FFFFFF"/>
        </w:rPr>
        <w:t>Nature reviews. Neuroscience, 10</w:t>
      </w:r>
      <w:r w:rsidRPr="007F71F9">
        <w:rPr>
          <w:rFonts w:eastAsia="Calibri" w:cs="Times New Roman"/>
          <w:shd w:val="clear" w:color="auto" w:fill="FFFFFF"/>
        </w:rPr>
        <w:t>(6), 434–445. https://doi.org/10.1038/nrn2639</w:t>
      </w:r>
    </w:p>
    <w:p w14:paraId="777C7E47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E056A97" w14:textId="3008C905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>Maslach, C., &amp; Jackson, S. E. (1981). The measurement of experienced burnout. Journal of</w:t>
      </w:r>
      <w:r w:rsidR="00927D3E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i/>
          <w:iCs/>
          <w:shd w:val="clear" w:color="auto" w:fill="FFFFFF"/>
        </w:rPr>
        <w:t>Organizational Behavior, 2</w:t>
      </w:r>
      <w:r w:rsidRPr="007F71F9">
        <w:rPr>
          <w:rFonts w:eastAsia="Calibri" w:cs="Times New Roman"/>
          <w:shd w:val="clear" w:color="auto" w:fill="FFFFFF"/>
        </w:rPr>
        <w:t>(2), 99–113. https://doi.org/10.1002/job.4030020205</w:t>
      </w:r>
    </w:p>
    <w:p w14:paraId="1A688F20" w14:textId="77777777" w:rsidR="00927D3E" w:rsidRDefault="00927D3E" w:rsidP="007F71F9">
      <w:pPr>
        <w:ind w:firstLine="0"/>
        <w:rPr>
          <w:rFonts w:eastAsia="Calibri" w:cs="Times New Roman"/>
          <w:shd w:val="clear" w:color="auto" w:fill="FFFFFF"/>
        </w:rPr>
      </w:pPr>
    </w:p>
    <w:p w14:paraId="30D72C5A" w14:textId="5C148614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McVicar, A. (2003). Workplace stress in nursing: a literature review. </w:t>
      </w:r>
      <w:r w:rsidRPr="007F71F9">
        <w:rPr>
          <w:rFonts w:eastAsia="Calibri" w:cs="Times New Roman"/>
          <w:i/>
          <w:iCs/>
          <w:shd w:val="clear" w:color="auto" w:fill="FFFFFF"/>
        </w:rPr>
        <w:t>Journal of Advanced Nursing, 44</w:t>
      </w:r>
      <w:r w:rsidRPr="007F71F9">
        <w:rPr>
          <w:rFonts w:eastAsia="Calibri" w:cs="Times New Roman"/>
          <w:shd w:val="clear" w:color="auto" w:fill="FFFFFF"/>
        </w:rPr>
        <w:t>(6), 633–642. https://doi.org/10.1046/j.0309-2402.2003.02853.x</w:t>
      </w:r>
    </w:p>
    <w:p w14:paraId="49CD3829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60F050F6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83" w:name="_Hlk160136209"/>
      <w:r w:rsidRPr="007F71F9">
        <w:rPr>
          <w:rFonts w:eastAsia="Calibri" w:cs="Times New Roman"/>
          <w:shd w:val="clear" w:color="auto" w:fill="FFFFFF"/>
        </w:rPr>
        <w:t>Meichenbaum, D.H. (1985</w:t>
      </w:r>
      <w:bookmarkEnd w:id="183"/>
      <w:r w:rsidRPr="007F71F9">
        <w:rPr>
          <w:rFonts w:eastAsia="Calibri" w:cs="Times New Roman"/>
          <w:shd w:val="clear" w:color="auto" w:fill="FFFFFF"/>
        </w:rPr>
        <w:t>). Stress inoculation training. https://www.brown.uk.com/anxiety/stress-inoculation.pdf</w:t>
      </w:r>
    </w:p>
    <w:p w14:paraId="7E5EE5EC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84" w:name="_Hlk149390653"/>
    </w:p>
    <w:p w14:paraId="19A798E8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Menardo, E., Di Marco, D., Ramos, S., Brondino, M., Arenas, A., Costa, P., Vaz de Carvalho, C., &amp; Pasini, M. (2022). Nature and Mindfulness to Cope with Work-Related Stress: A Narrative Review. </w:t>
      </w:r>
      <w:r w:rsidRPr="007F71F9">
        <w:rPr>
          <w:rFonts w:eastAsia="Calibri" w:cs="Times New Roman"/>
          <w:i/>
          <w:iCs/>
          <w:shd w:val="clear" w:color="auto" w:fill="FFFFFF"/>
        </w:rPr>
        <w:t>International journal of environmental research and public health, 19</w:t>
      </w:r>
      <w:r w:rsidRPr="007F71F9">
        <w:rPr>
          <w:rFonts w:eastAsia="Calibri" w:cs="Times New Roman"/>
          <w:shd w:val="clear" w:color="auto" w:fill="FFFFFF"/>
        </w:rPr>
        <w:t>(10), 1–16. https://doi.org/10.3390/ijerph19105948</w:t>
      </w:r>
    </w:p>
    <w:p w14:paraId="4DA1ADA9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4E8FFAC5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85" w:name="_Hlk160274848"/>
      <w:r w:rsidRPr="007F71F9">
        <w:rPr>
          <w:rFonts w:eastAsia="Calibri" w:cs="Times New Roman"/>
          <w:shd w:val="clear" w:color="auto" w:fill="FFFFFF"/>
        </w:rPr>
        <w:t>Mesmer‐Magnus, J., Glew, D. J., &amp; Viswesvaran, C. (2012</w:t>
      </w:r>
      <w:bookmarkEnd w:id="185"/>
      <w:r w:rsidRPr="007F71F9">
        <w:rPr>
          <w:rFonts w:eastAsia="Calibri" w:cs="Times New Roman"/>
          <w:shd w:val="clear" w:color="auto" w:fill="FFFFFF"/>
        </w:rPr>
        <w:t xml:space="preserve">). A meta‐analysis of positive humor in the workplace. </w:t>
      </w:r>
      <w:r w:rsidRPr="007F71F9">
        <w:rPr>
          <w:rFonts w:eastAsia="Calibri" w:cs="Times New Roman"/>
          <w:i/>
          <w:iCs/>
          <w:shd w:val="clear" w:color="auto" w:fill="FFFFFF"/>
        </w:rPr>
        <w:t>Journal of Managerial Psychology, 27</w:t>
      </w:r>
      <w:r w:rsidRPr="007F71F9">
        <w:rPr>
          <w:rFonts w:eastAsia="Calibri" w:cs="Times New Roman"/>
          <w:shd w:val="clear" w:color="auto" w:fill="FFFFFF"/>
        </w:rPr>
        <w:t>(2), 155–190. https://10.1108/02683941211199554</w:t>
      </w:r>
    </w:p>
    <w:p w14:paraId="04943142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45CAD23A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86" w:name="_Hlk167898838"/>
      <w:bookmarkEnd w:id="184"/>
      <w:r w:rsidRPr="007F71F9">
        <w:rPr>
          <w:rFonts w:eastAsia="Calibri" w:cs="Times New Roman"/>
          <w:shd w:val="clear" w:color="auto" w:fill="FFFFFF"/>
        </w:rPr>
        <w:t>Ministerstvo zdravotnictví České republiky. (2021</w:t>
      </w:r>
      <w:bookmarkEnd w:id="186"/>
      <w:r w:rsidRPr="007F71F9">
        <w:rPr>
          <w:rFonts w:eastAsia="Calibri" w:cs="Times New Roman"/>
          <w:shd w:val="clear" w:color="auto" w:fill="FFFFFF"/>
        </w:rPr>
        <w:t xml:space="preserve">). </w:t>
      </w:r>
      <w:r w:rsidRPr="007F71F9">
        <w:rPr>
          <w:rFonts w:eastAsia="Calibri" w:cs="Times New Roman"/>
          <w:i/>
          <w:iCs/>
          <w:shd w:val="clear" w:color="auto" w:fill="FFFFFF"/>
        </w:rPr>
        <w:t>Strategie rovnosti žen a mužů na léta 2021–2030</w:t>
      </w:r>
      <w:r w:rsidRPr="007F71F9">
        <w:rPr>
          <w:rFonts w:eastAsia="Calibri" w:cs="Times New Roman"/>
          <w:shd w:val="clear" w:color="auto" w:fill="FFFFFF"/>
        </w:rPr>
        <w:t>. https://mzd.gov.cz/strategie-rovnosti-zen-a-muzu-na-leta-2021-2030/</w:t>
      </w:r>
    </w:p>
    <w:p w14:paraId="7B16AF0C" w14:textId="77777777" w:rsidR="00BE2391" w:rsidRDefault="00BE2391" w:rsidP="007F71F9">
      <w:pPr>
        <w:ind w:firstLine="0"/>
        <w:rPr>
          <w:rFonts w:eastAsia="Calibri" w:cs="Times New Roman"/>
          <w:shd w:val="clear" w:color="auto" w:fill="FFFFFF"/>
        </w:rPr>
      </w:pPr>
    </w:p>
    <w:p w14:paraId="10EFCDDF" w14:textId="42CE3010" w:rsidR="007F71F9" w:rsidRPr="007F71F9" w:rsidRDefault="00BE2391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Ministerstvo zdravotnictví ČR a Ústav zdravotnických informací a statistiky ČR. (2023). </w:t>
      </w:r>
      <w:r w:rsidRPr="007F71F9">
        <w:rPr>
          <w:rFonts w:eastAsia="Calibri" w:cs="Times New Roman"/>
          <w:i/>
          <w:iCs/>
          <w:shd w:val="clear" w:color="auto" w:fill="FFFFFF"/>
        </w:rPr>
        <w:t>Rozlišení lékařských a nelékařských zdravotnických povolání: lékař, sestra a další nelékařská povolání</w:t>
      </w:r>
      <w:r w:rsidRPr="007F71F9">
        <w:rPr>
          <w:rFonts w:eastAsia="Calibri" w:cs="Times New Roman"/>
          <w:shd w:val="clear" w:color="auto" w:fill="FFFFFF"/>
        </w:rPr>
        <w:t>.</w:t>
      </w:r>
      <w:r w:rsidRPr="007F71F9">
        <w:rPr>
          <w:rFonts w:eastAsia="Calibri" w:cs="Times New Roman"/>
        </w:rPr>
        <w:t xml:space="preserve"> </w:t>
      </w:r>
      <w:r w:rsidRPr="007F71F9">
        <w:rPr>
          <w:rFonts w:eastAsia="Calibri" w:cs="Times New Roman"/>
          <w:shd w:val="clear" w:color="auto" w:fill="FFFFFF"/>
        </w:rPr>
        <w:t>https://www.nzip.cz/clanek/479-lekarska-vs-nelekarska-zdravotnicka-povolani</w:t>
      </w:r>
    </w:p>
    <w:p w14:paraId="18B87306" w14:textId="77777777" w:rsidR="00BE2391" w:rsidRDefault="00BE2391" w:rsidP="007F71F9">
      <w:pPr>
        <w:ind w:firstLine="0"/>
        <w:rPr>
          <w:rFonts w:eastAsia="Calibri" w:cs="Times New Roman"/>
          <w:shd w:val="clear" w:color="auto" w:fill="FFFFFF"/>
        </w:rPr>
      </w:pPr>
      <w:bookmarkStart w:id="187" w:name="_Hlk167440063"/>
    </w:p>
    <w:p w14:paraId="5AB98C79" w14:textId="30466C60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>Ministerstvo zdravotnictví České republiky. (2024</w:t>
      </w:r>
      <w:bookmarkEnd w:id="187"/>
      <w:r w:rsidRPr="007F71F9">
        <w:rPr>
          <w:rFonts w:eastAsia="Calibri" w:cs="Times New Roman"/>
          <w:shd w:val="clear" w:color="auto" w:fill="FFFFFF"/>
        </w:rPr>
        <w:t xml:space="preserve">). </w:t>
      </w:r>
      <w:r w:rsidRPr="007F71F9">
        <w:rPr>
          <w:rFonts w:eastAsia="Calibri" w:cs="Times New Roman"/>
          <w:i/>
          <w:iCs/>
          <w:shd w:val="clear" w:color="auto" w:fill="FFFFFF"/>
        </w:rPr>
        <w:t xml:space="preserve">Strategická skupina pro personální stabilizaci resortu zdravotnictví představila dotazník s názvem Ženy ve zdravotnictví. </w:t>
      </w:r>
      <w:r w:rsidRPr="007F71F9">
        <w:rPr>
          <w:rFonts w:eastAsia="Calibri" w:cs="Times New Roman"/>
          <w:shd w:val="clear" w:color="auto" w:fill="FFFFFF"/>
        </w:rPr>
        <w:t>https://mzd.gov.cz/tiskove-centrum-mz/strategicka-skupina-pro-personalni-stabilizaci-resortu-zdravotnictvi-predstavila-dotaznik-s-nazvem-zeny-ve-zdravotnictvi/</w:t>
      </w:r>
    </w:p>
    <w:p w14:paraId="1B4EDB18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3B37F917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88" w:name="_Hlk161482343"/>
      <w:r w:rsidRPr="007F71F9">
        <w:rPr>
          <w:rFonts w:eastAsia="Calibri" w:cs="Times New Roman"/>
          <w:shd w:val="clear" w:color="auto" w:fill="FFFFFF"/>
        </w:rPr>
        <w:t>Mosadeghrad A. M. (2013</w:t>
      </w:r>
      <w:bookmarkEnd w:id="188"/>
      <w:r w:rsidRPr="007F71F9">
        <w:rPr>
          <w:rFonts w:eastAsia="Calibri" w:cs="Times New Roman"/>
          <w:shd w:val="clear" w:color="auto" w:fill="FFFFFF"/>
        </w:rPr>
        <w:t xml:space="preserve">). Healthcare service quality: towards a broad definition. </w:t>
      </w:r>
      <w:r w:rsidRPr="007F71F9">
        <w:rPr>
          <w:rFonts w:eastAsia="Calibri" w:cs="Times New Roman"/>
          <w:i/>
          <w:iCs/>
          <w:shd w:val="clear" w:color="auto" w:fill="FFFFFF"/>
        </w:rPr>
        <w:t>International journal of health care quality assurance, 26</w:t>
      </w:r>
      <w:r w:rsidRPr="007F71F9">
        <w:rPr>
          <w:rFonts w:eastAsia="Calibri" w:cs="Times New Roman"/>
          <w:shd w:val="clear" w:color="auto" w:fill="FFFFFF"/>
        </w:rPr>
        <w:t>(3), 203–219. https://doi.org/10.1108/09526861311311409</w:t>
      </w:r>
    </w:p>
    <w:p w14:paraId="6D5BCB3C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5909B81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89" w:name="_Hlk162901223"/>
      <w:r w:rsidRPr="007F71F9">
        <w:rPr>
          <w:rFonts w:eastAsia="Calibri" w:cs="Times New Roman"/>
          <w:shd w:val="clear" w:color="auto" w:fill="FFFFFF"/>
        </w:rPr>
        <w:t>Mueller, C.W. and McCloskey, J.C. (1990</w:t>
      </w:r>
      <w:bookmarkEnd w:id="189"/>
      <w:r w:rsidRPr="007F71F9">
        <w:rPr>
          <w:rFonts w:eastAsia="Calibri" w:cs="Times New Roman"/>
          <w:shd w:val="clear" w:color="auto" w:fill="FFFFFF"/>
        </w:rPr>
        <w:t xml:space="preserve">). Nurses’ job Satisfaction: A Proposed Measure. </w:t>
      </w:r>
      <w:r w:rsidRPr="007F71F9">
        <w:rPr>
          <w:rFonts w:eastAsia="Calibri" w:cs="Times New Roman"/>
          <w:i/>
          <w:iCs/>
          <w:shd w:val="clear" w:color="auto" w:fill="FFFFFF"/>
        </w:rPr>
        <w:t>Nursing Research, 39</w:t>
      </w:r>
      <w:r w:rsidRPr="007F71F9">
        <w:rPr>
          <w:rFonts w:eastAsia="Calibri" w:cs="Times New Roman"/>
          <w:shd w:val="clear" w:color="auto" w:fill="FFFFFF"/>
        </w:rPr>
        <w:t xml:space="preserve">(2), 113–117. https://doi.org/10.1097/00006199-199003000-00014 </w:t>
      </w:r>
    </w:p>
    <w:p w14:paraId="47AA947B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60F0CD2" w14:textId="21BD2C82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90" w:name="_Hlk167172758"/>
      <w:r w:rsidRPr="007F71F9">
        <w:rPr>
          <w:rFonts w:eastAsia="Calibri" w:cs="Times New Roman"/>
          <w:shd w:val="clear" w:color="auto" w:fill="FFFFFF"/>
        </w:rPr>
        <w:t>Mühlhaus, T., Rathmann, K., &amp; Lincke</w:t>
      </w:r>
      <w:bookmarkEnd w:id="190"/>
      <w:r w:rsidRPr="007F71F9">
        <w:rPr>
          <w:rFonts w:eastAsia="Calibri" w:cs="Times New Roman"/>
          <w:shd w:val="clear" w:color="auto" w:fill="FFFFFF"/>
        </w:rPr>
        <w:t>, H. J. (2019). Arbeitsbezogene Belastungen und</w:t>
      </w:r>
      <w:r w:rsidR="009D2249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psychische Beanspruchungen von PhysiotherapeutInnen: eine quantitative Primärerhebung mit dem „Copenhagen Psycholfogical Questionnaire“ (COPSOQ). </w:t>
      </w:r>
      <w:r w:rsidRPr="007F71F9">
        <w:rPr>
          <w:rFonts w:eastAsia="Calibri" w:cs="Times New Roman"/>
          <w:i/>
          <w:iCs/>
          <w:shd w:val="clear" w:color="auto" w:fill="FFFFFF"/>
        </w:rPr>
        <w:t>Prävention Und Gesundheitsförderung 15</w:t>
      </w:r>
      <w:r w:rsidRPr="007F71F9">
        <w:rPr>
          <w:rFonts w:eastAsia="Calibri" w:cs="Times New Roman"/>
          <w:shd w:val="clear" w:color="auto" w:fill="FFFFFF"/>
        </w:rPr>
        <w:t>, 129–135. https://doi.org/10.1007/s11553-019-00720-9</w:t>
      </w:r>
    </w:p>
    <w:p w14:paraId="3A6BC1D6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52F7F7CC" w14:textId="29BE4160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>Nathenson, P., Schafer, L., &amp; Anderson, J. (2007). Relationship of RN role responsibilities to</w:t>
      </w:r>
      <w:r w:rsidR="009D2249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job satisfaction. </w:t>
      </w:r>
      <w:r w:rsidRPr="007F71F9">
        <w:rPr>
          <w:rFonts w:eastAsia="Calibri" w:cs="Times New Roman"/>
          <w:i/>
          <w:iCs/>
          <w:shd w:val="clear" w:color="auto" w:fill="FFFFFF"/>
        </w:rPr>
        <w:t>Rehabilitation nursing: the official journal of the Association of</w:t>
      </w:r>
      <w:r w:rsidR="009D2249">
        <w:rPr>
          <w:rFonts w:eastAsia="Calibri" w:cs="Times New Roman"/>
          <w:i/>
          <w:iCs/>
          <w:shd w:val="clear" w:color="auto" w:fill="FFFFFF"/>
        </w:rPr>
        <w:t> </w:t>
      </w:r>
      <w:r w:rsidRPr="007F71F9">
        <w:rPr>
          <w:rFonts w:eastAsia="Calibri" w:cs="Times New Roman"/>
          <w:i/>
          <w:iCs/>
          <w:shd w:val="clear" w:color="auto" w:fill="FFFFFF"/>
        </w:rPr>
        <w:t>Rehabilitation Nurses, 32</w:t>
      </w:r>
      <w:r w:rsidRPr="007F71F9">
        <w:rPr>
          <w:rFonts w:eastAsia="Calibri" w:cs="Times New Roman"/>
          <w:shd w:val="clear" w:color="auto" w:fill="FFFFFF"/>
        </w:rPr>
        <w:t>(1), 9–14. https://doi.org/10.1002/j.2048-7940.2007.tb00143.x</w:t>
      </w:r>
    </w:p>
    <w:p w14:paraId="0DEA2AC6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6B77A35A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Nelson, D. L., &amp; </w:t>
      </w:r>
      <w:bookmarkStart w:id="191" w:name="_Hlk159962013"/>
      <w:r w:rsidRPr="007F71F9">
        <w:rPr>
          <w:rFonts w:eastAsia="Calibri" w:cs="Times New Roman"/>
          <w:shd w:val="clear" w:color="auto" w:fill="FFFFFF"/>
        </w:rPr>
        <w:t>Sutton, C. (1990)</w:t>
      </w:r>
      <w:bookmarkEnd w:id="191"/>
      <w:r w:rsidRPr="007F71F9">
        <w:rPr>
          <w:rFonts w:eastAsia="Calibri" w:cs="Times New Roman"/>
          <w:shd w:val="clear" w:color="auto" w:fill="FFFFFF"/>
        </w:rPr>
        <w:t xml:space="preserve">. Chronic Work Stress and Coping: A Longitudinal Study and Suggested New Directions. </w:t>
      </w:r>
      <w:r w:rsidRPr="007F71F9">
        <w:rPr>
          <w:rFonts w:eastAsia="Calibri" w:cs="Times New Roman"/>
          <w:i/>
          <w:iCs/>
          <w:shd w:val="clear" w:color="auto" w:fill="FFFFFF"/>
        </w:rPr>
        <w:t>Academy of Management Journal, 33</w:t>
      </w:r>
      <w:r w:rsidRPr="007F71F9">
        <w:rPr>
          <w:rFonts w:eastAsia="Calibri" w:cs="Times New Roman"/>
          <w:shd w:val="clear" w:color="auto" w:fill="FFFFFF"/>
        </w:rPr>
        <w:t>(4), 859–869. https://doi.org/10.2307/256295</w:t>
      </w:r>
    </w:p>
    <w:p w14:paraId="67C2A117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30AAD0B0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North, N., Leung, W., Ashton, T., Rasmussen, E., Hughes, F., &amp; Finlayson, M. (2013). Nurse turnover in New Zealand: costs and relationships with staffing practises and patient outcomes. </w:t>
      </w:r>
      <w:r w:rsidRPr="007F71F9">
        <w:rPr>
          <w:rFonts w:eastAsia="Calibri" w:cs="Times New Roman"/>
          <w:i/>
          <w:iCs/>
          <w:shd w:val="clear" w:color="auto" w:fill="FFFFFF"/>
        </w:rPr>
        <w:t>Journal of nursing management, 21</w:t>
      </w:r>
      <w:r w:rsidRPr="007F71F9">
        <w:rPr>
          <w:rFonts w:eastAsia="Calibri" w:cs="Times New Roman"/>
          <w:shd w:val="clear" w:color="auto" w:fill="FFFFFF"/>
        </w:rPr>
        <w:t>(3), 419–428. https://doi.org/10.1111/j.1365-2834.2012.01371.x</w:t>
      </w:r>
    </w:p>
    <w:p w14:paraId="2414C7E8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4C45CC33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92" w:name="_Hlk167653921"/>
      <w:r w:rsidRPr="007F71F9">
        <w:rPr>
          <w:rFonts w:eastAsia="Calibri" w:cs="Times New Roman"/>
          <w:shd w:val="clear" w:color="auto" w:fill="FFFFFF"/>
        </w:rPr>
        <w:t>Nurmeksela,</w:t>
      </w:r>
      <w:bookmarkEnd w:id="192"/>
      <w:r w:rsidRPr="007F71F9">
        <w:rPr>
          <w:rFonts w:eastAsia="Calibri" w:cs="Times New Roman"/>
          <w:shd w:val="clear" w:color="auto" w:fill="FFFFFF"/>
        </w:rPr>
        <w:t xml:space="preserve"> A., Mikkonen, S., Kinnunen, J., &amp; Kvist, T. (2021). Relationships between nurse managers' work activities, nurses' job satisfaction, patient satisfaction, and medication errors at the unit level: a correlational study. </w:t>
      </w:r>
      <w:r w:rsidRPr="007F71F9">
        <w:rPr>
          <w:rFonts w:eastAsia="Calibri" w:cs="Times New Roman"/>
          <w:i/>
          <w:iCs/>
          <w:shd w:val="clear" w:color="auto" w:fill="FFFFFF"/>
        </w:rPr>
        <w:t>BMC health services research, 21</w:t>
      </w:r>
      <w:r w:rsidRPr="007F71F9">
        <w:rPr>
          <w:rFonts w:eastAsia="Calibri" w:cs="Times New Roman"/>
          <w:shd w:val="clear" w:color="auto" w:fill="FFFFFF"/>
        </w:rPr>
        <w:t>(1), 1–13. https://doi.org/10.1186/s12913-021-06288-5</w:t>
      </w:r>
    </w:p>
    <w:p w14:paraId="2CB78DDB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18C9CF6C" w14:textId="391CA11F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93" w:name="_Hlk161603332"/>
      <w:r w:rsidRPr="007F71F9">
        <w:rPr>
          <w:rFonts w:eastAsia="Calibri" w:cs="Times New Roman"/>
          <w:shd w:val="clear" w:color="auto" w:fill="FFFFFF"/>
        </w:rPr>
        <w:t>O'Brien-Pallas</w:t>
      </w:r>
      <w:bookmarkEnd w:id="193"/>
      <w:r w:rsidRPr="007F71F9">
        <w:rPr>
          <w:rFonts w:eastAsia="Calibri" w:cs="Times New Roman"/>
          <w:shd w:val="clear" w:color="auto" w:fill="FFFFFF"/>
        </w:rPr>
        <w:t>, L., Murphy, G. T., Shamian, J., Li, X., &amp; Hayes, L. J. (2010). Impact and</w:t>
      </w:r>
      <w:r w:rsidR="009D2249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determinants of nurse turnover: a pan-Canadian study. </w:t>
      </w:r>
      <w:r w:rsidRPr="007F71F9">
        <w:rPr>
          <w:rFonts w:eastAsia="Calibri" w:cs="Times New Roman"/>
          <w:i/>
          <w:iCs/>
          <w:shd w:val="clear" w:color="auto" w:fill="FFFFFF"/>
        </w:rPr>
        <w:t>Journal of nursing management, 18</w:t>
      </w:r>
      <w:r w:rsidRPr="007F71F9">
        <w:rPr>
          <w:rFonts w:eastAsia="Calibri" w:cs="Times New Roman"/>
          <w:shd w:val="clear" w:color="auto" w:fill="FFFFFF"/>
        </w:rPr>
        <w:t>(8), 1073–1086. https://doi.org/10.1111/j.1365-2834.2010.01167.x</w:t>
      </w:r>
    </w:p>
    <w:p w14:paraId="112712F1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230E5D94" w14:textId="2041B548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94" w:name="_Hlk159779937"/>
      <w:r w:rsidRPr="007F71F9">
        <w:rPr>
          <w:rFonts w:eastAsia="Calibri" w:cs="Times New Roman"/>
          <w:shd w:val="clear" w:color="auto" w:fill="FFFFFF"/>
        </w:rPr>
        <w:t>O'Connor, D. B., Thayer, J. F., &amp; Vedhara, K. (2021)</w:t>
      </w:r>
      <w:bookmarkEnd w:id="194"/>
      <w:r w:rsidRPr="007F71F9">
        <w:rPr>
          <w:rFonts w:eastAsia="Calibri" w:cs="Times New Roman"/>
          <w:shd w:val="clear" w:color="auto" w:fill="FFFFFF"/>
        </w:rPr>
        <w:t>. Stress and Health: A Review of</w:t>
      </w:r>
      <w:r w:rsidR="009D2249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Psychobiological Processes. </w:t>
      </w:r>
      <w:r w:rsidRPr="007F71F9">
        <w:rPr>
          <w:rFonts w:eastAsia="Calibri" w:cs="Times New Roman"/>
          <w:i/>
          <w:iCs/>
          <w:shd w:val="clear" w:color="auto" w:fill="FFFFFF"/>
        </w:rPr>
        <w:t>Annual review of psychology, 72</w:t>
      </w:r>
      <w:r w:rsidRPr="007F71F9">
        <w:rPr>
          <w:rFonts w:eastAsia="Calibri" w:cs="Times New Roman"/>
          <w:shd w:val="clear" w:color="auto" w:fill="FFFFFF"/>
        </w:rPr>
        <w:t>, 663–688. https://doi.org/10.1146/annurev-psych-062520-122331</w:t>
      </w:r>
    </w:p>
    <w:p w14:paraId="7928A8D1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27E140A7" w14:textId="523CA9F6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>Öhman, A., Keisu, B. I., &amp; Enberg, B. (2017). Team social cohesion, professionalism, and</w:t>
      </w:r>
      <w:r w:rsidR="009D2249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patient-centeredness: Gendered care work, with special reference to elderly care – a mixed methods study. </w:t>
      </w:r>
      <w:r w:rsidRPr="007F71F9">
        <w:rPr>
          <w:rFonts w:eastAsia="Calibri" w:cs="Times New Roman"/>
          <w:i/>
          <w:iCs/>
          <w:shd w:val="clear" w:color="auto" w:fill="FFFFFF"/>
        </w:rPr>
        <w:t>BMC health services research, 17</w:t>
      </w:r>
      <w:r w:rsidRPr="007F71F9">
        <w:rPr>
          <w:rFonts w:eastAsia="Calibri" w:cs="Times New Roman"/>
          <w:shd w:val="clear" w:color="auto" w:fill="FFFFFF"/>
        </w:rPr>
        <w:t>(1), 1–12. https://doi.org/10.1186/s12913-017-2326-9</w:t>
      </w:r>
    </w:p>
    <w:p w14:paraId="077A21B6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36BEAD4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95" w:name="_Hlk160285357"/>
      <w:bookmarkStart w:id="196" w:name="_Hlk158461484"/>
      <w:r w:rsidRPr="007F71F9">
        <w:rPr>
          <w:rFonts w:eastAsia="Calibri" w:cs="Times New Roman"/>
          <w:shd w:val="clear" w:color="auto" w:fill="FFFFFF"/>
        </w:rPr>
        <w:t>Orgambídez, A., &amp; Almeida, H. (2020)</w:t>
      </w:r>
      <w:bookmarkEnd w:id="195"/>
      <w:r w:rsidRPr="007F71F9">
        <w:rPr>
          <w:rFonts w:eastAsia="Calibri" w:cs="Times New Roman"/>
          <w:shd w:val="clear" w:color="auto" w:fill="FFFFFF"/>
        </w:rPr>
        <w:t xml:space="preserve">. Social support, role clarity and job satisfaction: a successful combination for nurses. </w:t>
      </w:r>
      <w:r w:rsidRPr="007F71F9">
        <w:rPr>
          <w:rFonts w:eastAsia="Calibri" w:cs="Times New Roman"/>
          <w:i/>
          <w:iCs/>
          <w:shd w:val="clear" w:color="auto" w:fill="FFFFFF"/>
        </w:rPr>
        <w:t>International nursing review, 67</w:t>
      </w:r>
      <w:r w:rsidRPr="007F71F9">
        <w:rPr>
          <w:rFonts w:eastAsia="Calibri" w:cs="Times New Roman"/>
          <w:shd w:val="clear" w:color="auto" w:fill="FFFFFF"/>
        </w:rPr>
        <w:t>(3), 380–386. https://doi.org/10.1111/inr.12591</w:t>
      </w:r>
    </w:p>
    <w:p w14:paraId="0E1CAB33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CE07174" w14:textId="4E2CD501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97" w:name="_Hlk167653535"/>
      <w:r w:rsidRPr="007F71F9">
        <w:rPr>
          <w:rFonts w:eastAsia="Calibri" w:cs="Times New Roman"/>
          <w:shd w:val="clear" w:color="auto" w:fill="FFFFFF"/>
        </w:rPr>
        <w:t>Orgambídez, A., Almeida, H., &amp; Borrego, Y. (2022</w:t>
      </w:r>
      <w:bookmarkEnd w:id="197"/>
      <w:r w:rsidRPr="007F71F9">
        <w:rPr>
          <w:rFonts w:eastAsia="Calibri" w:cs="Times New Roman"/>
          <w:shd w:val="clear" w:color="auto" w:fill="FFFFFF"/>
        </w:rPr>
        <w:t>). Social support and job satisfaction in</w:t>
      </w:r>
      <w:r w:rsidR="009D2249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>nursing staff: Understanding the link through role ambiguity. Journal of nursing management, 30(7), 2937–2944. https://doi.org/10.1111/jonm.13675</w:t>
      </w:r>
    </w:p>
    <w:p w14:paraId="496D7C9B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08521DC1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198" w:name="_Hlk167438418"/>
      <w:r w:rsidRPr="007F71F9">
        <w:rPr>
          <w:rFonts w:eastAsia="Calibri" w:cs="Times New Roman"/>
          <w:shd w:val="clear" w:color="auto" w:fill="FFFFFF"/>
        </w:rPr>
        <w:t>Panisoara, G., &amp; Serban, M. (2013</w:t>
      </w:r>
      <w:bookmarkEnd w:id="198"/>
      <w:r w:rsidRPr="007F71F9">
        <w:rPr>
          <w:rFonts w:eastAsia="Calibri" w:cs="Times New Roman"/>
          <w:shd w:val="clear" w:color="auto" w:fill="FFFFFF"/>
        </w:rPr>
        <w:t xml:space="preserve">). Marital Status and Work-life Balance. Procedia - Social and Behavioral Sciences, 78, 21–25. https://doi.org/10.1016/j.sbspro.2013.04.243 </w:t>
      </w:r>
    </w:p>
    <w:p w14:paraId="514C279D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1989C35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Park, Y.-M., &amp; Kim, S. Y. (2013). Impacts of Job Stress and Cognitive Failure on Patient Safety Incidents among Hospital Nurses. </w:t>
      </w:r>
      <w:r w:rsidRPr="007F71F9">
        <w:rPr>
          <w:rFonts w:eastAsia="Calibri" w:cs="Times New Roman"/>
          <w:i/>
          <w:iCs/>
          <w:shd w:val="clear" w:color="auto" w:fill="FFFFFF"/>
        </w:rPr>
        <w:t>Safety and Health at Work, 4</w:t>
      </w:r>
      <w:r w:rsidRPr="007F71F9">
        <w:rPr>
          <w:rFonts w:eastAsia="Calibri" w:cs="Times New Roman"/>
          <w:shd w:val="clear" w:color="auto" w:fill="FFFFFF"/>
        </w:rPr>
        <w:t xml:space="preserve">(4), 210–215. </w:t>
      </w:r>
      <w:bookmarkStart w:id="199" w:name="_Hlk167438401"/>
      <w:r w:rsidRPr="007F71F9">
        <w:rPr>
          <w:rFonts w:eastAsia="Calibri" w:cs="Times New Roman"/>
          <w:shd w:val="clear" w:color="auto" w:fill="FFFFFF"/>
        </w:rPr>
        <w:t>https://doi.org/</w:t>
      </w:r>
      <w:bookmarkEnd w:id="199"/>
      <w:r w:rsidRPr="007F71F9">
        <w:rPr>
          <w:rFonts w:eastAsia="Calibri" w:cs="Times New Roman"/>
          <w:shd w:val="clear" w:color="auto" w:fill="FFFFFF"/>
        </w:rPr>
        <w:t>10.1016/j.shaw.2013.10.003</w:t>
      </w:r>
    </w:p>
    <w:p w14:paraId="37B1804E" w14:textId="77777777" w:rsidR="00BE2391" w:rsidRDefault="00BE2391" w:rsidP="00BE2391">
      <w:pPr>
        <w:ind w:firstLine="0"/>
        <w:rPr>
          <w:rFonts w:eastAsia="Calibri" w:cs="Times New Roman"/>
          <w:shd w:val="clear" w:color="auto" w:fill="FFFFFF"/>
        </w:rPr>
      </w:pPr>
    </w:p>
    <w:p w14:paraId="384BEAE1" w14:textId="537E8497" w:rsidR="00BE2391" w:rsidRPr="007F71F9" w:rsidRDefault="00BE2391" w:rsidP="00BE2391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Pasarón R. (2013). Nurse practitioner job satisfaction: looking for successful outcomes. </w:t>
      </w:r>
      <w:r w:rsidRPr="007F71F9">
        <w:rPr>
          <w:rFonts w:eastAsia="Calibri" w:cs="Times New Roman"/>
          <w:i/>
          <w:iCs/>
          <w:shd w:val="clear" w:color="auto" w:fill="FFFFFF"/>
        </w:rPr>
        <w:t>Journal of clinical nursing, 22</w:t>
      </w:r>
      <w:r w:rsidRPr="007F71F9">
        <w:rPr>
          <w:rFonts w:eastAsia="Calibri" w:cs="Times New Roman"/>
          <w:shd w:val="clear" w:color="auto" w:fill="FFFFFF"/>
        </w:rPr>
        <w:t>(17-18), 2593–2604. https://doi.org/10.1111/j.1365-2702.2012.04331.x</w:t>
      </w:r>
    </w:p>
    <w:p w14:paraId="06AD85DC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49F4EBEA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Patterson, S. L. (2016). The effect of emotional freedom technique on stress and anxiety in nursing students: A pilot study. </w:t>
      </w:r>
      <w:r w:rsidRPr="007F71F9">
        <w:rPr>
          <w:rFonts w:eastAsia="Calibri" w:cs="Times New Roman"/>
          <w:i/>
          <w:iCs/>
          <w:shd w:val="clear" w:color="auto" w:fill="FFFFFF"/>
        </w:rPr>
        <w:t>Nurse Education Today 40</w:t>
      </w:r>
      <w:r w:rsidRPr="007F71F9">
        <w:rPr>
          <w:rFonts w:eastAsia="Calibri" w:cs="Times New Roman"/>
          <w:shd w:val="clear" w:color="auto" w:fill="FFFFFF"/>
        </w:rPr>
        <w:t>, 104–110, https://doi.org/10.1016/j.nedt.2016.02.003.</w:t>
      </w:r>
    </w:p>
    <w:p w14:paraId="540B432D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bookmarkEnd w:id="196"/>
    <w:p w14:paraId="306A52CB" w14:textId="427B56FA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Penconek, T., Tate, K., Bernardes, A., Lee, S., Micaroni, S. P. M., Balsanelli, A. P., de Moura, A. A., &amp; Cummings, G. G. (2021). Determinants of nurse manager job satisfaction: </w:t>
      </w:r>
      <w:r w:rsidRPr="007F71F9">
        <w:rPr>
          <w:rFonts w:eastAsia="Calibri" w:cs="Times New Roman"/>
          <w:shd w:val="clear" w:color="auto" w:fill="FFFFFF"/>
        </w:rPr>
        <w:lastRenderedPageBreak/>
        <w:t>A</w:t>
      </w:r>
      <w:r w:rsidR="009D2249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systematic review. </w:t>
      </w:r>
      <w:r w:rsidRPr="007F71F9">
        <w:rPr>
          <w:rFonts w:eastAsia="Calibri" w:cs="Times New Roman"/>
          <w:i/>
          <w:iCs/>
          <w:shd w:val="clear" w:color="auto" w:fill="FFFFFF"/>
        </w:rPr>
        <w:t>International journal of nursing studies, 118</w:t>
      </w:r>
      <w:r w:rsidRPr="007F71F9">
        <w:rPr>
          <w:rFonts w:eastAsia="Calibri" w:cs="Times New Roman"/>
          <w:shd w:val="clear" w:color="auto" w:fill="FFFFFF"/>
        </w:rPr>
        <w:t>, 1–18. https://doi.org/10.1016/j.ijnurstu.2021.103906</w:t>
      </w:r>
    </w:p>
    <w:p w14:paraId="79F70804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14FB6C3B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Pereira, A., Brito, E., Souto, I., &amp; Alves, B. (2022). Healthcare Services and Formal Caregiver's Psychosocial Risk Factors: An Observational Study. </w:t>
      </w:r>
      <w:r w:rsidRPr="007F71F9">
        <w:rPr>
          <w:rFonts w:eastAsia="Calibri" w:cs="Times New Roman"/>
          <w:i/>
          <w:iCs/>
          <w:shd w:val="clear" w:color="auto" w:fill="FFFFFF"/>
        </w:rPr>
        <w:t>International journal of environmental research and public health, 19</w:t>
      </w:r>
      <w:r w:rsidRPr="007F71F9">
        <w:rPr>
          <w:rFonts w:eastAsia="Calibri" w:cs="Times New Roman"/>
          <w:shd w:val="clear" w:color="auto" w:fill="FFFFFF"/>
        </w:rPr>
        <w:t>(9), 1–16. https://doi.org/10.3390/ijerph19095009</w:t>
      </w:r>
    </w:p>
    <w:p w14:paraId="38DED3C8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576F7586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Picton A. (2021). Work-life balance in medical students: self-care in a culture of self-sacrifice. </w:t>
      </w:r>
      <w:r w:rsidRPr="007F71F9">
        <w:rPr>
          <w:rFonts w:eastAsia="Calibri" w:cs="Times New Roman"/>
          <w:i/>
          <w:iCs/>
          <w:shd w:val="clear" w:color="auto" w:fill="FFFFFF"/>
        </w:rPr>
        <w:t>BMC medical education, 21</w:t>
      </w:r>
      <w:r w:rsidRPr="007F71F9">
        <w:rPr>
          <w:rFonts w:eastAsia="Calibri" w:cs="Times New Roman"/>
          <w:shd w:val="clear" w:color="auto" w:fill="FFFFFF"/>
        </w:rPr>
        <w:t>(1), 1–12. https://doi.org/10.1186/s12909-020-02434-5</w:t>
      </w:r>
    </w:p>
    <w:p w14:paraId="69FC75A9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153AC863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Piotrowski, A., Sygit-Kowalkowska, E., Boe, O., &amp; Rawat, S. (2022). Resilience, Occupational Stress, Job Satisfaction, and Intention to Leave the Organization among Nurses and Midwives during the COVID-19 Pandemic. </w:t>
      </w:r>
      <w:r w:rsidRPr="007F71F9">
        <w:rPr>
          <w:rFonts w:eastAsia="Calibri" w:cs="Times New Roman"/>
          <w:i/>
          <w:iCs/>
          <w:shd w:val="clear" w:color="auto" w:fill="FFFFFF"/>
        </w:rPr>
        <w:t>International journal of environmental research and public health, 19</w:t>
      </w:r>
      <w:r w:rsidRPr="007F71F9">
        <w:rPr>
          <w:rFonts w:eastAsia="Calibri" w:cs="Times New Roman"/>
          <w:shd w:val="clear" w:color="auto" w:fill="FFFFFF"/>
        </w:rPr>
        <w:t>(11), 1–16. https://doi.org/10.3390/ijerph19116826</w:t>
      </w:r>
    </w:p>
    <w:p w14:paraId="0B263856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544C01D3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200" w:name="_Hlk161490503"/>
      <w:r w:rsidRPr="007F71F9">
        <w:rPr>
          <w:rFonts w:eastAsia="Calibri" w:cs="Times New Roman"/>
          <w:shd w:val="clear" w:color="auto" w:fill="FFFFFF"/>
        </w:rPr>
        <w:t>Pishgooie</w:t>
      </w:r>
      <w:bookmarkEnd w:id="200"/>
      <w:r w:rsidRPr="007F71F9">
        <w:rPr>
          <w:rFonts w:eastAsia="Calibri" w:cs="Times New Roman"/>
          <w:shd w:val="clear" w:color="auto" w:fill="FFFFFF"/>
        </w:rPr>
        <w:t xml:space="preserve">, A. H., Atashzadeh-Shoorideh, F., Falcó-Pegueroles, A., &amp; Lotfi, Z. (2019). Correlation between nursing managers' leadership styles and nurses' job stress and anticipated turnover. </w:t>
      </w:r>
      <w:r w:rsidRPr="007F71F9">
        <w:rPr>
          <w:rFonts w:eastAsia="Calibri" w:cs="Times New Roman"/>
          <w:i/>
          <w:iCs/>
          <w:shd w:val="clear" w:color="auto" w:fill="FFFFFF"/>
        </w:rPr>
        <w:t>Journal of nursing management, 27</w:t>
      </w:r>
      <w:r w:rsidRPr="007F71F9">
        <w:rPr>
          <w:rFonts w:eastAsia="Calibri" w:cs="Times New Roman"/>
          <w:shd w:val="clear" w:color="auto" w:fill="FFFFFF"/>
        </w:rPr>
        <w:t>(3), 527–534. https://doi.org/10.1111/jonm.12707</w:t>
      </w:r>
    </w:p>
    <w:p w14:paraId="02EED98B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201C4D77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Plevová, I., Zeleníková, R., Jarošová, D., &amp; Janíková, E. (2021). The relationship between nurse's job satisfaction and missed nursing care. </w:t>
      </w:r>
      <w:r w:rsidRPr="007F71F9">
        <w:rPr>
          <w:rFonts w:eastAsia="Calibri" w:cs="Times New Roman"/>
          <w:i/>
          <w:iCs/>
          <w:shd w:val="clear" w:color="auto" w:fill="FFFFFF"/>
        </w:rPr>
        <w:t>Medycyna pracy, 72</w:t>
      </w:r>
      <w:r w:rsidRPr="007F71F9">
        <w:rPr>
          <w:rFonts w:eastAsia="Calibri" w:cs="Times New Roman"/>
          <w:shd w:val="clear" w:color="auto" w:fill="FFFFFF"/>
        </w:rPr>
        <w:t>(3), 231–237. https://doi.org/10.13075/mp.5893.01035</w:t>
      </w:r>
    </w:p>
    <w:p w14:paraId="78D488E6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0C94D904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Prosen, M., &amp; Piskar, F. (2015). Job satisfaction of Slovenian hospital nursing workforce. </w:t>
      </w:r>
      <w:r w:rsidRPr="007F71F9">
        <w:rPr>
          <w:rFonts w:eastAsia="Calibri" w:cs="Times New Roman"/>
          <w:i/>
          <w:iCs/>
          <w:shd w:val="clear" w:color="auto" w:fill="FFFFFF"/>
        </w:rPr>
        <w:t>Journal of nursing management, 23</w:t>
      </w:r>
      <w:r w:rsidRPr="007F71F9">
        <w:rPr>
          <w:rFonts w:eastAsia="Calibri" w:cs="Times New Roman"/>
          <w:shd w:val="clear" w:color="auto" w:fill="FFFFFF"/>
        </w:rPr>
        <w:t>(2), 242–251. https://doi.org/10.1111/jonm.12121</w:t>
      </w:r>
    </w:p>
    <w:p w14:paraId="455632DD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16EA1BE8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201" w:name="_Hlk166961419"/>
      <w:r w:rsidRPr="007F71F9">
        <w:rPr>
          <w:rFonts w:eastAsia="Calibri" w:cs="Times New Roman"/>
          <w:shd w:val="clear" w:color="auto" w:fill="FFFFFF"/>
        </w:rPr>
        <w:t xml:space="preserve">Puhanić, P., Erić, S., Talapko, J., &amp; Škrlec, I. (2022). Job Satisfaction and Burnout in Croatian Physiotherapists. </w:t>
      </w:r>
      <w:r w:rsidRPr="007F71F9">
        <w:rPr>
          <w:rFonts w:eastAsia="Calibri" w:cs="Times New Roman"/>
          <w:i/>
          <w:iCs/>
          <w:shd w:val="clear" w:color="auto" w:fill="FFFFFF"/>
        </w:rPr>
        <w:t>Healthcare (Basel, Switzerland), 10</w:t>
      </w:r>
      <w:r w:rsidRPr="007F71F9">
        <w:rPr>
          <w:rFonts w:eastAsia="Calibri" w:cs="Times New Roman"/>
          <w:shd w:val="clear" w:color="auto" w:fill="FFFFFF"/>
        </w:rPr>
        <w:t>(5), 1–13. https://doi.org/10.3390/healthcare10050905</w:t>
      </w:r>
    </w:p>
    <w:bookmarkEnd w:id="201"/>
    <w:p w14:paraId="2E3D6208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03E6A314" w14:textId="5EB605AB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>Pustułka-Piwnik</w:t>
      </w:r>
      <w:bookmarkEnd w:id="182"/>
      <w:r w:rsidRPr="007F71F9">
        <w:rPr>
          <w:rFonts w:eastAsia="Calibri" w:cs="Times New Roman"/>
          <w:shd w:val="clear" w:color="auto" w:fill="FFFFFF"/>
        </w:rPr>
        <w:t>, U., Ryn, Z. J., Krzywoszański, Ł., &amp; Stożek, J. (2014). Burnout syndrome in</w:t>
      </w:r>
      <w:r w:rsidR="009D2249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>physical therapists - demographic and organizational factors</w:t>
      </w:r>
      <w:r w:rsidRPr="007F71F9">
        <w:rPr>
          <w:rFonts w:eastAsia="Calibri" w:cs="Times New Roman"/>
          <w:i/>
          <w:iCs/>
          <w:shd w:val="clear" w:color="auto" w:fill="FFFFFF"/>
        </w:rPr>
        <w:t>. Medycyna pracy, 65</w:t>
      </w:r>
      <w:r w:rsidRPr="007F71F9">
        <w:rPr>
          <w:rFonts w:eastAsia="Calibri" w:cs="Times New Roman"/>
          <w:shd w:val="clear" w:color="auto" w:fill="FFFFFF"/>
        </w:rPr>
        <w:t>(4), 453–462. https://doi.org/10.13075/mp.5893.00038</w:t>
      </w:r>
    </w:p>
    <w:p w14:paraId="420AE565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370F3732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lastRenderedPageBreak/>
        <w:t xml:space="preserve">Quick, J. C. (1998). Introduction to the measurement of stress at work. </w:t>
      </w:r>
      <w:r w:rsidRPr="007F71F9">
        <w:rPr>
          <w:rFonts w:eastAsia="Calibri" w:cs="Times New Roman"/>
          <w:i/>
          <w:iCs/>
          <w:shd w:val="clear" w:color="auto" w:fill="FFFFFF"/>
        </w:rPr>
        <w:t>Journal of Occupational Health Psychology, 3</w:t>
      </w:r>
      <w:r w:rsidRPr="007F71F9">
        <w:rPr>
          <w:rFonts w:eastAsia="Calibri" w:cs="Times New Roman"/>
          <w:shd w:val="clear" w:color="auto" w:fill="FFFFFF"/>
        </w:rPr>
        <w:t>(4), 291–293. https://doi.org/10.1037/1076-8998.3.4.291</w:t>
      </w:r>
    </w:p>
    <w:p w14:paraId="5DC55B65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750108C" w14:textId="370EC8C4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>Ramírez-Elvira, S., Romero-Béjar, J. L., Suleiman-Martos, N., Gómez-Urquiza, J. L., Monsalve-Reyes, C., Cañadas-De la Fuente, G. A., &amp; Albendín-García, L. (2021). Prevalence, Risk Factors and Burnout Levels in Intensive Care Unit Nurses: A Systematic Review and</w:t>
      </w:r>
      <w:r w:rsidR="00D620F1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Meta-Analysis. </w:t>
      </w:r>
      <w:r w:rsidRPr="007F71F9">
        <w:rPr>
          <w:rFonts w:eastAsia="Calibri" w:cs="Times New Roman"/>
          <w:i/>
          <w:iCs/>
          <w:shd w:val="clear" w:color="auto" w:fill="FFFFFF"/>
        </w:rPr>
        <w:t>International journal of environmental research and public health, 18</w:t>
      </w:r>
      <w:r w:rsidRPr="007F71F9">
        <w:rPr>
          <w:rFonts w:eastAsia="Calibri" w:cs="Times New Roman"/>
          <w:shd w:val="clear" w:color="auto" w:fill="FFFFFF"/>
        </w:rPr>
        <w:t>(21), 1–12. https://doi.org/10.3390/ijerph182111432</w:t>
      </w:r>
    </w:p>
    <w:p w14:paraId="5597C96A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3B16B968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Ramos, R., Jenny, G., &amp; Bauer, G. (2016). Age-related effects of job characteristics on burnout and work engagement. </w:t>
      </w:r>
      <w:r w:rsidRPr="007F71F9">
        <w:rPr>
          <w:rFonts w:eastAsia="Calibri" w:cs="Times New Roman"/>
          <w:i/>
          <w:iCs/>
          <w:shd w:val="clear" w:color="auto" w:fill="FFFFFF"/>
        </w:rPr>
        <w:t>Occupational medicine (Oxford, England), 66</w:t>
      </w:r>
      <w:r w:rsidRPr="007F71F9">
        <w:rPr>
          <w:rFonts w:eastAsia="Calibri" w:cs="Times New Roman"/>
          <w:shd w:val="clear" w:color="auto" w:fill="FFFFFF"/>
        </w:rPr>
        <w:t>(3), 230–237. https://doi.org/10.1093/occmed/kqv172</w:t>
      </w:r>
    </w:p>
    <w:p w14:paraId="71D392B6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5CB03857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202" w:name="_Hlk161434689"/>
      <w:r w:rsidRPr="007F71F9">
        <w:rPr>
          <w:rFonts w:eastAsia="Calibri" w:cs="Times New Roman"/>
          <w:shd w:val="clear" w:color="auto" w:fill="FFFFFF"/>
        </w:rPr>
        <w:t>Rani, A., Kumar, R. &amp; Singh, S. (2021</w:t>
      </w:r>
      <w:bookmarkEnd w:id="202"/>
      <w:r w:rsidRPr="007F71F9">
        <w:rPr>
          <w:rFonts w:eastAsia="Calibri" w:cs="Times New Roman"/>
          <w:shd w:val="clear" w:color="auto" w:fill="FFFFFF"/>
        </w:rPr>
        <w:t>).</w:t>
      </w:r>
      <w:r w:rsidRPr="007F71F9">
        <w:rPr>
          <w:rFonts w:eastAsia="Calibri" w:cs="Times New Roman"/>
        </w:rPr>
        <w:t xml:space="preserve"> </w:t>
      </w:r>
      <w:r w:rsidRPr="007F71F9">
        <w:rPr>
          <w:rFonts w:eastAsia="Calibri" w:cs="Times New Roman"/>
          <w:shd w:val="clear" w:color="auto" w:fill="FFFFFF"/>
        </w:rPr>
        <w:t>The effect of work stress on productivity of female</w:t>
      </w:r>
    </w:p>
    <w:p w14:paraId="6F6E54EB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workers in the healthcare sector. </w:t>
      </w:r>
      <w:r w:rsidRPr="007F71F9">
        <w:rPr>
          <w:rFonts w:eastAsia="Calibri" w:cs="Times New Roman"/>
          <w:i/>
          <w:iCs/>
          <w:shd w:val="clear" w:color="auto" w:fill="FFFFFF"/>
        </w:rPr>
        <w:t xml:space="preserve">Indian Journal of Health and Well-being </w:t>
      </w:r>
      <w:r w:rsidRPr="007F71F9">
        <w:rPr>
          <w:rFonts w:eastAsia="Calibri" w:cs="Times New Roman"/>
          <w:i/>
          <w:iCs/>
        </w:rPr>
        <w:t>12</w:t>
      </w:r>
      <w:r w:rsidRPr="007F71F9">
        <w:rPr>
          <w:rFonts w:eastAsia="Calibri" w:cs="Times New Roman"/>
        </w:rPr>
        <w:t xml:space="preserve">(1-3), 21–25. https://iahrw.org/our-services/journals/indian-journal-of-health-wellbeing/ </w:t>
      </w:r>
    </w:p>
    <w:p w14:paraId="76BCAA1D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3ED7065B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203" w:name="_Hlk161473108"/>
      <w:r w:rsidRPr="007F71F9">
        <w:rPr>
          <w:rFonts w:eastAsia="Calibri" w:cs="Times New Roman"/>
          <w:shd w:val="clear" w:color="auto" w:fill="FFFFFF"/>
        </w:rPr>
        <w:t xml:space="preserve">Reason, J. T. (1984). </w:t>
      </w:r>
      <w:bookmarkEnd w:id="203"/>
      <w:r w:rsidRPr="007F71F9">
        <w:rPr>
          <w:rFonts w:eastAsia="Calibri" w:cs="Times New Roman"/>
          <w:i/>
          <w:iCs/>
          <w:shd w:val="clear" w:color="auto" w:fill="FFFFFF"/>
        </w:rPr>
        <w:t>Lapses of attention in everyday life.</w:t>
      </w:r>
      <w:r w:rsidRPr="007F71F9">
        <w:rPr>
          <w:rFonts w:eastAsia="Calibri" w:cs="Times New Roman"/>
          <w:shd w:val="clear" w:color="auto" w:fill="FFFFFF"/>
        </w:rPr>
        <w:t xml:space="preserve"> New York (NY): Academic Press.</w:t>
      </w:r>
    </w:p>
    <w:p w14:paraId="5A1BB995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74AB71E0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Reiche, E. M., Nunes, S. O., &amp; Morimoto, H. K. (2004). Stress, depression, the immune system, and cancer. </w:t>
      </w:r>
      <w:r w:rsidRPr="007F71F9">
        <w:rPr>
          <w:rFonts w:eastAsia="Calibri" w:cs="Times New Roman"/>
          <w:i/>
          <w:iCs/>
          <w:shd w:val="clear" w:color="auto" w:fill="FFFFFF"/>
        </w:rPr>
        <w:t>The Lancet. Oncology, 5</w:t>
      </w:r>
      <w:r w:rsidRPr="007F71F9">
        <w:rPr>
          <w:rFonts w:eastAsia="Calibri" w:cs="Times New Roman"/>
          <w:shd w:val="clear" w:color="auto" w:fill="FFFFFF"/>
        </w:rPr>
        <w:t>(10), 617–625. https://doi.org/10.1016/S1470-2045(04)01597-9</w:t>
      </w:r>
    </w:p>
    <w:p w14:paraId="703C9C07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603AA9E8" w14:textId="0A217CE0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204" w:name="_Hlk159779181"/>
      <w:r w:rsidRPr="007F71F9">
        <w:rPr>
          <w:rFonts w:eastAsia="Calibri" w:cs="Times New Roman"/>
          <w:shd w:val="clear" w:color="auto" w:fill="FFFFFF"/>
        </w:rPr>
        <w:t xml:space="preserve">Rosenthal, T., &amp; Alter, A. (2012). </w:t>
      </w:r>
      <w:bookmarkEnd w:id="204"/>
      <w:r w:rsidRPr="007F71F9">
        <w:rPr>
          <w:rFonts w:eastAsia="Calibri" w:cs="Times New Roman"/>
          <w:shd w:val="clear" w:color="auto" w:fill="FFFFFF"/>
        </w:rPr>
        <w:t xml:space="preserve">Occupational stress and hypertension. </w:t>
      </w:r>
      <w:r w:rsidRPr="007F71F9">
        <w:rPr>
          <w:rFonts w:eastAsia="Calibri" w:cs="Times New Roman"/>
          <w:i/>
          <w:iCs/>
          <w:shd w:val="clear" w:color="auto" w:fill="FFFFFF"/>
        </w:rPr>
        <w:t>Journal of</w:t>
      </w:r>
      <w:r w:rsidR="00D620F1">
        <w:rPr>
          <w:rFonts w:eastAsia="Calibri" w:cs="Times New Roman"/>
          <w:i/>
          <w:iCs/>
          <w:shd w:val="clear" w:color="auto" w:fill="FFFFFF"/>
        </w:rPr>
        <w:t> </w:t>
      </w:r>
      <w:r w:rsidRPr="007F71F9">
        <w:rPr>
          <w:rFonts w:eastAsia="Calibri" w:cs="Times New Roman"/>
          <w:i/>
          <w:iCs/>
          <w:shd w:val="clear" w:color="auto" w:fill="FFFFFF"/>
        </w:rPr>
        <w:t>the</w:t>
      </w:r>
      <w:r w:rsidR="00D620F1">
        <w:rPr>
          <w:rFonts w:eastAsia="Calibri" w:cs="Times New Roman"/>
          <w:i/>
          <w:iCs/>
          <w:shd w:val="clear" w:color="auto" w:fill="FFFFFF"/>
        </w:rPr>
        <w:t> </w:t>
      </w:r>
      <w:r w:rsidRPr="007F71F9">
        <w:rPr>
          <w:rFonts w:eastAsia="Calibri" w:cs="Times New Roman"/>
          <w:i/>
          <w:iCs/>
          <w:shd w:val="clear" w:color="auto" w:fill="FFFFFF"/>
        </w:rPr>
        <w:t>American Society of Hypertension, 6</w:t>
      </w:r>
      <w:r w:rsidRPr="007F71F9">
        <w:rPr>
          <w:rFonts w:eastAsia="Calibri" w:cs="Times New Roman"/>
          <w:shd w:val="clear" w:color="auto" w:fill="FFFFFF"/>
        </w:rPr>
        <w:t>(1), 2–22. https://doi.10.1016/j.jash.2011.09.002</w:t>
      </w:r>
    </w:p>
    <w:p w14:paraId="459522BD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0562975D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Sarahian, N., Sahraei, H., Zardooz, H., Alibeik, H., &amp; Sadeghi, B. (2014). Effect of Memantine Administration within the Nucleus Accumbens on Changes in Weight and Volume of the Brain and Adrenal Gland during Chronic Stress in Female Mice. </w:t>
      </w:r>
      <w:r w:rsidRPr="007F71F9">
        <w:rPr>
          <w:rFonts w:eastAsia="Calibri" w:cs="Times New Roman"/>
          <w:i/>
          <w:iCs/>
          <w:shd w:val="clear" w:color="auto" w:fill="FFFFFF"/>
        </w:rPr>
        <w:t>Modares Journal of Medical Sciences: Pathobiology, 17</w:t>
      </w:r>
      <w:r w:rsidRPr="007F71F9">
        <w:rPr>
          <w:rFonts w:eastAsia="Calibri" w:cs="Times New Roman"/>
          <w:shd w:val="clear" w:color="auto" w:fill="FFFFFF"/>
        </w:rPr>
        <w:t>, 71–82. https://mjms.modares.ac.ir/article-30-7153-en.html</w:t>
      </w:r>
    </w:p>
    <w:p w14:paraId="32557113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12DFB8C7" w14:textId="08BF9A52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>Scanlan, J. N., &amp; Still, M. (2013). Job satisfaction, burnout and turnover intention in</w:t>
      </w:r>
      <w:r w:rsidR="00D620F1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occupational therapists working in mental health. </w:t>
      </w:r>
      <w:r w:rsidRPr="007F71F9">
        <w:rPr>
          <w:rFonts w:eastAsia="Calibri" w:cs="Times New Roman"/>
          <w:i/>
          <w:iCs/>
          <w:shd w:val="clear" w:color="auto" w:fill="FFFFFF"/>
        </w:rPr>
        <w:t>Australian Occupational Therapy Journal</w:t>
      </w:r>
      <w:r w:rsidRPr="007F71F9">
        <w:rPr>
          <w:rFonts w:eastAsia="Calibri" w:cs="Times New Roman"/>
          <w:shd w:val="clear" w:color="auto" w:fill="FFFFFF"/>
        </w:rPr>
        <w:t xml:space="preserve">, </w:t>
      </w:r>
      <w:r w:rsidRPr="007F71F9">
        <w:rPr>
          <w:rFonts w:eastAsia="Calibri" w:cs="Times New Roman"/>
          <w:i/>
          <w:iCs/>
          <w:shd w:val="clear" w:color="auto" w:fill="FFFFFF"/>
        </w:rPr>
        <w:t>60</w:t>
      </w:r>
      <w:r w:rsidRPr="007F71F9">
        <w:rPr>
          <w:rFonts w:eastAsia="Calibri" w:cs="Times New Roman"/>
          <w:shd w:val="clear" w:color="auto" w:fill="FFFFFF"/>
        </w:rPr>
        <w:t>(5), 310–318. https://doi.org/10.1111/1440-1630.12067</w:t>
      </w:r>
    </w:p>
    <w:p w14:paraId="2BC059B9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0D3EE73A" w14:textId="2AA9FCCC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bookmarkStart w:id="205" w:name="_Hlk161604638"/>
      <w:r w:rsidRPr="007F71F9">
        <w:rPr>
          <w:rFonts w:eastAsia="Calibri" w:cs="Times New Roman"/>
          <w:shd w:val="clear" w:color="auto" w:fill="FFFFFF"/>
        </w:rPr>
        <w:t>Schaufeli, W. B., Bakker, A. B., &amp; Van Rhenen, W. (2009</w:t>
      </w:r>
      <w:bookmarkEnd w:id="205"/>
      <w:r w:rsidRPr="007F71F9">
        <w:rPr>
          <w:rFonts w:eastAsia="Calibri" w:cs="Times New Roman"/>
          <w:shd w:val="clear" w:color="auto" w:fill="FFFFFF"/>
        </w:rPr>
        <w:t>). How changes in job demands and</w:t>
      </w:r>
      <w:r w:rsidR="00892CCD">
        <w:rPr>
          <w:rFonts w:eastAsia="Calibri" w:cs="Times New Roman"/>
          <w:shd w:val="clear" w:color="auto" w:fill="FFFFFF"/>
        </w:rPr>
        <w:t> </w:t>
      </w:r>
      <w:r w:rsidRPr="007F71F9">
        <w:rPr>
          <w:rFonts w:eastAsia="Calibri" w:cs="Times New Roman"/>
          <w:shd w:val="clear" w:color="auto" w:fill="FFFFFF"/>
        </w:rPr>
        <w:t xml:space="preserve">resources predict burnout, work engagement, and sickness absenteeism. </w:t>
      </w:r>
      <w:r w:rsidRPr="007F71F9">
        <w:rPr>
          <w:rFonts w:eastAsia="Calibri" w:cs="Times New Roman"/>
          <w:i/>
          <w:iCs/>
          <w:shd w:val="clear" w:color="auto" w:fill="FFFFFF"/>
        </w:rPr>
        <w:t>Journal of</w:t>
      </w:r>
      <w:r w:rsidR="00892CCD">
        <w:rPr>
          <w:rFonts w:eastAsia="Calibri" w:cs="Times New Roman"/>
          <w:i/>
          <w:iCs/>
          <w:shd w:val="clear" w:color="auto" w:fill="FFFFFF"/>
        </w:rPr>
        <w:t> </w:t>
      </w:r>
      <w:r w:rsidRPr="007F71F9">
        <w:rPr>
          <w:rFonts w:eastAsia="Calibri" w:cs="Times New Roman"/>
          <w:i/>
          <w:iCs/>
          <w:shd w:val="clear" w:color="auto" w:fill="FFFFFF"/>
        </w:rPr>
        <w:t>Organizational Behavior, 30</w:t>
      </w:r>
      <w:r w:rsidRPr="007F71F9">
        <w:rPr>
          <w:rFonts w:eastAsia="Calibri" w:cs="Times New Roman"/>
          <w:shd w:val="clear" w:color="auto" w:fill="FFFFFF"/>
        </w:rPr>
        <w:t xml:space="preserve">(7), 893–917. </w:t>
      </w:r>
      <w:r w:rsidRPr="007F71F9">
        <w:rPr>
          <w:rFonts w:eastAsia="Calibri" w:cs="Times New Roman"/>
        </w:rPr>
        <w:t>https://doi.org/</w:t>
      </w:r>
      <w:r w:rsidRPr="007F71F9">
        <w:rPr>
          <w:rFonts w:eastAsia="Calibri" w:cs="Times New Roman"/>
          <w:shd w:val="clear" w:color="auto" w:fill="FFFFFF"/>
        </w:rPr>
        <w:t>10.1002/job.595</w:t>
      </w:r>
    </w:p>
    <w:p w14:paraId="41394774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</w:p>
    <w:p w14:paraId="4D770D7F" w14:textId="6937722E" w:rsidR="007F71F9" w:rsidRPr="007F71F9" w:rsidRDefault="007F71F9" w:rsidP="007F71F9">
      <w:pPr>
        <w:ind w:firstLine="0"/>
        <w:rPr>
          <w:rFonts w:eastAsia="Calibri" w:cs="Times New Roman"/>
        </w:rPr>
      </w:pPr>
      <w:bookmarkStart w:id="206" w:name="_Hlk148645084"/>
      <w:r w:rsidRPr="007F71F9">
        <w:rPr>
          <w:rFonts w:eastAsia="Calibri" w:cs="Times New Roman"/>
        </w:rPr>
        <w:t>Schaufeli, W. B., &amp; Enzmann, D. (1998</w:t>
      </w:r>
      <w:bookmarkEnd w:id="206"/>
      <w:r w:rsidRPr="007F71F9">
        <w:rPr>
          <w:rFonts w:eastAsia="Calibri" w:cs="Times New Roman"/>
        </w:rPr>
        <w:t xml:space="preserve">). </w:t>
      </w:r>
      <w:r w:rsidRPr="007F71F9">
        <w:rPr>
          <w:rFonts w:eastAsia="Calibri" w:cs="Times New Roman"/>
          <w:i/>
          <w:iCs/>
        </w:rPr>
        <w:t>The Burnout Companion to Study and Practice: A</w:t>
      </w:r>
      <w:r w:rsidR="00892CCD"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Critical Analysis.</w:t>
      </w:r>
      <w:r w:rsidRPr="007F71F9">
        <w:rPr>
          <w:rFonts w:eastAsia="Calibri" w:cs="Times New Roman"/>
        </w:rPr>
        <w:t xml:space="preserve"> CRC Press. https://doi.org/10.1201/9781003062745</w:t>
      </w:r>
    </w:p>
    <w:p w14:paraId="6B4DB19A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1EA35370" w14:textId="77777777" w:rsidR="007F71F9" w:rsidRPr="007F71F9" w:rsidRDefault="007F71F9" w:rsidP="007F71F9">
      <w:pPr>
        <w:ind w:firstLine="0"/>
        <w:rPr>
          <w:rFonts w:eastAsia="Calibri" w:cs="Times New Roman"/>
          <w:shd w:val="clear" w:color="auto" w:fill="FFFFFF"/>
        </w:rPr>
      </w:pPr>
      <w:r w:rsidRPr="007F71F9">
        <w:rPr>
          <w:rFonts w:eastAsia="Calibri" w:cs="Times New Roman"/>
          <w:shd w:val="clear" w:color="auto" w:fill="FFFFFF"/>
        </w:rPr>
        <w:t xml:space="preserve">Schermerhorn J. R. (2010). </w:t>
      </w:r>
      <w:r w:rsidRPr="007F71F9">
        <w:rPr>
          <w:rFonts w:eastAsia="Calibri" w:cs="Times New Roman"/>
          <w:i/>
          <w:iCs/>
          <w:shd w:val="clear" w:color="auto" w:fill="FFFFFF"/>
        </w:rPr>
        <w:t>Organizational Behavior.</w:t>
      </w:r>
      <w:r w:rsidRPr="007F71F9">
        <w:rPr>
          <w:rFonts w:eastAsia="Calibri" w:cs="Times New Roman"/>
          <w:shd w:val="clear" w:color="auto" w:fill="FFFFFF"/>
        </w:rPr>
        <w:t xml:space="preserve"> 11th ed. New York: Wiley.</w:t>
      </w:r>
    </w:p>
    <w:p w14:paraId="7AC4B824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7D92FB7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Schernhammer, E. S., &amp; Colditz, G. A. (2004). Suicide rates among physicians: a quantitative and gender assessment (meta-analysis). </w:t>
      </w:r>
      <w:r w:rsidRPr="007F71F9">
        <w:rPr>
          <w:rFonts w:eastAsia="Calibri" w:cs="Times New Roman"/>
          <w:i/>
          <w:iCs/>
        </w:rPr>
        <w:t>The American journal of psychiatry, 161</w:t>
      </w:r>
      <w:r w:rsidRPr="007F71F9">
        <w:rPr>
          <w:rFonts w:eastAsia="Calibri" w:cs="Times New Roman"/>
        </w:rPr>
        <w:t>(12), 2295–2302. https://doi.org/10.1176/appi.ajp.161.12.2295</w:t>
      </w:r>
    </w:p>
    <w:p w14:paraId="12087C64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A98B3EF" w14:textId="7A486E7A" w:rsidR="007F71F9" w:rsidRPr="007F71F9" w:rsidRDefault="007F71F9" w:rsidP="007F71F9">
      <w:pPr>
        <w:ind w:firstLine="0"/>
        <w:rPr>
          <w:rFonts w:eastAsia="Calibri" w:cs="Times New Roman"/>
        </w:rPr>
      </w:pPr>
      <w:bookmarkStart w:id="207" w:name="_Hlk159958303"/>
      <w:r w:rsidRPr="007F71F9">
        <w:rPr>
          <w:rFonts w:eastAsia="Calibri" w:cs="Times New Roman"/>
        </w:rPr>
        <w:t>Schooley</w:t>
      </w:r>
      <w:bookmarkEnd w:id="207"/>
      <w:r w:rsidRPr="007F71F9">
        <w:rPr>
          <w:rFonts w:eastAsia="Calibri" w:cs="Times New Roman"/>
        </w:rPr>
        <w:t>, B., Hikmet, N., Tarcan, M., &amp; Yorgancioglu, G. (2016). Comparing Burnout Across Emergency Physicians, Nurses, Technicians, and Health Information Technicians Working for</w:t>
      </w:r>
      <w:r w:rsidR="00892CCD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the Same Organization. </w:t>
      </w:r>
      <w:r w:rsidRPr="007F71F9">
        <w:rPr>
          <w:rFonts w:eastAsia="Calibri" w:cs="Times New Roman"/>
          <w:i/>
          <w:iCs/>
        </w:rPr>
        <w:t>Medicine, 95</w:t>
      </w:r>
      <w:r w:rsidRPr="007F71F9">
        <w:rPr>
          <w:rFonts w:eastAsia="Calibri" w:cs="Times New Roman"/>
        </w:rPr>
        <w:t>(10), 1–6. https://doi.org/10.1097/MD.0000000000002856</w:t>
      </w:r>
    </w:p>
    <w:p w14:paraId="7F3BCD15" w14:textId="77777777" w:rsidR="007F71F9" w:rsidRDefault="007F71F9" w:rsidP="007F71F9">
      <w:pPr>
        <w:ind w:firstLine="0"/>
        <w:rPr>
          <w:rFonts w:eastAsia="Calibri" w:cs="Times New Roman"/>
        </w:rPr>
      </w:pPr>
    </w:p>
    <w:p w14:paraId="3120DD3E" w14:textId="71FFDBE9" w:rsidR="004D19CE" w:rsidRPr="004D19CE" w:rsidRDefault="004D19CE" w:rsidP="004D19CE">
      <w:pPr>
        <w:ind w:firstLine="0"/>
      </w:pPr>
      <w:r w:rsidRPr="004D19CE">
        <w:t>Seashore, S</w:t>
      </w:r>
      <w:r>
        <w:t>., &amp;</w:t>
      </w:r>
      <w:r w:rsidRPr="004D19CE">
        <w:t xml:space="preserve"> Taber, T</w:t>
      </w:r>
      <w:r>
        <w:t>.</w:t>
      </w:r>
      <w:r w:rsidRPr="004D19CE">
        <w:t xml:space="preserve"> (1975). Job Satisfaction Indicators and Their Correlates. </w:t>
      </w:r>
      <w:r w:rsidRPr="004D19CE">
        <w:rPr>
          <w:i/>
          <w:iCs/>
        </w:rPr>
        <w:t>American Behavioral Scientist 18</w:t>
      </w:r>
      <w:r w:rsidRPr="004D19CE">
        <w:t>(3)</w:t>
      </w:r>
      <w:r>
        <w:t>,</w:t>
      </w:r>
      <w:r w:rsidRPr="004D19CE">
        <w:t xml:space="preserve"> 333</w:t>
      </w:r>
      <w:r>
        <w:t>–</w:t>
      </w:r>
      <w:r w:rsidRPr="004D19CE">
        <w:t xml:space="preserve">368. </w:t>
      </w:r>
      <w:r w:rsidRPr="007F71F9">
        <w:t>https://doi.org/</w:t>
      </w:r>
      <w:r w:rsidRPr="004D19CE">
        <w:t>10.1177/000276427501800303</w:t>
      </w:r>
    </w:p>
    <w:p w14:paraId="0EC0A9A4" w14:textId="77777777" w:rsidR="004D19CE" w:rsidRPr="007F71F9" w:rsidRDefault="004D19CE" w:rsidP="007F71F9">
      <w:pPr>
        <w:ind w:firstLine="0"/>
        <w:rPr>
          <w:rFonts w:eastAsia="Calibri" w:cs="Times New Roman"/>
        </w:rPr>
      </w:pPr>
    </w:p>
    <w:p w14:paraId="3437A919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Shanafelt, T. D., Balch, C. M., Bechamps, G. J., Russell, T., Dyrbye, L., Satele, D., Collicott, P., Novotny, P. J., Sloan, J., &amp; Freischlag, J. A. (2009). Burnout and career satisfaction among American surgeons. </w:t>
      </w:r>
      <w:r w:rsidRPr="007F71F9">
        <w:rPr>
          <w:rFonts w:eastAsia="Calibri" w:cs="Times New Roman"/>
          <w:i/>
          <w:iCs/>
        </w:rPr>
        <w:t>Annals of surgery, 250</w:t>
      </w:r>
      <w:r w:rsidRPr="007F71F9">
        <w:rPr>
          <w:rFonts w:eastAsia="Calibri" w:cs="Times New Roman"/>
        </w:rPr>
        <w:t>(3), 463–471. https://doi.org/10.1097/SLA.0b013e3181ac4dfd</w:t>
      </w:r>
    </w:p>
    <w:p w14:paraId="565EF155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135D2E23" w14:textId="61128C72" w:rsidR="007F71F9" w:rsidRPr="007F71F9" w:rsidRDefault="007F71F9" w:rsidP="007F71F9">
      <w:pPr>
        <w:ind w:firstLine="0"/>
        <w:rPr>
          <w:rFonts w:eastAsia="Calibri" w:cs="Times New Roman"/>
        </w:rPr>
      </w:pPr>
      <w:bookmarkStart w:id="208" w:name="_Hlk160479788"/>
      <w:r w:rsidRPr="007F71F9">
        <w:rPr>
          <w:rFonts w:eastAsia="Calibri" w:cs="Times New Roman"/>
        </w:rPr>
        <w:t>Shanafelt,</w:t>
      </w:r>
      <w:bookmarkEnd w:id="208"/>
      <w:r w:rsidRPr="007F71F9">
        <w:rPr>
          <w:rFonts w:eastAsia="Calibri" w:cs="Times New Roman"/>
        </w:rPr>
        <w:t xml:space="preserve"> T. D., Hasan, O., Dyrbye, L. N., Sinsky, C., Satele, D., Sloan, J., &amp; West, C. P. (2015). Changes in Burnout and Satisfaction With Work-Life Balance in Physicians and</w:t>
      </w:r>
      <w:r w:rsidR="00892CCD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>the</w:t>
      </w:r>
      <w:r w:rsidR="00892CCD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General US Working Population Between 2011 and 2014. </w:t>
      </w:r>
      <w:r w:rsidRPr="007F71F9">
        <w:rPr>
          <w:rFonts w:eastAsia="Calibri" w:cs="Times New Roman"/>
          <w:i/>
          <w:iCs/>
        </w:rPr>
        <w:t>Mayo Clinic proceedings, 90</w:t>
      </w:r>
      <w:r w:rsidRPr="007F71F9">
        <w:rPr>
          <w:rFonts w:eastAsia="Calibri" w:cs="Times New Roman"/>
        </w:rPr>
        <w:t>(12), 1600–1613. https://doi.org/10.1016/j.mayocp.2015.08.023</w:t>
      </w:r>
    </w:p>
    <w:p w14:paraId="78BFA989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BD7EF24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Shaw, W. S., van der Windt, D. A., Main, C. J., Loisel, P., Linton, S. J., &amp; "Decade of the Flags" Working Group (2009). Early patient screening and intervention to address individual-level </w:t>
      </w:r>
      <w:r w:rsidRPr="007F71F9">
        <w:rPr>
          <w:rFonts w:eastAsia="Calibri" w:cs="Times New Roman"/>
        </w:rPr>
        <w:lastRenderedPageBreak/>
        <w:t xml:space="preserve">occupational factors ("blue flags") in back disability. </w:t>
      </w:r>
      <w:r w:rsidRPr="007F71F9">
        <w:rPr>
          <w:rFonts w:eastAsia="Calibri" w:cs="Times New Roman"/>
          <w:i/>
          <w:iCs/>
        </w:rPr>
        <w:t>Journal of occupational rehabilitation, 19</w:t>
      </w:r>
      <w:r w:rsidRPr="007F71F9">
        <w:rPr>
          <w:rFonts w:eastAsia="Calibri" w:cs="Times New Roman"/>
        </w:rPr>
        <w:t>(1), 64–80. https://doi.org/10.1007/s10926-008-9159-7</w:t>
      </w:r>
    </w:p>
    <w:p w14:paraId="55FE3A61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15127049" w14:textId="5F425899" w:rsidR="007F71F9" w:rsidRPr="007F71F9" w:rsidRDefault="007F71F9" w:rsidP="007F71F9">
      <w:pPr>
        <w:ind w:firstLine="0"/>
        <w:rPr>
          <w:rFonts w:eastAsia="Calibri" w:cs="Times New Roman"/>
        </w:rPr>
      </w:pPr>
      <w:bookmarkStart w:id="209" w:name="_Hlk159790518"/>
      <w:r w:rsidRPr="007F71F9">
        <w:rPr>
          <w:rFonts w:eastAsia="Calibri" w:cs="Times New Roman"/>
        </w:rPr>
        <w:t>Sheiner</w:t>
      </w:r>
      <w:bookmarkEnd w:id="209"/>
      <w:r w:rsidRPr="007F71F9">
        <w:rPr>
          <w:rFonts w:eastAsia="Calibri" w:cs="Times New Roman"/>
        </w:rPr>
        <w:t xml:space="preserve">, E. K., Sheiner, E., Carel, R., Potashnik, G., &amp; Shoham-Vardi, I. (2002). Potential association between male infertility and occupational psychological stress. </w:t>
      </w:r>
      <w:r w:rsidRPr="007F71F9">
        <w:rPr>
          <w:rFonts w:eastAsia="Calibri" w:cs="Times New Roman"/>
          <w:i/>
          <w:iCs/>
        </w:rPr>
        <w:t>Journal of</w:t>
      </w:r>
      <w:r w:rsidR="006B7DC9"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occupational and environmental medicine, 44</w:t>
      </w:r>
      <w:r w:rsidRPr="007F71F9">
        <w:rPr>
          <w:rFonts w:eastAsia="Calibri" w:cs="Times New Roman"/>
        </w:rPr>
        <w:t>(12), 1093–1099. https://doi.org/10.1097/00043764-200212000-00001</w:t>
      </w:r>
    </w:p>
    <w:p w14:paraId="7F6A5A36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E13C493" w14:textId="486CB3F5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Shinn, M., Rosario, M., Mørch, H., &amp; Chestnut, D. E. (1984). Coping with job stress and</w:t>
      </w:r>
      <w:r w:rsidR="00892CCD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burnout in the human services. </w:t>
      </w:r>
      <w:r w:rsidRPr="007F71F9">
        <w:rPr>
          <w:rFonts w:eastAsia="Calibri" w:cs="Times New Roman"/>
          <w:i/>
          <w:iCs/>
        </w:rPr>
        <w:t>Journal of personality and social psychology, 46</w:t>
      </w:r>
      <w:r w:rsidRPr="007F71F9">
        <w:rPr>
          <w:rFonts w:eastAsia="Calibri" w:cs="Times New Roman"/>
        </w:rPr>
        <w:t>(4), 864–876. https://doi.org/10.1037//0022-3514.46.4.864</w:t>
      </w:r>
    </w:p>
    <w:p w14:paraId="47691817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5CDF848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Shirey, M. R., Ebright, P. R., &amp; McDaniel, A. M. (2013). Nurse manager cognitive decision-making amidst stress and work complexity. </w:t>
      </w:r>
      <w:r w:rsidRPr="007F71F9">
        <w:rPr>
          <w:rFonts w:eastAsia="Calibri" w:cs="Times New Roman"/>
          <w:i/>
          <w:iCs/>
        </w:rPr>
        <w:t>Journal of nursing management, 21</w:t>
      </w:r>
      <w:r w:rsidRPr="007F71F9">
        <w:rPr>
          <w:rFonts w:eastAsia="Calibri" w:cs="Times New Roman"/>
        </w:rPr>
        <w:t>(1), 17–30. https://doi.org/10.1111/j.1365-2834.2012.01380.x</w:t>
      </w:r>
    </w:p>
    <w:p w14:paraId="69BAB866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B40FD84" w14:textId="35BAF823" w:rsidR="007F71F9" w:rsidRPr="007F71F9" w:rsidRDefault="007F71F9" w:rsidP="007F71F9">
      <w:pPr>
        <w:ind w:firstLine="0"/>
        <w:rPr>
          <w:rFonts w:eastAsia="Calibri" w:cs="Times New Roman"/>
        </w:rPr>
      </w:pPr>
      <w:bookmarkStart w:id="210" w:name="_Hlk167438711"/>
      <w:r w:rsidRPr="007F71F9">
        <w:rPr>
          <w:rFonts w:eastAsia="Calibri" w:cs="Times New Roman"/>
        </w:rPr>
        <w:t>Śliwiński</w:t>
      </w:r>
      <w:bookmarkEnd w:id="210"/>
      <w:r w:rsidRPr="007F71F9">
        <w:rPr>
          <w:rFonts w:eastAsia="Calibri" w:cs="Times New Roman"/>
        </w:rPr>
        <w:t xml:space="preserve">, Z., Starczyńska, M., Kotela, I., Kowalski, T., Kryś-Noszczyk, K., Lietz-Kijak, D., Kijak, E., &amp; Makara-Studzińska, M. (2014). Life satisfaction and risk of burnout among men and women working as physiotherapists. </w:t>
      </w:r>
      <w:r w:rsidRPr="007F71F9">
        <w:rPr>
          <w:rFonts w:eastAsia="Calibri" w:cs="Times New Roman"/>
          <w:i/>
          <w:iCs/>
        </w:rPr>
        <w:t>International journal of occupational medicine and</w:t>
      </w:r>
      <w:r w:rsidR="006B7DC9"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environmental health, 27</w:t>
      </w:r>
      <w:r w:rsidRPr="007F71F9">
        <w:rPr>
          <w:rFonts w:eastAsia="Calibri" w:cs="Times New Roman"/>
        </w:rPr>
        <w:t>(3), 400–412. https://doi.org/10.2478/s13382-014-0266-8</w:t>
      </w:r>
    </w:p>
    <w:p w14:paraId="474A9056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129015DA" w14:textId="052A4752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Solomon, B. C., Nikolaev, B. N., &amp; Shepherd, D. A. (2022). Does educational attainment promote job satisfaction? The bittersweet trade-offs between job resources, demands, and</w:t>
      </w:r>
      <w:r w:rsidR="00892CCD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stress. </w:t>
      </w:r>
      <w:r w:rsidRPr="007F71F9">
        <w:rPr>
          <w:rFonts w:eastAsia="Calibri" w:cs="Times New Roman"/>
          <w:i/>
          <w:iCs/>
        </w:rPr>
        <w:t>The Journal of applied psychology, 107</w:t>
      </w:r>
      <w:r w:rsidRPr="007F71F9">
        <w:rPr>
          <w:rFonts w:eastAsia="Calibri" w:cs="Times New Roman"/>
        </w:rPr>
        <w:t>(7), 1227–1241. https://doi.org/10.1037/apl0000904</w:t>
      </w:r>
    </w:p>
    <w:p w14:paraId="3CA3012C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470B892" w14:textId="67ABBAFC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Specchia, M. L., Cozzolino, M. R., Carini, E., Di Pilla, A., Galletti, C., Ricciardi, W., &amp;</w:t>
      </w:r>
      <w:r w:rsidR="00892CCD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Damiani, G. (2021). Leadership Styles and Nurses' Job Satisfaction. Results of a Systematic Review. </w:t>
      </w:r>
      <w:r w:rsidRPr="007F71F9">
        <w:rPr>
          <w:rFonts w:eastAsia="Calibri" w:cs="Times New Roman"/>
          <w:i/>
          <w:iCs/>
        </w:rPr>
        <w:t>International journal of environmental research and public health, 18</w:t>
      </w:r>
      <w:r w:rsidRPr="007F71F9">
        <w:rPr>
          <w:rFonts w:eastAsia="Calibri" w:cs="Times New Roman"/>
        </w:rPr>
        <w:t>(4), 1–15. https://doi.org/10.3390/ijerph18041552</w:t>
      </w:r>
    </w:p>
    <w:p w14:paraId="03658CBD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9D4DE03" w14:textId="75218D0E" w:rsidR="007F71F9" w:rsidRPr="007F71F9" w:rsidRDefault="007F71F9" w:rsidP="007F71F9">
      <w:pPr>
        <w:ind w:firstLine="0"/>
        <w:rPr>
          <w:rFonts w:eastAsia="Calibri" w:cs="Times New Roman"/>
        </w:rPr>
      </w:pPr>
      <w:bookmarkStart w:id="211" w:name="_Hlk167650503"/>
      <w:r w:rsidRPr="007F71F9">
        <w:rPr>
          <w:rFonts w:eastAsia="Calibri" w:cs="Times New Roman"/>
        </w:rPr>
        <w:t>Spector, P. E. (1985</w:t>
      </w:r>
      <w:bookmarkEnd w:id="211"/>
      <w:r w:rsidRPr="007F71F9">
        <w:rPr>
          <w:rFonts w:eastAsia="Calibri" w:cs="Times New Roman"/>
        </w:rPr>
        <w:t>). Measurement of human service staff satisfaction: Development of the</w:t>
      </w:r>
      <w:r w:rsidR="00892CCD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Job Satisfaction Survey. </w:t>
      </w:r>
      <w:r w:rsidRPr="007F71F9">
        <w:rPr>
          <w:rFonts w:eastAsia="Calibri" w:cs="Times New Roman"/>
          <w:i/>
          <w:iCs/>
        </w:rPr>
        <w:t>American Journal of Community Psychology, 13</w:t>
      </w:r>
      <w:r w:rsidRPr="007F71F9">
        <w:rPr>
          <w:rFonts w:eastAsia="Calibri" w:cs="Times New Roman"/>
        </w:rPr>
        <w:t>(6), 693–713. https://doi.org/10.1007/BF00929796</w:t>
      </w:r>
    </w:p>
    <w:p w14:paraId="26561180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4EEA315E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Stamps, P. L., Piedmont, E. B., Slavitt, D. B., &amp; Haase, A. M. (1978). Measurement of work satisfaction among health professionals. </w:t>
      </w:r>
      <w:r w:rsidRPr="007F71F9">
        <w:rPr>
          <w:rFonts w:eastAsia="Calibri" w:cs="Times New Roman"/>
          <w:i/>
          <w:iCs/>
        </w:rPr>
        <w:t>Medical care, 16</w:t>
      </w:r>
      <w:r w:rsidRPr="007F71F9">
        <w:rPr>
          <w:rFonts w:eastAsia="Calibri" w:cs="Times New Roman"/>
        </w:rPr>
        <w:t>(4), 337–352. https://doi.org/10.1097/00005650-197804000-00006</w:t>
      </w:r>
    </w:p>
    <w:p w14:paraId="0974C323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F6EBCFA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212" w:name="_Hlk159793876"/>
      <w:r w:rsidRPr="007F71F9">
        <w:rPr>
          <w:rFonts w:eastAsia="Calibri" w:cs="Times New Roman"/>
        </w:rPr>
        <w:t>Steuber, K. R., &amp; Haunani Solomon, D. (2008</w:t>
      </w:r>
      <w:bookmarkEnd w:id="212"/>
      <w:r w:rsidRPr="007F71F9">
        <w:rPr>
          <w:rFonts w:eastAsia="Calibri" w:cs="Times New Roman"/>
        </w:rPr>
        <w:t xml:space="preserve">). Relational uncertainty, partner interference, and infertility: A qualitative study of discourse within online forums. </w:t>
      </w:r>
      <w:r w:rsidRPr="007F71F9">
        <w:rPr>
          <w:rFonts w:eastAsia="Calibri" w:cs="Times New Roman"/>
          <w:i/>
          <w:iCs/>
        </w:rPr>
        <w:t>Journal of Social and Personal Relationships, 25</w:t>
      </w:r>
      <w:r w:rsidRPr="007F71F9">
        <w:rPr>
          <w:rFonts w:eastAsia="Calibri" w:cs="Times New Roman"/>
        </w:rPr>
        <w:t>(5), 831–855. https://doi.org/10.1177/0265407508096698</w:t>
      </w:r>
    </w:p>
    <w:p w14:paraId="3654A38E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813452B" w14:textId="1B0E65FA" w:rsidR="007F71F9" w:rsidRPr="007F71F9" w:rsidRDefault="007F71F9" w:rsidP="007F71F9">
      <w:pPr>
        <w:ind w:firstLine="0"/>
        <w:rPr>
          <w:rFonts w:eastAsia="Calibri" w:cs="Times New Roman"/>
        </w:rPr>
      </w:pPr>
      <w:bookmarkStart w:id="213" w:name="_Hlk159959323"/>
      <w:r w:rsidRPr="007F71F9">
        <w:rPr>
          <w:rFonts w:eastAsia="Calibri" w:cs="Times New Roman"/>
        </w:rPr>
        <w:t>Stordeur, S., D'hoore, W., &amp; Vandenberghe, C. (2001</w:t>
      </w:r>
      <w:bookmarkEnd w:id="213"/>
      <w:r w:rsidRPr="007F71F9">
        <w:rPr>
          <w:rFonts w:eastAsia="Calibri" w:cs="Times New Roman"/>
        </w:rPr>
        <w:t>). Leadership, organizational stress, and</w:t>
      </w:r>
      <w:r w:rsidR="00892CCD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emotional exhaustion among hospital nursing staff. </w:t>
      </w:r>
      <w:r w:rsidRPr="007F71F9">
        <w:rPr>
          <w:rFonts w:eastAsia="Calibri" w:cs="Times New Roman"/>
          <w:i/>
          <w:iCs/>
        </w:rPr>
        <w:t>Journal of advanced nursing, 35</w:t>
      </w:r>
      <w:r w:rsidRPr="007F71F9">
        <w:rPr>
          <w:rFonts w:eastAsia="Calibri" w:cs="Times New Roman"/>
        </w:rPr>
        <w:t>(4), 533–542. https://doi.org/10.1046/j.1365-2648.2001.01885.x</w:t>
      </w:r>
    </w:p>
    <w:p w14:paraId="46516082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AF0258E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214" w:name="_Hlk167458690"/>
      <w:r w:rsidRPr="007F71F9">
        <w:rPr>
          <w:rFonts w:eastAsia="Calibri" w:cs="Times New Roman"/>
        </w:rPr>
        <w:t>Sveinsdóttir, H., Ragnarsdóttir, E. D., &amp; Blöndal, K. (2016</w:t>
      </w:r>
      <w:bookmarkEnd w:id="214"/>
      <w:r w:rsidRPr="007F71F9">
        <w:rPr>
          <w:rFonts w:eastAsia="Calibri" w:cs="Times New Roman"/>
        </w:rPr>
        <w:t xml:space="preserve">). Praise matters: the influence of nurse unit managers' praise on nurses' practice, work environment and job satisfaction: a questionnaire study. </w:t>
      </w:r>
      <w:r w:rsidRPr="007F71F9">
        <w:rPr>
          <w:rFonts w:eastAsia="Calibri" w:cs="Times New Roman"/>
          <w:i/>
          <w:iCs/>
        </w:rPr>
        <w:t>Journal of advanced nursing, 72</w:t>
      </w:r>
      <w:r w:rsidRPr="007F71F9">
        <w:rPr>
          <w:rFonts w:eastAsia="Calibri" w:cs="Times New Roman"/>
        </w:rPr>
        <w:t>(3), 558–568. https://doi.org/10.1111/jan.12849</w:t>
      </w:r>
    </w:p>
    <w:p w14:paraId="29DD999F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55B24DB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Tabaj, A., Pastirk, S., Bitenc, Č., &amp; Masten, R. (2015). Work-Related Stress, Burnout, Compassion, and Work Satisfaction of Professional Workers in Vocational Rehabilitation.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Rehabilitation Counseling Bulletin, 58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(2), 113–123. </w:t>
      </w:r>
      <w:bookmarkStart w:id="215" w:name="_Hlk157248912"/>
      <w:r w:rsidRPr="007F71F9">
        <w:rPr>
          <w:rFonts w:eastAsia="Calibri" w:cs="Times New Roman"/>
        </w:rPr>
        <w:t>https://</w:t>
      </w:r>
      <w:bookmarkEnd w:id="215"/>
      <w:r w:rsidRPr="007F71F9">
        <w:rPr>
          <w:rFonts w:eastAsia="Calibri" w:cs="Times New Roman"/>
        </w:rPr>
        <w:t>doi.org/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10.1177/0034355214537383</w:t>
      </w:r>
    </w:p>
    <w:p w14:paraId="04A1B2F7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4A5B5332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Takeuchi, R., O’Brien, M. M., Ormond, K. B., Brown, S. D. J., &amp; Maly, M. R. (2008). “Moving Forward”: Success from a Physiotherapist’s Point of View.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Physiotherapy Canada, 60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(1), 19–29. </w:t>
      </w:r>
      <w:r w:rsidRPr="007F71F9">
        <w:rPr>
          <w:rFonts w:eastAsia="Calibri" w:cs="Times New Roman"/>
        </w:rPr>
        <w:t>https://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doi</w:t>
      </w:r>
      <w:r w:rsidRPr="007F71F9">
        <w:rPr>
          <w:rFonts w:eastAsia="Calibri" w:cs="Times New Roman"/>
        </w:rPr>
        <w:t>.org/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10.3138/physio/60/1/19</w:t>
      </w:r>
    </w:p>
    <w:p w14:paraId="2C93781C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3073A6EF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Teo, S. T., Pick, D., Newton, C. J., Yeung, M. E., &amp; Chang, E. (2013). Organisational change stressors and nursing job satisfaction: the mediating effect of coping strategies.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Journal of nursing management, 21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(6), 878–887. https://doi.org/10.1111/jonm.12120</w:t>
      </w:r>
    </w:p>
    <w:p w14:paraId="5FD7F3B7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7AADABF6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Thompson, H. L. (2010).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The stress effect: Why smart leaders make dumb decisions – and what to do about it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. Jossey-Bass.</w:t>
      </w:r>
    </w:p>
    <w:p w14:paraId="73AAFF90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021B399E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lastRenderedPageBreak/>
        <w:t xml:space="preserve">Tourangeau, A. E., McGillis Hall, L., Doran, D. M., &amp; Petch, T. (2006). Measurement of Nurse Job Satisfaction Using the McCloskey/Mueller Satisfaction Scale.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Nursing Research, 55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(2), 128–136. https://doi.org/10.1097/00006199-200603000-00008</w:t>
      </w:r>
    </w:p>
    <w:p w14:paraId="697E1114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24620C54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Truhlářová, Z., Stech, O., Vosečková, A., Klímová, B., &amp; Kuča, K. (2020). Assessment of Mental Burden of Family Caregivers of Persons with Health Disabilities in the Czech Republic.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Social Sciences, 9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(6), 95. https://doi.org/10.3390/socsci9060095</w:t>
      </w:r>
    </w:p>
    <w:p w14:paraId="607FB7BF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1EB9144C" w14:textId="2A79CC9E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Turk, D. C., &amp; Flor, H. (1999). Chronic pain: A biobehavioral perspective. In R. J. Gatchel &amp;</w:t>
      </w:r>
      <w:r w:rsidR="00892CCD">
        <w:rPr>
          <w:rFonts w:eastAsia="Times New Roman" w:cs="Times New Roman"/>
          <w:kern w:val="0"/>
          <w:szCs w:val="24"/>
          <w:lang w:eastAsia="cs-CZ"/>
          <w14:ligatures w14:val="none"/>
        </w:rPr>
        <w:t> 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D. C. Turk (Eds.),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Psychosocial factors in pain: Critical perspectives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 (pp. 18–34). The Guilford Press.</w:t>
      </w:r>
    </w:p>
    <w:p w14:paraId="3D4C6F64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385A299E" w14:textId="078AD022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bookmarkStart w:id="216" w:name="_Hlk160276854"/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Ünal, Z. (2014</w:t>
      </w:r>
      <w:bookmarkEnd w:id="216"/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). Influence of Leaders' Humor Styles on the Employees' Job Related Affective Well-Being.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International Journal of Academic Research in Accounting, Finance and</w:t>
      </w:r>
      <w:r w:rsidR="005B55BB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 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Management Sciences</w:t>
      </w:r>
      <w:r w:rsidR="005B55BB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,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 xml:space="preserve"> 4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(1)</w:t>
      </w:r>
      <w:r w:rsidR="005B55BB">
        <w:rPr>
          <w:rFonts w:eastAsia="Times New Roman" w:cs="Times New Roman"/>
          <w:kern w:val="0"/>
          <w:szCs w:val="24"/>
          <w:lang w:eastAsia="cs-CZ"/>
          <w14:ligatures w14:val="none"/>
        </w:rPr>
        <w:t>,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 201</w:t>
      </w:r>
      <w:r w:rsidR="005B55BB">
        <w:rPr>
          <w:rFonts w:eastAsia="Times New Roman" w:cs="Times New Roman"/>
          <w:kern w:val="0"/>
          <w:szCs w:val="24"/>
          <w:lang w:eastAsia="cs-CZ"/>
          <w14:ligatures w14:val="none"/>
        </w:rPr>
        <w:t>–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211. https://doi.org/10.6007/IJARAFMS/v4-i1/585.</w:t>
      </w:r>
    </w:p>
    <w:p w14:paraId="75FB6784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48BF19FB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bookmarkStart w:id="217" w:name="_Hlk161483508"/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Vahey</w:t>
      </w:r>
      <w:bookmarkEnd w:id="217"/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, D. C., Aiken, L. H., Sloane, D. M., Clarke, S. P., &amp; Vargas, D. (2004). Nurse burnout and patient satisfaction.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Medical care, 42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(2), 57–66. https://doi.org/10.1097/01.mlr.0000109126.50398.5a</w:t>
      </w:r>
    </w:p>
    <w:p w14:paraId="665482BB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532823E3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Valipoor, S., &amp; Bosch, S. J. (2021). In the Moment: Fostering Mindfulness and Reducing Stressors in the Healthcare Workplace.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HERD, 14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(3), 386–398. https://doi.org/10.1177/1937586720988243 </w:t>
      </w:r>
    </w:p>
    <w:p w14:paraId="45F5A124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7B33CE92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Van Bogaert, P., Timmermans, O., Weeks, S. M., van Heusden, D., Wouters, K., &amp; Franck, E. (2014). Nursing unit teams matter: Impact of unit-level nurse practice environment, nurse work characteristics, and burnout on nurse reported job outcomes, and quality of care, and patient adverse events--a cross-sectional survey.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International journal of nursing studies, 51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(8), 1123–1134. https://doi.org/10.1016/j.ijnurstu.2013.12.009</w:t>
      </w:r>
    </w:p>
    <w:p w14:paraId="0D88B7D8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5101963C" w14:textId="58C83931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bookmarkStart w:id="218" w:name="_Hlk160135392"/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Van der Klink</w:t>
      </w:r>
      <w:bookmarkEnd w:id="218"/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, J. J., Blonk, R. W., Schene, A. H., &amp; van Dijk, F. J. (2001). The benefits of</w:t>
      </w:r>
      <w:r w:rsidR="00892CCD">
        <w:rPr>
          <w:rFonts w:eastAsia="Times New Roman" w:cs="Times New Roman"/>
          <w:kern w:val="0"/>
          <w:szCs w:val="24"/>
          <w:lang w:eastAsia="cs-CZ"/>
          <w14:ligatures w14:val="none"/>
        </w:rPr>
        <w:t> 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interventions for work-related stress.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American journal of public health, 91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>(2), 270–276. https://doi.org/10.2105/ajph.91.2.270</w:t>
      </w:r>
    </w:p>
    <w:p w14:paraId="44ED618D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</w:p>
    <w:p w14:paraId="61C42B52" w14:textId="77777777" w:rsidR="007F71F9" w:rsidRPr="007F71F9" w:rsidRDefault="007F71F9" w:rsidP="007F71F9">
      <w:pPr>
        <w:ind w:firstLine="0"/>
        <w:rPr>
          <w:rFonts w:eastAsia="Times New Roman" w:cs="Times New Roman"/>
          <w:kern w:val="0"/>
          <w:szCs w:val="24"/>
          <w:lang w:eastAsia="cs-CZ"/>
          <w14:ligatures w14:val="none"/>
        </w:rPr>
      </w:pP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lastRenderedPageBreak/>
        <w:t xml:space="preserve">Váňová, M. (2013). </w:t>
      </w:r>
      <w:r w:rsidRPr="007F71F9">
        <w:rPr>
          <w:rFonts w:eastAsia="Times New Roman" w:cs="Times New Roman"/>
          <w:i/>
          <w:iCs/>
          <w:kern w:val="0"/>
          <w:szCs w:val="24"/>
          <w:lang w:eastAsia="cs-CZ"/>
          <w14:ligatures w14:val="none"/>
        </w:rPr>
        <w:t>Zvládání stresu a jeho koreláty u žen v sociálních službách</w:t>
      </w:r>
      <w:r w:rsidRPr="007F71F9">
        <w:rPr>
          <w:rFonts w:eastAsia="Times New Roman" w:cs="Times New Roman"/>
          <w:kern w:val="0"/>
          <w:szCs w:val="24"/>
          <w:lang w:eastAsia="cs-CZ"/>
          <w14:ligatures w14:val="none"/>
        </w:rPr>
        <w:t xml:space="preserve"> [rigorózní práce, Univerzita Palackého v Olomouci]. Theses.cz. https://theses.cz/id/9co0q1/_repo_upolrepo_key_59897821461</w:t>
      </w:r>
    </w:p>
    <w:p w14:paraId="3DBEE578" w14:textId="77777777" w:rsidR="007F71F9" w:rsidRPr="007F71F9" w:rsidRDefault="007F71F9" w:rsidP="007F71F9">
      <w:pPr>
        <w:ind w:firstLine="0"/>
        <w:rPr>
          <w:rFonts w:ascii="Arial" w:eastAsia="Times New Roman" w:hAnsi="Arial" w:cs="Arial"/>
          <w:color w:val="000000"/>
          <w:kern w:val="0"/>
          <w:sz w:val="27"/>
          <w:szCs w:val="27"/>
          <w:lang w:eastAsia="cs-CZ"/>
          <w14:ligatures w14:val="none"/>
        </w:rPr>
      </w:pPr>
    </w:p>
    <w:p w14:paraId="54E473BA" w14:textId="77777777" w:rsidR="00401213" w:rsidRDefault="007F71F9" w:rsidP="00401213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Venturini, E., Ugolini, A., Bianchi, L., Di Bari, M., &amp; Paci, M. (2024). Prevalence of burnout among physiotherapists: a systematic review and meta-analysis. </w:t>
      </w:r>
      <w:r w:rsidRPr="007F71F9">
        <w:rPr>
          <w:rFonts w:eastAsia="Calibri" w:cs="Times New Roman"/>
          <w:i/>
          <w:iCs/>
        </w:rPr>
        <w:t>Physiotherapy</w:t>
      </w:r>
      <w:r w:rsidRPr="007F71F9">
        <w:rPr>
          <w:rFonts w:eastAsia="Calibri" w:cs="Times New Roman"/>
        </w:rPr>
        <w:t>. 24(8), 1–32. https://doi.org/10.1016/j.physio.2024.01.007</w:t>
      </w:r>
      <w:r w:rsidRPr="007F71F9">
        <w:rPr>
          <w:rFonts w:eastAsia="Calibri" w:cs="Times New Roman"/>
        </w:rPr>
        <w:cr/>
      </w:r>
    </w:p>
    <w:p w14:paraId="49D71E4A" w14:textId="2EBAF20C" w:rsidR="00401213" w:rsidRPr="007F71F9" w:rsidRDefault="00401213" w:rsidP="00401213">
      <w:pPr>
        <w:ind w:firstLine="0"/>
        <w:rPr>
          <w:rFonts w:eastAsia="Calibri" w:cs="Times New Roman"/>
          <w:lang w:eastAsia="cs-CZ"/>
        </w:rPr>
      </w:pPr>
      <w:r w:rsidRPr="007F71F9">
        <w:rPr>
          <w:rFonts w:eastAsia="Calibri" w:cs="Times New Roman"/>
          <w:lang w:eastAsia="cs-CZ"/>
        </w:rPr>
        <w:t xml:space="preserve">Waldman, D. A., Carter, M. Z., &amp; Hom, P. W. (2015). A multilevel investigation of leadership and turnover behavior. </w:t>
      </w:r>
      <w:r w:rsidRPr="007F71F9">
        <w:rPr>
          <w:rFonts w:eastAsia="Calibri" w:cs="Times New Roman"/>
          <w:i/>
          <w:iCs/>
          <w:lang w:eastAsia="cs-CZ"/>
        </w:rPr>
        <w:t>Journal of Management, 41</w:t>
      </w:r>
      <w:r w:rsidRPr="007F71F9">
        <w:rPr>
          <w:rFonts w:eastAsia="Calibri" w:cs="Times New Roman"/>
          <w:lang w:eastAsia="cs-CZ"/>
        </w:rPr>
        <w:t>(6), 1724–1744. https://doi.org/10.1177/0149206312460679</w:t>
      </w:r>
    </w:p>
    <w:p w14:paraId="3EED39DF" w14:textId="5CB1DEBD" w:rsidR="00401213" w:rsidRDefault="00401213" w:rsidP="00401213">
      <w:pPr>
        <w:ind w:firstLine="0"/>
        <w:rPr>
          <w:rFonts w:eastAsia="Calibri" w:cs="Times New Roman"/>
        </w:rPr>
      </w:pPr>
    </w:p>
    <w:p w14:paraId="76AC72F6" w14:textId="6CD1927A" w:rsidR="00401213" w:rsidRPr="007F71F9" w:rsidRDefault="00401213" w:rsidP="00401213">
      <w:pPr>
        <w:ind w:firstLine="0"/>
        <w:rPr>
          <w:rFonts w:eastAsia="Calibri" w:cs="Times New Roman"/>
          <w:lang w:eastAsia="cs-CZ"/>
        </w:rPr>
      </w:pPr>
      <w:r w:rsidRPr="007F71F9">
        <w:rPr>
          <w:rFonts w:eastAsia="Calibri" w:cs="Times New Roman"/>
          <w:lang w:eastAsia="cs-CZ"/>
        </w:rPr>
        <w:t>Wang, B., Zou, G., Zheng, M., Chen, C., Teng, W., &amp; Lu, Q. (2022). Correlation between the</w:t>
      </w:r>
      <w:r>
        <w:rPr>
          <w:rFonts w:eastAsia="Calibri" w:cs="Times New Roman"/>
          <w:lang w:eastAsia="cs-CZ"/>
        </w:rPr>
        <w:t> </w:t>
      </w:r>
      <w:r w:rsidRPr="007F71F9">
        <w:rPr>
          <w:rFonts w:eastAsia="Calibri" w:cs="Times New Roman"/>
          <w:lang w:eastAsia="cs-CZ"/>
        </w:rPr>
        <w:t xml:space="preserve">quality of nursing handover, job satisfaction, and group cohesion among psychiatric nurses. </w:t>
      </w:r>
      <w:r w:rsidRPr="007F71F9">
        <w:rPr>
          <w:rFonts w:eastAsia="Calibri" w:cs="Times New Roman"/>
          <w:i/>
          <w:iCs/>
          <w:lang w:eastAsia="cs-CZ"/>
        </w:rPr>
        <w:t>BMC nursing, 21</w:t>
      </w:r>
      <w:r w:rsidRPr="007F71F9">
        <w:rPr>
          <w:rFonts w:eastAsia="Calibri" w:cs="Times New Roman"/>
          <w:lang w:eastAsia="cs-CZ"/>
        </w:rPr>
        <w:t>(1), 1–7. https://doi.org/10.1186/s12912-022-00864-8</w:t>
      </w:r>
    </w:p>
    <w:p w14:paraId="5F761006" w14:textId="50C33B95" w:rsidR="007F71F9" w:rsidRPr="007F71F9" w:rsidRDefault="007F71F9" w:rsidP="007F71F9">
      <w:pPr>
        <w:ind w:firstLine="0"/>
        <w:rPr>
          <w:rFonts w:ascii="Arial" w:eastAsia="Times New Roman" w:hAnsi="Arial" w:cs="Arial"/>
          <w:color w:val="000000"/>
          <w:kern w:val="0"/>
          <w:sz w:val="27"/>
          <w:szCs w:val="27"/>
          <w:lang w:eastAsia="cs-CZ"/>
          <w14:ligatures w14:val="none"/>
        </w:rPr>
      </w:pPr>
    </w:p>
    <w:p w14:paraId="4F519171" w14:textId="77777777" w:rsidR="007F71F9" w:rsidRPr="007F71F9" w:rsidRDefault="007F71F9" w:rsidP="007F71F9">
      <w:pPr>
        <w:ind w:firstLine="0"/>
        <w:rPr>
          <w:rFonts w:eastAsia="Calibri" w:cs="Times New Roman"/>
          <w:lang w:eastAsia="cs-CZ"/>
        </w:rPr>
      </w:pPr>
      <w:r w:rsidRPr="007F71F9">
        <w:rPr>
          <w:rFonts w:eastAsia="Calibri" w:cs="Times New Roman"/>
          <w:lang w:eastAsia="cs-CZ"/>
        </w:rPr>
        <w:t xml:space="preserve">Wang, S., Li, L., Liu, C., Huang, L., Chuang, Y. C., &amp; Jin, Y. (2023). Applying a multi-criteria decision-making approach to identify key satisfaction gaps in hospital nurses' work environment. </w:t>
      </w:r>
      <w:r w:rsidRPr="007F71F9">
        <w:rPr>
          <w:rFonts w:eastAsia="Calibri" w:cs="Times New Roman"/>
          <w:i/>
          <w:iCs/>
          <w:lang w:eastAsia="cs-CZ"/>
        </w:rPr>
        <w:t>Heliyon, 9</w:t>
      </w:r>
      <w:r w:rsidRPr="007F71F9">
        <w:rPr>
          <w:rFonts w:eastAsia="Calibri" w:cs="Times New Roman"/>
          <w:lang w:eastAsia="cs-CZ"/>
        </w:rPr>
        <w:t>(3), 1–11. https://doi.org/10.1016/j.heliyon.2023.e14721</w:t>
      </w:r>
    </w:p>
    <w:p w14:paraId="399EECDB" w14:textId="20473D78" w:rsidR="007F71F9" w:rsidRPr="007F71F9" w:rsidRDefault="007F71F9" w:rsidP="007F71F9">
      <w:pPr>
        <w:ind w:firstLine="0"/>
        <w:rPr>
          <w:rFonts w:ascii="Arial" w:eastAsia="Times New Roman" w:hAnsi="Arial" w:cs="Arial"/>
          <w:color w:val="000000"/>
          <w:kern w:val="0"/>
          <w:sz w:val="27"/>
          <w:szCs w:val="27"/>
          <w:lang w:eastAsia="cs-CZ"/>
          <w14:ligatures w14:val="none"/>
        </w:rPr>
      </w:pPr>
    </w:p>
    <w:p w14:paraId="20F16BAC" w14:textId="77777777" w:rsidR="007F71F9" w:rsidRPr="007F71F9" w:rsidRDefault="007F71F9" w:rsidP="007F71F9">
      <w:pPr>
        <w:ind w:firstLine="0"/>
        <w:rPr>
          <w:rFonts w:eastAsia="Times New Roman" w:cs="Times New Roman"/>
          <w:color w:val="000000"/>
          <w:kern w:val="0"/>
          <w:szCs w:val="24"/>
          <w:lang w:eastAsia="cs-CZ"/>
          <w14:ligatures w14:val="none"/>
        </w:rPr>
      </w:pPr>
      <w:r w:rsidRPr="007F71F9">
        <w:rPr>
          <w:rFonts w:eastAsia="Times New Roman" w:cs="Times New Roman"/>
          <w:color w:val="000000"/>
          <w:kern w:val="0"/>
          <w:szCs w:val="24"/>
          <w:lang w:eastAsia="cs-CZ"/>
          <w14:ligatures w14:val="none"/>
        </w:rPr>
        <w:t xml:space="preserve">Weiss, D. J., Dawis, R. V., England, G. W. &amp; Lofquist, L. H. (1967). </w:t>
      </w:r>
      <w:r w:rsidRPr="007F71F9">
        <w:rPr>
          <w:rFonts w:eastAsia="Times New Roman" w:cs="Times New Roman"/>
          <w:i/>
          <w:iCs/>
          <w:color w:val="000000"/>
          <w:kern w:val="0"/>
          <w:szCs w:val="24"/>
          <w:lang w:eastAsia="cs-CZ"/>
          <w14:ligatures w14:val="none"/>
        </w:rPr>
        <w:t>Manual for the Minnesota Satisfaction Questionnaire.</w:t>
      </w:r>
      <w:r w:rsidRPr="007F71F9">
        <w:rPr>
          <w:rFonts w:eastAsia="Times New Roman" w:cs="Times New Roman"/>
          <w:color w:val="000000"/>
          <w:kern w:val="0"/>
          <w:szCs w:val="24"/>
          <w:lang w:eastAsia="cs-CZ"/>
          <w14:ligatures w14:val="none"/>
        </w:rPr>
        <w:t xml:space="preserve"> University of Minnesota, Minneapolis.</w:t>
      </w:r>
    </w:p>
    <w:p w14:paraId="68BC5E5A" w14:textId="77777777" w:rsidR="007F71F9" w:rsidRPr="007F71F9" w:rsidRDefault="007F71F9" w:rsidP="007F71F9">
      <w:pPr>
        <w:ind w:firstLine="0"/>
        <w:rPr>
          <w:rFonts w:ascii="Arial" w:eastAsia="Times New Roman" w:hAnsi="Arial" w:cs="Arial"/>
          <w:color w:val="000000"/>
          <w:kern w:val="0"/>
          <w:sz w:val="27"/>
          <w:szCs w:val="27"/>
          <w:lang w:eastAsia="cs-CZ"/>
          <w14:ligatures w14:val="none"/>
        </w:rPr>
      </w:pPr>
    </w:p>
    <w:p w14:paraId="1D7C9DBB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bookmarkStart w:id="219" w:name="_Hlk160277164"/>
      <w:bookmarkStart w:id="220" w:name="_Hlk156323166"/>
      <w:r w:rsidRPr="007F71F9">
        <w:rPr>
          <w:rFonts w:eastAsia="Calibri" w:cs="Times New Roman"/>
        </w:rPr>
        <w:t>Wijewardena, N., Härtel, C. E., &amp; Samaratunge</w:t>
      </w:r>
      <w:bookmarkEnd w:id="219"/>
      <w:r w:rsidRPr="007F71F9">
        <w:rPr>
          <w:rFonts w:eastAsia="Calibri" w:cs="Times New Roman"/>
        </w:rPr>
        <w:t xml:space="preserve">, R. (2017). Using humor and boosting emotions: An affect-based study of managerial humor, employees’ emotions and psychological capital. </w:t>
      </w:r>
      <w:r w:rsidRPr="007F71F9">
        <w:rPr>
          <w:rFonts w:eastAsia="Calibri" w:cs="Times New Roman"/>
          <w:i/>
          <w:iCs/>
        </w:rPr>
        <w:t>Human Relations, 70</w:t>
      </w:r>
      <w:r w:rsidRPr="007F71F9">
        <w:rPr>
          <w:rFonts w:eastAsia="Calibri" w:cs="Times New Roman"/>
        </w:rPr>
        <w:t>(11), 1316–1341. doi:10.1177/0018726717691809</w:t>
      </w:r>
    </w:p>
    <w:p w14:paraId="50BBCC26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4F93B701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Williams, S., &amp; Cooper, C. L. (1998). Measuring occupational stress: development of the pressure management indicator. </w:t>
      </w:r>
      <w:r w:rsidRPr="007F71F9">
        <w:rPr>
          <w:rFonts w:eastAsia="Calibri" w:cs="Times New Roman"/>
          <w:i/>
          <w:iCs/>
        </w:rPr>
        <w:t>Journal of occupational health psychology, 3</w:t>
      </w:r>
      <w:r w:rsidRPr="007F71F9">
        <w:rPr>
          <w:rFonts w:eastAsia="Calibri" w:cs="Times New Roman"/>
        </w:rPr>
        <w:t>(4), 306–321. https://doi.org/10.1037//1076-8998.3.4.306</w:t>
      </w:r>
    </w:p>
    <w:p w14:paraId="70E07C19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6F05CA02" w14:textId="11E3B3CA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Wilski, M., Chmielewski, B., &amp; Tomczak, M. (2015). Work locus of control and burnout in</w:t>
      </w:r>
      <w:r w:rsidR="00892CCD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Polish physiotherapists: The mediating effect of coping styles. </w:t>
      </w:r>
      <w:r w:rsidRPr="007F71F9">
        <w:rPr>
          <w:rFonts w:eastAsia="Calibri" w:cs="Times New Roman"/>
          <w:i/>
          <w:iCs/>
        </w:rPr>
        <w:t xml:space="preserve">International journal </w:t>
      </w:r>
      <w:r w:rsidRPr="007F71F9">
        <w:rPr>
          <w:rFonts w:eastAsia="Calibri" w:cs="Times New Roman"/>
          <w:i/>
          <w:iCs/>
        </w:rPr>
        <w:lastRenderedPageBreak/>
        <w:t>of</w:t>
      </w:r>
      <w:r w:rsidR="00892CCD"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occupational medicine and environmental health, 28</w:t>
      </w:r>
      <w:r w:rsidRPr="007F71F9">
        <w:rPr>
          <w:rFonts w:eastAsia="Calibri" w:cs="Times New Roman"/>
        </w:rPr>
        <w:t>(5), 875–889. https://doi.org/10.13075/ijomeh.1896.00287</w:t>
      </w:r>
    </w:p>
    <w:p w14:paraId="4C23A38A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0E45C5DE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Yalon-Chamovitz</w:t>
      </w:r>
      <w:bookmarkEnd w:id="220"/>
      <w:r w:rsidRPr="007F71F9">
        <w:rPr>
          <w:rFonts w:eastAsia="Calibri" w:cs="Times New Roman"/>
        </w:rPr>
        <w:t xml:space="preserve">, S., Selanikyo, E., Artzi, N., Prigal, Y., &amp; Fishman, R. (2010). Occupational Therapy and Intellectual and Developmental Disability Throughout the Life Cycle. </w:t>
      </w:r>
      <w:r w:rsidRPr="007F71F9">
        <w:rPr>
          <w:rFonts w:eastAsia="Calibri" w:cs="Times New Roman"/>
          <w:i/>
          <w:iCs/>
        </w:rPr>
        <w:t>The Israeli Journal of Occupational Therapy 19</w:t>
      </w:r>
      <w:r w:rsidRPr="007F71F9">
        <w:rPr>
          <w:rFonts w:eastAsia="Calibri" w:cs="Times New Roman"/>
        </w:rPr>
        <w:t>(1), 3–8. https://www.jstor.org/stable/23470792</w:t>
      </w:r>
      <w:r w:rsidRPr="007F71F9">
        <w:rPr>
          <w:rFonts w:eastAsia="Calibri" w:cs="Times New Roman"/>
        </w:rPr>
        <w:cr/>
      </w:r>
    </w:p>
    <w:p w14:paraId="25C49C3C" w14:textId="0EB94A66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Yang, T., Qiao, Y., Xiang, S., Li, W., Gan, Y., &amp; Chen, Y. (2019). Work stress and the risk of</w:t>
      </w:r>
      <w:r w:rsidR="00892CCD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cancer: A meta-analysis of observational studies. </w:t>
      </w:r>
      <w:r w:rsidRPr="007F71F9">
        <w:rPr>
          <w:rFonts w:eastAsia="Calibri" w:cs="Times New Roman"/>
          <w:i/>
          <w:iCs/>
        </w:rPr>
        <w:t>International journal of cancer, 144</w:t>
      </w:r>
      <w:r w:rsidRPr="007F71F9">
        <w:rPr>
          <w:rFonts w:eastAsia="Calibri" w:cs="Times New Roman"/>
        </w:rPr>
        <w:t>(10), 2390–2400. https://doi.org/10.1002/ijc.31955</w:t>
      </w:r>
    </w:p>
    <w:p w14:paraId="02AA6153" w14:textId="77777777" w:rsidR="007F71F9" w:rsidRPr="007F71F9" w:rsidRDefault="007F71F9" w:rsidP="007F71F9">
      <w:pPr>
        <w:ind w:firstLine="0"/>
        <w:rPr>
          <w:rFonts w:ascii="Arial" w:eastAsia="Times New Roman" w:hAnsi="Arial" w:cs="Arial"/>
          <w:color w:val="000000"/>
          <w:kern w:val="0"/>
          <w:sz w:val="27"/>
          <w:szCs w:val="27"/>
          <w:lang w:eastAsia="cs-CZ"/>
          <w14:ligatures w14:val="none"/>
        </w:rPr>
      </w:pPr>
    </w:p>
    <w:p w14:paraId="5D64511E" w14:textId="7A398761" w:rsidR="007F71F9" w:rsidRPr="007F71F9" w:rsidRDefault="007F71F9" w:rsidP="007F71F9">
      <w:pPr>
        <w:ind w:firstLine="0"/>
        <w:rPr>
          <w:rFonts w:eastAsia="Calibri" w:cs="Times New Roman"/>
        </w:rPr>
      </w:pPr>
      <w:bookmarkStart w:id="221" w:name="_Hlk159062347"/>
      <w:r w:rsidRPr="007F71F9">
        <w:rPr>
          <w:rFonts w:eastAsia="Calibri" w:cs="Times New Roman"/>
        </w:rPr>
        <w:t>Yaribeygi,</w:t>
      </w:r>
      <w:bookmarkEnd w:id="221"/>
      <w:r w:rsidRPr="007F71F9">
        <w:rPr>
          <w:rFonts w:eastAsia="Calibri" w:cs="Times New Roman"/>
        </w:rPr>
        <w:t xml:space="preserve"> H., Panahi, Y., Sahraei, H., Johnston, T. P., &amp; Sahebkar, A. (2017). The impact of</w:t>
      </w:r>
      <w:r w:rsidR="006411DE">
        <w:rPr>
          <w:rFonts w:eastAsia="Calibri" w:cs="Times New Roman"/>
        </w:rPr>
        <w:t> </w:t>
      </w:r>
      <w:r w:rsidRPr="007F71F9">
        <w:rPr>
          <w:rFonts w:eastAsia="Calibri" w:cs="Times New Roman"/>
        </w:rPr>
        <w:t xml:space="preserve">stress on body function: A review. </w:t>
      </w:r>
      <w:r w:rsidRPr="007F71F9">
        <w:rPr>
          <w:rFonts w:eastAsia="Calibri" w:cs="Times New Roman"/>
          <w:i/>
          <w:iCs/>
        </w:rPr>
        <w:t>EXCLI journal, 16</w:t>
      </w:r>
      <w:r w:rsidRPr="007F71F9">
        <w:rPr>
          <w:rFonts w:eastAsia="Calibri" w:cs="Times New Roman"/>
        </w:rPr>
        <w:t>, 1057–1072. https://doi.org/10.17179/excli2017-480</w:t>
      </w:r>
    </w:p>
    <w:p w14:paraId="6C88CCEE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572ABFEB" w14:textId="2FEF0B64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Ybema, J. F., Evers, M. S., &amp; van Scheppingen, A. R. (2011). A longitudinal study on the effects of health policy in organizations on job satisfaction, burnout, and sickness absence. </w:t>
      </w:r>
      <w:r w:rsidRPr="007F71F9">
        <w:rPr>
          <w:rFonts w:eastAsia="Calibri" w:cs="Times New Roman"/>
          <w:i/>
          <w:iCs/>
        </w:rPr>
        <w:t>Journal of</w:t>
      </w:r>
      <w:r w:rsidR="006411DE">
        <w:rPr>
          <w:rFonts w:eastAsia="Calibri" w:cs="Times New Roman"/>
          <w:i/>
          <w:iCs/>
        </w:rPr>
        <w:t> </w:t>
      </w:r>
      <w:r w:rsidRPr="007F71F9">
        <w:rPr>
          <w:rFonts w:eastAsia="Calibri" w:cs="Times New Roman"/>
          <w:i/>
          <w:iCs/>
        </w:rPr>
        <w:t>occupational and environmental medicine, 53</w:t>
      </w:r>
      <w:r w:rsidRPr="007F71F9">
        <w:rPr>
          <w:rFonts w:eastAsia="Calibri" w:cs="Times New Roman"/>
        </w:rPr>
        <w:t>(11), 1251–1257. https://doi.org/10.1097/JOM.0b013e318234e2b0</w:t>
      </w:r>
    </w:p>
    <w:p w14:paraId="1E118525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212DB010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Zhang, M., Murphy, B., Cabanilla, A., &amp; Yidi, C. (2021). Physical relaxation for occupational stress in healthcare workers: A systematic review and network meta-analysis of randomized controlled trials. </w:t>
      </w:r>
      <w:r w:rsidRPr="007F71F9">
        <w:rPr>
          <w:rFonts w:eastAsia="Calibri" w:cs="Times New Roman"/>
          <w:i/>
          <w:iCs/>
        </w:rPr>
        <w:t>Journal of occupational health, 63</w:t>
      </w:r>
      <w:r w:rsidRPr="007F71F9">
        <w:rPr>
          <w:rFonts w:eastAsia="Calibri" w:cs="Times New Roman"/>
        </w:rPr>
        <w:t>(1), 1–16. https://doi.org/10.1002/1348-9585.12243</w:t>
      </w:r>
    </w:p>
    <w:p w14:paraId="70C8248F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492F7E7B" w14:textId="77777777" w:rsidR="007F71F9" w:rsidRPr="007F71F9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 xml:space="preserve">Zhang, Y. Y., Han, W. L., Qin, W., Yin, H. X., Zhang, C. F., Kong, C., &amp; Wang, Y. L. (2018a). Extent of compassion satisfaction, compassion fatigue and burnout in nursing: A meta-analysis. </w:t>
      </w:r>
      <w:r w:rsidRPr="007F71F9">
        <w:rPr>
          <w:rFonts w:eastAsia="Calibri" w:cs="Times New Roman"/>
          <w:i/>
          <w:iCs/>
        </w:rPr>
        <w:t>Journal of nursing management, 26</w:t>
      </w:r>
      <w:r w:rsidRPr="007F71F9">
        <w:rPr>
          <w:rFonts w:eastAsia="Calibri" w:cs="Times New Roman"/>
        </w:rPr>
        <w:t>(7), 810–819. https://doi.org/10.1111/jonm.12589</w:t>
      </w:r>
    </w:p>
    <w:p w14:paraId="3E140A54" w14:textId="77777777" w:rsidR="007F71F9" w:rsidRPr="007F71F9" w:rsidRDefault="007F71F9" w:rsidP="007F71F9">
      <w:pPr>
        <w:ind w:firstLine="0"/>
        <w:rPr>
          <w:rFonts w:eastAsia="Calibri" w:cs="Times New Roman"/>
        </w:rPr>
      </w:pPr>
    </w:p>
    <w:p w14:paraId="35BF4D02" w14:textId="7567E4BF" w:rsidR="007F71F9" w:rsidRPr="00892CCD" w:rsidRDefault="007F71F9" w:rsidP="007F71F9">
      <w:pPr>
        <w:ind w:firstLine="0"/>
        <w:rPr>
          <w:rFonts w:eastAsia="Calibri" w:cs="Times New Roman"/>
        </w:rPr>
      </w:pPr>
      <w:r w:rsidRPr="007F71F9">
        <w:rPr>
          <w:rFonts w:eastAsia="Calibri" w:cs="Times New Roman"/>
        </w:rPr>
        <w:t>Zhang, Y. Y., Zhang, C., Han, X. R., Li, W., &amp; Wang, Y. L. (2018b). Determinants of compassion satisfaction, compassion fatigue and burn out in nursing: A correlative meta-analysis. Medicine, 97(26), 1–7. https://doi.org/10.1097/MD.0000000000011086</w:t>
      </w:r>
    </w:p>
    <w:p w14:paraId="55F751A7" w14:textId="0A0DF04E" w:rsidR="003567ED" w:rsidRDefault="003567ED" w:rsidP="003567ED">
      <w:pPr>
        <w:pStyle w:val="Nadpis1"/>
        <w:numPr>
          <w:ilvl w:val="0"/>
          <w:numId w:val="0"/>
        </w:numPr>
        <w:ind w:left="432" w:hanging="432"/>
      </w:pPr>
      <w:bookmarkStart w:id="222" w:name="_Toc172280926"/>
      <w:r>
        <w:lastRenderedPageBreak/>
        <w:t>Seznam zkratek</w:t>
      </w:r>
      <w:bookmarkEnd w:id="222"/>
    </w:p>
    <w:p w14:paraId="2C067927" w14:textId="5B6188E6" w:rsidR="00280A12" w:rsidRDefault="00280A12" w:rsidP="00383604">
      <w:pPr>
        <w:ind w:left="2183" w:hanging="1474"/>
      </w:pPr>
      <w:r w:rsidRPr="00A35E0E">
        <w:rPr>
          <w:b/>
          <w:bCs/>
        </w:rPr>
        <w:t>COPSOQ</w:t>
      </w:r>
      <w:r w:rsidRPr="006B1DE0">
        <w:t xml:space="preserve"> </w:t>
      </w:r>
      <w:r>
        <w:tab/>
      </w:r>
      <w:r w:rsidRPr="00280A12">
        <w:t>Copenhagen Psychosocial Questionnaire</w:t>
      </w:r>
      <w:r w:rsidR="00B55ED4">
        <w:t xml:space="preserve">, </w:t>
      </w:r>
      <w:r w:rsidR="00B55ED4" w:rsidRPr="006B1DE0">
        <w:rPr>
          <w:rFonts w:cs="Times New Roman"/>
          <w:szCs w:val="24"/>
        </w:rPr>
        <w:t>Kodaňský psychosociální dotazník</w:t>
      </w:r>
      <w:r w:rsidRPr="00280A12">
        <w:t xml:space="preserve"> </w:t>
      </w:r>
    </w:p>
    <w:p w14:paraId="792C7EF4" w14:textId="0CDD976A" w:rsidR="00280A12" w:rsidRDefault="00280A12" w:rsidP="00280A12">
      <w:pPr>
        <w:ind w:left="708" w:firstLine="0"/>
      </w:pPr>
      <w:r w:rsidRPr="00A41E6E">
        <w:rPr>
          <w:b/>
          <w:bCs/>
        </w:rPr>
        <w:t>HSE</w:t>
      </w:r>
      <w:r>
        <w:t xml:space="preserve"> </w:t>
      </w:r>
      <w:r>
        <w:tab/>
      </w:r>
      <w:r>
        <w:tab/>
      </w:r>
      <w:bookmarkStart w:id="223" w:name="_Hlk149386079"/>
      <w:r w:rsidRPr="00D71056">
        <w:t>Health and Safety Executive</w:t>
      </w:r>
      <w:bookmarkEnd w:id="223"/>
      <w:r>
        <w:t>, Ú</w:t>
      </w:r>
      <w:r w:rsidRPr="00D71056">
        <w:t>řad pro bezpečnost a ochranu zdraví</w:t>
      </w:r>
    </w:p>
    <w:p w14:paraId="3B0F4B9B" w14:textId="182A039C" w:rsidR="00280A12" w:rsidRDefault="00280A12" w:rsidP="00280A12">
      <w:pPr>
        <w:ind w:firstLine="708"/>
      </w:pPr>
      <w:r w:rsidRPr="000F026A">
        <w:rPr>
          <w:b/>
          <w:bCs/>
        </w:rPr>
        <w:t xml:space="preserve">JCQ </w:t>
      </w:r>
      <w:r>
        <w:tab/>
      </w:r>
      <w:r>
        <w:tab/>
        <w:t>Job Content Questionnaire</w:t>
      </w:r>
      <w:r w:rsidR="005D503C">
        <w:t>, dotazník o náplni práce</w:t>
      </w:r>
    </w:p>
    <w:p w14:paraId="7AD605F8" w14:textId="3D1FD513" w:rsidR="00864EF7" w:rsidRDefault="00864EF7" w:rsidP="00F059DB">
      <w:pPr>
        <w:ind w:firstLine="708"/>
      </w:pPr>
      <w:r w:rsidRPr="00F059DB">
        <w:rPr>
          <w:b/>
          <w:bCs/>
        </w:rPr>
        <w:t>JSS</w:t>
      </w:r>
      <w:r w:rsidRPr="00032864">
        <w:t xml:space="preserve"> </w:t>
      </w:r>
      <w:r>
        <w:tab/>
      </w:r>
      <w:r>
        <w:tab/>
      </w:r>
      <w:r w:rsidRPr="00864EF7">
        <w:t>Job Satisfaction Surv</w:t>
      </w:r>
      <w:r>
        <w:t>ey, průzkum pracovní spokojenosti</w:t>
      </w:r>
    </w:p>
    <w:p w14:paraId="6F430CD6" w14:textId="4C2F388B" w:rsidR="00280A12" w:rsidRDefault="003B6B49" w:rsidP="003B6B49">
      <w:pPr>
        <w:ind w:firstLine="708"/>
        <w:rPr>
          <w:rFonts w:cs="Times New Roman"/>
        </w:rPr>
      </w:pPr>
      <w:r w:rsidRPr="003B6B49">
        <w:rPr>
          <w:b/>
          <w:bCs/>
        </w:rPr>
        <w:t>NLZP</w:t>
      </w:r>
      <w:r>
        <w:rPr>
          <w:b/>
          <w:bCs/>
        </w:rPr>
        <w:tab/>
      </w:r>
      <w:r>
        <w:rPr>
          <w:b/>
          <w:bCs/>
        </w:rPr>
        <w:tab/>
      </w:r>
      <w:r w:rsidRPr="00CB7B3B">
        <w:rPr>
          <w:rFonts w:cs="Times New Roman"/>
        </w:rPr>
        <w:t>nelékař</w:t>
      </w:r>
      <w:r>
        <w:rPr>
          <w:rFonts w:cs="Times New Roman"/>
        </w:rPr>
        <w:t>ští</w:t>
      </w:r>
      <w:r w:rsidRPr="00CB7B3B">
        <w:rPr>
          <w:rFonts w:cs="Times New Roman"/>
        </w:rPr>
        <w:t xml:space="preserve"> zdravotni</w:t>
      </w:r>
      <w:r>
        <w:rPr>
          <w:rFonts w:cs="Times New Roman"/>
        </w:rPr>
        <w:t>čtí</w:t>
      </w:r>
      <w:r w:rsidRPr="00CB7B3B">
        <w:rPr>
          <w:rFonts w:cs="Times New Roman"/>
        </w:rPr>
        <w:t xml:space="preserve"> pracovní</w:t>
      </w:r>
      <w:r>
        <w:rPr>
          <w:rFonts w:cs="Times New Roman"/>
        </w:rPr>
        <w:t>ci</w:t>
      </w:r>
    </w:p>
    <w:p w14:paraId="14914EB7" w14:textId="1709159D" w:rsidR="001B4863" w:rsidRPr="001B4863" w:rsidRDefault="001B4863" w:rsidP="003B6B49">
      <w:pPr>
        <w:ind w:firstLine="708"/>
      </w:pPr>
      <w:r w:rsidRPr="001B4863">
        <w:rPr>
          <w:b/>
          <w:bCs/>
        </w:rPr>
        <w:t>WSQ</w:t>
      </w:r>
      <w:r>
        <w:rPr>
          <w:b/>
          <w:bCs/>
        </w:rPr>
        <w:tab/>
      </w:r>
      <w:r w:rsidRPr="001B4863">
        <w:rPr>
          <w:b/>
          <w:bCs/>
        </w:rPr>
        <w:tab/>
      </w:r>
      <w:r w:rsidRPr="001B4863">
        <w:t>The Work Stress Questionnaire</w:t>
      </w:r>
      <w:r>
        <w:t>, dotazník pracovního stresu</w:t>
      </w:r>
    </w:p>
    <w:p w14:paraId="4FA4F233" w14:textId="3E564466" w:rsidR="003567ED" w:rsidRDefault="003567ED" w:rsidP="003567ED">
      <w:pPr>
        <w:pStyle w:val="Nadpis1"/>
        <w:numPr>
          <w:ilvl w:val="0"/>
          <w:numId w:val="0"/>
        </w:numPr>
        <w:ind w:left="432" w:hanging="432"/>
      </w:pPr>
      <w:bookmarkStart w:id="224" w:name="_Toc172280927"/>
      <w:r>
        <w:lastRenderedPageBreak/>
        <w:t>Seznam obrázků</w:t>
      </w:r>
      <w:bookmarkEnd w:id="224"/>
    </w:p>
    <w:p w14:paraId="65A70AC7" w14:textId="4CB439C5" w:rsidR="00F50D20" w:rsidRDefault="00194088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172280474" w:history="1">
        <w:r w:rsidR="00F50D20" w:rsidRPr="009D413B">
          <w:rPr>
            <w:rStyle w:val="Hypertextovodkaz"/>
            <w:b/>
            <w:bCs/>
            <w:noProof/>
          </w:rPr>
          <w:t>Obrázek 1</w:t>
        </w:r>
        <w:r w:rsidR="00F50D20" w:rsidRPr="009D413B">
          <w:rPr>
            <w:rStyle w:val="Hypertextovodkaz"/>
            <w:noProof/>
          </w:rPr>
          <w:t xml:space="preserve"> Model preventivního systému (přeloženo a převzato  podle Valipoor a Bosch, 2021, s. 387)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_Toc172280474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28</w:t>
        </w:r>
        <w:r w:rsidR="00F50D20">
          <w:rPr>
            <w:noProof/>
            <w:webHidden/>
          </w:rPr>
          <w:fldChar w:fldCharType="end"/>
        </w:r>
      </w:hyperlink>
    </w:p>
    <w:p w14:paraId="54556702" w14:textId="1033E259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75" w:history="1">
        <w:r w:rsidR="00F50D20" w:rsidRPr="009D413B">
          <w:rPr>
            <w:rStyle w:val="Hypertextovodkaz"/>
            <w:b/>
            <w:bCs/>
            <w:noProof/>
          </w:rPr>
          <w:t>Obrázek 2</w:t>
        </w:r>
        <w:r w:rsidR="00F50D20" w:rsidRPr="009D413B">
          <w:rPr>
            <w:rStyle w:val="Hypertextovodkaz"/>
            <w:noProof/>
          </w:rPr>
          <w:t xml:space="preserve"> Model pracovní spokojenosti (přeloženo a převzato podle  Seashore a Taber, 1975, s. 347)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_Toc172280475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31</w:t>
        </w:r>
        <w:r w:rsidR="00F50D20">
          <w:rPr>
            <w:noProof/>
            <w:webHidden/>
          </w:rPr>
          <w:fldChar w:fldCharType="end"/>
        </w:r>
      </w:hyperlink>
    </w:p>
    <w:p w14:paraId="6B5D9516" w14:textId="75906DBD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76" w:history="1">
        <w:r w:rsidR="00F50D20" w:rsidRPr="009D413B">
          <w:rPr>
            <w:rStyle w:val="Hypertextovodkaz"/>
            <w:b/>
            <w:bCs/>
            <w:noProof/>
          </w:rPr>
          <w:t>Obrázek 3</w:t>
        </w:r>
        <w:r w:rsidR="00F50D20" w:rsidRPr="009D413B">
          <w:rPr>
            <w:rStyle w:val="Hypertextovodkaz"/>
            <w:noProof/>
          </w:rPr>
          <w:t xml:space="preserve"> Rodinný stav respondentů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_Toc172280476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47</w:t>
        </w:r>
        <w:r w:rsidR="00F50D20">
          <w:rPr>
            <w:noProof/>
            <w:webHidden/>
          </w:rPr>
          <w:fldChar w:fldCharType="end"/>
        </w:r>
      </w:hyperlink>
    </w:p>
    <w:p w14:paraId="002D5346" w14:textId="5C8BF6FF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77" w:history="1">
        <w:r w:rsidR="00F50D20" w:rsidRPr="009D413B">
          <w:rPr>
            <w:rStyle w:val="Hypertextovodkaz"/>
            <w:b/>
            <w:bCs/>
            <w:noProof/>
          </w:rPr>
          <w:t xml:space="preserve">Obrázek 4 </w:t>
        </w:r>
        <w:r w:rsidR="00F50D20" w:rsidRPr="009D413B">
          <w:rPr>
            <w:rStyle w:val="Hypertextovodkaz"/>
            <w:noProof/>
          </w:rPr>
          <w:t>Výsledky položek časová tíseň a nervozita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_Toc172280477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47</w:t>
        </w:r>
        <w:r w:rsidR="00F50D20">
          <w:rPr>
            <w:noProof/>
            <w:webHidden/>
          </w:rPr>
          <w:fldChar w:fldCharType="end"/>
        </w:r>
      </w:hyperlink>
    </w:p>
    <w:p w14:paraId="65E055A8" w14:textId="583E274A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78" w:history="1">
        <w:r w:rsidR="00F50D20" w:rsidRPr="009D413B">
          <w:rPr>
            <w:rStyle w:val="Hypertextovodkaz"/>
            <w:b/>
            <w:bCs/>
            <w:noProof/>
          </w:rPr>
          <w:t>Obrázek 5</w:t>
        </w:r>
        <w:r w:rsidR="00F50D20" w:rsidRPr="009D413B">
          <w:rPr>
            <w:rStyle w:val="Hypertextovodkaz"/>
            <w:noProof/>
          </w:rPr>
          <w:t xml:space="preserve"> Položky s nejvyšší úrovní pracovní spokojenosti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_Toc172280478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5263DE">
          <w:rPr>
            <w:noProof/>
            <w:webHidden/>
          </w:rPr>
          <w:t>49</w:t>
        </w:r>
        <w:r w:rsidR="00F50D20">
          <w:rPr>
            <w:noProof/>
            <w:webHidden/>
          </w:rPr>
          <w:fldChar w:fldCharType="end"/>
        </w:r>
      </w:hyperlink>
    </w:p>
    <w:p w14:paraId="6A42F4D5" w14:textId="41F9C77B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79" w:history="1">
        <w:r w:rsidR="00F50D20" w:rsidRPr="009D413B">
          <w:rPr>
            <w:rStyle w:val="Hypertextovodkaz"/>
            <w:b/>
            <w:bCs/>
            <w:noProof/>
          </w:rPr>
          <w:t>Obrázek 6</w:t>
        </w:r>
        <w:r w:rsidR="00F50D20" w:rsidRPr="009D413B">
          <w:rPr>
            <w:rStyle w:val="Hypertextovodkaz"/>
            <w:noProof/>
          </w:rPr>
          <w:t xml:space="preserve"> Položky s nejnižší úrovní </w:t>
        </w:r>
        <w:r w:rsidR="00446C0F">
          <w:rPr>
            <w:rStyle w:val="Hypertextovodkaz"/>
            <w:noProof/>
          </w:rPr>
          <w:t xml:space="preserve">pracovní </w:t>
        </w:r>
        <w:r w:rsidR="00F50D20" w:rsidRPr="009D413B">
          <w:rPr>
            <w:rStyle w:val="Hypertextovodkaz"/>
            <w:noProof/>
          </w:rPr>
          <w:t>spokojenosti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_Toc172280479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50</w:t>
        </w:r>
        <w:r w:rsidR="00F50D20">
          <w:rPr>
            <w:noProof/>
            <w:webHidden/>
          </w:rPr>
          <w:fldChar w:fldCharType="end"/>
        </w:r>
      </w:hyperlink>
    </w:p>
    <w:p w14:paraId="25B77FB3" w14:textId="4699484A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80" w:history="1">
        <w:r w:rsidR="00F50D20" w:rsidRPr="009D413B">
          <w:rPr>
            <w:rStyle w:val="Hypertextovodkaz"/>
            <w:b/>
            <w:bCs/>
            <w:noProof/>
          </w:rPr>
          <w:t>Obrázek 7</w:t>
        </w:r>
        <w:r w:rsidR="00F50D20" w:rsidRPr="009D413B">
          <w:rPr>
            <w:rStyle w:val="Hypertextovodkaz"/>
            <w:noProof/>
          </w:rPr>
          <w:t xml:space="preserve"> Korelace spokojenosti s vnějšími odměnami  a jednostrannosti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_Toc172280480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5</w:t>
        </w:r>
        <w:r w:rsidR="005263DE">
          <w:rPr>
            <w:noProof/>
            <w:webHidden/>
          </w:rPr>
          <w:t>3</w:t>
        </w:r>
        <w:r w:rsidR="00F50D20">
          <w:rPr>
            <w:noProof/>
            <w:webHidden/>
          </w:rPr>
          <w:fldChar w:fldCharType="end"/>
        </w:r>
      </w:hyperlink>
    </w:p>
    <w:p w14:paraId="0BAAB439" w14:textId="5329E9CA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81" w:history="1">
        <w:r w:rsidR="00F50D20" w:rsidRPr="009D413B">
          <w:rPr>
            <w:rStyle w:val="Hypertextovodkaz"/>
            <w:b/>
            <w:bCs/>
            <w:noProof/>
          </w:rPr>
          <w:t>Obrázek 8</w:t>
        </w:r>
        <w:r w:rsidR="00F50D20" w:rsidRPr="009D413B">
          <w:rPr>
            <w:rStyle w:val="Hypertextovodkaz"/>
            <w:noProof/>
          </w:rPr>
          <w:t xml:space="preserve"> Korelace spokojenosti s možností profesního růstu  a přetížení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_Toc172280481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5</w:t>
        </w:r>
        <w:r w:rsidR="005263DE">
          <w:rPr>
            <w:noProof/>
            <w:webHidden/>
          </w:rPr>
          <w:t>3</w:t>
        </w:r>
        <w:r w:rsidR="00F50D20">
          <w:rPr>
            <w:noProof/>
            <w:webHidden/>
          </w:rPr>
          <w:fldChar w:fldCharType="end"/>
        </w:r>
      </w:hyperlink>
    </w:p>
    <w:p w14:paraId="2ED0990B" w14:textId="75211203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82" w:history="1">
        <w:r w:rsidR="00F50D20" w:rsidRPr="009D413B">
          <w:rPr>
            <w:rStyle w:val="Hypertextovodkaz"/>
            <w:b/>
            <w:bCs/>
            <w:noProof/>
          </w:rPr>
          <w:t>Obrázek 9</w:t>
        </w:r>
        <w:r w:rsidR="00F50D20" w:rsidRPr="009D413B">
          <w:rPr>
            <w:rStyle w:val="Hypertextovodkaz"/>
            <w:noProof/>
          </w:rPr>
          <w:t xml:space="preserve"> Srovnání spokojenosti s možností pracovat na částečný úvazek  s výší úvazku: plný (1), částečný (2)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_Toc172280482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5</w:t>
        </w:r>
        <w:r w:rsidR="005263DE">
          <w:rPr>
            <w:noProof/>
            <w:webHidden/>
          </w:rPr>
          <w:t>5</w:t>
        </w:r>
        <w:r w:rsidR="00F50D20">
          <w:rPr>
            <w:noProof/>
            <w:webHidden/>
          </w:rPr>
          <w:fldChar w:fldCharType="end"/>
        </w:r>
      </w:hyperlink>
    </w:p>
    <w:p w14:paraId="138C0687" w14:textId="3B17B18C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83" w:history="1">
        <w:r w:rsidR="00F50D20" w:rsidRPr="009D413B">
          <w:rPr>
            <w:rStyle w:val="Hypertextovodkaz"/>
            <w:b/>
            <w:bCs/>
            <w:noProof/>
          </w:rPr>
          <w:t>Obrázek 10</w:t>
        </w:r>
        <w:r w:rsidR="00F50D20" w:rsidRPr="009D413B">
          <w:rPr>
            <w:rStyle w:val="Hypertextovodkaz"/>
            <w:noProof/>
          </w:rPr>
          <w:t xml:space="preserve"> Korelace přetížení a roku narození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_Toc172280483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5</w:t>
        </w:r>
        <w:r w:rsidR="005263DE">
          <w:rPr>
            <w:noProof/>
            <w:webHidden/>
          </w:rPr>
          <w:t>6</w:t>
        </w:r>
        <w:r w:rsidR="00F50D20">
          <w:rPr>
            <w:noProof/>
            <w:webHidden/>
          </w:rPr>
          <w:fldChar w:fldCharType="end"/>
        </w:r>
      </w:hyperlink>
    </w:p>
    <w:p w14:paraId="7DE3201D" w14:textId="6B64E1E6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84" w:history="1">
        <w:r w:rsidR="00F50D20" w:rsidRPr="009D413B">
          <w:rPr>
            <w:rStyle w:val="Hypertextovodkaz"/>
            <w:b/>
            <w:bCs/>
            <w:noProof/>
          </w:rPr>
          <w:t>Obrázek 11</w:t>
        </w:r>
        <w:r w:rsidR="00F50D20" w:rsidRPr="009D413B">
          <w:rPr>
            <w:rStyle w:val="Hypertextovodkaz"/>
            <w:noProof/>
          </w:rPr>
          <w:t xml:space="preserve"> Korelace hrubého skóru a pracovních zkušeností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_Toc172280484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5</w:t>
        </w:r>
        <w:r w:rsidR="005263DE">
          <w:rPr>
            <w:noProof/>
            <w:webHidden/>
          </w:rPr>
          <w:t>7</w:t>
        </w:r>
        <w:r w:rsidR="00F50D20">
          <w:rPr>
            <w:noProof/>
            <w:webHidden/>
          </w:rPr>
          <w:fldChar w:fldCharType="end"/>
        </w:r>
      </w:hyperlink>
    </w:p>
    <w:p w14:paraId="0D53E5C9" w14:textId="30DFB99C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85" w:history="1">
        <w:r w:rsidR="00F50D20" w:rsidRPr="009D413B">
          <w:rPr>
            <w:rStyle w:val="Hypertextovodkaz"/>
            <w:b/>
            <w:bCs/>
            <w:noProof/>
          </w:rPr>
          <w:t>Obrázek 12</w:t>
        </w:r>
        <w:r w:rsidR="00F50D20" w:rsidRPr="009D413B">
          <w:rPr>
            <w:rStyle w:val="Hypertextovodkaz"/>
            <w:noProof/>
          </w:rPr>
          <w:t xml:space="preserve"> Korelace dlouhodobé únosnosti a pracovních zkušeností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_Toc172280485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5</w:t>
        </w:r>
        <w:r w:rsidR="005263DE">
          <w:rPr>
            <w:noProof/>
            <w:webHidden/>
          </w:rPr>
          <w:t>7</w:t>
        </w:r>
        <w:r w:rsidR="00F50D20">
          <w:rPr>
            <w:noProof/>
            <w:webHidden/>
          </w:rPr>
          <w:fldChar w:fldCharType="end"/>
        </w:r>
      </w:hyperlink>
    </w:p>
    <w:p w14:paraId="66A2FD33" w14:textId="67348803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486" w:history="1">
        <w:r w:rsidR="00F50D20" w:rsidRPr="009D413B">
          <w:rPr>
            <w:rStyle w:val="Hypertextovodkaz"/>
            <w:b/>
            <w:bCs/>
            <w:noProof/>
          </w:rPr>
          <w:t>Obrázek 13</w:t>
        </w:r>
        <w:r w:rsidR="00F50D20" w:rsidRPr="009D413B">
          <w:rPr>
            <w:rStyle w:val="Hypertextovodkaz"/>
            <w:noProof/>
          </w:rPr>
          <w:t xml:space="preserve"> Srovnání časové tísně a pracoviště: Nemocnice AGEL  Prostějov (1), Nemocnice AGEL Šternberk (2), Vojenská nemocnice  Olomouc (3)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_Toc172280486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BE0ED4">
          <w:rPr>
            <w:noProof/>
            <w:webHidden/>
          </w:rPr>
          <w:t>5</w:t>
        </w:r>
        <w:r w:rsidR="005263DE">
          <w:rPr>
            <w:noProof/>
            <w:webHidden/>
          </w:rPr>
          <w:t>8</w:t>
        </w:r>
        <w:r w:rsidR="00F50D20">
          <w:rPr>
            <w:noProof/>
            <w:webHidden/>
          </w:rPr>
          <w:fldChar w:fldCharType="end"/>
        </w:r>
      </w:hyperlink>
    </w:p>
    <w:p w14:paraId="1D79D633" w14:textId="15D87BAD" w:rsidR="00194088" w:rsidRPr="00194088" w:rsidRDefault="00194088" w:rsidP="00DF2B41">
      <w:pPr>
        <w:ind w:firstLine="0"/>
      </w:pPr>
      <w:r>
        <w:fldChar w:fldCharType="end"/>
      </w:r>
    </w:p>
    <w:p w14:paraId="7E9C89C9" w14:textId="3B35D3D0" w:rsidR="003567ED" w:rsidRDefault="003567ED" w:rsidP="003567ED">
      <w:pPr>
        <w:pStyle w:val="Nadpis1"/>
        <w:numPr>
          <w:ilvl w:val="0"/>
          <w:numId w:val="0"/>
        </w:numPr>
        <w:ind w:left="432" w:hanging="432"/>
      </w:pPr>
      <w:bookmarkStart w:id="225" w:name="_Toc172280928"/>
      <w:r>
        <w:lastRenderedPageBreak/>
        <w:t>Seznam tabulek</w:t>
      </w:r>
      <w:bookmarkEnd w:id="225"/>
    </w:p>
    <w:p w14:paraId="5A2AE6FB" w14:textId="5D3F8381" w:rsidR="00446C0F" w:rsidRDefault="00194088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r>
        <w:fldChar w:fldCharType="begin"/>
      </w:r>
      <w:r>
        <w:instrText xml:space="preserve"> TOC \h \z \c "Tabulka" </w:instrText>
      </w:r>
      <w:r>
        <w:fldChar w:fldCharType="separate"/>
      </w:r>
      <w:hyperlink w:anchor="_Toc172286581" w:history="1">
        <w:r w:rsidR="00446C0F" w:rsidRPr="00F029BA">
          <w:rPr>
            <w:rStyle w:val="Hypertextovodkaz"/>
            <w:b/>
            <w:bCs/>
            <w:noProof/>
          </w:rPr>
          <w:t>Tabulka 1</w:t>
        </w:r>
        <w:r w:rsidR="00446C0F" w:rsidRPr="00F029BA">
          <w:rPr>
            <w:rStyle w:val="Hypertextovodkaz"/>
            <w:noProof/>
          </w:rPr>
          <w:t xml:space="preserve"> Počty zaměstnanců na rehabilitačních odděleních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_Toc172286581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45</w:t>
        </w:r>
        <w:r w:rsidR="00446C0F">
          <w:rPr>
            <w:noProof/>
            <w:webHidden/>
          </w:rPr>
          <w:fldChar w:fldCharType="end"/>
        </w:r>
      </w:hyperlink>
    </w:p>
    <w:p w14:paraId="3AEC0639" w14:textId="6EF8AB25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82" w:history="1">
        <w:r w:rsidR="00446C0F" w:rsidRPr="00F029BA">
          <w:rPr>
            <w:rStyle w:val="Hypertextovodkaz"/>
            <w:b/>
            <w:bCs/>
            <w:noProof/>
          </w:rPr>
          <w:t>Tabulka 2</w:t>
        </w:r>
        <w:r w:rsidR="00446C0F" w:rsidRPr="00F029BA">
          <w:rPr>
            <w:rStyle w:val="Hypertextovodkaz"/>
            <w:noProof/>
          </w:rPr>
          <w:t xml:space="preserve"> Přehled zkoumaného souboru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_Toc172286582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46</w:t>
        </w:r>
        <w:r w:rsidR="00446C0F">
          <w:rPr>
            <w:noProof/>
            <w:webHidden/>
          </w:rPr>
          <w:fldChar w:fldCharType="end"/>
        </w:r>
      </w:hyperlink>
    </w:p>
    <w:p w14:paraId="0BB786C9" w14:textId="0B50AC11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83" w:history="1">
        <w:r w:rsidR="00446C0F" w:rsidRPr="00F029BA">
          <w:rPr>
            <w:rStyle w:val="Hypertextovodkaz"/>
            <w:b/>
            <w:bCs/>
            <w:noProof/>
          </w:rPr>
          <w:t>Tabulka 3</w:t>
        </w:r>
        <w:r w:rsidR="00446C0F" w:rsidRPr="00F029BA">
          <w:rPr>
            <w:rStyle w:val="Hypertextovodkaz"/>
            <w:noProof/>
          </w:rPr>
          <w:t xml:space="preserve"> Nejvyšší dosažený titul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_Toc172286583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46</w:t>
        </w:r>
        <w:r w:rsidR="00446C0F">
          <w:rPr>
            <w:noProof/>
            <w:webHidden/>
          </w:rPr>
          <w:fldChar w:fldCharType="end"/>
        </w:r>
      </w:hyperlink>
    </w:p>
    <w:p w14:paraId="1ABA8AD7" w14:textId="187149EF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84" w:history="1">
        <w:r w:rsidR="00446C0F" w:rsidRPr="00F029BA">
          <w:rPr>
            <w:rStyle w:val="Hypertextovodkaz"/>
            <w:b/>
            <w:bCs/>
            <w:noProof/>
          </w:rPr>
          <w:t>Tabulka 4</w:t>
        </w:r>
        <w:r w:rsidR="00446C0F" w:rsidRPr="00F029BA">
          <w:rPr>
            <w:rStyle w:val="Hypertextovodkaz"/>
            <w:noProof/>
          </w:rPr>
          <w:t xml:space="preserve"> Přetížení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_Toc172286584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48</w:t>
        </w:r>
        <w:r w:rsidR="00446C0F">
          <w:rPr>
            <w:noProof/>
            <w:webHidden/>
          </w:rPr>
          <w:fldChar w:fldCharType="end"/>
        </w:r>
      </w:hyperlink>
    </w:p>
    <w:p w14:paraId="016D07F7" w14:textId="0A4053DF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85" w:history="1">
        <w:r w:rsidR="00446C0F" w:rsidRPr="00F029BA">
          <w:rPr>
            <w:rStyle w:val="Hypertextovodkaz"/>
            <w:b/>
            <w:bCs/>
            <w:noProof/>
          </w:rPr>
          <w:t>Tabulka 5</w:t>
        </w:r>
        <w:r w:rsidR="00446C0F" w:rsidRPr="00F029BA">
          <w:rPr>
            <w:rStyle w:val="Hypertextovodkaz"/>
            <w:noProof/>
          </w:rPr>
          <w:t xml:space="preserve"> Jednostrannost (monotonie)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_Toc172286585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48</w:t>
        </w:r>
        <w:r w:rsidR="00446C0F">
          <w:rPr>
            <w:noProof/>
            <w:webHidden/>
          </w:rPr>
          <w:fldChar w:fldCharType="end"/>
        </w:r>
      </w:hyperlink>
    </w:p>
    <w:p w14:paraId="4ED74880" w14:textId="44860C87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86" w:history="1">
        <w:r w:rsidR="00446C0F" w:rsidRPr="00F029BA">
          <w:rPr>
            <w:rStyle w:val="Hypertextovodkaz"/>
            <w:b/>
            <w:bCs/>
            <w:noProof/>
          </w:rPr>
          <w:t xml:space="preserve">Tabulka 6 </w:t>
        </w:r>
        <w:r w:rsidR="00446C0F" w:rsidRPr="00F029BA">
          <w:rPr>
            <w:rStyle w:val="Hypertextovodkaz"/>
            <w:noProof/>
          </w:rPr>
          <w:t>Nespecifický faktor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_Toc172286586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48</w:t>
        </w:r>
        <w:r w:rsidR="00446C0F">
          <w:rPr>
            <w:noProof/>
            <w:webHidden/>
          </w:rPr>
          <w:fldChar w:fldCharType="end"/>
        </w:r>
      </w:hyperlink>
    </w:p>
    <w:p w14:paraId="34053211" w14:textId="179AA0C6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87" w:history="1">
        <w:r w:rsidR="00446C0F" w:rsidRPr="00F029BA">
          <w:rPr>
            <w:rStyle w:val="Hypertextovodkaz"/>
            <w:b/>
            <w:bCs/>
            <w:noProof/>
          </w:rPr>
          <w:t>Tabulka 7</w:t>
        </w:r>
        <w:r w:rsidR="00446C0F" w:rsidRPr="00F029BA">
          <w:rPr>
            <w:rStyle w:val="Hypertextovodkaz"/>
            <w:noProof/>
          </w:rPr>
          <w:t xml:space="preserve"> Hrubý skór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_Toc172286587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49</w:t>
        </w:r>
        <w:r w:rsidR="00446C0F">
          <w:rPr>
            <w:noProof/>
            <w:webHidden/>
          </w:rPr>
          <w:fldChar w:fldCharType="end"/>
        </w:r>
      </w:hyperlink>
    </w:p>
    <w:p w14:paraId="465E73C4" w14:textId="013402C1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88" w:history="1">
        <w:r w:rsidR="00446C0F" w:rsidRPr="00F029BA">
          <w:rPr>
            <w:rStyle w:val="Hypertextovodkaz"/>
            <w:b/>
            <w:bCs/>
            <w:noProof/>
          </w:rPr>
          <w:t>Tabulka 8</w:t>
        </w:r>
        <w:r w:rsidR="00446C0F" w:rsidRPr="00F029BA">
          <w:rPr>
            <w:rStyle w:val="Hypertextovodkaz"/>
            <w:noProof/>
          </w:rPr>
          <w:t xml:space="preserve"> Spolupracovníci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_Toc172286588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50</w:t>
        </w:r>
        <w:r w:rsidR="00446C0F">
          <w:rPr>
            <w:noProof/>
            <w:webHidden/>
          </w:rPr>
          <w:fldChar w:fldCharType="end"/>
        </w:r>
      </w:hyperlink>
    </w:p>
    <w:p w14:paraId="308C0BE2" w14:textId="7B3487F2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89" w:history="1">
        <w:r w:rsidR="00446C0F" w:rsidRPr="00F029BA">
          <w:rPr>
            <w:rStyle w:val="Hypertextovodkaz"/>
            <w:b/>
            <w:bCs/>
            <w:noProof/>
          </w:rPr>
          <w:t>Tabulka 9</w:t>
        </w:r>
        <w:r w:rsidR="00446C0F" w:rsidRPr="00F029BA">
          <w:rPr>
            <w:rStyle w:val="Hypertextovodkaz"/>
            <w:noProof/>
          </w:rPr>
          <w:t xml:space="preserve"> Možnost profesního růstu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_Toc172286589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51</w:t>
        </w:r>
        <w:r w:rsidR="00446C0F">
          <w:rPr>
            <w:noProof/>
            <w:webHidden/>
          </w:rPr>
          <w:fldChar w:fldCharType="end"/>
        </w:r>
      </w:hyperlink>
    </w:p>
    <w:p w14:paraId="07B0A33D" w14:textId="0A3D8516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90" w:history="1">
        <w:r w:rsidR="00446C0F" w:rsidRPr="00F029BA">
          <w:rPr>
            <w:rStyle w:val="Hypertextovodkaz"/>
            <w:b/>
            <w:bCs/>
            <w:noProof/>
          </w:rPr>
          <w:t>Tabulka 10</w:t>
        </w:r>
        <w:r w:rsidR="00446C0F" w:rsidRPr="00F029BA">
          <w:rPr>
            <w:rStyle w:val="Hypertextovodkaz"/>
            <w:noProof/>
          </w:rPr>
          <w:t xml:space="preserve"> Korelace celkové pracovní spokojenosti a zaměstnaneckého stresu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_Toc172286590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52</w:t>
        </w:r>
        <w:r w:rsidR="00446C0F">
          <w:rPr>
            <w:noProof/>
            <w:webHidden/>
          </w:rPr>
          <w:fldChar w:fldCharType="end"/>
        </w:r>
      </w:hyperlink>
    </w:p>
    <w:p w14:paraId="1E730F3D" w14:textId="12A0991D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91" w:history="1">
        <w:r w:rsidR="00446C0F" w:rsidRPr="00F029BA">
          <w:rPr>
            <w:rStyle w:val="Hypertextovodkaz"/>
            <w:b/>
            <w:bCs/>
            <w:noProof/>
          </w:rPr>
          <w:t>Tabulka 11</w:t>
        </w:r>
        <w:r w:rsidR="00446C0F" w:rsidRPr="00F029BA">
          <w:rPr>
            <w:rStyle w:val="Hypertextovodkaz"/>
            <w:noProof/>
          </w:rPr>
          <w:t xml:space="preserve"> Korelace spokojenosti s vnějšími odměnami a jednostrannosti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_Toc172286591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52</w:t>
        </w:r>
        <w:r w:rsidR="00446C0F">
          <w:rPr>
            <w:noProof/>
            <w:webHidden/>
          </w:rPr>
          <w:fldChar w:fldCharType="end"/>
        </w:r>
      </w:hyperlink>
    </w:p>
    <w:p w14:paraId="3F1C53DA" w14:textId="4064591B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92" w:history="1">
        <w:r w:rsidR="00446C0F" w:rsidRPr="00F029BA">
          <w:rPr>
            <w:rStyle w:val="Hypertextovodkaz"/>
            <w:b/>
            <w:bCs/>
            <w:noProof/>
          </w:rPr>
          <w:t>Tabulka 12</w:t>
        </w:r>
        <w:r w:rsidR="00446C0F" w:rsidRPr="00F029BA">
          <w:rPr>
            <w:rStyle w:val="Hypertextovodkaz"/>
            <w:noProof/>
          </w:rPr>
          <w:t xml:space="preserve"> Korelace spokojenosti s možností profesního růstu a přetížení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_Toc172286592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53</w:t>
        </w:r>
        <w:r w:rsidR="00446C0F">
          <w:rPr>
            <w:noProof/>
            <w:webHidden/>
          </w:rPr>
          <w:fldChar w:fldCharType="end"/>
        </w:r>
      </w:hyperlink>
    </w:p>
    <w:p w14:paraId="3CC9B0FB" w14:textId="7F5DDB8A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93" w:history="1">
        <w:r w:rsidR="00446C0F" w:rsidRPr="00F029BA">
          <w:rPr>
            <w:rStyle w:val="Hypertextovodkaz"/>
            <w:b/>
            <w:bCs/>
            <w:noProof/>
          </w:rPr>
          <w:t>Tabulka 13</w:t>
        </w:r>
        <w:r w:rsidR="00446C0F" w:rsidRPr="00F029BA">
          <w:rPr>
            <w:rStyle w:val="Hypertextovodkaz"/>
            <w:noProof/>
          </w:rPr>
          <w:t xml:space="preserve"> Korelace přetížení a roku narození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_Toc172286593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55</w:t>
        </w:r>
        <w:r w:rsidR="00446C0F">
          <w:rPr>
            <w:noProof/>
            <w:webHidden/>
          </w:rPr>
          <w:fldChar w:fldCharType="end"/>
        </w:r>
      </w:hyperlink>
    </w:p>
    <w:p w14:paraId="20975E68" w14:textId="571587A4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94" w:history="1">
        <w:r w:rsidR="00446C0F" w:rsidRPr="00F029BA">
          <w:rPr>
            <w:rStyle w:val="Hypertextovodkaz"/>
            <w:b/>
            <w:bCs/>
            <w:noProof/>
          </w:rPr>
          <w:t>Tabulka 14</w:t>
        </w:r>
        <w:r w:rsidR="00446C0F" w:rsidRPr="00F029BA">
          <w:rPr>
            <w:rStyle w:val="Hypertextovodkaz"/>
            <w:noProof/>
          </w:rPr>
          <w:t xml:space="preserve"> Korelace hrubého skóru a pracovních zkušeností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_Toc172286594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56</w:t>
        </w:r>
        <w:r w:rsidR="00446C0F">
          <w:rPr>
            <w:noProof/>
            <w:webHidden/>
          </w:rPr>
          <w:fldChar w:fldCharType="end"/>
        </w:r>
      </w:hyperlink>
    </w:p>
    <w:p w14:paraId="6A0D91B9" w14:textId="3BC648BC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95" w:history="1">
        <w:r w:rsidR="00446C0F" w:rsidRPr="00F029BA">
          <w:rPr>
            <w:rStyle w:val="Hypertextovodkaz"/>
            <w:b/>
            <w:bCs/>
            <w:noProof/>
          </w:rPr>
          <w:t>Tabulka 15</w:t>
        </w:r>
        <w:r w:rsidR="00446C0F" w:rsidRPr="00F029BA">
          <w:rPr>
            <w:rStyle w:val="Hypertextovodkaz"/>
            <w:noProof/>
          </w:rPr>
          <w:t xml:space="preserve"> Korelace dlouhodobé únosnosti a pracovních zkušeností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_Toc172286595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57</w:t>
        </w:r>
        <w:r w:rsidR="00446C0F">
          <w:rPr>
            <w:noProof/>
            <w:webHidden/>
          </w:rPr>
          <w:fldChar w:fldCharType="end"/>
        </w:r>
      </w:hyperlink>
    </w:p>
    <w:p w14:paraId="259C4D29" w14:textId="7F9FAC84" w:rsidR="00446C0F" w:rsidRDefault="00000000" w:rsidP="00446C0F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6596" w:history="1">
        <w:r w:rsidR="00446C0F" w:rsidRPr="00F029BA">
          <w:rPr>
            <w:rStyle w:val="Hypertextovodkaz"/>
            <w:b/>
            <w:bCs/>
            <w:noProof/>
          </w:rPr>
          <w:t>Tabulka 16</w:t>
        </w:r>
        <w:r w:rsidR="00446C0F" w:rsidRPr="00F029BA">
          <w:rPr>
            <w:rStyle w:val="Hypertextovodkaz"/>
            <w:noProof/>
          </w:rPr>
          <w:t xml:space="preserve"> Srovnání pracovišť podle časové tísně</w:t>
        </w:r>
        <w:r w:rsidR="00446C0F">
          <w:rPr>
            <w:noProof/>
            <w:webHidden/>
          </w:rPr>
          <w:tab/>
        </w:r>
        <w:r w:rsidR="00446C0F">
          <w:rPr>
            <w:noProof/>
            <w:webHidden/>
          </w:rPr>
          <w:fldChar w:fldCharType="begin"/>
        </w:r>
        <w:r w:rsidR="00446C0F">
          <w:rPr>
            <w:noProof/>
            <w:webHidden/>
          </w:rPr>
          <w:instrText xml:space="preserve"> PAGEREF _Toc172286596 \h </w:instrText>
        </w:r>
        <w:r w:rsidR="00446C0F">
          <w:rPr>
            <w:noProof/>
            <w:webHidden/>
          </w:rPr>
        </w:r>
        <w:r w:rsidR="00446C0F">
          <w:rPr>
            <w:noProof/>
            <w:webHidden/>
          </w:rPr>
          <w:fldChar w:fldCharType="separate"/>
        </w:r>
        <w:r w:rsidR="00446C0F">
          <w:rPr>
            <w:noProof/>
            <w:webHidden/>
          </w:rPr>
          <w:t>58</w:t>
        </w:r>
        <w:r w:rsidR="00446C0F">
          <w:rPr>
            <w:noProof/>
            <w:webHidden/>
          </w:rPr>
          <w:fldChar w:fldCharType="end"/>
        </w:r>
      </w:hyperlink>
    </w:p>
    <w:p w14:paraId="39937850" w14:textId="7848E765" w:rsidR="00194088" w:rsidRPr="00194088" w:rsidRDefault="00194088" w:rsidP="00F059DB">
      <w:pPr>
        <w:ind w:firstLine="0"/>
      </w:pPr>
      <w:r>
        <w:fldChar w:fldCharType="end"/>
      </w:r>
    </w:p>
    <w:p w14:paraId="28C809C4" w14:textId="656721C8" w:rsidR="003567ED" w:rsidRDefault="003567ED" w:rsidP="003567ED">
      <w:pPr>
        <w:pStyle w:val="Nadpis1"/>
        <w:numPr>
          <w:ilvl w:val="0"/>
          <w:numId w:val="0"/>
        </w:numPr>
        <w:ind w:left="432" w:hanging="432"/>
      </w:pPr>
      <w:bookmarkStart w:id="226" w:name="_Toc172280929"/>
      <w:r>
        <w:lastRenderedPageBreak/>
        <w:t>Seznam příloh</w:t>
      </w:r>
      <w:bookmarkEnd w:id="226"/>
    </w:p>
    <w:p w14:paraId="425F82A3" w14:textId="58D7743E" w:rsidR="00F50D20" w:rsidRDefault="00194088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r>
        <w:fldChar w:fldCharType="begin"/>
      </w:r>
      <w:r>
        <w:instrText xml:space="preserve"> TOC \h \z \c "Příloha" </w:instrText>
      </w:r>
      <w:r>
        <w:fldChar w:fldCharType="separate"/>
      </w:r>
      <w:hyperlink w:anchor="_Toc172280563" w:history="1">
        <w:r w:rsidR="00F50D20" w:rsidRPr="008607FB">
          <w:rPr>
            <w:rStyle w:val="Hypertextovodkaz"/>
            <w:b/>
            <w:bCs/>
            <w:noProof/>
          </w:rPr>
          <w:t>Příloha 1</w:t>
        </w:r>
        <w:r w:rsidR="00F50D20" w:rsidRPr="008607FB">
          <w:rPr>
            <w:rStyle w:val="Hypertextovodkaz"/>
            <w:noProof/>
          </w:rPr>
          <w:t xml:space="preserve"> Tištěná verze elektronického dotazníku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_Toc172280563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4169B7">
          <w:rPr>
            <w:noProof/>
            <w:webHidden/>
          </w:rPr>
          <w:t>97</w:t>
        </w:r>
        <w:r w:rsidR="00F50D20">
          <w:rPr>
            <w:noProof/>
            <w:webHidden/>
          </w:rPr>
          <w:fldChar w:fldCharType="end"/>
        </w:r>
      </w:hyperlink>
    </w:p>
    <w:p w14:paraId="652381F3" w14:textId="18D8EEA2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564" w:history="1">
        <w:r w:rsidR="00F50D20" w:rsidRPr="008607FB">
          <w:rPr>
            <w:rStyle w:val="Hypertextovodkaz"/>
            <w:b/>
            <w:bCs/>
            <w:noProof/>
          </w:rPr>
          <w:t>Příloha 2</w:t>
        </w:r>
        <w:r w:rsidR="00F50D20" w:rsidRPr="008607FB">
          <w:rPr>
            <w:rStyle w:val="Hypertextovodkaz"/>
            <w:noProof/>
          </w:rPr>
          <w:t xml:space="preserve"> Plakát k dotazníku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_Toc172280564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4169B7">
          <w:rPr>
            <w:noProof/>
            <w:webHidden/>
          </w:rPr>
          <w:t>102</w:t>
        </w:r>
        <w:r w:rsidR="00F50D20">
          <w:rPr>
            <w:noProof/>
            <w:webHidden/>
          </w:rPr>
          <w:fldChar w:fldCharType="end"/>
        </w:r>
      </w:hyperlink>
    </w:p>
    <w:p w14:paraId="1E3D4635" w14:textId="3250C54F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565" w:history="1">
        <w:r w:rsidR="00F50D20" w:rsidRPr="008607FB">
          <w:rPr>
            <w:rStyle w:val="Hypertextovodkaz"/>
            <w:b/>
            <w:bCs/>
            <w:noProof/>
          </w:rPr>
          <w:t>Příloha 3</w:t>
        </w:r>
        <w:r w:rsidR="00F50D20" w:rsidRPr="008607FB">
          <w:rPr>
            <w:rStyle w:val="Hypertextovodkaz"/>
            <w:noProof/>
          </w:rPr>
          <w:t xml:space="preserve"> Edukační materiál pro zvládání zaměstnaneckého stresu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_Toc172280565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4169B7">
          <w:rPr>
            <w:noProof/>
            <w:webHidden/>
          </w:rPr>
          <w:t>103</w:t>
        </w:r>
        <w:r w:rsidR="00F50D20">
          <w:rPr>
            <w:noProof/>
            <w:webHidden/>
          </w:rPr>
          <w:fldChar w:fldCharType="end"/>
        </w:r>
      </w:hyperlink>
    </w:p>
    <w:p w14:paraId="2FBB2D8E" w14:textId="3715CAD8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566" w:history="1">
        <w:r w:rsidR="00F50D20" w:rsidRPr="008607FB">
          <w:rPr>
            <w:rStyle w:val="Hypertextovodkaz"/>
            <w:b/>
            <w:bCs/>
            <w:noProof/>
          </w:rPr>
          <w:t>Příloha 4</w:t>
        </w:r>
        <w:r w:rsidR="00F50D20" w:rsidRPr="008607FB">
          <w:rPr>
            <w:rStyle w:val="Hypertextovodkaz"/>
            <w:noProof/>
          </w:rPr>
          <w:t xml:space="preserve"> Edukační materiál pro zaměstnance ke zvýšení pracovní spokojenosti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_Toc172280566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4169B7">
          <w:rPr>
            <w:noProof/>
            <w:webHidden/>
          </w:rPr>
          <w:t>104</w:t>
        </w:r>
        <w:r w:rsidR="00F50D20">
          <w:rPr>
            <w:noProof/>
            <w:webHidden/>
          </w:rPr>
          <w:fldChar w:fldCharType="end"/>
        </w:r>
      </w:hyperlink>
    </w:p>
    <w:p w14:paraId="3ACF734F" w14:textId="3E66CB1C" w:rsidR="00F50D20" w:rsidRDefault="00000000" w:rsidP="00F50D20">
      <w:pPr>
        <w:pStyle w:val="Seznamobrzk"/>
        <w:tabs>
          <w:tab w:val="right" w:leader="dot" w:pos="9061"/>
        </w:tabs>
        <w:ind w:firstLine="0"/>
        <w:rPr>
          <w:rFonts w:asciiTheme="minorHAnsi" w:eastAsiaTheme="minorEastAsia" w:hAnsiTheme="minorHAnsi"/>
          <w:noProof/>
          <w:szCs w:val="24"/>
          <w:lang w:eastAsia="cs-CZ"/>
        </w:rPr>
      </w:pPr>
      <w:hyperlink w:anchor="_Toc172280567" w:history="1">
        <w:r w:rsidR="00F50D20" w:rsidRPr="008607FB">
          <w:rPr>
            <w:rStyle w:val="Hypertextovodkaz"/>
            <w:b/>
            <w:bCs/>
            <w:noProof/>
          </w:rPr>
          <w:t>Příloha 5</w:t>
        </w:r>
        <w:r w:rsidR="00F50D20" w:rsidRPr="008607FB">
          <w:rPr>
            <w:rStyle w:val="Hypertextovodkaz"/>
            <w:noProof/>
          </w:rPr>
          <w:t xml:space="preserve"> Edukační materiál pro manažery ke zvýšení pracovní spokojenosti zaměstnanců</w:t>
        </w:r>
        <w:r w:rsidR="00F50D20">
          <w:rPr>
            <w:noProof/>
            <w:webHidden/>
          </w:rPr>
          <w:tab/>
        </w:r>
        <w:r w:rsidR="00F50D20">
          <w:rPr>
            <w:noProof/>
            <w:webHidden/>
          </w:rPr>
          <w:fldChar w:fldCharType="begin"/>
        </w:r>
        <w:r w:rsidR="00F50D20">
          <w:rPr>
            <w:noProof/>
            <w:webHidden/>
          </w:rPr>
          <w:instrText xml:space="preserve"> PAGEREF _Toc172280567 \h </w:instrText>
        </w:r>
        <w:r w:rsidR="00F50D20">
          <w:rPr>
            <w:noProof/>
            <w:webHidden/>
          </w:rPr>
        </w:r>
        <w:r w:rsidR="00F50D20">
          <w:rPr>
            <w:noProof/>
            <w:webHidden/>
          </w:rPr>
          <w:fldChar w:fldCharType="separate"/>
        </w:r>
        <w:r w:rsidR="004169B7">
          <w:rPr>
            <w:noProof/>
            <w:webHidden/>
          </w:rPr>
          <w:t>105</w:t>
        </w:r>
        <w:r w:rsidR="00F50D20">
          <w:rPr>
            <w:noProof/>
            <w:webHidden/>
          </w:rPr>
          <w:fldChar w:fldCharType="end"/>
        </w:r>
      </w:hyperlink>
    </w:p>
    <w:p w14:paraId="0C6DFA26" w14:textId="4387658E" w:rsidR="00194088" w:rsidRPr="00194088" w:rsidRDefault="00194088" w:rsidP="00892CCD">
      <w:pPr>
        <w:ind w:firstLine="0"/>
      </w:pPr>
      <w:r>
        <w:fldChar w:fldCharType="end"/>
      </w:r>
    </w:p>
    <w:p w14:paraId="3A51B1B5" w14:textId="57FD092A" w:rsidR="003567ED" w:rsidRDefault="00E546BA" w:rsidP="003567ED">
      <w:pPr>
        <w:pStyle w:val="Nadpis1"/>
        <w:numPr>
          <w:ilvl w:val="0"/>
          <w:numId w:val="0"/>
        </w:numPr>
        <w:ind w:left="432" w:hanging="432"/>
      </w:pPr>
      <w:bookmarkStart w:id="227" w:name="_Přílohy"/>
      <w:bookmarkStart w:id="228" w:name="_Toc172280930"/>
      <w:bookmarkEnd w:id="227"/>
      <w:r w:rsidRPr="003117BA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C35C54" wp14:editId="4B747E55">
            <wp:simplePos x="0" y="0"/>
            <wp:positionH relativeFrom="margin">
              <wp:align>left</wp:align>
            </wp:positionH>
            <wp:positionV relativeFrom="paragraph">
              <wp:posOffset>4311650</wp:posOffset>
            </wp:positionV>
            <wp:extent cx="3574800" cy="4305600"/>
            <wp:effectExtent l="0" t="0" r="6985" b="0"/>
            <wp:wrapTopAndBottom/>
            <wp:docPr id="167427292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7292" name="Obrázek 1" descr="Obsah obrázku text, snímek obrazovky, číslo, Písmo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800" cy="43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03D">
        <w:rPr>
          <w:noProof/>
        </w:rPr>
        <w:drawing>
          <wp:anchor distT="0" distB="0" distL="114300" distR="114300" simplePos="0" relativeHeight="251659264" behindDoc="0" locked="0" layoutInCell="1" allowOverlap="1" wp14:anchorId="7A748C7D" wp14:editId="5D484846">
            <wp:simplePos x="0" y="0"/>
            <wp:positionH relativeFrom="margin">
              <wp:align>left</wp:align>
            </wp:positionH>
            <wp:positionV relativeFrom="paragraph">
              <wp:posOffset>593508</wp:posOffset>
            </wp:positionV>
            <wp:extent cx="3610800" cy="3661200"/>
            <wp:effectExtent l="0" t="0" r="8890" b="0"/>
            <wp:wrapTopAndBottom/>
            <wp:docPr id="49272889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2889" name="Obrázek 1" descr="Obsah obrázku text, snímek obrazovky, Písmo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8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40A127" wp14:editId="6827140B">
                <wp:simplePos x="0" y="0"/>
                <wp:positionH relativeFrom="margin">
                  <wp:align>left</wp:align>
                </wp:positionH>
                <wp:positionV relativeFrom="paragraph">
                  <wp:posOffset>341051</wp:posOffset>
                </wp:positionV>
                <wp:extent cx="3574415" cy="208280"/>
                <wp:effectExtent l="0" t="0" r="6985" b="1270"/>
                <wp:wrapTopAndBottom/>
                <wp:docPr id="108531597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208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B73044" w14:textId="6E44AC34" w:rsidR="00E546BA" w:rsidRPr="00E546BA" w:rsidRDefault="00E546BA" w:rsidP="00E546BA">
                            <w:pPr>
                              <w:pStyle w:val="Titulek"/>
                              <w:ind w:firstLine="0"/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29" w:name="_Ref168077329"/>
                            <w:bookmarkStart w:id="230" w:name="_Toc172280563"/>
                            <w:r w:rsidRPr="00E546BA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Příloha </w:t>
                            </w:r>
                            <w:r w:rsidRPr="00E546BA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546BA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Příloha \* ARABIC </w:instrText>
                            </w:r>
                            <w:r w:rsidRPr="00E546BA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E0ED4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E546BA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546BA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Tištěná verze elektronického dotazníku</w:t>
                            </w:r>
                            <w:bookmarkEnd w:id="229"/>
                            <w:bookmarkEnd w:id="2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0A127" id="_x0000_s1027" type="#_x0000_t202" style="position:absolute;left:0;text-align:left;margin-left:0;margin-top:26.85pt;width:281.45pt;height:16.4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" stroked="f">
                <v:textbox inset="0,0,0,0">
                  <w:txbxContent>
                    <w:p w14:paraId="58B73044" w14:textId="6E44AC34" w:rsidR="00E546BA" w:rsidRPr="00E546BA" w:rsidRDefault="00E546BA" w:rsidP="00E546BA">
                      <w:pPr>
                        <w:pStyle w:val="Titulek"/>
                        <w:ind w:firstLine="0"/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bookmarkStart w:id="231" w:name="_Ref168077329"/>
                      <w:bookmarkStart w:id="232" w:name="_Toc172280563"/>
                      <w:r w:rsidRPr="00E546BA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Příloha </w:t>
                      </w:r>
                      <w:r w:rsidRPr="00E546BA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E546BA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Příloha \* ARABIC </w:instrText>
                      </w:r>
                      <w:r w:rsidRPr="00E546BA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BE0ED4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E546BA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E546BA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Tištěná verze elektronického dotazníku</w:t>
                      </w:r>
                      <w:bookmarkEnd w:id="231"/>
                      <w:bookmarkEnd w:id="232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567ED">
        <w:t>Přílohy</w:t>
      </w:r>
      <w:bookmarkEnd w:id="228"/>
    </w:p>
    <w:p w14:paraId="3B70FB73" w14:textId="4370C331" w:rsidR="00E546BA" w:rsidRPr="00E546BA" w:rsidRDefault="00E546BA" w:rsidP="00E546BA"/>
    <w:p w14:paraId="7F28A60C" w14:textId="3E039CE5" w:rsidR="00CA4011" w:rsidRDefault="00E546BA" w:rsidP="0001461B">
      <w:pPr>
        <w:ind w:firstLine="708"/>
      </w:pPr>
      <w:r w:rsidRPr="003117B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B6A865" wp14:editId="79E2EDD3">
            <wp:simplePos x="0" y="0"/>
            <wp:positionH relativeFrom="margin">
              <wp:posOffset>34724</wp:posOffset>
            </wp:positionH>
            <wp:positionV relativeFrom="paragraph">
              <wp:posOffset>4149090</wp:posOffset>
            </wp:positionV>
            <wp:extent cx="3578225" cy="3538220"/>
            <wp:effectExtent l="0" t="0" r="3175" b="5080"/>
            <wp:wrapTopAndBottom/>
            <wp:docPr id="314775675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75675" name="Obrázek 1" descr="Obsah obrázku text, snímek obrazovky, Písmo, číslo&#10;&#10;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7BA">
        <w:rPr>
          <w:noProof/>
        </w:rPr>
        <w:drawing>
          <wp:anchor distT="0" distB="0" distL="114300" distR="114300" simplePos="0" relativeHeight="251660288" behindDoc="0" locked="0" layoutInCell="1" allowOverlap="1" wp14:anchorId="096B4839" wp14:editId="22431AE1">
            <wp:simplePos x="0" y="0"/>
            <wp:positionH relativeFrom="margin">
              <wp:align>left</wp:align>
            </wp:positionH>
            <wp:positionV relativeFrom="paragraph">
              <wp:posOffset>354</wp:posOffset>
            </wp:positionV>
            <wp:extent cx="3578225" cy="4139565"/>
            <wp:effectExtent l="0" t="0" r="3175" b="0"/>
            <wp:wrapTopAndBottom/>
            <wp:docPr id="949733994" name="Obrázek 1" descr="Obsah obrázku text, snímek obrazovky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33994" name="Obrázek 1" descr="Obsah obrázku text, snímek obrazovky, číslo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AE5BC" w14:textId="157103C4" w:rsidR="003117BA" w:rsidRDefault="003117BA" w:rsidP="0001461B">
      <w:pPr>
        <w:ind w:firstLine="708"/>
      </w:pPr>
    </w:p>
    <w:p w14:paraId="05057E67" w14:textId="1903B356" w:rsidR="003117BA" w:rsidRDefault="003117BA">
      <w:pPr>
        <w:spacing w:after="160" w:line="259" w:lineRule="auto"/>
        <w:ind w:firstLine="0"/>
        <w:jc w:val="left"/>
      </w:pPr>
      <w:r>
        <w:br w:type="page"/>
      </w:r>
    </w:p>
    <w:p w14:paraId="6D35A76B" w14:textId="0F8115E6" w:rsidR="00256413" w:rsidRDefault="00E546BA" w:rsidP="0001461B">
      <w:pPr>
        <w:ind w:firstLine="708"/>
      </w:pPr>
      <w:r w:rsidRPr="0025641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FAA224E" wp14:editId="1D8A7F98">
            <wp:simplePos x="0" y="0"/>
            <wp:positionH relativeFrom="margin">
              <wp:posOffset>17362</wp:posOffset>
            </wp:positionH>
            <wp:positionV relativeFrom="paragraph">
              <wp:posOffset>4287938</wp:posOffset>
            </wp:positionV>
            <wp:extent cx="3508375" cy="4436745"/>
            <wp:effectExtent l="0" t="0" r="0" b="1905"/>
            <wp:wrapTopAndBottom/>
            <wp:docPr id="1924027646" name="Obrázek 1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27646" name="Obrázek 1" descr="Obsah obrázku text, snímek obrazovky, Písmo, dokument&#10;&#10;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7BA">
        <w:rPr>
          <w:noProof/>
        </w:rPr>
        <w:drawing>
          <wp:anchor distT="0" distB="0" distL="114300" distR="114300" simplePos="0" relativeHeight="251665408" behindDoc="0" locked="0" layoutInCell="1" allowOverlap="1" wp14:anchorId="078C2707" wp14:editId="217B6014">
            <wp:simplePos x="0" y="0"/>
            <wp:positionH relativeFrom="margin">
              <wp:align>left</wp:align>
            </wp:positionH>
            <wp:positionV relativeFrom="paragraph">
              <wp:posOffset>129</wp:posOffset>
            </wp:positionV>
            <wp:extent cx="3563620" cy="4262120"/>
            <wp:effectExtent l="0" t="0" r="0" b="5080"/>
            <wp:wrapTopAndBottom/>
            <wp:docPr id="1566561265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61265" name="Obrázek 1" descr="Obsah obrázku text, snímek obrazovky, číslo, Písmo&#10;&#10;Popis byl vytvořen automaticky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B5946" w14:textId="519D6C5E" w:rsidR="00256413" w:rsidRDefault="00E546BA">
      <w:pPr>
        <w:spacing w:after="160" w:line="259" w:lineRule="auto"/>
        <w:ind w:firstLine="0"/>
        <w:jc w:val="left"/>
      </w:pPr>
      <w:r w:rsidRPr="00256413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9501AA6" wp14:editId="1F53458A">
            <wp:simplePos x="0" y="0"/>
            <wp:positionH relativeFrom="margin">
              <wp:align>left</wp:align>
            </wp:positionH>
            <wp:positionV relativeFrom="paragraph">
              <wp:posOffset>3505666</wp:posOffset>
            </wp:positionV>
            <wp:extent cx="3564000" cy="4449600"/>
            <wp:effectExtent l="0" t="0" r="0" b="8255"/>
            <wp:wrapTopAndBottom/>
            <wp:docPr id="1995367273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67273" name="Obrázek 1" descr="Obsah obrázku text, snímek obrazovky, Písmo, číslo&#10;&#10;Popis byl vytvořen automaticky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44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413">
        <w:rPr>
          <w:noProof/>
        </w:rPr>
        <w:drawing>
          <wp:anchor distT="0" distB="0" distL="114300" distR="114300" simplePos="0" relativeHeight="251668480" behindDoc="0" locked="0" layoutInCell="1" allowOverlap="1" wp14:anchorId="47CCC671" wp14:editId="7538DA3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3620" cy="3505835"/>
            <wp:effectExtent l="0" t="0" r="0" b="0"/>
            <wp:wrapTopAndBottom/>
            <wp:docPr id="1116272540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72540" name="Obrázek 1" descr="Obsah obrázku text, snímek obrazovky, Písmo, číslo&#10;&#10;Popis byl vytvořen automaticky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413">
        <w:br w:type="page"/>
      </w:r>
    </w:p>
    <w:p w14:paraId="4E94511D" w14:textId="4648AA2E" w:rsidR="00256413" w:rsidRDefault="00E546BA" w:rsidP="00625489">
      <w:pPr>
        <w:ind w:firstLine="0"/>
      </w:pPr>
      <w:r w:rsidRPr="008C1D92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2BAC350" wp14:editId="7EC81B05">
            <wp:simplePos x="0" y="0"/>
            <wp:positionH relativeFrom="margin">
              <wp:align>left</wp:align>
            </wp:positionH>
            <wp:positionV relativeFrom="paragraph">
              <wp:posOffset>3362019</wp:posOffset>
            </wp:positionV>
            <wp:extent cx="3564000" cy="2005200"/>
            <wp:effectExtent l="0" t="0" r="0" b="0"/>
            <wp:wrapTopAndBottom/>
            <wp:docPr id="302453394" name="Obrázek 1" descr="Obsah obrázku text, snímek obrazovky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53394" name="Obrázek 1" descr="Obsah obrázku text, snímek obrazovky, displej&#10;&#10;Popis byl vytvořen automaticky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413">
        <w:rPr>
          <w:noProof/>
        </w:rPr>
        <w:drawing>
          <wp:anchor distT="0" distB="0" distL="114300" distR="114300" simplePos="0" relativeHeight="251670528" behindDoc="0" locked="0" layoutInCell="1" allowOverlap="1" wp14:anchorId="15EE873A" wp14:editId="1999BB84">
            <wp:simplePos x="0" y="0"/>
            <wp:positionH relativeFrom="margin">
              <wp:align>left</wp:align>
            </wp:positionH>
            <wp:positionV relativeFrom="paragraph">
              <wp:posOffset>346</wp:posOffset>
            </wp:positionV>
            <wp:extent cx="3563620" cy="3419475"/>
            <wp:effectExtent l="0" t="0" r="0" b="9525"/>
            <wp:wrapTopAndBottom/>
            <wp:docPr id="52557923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7923" name="Obrázek 1" descr="Obsah obrázku text, snímek obrazovky, Písmo, číslo&#10;&#10;Popis byl vytvořen automaticky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91493" w14:textId="77777777" w:rsidR="00256413" w:rsidRDefault="00256413" w:rsidP="0001461B">
      <w:pPr>
        <w:ind w:firstLine="708"/>
      </w:pPr>
    </w:p>
    <w:p w14:paraId="7E555F44" w14:textId="2E2613AC" w:rsidR="00625489" w:rsidRPr="00625489" w:rsidRDefault="00625489" w:rsidP="00625489">
      <w:pPr>
        <w:pStyle w:val="Titulek"/>
        <w:keepNext/>
        <w:ind w:firstLine="0"/>
        <w:jc w:val="left"/>
        <w:rPr>
          <w:i w:val="0"/>
          <w:iCs w:val="0"/>
          <w:color w:val="auto"/>
          <w:sz w:val="24"/>
          <w:szCs w:val="24"/>
        </w:rPr>
      </w:pPr>
      <w:bookmarkStart w:id="233" w:name="_Ref168077556"/>
      <w:bookmarkStart w:id="234" w:name="_Toc172280564"/>
      <w:r w:rsidRPr="00625489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Příloha </w:t>
      </w:r>
      <w:r w:rsidRPr="00625489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25489">
        <w:rPr>
          <w:b/>
          <w:bCs/>
          <w:i w:val="0"/>
          <w:iCs w:val="0"/>
          <w:color w:val="auto"/>
          <w:sz w:val="24"/>
          <w:szCs w:val="24"/>
        </w:rPr>
        <w:instrText xml:space="preserve"> SEQ Příloha \* ARABIC </w:instrText>
      </w:r>
      <w:r w:rsidRPr="00625489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625489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25489">
        <w:rPr>
          <w:i w:val="0"/>
          <w:iCs w:val="0"/>
          <w:color w:val="auto"/>
          <w:sz w:val="24"/>
          <w:szCs w:val="24"/>
        </w:rPr>
        <w:t xml:space="preserve"> Plakát k dotazníku</w:t>
      </w:r>
      <w:bookmarkEnd w:id="233"/>
      <w:bookmarkEnd w:id="234"/>
    </w:p>
    <w:p w14:paraId="52ADB0EB" w14:textId="7A6B90DE" w:rsidR="00E546BA" w:rsidRDefault="00E546BA" w:rsidP="00E546BA">
      <w:pPr>
        <w:pStyle w:val="Normlnweb"/>
      </w:pPr>
      <w:r>
        <w:rPr>
          <w:noProof/>
        </w:rPr>
        <w:drawing>
          <wp:inline distT="0" distB="0" distL="0" distR="0" wp14:anchorId="4C5ACE6B" wp14:editId="461C8364">
            <wp:extent cx="5731510" cy="8107680"/>
            <wp:effectExtent l="0" t="0" r="2540" b="7620"/>
            <wp:docPr id="1908608031" name="Obrázek 1" descr="Obsah obrázku text, snímek obrazovky, Písmo, Tis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08031" name="Obrázek 1" descr="Obsah obrázku text, snímek obrazovky, Písmo, Tis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415C0" w14:textId="72FBDC45" w:rsidR="002E6C08" w:rsidRPr="002E6C08" w:rsidRDefault="002E6C08" w:rsidP="002E6C08">
      <w:pPr>
        <w:pStyle w:val="Titulek"/>
        <w:keepNext/>
        <w:ind w:firstLine="0"/>
        <w:jc w:val="left"/>
        <w:rPr>
          <w:i w:val="0"/>
          <w:iCs w:val="0"/>
          <w:color w:val="auto"/>
          <w:sz w:val="24"/>
          <w:szCs w:val="24"/>
        </w:rPr>
      </w:pPr>
      <w:bookmarkStart w:id="235" w:name="_Ref168074791"/>
      <w:bookmarkStart w:id="236" w:name="_Toc172280565"/>
      <w:r w:rsidRPr="002E6C08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Příloha </w:t>
      </w:r>
      <w:r w:rsidRPr="002E6C0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E6C08">
        <w:rPr>
          <w:b/>
          <w:bCs/>
          <w:i w:val="0"/>
          <w:iCs w:val="0"/>
          <w:color w:val="auto"/>
          <w:sz w:val="24"/>
          <w:szCs w:val="24"/>
        </w:rPr>
        <w:instrText xml:space="preserve"> SEQ Příloha \* ARABIC </w:instrText>
      </w:r>
      <w:r w:rsidRPr="002E6C0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2E6C0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E6C08">
        <w:rPr>
          <w:i w:val="0"/>
          <w:iCs w:val="0"/>
          <w:color w:val="auto"/>
          <w:sz w:val="24"/>
          <w:szCs w:val="24"/>
        </w:rPr>
        <w:t xml:space="preserve"> Edukační materiál </w:t>
      </w:r>
      <w:r>
        <w:rPr>
          <w:i w:val="0"/>
          <w:iCs w:val="0"/>
          <w:color w:val="auto"/>
          <w:sz w:val="24"/>
          <w:szCs w:val="24"/>
        </w:rPr>
        <w:t xml:space="preserve">pro </w:t>
      </w:r>
      <w:r w:rsidRPr="002E6C08">
        <w:rPr>
          <w:i w:val="0"/>
          <w:iCs w:val="0"/>
          <w:color w:val="auto"/>
          <w:sz w:val="24"/>
          <w:szCs w:val="24"/>
        </w:rPr>
        <w:t xml:space="preserve">zvládání </w:t>
      </w:r>
      <w:r>
        <w:rPr>
          <w:i w:val="0"/>
          <w:iCs w:val="0"/>
          <w:color w:val="auto"/>
          <w:sz w:val="24"/>
          <w:szCs w:val="24"/>
        </w:rPr>
        <w:t xml:space="preserve">zaměstnaneckého </w:t>
      </w:r>
      <w:r w:rsidRPr="002E6C08">
        <w:rPr>
          <w:i w:val="0"/>
          <w:iCs w:val="0"/>
          <w:color w:val="auto"/>
          <w:sz w:val="24"/>
          <w:szCs w:val="24"/>
        </w:rPr>
        <w:t>stresu</w:t>
      </w:r>
      <w:bookmarkEnd w:id="235"/>
      <w:bookmarkEnd w:id="236"/>
    </w:p>
    <w:p w14:paraId="473FE06A" w14:textId="48041D6F" w:rsidR="00E546BA" w:rsidRDefault="00E546BA" w:rsidP="00E546BA">
      <w:pPr>
        <w:pStyle w:val="Normlnweb"/>
      </w:pPr>
      <w:r>
        <w:rPr>
          <w:noProof/>
        </w:rPr>
        <w:drawing>
          <wp:inline distT="0" distB="0" distL="0" distR="0" wp14:anchorId="26452F9A" wp14:editId="557A0B9E">
            <wp:extent cx="5731510" cy="8107680"/>
            <wp:effectExtent l="0" t="0" r="2540" b="7620"/>
            <wp:docPr id="1986689730" name="Obrázek 2" descr="Obsah obrázku text, snímek obrazovky, Písmo, Tis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89730" name="Obrázek 2" descr="Obsah obrázku text, snímek obrazovky, Písmo, Tis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8D24" w14:textId="77777777" w:rsidR="00256413" w:rsidRDefault="00256413">
      <w:pPr>
        <w:spacing w:after="160" w:line="259" w:lineRule="auto"/>
        <w:ind w:firstLine="0"/>
        <w:jc w:val="left"/>
      </w:pPr>
      <w:r>
        <w:br w:type="page"/>
      </w:r>
    </w:p>
    <w:p w14:paraId="6F0203BA" w14:textId="77777777" w:rsidR="00256413" w:rsidRDefault="00256413" w:rsidP="0001461B">
      <w:pPr>
        <w:ind w:firstLine="708"/>
      </w:pPr>
    </w:p>
    <w:p w14:paraId="30FB4AA2" w14:textId="39CD0A21" w:rsidR="002E6C08" w:rsidRPr="002E6C08" w:rsidRDefault="002E6C08" w:rsidP="002E6C08">
      <w:pPr>
        <w:pStyle w:val="Titulek"/>
        <w:keepNext/>
        <w:ind w:firstLine="0"/>
        <w:jc w:val="left"/>
        <w:rPr>
          <w:i w:val="0"/>
          <w:iCs w:val="0"/>
          <w:color w:val="auto"/>
          <w:sz w:val="24"/>
          <w:szCs w:val="24"/>
        </w:rPr>
      </w:pPr>
      <w:bookmarkStart w:id="237" w:name="_Toc172280566"/>
      <w:r w:rsidRPr="002E6C08">
        <w:rPr>
          <w:b/>
          <w:bCs/>
          <w:i w:val="0"/>
          <w:iCs w:val="0"/>
          <w:color w:val="auto"/>
          <w:sz w:val="24"/>
          <w:szCs w:val="24"/>
        </w:rPr>
        <w:t xml:space="preserve">Příloha </w:t>
      </w:r>
      <w:r w:rsidRPr="002E6C0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E6C08">
        <w:rPr>
          <w:b/>
          <w:bCs/>
          <w:i w:val="0"/>
          <w:iCs w:val="0"/>
          <w:color w:val="auto"/>
          <w:sz w:val="24"/>
          <w:szCs w:val="24"/>
        </w:rPr>
        <w:instrText xml:space="preserve"> SEQ Příloha \* ARABIC </w:instrText>
      </w:r>
      <w:r w:rsidRPr="002E6C0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2E6C0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E6C08">
        <w:rPr>
          <w:i w:val="0"/>
          <w:iCs w:val="0"/>
          <w:color w:val="auto"/>
          <w:sz w:val="24"/>
          <w:szCs w:val="24"/>
        </w:rPr>
        <w:t xml:space="preserve"> Edukační materiál pro zaměstnance ke zvýšení pracovní spokojenosti</w:t>
      </w:r>
      <w:bookmarkEnd w:id="237"/>
    </w:p>
    <w:p w14:paraId="0DC69DFE" w14:textId="5C596D1B" w:rsidR="00E546BA" w:rsidRDefault="00E546BA" w:rsidP="00E546BA">
      <w:pPr>
        <w:pStyle w:val="Normlnweb"/>
      </w:pPr>
      <w:r>
        <w:rPr>
          <w:noProof/>
        </w:rPr>
        <w:drawing>
          <wp:inline distT="0" distB="0" distL="0" distR="0" wp14:anchorId="4D71473C" wp14:editId="340240BB">
            <wp:extent cx="5731510" cy="8107680"/>
            <wp:effectExtent l="0" t="0" r="2540" b="7620"/>
            <wp:docPr id="1750273592" name="Obrázek 3" descr="Obsah obrázku text, snímek obrazovky, Písmo, Tis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73592" name="Obrázek 3" descr="Obsah obrázku text, snímek obrazovky, Písmo, Tis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8F1C" w14:textId="5D4FD4EB" w:rsidR="002E6C08" w:rsidRPr="002E6C08" w:rsidRDefault="002E6C08" w:rsidP="002E6C08">
      <w:pPr>
        <w:pStyle w:val="Titulek"/>
        <w:keepNext/>
        <w:ind w:firstLine="0"/>
        <w:jc w:val="left"/>
        <w:rPr>
          <w:i w:val="0"/>
          <w:iCs w:val="0"/>
          <w:color w:val="auto"/>
          <w:sz w:val="24"/>
          <w:szCs w:val="24"/>
        </w:rPr>
      </w:pPr>
      <w:bookmarkStart w:id="238" w:name="_Toc172280567"/>
      <w:r w:rsidRPr="002E6C08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Příloha </w:t>
      </w:r>
      <w:r w:rsidRPr="002E6C08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E6C08">
        <w:rPr>
          <w:b/>
          <w:bCs/>
          <w:i w:val="0"/>
          <w:iCs w:val="0"/>
          <w:color w:val="auto"/>
          <w:sz w:val="24"/>
          <w:szCs w:val="24"/>
        </w:rPr>
        <w:instrText xml:space="preserve"> SEQ Příloha \* ARABIC </w:instrText>
      </w:r>
      <w:r w:rsidRPr="002E6C08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E0ED4">
        <w:rPr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2E6C08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E6C08">
        <w:rPr>
          <w:i w:val="0"/>
          <w:iCs w:val="0"/>
          <w:color w:val="auto"/>
          <w:sz w:val="24"/>
          <w:szCs w:val="24"/>
        </w:rPr>
        <w:t xml:space="preserve"> Edukační materiál pro </w:t>
      </w:r>
      <w:r>
        <w:rPr>
          <w:i w:val="0"/>
          <w:iCs w:val="0"/>
          <w:color w:val="auto"/>
          <w:sz w:val="24"/>
          <w:szCs w:val="24"/>
        </w:rPr>
        <w:t xml:space="preserve">manažery </w:t>
      </w:r>
      <w:r w:rsidRPr="002E6C08">
        <w:rPr>
          <w:i w:val="0"/>
          <w:iCs w:val="0"/>
          <w:color w:val="auto"/>
          <w:sz w:val="24"/>
          <w:szCs w:val="24"/>
        </w:rPr>
        <w:t>ke zvýšení pracovní spokojenosti</w:t>
      </w:r>
      <w:r>
        <w:rPr>
          <w:i w:val="0"/>
          <w:iCs w:val="0"/>
          <w:color w:val="auto"/>
          <w:sz w:val="24"/>
          <w:szCs w:val="24"/>
        </w:rPr>
        <w:t xml:space="preserve"> zaměstnanců</w:t>
      </w:r>
      <w:bookmarkEnd w:id="238"/>
    </w:p>
    <w:p w14:paraId="63319D8C" w14:textId="09264614" w:rsidR="00E546BA" w:rsidRDefault="00E546BA" w:rsidP="00E546BA">
      <w:pPr>
        <w:pStyle w:val="Normlnweb"/>
      </w:pPr>
      <w:r>
        <w:rPr>
          <w:noProof/>
        </w:rPr>
        <w:drawing>
          <wp:inline distT="0" distB="0" distL="0" distR="0" wp14:anchorId="7BBED656" wp14:editId="1CDBB6D8">
            <wp:extent cx="5731510" cy="8107680"/>
            <wp:effectExtent l="0" t="0" r="2540" b="7620"/>
            <wp:docPr id="1184300736" name="Obrázek 4" descr="Obsah obrázku text, snímek obrazovky, Písmo, Tis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00736" name="Obrázek 4" descr="Obsah obrázku text, snímek obrazovky, Písmo, Tis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6BA" w:rsidSect="00383604">
      <w:footerReference w:type="default" r:id="rId36"/>
      <w:pgSz w:w="11906" w:h="16838"/>
      <w:pgMar w:top="1418" w:right="1134" w:bottom="1418" w:left="113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4B873F" w14:textId="77777777" w:rsidR="00B278FC" w:rsidRDefault="00B278FC">
      <w:pPr>
        <w:spacing w:line="240" w:lineRule="auto"/>
      </w:pPr>
      <w:r>
        <w:separator/>
      </w:r>
    </w:p>
  </w:endnote>
  <w:endnote w:type="continuationSeparator" w:id="0">
    <w:p w14:paraId="72CB6289" w14:textId="77777777" w:rsidR="00B278FC" w:rsidRDefault="00B278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5EF82" w14:textId="7FDADF1E" w:rsidR="0066101F" w:rsidRPr="0066101F" w:rsidRDefault="0066101F">
    <w:pPr>
      <w:pStyle w:val="Zpat"/>
      <w:jc w:val="center"/>
      <w:rPr>
        <w:sz w:val="20"/>
        <w:szCs w:val="20"/>
      </w:rPr>
    </w:pPr>
  </w:p>
  <w:p w14:paraId="69EE45F6" w14:textId="77777777" w:rsidR="00464B01" w:rsidRPr="0066101F" w:rsidRDefault="00464B01">
    <w:pPr>
      <w:pStyle w:val="Zpa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-580989717"/>
      <w:docPartObj>
        <w:docPartGallery w:val="Page Numbers (Bottom of Page)"/>
        <w:docPartUnique/>
      </w:docPartObj>
    </w:sdtPr>
    <w:sdtContent>
      <w:p w14:paraId="58E9A036" w14:textId="77777777" w:rsidR="0066101F" w:rsidRPr="0066101F" w:rsidRDefault="0066101F">
        <w:pPr>
          <w:pStyle w:val="Zpat"/>
          <w:jc w:val="center"/>
          <w:rPr>
            <w:sz w:val="20"/>
            <w:szCs w:val="20"/>
          </w:rPr>
        </w:pPr>
        <w:r w:rsidRPr="0066101F">
          <w:rPr>
            <w:sz w:val="20"/>
            <w:szCs w:val="20"/>
          </w:rPr>
          <w:fldChar w:fldCharType="begin"/>
        </w:r>
        <w:r w:rsidRPr="0066101F">
          <w:rPr>
            <w:sz w:val="20"/>
            <w:szCs w:val="20"/>
          </w:rPr>
          <w:instrText>PAGE   \* MERGEFORMAT</w:instrText>
        </w:r>
        <w:r w:rsidRPr="0066101F">
          <w:rPr>
            <w:sz w:val="20"/>
            <w:szCs w:val="20"/>
          </w:rPr>
          <w:fldChar w:fldCharType="separate"/>
        </w:r>
        <w:r w:rsidRPr="0066101F">
          <w:rPr>
            <w:sz w:val="20"/>
            <w:szCs w:val="20"/>
          </w:rPr>
          <w:t>2</w:t>
        </w:r>
        <w:r w:rsidRPr="0066101F">
          <w:rPr>
            <w:sz w:val="20"/>
            <w:szCs w:val="20"/>
          </w:rPr>
          <w:fldChar w:fldCharType="end"/>
        </w:r>
      </w:p>
    </w:sdtContent>
  </w:sdt>
  <w:p w14:paraId="15B42145" w14:textId="77777777" w:rsidR="0066101F" w:rsidRPr="0066101F" w:rsidRDefault="0066101F">
    <w:pPr>
      <w:pStyle w:val="Zpa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800A7" w14:textId="77777777" w:rsidR="00B278FC" w:rsidRDefault="00B278FC">
      <w:pPr>
        <w:spacing w:line="240" w:lineRule="auto"/>
      </w:pPr>
      <w:r>
        <w:separator/>
      </w:r>
    </w:p>
  </w:footnote>
  <w:footnote w:type="continuationSeparator" w:id="0">
    <w:p w14:paraId="06F8F14D" w14:textId="77777777" w:rsidR="00B278FC" w:rsidRDefault="00B278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137DE2"/>
    <w:multiLevelType w:val="hybridMultilevel"/>
    <w:tmpl w:val="9E103E5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7701CF4"/>
    <w:multiLevelType w:val="multilevel"/>
    <w:tmpl w:val="6570F904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  <w:sz w:val="28"/>
        <w:szCs w:val="28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A6A71CC"/>
    <w:multiLevelType w:val="multilevel"/>
    <w:tmpl w:val="F762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732535"/>
    <w:multiLevelType w:val="hybridMultilevel"/>
    <w:tmpl w:val="13C0FD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E493E"/>
    <w:multiLevelType w:val="multilevel"/>
    <w:tmpl w:val="10B67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537845"/>
    <w:multiLevelType w:val="hybridMultilevel"/>
    <w:tmpl w:val="79AC182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3092744"/>
    <w:multiLevelType w:val="multilevel"/>
    <w:tmpl w:val="24FC6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3E23D3"/>
    <w:multiLevelType w:val="hybridMultilevel"/>
    <w:tmpl w:val="076C3E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319ED"/>
    <w:multiLevelType w:val="hybridMultilevel"/>
    <w:tmpl w:val="39E45A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D2187B"/>
    <w:multiLevelType w:val="hybridMultilevel"/>
    <w:tmpl w:val="13D2C4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787716">
    <w:abstractNumId w:val="1"/>
  </w:num>
  <w:num w:numId="2" w16cid:durableId="1635140132">
    <w:abstractNumId w:val="1"/>
  </w:num>
  <w:num w:numId="3" w16cid:durableId="472991802">
    <w:abstractNumId w:val="1"/>
  </w:num>
  <w:num w:numId="4" w16cid:durableId="416361758">
    <w:abstractNumId w:val="1"/>
  </w:num>
  <w:num w:numId="5" w16cid:durableId="569509700">
    <w:abstractNumId w:val="7"/>
  </w:num>
  <w:num w:numId="6" w16cid:durableId="1702172724">
    <w:abstractNumId w:val="5"/>
  </w:num>
  <w:num w:numId="7" w16cid:durableId="809446697">
    <w:abstractNumId w:val="3"/>
  </w:num>
  <w:num w:numId="8" w16cid:durableId="2008053852">
    <w:abstractNumId w:val="0"/>
  </w:num>
  <w:num w:numId="9" w16cid:durableId="537159739">
    <w:abstractNumId w:val="8"/>
  </w:num>
  <w:num w:numId="10" w16cid:durableId="792872453">
    <w:abstractNumId w:val="4"/>
  </w:num>
  <w:num w:numId="11" w16cid:durableId="1257405569">
    <w:abstractNumId w:val="6"/>
  </w:num>
  <w:num w:numId="12" w16cid:durableId="2041397325">
    <w:abstractNumId w:val="9"/>
  </w:num>
  <w:num w:numId="13" w16cid:durableId="15375046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defaultTabStop w:val="73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A36"/>
    <w:rsid w:val="0000511C"/>
    <w:rsid w:val="00010FB8"/>
    <w:rsid w:val="0001461B"/>
    <w:rsid w:val="00014A59"/>
    <w:rsid w:val="00015890"/>
    <w:rsid w:val="00016160"/>
    <w:rsid w:val="00021457"/>
    <w:rsid w:val="00025157"/>
    <w:rsid w:val="00026CAE"/>
    <w:rsid w:val="000270F1"/>
    <w:rsid w:val="00030497"/>
    <w:rsid w:val="00032864"/>
    <w:rsid w:val="000339F6"/>
    <w:rsid w:val="00034DB5"/>
    <w:rsid w:val="00034E20"/>
    <w:rsid w:val="00036C54"/>
    <w:rsid w:val="00036E00"/>
    <w:rsid w:val="00040A44"/>
    <w:rsid w:val="00042162"/>
    <w:rsid w:val="0004216D"/>
    <w:rsid w:val="0004552C"/>
    <w:rsid w:val="0004568C"/>
    <w:rsid w:val="00045CE1"/>
    <w:rsid w:val="000524AB"/>
    <w:rsid w:val="00053420"/>
    <w:rsid w:val="00055C0A"/>
    <w:rsid w:val="000570CD"/>
    <w:rsid w:val="0006413D"/>
    <w:rsid w:val="00064148"/>
    <w:rsid w:val="00064399"/>
    <w:rsid w:val="00064CD3"/>
    <w:rsid w:val="0007072E"/>
    <w:rsid w:val="000727B3"/>
    <w:rsid w:val="00075F29"/>
    <w:rsid w:val="00076F5B"/>
    <w:rsid w:val="00077357"/>
    <w:rsid w:val="00080742"/>
    <w:rsid w:val="0008392F"/>
    <w:rsid w:val="00085EFD"/>
    <w:rsid w:val="00090C1E"/>
    <w:rsid w:val="00090D2F"/>
    <w:rsid w:val="00094391"/>
    <w:rsid w:val="00095596"/>
    <w:rsid w:val="000A0E74"/>
    <w:rsid w:val="000A3236"/>
    <w:rsid w:val="000A73C0"/>
    <w:rsid w:val="000B106E"/>
    <w:rsid w:val="000B1BF3"/>
    <w:rsid w:val="000B3DAF"/>
    <w:rsid w:val="000B5077"/>
    <w:rsid w:val="000B654E"/>
    <w:rsid w:val="000B68E4"/>
    <w:rsid w:val="000B758C"/>
    <w:rsid w:val="000C18C7"/>
    <w:rsid w:val="000C40A0"/>
    <w:rsid w:val="000C5A09"/>
    <w:rsid w:val="000D0787"/>
    <w:rsid w:val="000D4C93"/>
    <w:rsid w:val="000D57C6"/>
    <w:rsid w:val="000E0A3F"/>
    <w:rsid w:val="000E2499"/>
    <w:rsid w:val="000E3115"/>
    <w:rsid w:val="000E6127"/>
    <w:rsid w:val="000E6502"/>
    <w:rsid w:val="000E6F71"/>
    <w:rsid w:val="000E7345"/>
    <w:rsid w:val="000F0D39"/>
    <w:rsid w:val="000F1C5C"/>
    <w:rsid w:val="000F4EEC"/>
    <w:rsid w:val="000F56C1"/>
    <w:rsid w:val="00100158"/>
    <w:rsid w:val="001020F3"/>
    <w:rsid w:val="00102BDB"/>
    <w:rsid w:val="00112ED8"/>
    <w:rsid w:val="00117131"/>
    <w:rsid w:val="00120189"/>
    <w:rsid w:val="00122576"/>
    <w:rsid w:val="00123313"/>
    <w:rsid w:val="00125C1C"/>
    <w:rsid w:val="00130211"/>
    <w:rsid w:val="001305E0"/>
    <w:rsid w:val="00133A5E"/>
    <w:rsid w:val="00135042"/>
    <w:rsid w:val="00136488"/>
    <w:rsid w:val="00136683"/>
    <w:rsid w:val="001367F4"/>
    <w:rsid w:val="001377EC"/>
    <w:rsid w:val="00140688"/>
    <w:rsid w:val="00140AD8"/>
    <w:rsid w:val="0014128A"/>
    <w:rsid w:val="00141A03"/>
    <w:rsid w:val="00142CF3"/>
    <w:rsid w:val="00143272"/>
    <w:rsid w:val="00150662"/>
    <w:rsid w:val="00151036"/>
    <w:rsid w:val="00151ED4"/>
    <w:rsid w:val="00157388"/>
    <w:rsid w:val="001602D7"/>
    <w:rsid w:val="00160DC4"/>
    <w:rsid w:val="001651B0"/>
    <w:rsid w:val="00167436"/>
    <w:rsid w:val="00170489"/>
    <w:rsid w:val="00172978"/>
    <w:rsid w:val="00172E16"/>
    <w:rsid w:val="00172E94"/>
    <w:rsid w:val="0017400D"/>
    <w:rsid w:val="00174F5C"/>
    <w:rsid w:val="0017625E"/>
    <w:rsid w:val="00176648"/>
    <w:rsid w:val="00176EEA"/>
    <w:rsid w:val="001809BC"/>
    <w:rsid w:val="0018249F"/>
    <w:rsid w:val="00182E44"/>
    <w:rsid w:val="0018370E"/>
    <w:rsid w:val="001838B4"/>
    <w:rsid w:val="001855BE"/>
    <w:rsid w:val="00187D8E"/>
    <w:rsid w:val="00192878"/>
    <w:rsid w:val="0019321A"/>
    <w:rsid w:val="00193C07"/>
    <w:rsid w:val="00194088"/>
    <w:rsid w:val="0019452B"/>
    <w:rsid w:val="00197FD1"/>
    <w:rsid w:val="001A1245"/>
    <w:rsid w:val="001A4E23"/>
    <w:rsid w:val="001A7B5C"/>
    <w:rsid w:val="001B0A20"/>
    <w:rsid w:val="001B1603"/>
    <w:rsid w:val="001B34AB"/>
    <w:rsid w:val="001B3888"/>
    <w:rsid w:val="001B4863"/>
    <w:rsid w:val="001B77A8"/>
    <w:rsid w:val="001C3227"/>
    <w:rsid w:val="001C4ADC"/>
    <w:rsid w:val="001C4B2F"/>
    <w:rsid w:val="001C4E07"/>
    <w:rsid w:val="001C528E"/>
    <w:rsid w:val="001C6D00"/>
    <w:rsid w:val="001D00C8"/>
    <w:rsid w:val="001D261D"/>
    <w:rsid w:val="001D4D09"/>
    <w:rsid w:val="001D6F5F"/>
    <w:rsid w:val="001E2CBA"/>
    <w:rsid w:val="001E2DAA"/>
    <w:rsid w:val="001E70FE"/>
    <w:rsid w:val="001E74CE"/>
    <w:rsid w:val="001F2533"/>
    <w:rsid w:val="001F43D3"/>
    <w:rsid w:val="001F4BE2"/>
    <w:rsid w:val="001F5A21"/>
    <w:rsid w:val="001F7577"/>
    <w:rsid w:val="001F7970"/>
    <w:rsid w:val="00201ABA"/>
    <w:rsid w:val="0020785C"/>
    <w:rsid w:val="00211049"/>
    <w:rsid w:val="00211300"/>
    <w:rsid w:val="0021579D"/>
    <w:rsid w:val="00216C28"/>
    <w:rsid w:val="00221CB7"/>
    <w:rsid w:val="00226E10"/>
    <w:rsid w:val="00227DE3"/>
    <w:rsid w:val="00231A00"/>
    <w:rsid w:val="00240C79"/>
    <w:rsid w:val="00240FFC"/>
    <w:rsid w:val="0024244F"/>
    <w:rsid w:val="002438F4"/>
    <w:rsid w:val="00247F43"/>
    <w:rsid w:val="00251D8F"/>
    <w:rsid w:val="0025486B"/>
    <w:rsid w:val="00255725"/>
    <w:rsid w:val="00256413"/>
    <w:rsid w:val="00262C3F"/>
    <w:rsid w:val="00263D30"/>
    <w:rsid w:val="00263EF5"/>
    <w:rsid w:val="00266A2A"/>
    <w:rsid w:val="00271093"/>
    <w:rsid w:val="0027371A"/>
    <w:rsid w:val="002740C3"/>
    <w:rsid w:val="00274DF6"/>
    <w:rsid w:val="0027646F"/>
    <w:rsid w:val="00280A12"/>
    <w:rsid w:val="0028126F"/>
    <w:rsid w:val="00282C2D"/>
    <w:rsid w:val="00282D89"/>
    <w:rsid w:val="002862EE"/>
    <w:rsid w:val="00287EF7"/>
    <w:rsid w:val="00291885"/>
    <w:rsid w:val="00292651"/>
    <w:rsid w:val="002926D6"/>
    <w:rsid w:val="00295CA1"/>
    <w:rsid w:val="002A12DC"/>
    <w:rsid w:val="002A1E5E"/>
    <w:rsid w:val="002A323D"/>
    <w:rsid w:val="002A5926"/>
    <w:rsid w:val="002A6F29"/>
    <w:rsid w:val="002B17E3"/>
    <w:rsid w:val="002B308B"/>
    <w:rsid w:val="002B4E53"/>
    <w:rsid w:val="002B691D"/>
    <w:rsid w:val="002C2E1A"/>
    <w:rsid w:val="002C6540"/>
    <w:rsid w:val="002C7BF5"/>
    <w:rsid w:val="002D2BFD"/>
    <w:rsid w:val="002D6B77"/>
    <w:rsid w:val="002E17B0"/>
    <w:rsid w:val="002E1DB1"/>
    <w:rsid w:val="002E3286"/>
    <w:rsid w:val="002E5601"/>
    <w:rsid w:val="002E68E1"/>
    <w:rsid w:val="002E6C08"/>
    <w:rsid w:val="002E7D70"/>
    <w:rsid w:val="002F0DDA"/>
    <w:rsid w:val="003117BA"/>
    <w:rsid w:val="00313015"/>
    <w:rsid w:val="00317C52"/>
    <w:rsid w:val="003249F3"/>
    <w:rsid w:val="00331FB9"/>
    <w:rsid w:val="0033456F"/>
    <w:rsid w:val="00334BE9"/>
    <w:rsid w:val="00336F0C"/>
    <w:rsid w:val="00340342"/>
    <w:rsid w:val="003405B9"/>
    <w:rsid w:val="00343630"/>
    <w:rsid w:val="00347A20"/>
    <w:rsid w:val="00347DA2"/>
    <w:rsid w:val="00351269"/>
    <w:rsid w:val="0035147D"/>
    <w:rsid w:val="003543D2"/>
    <w:rsid w:val="00355FEE"/>
    <w:rsid w:val="003567ED"/>
    <w:rsid w:val="003614FA"/>
    <w:rsid w:val="003649E7"/>
    <w:rsid w:val="00364CF4"/>
    <w:rsid w:val="00365A29"/>
    <w:rsid w:val="00367AC1"/>
    <w:rsid w:val="0037373A"/>
    <w:rsid w:val="003754A0"/>
    <w:rsid w:val="003756D2"/>
    <w:rsid w:val="003760F7"/>
    <w:rsid w:val="0037785B"/>
    <w:rsid w:val="00380CD3"/>
    <w:rsid w:val="00381F5F"/>
    <w:rsid w:val="00383604"/>
    <w:rsid w:val="0038417A"/>
    <w:rsid w:val="00386806"/>
    <w:rsid w:val="00395100"/>
    <w:rsid w:val="00395B11"/>
    <w:rsid w:val="003966B4"/>
    <w:rsid w:val="0039748F"/>
    <w:rsid w:val="003A50CA"/>
    <w:rsid w:val="003A5D64"/>
    <w:rsid w:val="003A5D83"/>
    <w:rsid w:val="003A6B66"/>
    <w:rsid w:val="003A7577"/>
    <w:rsid w:val="003B0952"/>
    <w:rsid w:val="003B52A8"/>
    <w:rsid w:val="003B5BE3"/>
    <w:rsid w:val="003B6B49"/>
    <w:rsid w:val="003B7B9B"/>
    <w:rsid w:val="003C09F3"/>
    <w:rsid w:val="003C18E4"/>
    <w:rsid w:val="003C2976"/>
    <w:rsid w:val="003D0CE6"/>
    <w:rsid w:val="003D1968"/>
    <w:rsid w:val="003D3A08"/>
    <w:rsid w:val="003D6CFB"/>
    <w:rsid w:val="003D7269"/>
    <w:rsid w:val="003E1170"/>
    <w:rsid w:val="003E1CDC"/>
    <w:rsid w:val="003E2E1D"/>
    <w:rsid w:val="003E743A"/>
    <w:rsid w:val="003F03DA"/>
    <w:rsid w:val="003F0EEF"/>
    <w:rsid w:val="003F26A9"/>
    <w:rsid w:val="003F3B38"/>
    <w:rsid w:val="003F4679"/>
    <w:rsid w:val="003F7EA7"/>
    <w:rsid w:val="00401213"/>
    <w:rsid w:val="00404445"/>
    <w:rsid w:val="004103E9"/>
    <w:rsid w:val="00413A37"/>
    <w:rsid w:val="00413D0C"/>
    <w:rsid w:val="00413F75"/>
    <w:rsid w:val="004146B4"/>
    <w:rsid w:val="004150E2"/>
    <w:rsid w:val="004152AF"/>
    <w:rsid w:val="004155EF"/>
    <w:rsid w:val="004169B7"/>
    <w:rsid w:val="0042071E"/>
    <w:rsid w:val="0042458B"/>
    <w:rsid w:val="00424C36"/>
    <w:rsid w:val="00425417"/>
    <w:rsid w:val="00425E28"/>
    <w:rsid w:val="004277D2"/>
    <w:rsid w:val="00431244"/>
    <w:rsid w:val="00431425"/>
    <w:rsid w:val="004325F6"/>
    <w:rsid w:val="00433384"/>
    <w:rsid w:val="004357BA"/>
    <w:rsid w:val="004361F0"/>
    <w:rsid w:val="004370F1"/>
    <w:rsid w:val="0044054D"/>
    <w:rsid w:val="004407FA"/>
    <w:rsid w:val="00440D82"/>
    <w:rsid w:val="0044124F"/>
    <w:rsid w:val="0044333A"/>
    <w:rsid w:val="0044381D"/>
    <w:rsid w:val="004449BF"/>
    <w:rsid w:val="00446680"/>
    <w:rsid w:val="00446C0F"/>
    <w:rsid w:val="004478E3"/>
    <w:rsid w:val="00450479"/>
    <w:rsid w:val="00450BA8"/>
    <w:rsid w:val="00450F5A"/>
    <w:rsid w:val="004524FB"/>
    <w:rsid w:val="00452964"/>
    <w:rsid w:val="004529CC"/>
    <w:rsid w:val="004537A2"/>
    <w:rsid w:val="00456065"/>
    <w:rsid w:val="00461B85"/>
    <w:rsid w:val="00461BF5"/>
    <w:rsid w:val="00464B01"/>
    <w:rsid w:val="00465F2F"/>
    <w:rsid w:val="0047204F"/>
    <w:rsid w:val="0047285E"/>
    <w:rsid w:val="00474086"/>
    <w:rsid w:val="00482B36"/>
    <w:rsid w:val="00487FF7"/>
    <w:rsid w:val="004906A6"/>
    <w:rsid w:val="00490A97"/>
    <w:rsid w:val="00491011"/>
    <w:rsid w:val="00491D29"/>
    <w:rsid w:val="0049251E"/>
    <w:rsid w:val="00494B81"/>
    <w:rsid w:val="0049687C"/>
    <w:rsid w:val="0049753B"/>
    <w:rsid w:val="004A71B6"/>
    <w:rsid w:val="004A7501"/>
    <w:rsid w:val="004A7B6A"/>
    <w:rsid w:val="004B0079"/>
    <w:rsid w:val="004B07EB"/>
    <w:rsid w:val="004B0BCA"/>
    <w:rsid w:val="004B1314"/>
    <w:rsid w:val="004B175A"/>
    <w:rsid w:val="004B1AF8"/>
    <w:rsid w:val="004B3382"/>
    <w:rsid w:val="004B6BDA"/>
    <w:rsid w:val="004B75D7"/>
    <w:rsid w:val="004C10BA"/>
    <w:rsid w:val="004C15CE"/>
    <w:rsid w:val="004C2C60"/>
    <w:rsid w:val="004C38DF"/>
    <w:rsid w:val="004C6515"/>
    <w:rsid w:val="004C6C5E"/>
    <w:rsid w:val="004C7D4D"/>
    <w:rsid w:val="004C7EFE"/>
    <w:rsid w:val="004D0874"/>
    <w:rsid w:val="004D19CE"/>
    <w:rsid w:val="004D36BD"/>
    <w:rsid w:val="004E0B76"/>
    <w:rsid w:val="004E5267"/>
    <w:rsid w:val="004E6339"/>
    <w:rsid w:val="004E67F8"/>
    <w:rsid w:val="004E72CB"/>
    <w:rsid w:val="004F0F71"/>
    <w:rsid w:val="004F401B"/>
    <w:rsid w:val="004F628D"/>
    <w:rsid w:val="004F7B6B"/>
    <w:rsid w:val="00500180"/>
    <w:rsid w:val="0050111C"/>
    <w:rsid w:val="0050498F"/>
    <w:rsid w:val="00507D02"/>
    <w:rsid w:val="00512054"/>
    <w:rsid w:val="005133A7"/>
    <w:rsid w:val="00515D44"/>
    <w:rsid w:val="005209D7"/>
    <w:rsid w:val="005263DE"/>
    <w:rsid w:val="00530879"/>
    <w:rsid w:val="0053301D"/>
    <w:rsid w:val="00533D14"/>
    <w:rsid w:val="0053583F"/>
    <w:rsid w:val="0053778D"/>
    <w:rsid w:val="005405F0"/>
    <w:rsid w:val="00542A1E"/>
    <w:rsid w:val="0054447C"/>
    <w:rsid w:val="005501D6"/>
    <w:rsid w:val="00553337"/>
    <w:rsid w:val="00554FCA"/>
    <w:rsid w:val="0055571C"/>
    <w:rsid w:val="00562386"/>
    <w:rsid w:val="005634F3"/>
    <w:rsid w:val="005647DC"/>
    <w:rsid w:val="00564B25"/>
    <w:rsid w:val="00566C84"/>
    <w:rsid w:val="00567529"/>
    <w:rsid w:val="00571FE3"/>
    <w:rsid w:val="00574D85"/>
    <w:rsid w:val="00576878"/>
    <w:rsid w:val="00576D21"/>
    <w:rsid w:val="00576EBB"/>
    <w:rsid w:val="0057724D"/>
    <w:rsid w:val="00577C8F"/>
    <w:rsid w:val="00582675"/>
    <w:rsid w:val="00586C71"/>
    <w:rsid w:val="00587AB7"/>
    <w:rsid w:val="00591A5D"/>
    <w:rsid w:val="00592E43"/>
    <w:rsid w:val="00593328"/>
    <w:rsid w:val="00594C24"/>
    <w:rsid w:val="005977B8"/>
    <w:rsid w:val="00597FD3"/>
    <w:rsid w:val="005A2676"/>
    <w:rsid w:val="005A66F5"/>
    <w:rsid w:val="005A6A36"/>
    <w:rsid w:val="005B2D6A"/>
    <w:rsid w:val="005B55BB"/>
    <w:rsid w:val="005B5F8F"/>
    <w:rsid w:val="005B602F"/>
    <w:rsid w:val="005C132F"/>
    <w:rsid w:val="005C1998"/>
    <w:rsid w:val="005C1AA6"/>
    <w:rsid w:val="005C1FBF"/>
    <w:rsid w:val="005C26C5"/>
    <w:rsid w:val="005C31C9"/>
    <w:rsid w:val="005C681D"/>
    <w:rsid w:val="005C7E9C"/>
    <w:rsid w:val="005D0049"/>
    <w:rsid w:val="005D05C9"/>
    <w:rsid w:val="005D09CB"/>
    <w:rsid w:val="005D1356"/>
    <w:rsid w:val="005D503C"/>
    <w:rsid w:val="005E1645"/>
    <w:rsid w:val="005E31BD"/>
    <w:rsid w:val="005E3E99"/>
    <w:rsid w:val="005E5380"/>
    <w:rsid w:val="005E552D"/>
    <w:rsid w:val="005E6B57"/>
    <w:rsid w:val="005F0920"/>
    <w:rsid w:val="005F7488"/>
    <w:rsid w:val="00602AC7"/>
    <w:rsid w:val="00607601"/>
    <w:rsid w:val="0062031B"/>
    <w:rsid w:val="00621732"/>
    <w:rsid w:val="00621742"/>
    <w:rsid w:val="00621CEC"/>
    <w:rsid w:val="00622387"/>
    <w:rsid w:val="00624046"/>
    <w:rsid w:val="00624D11"/>
    <w:rsid w:val="00625489"/>
    <w:rsid w:val="00627B31"/>
    <w:rsid w:val="00627C4B"/>
    <w:rsid w:val="00627CE2"/>
    <w:rsid w:val="006336C8"/>
    <w:rsid w:val="00636F08"/>
    <w:rsid w:val="00637BF8"/>
    <w:rsid w:val="006411DE"/>
    <w:rsid w:val="00641DEB"/>
    <w:rsid w:val="00643573"/>
    <w:rsid w:val="00645988"/>
    <w:rsid w:val="0064680F"/>
    <w:rsid w:val="00646BAF"/>
    <w:rsid w:val="006511F8"/>
    <w:rsid w:val="006524A4"/>
    <w:rsid w:val="00654DF0"/>
    <w:rsid w:val="00655818"/>
    <w:rsid w:val="006577E4"/>
    <w:rsid w:val="0066101F"/>
    <w:rsid w:val="00661EAB"/>
    <w:rsid w:val="00662CC5"/>
    <w:rsid w:val="0066318B"/>
    <w:rsid w:val="00682708"/>
    <w:rsid w:val="006850C5"/>
    <w:rsid w:val="006859F9"/>
    <w:rsid w:val="00690C59"/>
    <w:rsid w:val="0069267B"/>
    <w:rsid w:val="006927C3"/>
    <w:rsid w:val="0069359C"/>
    <w:rsid w:val="00693724"/>
    <w:rsid w:val="006954AC"/>
    <w:rsid w:val="006965AD"/>
    <w:rsid w:val="006A04B3"/>
    <w:rsid w:val="006A0A77"/>
    <w:rsid w:val="006A146A"/>
    <w:rsid w:val="006A1594"/>
    <w:rsid w:val="006A490C"/>
    <w:rsid w:val="006A5B75"/>
    <w:rsid w:val="006A6B64"/>
    <w:rsid w:val="006A6E28"/>
    <w:rsid w:val="006B0343"/>
    <w:rsid w:val="006B1DE0"/>
    <w:rsid w:val="006B22E8"/>
    <w:rsid w:val="006B2429"/>
    <w:rsid w:val="006B57D2"/>
    <w:rsid w:val="006B6B2B"/>
    <w:rsid w:val="006B7DC9"/>
    <w:rsid w:val="006C3181"/>
    <w:rsid w:val="006C6853"/>
    <w:rsid w:val="006D1AF8"/>
    <w:rsid w:val="006D2037"/>
    <w:rsid w:val="006D3F6B"/>
    <w:rsid w:val="006D403F"/>
    <w:rsid w:val="006D4EB3"/>
    <w:rsid w:val="006D5013"/>
    <w:rsid w:val="006D6A59"/>
    <w:rsid w:val="006D74F8"/>
    <w:rsid w:val="006D75C4"/>
    <w:rsid w:val="006E130B"/>
    <w:rsid w:val="006E2E92"/>
    <w:rsid w:val="00702222"/>
    <w:rsid w:val="0070773C"/>
    <w:rsid w:val="00711FB3"/>
    <w:rsid w:val="00712289"/>
    <w:rsid w:val="00713036"/>
    <w:rsid w:val="00713B31"/>
    <w:rsid w:val="00717F79"/>
    <w:rsid w:val="00721331"/>
    <w:rsid w:val="00721F5E"/>
    <w:rsid w:val="00722E94"/>
    <w:rsid w:val="00722FA8"/>
    <w:rsid w:val="0072434F"/>
    <w:rsid w:val="00732063"/>
    <w:rsid w:val="00732AE0"/>
    <w:rsid w:val="00740384"/>
    <w:rsid w:val="0074045C"/>
    <w:rsid w:val="00740A68"/>
    <w:rsid w:val="00742230"/>
    <w:rsid w:val="00750CEA"/>
    <w:rsid w:val="007517C7"/>
    <w:rsid w:val="00751BC9"/>
    <w:rsid w:val="00755253"/>
    <w:rsid w:val="00756F09"/>
    <w:rsid w:val="007618A6"/>
    <w:rsid w:val="00761DDD"/>
    <w:rsid w:val="00762A8A"/>
    <w:rsid w:val="00765091"/>
    <w:rsid w:val="00766859"/>
    <w:rsid w:val="00771D86"/>
    <w:rsid w:val="00775361"/>
    <w:rsid w:val="0077615F"/>
    <w:rsid w:val="00776A4D"/>
    <w:rsid w:val="007828CC"/>
    <w:rsid w:val="00782E2F"/>
    <w:rsid w:val="00783B91"/>
    <w:rsid w:val="00783F4D"/>
    <w:rsid w:val="00784216"/>
    <w:rsid w:val="00784E65"/>
    <w:rsid w:val="0079162F"/>
    <w:rsid w:val="00791781"/>
    <w:rsid w:val="00794400"/>
    <w:rsid w:val="007972B5"/>
    <w:rsid w:val="007A0645"/>
    <w:rsid w:val="007A1399"/>
    <w:rsid w:val="007A1850"/>
    <w:rsid w:val="007A3CAA"/>
    <w:rsid w:val="007A588F"/>
    <w:rsid w:val="007A7833"/>
    <w:rsid w:val="007B17DA"/>
    <w:rsid w:val="007B23A1"/>
    <w:rsid w:val="007B2561"/>
    <w:rsid w:val="007B5683"/>
    <w:rsid w:val="007B6DCE"/>
    <w:rsid w:val="007C4B95"/>
    <w:rsid w:val="007C4EDC"/>
    <w:rsid w:val="007C54C9"/>
    <w:rsid w:val="007C7916"/>
    <w:rsid w:val="007D2B48"/>
    <w:rsid w:val="007D6C5B"/>
    <w:rsid w:val="007E3783"/>
    <w:rsid w:val="007E5719"/>
    <w:rsid w:val="007E6273"/>
    <w:rsid w:val="007E68BD"/>
    <w:rsid w:val="007F16AB"/>
    <w:rsid w:val="007F383B"/>
    <w:rsid w:val="007F43DF"/>
    <w:rsid w:val="007F71F9"/>
    <w:rsid w:val="008009A9"/>
    <w:rsid w:val="00800F05"/>
    <w:rsid w:val="00801A83"/>
    <w:rsid w:val="008033B4"/>
    <w:rsid w:val="00806184"/>
    <w:rsid w:val="00810E83"/>
    <w:rsid w:val="00813398"/>
    <w:rsid w:val="00814025"/>
    <w:rsid w:val="00814D61"/>
    <w:rsid w:val="0081648E"/>
    <w:rsid w:val="00822B1C"/>
    <w:rsid w:val="008244D4"/>
    <w:rsid w:val="008275DC"/>
    <w:rsid w:val="008320EE"/>
    <w:rsid w:val="00833508"/>
    <w:rsid w:val="0083383D"/>
    <w:rsid w:val="00833CF0"/>
    <w:rsid w:val="00835816"/>
    <w:rsid w:val="008368EB"/>
    <w:rsid w:val="008372E3"/>
    <w:rsid w:val="0083734E"/>
    <w:rsid w:val="00843B81"/>
    <w:rsid w:val="008451A9"/>
    <w:rsid w:val="00845484"/>
    <w:rsid w:val="0084613E"/>
    <w:rsid w:val="008517B9"/>
    <w:rsid w:val="008522F9"/>
    <w:rsid w:val="00853766"/>
    <w:rsid w:val="00854064"/>
    <w:rsid w:val="00854272"/>
    <w:rsid w:val="00854BD1"/>
    <w:rsid w:val="00856220"/>
    <w:rsid w:val="00864EF7"/>
    <w:rsid w:val="0086641B"/>
    <w:rsid w:val="00870EFA"/>
    <w:rsid w:val="008713A1"/>
    <w:rsid w:val="008805AA"/>
    <w:rsid w:val="0088154B"/>
    <w:rsid w:val="00881C72"/>
    <w:rsid w:val="00882F9C"/>
    <w:rsid w:val="008838B0"/>
    <w:rsid w:val="00883DC0"/>
    <w:rsid w:val="00884CBF"/>
    <w:rsid w:val="00885AFB"/>
    <w:rsid w:val="00886164"/>
    <w:rsid w:val="008908BD"/>
    <w:rsid w:val="00892CCD"/>
    <w:rsid w:val="008956A6"/>
    <w:rsid w:val="008A0328"/>
    <w:rsid w:val="008A0B01"/>
    <w:rsid w:val="008A4598"/>
    <w:rsid w:val="008A6069"/>
    <w:rsid w:val="008B1EF3"/>
    <w:rsid w:val="008B407D"/>
    <w:rsid w:val="008B41FD"/>
    <w:rsid w:val="008B6551"/>
    <w:rsid w:val="008B6BB9"/>
    <w:rsid w:val="008B76DF"/>
    <w:rsid w:val="008B7B55"/>
    <w:rsid w:val="008B7EF4"/>
    <w:rsid w:val="008C1048"/>
    <w:rsid w:val="008C1709"/>
    <w:rsid w:val="008C1CAB"/>
    <w:rsid w:val="008C1D92"/>
    <w:rsid w:val="008C7D6C"/>
    <w:rsid w:val="008D04C2"/>
    <w:rsid w:val="008D2BD7"/>
    <w:rsid w:val="008D3834"/>
    <w:rsid w:val="008D5EBF"/>
    <w:rsid w:val="008E2130"/>
    <w:rsid w:val="008E3EE7"/>
    <w:rsid w:val="008E64C5"/>
    <w:rsid w:val="008E66A1"/>
    <w:rsid w:val="008F71B0"/>
    <w:rsid w:val="008F728C"/>
    <w:rsid w:val="00900968"/>
    <w:rsid w:val="00902EBB"/>
    <w:rsid w:val="009062DF"/>
    <w:rsid w:val="0091003D"/>
    <w:rsid w:val="00914908"/>
    <w:rsid w:val="00916350"/>
    <w:rsid w:val="00917DEE"/>
    <w:rsid w:val="00921EA6"/>
    <w:rsid w:val="00927D3E"/>
    <w:rsid w:val="00927F91"/>
    <w:rsid w:val="00931220"/>
    <w:rsid w:val="00931A58"/>
    <w:rsid w:val="009326ED"/>
    <w:rsid w:val="00932E19"/>
    <w:rsid w:val="009372B7"/>
    <w:rsid w:val="00940C96"/>
    <w:rsid w:val="00940E96"/>
    <w:rsid w:val="00944FCB"/>
    <w:rsid w:val="00944FF0"/>
    <w:rsid w:val="00946CDF"/>
    <w:rsid w:val="00946EDB"/>
    <w:rsid w:val="00950E5E"/>
    <w:rsid w:val="0095510C"/>
    <w:rsid w:val="00957D5E"/>
    <w:rsid w:val="009605F0"/>
    <w:rsid w:val="00961002"/>
    <w:rsid w:val="009651CB"/>
    <w:rsid w:val="00966685"/>
    <w:rsid w:val="009706B7"/>
    <w:rsid w:val="00970E33"/>
    <w:rsid w:val="00970EB4"/>
    <w:rsid w:val="00973C95"/>
    <w:rsid w:val="00975746"/>
    <w:rsid w:val="00981D8C"/>
    <w:rsid w:val="00983CB3"/>
    <w:rsid w:val="00985BB8"/>
    <w:rsid w:val="00991FB1"/>
    <w:rsid w:val="00993454"/>
    <w:rsid w:val="009977C8"/>
    <w:rsid w:val="009A0497"/>
    <w:rsid w:val="009A3AC4"/>
    <w:rsid w:val="009A52D2"/>
    <w:rsid w:val="009A5767"/>
    <w:rsid w:val="009A5F55"/>
    <w:rsid w:val="009A7C7C"/>
    <w:rsid w:val="009A7D70"/>
    <w:rsid w:val="009B15B1"/>
    <w:rsid w:val="009B1F4C"/>
    <w:rsid w:val="009B3F2E"/>
    <w:rsid w:val="009B70D1"/>
    <w:rsid w:val="009C4C87"/>
    <w:rsid w:val="009C4CD7"/>
    <w:rsid w:val="009C6165"/>
    <w:rsid w:val="009C670A"/>
    <w:rsid w:val="009D2249"/>
    <w:rsid w:val="009D3095"/>
    <w:rsid w:val="009D681B"/>
    <w:rsid w:val="009D7FFB"/>
    <w:rsid w:val="009E1BA6"/>
    <w:rsid w:val="009E388F"/>
    <w:rsid w:val="009E3D20"/>
    <w:rsid w:val="009E48AE"/>
    <w:rsid w:val="009E5063"/>
    <w:rsid w:val="009E7756"/>
    <w:rsid w:val="009F0548"/>
    <w:rsid w:val="009F429C"/>
    <w:rsid w:val="009F558A"/>
    <w:rsid w:val="009F7842"/>
    <w:rsid w:val="00A00045"/>
    <w:rsid w:val="00A010FE"/>
    <w:rsid w:val="00A014E2"/>
    <w:rsid w:val="00A01813"/>
    <w:rsid w:val="00A01E86"/>
    <w:rsid w:val="00A0687D"/>
    <w:rsid w:val="00A11A04"/>
    <w:rsid w:val="00A11F37"/>
    <w:rsid w:val="00A222EE"/>
    <w:rsid w:val="00A23A0C"/>
    <w:rsid w:val="00A2476D"/>
    <w:rsid w:val="00A257F2"/>
    <w:rsid w:val="00A34011"/>
    <w:rsid w:val="00A35BFF"/>
    <w:rsid w:val="00A35E0E"/>
    <w:rsid w:val="00A414EA"/>
    <w:rsid w:val="00A42B96"/>
    <w:rsid w:val="00A4479D"/>
    <w:rsid w:val="00A449D9"/>
    <w:rsid w:val="00A506E3"/>
    <w:rsid w:val="00A53018"/>
    <w:rsid w:val="00A5427D"/>
    <w:rsid w:val="00A54A91"/>
    <w:rsid w:val="00A54B4C"/>
    <w:rsid w:val="00A5596B"/>
    <w:rsid w:val="00A56197"/>
    <w:rsid w:val="00A61BC7"/>
    <w:rsid w:val="00A6287D"/>
    <w:rsid w:val="00A81B4F"/>
    <w:rsid w:val="00A836E1"/>
    <w:rsid w:val="00A94C08"/>
    <w:rsid w:val="00A94EAD"/>
    <w:rsid w:val="00A956FE"/>
    <w:rsid w:val="00A95AE4"/>
    <w:rsid w:val="00A960DD"/>
    <w:rsid w:val="00A9667F"/>
    <w:rsid w:val="00AA1E32"/>
    <w:rsid w:val="00AA3C89"/>
    <w:rsid w:val="00AA4ECF"/>
    <w:rsid w:val="00AB0E82"/>
    <w:rsid w:val="00AB5831"/>
    <w:rsid w:val="00AC280D"/>
    <w:rsid w:val="00AD05D0"/>
    <w:rsid w:val="00AD18ED"/>
    <w:rsid w:val="00AD1A59"/>
    <w:rsid w:val="00AD3128"/>
    <w:rsid w:val="00AD5C57"/>
    <w:rsid w:val="00AD65DE"/>
    <w:rsid w:val="00AE1036"/>
    <w:rsid w:val="00AE3098"/>
    <w:rsid w:val="00AE3CA0"/>
    <w:rsid w:val="00AE3DE7"/>
    <w:rsid w:val="00AE7563"/>
    <w:rsid w:val="00AF1E61"/>
    <w:rsid w:val="00AF40AD"/>
    <w:rsid w:val="00AF6AFB"/>
    <w:rsid w:val="00AF76BA"/>
    <w:rsid w:val="00B04151"/>
    <w:rsid w:val="00B0761A"/>
    <w:rsid w:val="00B07B05"/>
    <w:rsid w:val="00B12F1E"/>
    <w:rsid w:val="00B13692"/>
    <w:rsid w:val="00B22FCC"/>
    <w:rsid w:val="00B263CA"/>
    <w:rsid w:val="00B26B15"/>
    <w:rsid w:val="00B26FB6"/>
    <w:rsid w:val="00B27808"/>
    <w:rsid w:val="00B278FC"/>
    <w:rsid w:val="00B27980"/>
    <w:rsid w:val="00B30CFA"/>
    <w:rsid w:val="00B36868"/>
    <w:rsid w:val="00B448B0"/>
    <w:rsid w:val="00B46611"/>
    <w:rsid w:val="00B52C56"/>
    <w:rsid w:val="00B54080"/>
    <w:rsid w:val="00B55ED4"/>
    <w:rsid w:val="00B5630D"/>
    <w:rsid w:val="00B57322"/>
    <w:rsid w:val="00B57548"/>
    <w:rsid w:val="00B60701"/>
    <w:rsid w:val="00B730CA"/>
    <w:rsid w:val="00B732E1"/>
    <w:rsid w:val="00B758F7"/>
    <w:rsid w:val="00B76ACE"/>
    <w:rsid w:val="00B801A1"/>
    <w:rsid w:val="00B8092C"/>
    <w:rsid w:val="00B82845"/>
    <w:rsid w:val="00B84CD2"/>
    <w:rsid w:val="00B8657F"/>
    <w:rsid w:val="00B86682"/>
    <w:rsid w:val="00B86C76"/>
    <w:rsid w:val="00B87310"/>
    <w:rsid w:val="00B91773"/>
    <w:rsid w:val="00B943FC"/>
    <w:rsid w:val="00B96412"/>
    <w:rsid w:val="00B9687E"/>
    <w:rsid w:val="00B9791B"/>
    <w:rsid w:val="00BA0817"/>
    <w:rsid w:val="00BA44DB"/>
    <w:rsid w:val="00BA6B17"/>
    <w:rsid w:val="00BB3CD6"/>
    <w:rsid w:val="00BB4DCA"/>
    <w:rsid w:val="00BB57E5"/>
    <w:rsid w:val="00BB66BC"/>
    <w:rsid w:val="00BC0A23"/>
    <w:rsid w:val="00BC5EAD"/>
    <w:rsid w:val="00BC6540"/>
    <w:rsid w:val="00BD3073"/>
    <w:rsid w:val="00BD623D"/>
    <w:rsid w:val="00BE0ED4"/>
    <w:rsid w:val="00BE191F"/>
    <w:rsid w:val="00BE2391"/>
    <w:rsid w:val="00BE2ED4"/>
    <w:rsid w:val="00BE5063"/>
    <w:rsid w:val="00BE57DD"/>
    <w:rsid w:val="00BF1145"/>
    <w:rsid w:val="00BF1588"/>
    <w:rsid w:val="00BF5192"/>
    <w:rsid w:val="00BF53C8"/>
    <w:rsid w:val="00BF7A9D"/>
    <w:rsid w:val="00C01C3A"/>
    <w:rsid w:val="00C022C4"/>
    <w:rsid w:val="00C03B74"/>
    <w:rsid w:val="00C070AF"/>
    <w:rsid w:val="00C12467"/>
    <w:rsid w:val="00C15D97"/>
    <w:rsid w:val="00C21D90"/>
    <w:rsid w:val="00C227E5"/>
    <w:rsid w:val="00C233C7"/>
    <w:rsid w:val="00C24169"/>
    <w:rsid w:val="00C26FB2"/>
    <w:rsid w:val="00C316CA"/>
    <w:rsid w:val="00C34035"/>
    <w:rsid w:val="00C35039"/>
    <w:rsid w:val="00C352C2"/>
    <w:rsid w:val="00C36913"/>
    <w:rsid w:val="00C36D2F"/>
    <w:rsid w:val="00C36E7D"/>
    <w:rsid w:val="00C4038F"/>
    <w:rsid w:val="00C47028"/>
    <w:rsid w:val="00C50B20"/>
    <w:rsid w:val="00C5625E"/>
    <w:rsid w:val="00C57918"/>
    <w:rsid w:val="00C62B6D"/>
    <w:rsid w:val="00C65021"/>
    <w:rsid w:val="00C70879"/>
    <w:rsid w:val="00C7265E"/>
    <w:rsid w:val="00C75AFA"/>
    <w:rsid w:val="00C76D7F"/>
    <w:rsid w:val="00C82C3F"/>
    <w:rsid w:val="00C82FE0"/>
    <w:rsid w:val="00C8361A"/>
    <w:rsid w:val="00C85149"/>
    <w:rsid w:val="00C8677D"/>
    <w:rsid w:val="00C87F20"/>
    <w:rsid w:val="00C92DA5"/>
    <w:rsid w:val="00C93CA0"/>
    <w:rsid w:val="00C95596"/>
    <w:rsid w:val="00C95E2D"/>
    <w:rsid w:val="00C9601A"/>
    <w:rsid w:val="00C96224"/>
    <w:rsid w:val="00C963B7"/>
    <w:rsid w:val="00C9689F"/>
    <w:rsid w:val="00C96907"/>
    <w:rsid w:val="00CA206B"/>
    <w:rsid w:val="00CA24AF"/>
    <w:rsid w:val="00CA3D43"/>
    <w:rsid w:val="00CA4011"/>
    <w:rsid w:val="00CA45CC"/>
    <w:rsid w:val="00CA4DC4"/>
    <w:rsid w:val="00CA4EA1"/>
    <w:rsid w:val="00CB2C4D"/>
    <w:rsid w:val="00CB2FC8"/>
    <w:rsid w:val="00CB33DE"/>
    <w:rsid w:val="00CB36DE"/>
    <w:rsid w:val="00CB7B3B"/>
    <w:rsid w:val="00CC0DF5"/>
    <w:rsid w:val="00CC30EC"/>
    <w:rsid w:val="00CC36E1"/>
    <w:rsid w:val="00CC46A4"/>
    <w:rsid w:val="00CC521B"/>
    <w:rsid w:val="00CD4979"/>
    <w:rsid w:val="00CD4A84"/>
    <w:rsid w:val="00CD4C1D"/>
    <w:rsid w:val="00CD62F6"/>
    <w:rsid w:val="00CD7923"/>
    <w:rsid w:val="00CE192F"/>
    <w:rsid w:val="00CE2CA9"/>
    <w:rsid w:val="00CE398C"/>
    <w:rsid w:val="00CE63CD"/>
    <w:rsid w:val="00CE6662"/>
    <w:rsid w:val="00CE7164"/>
    <w:rsid w:val="00CE71B3"/>
    <w:rsid w:val="00CE73CC"/>
    <w:rsid w:val="00CF13C1"/>
    <w:rsid w:val="00CF26E8"/>
    <w:rsid w:val="00CF367F"/>
    <w:rsid w:val="00CF5F81"/>
    <w:rsid w:val="00CF7095"/>
    <w:rsid w:val="00D0403D"/>
    <w:rsid w:val="00D065A8"/>
    <w:rsid w:val="00D06D1A"/>
    <w:rsid w:val="00D06DFE"/>
    <w:rsid w:val="00D077E3"/>
    <w:rsid w:val="00D0792F"/>
    <w:rsid w:val="00D12B01"/>
    <w:rsid w:val="00D141DC"/>
    <w:rsid w:val="00D21E71"/>
    <w:rsid w:val="00D25911"/>
    <w:rsid w:val="00D3142C"/>
    <w:rsid w:val="00D33BFF"/>
    <w:rsid w:val="00D346CD"/>
    <w:rsid w:val="00D35698"/>
    <w:rsid w:val="00D36B4A"/>
    <w:rsid w:val="00D371B5"/>
    <w:rsid w:val="00D4125A"/>
    <w:rsid w:val="00D440FC"/>
    <w:rsid w:val="00D44100"/>
    <w:rsid w:val="00D46190"/>
    <w:rsid w:val="00D46FDB"/>
    <w:rsid w:val="00D476B4"/>
    <w:rsid w:val="00D47D5E"/>
    <w:rsid w:val="00D47E8F"/>
    <w:rsid w:val="00D50C29"/>
    <w:rsid w:val="00D517C4"/>
    <w:rsid w:val="00D55BB7"/>
    <w:rsid w:val="00D56458"/>
    <w:rsid w:val="00D56611"/>
    <w:rsid w:val="00D5713F"/>
    <w:rsid w:val="00D620F1"/>
    <w:rsid w:val="00D64A59"/>
    <w:rsid w:val="00D67F3F"/>
    <w:rsid w:val="00D71AA4"/>
    <w:rsid w:val="00D72826"/>
    <w:rsid w:val="00D7461E"/>
    <w:rsid w:val="00D76AB6"/>
    <w:rsid w:val="00D80205"/>
    <w:rsid w:val="00D8073C"/>
    <w:rsid w:val="00D80ED4"/>
    <w:rsid w:val="00D85440"/>
    <w:rsid w:val="00D862B0"/>
    <w:rsid w:val="00D8650E"/>
    <w:rsid w:val="00D92B85"/>
    <w:rsid w:val="00D94C6C"/>
    <w:rsid w:val="00D96301"/>
    <w:rsid w:val="00DA1EE4"/>
    <w:rsid w:val="00DA3EF3"/>
    <w:rsid w:val="00DA4336"/>
    <w:rsid w:val="00DB699D"/>
    <w:rsid w:val="00DB76ED"/>
    <w:rsid w:val="00DC2AE0"/>
    <w:rsid w:val="00DC4671"/>
    <w:rsid w:val="00DC5B92"/>
    <w:rsid w:val="00DD0493"/>
    <w:rsid w:val="00DD6069"/>
    <w:rsid w:val="00DD7374"/>
    <w:rsid w:val="00DD7DE1"/>
    <w:rsid w:val="00DE23BA"/>
    <w:rsid w:val="00DE50C9"/>
    <w:rsid w:val="00DE7343"/>
    <w:rsid w:val="00DF2B41"/>
    <w:rsid w:val="00DF485A"/>
    <w:rsid w:val="00DF4EB9"/>
    <w:rsid w:val="00DF529F"/>
    <w:rsid w:val="00E058E6"/>
    <w:rsid w:val="00E0678F"/>
    <w:rsid w:val="00E12866"/>
    <w:rsid w:val="00E1331A"/>
    <w:rsid w:val="00E15F1C"/>
    <w:rsid w:val="00E203BC"/>
    <w:rsid w:val="00E21C86"/>
    <w:rsid w:val="00E22610"/>
    <w:rsid w:val="00E24F1D"/>
    <w:rsid w:val="00E318D6"/>
    <w:rsid w:val="00E3198F"/>
    <w:rsid w:val="00E328C7"/>
    <w:rsid w:val="00E32B34"/>
    <w:rsid w:val="00E33396"/>
    <w:rsid w:val="00E35EB3"/>
    <w:rsid w:val="00E37581"/>
    <w:rsid w:val="00E428A9"/>
    <w:rsid w:val="00E42F82"/>
    <w:rsid w:val="00E43325"/>
    <w:rsid w:val="00E45E4A"/>
    <w:rsid w:val="00E46011"/>
    <w:rsid w:val="00E47325"/>
    <w:rsid w:val="00E500A7"/>
    <w:rsid w:val="00E51E3E"/>
    <w:rsid w:val="00E546BA"/>
    <w:rsid w:val="00E56892"/>
    <w:rsid w:val="00E65BAF"/>
    <w:rsid w:val="00E66D24"/>
    <w:rsid w:val="00E705E6"/>
    <w:rsid w:val="00E729C6"/>
    <w:rsid w:val="00E7320E"/>
    <w:rsid w:val="00E76A2F"/>
    <w:rsid w:val="00E8164A"/>
    <w:rsid w:val="00E8171C"/>
    <w:rsid w:val="00E828CB"/>
    <w:rsid w:val="00E82B1D"/>
    <w:rsid w:val="00E86B03"/>
    <w:rsid w:val="00E87284"/>
    <w:rsid w:val="00E91847"/>
    <w:rsid w:val="00E93E01"/>
    <w:rsid w:val="00E94AED"/>
    <w:rsid w:val="00E95B59"/>
    <w:rsid w:val="00E961EC"/>
    <w:rsid w:val="00E96568"/>
    <w:rsid w:val="00EA63B0"/>
    <w:rsid w:val="00EA69D3"/>
    <w:rsid w:val="00EB6FEC"/>
    <w:rsid w:val="00EB79B9"/>
    <w:rsid w:val="00EB7E51"/>
    <w:rsid w:val="00EC11E7"/>
    <w:rsid w:val="00EC2D52"/>
    <w:rsid w:val="00EC40AC"/>
    <w:rsid w:val="00EC5D72"/>
    <w:rsid w:val="00ED0B2C"/>
    <w:rsid w:val="00ED1099"/>
    <w:rsid w:val="00ED3016"/>
    <w:rsid w:val="00ED408A"/>
    <w:rsid w:val="00ED7F9C"/>
    <w:rsid w:val="00EE0E5E"/>
    <w:rsid w:val="00EE1199"/>
    <w:rsid w:val="00EE2352"/>
    <w:rsid w:val="00EE24F4"/>
    <w:rsid w:val="00EE30CF"/>
    <w:rsid w:val="00EE3CD4"/>
    <w:rsid w:val="00EF2884"/>
    <w:rsid w:val="00EF4214"/>
    <w:rsid w:val="00EF6C23"/>
    <w:rsid w:val="00EF7E03"/>
    <w:rsid w:val="00F03121"/>
    <w:rsid w:val="00F03A06"/>
    <w:rsid w:val="00F04243"/>
    <w:rsid w:val="00F050F9"/>
    <w:rsid w:val="00F059DB"/>
    <w:rsid w:val="00F074B7"/>
    <w:rsid w:val="00F123BD"/>
    <w:rsid w:val="00F127F9"/>
    <w:rsid w:val="00F12D23"/>
    <w:rsid w:val="00F13F43"/>
    <w:rsid w:val="00F15029"/>
    <w:rsid w:val="00F15D3A"/>
    <w:rsid w:val="00F20688"/>
    <w:rsid w:val="00F22984"/>
    <w:rsid w:val="00F24AF0"/>
    <w:rsid w:val="00F264F4"/>
    <w:rsid w:val="00F265C2"/>
    <w:rsid w:val="00F26F00"/>
    <w:rsid w:val="00F330C0"/>
    <w:rsid w:val="00F356E6"/>
    <w:rsid w:val="00F46C5A"/>
    <w:rsid w:val="00F50D20"/>
    <w:rsid w:val="00F53E56"/>
    <w:rsid w:val="00F570D3"/>
    <w:rsid w:val="00F60C07"/>
    <w:rsid w:val="00F61896"/>
    <w:rsid w:val="00F72F31"/>
    <w:rsid w:val="00F759E6"/>
    <w:rsid w:val="00F86060"/>
    <w:rsid w:val="00F92544"/>
    <w:rsid w:val="00F92804"/>
    <w:rsid w:val="00F93DAC"/>
    <w:rsid w:val="00F94508"/>
    <w:rsid w:val="00FA00F0"/>
    <w:rsid w:val="00FA2F9E"/>
    <w:rsid w:val="00FA5047"/>
    <w:rsid w:val="00FA546F"/>
    <w:rsid w:val="00FA5A2F"/>
    <w:rsid w:val="00FA5A97"/>
    <w:rsid w:val="00FA6F5C"/>
    <w:rsid w:val="00FB6193"/>
    <w:rsid w:val="00FC031F"/>
    <w:rsid w:val="00FC14F3"/>
    <w:rsid w:val="00FC22EA"/>
    <w:rsid w:val="00FC4A0E"/>
    <w:rsid w:val="00FC4DEF"/>
    <w:rsid w:val="00FC5BBF"/>
    <w:rsid w:val="00FC75E4"/>
    <w:rsid w:val="00FC7EB7"/>
    <w:rsid w:val="00FD0512"/>
    <w:rsid w:val="00FD13FD"/>
    <w:rsid w:val="00FD1EA3"/>
    <w:rsid w:val="00FD3A46"/>
    <w:rsid w:val="00FD3E9D"/>
    <w:rsid w:val="00FD78D5"/>
    <w:rsid w:val="00FE22D3"/>
    <w:rsid w:val="00FE2F6A"/>
    <w:rsid w:val="00FE644D"/>
    <w:rsid w:val="00FE7604"/>
    <w:rsid w:val="00FF094F"/>
    <w:rsid w:val="00FF4715"/>
    <w:rsid w:val="00FF70B9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FC3FA2"/>
  <w15:chartTrackingRefBased/>
  <w15:docId w15:val="{4E051578-07CF-405D-B28E-14AAEA346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2F9C"/>
    <w:pPr>
      <w:spacing w:after="0"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01C3A"/>
    <w:pPr>
      <w:keepNext/>
      <w:keepLines/>
      <w:pageBreakBefore/>
      <w:numPr>
        <w:numId w:val="1"/>
      </w:numPr>
      <w:contextualSpacing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C01C3A"/>
    <w:pPr>
      <w:keepNext/>
      <w:keepLines/>
      <w:numPr>
        <w:ilvl w:val="1"/>
        <w:numId w:val="4"/>
      </w:numPr>
      <w:contextualSpacing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01C3A"/>
    <w:pPr>
      <w:keepNext/>
      <w:keepLines/>
      <w:numPr>
        <w:ilvl w:val="2"/>
        <w:numId w:val="4"/>
      </w:numPr>
      <w:spacing w:before="40"/>
      <w:contextualSpacing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A6A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A6A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A6A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6A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6A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6A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01C3A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01C3A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C01C3A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A6A3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A6A3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A6A3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A6A3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6A3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6A3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A6A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A6A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A6A36"/>
    <w:pPr>
      <w:numPr>
        <w:ilvl w:val="1"/>
      </w:numPr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A6A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A6A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A6A3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A6A3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A6A3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A6A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A6A3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A6A36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CC521B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C521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F2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2zvraznn6">
    <w:name w:val="Grid Table 2 Accent 6"/>
    <w:basedOn w:val="Normlntabulka"/>
    <w:uiPriority w:val="47"/>
    <w:rsid w:val="001F2533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mavtabulkasmkou5zvraznn6">
    <w:name w:val="Grid Table 5 Dark Accent 6"/>
    <w:basedOn w:val="Normlntabulka"/>
    <w:uiPriority w:val="50"/>
    <w:rsid w:val="000707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Tabulkasmkou4zvraznn6">
    <w:name w:val="Grid Table 4 Accent 6"/>
    <w:basedOn w:val="Normlntabulka"/>
    <w:uiPriority w:val="49"/>
    <w:rsid w:val="0007072E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07072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mavtabulkasmkou5zvraznn3">
    <w:name w:val="Grid Table 5 Dark Accent 3"/>
    <w:basedOn w:val="Normlntabulka"/>
    <w:uiPriority w:val="50"/>
    <w:rsid w:val="002C654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Tabulkasmkou4zvraznn4">
    <w:name w:val="Grid Table 4 Accent 4"/>
    <w:basedOn w:val="Normlntabulka"/>
    <w:uiPriority w:val="49"/>
    <w:rsid w:val="004C7D4D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Zpat">
    <w:name w:val="footer"/>
    <w:basedOn w:val="Normln"/>
    <w:link w:val="ZpatChar"/>
    <w:uiPriority w:val="99"/>
    <w:unhideWhenUsed/>
    <w:rsid w:val="00B82845"/>
    <w:pPr>
      <w:tabs>
        <w:tab w:val="center" w:pos="4513"/>
        <w:tab w:val="right" w:pos="9026"/>
      </w:tabs>
      <w:spacing w:line="240" w:lineRule="auto"/>
      <w:contextualSpacing/>
    </w:pPr>
    <w:rPr>
      <w:kern w:val="0"/>
      <w14:ligatures w14:val="none"/>
    </w:rPr>
  </w:style>
  <w:style w:type="character" w:customStyle="1" w:styleId="ZpatChar">
    <w:name w:val="Zápatí Char"/>
    <w:basedOn w:val="Standardnpsmoodstavce"/>
    <w:link w:val="Zpat"/>
    <w:uiPriority w:val="99"/>
    <w:rsid w:val="00B82845"/>
    <w:rPr>
      <w:rFonts w:ascii="Times New Roman" w:hAnsi="Times New Roman"/>
      <w:kern w:val="0"/>
      <w:sz w:val="24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D3142C"/>
    <w:pPr>
      <w:pageBreakBefore w:val="0"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hAnsiTheme="majorHAnsi"/>
      <w:b w:val="0"/>
      <w:color w:val="0F4761" w:themeColor="accent1" w:themeShade="BF"/>
      <w:kern w:val="0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D3142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3142C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D3142C"/>
    <w:pPr>
      <w:spacing w:after="100"/>
      <w:ind w:left="480"/>
    </w:pPr>
  </w:style>
  <w:style w:type="paragraph" w:styleId="Normlnweb">
    <w:name w:val="Normal (Web)"/>
    <w:basedOn w:val="Normln"/>
    <w:uiPriority w:val="99"/>
    <w:unhideWhenUsed/>
    <w:rsid w:val="00E546B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kern w:val="0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66101F"/>
    <w:pPr>
      <w:tabs>
        <w:tab w:val="center" w:pos="4513"/>
        <w:tab w:val="right" w:pos="902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101F"/>
    <w:rPr>
      <w:rFonts w:ascii="Times New Roman" w:hAnsi="Times New Roman"/>
      <w:sz w:val="24"/>
    </w:rPr>
  </w:style>
  <w:style w:type="numbering" w:customStyle="1" w:styleId="Bezseznamu1">
    <w:name w:val="Bez seznamu1"/>
    <w:next w:val="Bezseznamu"/>
    <w:uiPriority w:val="99"/>
    <w:semiHidden/>
    <w:unhideWhenUsed/>
    <w:rsid w:val="007F71F9"/>
  </w:style>
  <w:style w:type="character" w:styleId="Zdraznn">
    <w:name w:val="Emphasis"/>
    <w:basedOn w:val="Standardnpsmoodstavce"/>
    <w:uiPriority w:val="20"/>
    <w:qFormat/>
    <w:rsid w:val="007F71F9"/>
    <w:rPr>
      <w:i/>
      <w:iCs/>
    </w:rPr>
  </w:style>
  <w:style w:type="character" w:customStyle="1" w:styleId="Sledovanodkaz1">
    <w:name w:val="Sledovaný odkaz1"/>
    <w:basedOn w:val="Standardnpsmoodstavce"/>
    <w:uiPriority w:val="99"/>
    <w:semiHidden/>
    <w:unhideWhenUsed/>
    <w:rsid w:val="007F71F9"/>
    <w:rPr>
      <w:color w:val="954F7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F71F9"/>
    <w:rPr>
      <w:color w:val="96607D" w:themeColor="followedHyperlink"/>
      <w:u w:val="single"/>
    </w:rPr>
  </w:style>
  <w:style w:type="paragraph" w:styleId="Obsah4">
    <w:name w:val="toc 4"/>
    <w:basedOn w:val="Normln"/>
    <w:next w:val="Normln"/>
    <w:autoRedefine/>
    <w:uiPriority w:val="39"/>
    <w:unhideWhenUsed/>
    <w:rsid w:val="00A35E0E"/>
    <w:pPr>
      <w:spacing w:after="100" w:line="278" w:lineRule="auto"/>
      <w:ind w:left="720" w:firstLine="0"/>
      <w:jc w:val="left"/>
    </w:pPr>
    <w:rPr>
      <w:rFonts w:asciiTheme="minorHAnsi" w:eastAsiaTheme="minorEastAsia" w:hAnsiTheme="minorHAnsi"/>
      <w:szCs w:val="24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A35E0E"/>
    <w:pPr>
      <w:spacing w:after="100" w:line="278" w:lineRule="auto"/>
      <w:ind w:left="960" w:firstLine="0"/>
      <w:jc w:val="left"/>
    </w:pPr>
    <w:rPr>
      <w:rFonts w:asciiTheme="minorHAnsi" w:eastAsiaTheme="minorEastAsia" w:hAnsiTheme="minorHAnsi"/>
      <w:szCs w:val="24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A35E0E"/>
    <w:pPr>
      <w:spacing w:after="100" w:line="278" w:lineRule="auto"/>
      <w:ind w:left="1200" w:firstLine="0"/>
      <w:jc w:val="left"/>
    </w:pPr>
    <w:rPr>
      <w:rFonts w:asciiTheme="minorHAnsi" w:eastAsiaTheme="minorEastAsia" w:hAnsiTheme="minorHAnsi"/>
      <w:szCs w:val="24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A35E0E"/>
    <w:pPr>
      <w:spacing w:after="100" w:line="278" w:lineRule="auto"/>
      <w:ind w:left="1440" w:firstLine="0"/>
      <w:jc w:val="left"/>
    </w:pPr>
    <w:rPr>
      <w:rFonts w:asciiTheme="minorHAnsi" w:eastAsiaTheme="minorEastAsia" w:hAnsiTheme="minorHAnsi"/>
      <w:szCs w:val="24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A35E0E"/>
    <w:pPr>
      <w:spacing w:after="100" w:line="278" w:lineRule="auto"/>
      <w:ind w:left="1680" w:firstLine="0"/>
      <w:jc w:val="left"/>
    </w:pPr>
    <w:rPr>
      <w:rFonts w:asciiTheme="minorHAnsi" w:eastAsiaTheme="minorEastAsia" w:hAnsiTheme="minorHAnsi"/>
      <w:szCs w:val="24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A35E0E"/>
    <w:pPr>
      <w:spacing w:after="100" w:line="278" w:lineRule="auto"/>
      <w:ind w:left="1920" w:firstLine="0"/>
      <w:jc w:val="left"/>
    </w:pPr>
    <w:rPr>
      <w:rFonts w:asciiTheme="minorHAnsi" w:eastAsiaTheme="minorEastAsia" w:hAnsiTheme="minorHAnsi"/>
      <w:szCs w:val="24"/>
      <w:lang w:eastAsia="cs-CZ"/>
    </w:rPr>
  </w:style>
  <w:style w:type="paragraph" w:styleId="Seznamobrzk">
    <w:name w:val="table of figures"/>
    <w:basedOn w:val="Normln"/>
    <w:next w:val="Normln"/>
    <w:uiPriority w:val="99"/>
    <w:unhideWhenUsed/>
    <w:rsid w:val="00194088"/>
  </w:style>
  <w:style w:type="character" w:customStyle="1" w:styleId="cf01">
    <w:name w:val="cf01"/>
    <w:basedOn w:val="Standardnpsmoodstavce"/>
    <w:rsid w:val="003760F7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Standardnpsmoodstavce"/>
    <w:rsid w:val="003760F7"/>
    <w:rPr>
      <w:rFonts w:ascii="Segoe UI" w:hAnsi="Segoe UI" w:cs="Segoe UI" w:hint="default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9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9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385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ECFC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434-409E-A534-3034396BF7C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434-409E-A534-3034396BF7C5}"/>
              </c:ext>
            </c:extLst>
          </c:dPt>
          <c:dPt>
            <c:idx val="2"/>
            <c:invertIfNegative val="0"/>
            <c:bubble3D val="0"/>
            <c:spPr>
              <a:solidFill>
                <a:srgbClr val="B7E0F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434-409E-A534-3034396BF7C5}"/>
              </c:ext>
            </c:extLst>
          </c:dPt>
          <c:cat>
            <c:strRef>
              <c:f>List1!$A$2:$A$4</c:f>
              <c:strCache>
                <c:ptCount val="3"/>
                <c:pt idx="0">
                  <c:v>rozvedená/rozvedený</c:v>
                </c:pt>
                <c:pt idx="1">
                  <c:v>svobodná/svobodný</c:v>
                </c:pt>
                <c:pt idx="2">
                  <c:v>vdaná/ženatý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4</c:v>
                </c:pt>
                <c:pt idx="1">
                  <c:v>6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434-409E-A534-3034396BF7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2542911"/>
        <c:axId val="1222534271"/>
      </c:barChart>
      <c:catAx>
        <c:axId val="1222542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222534271"/>
        <c:crosses val="autoZero"/>
        <c:auto val="1"/>
        <c:lblAlgn val="ctr"/>
        <c:lblOffset val="100"/>
        <c:noMultiLvlLbl val="0"/>
      </c:catAx>
      <c:valAx>
        <c:axId val="1222534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2225429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ECFC4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Časová tíseň</c:v>
                </c:pt>
                <c:pt idx="1">
                  <c:v>Nervozita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26-40F1-8D12-F62C8A1FDDC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9375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Časová tíseň</c:v>
                </c:pt>
                <c:pt idx="1">
                  <c:v>Nervozita</c:v>
                </c:pt>
              </c:strCache>
            </c:strRef>
          </c:cat>
          <c:val>
            <c:numRef>
              <c:f>List1!$C$2:$C$3</c:f>
              <c:numCache>
                <c:formatCode>General</c:formatCode>
                <c:ptCount val="2"/>
                <c:pt idx="0">
                  <c:v>7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26-40F1-8D12-F62C8A1FDDC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14949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Časová tíseň</c:v>
                </c:pt>
                <c:pt idx="1">
                  <c:v>Nervozita</c:v>
                </c:pt>
              </c:strCache>
            </c:strRef>
          </c:cat>
          <c:val>
            <c:numRef>
              <c:f>List1!$D$2:$D$3</c:f>
              <c:numCache>
                <c:formatCode>General</c:formatCode>
                <c:ptCount val="2"/>
                <c:pt idx="0">
                  <c:v>9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26-40F1-8D12-F62C8A1FDDC5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F0101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50D0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4326-40F1-8D12-F62C8A1FDDC5}"/>
              </c:ext>
            </c:extLst>
          </c:dPt>
          <c:cat>
            <c:strRef>
              <c:f>List1!$A$2:$A$3</c:f>
              <c:strCache>
                <c:ptCount val="2"/>
                <c:pt idx="0">
                  <c:v>Časová tíseň</c:v>
                </c:pt>
                <c:pt idx="1">
                  <c:v>Nervozita</c:v>
                </c:pt>
              </c:strCache>
            </c:strRef>
          </c:cat>
          <c:val>
            <c:numRef>
              <c:f>List1!$E$2:$E$3</c:f>
              <c:numCache>
                <c:formatCode>General</c:formatCode>
                <c:ptCount val="2"/>
                <c:pt idx="0">
                  <c:v>7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26-40F1-8D12-F62C8A1FDDC5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920000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Časová tíseň</c:v>
                </c:pt>
                <c:pt idx="1">
                  <c:v>Nervozita</c:v>
                </c:pt>
              </c:strCache>
            </c:strRef>
          </c:cat>
          <c:val>
            <c:numRef>
              <c:f>List1!$F$2:$F$3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326-40F1-8D12-F62C8A1FDD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2542911"/>
        <c:axId val="1222534271"/>
      </c:barChart>
      <c:catAx>
        <c:axId val="1222542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222534271"/>
        <c:crosses val="autoZero"/>
        <c:auto val="1"/>
        <c:lblAlgn val="ctr"/>
        <c:lblOffset val="100"/>
        <c:noMultiLvlLbl val="0"/>
      </c:catAx>
      <c:valAx>
        <c:axId val="1222534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2225429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39206327085222"/>
          <c:y val="0.86954318800887132"/>
          <c:w val="0.29902595508894719"/>
          <c:h val="0.106647294088238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008000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Volné víkendy v měsíci</c:v>
                </c:pt>
                <c:pt idx="1">
                  <c:v>Možnost samostatného plánování víkendů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21-45E3-A16F-D8CF95EFF67C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33CC33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Volné víkendy v měsíci</c:v>
                </c:pt>
                <c:pt idx="1">
                  <c:v>Možnost samostatného plánování víkendů</c:v>
                </c:pt>
              </c:strCache>
            </c:strRef>
          </c:cat>
          <c:val>
            <c:numRef>
              <c:f>List1!$C$2:$C$3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21-45E3-A16F-D8CF95EFF67C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00FF00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Volné víkendy v měsíci</c:v>
                </c:pt>
                <c:pt idx="1">
                  <c:v>Možnost samostatného plánování víkendů</c:v>
                </c:pt>
              </c:strCache>
            </c:strRef>
          </c:cat>
          <c:val>
            <c:numRef>
              <c:f>List1!$D$2:$D$3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21-45E3-A16F-D8CF95EFF67C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99FF33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Volné víkendy v měsíci</c:v>
                </c:pt>
                <c:pt idx="1">
                  <c:v>Možnost samostatného plánování víkendů</c:v>
                </c:pt>
              </c:strCache>
            </c:strRef>
          </c:cat>
          <c:val>
            <c:numRef>
              <c:f>List1!$E$2:$E$3</c:f>
              <c:numCache>
                <c:formatCode>General</c:formatCode>
                <c:ptCount val="2"/>
                <c:pt idx="0">
                  <c:v>7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21-45E3-A16F-D8CF95EFF67C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7DFF7D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Volné víkendy v měsíci</c:v>
                </c:pt>
                <c:pt idx="1">
                  <c:v>Možnost samostatného plánování víkendů</c:v>
                </c:pt>
              </c:strCache>
            </c:strRef>
          </c:cat>
          <c:val>
            <c:numRef>
              <c:f>List1!$F$2:$F$3</c:f>
              <c:numCache>
                <c:formatCode>General</c:formatCode>
                <c:ptCount val="2"/>
                <c:pt idx="0">
                  <c:v>18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221-45E3-A16F-D8CF95EFF6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2542911"/>
        <c:axId val="1222534271"/>
      </c:barChart>
      <c:catAx>
        <c:axId val="1222542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222534271"/>
        <c:crosses val="autoZero"/>
        <c:auto val="1"/>
        <c:lblAlgn val="ctr"/>
        <c:lblOffset val="100"/>
        <c:noMultiLvlLbl val="0"/>
      </c:catAx>
      <c:valAx>
        <c:axId val="1222534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2225429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39206327085222"/>
          <c:y val="0.86954318800887132"/>
          <c:w val="0.29902595508894719"/>
          <c:h val="0.106647294088238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00800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8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BCD-4435-ADEF-AB94E694FD64}"/>
              </c:ext>
            </c:extLst>
          </c:dPt>
          <c:cat>
            <c:strRef>
              <c:f>List1!$A$2:$A$3</c:f>
              <c:strCache>
                <c:ptCount val="2"/>
                <c:pt idx="0">
                  <c:v>Plat</c:v>
                </c:pt>
                <c:pt idx="1">
                  <c:v>Možnost samostatného plánování pracovní doby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2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CD-4435-ADEF-AB94E694FD6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33CC33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Plat</c:v>
                </c:pt>
                <c:pt idx="1">
                  <c:v>Možnost samostatného plánování pracovní doby</c:v>
                </c:pt>
              </c:strCache>
            </c:strRef>
          </c:cat>
          <c:val>
            <c:numRef>
              <c:f>List1!$C$2:$C$3</c:f>
              <c:numCache>
                <c:formatCode>General</c:formatCode>
                <c:ptCount val="2"/>
                <c:pt idx="0">
                  <c:v>8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CD-4435-ADEF-AB94E694FD6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00FF00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Plat</c:v>
                </c:pt>
                <c:pt idx="1">
                  <c:v>Možnost samostatného plánování pracovní doby</c:v>
                </c:pt>
              </c:strCache>
            </c:strRef>
          </c:cat>
          <c:val>
            <c:numRef>
              <c:f>List1!$D$2:$D$3</c:f>
              <c:numCache>
                <c:formatCode>General</c:formatCode>
                <c:ptCount val="2"/>
                <c:pt idx="0">
                  <c:v>7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BCD-4435-ADEF-AB94E694FD6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99FF33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Plat</c:v>
                </c:pt>
                <c:pt idx="1">
                  <c:v>Možnost samostatného plánování pracovní doby</c:v>
                </c:pt>
              </c:strCache>
            </c:strRef>
          </c:cat>
          <c:val>
            <c:numRef>
              <c:f>List1!$E$2:$E$3</c:f>
              <c:numCache>
                <c:formatCode>General</c:formatCode>
                <c:ptCount val="2"/>
                <c:pt idx="0">
                  <c:v>7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BCD-4435-ADEF-AB94E694FD64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7DFF7D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Plat</c:v>
                </c:pt>
                <c:pt idx="1">
                  <c:v>Možnost samostatného plánování pracovní doby</c:v>
                </c:pt>
              </c:strCache>
            </c:strRef>
          </c:cat>
          <c:val>
            <c:numRef>
              <c:f>List1!$F$2:$F$3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BCD-4435-ADEF-AB94E694FD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2542911"/>
        <c:axId val="1222534271"/>
      </c:barChart>
      <c:catAx>
        <c:axId val="1222542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222534271"/>
        <c:crosses val="autoZero"/>
        <c:auto val="1"/>
        <c:lblAlgn val="ctr"/>
        <c:lblOffset val="100"/>
        <c:noMultiLvlLbl val="0"/>
      </c:catAx>
      <c:valAx>
        <c:axId val="1222534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2225429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39206327085222"/>
          <c:y val="0.86954318800887132"/>
          <c:w val="0.29902595508894719"/>
          <c:h val="0.106647294088238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AE901-A702-4439-A4C9-F744B9483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105</Pages>
  <Words>26230</Words>
  <Characters>154762</Characters>
  <Application>Microsoft Office Word</Application>
  <DocSecurity>0</DocSecurity>
  <Lines>1289</Lines>
  <Paragraphs>361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Markovå</dc:creator>
  <cp:keywords/>
  <dc:description/>
  <cp:lastModifiedBy>Tereza Markovå</cp:lastModifiedBy>
  <cp:revision>11</cp:revision>
  <cp:lastPrinted>2024-07-19T10:52:00Z</cp:lastPrinted>
  <dcterms:created xsi:type="dcterms:W3CDTF">2024-07-19T09:47:00Z</dcterms:created>
  <dcterms:modified xsi:type="dcterms:W3CDTF">2024-07-19T11:06:00Z</dcterms:modified>
</cp:coreProperties>
</file>