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4CF" w:rsidRDefault="006D24CF" w:rsidP="00E1701F">
      <w:pPr>
        <w:spacing w:line="360" w:lineRule="auto"/>
        <w:ind w:left="1701" w:right="1134"/>
        <w:jc w:val="both"/>
        <w:rPr>
          <w:b/>
          <w:bCs/>
          <w:sz w:val="32"/>
          <w:szCs w:val="32"/>
        </w:rPr>
      </w:pPr>
      <w:r>
        <w:rPr>
          <w:b/>
          <w:bCs/>
          <w:sz w:val="32"/>
          <w:szCs w:val="32"/>
        </w:rPr>
        <w:t xml:space="preserve">                                                                                                                                                                                                                                                                                                                                                                                                                                                                                                                                                                                                                                                                                                                                                                                                                                                                                                                                                                                                                                                                                                                                                                                                                                                                                                                                                                                                                                                                                                                                                                                                                                                                                                                                                                                                                                                                                                                                                                                                                                                                                                                                                                                                                                                                                                                                                                                                                                                                                                                                                                                                                                                                                                                                                     </w:t>
      </w:r>
    </w:p>
    <w:p w:rsidR="006D24CF" w:rsidRPr="00EA7E0A" w:rsidRDefault="006D24CF" w:rsidP="00813EBE">
      <w:pPr>
        <w:spacing w:line="360" w:lineRule="auto"/>
        <w:ind w:left="1701" w:right="1134"/>
        <w:jc w:val="center"/>
        <w:outlineLvl w:val="0"/>
        <w:rPr>
          <w:sz w:val="36"/>
          <w:szCs w:val="36"/>
        </w:rPr>
      </w:pPr>
      <w:r w:rsidRPr="00EA7E0A">
        <w:rPr>
          <w:sz w:val="36"/>
          <w:szCs w:val="36"/>
        </w:rPr>
        <w:t>UNIVERZITA PALACKÉHO V OLOMOUCI</w:t>
      </w:r>
    </w:p>
    <w:p w:rsidR="006D24CF" w:rsidRPr="00B65AC7" w:rsidRDefault="006D24CF" w:rsidP="00813EBE">
      <w:pPr>
        <w:spacing w:line="360" w:lineRule="auto"/>
        <w:ind w:left="1701" w:right="1134"/>
        <w:jc w:val="center"/>
        <w:outlineLvl w:val="0"/>
        <w:rPr>
          <w:color w:val="000000" w:themeColor="text1"/>
          <w:sz w:val="34"/>
          <w:szCs w:val="34"/>
        </w:rPr>
      </w:pPr>
      <w:r w:rsidRPr="00B65AC7">
        <w:rPr>
          <w:color w:val="000000" w:themeColor="text1"/>
          <w:sz w:val="34"/>
          <w:szCs w:val="34"/>
        </w:rPr>
        <w:t>PEDAGOGICKÁ FAKULTA</w:t>
      </w:r>
    </w:p>
    <w:p w:rsidR="006D24CF" w:rsidRPr="00840359" w:rsidRDefault="006D24CF" w:rsidP="00813EBE">
      <w:pPr>
        <w:spacing w:line="360" w:lineRule="auto"/>
        <w:ind w:left="1701" w:right="1134"/>
        <w:jc w:val="center"/>
        <w:outlineLvl w:val="0"/>
        <w:rPr>
          <w:sz w:val="34"/>
          <w:szCs w:val="34"/>
        </w:rPr>
      </w:pPr>
      <w:r w:rsidRPr="00EA7E0A">
        <w:rPr>
          <w:sz w:val="34"/>
          <w:szCs w:val="34"/>
        </w:rPr>
        <w:t>KATEDRA BIOLOGIE</w:t>
      </w:r>
    </w:p>
    <w:p w:rsidR="006D24CF" w:rsidRDefault="006D24CF" w:rsidP="005E6433">
      <w:pPr>
        <w:spacing w:line="360" w:lineRule="auto"/>
        <w:ind w:right="1134"/>
        <w:jc w:val="center"/>
      </w:pPr>
    </w:p>
    <w:p w:rsidR="006D24CF" w:rsidRDefault="00A75F6A" w:rsidP="00412D13">
      <w:pPr>
        <w:tabs>
          <w:tab w:val="left" w:pos="10773"/>
        </w:tabs>
        <w:spacing w:line="360" w:lineRule="auto"/>
        <w:ind w:left="1701" w:right="1134"/>
        <w:jc w:val="center"/>
      </w:pPr>
      <w:r>
        <w:rPr>
          <w:noProof/>
        </w:rPr>
        <w:drawing>
          <wp:inline distT="0" distB="0" distL="0" distR="0">
            <wp:extent cx="1743075" cy="1743075"/>
            <wp:effectExtent l="19050" t="0" r="9525" b="0"/>
            <wp:docPr id="1" name="obrázek 1" descr="UP_znacka_rektora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UP_znacka_rektorat_rgb"/>
                    <pic:cNvPicPr>
                      <a:picLocks noChangeAspect="1" noChangeArrowheads="1"/>
                    </pic:cNvPicPr>
                  </pic:nvPicPr>
                  <pic:blipFill>
                    <a:blip r:embed="rId8"/>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6D24CF" w:rsidRDefault="006D24CF" w:rsidP="005E6433">
      <w:pPr>
        <w:spacing w:line="360" w:lineRule="auto"/>
        <w:ind w:right="1134"/>
      </w:pPr>
    </w:p>
    <w:p w:rsidR="006D24CF" w:rsidRPr="00EA7E0A" w:rsidRDefault="006D24CF" w:rsidP="00FB2BCE">
      <w:pPr>
        <w:spacing w:line="360" w:lineRule="auto"/>
        <w:ind w:left="1701" w:right="1134"/>
        <w:jc w:val="center"/>
        <w:outlineLvl w:val="0"/>
        <w:rPr>
          <w:b/>
          <w:bCs/>
          <w:sz w:val="30"/>
          <w:szCs w:val="30"/>
        </w:rPr>
      </w:pPr>
      <w:r w:rsidRPr="00EA7E0A">
        <w:rPr>
          <w:b/>
          <w:bCs/>
          <w:sz w:val="30"/>
          <w:szCs w:val="30"/>
        </w:rPr>
        <w:t>Problematika rozvoje sinic a řas v přírodních koupalištích</w:t>
      </w:r>
    </w:p>
    <w:p w:rsidR="006D24CF" w:rsidRPr="00EA7E0A" w:rsidRDefault="006D24CF" w:rsidP="00C14E15">
      <w:pPr>
        <w:spacing w:line="360" w:lineRule="auto"/>
        <w:ind w:left="1701" w:right="1134"/>
        <w:jc w:val="center"/>
        <w:rPr>
          <w:b/>
          <w:bCs/>
          <w:sz w:val="30"/>
          <w:szCs w:val="30"/>
        </w:rPr>
      </w:pPr>
      <w:r w:rsidRPr="00EA7E0A">
        <w:rPr>
          <w:b/>
          <w:bCs/>
          <w:sz w:val="30"/>
          <w:szCs w:val="30"/>
        </w:rPr>
        <w:t xml:space="preserve">„Laguna l“ a „Laguna 2“ </w:t>
      </w:r>
      <w:r>
        <w:rPr>
          <w:b/>
          <w:bCs/>
          <w:sz w:val="30"/>
          <w:szCs w:val="30"/>
        </w:rPr>
        <w:t xml:space="preserve">v </w:t>
      </w:r>
      <w:r w:rsidRPr="00EA7E0A">
        <w:rPr>
          <w:b/>
          <w:bCs/>
          <w:sz w:val="30"/>
          <w:szCs w:val="30"/>
        </w:rPr>
        <w:t>oblasti vodního díla Nové Mlýny</w:t>
      </w:r>
    </w:p>
    <w:p w:rsidR="006D24CF" w:rsidRDefault="006D24CF" w:rsidP="00C14E15">
      <w:pPr>
        <w:spacing w:line="360" w:lineRule="auto"/>
        <w:ind w:left="1701" w:right="1134"/>
        <w:jc w:val="center"/>
      </w:pPr>
    </w:p>
    <w:p w:rsidR="006D24CF" w:rsidRDefault="006D24CF" w:rsidP="00C14E15">
      <w:pPr>
        <w:spacing w:line="360" w:lineRule="auto"/>
        <w:ind w:left="1701" w:right="1134"/>
        <w:jc w:val="center"/>
      </w:pPr>
    </w:p>
    <w:p w:rsidR="006D24CF" w:rsidRPr="00BE663E" w:rsidRDefault="006D24CF" w:rsidP="001D16F7">
      <w:pPr>
        <w:spacing w:line="360" w:lineRule="auto"/>
        <w:ind w:left="1701" w:right="1134"/>
        <w:jc w:val="center"/>
        <w:outlineLvl w:val="0"/>
        <w:rPr>
          <w:sz w:val="30"/>
          <w:szCs w:val="30"/>
        </w:rPr>
      </w:pPr>
      <w:r w:rsidRPr="00BE663E">
        <w:rPr>
          <w:sz w:val="30"/>
          <w:szCs w:val="30"/>
        </w:rPr>
        <w:t>Bakalářská práce</w:t>
      </w:r>
    </w:p>
    <w:p w:rsidR="006D24CF" w:rsidRDefault="006D24CF" w:rsidP="00C14E15">
      <w:pPr>
        <w:spacing w:line="360" w:lineRule="auto"/>
        <w:ind w:left="1701" w:right="1134"/>
        <w:jc w:val="center"/>
      </w:pPr>
    </w:p>
    <w:p w:rsidR="006D24CF" w:rsidRDefault="006D24CF" w:rsidP="00C14E15">
      <w:pPr>
        <w:spacing w:line="360" w:lineRule="auto"/>
        <w:ind w:left="1701" w:right="1134"/>
        <w:jc w:val="center"/>
      </w:pPr>
    </w:p>
    <w:p w:rsidR="006D24CF" w:rsidRPr="00FF0C21" w:rsidRDefault="006D24CF" w:rsidP="001D16F7">
      <w:pPr>
        <w:spacing w:line="360" w:lineRule="auto"/>
        <w:ind w:left="1701" w:right="1134"/>
        <w:jc w:val="center"/>
        <w:outlineLvl w:val="0"/>
        <w:rPr>
          <w:sz w:val="28"/>
          <w:szCs w:val="28"/>
        </w:rPr>
      </w:pPr>
      <w:r w:rsidRPr="00FF0C21">
        <w:rPr>
          <w:sz w:val="28"/>
          <w:szCs w:val="28"/>
        </w:rPr>
        <w:t>Autor: Břetislav Uhlíř</w:t>
      </w:r>
      <w:r>
        <w:rPr>
          <w:sz w:val="28"/>
          <w:szCs w:val="28"/>
        </w:rPr>
        <w:t>,</w:t>
      </w:r>
      <w:r w:rsidRPr="00FF0C21">
        <w:rPr>
          <w:sz w:val="28"/>
          <w:szCs w:val="28"/>
        </w:rPr>
        <w:t xml:space="preserve"> DiS.</w:t>
      </w:r>
    </w:p>
    <w:p w:rsidR="006D24CF" w:rsidRDefault="006D24CF" w:rsidP="00C14E15">
      <w:pPr>
        <w:spacing w:line="360" w:lineRule="auto"/>
        <w:ind w:left="1701" w:right="1134"/>
      </w:pPr>
    </w:p>
    <w:p w:rsidR="006D24CF" w:rsidRDefault="006D24CF" w:rsidP="00C14E15">
      <w:pPr>
        <w:spacing w:line="360" w:lineRule="auto"/>
        <w:ind w:left="1701" w:right="1134"/>
      </w:pPr>
    </w:p>
    <w:p w:rsidR="006D24CF" w:rsidRDefault="006D24CF" w:rsidP="00FB2BCE">
      <w:pPr>
        <w:spacing w:line="360" w:lineRule="auto"/>
        <w:ind w:left="1701" w:right="1134"/>
        <w:jc w:val="center"/>
        <w:outlineLvl w:val="0"/>
      </w:pPr>
      <w:r>
        <w:t>Studijní obor: Aplikovaná ekologie pro veřejný sektor</w:t>
      </w:r>
    </w:p>
    <w:p w:rsidR="006D24CF" w:rsidRDefault="006D24CF" w:rsidP="00C14E15">
      <w:pPr>
        <w:spacing w:line="360" w:lineRule="auto"/>
        <w:ind w:left="1701" w:right="1134"/>
        <w:jc w:val="center"/>
      </w:pPr>
    </w:p>
    <w:p w:rsidR="006D24CF" w:rsidRDefault="006D24CF" w:rsidP="001D16F7">
      <w:pPr>
        <w:spacing w:line="360" w:lineRule="auto"/>
        <w:ind w:left="1701" w:right="1134"/>
        <w:jc w:val="center"/>
        <w:outlineLvl w:val="0"/>
      </w:pPr>
      <w:r>
        <w:t>Kombinované studium</w:t>
      </w:r>
    </w:p>
    <w:p w:rsidR="006D24CF" w:rsidRDefault="006D24CF" w:rsidP="00C14E15">
      <w:pPr>
        <w:spacing w:line="360" w:lineRule="auto"/>
        <w:ind w:left="1701" w:right="1134"/>
        <w:jc w:val="center"/>
      </w:pPr>
    </w:p>
    <w:p w:rsidR="006D24CF" w:rsidRDefault="006D24CF" w:rsidP="00FB2BCE">
      <w:pPr>
        <w:spacing w:line="360" w:lineRule="auto"/>
        <w:ind w:left="1701" w:right="1134"/>
        <w:jc w:val="center"/>
        <w:outlineLvl w:val="0"/>
      </w:pPr>
      <w:r>
        <w:t xml:space="preserve">Vedoucí práce: Mgr. Jana Štěpánková, Ph.D. </w:t>
      </w:r>
    </w:p>
    <w:p w:rsidR="006D24CF" w:rsidRDefault="006D24CF" w:rsidP="00C14E15">
      <w:pPr>
        <w:spacing w:line="360" w:lineRule="auto"/>
        <w:ind w:left="1701" w:right="1134"/>
        <w:jc w:val="center"/>
      </w:pPr>
    </w:p>
    <w:p w:rsidR="006D24CF" w:rsidRPr="00B65AC7" w:rsidRDefault="0061004D" w:rsidP="001D16F7">
      <w:pPr>
        <w:spacing w:line="360" w:lineRule="auto"/>
        <w:ind w:left="1701" w:right="1134"/>
        <w:jc w:val="center"/>
        <w:outlineLvl w:val="0"/>
        <w:rPr>
          <w:color w:val="000000" w:themeColor="text1"/>
          <w:sz w:val="28"/>
          <w:szCs w:val="28"/>
        </w:rPr>
      </w:pPr>
      <w:r>
        <w:rPr>
          <w:sz w:val="28"/>
          <w:szCs w:val="28"/>
        </w:rPr>
        <w:t xml:space="preserve">Olomouc </w:t>
      </w:r>
      <w:r w:rsidRPr="00B65AC7">
        <w:rPr>
          <w:color w:val="000000" w:themeColor="text1"/>
          <w:sz w:val="28"/>
          <w:szCs w:val="28"/>
        </w:rPr>
        <w:t>2015</w:t>
      </w:r>
    </w:p>
    <w:p w:rsidR="006D24CF" w:rsidRDefault="006D24CF" w:rsidP="005E6433">
      <w:pPr>
        <w:spacing w:line="360" w:lineRule="auto"/>
        <w:ind w:right="1134"/>
        <w:jc w:val="both"/>
        <w:rPr>
          <w:b/>
          <w:bCs/>
          <w:sz w:val="32"/>
          <w:szCs w:val="32"/>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FB2BCE">
      <w:pPr>
        <w:spacing w:line="360" w:lineRule="auto"/>
        <w:ind w:left="1701"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FB2BCE">
      <w:pPr>
        <w:spacing w:line="360" w:lineRule="auto"/>
        <w:ind w:left="1701"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897B98">
      <w:pPr>
        <w:spacing w:line="360" w:lineRule="auto"/>
        <w:ind w:right="1134"/>
        <w:jc w:val="both"/>
        <w:outlineLvl w:val="0"/>
        <w:rPr>
          <w:b/>
          <w:bCs/>
          <w:sz w:val="20"/>
          <w:szCs w:val="20"/>
        </w:rPr>
      </w:pPr>
    </w:p>
    <w:p w:rsidR="006D24CF" w:rsidRDefault="006D24CF" w:rsidP="00FB2BCE">
      <w:pPr>
        <w:spacing w:line="360" w:lineRule="auto"/>
        <w:ind w:left="1701" w:right="1134" w:firstLine="442"/>
        <w:jc w:val="both"/>
        <w:outlineLvl w:val="0"/>
      </w:pPr>
      <w:r w:rsidRPr="00055DD8">
        <w:t>Prohlašuji</w:t>
      </w:r>
      <w:r>
        <w:t>, že jsem předloženou bakalářskou práci vypracoval samostatně pod vedením Mg</w:t>
      </w:r>
      <w:r w:rsidR="006E0FFF">
        <w:t>r. Jany Štěpánkové, Ph.D. za pou</w:t>
      </w:r>
      <w:r>
        <w:t>žití jen uvedených pramenů a literatury.</w:t>
      </w:r>
    </w:p>
    <w:p w:rsidR="006D24CF" w:rsidRDefault="006D24CF" w:rsidP="005A41CC">
      <w:pPr>
        <w:spacing w:line="360" w:lineRule="auto"/>
        <w:ind w:left="1680" w:right="1134" w:firstLine="444"/>
        <w:jc w:val="both"/>
        <w:outlineLvl w:val="0"/>
      </w:pPr>
    </w:p>
    <w:p w:rsidR="006D24CF" w:rsidRPr="00897B98" w:rsidRDefault="00F07A98" w:rsidP="00FB2BCE">
      <w:pPr>
        <w:tabs>
          <w:tab w:val="left" w:pos="7088"/>
        </w:tabs>
        <w:spacing w:line="360" w:lineRule="auto"/>
        <w:ind w:left="1701" w:right="1134"/>
        <w:outlineLvl w:val="0"/>
        <w:rPr>
          <w:color w:val="000000"/>
        </w:rPr>
      </w:pPr>
      <w:r w:rsidRPr="00901F2D">
        <w:t xml:space="preserve">V Olomouci </w:t>
      </w:r>
      <w:r w:rsidR="006D24CF" w:rsidRPr="00901F2D">
        <w:t>dne</w:t>
      </w:r>
      <w:r w:rsidRPr="00901F2D">
        <w:t xml:space="preserve"> 15. </w:t>
      </w:r>
      <w:r w:rsidR="00595896">
        <w:t xml:space="preserve">dubna 2015 </w:t>
      </w:r>
      <w:r w:rsidR="00595896">
        <w:tab/>
        <w:t>…..</w:t>
      </w:r>
      <w:r w:rsidR="006D24CF" w:rsidRPr="00897B98">
        <w:rPr>
          <w:color w:val="000000"/>
        </w:rPr>
        <w:t>…………………………………</w:t>
      </w:r>
    </w:p>
    <w:p w:rsidR="006D24CF" w:rsidRPr="00055DD8" w:rsidRDefault="006D24CF" w:rsidP="005A41CC">
      <w:pPr>
        <w:spacing w:line="360" w:lineRule="auto"/>
        <w:ind w:left="1680" w:right="1134" w:firstLine="444"/>
        <w:jc w:val="both"/>
        <w:outlineLvl w:val="0"/>
      </w:pPr>
      <w:r>
        <w:t xml:space="preserve">                                                                       </w:t>
      </w:r>
      <w:r w:rsidR="00901F2D">
        <w:t xml:space="preserve">                             </w:t>
      </w:r>
      <w:r>
        <w:t xml:space="preserve"> Břetislav Uhlíř</w:t>
      </w:r>
    </w:p>
    <w:p w:rsidR="006D24CF" w:rsidRDefault="006D24CF" w:rsidP="001D16F7">
      <w:pPr>
        <w:spacing w:line="360" w:lineRule="auto"/>
        <w:ind w:left="1680" w:right="1134"/>
        <w:jc w:val="both"/>
        <w:outlineLvl w:val="0"/>
        <w:rPr>
          <w:b/>
          <w:bCs/>
          <w:sz w:val="20"/>
          <w:szCs w:val="20"/>
        </w:rPr>
      </w:pPr>
    </w:p>
    <w:p w:rsidR="006D24CF" w:rsidRDefault="006D24CF" w:rsidP="00680A3E">
      <w:pPr>
        <w:spacing w:line="360" w:lineRule="auto"/>
        <w:ind w:left="156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Pr="00901F2D" w:rsidRDefault="00901F2D" w:rsidP="001D16F7">
      <w:pPr>
        <w:spacing w:line="360" w:lineRule="auto"/>
        <w:ind w:left="1680" w:right="1134"/>
        <w:jc w:val="both"/>
        <w:outlineLvl w:val="0"/>
        <w:rPr>
          <w:bCs/>
        </w:rPr>
      </w:pPr>
      <w:r w:rsidRPr="00901F2D">
        <w:rPr>
          <w:bCs/>
        </w:rPr>
        <w:t>Chtěl bych tímto</w:t>
      </w:r>
      <w:r>
        <w:rPr>
          <w:bCs/>
        </w:rPr>
        <w:t xml:space="preserve"> </w:t>
      </w:r>
      <w:r w:rsidR="006E0FFF">
        <w:rPr>
          <w:bCs/>
        </w:rPr>
        <w:t xml:space="preserve">poděkovat především </w:t>
      </w:r>
      <w:r w:rsidR="006E0FFF">
        <w:t xml:space="preserve">Mgr. Janě Štěpánkové, Ph.D. za odborné vedení, cenné rady a velkou vstřícnost </w:t>
      </w:r>
      <w:r w:rsidR="00ED7DE5">
        <w:t xml:space="preserve">a ochotu </w:t>
      </w:r>
      <w:r w:rsidR="006E0FFF">
        <w:t>při konzultacích bakalářské práce.</w:t>
      </w: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1D16F7">
      <w:pPr>
        <w:spacing w:line="360" w:lineRule="auto"/>
        <w:ind w:left="1680" w:right="1134"/>
        <w:jc w:val="both"/>
        <w:outlineLvl w:val="0"/>
        <w:rPr>
          <w:b/>
          <w:bCs/>
          <w:sz w:val="20"/>
          <w:szCs w:val="20"/>
        </w:rPr>
      </w:pPr>
    </w:p>
    <w:p w:rsidR="006D24CF" w:rsidRDefault="006D24CF" w:rsidP="00E91A04">
      <w:pPr>
        <w:tabs>
          <w:tab w:val="left" w:pos="10773"/>
        </w:tabs>
        <w:spacing w:line="360" w:lineRule="auto"/>
        <w:ind w:left="1680" w:right="1134"/>
        <w:jc w:val="both"/>
        <w:outlineLvl w:val="0"/>
        <w:rPr>
          <w:b/>
          <w:bCs/>
          <w:sz w:val="20"/>
          <w:szCs w:val="20"/>
        </w:rPr>
      </w:pPr>
    </w:p>
    <w:p w:rsidR="006D24CF" w:rsidRPr="004D69DB" w:rsidRDefault="006D24CF" w:rsidP="00FB2BCE">
      <w:pPr>
        <w:tabs>
          <w:tab w:val="left" w:pos="10773"/>
        </w:tabs>
        <w:spacing w:line="360" w:lineRule="auto"/>
        <w:ind w:left="1701" w:right="1134"/>
        <w:jc w:val="both"/>
        <w:outlineLvl w:val="0"/>
        <w:rPr>
          <w:b/>
          <w:bCs/>
        </w:rPr>
      </w:pPr>
      <w:r w:rsidRPr="004D69DB">
        <w:rPr>
          <w:b/>
          <w:bCs/>
        </w:rPr>
        <w:lastRenderedPageBreak/>
        <w:t>OBSAH</w:t>
      </w:r>
    </w:p>
    <w:p w:rsidR="006D24CF" w:rsidRPr="00340AEC" w:rsidRDefault="006D24CF" w:rsidP="0072757F">
      <w:pPr>
        <w:tabs>
          <w:tab w:val="left" w:pos="10773"/>
        </w:tabs>
        <w:spacing w:line="360" w:lineRule="auto"/>
        <w:ind w:left="1701" w:right="1134"/>
        <w:jc w:val="both"/>
        <w:rPr>
          <w:sz w:val="20"/>
          <w:szCs w:val="20"/>
        </w:rPr>
      </w:pPr>
    </w:p>
    <w:p w:rsidR="006D24CF" w:rsidRPr="00340AEC" w:rsidRDefault="006D24CF" w:rsidP="00FB2BCE">
      <w:pPr>
        <w:tabs>
          <w:tab w:val="left" w:pos="2127"/>
        </w:tabs>
        <w:spacing w:line="360" w:lineRule="auto"/>
        <w:ind w:left="1701" w:right="1134"/>
        <w:jc w:val="center"/>
      </w:pPr>
      <w:r w:rsidRPr="00340AEC">
        <w:t>1</w:t>
      </w:r>
      <w:r w:rsidRPr="00340AEC">
        <w:tab/>
        <w:t xml:space="preserve">ÚVOD </w:t>
      </w:r>
      <w:r w:rsidRPr="00160041">
        <w:t>……</w:t>
      </w:r>
      <w:r w:rsidR="009D396F" w:rsidRPr="00160041">
        <w:t>………………………………………………………………………………</w:t>
      </w:r>
      <w:r w:rsidR="009D396F" w:rsidRPr="00A0742B">
        <w:rPr>
          <w:sz w:val="36"/>
          <w:szCs w:val="36"/>
        </w:rPr>
        <w:t xml:space="preserve"> </w:t>
      </w:r>
      <w:r w:rsidR="009D396F" w:rsidRPr="00340AEC">
        <w:t>6</w:t>
      </w:r>
    </w:p>
    <w:p w:rsidR="006D24CF" w:rsidRPr="00340AEC" w:rsidRDefault="006D24CF" w:rsidP="00FB2BCE">
      <w:pPr>
        <w:tabs>
          <w:tab w:val="left" w:pos="2127"/>
        </w:tabs>
        <w:spacing w:line="360" w:lineRule="auto"/>
        <w:ind w:left="1701" w:right="1134"/>
        <w:jc w:val="center"/>
      </w:pPr>
      <w:r w:rsidRPr="00340AEC">
        <w:t>2</w:t>
      </w:r>
      <w:r w:rsidRPr="00340AEC">
        <w:tab/>
        <w:t>CÍLE PRÁCE ……………………………………………………………………………</w:t>
      </w:r>
      <w:r w:rsidR="00A94957">
        <w:rPr>
          <w:spacing w:val="20"/>
        </w:rPr>
        <w:t>.</w:t>
      </w:r>
      <w:r w:rsidR="00B93632">
        <w:t>8</w:t>
      </w:r>
    </w:p>
    <w:p w:rsidR="006D24CF" w:rsidRPr="00340AEC" w:rsidRDefault="006D24CF" w:rsidP="00FB2BCE">
      <w:pPr>
        <w:tabs>
          <w:tab w:val="left" w:pos="2127"/>
        </w:tabs>
        <w:spacing w:line="360" w:lineRule="auto"/>
        <w:ind w:left="1701" w:right="1134"/>
      </w:pPr>
      <w:r w:rsidRPr="00340AEC">
        <w:t>3</w:t>
      </w:r>
      <w:r w:rsidRPr="00340AEC">
        <w:tab/>
        <w:t xml:space="preserve">METODIKA </w:t>
      </w:r>
      <w:r w:rsidR="007B3D34" w:rsidRPr="00340AEC">
        <w:t xml:space="preserve">REŠERŠNÍ </w:t>
      </w:r>
      <w:r w:rsidRPr="00340AEC">
        <w:t>PRÁCE</w:t>
      </w:r>
      <w:r w:rsidR="007B3D34" w:rsidRPr="00340AEC">
        <w:t xml:space="preserve"> ……………………………</w:t>
      </w:r>
      <w:r w:rsidR="009D396F" w:rsidRPr="00340AEC">
        <w:t>…………………………</w:t>
      </w:r>
      <w:r w:rsidR="00A94957" w:rsidRPr="00A0742B">
        <w:rPr>
          <w:sz w:val="44"/>
          <w:szCs w:val="44"/>
        </w:rPr>
        <w:t xml:space="preserve"> </w:t>
      </w:r>
      <w:r w:rsidR="00B93632">
        <w:t>9</w:t>
      </w:r>
    </w:p>
    <w:p w:rsidR="006D24CF" w:rsidRPr="00AA63FF" w:rsidRDefault="006D24CF" w:rsidP="00FB2BCE">
      <w:pPr>
        <w:tabs>
          <w:tab w:val="left" w:pos="2127"/>
        </w:tabs>
        <w:spacing w:line="360" w:lineRule="auto"/>
        <w:ind w:left="1701" w:right="1134"/>
        <w:jc w:val="right"/>
      </w:pPr>
      <w:r w:rsidRPr="00340AEC">
        <w:t>4</w:t>
      </w:r>
      <w:r w:rsidRPr="00340AEC">
        <w:tab/>
        <w:t>CHARAKTERISTIKA STUDOVANÉ OBLASTI</w:t>
      </w:r>
      <w:r w:rsidR="009D396F" w:rsidRPr="00340AEC">
        <w:t xml:space="preserve"> ……………………………</w:t>
      </w:r>
      <w:r w:rsidR="00FB2BCE">
        <w:t>.</w:t>
      </w:r>
      <w:r w:rsidR="009D396F" w:rsidRPr="00340AEC">
        <w:t>…</w:t>
      </w:r>
      <w:r w:rsidR="00A94957">
        <w:t>.</w:t>
      </w:r>
      <w:r w:rsidR="00AA63FF">
        <w:t>…</w:t>
      </w:r>
      <w:r w:rsidR="00AA63FF" w:rsidRPr="00AA63FF">
        <w:t>…10</w:t>
      </w:r>
    </w:p>
    <w:p w:rsidR="006D24CF" w:rsidRPr="00AA63FF" w:rsidRDefault="00595896" w:rsidP="00FB2BCE">
      <w:pPr>
        <w:numPr>
          <w:ilvl w:val="1"/>
          <w:numId w:val="13"/>
        </w:numPr>
        <w:tabs>
          <w:tab w:val="clear" w:pos="360"/>
        </w:tabs>
        <w:spacing w:line="360" w:lineRule="auto"/>
        <w:ind w:left="1701" w:right="1134"/>
        <w:jc w:val="right"/>
      </w:pPr>
      <w:r>
        <w:t xml:space="preserve">4.1 </w:t>
      </w:r>
      <w:r w:rsidR="006D24CF" w:rsidRPr="00340AEC">
        <w:t>Geologie a geomorfologie</w:t>
      </w:r>
      <w:r w:rsidR="009D396F" w:rsidRPr="00340AEC">
        <w:t xml:space="preserve"> </w:t>
      </w:r>
      <w:r w:rsidR="009D396F" w:rsidRPr="00160041">
        <w:t>……………………………………………………</w:t>
      </w:r>
      <w:r w:rsidR="006D24CF" w:rsidRPr="00160041">
        <w:t>…</w:t>
      </w:r>
      <w:r w:rsidR="00E91A04" w:rsidRPr="00160041">
        <w:t>...</w:t>
      </w:r>
      <w:r w:rsidR="00F5552A" w:rsidRPr="00160041">
        <w:t>.</w:t>
      </w:r>
      <w:r w:rsidR="00340AEC" w:rsidRPr="00160041">
        <w:t>.</w:t>
      </w:r>
      <w:r w:rsidR="00E91A04" w:rsidRPr="00160041">
        <w:t>.</w:t>
      </w:r>
      <w:r w:rsidR="00E91A04" w:rsidRPr="00A0742B">
        <w:t xml:space="preserve"> </w:t>
      </w:r>
      <w:r w:rsidR="00AA63FF">
        <w:t>11</w:t>
      </w:r>
    </w:p>
    <w:p w:rsidR="006D24CF" w:rsidRPr="00340AEC" w:rsidRDefault="00AD1B81" w:rsidP="004E11CB">
      <w:pPr>
        <w:tabs>
          <w:tab w:val="left" w:pos="2127"/>
        </w:tabs>
        <w:spacing w:line="360" w:lineRule="auto"/>
        <w:ind w:left="1701" w:right="1134"/>
      </w:pPr>
      <w:r>
        <w:tab/>
      </w:r>
      <w:r w:rsidR="00595896">
        <w:t xml:space="preserve">4.2 </w:t>
      </w:r>
      <w:r w:rsidR="006D24CF" w:rsidRPr="00340AEC">
        <w:t>Podnebí …………………………………………………………………………....</w:t>
      </w:r>
      <w:r w:rsidR="00E91A04">
        <w:t>.</w:t>
      </w:r>
      <w:r w:rsidR="006D24CF" w:rsidRPr="00340AEC">
        <w:t>.</w:t>
      </w:r>
      <w:r w:rsidR="00E738F5" w:rsidRPr="00E738F5">
        <w:rPr>
          <w:spacing w:val="20"/>
          <w:sz w:val="36"/>
          <w:szCs w:val="36"/>
        </w:rPr>
        <w:t xml:space="preserve"> </w:t>
      </w:r>
      <w:r w:rsidR="00AA63FF">
        <w:t>13</w:t>
      </w:r>
    </w:p>
    <w:p w:rsidR="006D24CF" w:rsidRPr="00340AEC" w:rsidRDefault="00595896" w:rsidP="00E738F5">
      <w:pPr>
        <w:tabs>
          <w:tab w:val="left" w:pos="2127"/>
          <w:tab w:val="left" w:pos="10773"/>
        </w:tabs>
        <w:spacing w:line="360" w:lineRule="auto"/>
        <w:ind w:left="1701" w:right="1134"/>
        <w:jc w:val="right"/>
      </w:pPr>
      <w:r>
        <w:t xml:space="preserve">4.3 </w:t>
      </w:r>
      <w:r w:rsidR="006D24CF" w:rsidRPr="00340AEC">
        <w:t xml:space="preserve">Vodní poměry sledované oblasti a vytipovaných vodních nádrží </w:t>
      </w:r>
      <w:r w:rsidR="0072757F">
        <w:t>.</w:t>
      </w:r>
      <w:r w:rsidR="006D24CF" w:rsidRPr="00340AEC">
        <w:t>………………</w:t>
      </w:r>
      <w:r w:rsidR="00E91A04">
        <w:t>.</w:t>
      </w:r>
      <w:r w:rsidR="006D24CF" w:rsidRPr="00340AEC">
        <w:t>…</w:t>
      </w:r>
      <w:r w:rsidR="00E738F5">
        <w:t xml:space="preserve"> </w:t>
      </w:r>
      <w:r w:rsidR="006D24CF" w:rsidRPr="00340AEC">
        <w:t>1</w:t>
      </w:r>
      <w:r w:rsidR="00AA63FF">
        <w:t>6</w:t>
      </w:r>
    </w:p>
    <w:p w:rsidR="006D24CF" w:rsidRPr="00340AEC" w:rsidRDefault="00595896" w:rsidP="00FB2BCE">
      <w:pPr>
        <w:tabs>
          <w:tab w:val="left" w:pos="2127"/>
          <w:tab w:val="left" w:pos="10773"/>
        </w:tabs>
        <w:spacing w:line="360" w:lineRule="auto"/>
        <w:ind w:left="1701" w:right="1134"/>
        <w:jc w:val="right"/>
      </w:pPr>
      <w:r>
        <w:t>4.4 Pobřežní a vodní makrofy</w:t>
      </w:r>
      <w:r w:rsidR="006D24CF" w:rsidRPr="00340AEC">
        <w:t>ta</w:t>
      </w:r>
      <w:r w:rsidR="00E91A04">
        <w:t xml:space="preserve"> ……………………………………………</w:t>
      </w:r>
      <w:r w:rsidR="009D396F" w:rsidRPr="00340AEC">
        <w:t>......</w:t>
      </w:r>
      <w:r w:rsidR="004046AE">
        <w:t>.............</w:t>
      </w:r>
      <w:r w:rsidR="009D396F" w:rsidRPr="00A0742B">
        <w:rPr>
          <w:sz w:val="48"/>
          <w:szCs w:val="48"/>
        </w:rPr>
        <w:t xml:space="preserve"> </w:t>
      </w:r>
      <w:r w:rsidR="00AA63FF">
        <w:t>17</w:t>
      </w:r>
    </w:p>
    <w:p w:rsidR="006D24CF" w:rsidRPr="00340AEC" w:rsidRDefault="006D24CF" w:rsidP="00FB2BCE">
      <w:pPr>
        <w:tabs>
          <w:tab w:val="left" w:pos="2127"/>
          <w:tab w:val="left" w:pos="10773"/>
        </w:tabs>
        <w:spacing w:line="360" w:lineRule="auto"/>
        <w:ind w:left="1701" w:right="1134"/>
        <w:jc w:val="right"/>
      </w:pPr>
      <w:r w:rsidRPr="00340AEC">
        <w:t>4.5 Charakter oblasti a studovaných nádrží při využití člověkem ……………………</w:t>
      </w:r>
      <w:r w:rsidR="004046AE">
        <w:t>.</w:t>
      </w:r>
      <w:r w:rsidRPr="00340AEC">
        <w:t>..</w:t>
      </w:r>
      <w:r w:rsidRPr="00A0742B">
        <w:rPr>
          <w:sz w:val="44"/>
          <w:szCs w:val="44"/>
        </w:rPr>
        <w:t xml:space="preserve"> </w:t>
      </w:r>
      <w:r w:rsidR="00AA63FF">
        <w:t>20</w:t>
      </w:r>
    </w:p>
    <w:p w:rsidR="006D24CF" w:rsidRPr="00340AEC" w:rsidRDefault="00DD6E26" w:rsidP="00FB2BCE">
      <w:pPr>
        <w:numPr>
          <w:ilvl w:val="0"/>
          <w:numId w:val="27"/>
        </w:numPr>
        <w:spacing w:line="360" w:lineRule="auto"/>
        <w:ind w:left="2058" w:right="1134" w:hanging="357"/>
        <w:jc w:val="center"/>
      </w:pPr>
      <w:r>
        <w:t xml:space="preserve">SINICE </w:t>
      </w:r>
      <w:r w:rsidR="004E11CB">
        <w:t>A ŘASY……………</w:t>
      </w:r>
      <w:r w:rsidR="006D24CF" w:rsidRPr="00340AEC">
        <w:t>………………………………</w:t>
      </w:r>
      <w:r w:rsidR="004E11CB">
        <w:t xml:space="preserve">………………………....... </w:t>
      </w:r>
      <w:r w:rsidR="00AA63FF">
        <w:t>22</w:t>
      </w:r>
    </w:p>
    <w:p w:rsidR="006D24CF" w:rsidRPr="00340AEC" w:rsidRDefault="00AD1B81" w:rsidP="00FB2BCE">
      <w:pPr>
        <w:tabs>
          <w:tab w:val="left" w:pos="2127"/>
          <w:tab w:val="left" w:pos="10773"/>
        </w:tabs>
        <w:spacing w:line="360" w:lineRule="auto"/>
        <w:ind w:left="1701" w:right="1134"/>
      </w:pPr>
      <w:r>
        <w:tab/>
        <w:t xml:space="preserve">5.1 </w:t>
      </w:r>
      <w:r w:rsidR="006D24CF" w:rsidRPr="00340AEC">
        <w:t>Charakteristika a základní systematické dělení sinic ……………</w:t>
      </w:r>
      <w:r w:rsidR="004046AE">
        <w:t>.</w:t>
      </w:r>
      <w:r w:rsidR="006D24CF" w:rsidRPr="00340AEC">
        <w:t>………………...</w:t>
      </w:r>
      <w:r w:rsidR="0072757F">
        <w:t>.</w:t>
      </w:r>
      <w:r w:rsidR="0072757F" w:rsidRPr="0072757F">
        <w:rPr>
          <w:sz w:val="32"/>
          <w:szCs w:val="32"/>
        </w:rPr>
        <w:t xml:space="preserve"> </w:t>
      </w:r>
      <w:r w:rsidR="00AA63FF">
        <w:t>22</w:t>
      </w:r>
    </w:p>
    <w:p w:rsidR="006D24CF" w:rsidRPr="00340AEC" w:rsidRDefault="006D24CF" w:rsidP="00FB2BCE">
      <w:pPr>
        <w:tabs>
          <w:tab w:val="left" w:pos="10773"/>
        </w:tabs>
        <w:spacing w:line="360" w:lineRule="auto"/>
        <w:ind w:left="1701" w:right="1134"/>
        <w:jc w:val="right"/>
      </w:pPr>
      <w:r w:rsidRPr="00340AEC">
        <w:t>5.1.1 Charakteristika hlavního taxonu sinic zjištěného monitoringem ………….....</w:t>
      </w:r>
      <w:r w:rsidR="0072757F">
        <w:rPr>
          <w:spacing w:val="20"/>
        </w:rPr>
        <w:t xml:space="preserve"> </w:t>
      </w:r>
      <w:r w:rsidR="00AA63FF">
        <w:t>25</w:t>
      </w:r>
    </w:p>
    <w:p w:rsidR="006D24CF" w:rsidRPr="00340AEC" w:rsidRDefault="00AD1B81" w:rsidP="00FB2BCE">
      <w:pPr>
        <w:tabs>
          <w:tab w:val="left" w:pos="2127"/>
          <w:tab w:val="left" w:pos="2552"/>
        </w:tabs>
        <w:spacing w:line="360" w:lineRule="auto"/>
        <w:ind w:left="1701" w:right="1134"/>
      </w:pPr>
      <w:r>
        <w:tab/>
        <w:t xml:space="preserve">5.2 </w:t>
      </w:r>
      <w:r w:rsidR="006D24CF" w:rsidRPr="00340AEC">
        <w:t>Základní charakteri</w:t>
      </w:r>
      <w:r w:rsidR="005262C2">
        <w:t>stika a systematické dělení řas</w:t>
      </w:r>
      <w:r w:rsidR="006D24CF" w:rsidRPr="00340AEC">
        <w:t>…………………………</w:t>
      </w:r>
      <w:r w:rsidR="0072757F">
        <w:t>..</w:t>
      </w:r>
      <w:r w:rsidR="006D24CF" w:rsidRPr="00340AEC">
        <w:t>……..</w:t>
      </w:r>
      <w:r w:rsidR="0072757F" w:rsidRPr="005262C2">
        <w:rPr>
          <w:spacing w:val="-20"/>
        </w:rPr>
        <w:t>.</w:t>
      </w:r>
      <w:r w:rsidR="005262C2">
        <w:rPr>
          <w:spacing w:val="-20"/>
        </w:rPr>
        <w:t>.</w:t>
      </w:r>
      <w:r w:rsidR="005262C2" w:rsidRPr="004E11CB">
        <w:rPr>
          <w:spacing w:val="-20"/>
          <w:sz w:val="32"/>
          <w:szCs w:val="32"/>
        </w:rPr>
        <w:t xml:space="preserve"> </w:t>
      </w:r>
      <w:r w:rsidR="00AA63FF">
        <w:t>26</w:t>
      </w:r>
    </w:p>
    <w:p w:rsidR="006D24CF" w:rsidRPr="00340AEC" w:rsidRDefault="006D24CF" w:rsidP="00FB2BCE">
      <w:pPr>
        <w:tabs>
          <w:tab w:val="left" w:pos="2552"/>
        </w:tabs>
        <w:spacing w:line="360" w:lineRule="auto"/>
        <w:ind w:left="1701" w:right="1134"/>
        <w:jc w:val="right"/>
      </w:pPr>
      <w:r w:rsidRPr="00340AEC">
        <w:t xml:space="preserve">5.2.1 Charakteristika základních taxonů </w:t>
      </w:r>
      <w:r w:rsidR="00FB2BCE">
        <w:t>řas zjištěných monitoringem ………...</w:t>
      </w:r>
      <w:r w:rsidRPr="00340AEC">
        <w:t>.....</w:t>
      </w:r>
      <w:r w:rsidRPr="005262C2">
        <w:rPr>
          <w:sz w:val="44"/>
          <w:szCs w:val="44"/>
        </w:rPr>
        <w:t xml:space="preserve"> </w:t>
      </w:r>
      <w:r w:rsidR="00AA63FF">
        <w:t>27</w:t>
      </w:r>
    </w:p>
    <w:p w:rsidR="006D24CF" w:rsidRPr="00340AEC" w:rsidRDefault="00FB2BCE" w:rsidP="00FB2BCE">
      <w:pPr>
        <w:tabs>
          <w:tab w:val="left" w:pos="2127"/>
          <w:tab w:val="left" w:pos="2552"/>
          <w:tab w:val="left" w:pos="10773"/>
        </w:tabs>
        <w:spacing w:line="360" w:lineRule="auto"/>
        <w:ind w:left="1701" w:right="1134"/>
        <w:jc w:val="right"/>
      </w:pPr>
      <w:r>
        <w:t xml:space="preserve">5.3 </w:t>
      </w:r>
      <w:r w:rsidR="006D24CF" w:rsidRPr="00340AEC">
        <w:t xml:space="preserve">Aktivní zásahy člověka při potlačení sinic a řas v rekreačních vodách </w:t>
      </w:r>
      <w:r>
        <w:t>.</w:t>
      </w:r>
      <w:r w:rsidR="006D24CF" w:rsidRPr="00340AEC">
        <w:t>…………...</w:t>
      </w:r>
      <w:r w:rsidR="006D24CF" w:rsidRPr="005262C2">
        <w:rPr>
          <w:spacing w:val="20"/>
          <w:sz w:val="40"/>
          <w:szCs w:val="40"/>
        </w:rPr>
        <w:t xml:space="preserve"> </w:t>
      </w:r>
      <w:r w:rsidR="00AA63FF">
        <w:t>34</w:t>
      </w:r>
    </w:p>
    <w:p w:rsidR="006D24CF" w:rsidRPr="00340AEC" w:rsidRDefault="006D24CF" w:rsidP="00FB2BCE">
      <w:pPr>
        <w:spacing w:line="360" w:lineRule="auto"/>
        <w:ind w:left="1701" w:right="1134"/>
        <w:jc w:val="right"/>
      </w:pPr>
      <w:r w:rsidRPr="00340AEC">
        <w:t>6</w:t>
      </w:r>
      <w:r w:rsidRPr="00340AEC">
        <w:tab/>
      </w:r>
      <w:r w:rsidR="00D018FF" w:rsidRPr="00340AEC">
        <w:t>METODIKA VÝZKUMNÉ ČÁSTI PRÁCE</w:t>
      </w:r>
      <w:r w:rsidR="004046AE">
        <w:t xml:space="preserve"> ……………………………....</w:t>
      </w:r>
      <w:r w:rsidR="00F5552A" w:rsidRPr="00340AEC">
        <w:t>………….</w:t>
      </w:r>
      <w:r w:rsidR="00F5552A" w:rsidRPr="004046AE">
        <w:rPr>
          <w:sz w:val="12"/>
          <w:szCs w:val="12"/>
        </w:rPr>
        <w:t xml:space="preserve"> </w:t>
      </w:r>
      <w:r w:rsidR="00A94957">
        <w:rPr>
          <w:sz w:val="12"/>
          <w:szCs w:val="12"/>
        </w:rPr>
        <w:t xml:space="preserve">. </w:t>
      </w:r>
      <w:r w:rsidR="00A94957" w:rsidRPr="005262C2">
        <w:rPr>
          <w:sz w:val="22"/>
          <w:szCs w:val="22"/>
        </w:rPr>
        <w:t xml:space="preserve"> </w:t>
      </w:r>
      <w:r w:rsidR="00AA63FF">
        <w:t>38</w:t>
      </w:r>
    </w:p>
    <w:p w:rsidR="00D018FF" w:rsidRPr="00340AEC" w:rsidRDefault="0072757F" w:rsidP="00FB2BCE">
      <w:pPr>
        <w:tabs>
          <w:tab w:val="left" w:pos="2127"/>
        </w:tabs>
        <w:spacing w:line="360" w:lineRule="auto"/>
        <w:ind w:left="1701" w:right="1134"/>
        <w:jc w:val="center"/>
      </w:pPr>
      <w:r>
        <w:tab/>
      </w:r>
      <w:r w:rsidR="00D018FF" w:rsidRPr="00340AEC">
        <w:t>6.1 Monitoring sinic a řas – vzorkování vod</w:t>
      </w:r>
      <w:r w:rsidR="00160041">
        <w:t xml:space="preserve"> </w:t>
      </w:r>
      <w:r w:rsidR="00A94957">
        <w:t xml:space="preserve"> …………………………………………..</w:t>
      </w:r>
      <w:r w:rsidR="00A94957" w:rsidRPr="005262C2">
        <w:rPr>
          <w:sz w:val="44"/>
          <w:szCs w:val="44"/>
        </w:rPr>
        <w:t xml:space="preserve"> </w:t>
      </w:r>
      <w:r w:rsidR="00AA63FF">
        <w:t>38</w:t>
      </w:r>
    </w:p>
    <w:p w:rsidR="006D24CF" w:rsidRPr="00340AEC" w:rsidRDefault="00D018FF" w:rsidP="00FB2BCE">
      <w:pPr>
        <w:tabs>
          <w:tab w:val="left" w:pos="2552"/>
          <w:tab w:val="left" w:pos="10773"/>
        </w:tabs>
        <w:spacing w:line="360" w:lineRule="auto"/>
        <w:ind w:left="1701" w:right="1134"/>
        <w:jc w:val="right"/>
        <w:rPr>
          <w:sz w:val="32"/>
          <w:szCs w:val="32"/>
        </w:rPr>
      </w:pPr>
      <w:r w:rsidRPr="00340AEC">
        <w:t xml:space="preserve">6.1.1 </w:t>
      </w:r>
      <w:r w:rsidR="006D24CF" w:rsidRPr="00340AEC">
        <w:t xml:space="preserve">Vzorkování vod dle běžného monitoringu </w:t>
      </w:r>
      <w:r w:rsidRPr="00340AEC">
        <w:t>hygienických stanic</w:t>
      </w:r>
      <w:r w:rsidR="00F5552A" w:rsidRPr="00340AEC">
        <w:t xml:space="preserve"> </w:t>
      </w:r>
      <w:r w:rsidR="006D24CF" w:rsidRPr="00340AEC">
        <w:t>.....</w:t>
      </w:r>
      <w:r w:rsidR="00F5552A" w:rsidRPr="00340AEC">
        <w:t>..............</w:t>
      </w:r>
      <w:r w:rsidR="004046AE">
        <w:t>.</w:t>
      </w:r>
      <w:r w:rsidR="00F5552A" w:rsidRPr="00340AEC">
        <w:t>..</w:t>
      </w:r>
      <w:r w:rsidR="00F5552A" w:rsidRPr="004046AE">
        <w:rPr>
          <w:sz w:val="28"/>
          <w:szCs w:val="28"/>
        </w:rPr>
        <w:t xml:space="preserve"> </w:t>
      </w:r>
      <w:r w:rsidR="00AA63FF">
        <w:t>38</w:t>
      </w:r>
    </w:p>
    <w:p w:rsidR="006D24CF" w:rsidRPr="00340AEC" w:rsidRDefault="00AD1B81" w:rsidP="00FB2BCE">
      <w:pPr>
        <w:tabs>
          <w:tab w:val="left" w:pos="2127"/>
          <w:tab w:val="left" w:pos="2552"/>
        </w:tabs>
        <w:spacing w:line="360" w:lineRule="auto"/>
        <w:ind w:left="1701" w:right="1134"/>
        <w:jc w:val="center"/>
      </w:pPr>
      <w:r>
        <w:tab/>
      </w:r>
      <w:r w:rsidR="0072757F">
        <w:tab/>
      </w:r>
      <w:r w:rsidR="00D018FF" w:rsidRPr="00340AEC">
        <w:t>6.1.2</w:t>
      </w:r>
      <w:r w:rsidR="006D24CF" w:rsidRPr="00340AEC">
        <w:t xml:space="preserve"> Vzorkování vod vlastních algologických odběrů</w:t>
      </w:r>
      <w:r w:rsidR="00D018FF" w:rsidRPr="00340AEC">
        <w:t xml:space="preserve"> ……………………</w:t>
      </w:r>
      <w:r w:rsidR="006D24CF" w:rsidRPr="00340AEC">
        <w:t>…</w:t>
      </w:r>
      <w:r w:rsidR="00F5552A" w:rsidRPr="00340AEC">
        <w:t>…..</w:t>
      </w:r>
      <w:r w:rsidR="004046AE">
        <w:t>.</w:t>
      </w:r>
      <w:r w:rsidR="006D24CF" w:rsidRPr="00340AEC">
        <w:t>.</w:t>
      </w:r>
      <w:r w:rsidR="006D24CF" w:rsidRPr="004046AE">
        <w:rPr>
          <w:sz w:val="40"/>
          <w:szCs w:val="40"/>
        </w:rPr>
        <w:t xml:space="preserve"> </w:t>
      </w:r>
      <w:r w:rsidR="00AA63FF">
        <w:t>39</w:t>
      </w:r>
    </w:p>
    <w:p w:rsidR="006D24CF" w:rsidRPr="00340AEC" w:rsidRDefault="00D018FF" w:rsidP="00FB2BCE">
      <w:pPr>
        <w:spacing w:line="360" w:lineRule="auto"/>
        <w:ind w:left="1701" w:right="1134"/>
        <w:jc w:val="right"/>
      </w:pPr>
      <w:r w:rsidRPr="00340AEC">
        <w:t xml:space="preserve">6.2 Stanovení vodního </w:t>
      </w:r>
      <w:r w:rsidRPr="00E91A04">
        <w:rPr>
          <w:color w:val="000000"/>
        </w:rPr>
        <w:t>květu</w:t>
      </w:r>
      <w:r w:rsidR="00F5552A" w:rsidRPr="00340AEC">
        <w:t xml:space="preserve"> ………………………………………………………</w:t>
      </w:r>
      <w:r w:rsidR="00412D13">
        <w:t>.</w:t>
      </w:r>
      <w:r w:rsidR="00F5552A" w:rsidRPr="00340AEC">
        <w:t>…..</w:t>
      </w:r>
      <w:r w:rsidR="002F4286">
        <w:t>.</w:t>
      </w:r>
      <w:r w:rsidR="00F5552A" w:rsidRPr="002F4286">
        <w:t xml:space="preserve"> </w:t>
      </w:r>
      <w:r w:rsidR="00AA63FF">
        <w:t>41</w:t>
      </w:r>
    </w:p>
    <w:p w:rsidR="006D24CF" w:rsidRPr="00340AEC" w:rsidRDefault="00AD1B81" w:rsidP="00FB2BCE">
      <w:pPr>
        <w:tabs>
          <w:tab w:val="left" w:pos="2127"/>
        </w:tabs>
        <w:spacing w:line="360" w:lineRule="auto"/>
        <w:ind w:left="1701" w:right="1134"/>
      </w:pPr>
      <w:r>
        <w:tab/>
      </w:r>
      <w:r w:rsidR="00D018FF" w:rsidRPr="00340AEC">
        <w:t>6.3 Stanovení průhlednosti ………………</w:t>
      </w:r>
      <w:r w:rsidR="00F5552A" w:rsidRPr="00340AEC">
        <w:t>………………</w:t>
      </w:r>
      <w:r w:rsidR="002F4286">
        <w:t>.</w:t>
      </w:r>
      <w:r w:rsidR="00F5552A" w:rsidRPr="00340AEC">
        <w:t>………………......................</w:t>
      </w:r>
      <w:r w:rsidR="002F4286" w:rsidRPr="004E11CB">
        <w:t xml:space="preserve"> </w:t>
      </w:r>
      <w:r w:rsidR="00AA63FF">
        <w:t>42</w:t>
      </w:r>
    </w:p>
    <w:p w:rsidR="006D24CF" w:rsidRPr="00340AEC" w:rsidRDefault="00AD1B81" w:rsidP="00FB2BCE">
      <w:pPr>
        <w:tabs>
          <w:tab w:val="left" w:pos="2127"/>
        </w:tabs>
        <w:spacing w:line="360" w:lineRule="auto"/>
        <w:ind w:left="1701" w:right="1134"/>
      </w:pPr>
      <w:r>
        <w:tab/>
      </w:r>
      <w:r w:rsidR="00BD6383" w:rsidRPr="00340AEC">
        <w:t>6.4 Měření teploty vody</w:t>
      </w:r>
      <w:r w:rsidR="00F5552A" w:rsidRPr="00340AEC">
        <w:t xml:space="preserve"> …………………………………………………………</w:t>
      </w:r>
      <w:r w:rsidR="002F4286">
        <w:t>.</w:t>
      </w:r>
      <w:r w:rsidR="00F5552A" w:rsidRPr="00340AEC">
        <w:t>……..</w:t>
      </w:r>
      <w:r w:rsidR="00F5552A" w:rsidRPr="005262C2">
        <w:rPr>
          <w:sz w:val="32"/>
          <w:szCs w:val="32"/>
        </w:rPr>
        <w:t xml:space="preserve"> </w:t>
      </w:r>
      <w:r w:rsidR="00AA63FF">
        <w:t>42</w:t>
      </w:r>
    </w:p>
    <w:p w:rsidR="006D24CF" w:rsidRPr="00340AEC" w:rsidRDefault="00AD1B81" w:rsidP="00FB2BCE">
      <w:pPr>
        <w:tabs>
          <w:tab w:val="left" w:pos="2127"/>
        </w:tabs>
        <w:spacing w:line="360" w:lineRule="auto"/>
        <w:ind w:left="1701" w:right="1134"/>
      </w:pPr>
      <w:r>
        <w:tab/>
      </w:r>
      <w:r w:rsidR="00BD6383" w:rsidRPr="00340AEC">
        <w:t>6.5 Zpracování vzorků vod</w:t>
      </w:r>
      <w:r w:rsidR="00F5552A" w:rsidRPr="00340AEC">
        <w:t xml:space="preserve"> ……………………………………………………</w:t>
      </w:r>
      <w:r w:rsidR="002F4286">
        <w:t>.</w:t>
      </w:r>
      <w:r w:rsidR="00F5552A" w:rsidRPr="00340AEC">
        <w:t>…….....</w:t>
      </w:r>
      <w:r w:rsidR="005262C2" w:rsidRPr="005262C2">
        <w:rPr>
          <w:sz w:val="40"/>
          <w:szCs w:val="40"/>
        </w:rPr>
        <w:t xml:space="preserve"> </w:t>
      </w:r>
      <w:r w:rsidR="00AA63FF">
        <w:t>43</w:t>
      </w:r>
    </w:p>
    <w:p w:rsidR="006D24CF" w:rsidRPr="00340AEC" w:rsidRDefault="00BD6383" w:rsidP="00FB2BCE">
      <w:pPr>
        <w:tabs>
          <w:tab w:val="left" w:pos="2552"/>
        </w:tabs>
        <w:spacing w:line="360" w:lineRule="auto"/>
        <w:ind w:left="1701" w:right="1134"/>
        <w:jc w:val="right"/>
      </w:pPr>
      <w:r w:rsidRPr="00340AEC">
        <w:t xml:space="preserve">6.5.1 </w:t>
      </w:r>
      <w:r w:rsidR="006D24CF" w:rsidRPr="00340AEC">
        <w:t>Standardní lab</w:t>
      </w:r>
      <w:r w:rsidRPr="00340AEC">
        <w:t>oratorní zpracování ……………………</w:t>
      </w:r>
      <w:r w:rsidR="00F5552A" w:rsidRPr="00340AEC">
        <w:t>……………….……..</w:t>
      </w:r>
      <w:r w:rsidR="00F5552A" w:rsidRPr="005262C2">
        <w:rPr>
          <w:sz w:val="40"/>
          <w:szCs w:val="40"/>
        </w:rPr>
        <w:t xml:space="preserve"> </w:t>
      </w:r>
      <w:r w:rsidR="00AA63FF">
        <w:t>43</w:t>
      </w:r>
    </w:p>
    <w:p w:rsidR="006D24CF" w:rsidRPr="00340AEC" w:rsidRDefault="00BD6383" w:rsidP="00FB2BCE">
      <w:pPr>
        <w:tabs>
          <w:tab w:val="left" w:pos="2552"/>
        </w:tabs>
        <w:spacing w:line="360" w:lineRule="auto"/>
        <w:ind w:left="1701" w:right="1134"/>
        <w:jc w:val="right"/>
      </w:pPr>
      <w:r w:rsidRPr="00340AEC">
        <w:t>6.5.2</w:t>
      </w:r>
      <w:r w:rsidR="006D24CF" w:rsidRPr="00340AEC">
        <w:t xml:space="preserve"> </w:t>
      </w:r>
      <w:r w:rsidRPr="00340AEC">
        <w:t>Způsob zpracování vlastních algologických vzorků …</w:t>
      </w:r>
      <w:r w:rsidR="00F5552A" w:rsidRPr="00340AEC">
        <w:t>……</w:t>
      </w:r>
      <w:r w:rsidR="002F4286">
        <w:t>.……….……….</w:t>
      </w:r>
      <w:r w:rsidR="005262C2">
        <w:t>.</w:t>
      </w:r>
      <w:r w:rsidR="002F4286" w:rsidRPr="005262C2">
        <w:rPr>
          <w:sz w:val="40"/>
          <w:szCs w:val="40"/>
        </w:rPr>
        <w:t xml:space="preserve"> </w:t>
      </w:r>
      <w:r w:rsidR="00AA63FF">
        <w:t>45</w:t>
      </w:r>
    </w:p>
    <w:p w:rsidR="006D24CF" w:rsidRPr="00340AEC" w:rsidRDefault="00D35CD5" w:rsidP="00FB2BCE">
      <w:pPr>
        <w:spacing w:line="360" w:lineRule="auto"/>
        <w:ind w:left="1701" w:right="1134"/>
        <w:jc w:val="center"/>
      </w:pPr>
      <w:r w:rsidRPr="00340AEC">
        <w:t>7</w:t>
      </w:r>
      <w:r w:rsidR="00DD6E26">
        <w:tab/>
        <w:t xml:space="preserve">VÝSLEDKY A </w:t>
      </w:r>
      <w:r w:rsidRPr="00340AEC">
        <w:t>DISKUSE</w:t>
      </w:r>
      <w:r w:rsidR="00F5552A" w:rsidRPr="00340AEC">
        <w:t xml:space="preserve"> </w:t>
      </w:r>
      <w:r w:rsidR="00160041">
        <w:t xml:space="preserve"> </w:t>
      </w:r>
      <w:r w:rsidR="00A94957">
        <w:t xml:space="preserve"> </w:t>
      </w:r>
      <w:r w:rsidR="00DD6E26">
        <w:t>……………………………………………………...…</w:t>
      </w:r>
      <w:r w:rsidR="00F5552A" w:rsidRPr="00340AEC">
        <w:t>….</w:t>
      </w:r>
      <w:r w:rsidR="00A94957">
        <w:t xml:space="preserve"> </w:t>
      </w:r>
      <w:r w:rsidR="00AA63FF">
        <w:t>46</w:t>
      </w:r>
    </w:p>
    <w:p w:rsidR="00D35CD5" w:rsidRPr="00340AEC" w:rsidRDefault="00D35CD5" w:rsidP="00FB2BCE">
      <w:pPr>
        <w:tabs>
          <w:tab w:val="left" w:pos="2127"/>
          <w:tab w:val="left" w:pos="2552"/>
        </w:tabs>
        <w:spacing w:line="360" w:lineRule="auto"/>
        <w:ind w:left="1701" w:right="1134"/>
        <w:jc w:val="right"/>
      </w:pPr>
      <w:r w:rsidRPr="00340AEC">
        <w:t>7.1 Výsledky monitoringu Krajské hygienické stanice</w:t>
      </w:r>
      <w:r w:rsidR="002F4286">
        <w:t xml:space="preserve"> ……………………</w:t>
      </w:r>
      <w:r w:rsidR="00F5552A" w:rsidRPr="00340AEC">
        <w:t>…………</w:t>
      </w:r>
      <w:r w:rsidR="002F4286">
        <w:t>...</w:t>
      </w:r>
      <w:r w:rsidR="002F4286" w:rsidRPr="002F4286">
        <w:rPr>
          <w:sz w:val="40"/>
          <w:szCs w:val="40"/>
        </w:rPr>
        <w:t xml:space="preserve"> </w:t>
      </w:r>
      <w:r w:rsidR="00AA63FF">
        <w:t>46</w:t>
      </w:r>
    </w:p>
    <w:p w:rsidR="00D35CD5" w:rsidRPr="00340AEC" w:rsidRDefault="0072757F" w:rsidP="00FB2BCE">
      <w:pPr>
        <w:tabs>
          <w:tab w:val="left" w:pos="2127"/>
          <w:tab w:val="left" w:pos="2552"/>
        </w:tabs>
        <w:spacing w:line="360" w:lineRule="auto"/>
        <w:ind w:left="1701" w:right="1134"/>
        <w:jc w:val="center"/>
      </w:pPr>
      <w:r>
        <w:tab/>
      </w:r>
      <w:r>
        <w:tab/>
      </w:r>
      <w:r w:rsidR="00D35CD5" w:rsidRPr="00340AEC">
        <w:t xml:space="preserve">7.1.1 </w:t>
      </w:r>
      <w:r w:rsidR="00D35CD5" w:rsidRPr="00E73475">
        <w:rPr>
          <w:color w:val="000000" w:themeColor="text1"/>
        </w:rPr>
        <w:t xml:space="preserve">Vodní </w:t>
      </w:r>
      <w:r w:rsidR="00344AF1" w:rsidRPr="00E73475">
        <w:rPr>
          <w:color w:val="000000" w:themeColor="text1"/>
        </w:rPr>
        <w:t>květ</w:t>
      </w:r>
      <w:r w:rsidR="00344AF1" w:rsidRPr="00E91A04">
        <w:rPr>
          <w:color w:val="FF0000"/>
        </w:rPr>
        <w:t xml:space="preserve"> </w:t>
      </w:r>
      <w:r w:rsidR="00F5552A" w:rsidRPr="00340AEC">
        <w:t>……………………………………………………………</w:t>
      </w:r>
      <w:r w:rsidR="002F4286">
        <w:t>.</w:t>
      </w:r>
      <w:r w:rsidR="00F5552A" w:rsidRPr="00340AEC">
        <w:t>...</w:t>
      </w:r>
      <w:r w:rsidR="00344AF1">
        <w:t>....</w:t>
      </w:r>
      <w:r w:rsidR="00F5552A" w:rsidRPr="00340AEC">
        <w:t>…</w:t>
      </w:r>
      <w:r w:rsidR="00F5552A" w:rsidRPr="002F4286">
        <w:rPr>
          <w:sz w:val="20"/>
          <w:szCs w:val="20"/>
        </w:rPr>
        <w:t xml:space="preserve"> </w:t>
      </w:r>
      <w:r w:rsidR="00AA63FF">
        <w:t>48</w:t>
      </w:r>
    </w:p>
    <w:p w:rsidR="00D35CD5" w:rsidRPr="00340AEC" w:rsidRDefault="0072757F" w:rsidP="00FB2BCE">
      <w:pPr>
        <w:tabs>
          <w:tab w:val="left" w:pos="2552"/>
        </w:tabs>
        <w:spacing w:line="360" w:lineRule="auto"/>
        <w:ind w:left="1701" w:right="1134"/>
        <w:jc w:val="center"/>
      </w:pPr>
      <w:r>
        <w:tab/>
      </w:r>
      <w:r w:rsidR="00D35CD5" w:rsidRPr="00340AEC">
        <w:t>7.1.2 Průhlednost</w:t>
      </w:r>
      <w:r w:rsidR="00F5552A" w:rsidRPr="00340AEC">
        <w:t xml:space="preserve"> …………………………………………………………….…….</w:t>
      </w:r>
      <w:r w:rsidR="00F5552A" w:rsidRPr="005262C2">
        <w:rPr>
          <w:sz w:val="44"/>
          <w:szCs w:val="44"/>
        </w:rPr>
        <w:t xml:space="preserve"> </w:t>
      </w:r>
      <w:r w:rsidR="00AA63FF">
        <w:t>50</w:t>
      </w:r>
    </w:p>
    <w:p w:rsidR="00D35CD5" w:rsidRPr="00340AEC" w:rsidRDefault="0072757F" w:rsidP="00FB2BCE">
      <w:pPr>
        <w:tabs>
          <w:tab w:val="left" w:pos="2552"/>
        </w:tabs>
        <w:spacing w:line="360" w:lineRule="auto"/>
        <w:ind w:left="1701" w:right="1134"/>
        <w:jc w:val="center"/>
      </w:pPr>
      <w:r>
        <w:tab/>
      </w:r>
      <w:r w:rsidR="00D35CD5" w:rsidRPr="00340AEC">
        <w:t>7.1.3 Teplota vody</w:t>
      </w:r>
      <w:r w:rsidR="00F5552A" w:rsidRPr="00340AEC">
        <w:t xml:space="preserve"> …………………………………………….…….………</w:t>
      </w:r>
      <w:r w:rsidR="002F4286">
        <w:t>.</w:t>
      </w:r>
      <w:r w:rsidR="00F5552A" w:rsidRPr="00340AEC">
        <w:t>…….</w:t>
      </w:r>
      <w:r w:rsidR="00F5552A" w:rsidRPr="005262C2">
        <w:rPr>
          <w:sz w:val="40"/>
          <w:szCs w:val="40"/>
        </w:rPr>
        <w:t xml:space="preserve"> </w:t>
      </w:r>
      <w:r w:rsidR="00F5552A" w:rsidRPr="00340AEC">
        <w:t>52</w:t>
      </w:r>
    </w:p>
    <w:p w:rsidR="00D35CD5" w:rsidRPr="00340AEC" w:rsidRDefault="0072757F" w:rsidP="00FB2BCE">
      <w:pPr>
        <w:tabs>
          <w:tab w:val="left" w:pos="2552"/>
        </w:tabs>
        <w:spacing w:line="360" w:lineRule="auto"/>
        <w:ind w:left="1701" w:right="1134"/>
        <w:jc w:val="center"/>
      </w:pPr>
      <w:r>
        <w:tab/>
      </w:r>
      <w:r w:rsidR="00D35CD5" w:rsidRPr="00340AEC">
        <w:t xml:space="preserve">7.1.4 Chlorofyl </w:t>
      </w:r>
      <w:r w:rsidR="00D35CD5" w:rsidRPr="00340AEC">
        <w:rPr>
          <w:i/>
        </w:rPr>
        <w:t>a</w:t>
      </w:r>
      <w:r w:rsidR="00F5552A" w:rsidRPr="00340AEC">
        <w:rPr>
          <w:i/>
        </w:rPr>
        <w:t xml:space="preserve"> </w:t>
      </w:r>
      <w:r w:rsidR="00F5552A" w:rsidRPr="00340AEC">
        <w:t>………………………………………………………….……….</w:t>
      </w:r>
      <w:r w:rsidR="004E11CB">
        <w:t>.</w:t>
      </w:r>
      <w:r w:rsidR="004E11CB" w:rsidRPr="004E11CB">
        <w:rPr>
          <w:sz w:val="32"/>
          <w:szCs w:val="32"/>
        </w:rPr>
        <w:t xml:space="preserve"> </w:t>
      </w:r>
      <w:r w:rsidR="00AA63FF">
        <w:t>54</w:t>
      </w:r>
    </w:p>
    <w:p w:rsidR="00D35CD5" w:rsidRPr="00340AEC" w:rsidRDefault="0072757F" w:rsidP="004E11CB">
      <w:pPr>
        <w:tabs>
          <w:tab w:val="left" w:pos="2552"/>
          <w:tab w:val="left" w:pos="10773"/>
        </w:tabs>
        <w:spacing w:line="360" w:lineRule="auto"/>
        <w:ind w:left="1701" w:right="1134"/>
        <w:jc w:val="center"/>
      </w:pPr>
      <w:r>
        <w:tab/>
      </w:r>
      <w:r w:rsidR="00D35CD5" w:rsidRPr="00340AEC">
        <w:t>7.1.5 Kvantitativní stanovení sinic</w:t>
      </w:r>
      <w:r w:rsidR="00F5552A" w:rsidRPr="00340AEC">
        <w:t xml:space="preserve"> …………………………………………</w:t>
      </w:r>
      <w:r w:rsidR="002F4286">
        <w:t>.</w:t>
      </w:r>
      <w:r w:rsidR="00F5552A" w:rsidRPr="00340AEC">
        <w:t>.…….</w:t>
      </w:r>
      <w:r w:rsidR="004E11CB">
        <w:t xml:space="preserve">. </w:t>
      </w:r>
      <w:r w:rsidR="00AA63FF">
        <w:t>56</w:t>
      </w:r>
    </w:p>
    <w:p w:rsidR="00D35CD5" w:rsidRPr="00340AEC" w:rsidRDefault="0072757F" w:rsidP="00FB2BCE">
      <w:pPr>
        <w:tabs>
          <w:tab w:val="left" w:pos="2552"/>
        </w:tabs>
        <w:spacing w:line="360" w:lineRule="auto"/>
        <w:ind w:left="1701" w:right="1134"/>
        <w:jc w:val="center"/>
      </w:pPr>
      <w:r>
        <w:lastRenderedPageBreak/>
        <w:tab/>
      </w:r>
      <w:r w:rsidR="00D35CD5" w:rsidRPr="00340AEC">
        <w:t>7.1.6 Zjištěné sinice a řasy při hygienickém monitoringu</w:t>
      </w:r>
      <w:r w:rsidR="00F5552A" w:rsidRPr="00340AEC">
        <w:t xml:space="preserve"> ……………..…….……</w:t>
      </w:r>
      <w:r w:rsidR="00F5552A" w:rsidRPr="005262C2">
        <w:rPr>
          <w:sz w:val="52"/>
          <w:szCs w:val="52"/>
        </w:rPr>
        <w:t xml:space="preserve"> </w:t>
      </w:r>
      <w:r w:rsidR="00AA63FF">
        <w:t>58</w:t>
      </w:r>
    </w:p>
    <w:p w:rsidR="00D35CD5" w:rsidRPr="00340AEC" w:rsidRDefault="00D35CD5" w:rsidP="00FB2BCE">
      <w:pPr>
        <w:tabs>
          <w:tab w:val="left" w:pos="2127"/>
          <w:tab w:val="left" w:pos="2552"/>
        </w:tabs>
        <w:spacing w:line="360" w:lineRule="auto"/>
        <w:ind w:left="1701" w:right="1134"/>
        <w:jc w:val="right"/>
      </w:pPr>
      <w:r w:rsidRPr="00340AEC">
        <w:t xml:space="preserve">7.2 Výsledky vlastního algologického výzkumu </w:t>
      </w:r>
      <w:r w:rsidR="00F5552A" w:rsidRPr="00340AEC">
        <w:t>……………………………...……..…</w:t>
      </w:r>
      <w:r w:rsidR="00F5552A" w:rsidRPr="002F4286">
        <w:rPr>
          <w:sz w:val="36"/>
          <w:szCs w:val="36"/>
        </w:rPr>
        <w:t xml:space="preserve"> </w:t>
      </w:r>
      <w:r w:rsidR="00AA63FF">
        <w:t>61</w:t>
      </w:r>
    </w:p>
    <w:p w:rsidR="00D35CD5" w:rsidRPr="00340AEC" w:rsidRDefault="007B3D34" w:rsidP="00FB2BCE">
      <w:pPr>
        <w:tabs>
          <w:tab w:val="left" w:pos="2127"/>
          <w:tab w:val="left" w:pos="2552"/>
        </w:tabs>
        <w:spacing w:line="360" w:lineRule="auto"/>
        <w:ind w:left="1701" w:right="1134"/>
        <w:jc w:val="right"/>
      </w:pPr>
      <w:r w:rsidRPr="00340AEC">
        <w:t>7.3 Informační systém monitoringu jakosti vod pro veřejnost</w:t>
      </w:r>
      <w:r w:rsidR="00F5552A" w:rsidRPr="00340AEC">
        <w:t xml:space="preserve"> …………………………</w:t>
      </w:r>
      <w:r w:rsidR="00F5552A" w:rsidRPr="002F4286">
        <w:rPr>
          <w:sz w:val="36"/>
          <w:szCs w:val="36"/>
        </w:rPr>
        <w:t xml:space="preserve"> </w:t>
      </w:r>
      <w:r w:rsidR="00AA63FF">
        <w:t>67</w:t>
      </w:r>
    </w:p>
    <w:p w:rsidR="007B3D34" w:rsidRPr="00340AEC" w:rsidRDefault="007B3D34" w:rsidP="00FB2BCE">
      <w:pPr>
        <w:tabs>
          <w:tab w:val="left" w:pos="2127"/>
          <w:tab w:val="left" w:pos="2552"/>
        </w:tabs>
        <w:spacing w:line="360" w:lineRule="auto"/>
        <w:ind w:left="1701" w:right="1134"/>
        <w:jc w:val="right"/>
      </w:pPr>
      <w:r w:rsidRPr="00340AEC">
        <w:t>8</w:t>
      </w:r>
      <w:r w:rsidRPr="00340AEC">
        <w:tab/>
        <w:t>ZÁVĚR</w:t>
      </w:r>
      <w:r w:rsidR="00F5552A" w:rsidRPr="00340AEC">
        <w:t xml:space="preserve"> ……………………………………………………………………………..…</w:t>
      </w:r>
      <w:r w:rsidR="002F4286">
        <w:t>.</w:t>
      </w:r>
      <w:r w:rsidR="00F5552A" w:rsidRPr="00340AEC">
        <w:t>.</w:t>
      </w:r>
      <w:r w:rsidR="00F5552A" w:rsidRPr="00C1062C">
        <w:rPr>
          <w:sz w:val="36"/>
          <w:szCs w:val="36"/>
        </w:rPr>
        <w:t xml:space="preserve"> </w:t>
      </w:r>
      <w:r w:rsidR="00AA63FF">
        <w:t>73</w:t>
      </w:r>
    </w:p>
    <w:p w:rsidR="00F5552A" w:rsidRPr="00340AEC" w:rsidRDefault="00F5552A" w:rsidP="00FB2BCE">
      <w:pPr>
        <w:tabs>
          <w:tab w:val="left" w:pos="2127"/>
          <w:tab w:val="left" w:pos="2552"/>
        </w:tabs>
        <w:spacing w:line="360" w:lineRule="auto"/>
        <w:ind w:left="1701" w:right="1134"/>
      </w:pPr>
      <w:r w:rsidRPr="00340AEC">
        <w:t>Seznam po</w:t>
      </w:r>
      <w:r w:rsidR="00FB2BCE">
        <w:t>užité literatury …………………………………</w:t>
      </w:r>
      <w:r w:rsidRPr="00340AEC">
        <w:t>……………………</w:t>
      </w:r>
      <w:r w:rsidR="002F4286">
        <w:t>.</w:t>
      </w:r>
      <w:r w:rsidRPr="00340AEC">
        <w:t>…...…</w:t>
      </w:r>
      <w:r w:rsidR="004E11CB">
        <w:t xml:space="preserve">….... </w:t>
      </w:r>
      <w:r w:rsidR="00AA63FF">
        <w:t>75</w:t>
      </w:r>
    </w:p>
    <w:p w:rsidR="006D24CF" w:rsidRPr="00340AEC" w:rsidRDefault="00FB2BCE" w:rsidP="00FB2BCE">
      <w:pPr>
        <w:tabs>
          <w:tab w:val="left" w:pos="2127"/>
          <w:tab w:val="left" w:pos="2552"/>
        </w:tabs>
        <w:spacing w:line="360" w:lineRule="auto"/>
        <w:ind w:left="1701" w:right="1134"/>
      </w:pPr>
      <w:r>
        <w:t>Přílohy ……………………………</w:t>
      </w:r>
      <w:r w:rsidR="00A67562">
        <w:t>………………………………………………………</w:t>
      </w:r>
      <w:r w:rsidR="004E11CB">
        <w:t>...</w:t>
      </w:r>
      <w:r w:rsidR="00344AF1">
        <w:t>.</w:t>
      </w:r>
      <w:r w:rsidR="004E11CB">
        <w:t>.</w:t>
      </w:r>
      <w:r w:rsidR="004E11CB" w:rsidRPr="00E738F5">
        <w:rPr>
          <w:sz w:val="32"/>
          <w:szCs w:val="32"/>
        </w:rPr>
        <w:t xml:space="preserve"> </w:t>
      </w:r>
      <w:r w:rsidR="00AA63FF">
        <w:t>80</w:t>
      </w:r>
    </w:p>
    <w:p w:rsidR="006D24CF" w:rsidRDefault="006D24CF" w:rsidP="00160041">
      <w:pPr>
        <w:tabs>
          <w:tab w:val="left" w:pos="2445"/>
        </w:tabs>
        <w:spacing w:line="360" w:lineRule="auto"/>
        <w:ind w:right="1134"/>
        <w:jc w:val="both"/>
        <w:rPr>
          <w:color w:val="339966"/>
          <w:sz w:val="28"/>
          <w:szCs w:val="28"/>
        </w:rPr>
      </w:pPr>
      <w:r>
        <w:rPr>
          <w:color w:val="339966"/>
          <w:sz w:val="28"/>
          <w:szCs w:val="28"/>
        </w:rPr>
        <w:t xml:space="preserve">    </w:t>
      </w:r>
    </w:p>
    <w:p w:rsidR="007B3D34" w:rsidRDefault="007B3D34" w:rsidP="005C41BE">
      <w:pPr>
        <w:tabs>
          <w:tab w:val="left" w:pos="2127"/>
          <w:tab w:val="left" w:pos="2552"/>
          <w:tab w:val="left" w:pos="10773"/>
        </w:tabs>
        <w:spacing w:line="360" w:lineRule="auto"/>
        <w:ind w:left="1701"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DA3821">
      <w:pPr>
        <w:tabs>
          <w:tab w:val="left" w:pos="2445"/>
        </w:tabs>
        <w:spacing w:line="360" w:lineRule="auto"/>
        <w:ind w:left="1701"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Default="007B3D34" w:rsidP="00170FC7">
      <w:pPr>
        <w:tabs>
          <w:tab w:val="left" w:pos="2445"/>
        </w:tabs>
        <w:spacing w:line="360" w:lineRule="auto"/>
        <w:ind w:right="1134"/>
        <w:jc w:val="both"/>
        <w:rPr>
          <w:color w:val="339966"/>
          <w:sz w:val="28"/>
          <w:szCs w:val="28"/>
        </w:rPr>
      </w:pPr>
    </w:p>
    <w:p w:rsidR="007B3D34" w:rsidRPr="00C6508D" w:rsidRDefault="007B3D34" w:rsidP="00170FC7">
      <w:pPr>
        <w:tabs>
          <w:tab w:val="left" w:pos="2445"/>
        </w:tabs>
        <w:spacing w:line="360" w:lineRule="auto"/>
        <w:ind w:right="1134"/>
        <w:jc w:val="both"/>
        <w:rPr>
          <w:color w:val="000000"/>
          <w:sz w:val="28"/>
          <w:szCs w:val="28"/>
        </w:rPr>
      </w:pPr>
    </w:p>
    <w:p w:rsidR="006D24CF" w:rsidRDefault="006D24CF" w:rsidP="009E5473">
      <w:pPr>
        <w:numPr>
          <w:ilvl w:val="0"/>
          <w:numId w:val="20"/>
        </w:numPr>
        <w:tabs>
          <w:tab w:val="clear" w:pos="2061"/>
        </w:tabs>
        <w:spacing w:line="360" w:lineRule="auto"/>
        <w:ind w:left="1701" w:right="1134" w:firstLine="0"/>
        <w:jc w:val="both"/>
        <w:rPr>
          <w:b/>
          <w:bCs/>
          <w:sz w:val="32"/>
          <w:szCs w:val="32"/>
        </w:rPr>
      </w:pPr>
      <w:r>
        <w:rPr>
          <w:b/>
          <w:bCs/>
          <w:sz w:val="32"/>
          <w:szCs w:val="32"/>
        </w:rPr>
        <w:lastRenderedPageBreak/>
        <w:t>ÚVOD</w:t>
      </w:r>
    </w:p>
    <w:p w:rsidR="006D24CF" w:rsidRPr="00EE18E4" w:rsidRDefault="006D24CF" w:rsidP="00D97A53">
      <w:pPr>
        <w:spacing w:line="360" w:lineRule="auto"/>
        <w:ind w:left="1701" w:right="1134"/>
        <w:jc w:val="both"/>
        <w:rPr>
          <w:b/>
          <w:bCs/>
        </w:rPr>
      </w:pPr>
    </w:p>
    <w:p w:rsidR="006D24CF" w:rsidRPr="00C53E92" w:rsidRDefault="006D24CF" w:rsidP="009E5473">
      <w:pPr>
        <w:spacing w:line="360" w:lineRule="auto"/>
        <w:ind w:left="1701" w:right="1134"/>
        <w:jc w:val="both"/>
        <w:rPr>
          <w:color w:val="000000"/>
        </w:rPr>
      </w:pPr>
      <w:r w:rsidRPr="00C53E92">
        <w:rPr>
          <w:color w:val="000000"/>
        </w:rPr>
        <w:t>Přírodní povrchové vody jsou výrazným prvkem krajiny a do značné míry určují charakter dané lokality a možnosti jejího využití člověkem. Mohou mít v řadě případů strategický význam -  důležitou roli plní při zabezpečení zdrojů pitné vody, v zemědělství, v průmyslu či v dopravě. Nelze opomenout ani využití přírodních povrchových vod k rekreaci, tj. především ke koupání a dalším sportovním či zájmovým aktivitám, jako jsou například slunění, potápění, plavba na různých plavidlech či vodní lyžování (Chvátalová et al. 2013).</w:t>
      </w:r>
    </w:p>
    <w:p w:rsidR="006D24CF" w:rsidRPr="00C53E92" w:rsidRDefault="006D24CF" w:rsidP="006E5B57">
      <w:pPr>
        <w:spacing w:line="360" w:lineRule="auto"/>
        <w:ind w:left="1701" w:right="1134" w:firstLine="425"/>
        <w:jc w:val="both"/>
        <w:rPr>
          <w:color w:val="000000"/>
        </w:rPr>
      </w:pPr>
      <w:r w:rsidRPr="00C53E92">
        <w:rPr>
          <w:color w:val="000000"/>
        </w:rPr>
        <w:t>Vnitrozemské vody mají díky velké rozmanitosti životních podmínek bohatou faunu i flóru (Hartman et al. 2005). Skladba vodních organizmů může být často velmi specifická vlivem přírodních podmínek i samotné lidské činnosti. Intenzita působení těchto ekologických faktorů a jejich kombinace následně ovlivňuje oživení vodních nádrží a toků a vyvolává adaptace a specializace u vodních organizmů (Hartman et al. 2005).</w:t>
      </w:r>
    </w:p>
    <w:p w:rsidR="006D24CF" w:rsidRPr="00C53E92" w:rsidRDefault="006D24CF" w:rsidP="009E5473">
      <w:pPr>
        <w:spacing w:line="360" w:lineRule="auto"/>
        <w:ind w:left="1701" w:right="1134" w:firstLine="425"/>
        <w:jc w:val="both"/>
        <w:rPr>
          <w:color w:val="000000"/>
        </w:rPr>
      </w:pPr>
      <w:r w:rsidRPr="00C53E92">
        <w:rPr>
          <w:color w:val="000000"/>
        </w:rPr>
        <w:t xml:space="preserve"> Vzhledem k pestrému zastoupení vodních organismů s různorodými vlastnostmi lze předpokládat, že povrchové přírodní vody určené ke koupání nemusí mít vždy příznivé parametry kvality vody i v rámci potencionálního vlivu na zdraví člověka.</w:t>
      </w:r>
      <w:r w:rsidR="00F258D1" w:rsidRPr="00C53E92">
        <w:rPr>
          <w:color w:val="000000"/>
        </w:rPr>
        <w:t xml:space="preserve"> Fyzikální, chemické a organoleptické vlastnosti vod, včetně samotných </w:t>
      </w:r>
      <w:r w:rsidRPr="00C53E92">
        <w:rPr>
          <w:color w:val="000000"/>
        </w:rPr>
        <w:t>organismů</w:t>
      </w:r>
      <w:r w:rsidR="00F258D1" w:rsidRPr="00C53E92">
        <w:rPr>
          <w:color w:val="000000"/>
        </w:rPr>
        <w:t xml:space="preserve"> vodního prostředí</w:t>
      </w:r>
      <w:r w:rsidRPr="00C53E92">
        <w:rPr>
          <w:color w:val="000000"/>
        </w:rPr>
        <w:t>, ovlivňuje nadměrný rozvoj fytoplanktonu (Ambrožová 2003). Pro kvalitu rekreačních vod má význam především přítomnost dvou skupin organismů ve fytoplanktonu, kterými jsou sinice a řasy</w:t>
      </w:r>
      <w:r w:rsidR="00B004C9" w:rsidRPr="00C53E92">
        <w:rPr>
          <w:color w:val="000000"/>
        </w:rPr>
        <w:t xml:space="preserve"> (Pumann &amp; Myšáková 2014</w:t>
      </w:r>
      <w:r w:rsidRPr="00C53E92">
        <w:rPr>
          <w:color w:val="000000"/>
        </w:rPr>
        <w:t>). Obě skupiny organismů dle</w:t>
      </w:r>
      <w:r w:rsidR="00D01D37" w:rsidRPr="00C53E92">
        <w:rPr>
          <w:color w:val="000000"/>
        </w:rPr>
        <w:t xml:space="preserve"> způsobu metabolismu produkují</w:t>
      </w:r>
      <w:r w:rsidRPr="00C53E92">
        <w:rPr>
          <w:color w:val="000000"/>
        </w:rPr>
        <w:t xml:space="preserve"> do svého okolí řadu látek </w:t>
      </w:r>
      <w:r w:rsidR="00D01D37" w:rsidRPr="00C53E92">
        <w:rPr>
          <w:color w:val="000000"/>
        </w:rPr>
        <w:t xml:space="preserve">nazývaných </w:t>
      </w:r>
      <w:r w:rsidRPr="00C53E92">
        <w:rPr>
          <w:color w:val="000000"/>
        </w:rPr>
        <w:t xml:space="preserve">jako </w:t>
      </w:r>
      <w:r w:rsidRPr="00B202DD">
        <w:rPr>
          <w:color w:val="000000"/>
        </w:rPr>
        <w:t>tzv.</w:t>
      </w:r>
      <w:r w:rsidRPr="00C53E92">
        <w:rPr>
          <w:color w:val="000000"/>
        </w:rPr>
        <w:t xml:space="preserve"> biologicky aktivní látky, mezi které patří enzymy, vitamíny, aminokyseliny, extracelulární polysacharidy, hormony, antibiotika a toxiny (Ambrožová 2003). Uvedenými skupinami produktů metabolismu ve vodním prostředí mohou některé řasy u člověka vyvolat alergické reakce, které se projevují například otoky, kontaktními dermatitidami, slzením, kýcháním či astmatickými záchvaty (Centrum pro cyanobakterie a jejich toxiny 2005; Krmenčík &amp;</w:t>
      </w:r>
      <w:r w:rsidR="00B623C6" w:rsidRPr="00C53E92">
        <w:rPr>
          <w:color w:val="000000"/>
        </w:rPr>
        <w:t xml:space="preserve"> Kysilka 2015</w:t>
      </w:r>
      <w:r w:rsidRPr="00C53E92">
        <w:rPr>
          <w:color w:val="000000"/>
        </w:rPr>
        <w:t xml:space="preserve">). Díky výskytu řas se může ve vodě tvořit tzv. vegetační zákal (Poulíčková 2011), který může způsobit snížení průhlednosti vody. Možnost ovlivnění vodního prostředí toxickými látkami platí ve většině případů pouze pro řasy s výskytem ve vodách mořských a brakických (Krmenčík &amp; </w:t>
      </w:r>
      <w:r w:rsidR="00B623C6" w:rsidRPr="00C53E92">
        <w:rPr>
          <w:color w:val="000000"/>
        </w:rPr>
        <w:t>Kysilka 2015</w:t>
      </w:r>
      <w:r w:rsidRPr="00C53E92">
        <w:rPr>
          <w:color w:val="000000"/>
        </w:rPr>
        <w:t xml:space="preserve">). U sinic jsou naopak z široké škály produkovaných biologicky aktivních látek ovlivňujících své okolí významné hlavně toxiny, které jsou toxičtější než toxiny vyšších rostlin a hub (Maršálek et al. 1996; Ambrožová 2003). U toxinů planktonních sinic se z hlediska jejich působení jedná především o neurotoxiny, embryotoxiny a hepatotoxiny (Poulíčková 2011). </w:t>
      </w:r>
      <w:r w:rsidR="00FC5F6A" w:rsidRPr="00C53E92">
        <w:rPr>
          <w:color w:val="000000"/>
        </w:rPr>
        <w:t>Podobně jako</w:t>
      </w:r>
      <w:r w:rsidR="00DD0E24">
        <w:rPr>
          <w:color w:val="000000"/>
        </w:rPr>
        <w:t xml:space="preserve"> </w:t>
      </w:r>
      <w:r w:rsidRPr="00C53E92">
        <w:rPr>
          <w:color w:val="000000"/>
        </w:rPr>
        <w:lastRenderedPageBreak/>
        <w:t>řas</w:t>
      </w:r>
      <w:r w:rsidR="00DD0E24">
        <w:rPr>
          <w:color w:val="000000"/>
        </w:rPr>
        <w:t xml:space="preserve">y, </w:t>
      </w:r>
      <w:r w:rsidR="00FC5F6A" w:rsidRPr="00C53E92">
        <w:rPr>
          <w:color w:val="000000"/>
        </w:rPr>
        <w:t xml:space="preserve">mohou i sinice u člověka způsobovat </w:t>
      </w:r>
      <w:r w:rsidRPr="00C53E92">
        <w:rPr>
          <w:color w:val="000000"/>
        </w:rPr>
        <w:t xml:space="preserve">široké spektrum alergických reakcí. Při nadměrném rozvoji sinic se na hladině vod může tvořit tzv. vodní květ, který již signalizuje možný negativní vliv na kvalitu vody využívané člověkem z hlediska  hygienického a zdravotního (Maršálek et al. 1996). </w:t>
      </w:r>
    </w:p>
    <w:p w:rsidR="006D24CF" w:rsidRPr="00C53E92" w:rsidRDefault="006D24CF" w:rsidP="006E5B57">
      <w:pPr>
        <w:spacing w:line="360" w:lineRule="auto"/>
        <w:ind w:left="1701" w:right="1134" w:firstLine="425"/>
        <w:jc w:val="both"/>
        <w:rPr>
          <w:color w:val="000000"/>
        </w:rPr>
      </w:pPr>
      <w:r w:rsidRPr="00C53E92">
        <w:rPr>
          <w:color w:val="000000"/>
        </w:rPr>
        <w:t>Jestliže známe alespoň částečně nároky vodních organismů na životní prostředí, můžeme podle jejich přítomnosti usuzovat na jakost vody (Sládeček &amp; Sládečková 1996). Pokud se rozhodneme aktivně a účinně zasáhnout do vodního ekosystému s cílem pozitivního ovlivnění kvality vody pro rekreační účely, je to v praxi zpravidla realizovatelné až po podrobném prozkoumání veškerých biogenních i abiogenních faktorů v konkrétních podmínkách (Maršálek et al. 1996).</w:t>
      </w:r>
    </w:p>
    <w:p w:rsidR="006D24CF" w:rsidRPr="00E73475" w:rsidRDefault="006D24CF" w:rsidP="0096465B">
      <w:pPr>
        <w:spacing w:line="360" w:lineRule="auto"/>
        <w:ind w:left="1701" w:right="1134" w:firstLine="357"/>
        <w:jc w:val="both"/>
        <w:rPr>
          <w:color w:val="000000" w:themeColor="text1"/>
        </w:rPr>
      </w:pPr>
      <w:r w:rsidRPr="00C53E92">
        <w:rPr>
          <w:color w:val="000000"/>
        </w:rPr>
        <w:t>Vytipovaná</w:t>
      </w:r>
      <w:r w:rsidR="002D2BB2" w:rsidRPr="00C53E92">
        <w:rPr>
          <w:color w:val="000000"/>
        </w:rPr>
        <w:t xml:space="preserve"> přírodní koupaliště jsou </w:t>
      </w:r>
      <w:r w:rsidRPr="00C53E92">
        <w:rPr>
          <w:color w:val="000000"/>
        </w:rPr>
        <w:t>z hlediska jakosti vody pravidelně sledována v rámci státního zdravotního dozoru Krajských hygienických stanic a výsledky tohoto monitoringu jsou následně dostupné pro veřejnost (Krajská hygienická stanice Jihomoravs</w:t>
      </w:r>
      <w:r w:rsidR="000E35C1">
        <w:rPr>
          <w:color w:val="000000"/>
        </w:rPr>
        <w:t xml:space="preserve">kého kraje se sídlem v Brně </w:t>
      </w:r>
      <w:r w:rsidR="000E35C1" w:rsidRPr="00E73475">
        <w:rPr>
          <w:color w:val="000000" w:themeColor="text1"/>
        </w:rPr>
        <w:t>2015</w:t>
      </w:r>
      <w:r w:rsidRPr="00E73475">
        <w:rPr>
          <w:color w:val="000000" w:themeColor="text1"/>
        </w:rPr>
        <w:t>).</w:t>
      </w:r>
    </w:p>
    <w:p w:rsidR="006D24CF" w:rsidRDefault="006D24CF"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Default="00D97A53" w:rsidP="00ED4F1B">
      <w:pPr>
        <w:spacing w:line="360" w:lineRule="auto"/>
        <w:ind w:left="1701" w:right="1134"/>
        <w:jc w:val="both"/>
        <w:rPr>
          <w:b/>
          <w:bCs/>
          <w:color w:val="3366FF"/>
        </w:rPr>
      </w:pPr>
    </w:p>
    <w:p w:rsidR="00D97A53" w:rsidRPr="007468E0" w:rsidRDefault="00D97A53" w:rsidP="00ED4F1B">
      <w:pPr>
        <w:spacing w:line="360" w:lineRule="auto"/>
        <w:ind w:left="1701" w:right="1134"/>
        <w:jc w:val="both"/>
        <w:rPr>
          <w:b/>
          <w:bCs/>
          <w:color w:val="3366FF"/>
        </w:rPr>
      </w:pPr>
    </w:p>
    <w:p w:rsidR="006D24CF" w:rsidRDefault="006D24CF" w:rsidP="00EE18E4">
      <w:pPr>
        <w:numPr>
          <w:ilvl w:val="0"/>
          <w:numId w:val="20"/>
        </w:numPr>
        <w:spacing w:line="360" w:lineRule="auto"/>
        <w:ind w:right="1134"/>
        <w:jc w:val="both"/>
        <w:rPr>
          <w:b/>
          <w:bCs/>
          <w:color w:val="000000"/>
          <w:sz w:val="32"/>
          <w:szCs w:val="32"/>
        </w:rPr>
      </w:pPr>
      <w:r w:rsidRPr="007468E0">
        <w:rPr>
          <w:b/>
          <w:bCs/>
          <w:color w:val="000000"/>
          <w:sz w:val="32"/>
          <w:szCs w:val="32"/>
        </w:rPr>
        <w:lastRenderedPageBreak/>
        <w:t>CÍLE PRÁCE</w:t>
      </w:r>
    </w:p>
    <w:p w:rsidR="006D24CF" w:rsidRPr="00672814" w:rsidRDefault="006D24CF" w:rsidP="00672814">
      <w:pPr>
        <w:spacing w:line="360" w:lineRule="auto"/>
        <w:ind w:left="2061" w:right="1134"/>
        <w:jc w:val="both"/>
        <w:rPr>
          <w:b/>
          <w:bCs/>
          <w:color w:val="000000"/>
        </w:rPr>
      </w:pPr>
    </w:p>
    <w:p w:rsidR="006D24CF" w:rsidRDefault="006D24CF" w:rsidP="0096465B">
      <w:pPr>
        <w:spacing w:line="360" w:lineRule="auto"/>
        <w:ind w:left="1701" w:right="1134"/>
        <w:jc w:val="both"/>
        <w:rPr>
          <w:color w:val="000000"/>
        </w:rPr>
      </w:pPr>
      <w:r>
        <w:rPr>
          <w:color w:val="000000"/>
        </w:rPr>
        <w:t xml:space="preserve">Problematice sinic a řas v povrchových přírodních vodách určených zejména k rekreačním účelům v podobě </w:t>
      </w:r>
      <w:r w:rsidRPr="00354EC0">
        <w:rPr>
          <w:color w:val="000000"/>
        </w:rPr>
        <w:t>koupání</w:t>
      </w:r>
      <w:r w:rsidR="00354EC0" w:rsidRPr="00354EC0">
        <w:rPr>
          <w:color w:val="000000"/>
        </w:rPr>
        <w:t xml:space="preserve">, </w:t>
      </w:r>
      <w:r w:rsidRPr="00354EC0">
        <w:rPr>
          <w:color w:val="000000"/>
        </w:rPr>
        <w:t>bude</w:t>
      </w:r>
      <w:r>
        <w:rPr>
          <w:color w:val="000000"/>
        </w:rPr>
        <w:t xml:space="preserve"> věnován i následující obsah bakalářské práce. Zaměříme se na dvě vodní nádrže (Laguna 1 a Laguna 2), situované v Jihomoravském kraji u vodního díla Nové Mlýny v areálu rekreační oblasti na hranici okresů Břeclav a Brno-venkov. </w:t>
      </w:r>
    </w:p>
    <w:p w:rsidR="006D24CF" w:rsidRDefault="006D24CF" w:rsidP="00FC19BD">
      <w:pPr>
        <w:spacing w:line="360" w:lineRule="auto"/>
        <w:ind w:left="1701" w:right="1134"/>
        <w:jc w:val="both"/>
        <w:rPr>
          <w:color w:val="000000"/>
        </w:rPr>
      </w:pPr>
      <w:r>
        <w:rPr>
          <w:color w:val="000000"/>
        </w:rPr>
        <w:t xml:space="preserve">                </w:t>
      </w:r>
    </w:p>
    <w:p w:rsidR="006D24CF" w:rsidRDefault="006D24CF" w:rsidP="0096465B">
      <w:pPr>
        <w:spacing w:line="360" w:lineRule="auto"/>
        <w:ind w:left="1701" w:right="1134"/>
        <w:jc w:val="both"/>
        <w:rPr>
          <w:color w:val="000000"/>
        </w:rPr>
      </w:pPr>
      <w:r>
        <w:rPr>
          <w:color w:val="000000"/>
        </w:rPr>
        <w:t>Cíle práce:</w:t>
      </w:r>
    </w:p>
    <w:p w:rsidR="006D24CF" w:rsidRDefault="006D24CF" w:rsidP="00ED4F1B">
      <w:pPr>
        <w:numPr>
          <w:ilvl w:val="0"/>
          <w:numId w:val="10"/>
        </w:numPr>
        <w:spacing w:line="360" w:lineRule="auto"/>
        <w:ind w:left="1701" w:right="1134" w:firstLine="0"/>
        <w:jc w:val="both"/>
        <w:rPr>
          <w:color w:val="000000"/>
        </w:rPr>
      </w:pPr>
      <w:r>
        <w:rPr>
          <w:color w:val="000000"/>
        </w:rPr>
        <w:t>Charakterizovat studovanou oblast, obě vytipované vodní nádrže, přírodní a antropogenní vlivy a relevantní zástupce sinic a řas.</w:t>
      </w:r>
    </w:p>
    <w:p w:rsidR="006D24CF" w:rsidRDefault="006D24CF" w:rsidP="00ED4F1B">
      <w:pPr>
        <w:numPr>
          <w:ilvl w:val="0"/>
          <w:numId w:val="10"/>
        </w:numPr>
        <w:spacing w:line="360" w:lineRule="auto"/>
        <w:ind w:left="1701" w:right="1134" w:firstLine="0"/>
        <w:jc w:val="both"/>
        <w:rPr>
          <w:color w:val="000000"/>
        </w:rPr>
      </w:pPr>
      <w:r>
        <w:rPr>
          <w:color w:val="000000"/>
        </w:rPr>
        <w:t>Popsat způsoby odběru, zpracování a následných analýz vzorků vody ze studovaných lokalit v rozsahu stanovovaných ukazatel použitých pro účely bakalářské práce.</w:t>
      </w:r>
    </w:p>
    <w:p w:rsidR="006D24CF" w:rsidRDefault="006D24CF" w:rsidP="0096465B">
      <w:pPr>
        <w:spacing w:line="360" w:lineRule="auto"/>
        <w:ind w:left="1701" w:right="1134"/>
        <w:jc w:val="both"/>
        <w:rPr>
          <w:color w:val="000000"/>
        </w:rPr>
      </w:pPr>
      <w:r>
        <w:rPr>
          <w:color w:val="000000"/>
        </w:rPr>
        <w:t xml:space="preserve">- </w:t>
      </w:r>
      <w:r>
        <w:rPr>
          <w:color w:val="000000"/>
        </w:rPr>
        <w:tab/>
        <w:t xml:space="preserve">Prezentovat výsledky biologických analýz </w:t>
      </w:r>
      <w:r w:rsidRPr="00BD64D5">
        <w:t>a fyzikálních stanovení</w:t>
      </w:r>
      <w:r>
        <w:rPr>
          <w:color w:val="000000"/>
        </w:rPr>
        <w:t xml:space="preserve"> z Laguny 1 a 2 </w:t>
      </w:r>
      <w:r w:rsidRPr="00B202DD">
        <w:rPr>
          <w:color w:val="000000"/>
        </w:rPr>
        <w:t>získaných</w:t>
      </w:r>
      <w:r w:rsidRPr="00354EC0">
        <w:rPr>
          <w:color w:val="943634"/>
        </w:rPr>
        <w:t xml:space="preserve"> </w:t>
      </w:r>
      <w:r>
        <w:rPr>
          <w:color w:val="000000"/>
        </w:rPr>
        <w:t>od Krajské hygienické stanice.</w:t>
      </w:r>
    </w:p>
    <w:p w:rsidR="006D24CF" w:rsidRPr="00C53E92" w:rsidRDefault="006D24CF" w:rsidP="00ED4F1B">
      <w:pPr>
        <w:numPr>
          <w:ilvl w:val="0"/>
          <w:numId w:val="10"/>
        </w:numPr>
        <w:spacing w:line="360" w:lineRule="auto"/>
        <w:ind w:left="1701" w:right="1134" w:firstLine="0"/>
        <w:jc w:val="both"/>
        <w:rPr>
          <w:color w:val="000000"/>
        </w:rPr>
      </w:pPr>
      <w:r>
        <w:rPr>
          <w:color w:val="000000"/>
        </w:rPr>
        <w:t xml:space="preserve">Prezentovat výsledky z vlastních algologických odběrů a rozborů vody ve sledovaných </w:t>
      </w:r>
      <w:r w:rsidRPr="00C53E92">
        <w:rPr>
          <w:color w:val="000000"/>
        </w:rPr>
        <w:t>nádržích s bližší determinací sinic a řas.</w:t>
      </w:r>
    </w:p>
    <w:p w:rsidR="006D24CF" w:rsidRPr="00C53E92" w:rsidRDefault="006D24CF" w:rsidP="0096465B">
      <w:pPr>
        <w:numPr>
          <w:ilvl w:val="0"/>
          <w:numId w:val="10"/>
        </w:numPr>
        <w:spacing w:line="360" w:lineRule="auto"/>
        <w:ind w:left="1701" w:right="1134" w:firstLine="0"/>
        <w:jc w:val="both"/>
        <w:rPr>
          <w:color w:val="000000"/>
        </w:rPr>
      </w:pPr>
      <w:r w:rsidRPr="00C53E92">
        <w:rPr>
          <w:color w:val="000000"/>
        </w:rPr>
        <w:t>Porovnat zjištěné odlišnosti u jednotlivých lagun při hodnocení dostupných výsledků ve smyslu rozvoje sinic a řas</w:t>
      </w:r>
      <w:r w:rsidR="00F40381">
        <w:rPr>
          <w:color w:val="000000"/>
        </w:rPr>
        <w:t>.</w:t>
      </w:r>
    </w:p>
    <w:p w:rsidR="006D24CF" w:rsidRPr="00C53E92" w:rsidRDefault="0028078B" w:rsidP="0028078B">
      <w:pPr>
        <w:spacing w:line="360" w:lineRule="auto"/>
        <w:ind w:left="1701" w:right="1134"/>
        <w:jc w:val="both"/>
        <w:rPr>
          <w:color w:val="000000"/>
        </w:rPr>
      </w:pPr>
      <w:r w:rsidRPr="00C53E92">
        <w:rPr>
          <w:color w:val="000000"/>
        </w:rPr>
        <w:t xml:space="preserve">- </w:t>
      </w:r>
      <w:r w:rsidR="00FF2A65" w:rsidRPr="00C53E92">
        <w:rPr>
          <w:color w:val="000000"/>
        </w:rPr>
        <w:t>Vyhodnotit prezentova</w:t>
      </w:r>
      <w:r w:rsidR="00E44A45" w:rsidRPr="00C53E92">
        <w:rPr>
          <w:color w:val="000000"/>
        </w:rPr>
        <w:t xml:space="preserve">né výsledky monitoringu Krajské hygienické stanice a výsledky vlastního </w:t>
      </w:r>
      <w:r w:rsidRPr="00C53E92">
        <w:rPr>
          <w:color w:val="000000"/>
        </w:rPr>
        <w:t xml:space="preserve">algologického výzkumu ve smyslu </w:t>
      </w:r>
      <w:r w:rsidR="00E44A45" w:rsidRPr="00C53E92">
        <w:rPr>
          <w:color w:val="000000"/>
        </w:rPr>
        <w:t>hygienické problematiky sledování jakosti přírodních povrchových vod určených ke koupání</w:t>
      </w:r>
      <w:r w:rsidR="00F40381">
        <w:rPr>
          <w:color w:val="000000"/>
        </w:rPr>
        <w:t>.</w:t>
      </w:r>
    </w:p>
    <w:p w:rsidR="006D24CF" w:rsidRPr="00C53E92" w:rsidRDefault="006D24CF" w:rsidP="003B03BD">
      <w:pPr>
        <w:numPr>
          <w:ilvl w:val="0"/>
          <w:numId w:val="10"/>
        </w:numPr>
        <w:spacing w:line="360" w:lineRule="auto"/>
        <w:ind w:left="1701" w:right="1134" w:firstLine="0"/>
        <w:jc w:val="both"/>
        <w:rPr>
          <w:color w:val="000000"/>
        </w:rPr>
      </w:pPr>
      <w:r w:rsidRPr="00C53E92">
        <w:rPr>
          <w:color w:val="000000"/>
        </w:rPr>
        <w:t>Prezentovat současný informační systém pro veřejnost informující o aktuální kvalitě vody ke koupání.</w:t>
      </w:r>
    </w:p>
    <w:p w:rsidR="006D24CF" w:rsidRDefault="006D24CF"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Default="00D97A53" w:rsidP="00C92ED3">
      <w:pPr>
        <w:spacing w:line="360" w:lineRule="auto"/>
        <w:ind w:left="1701" w:right="1134"/>
        <w:jc w:val="both"/>
        <w:rPr>
          <w:color w:val="000000"/>
        </w:rPr>
      </w:pPr>
    </w:p>
    <w:p w:rsidR="00D97A53" w:rsidRPr="003B03BD" w:rsidRDefault="00D97A53" w:rsidP="00C92ED3">
      <w:pPr>
        <w:spacing w:line="360" w:lineRule="auto"/>
        <w:ind w:left="1701" w:right="1134"/>
        <w:jc w:val="both"/>
        <w:rPr>
          <w:color w:val="000000"/>
        </w:rPr>
      </w:pPr>
    </w:p>
    <w:p w:rsidR="006D24CF" w:rsidRDefault="006D24CF" w:rsidP="007468E0">
      <w:pPr>
        <w:numPr>
          <w:ilvl w:val="0"/>
          <w:numId w:val="20"/>
        </w:numPr>
        <w:spacing w:line="360" w:lineRule="auto"/>
        <w:ind w:right="1134"/>
        <w:jc w:val="both"/>
        <w:rPr>
          <w:b/>
          <w:bCs/>
          <w:color w:val="000000"/>
          <w:sz w:val="32"/>
          <w:szCs w:val="32"/>
        </w:rPr>
      </w:pPr>
      <w:r w:rsidRPr="007468E0">
        <w:rPr>
          <w:b/>
          <w:bCs/>
          <w:color w:val="000000"/>
          <w:sz w:val="32"/>
          <w:szCs w:val="32"/>
        </w:rPr>
        <w:lastRenderedPageBreak/>
        <w:t xml:space="preserve">METODIKA </w:t>
      </w:r>
      <w:r w:rsidR="0040438A">
        <w:rPr>
          <w:b/>
          <w:bCs/>
          <w:color w:val="000000"/>
          <w:sz w:val="32"/>
          <w:szCs w:val="32"/>
        </w:rPr>
        <w:t xml:space="preserve">REŠERŠNÍ </w:t>
      </w:r>
      <w:r w:rsidRPr="007468E0">
        <w:rPr>
          <w:b/>
          <w:bCs/>
          <w:color w:val="000000"/>
          <w:sz w:val="32"/>
          <w:szCs w:val="32"/>
        </w:rPr>
        <w:t>PRÁCE</w:t>
      </w:r>
    </w:p>
    <w:p w:rsidR="006D24CF" w:rsidRPr="00EE18E4" w:rsidRDefault="006D24CF" w:rsidP="007468E0">
      <w:pPr>
        <w:spacing w:line="360" w:lineRule="auto"/>
        <w:ind w:left="1701" w:right="1134"/>
        <w:jc w:val="both"/>
        <w:rPr>
          <w:b/>
          <w:bCs/>
          <w:color w:val="000000"/>
        </w:rPr>
      </w:pPr>
    </w:p>
    <w:p w:rsidR="00A952E6" w:rsidRPr="00E73475" w:rsidRDefault="00A952E6" w:rsidP="009E5473">
      <w:pPr>
        <w:spacing w:line="360" w:lineRule="auto"/>
        <w:ind w:left="1701" w:right="1134"/>
        <w:jc w:val="both"/>
        <w:rPr>
          <w:color w:val="000000" w:themeColor="text1"/>
        </w:rPr>
      </w:pPr>
      <w:r w:rsidRPr="00E73475">
        <w:rPr>
          <w:color w:val="000000" w:themeColor="text1"/>
        </w:rPr>
        <w:t xml:space="preserve">Pro zpracování teoretické části bakalářské práce, která charakterizuje přírodní a antropogenních vlivy ve studované oblasti a relevantní taxony sinic a řas, byly použity tištěné i elektronické literární zdroje. Stěžejní informace pro potřeby základní charakteristiky uvedených zástupců sinic a řas byly získány z publikace: </w:t>
      </w:r>
      <w:r w:rsidRPr="00E73475">
        <w:rPr>
          <w:iCs/>
          <w:color w:val="000000" w:themeColor="text1"/>
        </w:rPr>
        <w:t xml:space="preserve">Sinice, řasy, houby, mechorosty a podobné organismy v současné biologii </w:t>
      </w:r>
      <w:r w:rsidRPr="00E73475">
        <w:rPr>
          <w:color w:val="000000" w:themeColor="text1"/>
        </w:rPr>
        <w:t>(Kalina &amp; Váňa 2005).</w:t>
      </w:r>
    </w:p>
    <w:p w:rsidR="00A952E6" w:rsidRPr="00E73475" w:rsidRDefault="00A952E6" w:rsidP="0096465B">
      <w:pPr>
        <w:spacing w:line="360" w:lineRule="auto"/>
        <w:ind w:left="1701" w:right="1134"/>
        <w:jc w:val="both"/>
        <w:rPr>
          <w:color w:val="000000" w:themeColor="text1"/>
        </w:rPr>
      </w:pPr>
      <w:r w:rsidRPr="00E73475">
        <w:rPr>
          <w:color w:val="000000" w:themeColor="text1"/>
        </w:rPr>
        <w:tab/>
        <w:t>Pro metodickou část práce s hygienickou problematikou v rámci popisu odběru vzorků vod, terénního stanovení vybraných ukazatel a způsobu laboratorního zpracování vzorků z přírodních koupališť</w:t>
      </w:r>
      <w:r w:rsidR="000632DA" w:rsidRPr="00E73475">
        <w:rPr>
          <w:color w:val="000000" w:themeColor="text1"/>
        </w:rPr>
        <w:t>,</w:t>
      </w:r>
      <w:r w:rsidRPr="00E73475">
        <w:rPr>
          <w:color w:val="000000" w:themeColor="text1"/>
        </w:rPr>
        <w:t xml:space="preserve"> byly uplatněny především údaje z příslušných technických norem a hlavního legislativního zdroje informací – tj. vyhlášky č. 238/2011 Sb. </w:t>
      </w:r>
      <w:r w:rsidRPr="00E73475">
        <w:rPr>
          <w:iCs/>
          <w:color w:val="000000" w:themeColor="text1"/>
        </w:rPr>
        <w:t>o stanovení hygienických požadavků na koupaliště, sauny a hygienické limity písku v pískovištích venkovních hracích ploch, ve znění vyhlášky č. 97/2014 Sb.</w:t>
      </w:r>
      <w:r w:rsidRPr="00E73475">
        <w:rPr>
          <w:color w:val="000000" w:themeColor="text1"/>
        </w:rPr>
        <w:t xml:space="preserve"> Druhou částí </w:t>
      </w:r>
      <w:r w:rsidR="00B565B6">
        <w:rPr>
          <w:color w:val="000000" w:themeColor="text1"/>
        </w:rPr>
        <w:t>metodiky výzkumu</w:t>
      </w:r>
      <w:r w:rsidRPr="00E73475">
        <w:rPr>
          <w:color w:val="000000" w:themeColor="text1"/>
        </w:rPr>
        <w:t xml:space="preserve"> bakalářské práce je popis postupu při získání a zpracování dat z vlastních algologických odběrů a analýz vzorků vod ze studovaných lokalit, které jsou zaměřeny na bližší determinaci sinic a řas (základní údaje o odběru vzorků, vlastní fotodokumentace z odběru vzorků, popis zpracování vzorků před jejich studiem a základní popis vlastního mikroskopování vzorků s použitím vhodných determinačních zdrojů). </w:t>
      </w:r>
    </w:p>
    <w:p w:rsidR="00A952E6" w:rsidRPr="00E73475" w:rsidRDefault="00A952E6" w:rsidP="0096465B">
      <w:pPr>
        <w:spacing w:line="360" w:lineRule="auto"/>
        <w:ind w:left="1701" w:right="1134" w:firstLine="425"/>
        <w:jc w:val="both"/>
        <w:rPr>
          <w:color w:val="000000" w:themeColor="text1"/>
        </w:rPr>
      </w:pPr>
      <w:r w:rsidRPr="00E73475">
        <w:rPr>
          <w:color w:val="000000" w:themeColor="text1"/>
        </w:rPr>
        <w:t xml:space="preserve">Zdrojem informací pro zpracování výsledkové a diskusní části práce byla zejména data získaná z monitoringu Krajské hygienické stanice a výsledky vlastního algologického výzkumu. Údaje od Krajské hygienické stanice byly částečně doplněny o informace poskytnuté přímo od laboratoře – Zdravotního ústavu se sídlem v Ostravě, jejíž analýzy sledovaných koupacích vod jsou podkladem pro zmíněný monitoring. Ve výsledkové a diskusní části práce bylo pro potřeby hodnocení výsledků v rámci hygienické problematiky jakosti vod využito široké spektrum informačních zdrojů, které byly převážně podkladem i pro vypracování teoretické části práce. </w:t>
      </w:r>
    </w:p>
    <w:p w:rsidR="00A952E6" w:rsidRPr="00E73475" w:rsidRDefault="00A952E6" w:rsidP="0096465B">
      <w:pPr>
        <w:tabs>
          <w:tab w:val="left" w:pos="10773"/>
        </w:tabs>
        <w:spacing w:line="360" w:lineRule="auto"/>
        <w:ind w:left="1701" w:right="1134" w:firstLine="425"/>
        <w:jc w:val="both"/>
        <w:rPr>
          <w:color w:val="000000" w:themeColor="text1"/>
        </w:rPr>
      </w:pPr>
      <w:r w:rsidRPr="00E73475">
        <w:rPr>
          <w:color w:val="000000" w:themeColor="text1"/>
        </w:rPr>
        <w:t>Pro završení tématu bakalářské práce s představením aktuálního informačního systému pro veřejnost byly použity především relev</w:t>
      </w:r>
      <w:r w:rsidR="009F1821" w:rsidRPr="00E73475">
        <w:rPr>
          <w:color w:val="000000" w:themeColor="text1"/>
        </w:rPr>
        <w:t xml:space="preserve">antní elektronické zdroje dat, </w:t>
      </w:r>
      <w:r w:rsidRPr="00E73475">
        <w:rPr>
          <w:color w:val="000000" w:themeColor="text1"/>
        </w:rPr>
        <w:t xml:space="preserve">vlastní fotodokumentace </w:t>
      </w:r>
      <w:r w:rsidR="009F1821" w:rsidRPr="00E73475">
        <w:rPr>
          <w:color w:val="000000" w:themeColor="text1"/>
        </w:rPr>
        <w:t>a data získaná z monitoringu</w:t>
      </w:r>
      <w:r w:rsidRPr="00E73475">
        <w:rPr>
          <w:color w:val="000000" w:themeColor="text1"/>
        </w:rPr>
        <w:t xml:space="preserve"> Krajské hygienick</w:t>
      </w:r>
      <w:r w:rsidR="009F1821" w:rsidRPr="00E73475">
        <w:rPr>
          <w:color w:val="000000" w:themeColor="text1"/>
        </w:rPr>
        <w:t>é stanice.</w:t>
      </w:r>
    </w:p>
    <w:p w:rsidR="009F1821" w:rsidRPr="00A952E6" w:rsidRDefault="009F1821" w:rsidP="0096465B">
      <w:pPr>
        <w:tabs>
          <w:tab w:val="left" w:pos="10773"/>
        </w:tabs>
        <w:spacing w:line="360" w:lineRule="auto"/>
        <w:ind w:left="1701" w:right="1134" w:firstLine="425"/>
        <w:jc w:val="both"/>
        <w:rPr>
          <w:color w:val="FF0000"/>
        </w:rPr>
      </w:pPr>
    </w:p>
    <w:p w:rsidR="001F7FE4" w:rsidRDefault="001F7FE4" w:rsidP="001F7FE4">
      <w:pPr>
        <w:spacing w:line="360" w:lineRule="auto"/>
        <w:ind w:left="1701" w:right="1134" w:firstLine="423"/>
        <w:jc w:val="both"/>
        <w:rPr>
          <w:color w:val="000000"/>
        </w:rPr>
      </w:pPr>
    </w:p>
    <w:p w:rsidR="006D24CF" w:rsidRDefault="006D24CF" w:rsidP="00A167EA">
      <w:pPr>
        <w:spacing w:line="360" w:lineRule="auto"/>
        <w:ind w:left="1701" w:right="1134" w:firstLine="423"/>
        <w:jc w:val="both"/>
        <w:rPr>
          <w:color w:val="000000"/>
        </w:rPr>
      </w:pPr>
    </w:p>
    <w:p w:rsidR="00D57C7E" w:rsidRPr="00A167EA" w:rsidRDefault="00D57C7E" w:rsidP="00A167EA">
      <w:pPr>
        <w:spacing w:line="360" w:lineRule="auto"/>
        <w:ind w:left="1701" w:right="1134" w:firstLine="423"/>
        <w:jc w:val="both"/>
        <w:rPr>
          <w:color w:val="000000"/>
        </w:rPr>
      </w:pPr>
    </w:p>
    <w:p w:rsidR="006D24CF" w:rsidRPr="00204CCA" w:rsidRDefault="006D24CF" w:rsidP="000F54A9">
      <w:pPr>
        <w:numPr>
          <w:ilvl w:val="0"/>
          <w:numId w:val="20"/>
        </w:numPr>
        <w:spacing w:line="360" w:lineRule="auto"/>
        <w:ind w:right="1134"/>
        <w:jc w:val="both"/>
        <w:rPr>
          <w:b/>
          <w:bCs/>
          <w:sz w:val="32"/>
          <w:szCs w:val="32"/>
        </w:rPr>
      </w:pPr>
      <w:r w:rsidRPr="00204CCA">
        <w:rPr>
          <w:b/>
          <w:bCs/>
          <w:sz w:val="32"/>
          <w:szCs w:val="32"/>
        </w:rPr>
        <w:lastRenderedPageBreak/>
        <w:t>CHARAKTERISTIKA STUDOVANÉ OBLASTI</w:t>
      </w:r>
    </w:p>
    <w:p w:rsidR="006D24CF" w:rsidRPr="00EE18E4" w:rsidRDefault="006D24CF" w:rsidP="000F54A9">
      <w:pPr>
        <w:spacing w:line="360" w:lineRule="auto"/>
        <w:ind w:left="1701" w:right="1134"/>
        <w:jc w:val="both"/>
        <w:rPr>
          <w:b/>
          <w:bCs/>
          <w:color w:val="000000"/>
        </w:rPr>
      </w:pPr>
    </w:p>
    <w:p w:rsidR="006D24CF" w:rsidRDefault="006D24CF" w:rsidP="0096465B">
      <w:pPr>
        <w:spacing w:line="360" w:lineRule="auto"/>
        <w:ind w:left="1701" w:right="1134"/>
        <w:jc w:val="both"/>
        <w:rPr>
          <w:color w:val="000000"/>
        </w:rPr>
      </w:pPr>
      <w:r>
        <w:rPr>
          <w:color w:val="000000"/>
        </w:rPr>
        <w:t>V bakalářské práci bude věnována pozornost rozvoji sinic a řas ve dvou vodních nádržích - Laguna 1 (Velká laguna) a Laguna 2 (Malá laguna), ležících v Jihomoravském kraji přímo na hranici okresů Břeclav a Brno-venkov v katastrálním území Mušov a Dolní Dunajovice u vodního díla Nové Mlýny (dále jen „VN Nové Mlýny“).</w:t>
      </w:r>
    </w:p>
    <w:p w:rsidR="007B3D34" w:rsidRDefault="006D24CF" w:rsidP="0096465B">
      <w:pPr>
        <w:spacing w:line="360" w:lineRule="auto"/>
        <w:ind w:left="1701" w:right="1134" w:firstLine="425"/>
        <w:jc w:val="both"/>
        <w:rPr>
          <w:color w:val="000000"/>
        </w:rPr>
      </w:pPr>
      <w:r>
        <w:rPr>
          <w:color w:val="000000"/>
        </w:rPr>
        <w:t xml:space="preserve">Následující podkapitoly přiblíží základní přírodní poměry uvedené lokality. V širším rozsahu území se obsah práce bude nejprve zabývat geologickou, geomorfologickou, klimatickou a hydrologickou charakteristikou předmětné oblasti, s postupným bližším zaměřením na obě vodní nádrže. Bude popsána také lidská činnost ve studovaném území lagun, které jsou součástí významné rekreační oblasti u VN Nové Mlýny nedaleko CHKO Pálava. Cílem bude zároveň charakteristika základních skupin sinic a řas, zjištěných ve sledovaných vodních nádržích. </w:t>
      </w:r>
    </w:p>
    <w:p w:rsidR="00D57C7E" w:rsidRDefault="00D57C7E" w:rsidP="00D57C7E">
      <w:pPr>
        <w:spacing w:line="360" w:lineRule="auto"/>
        <w:ind w:left="1701" w:right="1134" w:firstLine="423"/>
        <w:jc w:val="both"/>
        <w:rPr>
          <w:color w:val="000000"/>
        </w:rPr>
      </w:pPr>
    </w:p>
    <w:p w:rsidR="00D57C7E" w:rsidRDefault="00D57C7E" w:rsidP="00D57C7E">
      <w:pPr>
        <w:spacing w:line="360" w:lineRule="auto"/>
        <w:ind w:left="1701" w:right="1134" w:firstLine="423"/>
        <w:jc w:val="both"/>
        <w:rPr>
          <w:color w:val="000000"/>
        </w:rPr>
      </w:pPr>
    </w:p>
    <w:p w:rsidR="00D57C7E" w:rsidRDefault="00D57C7E" w:rsidP="00D57C7E">
      <w:pPr>
        <w:spacing w:line="360" w:lineRule="auto"/>
        <w:ind w:left="1701" w:right="1134" w:firstLine="423"/>
        <w:jc w:val="both"/>
        <w:rPr>
          <w:color w:val="000000"/>
        </w:rPr>
      </w:pPr>
    </w:p>
    <w:p w:rsidR="00D57C7E" w:rsidRDefault="00D57C7E" w:rsidP="00D57C7E">
      <w:pPr>
        <w:spacing w:line="360" w:lineRule="auto"/>
        <w:ind w:left="1701" w:right="1134" w:firstLine="423"/>
        <w:jc w:val="both"/>
        <w:rPr>
          <w:color w:val="000000"/>
        </w:rPr>
      </w:pPr>
    </w:p>
    <w:p w:rsidR="00D57C7E" w:rsidRDefault="00D57C7E" w:rsidP="00D57C7E">
      <w:pPr>
        <w:spacing w:line="360" w:lineRule="auto"/>
        <w:ind w:left="1701" w:right="1134" w:firstLine="423"/>
        <w:jc w:val="both"/>
        <w:rPr>
          <w:color w:val="000000"/>
        </w:rPr>
      </w:pPr>
    </w:p>
    <w:p w:rsidR="00D57C7E" w:rsidRDefault="00D57C7E" w:rsidP="00D57C7E">
      <w:pPr>
        <w:spacing w:line="360" w:lineRule="auto"/>
        <w:ind w:left="1701" w:right="1134" w:firstLine="423"/>
        <w:jc w:val="both"/>
        <w:rPr>
          <w:color w:val="000000"/>
        </w:rPr>
      </w:pPr>
    </w:p>
    <w:p w:rsidR="00D57C7E" w:rsidRDefault="00D57C7E" w:rsidP="00D57C7E">
      <w:pPr>
        <w:spacing w:line="360" w:lineRule="auto"/>
        <w:ind w:left="1701" w:right="1134" w:firstLine="423"/>
        <w:jc w:val="both"/>
        <w:rPr>
          <w:color w:val="000000"/>
        </w:rPr>
      </w:pPr>
    </w:p>
    <w:p w:rsidR="00D57C7E" w:rsidRDefault="00D57C7E" w:rsidP="00E91D6B">
      <w:pPr>
        <w:spacing w:line="360" w:lineRule="auto"/>
        <w:ind w:right="1134"/>
        <w:jc w:val="both"/>
        <w:rPr>
          <w:color w:val="000000"/>
        </w:rPr>
      </w:pPr>
    </w:p>
    <w:p w:rsidR="00E91D6B" w:rsidRDefault="00E91D6B"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E91D6B">
      <w:pPr>
        <w:spacing w:line="360" w:lineRule="auto"/>
        <w:ind w:right="1134"/>
        <w:jc w:val="both"/>
        <w:rPr>
          <w:color w:val="000000"/>
        </w:rPr>
      </w:pPr>
    </w:p>
    <w:p w:rsidR="00D97A53" w:rsidRDefault="00D97A53" w:rsidP="009C1C67">
      <w:pPr>
        <w:spacing w:line="360" w:lineRule="auto"/>
        <w:ind w:left="993" w:right="1134" w:firstLine="708"/>
        <w:jc w:val="both"/>
        <w:outlineLvl w:val="0"/>
        <w:rPr>
          <w:color w:val="000000"/>
        </w:rPr>
      </w:pPr>
    </w:p>
    <w:p w:rsidR="006D24CF" w:rsidRPr="000F54A9" w:rsidRDefault="006D24CF" w:rsidP="009E5473">
      <w:pPr>
        <w:spacing w:line="360" w:lineRule="auto"/>
        <w:ind w:left="1701" w:right="1134"/>
        <w:jc w:val="both"/>
        <w:outlineLvl w:val="0"/>
        <w:rPr>
          <w:b/>
          <w:bCs/>
          <w:color w:val="000000"/>
          <w:sz w:val="30"/>
          <w:szCs w:val="30"/>
        </w:rPr>
      </w:pPr>
      <w:r>
        <w:rPr>
          <w:b/>
          <w:bCs/>
          <w:color w:val="000000"/>
          <w:sz w:val="30"/>
          <w:szCs w:val="30"/>
        </w:rPr>
        <w:lastRenderedPageBreak/>
        <w:t>4.1</w:t>
      </w:r>
      <w:r>
        <w:rPr>
          <w:b/>
          <w:bCs/>
          <w:color w:val="000000"/>
          <w:sz w:val="30"/>
          <w:szCs w:val="30"/>
        </w:rPr>
        <w:tab/>
      </w:r>
      <w:r w:rsidRPr="000F54A9">
        <w:rPr>
          <w:b/>
          <w:bCs/>
          <w:color w:val="000000"/>
          <w:sz w:val="30"/>
          <w:szCs w:val="30"/>
        </w:rPr>
        <w:t xml:space="preserve">Geologie a geomorfologie </w:t>
      </w:r>
    </w:p>
    <w:p w:rsidR="00D57C7E" w:rsidRPr="00C53E92" w:rsidRDefault="006D24CF" w:rsidP="009E5473">
      <w:pPr>
        <w:spacing w:line="360" w:lineRule="auto"/>
        <w:ind w:left="1701" w:right="1134"/>
        <w:jc w:val="both"/>
        <w:rPr>
          <w:color w:val="000000"/>
        </w:rPr>
      </w:pPr>
      <w:r>
        <w:rPr>
          <w:color w:val="000000"/>
        </w:rPr>
        <w:t>Ob</w:t>
      </w:r>
      <w:r w:rsidRPr="00FF7EDE">
        <w:rPr>
          <w:color w:val="000000"/>
        </w:rPr>
        <w:t xml:space="preserve">last </w:t>
      </w:r>
      <w:r>
        <w:rPr>
          <w:color w:val="000000"/>
        </w:rPr>
        <w:t xml:space="preserve">s </w:t>
      </w:r>
      <w:r w:rsidRPr="00FF7EDE">
        <w:rPr>
          <w:color w:val="000000"/>
        </w:rPr>
        <w:t>VN Nové Mlýny řadíme z geologického hlediska ke Karpatské soustavě</w:t>
      </w:r>
      <w:r>
        <w:rPr>
          <w:color w:val="000000"/>
        </w:rPr>
        <w:t xml:space="preserve"> (viz. obrázek č. 1)</w:t>
      </w:r>
      <w:r w:rsidRPr="00FF7EDE">
        <w:rPr>
          <w:color w:val="000000"/>
        </w:rPr>
        <w:t>, která byla formována horotvornými proces</w:t>
      </w:r>
      <w:r w:rsidR="00D57C7E">
        <w:rPr>
          <w:color w:val="000000"/>
        </w:rPr>
        <w:t xml:space="preserve">y při alpinském vrásnění  </w:t>
      </w:r>
      <w:r w:rsidR="00D57C7E" w:rsidRPr="00E73475">
        <w:rPr>
          <w:color w:val="000000" w:themeColor="text1"/>
        </w:rPr>
        <w:t>od me</w:t>
      </w:r>
      <w:r w:rsidR="007F3A17" w:rsidRPr="00E73475">
        <w:rPr>
          <w:color w:val="000000" w:themeColor="text1"/>
        </w:rPr>
        <w:t>s</w:t>
      </w:r>
      <w:r w:rsidRPr="00E73475">
        <w:rPr>
          <w:color w:val="000000" w:themeColor="text1"/>
        </w:rPr>
        <w:t>ozoického</w:t>
      </w:r>
      <w:r w:rsidRPr="00FF7EDE">
        <w:rPr>
          <w:color w:val="000000"/>
        </w:rPr>
        <w:t xml:space="preserve"> období svrchní křídy do období terciéru</w:t>
      </w:r>
      <w:r>
        <w:rPr>
          <w:color w:val="000000"/>
        </w:rPr>
        <w:t xml:space="preserve"> </w:t>
      </w:r>
      <w:r w:rsidRPr="00C53E92">
        <w:rPr>
          <w:color w:val="000000"/>
        </w:rPr>
        <w:t xml:space="preserve">(Chlupáč et al. 2002). </w:t>
      </w:r>
    </w:p>
    <w:p w:rsidR="007B3D34" w:rsidRDefault="007B3D34" w:rsidP="00170FC7">
      <w:pPr>
        <w:spacing w:line="360" w:lineRule="auto"/>
        <w:ind w:left="1701" w:right="1134"/>
        <w:jc w:val="both"/>
        <w:rPr>
          <w:color w:val="0000FF"/>
        </w:rPr>
      </w:pPr>
    </w:p>
    <w:p w:rsidR="006D24CF" w:rsidRPr="00664649" w:rsidRDefault="00A75F6A" w:rsidP="007B3D34">
      <w:pPr>
        <w:spacing w:line="360" w:lineRule="auto"/>
        <w:ind w:left="1701" w:right="1134"/>
        <w:jc w:val="center"/>
        <w:rPr>
          <w:color w:val="0000FF"/>
        </w:rPr>
      </w:pPr>
      <w:r>
        <w:rPr>
          <w:noProof/>
          <w:color w:val="0000FF"/>
        </w:rPr>
        <w:drawing>
          <wp:inline distT="0" distB="0" distL="0" distR="0">
            <wp:extent cx="5257800" cy="5257800"/>
            <wp:effectExtent l="19050" t="19050" r="19050" b="19050"/>
            <wp:docPr id="21" name="obrázek 2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a"/>
                    <pic:cNvPicPr>
                      <a:picLocks noChangeAspect="1" noChangeArrowheads="1"/>
                    </pic:cNvPicPr>
                  </pic:nvPicPr>
                  <pic:blipFill>
                    <a:blip r:embed="rId9" cstate="print"/>
                    <a:srcRect/>
                    <a:stretch>
                      <a:fillRect/>
                    </a:stretch>
                  </pic:blipFill>
                  <pic:spPr bwMode="auto">
                    <a:xfrm>
                      <a:off x="0" y="0"/>
                      <a:ext cx="5257800" cy="5257800"/>
                    </a:xfrm>
                    <a:prstGeom prst="rect">
                      <a:avLst/>
                    </a:prstGeom>
                    <a:noFill/>
                    <a:ln w="6350" cmpd="sng">
                      <a:solidFill>
                        <a:srgbClr val="000000"/>
                      </a:solidFill>
                      <a:miter lim="800000"/>
                      <a:headEnd/>
                      <a:tailEnd/>
                    </a:ln>
                    <a:effectLst/>
                  </pic:spPr>
                </pic:pic>
              </a:graphicData>
            </a:graphic>
          </wp:inline>
        </w:drawing>
      </w:r>
    </w:p>
    <w:p w:rsidR="003F23C1" w:rsidRDefault="006D24CF" w:rsidP="003F23C1">
      <w:pPr>
        <w:tabs>
          <w:tab w:val="left" w:pos="2040"/>
        </w:tabs>
        <w:spacing w:line="360" w:lineRule="auto"/>
        <w:ind w:left="1680" w:right="1134"/>
        <w:jc w:val="both"/>
        <w:rPr>
          <w:b/>
          <w:bCs/>
          <w:color w:val="000000"/>
          <w:sz w:val="22"/>
          <w:szCs w:val="22"/>
        </w:rPr>
      </w:pPr>
      <w:r>
        <w:rPr>
          <w:b/>
          <w:bCs/>
          <w:color w:val="000000"/>
          <w:sz w:val="22"/>
          <w:szCs w:val="22"/>
        </w:rPr>
        <w:t xml:space="preserve">  </w:t>
      </w:r>
      <w:r w:rsidR="003F23C1">
        <w:rPr>
          <w:b/>
          <w:bCs/>
          <w:color w:val="000000"/>
          <w:sz w:val="22"/>
          <w:szCs w:val="22"/>
        </w:rPr>
        <w:tab/>
      </w:r>
      <w:r>
        <w:rPr>
          <w:b/>
          <w:bCs/>
          <w:color w:val="000000"/>
          <w:sz w:val="22"/>
          <w:szCs w:val="22"/>
        </w:rPr>
        <w:t>obrázek č. 1 – Regionální dělení Západních Karpat na území České republiky</w:t>
      </w:r>
      <w:r w:rsidR="00095034">
        <w:rPr>
          <w:b/>
          <w:bCs/>
          <w:color w:val="000000"/>
          <w:sz w:val="22"/>
          <w:szCs w:val="22"/>
        </w:rPr>
        <w:t xml:space="preserve"> </w:t>
      </w:r>
    </w:p>
    <w:p w:rsidR="006D24CF" w:rsidRPr="00095034" w:rsidRDefault="003F23C1" w:rsidP="003F23C1">
      <w:pPr>
        <w:tabs>
          <w:tab w:val="left" w:pos="2040"/>
        </w:tabs>
        <w:spacing w:line="360" w:lineRule="auto"/>
        <w:ind w:left="1680" w:right="1134"/>
        <w:jc w:val="both"/>
        <w:rPr>
          <w:sz w:val="22"/>
          <w:szCs w:val="22"/>
        </w:rPr>
      </w:pPr>
      <w:r>
        <w:rPr>
          <w:b/>
          <w:bCs/>
          <w:color w:val="000000"/>
          <w:sz w:val="22"/>
          <w:szCs w:val="22"/>
        </w:rPr>
        <w:tab/>
      </w:r>
      <w:r w:rsidR="00095034" w:rsidRPr="003F23C1">
        <w:rPr>
          <w:bCs/>
          <w:color w:val="000000"/>
          <w:sz w:val="22"/>
          <w:szCs w:val="22"/>
        </w:rPr>
        <w:t>(</w:t>
      </w:r>
      <w:r>
        <w:rPr>
          <w:sz w:val="22"/>
          <w:szCs w:val="22"/>
        </w:rPr>
        <w:t xml:space="preserve">CHLUPÁČ et al. </w:t>
      </w:r>
      <w:r w:rsidR="00095034" w:rsidRPr="00095034">
        <w:rPr>
          <w:sz w:val="22"/>
          <w:szCs w:val="22"/>
        </w:rPr>
        <w:t>2002)</w:t>
      </w:r>
    </w:p>
    <w:p w:rsidR="007B3D34" w:rsidRPr="00E73475" w:rsidRDefault="007B3D34" w:rsidP="00854EDB">
      <w:pPr>
        <w:spacing w:line="360" w:lineRule="auto"/>
        <w:ind w:left="1680" w:right="1134"/>
        <w:jc w:val="both"/>
        <w:rPr>
          <w:b/>
          <w:bCs/>
          <w:color w:val="000000" w:themeColor="text1"/>
          <w:sz w:val="22"/>
          <w:szCs w:val="22"/>
        </w:rPr>
      </w:pPr>
    </w:p>
    <w:p w:rsidR="006D24CF" w:rsidRPr="00C53E92" w:rsidRDefault="006D24CF" w:rsidP="009E5473">
      <w:pPr>
        <w:spacing w:line="360" w:lineRule="auto"/>
        <w:ind w:left="1701" w:right="1134" w:firstLine="442"/>
        <w:jc w:val="both"/>
        <w:rPr>
          <w:color w:val="000000"/>
        </w:rPr>
      </w:pPr>
      <w:r w:rsidRPr="00E73475">
        <w:rPr>
          <w:color w:val="000000" w:themeColor="text1"/>
        </w:rPr>
        <w:t xml:space="preserve">Do oblasti VN Nové Mlýny zasahuje prostřednictvím Pavlovských vrchů okrajová část příkrovu vnějšího flyšového pásma Vnějších Západních Karpat. </w:t>
      </w:r>
      <w:r w:rsidR="00D57C7E" w:rsidRPr="00E73475">
        <w:rPr>
          <w:color w:val="000000" w:themeColor="text1"/>
        </w:rPr>
        <w:t>„</w:t>
      </w:r>
      <w:r w:rsidRPr="00E73475">
        <w:rPr>
          <w:i/>
          <w:color w:val="000000" w:themeColor="text1"/>
        </w:rPr>
        <w:t>Flyšové pásmo tvoří tektonicky definované jednotky s charakteristickou příkrovovou stavbou, vyznačené převahou flyšové sedimentace (tj. rytmické střídání písči</w:t>
      </w:r>
      <w:r w:rsidR="00D57C7E" w:rsidRPr="00E73475">
        <w:rPr>
          <w:i/>
          <w:color w:val="000000" w:themeColor="text1"/>
        </w:rPr>
        <w:t>tých a jílovitých sedimentů) me</w:t>
      </w:r>
      <w:r w:rsidR="007F3A17" w:rsidRPr="00E73475">
        <w:rPr>
          <w:i/>
          <w:color w:val="000000" w:themeColor="text1"/>
        </w:rPr>
        <w:t>s</w:t>
      </w:r>
      <w:r w:rsidRPr="00E73475">
        <w:rPr>
          <w:i/>
          <w:color w:val="000000" w:themeColor="text1"/>
        </w:rPr>
        <w:t xml:space="preserve">ozoického a terciérního stáří </w:t>
      </w:r>
      <w:r w:rsidRPr="00E73475">
        <w:rPr>
          <w:color w:val="000000" w:themeColor="text1"/>
        </w:rPr>
        <w:t>(Chlupáč et al. 2002).</w:t>
      </w:r>
      <w:r w:rsidR="00D57C7E" w:rsidRPr="00E73475">
        <w:rPr>
          <w:color w:val="000000" w:themeColor="text1"/>
        </w:rPr>
        <w:t>“</w:t>
      </w:r>
      <w:r w:rsidRPr="00E73475">
        <w:rPr>
          <w:color w:val="000000" w:themeColor="text1"/>
        </w:rPr>
        <w:t xml:space="preserve"> Zmíněné flyšové pásmo, bylo do dnešní pozice</w:t>
      </w:r>
      <w:r w:rsidRPr="005F2233">
        <w:rPr>
          <w:color w:val="000000"/>
        </w:rPr>
        <w:t xml:space="preserve"> </w:t>
      </w:r>
      <w:r w:rsidRPr="005F2233">
        <w:rPr>
          <w:color w:val="000000"/>
        </w:rPr>
        <w:lastRenderedPageBreak/>
        <w:t>přesunuto vlivem horotvorných procesů</w:t>
      </w:r>
      <w:r>
        <w:rPr>
          <w:color w:val="000000"/>
        </w:rPr>
        <w:t>,</w:t>
      </w:r>
      <w:r w:rsidRPr="005F2233">
        <w:rPr>
          <w:color w:val="000000"/>
        </w:rPr>
        <w:t xml:space="preserve"> zejména v období terciéru asi před 16,5 milionem let</w:t>
      </w:r>
      <w:r>
        <w:rPr>
          <w:color w:val="000000"/>
        </w:rPr>
        <w:t xml:space="preserve"> </w:t>
      </w:r>
      <w:r w:rsidRPr="00C53E92">
        <w:rPr>
          <w:color w:val="000000"/>
        </w:rPr>
        <w:t>při alpsko-karpatském vrásnění, nasunutím od jihu a jihovýchodu na okraj Českého masívu (Čtyroký et al. 1998;</w:t>
      </w:r>
      <w:r w:rsidR="00D57C7E">
        <w:rPr>
          <w:color w:val="000000"/>
        </w:rPr>
        <w:t xml:space="preserve"> </w:t>
      </w:r>
      <w:r w:rsidR="00D57C7E" w:rsidRPr="00E73475">
        <w:rPr>
          <w:color w:val="000000" w:themeColor="text1"/>
        </w:rPr>
        <w:t>Chlupáč et al. 2002;</w:t>
      </w:r>
      <w:r w:rsidR="00D57C7E">
        <w:rPr>
          <w:color w:val="0000FF"/>
        </w:rPr>
        <w:t xml:space="preserve"> </w:t>
      </w:r>
      <w:r w:rsidRPr="00C53E92">
        <w:rPr>
          <w:color w:val="000000"/>
        </w:rPr>
        <w:t>Mackovčin et al. 2007). Je tvořeno především tzv. ždánickou a pouzdřanskou jednotkou (Chlupáč et al. 2002).</w:t>
      </w:r>
    </w:p>
    <w:p w:rsidR="006D24CF" w:rsidRPr="00C53E92" w:rsidRDefault="006D24CF" w:rsidP="009E5473">
      <w:pPr>
        <w:spacing w:line="360" w:lineRule="auto"/>
        <w:ind w:left="1701" w:right="1134" w:firstLine="425"/>
        <w:jc w:val="both"/>
        <w:rPr>
          <w:color w:val="000000"/>
        </w:rPr>
      </w:pPr>
      <w:r w:rsidRPr="00C53E92">
        <w:rPr>
          <w:color w:val="000000"/>
        </w:rPr>
        <w:t xml:space="preserve">Skladbou hornin jsou ve flyšovém pásmu zastoupeny hlavně pískovce, jílovce a slepence. V dané oblasti je v tomto smyslu významné třetihorní ždánicko-hustopečské souvrství </w:t>
      </w:r>
      <w:r w:rsidR="00D57C7E">
        <w:rPr>
          <w:color w:val="000000"/>
        </w:rPr>
        <w:t>(Rigasová et al. 2002</w:t>
      </w:r>
      <w:r w:rsidR="00D57C7E" w:rsidRPr="00570D29">
        <w:rPr>
          <w:color w:val="FF0000"/>
        </w:rPr>
        <w:t>;</w:t>
      </w:r>
      <w:r w:rsidRPr="00C53E92">
        <w:rPr>
          <w:color w:val="000000"/>
        </w:rPr>
        <w:t xml:space="preserve"> Mackovčin et al. 2007).</w:t>
      </w:r>
    </w:p>
    <w:p w:rsidR="006D24CF" w:rsidRPr="00C53E92" w:rsidRDefault="006D24CF" w:rsidP="009E5473">
      <w:pPr>
        <w:spacing w:line="360" w:lineRule="auto"/>
        <w:ind w:left="1701" w:right="1134" w:firstLine="442"/>
        <w:jc w:val="both"/>
        <w:rPr>
          <w:color w:val="000000"/>
        </w:rPr>
      </w:pPr>
      <w:r w:rsidRPr="00C53E92">
        <w:rPr>
          <w:color w:val="000000"/>
        </w:rPr>
        <w:t>Zcela charakteristic</w:t>
      </w:r>
      <w:r w:rsidR="00D57C7E">
        <w:rPr>
          <w:color w:val="000000"/>
        </w:rPr>
        <w:t xml:space="preserve">ké jsou pro oblast Pavlovských </w:t>
      </w:r>
      <w:r w:rsidRPr="00C53E92">
        <w:rPr>
          <w:color w:val="000000"/>
        </w:rPr>
        <w:t>vrchů druhohorní vápencové horniny, včleněné do flyšových sedimentů, tvořící tzv. bradla (vápencové masívy). Vlivem horotvorné činnosti byly takto zavlečeny bloky tzv. ernstbrunnských vápenců z druhohorního období jury až spodní křídy, rovněž tmavě šedé vápnité jílovce, které náleží do tzv. klentnického souvrství a pocházejí z období jury (Čtyroký et al. 1998</w:t>
      </w:r>
      <w:r w:rsidR="00D57C7E" w:rsidRPr="00570D29">
        <w:rPr>
          <w:color w:val="FF0000"/>
        </w:rPr>
        <w:t>;</w:t>
      </w:r>
      <w:r w:rsidRPr="00C53E92">
        <w:rPr>
          <w:color w:val="000000"/>
        </w:rPr>
        <w:t xml:space="preserve"> Chlupáč et al. 2002). Do období svrchní křídy řadíme tzv. klementské vrstvy</w:t>
      </w:r>
      <w:r w:rsidR="009E5409" w:rsidRPr="00B63B68">
        <w:t>,</w:t>
      </w:r>
      <w:r w:rsidR="000554B1">
        <w:rPr>
          <w:color w:val="000000"/>
        </w:rPr>
        <w:t xml:space="preserve"> </w:t>
      </w:r>
      <w:r w:rsidRPr="00C53E92">
        <w:rPr>
          <w:color w:val="000000"/>
        </w:rPr>
        <w:t xml:space="preserve">v nichž jsou zastoupeny především šedé vápnité jílovce, vápnité pískovce a písčité vápence. Významné je také například tzv. pálavské souvrství, které je tvořeno mukronátovými vrstvami z druhohorní svrchní křídy (především vápnité jílovce) (Chlupáč et al. 2002). </w:t>
      </w:r>
    </w:p>
    <w:p w:rsidR="006D24CF" w:rsidRPr="00C53E92" w:rsidRDefault="006D24CF" w:rsidP="009E5473">
      <w:pPr>
        <w:spacing w:line="360" w:lineRule="auto"/>
        <w:ind w:left="1701" w:firstLine="442"/>
        <w:rPr>
          <w:b/>
          <w:bCs/>
          <w:color w:val="000000"/>
          <w:sz w:val="22"/>
          <w:szCs w:val="22"/>
        </w:rPr>
      </w:pPr>
      <w:r w:rsidRPr="00C53E92">
        <w:rPr>
          <w:color w:val="000000"/>
        </w:rPr>
        <w:t>Podstatnou část s</w:t>
      </w:r>
      <w:r w:rsidR="000554B1">
        <w:rPr>
          <w:color w:val="000000"/>
        </w:rPr>
        <w:t xml:space="preserve">tudované oblasti VN Nové Mlýny </w:t>
      </w:r>
      <w:r w:rsidRPr="00C53E92">
        <w:rPr>
          <w:color w:val="000000"/>
        </w:rPr>
        <w:t xml:space="preserve">tvoří tzv. karpatská předhlubeň. </w:t>
      </w:r>
    </w:p>
    <w:p w:rsidR="006D24CF" w:rsidRPr="00C53E92" w:rsidRDefault="006D24CF" w:rsidP="009E5473">
      <w:pPr>
        <w:spacing w:line="360" w:lineRule="auto"/>
        <w:ind w:left="1701" w:right="1134"/>
        <w:jc w:val="both"/>
        <w:rPr>
          <w:color w:val="000000"/>
        </w:rPr>
      </w:pPr>
      <w:r w:rsidRPr="00C53E92">
        <w:rPr>
          <w:color w:val="000000"/>
        </w:rPr>
        <w:t xml:space="preserve">Součástí území karpatské předhlubně jsou i obě zmíněné vodní nádrže Laguna 1 a Laguna 2. Karpatská předhlubeň se na východě noří pod přesunuté příkrovy flyšového pásma (Chlupáč et al. 2002). Zaujímá západní a severozápadní území okresu Břeclav a jižní část okresu Brno-venkov. </w:t>
      </w:r>
    </w:p>
    <w:p w:rsidR="006D24CF" w:rsidRPr="00C53E92" w:rsidRDefault="006D24CF" w:rsidP="009E5473">
      <w:pPr>
        <w:spacing w:line="360" w:lineRule="auto"/>
        <w:ind w:left="1701" w:right="1134" w:firstLine="425"/>
        <w:jc w:val="both"/>
        <w:rPr>
          <w:color w:val="000000"/>
        </w:rPr>
      </w:pPr>
      <w:r w:rsidRPr="00C53E92">
        <w:rPr>
          <w:color w:val="000000"/>
        </w:rPr>
        <w:t>Jsou zde zastoupeny hlavně neogenní sedimenty spodního badenu, reprezentované především písky a vápnitými jíly se sporadickým výskytem tufitů (Mackovčin et al. 2007). Na celém území karpatské předhlubně se kromě písků dále nachází také neogenní sedimenty štěrků (Rigasová et al. 2002). V období mladších třetihor bylo toto území několikrát zaplaveno mořem (Rigasová et al. 2002).</w:t>
      </w:r>
    </w:p>
    <w:p w:rsidR="006D24CF" w:rsidRPr="00C53E92" w:rsidRDefault="006D24CF" w:rsidP="009E5473">
      <w:pPr>
        <w:spacing w:line="360" w:lineRule="auto"/>
        <w:ind w:left="1701" w:right="1134" w:firstLine="425"/>
        <w:jc w:val="both"/>
        <w:rPr>
          <w:color w:val="000000"/>
        </w:rPr>
      </w:pPr>
      <w:r w:rsidRPr="00C53E92">
        <w:rPr>
          <w:color w:val="000000"/>
        </w:rPr>
        <w:t>Do oblasti VN Nové Mlýny zasahuje z jihovýchodu dále tzv. vídeňská pánev, která vznikla v tektonicky pokleslých částech terénu horstva podél geologických zlomů falkensteinsko-mikulovského a bulh</w:t>
      </w:r>
      <w:r w:rsidR="00D57C7E">
        <w:rPr>
          <w:color w:val="000000"/>
        </w:rPr>
        <w:t xml:space="preserve">arského asi před 15 miliony </w:t>
      </w:r>
      <w:r w:rsidR="00D57C7E" w:rsidRPr="00E73475">
        <w:rPr>
          <w:color w:val="000000" w:themeColor="text1"/>
        </w:rPr>
        <w:t>let (Čtyroký et al. 1998;</w:t>
      </w:r>
      <w:r w:rsidR="00D57C7E">
        <w:rPr>
          <w:color w:val="FF0000"/>
        </w:rPr>
        <w:t xml:space="preserve"> </w:t>
      </w:r>
      <w:r w:rsidRPr="00C53E92">
        <w:rPr>
          <w:color w:val="000000"/>
        </w:rPr>
        <w:t xml:space="preserve">Mackovčin et al. 2007). Podloží vídeňské pánve tvoří příkrovy flyšového pásma (Chlupáč et al. 2002). Území pánve bylo po svém poklesu následně zaplaveno tropickým mořem (nachází se zde vrstvy mořských jílů, vápenců a písků, sedimenty jsou bohaté na schránky mořských měkkýšů) (Čtyroký et al. 1998). </w:t>
      </w:r>
    </w:p>
    <w:p w:rsidR="006D24CF" w:rsidRPr="00C53E92" w:rsidRDefault="006D24CF" w:rsidP="009E5473">
      <w:pPr>
        <w:spacing w:line="360" w:lineRule="auto"/>
        <w:ind w:left="1701" w:right="1134" w:firstLine="425"/>
        <w:jc w:val="both"/>
        <w:rPr>
          <w:color w:val="000000"/>
        </w:rPr>
      </w:pPr>
      <w:r w:rsidRPr="00C53E92">
        <w:rPr>
          <w:color w:val="000000"/>
        </w:rPr>
        <w:lastRenderedPageBreak/>
        <w:t>Karpatská předhlubeň a vídeňská pánev byly během svého vývoje většinou propojeny, v třetihorním období spodního miocénu byly součástí jednoho souvislého sedimentačního prostoru (Chlupáč et al. 2002 ).</w:t>
      </w:r>
    </w:p>
    <w:p w:rsidR="006D24CF" w:rsidRPr="00C53E92" w:rsidRDefault="006D24CF" w:rsidP="009E5473">
      <w:pPr>
        <w:spacing w:line="360" w:lineRule="auto"/>
        <w:ind w:left="1701" w:right="1134"/>
        <w:jc w:val="both"/>
        <w:rPr>
          <w:color w:val="000000"/>
        </w:rPr>
      </w:pPr>
      <w:r w:rsidRPr="00C53E92">
        <w:rPr>
          <w:color w:val="000000"/>
        </w:rPr>
        <w:tab/>
        <w:t xml:space="preserve">V období před 13 miliony let došlo ke ztrátě kontaktu moře vídeňské pánve s oceánem. Slané vnitrozemské moře se začalo měnit na sladkovodní jezero. Uvedený proces přeměny jezerních vod byl dokončen v období před 12 miliony let počátkem pannonu. V daném období se v lokalitách pod Pálavou ukládaly slídnaté prachovce a písky. Vlivem následného vyschnutí jezera v období svrchního pannonu došlo k ukládání říčních a jezerních štěrků s rezavým tmelem (Čtyroký et al. 1998).   </w:t>
      </w:r>
    </w:p>
    <w:p w:rsidR="006D24CF" w:rsidRPr="00C53E92" w:rsidRDefault="006D24CF" w:rsidP="009E5473">
      <w:pPr>
        <w:spacing w:line="360" w:lineRule="auto"/>
        <w:ind w:left="1701" w:right="1134" w:firstLine="425"/>
        <w:jc w:val="both"/>
        <w:rPr>
          <w:color w:val="000000"/>
        </w:rPr>
      </w:pPr>
      <w:r w:rsidRPr="00C53E92">
        <w:rPr>
          <w:color w:val="000000"/>
        </w:rPr>
        <w:t xml:space="preserve">Povrch studovaného území, kde dnes leží i VN Nové Mlýny, podléhal dále ve čtvrtohorách erozivním procesům, především vlivem drsných klimatických podmínek v rámci střídání ledových a meziledových dob (Čtyroký et al. </w:t>
      </w:r>
      <w:r w:rsidRPr="00E73475">
        <w:rPr>
          <w:color w:val="000000" w:themeColor="text1"/>
        </w:rPr>
        <w:t>1998</w:t>
      </w:r>
      <w:r w:rsidR="00420151" w:rsidRPr="00E73475">
        <w:rPr>
          <w:color w:val="000000" w:themeColor="text1"/>
        </w:rPr>
        <w:t>; Mackovčin et al. 2007</w:t>
      </w:r>
      <w:r w:rsidRPr="00E73475">
        <w:rPr>
          <w:color w:val="000000" w:themeColor="text1"/>
        </w:rPr>
        <w:t>).</w:t>
      </w:r>
      <w:r w:rsidRPr="00C53E92">
        <w:rPr>
          <w:color w:val="000000"/>
        </w:rPr>
        <w:t xml:space="preserve">     </w:t>
      </w:r>
    </w:p>
    <w:p w:rsidR="006D24CF" w:rsidRPr="00E73475" w:rsidRDefault="006D24CF" w:rsidP="009E5473">
      <w:pPr>
        <w:spacing w:line="360" w:lineRule="auto"/>
        <w:ind w:left="1701" w:right="1134" w:firstLine="425"/>
        <w:jc w:val="both"/>
        <w:rPr>
          <w:color w:val="000000" w:themeColor="text1"/>
        </w:rPr>
      </w:pPr>
      <w:r w:rsidRPr="00C53E92">
        <w:rPr>
          <w:color w:val="000000"/>
        </w:rPr>
        <w:t>Z geomorfologického hlediska provincie Západních Karpat náleží oblast se studovanými lagunami do soustavy Vněkarpatských sníženin, které patří ke karpatské předhlubni</w:t>
      </w:r>
      <w:r w:rsidR="00420151">
        <w:rPr>
          <w:color w:val="000000"/>
        </w:rPr>
        <w:t>.</w:t>
      </w:r>
      <w:r w:rsidRPr="00C53E92">
        <w:rPr>
          <w:color w:val="000000"/>
        </w:rPr>
        <w:t xml:space="preserve"> Studovaná lokalita je součástí</w:t>
      </w:r>
      <w:r w:rsidR="006076BA">
        <w:rPr>
          <w:color w:val="000000"/>
        </w:rPr>
        <w:t xml:space="preserve"> tzv. Dyjsko-svrateckého úvalu </w:t>
      </w:r>
      <w:r w:rsidRPr="00C53E92">
        <w:rPr>
          <w:color w:val="000000"/>
        </w:rPr>
        <w:t>v nivě původního koryta řeky Dyje před realizací stavby novomlýnských nádrží. Kromě zmíněné řeky Dyje tvoří součást Dyjsko-svrateckého úvalu také říční systém řek Svratky a Jihlavy. Úval je ohr</w:t>
      </w:r>
      <w:r w:rsidR="00420151">
        <w:rPr>
          <w:color w:val="000000"/>
        </w:rPr>
        <w:t xml:space="preserve">aničen </w:t>
      </w:r>
      <w:r w:rsidR="00420151" w:rsidRPr="00E73475">
        <w:rPr>
          <w:color w:val="000000" w:themeColor="text1"/>
        </w:rPr>
        <w:t>nížinnými pahorkatinami (Mackovčin et al. 2007).</w:t>
      </w:r>
    </w:p>
    <w:p w:rsidR="006D24CF" w:rsidRPr="00C53E92" w:rsidRDefault="006D24CF" w:rsidP="009E5473">
      <w:pPr>
        <w:spacing w:line="360" w:lineRule="auto"/>
        <w:ind w:left="1701" w:right="1134" w:firstLine="425"/>
        <w:jc w:val="both"/>
        <w:rPr>
          <w:color w:val="000000"/>
        </w:rPr>
      </w:pPr>
      <w:r w:rsidRPr="00C53E92">
        <w:rPr>
          <w:color w:val="000000"/>
        </w:rPr>
        <w:t>Na třetihorní podklad území byly během čtvrtohor nanášeny říční svahové a váté sedimenty (Rigasová et al. 2002), do období spodního pleistocénu pravděpodobně datujeme na uvedeném území vznik říčních teras (Mackovčin et al. 2007). V případě Dyjsko-svrateckého úvalu jsou ve zmíněné oblasti zastoupeny vápnité spraše, sprašové hlíny a štěrkovité písky a štěrky (Rigasová et al. 2002).</w:t>
      </w:r>
    </w:p>
    <w:p w:rsidR="006D24CF" w:rsidRPr="00C53E92" w:rsidRDefault="006D24CF" w:rsidP="009E5473">
      <w:pPr>
        <w:spacing w:line="360" w:lineRule="auto"/>
        <w:ind w:left="1701" w:right="1134" w:firstLine="425"/>
        <w:jc w:val="both"/>
        <w:rPr>
          <w:color w:val="000000"/>
        </w:rPr>
      </w:pPr>
      <w:r w:rsidRPr="00C53E92">
        <w:rPr>
          <w:color w:val="000000"/>
        </w:rPr>
        <w:t xml:space="preserve">V Dolnomoravském úvalu, který je součástí vídeňské pánve, najdeme dále shodnou skladbu čtvrtohorních sedimentů jako v Dyjsko-svrateckém úvalu. </w:t>
      </w:r>
    </w:p>
    <w:p w:rsidR="006D24CF" w:rsidRPr="00C53E92" w:rsidRDefault="006D24CF" w:rsidP="009E5473">
      <w:pPr>
        <w:spacing w:line="360" w:lineRule="auto"/>
        <w:ind w:left="1701" w:right="1134"/>
        <w:jc w:val="both"/>
        <w:rPr>
          <w:color w:val="000000"/>
        </w:rPr>
      </w:pPr>
      <w:r w:rsidRPr="00C53E92">
        <w:rPr>
          <w:color w:val="000000"/>
        </w:rPr>
        <w:tab/>
        <w:t>Pavlovské vrchy jsou součástí Mikulovské vrchoviny a tvoří výraznou dominantu celé oblasti s nejvyšším vrcholem Děvín o nadmořské výšce 549 m.</w:t>
      </w:r>
    </w:p>
    <w:p w:rsidR="006D24CF" w:rsidRPr="00C53E92" w:rsidRDefault="006D24CF" w:rsidP="009E5473">
      <w:pPr>
        <w:spacing w:line="360" w:lineRule="auto"/>
        <w:ind w:left="1701" w:right="1134"/>
        <w:jc w:val="both"/>
        <w:rPr>
          <w:color w:val="000000"/>
        </w:rPr>
      </w:pPr>
    </w:p>
    <w:p w:rsidR="006D24CF" w:rsidRPr="00C53E92" w:rsidRDefault="006D24CF" w:rsidP="009E5473">
      <w:pPr>
        <w:spacing w:line="360" w:lineRule="auto"/>
        <w:ind w:left="1701" w:right="1134"/>
        <w:jc w:val="both"/>
        <w:outlineLvl w:val="0"/>
        <w:rPr>
          <w:b/>
          <w:bCs/>
          <w:color w:val="000000"/>
          <w:sz w:val="30"/>
          <w:szCs w:val="30"/>
        </w:rPr>
      </w:pPr>
      <w:r w:rsidRPr="00C53E92">
        <w:rPr>
          <w:b/>
          <w:bCs/>
          <w:color w:val="000000"/>
          <w:sz w:val="30"/>
          <w:szCs w:val="30"/>
        </w:rPr>
        <w:t>4.2</w:t>
      </w:r>
      <w:r w:rsidRPr="00C53E92">
        <w:rPr>
          <w:b/>
          <w:bCs/>
          <w:color w:val="000000"/>
          <w:sz w:val="30"/>
          <w:szCs w:val="30"/>
        </w:rPr>
        <w:tab/>
        <w:t xml:space="preserve">Podnebí </w:t>
      </w:r>
    </w:p>
    <w:p w:rsidR="006D24CF" w:rsidRPr="00C53E92" w:rsidRDefault="006D24CF" w:rsidP="00922C60">
      <w:pPr>
        <w:tabs>
          <w:tab w:val="left" w:pos="1920"/>
        </w:tabs>
        <w:spacing w:line="360" w:lineRule="auto"/>
        <w:ind w:left="1701" w:right="1134"/>
        <w:jc w:val="both"/>
        <w:rPr>
          <w:color w:val="000000"/>
        </w:rPr>
      </w:pPr>
      <w:r w:rsidRPr="00C53E92">
        <w:rPr>
          <w:color w:val="000000"/>
        </w:rPr>
        <w:t xml:space="preserve">Dle dostupných informací z Českého hydrometeorologického ústavu (obrázek č. 2) řadíme sledovanou oblast kolem VN Nové Mlýny na základě vyhodnocení průměrných ročních teplot vzduchu za období z let 1961 – 1990, které se pohybují v rozmezí 9 - 10 </w:t>
      </w:r>
      <w:r w:rsidRPr="00C53E92">
        <w:rPr>
          <w:color w:val="000000"/>
          <w:vertAlign w:val="superscript"/>
        </w:rPr>
        <w:t>o</w:t>
      </w:r>
      <w:r w:rsidRPr="00C53E92">
        <w:rPr>
          <w:color w:val="000000"/>
        </w:rPr>
        <w:t xml:space="preserve">C, mezi nejteplejší části území České republiky. Ze znázornění na obrázku č. 2 je dále patrné, že sledované </w:t>
      </w:r>
      <w:r w:rsidRPr="00C53E92">
        <w:rPr>
          <w:color w:val="000000"/>
        </w:rPr>
        <w:lastRenderedPageBreak/>
        <w:t>území náleží do pásma shodných průměrných ročních teplot vzduchu jižní části Jihomoravského kraje, která je reprezentována především územím okresu Břeclav (Český hydrometeorologický ústav 2014).</w:t>
      </w:r>
    </w:p>
    <w:p w:rsidR="006D24CF" w:rsidRDefault="00A75F6A" w:rsidP="00457283">
      <w:pPr>
        <w:tabs>
          <w:tab w:val="left" w:pos="1920"/>
        </w:tabs>
        <w:spacing w:line="360" w:lineRule="auto"/>
        <w:ind w:left="1680" w:right="1134"/>
        <w:jc w:val="both"/>
        <w:rPr>
          <w:color w:val="000000"/>
        </w:rPr>
      </w:pPr>
      <w:r>
        <w:rPr>
          <w:noProof/>
        </w:rPr>
        <w:drawing>
          <wp:anchor distT="0" distB="0" distL="114300" distR="114300" simplePos="0" relativeHeight="251656704" behindDoc="0" locked="0" layoutInCell="1" allowOverlap="1">
            <wp:simplePos x="0" y="0"/>
            <wp:positionH relativeFrom="column">
              <wp:posOffset>1209675</wp:posOffset>
            </wp:positionH>
            <wp:positionV relativeFrom="paragraph">
              <wp:posOffset>178435</wp:posOffset>
            </wp:positionV>
            <wp:extent cx="5543550" cy="3533775"/>
            <wp:effectExtent l="19050" t="19050" r="19050" b="28575"/>
            <wp:wrapSquare wrapText="right"/>
            <wp:docPr id="35" name="obrázek 3" descr="http://portal.chmi.cz/files/portal/docs/meteo/ok/images/t6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portal.chmi.cz/files/portal/docs/meteo/ok/images/t6190.gif"/>
                    <pic:cNvPicPr>
                      <a:picLocks noChangeAspect="1" noChangeArrowheads="1"/>
                    </pic:cNvPicPr>
                  </pic:nvPicPr>
                  <pic:blipFill>
                    <a:blip r:embed="rId10" r:link="rId11"/>
                    <a:srcRect/>
                    <a:stretch>
                      <a:fillRect/>
                    </a:stretch>
                  </pic:blipFill>
                  <pic:spPr bwMode="auto">
                    <a:xfrm>
                      <a:off x="0" y="0"/>
                      <a:ext cx="5543550" cy="3533775"/>
                    </a:xfrm>
                    <a:prstGeom prst="rect">
                      <a:avLst/>
                    </a:prstGeom>
                    <a:noFill/>
                    <a:ln w="6350">
                      <a:solidFill>
                        <a:srgbClr val="000000"/>
                      </a:solidFill>
                      <a:miter lim="800000"/>
                      <a:headEnd/>
                      <a:tailEnd/>
                    </a:ln>
                  </pic:spPr>
                </pic:pic>
              </a:graphicData>
            </a:graphic>
          </wp:anchor>
        </w:drawing>
      </w:r>
    </w:p>
    <w:p w:rsidR="006D24CF" w:rsidRDefault="006D24CF" w:rsidP="00A96C24">
      <w:pPr>
        <w:spacing w:line="360" w:lineRule="auto"/>
        <w:ind w:left="1800" w:right="1134"/>
        <w:jc w:val="both"/>
      </w:pPr>
      <w:r>
        <w:rPr>
          <w:b/>
          <w:bCs/>
          <w:sz w:val="22"/>
          <w:szCs w:val="22"/>
        </w:rPr>
        <w:t xml:space="preserve">  </w:t>
      </w: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910182">
      <w:pPr>
        <w:spacing w:line="360" w:lineRule="auto"/>
        <w:ind w:left="1701" w:right="1134"/>
        <w:jc w:val="both"/>
        <w:rPr>
          <w:b/>
          <w:bCs/>
          <w:sz w:val="22"/>
          <w:szCs w:val="22"/>
        </w:rPr>
      </w:pPr>
    </w:p>
    <w:p w:rsidR="006D24CF" w:rsidRDefault="006D24CF" w:rsidP="00457283">
      <w:pPr>
        <w:spacing w:line="360" w:lineRule="auto"/>
        <w:ind w:left="1680" w:right="1134"/>
        <w:jc w:val="both"/>
        <w:rPr>
          <w:b/>
          <w:bCs/>
          <w:sz w:val="22"/>
          <w:szCs w:val="22"/>
        </w:rPr>
      </w:pPr>
    </w:p>
    <w:p w:rsidR="0048763F" w:rsidRDefault="0048763F" w:rsidP="00E74C9E">
      <w:pPr>
        <w:spacing w:line="360" w:lineRule="auto"/>
        <w:ind w:left="1701" w:right="1134"/>
        <w:jc w:val="both"/>
        <w:rPr>
          <w:b/>
          <w:bCs/>
          <w:sz w:val="22"/>
          <w:szCs w:val="22"/>
        </w:rPr>
      </w:pPr>
    </w:p>
    <w:p w:rsidR="0048763F" w:rsidRDefault="0048763F" w:rsidP="00E74C9E">
      <w:pPr>
        <w:spacing w:line="360" w:lineRule="auto"/>
        <w:ind w:left="1701" w:right="1134"/>
        <w:jc w:val="both"/>
        <w:rPr>
          <w:b/>
          <w:bCs/>
          <w:sz w:val="22"/>
          <w:szCs w:val="22"/>
        </w:rPr>
      </w:pPr>
    </w:p>
    <w:p w:rsidR="006D24CF" w:rsidRPr="00CB4E70" w:rsidRDefault="003F23C1" w:rsidP="003F23C1">
      <w:pPr>
        <w:tabs>
          <w:tab w:val="left" w:pos="1920"/>
        </w:tabs>
        <w:spacing w:line="360" w:lineRule="auto"/>
        <w:ind w:right="1134"/>
        <w:jc w:val="both"/>
        <w:rPr>
          <w:b/>
          <w:bCs/>
          <w:sz w:val="22"/>
          <w:szCs w:val="22"/>
        </w:rPr>
      </w:pPr>
      <w:r>
        <w:rPr>
          <w:b/>
          <w:bCs/>
          <w:sz w:val="22"/>
          <w:szCs w:val="22"/>
        </w:rPr>
        <w:tab/>
      </w:r>
      <w:r w:rsidR="006D24CF">
        <w:rPr>
          <w:b/>
          <w:bCs/>
          <w:sz w:val="22"/>
          <w:szCs w:val="22"/>
        </w:rPr>
        <w:t>obrázek č. 2</w:t>
      </w:r>
      <w:r w:rsidR="006D24CF" w:rsidRPr="00CB4E70">
        <w:rPr>
          <w:b/>
          <w:bCs/>
          <w:sz w:val="22"/>
          <w:szCs w:val="22"/>
        </w:rPr>
        <w:t xml:space="preserve"> – Průměrná roční teplota vzduchu za období 1961-1990 v  </w:t>
      </w:r>
      <w:r w:rsidR="006D24CF" w:rsidRPr="00CB4E70">
        <w:rPr>
          <w:b/>
          <w:bCs/>
          <w:color w:val="000000"/>
          <w:sz w:val="22"/>
          <w:szCs w:val="22"/>
          <w:vertAlign w:val="superscript"/>
        </w:rPr>
        <w:t>o</w:t>
      </w:r>
      <w:r w:rsidR="00095034">
        <w:rPr>
          <w:b/>
          <w:bCs/>
          <w:color w:val="000000"/>
          <w:sz w:val="22"/>
          <w:szCs w:val="22"/>
        </w:rPr>
        <w:t>C v České r</w:t>
      </w:r>
      <w:r w:rsidR="006D24CF" w:rsidRPr="00CB4E70">
        <w:rPr>
          <w:b/>
          <w:bCs/>
          <w:color w:val="000000"/>
          <w:sz w:val="22"/>
          <w:szCs w:val="22"/>
        </w:rPr>
        <w:t>epublice</w:t>
      </w:r>
    </w:p>
    <w:p w:rsidR="006D24CF" w:rsidRPr="00095034" w:rsidRDefault="003F23C1" w:rsidP="003F23C1">
      <w:pPr>
        <w:tabs>
          <w:tab w:val="left" w:pos="1920"/>
        </w:tabs>
        <w:spacing w:line="360" w:lineRule="auto"/>
        <w:ind w:left="1680" w:right="1134"/>
        <w:jc w:val="both"/>
        <w:rPr>
          <w:sz w:val="22"/>
          <w:szCs w:val="22"/>
        </w:rPr>
      </w:pPr>
      <w:r>
        <w:rPr>
          <w:color w:val="000000"/>
          <w:sz w:val="22"/>
          <w:szCs w:val="22"/>
        </w:rPr>
        <w:tab/>
      </w:r>
      <w:r w:rsidR="00095034" w:rsidRPr="00095034">
        <w:rPr>
          <w:color w:val="000000"/>
          <w:sz w:val="22"/>
          <w:szCs w:val="22"/>
        </w:rPr>
        <w:t>(</w:t>
      </w:r>
      <w:r w:rsidR="006D24CF" w:rsidRPr="00095034">
        <w:rPr>
          <w:color w:val="000000"/>
          <w:sz w:val="22"/>
          <w:szCs w:val="22"/>
        </w:rPr>
        <w:t>Český hydrometeorologický ústav 2014</w:t>
      </w:r>
      <w:r w:rsidR="00095034" w:rsidRPr="00095034">
        <w:rPr>
          <w:color w:val="000000"/>
          <w:sz w:val="22"/>
          <w:szCs w:val="22"/>
        </w:rPr>
        <w:t>)</w:t>
      </w:r>
    </w:p>
    <w:p w:rsidR="006D24CF" w:rsidRPr="00C53E92" w:rsidRDefault="006D24CF" w:rsidP="00910182">
      <w:pPr>
        <w:spacing w:line="360" w:lineRule="auto"/>
        <w:ind w:left="1701" w:right="1134"/>
        <w:jc w:val="both"/>
        <w:rPr>
          <w:color w:val="000000"/>
          <w:sz w:val="20"/>
          <w:szCs w:val="20"/>
        </w:rPr>
      </w:pPr>
    </w:p>
    <w:p w:rsidR="006D24CF" w:rsidRPr="00841F9B" w:rsidRDefault="006D24CF" w:rsidP="00922C60">
      <w:pPr>
        <w:spacing w:line="360" w:lineRule="auto"/>
        <w:ind w:left="1701" w:right="1134" w:firstLine="425"/>
        <w:jc w:val="both"/>
        <w:rPr>
          <w:color w:val="000000"/>
        </w:rPr>
      </w:pPr>
      <w:r w:rsidRPr="00C53E92">
        <w:rPr>
          <w:color w:val="000000"/>
        </w:rPr>
        <w:t>Do 31. prosince 2006 náleželo území s oběma lagunami do okresu Břeclav. Od 1. ledna 2007, v důsledku nového správního uspořádání, leží obě laguny částečně na území okresu Břeclav i Brno-venkov, hranice mezi oběma okresy vede přibližně středem obou nádrží (Český statistický úřad 2014; Český úřad zeměměřičský a katastrální 2014). Převážná část dostupné literatury a informačních zdrojů vyhodnocuje klimatické poměry studované oblasti v rámci okresu Břeclav. Rigasová et al. (2002) a Mackovčin et al. (2007) definují klimatické poměry území s oběma vodními nádržemi v rámci okresu Břeclav, který svými klimatickými podmínkami řadí mezi nejteplejší a nejsušší okresy České</w:t>
      </w:r>
      <w:r w:rsidR="000632DA">
        <w:rPr>
          <w:color w:val="000000"/>
        </w:rPr>
        <w:t xml:space="preserve"> </w:t>
      </w:r>
      <w:r w:rsidR="000632DA" w:rsidRPr="00E73475">
        <w:rPr>
          <w:color w:val="000000" w:themeColor="text1"/>
        </w:rPr>
        <w:t>republiky</w:t>
      </w:r>
      <w:r w:rsidR="00A232AD" w:rsidRPr="00E73475">
        <w:rPr>
          <w:color w:val="000000" w:themeColor="text1"/>
        </w:rPr>
        <w:t>. Dle Rigasové et al. (2002) náleží okres Břeclav také mezi oblasti s nejdelším slunečním svitem.</w:t>
      </w:r>
      <w:r w:rsidRPr="00E73475">
        <w:rPr>
          <w:color w:val="000000" w:themeColor="text1"/>
        </w:rPr>
        <w:t xml:space="preserve"> </w:t>
      </w:r>
      <w:r w:rsidR="00A232AD" w:rsidRPr="00E73475">
        <w:rPr>
          <w:color w:val="000000" w:themeColor="text1"/>
        </w:rPr>
        <w:t>Podle</w:t>
      </w:r>
      <w:r w:rsidRPr="00C53E92">
        <w:rPr>
          <w:color w:val="000000"/>
        </w:rPr>
        <w:t xml:space="preserve"> Mackovčina et al. (2007) se průměrné roční teploty vzduchu v nedaleké obci Drnholec, vzdálené přibližně 7 km od rekreační</w:t>
      </w:r>
      <w:r>
        <w:rPr>
          <w:color w:val="000000"/>
        </w:rPr>
        <w:t xml:space="preserve"> oblasti s oběma lagunami</w:t>
      </w:r>
      <w:r w:rsidRPr="00AA2A8A">
        <w:rPr>
          <w:color w:val="000000"/>
        </w:rPr>
        <w:t>,</w:t>
      </w:r>
      <w:r>
        <w:rPr>
          <w:color w:val="000000"/>
        </w:rPr>
        <w:t xml:space="preserve"> pohybují kolem 9,3 °C .</w:t>
      </w:r>
    </w:p>
    <w:p w:rsidR="006D24CF" w:rsidRPr="00C53E92" w:rsidRDefault="006D24CF" w:rsidP="00922C60">
      <w:pPr>
        <w:spacing w:line="360" w:lineRule="auto"/>
        <w:ind w:left="1701" w:right="1134" w:firstLine="425"/>
        <w:jc w:val="both"/>
        <w:rPr>
          <w:color w:val="000000"/>
        </w:rPr>
      </w:pPr>
      <w:r w:rsidRPr="00C53E92">
        <w:rPr>
          <w:color w:val="000000"/>
        </w:rPr>
        <w:t xml:space="preserve">Letních dnů s maximálními teplotami nad 25 °C je na Břeclavsku zpravidla 60 až 70 za rok (Rigasová et al. 2002; Mackovčin et al. 2007). V červenci můžeme zaznamenat v průměru </w:t>
      </w:r>
      <w:r w:rsidRPr="00C53E92">
        <w:rPr>
          <w:color w:val="000000"/>
        </w:rPr>
        <w:lastRenderedPageBreak/>
        <w:t>teploty vzduchu 19 až 20 °C (Rigasová et al. 2002; Mackovčin et al. 2007), dle Mackovčina et al. (2007) jsou v Dyjsko-svrateckém úvalu s lokalizací obou studovaných vodních nádrží v červenci průměrné teploty 19,2 až 19,9 °C (z naměřených hodnot z obce Drnholec). Tzv. tropických dnů, s překročením maximální teploty vzduchu 30 °C, je na Břeclavsku v průměru 12 (především v červenci) (Rigasová et al. 2002). Český statistický úřad (2014) uvádí, že průměrná teplota vzduchu je v letním období na Břeclavsku 17 °C. Léto začíná v Dyjsko-svrateckém úvalu 16. až 20. května a končí zpravidla 12. až 17. září (Mackovčin et al. 2007).</w:t>
      </w:r>
    </w:p>
    <w:p w:rsidR="006D24CF" w:rsidRPr="00C53E92" w:rsidRDefault="006D24CF" w:rsidP="00922C60">
      <w:pPr>
        <w:spacing w:line="360" w:lineRule="auto"/>
        <w:ind w:left="1701" w:right="1134" w:firstLine="425"/>
        <w:jc w:val="both"/>
        <w:rPr>
          <w:color w:val="000000"/>
        </w:rPr>
      </w:pPr>
      <w:r w:rsidRPr="00C53E92">
        <w:rPr>
          <w:color w:val="000000"/>
        </w:rPr>
        <w:t>Nejnižších teplot vzduchu je na Břeclavsku dosahováno v měsíci lednu, kdy je v průměru teplota  -2 °C (Rigasová et al. 2002), v Dyjsko-svrateckém úvalu je v lednu průměrná teplota -1,7 °C (Mackovčin et al. 2007). Dle Rigasové et al. (2002) a Mackovčina et al. (2007) je na Břeclavsku počet tzv. mrazových dnů, tj. při poklesu teplot pod - 0,1 °C, 100 až 110. Tzv. arktických dnů, s teplotou trvale pod bodem mrazu, je 30 až 40 (Rigasová et al. 2002). Průměrná teplota vzduchu okresu Břeclav je v zimn</w:t>
      </w:r>
      <w:r w:rsidRPr="00E73475">
        <w:rPr>
          <w:color w:val="000000" w:themeColor="text1"/>
        </w:rPr>
        <w:t>í</w:t>
      </w:r>
      <w:r w:rsidR="00DA6C2E" w:rsidRPr="00E73475">
        <w:rPr>
          <w:color w:val="000000" w:themeColor="text1"/>
        </w:rPr>
        <w:t>m</w:t>
      </w:r>
      <w:r w:rsidRPr="00C53E92">
        <w:rPr>
          <w:color w:val="000000"/>
        </w:rPr>
        <w:t xml:space="preserve"> období – 0,6 °C (Český statistický úřad 2014), zima je charakteristická krátkým trváním sněhového pokryvu (40 až 50 dnů v roce) (Rigasová et al. 2002).</w:t>
      </w:r>
    </w:p>
    <w:p w:rsidR="006D24CF" w:rsidRPr="00C53E92" w:rsidRDefault="006D24CF" w:rsidP="00922C60">
      <w:pPr>
        <w:spacing w:line="360" w:lineRule="auto"/>
        <w:ind w:left="1701" w:right="1134" w:firstLine="425"/>
        <w:jc w:val="both"/>
        <w:rPr>
          <w:color w:val="000000"/>
        </w:rPr>
      </w:pPr>
      <w:r w:rsidRPr="00C53E92">
        <w:rPr>
          <w:color w:val="000000"/>
        </w:rPr>
        <w:t>Jarní a podzimní období je na Břeclavsku spíše teplejšího rázu, průměrné teploty vzduchu se v měsících dubnu a říjnu pohybují na 9 až 10 °C (Rigasová et al. 2002). Na jaře je dosahováno průměrných teplot vzduchu 14 °C, na podzim 5 °C (Český statistický úřad 2014).</w:t>
      </w:r>
    </w:p>
    <w:p w:rsidR="006D24CF" w:rsidRPr="00E73475" w:rsidRDefault="006D24CF" w:rsidP="00922C60">
      <w:pPr>
        <w:spacing w:line="360" w:lineRule="auto"/>
        <w:ind w:left="1701" w:right="1134"/>
        <w:jc w:val="both"/>
        <w:rPr>
          <w:color w:val="000000" w:themeColor="text1"/>
        </w:rPr>
      </w:pPr>
      <w:r w:rsidRPr="00C53E92">
        <w:rPr>
          <w:color w:val="000000"/>
          <w:sz w:val="28"/>
          <w:szCs w:val="28"/>
        </w:rPr>
        <w:tab/>
      </w:r>
      <w:r w:rsidRPr="00C53E92">
        <w:rPr>
          <w:color w:val="000000"/>
        </w:rPr>
        <w:t xml:space="preserve">Průměrně je na území okresu Břeclav zaznamenán roční úhrn atmosférických srážek od 500 mm </w:t>
      </w:r>
      <w:r w:rsidRPr="00E73475">
        <w:rPr>
          <w:color w:val="000000" w:themeColor="text1"/>
        </w:rPr>
        <w:t xml:space="preserve">do </w:t>
      </w:r>
      <w:r w:rsidR="00DA6C2E" w:rsidRPr="00E73475">
        <w:rPr>
          <w:color w:val="000000" w:themeColor="text1"/>
        </w:rPr>
        <w:t>550</w:t>
      </w:r>
      <w:r w:rsidRPr="00E73475">
        <w:rPr>
          <w:color w:val="000000" w:themeColor="text1"/>
        </w:rPr>
        <w:t xml:space="preserve"> mm</w:t>
      </w:r>
      <w:r w:rsidRPr="00C53E92">
        <w:rPr>
          <w:color w:val="000000"/>
        </w:rPr>
        <w:t xml:space="preserve">, v západní části území okresu Břeclav uvedená hodnota průměrného ročního srážkového úhrnu vykazuje mírný pokles pod 500 mm (Mackovčin et al. 2007). </w:t>
      </w:r>
      <w:r w:rsidRPr="00E73475">
        <w:rPr>
          <w:color w:val="000000" w:themeColor="text1"/>
        </w:rPr>
        <w:t>Nejvíce srážek připadá na období červen až červenec</w:t>
      </w:r>
      <w:r w:rsidR="00DA6C2E" w:rsidRPr="00E73475">
        <w:rPr>
          <w:color w:val="000000" w:themeColor="text1"/>
        </w:rPr>
        <w:t xml:space="preserve"> (Rigasová et al. 2002). Ve studované oblasti je červencový průměrný úhrn srážek asi 70 mm </w:t>
      </w:r>
      <w:r w:rsidRPr="00E73475">
        <w:rPr>
          <w:color w:val="000000" w:themeColor="text1"/>
        </w:rPr>
        <w:t>(Mackovčin et al. 2007). V teplé části roku se objevuje v průměru také 20 až 25 bouřkových dnů (Rigasová et al. 2002).</w:t>
      </w:r>
    </w:p>
    <w:p w:rsidR="006D24CF" w:rsidRPr="00E73475" w:rsidRDefault="006D24CF" w:rsidP="00922C60">
      <w:pPr>
        <w:spacing w:line="360" w:lineRule="auto"/>
        <w:ind w:left="1701" w:right="1134"/>
        <w:jc w:val="both"/>
        <w:rPr>
          <w:color w:val="000000" w:themeColor="text1"/>
        </w:rPr>
      </w:pPr>
      <w:r w:rsidRPr="00E73475">
        <w:rPr>
          <w:color w:val="000000" w:themeColor="text1"/>
        </w:rPr>
        <w:tab/>
        <w:t>Zimní období je na Břeclavsku charakteristické v průměru nízkým celkovým počtem dnů se sněžením (20 až 30), zpravidla dochází ke střídání sněhových srážek s deštěm (Rigasová et al.  2002).</w:t>
      </w:r>
    </w:p>
    <w:p w:rsidR="006D24CF" w:rsidRPr="00E73475" w:rsidRDefault="006D24CF" w:rsidP="00922C60">
      <w:pPr>
        <w:spacing w:line="360" w:lineRule="auto"/>
        <w:ind w:left="1701" w:right="1134"/>
        <w:jc w:val="both"/>
        <w:rPr>
          <w:color w:val="000000" w:themeColor="text1"/>
        </w:rPr>
      </w:pPr>
      <w:r w:rsidRPr="00E73475">
        <w:rPr>
          <w:color w:val="000000" w:themeColor="text1"/>
        </w:rPr>
        <w:t>V Dyjsko-svrateckém úvalu připadá na rok průměrně 142,5 srážkových dnů (Mackovčin et al. 2007). Větší část srážek dopadá na zem v malých dávkách (Rigasová et al.  2002).</w:t>
      </w:r>
    </w:p>
    <w:p w:rsidR="006D24CF" w:rsidRPr="00C53E92" w:rsidRDefault="006D24CF" w:rsidP="00922C60">
      <w:pPr>
        <w:spacing w:line="360" w:lineRule="auto"/>
        <w:ind w:left="1701" w:right="1134"/>
        <w:jc w:val="both"/>
        <w:rPr>
          <w:color w:val="000000"/>
          <w:sz w:val="28"/>
          <w:szCs w:val="28"/>
        </w:rPr>
      </w:pPr>
      <w:r w:rsidRPr="00E73475">
        <w:rPr>
          <w:color w:val="000000" w:themeColor="text1"/>
        </w:rPr>
        <w:tab/>
      </w:r>
      <w:r w:rsidR="00DA6C2E" w:rsidRPr="00E73475">
        <w:rPr>
          <w:color w:val="000000" w:themeColor="text1"/>
        </w:rPr>
        <w:t xml:space="preserve">V teplejší části roku převládá v Dyjsko-svrateckém úvalu severozápadní proudění vzduchu </w:t>
      </w:r>
      <w:r w:rsidRPr="00E73475">
        <w:rPr>
          <w:color w:val="000000" w:themeColor="text1"/>
        </w:rPr>
        <w:t>(Rigasová et al. 2002; Mackovčin et al. 2007). Na zmíněném území úvalu se vzdušné</w:t>
      </w:r>
      <w:r w:rsidRPr="00C53E92">
        <w:rPr>
          <w:color w:val="000000"/>
        </w:rPr>
        <w:t xml:space="preserve"> proudění zpravidla mění v závislosti na změně jednotlivých ročních období. Největší intenzitu větrů můžeme pozorovat v měsících březnu, dubnu a srpnu (Rigasová et al. 2002).</w:t>
      </w:r>
    </w:p>
    <w:p w:rsidR="006D24CF" w:rsidRPr="00C53E92" w:rsidRDefault="006D24CF" w:rsidP="00C41752">
      <w:pPr>
        <w:spacing w:line="360" w:lineRule="auto"/>
        <w:ind w:right="1134"/>
        <w:jc w:val="both"/>
        <w:rPr>
          <w:color w:val="000000"/>
        </w:rPr>
      </w:pPr>
      <w:r w:rsidRPr="00C53E92">
        <w:rPr>
          <w:color w:val="000000"/>
        </w:rPr>
        <w:tab/>
      </w:r>
      <w:r w:rsidRPr="00C53E92">
        <w:rPr>
          <w:color w:val="000000"/>
        </w:rPr>
        <w:tab/>
        <w:t xml:space="preserve">    </w:t>
      </w:r>
    </w:p>
    <w:p w:rsidR="006D24CF" w:rsidRPr="00C53E92" w:rsidRDefault="006D24CF" w:rsidP="00922C60">
      <w:pPr>
        <w:spacing w:line="360" w:lineRule="auto"/>
        <w:ind w:left="1701" w:right="1134"/>
        <w:jc w:val="both"/>
        <w:outlineLvl w:val="0"/>
        <w:rPr>
          <w:b/>
          <w:bCs/>
          <w:color w:val="000000"/>
          <w:sz w:val="30"/>
          <w:szCs w:val="30"/>
        </w:rPr>
      </w:pPr>
      <w:r w:rsidRPr="00C53E92">
        <w:rPr>
          <w:b/>
          <w:bCs/>
          <w:color w:val="000000"/>
          <w:sz w:val="30"/>
          <w:szCs w:val="30"/>
        </w:rPr>
        <w:lastRenderedPageBreak/>
        <w:t>4.3 Vodní poměry sledované oblasti a vytipovaných vodních nádrží</w:t>
      </w:r>
    </w:p>
    <w:p w:rsidR="00DA6C2E" w:rsidRDefault="00DA6C2E" w:rsidP="00922C60">
      <w:pPr>
        <w:spacing w:line="360" w:lineRule="auto"/>
        <w:ind w:left="1701" w:right="1134"/>
        <w:jc w:val="both"/>
        <w:rPr>
          <w:color w:val="000000"/>
        </w:rPr>
      </w:pPr>
      <w:r w:rsidRPr="00E73475">
        <w:rPr>
          <w:color w:val="000000" w:themeColor="text1"/>
        </w:rPr>
        <w:t>Následující kapitola je zaměřena</w:t>
      </w:r>
      <w:r>
        <w:rPr>
          <w:color w:val="000000"/>
        </w:rPr>
        <w:t xml:space="preserve"> na VN Nové Mlýny a obě studované nádrže Laguna 1 (Velká laguna) a Laguna 2 (Malá laguna).  </w:t>
      </w:r>
    </w:p>
    <w:p w:rsidR="006D24CF" w:rsidRPr="00C53E92" w:rsidRDefault="006D24CF" w:rsidP="00922C60">
      <w:pPr>
        <w:spacing w:line="360" w:lineRule="auto"/>
        <w:ind w:left="1701" w:right="1134" w:firstLine="425"/>
        <w:jc w:val="both"/>
        <w:rPr>
          <w:color w:val="000000"/>
        </w:rPr>
      </w:pPr>
      <w:r w:rsidRPr="00C53E92">
        <w:rPr>
          <w:color w:val="000000"/>
        </w:rPr>
        <w:t xml:space="preserve">VN Nové Mlýny se skládá ze tří nádrží – horní (Mušovská), střední (Věstonická) a dolní (Novomlýnská), které jsou vzájemně funkčně propojeny a jejich rozloha činí celkem přes 3200 ha (Mackovčin et al. 2007; Český statistický úřad 2014; Povodí Moravy 2014). Hladina celého vodního díla leží přibližně ve 171 m nadmořské výšky (Demek 1992).  Uvedené nádrže byly postupně uváděny do provozu v letech 1978 – 1989 za účelem ochrany před povodněmi, pro závlahový systém v zemědělství, pro chov ryb a také pro rekreační účely (Demek 1992; Mackovčin et al. 2007; Povodí Moravy 2014). Střední nádrž je dnes také významnou lokalitou z hlediska ochrany vodního ptactva. </w:t>
      </w:r>
    </w:p>
    <w:p w:rsidR="006D24CF" w:rsidRPr="00C53E92" w:rsidRDefault="006D24CF" w:rsidP="00922C60">
      <w:pPr>
        <w:spacing w:line="360" w:lineRule="auto"/>
        <w:ind w:left="1701" w:right="1134"/>
        <w:jc w:val="both"/>
        <w:rPr>
          <w:color w:val="000000"/>
        </w:rPr>
      </w:pPr>
      <w:r w:rsidRPr="00C53E92">
        <w:rPr>
          <w:color w:val="000000"/>
        </w:rPr>
        <w:tab/>
        <w:t xml:space="preserve">Hlavním vodním tokem, který přes VN Nové Mlýny protéká, je řeka Dyje. Dalším významným tokem, který přitéká ze severu, je řeka Svratka, do které se nedaleko jejího ústí do střední novomlýnské nádrže vlévá řeka Jihlava. </w:t>
      </w:r>
    </w:p>
    <w:p w:rsidR="006D24CF" w:rsidRDefault="006D24CF" w:rsidP="00922C60">
      <w:pPr>
        <w:spacing w:line="360" w:lineRule="auto"/>
        <w:ind w:left="1701" w:right="1134"/>
        <w:jc w:val="both"/>
        <w:rPr>
          <w:color w:val="000000"/>
        </w:rPr>
      </w:pPr>
      <w:r w:rsidRPr="00C53E92">
        <w:rPr>
          <w:color w:val="000000"/>
        </w:rPr>
        <w:tab/>
        <w:t>Laguna 1 a 2, které jsou předmětem bakalářské práce v rámci studia rozvoje sinic a řas, byly vybudovány při stavbě VN Nové Mlýny</w:t>
      </w:r>
      <w:r>
        <w:rPr>
          <w:color w:val="000000"/>
        </w:rPr>
        <w:t xml:space="preserve"> při severním okraji horní novomlýnské nádrže </w:t>
      </w:r>
      <w:r w:rsidRPr="00E17792">
        <w:rPr>
          <w:color w:val="000000"/>
        </w:rPr>
        <w:t xml:space="preserve">(poloha lagun viz. obrázek </w:t>
      </w:r>
      <w:r>
        <w:rPr>
          <w:color w:val="000000"/>
        </w:rPr>
        <w:t xml:space="preserve">č. </w:t>
      </w:r>
      <w:r w:rsidRPr="00E17792">
        <w:rPr>
          <w:color w:val="000000"/>
        </w:rPr>
        <w:t>3)</w:t>
      </w:r>
    </w:p>
    <w:p w:rsidR="006D24CF" w:rsidRDefault="006D24CF" w:rsidP="00B522D4">
      <w:pPr>
        <w:spacing w:line="360" w:lineRule="auto"/>
        <w:ind w:left="1701" w:right="1134"/>
        <w:jc w:val="center"/>
        <w:rPr>
          <w:color w:val="000000"/>
        </w:rPr>
      </w:pPr>
    </w:p>
    <w:p w:rsidR="006D24CF" w:rsidRDefault="00A75F6A" w:rsidP="00B522D4">
      <w:pPr>
        <w:spacing w:line="360" w:lineRule="auto"/>
        <w:ind w:left="1701" w:right="1134"/>
        <w:jc w:val="center"/>
        <w:rPr>
          <w:color w:val="000000"/>
        </w:rPr>
      </w:pPr>
      <w:r>
        <w:rPr>
          <w:noProof/>
          <w:color w:val="000000"/>
        </w:rPr>
        <w:drawing>
          <wp:inline distT="0" distB="0" distL="0" distR="0">
            <wp:extent cx="5619750" cy="3305175"/>
            <wp:effectExtent l="19050" t="19050" r="19050" b="28575"/>
            <wp:docPr id="2" name="obrázek 13" descr="ٴ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ٴÈ"/>
                    <pic:cNvPicPr>
                      <a:picLocks noChangeAspect="1" noChangeArrowheads="1"/>
                    </pic:cNvPicPr>
                  </pic:nvPicPr>
                  <pic:blipFill>
                    <a:blip r:embed="rId12"/>
                    <a:srcRect/>
                    <a:stretch>
                      <a:fillRect/>
                    </a:stretch>
                  </pic:blipFill>
                  <pic:spPr bwMode="auto">
                    <a:xfrm>
                      <a:off x="0" y="0"/>
                      <a:ext cx="5619750" cy="3305175"/>
                    </a:xfrm>
                    <a:prstGeom prst="rect">
                      <a:avLst/>
                    </a:prstGeom>
                    <a:noFill/>
                    <a:ln w="6350" cmpd="sng">
                      <a:solidFill>
                        <a:srgbClr val="000000"/>
                      </a:solidFill>
                      <a:miter lim="800000"/>
                      <a:headEnd/>
                      <a:tailEnd/>
                    </a:ln>
                    <a:effectLst/>
                  </pic:spPr>
                </pic:pic>
              </a:graphicData>
            </a:graphic>
          </wp:inline>
        </w:drawing>
      </w:r>
    </w:p>
    <w:p w:rsidR="006D24CF" w:rsidRPr="00095034" w:rsidRDefault="00B522D4" w:rsidP="00922C60">
      <w:pPr>
        <w:tabs>
          <w:tab w:val="left" w:pos="1920"/>
        </w:tabs>
        <w:spacing w:line="360" w:lineRule="auto"/>
        <w:ind w:left="1701" w:right="1134"/>
        <w:jc w:val="both"/>
        <w:rPr>
          <w:b/>
          <w:bCs/>
          <w:color w:val="000000"/>
          <w:sz w:val="22"/>
          <w:szCs w:val="22"/>
        </w:rPr>
      </w:pPr>
      <w:r>
        <w:rPr>
          <w:color w:val="000000"/>
        </w:rPr>
        <w:t xml:space="preserve"> </w:t>
      </w:r>
      <w:r w:rsidR="006D24CF" w:rsidRPr="00E17792">
        <w:rPr>
          <w:b/>
          <w:bCs/>
          <w:color w:val="000000"/>
          <w:sz w:val="22"/>
          <w:szCs w:val="22"/>
        </w:rPr>
        <w:t>obrázek č.</w:t>
      </w:r>
      <w:r w:rsidR="006D24CF">
        <w:rPr>
          <w:b/>
          <w:bCs/>
          <w:color w:val="000000"/>
          <w:sz w:val="22"/>
          <w:szCs w:val="22"/>
        </w:rPr>
        <w:t xml:space="preserve"> </w:t>
      </w:r>
      <w:r w:rsidR="006D24CF" w:rsidRPr="00E17792">
        <w:rPr>
          <w:b/>
          <w:bCs/>
          <w:color w:val="000000"/>
          <w:sz w:val="22"/>
          <w:szCs w:val="22"/>
        </w:rPr>
        <w:t>3</w:t>
      </w:r>
      <w:r w:rsidR="006D24CF">
        <w:rPr>
          <w:b/>
          <w:bCs/>
          <w:color w:val="000000"/>
          <w:sz w:val="22"/>
          <w:szCs w:val="22"/>
        </w:rPr>
        <w:t xml:space="preserve"> – Znázornění polohy Laguny 1 a Laguny 2 u VN Nové Mlýny </w:t>
      </w:r>
      <w:r w:rsidR="00095034" w:rsidRPr="00095034">
        <w:rPr>
          <w:color w:val="000000"/>
          <w:sz w:val="22"/>
          <w:szCs w:val="22"/>
        </w:rPr>
        <w:t>(</w:t>
      </w:r>
      <w:r w:rsidR="006D24CF" w:rsidRPr="00095034">
        <w:rPr>
          <w:color w:val="000000"/>
          <w:sz w:val="22"/>
          <w:szCs w:val="22"/>
        </w:rPr>
        <w:t>Mapy.cz  2014</w:t>
      </w:r>
      <w:r w:rsidR="00095034" w:rsidRPr="00095034">
        <w:rPr>
          <w:color w:val="000000"/>
          <w:sz w:val="22"/>
          <w:szCs w:val="22"/>
        </w:rPr>
        <w:t>)</w:t>
      </w:r>
      <w:r w:rsidR="006D24CF">
        <w:rPr>
          <w:color w:val="000000"/>
          <w:sz w:val="20"/>
          <w:szCs w:val="20"/>
        </w:rPr>
        <w:t xml:space="preserve"> </w:t>
      </w:r>
    </w:p>
    <w:p w:rsidR="006D24CF" w:rsidRDefault="006D24CF" w:rsidP="000F7B34">
      <w:pPr>
        <w:spacing w:line="360" w:lineRule="auto"/>
        <w:ind w:left="1701" w:right="1134"/>
        <w:jc w:val="both"/>
        <w:rPr>
          <w:color w:val="000000"/>
        </w:rPr>
      </w:pPr>
    </w:p>
    <w:p w:rsidR="006D24CF" w:rsidRPr="00C53E92" w:rsidRDefault="006D24CF" w:rsidP="00922C60">
      <w:pPr>
        <w:spacing w:line="360" w:lineRule="auto"/>
        <w:ind w:left="1701" w:right="1134"/>
        <w:jc w:val="both"/>
        <w:rPr>
          <w:color w:val="000000"/>
        </w:rPr>
      </w:pPr>
      <w:r w:rsidRPr="00C53E92">
        <w:rPr>
          <w:color w:val="000000"/>
        </w:rPr>
        <w:lastRenderedPageBreak/>
        <w:t xml:space="preserve">Uvedená horní nádrž je nejstarší z celého souboru tří vodních ploch VN Nové Mlýny a do provozu byla uvedena v roce 1978 (Demek 1992; Povodí Moravy 2014). Vodní plocha této nádrže zaujímá 527,5 ha (Mackovčin et al. 2007), výška hráze nade dnem činí 6,10 m (Povodí Moravy 2014). </w:t>
      </w:r>
    </w:p>
    <w:p w:rsidR="006D24CF" w:rsidRPr="00C53E92" w:rsidRDefault="006D24CF" w:rsidP="00922C60">
      <w:pPr>
        <w:spacing w:line="360" w:lineRule="auto"/>
        <w:ind w:left="1701" w:right="1134"/>
        <w:jc w:val="both"/>
        <w:rPr>
          <w:color w:val="000000"/>
        </w:rPr>
      </w:pPr>
      <w:r w:rsidRPr="00C53E92">
        <w:rPr>
          <w:color w:val="000000"/>
          <w:sz w:val="28"/>
          <w:szCs w:val="28"/>
        </w:rPr>
        <w:tab/>
      </w:r>
      <w:r w:rsidRPr="00C53E92">
        <w:rPr>
          <w:color w:val="000000"/>
        </w:rPr>
        <w:t xml:space="preserve">Zmíněné laguny jsou z hlediska objemu vody částečně závislé na vodním režimu v horní novomlýnské nádrži, protože jsou zásobeny vodou prostřednictvím průsaku z této nádrže přes písečnou hráz, která laguny od horní nádrže VN Nové Mlýny </w:t>
      </w:r>
      <w:r w:rsidRPr="00E73475">
        <w:rPr>
          <w:color w:val="000000" w:themeColor="text1"/>
        </w:rPr>
        <w:t xml:space="preserve">odděluje </w:t>
      </w:r>
      <w:r w:rsidR="00DA6C2E" w:rsidRPr="00E73475">
        <w:rPr>
          <w:color w:val="000000" w:themeColor="text1"/>
        </w:rPr>
        <w:t>(Rigasová et al. 2002;</w:t>
      </w:r>
      <w:r w:rsidR="00DA6C2E" w:rsidRPr="004900FF">
        <w:rPr>
          <w:color w:val="339966"/>
        </w:rPr>
        <w:t xml:space="preserve"> </w:t>
      </w:r>
      <w:r w:rsidR="00BC47CC" w:rsidRPr="00C53E92">
        <w:rPr>
          <w:color w:val="000000"/>
        </w:rPr>
        <w:t>Kosour 2012)</w:t>
      </w:r>
      <w:r w:rsidRPr="00C53E92">
        <w:rPr>
          <w:color w:val="000000"/>
        </w:rPr>
        <w:t xml:space="preserve">. Obě laguny mají pravidelný oválný </w:t>
      </w:r>
      <w:r w:rsidR="007D4C8D">
        <w:rPr>
          <w:color w:val="000000"/>
        </w:rPr>
        <w:t xml:space="preserve">tvar. Laguna 1 zaujímá plochu </w:t>
      </w:r>
      <w:r w:rsidRPr="00C53E92">
        <w:rPr>
          <w:color w:val="000000"/>
        </w:rPr>
        <w:t>19 ha, menší Laguna 2 má rozlohu 4 ha (Duras et al. 2007; Moravský rybářský svaz 2014). Nádrže jsou poměrně mělké. Průměrná hloubka obou lagun je 2,5 m, v Laguně 2 byla na některých místech zjištěna hloubka až 5 m (Sedláček 2014). Dno obou nádrží je písčité až bahnité. Břehy jsou travnaté či částečně písčité, s pozvolným vstupem do vody. V obou případech se jedná o nádrže bez možnosti regulace vodního objemu či úplného vypuštění.</w:t>
      </w:r>
    </w:p>
    <w:p w:rsidR="006D24CF" w:rsidRDefault="006D24CF" w:rsidP="00BA710F">
      <w:pPr>
        <w:spacing w:line="360" w:lineRule="auto"/>
        <w:ind w:left="1701" w:right="1134"/>
        <w:jc w:val="both"/>
        <w:rPr>
          <w:color w:val="000000"/>
        </w:rPr>
      </w:pPr>
      <w:r>
        <w:rPr>
          <w:color w:val="000000"/>
        </w:rPr>
        <w:tab/>
      </w:r>
    </w:p>
    <w:p w:rsidR="006D24CF" w:rsidRPr="00C328D0" w:rsidRDefault="006D24CF" w:rsidP="00922C60">
      <w:pPr>
        <w:spacing w:line="360" w:lineRule="auto"/>
        <w:ind w:left="1701" w:right="1134"/>
        <w:jc w:val="both"/>
        <w:outlineLvl w:val="0"/>
        <w:rPr>
          <w:b/>
          <w:bCs/>
          <w:color w:val="000000"/>
          <w:sz w:val="30"/>
          <w:szCs w:val="30"/>
        </w:rPr>
      </w:pPr>
      <w:r w:rsidRPr="00C328D0">
        <w:rPr>
          <w:b/>
          <w:bCs/>
          <w:color w:val="000000"/>
          <w:sz w:val="30"/>
          <w:szCs w:val="30"/>
        </w:rPr>
        <w:t>4.4 Pobřežní a vodní makrofyta</w:t>
      </w:r>
    </w:p>
    <w:p w:rsidR="006D24CF" w:rsidRPr="00C53E92" w:rsidRDefault="006D24CF" w:rsidP="00922C60">
      <w:pPr>
        <w:tabs>
          <w:tab w:val="left" w:pos="4111"/>
        </w:tabs>
        <w:spacing w:line="360" w:lineRule="auto"/>
        <w:ind w:left="1701" w:right="1134"/>
        <w:jc w:val="both"/>
        <w:rPr>
          <w:color w:val="000000"/>
        </w:rPr>
      </w:pPr>
      <w:r>
        <w:t xml:space="preserve">Příbřežní zastoupení rostlin v lokalitě obou lagun můžeme dle klasifikace </w:t>
      </w:r>
      <w:r w:rsidRPr="00BD64D5">
        <w:t>Chytrého (2011)</w:t>
      </w:r>
      <w:r>
        <w:t xml:space="preserve"> zařadit do třídy vegetace rákosin a vysokých ostřic. Při vlastních terénních šetřeních v průběhu koupacích sezón 2013 – 2014 (s pořízením fotodokumentace) bylo zjištěno, že </w:t>
      </w:r>
      <w:r w:rsidRPr="00C53E92">
        <w:rPr>
          <w:color w:val="000000"/>
        </w:rPr>
        <w:t xml:space="preserve">zastoupení makrofyt v mělkých partiích obou nádrží je velmi nerovnoměrné. Severní okraje obou lagun slouží jako hlavní přístup z pláží areálu autokempu Merkur pro koupání. Naopak v jižních či jihozápadních částech obou nádrží jsou okraje mělčin porostlé výraznými souvislými úseky litorální makrovegetace. </w:t>
      </w:r>
    </w:p>
    <w:p w:rsidR="00B522D4" w:rsidRDefault="006D24CF" w:rsidP="00922C60">
      <w:pPr>
        <w:spacing w:line="360" w:lineRule="auto"/>
        <w:ind w:left="1701" w:right="1134" w:firstLine="442"/>
        <w:jc w:val="both"/>
        <w:rPr>
          <w:color w:val="000000"/>
        </w:rPr>
      </w:pPr>
      <w:r w:rsidRPr="00C53E92">
        <w:rPr>
          <w:color w:val="000000"/>
        </w:rPr>
        <w:t>Na Laguně 1 jsou zcela dominantní porosty rákosu obecného (</w:t>
      </w:r>
      <w:r w:rsidRPr="00C53E92">
        <w:rPr>
          <w:i/>
          <w:iCs/>
          <w:color w:val="000000"/>
        </w:rPr>
        <w:t>Phragmites australis</w:t>
      </w:r>
      <w:r w:rsidRPr="00C53E92">
        <w:rPr>
          <w:color w:val="000000"/>
        </w:rPr>
        <w:t xml:space="preserve">) (viz. obrázek č. 4). </w:t>
      </w:r>
    </w:p>
    <w:p w:rsidR="00B522D4" w:rsidRDefault="00A75F6A" w:rsidP="00922C60">
      <w:pPr>
        <w:spacing w:line="360" w:lineRule="auto"/>
        <w:ind w:left="1701" w:right="1134" w:firstLine="442"/>
        <w:jc w:val="center"/>
        <w:rPr>
          <w:color w:val="000000"/>
        </w:rPr>
      </w:pPr>
      <w:r>
        <w:rPr>
          <w:noProof/>
        </w:rPr>
        <w:drawing>
          <wp:inline distT="0" distB="0" distL="0" distR="0">
            <wp:extent cx="2847975" cy="2135981"/>
            <wp:effectExtent l="19050" t="19050" r="28575" b="16669"/>
            <wp:docPr id="3" name="obrázek 14" descr="Obraz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Obraz0127"/>
                    <pic:cNvPicPr>
                      <a:picLocks noChangeAspect="1" noChangeArrowheads="1"/>
                    </pic:cNvPicPr>
                  </pic:nvPicPr>
                  <pic:blipFill>
                    <a:blip r:embed="rId13" cstate="print"/>
                    <a:srcRect/>
                    <a:stretch>
                      <a:fillRect/>
                    </a:stretch>
                  </pic:blipFill>
                  <pic:spPr bwMode="auto">
                    <a:xfrm>
                      <a:off x="0" y="0"/>
                      <a:ext cx="2847975" cy="2135981"/>
                    </a:xfrm>
                    <a:prstGeom prst="rect">
                      <a:avLst/>
                    </a:prstGeom>
                    <a:noFill/>
                    <a:ln w="6350" cmpd="sng">
                      <a:solidFill>
                        <a:srgbClr val="000000"/>
                      </a:solidFill>
                      <a:miter lim="800000"/>
                      <a:headEnd/>
                      <a:tailEnd/>
                    </a:ln>
                    <a:effectLst/>
                  </pic:spPr>
                </pic:pic>
              </a:graphicData>
            </a:graphic>
          </wp:inline>
        </w:drawing>
      </w:r>
    </w:p>
    <w:p w:rsidR="00B522D4" w:rsidRPr="00C45D7E" w:rsidRDefault="00296F00" w:rsidP="00C45D7E">
      <w:pPr>
        <w:tabs>
          <w:tab w:val="left" w:pos="4111"/>
        </w:tabs>
        <w:spacing w:line="360" w:lineRule="auto"/>
        <w:ind w:left="1701" w:right="1134"/>
        <w:jc w:val="both"/>
        <w:rPr>
          <w:b/>
          <w:bCs/>
          <w:color w:val="000000"/>
          <w:sz w:val="22"/>
          <w:szCs w:val="22"/>
        </w:rPr>
      </w:pPr>
      <w:r>
        <w:rPr>
          <w:b/>
          <w:bCs/>
          <w:color w:val="000000"/>
          <w:sz w:val="22"/>
          <w:szCs w:val="22"/>
        </w:rPr>
        <w:tab/>
      </w:r>
      <w:r w:rsidR="00B522D4" w:rsidRPr="00E17792">
        <w:rPr>
          <w:b/>
          <w:bCs/>
          <w:color w:val="000000"/>
          <w:sz w:val="22"/>
          <w:szCs w:val="22"/>
        </w:rPr>
        <w:t>obrázek č.</w:t>
      </w:r>
      <w:r w:rsidR="00B522D4">
        <w:rPr>
          <w:b/>
          <w:bCs/>
          <w:color w:val="000000"/>
          <w:sz w:val="22"/>
          <w:szCs w:val="22"/>
        </w:rPr>
        <w:t xml:space="preserve"> 4 – porost rákosu obecného, Laguna 1</w:t>
      </w:r>
    </w:p>
    <w:p w:rsidR="006D24CF" w:rsidRPr="00987B4C" w:rsidRDefault="006D24CF" w:rsidP="00E349BE">
      <w:pPr>
        <w:spacing w:line="360" w:lineRule="auto"/>
        <w:ind w:left="1701" w:right="1134" w:firstLine="442"/>
        <w:jc w:val="both"/>
        <w:rPr>
          <w:color w:val="000000"/>
        </w:rPr>
      </w:pPr>
      <w:r w:rsidRPr="00C53E92">
        <w:rPr>
          <w:color w:val="000000"/>
        </w:rPr>
        <w:lastRenderedPageBreak/>
        <w:t>Z hlediska rákosin je rákos obecný konkurenčně nejsilnějším druh</w:t>
      </w:r>
      <w:r w:rsidR="008A2A33">
        <w:rPr>
          <w:color w:val="000000"/>
        </w:rPr>
        <w:t>em. V</w:t>
      </w:r>
      <w:r w:rsidRPr="00C53E92">
        <w:rPr>
          <w:color w:val="000000"/>
        </w:rPr>
        <w:t> pobřežním prostoru nádrží obvykle obsazuje převážnou část pro něj vhodných stanovišť. Roste ve vodách eutrofních i oligotrofních, ve vodách kyselých či s vysokým obsahem vápníku, v hloubkách do jednoho až dvou metrů. Rákosu se ale daří také na vysychajících stanovištích, má velké nároky na teplo (Chytrý 2011).</w:t>
      </w:r>
      <w:r>
        <w:rPr>
          <w:b/>
          <w:bCs/>
          <w:color w:val="000000"/>
          <w:sz w:val="22"/>
          <w:szCs w:val="22"/>
        </w:rPr>
        <w:t xml:space="preserve">                                                                             </w:t>
      </w:r>
    </w:p>
    <w:p w:rsidR="006D24CF" w:rsidRPr="00C53E92" w:rsidRDefault="006D24CF" w:rsidP="00E349BE">
      <w:pPr>
        <w:spacing w:line="360" w:lineRule="auto"/>
        <w:ind w:left="1701" w:right="1134" w:firstLine="442"/>
        <w:jc w:val="both"/>
        <w:rPr>
          <w:color w:val="000000"/>
        </w:rPr>
      </w:pPr>
      <w:r w:rsidRPr="00C53E92">
        <w:rPr>
          <w:color w:val="000000"/>
        </w:rPr>
        <w:t xml:space="preserve">Porosty orobince širolistého </w:t>
      </w:r>
      <w:r w:rsidRPr="00C53E92">
        <w:rPr>
          <w:i/>
          <w:iCs/>
          <w:color w:val="000000"/>
        </w:rPr>
        <w:t xml:space="preserve">(Typha latifolia) </w:t>
      </w:r>
      <w:r w:rsidRPr="00C53E92">
        <w:rPr>
          <w:color w:val="000000"/>
        </w:rPr>
        <w:t xml:space="preserve">(obrázek č. 5) jsou dominantně zastoupeny na obou sledovaných nádržích. Dle Chytrého (2011) se uvedené orobince vyskytují na stanovištích dobře osluněných či mírně zastíněných, která jsou bohatá na živiny. Nejčastěji rostou na bahnitém povrchu ve vodních hloubkách 10 až 60 cm, ojediněle je lze nalézt i v hloubce 1 m. Na rozdíl od rákosu rychleji osidlují nezaplavenou bahnitou půdu (Chytrý 2011). </w:t>
      </w:r>
    </w:p>
    <w:p w:rsidR="006D24CF" w:rsidRDefault="006D24CF" w:rsidP="00E349BE">
      <w:pPr>
        <w:spacing w:line="360" w:lineRule="auto"/>
        <w:ind w:left="1701" w:right="1134" w:firstLine="442"/>
        <w:jc w:val="both"/>
        <w:rPr>
          <w:color w:val="000000"/>
        </w:rPr>
      </w:pPr>
      <w:r w:rsidRPr="00C53E92">
        <w:rPr>
          <w:color w:val="000000"/>
        </w:rPr>
        <w:t>Specifikem jednotlivých lagun je například ojedinělý výskyt šmelu okoličnatého (</w:t>
      </w:r>
      <w:r w:rsidRPr="00C53E92">
        <w:rPr>
          <w:i/>
          <w:iCs/>
          <w:color w:val="000000"/>
          <w:shd w:val="clear" w:color="auto" w:fill="FFFFFF"/>
        </w:rPr>
        <w:t>Butomus umbellatus</w:t>
      </w:r>
      <w:r w:rsidRPr="00C53E92">
        <w:rPr>
          <w:color w:val="000000"/>
          <w:shd w:val="clear" w:color="auto" w:fill="FFFFFF"/>
        </w:rPr>
        <w:t>) (viz. obrázek č. 6)</w:t>
      </w:r>
      <w:r w:rsidRPr="00C53E92">
        <w:rPr>
          <w:color w:val="000000"/>
        </w:rPr>
        <w:t xml:space="preserve"> na Laguně</w:t>
      </w:r>
      <w:r>
        <w:rPr>
          <w:color w:val="000000"/>
        </w:rPr>
        <w:t xml:space="preserve"> 1 nebo také porosty sítiny sivé (</w:t>
      </w:r>
      <w:r w:rsidRPr="0016308F">
        <w:rPr>
          <w:i/>
          <w:iCs/>
          <w:color w:val="000000"/>
        </w:rPr>
        <w:t>Juncus</w:t>
      </w:r>
      <w:r>
        <w:rPr>
          <w:i/>
          <w:iCs/>
          <w:color w:val="000000"/>
        </w:rPr>
        <w:t xml:space="preserve"> inflexus</w:t>
      </w:r>
      <w:r>
        <w:rPr>
          <w:color w:val="000000"/>
        </w:rPr>
        <w:t>) na Laguně 2 (viz. obrázek č. 7 a č. 8).</w:t>
      </w:r>
    </w:p>
    <w:p w:rsidR="006D24CF" w:rsidRPr="00C12AC1" w:rsidRDefault="006D24CF" w:rsidP="00D96BF9">
      <w:pPr>
        <w:spacing w:line="360" w:lineRule="auto"/>
        <w:ind w:left="1701" w:right="1134"/>
        <w:jc w:val="both"/>
        <w:rPr>
          <w:color w:val="000000"/>
        </w:rPr>
      </w:pPr>
    </w:p>
    <w:p w:rsidR="006D24CF" w:rsidRDefault="00A75F6A" w:rsidP="00E349BE">
      <w:pPr>
        <w:tabs>
          <w:tab w:val="left" w:pos="6000"/>
        </w:tabs>
        <w:spacing w:line="360" w:lineRule="auto"/>
        <w:ind w:left="1701" w:right="1134"/>
        <w:jc w:val="center"/>
        <w:rPr>
          <w:color w:val="000000"/>
        </w:rPr>
      </w:pPr>
      <w:r>
        <w:rPr>
          <w:noProof/>
        </w:rPr>
        <w:drawing>
          <wp:inline distT="0" distB="0" distL="0" distR="0">
            <wp:extent cx="1962150" cy="2657475"/>
            <wp:effectExtent l="38100" t="19050" r="19050" b="28575"/>
            <wp:docPr id="22" name="obrázek 15" descr="P8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8150026"/>
                    <pic:cNvPicPr>
                      <a:picLocks noChangeAspect="1" noChangeArrowheads="1"/>
                    </pic:cNvPicPr>
                  </pic:nvPicPr>
                  <pic:blipFill>
                    <a:blip r:embed="rId14"/>
                    <a:srcRect/>
                    <a:stretch>
                      <a:fillRect/>
                    </a:stretch>
                  </pic:blipFill>
                  <pic:spPr bwMode="auto">
                    <a:xfrm>
                      <a:off x="0" y="0"/>
                      <a:ext cx="1962150" cy="2657475"/>
                    </a:xfrm>
                    <a:prstGeom prst="rect">
                      <a:avLst/>
                    </a:prstGeom>
                    <a:noFill/>
                    <a:ln w="6350" cmpd="sng">
                      <a:solidFill>
                        <a:srgbClr val="000000"/>
                      </a:solidFill>
                      <a:miter lim="800000"/>
                      <a:headEnd/>
                      <a:tailEnd/>
                    </a:ln>
                    <a:effectLst/>
                  </pic:spPr>
                </pic:pic>
              </a:graphicData>
            </a:graphic>
          </wp:inline>
        </w:drawing>
      </w:r>
      <w:r w:rsidR="006D24CF">
        <w:t xml:space="preserve">        </w:t>
      </w:r>
      <w:r>
        <w:rPr>
          <w:noProof/>
          <w:color w:val="000000"/>
        </w:rPr>
        <w:drawing>
          <wp:inline distT="0" distB="0" distL="0" distR="0">
            <wp:extent cx="1962150" cy="2676525"/>
            <wp:effectExtent l="19050" t="19050" r="19050" b="28575"/>
            <wp:docPr id="23" name="obrázek 16" descr="Obraz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Obraz0130"/>
                    <pic:cNvPicPr>
                      <a:picLocks noChangeAspect="1" noChangeArrowheads="1"/>
                    </pic:cNvPicPr>
                  </pic:nvPicPr>
                  <pic:blipFill>
                    <a:blip r:embed="rId15"/>
                    <a:srcRect/>
                    <a:stretch>
                      <a:fillRect/>
                    </a:stretch>
                  </pic:blipFill>
                  <pic:spPr bwMode="auto">
                    <a:xfrm>
                      <a:off x="0" y="0"/>
                      <a:ext cx="1962150" cy="2676525"/>
                    </a:xfrm>
                    <a:prstGeom prst="rect">
                      <a:avLst/>
                    </a:prstGeom>
                    <a:noFill/>
                    <a:ln w="6350" cmpd="sng">
                      <a:solidFill>
                        <a:srgbClr val="000000"/>
                      </a:solidFill>
                      <a:miter lim="800000"/>
                      <a:headEnd/>
                      <a:tailEnd/>
                    </a:ln>
                    <a:effectLst/>
                  </pic:spPr>
                </pic:pic>
              </a:graphicData>
            </a:graphic>
          </wp:inline>
        </w:drawing>
      </w:r>
    </w:p>
    <w:p w:rsidR="006D24CF" w:rsidRDefault="006D24CF" w:rsidP="00E349BE">
      <w:pPr>
        <w:tabs>
          <w:tab w:val="left" w:pos="6521"/>
        </w:tabs>
        <w:spacing w:line="360" w:lineRule="auto"/>
        <w:ind w:left="1701" w:right="1134"/>
        <w:jc w:val="both"/>
        <w:rPr>
          <w:color w:val="000000"/>
        </w:rPr>
      </w:pPr>
      <w:r>
        <w:rPr>
          <w:color w:val="000000"/>
        </w:rPr>
        <w:t xml:space="preserve">  </w:t>
      </w:r>
      <w:r>
        <w:rPr>
          <w:b/>
          <w:bCs/>
          <w:color w:val="000000"/>
          <w:sz w:val="22"/>
          <w:szCs w:val="22"/>
        </w:rPr>
        <w:t xml:space="preserve">                  </w:t>
      </w:r>
      <w:r w:rsidRPr="00E17792">
        <w:rPr>
          <w:b/>
          <w:bCs/>
          <w:color w:val="000000"/>
          <w:sz w:val="22"/>
          <w:szCs w:val="22"/>
        </w:rPr>
        <w:t>obrázek č.</w:t>
      </w:r>
      <w:r>
        <w:rPr>
          <w:b/>
          <w:bCs/>
          <w:color w:val="000000"/>
          <w:sz w:val="22"/>
          <w:szCs w:val="22"/>
        </w:rPr>
        <w:t xml:space="preserve"> 5</w:t>
      </w:r>
      <w:r w:rsidR="00987B4C">
        <w:rPr>
          <w:color w:val="000000"/>
        </w:rPr>
        <w:t xml:space="preserve"> </w:t>
      </w:r>
      <w:r w:rsidR="00987B4C">
        <w:rPr>
          <w:color w:val="000000"/>
        </w:rPr>
        <w:tab/>
      </w:r>
      <w:r w:rsidRPr="00E17792">
        <w:rPr>
          <w:b/>
          <w:bCs/>
          <w:color w:val="000000"/>
          <w:sz w:val="22"/>
          <w:szCs w:val="22"/>
        </w:rPr>
        <w:t>obrázek č.</w:t>
      </w:r>
      <w:r>
        <w:rPr>
          <w:b/>
          <w:bCs/>
          <w:color w:val="000000"/>
          <w:sz w:val="22"/>
          <w:szCs w:val="22"/>
        </w:rPr>
        <w:t xml:space="preserve"> 6                                </w:t>
      </w:r>
    </w:p>
    <w:p w:rsidR="006D24CF" w:rsidRDefault="006D24CF" w:rsidP="00E349BE">
      <w:pPr>
        <w:tabs>
          <w:tab w:val="left" w:pos="2040"/>
          <w:tab w:val="left" w:pos="6521"/>
        </w:tabs>
        <w:spacing w:line="360" w:lineRule="auto"/>
        <w:ind w:left="1701" w:right="1134"/>
        <w:jc w:val="both"/>
        <w:rPr>
          <w:b/>
          <w:bCs/>
          <w:sz w:val="22"/>
          <w:szCs w:val="22"/>
        </w:rPr>
      </w:pPr>
      <w:r w:rsidRPr="00ED124A">
        <w:rPr>
          <w:b/>
          <w:bCs/>
          <w:sz w:val="22"/>
          <w:szCs w:val="22"/>
        </w:rPr>
        <w:t xml:space="preserve">      </w:t>
      </w:r>
      <w:r>
        <w:rPr>
          <w:b/>
          <w:bCs/>
          <w:sz w:val="22"/>
          <w:szCs w:val="22"/>
        </w:rPr>
        <w:t xml:space="preserve">              orobinec širolistý, L</w:t>
      </w:r>
      <w:r w:rsidRPr="00ED124A">
        <w:rPr>
          <w:b/>
          <w:bCs/>
          <w:sz w:val="22"/>
          <w:szCs w:val="22"/>
        </w:rPr>
        <w:t>aguna</w:t>
      </w:r>
      <w:r w:rsidR="00987B4C">
        <w:rPr>
          <w:b/>
          <w:bCs/>
          <w:sz w:val="22"/>
          <w:szCs w:val="22"/>
        </w:rPr>
        <w:t xml:space="preserve"> 2 </w:t>
      </w:r>
      <w:r w:rsidR="00987B4C">
        <w:rPr>
          <w:b/>
          <w:bCs/>
          <w:sz w:val="22"/>
          <w:szCs w:val="22"/>
        </w:rPr>
        <w:tab/>
      </w:r>
      <w:r>
        <w:rPr>
          <w:b/>
          <w:bCs/>
          <w:sz w:val="22"/>
          <w:szCs w:val="22"/>
        </w:rPr>
        <w:t>šmel okoličnatý, L</w:t>
      </w:r>
      <w:r w:rsidRPr="00ED124A">
        <w:rPr>
          <w:b/>
          <w:bCs/>
          <w:sz w:val="22"/>
          <w:szCs w:val="22"/>
        </w:rPr>
        <w:t xml:space="preserve">aguna 1      </w:t>
      </w:r>
      <w:r>
        <w:rPr>
          <w:b/>
          <w:bCs/>
          <w:sz w:val="22"/>
          <w:szCs w:val="22"/>
        </w:rPr>
        <w:t xml:space="preserve"> </w:t>
      </w:r>
      <w:r w:rsidRPr="00ED124A">
        <w:rPr>
          <w:b/>
          <w:bCs/>
          <w:sz w:val="22"/>
          <w:szCs w:val="22"/>
        </w:rPr>
        <w:t xml:space="preserve"> </w:t>
      </w:r>
      <w:r>
        <w:rPr>
          <w:b/>
          <w:bCs/>
          <w:sz w:val="22"/>
          <w:szCs w:val="22"/>
        </w:rPr>
        <w:t xml:space="preserve"> </w:t>
      </w:r>
    </w:p>
    <w:p w:rsidR="006D24CF" w:rsidRPr="00844215" w:rsidRDefault="006D24CF" w:rsidP="00E349BE">
      <w:pPr>
        <w:tabs>
          <w:tab w:val="left" w:pos="2040"/>
        </w:tabs>
        <w:spacing w:line="360" w:lineRule="auto"/>
        <w:ind w:left="1701" w:right="1134"/>
        <w:jc w:val="both"/>
        <w:rPr>
          <w:b/>
          <w:bCs/>
          <w:sz w:val="22"/>
          <w:szCs w:val="22"/>
        </w:rPr>
      </w:pPr>
    </w:p>
    <w:p w:rsidR="006D24CF" w:rsidRDefault="00A75F6A" w:rsidP="00E349BE">
      <w:pPr>
        <w:tabs>
          <w:tab w:val="left" w:pos="2040"/>
          <w:tab w:val="left" w:pos="5520"/>
          <w:tab w:val="left" w:pos="6000"/>
        </w:tabs>
        <w:spacing w:line="360" w:lineRule="auto"/>
        <w:ind w:left="1701" w:right="1134"/>
        <w:jc w:val="center"/>
      </w:pPr>
      <w:r>
        <w:rPr>
          <w:noProof/>
          <w:color w:val="000000"/>
        </w:rPr>
        <w:lastRenderedPageBreak/>
        <w:drawing>
          <wp:inline distT="0" distB="0" distL="0" distR="0">
            <wp:extent cx="1962150" cy="2647950"/>
            <wp:effectExtent l="38100" t="19050" r="19050" b="19050"/>
            <wp:docPr id="24" name="obrázek 17" descr="P8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P8150030"/>
                    <pic:cNvPicPr>
                      <a:picLocks noChangeAspect="1" noChangeArrowheads="1"/>
                    </pic:cNvPicPr>
                  </pic:nvPicPr>
                  <pic:blipFill>
                    <a:blip r:embed="rId16"/>
                    <a:srcRect/>
                    <a:stretch>
                      <a:fillRect/>
                    </a:stretch>
                  </pic:blipFill>
                  <pic:spPr bwMode="auto">
                    <a:xfrm>
                      <a:off x="0" y="0"/>
                      <a:ext cx="1962150" cy="2647950"/>
                    </a:xfrm>
                    <a:prstGeom prst="rect">
                      <a:avLst/>
                    </a:prstGeom>
                    <a:noFill/>
                    <a:ln w="6350" cmpd="sng">
                      <a:solidFill>
                        <a:srgbClr val="000000"/>
                      </a:solidFill>
                      <a:miter lim="800000"/>
                      <a:headEnd/>
                      <a:tailEnd/>
                    </a:ln>
                    <a:effectLst/>
                  </pic:spPr>
                </pic:pic>
              </a:graphicData>
            </a:graphic>
          </wp:inline>
        </w:drawing>
      </w:r>
      <w:r w:rsidR="006D24CF">
        <w:t xml:space="preserve">        </w:t>
      </w:r>
      <w:r>
        <w:rPr>
          <w:noProof/>
        </w:rPr>
        <w:drawing>
          <wp:inline distT="0" distB="0" distL="0" distR="0">
            <wp:extent cx="2733675" cy="2057400"/>
            <wp:effectExtent l="19050" t="19050" r="28575" b="19050"/>
            <wp:docPr id="25" name="obrázek 18" descr="P815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P8150031"/>
                    <pic:cNvPicPr>
                      <a:picLocks noChangeAspect="1" noChangeArrowheads="1"/>
                    </pic:cNvPicPr>
                  </pic:nvPicPr>
                  <pic:blipFill>
                    <a:blip r:embed="rId17"/>
                    <a:srcRect/>
                    <a:stretch>
                      <a:fillRect/>
                    </a:stretch>
                  </pic:blipFill>
                  <pic:spPr bwMode="auto">
                    <a:xfrm>
                      <a:off x="0" y="0"/>
                      <a:ext cx="2733675" cy="2057400"/>
                    </a:xfrm>
                    <a:prstGeom prst="rect">
                      <a:avLst/>
                    </a:prstGeom>
                    <a:noFill/>
                    <a:ln w="6350" cmpd="sng">
                      <a:solidFill>
                        <a:srgbClr val="000000"/>
                      </a:solidFill>
                      <a:miter lim="800000"/>
                      <a:headEnd/>
                      <a:tailEnd/>
                    </a:ln>
                    <a:effectLst/>
                  </pic:spPr>
                </pic:pic>
              </a:graphicData>
            </a:graphic>
          </wp:inline>
        </w:drawing>
      </w:r>
    </w:p>
    <w:p w:rsidR="006D24CF" w:rsidRPr="00844215" w:rsidRDefault="006D24CF" w:rsidP="00E349BE">
      <w:pPr>
        <w:tabs>
          <w:tab w:val="left" w:pos="5812"/>
        </w:tabs>
        <w:spacing w:line="360" w:lineRule="auto"/>
        <w:ind w:left="1701" w:right="1134"/>
        <w:jc w:val="both"/>
        <w:rPr>
          <w:b/>
          <w:bCs/>
        </w:rPr>
      </w:pPr>
      <w:r>
        <w:rPr>
          <w:b/>
          <w:bCs/>
        </w:rPr>
        <w:t xml:space="preserve">          </w:t>
      </w:r>
      <w:r w:rsidRPr="00844215">
        <w:rPr>
          <w:b/>
          <w:bCs/>
        </w:rPr>
        <w:t>obr</w:t>
      </w:r>
      <w:r>
        <w:rPr>
          <w:b/>
          <w:bCs/>
        </w:rPr>
        <w:t xml:space="preserve">ázek č. </w:t>
      </w:r>
      <w:r w:rsidRPr="00844215">
        <w:rPr>
          <w:b/>
          <w:bCs/>
        </w:rPr>
        <w:t>7</w:t>
      </w:r>
      <w:r w:rsidR="00D96BF9">
        <w:rPr>
          <w:b/>
          <w:bCs/>
        </w:rPr>
        <w:tab/>
      </w:r>
      <w:r>
        <w:rPr>
          <w:b/>
          <w:bCs/>
        </w:rPr>
        <w:t xml:space="preserve"> obrázek č. 8</w:t>
      </w:r>
    </w:p>
    <w:p w:rsidR="006D24CF" w:rsidRDefault="006D24CF" w:rsidP="00E349BE">
      <w:pPr>
        <w:tabs>
          <w:tab w:val="left" w:pos="5812"/>
        </w:tabs>
        <w:spacing w:line="360" w:lineRule="auto"/>
        <w:ind w:left="1701" w:right="1134"/>
        <w:jc w:val="both"/>
      </w:pPr>
      <w:r>
        <w:t xml:space="preserve">          </w:t>
      </w:r>
      <w:r>
        <w:rPr>
          <w:b/>
          <w:bCs/>
          <w:sz w:val="22"/>
          <w:szCs w:val="22"/>
        </w:rPr>
        <w:t>porost sítiny sivé, L</w:t>
      </w:r>
      <w:r w:rsidRPr="00ED124A">
        <w:rPr>
          <w:b/>
          <w:bCs/>
          <w:sz w:val="22"/>
          <w:szCs w:val="22"/>
        </w:rPr>
        <w:t>aguna 2</w:t>
      </w:r>
      <w:r w:rsidR="00D96BF9">
        <w:rPr>
          <w:b/>
          <w:bCs/>
          <w:sz w:val="22"/>
          <w:szCs w:val="22"/>
        </w:rPr>
        <w:tab/>
      </w:r>
      <w:r>
        <w:rPr>
          <w:b/>
          <w:bCs/>
          <w:sz w:val="22"/>
          <w:szCs w:val="22"/>
        </w:rPr>
        <w:t xml:space="preserve"> detail květenství sítiny sivé, Laguna 2</w:t>
      </w:r>
    </w:p>
    <w:p w:rsidR="006D24CF" w:rsidRDefault="006D24CF" w:rsidP="00844215">
      <w:pPr>
        <w:spacing w:line="360" w:lineRule="auto"/>
        <w:ind w:left="1680" w:right="1134"/>
        <w:jc w:val="both"/>
      </w:pPr>
    </w:p>
    <w:p w:rsidR="006D24CF" w:rsidRPr="00C53E92" w:rsidRDefault="006D24CF" w:rsidP="00E349BE">
      <w:pPr>
        <w:spacing w:line="360" w:lineRule="auto"/>
        <w:ind w:left="1701" w:right="1134" w:firstLine="442"/>
        <w:jc w:val="both"/>
        <w:rPr>
          <w:color w:val="000000"/>
        </w:rPr>
      </w:pPr>
      <w:r w:rsidRPr="00C53E92">
        <w:rPr>
          <w:color w:val="000000"/>
        </w:rPr>
        <w:t>V rámci vegetace vodních rostlin, kořenících na dně nádrží, jsou obě laguny dominantně porostlé stolístkem klasnatým (</w:t>
      </w:r>
      <w:r w:rsidRPr="00C53E92">
        <w:rPr>
          <w:i/>
          <w:iCs/>
          <w:color w:val="000000"/>
        </w:rPr>
        <w:t>Myriophyllum spicatum</w:t>
      </w:r>
      <w:r w:rsidRPr="00C53E92">
        <w:rPr>
          <w:color w:val="000000"/>
        </w:rPr>
        <w:t>) (viz. obrázek  č. 9). Dle Chytrého (2011) se porosty stolístku klasnatého vyskytují především na plně osluněných stanovištích, většinou rostou v nádržích s jílovitým, štěrkovitým nebo až kamenitým substrátem dna, často s vrstvou organického bahna. Jak dále uvádí Chytrý (2011), stolístek klasnatý se vyskytuje v mezotrofních až silně eutrofních vodách, které jsou charakteristické vyšší hodnotou pH</w:t>
      </w:r>
      <w:r w:rsidR="00E91D6B">
        <w:rPr>
          <w:color w:val="000000"/>
        </w:rPr>
        <w:t xml:space="preserve"> (nejčastěji v </w:t>
      </w:r>
      <w:r w:rsidR="00E91D6B" w:rsidRPr="00E73475">
        <w:rPr>
          <w:color w:val="000000" w:themeColor="text1"/>
        </w:rPr>
        <w:t>rozmezí 7,7</w:t>
      </w:r>
      <w:r w:rsidR="00BA66EC" w:rsidRPr="00E73475">
        <w:rPr>
          <w:color w:val="000000" w:themeColor="text1"/>
        </w:rPr>
        <w:t xml:space="preserve"> – 8,5</w:t>
      </w:r>
      <w:r w:rsidRPr="00E73475">
        <w:rPr>
          <w:color w:val="000000" w:themeColor="text1"/>
        </w:rPr>
        <w:t>).</w:t>
      </w:r>
    </w:p>
    <w:p w:rsidR="006D24CF" w:rsidRDefault="006D24CF" w:rsidP="005751EC">
      <w:pPr>
        <w:spacing w:line="360" w:lineRule="auto"/>
        <w:ind w:left="1680" w:right="1134" w:firstLine="444"/>
        <w:jc w:val="both"/>
      </w:pPr>
      <w:r>
        <w:t xml:space="preserve"> </w:t>
      </w:r>
    </w:p>
    <w:p w:rsidR="006D24CF" w:rsidRPr="00EC4882" w:rsidRDefault="00A75F6A" w:rsidP="00E349BE">
      <w:pPr>
        <w:spacing w:line="360" w:lineRule="auto"/>
        <w:ind w:left="1701" w:right="1134"/>
        <w:jc w:val="center"/>
      </w:pPr>
      <w:r>
        <w:rPr>
          <w:noProof/>
        </w:rPr>
        <w:drawing>
          <wp:inline distT="0" distB="0" distL="0" distR="0">
            <wp:extent cx="3438525" cy="2571750"/>
            <wp:effectExtent l="19050" t="19050" r="28575" b="19050"/>
            <wp:docPr id="4" name="obrázek 19" descr="P815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P8150022"/>
                    <pic:cNvPicPr>
                      <a:picLocks noChangeAspect="1" noChangeArrowheads="1"/>
                    </pic:cNvPicPr>
                  </pic:nvPicPr>
                  <pic:blipFill>
                    <a:blip r:embed="rId18"/>
                    <a:srcRect/>
                    <a:stretch>
                      <a:fillRect/>
                    </a:stretch>
                  </pic:blipFill>
                  <pic:spPr bwMode="auto">
                    <a:xfrm>
                      <a:off x="0" y="0"/>
                      <a:ext cx="3438525" cy="2571750"/>
                    </a:xfrm>
                    <a:prstGeom prst="rect">
                      <a:avLst/>
                    </a:prstGeom>
                    <a:noFill/>
                    <a:ln w="6350" cmpd="sng">
                      <a:solidFill>
                        <a:srgbClr val="000000"/>
                      </a:solidFill>
                      <a:miter lim="800000"/>
                      <a:headEnd/>
                      <a:tailEnd/>
                    </a:ln>
                    <a:effectLst/>
                  </pic:spPr>
                </pic:pic>
              </a:graphicData>
            </a:graphic>
          </wp:inline>
        </w:drawing>
      </w:r>
    </w:p>
    <w:p w:rsidR="006D24CF" w:rsidRPr="003C495E" w:rsidRDefault="006D24CF" w:rsidP="00E349BE">
      <w:pPr>
        <w:spacing w:line="360" w:lineRule="auto"/>
        <w:ind w:left="1701" w:right="1134"/>
        <w:jc w:val="both"/>
      </w:pPr>
      <w:r>
        <w:rPr>
          <w:b/>
          <w:bCs/>
          <w:color w:val="000000"/>
          <w:sz w:val="22"/>
          <w:szCs w:val="22"/>
        </w:rPr>
        <w:t xml:space="preserve">                               </w:t>
      </w:r>
      <w:r w:rsidRPr="00E17792">
        <w:rPr>
          <w:b/>
          <w:bCs/>
          <w:color w:val="000000"/>
          <w:sz w:val="22"/>
          <w:szCs w:val="22"/>
        </w:rPr>
        <w:t>obrázek č</w:t>
      </w:r>
      <w:r>
        <w:rPr>
          <w:b/>
          <w:bCs/>
          <w:color w:val="000000"/>
          <w:sz w:val="22"/>
          <w:szCs w:val="22"/>
        </w:rPr>
        <w:t xml:space="preserve">. 9                                                         </w:t>
      </w:r>
    </w:p>
    <w:p w:rsidR="006D24CF" w:rsidRPr="003C495E" w:rsidRDefault="006D24CF" w:rsidP="00E349BE">
      <w:pPr>
        <w:spacing w:line="360" w:lineRule="auto"/>
        <w:ind w:left="1701" w:right="1134"/>
        <w:jc w:val="both"/>
      </w:pPr>
      <w:r>
        <w:rPr>
          <w:b/>
          <w:bCs/>
          <w:color w:val="000000"/>
          <w:sz w:val="22"/>
          <w:szCs w:val="22"/>
        </w:rPr>
        <w:t xml:space="preserve">                               stolístek klasnatý, Laguna 1</w:t>
      </w:r>
    </w:p>
    <w:p w:rsidR="006D24CF" w:rsidRPr="00C328D0" w:rsidRDefault="006D24CF" w:rsidP="00C45D7E">
      <w:pPr>
        <w:spacing w:line="360" w:lineRule="auto"/>
        <w:ind w:left="1701" w:right="1134"/>
        <w:outlineLvl w:val="0"/>
        <w:rPr>
          <w:b/>
          <w:bCs/>
          <w:color w:val="000000"/>
          <w:sz w:val="30"/>
          <w:szCs w:val="30"/>
        </w:rPr>
      </w:pPr>
      <w:r w:rsidRPr="00C328D0">
        <w:rPr>
          <w:b/>
          <w:bCs/>
          <w:color w:val="000000"/>
          <w:sz w:val="30"/>
          <w:szCs w:val="30"/>
        </w:rPr>
        <w:lastRenderedPageBreak/>
        <w:t>4.5 Charakte</w:t>
      </w:r>
      <w:r>
        <w:rPr>
          <w:b/>
          <w:bCs/>
          <w:color w:val="000000"/>
          <w:sz w:val="30"/>
          <w:szCs w:val="30"/>
        </w:rPr>
        <w:t xml:space="preserve">r oblasti a studovaných nádrží při využití </w:t>
      </w:r>
      <w:r w:rsidRPr="00C328D0">
        <w:rPr>
          <w:b/>
          <w:bCs/>
          <w:color w:val="000000"/>
          <w:sz w:val="30"/>
          <w:szCs w:val="30"/>
        </w:rPr>
        <w:t>člověkem</w:t>
      </w:r>
    </w:p>
    <w:p w:rsidR="006D24CF" w:rsidRPr="00C53E92" w:rsidRDefault="006D24CF" w:rsidP="00C45D7E">
      <w:pPr>
        <w:spacing w:line="360" w:lineRule="auto"/>
        <w:ind w:left="1701" w:right="1134"/>
        <w:jc w:val="both"/>
        <w:rPr>
          <w:color w:val="000000"/>
        </w:rPr>
      </w:pPr>
      <w:r w:rsidRPr="00C53E92">
        <w:rPr>
          <w:color w:val="000000"/>
        </w:rPr>
        <w:t>Soustava tří nádrží VN Nové Mlýny byla vybudována především pro potřeby regulace častých povodňových stavů</w:t>
      </w:r>
      <w:r w:rsidR="00D109D0" w:rsidRPr="00D109D0">
        <w:rPr>
          <w:color w:val="FF0000"/>
        </w:rPr>
        <w:t xml:space="preserve"> </w:t>
      </w:r>
      <w:r w:rsidR="00D109D0" w:rsidRPr="00E73475">
        <w:rPr>
          <w:color w:val="000000" w:themeColor="text1"/>
        </w:rPr>
        <w:t>a jako zdroj vody pro závlahové systémy v zemědělství.</w:t>
      </w:r>
      <w:r w:rsidR="00D109D0">
        <w:rPr>
          <w:color w:val="000000"/>
        </w:rPr>
        <w:t xml:space="preserve"> </w:t>
      </w:r>
      <w:r w:rsidRPr="00C53E92">
        <w:rPr>
          <w:color w:val="000000"/>
        </w:rPr>
        <w:t xml:space="preserve"> Velký význam má na novomlýnských nádržích také chov ryb. Dolní novomlýnská nádrž je využívána i z hlediska energetického v rámci instalované vodní elektrárny lokálního významu, střední novomlýnská nádrž je naopak významnou chráněnou ptačí oblastí – od roku 2005 součástí soustavy Natura 2000. Jako celek mají novomlýnské nádrže důležitý význam v oblasti cestovního ruchu a rekreace - široké spektrum těchto aktivit se v posledních letech rozvíjí především v rámci horní novomlýnské nádrže (Povodí Moravy 2014).</w:t>
      </w:r>
    </w:p>
    <w:p w:rsidR="006D24CF" w:rsidRPr="00C53E92" w:rsidRDefault="006D24CF" w:rsidP="00C45D7E">
      <w:pPr>
        <w:spacing w:line="360" w:lineRule="auto"/>
        <w:ind w:left="1701" w:right="1134"/>
        <w:jc w:val="both"/>
        <w:rPr>
          <w:color w:val="000000"/>
        </w:rPr>
      </w:pPr>
      <w:r w:rsidRPr="00C53E92">
        <w:rPr>
          <w:color w:val="000000"/>
        </w:rPr>
        <w:tab/>
        <w:t xml:space="preserve">Laguny 1 a 2, ležící při severním okraji horní novomlýnské nádrže, jsou součástí areálu autokempu Merkur, který nabízí kromě ubytovacích a stravovacích služeb i řadu sportovně-relaxačních možností. U autokempu Merkur se dále nachází areál Aqualandu Moravia. </w:t>
      </w:r>
    </w:p>
    <w:p w:rsidR="006D24CF" w:rsidRPr="00C53E92" w:rsidRDefault="006D24CF" w:rsidP="00C45D7E">
      <w:pPr>
        <w:spacing w:line="360" w:lineRule="auto"/>
        <w:ind w:left="1701" w:right="1134"/>
        <w:jc w:val="both"/>
        <w:rPr>
          <w:color w:val="000000"/>
        </w:rPr>
      </w:pPr>
      <w:r w:rsidRPr="00C53E92">
        <w:rPr>
          <w:color w:val="000000"/>
        </w:rPr>
        <w:tab/>
        <w:t xml:space="preserve">Jmenované laguny jsou využívány především ke koupání. Součástí Laguny 1 jsou dále dva vleky na vodní lyžování. </w:t>
      </w:r>
    </w:p>
    <w:p w:rsidR="006D24CF" w:rsidRDefault="006D24CF" w:rsidP="00E47B49">
      <w:pPr>
        <w:spacing w:line="360" w:lineRule="auto"/>
        <w:ind w:left="1701" w:right="1134" w:firstLine="426"/>
        <w:jc w:val="both"/>
        <w:rPr>
          <w:color w:val="000000"/>
        </w:rPr>
      </w:pPr>
      <w:r w:rsidRPr="00C53E92">
        <w:rPr>
          <w:color w:val="000000"/>
        </w:rPr>
        <w:t>Obě laguny jsou s rybí obsádkou a náleží do rybářského revíru Dyje 7B (Moravský rybářský svaz 2014). Dle evidence sumarizace úlovků na uvedeném revíru lagun z let 2011 – 2013 a dle doplňujících informací z Moravského rybářského svazu – MO MRS Mikulov je</w:t>
      </w:r>
      <w:r>
        <w:rPr>
          <w:color w:val="000000"/>
        </w:rPr>
        <w:t xml:space="preserve"> patrné, že dominantním zástupcem ryb je především kapr (v uvedeném období tvořil přibližně 60 % </w:t>
      </w:r>
      <w:r w:rsidRPr="00C53E92">
        <w:rPr>
          <w:color w:val="000000"/>
        </w:rPr>
        <w:t>úlovků), dále jsou poměrně hojně zastoupeni také karas, cejn, úhoř, lín, okoun, jelec, štika, amur a v menší míře například candát, sumec, bolen, tolstolobik, cejnek, plotice, perlín, ježdík či střevlička (Moravský rybářský svaz 2014; Sedláček 2014). Dle sumarizace úlovků na celém revíru Dyje 7B (tedy souhrnně na obou lagunách) za rok 2013, byla výtěž</w:t>
      </w:r>
      <w:r w:rsidR="00E47B49">
        <w:rPr>
          <w:color w:val="000000"/>
        </w:rPr>
        <w:t xml:space="preserve">nost ryb 153 kg na 1 ha plochy </w:t>
      </w:r>
      <w:r w:rsidRPr="00C53E92">
        <w:rPr>
          <w:color w:val="000000"/>
        </w:rPr>
        <w:t xml:space="preserve">(Moravský rybářský svaz 2014). V letních měsících je na obou nádržích stanoveno omezení rybolovu (viz. obrázek č. 10), </w:t>
      </w:r>
      <w:r w:rsidRPr="00E73475">
        <w:rPr>
          <w:color w:val="000000" w:themeColor="text1"/>
        </w:rPr>
        <w:t>v tomto</w:t>
      </w:r>
      <w:r w:rsidRPr="00C53E92">
        <w:rPr>
          <w:color w:val="000000"/>
        </w:rPr>
        <w:t xml:space="preserve"> období jsou</w:t>
      </w:r>
      <w:r>
        <w:rPr>
          <w:color w:val="000000"/>
        </w:rPr>
        <w:t xml:space="preserve"> laguny využívány především ke koupání.</w:t>
      </w:r>
    </w:p>
    <w:p w:rsidR="006D24CF" w:rsidRDefault="006D24CF" w:rsidP="0080012A">
      <w:pPr>
        <w:spacing w:line="360" w:lineRule="auto"/>
        <w:ind w:left="1701" w:right="1134" w:firstLine="423"/>
        <w:jc w:val="both"/>
        <w:rPr>
          <w:color w:val="000000"/>
        </w:rPr>
      </w:pPr>
    </w:p>
    <w:p w:rsidR="006D24CF" w:rsidRPr="00AD23ED" w:rsidRDefault="00A75F6A" w:rsidP="00AB2F9E">
      <w:pPr>
        <w:tabs>
          <w:tab w:val="left" w:pos="1701"/>
        </w:tabs>
        <w:spacing w:line="360" w:lineRule="auto"/>
        <w:ind w:left="1724" w:right="1134" w:hanging="23"/>
        <w:jc w:val="both"/>
        <w:rPr>
          <w:color w:val="000000"/>
          <w:sz w:val="28"/>
          <w:szCs w:val="28"/>
        </w:rPr>
      </w:pPr>
      <w:r>
        <w:rPr>
          <w:noProof/>
          <w:color w:val="000000"/>
          <w:sz w:val="28"/>
          <w:szCs w:val="28"/>
        </w:rPr>
        <w:lastRenderedPageBreak/>
        <w:drawing>
          <wp:inline distT="0" distB="0" distL="0" distR="0">
            <wp:extent cx="5715000" cy="3829050"/>
            <wp:effectExtent l="19050" t="19050" r="19050" b="19050"/>
            <wp:docPr id="26" name="obrázek 20" descr="omezení ATC Merk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omezení ATC Merkur(1)"/>
                    <pic:cNvPicPr>
                      <a:picLocks noChangeAspect="1" noChangeArrowheads="1"/>
                    </pic:cNvPicPr>
                  </pic:nvPicPr>
                  <pic:blipFill>
                    <a:blip r:embed="rId19"/>
                    <a:srcRect/>
                    <a:stretch>
                      <a:fillRect/>
                    </a:stretch>
                  </pic:blipFill>
                  <pic:spPr bwMode="auto">
                    <a:xfrm>
                      <a:off x="0" y="0"/>
                      <a:ext cx="5715000" cy="3829050"/>
                    </a:xfrm>
                    <a:prstGeom prst="rect">
                      <a:avLst/>
                    </a:prstGeom>
                    <a:noFill/>
                    <a:ln w="6350" cmpd="sng">
                      <a:solidFill>
                        <a:srgbClr val="000000"/>
                      </a:solidFill>
                      <a:miter lim="800000"/>
                      <a:headEnd/>
                      <a:tailEnd/>
                    </a:ln>
                    <a:effectLst/>
                  </pic:spPr>
                </pic:pic>
              </a:graphicData>
            </a:graphic>
          </wp:inline>
        </w:drawing>
      </w:r>
    </w:p>
    <w:p w:rsidR="006D24CF" w:rsidRPr="00095034" w:rsidRDefault="006D24CF" w:rsidP="00AB2F9E">
      <w:pPr>
        <w:spacing w:line="360" w:lineRule="auto"/>
        <w:ind w:left="1701" w:right="1134"/>
        <w:jc w:val="both"/>
        <w:rPr>
          <w:b/>
          <w:bCs/>
          <w:color w:val="000000"/>
          <w:sz w:val="22"/>
          <w:szCs w:val="22"/>
        </w:rPr>
      </w:pPr>
      <w:r>
        <w:rPr>
          <w:b/>
          <w:bCs/>
          <w:color w:val="000000"/>
          <w:sz w:val="22"/>
          <w:szCs w:val="22"/>
        </w:rPr>
        <w:t>obrázek č. 10 – Omezení rybolovu na Laguně 1 (Velká laguna) a Laguně 2 (Malá laguna)</w:t>
      </w:r>
      <w:r w:rsidR="00741E35">
        <w:rPr>
          <w:b/>
          <w:bCs/>
          <w:color w:val="000000"/>
          <w:sz w:val="22"/>
          <w:szCs w:val="22"/>
        </w:rPr>
        <w:t xml:space="preserve"> </w:t>
      </w:r>
      <w:r w:rsidR="00095034" w:rsidRPr="00095034">
        <w:rPr>
          <w:color w:val="000000"/>
          <w:sz w:val="22"/>
          <w:szCs w:val="22"/>
        </w:rPr>
        <w:t>(</w:t>
      </w:r>
      <w:r w:rsidRPr="00095034">
        <w:rPr>
          <w:color w:val="000000"/>
          <w:sz w:val="22"/>
          <w:szCs w:val="22"/>
        </w:rPr>
        <w:t>Sedláček 2014</w:t>
      </w:r>
      <w:r w:rsidR="00095034" w:rsidRPr="00095034">
        <w:rPr>
          <w:color w:val="000000"/>
          <w:sz w:val="22"/>
          <w:szCs w:val="22"/>
        </w:rPr>
        <w:t>)</w:t>
      </w:r>
    </w:p>
    <w:p w:rsidR="006D24CF" w:rsidRDefault="006D24CF" w:rsidP="00741E35">
      <w:pPr>
        <w:spacing w:line="360" w:lineRule="auto"/>
        <w:ind w:left="1680" w:right="1134"/>
        <w:jc w:val="both"/>
        <w:rPr>
          <w:color w:val="000000"/>
          <w:sz w:val="28"/>
          <w:szCs w:val="28"/>
        </w:rPr>
      </w:pPr>
    </w:p>
    <w:p w:rsidR="00D96BF9" w:rsidRDefault="00D96BF9" w:rsidP="00AB2F9E">
      <w:pPr>
        <w:spacing w:line="360" w:lineRule="auto"/>
        <w:ind w:left="1701"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Pr="00AB2F9E" w:rsidRDefault="00D96BF9" w:rsidP="00741E35">
      <w:pPr>
        <w:spacing w:line="360" w:lineRule="auto"/>
        <w:ind w:left="1680" w:right="1134"/>
        <w:jc w:val="both"/>
        <w:rPr>
          <w:color w:val="000000"/>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D96BF9" w:rsidRDefault="00D96BF9" w:rsidP="00741E35">
      <w:pPr>
        <w:spacing w:line="360" w:lineRule="auto"/>
        <w:ind w:left="1680" w:right="1134"/>
        <w:jc w:val="both"/>
        <w:rPr>
          <w:color w:val="000000"/>
          <w:sz w:val="28"/>
          <w:szCs w:val="28"/>
        </w:rPr>
      </w:pPr>
    </w:p>
    <w:p w:rsidR="006D24CF" w:rsidRDefault="006D24CF" w:rsidP="00AB2F9E">
      <w:pPr>
        <w:spacing w:line="360" w:lineRule="auto"/>
        <w:ind w:left="1701" w:right="1134"/>
        <w:jc w:val="both"/>
        <w:rPr>
          <w:b/>
          <w:bCs/>
          <w:color w:val="000000"/>
          <w:sz w:val="32"/>
          <w:szCs w:val="32"/>
        </w:rPr>
      </w:pPr>
      <w:r w:rsidRPr="007B7652">
        <w:rPr>
          <w:b/>
          <w:bCs/>
          <w:color w:val="000000"/>
          <w:sz w:val="32"/>
          <w:szCs w:val="32"/>
        </w:rPr>
        <w:lastRenderedPageBreak/>
        <w:t>5</w:t>
      </w:r>
      <w:r w:rsidRPr="007B7652">
        <w:rPr>
          <w:b/>
          <w:bCs/>
          <w:color w:val="000000"/>
          <w:sz w:val="32"/>
          <w:szCs w:val="32"/>
        </w:rPr>
        <w:tab/>
        <w:t>SINICE A ŘASY</w:t>
      </w:r>
    </w:p>
    <w:p w:rsidR="006D24CF" w:rsidRPr="00EE18E4" w:rsidRDefault="006D24CF" w:rsidP="00D96BF9">
      <w:pPr>
        <w:spacing w:line="360" w:lineRule="auto"/>
        <w:ind w:left="1701" w:right="1134"/>
        <w:jc w:val="both"/>
        <w:rPr>
          <w:b/>
          <w:bCs/>
          <w:color w:val="000000"/>
        </w:rPr>
      </w:pPr>
    </w:p>
    <w:p w:rsidR="006D24CF" w:rsidRDefault="006D24CF" w:rsidP="00AB2F9E">
      <w:pPr>
        <w:spacing w:line="360" w:lineRule="auto"/>
        <w:ind w:left="1701" w:right="1134"/>
        <w:jc w:val="both"/>
        <w:rPr>
          <w:color w:val="000000"/>
        </w:rPr>
      </w:pPr>
      <w:r>
        <w:rPr>
          <w:color w:val="000000"/>
        </w:rPr>
        <w:t>V přírodních nádržích určených ke koupání ovlivňují do značné míry kvalitu vody především sinice a řasy, které jsou hlavní složkou fytoplanktonu vod. Obě skupiny organismů tak hrají zásadní roli ve způsobu hodnocení kvality vod k rekreaci. Znalost základní charakteristiky uvedených organizmů, jejich vlastností a způsobu jejich života</w:t>
      </w:r>
      <w:r w:rsidR="0038543C">
        <w:rPr>
          <w:color w:val="000000"/>
        </w:rPr>
        <w:t>,</w:t>
      </w:r>
      <w:r>
        <w:rPr>
          <w:color w:val="000000"/>
        </w:rPr>
        <w:t xml:space="preserve"> může významným způsobem pomoci při správném hodnocení kvality rekreačních vod a zároveň je nezbytným předpokladem v prevenci při omezení zdravotních rizik pro člověka, který zmíněné vodní nádrže využívá v širokém spektru mnoha činností a aktivit.</w:t>
      </w:r>
    </w:p>
    <w:p w:rsidR="006D24CF" w:rsidRPr="00406FEB" w:rsidRDefault="006D24CF" w:rsidP="00406FEB">
      <w:pPr>
        <w:spacing w:line="360" w:lineRule="auto"/>
        <w:ind w:left="1680" w:right="1134"/>
        <w:jc w:val="both"/>
        <w:rPr>
          <w:color w:val="000000"/>
        </w:rPr>
      </w:pPr>
    </w:p>
    <w:p w:rsidR="006D24CF" w:rsidRPr="00C53E92" w:rsidRDefault="006D24CF" w:rsidP="00AB2F9E">
      <w:pPr>
        <w:tabs>
          <w:tab w:val="left" w:pos="708"/>
          <w:tab w:val="left" w:pos="1416"/>
          <w:tab w:val="left" w:pos="2124"/>
          <w:tab w:val="left" w:pos="2940"/>
        </w:tabs>
        <w:spacing w:line="360" w:lineRule="auto"/>
        <w:ind w:left="1701" w:right="1134"/>
        <w:jc w:val="both"/>
        <w:rPr>
          <w:b/>
          <w:bCs/>
          <w:color w:val="000000"/>
          <w:sz w:val="30"/>
          <w:szCs w:val="30"/>
        </w:rPr>
      </w:pPr>
      <w:r w:rsidRPr="00C53E92">
        <w:rPr>
          <w:b/>
          <w:bCs/>
          <w:color w:val="000000"/>
          <w:sz w:val="30"/>
          <w:szCs w:val="30"/>
        </w:rPr>
        <w:t>5.1</w:t>
      </w:r>
      <w:r w:rsidRPr="00C53E92">
        <w:rPr>
          <w:b/>
          <w:bCs/>
          <w:color w:val="000000"/>
          <w:sz w:val="30"/>
          <w:szCs w:val="30"/>
        </w:rPr>
        <w:tab/>
        <w:t>Charakteristika a základní systematické dělení sinic</w:t>
      </w:r>
      <w:r w:rsidRPr="00C53E92">
        <w:rPr>
          <w:b/>
          <w:bCs/>
          <w:color w:val="000000"/>
          <w:sz w:val="30"/>
          <w:szCs w:val="30"/>
        </w:rPr>
        <w:tab/>
      </w:r>
    </w:p>
    <w:p w:rsidR="006D24CF" w:rsidRPr="00C53E92" w:rsidRDefault="006D24CF" w:rsidP="00AB2F9E">
      <w:pPr>
        <w:tabs>
          <w:tab w:val="left" w:pos="708"/>
          <w:tab w:val="left" w:pos="1416"/>
          <w:tab w:val="left" w:pos="2124"/>
          <w:tab w:val="left" w:pos="2940"/>
        </w:tabs>
        <w:spacing w:line="360" w:lineRule="auto"/>
        <w:ind w:left="1701" w:right="1134"/>
        <w:jc w:val="both"/>
        <w:rPr>
          <w:color w:val="000000"/>
        </w:rPr>
      </w:pPr>
      <w:r w:rsidRPr="00C53E92">
        <w:rPr>
          <w:color w:val="000000"/>
        </w:rPr>
        <w:t>Sinice (Cyanophyta/Cyanobacteria) jsou fotoautotrofní prokaryotní organismy náležející do říše Bacteria. Tělo sinic je tvořeno jednobuněčnou nebo tzv. trichální (neboli vláknitou) stélkou. Buňky sinic se mohou vyskytovat jednotlivě nebo se sdružují do buněčných kolonií, nemají buněčné jádro a buněčné organely (Kalina &amp; Váňa 2005).</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Sinice řadíme do skupiny gramnegativních bakterií. Buněčnou stěnu sinic tvoří čtyři vrstvy -  vnější obal z lipopolysacharidů a dále dvě lipoproteinové membrány, mezi kterými je uložena peptidoglykanová vrstva, jejíž hlavní součástí je murein (Rosypal et al. 1994; Ambrožová 2003; Kalina &amp; Váňa 2005). Na povrchu buněk sinic může být vylučován sliz, u vláknitých sinic se ze slizu mohou vytvářet pochvy (Rosypal et al. 1994; Hartman et al. 2005). V protoplastu buněk sinic rozlišujeme chromoplazmu (povrchovou oblast buňky) a centroplazmu (středovou nebo také nukleoplazmatickou oblast buňky) (Kalina &amp; Váňa 2005).</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 xml:space="preserve">Základní strukturální složkou fotosyntetického aparátu jsou tylakoidy, které jsou uloženy v chromoplazmě nebo prostupují protoplastem buňky sinic (Kalina &amp; Váňa 2005). Stěny tylakoidů představují fotosyntetickou membránu, jsou v nich uložena fotosyntetická barviva - jedná se především o chlorofyl </w:t>
      </w:r>
      <w:r w:rsidRPr="00C53E92">
        <w:rPr>
          <w:i/>
          <w:iCs/>
          <w:color w:val="000000"/>
        </w:rPr>
        <w:t>a</w:t>
      </w:r>
      <w:r w:rsidRPr="00C53E92">
        <w:rPr>
          <w:color w:val="000000"/>
        </w:rPr>
        <w:t xml:space="preserve"> nebo chlorofyly </w:t>
      </w:r>
      <w:r w:rsidRPr="00C53E92">
        <w:rPr>
          <w:i/>
          <w:iCs/>
          <w:color w:val="000000"/>
        </w:rPr>
        <w:t>a</w:t>
      </w:r>
      <w:r w:rsidRPr="00C53E92">
        <w:rPr>
          <w:color w:val="000000"/>
        </w:rPr>
        <w:t>+</w:t>
      </w:r>
      <w:r w:rsidRPr="00C53E92">
        <w:rPr>
          <w:i/>
          <w:iCs/>
          <w:color w:val="000000"/>
        </w:rPr>
        <w:t>b,</w:t>
      </w:r>
      <w:r w:rsidRPr="00C53E92">
        <w:rPr>
          <w:color w:val="000000"/>
        </w:rPr>
        <w:t xml:space="preserve"> </w:t>
      </w:r>
      <w:r w:rsidRPr="00C53E92">
        <w:rPr>
          <w:i/>
          <w:iCs/>
          <w:color w:val="000000"/>
        </w:rPr>
        <w:t>a</w:t>
      </w:r>
      <w:r w:rsidRPr="00C53E92">
        <w:rPr>
          <w:color w:val="000000"/>
        </w:rPr>
        <w:t>+</w:t>
      </w:r>
      <w:r w:rsidRPr="00C53E92">
        <w:rPr>
          <w:i/>
          <w:iCs/>
          <w:color w:val="000000"/>
        </w:rPr>
        <w:t>c</w:t>
      </w:r>
      <w:r w:rsidRPr="00C53E92">
        <w:rPr>
          <w:color w:val="000000"/>
        </w:rPr>
        <w:t xml:space="preserve">, </w:t>
      </w:r>
      <w:r w:rsidRPr="00C53E92">
        <w:rPr>
          <w:i/>
          <w:iCs/>
          <w:color w:val="000000"/>
        </w:rPr>
        <w:t>a</w:t>
      </w:r>
      <w:r w:rsidRPr="00C53E92">
        <w:rPr>
          <w:color w:val="000000"/>
        </w:rPr>
        <w:t>+</w:t>
      </w:r>
      <w:r w:rsidRPr="00C53E92">
        <w:rPr>
          <w:i/>
          <w:iCs/>
          <w:color w:val="000000"/>
        </w:rPr>
        <w:t>d</w:t>
      </w:r>
      <w:r w:rsidRPr="00C53E92">
        <w:rPr>
          <w:color w:val="000000"/>
        </w:rPr>
        <w:t xml:space="preserve"> (Kalina &amp; Váňa 2005), dále mohou být obsaženy například pigmenty </w:t>
      </w:r>
      <w:r w:rsidRPr="00C53E92">
        <w:rPr>
          <w:i/>
          <w:iCs/>
          <w:color w:val="000000"/>
        </w:rPr>
        <w:t>α</w:t>
      </w:r>
      <w:r w:rsidRPr="00C53E92">
        <w:rPr>
          <w:color w:val="000000"/>
        </w:rPr>
        <w:t xml:space="preserve">- i </w:t>
      </w:r>
      <w:r w:rsidRPr="00C53E92">
        <w:rPr>
          <w:i/>
          <w:iCs/>
          <w:color w:val="000000"/>
        </w:rPr>
        <w:t>ß</w:t>
      </w:r>
      <w:r w:rsidRPr="00C53E92">
        <w:rPr>
          <w:color w:val="000000"/>
        </w:rPr>
        <w:t>-karoten a xanthofyly (zeaxantin, echinenon, myxox</w:t>
      </w:r>
      <w:r w:rsidR="00B419BA">
        <w:rPr>
          <w:color w:val="000000"/>
        </w:rPr>
        <w:t xml:space="preserve">antofyl) (Kaštovský &amp; </w:t>
      </w:r>
      <w:r w:rsidR="00B419BA" w:rsidRPr="001557DE">
        <w:rPr>
          <w:color w:val="000000" w:themeColor="text1"/>
        </w:rPr>
        <w:t>Hauer 2015</w:t>
      </w:r>
      <w:r w:rsidRPr="001557DE">
        <w:rPr>
          <w:color w:val="000000" w:themeColor="text1"/>
        </w:rPr>
        <w:t>). Světlosběrnou funkci v rámci fotosyntetického aparátu sinic zajišťují fykobilizomy</w:t>
      </w:r>
      <w:r w:rsidR="00495264" w:rsidRPr="001557DE">
        <w:rPr>
          <w:color w:val="000000" w:themeColor="text1"/>
        </w:rPr>
        <w:t>,</w:t>
      </w:r>
      <w:r w:rsidRPr="001557DE">
        <w:rPr>
          <w:color w:val="000000" w:themeColor="text1"/>
        </w:rPr>
        <w:t xml:space="preserve"> umístěné na povrchové vrstvě tylakoidů, které obsahují pigmenty fykobiliny (allofykocyanin, fykocyanin a fykoerytrin) (Kalina &amp; Váňa 2005; Kaštovský &amp; Hauer </w:t>
      </w:r>
      <w:r w:rsidR="00B419BA" w:rsidRPr="001557DE">
        <w:rPr>
          <w:color w:val="000000" w:themeColor="text1"/>
        </w:rPr>
        <w:t>2015</w:t>
      </w:r>
      <w:r w:rsidRPr="001557DE">
        <w:rPr>
          <w:color w:val="000000" w:themeColor="text1"/>
        </w:rPr>
        <w:t>). Podíl pigmentů je</w:t>
      </w:r>
      <w:r w:rsidRPr="00C53E92">
        <w:rPr>
          <w:color w:val="000000"/>
        </w:rPr>
        <w:t xml:space="preserve"> určujícím faktorem pro výslednou barvu buněk sinic, která se může měnit v závislosti na světelných podmínkách v reakci na spektrální </w:t>
      </w:r>
      <w:r w:rsidRPr="00C53E92">
        <w:rPr>
          <w:color w:val="000000"/>
        </w:rPr>
        <w:lastRenderedPageBreak/>
        <w:t xml:space="preserve">složení světla – uvedený jev se nazývá chromatická adaptace (Ambrožová 2003; Hartman et al. 2005; Polášková et al. 2011). </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Centroplazma obsahuje cytoplazmu, kruhovou molekulu DNA, ribozomy a další plazmatické struktury (Kalina &amp; Váňa 2005).</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Zásobní látkou sinic je zpravidl</w:t>
      </w:r>
      <w:r w:rsidR="00C82CFB">
        <w:rPr>
          <w:color w:val="000000"/>
        </w:rPr>
        <w:t>a sinicový škrob (polysacharid). D</w:t>
      </w:r>
      <w:r w:rsidRPr="00C53E92">
        <w:rPr>
          <w:color w:val="000000"/>
        </w:rPr>
        <w:t>alšími zásobními látkami mohou být cyanofycinová zrna (dusíkatá zásobní látka) či volutin (polyfosfátové granule) (Kalina &amp; Váňa 2005).</w:t>
      </w:r>
    </w:p>
    <w:p w:rsidR="006D24CF" w:rsidRPr="001557DE" w:rsidRDefault="006D24CF" w:rsidP="00F25772">
      <w:pPr>
        <w:tabs>
          <w:tab w:val="left" w:pos="708"/>
          <w:tab w:val="left" w:pos="1416"/>
        </w:tabs>
        <w:spacing w:line="360" w:lineRule="auto"/>
        <w:ind w:left="1701" w:right="1134"/>
        <w:jc w:val="both"/>
        <w:rPr>
          <w:color w:val="000000" w:themeColor="text1"/>
        </w:rPr>
      </w:pPr>
      <w:r w:rsidRPr="00C53E92">
        <w:rPr>
          <w:color w:val="000000"/>
        </w:rPr>
        <w:tab/>
        <w:t xml:space="preserve">U sinic můžeme rozlišit i řadu dalších specializovaných útvarů. Například u planktonních sinic obsahuje plazma buněk pseudovakuoly (plynové měchýřky), které tvoří tzv. aerotopy -  tyto buněčné struktury umožňují vznášení buněk sinic ve vodním sloupci (Hartman et al. 2005, Polášková et al. 2011). Specializovanými buňkami u vláknitých sinic jsou tzv. heterocyty, které se zpravidla vytváří v důsledku nízkého obsahu dusíkatých látek v okolním prostředí (Rosypal et al. 1994; Kalina &amp; Váňa 2005). V heterocytech probíhá fixace plynného dusíku, s podporou enzymu nitrogenázy dochází k syntéze amonných sloučenin - uvedený proces probíhá v anaerobních podmínkách (Ambrožová 2003; Kalina &amp; Váňa 2005). Dalším příkladem specializovaných buněk u vláknitých sinic jsou tzv. akinety, které vznikají především v důsledku ztížených životních podmínek (například při nižší dostupnosti živin či jiných životně důležitých faktorů prostředí). Akinety pomáhají sinicím v přežití nepříznivých podmínek, obsahují velké množství zásobních látek (Polášková et al. 2011; Kaštovský &amp; </w:t>
      </w:r>
      <w:r w:rsidRPr="001557DE">
        <w:rPr>
          <w:color w:val="000000" w:themeColor="text1"/>
        </w:rPr>
        <w:t xml:space="preserve">Hauer </w:t>
      </w:r>
      <w:r w:rsidR="00B419BA" w:rsidRPr="001557DE">
        <w:rPr>
          <w:color w:val="000000" w:themeColor="text1"/>
        </w:rPr>
        <w:t>2015</w:t>
      </w:r>
      <w:r w:rsidRPr="001557DE">
        <w:rPr>
          <w:color w:val="000000" w:themeColor="text1"/>
        </w:rPr>
        <w:t>).</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Sinice se rozmnožují zpravidla nepohlavně prostým dělením buněk, fragmentací stélky, endosporami nebo exosporami (Rosypal et al. 1994; Polášková et al. 2011).</w:t>
      </w:r>
    </w:p>
    <w:p w:rsidR="00B77114" w:rsidRPr="00C53E92" w:rsidRDefault="00B77114" w:rsidP="00F25772">
      <w:pPr>
        <w:tabs>
          <w:tab w:val="left" w:pos="708"/>
          <w:tab w:val="left" w:pos="1416"/>
        </w:tabs>
        <w:spacing w:line="360" w:lineRule="auto"/>
        <w:ind w:left="1701" w:right="1134"/>
        <w:jc w:val="both"/>
        <w:rPr>
          <w:color w:val="000000"/>
        </w:rPr>
      </w:pPr>
      <w:r w:rsidRPr="00C53E92">
        <w:rPr>
          <w:color w:val="000000"/>
        </w:rPr>
        <w:tab/>
        <w:t>Produktem metabolismu sinic je široká škála tzv. biologicky aktivních látek, kterými významně ovlivňují okolní prostředí. Mezi uvedené metabolity patří vitaminy, enzymy, extracelulární polysacharidy, aminokyseliny, antibiotika, hormony a především toxiny (Ambrožová 2003).</w:t>
      </w:r>
    </w:p>
    <w:p w:rsidR="00D96BF9" w:rsidRDefault="00B77114" w:rsidP="00F25772">
      <w:pPr>
        <w:tabs>
          <w:tab w:val="left" w:pos="708"/>
          <w:tab w:val="left" w:pos="1416"/>
        </w:tabs>
        <w:spacing w:line="360" w:lineRule="auto"/>
        <w:ind w:left="1701" w:right="1134"/>
        <w:jc w:val="both"/>
        <w:rPr>
          <w:color w:val="000000"/>
        </w:rPr>
      </w:pPr>
      <w:r w:rsidRPr="00C53E92">
        <w:rPr>
          <w:color w:val="000000"/>
        </w:rPr>
        <w:tab/>
        <w:t>T</w:t>
      </w:r>
      <w:r w:rsidR="006D24CF" w:rsidRPr="00C53E92">
        <w:rPr>
          <w:color w:val="000000"/>
        </w:rPr>
        <w:t>oxiny</w:t>
      </w:r>
      <w:r w:rsidRPr="00C53E92">
        <w:rPr>
          <w:color w:val="000000"/>
        </w:rPr>
        <w:t xml:space="preserve"> </w:t>
      </w:r>
      <w:r w:rsidR="00D87D46" w:rsidRPr="00C53E92">
        <w:rPr>
          <w:color w:val="000000"/>
        </w:rPr>
        <w:t>produkované sinicemi</w:t>
      </w:r>
      <w:r w:rsidRPr="00C53E92">
        <w:rPr>
          <w:color w:val="000000"/>
        </w:rPr>
        <w:t xml:space="preserve"> </w:t>
      </w:r>
      <w:r w:rsidR="006D24CF" w:rsidRPr="00C53E92">
        <w:rPr>
          <w:color w:val="000000"/>
        </w:rPr>
        <w:t>jsou toxičtější než toxiny vyšších rostlin a hub, ale vykazují menší toxicitu než bakteriální toxiny (Maršálek et al. 1996). Mezi producenty tox</w:t>
      </w:r>
      <w:r w:rsidR="00B419BA">
        <w:rPr>
          <w:color w:val="000000"/>
        </w:rPr>
        <w:t xml:space="preserve">inů patří především druhy sinic </w:t>
      </w:r>
      <w:r w:rsidR="006D24CF" w:rsidRPr="00C53E92">
        <w:rPr>
          <w:color w:val="000000"/>
        </w:rPr>
        <w:t xml:space="preserve">rodů </w:t>
      </w:r>
      <w:r w:rsidR="006D24CF" w:rsidRPr="00C53E92">
        <w:rPr>
          <w:i/>
          <w:iCs/>
          <w:color w:val="000000"/>
        </w:rPr>
        <w:t>Microcystis</w:t>
      </w:r>
      <w:r w:rsidR="006D24CF" w:rsidRPr="00C53E92">
        <w:rPr>
          <w:color w:val="000000"/>
        </w:rPr>
        <w:t xml:space="preserve">, </w:t>
      </w:r>
      <w:r w:rsidR="006D24CF" w:rsidRPr="00C53E92">
        <w:rPr>
          <w:i/>
          <w:iCs/>
          <w:color w:val="000000"/>
        </w:rPr>
        <w:t>Anabaena</w:t>
      </w:r>
      <w:r w:rsidR="006D24CF" w:rsidRPr="00C53E92">
        <w:rPr>
          <w:color w:val="000000"/>
        </w:rPr>
        <w:t xml:space="preserve">, </w:t>
      </w:r>
      <w:r w:rsidR="006D24CF" w:rsidRPr="00C53E92">
        <w:rPr>
          <w:i/>
          <w:iCs/>
          <w:color w:val="000000"/>
        </w:rPr>
        <w:t>Cylindrospermopsis</w:t>
      </w:r>
      <w:r w:rsidR="006D24CF" w:rsidRPr="00C53E92">
        <w:rPr>
          <w:color w:val="000000"/>
        </w:rPr>
        <w:t xml:space="preserve">, </w:t>
      </w:r>
      <w:r w:rsidR="006D24CF" w:rsidRPr="00C53E92">
        <w:rPr>
          <w:i/>
          <w:iCs/>
          <w:color w:val="000000"/>
        </w:rPr>
        <w:t>Aphanizomenon</w:t>
      </w:r>
      <w:r w:rsidR="006D24CF" w:rsidRPr="00C53E92">
        <w:rPr>
          <w:color w:val="000000"/>
        </w:rPr>
        <w:t xml:space="preserve">, </w:t>
      </w:r>
      <w:r w:rsidR="006D24CF" w:rsidRPr="00C53E92">
        <w:rPr>
          <w:i/>
          <w:iCs/>
          <w:color w:val="000000"/>
        </w:rPr>
        <w:t>Nodularia</w:t>
      </w:r>
      <w:r w:rsidR="006D24CF" w:rsidRPr="00C53E92">
        <w:rPr>
          <w:color w:val="000000"/>
        </w:rPr>
        <w:t xml:space="preserve">, </w:t>
      </w:r>
      <w:r w:rsidR="006D24CF" w:rsidRPr="00C53E92">
        <w:rPr>
          <w:i/>
          <w:iCs/>
          <w:color w:val="000000"/>
        </w:rPr>
        <w:t>Planktothrix</w:t>
      </w:r>
      <w:r w:rsidR="006D24CF" w:rsidRPr="00C53E92">
        <w:rPr>
          <w:color w:val="000000"/>
        </w:rPr>
        <w:t xml:space="preserve"> a další (Briand et al. 2003; Poulíčková 2011). </w:t>
      </w:r>
    </w:p>
    <w:p w:rsidR="00D96BF9" w:rsidRDefault="00D96BF9" w:rsidP="00D723F6">
      <w:pPr>
        <w:tabs>
          <w:tab w:val="left" w:pos="708"/>
          <w:tab w:val="left" w:pos="1416"/>
          <w:tab w:val="left" w:pos="2124"/>
          <w:tab w:val="left" w:pos="2940"/>
        </w:tabs>
        <w:spacing w:line="360" w:lineRule="auto"/>
        <w:ind w:left="1701" w:right="1134"/>
        <w:jc w:val="both"/>
        <w:rPr>
          <w:color w:val="000000"/>
        </w:rPr>
      </w:pPr>
    </w:p>
    <w:p w:rsidR="00D96BF9" w:rsidRDefault="00D96BF9" w:rsidP="00D723F6">
      <w:pPr>
        <w:tabs>
          <w:tab w:val="left" w:pos="708"/>
          <w:tab w:val="left" w:pos="1416"/>
          <w:tab w:val="left" w:pos="2124"/>
          <w:tab w:val="left" w:pos="2940"/>
        </w:tabs>
        <w:spacing w:line="360" w:lineRule="auto"/>
        <w:ind w:left="1701" w:right="1134"/>
        <w:jc w:val="both"/>
        <w:rPr>
          <w:color w:val="000000"/>
        </w:rPr>
      </w:pPr>
    </w:p>
    <w:p w:rsidR="00D96BF9" w:rsidRDefault="00D96BF9" w:rsidP="00D723F6">
      <w:pPr>
        <w:tabs>
          <w:tab w:val="left" w:pos="708"/>
          <w:tab w:val="left" w:pos="1416"/>
          <w:tab w:val="left" w:pos="2124"/>
          <w:tab w:val="left" w:pos="2940"/>
        </w:tabs>
        <w:spacing w:line="360" w:lineRule="auto"/>
        <w:ind w:left="1701" w:right="1134"/>
        <w:jc w:val="both"/>
        <w:rPr>
          <w:color w:val="000000"/>
        </w:rPr>
      </w:pPr>
    </w:p>
    <w:p w:rsidR="006D24CF" w:rsidRPr="00C53E92" w:rsidRDefault="006D24CF" w:rsidP="00AB2F9E">
      <w:pPr>
        <w:tabs>
          <w:tab w:val="left" w:pos="708"/>
          <w:tab w:val="left" w:pos="1416"/>
          <w:tab w:val="left" w:pos="2124"/>
          <w:tab w:val="left" w:pos="2940"/>
        </w:tabs>
        <w:spacing w:line="360" w:lineRule="auto"/>
        <w:ind w:left="1701" w:right="1134"/>
        <w:jc w:val="both"/>
        <w:rPr>
          <w:color w:val="000000"/>
        </w:rPr>
      </w:pPr>
      <w:r w:rsidRPr="00C53E92">
        <w:rPr>
          <w:color w:val="000000"/>
        </w:rPr>
        <w:lastRenderedPageBreak/>
        <w:t xml:space="preserve">Dle </w:t>
      </w:r>
      <w:r w:rsidR="00B623C6" w:rsidRPr="00C53E92">
        <w:rPr>
          <w:color w:val="000000"/>
        </w:rPr>
        <w:t>Krmenčíka &amp; Kysilky (2015</w:t>
      </w:r>
      <w:r w:rsidRPr="00C53E92">
        <w:rPr>
          <w:color w:val="000000"/>
        </w:rPr>
        <w:t>) můžeme rozlišovat dle účinku na organismy následující skupiny cyanotoxinů (toxinů sinic):</w:t>
      </w:r>
    </w:p>
    <w:p w:rsidR="006D24CF" w:rsidRPr="00C53E92" w:rsidRDefault="006D24CF" w:rsidP="00D407D0">
      <w:pPr>
        <w:tabs>
          <w:tab w:val="left" w:pos="708"/>
          <w:tab w:val="left" w:pos="1416"/>
          <w:tab w:val="left" w:pos="2124"/>
          <w:tab w:val="left" w:pos="2940"/>
        </w:tabs>
        <w:spacing w:line="360" w:lineRule="auto"/>
        <w:ind w:left="2061" w:right="1134"/>
        <w:jc w:val="both"/>
        <w:rPr>
          <w:color w:val="000000"/>
        </w:rPr>
      </w:pPr>
      <w:r w:rsidRPr="00C53E92">
        <w:rPr>
          <w:color w:val="000000"/>
        </w:rPr>
        <w:t>- neurotoxiny</w:t>
      </w:r>
    </w:p>
    <w:p w:rsidR="006D24CF" w:rsidRPr="00C53E92" w:rsidRDefault="006D24CF" w:rsidP="00D407D0">
      <w:pPr>
        <w:tabs>
          <w:tab w:val="left" w:pos="708"/>
          <w:tab w:val="left" w:pos="1416"/>
        </w:tabs>
        <w:spacing w:line="360" w:lineRule="auto"/>
        <w:ind w:left="2061" w:right="1134"/>
        <w:jc w:val="both"/>
        <w:rPr>
          <w:color w:val="000000"/>
        </w:rPr>
      </w:pPr>
      <w:r w:rsidRPr="00C53E92">
        <w:rPr>
          <w:color w:val="000000"/>
        </w:rPr>
        <w:t xml:space="preserve">- hepatotoxiny  </w:t>
      </w:r>
    </w:p>
    <w:p w:rsidR="006D24CF" w:rsidRPr="00C53E92" w:rsidRDefault="006D24CF" w:rsidP="00B96F63">
      <w:pPr>
        <w:tabs>
          <w:tab w:val="left" w:pos="708"/>
          <w:tab w:val="left" w:pos="1416"/>
        </w:tabs>
        <w:spacing w:line="360" w:lineRule="auto"/>
        <w:ind w:left="2061" w:right="1134"/>
        <w:jc w:val="both"/>
        <w:rPr>
          <w:color w:val="000000"/>
        </w:rPr>
      </w:pPr>
      <w:r w:rsidRPr="00C53E92">
        <w:rPr>
          <w:color w:val="000000"/>
        </w:rPr>
        <w:t>- cytotoxiny</w:t>
      </w:r>
    </w:p>
    <w:p w:rsidR="006D24CF" w:rsidRPr="00C53E92" w:rsidRDefault="006D24CF" w:rsidP="00B96F63">
      <w:pPr>
        <w:tabs>
          <w:tab w:val="left" w:pos="708"/>
          <w:tab w:val="left" w:pos="1416"/>
        </w:tabs>
        <w:spacing w:line="360" w:lineRule="auto"/>
        <w:ind w:left="2061" w:right="1134"/>
        <w:jc w:val="both"/>
        <w:rPr>
          <w:color w:val="000000"/>
        </w:rPr>
      </w:pPr>
      <w:r w:rsidRPr="00C53E92">
        <w:rPr>
          <w:color w:val="000000"/>
        </w:rPr>
        <w:t>- paralytické toxiny</w:t>
      </w:r>
    </w:p>
    <w:p w:rsidR="006D24CF" w:rsidRPr="00C53E92" w:rsidRDefault="006D24CF" w:rsidP="00D407D0">
      <w:pPr>
        <w:tabs>
          <w:tab w:val="left" w:pos="708"/>
          <w:tab w:val="left" w:pos="1416"/>
        </w:tabs>
        <w:spacing w:line="360" w:lineRule="auto"/>
        <w:ind w:left="2061" w:right="1134"/>
        <w:jc w:val="both"/>
        <w:rPr>
          <w:color w:val="000000"/>
        </w:rPr>
      </w:pPr>
      <w:r w:rsidRPr="00C53E92">
        <w:rPr>
          <w:color w:val="000000"/>
        </w:rPr>
        <w:t>- Tumor Promoting F</w:t>
      </w:r>
      <w:r w:rsidR="00595E62">
        <w:rPr>
          <w:color w:val="000000"/>
        </w:rPr>
        <w:t>actors (stimulující 2. a 3. fázi</w:t>
      </w:r>
      <w:r w:rsidRPr="00C53E92">
        <w:rPr>
          <w:color w:val="000000"/>
        </w:rPr>
        <w:t xml:space="preserve"> kancerogeneze)</w:t>
      </w:r>
    </w:p>
    <w:p w:rsidR="006D24CF" w:rsidRPr="00C53E92" w:rsidRDefault="006D24CF" w:rsidP="00D407D0">
      <w:pPr>
        <w:tabs>
          <w:tab w:val="left" w:pos="708"/>
          <w:tab w:val="left" w:pos="1416"/>
        </w:tabs>
        <w:spacing w:line="360" w:lineRule="auto"/>
        <w:ind w:left="2061" w:right="1134"/>
        <w:jc w:val="both"/>
        <w:rPr>
          <w:color w:val="000000"/>
        </w:rPr>
      </w:pPr>
      <w:r w:rsidRPr="00C53E92">
        <w:rPr>
          <w:color w:val="000000"/>
        </w:rPr>
        <w:t>- prymneotoxiny</w:t>
      </w:r>
    </w:p>
    <w:p w:rsidR="006D24CF" w:rsidRPr="00C53E92" w:rsidRDefault="006D24CF" w:rsidP="00D407D0">
      <w:pPr>
        <w:tabs>
          <w:tab w:val="left" w:pos="708"/>
          <w:tab w:val="left" w:pos="1416"/>
        </w:tabs>
        <w:spacing w:line="360" w:lineRule="auto"/>
        <w:ind w:left="2061" w:right="1134"/>
        <w:jc w:val="both"/>
        <w:rPr>
          <w:color w:val="000000"/>
        </w:rPr>
      </w:pPr>
      <w:r w:rsidRPr="00C53E92">
        <w:rPr>
          <w:color w:val="000000"/>
        </w:rPr>
        <w:t>- embryotoxiny</w:t>
      </w:r>
    </w:p>
    <w:p w:rsidR="006D24CF" w:rsidRPr="00C53E92" w:rsidRDefault="006D24CF" w:rsidP="00D407D0">
      <w:pPr>
        <w:tabs>
          <w:tab w:val="left" w:pos="708"/>
          <w:tab w:val="left" w:pos="1416"/>
        </w:tabs>
        <w:spacing w:line="360" w:lineRule="auto"/>
        <w:ind w:left="2061" w:right="1134"/>
        <w:jc w:val="both"/>
        <w:rPr>
          <w:color w:val="000000"/>
        </w:rPr>
      </w:pPr>
      <w:r w:rsidRPr="00C53E92">
        <w:rPr>
          <w:color w:val="000000"/>
        </w:rPr>
        <w:t>- genotoxiny a mutageny</w:t>
      </w:r>
    </w:p>
    <w:p w:rsidR="006D24CF" w:rsidRPr="00C53E92" w:rsidRDefault="006D24CF" w:rsidP="00D407D0">
      <w:pPr>
        <w:tabs>
          <w:tab w:val="left" w:pos="708"/>
          <w:tab w:val="left" w:pos="1416"/>
        </w:tabs>
        <w:spacing w:line="360" w:lineRule="auto"/>
        <w:ind w:left="2061" w:right="1134"/>
        <w:jc w:val="both"/>
        <w:rPr>
          <w:color w:val="000000"/>
        </w:rPr>
      </w:pPr>
      <w:r w:rsidRPr="00C53E92">
        <w:rPr>
          <w:color w:val="000000"/>
        </w:rPr>
        <w:t>- imunotoxiny a imunomodulátory</w:t>
      </w:r>
    </w:p>
    <w:p w:rsidR="006D24CF" w:rsidRPr="00C53E92" w:rsidRDefault="006D24CF" w:rsidP="00B96F63">
      <w:pPr>
        <w:tabs>
          <w:tab w:val="left" w:pos="708"/>
          <w:tab w:val="left" w:pos="1416"/>
        </w:tabs>
        <w:spacing w:line="360" w:lineRule="auto"/>
        <w:ind w:left="2061" w:right="1134"/>
        <w:jc w:val="both"/>
        <w:rPr>
          <w:color w:val="000000"/>
        </w:rPr>
      </w:pPr>
      <w:r w:rsidRPr="00C53E92">
        <w:rPr>
          <w:color w:val="000000"/>
        </w:rPr>
        <w:t>- dermatotoxiny</w:t>
      </w:r>
    </w:p>
    <w:p w:rsidR="006D24CF" w:rsidRPr="00C53E92" w:rsidRDefault="006D24CF" w:rsidP="00A4023C">
      <w:pPr>
        <w:tabs>
          <w:tab w:val="left" w:pos="708"/>
          <w:tab w:val="left" w:pos="1416"/>
        </w:tabs>
        <w:spacing w:line="360" w:lineRule="auto"/>
        <w:ind w:left="2061" w:right="1134"/>
        <w:jc w:val="both"/>
        <w:rPr>
          <w:color w:val="000000"/>
        </w:rPr>
      </w:pPr>
      <w:r w:rsidRPr="00C53E92">
        <w:rPr>
          <w:color w:val="000000"/>
        </w:rPr>
        <w:t>- toxiny s alergením účinkem</w:t>
      </w:r>
    </w:p>
    <w:p w:rsidR="006D24CF" w:rsidRPr="00C53E92" w:rsidRDefault="006D24CF" w:rsidP="00A4023C">
      <w:pPr>
        <w:tabs>
          <w:tab w:val="left" w:pos="708"/>
          <w:tab w:val="left" w:pos="1416"/>
        </w:tabs>
        <w:spacing w:line="360" w:lineRule="auto"/>
        <w:ind w:left="2061" w:right="1134"/>
        <w:jc w:val="both"/>
        <w:rPr>
          <w:color w:val="000000"/>
        </w:rPr>
      </w:pP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t>U řady toxinů se jednotlivé druhy účinku na organismy často překrývají, vyznačují se smíšenou biologickou aktivitou vůči svému okolnímu prostředí. Další hledisko rozlišující dílčí skupiny toxinů se shodnými vlastnostmi je dělení dle chemické struktury na cyklické a lineární peptidy, alkaloidy a lipopolysacharidy (Polášková et a</w:t>
      </w:r>
      <w:r w:rsidR="00B623C6" w:rsidRPr="00C53E92">
        <w:rPr>
          <w:color w:val="000000"/>
        </w:rPr>
        <w:t>l. 2011; Krmenčík &amp; Kysilka 2015</w:t>
      </w:r>
      <w:r w:rsidRPr="00C53E92">
        <w:rPr>
          <w:color w:val="000000"/>
        </w:rPr>
        <w:t>).</w:t>
      </w:r>
    </w:p>
    <w:p w:rsidR="006D24CF" w:rsidRPr="00C53E92" w:rsidRDefault="006D24CF" w:rsidP="00AB2F9E">
      <w:pPr>
        <w:spacing w:line="360" w:lineRule="auto"/>
        <w:ind w:left="1701" w:right="1134"/>
        <w:jc w:val="both"/>
        <w:rPr>
          <w:color w:val="000000"/>
        </w:rPr>
      </w:pPr>
      <w:r w:rsidRPr="00C53E92">
        <w:rPr>
          <w:color w:val="000000"/>
        </w:rPr>
        <w:tab/>
        <w:t xml:space="preserve">V letním období, kdy zpravidla dochází na některých vodních nádržích k masovému rozvoji sinic a tvorbě tzv. vodního květu v důsledku eutrofizace vod (následkem zvýšeného obsahu organických látek – především dusíku a fosforu), mohou být dopady z hlediska účinku cyanotoxinů na organismy ve vodním prostředí a člověka využívajícího povrchové vody k rekreačním účelům zásadního charakteru. Vodní květ tvoří především druhy sinic rodu </w:t>
      </w:r>
      <w:r w:rsidRPr="00C53E92">
        <w:rPr>
          <w:i/>
          <w:iCs/>
          <w:color w:val="000000"/>
        </w:rPr>
        <w:t>Microcystis</w:t>
      </w:r>
      <w:r w:rsidRPr="00C53E92">
        <w:rPr>
          <w:color w:val="000000"/>
        </w:rPr>
        <w:t xml:space="preserve">, </w:t>
      </w:r>
      <w:r w:rsidRPr="00C53E92">
        <w:rPr>
          <w:i/>
          <w:iCs/>
          <w:color w:val="000000"/>
        </w:rPr>
        <w:t>Anabaena</w:t>
      </w:r>
      <w:r w:rsidRPr="00C53E92">
        <w:rPr>
          <w:color w:val="000000"/>
        </w:rPr>
        <w:t xml:space="preserve">, </w:t>
      </w:r>
      <w:r w:rsidRPr="00C53E92">
        <w:rPr>
          <w:i/>
          <w:iCs/>
          <w:color w:val="000000"/>
        </w:rPr>
        <w:t xml:space="preserve">Aphanizomenon </w:t>
      </w:r>
      <w:r w:rsidRPr="00C53E92">
        <w:rPr>
          <w:color w:val="000000"/>
        </w:rPr>
        <w:t>a další (Ambrožová 2003; Hartman et al. 2005; Kalina &amp; Váňa 2005; Polášková et al. 2011).</w:t>
      </w: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tab/>
        <w:t xml:space="preserve">Sinice jsou z hlediska </w:t>
      </w:r>
      <w:r w:rsidRPr="001557DE">
        <w:rPr>
          <w:color w:val="000000" w:themeColor="text1"/>
        </w:rPr>
        <w:t>výskytu</w:t>
      </w:r>
      <w:r w:rsidR="00604F68" w:rsidRPr="001557DE">
        <w:rPr>
          <w:color w:val="000000" w:themeColor="text1"/>
        </w:rPr>
        <w:t>,</w:t>
      </w:r>
      <w:r w:rsidRPr="001557DE">
        <w:rPr>
          <w:color w:val="000000" w:themeColor="text1"/>
        </w:rPr>
        <w:t xml:space="preserve"> díky</w:t>
      </w:r>
      <w:r w:rsidRPr="00C53E92">
        <w:rPr>
          <w:color w:val="000000"/>
        </w:rPr>
        <w:t xml:space="preserve"> své dobré adaptabilitě na široké spektrum působících okolních </w:t>
      </w:r>
      <w:r w:rsidRPr="001557DE">
        <w:rPr>
          <w:color w:val="000000" w:themeColor="text1"/>
        </w:rPr>
        <w:t>faktorů</w:t>
      </w:r>
      <w:r w:rsidR="00604F68" w:rsidRPr="001557DE">
        <w:rPr>
          <w:color w:val="000000" w:themeColor="text1"/>
        </w:rPr>
        <w:t>,</w:t>
      </w:r>
      <w:r w:rsidRPr="00C53E92">
        <w:rPr>
          <w:color w:val="000000"/>
        </w:rPr>
        <w:t xml:space="preserve"> rozšířeny takřka ve všech typech prostředí. Nalezneme je ve sladkých i mořských vodách, vyskytují se ve vlhkých půdních substrátech. Jsou odolné vůči extrémním podmínkám pH, teploty či koncentrace solí v prostředí. Vyskytují se v pouštních i polárních oblastech.  </w:t>
      </w:r>
    </w:p>
    <w:p w:rsidR="006D24CF" w:rsidRPr="001557DE" w:rsidRDefault="00F25772" w:rsidP="00F25772">
      <w:pPr>
        <w:tabs>
          <w:tab w:val="left" w:pos="708"/>
          <w:tab w:val="left" w:pos="1416"/>
        </w:tabs>
        <w:spacing w:line="360" w:lineRule="auto"/>
        <w:ind w:left="1701" w:right="1134"/>
        <w:jc w:val="both"/>
        <w:rPr>
          <w:color w:val="000000" w:themeColor="text1"/>
        </w:rPr>
      </w:pPr>
      <w:r w:rsidRPr="001557DE">
        <w:rPr>
          <w:color w:val="000000" w:themeColor="text1"/>
        </w:rPr>
        <w:tab/>
      </w:r>
      <w:r w:rsidR="006D24CF" w:rsidRPr="001557DE">
        <w:rPr>
          <w:color w:val="000000" w:themeColor="text1"/>
        </w:rPr>
        <w:t xml:space="preserve">Sinice měly zásadní význam při vývoji života na Zemi. </w:t>
      </w:r>
      <w:r w:rsidR="00A314D5" w:rsidRPr="001557DE">
        <w:rPr>
          <w:color w:val="000000" w:themeColor="text1"/>
        </w:rPr>
        <w:t xml:space="preserve">Jsou jedny z nejstarších autotrofních arganismů, v </w:t>
      </w:r>
      <w:r w:rsidR="00A314D5" w:rsidRPr="001557DE">
        <w:rPr>
          <w:iCs/>
          <w:color w:val="000000" w:themeColor="text1"/>
        </w:rPr>
        <w:t>době před třemi miliardami let vyvinuly oxygenní fotosyntetický proces</w:t>
      </w:r>
      <w:r w:rsidR="006D24CF" w:rsidRPr="001557DE">
        <w:rPr>
          <w:i/>
          <w:iCs/>
          <w:color w:val="000000" w:themeColor="text1"/>
        </w:rPr>
        <w:t xml:space="preserve"> </w:t>
      </w:r>
      <w:r w:rsidR="005D60E7" w:rsidRPr="001557DE">
        <w:rPr>
          <w:color w:val="000000" w:themeColor="text1"/>
        </w:rPr>
        <w:t>(Moldan 2009).</w:t>
      </w:r>
      <w:r w:rsidR="006D24CF" w:rsidRPr="001557DE">
        <w:rPr>
          <w:color w:val="000000" w:themeColor="text1"/>
        </w:rPr>
        <w:t xml:space="preserve"> Výsledkem uved</w:t>
      </w:r>
      <w:r w:rsidR="005D60E7" w:rsidRPr="001557DE">
        <w:rPr>
          <w:color w:val="000000" w:themeColor="text1"/>
        </w:rPr>
        <w:t>eného vývoje byl vznik kyslíkové atmosféry.</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lastRenderedPageBreak/>
        <w:tab/>
        <w:t>V anaerobním prostředí může u sinic dojít ke změně aerobní fotosyntézy na anaerobní, kdy je během fotosyntézy místo vody využíván jako zdroj elektronů sirovodík (Kalina &amp; Váňa 2005).</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 xml:space="preserve">Sinice jsou významnými symbiotickými organismy (symbióza například s některými lišejníky, mechorosty, kapraďorosty či nahosemennými rostlinami). </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Podle Kaliny a Váni (2005) Van den Hoek et. al. (1995) uvádějí v rámci taxonů sinic 150 rodů a 2000 druhů. Jediná třída sinic (Cyanophyceae) se dělí na čtyři řády:</w:t>
      </w:r>
    </w:p>
    <w:p w:rsidR="006D24CF" w:rsidRPr="00C53E92" w:rsidRDefault="006D24CF" w:rsidP="008B52ED">
      <w:pPr>
        <w:tabs>
          <w:tab w:val="left" w:pos="708"/>
          <w:tab w:val="left" w:pos="1416"/>
          <w:tab w:val="left" w:pos="2124"/>
          <w:tab w:val="left" w:pos="2940"/>
        </w:tabs>
        <w:spacing w:line="360" w:lineRule="auto"/>
        <w:ind w:left="1701" w:right="1134"/>
        <w:jc w:val="both"/>
        <w:rPr>
          <w:color w:val="000000"/>
        </w:rPr>
      </w:pPr>
      <w:r w:rsidRPr="00C53E92">
        <w:rPr>
          <w:color w:val="000000"/>
        </w:rPr>
        <w:t>- řád Chroococcales</w:t>
      </w:r>
    </w:p>
    <w:p w:rsidR="006D24CF" w:rsidRPr="00C53E92" w:rsidRDefault="006D24CF" w:rsidP="008B52ED">
      <w:pPr>
        <w:tabs>
          <w:tab w:val="left" w:pos="708"/>
          <w:tab w:val="left" w:pos="1416"/>
          <w:tab w:val="left" w:pos="2124"/>
          <w:tab w:val="left" w:pos="2940"/>
        </w:tabs>
        <w:spacing w:line="360" w:lineRule="auto"/>
        <w:ind w:left="1701" w:right="1134"/>
        <w:jc w:val="both"/>
        <w:rPr>
          <w:color w:val="000000"/>
        </w:rPr>
      </w:pPr>
      <w:r w:rsidRPr="00C53E92">
        <w:rPr>
          <w:color w:val="000000"/>
        </w:rPr>
        <w:t>- řád Oscillatoriales</w:t>
      </w:r>
    </w:p>
    <w:p w:rsidR="006D24CF" w:rsidRPr="00C53E92" w:rsidRDefault="006D24CF" w:rsidP="008B52ED">
      <w:pPr>
        <w:tabs>
          <w:tab w:val="left" w:pos="708"/>
          <w:tab w:val="left" w:pos="1416"/>
          <w:tab w:val="left" w:pos="2124"/>
          <w:tab w:val="left" w:pos="2940"/>
        </w:tabs>
        <w:spacing w:line="360" w:lineRule="auto"/>
        <w:ind w:left="1701" w:right="1134"/>
        <w:jc w:val="both"/>
        <w:rPr>
          <w:color w:val="000000"/>
        </w:rPr>
      </w:pPr>
      <w:r w:rsidRPr="00C53E92">
        <w:rPr>
          <w:color w:val="000000"/>
        </w:rPr>
        <w:t>- řád Nostocales</w:t>
      </w:r>
    </w:p>
    <w:p w:rsidR="006D24CF" w:rsidRDefault="006D24CF" w:rsidP="007B3D34">
      <w:pPr>
        <w:tabs>
          <w:tab w:val="left" w:pos="708"/>
          <w:tab w:val="left" w:pos="1416"/>
          <w:tab w:val="left" w:pos="2124"/>
          <w:tab w:val="left" w:pos="2940"/>
        </w:tabs>
        <w:spacing w:line="360" w:lineRule="auto"/>
        <w:ind w:left="1701" w:right="1134"/>
        <w:jc w:val="both"/>
        <w:rPr>
          <w:color w:val="000000"/>
        </w:rPr>
      </w:pPr>
      <w:r w:rsidRPr="00C53E92">
        <w:rPr>
          <w:color w:val="000000"/>
        </w:rPr>
        <w:t>- řád Stigonematales</w:t>
      </w:r>
    </w:p>
    <w:p w:rsidR="00D96BF9" w:rsidRPr="00C53E92" w:rsidRDefault="00D96BF9" w:rsidP="007B3D34">
      <w:pPr>
        <w:tabs>
          <w:tab w:val="left" w:pos="708"/>
          <w:tab w:val="left" w:pos="1416"/>
          <w:tab w:val="left" w:pos="2124"/>
          <w:tab w:val="left" w:pos="2940"/>
        </w:tabs>
        <w:spacing w:line="360" w:lineRule="auto"/>
        <w:ind w:left="1701" w:right="1134"/>
        <w:jc w:val="both"/>
        <w:rPr>
          <w:color w:val="000000"/>
        </w:rPr>
      </w:pPr>
    </w:p>
    <w:p w:rsidR="006D24CF" w:rsidRPr="00C53E92" w:rsidRDefault="006D24CF" w:rsidP="00AB2F9E">
      <w:pPr>
        <w:tabs>
          <w:tab w:val="left" w:pos="708"/>
          <w:tab w:val="left" w:pos="1416"/>
          <w:tab w:val="left" w:pos="2124"/>
          <w:tab w:val="left" w:pos="2940"/>
        </w:tabs>
        <w:spacing w:line="360" w:lineRule="auto"/>
        <w:ind w:left="1701" w:right="1134"/>
        <w:jc w:val="both"/>
        <w:rPr>
          <w:b/>
          <w:bCs/>
          <w:color w:val="000000"/>
          <w:sz w:val="30"/>
          <w:szCs w:val="30"/>
        </w:rPr>
      </w:pPr>
      <w:r w:rsidRPr="00C53E92">
        <w:rPr>
          <w:b/>
          <w:bCs/>
          <w:color w:val="000000"/>
          <w:sz w:val="30"/>
          <w:szCs w:val="30"/>
        </w:rPr>
        <w:t xml:space="preserve">5.1.1 Charakteristika hlavního taxonu sinic zjištěného monitoringem </w:t>
      </w:r>
    </w:p>
    <w:p w:rsidR="006D24CF" w:rsidRPr="00C53E92" w:rsidRDefault="006D24CF" w:rsidP="00AB2F9E">
      <w:pPr>
        <w:tabs>
          <w:tab w:val="left" w:pos="708"/>
          <w:tab w:val="left" w:pos="1416"/>
          <w:tab w:val="left" w:pos="2124"/>
          <w:tab w:val="left" w:pos="2940"/>
        </w:tabs>
        <w:spacing w:line="360" w:lineRule="auto"/>
        <w:ind w:left="1701" w:right="1134"/>
        <w:jc w:val="both"/>
        <w:rPr>
          <w:color w:val="000000"/>
        </w:rPr>
      </w:pPr>
      <w:r w:rsidRPr="00C53E92">
        <w:rPr>
          <w:color w:val="000000"/>
        </w:rPr>
        <w:t>Následující</w:t>
      </w:r>
      <w:r w:rsidRPr="00C53E92">
        <w:rPr>
          <w:color w:val="000000"/>
          <w:sz w:val="28"/>
          <w:szCs w:val="28"/>
        </w:rPr>
        <w:t xml:space="preserve"> </w:t>
      </w:r>
      <w:r w:rsidRPr="00C53E92">
        <w:rPr>
          <w:color w:val="000000"/>
        </w:rPr>
        <w:t xml:space="preserve">kapitola je věnována výhradně sinicím rodu </w:t>
      </w:r>
      <w:r w:rsidRPr="00C53E92">
        <w:rPr>
          <w:i/>
          <w:iCs/>
          <w:color w:val="000000"/>
        </w:rPr>
        <w:t>Microcystis</w:t>
      </w:r>
      <w:r w:rsidRPr="00C53E92">
        <w:rPr>
          <w:color w:val="000000"/>
        </w:rPr>
        <w:t>, které byly zjištěny ve zkoumané lokalitě na obou lagunách ve zcela dominantním zastoupení. Ostatní zástupci sinic, zaznamenaní monitoringem, budou uvedeni a případně blíže charakterizováni ve výsledkové a diskusní části práce.</w:t>
      </w:r>
    </w:p>
    <w:p w:rsidR="006D24CF" w:rsidRPr="00C53E92" w:rsidRDefault="006D24CF" w:rsidP="001F564F">
      <w:pPr>
        <w:tabs>
          <w:tab w:val="left" w:pos="708"/>
          <w:tab w:val="left" w:pos="1416"/>
          <w:tab w:val="left" w:pos="2124"/>
          <w:tab w:val="left" w:pos="2940"/>
        </w:tabs>
        <w:spacing w:line="360" w:lineRule="auto"/>
        <w:ind w:left="1701" w:right="1134"/>
        <w:jc w:val="both"/>
        <w:rPr>
          <w:color w:val="000000"/>
        </w:rPr>
      </w:pPr>
    </w:p>
    <w:p w:rsidR="006D24CF" w:rsidRPr="00437CF1" w:rsidRDefault="006D24CF" w:rsidP="00AB2F9E">
      <w:pPr>
        <w:tabs>
          <w:tab w:val="left" w:pos="708"/>
          <w:tab w:val="left" w:pos="1416"/>
          <w:tab w:val="left" w:pos="2124"/>
          <w:tab w:val="left" w:pos="2940"/>
        </w:tabs>
        <w:spacing w:line="360" w:lineRule="auto"/>
        <w:ind w:left="1701" w:right="1134"/>
        <w:jc w:val="both"/>
        <w:outlineLvl w:val="0"/>
        <w:rPr>
          <w:b/>
          <w:bCs/>
          <w:i/>
          <w:iCs/>
          <w:color w:val="000000"/>
          <w:sz w:val="26"/>
          <w:szCs w:val="26"/>
        </w:rPr>
      </w:pPr>
      <w:r w:rsidRPr="00437CF1">
        <w:rPr>
          <w:b/>
          <w:bCs/>
          <w:color w:val="000000"/>
          <w:sz w:val="26"/>
          <w:szCs w:val="26"/>
        </w:rPr>
        <w:t xml:space="preserve">Rod </w:t>
      </w:r>
      <w:r w:rsidRPr="00437CF1">
        <w:rPr>
          <w:b/>
          <w:bCs/>
          <w:i/>
          <w:iCs/>
          <w:color w:val="000000"/>
          <w:sz w:val="26"/>
          <w:szCs w:val="26"/>
        </w:rPr>
        <w:t>Microcystis</w:t>
      </w:r>
    </w:p>
    <w:p w:rsidR="006D24CF" w:rsidRPr="00C53E92" w:rsidRDefault="006D24CF" w:rsidP="00F25772">
      <w:pPr>
        <w:tabs>
          <w:tab w:val="left" w:pos="708"/>
          <w:tab w:val="left" w:pos="1416"/>
        </w:tabs>
        <w:spacing w:line="360" w:lineRule="auto"/>
        <w:ind w:left="1701" w:right="1134"/>
        <w:jc w:val="both"/>
        <w:rPr>
          <w:color w:val="000000"/>
        </w:rPr>
      </w:pPr>
      <w:r w:rsidRPr="00C53E92">
        <w:rPr>
          <w:color w:val="000000"/>
        </w:rPr>
        <w:tab/>
        <w:t>Patří do řádu Chroococcales,</w:t>
      </w:r>
      <w:r w:rsidRPr="00C53E92">
        <w:rPr>
          <w:i/>
          <w:iCs/>
          <w:color w:val="000000"/>
        </w:rPr>
        <w:t xml:space="preserve"> </w:t>
      </w:r>
      <w:r w:rsidRPr="00C53E92">
        <w:rPr>
          <w:color w:val="000000"/>
        </w:rPr>
        <w:t>dle Kaliny &amp; Váni (2005) je známo asi deset morfologicky rozlišitelných druhů. Maršálek et al. (1996) uvádí existenci asi dvaceti popsaných druhů.</w:t>
      </w:r>
    </w:p>
    <w:p w:rsidR="006D24CF" w:rsidRPr="00C53E92" w:rsidRDefault="00F25772" w:rsidP="00F25772">
      <w:pPr>
        <w:tabs>
          <w:tab w:val="left" w:pos="708"/>
          <w:tab w:val="left" w:pos="1416"/>
        </w:tabs>
        <w:spacing w:line="360" w:lineRule="auto"/>
        <w:ind w:left="1701" w:right="1134"/>
        <w:jc w:val="both"/>
        <w:rPr>
          <w:color w:val="000000"/>
        </w:rPr>
      </w:pPr>
      <w:r>
        <w:rPr>
          <w:color w:val="000000"/>
        </w:rPr>
        <w:tab/>
      </w:r>
      <w:r w:rsidR="006D24CF" w:rsidRPr="00C53E92">
        <w:rPr>
          <w:color w:val="000000"/>
        </w:rPr>
        <w:t xml:space="preserve">Jedná se o kokální planktonní sinice, jejichž klidová stádia přežívají v bentosu. Tvarově jsou kolonie </w:t>
      </w:r>
      <w:r w:rsidR="006D24CF" w:rsidRPr="00C53E92">
        <w:rPr>
          <w:i/>
          <w:iCs/>
          <w:color w:val="000000"/>
        </w:rPr>
        <w:t>Microcystis</w:t>
      </w:r>
      <w:r w:rsidR="006D24CF" w:rsidRPr="00C53E92">
        <w:rPr>
          <w:color w:val="000000"/>
        </w:rPr>
        <w:t xml:space="preserve"> kulovité nebo mírně zploštělé, při dalším vývoji nepravidelné, laločnaté, děrované s hustě a nerovnoměrně uloženými buňkami v homogenním a amorfním slizu. U jednotlivých buněk se nevytvářejí slizové obaly. Ve vodním prostředí se při postupném rozvoji mikroskopické kolonie </w:t>
      </w:r>
      <w:r w:rsidR="006D24CF" w:rsidRPr="00C53E92">
        <w:rPr>
          <w:i/>
          <w:iCs/>
          <w:color w:val="000000"/>
        </w:rPr>
        <w:t>Microcystis</w:t>
      </w:r>
      <w:r w:rsidR="006D24CF" w:rsidRPr="00C53E92">
        <w:rPr>
          <w:color w:val="000000"/>
        </w:rPr>
        <w:t xml:space="preserve"> stávají makroskopicky viditelné při vzniku práškovitého vodního květu, mohou tvořit shluky větších kolonií – v průměru 1-2 cm. Samotné buňky jsou většinou kulovité, obsahují aerotopy. Rozmnožování probíhá rozpadem kolonií (Maršálek et al. 1996; Kalina &amp; Váňa 2005).  </w:t>
      </w:r>
    </w:p>
    <w:p w:rsidR="00D96BF9" w:rsidRDefault="006D24CF" w:rsidP="00AB2F9E">
      <w:pPr>
        <w:tabs>
          <w:tab w:val="left" w:pos="708"/>
          <w:tab w:val="left" w:pos="1416"/>
          <w:tab w:val="left" w:pos="2124"/>
          <w:tab w:val="left" w:pos="2940"/>
        </w:tabs>
        <w:spacing w:line="360" w:lineRule="auto"/>
        <w:ind w:left="1701" w:right="1134"/>
        <w:jc w:val="both"/>
        <w:rPr>
          <w:color w:val="000000"/>
        </w:rPr>
      </w:pPr>
      <w:r w:rsidRPr="00C53E92">
        <w:rPr>
          <w:color w:val="000000"/>
        </w:rPr>
        <w:tab/>
        <w:t xml:space="preserve">Sinice rodu </w:t>
      </w:r>
      <w:r w:rsidRPr="00C53E92">
        <w:rPr>
          <w:i/>
          <w:iCs/>
          <w:color w:val="000000"/>
        </w:rPr>
        <w:t xml:space="preserve">Microcystis </w:t>
      </w:r>
      <w:r w:rsidRPr="00C53E92">
        <w:rPr>
          <w:color w:val="000000"/>
        </w:rPr>
        <w:t>jsou typickými zástupci tvořící vodní květ. Vyznačují se vysokou produkcí biomasy. Js</w:t>
      </w:r>
      <w:r w:rsidR="007F0035">
        <w:rPr>
          <w:color w:val="000000"/>
        </w:rPr>
        <w:t>ou celosvětově rozšířeny (s výji</w:t>
      </w:r>
      <w:r w:rsidRPr="00C53E92">
        <w:rPr>
          <w:color w:val="000000"/>
        </w:rPr>
        <w:t xml:space="preserve">mkou cirkumpolárních oblastí), lze je nalézt ve všech typech sladkých eutrofních vod (Maršálek et al. 1996). </w:t>
      </w:r>
    </w:p>
    <w:p w:rsidR="006D24CF" w:rsidRPr="00C53E92" w:rsidRDefault="00D96BF9" w:rsidP="00AB2F9E">
      <w:pPr>
        <w:tabs>
          <w:tab w:val="left" w:pos="708"/>
          <w:tab w:val="left" w:pos="1416"/>
        </w:tabs>
        <w:spacing w:line="360" w:lineRule="auto"/>
        <w:ind w:left="1701" w:right="1134"/>
        <w:jc w:val="both"/>
        <w:rPr>
          <w:color w:val="000000"/>
        </w:rPr>
      </w:pPr>
      <w:r>
        <w:rPr>
          <w:color w:val="000000"/>
        </w:rPr>
        <w:lastRenderedPageBreak/>
        <w:tab/>
      </w:r>
      <w:r w:rsidR="006D24CF" w:rsidRPr="00C53E92">
        <w:rPr>
          <w:color w:val="000000"/>
        </w:rPr>
        <w:t xml:space="preserve">Zástupci rodu </w:t>
      </w:r>
      <w:r w:rsidR="006D24CF" w:rsidRPr="00C53E92">
        <w:rPr>
          <w:i/>
          <w:iCs/>
          <w:color w:val="000000"/>
        </w:rPr>
        <w:t>Microcystis</w:t>
      </w:r>
      <w:r w:rsidR="006D24CF" w:rsidRPr="00C53E92">
        <w:rPr>
          <w:color w:val="000000"/>
        </w:rPr>
        <w:t xml:space="preserve"> produkují toxiny - microcystiny a microviridiny. Obě skupiny zmíněných toxinů mají hepatotoxický účinek. U microcystinů bylo prokázáno, že jsou také inhibitory karcinogenních procesů (Maršálek et al. 1996; Briand et al. 2003; Polášková et al. 2011; </w:t>
      </w:r>
      <w:r w:rsidR="00B623C6" w:rsidRPr="00C53E92">
        <w:rPr>
          <w:color w:val="000000"/>
        </w:rPr>
        <w:t>Krmenčík &amp; Kysilka 2015</w:t>
      </w:r>
      <w:r w:rsidR="006D24CF" w:rsidRPr="00C53E92">
        <w:rPr>
          <w:color w:val="000000"/>
        </w:rPr>
        <w:t xml:space="preserve">). </w:t>
      </w:r>
    </w:p>
    <w:p w:rsidR="006D24CF" w:rsidRPr="00C53E92" w:rsidRDefault="006D24CF" w:rsidP="00FE1FD4">
      <w:pPr>
        <w:tabs>
          <w:tab w:val="left" w:pos="708"/>
          <w:tab w:val="left" w:pos="1416"/>
          <w:tab w:val="left" w:pos="2124"/>
          <w:tab w:val="left" w:pos="2940"/>
        </w:tabs>
        <w:spacing w:line="360" w:lineRule="auto"/>
        <w:ind w:left="1701" w:right="1134"/>
        <w:jc w:val="both"/>
        <w:rPr>
          <w:color w:val="000000"/>
        </w:rPr>
      </w:pPr>
    </w:p>
    <w:p w:rsidR="006D24CF" w:rsidRPr="00C53E92" w:rsidRDefault="006D24CF" w:rsidP="00AB2F9E">
      <w:pPr>
        <w:numPr>
          <w:ilvl w:val="1"/>
          <w:numId w:val="19"/>
        </w:numPr>
        <w:spacing w:line="360" w:lineRule="auto"/>
        <w:ind w:left="2058" w:right="1134" w:hanging="357"/>
        <w:jc w:val="both"/>
        <w:rPr>
          <w:b/>
          <w:bCs/>
          <w:color w:val="000000"/>
          <w:sz w:val="30"/>
          <w:szCs w:val="30"/>
        </w:rPr>
      </w:pPr>
      <w:r w:rsidRPr="00C53E92">
        <w:rPr>
          <w:b/>
          <w:bCs/>
          <w:color w:val="000000"/>
          <w:sz w:val="30"/>
          <w:szCs w:val="30"/>
        </w:rPr>
        <w:t xml:space="preserve"> Základní charakteristika a systematické dělení řas</w:t>
      </w: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t xml:space="preserve">Řasy jsou eukaryotické organismy, které jsou zastoupeny ve třech říších – Protozoa (prvoci), Chromista a Plantae (rostliny). Může se jednat o jednobuněčné i mnohobuněčné organismy - jednobuněčné prvoky, převážně jednobuněčná chromista a jednobuněčné i mnohobuněčné rostliny (Kalina &amp; Váňa 2005). </w:t>
      </w:r>
    </w:p>
    <w:p w:rsidR="006D24CF" w:rsidRPr="00C53E92" w:rsidRDefault="006D24CF" w:rsidP="00AB2F9E">
      <w:pPr>
        <w:spacing w:line="360" w:lineRule="auto"/>
        <w:ind w:left="1701" w:right="1134" w:firstLine="425"/>
        <w:jc w:val="both"/>
        <w:rPr>
          <w:color w:val="000000"/>
        </w:rPr>
      </w:pPr>
      <w:r w:rsidRPr="00C53E92">
        <w:rPr>
          <w:color w:val="000000"/>
        </w:rPr>
        <w:t>Z hlediska stavby buněk je jejich obsah (respektive protoplast) kryt plazmatickou membránou a buněčnou stěnou. Jádro buněk řas je složené z jadérka, molekul DNA a bílkovin histonů, na povrchu je kryto jaderným obalem ze dvou biomembrán (Rosypal et al. 1994). Kromě jádra tvoří obsah buňky cytoplazma, která je rozčleněna na části vymezené membránami – tj. např. Golgiho komplex a endoplazmatické re</w:t>
      </w:r>
      <w:r w:rsidR="0013762A">
        <w:rPr>
          <w:color w:val="000000"/>
        </w:rPr>
        <w:t xml:space="preserve">tikulum </w:t>
      </w:r>
      <w:r w:rsidRPr="00C53E92">
        <w:rPr>
          <w:color w:val="000000"/>
        </w:rPr>
        <w:t>(Hartman et al. 2005), jsou v ní dále uloženy ribozomy, mikrofilamenty, mikrotubuly, mitochondrie a chloroplasty (Kalina &amp; Váňa 2005).</w:t>
      </w: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tab/>
        <w:t>Tělo řas je tvořeno stélkou. Rozlišujeme několik typů stélek: monádoidní (bičíkatou), rhizopodovou (měňavkovitou), kapsální (gloeomorfní), kokální, trichální (vláknitou), heterotrichální, pletivnou (parenchymatickou), sifonokladální a sifonální (Rosypal et al. 1994;  Kalina &amp; Váňa 2005).</w:t>
      </w: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tab/>
        <w:t>Řasy jsou charakteristické mnoha způsoby rozmnožování. Vegetativní rozmnožování (nepohlavní rozmnožování, při kterém nedochází k redukci počtu chromozomů) se uplatňuje zejména formou dělení jednobuněčných řas, rozpadem kolonií (u zástupců tvořících kolonie) nebo dále rozpadem mnohobuněčných stélek. U nepohlavního rozmnožování se uplatňují výtrusy (spory), které jsou buď nepohyblivé (tzv. aplanospory) nebo pohyblivé (tzv. zoospory). U pohlavního rozmnožování rozlišujeme v závislosti na typu dvou haploidních pohlavních buněk (gamet), ze kterých následně vzniká diploidní zygota, několik forem. K pohlavnímu rozmnožování řadíme například tzv. izogamii, anizogamii nebo oogamii (Rosypal et al. 1994; Kincl 2006).</w:t>
      </w: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tab/>
        <w:t>U některých řas dochází v rámci životního cyklu ke střídání pohlavní generace (gametofytu) a nepohlavní generace (sporofytu) – tento děj se nazývá rodozměna (metageneze) (Kincl 2006).</w:t>
      </w: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lastRenderedPageBreak/>
        <w:tab/>
        <w:t xml:space="preserve">Řasy se vyživují převážně fotoautotrofně, mají všeobecně obdobný fotosyntetický aparát a shodné vlastnosti v rámci obsahu fotosyntetických pigmentů. Nejvýznamnější skupinou pigmentů (podobně jako u sinic) jsou chlorofyly. Dalšími fotosyntetickými pigmenty jsou karotenoidy (karoteny a xantofyly). Všechny skupiny řas obsahují </w:t>
      </w:r>
      <w:r w:rsidRPr="00C53E92">
        <w:rPr>
          <w:i/>
          <w:iCs/>
          <w:color w:val="000000"/>
        </w:rPr>
        <w:t>ß</w:t>
      </w:r>
      <w:r w:rsidRPr="00C53E92">
        <w:rPr>
          <w:color w:val="000000"/>
        </w:rPr>
        <w:t xml:space="preserve">-karoten. Některé xantofyly jsou typické pro určité skupiny řas – např. fukoxantin způsobuje žlutohnědé zbarvení zlativek, rozsivek a hnědých řas nebo dále např. peridin je charakteristický pro obrněnky (Kalina &amp; Váňa 2005). </w:t>
      </w:r>
    </w:p>
    <w:p w:rsidR="006D24CF" w:rsidRPr="00C53E92" w:rsidRDefault="0064238B" w:rsidP="00AB2F9E">
      <w:pPr>
        <w:tabs>
          <w:tab w:val="left" w:pos="708"/>
          <w:tab w:val="left" w:pos="1416"/>
        </w:tabs>
        <w:spacing w:line="360" w:lineRule="auto"/>
        <w:ind w:left="1701" w:right="1134"/>
        <w:jc w:val="both"/>
        <w:rPr>
          <w:color w:val="000000"/>
        </w:rPr>
      </w:pPr>
      <w:r>
        <w:rPr>
          <w:color w:val="000000"/>
        </w:rPr>
        <w:tab/>
      </w:r>
      <w:r w:rsidR="006D24CF" w:rsidRPr="00C53E92">
        <w:rPr>
          <w:color w:val="000000"/>
        </w:rPr>
        <w:t xml:space="preserve">Řasy jsou spolu se sinicemi zásadní součástí kontinentálního sladkovodního i mořského fytoplanktonu. Podobně jako sinice, způsobují při přemnožení vegetační zbarvení a vodní květ povrchových vod. </w:t>
      </w:r>
    </w:p>
    <w:p w:rsidR="006D24CF" w:rsidRPr="00C53E92" w:rsidRDefault="006D24CF" w:rsidP="00AB2F9E">
      <w:pPr>
        <w:tabs>
          <w:tab w:val="left" w:pos="708"/>
          <w:tab w:val="left" w:pos="1416"/>
        </w:tabs>
        <w:spacing w:line="360" w:lineRule="auto"/>
        <w:ind w:left="1701" w:right="1134"/>
        <w:jc w:val="both"/>
        <w:rPr>
          <w:color w:val="000000"/>
        </w:rPr>
      </w:pPr>
      <w:r w:rsidRPr="00C53E92">
        <w:rPr>
          <w:color w:val="000000"/>
        </w:rPr>
        <w:tab/>
        <w:t xml:space="preserve">Řasy mohou své životní prostředí výrazně ovlivnit produkovanými látkami. Toxické účinky produkovaných látek do okolního prostředí jsou charakteristické převážně pro mořské druhy řas, u sladkovodních zástupců se jedná zpravidla o alergenní účinky </w:t>
      </w:r>
      <w:r w:rsidR="00B623C6" w:rsidRPr="00C53E92">
        <w:rPr>
          <w:color w:val="000000"/>
        </w:rPr>
        <w:t>(Krmenčík &amp; Kysilka 2015</w:t>
      </w:r>
      <w:r w:rsidRPr="00C53E92">
        <w:rPr>
          <w:color w:val="000000"/>
        </w:rPr>
        <w:t>).</w:t>
      </w:r>
    </w:p>
    <w:p w:rsidR="006D24CF" w:rsidRPr="00C53E92" w:rsidRDefault="006E6864" w:rsidP="00AB2F9E">
      <w:pPr>
        <w:tabs>
          <w:tab w:val="left" w:pos="708"/>
          <w:tab w:val="left" w:pos="1416"/>
        </w:tabs>
        <w:spacing w:line="360" w:lineRule="auto"/>
        <w:ind w:left="1701" w:right="1134"/>
        <w:jc w:val="both"/>
        <w:rPr>
          <w:color w:val="000000"/>
        </w:rPr>
      </w:pPr>
      <w:r>
        <w:rPr>
          <w:color w:val="000000"/>
        </w:rPr>
        <w:tab/>
      </w:r>
      <w:r w:rsidR="006D24CF" w:rsidRPr="00C53E92">
        <w:rPr>
          <w:color w:val="000000"/>
        </w:rPr>
        <w:t>Dle Kaliny &amp; Váni (2005) řadí Van den Hoek et. al. (1995) do řas následující oddělení zařazená do tří říší:</w:t>
      </w:r>
    </w:p>
    <w:p w:rsidR="006D24CF" w:rsidRPr="00C53E92" w:rsidRDefault="006D24CF" w:rsidP="001821C1">
      <w:pPr>
        <w:numPr>
          <w:ilvl w:val="0"/>
          <w:numId w:val="10"/>
        </w:numPr>
        <w:tabs>
          <w:tab w:val="left" w:pos="708"/>
          <w:tab w:val="left" w:pos="1416"/>
        </w:tabs>
        <w:spacing w:line="360" w:lineRule="auto"/>
        <w:ind w:right="1134"/>
        <w:jc w:val="both"/>
        <w:rPr>
          <w:color w:val="000000"/>
        </w:rPr>
      </w:pPr>
      <w:r w:rsidRPr="00C53E92">
        <w:rPr>
          <w:color w:val="000000"/>
        </w:rPr>
        <w:t xml:space="preserve">říše Protozoa (prvoci) </w:t>
      </w:r>
    </w:p>
    <w:p w:rsidR="006D24CF" w:rsidRPr="00C53E92" w:rsidRDefault="006D24CF" w:rsidP="00657CBC">
      <w:pPr>
        <w:tabs>
          <w:tab w:val="left" w:pos="708"/>
          <w:tab w:val="left" w:pos="1416"/>
        </w:tabs>
        <w:spacing w:line="360" w:lineRule="auto"/>
        <w:ind w:right="1134"/>
        <w:jc w:val="both"/>
        <w:rPr>
          <w:color w:val="000000"/>
        </w:rPr>
      </w:pPr>
      <w:r w:rsidRPr="00C53E92">
        <w:rPr>
          <w:color w:val="000000"/>
        </w:rPr>
        <w:tab/>
      </w:r>
      <w:r w:rsidRPr="00C53E92">
        <w:rPr>
          <w:color w:val="000000"/>
        </w:rPr>
        <w:tab/>
      </w:r>
      <w:r w:rsidRPr="00C53E92">
        <w:rPr>
          <w:color w:val="000000"/>
        </w:rPr>
        <w:tab/>
      </w:r>
      <w:r w:rsidRPr="00C53E92">
        <w:rPr>
          <w:color w:val="000000"/>
        </w:rPr>
        <w:tab/>
      </w:r>
      <w:r w:rsidR="005558AB">
        <w:rPr>
          <w:color w:val="000000"/>
        </w:rPr>
        <w:tab/>
      </w:r>
      <w:r w:rsidRPr="00C53E92">
        <w:rPr>
          <w:color w:val="000000"/>
        </w:rPr>
        <w:t>- oddělení Euglenophyta (krásnoočka)</w:t>
      </w:r>
    </w:p>
    <w:p w:rsidR="006D24CF" w:rsidRPr="00C53E92" w:rsidRDefault="006D24CF" w:rsidP="005558AB">
      <w:pPr>
        <w:tabs>
          <w:tab w:val="left" w:pos="708"/>
          <w:tab w:val="left" w:pos="1416"/>
          <w:tab w:val="left" w:pos="2835"/>
        </w:tabs>
        <w:spacing w:line="360" w:lineRule="auto"/>
        <w:ind w:right="1134"/>
        <w:jc w:val="both"/>
        <w:rPr>
          <w:color w:val="000000"/>
        </w:rPr>
      </w:pPr>
      <w:r w:rsidRPr="00C53E92">
        <w:rPr>
          <w:color w:val="000000"/>
        </w:rPr>
        <w:tab/>
      </w:r>
      <w:r w:rsidRPr="00C53E92">
        <w:rPr>
          <w:color w:val="000000"/>
        </w:rPr>
        <w:tab/>
      </w:r>
      <w:r w:rsidRPr="00C53E92">
        <w:rPr>
          <w:color w:val="000000"/>
        </w:rPr>
        <w:tab/>
      </w:r>
      <w:r w:rsidRPr="00C53E92">
        <w:rPr>
          <w:color w:val="000000"/>
        </w:rPr>
        <w:tab/>
        <w:t>- oddělení Dinophyta (obrněnky)</w:t>
      </w:r>
    </w:p>
    <w:p w:rsidR="006D24CF" w:rsidRPr="00C53E92" w:rsidRDefault="006D24CF" w:rsidP="005558AB">
      <w:pPr>
        <w:tabs>
          <w:tab w:val="left" w:pos="708"/>
          <w:tab w:val="left" w:pos="1416"/>
          <w:tab w:val="left" w:pos="2835"/>
        </w:tabs>
        <w:spacing w:line="360" w:lineRule="auto"/>
        <w:ind w:right="1134"/>
        <w:jc w:val="both"/>
        <w:rPr>
          <w:color w:val="000000"/>
        </w:rPr>
      </w:pPr>
      <w:r w:rsidRPr="00C53E92">
        <w:rPr>
          <w:color w:val="000000"/>
        </w:rPr>
        <w:tab/>
      </w:r>
      <w:r w:rsidRPr="00C53E92">
        <w:rPr>
          <w:color w:val="000000"/>
        </w:rPr>
        <w:tab/>
      </w:r>
      <w:r w:rsidRPr="00C53E92">
        <w:rPr>
          <w:color w:val="000000"/>
        </w:rPr>
        <w:tab/>
      </w:r>
      <w:r w:rsidRPr="00C53E92">
        <w:rPr>
          <w:color w:val="000000"/>
        </w:rPr>
        <w:tab/>
        <w:t>- oddělení Chlorarachniophyta</w:t>
      </w:r>
    </w:p>
    <w:p w:rsidR="006D24CF" w:rsidRPr="00C53E92" w:rsidRDefault="006D24CF" w:rsidP="00657CBC">
      <w:pPr>
        <w:numPr>
          <w:ilvl w:val="0"/>
          <w:numId w:val="10"/>
        </w:numPr>
        <w:tabs>
          <w:tab w:val="left" w:pos="708"/>
          <w:tab w:val="left" w:pos="1416"/>
          <w:tab w:val="left" w:pos="2040"/>
        </w:tabs>
        <w:spacing w:line="360" w:lineRule="auto"/>
        <w:ind w:right="1134"/>
        <w:jc w:val="both"/>
        <w:rPr>
          <w:color w:val="000000"/>
        </w:rPr>
      </w:pPr>
      <w:r w:rsidRPr="00C53E92">
        <w:rPr>
          <w:color w:val="000000"/>
        </w:rPr>
        <w:t xml:space="preserve">říše Chromista </w:t>
      </w:r>
    </w:p>
    <w:p w:rsidR="006D24CF" w:rsidRPr="00C53E92" w:rsidRDefault="006D24CF" w:rsidP="00020888">
      <w:pPr>
        <w:tabs>
          <w:tab w:val="left" w:pos="708"/>
          <w:tab w:val="left" w:pos="1416"/>
          <w:tab w:val="left" w:pos="2040"/>
          <w:tab w:val="left" w:pos="2835"/>
        </w:tabs>
        <w:spacing w:line="360" w:lineRule="auto"/>
        <w:ind w:left="2061" w:right="1134"/>
        <w:jc w:val="both"/>
        <w:rPr>
          <w:color w:val="000000"/>
        </w:rPr>
      </w:pPr>
      <w:r w:rsidRPr="00C53E92">
        <w:rPr>
          <w:color w:val="000000"/>
        </w:rPr>
        <w:t xml:space="preserve">              - oddělení Cryptophyta (skrytěnky)</w:t>
      </w:r>
    </w:p>
    <w:p w:rsidR="006D24CF" w:rsidRPr="00C53E92" w:rsidRDefault="006D24CF" w:rsidP="00657CBC">
      <w:pPr>
        <w:tabs>
          <w:tab w:val="left" w:pos="708"/>
          <w:tab w:val="left" w:pos="1416"/>
          <w:tab w:val="left" w:pos="2040"/>
        </w:tabs>
        <w:spacing w:line="360" w:lineRule="auto"/>
        <w:ind w:left="2061" w:right="1134"/>
        <w:jc w:val="both"/>
        <w:rPr>
          <w:i/>
          <w:iCs/>
          <w:color w:val="000000"/>
        </w:rPr>
      </w:pPr>
      <w:r w:rsidRPr="00C53E92">
        <w:rPr>
          <w:color w:val="000000"/>
        </w:rPr>
        <w:tab/>
      </w:r>
      <w:r w:rsidRPr="00C53E92">
        <w:rPr>
          <w:color w:val="000000"/>
        </w:rPr>
        <w:tab/>
        <w:t xml:space="preserve"> - oddělení Heterokontophyta</w:t>
      </w:r>
    </w:p>
    <w:p w:rsidR="006D24CF" w:rsidRPr="00C53E92" w:rsidRDefault="007C2CE0" w:rsidP="005558AB">
      <w:pPr>
        <w:tabs>
          <w:tab w:val="left" w:pos="708"/>
          <w:tab w:val="left" w:pos="1416"/>
          <w:tab w:val="left" w:pos="2040"/>
          <w:tab w:val="left" w:pos="2977"/>
        </w:tabs>
        <w:spacing w:line="360" w:lineRule="auto"/>
        <w:ind w:left="2061" w:right="1134"/>
        <w:jc w:val="both"/>
        <w:rPr>
          <w:color w:val="000000"/>
        </w:rPr>
      </w:pPr>
      <w:r>
        <w:rPr>
          <w:color w:val="000000"/>
        </w:rPr>
        <w:t xml:space="preserve">-   </w:t>
      </w:r>
      <w:r w:rsidR="006D24CF" w:rsidRPr="00C53E92">
        <w:rPr>
          <w:color w:val="000000"/>
        </w:rPr>
        <w:t xml:space="preserve"> říše Plantae (rostliny)</w:t>
      </w:r>
    </w:p>
    <w:p w:rsidR="006D24CF" w:rsidRPr="00C53E92" w:rsidRDefault="00020888" w:rsidP="00020888">
      <w:pPr>
        <w:tabs>
          <w:tab w:val="left" w:pos="2835"/>
        </w:tabs>
        <w:spacing w:line="360" w:lineRule="auto"/>
        <w:ind w:left="2061" w:right="1134"/>
        <w:jc w:val="both"/>
        <w:rPr>
          <w:i/>
          <w:iCs/>
          <w:color w:val="000000"/>
        </w:rPr>
      </w:pPr>
      <w:r>
        <w:rPr>
          <w:color w:val="000000"/>
        </w:rPr>
        <w:t xml:space="preserve">   </w:t>
      </w:r>
      <w:r>
        <w:rPr>
          <w:color w:val="000000"/>
        </w:rPr>
        <w:tab/>
      </w:r>
      <w:r w:rsidR="006D24CF" w:rsidRPr="00C53E92">
        <w:rPr>
          <w:color w:val="000000"/>
        </w:rPr>
        <w:t>- oddělení Glaukophyta</w:t>
      </w:r>
    </w:p>
    <w:p w:rsidR="006D24CF" w:rsidRPr="00C53E92" w:rsidRDefault="00020888" w:rsidP="00020888">
      <w:pPr>
        <w:tabs>
          <w:tab w:val="left" w:pos="708"/>
          <w:tab w:val="left" w:pos="1416"/>
          <w:tab w:val="left" w:pos="2040"/>
          <w:tab w:val="left" w:pos="2835"/>
        </w:tabs>
        <w:spacing w:line="360" w:lineRule="auto"/>
        <w:ind w:right="1134"/>
        <w:jc w:val="both"/>
        <w:rPr>
          <w:color w:val="000000"/>
        </w:rPr>
      </w:pPr>
      <w:r>
        <w:rPr>
          <w:color w:val="000000"/>
        </w:rPr>
        <w:tab/>
      </w:r>
      <w:r>
        <w:rPr>
          <w:color w:val="000000"/>
        </w:rPr>
        <w:tab/>
      </w:r>
      <w:r>
        <w:rPr>
          <w:color w:val="000000"/>
        </w:rPr>
        <w:tab/>
      </w:r>
      <w:r>
        <w:rPr>
          <w:color w:val="000000"/>
        </w:rPr>
        <w:tab/>
      </w:r>
      <w:r w:rsidR="006D24CF" w:rsidRPr="00C53E92">
        <w:rPr>
          <w:color w:val="000000"/>
        </w:rPr>
        <w:t>- oddělení Rhodophyta (ruduchy)</w:t>
      </w:r>
    </w:p>
    <w:p w:rsidR="006D24CF" w:rsidRPr="00C53E92" w:rsidRDefault="00020888" w:rsidP="00020888">
      <w:pPr>
        <w:tabs>
          <w:tab w:val="left" w:pos="708"/>
          <w:tab w:val="left" w:pos="1416"/>
          <w:tab w:val="left" w:pos="2040"/>
          <w:tab w:val="left" w:pos="2835"/>
        </w:tabs>
        <w:spacing w:line="360" w:lineRule="auto"/>
        <w:ind w:left="2061" w:right="1134"/>
        <w:jc w:val="both"/>
        <w:rPr>
          <w:color w:val="000000"/>
        </w:rPr>
      </w:pPr>
      <w:r>
        <w:rPr>
          <w:color w:val="000000"/>
        </w:rPr>
        <w:tab/>
      </w:r>
      <w:r w:rsidR="006D24CF" w:rsidRPr="00C53E92">
        <w:rPr>
          <w:color w:val="000000"/>
        </w:rPr>
        <w:t>- oddělení Chlorophyta (zelené řasy)</w:t>
      </w:r>
    </w:p>
    <w:p w:rsidR="006D24CF" w:rsidRPr="00C53E92" w:rsidRDefault="00020888" w:rsidP="00020888">
      <w:pPr>
        <w:tabs>
          <w:tab w:val="left" w:pos="708"/>
          <w:tab w:val="left" w:pos="1416"/>
          <w:tab w:val="left" w:pos="2040"/>
          <w:tab w:val="left" w:pos="2835"/>
        </w:tabs>
        <w:spacing w:line="360" w:lineRule="auto"/>
        <w:ind w:right="1134"/>
        <w:jc w:val="both"/>
        <w:rPr>
          <w:color w:val="000000"/>
        </w:rPr>
      </w:pPr>
      <w:r>
        <w:rPr>
          <w:color w:val="000000"/>
        </w:rPr>
        <w:tab/>
      </w:r>
      <w:r>
        <w:rPr>
          <w:color w:val="000000"/>
        </w:rPr>
        <w:tab/>
      </w:r>
      <w:r>
        <w:rPr>
          <w:color w:val="000000"/>
        </w:rPr>
        <w:tab/>
      </w:r>
      <w:r w:rsidR="006D24CF" w:rsidRPr="00C53E92">
        <w:rPr>
          <w:color w:val="000000"/>
        </w:rPr>
        <w:tab/>
        <w:t xml:space="preserve">- oddělení Charophyta (parožnatky)        </w:t>
      </w:r>
    </w:p>
    <w:p w:rsidR="006D24CF" w:rsidRPr="00C53E92" w:rsidRDefault="006D24CF" w:rsidP="009959C2">
      <w:pPr>
        <w:tabs>
          <w:tab w:val="left" w:pos="708"/>
          <w:tab w:val="left" w:pos="1416"/>
          <w:tab w:val="left" w:pos="2040"/>
        </w:tabs>
        <w:spacing w:line="360" w:lineRule="auto"/>
        <w:ind w:left="2061" w:right="1134"/>
        <w:jc w:val="both"/>
        <w:rPr>
          <w:color w:val="000000"/>
        </w:rPr>
      </w:pPr>
    </w:p>
    <w:p w:rsidR="006D24CF" w:rsidRPr="00C53E92" w:rsidRDefault="006D24CF" w:rsidP="00AB2F9E">
      <w:pPr>
        <w:spacing w:line="360" w:lineRule="auto"/>
        <w:ind w:left="1701" w:right="1134"/>
        <w:jc w:val="both"/>
        <w:rPr>
          <w:b/>
          <w:bCs/>
          <w:color w:val="000000"/>
          <w:sz w:val="30"/>
          <w:szCs w:val="30"/>
        </w:rPr>
      </w:pPr>
      <w:r w:rsidRPr="00C53E92">
        <w:rPr>
          <w:b/>
          <w:bCs/>
          <w:color w:val="000000"/>
          <w:sz w:val="30"/>
          <w:szCs w:val="30"/>
        </w:rPr>
        <w:t>5.2.1 C</w:t>
      </w:r>
      <w:r w:rsidR="005B6326">
        <w:rPr>
          <w:b/>
          <w:bCs/>
          <w:color w:val="000000"/>
          <w:sz w:val="30"/>
          <w:szCs w:val="30"/>
        </w:rPr>
        <w:t>harakteristika základních taxonů</w:t>
      </w:r>
      <w:r w:rsidRPr="00C53E92">
        <w:rPr>
          <w:b/>
          <w:bCs/>
          <w:color w:val="000000"/>
          <w:sz w:val="30"/>
          <w:szCs w:val="30"/>
        </w:rPr>
        <w:t xml:space="preserve"> řas zjištěných monitoringem</w:t>
      </w:r>
    </w:p>
    <w:p w:rsidR="006D24CF" w:rsidRPr="00D96BF9" w:rsidRDefault="006D24CF" w:rsidP="00AB2F9E">
      <w:pPr>
        <w:tabs>
          <w:tab w:val="left" w:pos="708"/>
          <w:tab w:val="left" w:pos="1416"/>
          <w:tab w:val="left" w:pos="2124"/>
          <w:tab w:val="left" w:pos="2940"/>
        </w:tabs>
        <w:spacing w:line="360" w:lineRule="auto"/>
        <w:ind w:left="1701" w:right="1134"/>
        <w:jc w:val="both"/>
        <w:rPr>
          <w:color w:val="000000"/>
        </w:rPr>
      </w:pPr>
      <w:r w:rsidRPr="00C53E92">
        <w:rPr>
          <w:color w:val="000000"/>
        </w:rPr>
        <w:t>Následující</w:t>
      </w:r>
      <w:r w:rsidRPr="00C53E92">
        <w:rPr>
          <w:color w:val="000000"/>
          <w:sz w:val="28"/>
          <w:szCs w:val="28"/>
        </w:rPr>
        <w:t xml:space="preserve"> </w:t>
      </w:r>
      <w:r w:rsidRPr="00C53E92">
        <w:rPr>
          <w:color w:val="000000"/>
        </w:rPr>
        <w:t xml:space="preserve">kapitola pojednává všeobecně o základních skupinách řas, které byly zjištěny ve zkoumaných vodních nádržích Laguna 1 a Laguna 2. Případné rozšiřující údaje o zjištěných taxonech jsou dále nad rámec teoretické části uvedeny ve výsledkové a diskusní části práce. </w:t>
      </w:r>
    </w:p>
    <w:p w:rsidR="006D24CF" w:rsidRPr="00C53E92" w:rsidRDefault="006D24CF" w:rsidP="00AB2F9E">
      <w:pPr>
        <w:tabs>
          <w:tab w:val="left" w:pos="708"/>
          <w:tab w:val="left" w:pos="1416"/>
          <w:tab w:val="left" w:pos="2124"/>
          <w:tab w:val="left" w:pos="2940"/>
        </w:tabs>
        <w:spacing w:line="360" w:lineRule="auto"/>
        <w:ind w:left="1701" w:right="1134"/>
        <w:jc w:val="both"/>
        <w:outlineLvl w:val="0"/>
        <w:rPr>
          <w:b/>
          <w:bCs/>
          <w:color w:val="000000"/>
          <w:sz w:val="26"/>
          <w:szCs w:val="26"/>
        </w:rPr>
      </w:pPr>
      <w:r w:rsidRPr="00C53E92">
        <w:rPr>
          <w:b/>
          <w:bCs/>
          <w:color w:val="000000"/>
          <w:sz w:val="26"/>
          <w:szCs w:val="26"/>
        </w:rPr>
        <w:lastRenderedPageBreak/>
        <w:t>Euglenophyta (krásnoočka)</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Jedná se o jednobuněčné bičíkovce. Buňky krásnooček mají oválný, vakovitý, vřetenovitý, často i proměnlivý tvar, jsou kryté plazmatickou membránou (Rosypal et al. 1994; Kalina &amp; Váňa 2005). Pod plazmatickou membránou je buněčný obal - pelikula.  Některé druhy tvoří pevné schránky – tzv. loriky, které jsou tvořeny slizovými vlákny a jejichž tmavé zbarvení mohou vytvářet manganaté či železité soli (Kalina &amp; Váňa 2005; Kaštovský &amp; </w:t>
      </w:r>
      <w:r w:rsidRPr="001557DE">
        <w:rPr>
          <w:color w:val="000000" w:themeColor="text1"/>
        </w:rPr>
        <w:t xml:space="preserve">Hauer </w:t>
      </w:r>
      <w:r w:rsidR="00B419BA" w:rsidRPr="001557DE">
        <w:rPr>
          <w:color w:val="000000" w:themeColor="text1"/>
        </w:rPr>
        <w:t>2015</w:t>
      </w:r>
      <w:r w:rsidRPr="001557DE">
        <w:rPr>
          <w:color w:val="000000" w:themeColor="text1"/>
        </w:rPr>
        <w:t>).</w:t>
      </w:r>
      <w:r w:rsidRPr="00C53E92">
        <w:rPr>
          <w:color w:val="000000"/>
        </w:rPr>
        <w:t xml:space="preserve"> Přední část buňky krásnooček tvoří vchlípenina ve tvaru baňky s úzkým hrdlem (tzv. ampula). Krásnoočka se pohybují zpravidla pomocí dvojice bičíků vyrůstajících z ampuly – jeden je dlouhý a druhý výrazně zkrácený  (Hartman et al. 2005; Kalina &amp; Váňa 2005).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Zásobní látku u krásnooček představuje polysacharid paramylon. Mohou se vyživovat jak autotrofně, tak heterotrofně. Některé druhy jsou fagotrofní (potravu přijímají formou pevných částic organické hmoty - živí se především bakteriemi, případně řasami). Osmotrofní druhy se vyživují rozpuštěnými organickými látkami. Je možná i kombinace osmotrofní a fotoautotrofní výživy. U fotoautotrofních druhů jsou přítomny fotosyntetické pigmenty chlorofyly </w:t>
      </w:r>
      <w:r w:rsidRPr="00C53E92">
        <w:rPr>
          <w:i/>
          <w:iCs/>
          <w:color w:val="000000"/>
        </w:rPr>
        <w:t>a</w:t>
      </w:r>
      <w:r w:rsidRPr="00C53E92">
        <w:rPr>
          <w:color w:val="000000"/>
        </w:rPr>
        <w:t>+</w:t>
      </w:r>
      <w:r w:rsidRPr="00C53E92">
        <w:rPr>
          <w:i/>
          <w:iCs/>
          <w:color w:val="000000"/>
        </w:rPr>
        <w:t>b</w:t>
      </w:r>
      <w:r w:rsidRPr="00C53E92">
        <w:rPr>
          <w:color w:val="000000"/>
        </w:rPr>
        <w:t xml:space="preserve">, </w:t>
      </w:r>
      <w:r w:rsidRPr="00C53E92">
        <w:rPr>
          <w:i/>
          <w:iCs/>
          <w:color w:val="000000"/>
        </w:rPr>
        <w:t>ß</w:t>
      </w:r>
      <w:r w:rsidRPr="00C53E92">
        <w:rPr>
          <w:color w:val="000000"/>
        </w:rPr>
        <w:t>-karoten, případně xantofyly. Druhy s chloroplasty jsou charakteristické červenooranžovou skvrnou (stigmou) v cytoplazmě buňky. Stigma má v buňce světločivou funkci (Rosypal et al. 1994; Hartman et al. 2005; Kalina &amp; Váňa 2005).</w:t>
      </w:r>
      <w:r w:rsidRPr="00C53E92">
        <w:rPr>
          <w:color w:val="000000"/>
        </w:rPr>
        <w:tab/>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Krásnoočka se rozmnožují zpravidla nepohlavně podélným dělením buněk. V průběhu životního cyklu mohou tvořit tzv. palmeloidní stádia – buňky jsou nepohyblivé (bez bičíků) a vytváří slizové obaly (Kaštovský &amp; </w:t>
      </w:r>
      <w:r w:rsidRPr="001557DE">
        <w:rPr>
          <w:color w:val="000000" w:themeColor="text1"/>
        </w:rPr>
        <w:t xml:space="preserve">Hauer </w:t>
      </w:r>
      <w:r w:rsidR="00335835" w:rsidRPr="001557DE">
        <w:rPr>
          <w:color w:val="000000" w:themeColor="text1"/>
        </w:rPr>
        <w:t>2015</w:t>
      </w:r>
      <w:r w:rsidRPr="001557DE">
        <w:rPr>
          <w:color w:val="000000" w:themeColor="text1"/>
        </w:rPr>
        <w:t>).</w:t>
      </w:r>
      <w:r w:rsidRPr="00C53E92">
        <w:rPr>
          <w:color w:val="000000"/>
        </w:rPr>
        <w:tab/>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Mají rozsáhlé zastoupení ve sladkovodních biotopech, v čistých i značně znečištěných vodách. Charakteristický je jejich výskyt v mělkých partiích vod, přechodně zavodňovaných částech vodních nádrží. Můžeme je nalézt především v eutrofních rybnících. Některé zástupce krásnooček lze považovat v praxi za indikátory organického znečištění vod (Hartman et al. 2005; Kalina &amp; Váňa 2005).</w:t>
      </w:r>
    </w:p>
    <w:p w:rsidR="006D24CF" w:rsidRPr="00C53E92" w:rsidRDefault="006D24CF" w:rsidP="002835E5">
      <w:pPr>
        <w:tabs>
          <w:tab w:val="left" w:pos="708"/>
          <w:tab w:val="left" w:pos="1416"/>
          <w:tab w:val="left" w:pos="2040"/>
        </w:tabs>
        <w:spacing w:line="360" w:lineRule="auto"/>
        <w:ind w:left="1680" w:right="1134"/>
        <w:jc w:val="both"/>
        <w:rPr>
          <w:b/>
          <w:bCs/>
          <w:color w:val="000000"/>
        </w:rPr>
      </w:pPr>
    </w:p>
    <w:p w:rsidR="0071018C" w:rsidRPr="00C53E92" w:rsidRDefault="006D24CF" w:rsidP="00AB2F9E">
      <w:pPr>
        <w:tabs>
          <w:tab w:val="left" w:pos="708"/>
          <w:tab w:val="left" w:pos="1416"/>
          <w:tab w:val="left" w:pos="2040"/>
          <w:tab w:val="left" w:pos="4560"/>
        </w:tabs>
        <w:spacing w:line="360" w:lineRule="auto"/>
        <w:ind w:left="1701" w:right="1134"/>
        <w:jc w:val="both"/>
        <w:outlineLvl w:val="0"/>
        <w:rPr>
          <w:b/>
          <w:bCs/>
          <w:color w:val="000000"/>
          <w:sz w:val="26"/>
          <w:szCs w:val="26"/>
        </w:rPr>
      </w:pPr>
      <w:r w:rsidRPr="00C53E92">
        <w:rPr>
          <w:b/>
          <w:bCs/>
          <w:color w:val="000000"/>
          <w:sz w:val="26"/>
          <w:szCs w:val="26"/>
        </w:rPr>
        <w:t>Dinophyta (obrněnky)</w:t>
      </w:r>
      <w:r w:rsidR="0071018C" w:rsidRPr="00C53E92">
        <w:rPr>
          <w:b/>
          <w:bCs/>
          <w:color w:val="000000"/>
          <w:sz w:val="26"/>
          <w:szCs w:val="26"/>
        </w:rPr>
        <w:tab/>
      </w:r>
    </w:p>
    <w:p w:rsidR="0071018C" w:rsidRPr="00C53E92" w:rsidRDefault="0064238B" w:rsidP="0064238B">
      <w:pPr>
        <w:tabs>
          <w:tab w:val="left" w:pos="708"/>
          <w:tab w:val="left" w:pos="1416"/>
        </w:tabs>
        <w:spacing w:line="360" w:lineRule="auto"/>
        <w:ind w:left="1701" w:right="1134"/>
        <w:jc w:val="both"/>
        <w:rPr>
          <w:color w:val="000000"/>
        </w:rPr>
      </w:pPr>
      <w:r>
        <w:rPr>
          <w:color w:val="000000"/>
        </w:rPr>
        <w:tab/>
      </w:r>
      <w:r w:rsidR="004667B9" w:rsidRPr="00C53E92">
        <w:rPr>
          <w:color w:val="000000"/>
        </w:rPr>
        <w:t>Někteří zástupci obrněnek mají těla</w:t>
      </w:r>
      <w:r w:rsidR="0071018C" w:rsidRPr="00C53E92">
        <w:rPr>
          <w:color w:val="000000"/>
        </w:rPr>
        <w:t xml:space="preserve"> tvořena kapsální, kokální </w:t>
      </w:r>
      <w:r w:rsidR="004667B9" w:rsidRPr="00C53E92">
        <w:rPr>
          <w:color w:val="000000"/>
        </w:rPr>
        <w:t>případně trichální stélkou, zpravidla se však jedná o bičíkovce. Disponují dvěma</w:t>
      </w:r>
      <w:r w:rsidR="0071018C" w:rsidRPr="00C53E92">
        <w:rPr>
          <w:color w:val="000000"/>
        </w:rPr>
        <w:t xml:space="preserve"> bičíky, které mohou být umístěny na předním konci buňky (tzv. desmokontní bičíky) nebo vyrůstají na břišní straně (tzv. dinokontní bičíky) (Kalina &amp; Váňa 2005). </w:t>
      </w:r>
    </w:p>
    <w:p w:rsidR="006D24CF" w:rsidRPr="001557DE" w:rsidRDefault="0064238B" w:rsidP="0064238B">
      <w:pPr>
        <w:tabs>
          <w:tab w:val="left" w:pos="708"/>
          <w:tab w:val="left" w:pos="1416"/>
        </w:tabs>
        <w:spacing w:line="360" w:lineRule="auto"/>
        <w:ind w:left="1701" w:right="1134"/>
        <w:jc w:val="both"/>
        <w:rPr>
          <w:color w:val="000000" w:themeColor="text1"/>
        </w:rPr>
      </w:pPr>
      <w:r>
        <w:rPr>
          <w:color w:val="000000"/>
        </w:rPr>
        <w:lastRenderedPageBreak/>
        <w:tab/>
      </w:r>
      <w:r w:rsidR="0071018C" w:rsidRPr="00C53E92">
        <w:rPr>
          <w:color w:val="000000"/>
        </w:rPr>
        <w:t xml:space="preserve">Povrch </w:t>
      </w:r>
      <w:r w:rsidR="006D24CF" w:rsidRPr="00C53E92">
        <w:rPr>
          <w:color w:val="000000"/>
        </w:rPr>
        <w:t xml:space="preserve">těla </w:t>
      </w:r>
      <w:r w:rsidR="0071018C" w:rsidRPr="00C53E92">
        <w:rPr>
          <w:color w:val="000000"/>
        </w:rPr>
        <w:t xml:space="preserve">obrněnek </w:t>
      </w:r>
      <w:r w:rsidR="006D24CF" w:rsidRPr="00C53E92">
        <w:rPr>
          <w:color w:val="000000"/>
        </w:rPr>
        <w:t xml:space="preserve">je tvořen mnohovrstevným obalem (zvaným amfiesma nebo téka), který je buď elastický, kožovitý (buňky obrněnek jsou tzv. nahé) nebo pevný, tvořící pancíř z celulózních destiček </w:t>
      </w:r>
      <w:r w:rsidR="00D015AA" w:rsidRPr="00C53E92">
        <w:rPr>
          <w:color w:val="000000"/>
        </w:rPr>
        <w:t>(</w:t>
      </w:r>
      <w:r w:rsidR="006D24CF" w:rsidRPr="00C53E92">
        <w:rPr>
          <w:color w:val="000000"/>
        </w:rPr>
        <w:t>Hartman et al. 2005</w:t>
      </w:r>
      <w:r w:rsidR="00D015AA" w:rsidRPr="00C53E92">
        <w:rPr>
          <w:color w:val="000000"/>
        </w:rPr>
        <w:t xml:space="preserve">; Kalina &amp; Váňa 2005; Kaštovský &amp; </w:t>
      </w:r>
      <w:r w:rsidR="00D015AA" w:rsidRPr="001557DE">
        <w:rPr>
          <w:color w:val="000000" w:themeColor="text1"/>
        </w:rPr>
        <w:t xml:space="preserve">Hauer </w:t>
      </w:r>
      <w:r w:rsidR="00335835" w:rsidRPr="001557DE">
        <w:rPr>
          <w:color w:val="000000" w:themeColor="text1"/>
        </w:rPr>
        <w:t>2015</w:t>
      </w:r>
      <w:r w:rsidR="006D24CF" w:rsidRPr="001557DE">
        <w:rPr>
          <w:color w:val="000000" w:themeColor="text1"/>
        </w:rPr>
        <w:t>).</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Buněčné jádro obrněnek (dinokaryon) obsahuje chromozomy, které se nacházejí v rámci buněčného cyklu převážně v kondenzovaném stavu, chromonemy DNA jsou bez histo</w:t>
      </w:r>
      <w:r w:rsidR="0009199F" w:rsidRPr="00C53E92">
        <w:rPr>
          <w:color w:val="000000"/>
        </w:rPr>
        <w:t xml:space="preserve">proteinů </w:t>
      </w:r>
      <w:r w:rsidRPr="00C53E92">
        <w:rPr>
          <w:color w:val="000000"/>
        </w:rPr>
        <w:t xml:space="preserve">(Kalina &amp; Váňa 2005; Kaštovský &amp; Hauer </w:t>
      </w:r>
      <w:r w:rsidR="00335835" w:rsidRPr="001557DE">
        <w:rPr>
          <w:color w:val="000000" w:themeColor="text1"/>
        </w:rPr>
        <w:t>2015</w:t>
      </w:r>
      <w:r w:rsidRPr="001557DE">
        <w:rPr>
          <w:color w:val="000000" w:themeColor="text1"/>
        </w:rPr>
        <w:t>).</w:t>
      </w:r>
    </w:p>
    <w:p w:rsidR="006D24CF" w:rsidRPr="00C53E92" w:rsidRDefault="0064238B" w:rsidP="0064238B">
      <w:pPr>
        <w:tabs>
          <w:tab w:val="left" w:pos="708"/>
          <w:tab w:val="left" w:pos="1416"/>
        </w:tabs>
        <w:spacing w:line="360" w:lineRule="auto"/>
        <w:ind w:left="1701" w:right="1134"/>
        <w:jc w:val="both"/>
        <w:rPr>
          <w:color w:val="000000"/>
        </w:rPr>
      </w:pPr>
      <w:r>
        <w:rPr>
          <w:color w:val="000000"/>
        </w:rPr>
        <w:tab/>
      </w:r>
      <w:r w:rsidR="006D24CF" w:rsidRPr="00C53E92">
        <w:rPr>
          <w:color w:val="000000"/>
        </w:rPr>
        <w:t xml:space="preserve">Obrněnky se často vyživují mixotrofně nebo pouze heterotrofně. Fotosyntetickými pigmenty obrněnek jsou chlorofyly </w:t>
      </w:r>
      <w:r w:rsidR="006D24CF" w:rsidRPr="00C53E92">
        <w:rPr>
          <w:i/>
          <w:iCs/>
          <w:color w:val="000000"/>
        </w:rPr>
        <w:t>a</w:t>
      </w:r>
      <w:r w:rsidR="006D24CF" w:rsidRPr="00C53E92">
        <w:rPr>
          <w:color w:val="000000"/>
        </w:rPr>
        <w:t>+</w:t>
      </w:r>
      <w:r w:rsidR="006D24CF" w:rsidRPr="00C53E92">
        <w:rPr>
          <w:i/>
          <w:iCs/>
          <w:color w:val="000000"/>
        </w:rPr>
        <w:t>c</w:t>
      </w:r>
      <w:r w:rsidR="006D24CF" w:rsidRPr="00C53E92">
        <w:rPr>
          <w:i/>
          <w:iCs/>
          <w:color w:val="000000"/>
          <w:vertAlign w:val="subscript"/>
        </w:rPr>
        <w:t>2</w:t>
      </w:r>
      <w:r w:rsidR="006D24CF" w:rsidRPr="00C53E92">
        <w:rPr>
          <w:color w:val="000000"/>
        </w:rPr>
        <w:t xml:space="preserve">, </w:t>
      </w:r>
      <w:r w:rsidR="006D24CF" w:rsidRPr="00C53E92">
        <w:rPr>
          <w:i/>
          <w:iCs/>
          <w:color w:val="000000"/>
        </w:rPr>
        <w:t>ß</w:t>
      </w:r>
      <w:r w:rsidR="006D24CF" w:rsidRPr="00C53E92">
        <w:rPr>
          <w:color w:val="000000"/>
        </w:rPr>
        <w:t>-karoten a xantofyly (především peridin) – zbarvení obrněnek bývá žlutohnědé</w:t>
      </w:r>
      <w:r w:rsidR="00DF1A0A" w:rsidRPr="00C53E92">
        <w:rPr>
          <w:color w:val="000000"/>
        </w:rPr>
        <w:t xml:space="preserve">. </w:t>
      </w:r>
      <w:r w:rsidR="006D24CF" w:rsidRPr="00C53E92">
        <w:rPr>
          <w:color w:val="000000"/>
        </w:rPr>
        <w:t>Znakem obrněnek jsou chloroplasty kryté třemi membránami, obsahují pyrenoidy</w:t>
      </w:r>
      <w:r w:rsidR="00DF1A0A" w:rsidRPr="00C53E92">
        <w:rPr>
          <w:color w:val="000000"/>
        </w:rPr>
        <w:t xml:space="preserve">. </w:t>
      </w:r>
      <w:r w:rsidR="006D24CF" w:rsidRPr="00C53E92">
        <w:rPr>
          <w:color w:val="000000"/>
        </w:rPr>
        <w:t>Zásobní látkou obrněnek je škrob</w:t>
      </w:r>
      <w:r w:rsidR="00DF1A0A" w:rsidRPr="00C53E92">
        <w:rPr>
          <w:color w:val="000000"/>
        </w:rPr>
        <w:t xml:space="preserve"> (Kalina &amp; Váňa 2005; Kaštovský &amp; </w:t>
      </w:r>
      <w:r w:rsidR="00DF1A0A" w:rsidRPr="001557DE">
        <w:rPr>
          <w:color w:val="000000" w:themeColor="text1"/>
        </w:rPr>
        <w:t xml:space="preserve">Hauer </w:t>
      </w:r>
      <w:r w:rsidR="00335835" w:rsidRPr="001557DE">
        <w:rPr>
          <w:color w:val="000000" w:themeColor="text1"/>
        </w:rPr>
        <w:t>2015</w:t>
      </w:r>
      <w:r w:rsidR="00DF1A0A" w:rsidRPr="001557DE">
        <w:rPr>
          <w:color w:val="000000" w:themeColor="text1"/>
        </w:rPr>
        <w:t>).</w:t>
      </w:r>
      <w:r w:rsidR="00DF1A0A" w:rsidRPr="00C53E92">
        <w:rPr>
          <w:color w:val="000000"/>
        </w:rPr>
        <w:t xml:space="preserve">  </w:t>
      </w:r>
    </w:p>
    <w:p w:rsidR="006D24CF" w:rsidRPr="00C53E92" w:rsidRDefault="0064238B" w:rsidP="0064238B">
      <w:pPr>
        <w:tabs>
          <w:tab w:val="left" w:pos="708"/>
          <w:tab w:val="left" w:pos="1416"/>
        </w:tabs>
        <w:spacing w:line="360" w:lineRule="auto"/>
        <w:ind w:left="1701" w:right="1134"/>
        <w:jc w:val="both"/>
        <w:rPr>
          <w:color w:val="000000"/>
        </w:rPr>
      </w:pPr>
      <w:r>
        <w:rPr>
          <w:color w:val="000000"/>
        </w:rPr>
        <w:tab/>
      </w:r>
      <w:r w:rsidR="00701B24" w:rsidRPr="00C53E92">
        <w:rPr>
          <w:color w:val="000000"/>
        </w:rPr>
        <w:t>Zploštělé a nesouměrné buňky obrněnek jsou rozděleny</w:t>
      </w:r>
      <w:r w:rsidR="006D24CF" w:rsidRPr="00C53E92">
        <w:rPr>
          <w:color w:val="000000"/>
        </w:rPr>
        <w:t xml:space="preserve"> příčnou rýhou (tzv. cingulum) na dvě části – epikon neboli epitéka (horní část) a hypokon</w:t>
      </w:r>
      <w:r w:rsidR="00701B24" w:rsidRPr="00C53E92">
        <w:rPr>
          <w:color w:val="000000"/>
        </w:rPr>
        <w:t xml:space="preserve"> neboli hypotéka (spodní část). N</w:t>
      </w:r>
      <w:r w:rsidR="006D24CF" w:rsidRPr="00C53E92">
        <w:rPr>
          <w:color w:val="000000"/>
        </w:rPr>
        <w:t>a břišní straně buňky můžeme rozlišit krátkou podélnou rýhu (tzv. sulcus) (Ambrožová 2003; Kalina &amp; Váňa 2005).</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Pro buňky obrněnek jsou charakteristické specializované potravní vakuoly – tzv. pusuly, typické jsou také vymrštitelná tělíska (tzv. trichocysty), které při podráždění vystřelují slizová vlákna (Kalina &amp; Váňa 2005).</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r>
      <w:r w:rsidR="00922442" w:rsidRPr="00C53E92">
        <w:rPr>
          <w:color w:val="000000"/>
        </w:rPr>
        <w:t>Bičíkaté o</w:t>
      </w:r>
      <w:r w:rsidRPr="00C53E92">
        <w:rPr>
          <w:color w:val="000000"/>
        </w:rPr>
        <w:t>brněnky se rozmnožují především nepohl</w:t>
      </w:r>
      <w:r w:rsidR="00922442" w:rsidRPr="00C53E92">
        <w:rPr>
          <w:color w:val="000000"/>
        </w:rPr>
        <w:t xml:space="preserve">avním dělením, u dalších </w:t>
      </w:r>
      <w:r w:rsidRPr="00C53E92">
        <w:rPr>
          <w:color w:val="000000"/>
        </w:rPr>
        <w:t>druhů se uplatňují při rozmnožová</w:t>
      </w:r>
      <w:r w:rsidR="00922442" w:rsidRPr="00C53E92">
        <w:rPr>
          <w:color w:val="000000"/>
        </w:rPr>
        <w:t xml:space="preserve">ní také zoospory či </w:t>
      </w:r>
      <w:r w:rsidRPr="00C53E92">
        <w:rPr>
          <w:color w:val="000000"/>
        </w:rPr>
        <w:t>autospory</w:t>
      </w:r>
      <w:r w:rsidR="00922442" w:rsidRPr="00C53E92">
        <w:rPr>
          <w:color w:val="000000"/>
        </w:rPr>
        <w:t xml:space="preserve">. </w:t>
      </w:r>
      <w:r w:rsidRPr="00C53E92">
        <w:rPr>
          <w:color w:val="000000"/>
        </w:rPr>
        <w:t xml:space="preserve">U některých obrněnek bylo </w:t>
      </w:r>
      <w:r w:rsidR="00922442" w:rsidRPr="00C53E92">
        <w:rPr>
          <w:color w:val="000000"/>
        </w:rPr>
        <w:t xml:space="preserve">prokázáno </w:t>
      </w:r>
      <w:r w:rsidRPr="00C53E92">
        <w:rPr>
          <w:color w:val="000000"/>
        </w:rPr>
        <w:t xml:space="preserve">pohlavní rozmnožování </w:t>
      </w:r>
      <w:r w:rsidR="00922442" w:rsidRPr="00C53E92">
        <w:rPr>
          <w:color w:val="000000"/>
        </w:rPr>
        <w:t>formou izogamie nebo</w:t>
      </w:r>
      <w:r w:rsidRPr="00C53E92">
        <w:rPr>
          <w:color w:val="000000"/>
        </w:rPr>
        <w:t xml:space="preserve"> anizogamie (Kalina &amp; Váňa 2005; Kaštovský &amp; </w:t>
      </w:r>
      <w:r w:rsidRPr="001557DE">
        <w:rPr>
          <w:color w:val="000000" w:themeColor="text1"/>
        </w:rPr>
        <w:t xml:space="preserve">Hauer </w:t>
      </w:r>
      <w:r w:rsidR="00335835" w:rsidRPr="001557DE">
        <w:rPr>
          <w:color w:val="000000" w:themeColor="text1"/>
        </w:rPr>
        <w:t>2015</w:t>
      </w:r>
      <w:r w:rsidRPr="001557DE">
        <w:rPr>
          <w:color w:val="000000" w:themeColor="text1"/>
        </w:rPr>
        <w:t>).</w:t>
      </w:r>
      <w:r w:rsidRPr="00C53E92">
        <w:rPr>
          <w:color w:val="000000"/>
        </w:rPr>
        <w:t xml:space="preserve">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Obrněnky nalezneme v mořských vodách i sladkovodních biotopech. V pobřežních mořských lokalitách způsobují typické červenohnědé zbarvení vod – tzv. red tide. Dle Kaliny &amp; Váni (2005) a Poulíčkové (2011) jsou mořské druhy obrněnek typické produkcí toxinů představující zdravotní rizika i pro člověka.</w:t>
      </w:r>
    </w:p>
    <w:p w:rsidR="006D24CF" w:rsidRPr="001557DE" w:rsidRDefault="006D24CF" w:rsidP="0064238B">
      <w:pPr>
        <w:tabs>
          <w:tab w:val="left" w:pos="708"/>
          <w:tab w:val="left" w:pos="1416"/>
        </w:tabs>
        <w:spacing w:line="360" w:lineRule="auto"/>
        <w:ind w:left="1701" w:right="1134"/>
        <w:jc w:val="both"/>
        <w:rPr>
          <w:color w:val="000000" w:themeColor="text1"/>
        </w:rPr>
      </w:pPr>
      <w:r w:rsidRPr="001557DE">
        <w:rPr>
          <w:color w:val="000000" w:themeColor="text1"/>
        </w:rPr>
        <w:tab/>
        <w:t xml:space="preserve">Podle Ambrožové (2003) můžeme ve vodách v ČR najít především rody </w:t>
      </w:r>
      <w:r w:rsidRPr="001557DE">
        <w:rPr>
          <w:i/>
          <w:color w:val="000000" w:themeColor="text1"/>
        </w:rPr>
        <w:t>Ceratium</w:t>
      </w:r>
      <w:r w:rsidRPr="001557DE">
        <w:rPr>
          <w:color w:val="000000" w:themeColor="text1"/>
        </w:rPr>
        <w:t>,</w:t>
      </w:r>
      <w:r w:rsidRPr="001557DE">
        <w:rPr>
          <w:i/>
          <w:iCs/>
          <w:color w:val="000000" w:themeColor="text1"/>
        </w:rPr>
        <w:t xml:space="preserve"> </w:t>
      </w:r>
      <w:r w:rsidRPr="001557DE">
        <w:rPr>
          <w:i/>
          <w:color w:val="000000" w:themeColor="text1"/>
        </w:rPr>
        <w:t>Peridinium</w:t>
      </w:r>
      <w:r w:rsidRPr="001557DE">
        <w:rPr>
          <w:i/>
          <w:iCs/>
          <w:color w:val="000000" w:themeColor="text1"/>
        </w:rPr>
        <w:t xml:space="preserve"> </w:t>
      </w:r>
      <w:r w:rsidRPr="001557DE">
        <w:rPr>
          <w:color w:val="000000" w:themeColor="text1"/>
        </w:rPr>
        <w:t>a</w:t>
      </w:r>
      <w:r w:rsidRPr="001557DE">
        <w:rPr>
          <w:i/>
          <w:iCs/>
          <w:color w:val="000000" w:themeColor="text1"/>
        </w:rPr>
        <w:t xml:space="preserve"> </w:t>
      </w:r>
      <w:r w:rsidRPr="001557DE">
        <w:rPr>
          <w:i/>
          <w:color w:val="000000" w:themeColor="text1"/>
        </w:rPr>
        <w:t>Gymnodynium</w:t>
      </w:r>
      <w:r w:rsidR="001D50D6" w:rsidRPr="001557DE">
        <w:rPr>
          <w:iCs/>
          <w:color w:val="000000" w:themeColor="text1"/>
        </w:rPr>
        <w:t>.</w:t>
      </w:r>
    </w:p>
    <w:p w:rsidR="006D24CF" w:rsidRPr="00C53E92" w:rsidRDefault="006D24CF" w:rsidP="003966C4">
      <w:pPr>
        <w:tabs>
          <w:tab w:val="left" w:pos="708"/>
          <w:tab w:val="left" w:pos="1416"/>
          <w:tab w:val="left" w:pos="2040"/>
        </w:tabs>
        <w:spacing w:line="360" w:lineRule="auto"/>
        <w:ind w:left="1701" w:right="1134"/>
        <w:jc w:val="both"/>
        <w:rPr>
          <w:color w:val="000000"/>
        </w:rPr>
      </w:pPr>
    </w:p>
    <w:p w:rsidR="006D24CF" w:rsidRPr="00C53E92" w:rsidRDefault="006D24CF" w:rsidP="003966C4">
      <w:pPr>
        <w:tabs>
          <w:tab w:val="left" w:pos="708"/>
          <w:tab w:val="left" w:pos="1416"/>
          <w:tab w:val="left" w:pos="2040"/>
        </w:tabs>
        <w:spacing w:line="360" w:lineRule="auto"/>
        <w:ind w:left="1701" w:right="1134"/>
        <w:jc w:val="both"/>
        <w:outlineLvl w:val="0"/>
        <w:rPr>
          <w:b/>
          <w:bCs/>
          <w:color w:val="000000"/>
        </w:rPr>
      </w:pPr>
      <w:r w:rsidRPr="00C53E92">
        <w:rPr>
          <w:b/>
          <w:bCs/>
          <w:color w:val="000000"/>
          <w:sz w:val="26"/>
          <w:szCs w:val="26"/>
        </w:rPr>
        <w:t>Bacillariophyceae (rozsivky)</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Rozsivky patří mezi jednobuněčné řasy, mohou se vyskytovat jako samostatně žijící jedinci nebo se sdružovat do kolonií. Systematicky je řadíme do říše</w:t>
      </w:r>
      <w:r w:rsidRPr="00C53E92">
        <w:rPr>
          <w:i/>
          <w:iCs/>
          <w:color w:val="000000"/>
        </w:rPr>
        <w:t xml:space="preserve"> </w:t>
      </w:r>
      <w:r w:rsidRPr="00C53E92">
        <w:rPr>
          <w:color w:val="000000"/>
        </w:rPr>
        <w:t>Chromista</w:t>
      </w:r>
      <w:r w:rsidRPr="00C53E92">
        <w:rPr>
          <w:i/>
          <w:iCs/>
          <w:color w:val="000000"/>
        </w:rPr>
        <w:t xml:space="preserve"> </w:t>
      </w:r>
      <w:r w:rsidRPr="00C53E92">
        <w:rPr>
          <w:color w:val="000000"/>
        </w:rPr>
        <w:t>a</w:t>
      </w:r>
      <w:r w:rsidRPr="00C53E92">
        <w:rPr>
          <w:i/>
          <w:iCs/>
          <w:color w:val="000000"/>
        </w:rPr>
        <w:t xml:space="preserve"> </w:t>
      </w:r>
      <w:r w:rsidRPr="00C53E92">
        <w:rPr>
          <w:color w:val="000000"/>
        </w:rPr>
        <w:t>oddělení</w:t>
      </w:r>
      <w:r w:rsidRPr="00C53E92">
        <w:rPr>
          <w:i/>
          <w:iCs/>
          <w:color w:val="000000"/>
        </w:rPr>
        <w:t xml:space="preserve"> </w:t>
      </w:r>
      <w:r w:rsidRPr="00C53E92">
        <w:rPr>
          <w:color w:val="000000"/>
        </w:rPr>
        <w:t>Heterokontophyta</w:t>
      </w:r>
      <w:r w:rsidRPr="00C53E92">
        <w:rPr>
          <w:i/>
          <w:iCs/>
          <w:color w:val="000000"/>
        </w:rPr>
        <w:t xml:space="preserve">. </w:t>
      </w:r>
      <w:r w:rsidRPr="00C53E92">
        <w:rPr>
          <w:color w:val="000000"/>
        </w:rPr>
        <w:t xml:space="preserve">(Kalina &amp; Váňa 2005).  </w:t>
      </w:r>
    </w:p>
    <w:p w:rsidR="006D24CF" w:rsidRPr="00A432A0" w:rsidRDefault="006D24CF" w:rsidP="0064238B">
      <w:pPr>
        <w:tabs>
          <w:tab w:val="left" w:pos="708"/>
          <w:tab w:val="left" w:pos="1416"/>
        </w:tabs>
        <w:spacing w:line="360" w:lineRule="auto"/>
        <w:ind w:left="1701" w:right="1134"/>
        <w:jc w:val="both"/>
        <w:rPr>
          <w:color w:val="000000" w:themeColor="text1"/>
        </w:rPr>
      </w:pPr>
      <w:r w:rsidRPr="00C53E92">
        <w:rPr>
          <w:color w:val="000000"/>
        </w:rPr>
        <w:lastRenderedPageBreak/>
        <w:tab/>
        <w:t xml:space="preserve">Buňka rozsivek je uzavřena do dvoudílné křemité schránky (tzv. frustuly), která je paprsčité symetrie (u většiny centrických rozsivek) nebo bilaterální symetrie (u penátních rozsivek). Frustula se skládá ze dvou takřka stejně velkých, vzájemně zapadajících částí (tzv. ték neboli misek). Každá téka frustuly se skládá z ploché části (tzv. valvy) a bočního pásu. Vrchní větší téku nazýváme epitéka, spodní téku označujeme jako hypotéka. Na vnitřním i vnějším povrchu frustuly je ochranná vrstva kyselého polysacharidu diatotepinu. (Kalina &amp; Váňa 2005; Kaštovský &amp; </w:t>
      </w:r>
      <w:r w:rsidRPr="00A432A0">
        <w:rPr>
          <w:color w:val="000000" w:themeColor="text1"/>
        </w:rPr>
        <w:t xml:space="preserve">Hauer </w:t>
      </w:r>
      <w:r w:rsidR="00335835" w:rsidRPr="00A432A0">
        <w:rPr>
          <w:color w:val="000000" w:themeColor="text1"/>
        </w:rPr>
        <w:t>2015</w:t>
      </w:r>
      <w:r w:rsidRPr="00A432A0">
        <w:rPr>
          <w:color w:val="000000" w:themeColor="text1"/>
        </w:rPr>
        <w:t>).</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Pohyb některých rozsivek je zpravidla umožněn díky mechanismu komunikace buňky s povrchem substrátu přes plazmu, která proudí švem (tzv. raphe) umístěným v tékách frustuly (Rosypal et al. 1994; Ambrožová 2003).</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Rozsivky se vyživují zpravidla fotoautotrofně. Chloroplasty rozsivek mají hnědé zbarvení, obsahují chlorofyly </w:t>
      </w:r>
      <w:r w:rsidRPr="00C53E92">
        <w:rPr>
          <w:i/>
          <w:iCs/>
          <w:color w:val="000000"/>
        </w:rPr>
        <w:t>a</w:t>
      </w:r>
      <w:r w:rsidRPr="00C53E92">
        <w:rPr>
          <w:color w:val="000000"/>
        </w:rPr>
        <w:t xml:space="preserve"> + </w:t>
      </w:r>
      <w:r w:rsidRPr="00C53E92">
        <w:rPr>
          <w:i/>
          <w:iCs/>
          <w:color w:val="000000"/>
        </w:rPr>
        <w:t>c</w:t>
      </w:r>
      <w:r w:rsidRPr="00C53E92">
        <w:rPr>
          <w:i/>
          <w:iCs/>
          <w:color w:val="000000"/>
          <w:vertAlign w:val="subscript"/>
        </w:rPr>
        <w:t>1</w:t>
      </w:r>
      <w:r w:rsidRPr="00C53E92">
        <w:rPr>
          <w:color w:val="000000"/>
        </w:rPr>
        <w:t xml:space="preserve">, </w:t>
      </w:r>
      <w:r w:rsidRPr="00C53E92">
        <w:rPr>
          <w:i/>
          <w:iCs/>
          <w:color w:val="000000"/>
        </w:rPr>
        <w:t>c</w:t>
      </w:r>
      <w:r w:rsidRPr="00C53E92">
        <w:rPr>
          <w:i/>
          <w:iCs/>
          <w:color w:val="000000"/>
          <w:vertAlign w:val="subscript"/>
        </w:rPr>
        <w:t>2</w:t>
      </w:r>
      <w:r w:rsidRPr="00C53E92">
        <w:rPr>
          <w:color w:val="000000"/>
        </w:rPr>
        <w:t xml:space="preserve">, </w:t>
      </w:r>
      <w:r w:rsidRPr="00C53E92">
        <w:rPr>
          <w:i/>
          <w:iCs/>
          <w:color w:val="000000"/>
        </w:rPr>
        <w:t>c</w:t>
      </w:r>
      <w:r w:rsidRPr="00C53E92">
        <w:rPr>
          <w:i/>
          <w:iCs/>
          <w:color w:val="000000"/>
          <w:vertAlign w:val="subscript"/>
        </w:rPr>
        <w:t>3</w:t>
      </w:r>
      <w:r w:rsidRPr="00C53E92">
        <w:rPr>
          <w:color w:val="000000"/>
        </w:rPr>
        <w:t xml:space="preserve">, </w:t>
      </w:r>
      <w:r w:rsidRPr="00C53E92">
        <w:rPr>
          <w:i/>
          <w:iCs/>
          <w:color w:val="000000"/>
        </w:rPr>
        <w:t>ß</w:t>
      </w:r>
      <w:r w:rsidRPr="00C53E92">
        <w:rPr>
          <w:color w:val="000000"/>
        </w:rPr>
        <w:t>-karoten a xantofyly (především fukoxantin, diatoxantin a diadinoxantin) (Kalina &amp; Váňa 2005). Mezi zásobní látky rozsivek patří chrysolaminaran (</w:t>
      </w:r>
      <w:r w:rsidRPr="00C53E92">
        <w:rPr>
          <w:i/>
          <w:iCs/>
          <w:color w:val="000000"/>
        </w:rPr>
        <w:t>ß</w:t>
      </w:r>
      <w:r w:rsidRPr="00C53E92">
        <w:rPr>
          <w:color w:val="000000"/>
        </w:rPr>
        <w:t xml:space="preserve">-1,3-glukan), olej a volutin (Rosypal et al. 1994; Ambrožová 2003).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Buňky rozsivek mají jedno jádro. Nepohlavní rozmnožování probíhá dělením buněk, mezi pohlavní rozmnožování rozsivek řadíme oogamii (u centrických rozsivek), izogamii či anizogamii (u penátních rozsivek) (Rosypal et al. 1994; Kaštovský &amp; </w:t>
      </w:r>
      <w:r w:rsidRPr="00A432A0">
        <w:rPr>
          <w:color w:val="000000" w:themeColor="text1"/>
        </w:rPr>
        <w:t xml:space="preserve">Hauer </w:t>
      </w:r>
      <w:r w:rsidR="00335835" w:rsidRPr="00A432A0">
        <w:rPr>
          <w:color w:val="000000" w:themeColor="text1"/>
        </w:rPr>
        <w:t>2015</w:t>
      </w:r>
      <w:r w:rsidRPr="00A432A0">
        <w:rPr>
          <w:color w:val="000000" w:themeColor="text1"/>
        </w:rPr>
        <w:t>).</w:t>
      </w:r>
      <w:r w:rsidRPr="00C53E92">
        <w:rPr>
          <w:color w:val="000000"/>
        </w:rPr>
        <w:t xml:space="preserve">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Pro vývoj rozsivek je v jejich životním prostoru zcela zásadní dostupnost využitelného oxidu křemíku, dle Kaliny &amp; Váni (2005) dojde po vyčerpání zmíněného životně důležitého zdroje k zastavení replikace jaderné DNA. Dle Poulíčkové (2011) může být křemíku pro rozsivky nedostatek například v hlubokých jezerech, naopak mělké rybníky jsou charakteristické dostatečným obsahem křemíku.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Rozsivky jsou hojně zastoupeny ve sladkých i mořských vodách, při tvorbě biomasy jsou vysoce produktivní. Dle Kaliny &amp; Váni (2005) jsou výraznou složkou fytoplanktonu, obývají epifytická společenstva i bentos, dále jsou zastoupeny v horních půdních vrstvách, v termálních vodách, v aeroplanktonu. Maximálního rozvoje dosahují rozsivky v klimatických podmínkách ČR zpravidla na jaře a na podzim, mohou vytvářet vegetační zákal. Dle Poulíčkové (2011)</w:t>
      </w:r>
      <w:r w:rsidR="0031124F" w:rsidRPr="00C53E92">
        <w:rPr>
          <w:color w:val="000000"/>
        </w:rPr>
        <w:t xml:space="preserve"> je </w:t>
      </w:r>
      <w:r w:rsidRPr="00C53E92">
        <w:rPr>
          <w:color w:val="000000"/>
        </w:rPr>
        <w:t xml:space="preserve">v klimatických podmínkách mírného pásu můžeme označit za chladnomilné, protože při teplotách nad 10 </w:t>
      </w:r>
      <w:r w:rsidRPr="00C53E92">
        <w:rPr>
          <w:color w:val="000000"/>
          <w:vertAlign w:val="superscript"/>
        </w:rPr>
        <w:t>o</w:t>
      </w:r>
      <w:r w:rsidRPr="00C53E92">
        <w:rPr>
          <w:color w:val="000000"/>
        </w:rPr>
        <w:t>C již nedokáží konkurovat počátečnímu rozvoji</w:t>
      </w:r>
      <w:r w:rsidR="0031124F" w:rsidRPr="00C53E92">
        <w:rPr>
          <w:color w:val="000000"/>
        </w:rPr>
        <w:t xml:space="preserve"> ostatních řas. Při znalosti </w:t>
      </w:r>
      <w:r w:rsidRPr="00C53E92">
        <w:rPr>
          <w:color w:val="000000"/>
        </w:rPr>
        <w:t xml:space="preserve">podmínek pro výskyt rozsivek a jejich značnou citlivost na znečištění prostředí odpadními vodami, je v praxi </w:t>
      </w:r>
      <w:r w:rsidR="000C20AA" w:rsidRPr="00C53E92">
        <w:rPr>
          <w:color w:val="000000"/>
        </w:rPr>
        <w:t xml:space="preserve">možné jejich využití </w:t>
      </w:r>
      <w:r w:rsidRPr="00C53E92">
        <w:rPr>
          <w:color w:val="000000"/>
        </w:rPr>
        <w:t xml:space="preserve">jako bioindikátoru prostředí (Kalina &amp; Váňa 2005).  </w:t>
      </w:r>
      <w:r w:rsidRPr="00C53E92">
        <w:rPr>
          <w:color w:val="000000"/>
        </w:rPr>
        <w:tab/>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Fosilní sedime</w:t>
      </w:r>
      <w:r w:rsidR="001D50D6">
        <w:rPr>
          <w:color w:val="000000"/>
        </w:rPr>
        <w:t xml:space="preserve">nty rozsivek tvoří </w:t>
      </w:r>
      <w:r w:rsidR="001D50D6" w:rsidRPr="00A432A0">
        <w:rPr>
          <w:color w:val="000000" w:themeColor="text1"/>
        </w:rPr>
        <w:t>tzv. diatomit</w:t>
      </w:r>
      <w:r w:rsidRPr="00C53E92">
        <w:rPr>
          <w:color w:val="000000"/>
        </w:rPr>
        <w:t>, který je těžen pro své široké spektrum průmyslového využití.</w:t>
      </w:r>
    </w:p>
    <w:p w:rsidR="006D24CF" w:rsidRPr="00C53E92" w:rsidRDefault="006D24CF" w:rsidP="0064238B">
      <w:pPr>
        <w:tabs>
          <w:tab w:val="left" w:pos="708"/>
          <w:tab w:val="left" w:pos="1416"/>
        </w:tabs>
        <w:spacing w:line="360" w:lineRule="auto"/>
        <w:ind w:left="1701" w:right="1134"/>
        <w:jc w:val="both"/>
        <w:rPr>
          <w:b/>
          <w:bCs/>
          <w:color w:val="000000"/>
          <w:sz w:val="26"/>
          <w:szCs w:val="26"/>
        </w:rPr>
      </w:pPr>
      <w:r w:rsidRPr="00C53E92">
        <w:rPr>
          <w:b/>
          <w:bCs/>
          <w:color w:val="000000"/>
          <w:sz w:val="26"/>
          <w:szCs w:val="26"/>
        </w:rPr>
        <w:lastRenderedPageBreak/>
        <w:t>Chlorophyta (zelené řasy)</w:t>
      </w:r>
    </w:p>
    <w:p w:rsidR="006D24CF" w:rsidRPr="00C53E92" w:rsidRDefault="0064238B" w:rsidP="0064238B">
      <w:pPr>
        <w:tabs>
          <w:tab w:val="left" w:pos="708"/>
          <w:tab w:val="left" w:pos="1416"/>
        </w:tabs>
        <w:spacing w:line="360" w:lineRule="auto"/>
        <w:ind w:left="1701" w:right="1134"/>
        <w:jc w:val="both"/>
        <w:rPr>
          <w:color w:val="000000"/>
        </w:rPr>
      </w:pPr>
      <w:r>
        <w:rPr>
          <w:b/>
          <w:bCs/>
          <w:color w:val="000000"/>
        </w:rPr>
        <w:tab/>
      </w:r>
      <w:r w:rsidR="006D24CF" w:rsidRPr="00C53E92">
        <w:rPr>
          <w:color w:val="000000"/>
        </w:rPr>
        <w:t>Zelené řasy jsou druhově nejrozsáhlejší skupinou řas. Z hlediska fylogeneze je považujeme za počáteční stupeň vývojové linie zelených rostlin, můžeme u nich nalézt takřka všechny typy stélek (Rosypal et al. 1994). Buněčná stěna je složená z více vrstev – vnitřní celulózní a vnější pektinové (Hartman et al. 2005).</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Z fotosyntetických pigmentů obsahují chlorofyl </w:t>
      </w:r>
      <w:r w:rsidRPr="00C53E92">
        <w:rPr>
          <w:i/>
          <w:iCs/>
          <w:color w:val="000000"/>
        </w:rPr>
        <w:t xml:space="preserve">a </w:t>
      </w:r>
      <w:r w:rsidRPr="00C53E92">
        <w:rPr>
          <w:color w:val="000000"/>
        </w:rPr>
        <w:t xml:space="preserve">a </w:t>
      </w:r>
      <w:r w:rsidRPr="00C53E92">
        <w:rPr>
          <w:i/>
          <w:iCs/>
          <w:color w:val="000000"/>
        </w:rPr>
        <w:t>b</w:t>
      </w:r>
      <w:r w:rsidRPr="00C53E92">
        <w:rPr>
          <w:color w:val="000000"/>
        </w:rPr>
        <w:t xml:space="preserve">, </w:t>
      </w:r>
      <w:r w:rsidRPr="00C53E92">
        <w:rPr>
          <w:i/>
          <w:iCs/>
          <w:color w:val="000000"/>
        </w:rPr>
        <w:t>α</w:t>
      </w:r>
      <w:r w:rsidRPr="00C53E92">
        <w:rPr>
          <w:color w:val="000000"/>
        </w:rPr>
        <w:t xml:space="preserve">- a </w:t>
      </w:r>
      <w:r w:rsidRPr="00C53E92">
        <w:rPr>
          <w:i/>
          <w:iCs/>
          <w:color w:val="000000"/>
        </w:rPr>
        <w:t>ß</w:t>
      </w:r>
      <w:r w:rsidRPr="00C53E92">
        <w:rPr>
          <w:color w:val="000000"/>
        </w:rPr>
        <w:t xml:space="preserve">- karoten a řadu xantofylů (Kalina &amp; Váňa 2005; Kaštovský &amp; </w:t>
      </w:r>
      <w:r w:rsidRPr="00A432A0">
        <w:rPr>
          <w:color w:val="000000" w:themeColor="text1"/>
        </w:rPr>
        <w:t xml:space="preserve">Hauer </w:t>
      </w:r>
      <w:r w:rsidR="00E81633" w:rsidRPr="00A432A0">
        <w:rPr>
          <w:color w:val="000000" w:themeColor="text1"/>
        </w:rPr>
        <w:t>2015</w:t>
      </w:r>
      <w:r w:rsidRPr="00A432A0">
        <w:rPr>
          <w:color w:val="000000" w:themeColor="text1"/>
        </w:rPr>
        <w:t>).</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Chloroplasty zelených řas mají dvě membrány, obsahují pyrenoidy. V chloroplastu u bičíkatých zástupců a zoospor bývá i červené stigma. Zásobní látkou je především škrob (Rosypal et al. 1994; Kalina &amp; Váňa 2005).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V případě bičíkatých zelených řas se jedná převážně o dva, čtyři nebo osm bičíků, které bývají stejně dlouhé, válcovité. Základní stavbu bičíků tvoří mikrotubulární struktura. Upevnění bičíku k buňce je zajištěno tzv. kinetozomen neboli bazálním tělískem, ze kterého vyrůstají dva mikrotubulární kořeny. Jeden kořen obsahuje dva srostlé mikrotubuly, druhý čtyři případně i více. Rozlišujeme tři základní varianty uspořádání kinetozomů a mikrotubulárních kořenů: DO-orientace (directly opposed), CCW-orientace (counter-clockwise) a CW-orientace (clockwise). Stavba bičíkového aparátu je jedním z důležitých znaků při dělení zelených řas do jednotlivých tříd (Kalina &amp; Váňa 2005).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Pro zelené řasy je charakteristické široké spektrum způsobů rozmnožování. Při nepohlavním způsobu množení se uplatňují zoospory, aplanospory či autospory. Pohlavní proces spočívá v gametogamii, dle morfologie gamet rozeznáváme izogamii, anizogamii a oogamii (Kalina &amp; Váňa 2005).</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Jednotlivé skupiny zelených řas se v rámci taxonomického zařazení dále liší typy buněčného dělení (cytokinezí) či variantou jaderného dělení (resp. mitózou) (Kalina &amp; Váňa 2005).</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Při vlastním algologickém průzkumu na obou lagunách byly v rámci zelených řas zastoupeny třídy Chlorophyceae (zelenivky), Ulvophyceae</w:t>
      </w:r>
      <w:r w:rsidRPr="00C53E92">
        <w:rPr>
          <w:i/>
          <w:iCs/>
          <w:color w:val="000000"/>
        </w:rPr>
        <w:t xml:space="preserve"> </w:t>
      </w:r>
      <w:r w:rsidRPr="00C53E92">
        <w:rPr>
          <w:color w:val="000000"/>
        </w:rPr>
        <w:t>a Trebouxiophyceae</w:t>
      </w:r>
      <w:r w:rsidRPr="00C53E92">
        <w:rPr>
          <w:i/>
          <w:iCs/>
          <w:color w:val="000000"/>
        </w:rPr>
        <w:t>.</w:t>
      </w:r>
      <w:r w:rsidRPr="00C53E92">
        <w:rPr>
          <w:color w:val="000000"/>
        </w:rPr>
        <w:t xml:space="preserve"> </w:t>
      </w:r>
    </w:p>
    <w:p w:rsidR="006D24CF" w:rsidRPr="00C53E92" w:rsidRDefault="006D24CF" w:rsidP="00DC6261">
      <w:pPr>
        <w:spacing w:line="360" w:lineRule="auto"/>
        <w:ind w:left="1701" w:right="1134"/>
        <w:jc w:val="both"/>
        <w:rPr>
          <w:color w:val="000000"/>
        </w:rPr>
      </w:pPr>
    </w:p>
    <w:p w:rsidR="006D24CF" w:rsidRPr="00C53E92" w:rsidRDefault="006D24CF" w:rsidP="0049179A">
      <w:pPr>
        <w:tabs>
          <w:tab w:val="left" w:pos="708"/>
          <w:tab w:val="left" w:pos="1416"/>
          <w:tab w:val="left" w:pos="2040"/>
        </w:tabs>
        <w:spacing w:line="360" w:lineRule="auto"/>
        <w:ind w:left="1680" w:right="1134"/>
        <w:jc w:val="both"/>
        <w:rPr>
          <w:b/>
          <w:bCs/>
          <w:color w:val="000000"/>
        </w:rPr>
      </w:pPr>
      <w:r w:rsidRPr="00C53E92">
        <w:rPr>
          <w:b/>
          <w:bCs/>
          <w:color w:val="000000"/>
        </w:rPr>
        <w:t>Chlorophycae (zelenivky)</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Zástupci uvedené třídy řas mají stélku jednobuněčnou (monádoidní, kapsální, kokální), případně mnohobuněčnou (vláknitou, heterotrichální, pletivnou). Kromě jednotlivě žijících jedinců se sdružují také do kolonií nebo cenobií (Rosypal et al. 1994).</w:t>
      </w:r>
    </w:p>
    <w:p w:rsidR="006D24CF" w:rsidRPr="00C53E92" w:rsidRDefault="0064238B" w:rsidP="00DC6261">
      <w:pPr>
        <w:tabs>
          <w:tab w:val="left" w:pos="708"/>
          <w:tab w:val="left" w:pos="1416"/>
        </w:tabs>
        <w:spacing w:line="360" w:lineRule="auto"/>
        <w:ind w:left="1701" w:right="1134"/>
        <w:jc w:val="both"/>
        <w:rPr>
          <w:color w:val="000000"/>
        </w:rPr>
      </w:pPr>
      <w:r>
        <w:rPr>
          <w:color w:val="000000"/>
        </w:rPr>
        <w:lastRenderedPageBreak/>
        <w:tab/>
      </w:r>
      <w:r w:rsidR="006D24CF" w:rsidRPr="00C53E92">
        <w:rPr>
          <w:color w:val="000000"/>
        </w:rPr>
        <w:t>U bičíkatých zástupců jsou na předním konci buňky zpravidla dva nebo čtyři stejně dlouhé bičíky (Kalina &amp; Váňa 2005).</w:t>
      </w:r>
    </w:p>
    <w:p w:rsidR="006D24CF" w:rsidRPr="00C53E92" w:rsidRDefault="006D24CF" w:rsidP="00DC6261">
      <w:pPr>
        <w:tabs>
          <w:tab w:val="left" w:pos="708"/>
          <w:tab w:val="left" w:pos="1416"/>
        </w:tabs>
        <w:spacing w:line="360" w:lineRule="auto"/>
        <w:ind w:left="1701" w:right="1134"/>
        <w:jc w:val="both"/>
        <w:rPr>
          <w:color w:val="000000"/>
        </w:rPr>
      </w:pPr>
      <w:r w:rsidRPr="00C53E92">
        <w:rPr>
          <w:rFonts w:ascii="Arial" w:hAnsi="Arial" w:cs="Arial"/>
          <w:color w:val="000000"/>
          <w:sz w:val="20"/>
          <w:szCs w:val="20"/>
        </w:rPr>
        <w:tab/>
      </w:r>
      <w:r w:rsidRPr="00C53E92">
        <w:rPr>
          <w:color w:val="000000"/>
        </w:rPr>
        <w:t xml:space="preserve">U jednotlivých řádů zelenivek rozeznáváme různé typy buněčné stěny. U bičíkovců zelenivek může být jejich povrch kryt plazmatickou membránou (buňky jsou tzv. nahé) či pevnou a pružnou glykoproteinovou buněčnou stěnou zvanou chlamys. Buněčné stěny některých kokálních řas (např. </w:t>
      </w:r>
      <w:r w:rsidRPr="00C53E92">
        <w:rPr>
          <w:i/>
          <w:iCs/>
          <w:color w:val="000000"/>
        </w:rPr>
        <w:t>Tetraedron</w:t>
      </w:r>
      <w:r w:rsidRPr="00C53E92">
        <w:rPr>
          <w:color w:val="000000"/>
        </w:rPr>
        <w:t xml:space="preserve">, </w:t>
      </w:r>
      <w:r w:rsidRPr="00C53E92">
        <w:rPr>
          <w:i/>
          <w:iCs/>
          <w:color w:val="000000"/>
        </w:rPr>
        <w:t xml:space="preserve">Pediastrum </w:t>
      </w:r>
      <w:r w:rsidRPr="00C53E92">
        <w:rPr>
          <w:color w:val="000000"/>
        </w:rPr>
        <w:t>či</w:t>
      </w:r>
      <w:r w:rsidRPr="00C53E92">
        <w:rPr>
          <w:i/>
          <w:iCs/>
          <w:color w:val="000000"/>
        </w:rPr>
        <w:t xml:space="preserve"> Scenedesmus</w:t>
      </w:r>
      <w:r w:rsidRPr="00C53E92">
        <w:rPr>
          <w:color w:val="000000"/>
        </w:rPr>
        <w:t>) tvořené polysacharidy, mají na povrchu chemicky odolnou vrstvu – tzv. sporopolenin. U jiných druhů může povrch buněčné stěny tvořit obdobně chemicky odolný algenan. Řada zelenivek produkuje sliz, jehož základní složkou je amorfní hemicelulóza (Kalina &amp; Váňa 2005).</w:t>
      </w:r>
    </w:p>
    <w:p w:rsidR="006D24CF" w:rsidRPr="00A432A0" w:rsidRDefault="006D24CF" w:rsidP="00DC6261">
      <w:pPr>
        <w:tabs>
          <w:tab w:val="left" w:pos="708"/>
          <w:tab w:val="left" w:pos="1416"/>
        </w:tabs>
        <w:spacing w:line="360" w:lineRule="auto"/>
        <w:ind w:left="1701" w:right="1134"/>
        <w:jc w:val="both"/>
        <w:rPr>
          <w:color w:val="000000" w:themeColor="text1"/>
        </w:rPr>
      </w:pPr>
      <w:r w:rsidRPr="00C53E92">
        <w:rPr>
          <w:color w:val="000000"/>
        </w:rPr>
        <w:tab/>
        <w:t xml:space="preserve">Velkou část buňky zelenivek vyplňuje u většiny druhů jeden chloroplast s jedním či více pyrenoidy. Buněčné jádro je u zelenivek kulovitého tvaru, obsahuje jadérko a je obklopené diktyozomy a mitochondriemi (Kalina &amp; Váňa 2005). Jaderné dělení představuje u zelenivek uzavřená nebo částečně otevřená ortomitóza (Kaštovský &amp; </w:t>
      </w:r>
      <w:r w:rsidRPr="00A432A0">
        <w:rPr>
          <w:color w:val="000000" w:themeColor="text1"/>
        </w:rPr>
        <w:t xml:space="preserve">Hauer </w:t>
      </w:r>
      <w:r w:rsidR="00E81633" w:rsidRPr="00A432A0">
        <w:rPr>
          <w:color w:val="000000" w:themeColor="text1"/>
        </w:rPr>
        <w:t>2015</w:t>
      </w:r>
      <w:r w:rsidRPr="00A432A0">
        <w:rPr>
          <w:color w:val="000000" w:themeColor="text1"/>
        </w:rPr>
        <w:t>). „</w:t>
      </w:r>
      <w:r w:rsidRPr="00A432A0">
        <w:rPr>
          <w:i/>
          <w:iCs/>
          <w:color w:val="000000" w:themeColor="text1"/>
        </w:rPr>
        <w:t xml:space="preserve">Při cytokinezi vzniká fykoplast a septum, které odděluje dceřiné protoplasty </w:t>
      </w:r>
      <w:r w:rsidRPr="00A432A0">
        <w:rPr>
          <w:color w:val="000000" w:themeColor="text1"/>
        </w:rPr>
        <w:t xml:space="preserve">(Kalina &amp; Váňa 2005).“ </w:t>
      </w:r>
    </w:p>
    <w:p w:rsidR="006D24CF" w:rsidRPr="00A432A0" w:rsidRDefault="006D24CF" w:rsidP="00DC6261">
      <w:pPr>
        <w:spacing w:line="360" w:lineRule="auto"/>
        <w:ind w:left="1701" w:right="1134"/>
        <w:jc w:val="both"/>
        <w:rPr>
          <w:color w:val="000000" w:themeColor="text1"/>
        </w:rPr>
      </w:pPr>
      <w:r w:rsidRPr="00A432A0">
        <w:rPr>
          <w:color w:val="000000" w:themeColor="text1"/>
        </w:rPr>
        <w:tab/>
        <w:t xml:space="preserve">Nepohlavně se zástupci jednotlivě žijících, bičíkatých zelenivek rozmnožují podélným dělením buněk (schizotomií) nebo prostřednictvím výtrusů (zoosporami, autosporami, aplanosporami) (Kalina &amp; Váňa 2005; Kaštovský &amp; Hauer </w:t>
      </w:r>
      <w:r w:rsidR="00E81633" w:rsidRPr="00A432A0">
        <w:rPr>
          <w:color w:val="000000" w:themeColor="text1"/>
        </w:rPr>
        <w:t>2015</w:t>
      </w:r>
      <w:r w:rsidRPr="00A432A0">
        <w:rPr>
          <w:color w:val="000000" w:themeColor="text1"/>
        </w:rPr>
        <w:t>). Můžeme</w:t>
      </w:r>
      <w:r w:rsidRPr="00C53E92">
        <w:rPr>
          <w:color w:val="000000"/>
        </w:rPr>
        <w:t xml:space="preserve"> se setkat i s vegetativním množením ve formě fragmentací vláken (Rosypal et al. 1994), zelenivky tvořící cenobia se mohou množit dceřinými cenobii (Kalina &amp; Váňa 2005). U pohlavního rozmnožování rozeznáváme izogamii, anizogamii nebo oogamii (Rosypal et al. 1994; Kalina &amp; Váňa 2005; Kaštovský &amp; </w:t>
      </w:r>
      <w:r w:rsidRPr="00A432A0">
        <w:rPr>
          <w:color w:val="000000" w:themeColor="text1"/>
        </w:rPr>
        <w:t xml:space="preserve">Hauer </w:t>
      </w:r>
      <w:r w:rsidR="00E81633" w:rsidRPr="00A432A0">
        <w:rPr>
          <w:color w:val="000000" w:themeColor="text1"/>
        </w:rPr>
        <w:t>2015</w:t>
      </w:r>
      <w:r w:rsidRPr="00A432A0">
        <w:rPr>
          <w:color w:val="000000" w:themeColor="text1"/>
        </w:rPr>
        <w:t xml:space="preserve">).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Zelenivky se vyskytují ve všech typech vod, především </w:t>
      </w:r>
      <w:r w:rsidR="00CE1ADF" w:rsidRPr="00C53E92">
        <w:rPr>
          <w:color w:val="000000"/>
        </w:rPr>
        <w:t>ve sladkých vodách, kde mohou svou produkcí biomasy způsobit zelené vegetační zbarvení (Kalina &amp; Váňa 2005).</w:t>
      </w:r>
    </w:p>
    <w:p w:rsidR="006D24CF" w:rsidRPr="00C53E92" w:rsidRDefault="006D24CF" w:rsidP="00DC6261">
      <w:pPr>
        <w:tabs>
          <w:tab w:val="left" w:pos="708"/>
          <w:tab w:val="left" w:pos="1416"/>
          <w:tab w:val="left" w:pos="2040"/>
        </w:tabs>
        <w:spacing w:line="360" w:lineRule="auto"/>
        <w:ind w:left="1701" w:right="1134"/>
        <w:jc w:val="both"/>
        <w:rPr>
          <w:color w:val="000000"/>
        </w:rPr>
      </w:pPr>
    </w:p>
    <w:p w:rsidR="006D24CF" w:rsidRPr="00C53E92" w:rsidRDefault="006D24CF" w:rsidP="00DC6261">
      <w:pPr>
        <w:tabs>
          <w:tab w:val="left" w:pos="708"/>
          <w:tab w:val="left" w:pos="1416"/>
          <w:tab w:val="left" w:pos="2040"/>
        </w:tabs>
        <w:spacing w:line="360" w:lineRule="auto"/>
        <w:ind w:left="1701" w:right="1134"/>
        <w:jc w:val="both"/>
        <w:rPr>
          <w:b/>
          <w:bCs/>
          <w:color w:val="000000"/>
        </w:rPr>
      </w:pPr>
      <w:r w:rsidRPr="00C53E92">
        <w:rPr>
          <w:b/>
          <w:bCs/>
          <w:color w:val="000000"/>
        </w:rPr>
        <w:t>Ulvophyceae</w:t>
      </w:r>
    </w:p>
    <w:p w:rsidR="006D24CF" w:rsidRPr="00C53E92" w:rsidRDefault="0064238B" w:rsidP="00DC6261">
      <w:pPr>
        <w:tabs>
          <w:tab w:val="left" w:pos="708"/>
          <w:tab w:val="left" w:pos="1416"/>
        </w:tabs>
        <w:spacing w:line="360" w:lineRule="auto"/>
        <w:ind w:left="1701" w:right="1134"/>
        <w:jc w:val="both"/>
        <w:rPr>
          <w:color w:val="000000"/>
        </w:rPr>
      </w:pPr>
      <w:r>
        <w:rPr>
          <w:color w:val="000000"/>
        </w:rPr>
        <w:tab/>
      </w:r>
      <w:r w:rsidR="006D24CF" w:rsidRPr="00C53E92">
        <w:rPr>
          <w:color w:val="000000"/>
        </w:rPr>
        <w:t>Do skupiny Ulvophyceae</w:t>
      </w:r>
      <w:r w:rsidR="006D24CF" w:rsidRPr="00C53E92">
        <w:rPr>
          <w:i/>
          <w:iCs/>
          <w:color w:val="000000"/>
        </w:rPr>
        <w:t xml:space="preserve"> </w:t>
      </w:r>
      <w:r w:rsidR="006D24CF" w:rsidRPr="00C53E92">
        <w:rPr>
          <w:color w:val="000000"/>
        </w:rPr>
        <w:t>patří jednobuně</w:t>
      </w:r>
      <w:r w:rsidR="004239E6">
        <w:rPr>
          <w:color w:val="000000"/>
        </w:rPr>
        <w:t xml:space="preserve">ční i mnohobuněční zástupci řas. U </w:t>
      </w:r>
      <w:r w:rsidR="006D24CF" w:rsidRPr="00C53E92">
        <w:rPr>
          <w:color w:val="000000"/>
        </w:rPr>
        <w:t>mnohobuněčných jsou zastoupeny vláknité, heterotrichální, sifonální a sifonokladální stélky (Kalina &amp; Váňa 2005).</w:t>
      </w:r>
    </w:p>
    <w:p w:rsidR="006D24CF" w:rsidRPr="00C53E92" w:rsidRDefault="0064238B" w:rsidP="00DC6261">
      <w:pPr>
        <w:tabs>
          <w:tab w:val="left" w:pos="708"/>
          <w:tab w:val="left" w:pos="1416"/>
        </w:tabs>
        <w:spacing w:line="360" w:lineRule="auto"/>
        <w:ind w:left="1701" w:right="1134"/>
        <w:jc w:val="both"/>
        <w:rPr>
          <w:color w:val="000000"/>
        </w:rPr>
      </w:pPr>
      <w:r>
        <w:rPr>
          <w:color w:val="000000"/>
        </w:rPr>
        <w:tab/>
      </w:r>
      <w:r w:rsidR="006D24CF" w:rsidRPr="00C53E92">
        <w:rPr>
          <w:color w:val="000000"/>
        </w:rPr>
        <w:t xml:space="preserve">Společným znakem zástupců Ulvophyceae je obdobný průběh jaderného dělení a cytokineze (Kaštovský &amp; </w:t>
      </w:r>
      <w:r w:rsidR="006D24CF" w:rsidRPr="00A432A0">
        <w:rPr>
          <w:color w:val="000000" w:themeColor="text1"/>
        </w:rPr>
        <w:t xml:space="preserve">Hauer </w:t>
      </w:r>
      <w:r w:rsidR="00E81633" w:rsidRPr="00A432A0">
        <w:rPr>
          <w:color w:val="000000" w:themeColor="text1"/>
        </w:rPr>
        <w:t>2015</w:t>
      </w:r>
      <w:r w:rsidR="006D24CF" w:rsidRPr="00A432A0">
        <w:rPr>
          <w:color w:val="000000" w:themeColor="text1"/>
        </w:rPr>
        <w:t>).</w:t>
      </w:r>
      <w:r w:rsidR="006D24CF" w:rsidRPr="00C53E92">
        <w:rPr>
          <w:color w:val="000000"/>
        </w:rPr>
        <w:t xml:space="preserve"> </w:t>
      </w:r>
    </w:p>
    <w:p w:rsidR="006D24CF" w:rsidRPr="00C53E92" w:rsidRDefault="006D24CF" w:rsidP="00DC6261">
      <w:pPr>
        <w:tabs>
          <w:tab w:val="left" w:pos="708"/>
          <w:tab w:val="left" w:pos="1416"/>
        </w:tabs>
        <w:spacing w:line="360" w:lineRule="auto"/>
        <w:ind w:left="1701" w:right="1134"/>
        <w:jc w:val="both"/>
        <w:rPr>
          <w:color w:val="000000"/>
        </w:rPr>
      </w:pPr>
      <w:r w:rsidRPr="00C53E92">
        <w:rPr>
          <w:color w:val="000000"/>
        </w:rPr>
        <w:tab/>
        <w:t xml:space="preserve">Mitóza je uzavřená, telofáze je charakteristická přetrváváním interfázového vřeténka. Po mitóze vrůstá mezi dceřiná jádra dělicí rýha – dochází k oddělení dceřiných protoplastů (Kalina &amp; Váňa 2005).  </w:t>
      </w:r>
    </w:p>
    <w:p w:rsidR="006D24CF" w:rsidRPr="00A432A0" w:rsidRDefault="006D24CF" w:rsidP="0064238B">
      <w:pPr>
        <w:tabs>
          <w:tab w:val="left" w:pos="708"/>
          <w:tab w:val="left" w:pos="1416"/>
        </w:tabs>
        <w:spacing w:line="360" w:lineRule="auto"/>
        <w:ind w:left="1701" w:right="1134"/>
        <w:jc w:val="both"/>
        <w:rPr>
          <w:color w:val="000000" w:themeColor="text1"/>
        </w:rPr>
      </w:pPr>
      <w:r w:rsidRPr="00C53E92">
        <w:rPr>
          <w:color w:val="000000"/>
        </w:rPr>
        <w:lastRenderedPageBreak/>
        <w:tab/>
        <w:t xml:space="preserve">Mezi nepohlavní rozmnožování řas Ulvophyceae patří fragmentace stélky nebo množení </w:t>
      </w:r>
      <w:r w:rsidRPr="00A432A0">
        <w:rPr>
          <w:color w:val="000000" w:themeColor="text1"/>
        </w:rPr>
        <w:t xml:space="preserve">prostřednictvím zoospor, které jsou zpravidla tzv. nahé, 2-4 bičíkaté (Kaštovský &amp; Hauer </w:t>
      </w:r>
      <w:r w:rsidR="00E81633" w:rsidRPr="00A432A0">
        <w:rPr>
          <w:color w:val="000000" w:themeColor="text1"/>
        </w:rPr>
        <w:t>2015</w:t>
      </w:r>
      <w:r w:rsidRPr="00A432A0">
        <w:rPr>
          <w:color w:val="000000" w:themeColor="text1"/>
        </w:rPr>
        <w:t xml:space="preserve">). Při pohlavním rozmnožování se uplatňuje izogamie nebo anizogamie (Kalina &amp; Váňa 2005; Kaštovský &amp; Hauer </w:t>
      </w:r>
      <w:r w:rsidR="00E97251" w:rsidRPr="00A432A0">
        <w:rPr>
          <w:color w:val="000000" w:themeColor="text1"/>
        </w:rPr>
        <w:t>2015</w:t>
      </w:r>
      <w:r w:rsidRPr="00A432A0">
        <w:rPr>
          <w:color w:val="000000" w:themeColor="text1"/>
        </w:rPr>
        <w:t>).</w:t>
      </w:r>
    </w:p>
    <w:p w:rsidR="006D24CF" w:rsidRPr="00A432A0" w:rsidRDefault="006D24CF" w:rsidP="0064238B">
      <w:pPr>
        <w:tabs>
          <w:tab w:val="left" w:pos="708"/>
          <w:tab w:val="left" w:pos="1416"/>
        </w:tabs>
        <w:spacing w:line="360" w:lineRule="auto"/>
        <w:ind w:left="1701" w:right="1134"/>
        <w:jc w:val="both"/>
        <w:rPr>
          <w:i/>
          <w:iCs/>
          <w:color w:val="000000" w:themeColor="text1"/>
        </w:rPr>
      </w:pPr>
      <w:r w:rsidRPr="00A432A0">
        <w:rPr>
          <w:color w:val="000000" w:themeColor="text1"/>
        </w:rPr>
        <w:tab/>
        <w:t xml:space="preserve">Převážná část druhů řas Ulvophyceae se vyskytuje v mořích, mezi sladkovodní zástupce patří řasy z rodů </w:t>
      </w:r>
      <w:r w:rsidRPr="00A432A0">
        <w:rPr>
          <w:i/>
          <w:color w:val="000000" w:themeColor="text1"/>
        </w:rPr>
        <w:t>Cladophora</w:t>
      </w:r>
      <w:r w:rsidRPr="00A432A0">
        <w:rPr>
          <w:i/>
          <w:iCs/>
          <w:color w:val="000000" w:themeColor="text1"/>
        </w:rPr>
        <w:t xml:space="preserve"> </w:t>
      </w:r>
      <w:r w:rsidRPr="00A432A0">
        <w:rPr>
          <w:color w:val="000000" w:themeColor="text1"/>
        </w:rPr>
        <w:t xml:space="preserve">a </w:t>
      </w:r>
      <w:r w:rsidRPr="00A432A0">
        <w:rPr>
          <w:i/>
          <w:color w:val="000000" w:themeColor="text1"/>
        </w:rPr>
        <w:t>Ulothrix</w:t>
      </w:r>
      <w:r w:rsidRPr="00A432A0">
        <w:rPr>
          <w:i/>
          <w:iCs/>
          <w:color w:val="000000" w:themeColor="text1"/>
        </w:rPr>
        <w:t xml:space="preserve"> </w:t>
      </w:r>
      <w:r w:rsidRPr="00A432A0">
        <w:rPr>
          <w:color w:val="000000" w:themeColor="text1"/>
        </w:rPr>
        <w:t xml:space="preserve">(Kaštovský &amp; Hauer </w:t>
      </w:r>
      <w:r w:rsidR="00E97251" w:rsidRPr="00A432A0">
        <w:rPr>
          <w:color w:val="000000" w:themeColor="text1"/>
        </w:rPr>
        <w:t>2015</w:t>
      </w:r>
      <w:r w:rsidRPr="00A432A0">
        <w:rPr>
          <w:color w:val="000000" w:themeColor="text1"/>
        </w:rPr>
        <w:t xml:space="preserve">). </w:t>
      </w:r>
    </w:p>
    <w:p w:rsidR="006D24CF" w:rsidRPr="00C53E92" w:rsidRDefault="006D24CF" w:rsidP="00DC6261">
      <w:pPr>
        <w:tabs>
          <w:tab w:val="left" w:pos="708"/>
          <w:tab w:val="left" w:pos="1416"/>
          <w:tab w:val="left" w:pos="2040"/>
        </w:tabs>
        <w:spacing w:line="360" w:lineRule="auto"/>
        <w:ind w:left="1701" w:right="1134"/>
        <w:jc w:val="both"/>
        <w:rPr>
          <w:color w:val="000000"/>
        </w:rPr>
      </w:pPr>
    </w:p>
    <w:p w:rsidR="006D24CF" w:rsidRPr="00C53E92" w:rsidRDefault="006D24CF" w:rsidP="00DC6261">
      <w:pPr>
        <w:tabs>
          <w:tab w:val="left" w:pos="708"/>
          <w:tab w:val="left" w:pos="1416"/>
          <w:tab w:val="left" w:pos="2040"/>
        </w:tabs>
        <w:spacing w:line="360" w:lineRule="auto"/>
        <w:ind w:left="1701" w:right="1134"/>
        <w:jc w:val="both"/>
        <w:rPr>
          <w:b/>
          <w:bCs/>
          <w:color w:val="000000"/>
        </w:rPr>
      </w:pPr>
      <w:r w:rsidRPr="00C53E92">
        <w:rPr>
          <w:b/>
          <w:bCs/>
          <w:color w:val="000000"/>
        </w:rPr>
        <w:t xml:space="preserve">Trebouxiophyceae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 xml:space="preserve">Jedná se o jednobuněčné a vláknité řasy. Bičíkový aparát mají pouze zoidy (zoospory, gamety), které jsou nahé a zploštělé. Některé rody této skupiny řas bičíková stádia postrádají (Kalina &amp; Váňa 2005). </w:t>
      </w:r>
    </w:p>
    <w:p w:rsidR="006D24CF" w:rsidRPr="00C53E92" w:rsidRDefault="0064238B" w:rsidP="0064238B">
      <w:pPr>
        <w:tabs>
          <w:tab w:val="left" w:pos="708"/>
          <w:tab w:val="left" w:pos="1416"/>
        </w:tabs>
        <w:spacing w:line="360" w:lineRule="auto"/>
        <w:ind w:left="1701" w:right="1134"/>
        <w:jc w:val="both"/>
        <w:rPr>
          <w:color w:val="000000"/>
        </w:rPr>
      </w:pPr>
      <w:r>
        <w:rPr>
          <w:color w:val="000000"/>
        </w:rPr>
        <w:tab/>
      </w:r>
      <w:r w:rsidR="006D24CF" w:rsidRPr="00C53E92">
        <w:rPr>
          <w:color w:val="000000"/>
        </w:rPr>
        <w:t>Buňky Trebouxiophyceae mají jedno jádro. Mitóza je uzavřená, metafáze je charakteristická vznikem metacentrického vřeténka – jedná se o migraci centriol na úroveň metafázových chromozomů. (Kalina &amp; Váňa 2005).</w:t>
      </w:r>
    </w:p>
    <w:p w:rsidR="006D24CF" w:rsidRPr="00A432A0" w:rsidRDefault="006D24CF" w:rsidP="0064238B">
      <w:pPr>
        <w:tabs>
          <w:tab w:val="left" w:pos="708"/>
          <w:tab w:val="left" w:pos="1416"/>
        </w:tabs>
        <w:spacing w:line="360" w:lineRule="auto"/>
        <w:ind w:left="1701" w:right="1134"/>
        <w:jc w:val="both"/>
        <w:rPr>
          <w:color w:val="000000" w:themeColor="text1"/>
        </w:rPr>
      </w:pPr>
      <w:r w:rsidRPr="00C53E92">
        <w:rPr>
          <w:color w:val="000000"/>
        </w:rPr>
        <w:tab/>
        <w:t xml:space="preserve">Rozmnožují se nepohlavně pomocí zoospor, autospor nebo aplanospor (Kalina &amp; Váňa 2005; Kaštovský &amp; Hauer </w:t>
      </w:r>
      <w:r w:rsidR="00F34606" w:rsidRPr="00A432A0">
        <w:rPr>
          <w:color w:val="000000" w:themeColor="text1"/>
        </w:rPr>
        <w:t>2015</w:t>
      </w:r>
      <w:r w:rsidRPr="00A432A0">
        <w:rPr>
          <w:color w:val="000000" w:themeColor="text1"/>
        </w:rPr>
        <w:t xml:space="preserve">). </w:t>
      </w:r>
    </w:p>
    <w:p w:rsidR="006D24CF" w:rsidRPr="00A432A0" w:rsidRDefault="006D24CF" w:rsidP="0064238B">
      <w:pPr>
        <w:tabs>
          <w:tab w:val="left" w:pos="708"/>
          <w:tab w:val="left" w:pos="1416"/>
        </w:tabs>
        <w:spacing w:line="360" w:lineRule="auto"/>
        <w:ind w:left="1701" w:right="1134"/>
        <w:jc w:val="both"/>
        <w:rPr>
          <w:color w:val="000000" w:themeColor="text1"/>
        </w:rPr>
      </w:pPr>
      <w:r w:rsidRPr="00C53E92">
        <w:rPr>
          <w:color w:val="000000"/>
        </w:rPr>
        <w:tab/>
        <w:t xml:space="preserve">Vyskytují se v mořích i sladkých vodách, jsou také terestrickými a aerofytickými zástupci řas. Mohou žít symbioticky s lišejníky (Kalina &amp; Váňa 2005; Kaštovský &amp; </w:t>
      </w:r>
      <w:r w:rsidRPr="00A432A0">
        <w:rPr>
          <w:color w:val="000000" w:themeColor="text1"/>
        </w:rPr>
        <w:t xml:space="preserve">Hauer </w:t>
      </w:r>
      <w:r w:rsidR="00F34606" w:rsidRPr="00A432A0">
        <w:rPr>
          <w:color w:val="000000" w:themeColor="text1"/>
        </w:rPr>
        <w:t>2015</w:t>
      </w:r>
      <w:r w:rsidRPr="00A432A0">
        <w:rPr>
          <w:color w:val="000000" w:themeColor="text1"/>
        </w:rPr>
        <w:t>).</w:t>
      </w:r>
    </w:p>
    <w:p w:rsidR="006D24CF" w:rsidRPr="00C53E92" w:rsidRDefault="006D24CF" w:rsidP="00DC6261">
      <w:pPr>
        <w:tabs>
          <w:tab w:val="left" w:pos="708"/>
          <w:tab w:val="left" w:pos="1416"/>
          <w:tab w:val="left" w:pos="2040"/>
        </w:tabs>
        <w:spacing w:line="360" w:lineRule="auto"/>
        <w:ind w:left="1701" w:right="1134"/>
        <w:jc w:val="both"/>
        <w:rPr>
          <w:b/>
          <w:bCs/>
          <w:i/>
          <w:iCs/>
          <w:color w:val="000000"/>
        </w:rPr>
      </w:pPr>
    </w:p>
    <w:p w:rsidR="006D24CF" w:rsidRPr="00C53E92" w:rsidRDefault="006D24CF" w:rsidP="00DC6261">
      <w:pPr>
        <w:tabs>
          <w:tab w:val="left" w:pos="708"/>
          <w:tab w:val="left" w:pos="1416"/>
          <w:tab w:val="left" w:pos="2040"/>
        </w:tabs>
        <w:spacing w:line="360" w:lineRule="auto"/>
        <w:ind w:left="1701" w:right="1134"/>
        <w:jc w:val="both"/>
        <w:rPr>
          <w:b/>
          <w:bCs/>
          <w:color w:val="000000"/>
          <w:sz w:val="26"/>
          <w:szCs w:val="26"/>
        </w:rPr>
      </w:pPr>
      <w:r w:rsidRPr="00C53E92">
        <w:rPr>
          <w:b/>
          <w:bCs/>
          <w:color w:val="000000"/>
          <w:sz w:val="26"/>
          <w:szCs w:val="26"/>
        </w:rPr>
        <w:t>Charophyta (parožnatky)</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Dle Kaliny &amp; Váni (2005) patří Charophyta</w:t>
      </w:r>
      <w:r w:rsidRPr="00C53E92">
        <w:rPr>
          <w:i/>
          <w:iCs/>
          <w:color w:val="000000"/>
        </w:rPr>
        <w:t xml:space="preserve"> </w:t>
      </w:r>
      <w:r w:rsidRPr="00C53E92">
        <w:rPr>
          <w:color w:val="000000"/>
        </w:rPr>
        <w:t xml:space="preserve">do samostatného oddělení vývojové linie Streptofyt – příbuzné linie zelených řas. </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Do uvedené skupiny řas řadíme bičíkovce, zástupce s kokální a vláknitou stélkou a řasy s mnohobuněčnou vzpřímenou stélkou přeslenitého uspořádání (Kalina &amp; Váňa 2005).</w:t>
      </w:r>
    </w:p>
    <w:p w:rsidR="006D24CF" w:rsidRPr="00C53E92" w:rsidRDefault="006D24CF" w:rsidP="0064238B">
      <w:pPr>
        <w:tabs>
          <w:tab w:val="left" w:pos="708"/>
          <w:tab w:val="left" w:pos="1416"/>
        </w:tabs>
        <w:spacing w:line="360" w:lineRule="auto"/>
        <w:ind w:left="1701" w:right="1134"/>
        <w:jc w:val="both"/>
        <w:rPr>
          <w:color w:val="000000"/>
        </w:rPr>
      </w:pPr>
      <w:r w:rsidRPr="00C53E92">
        <w:rPr>
          <w:color w:val="000000"/>
        </w:rPr>
        <w:tab/>
        <w:t>Mezi základní znaky patří chloroplasty, které obsahují většinou tylakoidy agregované v pravých granech. Mitóza je otevřená, se zachovaným vřeténkem v telofázi. Při buněčném dělení je charakteristický vznik tzv. fragmoplastu, jehož prostřednictvím se oddělují dceřiné protoplasty (Kalina &amp; Váňa 2005).</w:t>
      </w:r>
    </w:p>
    <w:p w:rsidR="006D24CF" w:rsidRPr="00C53E92" w:rsidRDefault="005D6C95" w:rsidP="0064238B">
      <w:pPr>
        <w:tabs>
          <w:tab w:val="left" w:pos="708"/>
          <w:tab w:val="left" w:pos="1416"/>
        </w:tabs>
        <w:spacing w:line="360" w:lineRule="auto"/>
        <w:ind w:left="1701" w:right="1134"/>
        <w:jc w:val="both"/>
        <w:rPr>
          <w:color w:val="000000"/>
        </w:rPr>
      </w:pPr>
      <w:r>
        <w:rPr>
          <w:color w:val="000000"/>
        </w:rPr>
        <w:tab/>
      </w:r>
      <w:r w:rsidR="006D24CF" w:rsidRPr="00C53E92">
        <w:rPr>
          <w:color w:val="000000"/>
        </w:rPr>
        <w:t>Specifickými odlišnostmi z hlediska rozdělení Charophyt do jednotlivých dílčích taxonomických tříd je stavba stélky, způsob rozmnožování a cytologické znaky (Kalina &amp; Váňa 2005).</w:t>
      </w:r>
    </w:p>
    <w:p w:rsidR="006D24CF" w:rsidRPr="00C53E92" w:rsidRDefault="0064238B" w:rsidP="0064238B">
      <w:pPr>
        <w:tabs>
          <w:tab w:val="left" w:pos="708"/>
          <w:tab w:val="left" w:pos="1416"/>
        </w:tabs>
        <w:spacing w:line="360" w:lineRule="auto"/>
        <w:ind w:left="1701" w:right="1134"/>
        <w:jc w:val="both"/>
        <w:rPr>
          <w:color w:val="000000"/>
        </w:rPr>
      </w:pPr>
      <w:r>
        <w:rPr>
          <w:color w:val="000000"/>
        </w:rPr>
        <w:tab/>
      </w:r>
      <w:r w:rsidR="006D24CF" w:rsidRPr="00C53E92">
        <w:rPr>
          <w:color w:val="000000"/>
        </w:rPr>
        <w:t xml:space="preserve">Z hlediska monitoringu na obou </w:t>
      </w:r>
      <w:r w:rsidR="006D24CF" w:rsidRPr="00A432A0">
        <w:rPr>
          <w:color w:val="000000" w:themeColor="text1"/>
        </w:rPr>
        <w:t xml:space="preserve">lagunách </w:t>
      </w:r>
      <w:r w:rsidR="009922AB" w:rsidRPr="00A432A0">
        <w:rPr>
          <w:color w:val="000000" w:themeColor="text1"/>
        </w:rPr>
        <w:t xml:space="preserve">je </w:t>
      </w:r>
      <w:r w:rsidR="006D24CF" w:rsidRPr="00A432A0">
        <w:rPr>
          <w:color w:val="000000" w:themeColor="text1"/>
        </w:rPr>
        <w:t>významná</w:t>
      </w:r>
      <w:r w:rsidR="006D24CF" w:rsidRPr="00C53E92">
        <w:rPr>
          <w:color w:val="000000"/>
        </w:rPr>
        <w:t xml:space="preserve"> třída Zygnematophyceae.</w:t>
      </w:r>
    </w:p>
    <w:p w:rsidR="006D24CF" w:rsidRPr="00C53E92" w:rsidRDefault="006D24CF" w:rsidP="00575507">
      <w:pPr>
        <w:tabs>
          <w:tab w:val="left" w:pos="708"/>
          <w:tab w:val="left" w:pos="1416"/>
          <w:tab w:val="left" w:pos="2040"/>
        </w:tabs>
        <w:spacing w:line="360" w:lineRule="auto"/>
        <w:ind w:left="1680" w:right="1134"/>
        <w:jc w:val="both"/>
        <w:rPr>
          <w:color w:val="000000"/>
        </w:rPr>
      </w:pPr>
    </w:p>
    <w:p w:rsidR="006D24CF" w:rsidRPr="00C53E92" w:rsidRDefault="006D24CF" w:rsidP="00D37D3D">
      <w:pPr>
        <w:tabs>
          <w:tab w:val="left" w:pos="708"/>
          <w:tab w:val="left" w:pos="1416"/>
          <w:tab w:val="left" w:pos="2040"/>
        </w:tabs>
        <w:spacing w:line="360" w:lineRule="auto"/>
        <w:ind w:left="1680" w:right="1134"/>
        <w:jc w:val="both"/>
        <w:rPr>
          <w:b/>
          <w:bCs/>
          <w:color w:val="000000"/>
        </w:rPr>
      </w:pPr>
      <w:r w:rsidRPr="00C53E92">
        <w:rPr>
          <w:b/>
          <w:bCs/>
          <w:color w:val="000000"/>
        </w:rPr>
        <w:lastRenderedPageBreak/>
        <w:t>Zygnematophyceae (spájivky)</w:t>
      </w:r>
    </w:p>
    <w:p w:rsidR="006D24CF" w:rsidRPr="00C53E92" w:rsidRDefault="005D6C95" w:rsidP="00EB3962">
      <w:pPr>
        <w:tabs>
          <w:tab w:val="left" w:pos="708"/>
          <w:tab w:val="left" w:pos="1416"/>
        </w:tabs>
        <w:spacing w:line="360" w:lineRule="auto"/>
        <w:ind w:left="1701" w:right="1134"/>
        <w:jc w:val="both"/>
        <w:rPr>
          <w:color w:val="000000"/>
        </w:rPr>
      </w:pPr>
      <w:r>
        <w:rPr>
          <w:i/>
          <w:iCs/>
          <w:color w:val="000000"/>
        </w:rPr>
        <w:tab/>
      </w:r>
      <w:r w:rsidR="006D24CF" w:rsidRPr="00C53E92">
        <w:rPr>
          <w:color w:val="000000"/>
        </w:rPr>
        <w:t xml:space="preserve">Zygnematophyceae jsou skupinou jednobuněčných nebo vláknitých řas. Nemají bičíky. Buněčná stěna je zpravidla z celulózy. Obsah buňky je z velké části vyplněn chloroplastem, který se u některých zástupců vyznačuje specifickým tvarovým uspořádáním -  např. spirálovité stočení, hvězdicovitě laločnatý tvar (Kalina &amp; Váňa 2005; Kaštovský &amp; Hauer </w:t>
      </w:r>
      <w:r w:rsidR="00043700" w:rsidRPr="00A432A0">
        <w:rPr>
          <w:color w:val="000000" w:themeColor="text1"/>
        </w:rPr>
        <w:t>2015</w:t>
      </w:r>
      <w:r w:rsidR="006D24CF" w:rsidRPr="00A432A0">
        <w:rPr>
          <w:color w:val="000000" w:themeColor="text1"/>
        </w:rPr>
        <w:t>).</w:t>
      </w:r>
    </w:p>
    <w:p w:rsidR="006D24CF" w:rsidRPr="00C53E92" w:rsidRDefault="006D24CF" w:rsidP="00EB3962">
      <w:pPr>
        <w:tabs>
          <w:tab w:val="left" w:pos="708"/>
          <w:tab w:val="left" w:pos="1416"/>
        </w:tabs>
        <w:spacing w:line="360" w:lineRule="auto"/>
        <w:ind w:left="1701" w:right="1134"/>
        <w:jc w:val="both"/>
        <w:rPr>
          <w:color w:val="000000"/>
        </w:rPr>
      </w:pPr>
      <w:r w:rsidRPr="00C53E92">
        <w:rPr>
          <w:i/>
          <w:iCs/>
          <w:color w:val="000000"/>
        </w:rPr>
        <w:tab/>
      </w:r>
      <w:r w:rsidRPr="00C53E92">
        <w:rPr>
          <w:color w:val="000000"/>
        </w:rPr>
        <w:t xml:space="preserve">Charakteristický je způsob pohlavního rozmnožování. Spájivky se pohlavně rozmnožují pomocí zygospor, které vznikají tzv. konjugací (neboli spájením). Nepohlavním způsobem rozmnožování je dělení buněk (Rosypal et al. 1994). </w:t>
      </w:r>
    </w:p>
    <w:p w:rsidR="006D24CF" w:rsidRPr="00C53E92" w:rsidRDefault="006D24CF" w:rsidP="00EB3962">
      <w:pPr>
        <w:tabs>
          <w:tab w:val="left" w:pos="708"/>
          <w:tab w:val="left" w:pos="1416"/>
        </w:tabs>
        <w:spacing w:line="360" w:lineRule="auto"/>
        <w:ind w:left="1701" w:right="1134"/>
        <w:jc w:val="both"/>
        <w:rPr>
          <w:color w:val="000000"/>
        </w:rPr>
      </w:pPr>
      <w:r w:rsidRPr="00C53E92">
        <w:rPr>
          <w:color w:val="000000"/>
        </w:rPr>
        <w:tab/>
        <w:t>Výskyt spájivek je omezen především na sladkovodní stanoviště.</w:t>
      </w:r>
    </w:p>
    <w:p w:rsidR="006D24CF" w:rsidRPr="00C53E92" w:rsidRDefault="006D24CF" w:rsidP="005D6C95">
      <w:pPr>
        <w:tabs>
          <w:tab w:val="left" w:pos="708"/>
          <w:tab w:val="left" w:pos="1416"/>
        </w:tabs>
        <w:spacing w:line="360" w:lineRule="auto"/>
        <w:ind w:left="1701" w:right="1134"/>
        <w:jc w:val="both"/>
        <w:rPr>
          <w:color w:val="000000"/>
        </w:rPr>
      </w:pPr>
      <w:r w:rsidRPr="00C53E92">
        <w:rPr>
          <w:color w:val="000000"/>
        </w:rPr>
        <w:tab/>
        <w:t>Na základě stavby buněčné stěny a stélky dělíme taxonomicky spájivky na dva řády – řád Zygnematales (jařmatky) a řád Desmidiales (krásivky) (Rosypal et al. 1994).</w:t>
      </w:r>
    </w:p>
    <w:p w:rsidR="006D24CF" w:rsidRPr="00C53E92" w:rsidRDefault="006D24CF" w:rsidP="00DC6261">
      <w:pPr>
        <w:tabs>
          <w:tab w:val="left" w:pos="708"/>
          <w:tab w:val="left" w:pos="1416"/>
          <w:tab w:val="left" w:pos="2040"/>
        </w:tabs>
        <w:spacing w:line="360" w:lineRule="auto"/>
        <w:ind w:left="1701" w:right="1134"/>
        <w:jc w:val="both"/>
        <w:rPr>
          <w:color w:val="000000"/>
        </w:rPr>
      </w:pPr>
      <w:r w:rsidRPr="00C53E92">
        <w:rPr>
          <w:color w:val="000000"/>
        </w:rPr>
        <w:tab/>
      </w:r>
    </w:p>
    <w:p w:rsidR="006D24CF" w:rsidRPr="009B5C48" w:rsidRDefault="009B5C48" w:rsidP="009B5C48">
      <w:pPr>
        <w:numPr>
          <w:ilvl w:val="1"/>
          <w:numId w:val="19"/>
        </w:numPr>
        <w:spacing w:line="360" w:lineRule="auto"/>
        <w:ind w:left="2058" w:right="1134" w:hanging="357"/>
        <w:jc w:val="both"/>
        <w:rPr>
          <w:b/>
          <w:bCs/>
          <w:color w:val="000000"/>
          <w:sz w:val="30"/>
          <w:szCs w:val="30"/>
        </w:rPr>
      </w:pPr>
      <w:r>
        <w:rPr>
          <w:b/>
          <w:bCs/>
          <w:color w:val="000000"/>
          <w:sz w:val="30"/>
          <w:szCs w:val="30"/>
        </w:rPr>
        <w:t xml:space="preserve"> Z</w:t>
      </w:r>
      <w:r w:rsidR="006D24CF" w:rsidRPr="009B5C48">
        <w:rPr>
          <w:b/>
          <w:bCs/>
          <w:color w:val="000000"/>
          <w:sz w:val="30"/>
          <w:szCs w:val="30"/>
        </w:rPr>
        <w:t>ásahy člověka při potl</w:t>
      </w:r>
      <w:r>
        <w:rPr>
          <w:b/>
          <w:bCs/>
          <w:color w:val="000000"/>
          <w:sz w:val="30"/>
          <w:szCs w:val="30"/>
        </w:rPr>
        <w:t>ačení sinic a řas v rekreačních vodách</w:t>
      </w:r>
    </w:p>
    <w:p w:rsidR="006D24CF" w:rsidRPr="00C53E92" w:rsidRDefault="006D24CF" w:rsidP="00DC6261">
      <w:pPr>
        <w:spacing w:line="360" w:lineRule="auto"/>
        <w:ind w:left="1701" w:right="1134"/>
        <w:jc w:val="both"/>
        <w:rPr>
          <w:color w:val="000000"/>
        </w:rPr>
      </w:pPr>
      <w:r w:rsidRPr="00C53E92">
        <w:rPr>
          <w:color w:val="000000"/>
        </w:rPr>
        <w:t xml:space="preserve">Nadměrný rozvoj sinic a řas v přírodních vodních nádržích využívaných pro koupání a další rekreační aktivity, může v letní sezóně zásadně omezit jejich primární funkci. V návaznosti na očekávaný přínos takto „postižených“ vodních nádrží pro turismus, jsou v mnoha případech realizovány aktivní kroky a zásahy člověka, které se snaží nežádoucí rozvoj sinic a řas ovlivnit či výrazně potlačit. V rámci sladkovodních rekreačních nádrží je prioritou především omezení rozvoje sinic, které jsou pro člověka a okolní prostředí nebezpečné z hlediska produkce toxinů. </w:t>
      </w:r>
    </w:p>
    <w:p w:rsidR="007B3D34" w:rsidRPr="00C53E92" w:rsidRDefault="006D24CF" w:rsidP="005D6C95">
      <w:pPr>
        <w:spacing w:line="360" w:lineRule="auto"/>
        <w:ind w:left="1701" w:right="1134" w:firstLine="360"/>
        <w:jc w:val="both"/>
        <w:rPr>
          <w:color w:val="000000"/>
        </w:rPr>
      </w:pPr>
      <w:r w:rsidRPr="00C53E92">
        <w:rPr>
          <w:color w:val="000000"/>
        </w:rPr>
        <w:t>Pokud pře</w:t>
      </w:r>
      <w:r w:rsidR="00507730">
        <w:rPr>
          <w:color w:val="000000"/>
        </w:rPr>
        <w:t xml:space="preserve">dpokládáme, že </w:t>
      </w:r>
      <w:r w:rsidR="00507730" w:rsidRPr="00A432A0">
        <w:rPr>
          <w:color w:val="000000" w:themeColor="text1"/>
        </w:rPr>
        <w:t>hlavní příčinou</w:t>
      </w:r>
      <w:r w:rsidR="00507730">
        <w:rPr>
          <w:color w:val="000000"/>
        </w:rPr>
        <w:t xml:space="preserve"> </w:t>
      </w:r>
      <w:r w:rsidRPr="00C53E92">
        <w:rPr>
          <w:color w:val="000000"/>
        </w:rPr>
        <w:t>rozvoje sinic je kromě řady dílčích faktorů především obohacení vod o nadměrné množství živin (zejména fosforu a dusíku) – tzv. eutrofizace vod, bylo by maximálně efektivní, při snahách o potlačení nadměrného rozvoje sinic, takovému přísunu nežádoucích látek zabránit. Vzhledem k širokému spektru působících faktorů na eutrofizaci vod, které mohou být přírodního i antropogenního původu, jsou často systematická preventivní opatření charakteru zamezení přísunu živin do vodních nádrží, takřka nerealizovatelná v relativně krátkém období. Dle Lelláka &amp; Kubíčka (1992) se v posledních desetiletích projevuje zrychlení procesu eutrofizace, především vlivem činnosti člověka, přísunem biogenních prvků odpadními vodami ze sídlišť, průmyslu a zemědělské výroby. Za nejzásadnější biogenní prvek, který má hlavní vliv na produkci fytoplanktonu (především sinic)</w:t>
      </w:r>
      <w:r w:rsidR="004239E6">
        <w:rPr>
          <w:color w:val="000000"/>
        </w:rPr>
        <w:t>,</w:t>
      </w:r>
      <w:r w:rsidRPr="00C53E92">
        <w:rPr>
          <w:color w:val="000000"/>
        </w:rPr>
        <w:t xml:space="preserve"> je považován fosfor (Maršálek et al. 1996; Poulíčková 2011). Sloučeniny dusíku mají na proces eutrofizace vod menší vliv než fosfor (Lellák &amp; Kubíček 1992), </w:t>
      </w:r>
      <w:r w:rsidRPr="00C53E92">
        <w:rPr>
          <w:color w:val="000000"/>
        </w:rPr>
        <w:lastRenderedPageBreak/>
        <w:t xml:space="preserve">důležitým faktorem působícím na rozvoj planktonních sinic je vzájemný poměr obou uvedených prvků (Maršálek et al. 1996). V praxi se užívají při potlačení nežádoucího nadměrného výskytu sinic spíše metody, které mají okamžitý účinek na konkrétní vodní nádrži, i když maximálního efektu při zamezení nežádoucí eutrofizace vod můžeme dosáhnout především kombinací těchto </w:t>
      </w:r>
      <w:r w:rsidRPr="00A432A0">
        <w:rPr>
          <w:color w:val="000000" w:themeColor="text1"/>
        </w:rPr>
        <w:t>zásahů</w:t>
      </w:r>
      <w:r w:rsidR="00A432A0">
        <w:rPr>
          <w:color w:val="000000" w:themeColor="text1"/>
        </w:rPr>
        <w:t>,</w:t>
      </w:r>
      <w:r w:rsidR="00A432A0" w:rsidRPr="00A432A0">
        <w:rPr>
          <w:color w:val="000000" w:themeColor="text1"/>
        </w:rPr>
        <w:t xml:space="preserve"> </w:t>
      </w:r>
      <w:r w:rsidRPr="00A432A0">
        <w:rPr>
          <w:color w:val="000000" w:themeColor="text1"/>
        </w:rPr>
        <w:t>s</w:t>
      </w:r>
      <w:r w:rsidRPr="00C53E92">
        <w:rPr>
          <w:color w:val="000000"/>
        </w:rPr>
        <w:t xml:space="preserve">polu se systematickými </w:t>
      </w:r>
      <w:r w:rsidRPr="00A432A0">
        <w:rPr>
          <w:color w:val="000000" w:themeColor="text1"/>
        </w:rPr>
        <w:t>opatřeními</w:t>
      </w:r>
      <w:r w:rsidR="00A432A0">
        <w:rPr>
          <w:color w:val="000000" w:themeColor="text1"/>
        </w:rPr>
        <w:t xml:space="preserve"> </w:t>
      </w:r>
      <w:r w:rsidRPr="00C53E92">
        <w:rPr>
          <w:color w:val="000000"/>
        </w:rPr>
        <w:t>při důsledném omezení zdroje nežádoucích látek dostávajících se do životního prostředí</w:t>
      </w:r>
      <w:r w:rsidR="007B3D34" w:rsidRPr="00C53E92">
        <w:rPr>
          <w:color w:val="000000"/>
        </w:rPr>
        <w:t>.</w:t>
      </w:r>
    </w:p>
    <w:p w:rsidR="006D24CF" w:rsidRPr="00C53E92" w:rsidRDefault="006D24CF" w:rsidP="00EB3962">
      <w:pPr>
        <w:spacing w:line="360" w:lineRule="auto"/>
        <w:ind w:left="1701" w:right="1134" w:firstLine="360"/>
        <w:jc w:val="both"/>
        <w:rPr>
          <w:color w:val="000000"/>
        </w:rPr>
      </w:pPr>
      <w:r w:rsidRPr="00C53E92">
        <w:rPr>
          <w:color w:val="000000"/>
        </w:rPr>
        <w:t xml:space="preserve">Podle Jančuly &amp; Maršálka (2011) můžeme metody potlačení sinic s okamžitým účinkem klasifikovat na základě několika kritérií: </w:t>
      </w:r>
    </w:p>
    <w:p w:rsidR="006D24CF" w:rsidRPr="00C53E92" w:rsidRDefault="006D24CF" w:rsidP="00D26C89">
      <w:pPr>
        <w:numPr>
          <w:ilvl w:val="0"/>
          <w:numId w:val="10"/>
        </w:numPr>
        <w:spacing w:line="360" w:lineRule="auto"/>
        <w:ind w:right="1134"/>
        <w:jc w:val="both"/>
        <w:rPr>
          <w:color w:val="000000"/>
        </w:rPr>
      </w:pPr>
      <w:r w:rsidRPr="00C53E92">
        <w:rPr>
          <w:color w:val="000000"/>
        </w:rPr>
        <w:t>Dle místa ve vodním útvaru, kde se svým účinkem uplatňují – tj. ve vodním sloupci či sedimentu.</w:t>
      </w:r>
    </w:p>
    <w:p w:rsidR="006D24CF" w:rsidRPr="00C53E92" w:rsidRDefault="006D24CF" w:rsidP="00D26C89">
      <w:pPr>
        <w:numPr>
          <w:ilvl w:val="0"/>
          <w:numId w:val="10"/>
        </w:numPr>
        <w:spacing w:line="360" w:lineRule="auto"/>
        <w:ind w:right="1134"/>
        <w:jc w:val="both"/>
        <w:rPr>
          <w:color w:val="000000"/>
        </w:rPr>
      </w:pPr>
      <w:r w:rsidRPr="00C53E92">
        <w:rPr>
          <w:color w:val="000000"/>
        </w:rPr>
        <w:t>Dle účelu působení – tj. snížení koncentrace živin pro růst sinic nebo přímé potlačení rozvoje sinic.</w:t>
      </w:r>
    </w:p>
    <w:p w:rsidR="006D24CF" w:rsidRPr="00C53E92" w:rsidRDefault="006D24CF" w:rsidP="00B76A21">
      <w:pPr>
        <w:numPr>
          <w:ilvl w:val="0"/>
          <w:numId w:val="10"/>
        </w:numPr>
        <w:spacing w:line="360" w:lineRule="auto"/>
        <w:ind w:right="1134"/>
        <w:jc w:val="both"/>
        <w:rPr>
          <w:color w:val="000000"/>
        </w:rPr>
      </w:pPr>
      <w:r w:rsidRPr="00C53E92">
        <w:rPr>
          <w:color w:val="000000"/>
        </w:rPr>
        <w:t xml:space="preserve">Dle charakteru metod – tedy na metody fyzikální, biologické a chemické. </w:t>
      </w:r>
    </w:p>
    <w:p w:rsidR="006D24CF" w:rsidRPr="00C53E92" w:rsidRDefault="006D24CF" w:rsidP="00EB3962">
      <w:pPr>
        <w:spacing w:line="360" w:lineRule="auto"/>
        <w:ind w:left="1701" w:right="1134" w:firstLine="380"/>
        <w:jc w:val="both"/>
        <w:rPr>
          <w:color w:val="000000"/>
        </w:rPr>
      </w:pPr>
      <w:r w:rsidRPr="00C53E92">
        <w:rPr>
          <w:color w:val="000000"/>
        </w:rPr>
        <w:t xml:space="preserve">Jak uvádí Duras et al. (2007) v rámci problematiky ekotechnologických zásahů v ČR, v posledních letech se při potlačení sinic ve vodách  rekreačních oblastí přistupuje k jednorázovým aplikacím chemických látek. Užívané chemické přípravky patří mezi koagulanty, flokulanty a algicidy. </w:t>
      </w:r>
    </w:p>
    <w:p w:rsidR="006D24CF" w:rsidRPr="00C53E92" w:rsidRDefault="006D24CF" w:rsidP="00EB3962">
      <w:pPr>
        <w:spacing w:line="360" w:lineRule="auto"/>
        <w:ind w:left="1701" w:right="1134" w:firstLine="380"/>
        <w:jc w:val="both"/>
        <w:rPr>
          <w:color w:val="000000"/>
        </w:rPr>
      </w:pPr>
      <w:r w:rsidRPr="00C53E92">
        <w:rPr>
          <w:color w:val="000000"/>
        </w:rPr>
        <w:t xml:space="preserve">Velmi často jsou realizovány koagulační metody s použitím hlinitých, železitých a vápenatých solí. </w:t>
      </w:r>
    </w:p>
    <w:p w:rsidR="006D24CF" w:rsidRPr="00C53E92" w:rsidRDefault="006D24CF" w:rsidP="00EB3962">
      <w:pPr>
        <w:spacing w:line="360" w:lineRule="auto"/>
        <w:ind w:left="1701" w:right="1134" w:firstLine="380"/>
        <w:jc w:val="both"/>
        <w:rPr>
          <w:color w:val="000000"/>
        </w:rPr>
      </w:pPr>
      <w:r w:rsidRPr="00C53E92">
        <w:rPr>
          <w:color w:val="000000"/>
        </w:rPr>
        <w:t xml:space="preserve">Hlavním přínosem při aplikaci hlinitých solí jako koagulantů na vodních plochách je odstranění fosforu z vodního sloupce a také zabránění jeho dalšího uvolňování z dnových sedimentů. Uvedené hlinité přípravky ve vodě hydrolyzují a tvoří vločky hydroxidu hlinitého za současné tvorby nerozpustných komplexů s fosforem, které již nejsou zdrojem živin. Vzniklé vločky hydroxidu hlinitého sedimentují a odstraňují navíc z vodního sloupce nečistoty a buňky sinic a řas (Klouček &amp; Vaverová 2005; Jančula &amp; Maršálek 2011). </w:t>
      </w:r>
    </w:p>
    <w:p w:rsidR="006D24CF" w:rsidRPr="00C53E92" w:rsidRDefault="006D24CF" w:rsidP="00EB3962">
      <w:pPr>
        <w:spacing w:line="360" w:lineRule="auto"/>
        <w:ind w:left="1701" w:right="1134" w:firstLine="380"/>
        <w:jc w:val="both"/>
        <w:rPr>
          <w:color w:val="000000"/>
        </w:rPr>
      </w:pPr>
      <w:r w:rsidRPr="00C53E92">
        <w:rPr>
          <w:color w:val="000000"/>
        </w:rPr>
        <w:t xml:space="preserve">Metoda použití chemického přípravku na bázi koagulace byla v letech 2006 – 2008 úspěšně použita i pro ošetření Laguny 2 (Duras et al. 2007; </w:t>
      </w:r>
      <w:r w:rsidR="00BC47CC" w:rsidRPr="00C53E92">
        <w:rPr>
          <w:color w:val="000000"/>
        </w:rPr>
        <w:t>(Kosour 2012)</w:t>
      </w:r>
      <w:r w:rsidRPr="00C53E92">
        <w:rPr>
          <w:color w:val="000000"/>
        </w:rPr>
        <w:t>; Kemwater ProChemie s.r.o. 2014), konkrétně se jednalo o přípravek PAX – 18 (polyaluminium chlorid) (Duras et al. 2007; Kemwater  ProChemie s.r.o. 2014; Sedláček 2014). Způsob aplikace přípravku PAX – 18 je znázorněn na obrázku č. 11.</w:t>
      </w:r>
    </w:p>
    <w:p w:rsidR="007B3D34" w:rsidRPr="00C53E92" w:rsidRDefault="007B3D34" w:rsidP="00170FC7">
      <w:pPr>
        <w:spacing w:line="360" w:lineRule="auto"/>
        <w:ind w:left="1680" w:right="1134" w:firstLine="381"/>
        <w:jc w:val="both"/>
        <w:rPr>
          <w:color w:val="000000"/>
        </w:rPr>
      </w:pPr>
    </w:p>
    <w:p w:rsidR="006D24CF" w:rsidRDefault="00A75F6A" w:rsidP="00EB3962">
      <w:pPr>
        <w:tabs>
          <w:tab w:val="left" w:pos="3120"/>
        </w:tabs>
        <w:spacing w:line="360" w:lineRule="auto"/>
        <w:ind w:left="1701" w:right="1134"/>
        <w:jc w:val="center"/>
        <w:rPr>
          <w:color w:val="000000"/>
        </w:rPr>
      </w:pPr>
      <w:r>
        <w:rPr>
          <w:noProof/>
          <w:color w:val="000000"/>
        </w:rPr>
        <w:lastRenderedPageBreak/>
        <w:drawing>
          <wp:inline distT="0" distB="0" distL="0" distR="0">
            <wp:extent cx="3895725" cy="2924175"/>
            <wp:effectExtent l="19050" t="19050" r="28575" b="28575"/>
            <wp:docPr id="27" name="obrázek 21" descr="2pa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2pax18"/>
                    <pic:cNvPicPr>
                      <a:picLocks noChangeAspect="1" noChangeArrowheads="1"/>
                    </pic:cNvPicPr>
                  </pic:nvPicPr>
                  <pic:blipFill>
                    <a:blip r:embed="rId20"/>
                    <a:srcRect/>
                    <a:stretch>
                      <a:fillRect/>
                    </a:stretch>
                  </pic:blipFill>
                  <pic:spPr bwMode="auto">
                    <a:xfrm>
                      <a:off x="0" y="0"/>
                      <a:ext cx="3895725" cy="2924175"/>
                    </a:xfrm>
                    <a:prstGeom prst="rect">
                      <a:avLst/>
                    </a:prstGeom>
                    <a:noFill/>
                    <a:ln w="6350" cmpd="sng">
                      <a:solidFill>
                        <a:srgbClr val="000000"/>
                      </a:solidFill>
                      <a:miter lim="800000"/>
                      <a:headEnd/>
                      <a:tailEnd/>
                    </a:ln>
                    <a:effectLst/>
                  </pic:spPr>
                </pic:pic>
              </a:graphicData>
            </a:graphic>
          </wp:inline>
        </w:drawing>
      </w:r>
    </w:p>
    <w:p w:rsidR="003F23C1" w:rsidRDefault="003F23C1" w:rsidP="00EB3962">
      <w:pPr>
        <w:tabs>
          <w:tab w:val="left" w:pos="3120"/>
        </w:tabs>
        <w:spacing w:line="360" w:lineRule="auto"/>
        <w:ind w:left="1701" w:right="1134"/>
        <w:jc w:val="both"/>
        <w:rPr>
          <w:b/>
          <w:bCs/>
          <w:color w:val="000000"/>
          <w:sz w:val="22"/>
          <w:szCs w:val="22"/>
        </w:rPr>
      </w:pPr>
      <w:r>
        <w:rPr>
          <w:b/>
          <w:bCs/>
          <w:color w:val="000000"/>
          <w:sz w:val="22"/>
          <w:szCs w:val="22"/>
        </w:rPr>
        <w:tab/>
      </w:r>
      <w:r w:rsidR="006D24CF">
        <w:rPr>
          <w:b/>
          <w:bCs/>
          <w:color w:val="000000"/>
          <w:sz w:val="22"/>
          <w:szCs w:val="22"/>
        </w:rPr>
        <w:t xml:space="preserve">obrázek č. 11 – Aplikace přípravku PAX – 18 na Laguně 2 </w:t>
      </w:r>
    </w:p>
    <w:p w:rsidR="006D24CF" w:rsidRPr="00095034" w:rsidRDefault="003F23C1" w:rsidP="00EB3962">
      <w:pPr>
        <w:tabs>
          <w:tab w:val="left" w:pos="3120"/>
        </w:tabs>
        <w:spacing w:line="360" w:lineRule="auto"/>
        <w:ind w:left="1701" w:right="1134"/>
        <w:jc w:val="both"/>
        <w:rPr>
          <w:b/>
          <w:bCs/>
          <w:color w:val="000000"/>
          <w:sz w:val="22"/>
          <w:szCs w:val="22"/>
        </w:rPr>
      </w:pPr>
      <w:r>
        <w:rPr>
          <w:b/>
          <w:bCs/>
          <w:color w:val="000000"/>
          <w:sz w:val="22"/>
          <w:szCs w:val="22"/>
        </w:rPr>
        <w:tab/>
      </w:r>
      <w:r w:rsidR="00095034" w:rsidRPr="00095034">
        <w:rPr>
          <w:bCs/>
          <w:color w:val="000000"/>
          <w:sz w:val="22"/>
          <w:szCs w:val="22"/>
        </w:rPr>
        <w:t>(</w:t>
      </w:r>
      <w:r w:rsidR="006D24CF" w:rsidRPr="00095034">
        <w:rPr>
          <w:color w:val="000000"/>
          <w:sz w:val="22"/>
          <w:szCs w:val="22"/>
        </w:rPr>
        <w:t>Sedláček 2014</w:t>
      </w:r>
      <w:r w:rsidR="00095034" w:rsidRPr="00095034">
        <w:rPr>
          <w:color w:val="000000"/>
          <w:sz w:val="22"/>
          <w:szCs w:val="22"/>
        </w:rPr>
        <w:t>)</w:t>
      </w:r>
    </w:p>
    <w:p w:rsidR="006D24CF" w:rsidRPr="00C74253" w:rsidRDefault="006D24CF" w:rsidP="002524F4">
      <w:pPr>
        <w:spacing w:line="360" w:lineRule="auto"/>
        <w:ind w:left="1680" w:right="1134"/>
        <w:rPr>
          <w:color w:val="000000"/>
        </w:rPr>
      </w:pPr>
    </w:p>
    <w:p w:rsidR="006D24CF" w:rsidRPr="00C53E92" w:rsidRDefault="006D24CF" w:rsidP="00EB3962">
      <w:pPr>
        <w:spacing w:line="360" w:lineRule="auto"/>
        <w:ind w:left="1701" w:right="1134" w:firstLine="380"/>
        <w:jc w:val="both"/>
        <w:rPr>
          <w:color w:val="000000"/>
        </w:rPr>
      </w:pPr>
      <w:r w:rsidRPr="00C53E92">
        <w:rPr>
          <w:color w:val="000000"/>
        </w:rPr>
        <w:t xml:space="preserve">Přípravek PAX – 18 má široké spektrum využití, kromě výše uvedeného účelu, bývá také aplikován například při úpravě pitných vod, při čištění odpadních a průmyslových vod a pro úpravy bazénových vod (Kemwater  ProChemie s.r.o. 2014). </w:t>
      </w:r>
    </w:p>
    <w:p w:rsidR="006D24CF" w:rsidRPr="00C53E92" w:rsidRDefault="006D24CF" w:rsidP="00EB3962">
      <w:pPr>
        <w:spacing w:line="360" w:lineRule="auto"/>
        <w:ind w:left="1701" w:right="1134" w:firstLine="380"/>
        <w:jc w:val="both"/>
        <w:rPr>
          <w:color w:val="000000"/>
        </w:rPr>
      </w:pPr>
      <w:r w:rsidRPr="00C53E92">
        <w:rPr>
          <w:color w:val="000000"/>
        </w:rPr>
        <w:t xml:space="preserve">Pro správné užití hlinitých solí a jejich předpokládaný netoxický účinek na ostatní vodní organismy je důležité brát v úvahu pH prostředí. Prostřednictvím toxických iontů Al </w:t>
      </w:r>
      <w:r w:rsidRPr="00C53E92">
        <w:rPr>
          <w:color w:val="000000"/>
          <w:vertAlign w:val="superscript"/>
        </w:rPr>
        <w:t xml:space="preserve">3+ </w:t>
      </w:r>
      <w:r w:rsidRPr="00C53E92">
        <w:rPr>
          <w:color w:val="000000"/>
        </w:rPr>
        <w:t>se hliník ve vodním prostředí rozpouští při dosažení hodnot pH ‹ 5,5, obdobné vlastnosti vykazuje při vysokém pH (tj. při pH › 10) (Klouček &amp; Vaverová 2005). Pro bezpečnou aplikaci hlinitých koagulantů do vodního prostředí je nutné udržení pH na hodnotách 5,</w:t>
      </w:r>
      <w:r w:rsidR="004239E6">
        <w:rPr>
          <w:color w:val="000000"/>
        </w:rPr>
        <w:t>5 – 9 (Klouček &amp; Vaverová 2005).</w:t>
      </w:r>
      <w:r w:rsidR="005E2E48">
        <w:rPr>
          <w:color w:val="000000"/>
        </w:rPr>
        <w:t xml:space="preserve"> V </w:t>
      </w:r>
      <w:r w:rsidRPr="00C53E92">
        <w:rPr>
          <w:color w:val="000000"/>
        </w:rPr>
        <w:t>případě poklesu pH ke kritickým hodnotám lze použít vhodná činidla (např. hydroxid vápenatý nebo uhličitan sodný), která pomohou vyrovnat hodnoty pH do bezpečného rozsahu (Jančula &amp; Maršálek 2011). Ideálními podmínkami pro ošetření vodních nádrží, které minimalizují rizika vedlejších negativních účinků aplikace hlinitých koagulantů, jsou neutrální hodnoty pH vodního prostředí s dobrou pufrační kapacitou (Jančula &amp; Maršálek 2011).</w:t>
      </w:r>
    </w:p>
    <w:p w:rsidR="006D24CF" w:rsidRPr="00C53E92" w:rsidRDefault="006D24CF" w:rsidP="00EB3962">
      <w:pPr>
        <w:spacing w:line="360" w:lineRule="auto"/>
        <w:ind w:left="1701" w:right="1134" w:firstLine="380"/>
        <w:jc w:val="both"/>
        <w:rPr>
          <w:color w:val="000000"/>
        </w:rPr>
      </w:pPr>
      <w:r w:rsidRPr="00C53E92">
        <w:rPr>
          <w:color w:val="000000"/>
        </w:rPr>
        <w:t xml:space="preserve">Před samotnou aplikací zmíněných chemických přípravků do ošetřovaných vodních ploch je důležitým krokem zpracování podrobné limnologické studie. Je třeba posoudit vhodnost a specifické rysy lokality, stanovit optimální množství předpokládané použité dávky koagulantu a dodržet správný způsob aplikace přípravku. Zásadní význam má sledování jakosti vody ve smyslu styčných parametrů před provedením aplikace, v jejím průběhu a následně především </w:t>
      </w:r>
      <w:r w:rsidRPr="00C53E92">
        <w:rPr>
          <w:color w:val="000000"/>
        </w:rPr>
        <w:lastRenderedPageBreak/>
        <w:t>po jejím ukončení pro účely vyhodnocení celkových výsledků zásahu. Pro dobrou účinnost příp</w:t>
      </w:r>
      <w:r w:rsidR="005E2E48">
        <w:rPr>
          <w:color w:val="000000"/>
        </w:rPr>
        <w:t>ravků pro omezení rozvoje sinic</w:t>
      </w:r>
      <w:r w:rsidRPr="00C53E92">
        <w:rPr>
          <w:color w:val="000000"/>
        </w:rPr>
        <w:t xml:space="preserve"> je zároveň velmi důležité správné načasování jejich aplikace. Všeobecně platí, že nejúčin</w:t>
      </w:r>
      <w:r w:rsidR="005E2E48">
        <w:rPr>
          <w:color w:val="000000"/>
        </w:rPr>
        <w:t>n</w:t>
      </w:r>
      <w:r w:rsidRPr="00C53E92">
        <w:rPr>
          <w:color w:val="000000"/>
        </w:rPr>
        <w:t>ější je zásah proti masovému rozšíření vodních květů sinic v období jejich počátečního rozvoje, což je na konci stádia „clear water“ (Maršálek et al. 1996; Ambrožová 2003).</w:t>
      </w:r>
    </w:p>
    <w:p w:rsidR="006D24CF" w:rsidRPr="00C53E92" w:rsidRDefault="006D24CF" w:rsidP="005D6C95">
      <w:pPr>
        <w:spacing w:line="360" w:lineRule="auto"/>
        <w:ind w:left="1701" w:right="1134" w:firstLine="380"/>
        <w:jc w:val="both"/>
        <w:rPr>
          <w:color w:val="000000"/>
        </w:rPr>
      </w:pPr>
      <w:r w:rsidRPr="00C53E92">
        <w:rPr>
          <w:color w:val="000000"/>
        </w:rPr>
        <w:t xml:space="preserve">Účinek popisovaných metod na bázi koagulace při řešení eutrofizace rekreačních vod je zpravidla patrný již po několika dnech po aplikaci, může mít často i dlouhodobě pozitivní efekt – ve většině případů až po dobu 8 až 15 let (Klouček &amp; Vaverová 2005). Dle informací </w:t>
      </w:r>
      <w:r w:rsidRPr="00D7688C">
        <w:rPr>
          <w:color w:val="000000" w:themeColor="text1"/>
        </w:rPr>
        <w:t>od Krajské hygienické stanice Jihomoravského kraje se sídlem v Brně (2014), byly</w:t>
      </w:r>
      <w:r w:rsidRPr="00C53E92">
        <w:rPr>
          <w:color w:val="000000"/>
        </w:rPr>
        <w:t xml:space="preserve"> v průběhu letní sezóny 2005 (tedy před aplikací přípravku PAX – 18) při monitoringu výskytu sinic na Laguně 2, zjištěny v období červenec až srpen poměrně vysoké hodnoty koncentrace sinic ve vodním sloupci (tj. 80 000 až 120 000 buněk/ml), následně v letech 2006 – 2014 byl ve stejném období v rámci letní sezóny zaznamenán minimální výskyt sinic s ojedinělým nárůstem v hodnotách menších než 20 000 buněk/ml.</w:t>
      </w:r>
    </w:p>
    <w:p w:rsidR="006D24CF" w:rsidRPr="00C53E92" w:rsidRDefault="006D24CF" w:rsidP="00EB3962">
      <w:pPr>
        <w:spacing w:line="360" w:lineRule="auto"/>
        <w:ind w:left="1701" w:right="1134" w:firstLine="380"/>
        <w:jc w:val="both"/>
        <w:rPr>
          <w:color w:val="000000"/>
        </w:rPr>
      </w:pPr>
      <w:r w:rsidRPr="00C53E92">
        <w:rPr>
          <w:color w:val="000000"/>
        </w:rPr>
        <w:t>Při dodržení standardního postupu realizace, se jedná o metody s nízkým rizikem pro životní prostředí. Je znám pouze dočasný vliv na zooplankton (Jančula &amp; Maršále</w:t>
      </w:r>
      <w:r w:rsidR="005E2E48">
        <w:rPr>
          <w:color w:val="000000"/>
        </w:rPr>
        <w:t>k 2011). P</w:t>
      </w:r>
      <w:r w:rsidR="003276FA">
        <w:rPr>
          <w:color w:val="000000"/>
        </w:rPr>
        <w:t xml:space="preserve">o aplikaci koagulantu </w:t>
      </w:r>
      <w:r w:rsidRPr="00C53E92">
        <w:rPr>
          <w:color w:val="000000"/>
        </w:rPr>
        <w:t>do vodního prostředí dojde ke snížení obsahu živin, což ovlivňuje procesy ve</w:t>
      </w:r>
      <w:r w:rsidR="00507730">
        <w:rPr>
          <w:color w:val="000000"/>
        </w:rPr>
        <w:t xml:space="preserve"> smyslu změny </w:t>
      </w:r>
      <w:r w:rsidR="00507730" w:rsidRPr="00D7688C">
        <w:rPr>
          <w:color w:val="000000" w:themeColor="text1"/>
        </w:rPr>
        <w:t>produkce a zastoupení</w:t>
      </w:r>
      <w:r w:rsidRPr="00507730">
        <w:rPr>
          <w:color w:val="FF0000"/>
        </w:rPr>
        <w:t xml:space="preserve"> </w:t>
      </w:r>
      <w:r w:rsidRPr="00C53E92">
        <w:rPr>
          <w:color w:val="000000"/>
        </w:rPr>
        <w:t xml:space="preserve">jednotlivých druhů (Klouček &amp; Vaverová 2005). </w:t>
      </w:r>
    </w:p>
    <w:p w:rsidR="006D24CF" w:rsidRDefault="006D24C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Default="00245B8F" w:rsidP="00E74C9E">
      <w:pPr>
        <w:spacing w:line="360" w:lineRule="auto"/>
        <w:ind w:right="1134"/>
        <w:jc w:val="center"/>
        <w:outlineLvl w:val="0"/>
        <w:rPr>
          <w:b/>
          <w:bCs/>
          <w:color w:val="000000"/>
        </w:rPr>
      </w:pPr>
    </w:p>
    <w:p w:rsidR="00245B8F" w:rsidRPr="00C53E92" w:rsidRDefault="00245B8F" w:rsidP="00E74C9E">
      <w:pPr>
        <w:spacing w:line="360" w:lineRule="auto"/>
        <w:ind w:right="1134"/>
        <w:jc w:val="center"/>
        <w:outlineLvl w:val="0"/>
        <w:rPr>
          <w:b/>
          <w:bCs/>
          <w:color w:val="000000"/>
        </w:rPr>
      </w:pPr>
    </w:p>
    <w:p w:rsidR="00287770" w:rsidRPr="00C53E92" w:rsidRDefault="0027332C" w:rsidP="006339C3">
      <w:pPr>
        <w:spacing w:line="360" w:lineRule="auto"/>
        <w:ind w:left="1701" w:right="1134"/>
        <w:jc w:val="both"/>
        <w:outlineLvl w:val="0"/>
        <w:rPr>
          <w:b/>
          <w:bCs/>
          <w:color w:val="000000"/>
          <w:sz w:val="32"/>
          <w:szCs w:val="32"/>
        </w:rPr>
      </w:pPr>
      <w:r w:rsidRPr="00C53E92">
        <w:rPr>
          <w:b/>
          <w:bCs/>
          <w:color w:val="000000"/>
          <w:sz w:val="32"/>
          <w:szCs w:val="32"/>
        </w:rPr>
        <w:lastRenderedPageBreak/>
        <w:t>6</w:t>
      </w:r>
      <w:r w:rsidRPr="00C53E92">
        <w:rPr>
          <w:b/>
          <w:bCs/>
          <w:color w:val="000000"/>
          <w:sz w:val="32"/>
          <w:szCs w:val="32"/>
        </w:rPr>
        <w:tab/>
        <w:t>METODIKA VÝZKUMNÉ ČÁSTI PRÁCE</w:t>
      </w:r>
    </w:p>
    <w:p w:rsidR="00287770" w:rsidRPr="00C53E92" w:rsidRDefault="00287770" w:rsidP="006339C3">
      <w:pPr>
        <w:spacing w:line="360" w:lineRule="auto"/>
        <w:ind w:left="1701" w:right="1134"/>
        <w:jc w:val="both"/>
        <w:outlineLvl w:val="0"/>
        <w:rPr>
          <w:color w:val="000000"/>
        </w:rPr>
      </w:pPr>
      <w:r w:rsidRPr="00C53E92">
        <w:rPr>
          <w:color w:val="000000"/>
        </w:rPr>
        <w:t xml:space="preserve">Obsah kapitoly uvede popis vzorkování přírodních povrchových vod určených ke koupání v rámci </w:t>
      </w:r>
      <w:r w:rsidR="008F2C8E" w:rsidRPr="00C53E92">
        <w:rPr>
          <w:color w:val="000000"/>
        </w:rPr>
        <w:t xml:space="preserve">běžného monitoringu krajských hygienických stanic a způsob odběru vlastních algologických vzorků. </w:t>
      </w:r>
    </w:p>
    <w:p w:rsidR="008F2C8E" w:rsidRPr="00C53E92" w:rsidRDefault="008F2C8E" w:rsidP="006339C3">
      <w:pPr>
        <w:spacing w:line="360" w:lineRule="auto"/>
        <w:ind w:left="1701" w:right="1134"/>
        <w:jc w:val="both"/>
        <w:outlineLvl w:val="0"/>
        <w:rPr>
          <w:color w:val="000000"/>
        </w:rPr>
      </w:pPr>
      <w:r w:rsidRPr="00C53E92">
        <w:rPr>
          <w:color w:val="000000"/>
        </w:rPr>
        <w:tab/>
        <w:t>Bude prezentován způsob určení některých parametrů jakosti vod, jejichž výsledné hodnoty jsou stanovovány přímo v místě odběru vzorků.</w:t>
      </w:r>
    </w:p>
    <w:p w:rsidR="008F2C8E" w:rsidRPr="00C53E92" w:rsidRDefault="008F2C8E" w:rsidP="006339C3">
      <w:pPr>
        <w:spacing w:line="360" w:lineRule="auto"/>
        <w:ind w:left="1701" w:right="1134"/>
        <w:jc w:val="both"/>
        <w:outlineLvl w:val="0"/>
        <w:rPr>
          <w:color w:val="000000"/>
        </w:rPr>
      </w:pPr>
      <w:r w:rsidRPr="00D7688C">
        <w:rPr>
          <w:color w:val="000000" w:themeColor="text1"/>
        </w:rPr>
        <w:tab/>
      </w:r>
      <w:r w:rsidR="00E5691E" w:rsidRPr="00D7688C">
        <w:rPr>
          <w:color w:val="000000" w:themeColor="text1"/>
        </w:rPr>
        <w:t>V závěrečné části kapitoly budou popsány metody laboratorních stanovení odebraných vzorků, které jsou běžně prováděny v akreditovaných</w:t>
      </w:r>
      <w:r w:rsidR="00E5691E">
        <w:t xml:space="preserve"> laboratořích, zároveň bude popsán způsob zpracování vlastních algologických vzorků</w:t>
      </w:r>
      <w:r w:rsidRPr="00C53E92">
        <w:rPr>
          <w:color w:val="000000"/>
        </w:rPr>
        <w:t xml:space="preserve">. </w:t>
      </w:r>
    </w:p>
    <w:p w:rsidR="008F2C8E" w:rsidRPr="00C53E92" w:rsidRDefault="008F2C8E" w:rsidP="006339C3">
      <w:pPr>
        <w:spacing w:line="360" w:lineRule="auto"/>
        <w:ind w:left="1701" w:right="1134"/>
        <w:jc w:val="both"/>
        <w:outlineLvl w:val="0"/>
        <w:rPr>
          <w:color w:val="000000"/>
        </w:rPr>
      </w:pPr>
    </w:p>
    <w:p w:rsidR="0027332C" w:rsidRPr="00C53E92" w:rsidRDefault="0027332C" w:rsidP="006339C3">
      <w:pPr>
        <w:spacing w:line="360" w:lineRule="auto"/>
        <w:ind w:left="1701" w:right="1134"/>
        <w:jc w:val="both"/>
        <w:outlineLvl w:val="0"/>
        <w:rPr>
          <w:b/>
          <w:color w:val="000000"/>
          <w:sz w:val="30"/>
          <w:szCs w:val="30"/>
        </w:rPr>
      </w:pPr>
      <w:r w:rsidRPr="00C53E92">
        <w:rPr>
          <w:b/>
          <w:color w:val="000000"/>
          <w:sz w:val="30"/>
          <w:szCs w:val="30"/>
        </w:rPr>
        <w:t>6.1</w:t>
      </w:r>
      <w:r w:rsidR="00287770" w:rsidRPr="00C53E92">
        <w:rPr>
          <w:b/>
          <w:color w:val="000000"/>
          <w:sz w:val="30"/>
          <w:szCs w:val="30"/>
        </w:rPr>
        <w:t xml:space="preserve"> </w:t>
      </w:r>
      <w:r w:rsidRPr="00C53E92">
        <w:rPr>
          <w:b/>
          <w:bCs/>
          <w:color w:val="000000"/>
          <w:sz w:val="30"/>
          <w:szCs w:val="30"/>
        </w:rPr>
        <w:t>Monitoring sinic a řas – vzorkování vod</w:t>
      </w:r>
    </w:p>
    <w:p w:rsidR="006D24CF" w:rsidRPr="00C53E92" w:rsidRDefault="006D24CF" w:rsidP="006339C3">
      <w:pPr>
        <w:spacing w:line="360" w:lineRule="auto"/>
        <w:ind w:left="1701" w:right="1134"/>
        <w:jc w:val="both"/>
        <w:outlineLvl w:val="0"/>
        <w:rPr>
          <w:b/>
          <w:bCs/>
          <w:color w:val="000000"/>
        </w:rPr>
      </w:pPr>
      <w:r w:rsidRPr="00C53E92">
        <w:rPr>
          <w:color w:val="000000"/>
        </w:rPr>
        <w:t>Následující kapitola bude ve své první části zaměřena na popis způsobu</w:t>
      </w:r>
      <w:r w:rsidR="001670BB" w:rsidRPr="00C53E92">
        <w:rPr>
          <w:color w:val="000000"/>
        </w:rPr>
        <w:t xml:space="preserve"> vzorkování přírodních povrchových vod</w:t>
      </w:r>
      <w:r w:rsidRPr="00C53E92">
        <w:rPr>
          <w:color w:val="000000"/>
        </w:rPr>
        <w:t xml:space="preserve"> při sezónním mo</w:t>
      </w:r>
      <w:r w:rsidR="001670BB" w:rsidRPr="00C53E92">
        <w:rPr>
          <w:color w:val="000000"/>
        </w:rPr>
        <w:t xml:space="preserve">nitoringu </w:t>
      </w:r>
      <w:r w:rsidRPr="00C53E92">
        <w:rPr>
          <w:color w:val="000000"/>
        </w:rPr>
        <w:t xml:space="preserve">krajskými hygienickými stanicemi. Bude věnována pozornost odběru vzorků pro stanovení ukazatel v souvislosti s rozvojem sinic a řas – tedy vzorků pro potřeby laboratorního stanovení chlorofylu </w:t>
      </w:r>
      <w:r w:rsidRPr="00C53E92">
        <w:rPr>
          <w:i/>
          <w:iCs/>
          <w:color w:val="000000"/>
        </w:rPr>
        <w:t>a</w:t>
      </w:r>
      <w:r w:rsidRPr="00C53E92">
        <w:rPr>
          <w:color w:val="000000"/>
        </w:rPr>
        <w:t>, mikroskopického rozboru (kvalitativního mikroskopického rozboru za účelem taxonomické determinace a kvantitativní analýzy sinic).</w:t>
      </w:r>
    </w:p>
    <w:p w:rsidR="006D24CF" w:rsidRPr="00C53E92" w:rsidRDefault="006D24CF" w:rsidP="005D6C95">
      <w:pPr>
        <w:spacing w:line="360" w:lineRule="auto"/>
        <w:ind w:left="1701" w:right="1134" w:firstLine="426"/>
        <w:jc w:val="both"/>
        <w:outlineLvl w:val="0"/>
        <w:rPr>
          <w:color w:val="000000"/>
        </w:rPr>
      </w:pPr>
      <w:r w:rsidRPr="00C53E92">
        <w:rPr>
          <w:color w:val="000000"/>
        </w:rPr>
        <w:t>V druhé části kapitoly bude uveden stručný pop</w:t>
      </w:r>
      <w:r w:rsidR="00324EE8" w:rsidRPr="00C53E92">
        <w:rPr>
          <w:color w:val="000000"/>
        </w:rPr>
        <w:t xml:space="preserve">is zvoleného způsobu </w:t>
      </w:r>
      <w:r w:rsidRPr="00C53E92">
        <w:rPr>
          <w:color w:val="000000"/>
        </w:rPr>
        <w:t xml:space="preserve">vlastních algologických odběrů vzorků vod z Laguny 1 a 2 v průběhu roku 2013, které byly prováděny pro bližší determinaci zjištěných sinic a řas v obou nádržích. </w:t>
      </w:r>
    </w:p>
    <w:p w:rsidR="006D24CF" w:rsidRPr="00C53E92" w:rsidRDefault="006D24CF" w:rsidP="006339C3">
      <w:pPr>
        <w:spacing w:line="360" w:lineRule="auto"/>
        <w:ind w:left="1724" w:right="1134" w:hanging="23"/>
        <w:jc w:val="both"/>
        <w:outlineLvl w:val="0"/>
        <w:rPr>
          <w:color w:val="000000"/>
        </w:rPr>
      </w:pPr>
    </w:p>
    <w:p w:rsidR="006D24CF" w:rsidRPr="00C53E92" w:rsidRDefault="006D24CF" w:rsidP="006339C3">
      <w:pPr>
        <w:spacing w:line="360" w:lineRule="auto"/>
        <w:ind w:left="1724" w:right="1134" w:hanging="23"/>
        <w:jc w:val="both"/>
        <w:outlineLvl w:val="0"/>
        <w:rPr>
          <w:b/>
          <w:bCs/>
          <w:color w:val="000000"/>
          <w:sz w:val="30"/>
          <w:szCs w:val="30"/>
        </w:rPr>
      </w:pPr>
      <w:r w:rsidRPr="00C53E92">
        <w:rPr>
          <w:b/>
          <w:bCs/>
          <w:color w:val="000000"/>
          <w:sz w:val="30"/>
          <w:szCs w:val="30"/>
        </w:rPr>
        <w:t>6.1</w:t>
      </w:r>
      <w:r w:rsidR="00287770" w:rsidRPr="00C53E92">
        <w:rPr>
          <w:b/>
          <w:bCs/>
          <w:color w:val="000000"/>
          <w:sz w:val="30"/>
          <w:szCs w:val="30"/>
        </w:rPr>
        <w:t xml:space="preserve">.1 </w:t>
      </w:r>
      <w:r w:rsidRPr="00C53E92">
        <w:rPr>
          <w:b/>
          <w:bCs/>
          <w:color w:val="000000"/>
          <w:sz w:val="30"/>
          <w:szCs w:val="30"/>
        </w:rPr>
        <w:t>Vzorkování vod dle běžného monitoringu hygienických stanic</w:t>
      </w:r>
    </w:p>
    <w:p w:rsidR="007B3D34" w:rsidRPr="00C53E92" w:rsidRDefault="006D24CF" w:rsidP="006339C3">
      <w:pPr>
        <w:spacing w:line="360" w:lineRule="auto"/>
        <w:ind w:left="1724" w:right="1134" w:hanging="23"/>
        <w:jc w:val="both"/>
        <w:outlineLvl w:val="0"/>
        <w:rPr>
          <w:color w:val="000000"/>
        </w:rPr>
      </w:pPr>
      <w:r w:rsidRPr="00C53E92">
        <w:rPr>
          <w:color w:val="000000"/>
        </w:rPr>
        <w:t>Při běžném sezónním monitoringu v přírodníc</w:t>
      </w:r>
      <w:r w:rsidR="00E5691E">
        <w:rPr>
          <w:color w:val="000000"/>
        </w:rPr>
        <w:t xml:space="preserve">h nádržích určených ke koupání </w:t>
      </w:r>
      <w:r w:rsidRPr="00C53E92">
        <w:rPr>
          <w:color w:val="000000"/>
        </w:rPr>
        <w:t xml:space="preserve">se vzorky vod pro následné stanovení mikroskopického rozboru a kvantitativního stanovení sinic odebírají v místě s minimální hloubkou vody 1 m. Dle ČSN 75 7717 je optimální denní dobou pro odběry uvedených vzorků </w:t>
      </w:r>
      <w:r w:rsidR="005E2E48">
        <w:rPr>
          <w:color w:val="000000"/>
        </w:rPr>
        <w:t>časový úsek mezi 6 a 11 hodinou. D</w:t>
      </w:r>
      <w:r w:rsidRPr="00C53E92">
        <w:rPr>
          <w:color w:val="000000"/>
        </w:rPr>
        <w:t xml:space="preserve">ůvodem určeného časového rozmezí pro odběr vzorků je pohyb sinic ve vodním sloupci. K odběru je užíván trubkový vzorkovač, který se vnořuje kolmo do vodního sloupce. Je proveden odběr směsného vzorku, plošně integrovaného z horizontu 0 – 30 cm. Jedná se o minimálně 3 dílčí odběry, které jsou provedeny z okruhu 3 – 4 m. Uvedené dílčí vzorky se vzájemně mísí v jedné vzorkovnici tak, aby ji naplnily do čtyř pětin objemu. Celkem se takto odebírají vzorky do tří vzorkovnic – jedna pro stanovení chlorofylu </w:t>
      </w:r>
      <w:r w:rsidRPr="00C53E92">
        <w:rPr>
          <w:i/>
          <w:iCs/>
          <w:color w:val="000000"/>
        </w:rPr>
        <w:t>a</w:t>
      </w:r>
      <w:r w:rsidRPr="00C53E92">
        <w:rPr>
          <w:color w:val="000000"/>
        </w:rPr>
        <w:t xml:space="preserve"> a další dvě pro mikroskopický rozbor (tj. pro kvalitativní mikroskopický rozbor</w:t>
      </w:r>
      <w:r w:rsidR="002C2AF6">
        <w:rPr>
          <w:color w:val="FF0000"/>
        </w:rPr>
        <w:t xml:space="preserve"> </w:t>
      </w:r>
      <w:r w:rsidR="002C2AF6" w:rsidRPr="00D7688C">
        <w:rPr>
          <w:color w:val="000000" w:themeColor="text1"/>
        </w:rPr>
        <w:t>sinic a řas</w:t>
      </w:r>
      <w:r w:rsidRPr="00C53E92">
        <w:rPr>
          <w:color w:val="000000"/>
        </w:rPr>
        <w:t xml:space="preserve"> a kvantitativní stanovení sinic). Bezprostředně po odběru </w:t>
      </w:r>
      <w:r w:rsidRPr="00C53E92">
        <w:rPr>
          <w:color w:val="000000"/>
        </w:rPr>
        <w:lastRenderedPageBreak/>
        <w:t>vzorků, se do jedné ze dvou vzorkovnic určených pro mikroskopický rozbor přidává pro účely konzervace Lugolův roztok. Pokud se při odběru</w:t>
      </w:r>
      <w:r w:rsidR="002C2AF6">
        <w:rPr>
          <w:color w:val="000000"/>
        </w:rPr>
        <w:t xml:space="preserve"> </w:t>
      </w:r>
      <w:r w:rsidR="002C2AF6" w:rsidRPr="00D7688C">
        <w:rPr>
          <w:color w:val="000000" w:themeColor="text1"/>
        </w:rPr>
        <w:t>vzorků</w:t>
      </w:r>
      <w:r w:rsidRPr="00C53E92">
        <w:rPr>
          <w:color w:val="000000"/>
        </w:rPr>
        <w:t xml:space="preserve"> vyskytuje na vodní hladině souvislá vrstva vodního květu sinic, je potřeba před samotným odběrem vodní plochu v místě odběru homogenizovat – tzn. promíchat vhodnou pomůckou (tyčí nebo pádlem) tak, že opisujeme ve vodní hladině „osmičku“ o průměru asi 1 m po dobu tří sekund. Následně se ponechá promíchaná hladina v místě budoucího odběru vzorku uklidnit a provede se standardní odběr pomocí trubkového vzorkovače. Pokud jsou při odběru vzorků vod náhodně do vzorkovnice odebrány sinice ve formě utržených nárostů či velkých kolonií, musí se o tom provést záznam do odběrového protokolu. Pro účely dalšího zpracování laboratoří probíhá </w:t>
      </w:r>
      <w:r w:rsidR="00573C2A" w:rsidRPr="00C53E92">
        <w:rPr>
          <w:color w:val="000000"/>
        </w:rPr>
        <w:t>transport vzorků ve tmě v chladi</w:t>
      </w:r>
      <w:r w:rsidRPr="00C53E92">
        <w:rPr>
          <w:color w:val="000000"/>
        </w:rPr>
        <w:t xml:space="preserve">cím boxu (ideálně při teplotě 2 ˚C až 8 ˚C). Nekonzervované vzorky by měly být zpracovány do 24 hodin po jejich odběru (ČSN 75 7717). </w:t>
      </w:r>
    </w:p>
    <w:p w:rsidR="007B3D34" w:rsidRPr="00C53E92" w:rsidRDefault="007B3D34" w:rsidP="006339C3">
      <w:pPr>
        <w:spacing w:line="360" w:lineRule="auto"/>
        <w:ind w:left="1701" w:right="1134"/>
        <w:jc w:val="center"/>
        <w:outlineLvl w:val="0"/>
        <w:rPr>
          <w:color w:val="000000"/>
        </w:rPr>
      </w:pPr>
    </w:p>
    <w:p w:rsidR="006D24CF" w:rsidRPr="00D35803" w:rsidRDefault="00287770" w:rsidP="006339C3">
      <w:pPr>
        <w:spacing w:line="360" w:lineRule="auto"/>
        <w:ind w:left="1724" w:right="1134" w:hanging="23"/>
        <w:jc w:val="both"/>
        <w:outlineLvl w:val="0"/>
        <w:rPr>
          <w:b/>
          <w:bCs/>
          <w:color w:val="000000"/>
          <w:sz w:val="30"/>
          <w:szCs w:val="30"/>
        </w:rPr>
      </w:pPr>
      <w:r w:rsidRPr="00C53E92">
        <w:rPr>
          <w:b/>
          <w:bCs/>
          <w:color w:val="000000"/>
          <w:sz w:val="30"/>
          <w:szCs w:val="30"/>
        </w:rPr>
        <w:t>6.1.2</w:t>
      </w:r>
      <w:r w:rsidR="006D24CF" w:rsidRPr="00C53E92">
        <w:rPr>
          <w:b/>
          <w:bCs/>
          <w:color w:val="000000"/>
          <w:sz w:val="30"/>
          <w:szCs w:val="30"/>
        </w:rPr>
        <w:t xml:space="preserve"> Vzorkování vod vlastních algologických odběrů</w:t>
      </w:r>
    </w:p>
    <w:p w:rsidR="006D24CF" w:rsidRDefault="006D24CF" w:rsidP="006339C3">
      <w:pPr>
        <w:spacing w:line="360" w:lineRule="auto"/>
        <w:ind w:left="1724" w:right="1134" w:hanging="23"/>
        <w:jc w:val="both"/>
        <w:outlineLvl w:val="0"/>
        <w:rPr>
          <w:color w:val="000000"/>
        </w:rPr>
      </w:pPr>
      <w:r>
        <w:rPr>
          <w:color w:val="000000"/>
        </w:rPr>
        <w:t>Vlastní odběry vzorků vod ze sledovaných vodních nádrží byly provedeny přibližně na stejných monitorovacích místech jako v případě běžného monitoringu. Zvolená místa odběru vzorků jsou znázorněna na obrázku č. 11.</w:t>
      </w:r>
    </w:p>
    <w:p w:rsidR="00245B8F" w:rsidRDefault="00245B8F" w:rsidP="00A53113">
      <w:pPr>
        <w:spacing w:line="360" w:lineRule="auto"/>
        <w:ind w:left="1701" w:right="1134" w:hanging="21"/>
        <w:jc w:val="both"/>
        <w:outlineLvl w:val="0"/>
        <w:rPr>
          <w:color w:val="000000"/>
        </w:rPr>
      </w:pPr>
    </w:p>
    <w:p w:rsidR="006D24CF" w:rsidRDefault="00A75F6A" w:rsidP="006339C3">
      <w:pPr>
        <w:spacing w:line="360" w:lineRule="auto"/>
        <w:ind w:left="1701" w:right="1134"/>
        <w:jc w:val="center"/>
        <w:outlineLvl w:val="0"/>
        <w:rPr>
          <w:color w:val="000000"/>
        </w:rPr>
      </w:pPr>
      <w:r>
        <w:rPr>
          <w:noProof/>
          <w:color w:val="000000"/>
        </w:rPr>
        <w:drawing>
          <wp:inline distT="0" distB="0" distL="0" distR="0">
            <wp:extent cx="5181600" cy="3343275"/>
            <wp:effectExtent l="19050" t="19050" r="19050" b="28575"/>
            <wp:docPr id="2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1"/>
                    <a:srcRect/>
                    <a:stretch>
                      <a:fillRect/>
                    </a:stretch>
                  </pic:blipFill>
                  <pic:spPr bwMode="auto">
                    <a:xfrm>
                      <a:off x="0" y="0"/>
                      <a:ext cx="5181600" cy="3343275"/>
                    </a:xfrm>
                    <a:prstGeom prst="rect">
                      <a:avLst/>
                    </a:prstGeom>
                    <a:noFill/>
                    <a:ln w="6350" cmpd="sng">
                      <a:solidFill>
                        <a:srgbClr val="000000"/>
                      </a:solidFill>
                      <a:miter lim="800000"/>
                      <a:headEnd/>
                      <a:tailEnd/>
                    </a:ln>
                    <a:effectLst/>
                  </pic:spPr>
                </pic:pic>
              </a:graphicData>
            </a:graphic>
          </wp:inline>
        </w:drawing>
      </w:r>
    </w:p>
    <w:p w:rsidR="003F23C1" w:rsidRDefault="003F23C1" w:rsidP="006339C3">
      <w:pPr>
        <w:spacing w:line="360" w:lineRule="auto"/>
        <w:ind w:left="1701" w:right="1134"/>
        <w:jc w:val="both"/>
        <w:outlineLvl w:val="0"/>
        <w:rPr>
          <w:color w:val="000000"/>
        </w:rPr>
      </w:pPr>
      <w:r>
        <w:rPr>
          <w:b/>
          <w:bCs/>
          <w:color w:val="000000"/>
          <w:sz w:val="22"/>
          <w:szCs w:val="22"/>
        </w:rPr>
        <w:tab/>
      </w:r>
      <w:r w:rsidR="006D24CF">
        <w:rPr>
          <w:b/>
          <w:bCs/>
          <w:color w:val="000000"/>
          <w:sz w:val="22"/>
          <w:szCs w:val="22"/>
        </w:rPr>
        <w:t>obrázek č. 11 – Znázornění míst odběru vzorků vod na sledovaných lagunách</w:t>
      </w:r>
      <w:r w:rsidR="006D24CF">
        <w:rPr>
          <w:color w:val="000000"/>
        </w:rPr>
        <w:t xml:space="preserve"> </w:t>
      </w:r>
    </w:p>
    <w:p w:rsidR="006D24CF" w:rsidRPr="00FD2422" w:rsidRDefault="00FD2422" w:rsidP="006339C3">
      <w:pPr>
        <w:spacing w:line="360" w:lineRule="auto"/>
        <w:ind w:left="1701" w:right="1134" w:firstLine="426"/>
        <w:jc w:val="both"/>
        <w:outlineLvl w:val="0"/>
        <w:rPr>
          <w:color w:val="000000"/>
          <w:sz w:val="22"/>
          <w:szCs w:val="22"/>
        </w:rPr>
      </w:pPr>
      <w:r w:rsidRPr="00FD2422">
        <w:rPr>
          <w:color w:val="000000"/>
          <w:sz w:val="22"/>
          <w:szCs w:val="22"/>
        </w:rPr>
        <w:t>(</w:t>
      </w:r>
      <w:r w:rsidR="00561638">
        <w:rPr>
          <w:color w:val="000000"/>
          <w:sz w:val="22"/>
          <w:szCs w:val="22"/>
        </w:rPr>
        <w:t>Googl</w:t>
      </w:r>
      <w:r w:rsidR="006D24CF" w:rsidRPr="00FD2422">
        <w:rPr>
          <w:color w:val="000000"/>
          <w:sz w:val="22"/>
          <w:szCs w:val="22"/>
        </w:rPr>
        <w:t>e mapy 2015</w:t>
      </w:r>
      <w:r w:rsidRPr="00FD2422">
        <w:rPr>
          <w:color w:val="000000"/>
          <w:sz w:val="22"/>
          <w:szCs w:val="22"/>
        </w:rPr>
        <w:t>)</w:t>
      </w:r>
      <w:r w:rsidR="006D24CF" w:rsidRPr="00FD2422">
        <w:rPr>
          <w:color w:val="000000"/>
          <w:sz w:val="22"/>
          <w:szCs w:val="22"/>
        </w:rPr>
        <w:t xml:space="preserve"> </w:t>
      </w:r>
    </w:p>
    <w:p w:rsidR="006D24CF" w:rsidRDefault="006D24CF" w:rsidP="00B40B40">
      <w:pPr>
        <w:spacing w:line="360" w:lineRule="auto"/>
        <w:ind w:left="1701" w:right="1134" w:hanging="21"/>
        <w:jc w:val="both"/>
        <w:outlineLvl w:val="0"/>
        <w:rPr>
          <w:color w:val="000000"/>
        </w:rPr>
      </w:pPr>
    </w:p>
    <w:p w:rsidR="006D24CF" w:rsidRDefault="006D24CF" w:rsidP="001B2A05">
      <w:pPr>
        <w:spacing w:line="360" w:lineRule="auto"/>
        <w:ind w:left="1724" w:right="1134" w:hanging="23"/>
        <w:jc w:val="both"/>
        <w:outlineLvl w:val="0"/>
        <w:rPr>
          <w:color w:val="000000"/>
        </w:rPr>
      </w:pPr>
      <w:r>
        <w:rPr>
          <w:color w:val="000000"/>
        </w:rPr>
        <w:lastRenderedPageBreak/>
        <w:t xml:space="preserve"> Vzorky byly odebrány cca. v místech minimální hloubky 1 m, ale také v mělkých partiích obou nádrží při břehu. První část vlastního vzorkování byla provedena ve večerních hodinách ve zvoleném termínu v měsíci srpnu, druhá část vzorkování byla realizována v dopoledních hodinách s termínem v září. K odběru většiny vzorků byla použita tzv. planktonní síť (viz. obrázek č. 12), která se po vhození do místa odběru protáhla vodním sloupcem a po jejím vytažení nad vodní hladinu a následném částečném odfiltrování větší poloviny odebraného objemu vody se pomocí výpustného zařízení na planktonní síti vzorek přelil do příslušné plastové vzorkovnice o objemu 100 ml. </w:t>
      </w:r>
    </w:p>
    <w:p w:rsidR="00245B8F" w:rsidRDefault="00245B8F" w:rsidP="006339C3">
      <w:pPr>
        <w:spacing w:line="360" w:lineRule="auto"/>
        <w:ind w:left="1724" w:right="1134" w:hanging="23"/>
        <w:jc w:val="both"/>
        <w:outlineLvl w:val="0"/>
        <w:rPr>
          <w:color w:val="000000"/>
        </w:rPr>
      </w:pPr>
    </w:p>
    <w:p w:rsidR="006D24CF" w:rsidRDefault="00A75F6A" w:rsidP="006339C3">
      <w:pPr>
        <w:spacing w:line="360" w:lineRule="auto"/>
        <w:ind w:left="1724" w:right="1134" w:hanging="23"/>
        <w:jc w:val="center"/>
        <w:outlineLvl w:val="0"/>
        <w:rPr>
          <w:color w:val="000000"/>
        </w:rPr>
      </w:pPr>
      <w:r>
        <w:rPr>
          <w:noProof/>
          <w:color w:val="000000"/>
        </w:rPr>
        <w:drawing>
          <wp:inline distT="0" distB="0" distL="0" distR="0">
            <wp:extent cx="5143500" cy="3352800"/>
            <wp:effectExtent l="19050" t="19050" r="19050" b="19050"/>
            <wp:docPr id="29" name="obrázek 23" descr="DSCF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DSCF0063"/>
                    <pic:cNvPicPr>
                      <a:picLocks noChangeAspect="1" noChangeArrowheads="1"/>
                    </pic:cNvPicPr>
                  </pic:nvPicPr>
                  <pic:blipFill>
                    <a:blip r:embed="rId22" cstate="print"/>
                    <a:srcRect/>
                    <a:stretch>
                      <a:fillRect/>
                    </a:stretch>
                  </pic:blipFill>
                  <pic:spPr bwMode="auto">
                    <a:xfrm>
                      <a:off x="0" y="0"/>
                      <a:ext cx="5143500" cy="3352800"/>
                    </a:xfrm>
                    <a:prstGeom prst="rect">
                      <a:avLst/>
                    </a:prstGeom>
                    <a:noFill/>
                    <a:ln w="6350" cmpd="sng">
                      <a:solidFill>
                        <a:srgbClr val="000000"/>
                      </a:solidFill>
                      <a:miter lim="800000"/>
                      <a:headEnd/>
                      <a:tailEnd/>
                    </a:ln>
                    <a:effectLst/>
                  </pic:spPr>
                </pic:pic>
              </a:graphicData>
            </a:graphic>
          </wp:inline>
        </w:drawing>
      </w:r>
    </w:p>
    <w:p w:rsidR="006D24CF" w:rsidRDefault="006D24CF" w:rsidP="006339C3">
      <w:pPr>
        <w:tabs>
          <w:tab w:val="left" w:pos="2160"/>
        </w:tabs>
        <w:spacing w:line="360" w:lineRule="auto"/>
        <w:ind w:left="1724" w:right="1134" w:hanging="23"/>
        <w:jc w:val="both"/>
        <w:outlineLvl w:val="0"/>
        <w:rPr>
          <w:color w:val="000000"/>
        </w:rPr>
      </w:pPr>
      <w:r>
        <w:rPr>
          <w:b/>
          <w:bCs/>
          <w:color w:val="000000"/>
          <w:sz w:val="22"/>
          <w:szCs w:val="22"/>
        </w:rPr>
        <w:t xml:space="preserve">     </w:t>
      </w:r>
      <w:r w:rsidR="00457283">
        <w:rPr>
          <w:b/>
          <w:bCs/>
          <w:color w:val="000000"/>
          <w:sz w:val="22"/>
          <w:szCs w:val="22"/>
        </w:rPr>
        <w:tab/>
      </w:r>
      <w:r>
        <w:rPr>
          <w:b/>
          <w:bCs/>
          <w:color w:val="000000"/>
          <w:sz w:val="22"/>
          <w:szCs w:val="22"/>
        </w:rPr>
        <w:t>obrázek č. 12 – Použití planktonní sítě při vlastních algologických odběrech vzorků</w:t>
      </w:r>
    </w:p>
    <w:p w:rsidR="006D24CF" w:rsidRDefault="006D24CF" w:rsidP="0046438B">
      <w:pPr>
        <w:spacing w:line="360" w:lineRule="auto"/>
        <w:ind w:right="1134"/>
        <w:jc w:val="both"/>
        <w:outlineLvl w:val="0"/>
        <w:rPr>
          <w:color w:val="000000"/>
        </w:rPr>
      </w:pPr>
    </w:p>
    <w:p w:rsidR="006D24CF" w:rsidRDefault="006D24CF" w:rsidP="001B2A05">
      <w:pPr>
        <w:spacing w:line="360" w:lineRule="auto"/>
        <w:ind w:left="1724" w:right="1134" w:hanging="23"/>
        <w:jc w:val="both"/>
        <w:outlineLvl w:val="0"/>
        <w:rPr>
          <w:color w:val="000000" w:themeColor="text1"/>
        </w:rPr>
      </w:pPr>
      <w:r w:rsidRPr="00C53E92">
        <w:rPr>
          <w:color w:val="000000"/>
        </w:rPr>
        <w:t xml:space="preserve"> Každá vzorkovnice byla ihned po naplnění označena číslem vzorku, názvem předmětné vodní nádrže a datem odběru. Pro vzorkování byla použita planktonní síť s oky o velikosti</w:t>
      </w:r>
      <w:r w:rsidR="00573C2A" w:rsidRPr="00C53E92">
        <w:rPr>
          <w:color w:val="000000"/>
        </w:rPr>
        <w:t xml:space="preserve"> 20 µm. </w:t>
      </w:r>
      <w:r w:rsidRPr="00C53E92">
        <w:rPr>
          <w:color w:val="000000"/>
        </w:rPr>
        <w:t>Odběry pomocí planktonní sítě umožnily získat koncentrované vzorky fytoplanktonu vodního sloupce. Část odběrů vzorků vod v mělkých břehových pásmech obou nádrží byla realizována přímo prostřednictvím samotných vzorkovnic. U každého odebraného vzorku bylo na místě odběru stanoveno pH pomocí univerzálních papírových indikátorů (viz. podrobné údaje o hodnotách pH ve výsledkové a diskusní části</w:t>
      </w:r>
      <w:r>
        <w:rPr>
          <w:color w:val="000000"/>
        </w:rPr>
        <w:t xml:space="preserve"> práce). Ve smyslu pravidel běžného monitoringu byly i vlastní vzorky dopraveny ke zpracování do 24 hodin od jejich </w:t>
      </w:r>
      <w:r w:rsidRPr="00D7688C">
        <w:rPr>
          <w:color w:val="000000" w:themeColor="text1"/>
        </w:rPr>
        <w:lastRenderedPageBreak/>
        <w:t>odběru (časové údaje jsou podrobněji uvedeny v záznamech o odběru vzorků ve výsledkové</w:t>
      </w:r>
      <w:r w:rsidR="005C4AA2" w:rsidRPr="00D7688C">
        <w:rPr>
          <w:color w:val="000000" w:themeColor="text1"/>
        </w:rPr>
        <w:t xml:space="preserve"> a diskusní</w:t>
      </w:r>
      <w:r w:rsidRPr="00D7688C">
        <w:rPr>
          <w:color w:val="000000" w:themeColor="text1"/>
        </w:rPr>
        <w:t xml:space="preserve"> části práce). </w:t>
      </w:r>
    </w:p>
    <w:p w:rsidR="00EC222F" w:rsidRPr="00D7688C" w:rsidRDefault="00EC222F" w:rsidP="001B2A05">
      <w:pPr>
        <w:spacing w:line="360" w:lineRule="auto"/>
        <w:ind w:left="1724" w:right="1134" w:hanging="23"/>
        <w:jc w:val="both"/>
        <w:outlineLvl w:val="0"/>
        <w:rPr>
          <w:color w:val="000000" w:themeColor="text1"/>
        </w:rPr>
      </w:pPr>
    </w:p>
    <w:p w:rsidR="006D24CF" w:rsidRPr="00C05EFE" w:rsidRDefault="00287770" w:rsidP="001B2A05">
      <w:pPr>
        <w:spacing w:line="360" w:lineRule="auto"/>
        <w:ind w:left="1724" w:right="1134" w:hanging="23"/>
        <w:jc w:val="both"/>
        <w:outlineLvl w:val="0"/>
        <w:rPr>
          <w:b/>
          <w:bCs/>
          <w:color w:val="000000"/>
          <w:sz w:val="32"/>
          <w:szCs w:val="32"/>
        </w:rPr>
      </w:pPr>
      <w:r w:rsidRPr="009B5C48">
        <w:rPr>
          <w:b/>
          <w:bCs/>
          <w:color w:val="000000"/>
          <w:sz w:val="30"/>
          <w:szCs w:val="30"/>
        </w:rPr>
        <w:t>6.2</w:t>
      </w:r>
      <w:r>
        <w:rPr>
          <w:b/>
          <w:bCs/>
          <w:color w:val="000000"/>
          <w:sz w:val="32"/>
          <w:szCs w:val="32"/>
        </w:rPr>
        <w:t xml:space="preserve"> </w:t>
      </w:r>
      <w:r w:rsidRPr="009B5C48">
        <w:rPr>
          <w:b/>
          <w:bCs/>
          <w:color w:val="000000"/>
          <w:sz w:val="30"/>
          <w:szCs w:val="30"/>
        </w:rPr>
        <w:t>Stanovení vodního květu</w:t>
      </w:r>
    </w:p>
    <w:p w:rsidR="006D24CF" w:rsidRPr="001859F6" w:rsidRDefault="006D24CF" w:rsidP="001B2A05">
      <w:pPr>
        <w:spacing w:line="360" w:lineRule="auto"/>
        <w:ind w:left="1701" w:right="1134"/>
        <w:jc w:val="both"/>
        <w:outlineLvl w:val="0"/>
        <w:rPr>
          <w:color w:val="000000"/>
        </w:rPr>
      </w:pPr>
      <w:r>
        <w:rPr>
          <w:color w:val="000000"/>
        </w:rPr>
        <w:t xml:space="preserve">Při běžném monitoringu přírodních koupališť se v rámci posouzení jakosti vody ke koupání určuje také stupeň vodního květu. Jedná se v podstatě o vizuální posouzení přítomnosti sinic ve vodním sloupci nebo na hladině vodní nádrže. Stanovení vodního květu se provádí přímo při odběru vzorků na dané nádrži. Posuzuje se samotné místo odběru, jeho bezprostřední </w:t>
      </w:r>
      <w:r w:rsidR="006E306B">
        <w:rPr>
          <w:color w:val="000000"/>
        </w:rPr>
        <w:t xml:space="preserve">okolí, ale i </w:t>
      </w:r>
      <w:r w:rsidR="006E306B" w:rsidRPr="00D7688C">
        <w:rPr>
          <w:color w:val="000000" w:themeColor="text1"/>
        </w:rPr>
        <w:t>aktuální stav</w:t>
      </w:r>
      <w:r w:rsidR="006E306B">
        <w:rPr>
          <w:color w:val="000000"/>
        </w:rPr>
        <w:t xml:space="preserve"> </w:t>
      </w:r>
      <w:r>
        <w:rPr>
          <w:color w:val="000000"/>
        </w:rPr>
        <w:t>na hladině</w:t>
      </w:r>
      <w:r w:rsidRPr="00021E84">
        <w:rPr>
          <w:color w:val="000000"/>
        </w:rPr>
        <w:t xml:space="preserve"> </w:t>
      </w:r>
      <w:r>
        <w:rPr>
          <w:color w:val="000000"/>
        </w:rPr>
        <w:t xml:space="preserve">a březích nádrže v rozsahu desítek až stovek metrů </w:t>
      </w:r>
      <w:r w:rsidRPr="001859F6">
        <w:rPr>
          <w:color w:val="000000"/>
        </w:rPr>
        <w:t xml:space="preserve">(ČSN 75 7717). </w:t>
      </w:r>
    </w:p>
    <w:p w:rsidR="001859F6" w:rsidRPr="00EC222F" w:rsidRDefault="006D24CF" w:rsidP="00EC222F">
      <w:pPr>
        <w:spacing w:line="360" w:lineRule="auto"/>
        <w:ind w:left="1701" w:right="1134" w:firstLine="426"/>
        <w:jc w:val="both"/>
        <w:outlineLvl w:val="0"/>
        <w:rPr>
          <w:color w:val="000000"/>
        </w:rPr>
      </w:pPr>
      <w:r>
        <w:rPr>
          <w:color w:val="000000"/>
        </w:rPr>
        <w:t xml:space="preserve">Pravidla stanovení jednotlivých stupňů vodního květu jsou určena v příloze č. 4, </w:t>
      </w:r>
      <w:r w:rsidRPr="005041A4">
        <w:t>vyhlášky</w:t>
      </w:r>
      <w:r w:rsidRPr="00500C9F">
        <w:rPr>
          <w:color w:val="3366FF"/>
        </w:rPr>
        <w:t xml:space="preserve"> </w:t>
      </w:r>
      <w:r w:rsidRPr="005041A4">
        <w:t>č. 238/2011 Sb</w:t>
      </w:r>
      <w:r>
        <w:rPr>
          <w:color w:val="000000"/>
        </w:rPr>
        <w:t xml:space="preserve">. o stanovení hygienických požadavků na koupaliště, sauny a hygienické limity písku v pískovištích venkovních hracích ploch, v platném znění (dále jen „vyhl. č. 238/2011 Sb.“). Způsob stanovení jednotlivých stupňů vodního květu dle výše citované vyhl. č. 238/2011 Sb. je uveden v tabulce č. 1 </w:t>
      </w:r>
      <w:r w:rsidRPr="00C53E92">
        <w:rPr>
          <w:color w:val="000000"/>
        </w:rPr>
        <w:t>(Ministerstvo zdravotnictví ČR 2011).</w:t>
      </w:r>
    </w:p>
    <w:p w:rsidR="00EC222F" w:rsidRDefault="00EC222F" w:rsidP="001B2A05">
      <w:pPr>
        <w:spacing w:line="360" w:lineRule="auto"/>
        <w:ind w:left="1701" w:right="1134"/>
        <w:jc w:val="both"/>
        <w:rPr>
          <w:b/>
          <w:bCs/>
          <w:color w:val="000000"/>
          <w:sz w:val="22"/>
          <w:szCs w:val="22"/>
        </w:rPr>
      </w:pPr>
    </w:p>
    <w:p w:rsidR="001859F6" w:rsidRPr="00B03D98" w:rsidRDefault="001859F6" w:rsidP="001B2A05">
      <w:pPr>
        <w:spacing w:line="360" w:lineRule="auto"/>
        <w:ind w:left="1701" w:right="1134"/>
        <w:jc w:val="both"/>
        <w:rPr>
          <w:sz w:val="22"/>
          <w:szCs w:val="22"/>
        </w:rPr>
      </w:pPr>
      <w:r w:rsidRPr="00A14934">
        <w:rPr>
          <w:b/>
          <w:bCs/>
          <w:color w:val="000000"/>
          <w:sz w:val="22"/>
          <w:szCs w:val="22"/>
        </w:rPr>
        <w:t xml:space="preserve">Tabulka č. </w:t>
      </w:r>
      <w:r>
        <w:rPr>
          <w:b/>
          <w:bCs/>
          <w:color w:val="000000"/>
          <w:sz w:val="22"/>
          <w:szCs w:val="22"/>
        </w:rPr>
        <w:t xml:space="preserve">1 </w:t>
      </w:r>
      <w:r w:rsidRPr="00A14934">
        <w:rPr>
          <w:b/>
          <w:bCs/>
          <w:color w:val="000000"/>
          <w:sz w:val="22"/>
          <w:szCs w:val="22"/>
        </w:rPr>
        <w:t>– Stupnice pro stanoven</w:t>
      </w:r>
      <w:r w:rsidR="00B03D98">
        <w:rPr>
          <w:b/>
          <w:bCs/>
          <w:color w:val="000000"/>
          <w:sz w:val="22"/>
          <w:szCs w:val="22"/>
        </w:rPr>
        <w:t>í výskytu sinic (vodního květu)</w:t>
      </w:r>
      <w:r w:rsidRPr="00A14934">
        <w:rPr>
          <w:b/>
          <w:bCs/>
          <w:color w:val="000000"/>
          <w:sz w:val="22"/>
          <w:szCs w:val="22"/>
        </w:rPr>
        <w:t xml:space="preserve"> </w:t>
      </w:r>
      <w:r w:rsidR="00B03D98" w:rsidRPr="00B03D98">
        <w:rPr>
          <w:bCs/>
          <w:color w:val="000000"/>
          <w:sz w:val="22"/>
          <w:szCs w:val="22"/>
        </w:rPr>
        <w:t>(</w:t>
      </w:r>
      <w:r w:rsidRPr="00B03D98">
        <w:rPr>
          <w:sz w:val="22"/>
          <w:szCs w:val="22"/>
        </w:rPr>
        <w:t xml:space="preserve">Ministerstvo zdravotnictví  </w:t>
      </w:r>
    </w:p>
    <w:p w:rsidR="001859F6" w:rsidRDefault="001859F6" w:rsidP="001859F6">
      <w:pPr>
        <w:spacing w:line="360" w:lineRule="auto"/>
        <w:ind w:left="1680" w:right="1134"/>
        <w:jc w:val="both"/>
        <w:rPr>
          <w:sz w:val="22"/>
          <w:szCs w:val="22"/>
        </w:rPr>
      </w:pPr>
      <w:r w:rsidRPr="00B03D98">
        <w:rPr>
          <w:sz w:val="22"/>
          <w:szCs w:val="22"/>
        </w:rPr>
        <w:t>ČR 2011</w:t>
      </w:r>
      <w:r w:rsidR="00B03D98" w:rsidRPr="00B03D98">
        <w:rPr>
          <w:sz w:val="22"/>
          <w:szCs w:val="22"/>
        </w:rPr>
        <w:t>)</w:t>
      </w:r>
    </w:p>
    <w:tbl>
      <w:tblPr>
        <w:tblpPr w:leftFromText="141" w:rightFromText="141" w:vertAnchor="page" w:horzAnchor="page" w:tblpX="1918" w:tblpY="925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
        <w:gridCol w:w="1484"/>
        <w:gridCol w:w="6519"/>
      </w:tblGrid>
      <w:tr w:rsidR="00936EBE" w:rsidRPr="008854CC" w:rsidTr="00EC222F">
        <w:trPr>
          <w:trHeight w:val="205"/>
        </w:trPr>
        <w:tc>
          <w:tcPr>
            <w:tcW w:w="894" w:type="dxa"/>
          </w:tcPr>
          <w:p w:rsidR="00936EBE" w:rsidRPr="008854CC" w:rsidRDefault="00936EBE" w:rsidP="00EC222F">
            <w:pPr>
              <w:ind w:left="-15"/>
              <w:rPr>
                <w:rFonts w:ascii="Arial" w:hAnsi="Arial" w:cs="Arial"/>
                <w:sz w:val="20"/>
                <w:szCs w:val="20"/>
              </w:rPr>
            </w:pPr>
            <w:r w:rsidRPr="008854CC">
              <w:rPr>
                <w:rFonts w:ascii="Arial" w:hAnsi="Arial" w:cs="Arial"/>
                <w:sz w:val="20"/>
                <w:szCs w:val="20"/>
              </w:rPr>
              <w:t>Stupeň</w:t>
            </w:r>
          </w:p>
        </w:tc>
        <w:tc>
          <w:tcPr>
            <w:tcW w:w="0" w:type="auto"/>
          </w:tcPr>
          <w:p w:rsidR="00936EBE" w:rsidRPr="008854CC" w:rsidRDefault="00936EBE" w:rsidP="00EC222F">
            <w:pPr>
              <w:rPr>
                <w:rFonts w:ascii="Arial" w:hAnsi="Arial" w:cs="Arial"/>
                <w:sz w:val="20"/>
                <w:szCs w:val="20"/>
              </w:rPr>
            </w:pPr>
            <w:r w:rsidRPr="008854CC">
              <w:rPr>
                <w:rFonts w:ascii="Arial" w:hAnsi="Arial" w:cs="Arial"/>
                <w:sz w:val="20"/>
                <w:szCs w:val="20"/>
              </w:rPr>
              <w:t>Výskyt</w:t>
            </w:r>
          </w:p>
        </w:tc>
        <w:tc>
          <w:tcPr>
            <w:tcW w:w="6519" w:type="dxa"/>
          </w:tcPr>
          <w:p w:rsidR="00936EBE" w:rsidRPr="008854CC" w:rsidRDefault="00936EBE" w:rsidP="00EC222F">
            <w:pPr>
              <w:rPr>
                <w:rFonts w:ascii="Arial" w:hAnsi="Arial" w:cs="Arial"/>
                <w:sz w:val="20"/>
                <w:szCs w:val="20"/>
              </w:rPr>
            </w:pPr>
            <w:r w:rsidRPr="008854CC">
              <w:rPr>
                <w:rFonts w:ascii="Arial" w:hAnsi="Arial" w:cs="Arial"/>
                <w:sz w:val="20"/>
                <w:szCs w:val="20"/>
              </w:rPr>
              <w:t>Popis</w:t>
            </w:r>
          </w:p>
        </w:tc>
      </w:tr>
      <w:tr w:rsidR="00936EBE" w:rsidRPr="008854CC" w:rsidTr="00EC222F">
        <w:trPr>
          <w:trHeight w:val="205"/>
        </w:trPr>
        <w:tc>
          <w:tcPr>
            <w:tcW w:w="894" w:type="dxa"/>
          </w:tcPr>
          <w:p w:rsidR="00936EBE" w:rsidRPr="008854CC" w:rsidRDefault="00936EBE" w:rsidP="00EC222F">
            <w:pPr>
              <w:jc w:val="center"/>
              <w:rPr>
                <w:rFonts w:ascii="Arial" w:hAnsi="Arial" w:cs="Arial"/>
                <w:sz w:val="20"/>
                <w:szCs w:val="20"/>
              </w:rPr>
            </w:pPr>
            <w:r w:rsidRPr="008854CC">
              <w:rPr>
                <w:rFonts w:ascii="Arial" w:hAnsi="Arial" w:cs="Arial"/>
                <w:sz w:val="20"/>
                <w:szCs w:val="20"/>
              </w:rPr>
              <w:t>0</w:t>
            </w:r>
          </w:p>
        </w:tc>
        <w:tc>
          <w:tcPr>
            <w:tcW w:w="0" w:type="auto"/>
          </w:tcPr>
          <w:p w:rsidR="00936EBE" w:rsidRPr="008854CC" w:rsidRDefault="00936EBE" w:rsidP="00EC222F">
            <w:pPr>
              <w:rPr>
                <w:rFonts w:ascii="Arial" w:hAnsi="Arial" w:cs="Arial"/>
                <w:sz w:val="20"/>
                <w:szCs w:val="20"/>
              </w:rPr>
            </w:pPr>
            <w:r w:rsidRPr="008854CC">
              <w:rPr>
                <w:rFonts w:ascii="Arial" w:hAnsi="Arial" w:cs="Arial"/>
                <w:sz w:val="20"/>
                <w:szCs w:val="20"/>
              </w:rPr>
              <w:t>Žádný</w:t>
            </w:r>
          </w:p>
        </w:tc>
        <w:tc>
          <w:tcPr>
            <w:tcW w:w="6519" w:type="dxa"/>
          </w:tcPr>
          <w:p w:rsidR="00936EBE" w:rsidRPr="008854CC" w:rsidRDefault="00936EBE" w:rsidP="00EC222F">
            <w:pPr>
              <w:rPr>
                <w:rFonts w:ascii="Arial" w:hAnsi="Arial" w:cs="Arial"/>
                <w:sz w:val="20"/>
                <w:szCs w:val="20"/>
              </w:rPr>
            </w:pPr>
            <w:r w:rsidRPr="008854CC">
              <w:rPr>
                <w:rFonts w:ascii="Arial" w:hAnsi="Arial" w:cs="Arial"/>
                <w:sz w:val="20"/>
                <w:szCs w:val="20"/>
              </w:rPr>
              <w:t>Sinice nejsou pouhým okem pozorovatelné</w:t>
            </w:r>
          </w:p>
        </w:tc>
      </w:tr>
      <w:tr w:rsidR="00936EBE" w:rsidRPr="008854CC" w:rsidTr="00EC222F">
        <w:trPr>
          <w:trHeight w:val="410"/>
        </w:trPr>
        <w:tc>
          <w:tcPr>
            <w:tcW w:w="894" w:type="dxa"/>
          </w:tcPr>
          <w:p w:rsidR="00936EBE" w:rsidRPr="008854CC" w:rsidRDefault="00936EBE" w:rsidP="00EC222F">
            <w:pPr>
              <w:jc w:val="center"/>
              <w:rPr>
                <w:rFonts w:ascii="Arial" w:hAnsi="Arial" w:cs="Arial"/>
                <w:sz w:val="20"/>
                <w:szCs w:val="20"/>
              </w:rPr>
            </w:pPr>
            <w:r w:rsidRPr="008854CC">
              <w:rPr>
                <w:rFonts w:ascii="Arial" w:hAnsi="Arial" w:cs="Arial"/>
                <w:sz w:val="20"/>
                <w:szCs w:val="20"/>
              </w:rPr>
              <w:t>1</w:t>
            </w:r>
          </w:p>
        </w:tc>
        <w:tc>
          <w:tcPr>
            <w:tcW w:w="0" w:type="auto"/>
          </w:tcPr>
          <w:p w:rsidR="00936EBE" w:rsidRPr="008854CC" w:rsidRDefault="00936EBE" w:rsidP="00EC222F">
            <w:pPr>
              <w:rPr>
                <w:rFonts w:ascii="Arial" w:hAnsi="Arial" w:cs="Arial"/>
                <w:sz w:val="20"/>
                <w:szCs w:val="20"/>
              </w:rPr>
            </w:pPr>
            <w:r w:rsidRPr="008854CC">
              <w:rPr>
                <w:rFonts w:ascii="Arial" w:hAnsi="Arial" w:cs="Arial"/>
                <w:sz w:val="20"/>
                <w:szCs w:val="20"/>
              </w:rPr>
              <w:t>Pozorovatelný</w:t>
            </w:r>
          </w:p>
        </w:tc>
        <w:tc>
          <w:tcPr>
            <w:tcW w:w="6519" w:type="dxa"/>
          </w:tcPr>
          <w:p w:rsidR="00936EBE" w:rsidRPr="008854CC" w:rsidRDefault="00936EBE" w:rsidP="00EC222F">
            <w:pPr>
              <w:rPr>
                <w:rFonts w:ascii="Arial" w:hAnsi="Arial" w:cs="Arial"/>
                <w:sz w:val="20"/>
                <w:szCs w:val="20"/>
              </w:rPr>
            </w:pPr>
            <w:r w:rsidRPr="008854CC">
              <w:rPr>
                <w:rFonts w:ascii="Arial" w:hAnsi="Arial" w:cs="Arial"/>
                <w:sz w:val="20"/>
                <w:szCs w:val="20"/>
              </w:rPr>
              <w:t>Ve vodě jsou zjistitelné ojedinělé zelené vločky, kolonie nebo jednotlivá vlákna.</w:t>
            </w:r>
          </w:p>
        </w:tc>
      </w:tr>
      <w:tr w:rsidR="00936EBE" w:rsidRPr="008854CC" w:rsidTr="00EC222F">
        <w:trPr>
          <w:trHeight w:val="627"/>
        </w:trPr>
        <w:tc>
          <w:tcPr>
            <w:tcW w:w="894" w:type="dxa"/>
          </w:tcPr>
          <w:p w:rsidR="00936EBE" w:rsidRPr="008854CC" w:rsidRDefault="00936EBE" w:rsidP="00EC222F">
            <w:pPr>
              <w:jc w:val="center"/>
              <w:rPr>
                <w:rFonts w:ascii="Arial" w:hAnsi="Arial" w:cs="Arial"/>
                <w:sz w:val="20"/>
                <w:szCs w:val="20"/>
              </w:rPr>
            </w:pPr>
            <w:r w:rsidRPr="008854CC">
              <w:rPr>
                <w:rFonts w:ascii="Arial" w:hAnsi="Arial" w:cs="Arial"/>
                <w:sz w:val="20"/>
                <w:szCs w:val="20"/>
              </w:rPr>
              <w:t>2</w:t>
            </w:r>
          </w:p>
        </w:tc>
        <w:tc>
          <w:tcPr>
            <w:tcW w:w="0" w:type="auto"/>
          </w:tcPr>
          <w:p w:rsidR="00936EBE" w:rsidRPr="008854CC" w:rsidRDefault="00936EBE" w:rsidP="00EC222F">
            <w:pPr>
              <w:rPr>
                <w:rFonts w:ascii="Arial" w:hAnsi="Arial" w:cs="Arial"/>
                <w:sz w:val="20"/>
                <w:szCs w:val="20"/>
              </w:rPr>
            </w:pPr>
            <w:r w:rsidRPr="008854CC">
              <w:rPr>
                <w:rFonts w:ascii="Arial" w:hAnsi="Arial" w:cs="Arial"/>
                <w:sz w:val="20"/>
                <w:szCs w:val="20"/>
              </w:rPr>
              <w:t>Hojný</w:t>
            </w:r>
          </w:p>
        </w:tc>
        <w:tc>
          <w:tcPr>
            <w:tcW w:w="6519" w:type="dxa"/>
          </w:tcPr>
          <w:p w:rsidR="00936EBE" w:rsidRPr="008854CC" w:rsidRDefault="00936EBE" w:rsidP="00EC222F">
            <w:pPr>
              <w:rPr>
                <w:rFonts w:ascii="Arial" w:hAnsi="Arial" w:cs="Arial"/>
                <w:sz w:val="20"/>
                <w:szCs w:val="20"/>
              </w:rPr>
            </w:pPr>
            <w:r w:rsidRPr="008854CC">
              <w:rPr>
                <w:rFonts w:ascii="Arial" w:hAnsi="Arial" w:cs="Arial"/>
                <w:sz w:val="20"/>
                <w:szCs w:val="20"/>
              </w:rPr>
              <w:t>Při břehu se vyskytují slabší příhladinové shluky sinic nebo je ve vodním sloupci rozptýleno větší množství kolonií nebo jednotlivých vláken sinic.</w:t>
            </w:r>
          </w:p>
        </w:tc>
      </w:tr>
      <w:tr w:rsidR="00936EBE" w:rsidRPr="008854CC" w:rsidTr="00EC222F">
        <w:trPr>
          <w:trHeight w:val="422"/>
        </w:trPr>
        <w:tc>
          <w:tcPr>
            <w:tcW w:w="894" w:type="dxa"/>
          </w:tcPr>
          <w:p w:rsidR="00936EBE" w:rsidRPr="008854CC" w:rsidRDefault="00936EBE" w:rsidP="00EC222F">
            <w:pPr>
              <w:jc w:val="center"/>
              <w:rPr>
                <w:rFonts w:ascii="Arial" w:hAnsi="Arial" w:cs="Arial"/>
                <w:sz w:val="20"/>
                <w:szCs w:val="20"/>
              </w:rPr>
            </w:pPr>
            <w:r w:rsidRPr="008854CC">
              <w:rPr>
                <w:rFonts w:ascii="Arial" w:hAnsi="Arial" w:cs="Arial"/>
                <w:sz w:val="20"/>
                <w:szCs w:val="20"/>
              </w:rPr>
              <w:t>3</w:t>
            </w:r>
          </w:p>
        </w:tc>
        <w:tc>
          <w:tcPr>
            <w:tcW w:w="0" w:type="auto"/>
          </w:tcPr>
          <w:p w:rsidR="00936EBE" w:rsidRPr="008854CC" w:rsidRDefault="00936EBE" w:rsidP="00EC222F">
            <w:pPr>
              <w:rPr>
                <w:rFonts w:ascii="Arial" w:hAnsi="Arial" w:cs="Arial"/>
                <w:sz w:val="20"/>
                <w:szCs w:val="20"/>
              </w:rPr>
            </w:pPr>
            <w:r w:rsidRPr="008854CC">
              <w:rPr>
                <w:rFonts w:ascii="Arial" w:hAnsi="Arial" w:cs="Arial"/>
                <w:sz w:val="20"/>
                <w:szCs w:val="20"/>
              </w:rPr>
              <w:t>Masový</w:t>
            </w:r>
          </w:p>
        </w:tc>
        <w:tc>
          <w:tcPr>
            <w:tcW w:w="6519" w:type="dxa"/>
          </w:tcPr>
          <w:p w:rsidR="00936EBE" w:rsidRPr="008854CC" w:rsidRDefault="00936EBE" w:rsidP="00EC222F">
            <w:pPr>
              <w:rPr>
                <w:rFonts w:ascii="Arial" w:hAnsi="Arial" w:cs="Arial"/>
                <w:sz w:val="20"/>
                <w:szCs w:val="20"/>
              </w:rPr>
            </w:pPr>
            <w:r w:rsidRPr="008854CC">
              <w:rPr>
                <w:rFonts w:ascii="Arial" w:hAnsi="Arial" w:cs="Arial"/>
                <w:sz w:val="20"/>
                <w:szCs w:val="20"/>
              </w:rPr>
              <w:t>Výskyt silných příhladinových květů velkého rozsahu. Na břehu může být naplaveno větší množství zeleného kašovitého materiálu.</w:t>
            </w:r>
          </w:p>
        </w:tc>
      </w:tr>
    </w:tbl>
    <w:p w:rsidR="00C05EFE" w:rsidRPr="00B03D98" w:rsidRDefault="00C05EFE" w:rsidP="001859F6">
      <w:pPr>
        <w:spacing w:line="360" w:lineRule="auto"/>
        <w:ind w:left="1680" w:right="1134"/>
        <w:jc w:val="both"/>
        <w:rPr>
          <w:sz w:val="22"/>
          <w:szCs w:val="22"/>
        </w:rPr>
      </w:pPr>
    </w:p>
    <w:p w:rsidR="006D24CF" w:rsidRDefault="006D24CF" w:rsidP="00245B8F">
      <w:pPr>
        <w:spacing w:line="360" w:lineRule="auto"/>
        <w:ind w:right="1134"/>
        <w:rPr>
          <w:b/>
          <w:bCs/>
          <w:color w:val="000000"/>
          <w:sz w:val="22"/>
          <w:szCs w:val="22"/>
        </w:rPr>
      </w:pPr>
    </w:p>
    <w:p w:rsidR="001859F6" w:rsidRDefault="001859F6" w:rsidP="001859F6">
      <w:pPr>
        <w:spacing w:line="360" w:lineRule="auto"/>
        <w:ind w:left="1680" w:right="1134"/>
        <w:rPr>
          <w:b/>
          <w:bCs/>
          <w:color w:val="000000"/>
          <w:sz w:val="22"/>
          <w:szCs w:val="22"/>
        </w:rPr>
      </w:pPr>
    </w:p>
    <w:p w:rsidR="006D24CF" w:rsidRDefault="006D24CF" w:rsidP="005E6B2E">
      <w:pPr>
        <w:spacing w:line="360" w:lineRule="auto"/>
        <w:ind w:left="1680" w:right="1134"/>
        <w:jc w:val="both"/>
        <w:rPr>
          <w:b/>
          <w:bCs/>
          <w:color w:val="000000"/>
          <w:sz w:val="22"/>
          <w:szCs w:val="22"/>
        </w:rPr>
      </w:pPr>
    </w:p>
    <w:p w:rsidR="006D24CF" w:rsidRDefault="006D24CF" w:rsidP="000D509A">
      <w:pPr>
        <w:spacing w:line="360" w:lineRule="auto"/>
        <w:ind w:right="1134"/>
        <w:jc w:val="both"/>
        <w:rPr>
          <w:b/>
          <w:bCs/>
          <w:color w:val="000000"/>
          <w:sz w:val="22"/>
          <w:szCs w:val="22"/>
        </w:rPr>
      </w:pPr>
    </w:p>
    <w:p w:rsidR="006D24CF" w:rsidRDefault="006D24CF" w:rsidP="005A5F2E">
      <w:pPr>
        <w:tabs>
          <w:tab w:val="left" w:pos="2340"/>
        </w:tabs>
        <w:spacing w:line="360" w:lineRule="auto"/>
        <w:ind w:right="1134"/>
        <w:jc w:val="both"/>
        <w:rPr>
          <w:b/>
          <w:bCs/>
          <w:color w:val="000000"/>
          <w:sz w:val="22"/>
          <w:szCs w:val="22"/>
        </w:rPr>
      </w:pPr>
    </w:p>
    <w:p w:rsidR="001859F6" w:rsidRDefault="001859F6" w:rsidP="001B2A05">
      <w:pPr>
        <w:spacing w:line="360" w:lineRule="auto"/>
        <w:ind w:left="1701" w:right="1134"/>
        <w:jc w:val="both"/>
        <w:rPr>
          <w:color w:val="000000"/>
          <w:shd w:val="clear" w:color="auto" w:fill="FFFFFF"/>
        </w:rPr>
      </w:pPr>
    </w:p>
    <w:p w:rsidR="00EC222F" w:rsidRDefault="00EC222F" w:rsidP="001B2A05">
      <w:pPr>
        <w:spacing w:line="360" w:lineRule="auto"/>
        <w:ind w:left="1701" w:right="1134"/>
        <w:jc w:val="both"/>
        <w:rPr>
          <w:color w:val="000000"/>
          <w:shd w:val="clear" w:color="auto" w:fill="FFFFFF"/>
        </w:rPr>
      </w:pPr>
    </w:p>
    <w:p w:rsidR="006D24CF" w:rsidRPr="00C53E92" w:rsidRDefault="006D24CF" w:rsidP="001B2A05">
      <w:pPr>
        <w:spacing w:line="360" w:lineRule="auto"/>
        <w:ind w:left="1701" w:right="1134"/>
        <w:jc w:val="both"/>
        <w:rPr>
          <w:color w:val="000000"/>
          <w:shd w:val="clear" w:color="auto" w:fill="FFFFFF"/>
        </w:rPr>
      </w:pPr>
      <w:r w:rsidRPr="00C53E92">
        <w:rPr>
          <w:color w:val="000000"/>
          <w:shd w:val="clear" w:color="auto" w:fill="FFFFFF"/>
        </w:rPr>
        <w:t>Dle vyhl. č. 238/2011 Sb. se v případě překročení limitní hodnoty vodního květu (stupeň 0) – tj. zjištění vodního květu na stupních 1 až 3, provádí u přírodního koupaliště monitoring v rozšířeném rozsahu – tzn.</w:t>
      </w:r>
      <w:r w:rsidR="005E2E48">
        <w:rPr>
          <w:color w:val="000000"/>
          <w:shd w:val="clear" w:color="auto" w:fill="FFFFFF"/>
        </w:rPr>
        <w:t>,</w:t>
      </w:r>
      <w:r w:rsidRPr="00C53E92">
        <w:rPr>
          <w:color w:val="000000"/>
          <w:shd w:val="clear" w:color="auto" w:fill="FFFFFF"/>
        </w:rPr>
        <w:t xml:space="preserve"> že se odebírají rovněž vzorky vod pro stanovení chlorofylu </w:t>
      </w:r>
      <w:r w:rsidRPr="00C53E92">
        <w:rPr>
          <w:i/>
          <w:iCs/>
          <w:color w:val="000000"/>
          <w:shd w:val="clear" w:color="auto" w:fill="FFFFFF"/>
        </w:rPr>
        <w:t>a</w:t>
      </w:r>
      <w:r w:rsidRPr="00C53E92">
        <w:rPr>
          <w:color w:val="000000"/>
          <w:shd w:val="clear" w:color="auto" w:fill="FFFFFF"/>
        </w:rPr>
        <w:t>, mikroskopického obrazu (kvalitativní mikroskopické analýzy</w:t>
      </w:r>
      <w:r w:rsidR="001859F6">
        <w:rPr>
          <w:color w:val="000000"/>
          <w:shd w:val="clear" w:color="auto" w:fill="FFFFFF"/>
        </w:rPr>
        <w:t xml:space="preserve"> </w:t>
      </w:r>
      <w:r w:rsidR="001859F6" w:rsidRPr="00D7688C">
        <w:rPr>
          <w:color w:val="000000" w:themeColor="text1"/>
          <w:shd w:val="clear" w:color="auto" w:fill="FFFFFF"/>
        </w:rPr>
        <w:t>sinic a řas</w:t>
      </w:r>
      <w:r w:rsidRPr="00D7688C">
        <w:rPr>
          <w:color w:val="000000" w:themeColor="text1"/>
          <w:shd w:val="clear" w:color="auto" w:fill="FFFFFF"/>
        </w:rPr>
        <w:t>)</w:t>
      </w:r>
      <w:r w:rsidRPr="00C53E92">
        <w:rPr>
          <w:color w:val="000000"/>
          <w:shd w:val="clear" w:color="auto" w:fill="FFFFFF"/>
        </w:rPr>
        <w:t xml:space="preserve"> a kvantitativního stanovení sinic. Vodní květ je tedy jedním ze základních parametrů při monitoringu přírodních povrchových vod ke koupání, který se v průběhu koupací sezóny stanovuje vždy a jehož výsledná hodnota následně ovlivňuje rozsah dalších stanovení jakosti vod (</w:t>
      </w:r>
      <w:r w:rsidRPr="00C53E92">
        <w:rPr>
          <w:color w:val="000000"/>
        </w:rPr>
        <w:t>Ministerstvo zdravotnictví ČR 2011).</w:t>
      </w:r>
    </w:p>
    <w:p w:rsidR="006D24CF" w:rsidRPr="00C53E92" w:rsidRDefault="006D24CF" w:rsidP="001B2A05">
      <w:pPr>
        <w:spacing w:line="360" w:lineRule="auto"/>
        <w:ind w:left="1701" w:right="1134" w:firstLine="442"/>
        <w:jc w:val="both"/>
        <w:rPr>
          <w:color w:val="000000"/>
        </w:rPr>
      </w:pPr>
      <w:r w:rsidRPr="00C53E92">
        <w:rPr>
          <w:color w:val="000000"/>
        </w:rPr>
        <w:lastRenderedPageBreak/>
        <w:t>Postup při určení vodního květu je dále upraven normou ČSN 75 7717. Zmíněná n</w:t>
      </w:r>
      <w:r w:rsidRPr="00C53E92">
        <w:rPr>
          <w:color w:val="000000"/>
          <w:shd w:val="clear" w:color="auto" w:fill="FFFFFF"/>
        </w:rPr>
        <w:t xml:space="preserve">orma </w:t>
      </w:r>
      <w:r w:rsidRPr="00C53E92">
        <w:rPr>
          <w:color w:val="000000"/>
        </w:rPr>
        <w:t>v příloze E uvádí typizovaný obrazový souhrn příkladů jednotlivých stupňů vodního květu prostřednictvím fotodokumentace z praxe (ČSN 75 7717).</w:t>
      </w:r>
    </w:p>
    <w:p w:rsidR="006D24CF" w:rsidRPr="00C53E92" w:rsidRDefault="006D24CF" w:rsidP="005E6B2E">
      <w:pPr>
        <w:spacing w:line="360" w:lineRule="auto"/>
        <w:ind w:left="1680" w:right="1134"/>
        <w:jc w:val="both"/>
        <w:rPr>
          <w:color w:val="000000"/>
        </w:rPr>
      </w:pPr>
    </w:p>
    <w:p w:rsidR="006D24CF" w:rsidRPr="009B5C48" w:rsidRDefault="00287770" w:rsidP="001B2A05">
      <w:pPr>
        <w:numPr>
          <w:ilvl w:val="1"/>
          <w:numId w:val="25"/>
        </w:numPr>
        <w:spacing w:line="360" w:lineRule="auto"/>
        <w:ind w:left="1701" w:right="1134" w:firstLine="0"/>
        <w:jc w:val="both"/>
        <w:rPr>
          <w:b/>
          <w:bCs/>
          <w:color w:val="000000"/>
          <w:sz w:val="30"/>
          <w:szCs w:val="30"/>
        </w:rPr>
      </w:pPr>
      <w:r w:rsidRPr="009B5C48">
        <w:rPr>
          <w:b/>
          <w:bCs/>
          <w:color w:val="000000"/>
          <w:sz w:val="30"/>
          <w:szCs w:val="30"/>
        </w:rPr>
        <w:t xml:space="preserve"> Stanovení průhlednosti</w:t>
      </w:r>
    </w:p>
    <w:p w:rsidR="006D24CF" w:rsidRPr="00BD652A" w:rsidRDefault="006D24CF" w:rsidP="001B2A05">
      <w:pPr>
        <w:spacing w:line="360" w:lineRule="auto"/>
        <w:ind w:left="1701" w:right="1134"/>
        <w:jc w:val="both"/>
        <w:rPr>
          <w:color w:val="FF00FF"/>
        </w:rPr>
      </w:pPr>
      <w:r>
        <w:rPr>
          <w:color w:val="000000"/>
        </w:rPr>
        <w:t>Sledování průhlednosti je v běžném monitoringu přírodních koupališť, stejně jako stanovení vodního květu, základním parametrem z hlediska dalšího postupu při sledování rozvoje fytoplanktonu. Zjištění průhlednost</w:t>
      </w:r>
      <w:r w:rsidR="00901F7F">
        <w:rPr>
          <w:color w:val="000000"/>
        </w:rPr>
        <w:t xml:space="preserve">i menší než 1 m </w:t>
      </w:r>
      <w:r>
        <w:rPr>
          <w:color w:val="000000"/>
        </w:rPr>
        <w:t xml:space="preserve">je dle obsahu vyhlášky č. 238/2011 Sb. důvodem ke stejnému rozšíření rozsahu monitoringu, jako v případě zjištění nadlimitních </w:t>
      </w:r>
      <w:r w:rsidRPr="00C53E92">
        <w:rPr>
          <w:color w:val="000000"/>
        </w:rPr>
        <w:t xml:space="preserve">hodnot vodního květu. Dle vyhl. č. 238/2011 Sb. není nutné zahajovat uvedený rozšířený monitoring na základě snížené hodnoty průhlednosti jen tehdy, pokud je snížení průhlednosti způsobeno anorganickými částicemi (Ministerstvo zdravotnictví </w:t>
      </w:r>
      <w:r w:rsidRPr="001B2DB4">
        <w:rPr>
          <w:color w:val="000000"/>
        </w:rPr>
        <w:t>ČR 2011).</w:t>
      </w:r>
    </w:p>
    <w:p w:rsidR="006D24CF" w:rsidRPr="00C53E92" w:rsidRDefault="006D24CF" w:rsidP="001B2A05">
      <w:pPr>
        <w:spacing w:line="360" w:lineRule="auto"/>
        <w:ind w:left="1701" w:right="1134"/>
        <w:jc w:val="both"/>
        <w:rPr>
          <w:color w:val="000000"/>
        </w:rPr>
      </w:pPr>
      <w:r w:rsidRPr="00C53E92">
        <w:rPr>
          <w:color w:val="000000"/>
        </w:rPr>
        <w:tab/>
        <w:t xml:space="preserve">K měření průhlednosti se užívá tzv. Secchiho deska (Poulíčková 2011). Dle normy TNV 75 7340 se jedná o čtvercovou nebo kruhovou kovovou desku o délce strany 20 cm nebo průměru 20 cm, která je bílé barvy. Užívá se také varianta </w:t>
      </w:r>
      <w:r w:rsidR="001B2DB4">
        <w:rPr>
          <w:color w:val="000000"/>
        </w:rPr>
        <w:t>Secchiho desky barevně rozlišen</w:t>
      </w:r>
      <w:r w:rsidR="001B2DB4" w:rsidRPr="001B2DB4">
        <w:rPr>
          <w:color w:val="FF0000"/>
        </w:rPr>
        <w:t>é</w:t>
      </w:r>
      <w:r w:rsidRPr="001B2DB4">
        <w:rPr>
          <w:color w:val="FF0000"/>
        </w:rPr>
        <w:t xml:space="preserve"> </w:t>
      </w:r>
      <w:r w:rsidRPr="00C53E92">
        <w:rPr>
          <w:color w:val="000000"/>
        </w:rPr>
        <w:t xml:space="preserve">na čtvrtiny se střídavě bílou a černou barvou (Poulíčková 2011). Deska je přichycena na závěsnou šňůru, na které je vyznačena délka ponoru v centimetrech, na spodní straně je opatřena závažím (TNV 75 7340). </w:t>
      </w:r>
    </w:p>
    <w:p w:rsidR="006D24CF" w:rsidRPr="00C53E92" w:rsidRDefault="006D24CF" w:rsidP="001B2A05">
      <w:pPr>
        <w:spacing w:line="360" w:lineRule="auto"/>
        <w:ind w:left="1701" w:right="1134" w:firstLine="442"/>
        <w:jc w:val="both"/>
        <w:rPr>
          <w:color w:val="000000"/>
        </w:rPr>
      </w:pPr>
      <w:r w:rsidRPr="00C53E92">
        <w:rPr>
          <w:color w:val="000000"/>
        </w:rPr>
        <w:t xml:space="preserve">Po spuštění Secchiho desky do vody udává maximální hodnotu průhlednosti na ponořené části závěsu hloubka, kdy je kotouč desky postřehnutelný při pohledu shora – výsledek se vyjadřuje jako průměr z několika dílčích měření ponoru desky. Naměřené hodnoty menší než 1 m se stanovují na nejbližších 10 mm, hodnoty nad 1 m jsou uváděny na nejbližší 0,1 m (TNV 75 7340).  </w:t>
      </w:r>
    </w:p>
    <w:p w:rsidR="006D24CF" w:rsidRPr="00C53E92" w:rsidRDefault="006D24CF" w:rsidP="001B2A05">
      <w:pPr>
        <w:spacing w:line="360" w:lineRule="auto"/>
        <w:ind w:left="1701" w:right="1134"/>
        <w:jc w:val="both"/>
        <w:rPr>
          <w:color w:val="000000"/>
        </w:rPr>
      </w:pPr>
      <w:r w:rsidRPr="00C53E92">
        <w:rPr>
          <w:color w:val="000000"/>
        </w:rPr>
        <w:t xml:space="preserve"> </w:t>
      </w:r>
    </w:p>
    <w:p w:rsidR="006D24CF" w:rsidRPr="009B5C48" w:rsidRDefault="00287770" w:rsidP="001B2A05">
      <w:pPr>
        <w:spacing w:line="360" w:lineRule="auto"/>
        <w:ind w:left="1701" w:right="1134"/>
        <w:jc w:val="both"/>
        <w:rPr>
          <w:b/>
          <w:bCs/>
          <w:color w:val="000000"/>
          <w:sz w:val="30"/>
          <w:szCs w:val="30"/>
        </w:rPr>
      </w:pPr>
      <w:r w:rsidRPr="009B5C48">
        <w:rPr>
          <w:b/>
          <w:bCs/>
          <w:color w:val="000000"/>
          <w:sz w:val="30"/>
          <w:szCs w:val="30"/>
        </w:rPr>
        <w:t>6.4 Měření teploty vody</w:t>
      </w:r>
    </w:p>
    <w:p w:rsidR="006D24CF" w:rsidRPr="00C53E92" w:rsidRDefault="006D24CF" w:rsidP="001B2A05">
      <w:pPr>
        <w:spacing w:line="360" w:lineRule="auto"/>
        <w:ind w:left="1701" w:right="1134" w:firstLine="442"/>
        <w:jc w:val="both"/>
        <w:rPr>
          <w:color w:val="000000"/>
        </w:rPr>
      </w:pPr>
      <w:r w:rsidRPr="00C53E92">
        <w:rPr>
          <w:color w:val="000000"/>
        </w:rPr>
        <w:t xml:space="preserve">Při odběru vzorků povrchových vod, určených ke koupání, se teplota vody běžně stanovuje. Základní postup a pravidla při měření teploty povrchových vod jsou uvedena v české technické normě ČSN 75 7342. Dle uvedené normy se pro účely měření teploty vody při odběru vzorků vod standardně užívají teploměry s měřícím rozsahem od ≤ – 10 °C do ≥ + 30 °C, členěním stupnice teploměru po 0,1 °C, třídou přesnosti 1, s rozlišitelností ≤ 0,5 °C a největší povolenou chybou ± 1 °C. V praxi lze užít širokou škálu teploměrů jako např. skleněný obalový teploměr na principu smáčivé teploměrné kapaliny, termistorový nebo odporový teploměr (ČSN 75 7342). </w:t>
      </w:r>
    </w:p>
    <w:p w:rsidR="006016D5" w:rsidRDefault="006D24CF" w:rsidP="001B2A05">
      <w:pPr>
        <w:spacing w:line="360" w:lineRule="auto"/>
        <w:ind w:left="1701" w:right="1134" w:firstLine="442"/>
        <w:jc w:val="both"/>
        <w:rPr>
          <w:color w:val="000000"/>
        </w:rPr>
      </w:pPr>
      <w:r w:rsidRPr="00C53E92">
        <w:rPr>
          <w:color w:val="000000"/>
        </w:rPr>
        <w:lastRenderedPageBreak/>
        <w:t>Teplota vody se měří přímo v místě odběru vzorků. V</w:t>
      </w:r>
      <w:r w:rsidR="005E2E48">
        <w:rPr>
          <w:color w:val="000000"/>
        </w:rPr>
        <w:t> </w:t>
      </w:r>
      <w:r w:rsidRPr="00C53E92">
        <w:rPr>
          <w:color w:val="000000"/>
        </w:rPr>
        <w:t>případech</w:t>
      </w:r>
      <w:r w:rsidR="005E2E48">
        <w:rPr>
          <w:color w:val="000000"/>
        </w:rPr>
        <w:t>,</w:t>
      </w:r>
      <w:r w:rsidRPr="00C53E92">
        <w:rPr>
          <w:color w:val="000000"/>
        </w:rPr>
        <w:t xml:space="preserve"> kdy není ve vodní nádrži v místě odběru vzorků vod měření teploty možné, </w:t>
      </w:r>
      <w:r w:rsidR="006F3F51" w:rsidRPr="00C53E92">
        <w:rPr>
          <w:color w:val="000000"/>
        </w:rPr>
        <w:t xml:space="preserve">provádí se </w:t>
      </w:r>
      <w:r w:rsidR="002B7046" w:rsidRPr="00C53E92">
        <w:rPr>
          <w:color w:val="000000"/>
        </w:rPr>
        <w:t xml:space="preserve">bezprostředně po odběru vzorků </w:t>
      </w:r>
      <w:r w:rsidRPr="00C53E92">
        <w:rPr>
          <w:color w:val="000000"/>
        </w:rPr>
        <w:t>ve vzorkovnici (ČSN 75 7342).</w:t>
      </w:r>
    </w:p>
    <w:p w:rsidR="00357B03" w:rsidRPr="00C53E92" w:rsidRDefault="00357B03" w:rsidP="00357B03">
      <w:pPr>
        <w:spacing w:line="360" w:lineRule="auto"/>
        <w:ind w:left="1680" w:right="1134" w:firstLine="444"/>
        <w:jc w:val="both"/>
        <w:rPr>
          <w:color w:val="000000"/>
        </w:rPr>
      </w:pPr>
    </w:p>
    <w:p w:rsidR="006D24CF" w:rsidRPr="00DD6E26" w:rsidRDefault="00DD6E26" w:rsidP="001B2A05">
      <w:pPr>
        <w:spacing w:line="360" w:lineRule="auto"/>
        <w:ind w:left="1701" w:right="1134"/>
        <w:jc w:val="both"/>
        <w:rPr>
          <w:b/>
          <w:bCs/>
          <w:color w:val="000000"/>
          <w:sz w:val="30"/>
          <w:szCs w:val="30"/>
        </w:rPr>
      </w:pPr>
      <w:r>
        <w:rPr>
          <w:b/>
          <w:bCs/>
          <w:color w:val="000000"/>
          <w:sz w:val="30"/>
          <w:szCs w:val="30"/>
        </w:rPr>
        <w:t>6.5</w:t>
      </w:r>
      <w:r>
        <w:rPr>
          <w:b/>
          <w:bCs/>
          <w:color w:val="000000"/>
          <w:sz w:val="30"/>
          <w:szCs w:val="30"/>
        </w:rPr>
        <w:tab/>
      </w:r>
      <w:r w:rsidR="008F2C8E" w:rsidRPr="00DD6E26">
        <w:rPr>
          <w:b/>
          <w:bCs/>
          <w:color w:val="000000"/>
          <w:sz w:val="30"/>
          <w:szCs w:val="30"/>
        </w:rPr>
        <w:t>Zpracování vzorků vod</w:t>
      </w:r>
    </w:p>
    <w:p w:rsidR="006D24CF" w:rsidRPr="00C53E92" w:rsidRDefault="006D24CF" w:rsidP="001B2A05">
      <w:pPr>
        <w:spacing w:line="360" w:lineRule="auto"/>
        <w:ind w:left="1701" w:right="1134"/>
        <w:jc w:val="both"/>
        <w:rPr>
          <w:color w:val="000000"/>
        </w:rPr>
      </w:pPr>
      <w:r w:rsidRPr="00C53E92">
        <w:rPr>
          <w:color w:val="000000"/>
        </w:rPr>
        <w:t>Tato kapitola řeší ve své první části základní principy zpracování vzorků vod v akreditovaných laboratořích, jejichž odběr byl popsán v kapitole 6.1.</w:t>
      </w:r>
      <w:r w:rsidR="008F2C8E" w:rsidRPr="00C53E92">
        <w:rPr>
          <w:color w:val="000000"/>
        </w:rPr>
        <w:t>1.</w:t>
      </w:r>
      <w:r w:rsidRPr="00C53E92">
        <w:rPr>
          <w:color w:val="000000"/>
        </w:rPr>
        <w:t xml:space="preserve"> Jedná se </w:t>
      </w:r>
      <w:r w:rsidR="005D6C95">
        <w:rPr>
          <w:color w:val="000000"/>
        </w:rPr>
        <w:t xml:space="preserve">o popis mikroskopických rozborů a </w:t>
      </w:r>
      <w:r w:rsidRPr="00C53E92">
        <w:rPr>
          <w:color w:val="000000"/>
        </w:rPr>
        <w:t xml:space="preserve">analýzy chlorofylu </w:t>
      </w:r>
      <w:r w:rsidRPr="00C53E92">
        <w:rPr>
          <w:i/>
          <w:iCs/>
          <w:color w:val="000000"/>
        </w:rPr>
        <w:t>a</w:t>
      </w:r>
      <w:r w:rsidRPr="00C53E92">
        <w:rPr>
          <w:color w:val="000000"/>
        </w:rPr>
        <w:t>.</w:t>
      </w:r>
    </w:p>
    <w:p w:rsidR="006D24CF" w:rsidRDefault="006D24CF" w:rsidP="001B2A05">
      <w:pPr>
        <w:spacing w:line="360" w:lineRule="auto"/>
        <w:ind w:left="1701" w:right="1134"/>
        <w:jc w:val="both"/>
        <w:rPr>
          <w:color w:val="000000"/>
        </w:rPr>
      </w:pPr>
      <w:r w:rsidRPr="00C53E92">
        <w:rPr>
          <w:color w:val="000000"/>
        </w:rPr>
        <w:tab/>
        <w:t xml:space="preserve">Druhá část kapitoly bude popisem způsobu zpracování vlastních algologických odběrů ve studovaných nádržích Laguna 1 a Laguna 2. </w:t>
      </w:r>
    </w:p>
    <w:p w:rsidR="00245B8F" w:rsidRPr="00C53E92" w:rsidRDefault="00245B8F" w:rsidP="001B2A05">
      <w:pPr>
        <w:spacing w:line="360" w:lineRule="auto"/>
        <w:ind w:left="1701" w:right="1134"/>
        <w:jc w:val="both"/>
        <w:rPr>
          <w:color w:val="000000"/>
        </w:rPr>
      </w:pPr>
    </w:p>
    <w:p w:rsidR="008F2C8E" w:rsidRPr="00C05EFE" w:rsidRDefault="006D24CF" w:rsidP="001B2A05">
      <w:pPr>
        <w:numPr>
          <w:ilvl w:val="2"/>
          <w:numId w:val="26"/>
        </w:numPr>
        <w:spacing w:line="360" w:lineRule="auto"/>
        <w:ind w:left="2421" w:right="1134"/>
        <w:jc w:val="both"/>
        <w:rPr>
          <w:b/>
          <w:bCs/>
          <w:color w:val="000000"/>
          <w:sz w:val="30"/>
          <w:szCs w:val="30"/>
        </w:rPr>
      </w:pPr>
      <w:r w:rsidRPr="00C53E92">
        <w:rPr>
          <w:b/>
          <w:bCs/>
          <w:color w:val="000000"/>
          <w:sz w:val="30"/>
          <w:szCs w:val="30"/>
        </w:rPr>
        <w:t xml:space="preserve">Standardní laboratorní zpracování </w:t>
      </w:r>
    </w:p>
    <w:p w:rsidR="006D24CF" w:rsidRPr="00343DFB" w:rsidRDefault="008F2C8E" w:rsidP="001B2A05">
      <w:pPr>
        <w:spacing w:line="360" w:lineRule="auto"/>
        <w:ind w:left="1701" w:right="1134"/>
        <w:jc w:val="both"/>
        <w:rPr>
          <w:b/>
          <w:bCs/>
          <w:color w:val="000000"/>
          <w:sz w:val="26"/>
          <w:szCs w:val="26"/>
        </w:rPr>
      </w:pPr>
      <w:r w:rsidRPr="00343DFB">
        <w:rPr>
          <w:b/>
          <w:bCs/>
          <w:color w:val="000000"/>
          <w:sz w:val="26"/>
          <w:szCs w:val="26"/>
        </w:rPr>
        <w:t>A</w:t>
      </w:r>
      <w:r w:rsidR="006D24CF" w:rsidRPr="00343DFB">
        <w:rPr>
          <w:b/>
          <w:bCs/>
          <w:color w:val="000000"/>
          <w:sz w:val="26"/>
          <w:szCs w:val="26"/>
        </w:rPr>
        <w:t xml:space="preserve">nalýza chlorofylu </w:t>
      </w:r>
      <w:r w:rsidR="006D24CF" w:rsidRPr="00343DFB">
        <w:rPr>
          <w:b/>
          <w:bCs/>
          <w:i/>
          <w:iCs/>
          <w:color w:val="000000"/>
          <w:sz w:val="26"/>
          <w:szCs w:val="26"/>
        </w:rPr>
        <w:t>a</w:t>
      </w:r>
    </w:p>
    <w:p w:rsidR="006D24CF" w:rsidRPr="00C53E92" w:rsidRDefault="006D24CF" w:rsidP="001B2A05">
      <w:pPr>
        <w:spacing w:line="360" w:lineRule="auto"/>
        <w:ind w:left="1701" w:right="1134" w:firstLine="426"/>
        <w:jc w:val="both"/>
        <w:rPr>
          <w:color w:val="000000"/>
        </w:rPr>
      </w:pPr>
      <w:r w:rsidRPr="00C53E92">
        <w:rPr>
          <w:color w:val="000000"/>
        </w:rPr>
        <w:t>Standardní laboratorní postup zpracování vzorků</w:t>
      </w:r>
      <w:r w:rsidRPr="00C53E92">
        <w:rPr>
          <w:color w:val="000000"/>
          <w:shd w:val="clear" w:color="auto" w:fill="FFFFFF"/>
        </w:rPr>
        <w:t xml:space="preserve"> pro stanovení chlorofylu </w:t>
      </w:r>
      <w:r w:rsidRPr="00C53E92">
        <w:rPr>
          <w:i/>
          <w:iCs/>
          <w:color w:val="000000"/>
          <w:shd w:val="clear" w:color="auto" w:fill="FFFFFF"/>
        </w:rPr>
        <w:t>a</w:t>
      </w:r>
      <w:r w:rsidRPr="00C53E92">
        <w:rPr>
          <w:color w:val="000000"/>
          <w:shd w:val="clear" w:color="auto" w:fill="FFFFFF"/>
        </w:rPr>
        <w:t xml:space="preserve"> je určen</w:t>
      </w:r>
      <w:r w:rsidRPr="00C53E92">
        <w:rPr>
          <w:color w:val="000000"/>
        </w:rPr>
        <w:t xml:space="preserve"> normou ČSN ISO 10260. Po odběru vzorků v terénu a jejich transportu do laboratoře je žádoucí zahájit ihned jejich analýzu, v případě potřeby lze dle normy ČSN ISO 10260 vzorky skladovat ve tmě a chladu po dobu menší než 8 hodin. </w:t>
      </w:r>
    </w:p>
    <w:p w:rsidR="006D24CF" w:rsidRPr="00C53E92" w:rsidRDefault="006D24CF" w:rsidP="001B2A05">
      <w:pPr>
        <w:spacing w:line="360" w:lineRule="auto"/>
        <w:ind w:left="1701" w:right="1134"/>
        <w:jc w:val="both"/>
        <w:rPr>
          <w:color w:val="000000"/>
        </w:rPr>
      </w:pPr>
      <w:r w:rsidRPr="00C53E92">
        <w:rPr>
          <w:color w:val="000000"/>
        </w:rPr>
        <w:tab/>
        <w:t>Na začátku zpracování je vzorek promíchán protřepáním, následně se provede jeho filtrace pomocí filtru ze skleněné vlákniny. Po ukončení filtrace se filtr vysuší, zachycený materiál na filtru je dále zpracován formou extrakce v 90% etanolu. Extrahovaný materiál se znovu filtruje. Dále probíhá fotometrické zpracování, které spočí</w:t>
      </w:r>
      <w:r w:rsidR="005E0B5C">
        <w:rPr>
          <w:color w:val="000000"/>
        </w:rPr>
        <w:t>vá v měření absorbance extraktu</w:t>
      </w:r>
      <w:r w:rsidR="00395DAE">
        <w:rPr>
          <w:color w:val="000000"/>
        </w:rPr>
        <w:t xml:space="preserve"> </w:t>
      </w:r>
      <w:r w:rsidR="00395DAE" w:rsidRPr="00D7688C">
        <w:rPr>
          <w:color w:val="000000" w:themeColor="text1"/>
        </w:rPr>
        <w:t xml:space="preserve">pomocí spektrofotometru. </w:t>
      </w:r>
      <w:r w:rsidR="00FF6569" w:rsidRPr="00D7688C">
        <w:rPr>
          <w:color w:val="000000" w:themeColor="text1"/>
        </w:rPr>
        <w:t xml:space="preserve">Absorbance představuje míru pohlcení světla analyzovaným vzorkem, je přímo úměrná koncentraci absorbující látky – tj. chlorofylu </w:t>
      </w:r>
      <w:r w:rsidR="00FF6569" w:rsidRPr="00D7688C">
        <w:rPr>
          <w:i/>
          <w:color w:val="000000" w:themeColor="text1"/>
        </w:rPr>
        <w:t>a</w:t>
      </w:r>
      <w:r w:rsidR="00FF6569" w:rsidRPr="00D7688C">
        <w:rPr>
          <w:color w:val="000000" w:themeColor="text1"/>
        </w:rPr>
        <w:t>.</w:t>
      </w:r>
      <w:r w:rsidR="005E0B5C" w:rsidRPr="00FF6569">
        <w:rPr>
          <w:i/>
          <w:color w:val="000000"/>
        </w:rPr>
        <w:t xml:space="preserve"> </w:t>
      </w:r>
      <w:r w:rsidRPr="00C53E92">
        <w:rPr>
          <w:color w:val="000000"/>
        </w:rPr>
        <w:t xml:space="preserve">Údaje získané při měření absorbance jsou použity při finálním výpočtu hodnoty chlorofylu </w:t>
      </w:r>
      <w:r w:rsidRPr="00C53E92">
        <w:rPr>
          <w:i/>
          <w:iCs/>
          <w:color w:val="000000"/>
        </w:rPr>
        <w:t>a</w:t>
      </w:r>
      <w:r w:rsidRPr="00C53E92">
        <w:rPr>
          <w:color w:val="000000"/>
        </w:rPr>
        <w:t xml:space="preserve">, kterou vyjadřuje výsledek rovnice, uvedené v normě ČSN ISO 10260. Hodnota chlorofylu </w:t>
      </w:r>
      <w:r w:rsidRPr="00C53E92">
        <w:rPr>
          <w:i/>
          <w:iCs/>
          <w:color w:val="000000"/>
        </w:rPr>
        <w:t>a</w:t>
      </w:r>
      <w:r w:rsidRPr="00C53E92">
        <w:rPr>
          <w:color w:val="000000"/>
        </w:rPr>
        <w:t xml:space="preserve"> se vyjadřuje v mikrogramech na litr (ČSN ISO 10260).</w:t>
      </w:r>
    </w:p>
    <w:p w:rsidR="006D24CF" w:rsidRPr="00C53E92" w:rsidRDefault="006D24CF" w:rsidP="00D00C4C">
      <w:pPr>
        <w:spacing w:line="360" w:lineRule="auto"/>
        <w:ind w:left="1680" w:right="1134"/>
        <w:jc w:val="both"/>
        <w:rPr>
          <w:color w:val="000000"/>
        </w:rPr>
      </w:pPr>
    </w:p>
    <w:p w:rsidR="006D24CF" w:rsidRPr="00FF0827" w:rsidRDefault="006D24CF" w:rsidP="001B2A05">
      <w:pPr>
        <w:spacing w:line="360" w:lineRule="auto"/>
        <w:ind w:left="1701" w:right="1134"/>
        <w:jc w:val="both"/>
        <w:rPr>
          <w:b/>
          <w:bCs/>
          <w:color w:val="000000"/>
          <w:sz w:val="26"/>
          <w:szCs w:val="26"/>
        </w:rPr>
      </w:pPr>
      <w:r w:rsidRPr="00FF0827">
        <w:rPr>
          <w:b/>
          <w:bCs/>
          <w:color w:val="000000"/>
          <w:sz w:val="26"/>
          <w:szCs w:val="26"/>
        </w:rPr>
        <w:t>Mikroskopický rozbor</w:t>
      </w:r>
    </w:p>
    <w:p w:rsidR="006D24CF" w:rsidRPr="00C53E92" w:rsidRDefault="006D24CF" w:rsidP="00450C56">
      <w:pPr>
        <w:spacing w:line="360" w:lineRule="auto"/>
        <w:ind w:left="1701" w:right="1134" w:firstLine="426"/>
        <w:jc w:val="both"/>
        <w:rPr>
          <w:color w:val="000000"/>
        </w:rPr>
      </w:pPr>
      <w:r w:rsidRPr="00C53E92">
        <w:rPr>
          <w:color w:val="000000"/>
        </w:rPr>
        <w:t xml:space="preserve">Základní pravidla postupu mikroskopického zpracování vzorků za účelem kvantitativního stanovení sinic a analýzy pro taxonomickou determinaci zjištěných sinic a řas - mikroskopický obraz, jsou určena normou ČSN 75 7717. </w:t>
      </w:r>
    </w:p>
    <w:p w:rsidR="006D24CF" w:rsidRPr="00C53E92" w:rsidRDefault="006D24CF" w:rsidP="001B2A05">
      <w:pPr>
        <w:spacing w:line="360" w:lineRule="auto"/>
        <w:ind w:left="1701" w:right="1134" w:firstLine="442"/>
        <w:jc w:val="both"/>
        <w:rPr>
          <w:color w:val="000000"/>
        </w:rPr>
      </w:pPr>
      <w:r w:rsidRPr="00C53E92">
        <w:rPr>
          <w:color w:val="000000"/>
        </w:rPr>
        <w:t>Rozbor pro stanovení mikroskopického obrazu se provádí u živého nekonzervovaného vzorku. Před začátkem uvedené analýzy se vzorek zpravid</w:t>
      </w:r>
      <w:r w:rsidR="005E2E48">
        <w:rPr>
          <w:color w:val="000000"/>
        </w:rPr>
        <w:t xml:space="preserve">la zahustí </w:t>
      </w:r>
      <w:r w:rsidR="005E2E48" w:rsidRPr="005F25DB">
        <w:rPr>
          <w:color w:val="000000" w:themeColor="text1"/>
        </w:rPr>
        <w:t>membránovou filtrací,</w:t>
      </w:r>
      <w:r w:rsidRPr="00C53E92">
        <w:rPr>
          <w:color w:val="000000"/>
        </w:rPr>
        <w:t xml:space="preserve"> </w:t>
      </w:r>
      <w:r w:rsidRPr="00C53E92">
        <w:rPr>
          <w:color w:val="000000"/>
        </w:rPr>
        <w:lastRenderedPageBreak/>
        <w:t xml:space="preserve">zahuštění se neprovádí jen u silně oživených vzorků. Preparát pro stanovení mikroskopického obrazu se začíná studovat při </w:t>
      </w:r>
      <w:r w:rsidRPr="005F25DB">
        <w:rPr>
          <w:color w:val="000000" w:themeColor="text1"/>
        </w:rPr>
        <w:t>malém zvětšení, pro zmíněný</w:t>
      </w:r>
      <w:r w:rsidRPr="00C53E92">
        <w:rPr>
          <w:color w:val="000000"/>
        </w:rPr>
        <w:t xml:space="preserve"> kvalitativní rozbor je třeba mít k dispozici mikroskop</w:t>
      </w:r>
      <w:r w:rsidR="00A76F84" w:rsidRPr="00C53E92">
        <w:rPr>
          <w:color w:val="000000"/>
        </w:rPr>
        <w:t xml:space="preserve"> zvětšující nejméně 40x</w:t>
      </w:r>
      <w:r w:rsidRPr="00C53E92">
        <w:rPr>
          <w:color w:val="000000"/>
        </w:rPr>
        <w:t xml:space="preserve">. Při mikroskopování se orientačně zaznamenává velikost kolonií. Dále se provádí samotná taxonomická determinace při zvětšení </w:t>
      </w:r>
      <w:r w:rsidR="00A76F84" w:rsidRPr="00C53E92">
        <w:rPr>
          <w:color w:val="000000"/>
        </w:rPr>
        <w:t>až 250x</w:t>
      </w:r>
      <w:r w:rsidRPr="00C53E92">
        <w:rPr>
          <w:color w:val="000000"/>
        </w:rPr>
        <w:t>. Pro účely detekce přítomnosti sinic menších než 2 µm, se při mikroskopová</w:t>
      </w:r>
      <w:r w:rsidR="00573C2A" w:rsidRPr="00C53E92">
        <w:rPr>
          <w:color w:val="000000"/>
        </w:rPr>
        <w:t>ní používá zvětšení minimálně 400x</w:t>
      </w:r>
      <w:r w:rsidRPr="00C53E92">
        <w:rPr>
          <w:color w:val="000000"/>
        </w:rPr>
        <w:t>. Pro zařazení zjištěných sinic a řas do taxonomických kategorií se užívá vhodná determinační literatura. Metodikou normy ČSN 75 7717 se u zjištěných zástupců sinic doporučuje taxonomické zařazení minimálně do úrovně rodu, u dalších organismů se za dostačující považuje zařazení do základních taxonomických skupin</w:t>
      </w:r>
      <w:r w:rsidR="00B01B93">
        <w:rPr>
          <w:color w:val="000000"/>
        </w:rPr>
        <w:t xml:space="preserve"> (např. zelené řasy, rozsivky, skrytěnky, krásnoočka) </w:t>
      </w:r>
      <w:r w:rsidRPr="00C53E92">
        <w:rPr>
          <w:color w:val="000000"/>
        </w:rPr>
        <w:t>(ČSN 75 7717).</w:t>
      </w:r>
    </w:p>
    <w:p w:rsidR="00801FB3" w:rsidRPr="00C53E92" w:rsidRDefault="006D24CF" w:rsidP="00ED770D">
      <w:pPr>
        <w:tabs>
          <w:tab w:val="right" w:pos="10746"/>
        </w:tabs>
        <w:spacing w:line="360" w:lineRule="auto"/>
        <w:ind w:left="1701" w:right="1134" w:firstLine="442"/>
        <w:jc w:val="both"/>
        <w:rPr>
          <w:color w:val="000000"/>
        </w:rPr>
      </w:pPr>
      <w:r w:rsidRPr="00C53E92">
        <w:rPr>
          <w:color w:val="000000"/>
        </w:rPr>
        <w:t>Dle vyhl. č. 238/2011 Sb. se vedle mikroskopického obrazu provádí také kvantitativní stanovení sinic. Při kvantitativní analýze se zpracovává terénní vzorek fixovaný při odběru kyselým Lugolovým roztokem. Kvantifikace sinic se provádí pomocí počítací komůrky pod světelným mikroskopem. Podkladem pro počáteční způsob zpracování uvedené kvantifikace jsou poznatky získané při analýze mikroskopického obrazu nekonzervovaného vzorku. Vybrané rody sinic je možné kvantitativně určit bez další předúpravy vzorků již po konzervaci kyselým Lugolovým roztokem. U kokálních sinic tvořících kolonie či u sinic tvořících shluky, probíhá před kvantifikací nejdříve předúprava vzorku, která představuje dezintegraci uvedených kolonií či shluků. Před dezintegrací se vzorek protřepe za účelem jeho homogenizace. Proces dezintegrace je dle normy ČSN 75 7717 možné realizovat pomocí ultrazvukového homogenizátoru nebo s použitím injekční stříkačky s tlustou tupou jehlou.    U některých taxonů sinic je vhodné před započetím dezintegrace zvýšit její účinnost přidáním zásaditého Lugolova roztoku. Při zpracování preparátu v počítací komůrce pod mikroskopem se zjištěné údaje použijí pro výpočet finální hodnoty abundance sinic, kterou představuje hodnota počtu buněk v 1 ml. Dle vyhl. č. 238/2011 Sb. se při zjištění dominantního výskytu určitých sinic -  typicky u </w:t>
      </w:r>
      <w:r w:rsidRPr="005F25DB">
        <w:rPr>
          <w:color w:val="000000" w:themeColor="text1"/>
        </w:rPr>
        <w:t xml:space="preserve">rodů </w:t>
      </w:r>
      <w:r w:rsidR="00357B03" w:rsidRPr="005F25DB">
        <w:rPr>
          <w:i/>
          <w:color w:val="000000" w:themeColor="text1"/>
        </w:rPr>
        <w:t>Pseudanabaena</w:t>
      </w:r>
      <w:r w:rsidR="00357B03" w:rsidRPr="005F25DB">
        <w:rPr>
          <w:color w:val="000000" w:themeColor="text1"/>
        </w:rPr>
        <w:t xml:space="preserve">, </w:t>
      </w:r>
      <w:r w:rsidR="00357B03" w:rsidRPr="005F25DB">
        <w:rPr>
          <w:i/>
          <w:color w:val="000000" w:themeColor="text1"/>
        </w:rPr>
        <w:t>Limnothrix</w:t>
      </w:r>
      <w:r w:rsidR="00357B03" w:rsidRPr="005F25DB">
        <w:rPr>
          <w:color w:val="000000" w:themeColor="text1"/>
        </w:rPr>
        <w:t xml:space="preserve"> </w:t>
      </w:r>
      <w:r w:rsidRPr="005F25DB">
        <w:rPr>
          <w:color w:val="000000" w:themeColor="text1"/>
        </w:rPr>
        <w:t xml:space="preserve">(případně dále </w:t>
      </w:r>
      <w:r w:rsidRPr="005F25DB">
        <w:rPr>
          <w:i/>
          <w:color w:val="000000" w:themeColor="text1"/>
        </w:rPr>
        <w:t xml:space="preserve">Planktolyngbya </w:t>
      </w:r>
      <w:r w:rsidRPr="005F25DB">
        <w:rPr>
          <w:color w:val="000000" w:themeColor="text1"/>
        </w:rPr>
        <w:t>dle normy ČSN 75 7717) kromě počtu buněk sinic v 1 ml určuje rovněž objemová biomasa sinic v mm</w:t>
      </w:r>
      <w:r w:rsidRPr="005F25DB">
        <w:rPr>
          <w:color w:val="000000" w:themeColor="text1"/>
          <w:vertAlign w:val="superscript"/>
        </w:rPr>
        <w:t>3</w:t>
      </w:r>
      <w:r w:rsidRPr="005F25DB">
        <w:rPr>
          <w:color w:val="000000" w:themeColor="text1"/>
        </w:rPr>
        <w:t xml:space="preserve">/l. Pro účely zjištění údajů nutných pro vyjádření objemové biomasy sinic se měří rozměry jednotlivých buněk či vláken sinic okulárovým mikrometrem, </w:t>
      </w:r>
      <w:r w:rsidR="00357B03" w:rsidRPr="005F25DB">
        <w:rPr>
          <w:color w:val="000000" w:themeColor="text1"/>
        </w:rPr>
        <w:t>příslušným vybavením</w:t>
      </w:r>
      <w:r w:rsidRPr="00C53E92">
        <w:rPr>
          <w:color w:val="000000"/>
        </w:rPr>
        <w:t xml:space="preserve"> k analýze obrazu, případně pomocí odhadu velikosti prostřednictvím počítací komůrky při znalosti parametrů velikosti její mřížky. Pro stanovení rozměrů sinic je možné dále využít standardizované údaje v příloze A.3 normy ČSN 75 7717, které představují </w:t>
      </w:r>
      <w:r w:rsidR="00357B03" w:rsidRPr="005F25DB">
        <w:rPr>
          <w:color w:val="000000" w:themeColor="text1"/>
        </w:rPr>
        <w:t xml:space="preserve">předpokládané rozměry </w:t>
      </w:r>
      <w:r w:rsidRPr="005F25DB">
        <w:rPr>
          <w:color w:val="000000" w:themeColor="text1"/>
        </w:rPr>
        <w:t>jednotlivých zástupců taxonů sinic (Ministerstvo zdravotnictví ČR 2011; ČSN 75</w:t>
      </w:r>
      <w:r w:rsidRPr="00C53E92">
        <w:rPr>
          <w:color w:val="000000"/>
        </w:rPr>
        <w:t xml:space="preserve"> 7717).</w:t>
      </w:r>
    </w:p>
    <w:p w:rsidR="006D24CF" w:rsidRPr="00C53E92" w:rsidRDefault="006D24CF" w:rsidP="001B2A05">
      <w:pPr>
        <w:numPr>
          <w:ilvl w:val="2"/>
          <w:numId w:val="26"/>
        </w:numPr>
        <w:spacing w:line="360" w:lineRule="auto"/>
        <w:ind w:left="2421" w:right="1134"/>
        <w:jc w:val="both"/>
        <w:rPr>
          <w:b/>
          <w:bCs/>
          <w:color w:val="000000"/>
          <w:sz w:val="30"/>
          <w:szCs w:val="30"/>
        </w:rPr>
      </w:pPr>
      <w:r w:rsidRPr="00C53E92">
        <w:rPr>
          <w:b/>
          <w:bCs/>
          <w:color w:val="000000"/>
          <w:sz w:val="30"/>
          <w:szCs w:val="30"/>
        </w:rPr>
        <w:lastRenderedPageBreak/>
        <w:t>Způsob zpracování vlastních algologických vzorků</w:t>
      </w:r>
    </w:p>
    <w:p w:rsidR="006D24CF" w:rsidRPr="005F25DB" w:rsidRDefault="006D24CF" w:rsidP="001B2A05">
      <w:pPr>
        <w:spacing w:line="360" w:lineRule="auto"/>
        <w:ind w:left="1701" w:right="1134"/>
        <w:jc w:val="both"/>
        <w:rPr>
          <w:color w:val="000000" w:themeColor="text1"/>
        </w:rPr>
      </w:pPr>
      <w:r w:rsidRPr="00C53E92">
        <w:rPr>
          <w:color w:val="000000"/>
        </w:rPr>
        <w:t>Po dopravení vzorků pro další z</w:t>
      </w:r>
      <w:r w:rsidR="00361892">
        <w:rPr>
          <w:color w:val="000000"/>
        </w:rPr>
        <w:t>pracování do školní laboratoře byla provedena jejich fixace</w:t>
      </w:r>
      <w:r w:rsidRPr="00C53E92">
        <w:rPr>
          <w:color w:val="000000"/>
        </w:rPr>
        <w:t xml:space="preserve"> za účelem dlouhodobého uchování a možnosti jejich podrobné a postupné analýzy v delším časovém období. K fixaci vzorků byl použit </w:t>
      </w:r>
      <w:r w:rsidRPr="005F25DB">
        <w:rPr>
          <w:color w:val="000000" w:themeColor="text1"/>
        </w:rPr>
        <w:t>f</w:t>
      </w:r>
      <w:r w:rsidR="003606A6" w:rsidRPr="005F25DB">
        <w:rPr>
          <w:color w:val="000000" w:themeColor="text1"/>
        </w:rPr>
        <w:t>ormalín – jedná se o 38</w:t>
      </w:r>
      <w:r w:rsidRPr="005F25DB">
        <w:rPr>
          <w:color w:val="000000" w:themeColor="text1"/>
        </w:rPr>
        <w:t xml:space="preserve">% roztok formaldehydu získaný ředěním formaldehydu destilovanou vodou. </w:t>
      </w:r>
      <w:r w:rsidR="00C22B21" w:rsidRPr="005F25DB">
        <w:rPr>
          <w:color w:val="000000" w:themeColor="text1"/>
        </w:rPr>
        <w:t>Po smísení fixáže s příslušným vzorkem dosáhl v uvedeném materiálu formalín 4% koncentrace.</w:t>
      </w:r>
    </w:p>
    <w:p w:rsidR="006D24CF" w:rsidRPr="00C53E92" w:rsidRDefault="006D24CF" w:rsidP="001B2A05">
      <w:pPr>
        <w:spacing w:line="360" w:lineRule="auto"/>
        <w:ind w:left="1701" w:right="1134"/>
        <w:jc w:val="both"/>
        <w:rPr>
          <w:color w:val="000000"/>
        </w:rPr>
      </w:pPr>
      <w:r w:rsidRPr="00C53E92">
        <w:rPr>
          <w:color w:val="000000"/>
        </w:rPr>
        <w:tab/>
        <w:t xml:space="preserve">Pro účely analýzy jednotlivých vzorků, jejichž počet a přesná identifikace je předmětem </w:t>
      </w:r>
      <w:r w:rsidRPr="005F25DB">
        <w:rPr>
          <w:color w:val="000000" w:themeColor="text1"/>
        </w:rPr>
        <w:t>výsledkové</w:t>
      </w:r>
      <w:r w:rsidR="00E16A2A" w:rsidRPr="005F25DB">
        <w:rPr>
          <w:color w:val="000000" w:themeColor="text1"/>
        </w:rPr>
        <w:t xml:space="preserve"> a diskusní</w:t>
      </w:r>
      <w:r w:rsidRPr="00C53E92">
        <w:rPr>
          <w:color w:val="000000"/>
        </w:rPr>
        <w:t xml:space="preserve"> části práce, byly z fixovaného materi</w:t>
      </w:r>
      <w:r w:rsidR="00573C2A" w:rsidRPr="00C53E92">
        <w:rPr>
          <w:color w:val="000000"/>
        </w:rPr>
        <w:t>álu zhotovovány dočasné preparát</w:t>
      </w:r>
      <w:r w:rsidRPr="00C53E92">
        <w:rPr>
          <w:color w:val="000000"/>
        </w:rPr>
        <w:t>y pro účely mikroskopování. Při přípravě preparátů byla vždy k jednotlivé vzorkovnici přiřazena pipeta pro samostatnou manipulaci pouze s uvedeným vzorkem.</w:t>
      </w:r>
    </w:p>
    <w:p w:rsidR="006D24CF" w:rsidRPr="00C53E92" w:rsidRDefault="006D24CF" w:rsidP="001B2A05">
      <w:pPr>
        <w:spacing w:line="360" w:lineRule="auto"/>
        <w:ind w:left="1701" w:right="1134"/>
        <w:jc w:val="both"/>
        <w:rPr>
          <w:color w:val="000000"/>
        </w:rPr>
      </w:pPr>
      <w:r w:rsidRPr="00C53E92">
        <w:rPr>
          <w:color w:val="000000"/>
        </w:rPr>
        <w:tab/>
        <w:t xml:space="preserve">Záměrem mikroskopování bylo zjištění taxonomického zastoupení sinic a řas v analyzovaných vzorcích. K tomuto účelu byl použit </w:t>
      </w:r>
      <w:r w:rsidR="002D2BB2" w:rsidRPr="00C53E92">
        <w:rPr>
          <w:color w:val="000000"/>
        </w:rPr>
        <w:t xml:space="preserve">badatelský </w:t>
      </w:r>
      <w:r w:rsidRPr="00C53E92">
        <w:rPr>
          <w:color w:val="000000"/>
        </w:rPr>
        <w:t>mikroskop</w:t>
      </w:r>
      <w:r w:rsidR="002D2BB2" w:rsidRPr="00C53E92">
        <w:rPr>
          <w:color w:val="000000"/>
        </w:rPr>
        <w:t xml:space="preserve"> BMS 76 firmy INTRACO MICRO. Mikroskopování bylo prováděno dle potřeby při zvětšení 200x a 400x.</w:t>
      </w:r>
    </w:p>
    <w:p w:rsidR="006D24CF" w:rsidRPr="00C53E92" w:rsidRDefault="006D24CF" w:rsidP="001B2A05">
      <w:pPr>
        <w:spacing w:line="360" w:lineRule="auto"/>
        <w:ind w:left="1701" w:right="1134"/>
        <w:jc w:val="both"/>
        <w:rPr>
          <w:color w:val="000000"/>
        </w:rPr>
      </w:pPr>
      <w:r w:rsidRPr="00C53E92">
        <w:rPr>
          <w:color w:val="000000"/>
        </w:rPr>
        <w:tab/>
        <w:t>Zjištění zástupci sinic a řas byly zařazeni do příslušných taxonomických kategorií pomocí následujících determinačních zdrojů: Sladkovodné riasy (Hindák 1978), Atlas vodních organismů se zřetelem na vodárenství, povrchové</w:t>
      </w:r>
      <w:r w:rsidR="00344AF1">
        <w:rPr>
          <w:color w:val="000000"/>
        </w:rPr>
        <w:t xml:space="preserve"> vody a čistírny odpadních vod </w:t>
      </w:r>
      <w:r w:rsidRPr="00C53E92">
        <w:rPr>
          <w:color w:val="000000"/>
        </w:rPr>
        <w:t>(Sládeček &amp; Sládečková (1996), interaktivní CD - Atlas fytobentosu (Šejnohová et al. 2008) a o</w:t>
      </w:r>
      <w:r w:rsidR="00BD670C">
        <w:rPr>
          <w:color w:val="000000"/>
        </w:rPr>
        <w:t>nline galerie na webu Sinice a ř</w:t>
      </w:r>
      <w:r w:rsidRPr="00C53E92">
        <w:rPr>
          <w:color w:val="000000"/>
        </w:rPr>
        <w:t xml:space="preserve">asy.cz (Kaštovský &amp; Hauer </w:t>
      </w:r>
      <w:r w:rsidR="00A33495" w:rsidRPr="005F25DB">
        <w:rPr>
          <w:color w:val="000000" w:themeColor="text1"/>
        </w:rPr>
        <w:t>2015</w:t>
      </w:r>
      <w:r w:rsidRPr="005F25DB">
        <w:rPr>
          <w:color w:val="000000" w:themeColor="text1"/>
        </w:rPr>
        <w:t>). Uvedené</w:t>
      </w:r>
      <w:r w:rsidRPr="00C53E92">
        <w:rPr>
          <w:color w:val="000000"/>
        </w:rPr>
        <w:t xml:space="preserve"> determinační zdroje jsou podrobně uvedeny v seznamu použité literatury na konci práce.</w:t>
      </w:r>
    </w:p>
    <w:p w:rsidR="006D24CF" w:rsidRPr="00C53E92" w:rsidRDefault="006D24CF" w:rsidP="001B2A05">
      <w:pPr>
        <w:spacing w:line="360" w:lineRule="auto"/>
        <w:ind w:left="1701" w:right="1134"/>
        <w:jc w:val="both"/>
        <w:rPr>
          <w:color w:val="000000"/>
        </w:rPr>
      </w:pPr>
      <w:r w:rsidRPr="00C53E92">
        <w:rPr>
          <w:color w:val="000000"/>
        </w:rPr>
        <w:tab/>
        <w:t>V případech kdy se nepodařilo určit druhová jména jednotlivých zástupců, byla u rodového jména bez určení konkrétního druhu vždy použita zkratka sp. V případech, kdy bylo druhové jméno zjištěno, ale jeho určení nebylo naprosto jednoznačné, byla mezi rodovým a druhovým jménem zjištěného zástupce uvedena zkratka cf.</w:t>
      </w:r>
    </w:p>
    <w:p w:rsidR="006D24CF" w:rsidRDefault="006D24C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Default="00245B8F" w:rsidP="004219C9">
      <w:pPr>
        <w:spacing w:line="360" w:lineRule="auto"/>
        <w:ind w:left="1701" w:right="1134"/>
        <w:jc w:val="both"/>
        <w:rPr>
          <w:color w:val="000000"/>
        </w:rPr>
      </w:pPr>
    </w:p>
    <w:p w:rsidR="00245B8F" w:rsidRPr="00C53E92" w:rsidRDefault="00245B8F" w:rsidP="004219C9">
      <w:pPr>
        <w:spacing w:line="360" w:lineRule="auto"/>
        <w:ind w:left="1701" w:right="1134"/>
        <w:jc w:val="both"/>
        <w:rPr>
          <w:color w:val="000000"/>
        </w:rPr>
      </w:pPr>
    </w:p>
    <w:p w:rsidR="006D24CF" w:rsidRPr="00C53E92" w:rsidRDefault="006D24CF" w:rsidP="00450C56">
      <w:pPr>
        <w:numPr>
          <w:ilvl w:val="0"/>
          <w:numId w:val="26"/>
        </w:numPr>
        <w:spacing w:line="360" w:lineRule="auto"/>
        <w:ind w:left="1701" w:right="1134" w:firstLine="0"/>
        <w:jc w:val="both"/>
        <w:rPr>
          <w:b/>
          <w:bCs/>
          <w:color w:val="000000"/>
          <w:sz w:val="32"/>
          <w:szCs w:val="32"/>
        </w:rPr>
      </w:pPr>
      <w:r w:rsidRPr="00C53E92">
        <w:rPr>
          <w:b/>
          <w:bCs/>
          <w:color w:val="000000"/>
          <w:sz w:val="32"/>
          <w:szCs w:val="32"/>
        </w:rPr>
        <w:lastRenderedPageBreak/>
        <w:t>VÝSLEDKY A DISKUSE</w:t>
      </w:r>
    </w:p>
    <w:p w:rsidR="006D24CF" w:rsidRPr="00C53E92" w:rsidRDefault="006D24CF" w:rsidP="00450C56">
      <w:pPr>
        <w:spacing w:line="360" w:lineRule="auto"/>
        <w:ind w:left="1701" w:right="1134"/>
        <w:jc w:val="both"/>
        <w:rPr>
          <w:b/>
          <w:bCs/>
          <w:color w:val="000000"/>
        </w:rPr>
      </w:pPr>
    </w:p>
    <w:p w:rsidR="006D24CF" w:rsidRPr="00C53E92" w:rsidRDefault="006D24CF" w:rsidP="00450C56">
      <w:pPr>
        <w:spacing w:line="360" w:lineRule="auto"/>
        <w:ind w:left="1701" w:right="1134"/>
        <w:jc w:val="both"/>
        <w:rPr>
          <w:color w:val="000000"/>
        </w:rPr>
      </w:pPr>
      <w:r w:rsidRPr="00C53E92">
        <w:rPr>
          <w:color w:val="000000"/>
        </w:rPr>
        <w:t>Výsledková a diskusní část bakal</w:t>
      </w:r>
      <w:r w:rsidR="001807E4" w:rsidRPr="00C53E92">
        <w:rPr>
          <w:color w:val="000000"/>
        </w:rPr>
        <w:t>ářské práce je rozdělena do tří</w:t>
      </w:r>
      <w:r w:rsidRPr="00C53E92">
        <w:rPr>
          <w:color w:val="000000"/>
        </w:rPr>
        <w:t xml:space="preserve"> základních podkapitol. </w:t>
      </w:r>
    </w:p>
    <w:p w:rsidR="006D24CF" w:rsidRPr="00C53E92" w:rsidRDefault="006D24CF" w:rsidP="00450C56">
      <w:pPr>
        <w:spacing w:line="360" w:lineRule="auto"/>
        <w:ind w:left="1701" w:right="1134" w:firstLine="442"/>
        <w:jc w:val="both"/>
        <w:rPr>
          <w:color w:val="000000"/>
        </w:rPr>
      </w:pPr>
      <w:r w:rsidRPr="00C53E92">
        <w:rPr>
          <w:color w:val="000000"/>
        </w:rPr>
        <w:t>V první podkapitole je v rámci obou sledovaných nádrží věnována pozornost výsledkům běžného monitoringu Krajské hygienické stanice Jihomoravského kraje, od které byly získány informace vybraných parametrů jakosti koupacích vod, které byly vyhodnoceny jako zásadní z hlediska aktuální problematiky rozvoje sinic a řas v zájmové lokalitě.</w:t>
      </w:r>
      <w:r w:rsidR="001807E4" w:rsidRPr="00C53E92">
        <w:rPr>
          <w:color w:val="000000"/>
        </w:rPr>
        <w:t xml:space="preserve"> Pro doplnění dat Krajské hygienické stanice byly použity i doplňující informace z hlediska taxonomie zjištěných sinic a řas získané z laboratoře Zdravotního ústavu se sídlem v Ostravě.</w:t>
      </w:r>
    </w:p>
    <w:p w:rsidR="006D24CF" w:rsidRPr="00C53E92" w:rsidRDefault="006D24CF" w:rsidP="00450C56">
      <w:pPr>
        <w:spacing w:line="360" w:lineRule="auto"/>
        <w:ind w:left="1701" w:right="1134" w:firstLine="442"/>
        <w:jc w:val="both"/>
        <w:rPr>
          <w:color w:val="000000"/>
        </w:rPr>
      </w:pPr>
      <w:r w:rsidRPr="00C53E92">
        <w:rPr>
          <w:color w:val="000000"/>
        </w:rPr>
        <w:t xml:space="preserve">Druhá podkapitola uvádí výsledky vlastních algologických odběrů, které byly provedeny především za účelem výrazného rozšíření základních údajů získaných od Krajské hygienické stanice </w:t>
      </w:r>
      <w:r w:rsidR="001807E4" w:rsidRPr="00C53E92">
        <w:rPr>
          <w:color w:val="000000"/>
        </w:rPr>
        <w:t xml:space="preserve">a Zdravotního ústavu </w:t>
      </w:r>
      <w:r w:rsidRPr="00C53E92">
        <w:rPr>
          <w:color w:val="000000"/>
        </w:rPr>
        <w:t>pro potřeby bližší taxonomické determinace zjištěných zástupců sinic a řas.</w:t>
      </w:r>
    </w:p>
    <w:p w:rsidR="001807E4" w:rsidRPr="00C53E92" w:rsidRDefault="001807E4" w:rsidP="00450C56">
      <w:pPr>
        <w:spacing w:line="360" w:lineRule="auto"/>
        <w:ind w:left="1701" w:right="1134" w:firstLine="442"/>
        <w:jc w:val="both"/>
        <w:rPr>
          <w:color w:val="000000"/>
        </w:rPr>
      </w:pPr>
      <w:r w:rsidRPr="00C53E92">
        <w:rPr>
          <w:color w:val="000000"/>
        </w:rPr>
        <w:t xml:space="preserve">Třetí </w:t>
      </w:r>
      <w:r w:rsidR="007F216A">
        <w:rPr>
          <w:color w:val="000000"/>
        </w:rPr>
        <w:t xml:space="preserve">část výsledkové a diskusní </w:t>
      </w:r>
      <w:r w:rsidR="007F216A" w:rsidRPr="005F25DB">
        <w:rPr>
          <w:color w:val="000000" w:themeColor="text1"/>
        </w:rPr>
        <w:t>kapitoly</w:t>
      </w:r>
      <w:r w:rsidRPr="00C53E92">
        <w:rPr>
          <w:color w:val="000000"/>
        </w:rPr>
        <w:t xml:space="preserve"> představuje současný informační systém pro v</w:t>
      </w:r>
      <w:r w:rsidR="006B79CB">
        <w:rPr>
          <w:color w:val="000000"/>
        </w:rPr>
        <w:t xml:space="preserve">eřejnost </w:t>
      </w:r>
      <w:r w:rsidRPr="00C53E92">
        <w:rPr>
          <w:color w:val="000000"/>
        </w:rPr>
        <w:t>z hlediska monitoringu jakosti přírodních povrchových vod ke kou</w:t>
      </w:r>
      <w:r w:rsidR="00C26781">
        <w:rPr>
          <w:color w:val="000000"/>
        </w:rPr>
        <w:t xml:space="preserve">pání, který je </w:t>
      </w:r>
      <w:r w:rsidR="00C26781" w:rsidRPr="005F25DB">
        <w:rPr>
          <w:color w:val="000000" w:themeColor="text1"/>
        </w:rPr>
        <w:t>provozován</w:t>
      </w:r>
      <w:r w:rsidRPr="005F25DB">
        <w:rPr>
          <w:color w:val="000000" w:themeColor="text1"/>
        </w:rPr>
        <w:t xml:space="preserve"> především</w:t>
      </w:r>
      <w:r w:rsidRPr="00C53E92">
        <w:rPr>
          <w:color w:val="000000"/>
        </w:rPr>
        <w:t xml:space="preserve"> krajskými hygienickými stanicemi. </w:t>
      </w:r>
      <w:r w:rsidR="009000ED">
        <w:rPr>
          <w:color w:val="000000"/>
        </w:rPr>
        <w:t xml:space="preserve">V kapitole jsou dále na základě podkladů získaných od Krajské hygienické stanice Jihomoravského kraje </w:t>
      </w:r>
      <w:r w:rsidR="00E02D5D">
        <w:rPr>
          <w:color w:val="000000"/>
        </w:rPr>
        <w:t>uvedeny především informace o celkovém</w:t>
      </w:r>
      <w:r w:rsidR="009000ED">
        <w:rPr>
          <w:color w:val="000000"/>
        </w:rPr>
        <w:t xml:space="preserve"> hodnocení jakosti vod Laguny 1 a 2</w:t>
      </w:r>
      <w:r w:rsidR="00E02D5D">
        <w:rPr>
          <w:color w:val="000000"/>
        </w:rPr>
        <w:t>, které v praxi představují</w:t>
      </w:r>
      <w:r w:rsidR="009000ED">
        <w:rPr>
          <w:color w:val="000000"/>
        </w:rPr>
        <w:t xml:space="preserve"> výsledek  finálního zpracování dílčích parametrů jakosti vody</w:t>
      </w:r>
      <w:r w:rsidR="00E02D5D">
        <w:rPr>
          <w:color w:val="000000"/>
        </w:rPr>
        <w:t>. Zmíněná data o celkovém hodnocení jakosti vod jsou následně prezentována veřejnosti.</w:t>
      </w:r>
    </w:p>
    <w:p w:rsidR="00C05EFE" w:rsidRDefault="00C05EFE" w:rsidP="00450C56">
      <w:pPr>
        <w:spacing w:line="360" w:lineRule="auto"/>
        <w:ind w:left="1701" w:right="1134"/>
        <w:jc w:val="both"/>
        <w:rPr>
          <w:color w:val="000000"/>
        </w:rPr>
      </w:pPr>
    </w:p>
    <w:p w:rsidR="006D24CF" w:rsidRPr="00C53E92" w:rsidRDefault="00D018FF" w:rsidP="00450C56">
      <w:pPr>
        <w:spacing w:line="360" w:lineRule="auto"/>
        <w:ind w:left="1701" w:right="1134"/>
        <w:jc w:val="both"/>
        <w:rPr>
          <w:b/>
          <w:bCs/>
          <w:color w:val="000000"/>
          <w:sz w:val="30"/>
          <w:szCs w:val="30"/>
        </w:rPr>
      </w:pPr>
      <w:r w:rsidRPr="00C53E92">
        <w:rPr>
          <w:b/>
          <w:bCs/>
          <w:color w:val="000000"/>
          <w:sz w:val="30"/>
          <w:szCs w:val="30"/>
        </w:rPr>
        <w:t>7</w:t>
      </w:r>
      <w:r w:rsidR="006D24CF" w:rsidRPr="00C53E92">
        <w:rPr>
          <w:b/>
          <w:bCs/>
          <w:color w:val="000000"/>
          <w:sz w:val="30"/>
          <w:szCs w:val="30"/>
        </w:rPr>
        <w:t>.1 Výsledky monitoringu Krajské hygienické stanice</w:t>
      </w:r>
    </w:p>
    <w:p w:rsidR="006016D5" w:rsidRDefault="006D24CF" w:rsidP="00450C56">
      <w:pPr>
        <w:tabs>
          <w:tab w:val="left" w:pos="1843"/>
          <w:tab w:val="left" w:pos="2268"/>
        </w:tabs>
        <w:spacing w:line="360" w:lineRule="auto"/>
        <w:ind w:left="1701" w:right="1134"/>
        <w:jc w:val="both"/>
        <w:rPr>
          <w:color w:val="000000"/>
        </w:rPr>
      </w:pPr>
      <w:r w:rsidRPr="00C53E92">
        <w:rPr>
          <w:color w:val="000000"/>
        </w:rPr>
        <w:t>Výběr jednotlivých parametrů jakosti vod v rámci monitoringu Krajské hygienické stanice Jihomoravského kraje pro účely prezentace v následující kapitole koresponduje s n</w:t>
      </w:r>
      <w:r w:rsidR="006B79CB">
        <w:rPr>
          <w:color w:val="000000"/>
        </w:rPr>
        <w:t xml:space="preserve">áplní předchozích </w:t>
      </w:r>
      <w:r w:rsidR="006B79CB" w:rsidRPr="005F25DB">
        <w:rPr>
          <w:color w:val="000000" w:themeColor="text1"/>
        </w:rPr>
        <w:t>kapitol metodiky výzkumné části práce</w:t>
      </w:r>
      <w:r w:rsidRPr="005F25DB">
        <w:rPr>
          <w:color w:val="000000" w:themeColor="text1"/>
        </w:rPr>
        <w:t>. Budou uvedeny získané</w:t>
      </w:r>
      <w:r w:rsidRPr="00C53E92">
        <w:rPr>
          <w:color w:val="000000"/>
        </w:rPr>
        <w:t xml:space="preserve"> výsledky analýz povrchových vod sledovaných lagun v období z let 2012 až 2014 v rozsahu ukazatel vodní květ, průhlednost, teplota vody, chlorofyl </w:t>
      </w:r>
      <w:r w:rsidRPr="00C53E92">
        <w:rPr>
          <w:i/>
          <w:iCs/>
          <w:color w:val="000000"/>
        </w:rPr>
        <w:t>a</w:t>
      </w:r>
      <w:r w:rsidRPr="00C53E92">
        <w:rPr>
          <w:color w:val="000000"/>
        </w:rPr>
        <w:t xml:space="preserve"> a mikroskopický rozbor v rámci kvantitativního stanovení sinic a kvalitativní analýzy s případnou bližší taxonomickou determinací zjištěných sinic a řas. Zmíněný rozsah tříletého období prezentovaných výsledků byl stanoven především s ohledem na skutečnost, že současná podoba monitoringu v gesci krajských hygienických stanic a aktuální rozsah sledovaných ukazatel jakosti přírodních povrchových vod určených ke koupání je v platnosti od roku 2012 v souvislosti s obsahem vyhl. č. 238/2011 Sb. Hlavní motivací pro prezentaci dat Krajské hygienické stanice byly především výsledky analýz </w:t>
      </w:r>
      <w:r w:rsidRPr="00C53E92">
        <w:rPr>
          <w:color w:val="000000"/>
        </w:rPr>
        <w:lastRenderedPageBreak/>
        <w:t xml:space="preserve">z monitoringu za rok 2013, jako </w:t>
      </w:r>
      <w:r w:rsidR="00020FFF">
        <w:rPr>
          <w:color w:val="000000"/>
        </w:rPr>
        <w:t xml:space="preserve">základního informačního zdroje </w:t>
      </w:r>
      <w:r w:rsidRPr="00C53E92">
        <w:rPr>
          <w:color w:val="000000"/>
        </w:rPr>
        <w:t xml:space="preserve">využitelného při doplnění poznatků o rozvoji sinic a řas ve zkoumaných vodních nádržích získaných vlastním algologickým výzkumem. Podklady z monitoringu Krajské hygienické stanice z let 2012 a 2014 byly využity pro účely prezentace aktuálního vývojového trendu za delší časové období a pro potřeby možnosti vyvození širších souvislostí při uvedeném výzkumu. Prezentovaná data byla pro zpracování bakalářské práce získána </w:t>
      </w:r>
      <w:r w:rsidR="00B81CEA">
        <w:rPr>
          <w:color w:val="000000"/>
        </w:rPr>
        <w:t xml:space="preserve">především </w:t>
      </w:r>
      <w:r w:rsidRPr="00C53E92">
        <w:rPr>
          <w:color w:val="000000"/>
        </w:rPr>
        <w:t>z registru kvality pitných a rekreačních vod – t</w:t>
      </w:r>
      <w:r w:rsidR="00076DBC">
        <w:rPr>
          <w:color w:val="000000"/>
        </w:rPr>
        <w:t>zv. informačního systému „PiVo“ (dále jen „IS PiVo“),</w:t>
      </w:r>
      <w:r w:rsidRPr="00C53E92">
        <w:rPr>
          <w:color w:val="000000"/>
        </w:rPr>
        <w:t xml:space="preserve"> do kterého jsou prostřednictvím příslušné laboratoře zpravidla výsledky analýz pravidelně zasílány krajským hygienickým stanicím.</w:t>
      </w:r>
      <w:r w:rsidR="00B81CEA">
        <w:rPr>
          <w:color w:val="000000"/>
        </w:rPr>
        <w:t xml:space="preserve"> </w:t>
      </w:r>
    </w:p>
    <w:p w:rsidR="008334D1" w:rsidRPr="004457E6" w:rsidRDefault="008334D1" w:rsidP="008334D1">
      <w:pPr>
        <w:spacing w:line="360" w:lineRule="auto"/>
        <w:ind w:left="1701" w:right="1134"/>
        <w:jc w:val="both"/>
        <w:rPr>
          <w:color w:val="000000" w:themeColor="text1"/>
        </w:rPr>
      </w:pPr>
      <w:r w:rsidRPr="004457E6">
        <w:rPr>
          <w:color w:val="000000" w:themeColor="text1"/>
        </w:rPr>
        <w:tab/>
        <w:t xml:space="preserve">Jako pracovník odboru </w:t>
      </w:r>
      <w:r w:rsidR="007C7697" w:rsidRPr="004457E6">
        <w:rPr>
          <w:color w:val="000000" w:themeColor="text1"/>
        </w:rPr>
        <w:t>hygieny obecné a komunální na Krajské hygienické stanici</w:t>
      </w:r>
      <w:r w:rsidRPr="004457E6">
        <w:rPr>
          <w:color w:val="000000" w:themeColor="text1"/>
        </w:rPr>
        <w:t xml:space="preserve"> Jihomoravského kraje</w:t>
      </w:r>
      <w:r w:rsidR="007C7697" w:rsidRPr="004457E6">
        <w:rPr>
          <w:color w:val="000000" w:themeColor="text1"/>
        </w:rPr>
        <w:t xml:space="preserve"> se v rámci své pracovní náplně podílím na práci ve zmíněném informačním systému, výsledném vyhodnocení laboratoří zaslaných parametrů jakosti přírodních povrchových vod a </w:t>
      </w:r>
      <w:r w:rsidR="00320BDE" w:rsidRPr="004457E6">
        <w:rPr>
          <w:color w:val="000000" w:themeColor="text1"/>
        </w:rPr>
        <w:t xml:space="preserve">rovněž </w:t>
      </w:r>
      <w:r w:rsidR="007C7697" w:rsidRPr="004457E6">
        <w:rPr>
          <w:color w:val="000000" w:themeColor="text1"/>
        </w:rPr>
        <w:t>na následné</w:t>
      </w:r>
      <w:r w:rsidR="00320BDE" w:rsidRPr="004457E6">
        <w:rPr>
          <w:color w:val="000000" w:themeColor="text1"/>
        </w:rPr>
        <w:t xml:space="preserve"> prezentaci výsledků</w:t>
      </w:r>
      <w:r w:rsidR="007C7697" w:rsidRPr="004457E6">
        <w:rPr>
          <w:color w:val="000000" w:themeColor="text1"/>
        </w:rPr>
        <w:t xml:space="preserve"> z monitoringu pro veřejnost.</w:t>
      </w:r>
    </w:p>
    <w:p w:rsidR="00B81CEA" w:rsidRPr="004457E6" w:rsidRDefault="00B81CEA" w:rsidP="008334D1">
      <w:pPr>
        <w:spacing w:line="360" w:lineRule="auto"/>
        <w:ind w:left="1701" w:right="1134"/>
        <w:jc w:val="both"/>
        <w:rPr>
          <w:color w:val="000000" w:themeColor="text1"/>
        </w:rPr>
      </w:pPr>
      <w:r w:rsidRPr="004457E6">
        <w:rPr>
          <w:color w:val="000000" w:themeColor="text1"/>
        </w:rPr>
        <w:tab/>
      </w:r>
      <w:r w:rsidR="00404F48" w:rsidRPr="004457E6">
        <w:rPr>
          <w:color w:val="000000" w:themeColor="text1"/>
        </w:rPr>
        <w:t>Vybrané prezentované ukazatele</w:t>
      </w:r>
      <w:r w:rsidR="00B14A34" w:rsidRPr="004457E6">
        <w:rPr>
          <w:color w:val="000000" w:themeColor="text1"/>
        </w:rPr>
        <w:t xml:space="preserve"> jakosti vody na Laguně 1 a 2 budou dále uvedeny prostřednictvím tabulek s příslušným komentářem zjištěných hodnot. Z hlediska pravidelného mon</w:t>
      </w:r>
      <w:r w:rsidR="004457E6" w:rsidRPr="004457E6">
        <w:rPr>
          <w:color w:val="000000" w:themeColor="text1"/>
        </w:rPr>
        <w:t xml:space="preserve">itoringu jsou v rámci letních </w:t>
      </w:r>
      <w:r w:rsidR="00B14A34" w:rsidRPr="004457E6">
        <w:rPr>
          <w:color w:val="000000" w:themeColor="text1"/>
        </w:rPr>
        <w:t>sezón vždy stanoveny základní termíny odběru vzorků vod, které jsou zpravidla prováděny každoroč</w:t>
      </w:r>
      <w:r w:rsidR="005E609E" w:rsidRPr="004457E6">
        <w:rPr>
          <w:color w:val="000000" w:themeColor="text1"/>
        </w:rPr>
        <w:t xml:space="preserve">ně </w:t>
      </w:r>
      <w:r w:rsidR="00404F48" w:rsidRPr="004457E6">
        <w:rPr>
          <w:color w:val="000000" w:themeColor="text1"/>
        </w:rPr>
        <w:t>ve shodn</w:t>
      </w:r>
      <w:r w:rsidR="005E609E" w:rsidRPr="004457E6">
        <w:rPr>
          <w:color w:val="000000" w:themeColor="text1"/>
        </w:rPr>
        <w:t>ém období.</w:t>
      </w:r>
      <w:r w:rsidR="00B14A34" w:rsidRPr="004457E6">
        <w:rPr>
          <w:color w:val="000000" w:themeColor="text1"/>
        </w:rPr>
        <w:t xml:space="preserve"> V průběhu dané sezóny </w:t>
      </w:r>
      <w:r w:rsidR="0096018D" w:rsidRPr="004457E6">
        <w:rPr>
          <w:color w:val="000000" w:themeColor="text1"/>
        </w:rPr>
        <w:t xml:space="preserve">dochází </w:t>
      </w:r>
      <w:r w:rsidR="004457E6" w:rsidRPr="004457E6">
        <w:rPr>
          <w:color w:val="000000" w:themeColor="text1"/>
        </w:rPr>
        <w:t xml:space="preserve">v závislosti na aktuální jakosti vod </w:t>
      </w:r>
      <w:r w:rsidR="0096018D" w:rsidRPr="004457E6">
        <w:rPr>
          <w:color w:val="000000" w:themeColor="text1"/>
        </w:rPr>
        <w:t xml:space="preserve">dle určených pravidel vyhl. č. 238/2011 Sb. případně k rozšíření termínů monitoringu. Z tohoto důvodu nebyly při porovnání dostupných dat z uvedených let 2012 – 2014 a v rámci jednotlivých lagun vždy v plném rozsahu k dispozici hodnoty prezentovaných parametrů ve zcela shodných </w:t>
      </w:r>
      <w:r w:rsidR="005E609E" w:rsidRPr="004457E6">
        <w:rPr>
          <w:color w:val="000000" w:themeColor="text1"/>
        </w:rPr>
        <w:t xml:space="preserve">počtech a </w:t>
      </w:r>
      <w:r w:rsidR="0096018D" w:rsidRPr="004457E6">
        <w:rPr>
          <w:color w:val="000000" w:themeColor="text1"/>
        </w:rPr>
        <w:t>termínech</w:t>
      </w:r>
      <w:r w:rsidR="00112B4B" w:rsidRPr="004457E6">
        <w:rPr>
          <w:color w:val="000000" w:themeColor="text1"/>
        </w:rPr>
        <w:t xml:space="preserve">. </w:t>
      </w:r>
      <w:r w:rsidR="0096018D" w:rsidRPr="004457E6">
        <w:rPr>
          <w:color w:val="000000" w:themeColor="text1"/>
        </w:rPr>
        <w:t>V</w:t>
      </w:r>
      <w:r w:rsidR="004457E6" w:rsidRPr="004457E6">
        <w:rPr>
          <w:color w:val="000000" w:themeColor="text1"/>
        </w:rPr>
        <w:t> prezentovaných</w:t>
      </w:r>
      <w:r w:rsidR="005E609E" w:rsidRPr="004457E6">
        <w:rPr>
          <w:color w:val="000000" w:themeColor="text1"/>
        </w:rPr>
        <w:t xml:space="preserve"> </w:t>
      </w:r>
      <w:r w:rsidR="0096018D" w:rsidRPr="004457E6">
        <w:rPr>
          <w:color w:val="000000" w:themeColor="text1"/>
        </w:rPr>
        <w:t>tabul</w:t>
      </w:r>
      <w:r w:rsidR="00404F48" w:rsidRPr="004457E6">
        <w:rPr>
          <w:color w:val="000000" w:themeColor="text1"/>
        </w:rPr>
        <w:t xml:space="preserve">kách se souhrnem zjištěných dat, kdy </w:t>
      </w:r>
      <w:r w:rsidR="005E609E" w:rsidRPr="004457E6">
        <w:rPr>
          <w:color w:val="000000" w:themeColor="text1"/>
        </w:rPr>
        <w:t xml:space="preserve">v případě uváděného </w:t>
      </w:r>
      <w:r w:rsidR="00112B4B" w:rsidRPr="004457E6">
        <w:rPr>
          <w:color w:val="000000" w:themeColor="text1"/>
        </w:rPr>
        <w:t>termínu nebyl</w:t>
      </w:r>
      <w:r w:rsidR="00404F48" w:rsidRPr="004457E6">
        <w:rPr>
          <w:color w:val="000000" w:themeColor="text1"/>
        </w:rPr>
        <w:t xml:space="preserve"> prov</w:t>
      </w:r>
      <w:r w:rsidR="00112B4B" w:rsidRPr="004457E6">
        <w:rPr>
          <w:color w:val="000000" w:themeColor="text1"/>
        </w:rPr>
        <w:t>eden</w:t>
      </w:r>
      <w:r w:rsidR="00404F48" w:rsidRPr="004457E6">
        <w:rPr>
          <w:color w:val="000000" w:themeColor="text1"/>
        </w:rPr>
        <w:t xml:space="preserve"> z popsaných důvodu </w:t>
      </w:r>
      <w:r w:rsidR="00112B4B" w:rsidRPr="004457E6">
        <w:rPr>
          <w:color w:val="000000" w:themeColor="text1"/>
        </w:rPr>
        <w:t>odběr vzorků a jejich</w:t>
      </w:r>
      <w:r w:rsidR="00404F48" w:rsidRPr="004457E6">
        <w:rPr>
          <w:color w:val="000000" w:themeColor="text1"/>
        </w:rPr>
        <w:t xml:space="preserve"> stanovení, je absence konkrétní hodnoty daného ukazatele vyznačena </w:t>
      </w:r>
      <w:r w:rsidR="00112B4B" w:rsidRPr="004457E6">
        <w:rPr>
          <w:color w:val="000000" w:themeColor="text1"/>
        </w:rPr>
        <w:t xml:space="preserve">vždy </w:t>
      </w:r>
      <w:r w:rsidR="00404F48" w:rsidRPr="004457E6">
        <w:rPr>
          <w:color w:val="000000" w:themeColor="text1"/>
        </w:rPr>
        <w:t>pomlčkou.</w:t>
      </w:r>
    </w:p>
    <w:p w:rsidR="006016D5" w:rsidRDefault="006016D5" w:rsidP="00320BDE">
      <w:pPr>
        <w:tabs>
          <w:tab w:val="left" w:pos="1843"/>
          <w:tab w:val="left" w:pos="2268"/>
        </w:tabs>
        <w:spacing w:line="360" w:lineRule="auto"/>
        <w:ind w:left="1701" w:right="1134"/>
        <w:jc w:val="both"/>
        <w:rPr>
          <w:color w:val="000000"/>
        </w:rPr>
      </w:pPr>
    </w:p>
    <w:p w:rsidR="00ED770D" w:rsidRDefault="00ED770D" w:rsidP="00320BDE">
      <w:pPr>
        <w:tabs>
          <w:tab w:val="left" w:pos="1843"/>
          <w:tab w:val="left" w:pos="2268"/>
        </w:tabs>
        <w:spacing w:line="360" w:lineRule="auto"/>
        <w:ind w:left="1701" w:right="1134"/>
        <w:jc w:val="both"/>
        <w:rPr>
          <w:color w:val="000000"/>
        </w:rPr>
      </w:pPr>
    </w:p>
    <w:p w:rsidR="00ED770D" w:rsidRDefault="00ED770D" w:rsidP="00320BDE">
      <w:pPr>
        <w:tabs>
          <w:tab w:val="left" w:pos="1843"/>
          <w:tab w:val="left" w:pos="2268"/>
        </w:tabs>
        <w:spacing w:line="360" w:lineRule="auto"/>
        <w:ind w:left="1701" w:right="1134"/>
        <w:jc w:val="both"/>
        <w:rPr>
          <w:color w:val="000000"/>
        </w:rPr>
      </w:pPr>
    </w:p>
    <w:p w:rsidR="00ED770D" w:rsidRDefault="00ED770D" w:rsidP="00320BDE">
      <w:pPr>
        <w:tabs>
          <w:tab w:val="left" w:pos="1843"/>
          <w:tab w:val="left" w:pos="2268"/>
        </w:tabs>
        <w:spacing w:line="360" w:lineRule="auto"/>
        <w:ind w:left="1701" w:right="1134"/>
        <w:jc w:val="both"/>
        <w:rPr>
          <w:color w:val="000000"/>
        </w:rPr>
      </w:pPr>
    </w:p>
    <w:p w:rsidR="00ED770D" w:rsidRDefault="00ED770D" w:rsidP="00320BDE">
      <w:pPr>
        <w:tabs>
          <w:tab w:val="left" w:pos="1843"/>
          <w:tab w:val="left" w:pos="2268"/>
        </w:tabs>
        <w:spacing w:line="360" w:lineRule="auto"/>
        <w:ind w:left="1701" w:right="1134"/>
        <w:jc w:val="both"/>
        <w:rPr>
          <w:color w:val="000000"/>
        </w:rPr>
      </w:pPr>
    </w:p>
    <w:p w:rsidR="00ED770D" w:rsidRDefault="00ED770D" w:rsidP="00320BDE">
      <w:pPr>
        <w:tabs>
          <w:tab w:val="left" w:pos="1843"/>
          <w:tab w:val="left" w:pos="2268"/>
        </w:tabs>
        <w:spacing w:line="360" w:lineRule="auto"/>
        <w:ind w:left="1701" w:right="1134"/>
        <w:jc w:val="both"/>
        <w:rPr>
          <w:color w:val="000000"/>
        </w:rPr>
      </w:pPr>
    </w:p>
    <w:p w:rsidR="00ED770D" w:rsidRDefault="00ED770D" w:rsidP="00320BDE">
      <w:pPr>
        <w:tabs>
          <w:tab w:val="left" w:pos="1843"/>
          <w:tab w:val="left" w:pos="2268"/>
        </w:tabs>
        <w:spacing w:line="360" w:lineRule="auto"/>
        <w:ind w:left="1701" w:right="1134"/>
        <w:jc w:val="both"/>
        <w:rPr>
          <w:color w:val="000000"/>
        </w:rPr>
      </w:pPr>
    </w:p>
    <w:p w:rsidR="00ED770D" w:rsidRPr="00C53E92" w:rsidRDefault="00ED770D" w:rsidP="00320BDE">
      <w:pPr>
        <w:tabs>
          <w:tab w:val="left" w:pos="1843"/>
          <w:tab w:val="left" w:pos="2268"/>
        </w:tabs>
        <w:spacing w:line="360" w:lineRule="auto"/>
        <w:ind w:left="1701" w:right="1134"/>
        <w:jc w:val="both"/>
        <w:rPr>
          <w:color w:val="000000"/>
        </w:rPr>
      </w:pPr>
    </w:p>
    <w:p w:rsidR="006D24CF" w:rsidRPr="00245B8F" w:rsidRDefault="00D018FF" w:rsidP="00450C56">
      <w:pPr>
        <w:tabs>
          <w:tab w:val="left" w:pos="1843"/>
          <w:tab w:val="left" w:pos="2268"/>
          <w:tab w:val="left" w:pos="4410"/>
        </w:tabs>
        <w:spacing w:line="360" w:lineRule="auto"/>
        <w:ind w:left="1701" w:right="1134"/>
        <w:jc w:val="both"/>
        <w:rPr>
          <w:b/>
          <w:bCs/>
          <w:color w:val="000000"/>
          <w:sz w:val="30"/>
          <w:szCs w:val="30"/>
        </w:rPr>
      </w:pPr>
      <w:r w:rsidRPr="00C53E92">
        <w:rPr>
          <w:b/>
          <w:bCs/>
          <w:color w:val="000000"/>
          <w:sz w:val="30"/>
          <w:szCs w:val="30"/>
        </w:rPr>
        <w:lastRenderedPageBreak/>
        <w:t>7</w:t>
      </w:r>
      <w:r w:rsidR="006D24CF" w:rsidRPr="00C53E92">
        <w:rPr>
          <w:b/>
          <w:bCs/>
          <w:color w:val="000000"/>
          <w:sz w:val="30"/>
          <w:szCs w:val="30"/>
        </w:rPr>
        <w:t>.1.1 Vodní květ</w:t>
      </w:r>
      <w:r w:rsidR="006D24CF" w:rsidRPr="00C53E92">
        <w:rPr>
          <w:b/>
          <w:bCs/>
          <w:color w:val="000000"/>
          <w:sz w:val="30"/>
          <w:szCs w:val="30"/>
        </w:rPr>
        <w:tab/>
      </w:r>
    </w:p>
    <w:p w:rsidR="003F23C1" w:rsidRDefault="004A4426" w:rsidP="00450C56">
      <w:pPr>
        <w:tabs>
          <w:tab w:val="left" w:pos="2268"/>
          <w:tab w:val="left" w:pos="4410"/>
        </w:tabs>
        <w:spacing w:line="360" w:lineRule="auto"/>
        <w:ind w:left="1701" w:right="1134"/>
        <w:jc w:val="both"/>
        <w:rPr>
          <w:color w:val="000000"/>
        </w:rPr>
      </w:pPr>
      <w:r>
        <w:rPr>
          <w:color w:val="000000"/>
        </w:rPr>
        <w:t>Tabulka č. 2 znázorňuje</w:t>
      </w:r>
      <w:r w:rsidR="006D24CF">
        <w:rPr>
          <w:color w:val="000000"/>
        </w:rPr>
        <w:t xml:space="preserve"> stanovené hodnoty stupně vodního květu na Laguně 1. </w:t>
      </w:r>
    </w:p>
    <w:p w:rsidR="00245B8F" w:rsidRDefault="00245B8F" w:rsidP="006C3C8A">
      <w:pPr>
        <w:tabs>
          <w:tab w:val="left" w:pos="2268"/>
          <w:tab w:val="left" w:pos="4410"/>
        </w:tabs>
        <w:spacing w:line="360" w:lineRule="auto"/>
        <w:ind w:left="1701" w:right="1134"/>
        <w:jc w:val="center"/>
        <w:rPr>
          <w:color w:val="000000"/>
        </w:rPr>
      </w:pPr>
    </w:p>
    <w:p w:rsidR="00C05EFE" w:rsidRPr="00C05EFE" w:rsidRDefault="00C05EFE" w:rsidP="003F23C1">
      <w:pPr>
        <w:spacing w:line="360" w:lineRule="auto"/>
        <w:ind w:left="1680" w:right="1134" w:firstLine="447"/>
        <w:outlineLvl w:val="0"/>
        <w:rPr>
          <w:b/>
          <w:bCs/>
          <w:color w:val="000000"/>
          <w:sz w:val="22"/>
          <w:szCs w:val="22"/>
        </w:rPr>
      </w:pPr>
      <w:r>
        <w:rPr>
          <w:b/>
          <w:bCs/>
          <w:color w:val="000000"/>
          <w:sz w:val="22"/>
          <w:szCs w:val="22"/>
        </w:rPr>
        <w:t>Tabulka č. 2 – Stupeň vodního květu na Laguně 1 v letech 2012 – 2014</w:t>
      </w:r>
    </w:p>
    <w:tbl>
      <w:tblPr>
        <w:tblpPr w:leftFromText="141" w:rightFromText="141" w:vertAnchor="text" w:horzAnchor="page"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4"/>
        <w:gridCol w:w="1894"/>
        <w:gridCol w:w="1894"/>
        <w:gridCol w:w="1894"/>
      </w:tblGrid>
      <w:tr w:rsidR="006D24CF" w:rsidRPr="003E1995" w:rsidTr="004A4426">
        <w:trPr>
          <w:cantSplit/>
          <w:trHeight w:val="220"/>
        </w:trPr>
        <w:tc>
          <w:tcPr>
            <w:tcW w:w="1894" w:type="dxa"/>
            <w:vMerge w:val="restart"/>
          </w:tcPr>
          <w:p w:rsidR="006D24CF" w:rsidRPr="00FA27F8" w:rsidRDefault="006D24CF" w:rsidP="00E83259">
            <w:pPr>
              <w:tabs>
                <w:tab w:val="left" w:pos="5220"/>
              </w:tabs>
              <w:rPr>
                <w:rFonts w:ascii="Arial" w:hAnsi="Arial" w:cs="Arial"/>
                <w:sz w:val="20"/>
                <w:szCs w:val="20"/>
              </w:rPr>
            </w:pPr>
            <w:r>
              <w:rPr>
                <w:rFonts w:ascii="Arial" w:hAnsi="Arial" w:cs="Arial"/>
                <w:sz w:val="20"/>
                <w:szCs w:val="20"/>
              </w:rPr>
              <w:t xml:space="preserve">Termíny </w:t>
            </w:r>
            <w:r w:rsidRPr="00FA27F8">
              <w:rPr>
                <w:rFonts w:ascii="Arial" w:hAnsi="Arial" w:cs="Arial"/>
                <w:sz w:val="20"/>
                <w:szCs w:val="20"/>
              </w:rPr>
              <w:t>stanovení</w:t>
            </w:r>
          </w:p>
        </w:tc>
        <w:tc>
          <w:tcPr>
            <w:tcW w:w="5682" w:type="dxa"/>
            <w:gridSpan w:val="3"/>
          </w:tcPr>
          <w:p w:rsidR="006D24CF" w:rsidRPr="00FA27F8" w:rsidRDefault="006D24CF" w:rsidP="00E83259">
            <w:pPr>
              <w:tabs>
                <w:tab w:val="left" w:pos="5220"/>
              </w:tabs>
              <w:jc w:val="center"/>
              <w:rPr>
                <w:rFonts w:ascii="Arial" w:hAnsi="Arial" w:cs="Arial"/>
                <w:sz w:val="20"/>
                <w:szCs w:val="20"/>
              </w:rPr>
            </w:pPr>
            <w:r w:rsidRPr="00FA27F8">
              <w:rPr>
                <w:rFonts w:ascii="Arial" w:hAnsi="Arial" w:cs="Arial"/>
                <w:sz w:val="20"/>
                <w:szCs w:val="20"/>
              </w:rPr>
              <w:t>Hodnoty stupně vodního květu v monitorovaném období</w:t>
            </w:r>
          </w:p>
        </w:tc>
      </w:tr>
      <w:tr w:rsidR="006D24CF" w:rsidRPr="003E1995">
        <w:trPr>
          <w:cantSplit/>
          <w:trHeight w:val="115"/>
        </w:trPr>
        <w:tc>
          <w:tcPr>
            <w:tcW w:w="1894" w:type="dxa"/>
            <w:vMerge/>
          </w:tcPr>
          <w:p w:rsidR="006D24CF" w:rsidRPr="00FA27F8" w:rsidRDefault="006D24CF" w:rsidP="00E83259">
            <w:pPr>
              <w:tabs>
                <w:tab w:val="left" w:pos="5220"/>
              </w:tabs>
              <w:rPr>
                <w:rFonts w:ascii="Arial" w:hAnsi="Arial" w:cs="Arial"/>
                <w:sz w:val="20"/>
                <w:szCs w:val="20"/>
              </w:rPr>
            </w:pPr>
          </w:p>
        </w:tc>
        <w:tc>
          <w:tcPr>
            <w:tcW w:w="1894" w:type="dxa"/>
          </w:tcPr>
          <w:p w:rsidR="006D24CF" w:rsidRPr="00FA27F8" w:rsidRDefault="006D24CF" w:rsidP="00E83259">
            <w:pPr>
              <w:tabs>
                <w:tab w:val="left" w:pos="5220"/>
              </w:tabs>
              <w:jc w:val="center"/>
              <w:rPr>
                <w:rFonts w:ascii="Arial" w:hAnsi="Arial" w:cs="Arial"/>
                <w:sz w:val="20"/>
                <w:szCs w:val="20"/>
              </w:rPr>
            </w:pPr>
            <w:r w:rsidRPr="00FA27F8">
              <w:rPr>
                <w:rFonts w:ascii="Arial" w:hAnsi="Arial" w:cs="Arial"/>
                <w:sz w:val="20"/>
                <w:szCs w:val="20"/>
              </w:rPr>
              <w:t>2012</w:t>
            </w:r>
          </w:p>
        </w:tc>
        <w:tc>
          <w:tcPr>
            <w:tcW w:w="1894" w:type="dxa"/>
          </w:tcPr>
          <w:p w:rsidR="006D24CF" w:rsidRPr="00FA27F8" w:rsidRDefault="006D24CF" w:rsidP="00E83259">
            <w:pPr>
              <w:tabs>
                <w:tab w:val="left" w:pos="5220"/>
              </w:tabs>
              <w:jc w:val="center"/>
              <w:rPr>
                <w:rFonts w:ascii="Arial" w:hAnsi="Arial" w:cs="Arial"/>
                <w:sz w:val="20"/>
                <w:szCs w:val="20"/>
              </w:rPr>
            </w:pPr>
            <w:r w:rsidRPr="00FA27F8">
              <w:rPr>
                <w:rFonts w:ascii="Arial" w:hAnsi="Arial" w:cs="Arial"/>
                <w:sz w:val="20"/>
                <w:szCs w:val="20"/>
              </w:rPr>
              <w:t>2013</w:t>
            </w:r>
          </w:p>
        </w:tc>
        <w:tc>
          <w:tcPr>
            <w:tcW w:w="1894" w:type="dxa"/>
          </w:tcPr>
          <w:p w:rsidR="006D24CF" w:rsidRPr="00FA27F8" w:rsidRDefault="006D24CF" w:rsidP="00E83259">
            <w:pPr>
              <w:tabs>
                <w:tab w:val="left" w:pos="5220"/>
              </w:tabs>
              <w:jc w:val="center"/>
              <w:rPr>
                <w:rFonts w:ascii="Arial" w:hAnsi="Arial" w:cs="Arial"/>
                <w:sz w:val="20"/>
                <w:szCs w:val="20"/>
              </w:rPr>
            </w:pPr>
            <w:r w:rsidRPr="00FA27F8">
              <w:rPr>
                <w:rFonts w:ascii="Arial" w:hAnsi="Arial" w:cs="Arial"/>
                <w:sz w:val="20"/>
                <w:szCs w:val="20"/>
              </w:rPr>
              <w:t>2014</w:t>
            </w:r>
          </w:p>
        </w:tc>
      </w:tr>
      <w:tr w:rsidR="006D24CF" w:rsidRPr="003E1995">
        <w:trPr>
          <w:cantSplit/>
          <w:trHeight w:val="2525"/>
        </w:trPr>
        <w:tc>
          <w:tcPr>
            <w:tcW w:w="1894" w:type="dxa"/>
          </w:tcPr>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12.05. - 14.05.</w:t>
            </w:r>
          </w:p>
          <w:p w:rsidR="006D24CF" w:rsidRPr="00FA27F8" w:rsidRDefault="006D24CF" w:rsidP="00E83259">
            <w:pPr>
              <w:tabs>
                <w:tab w:val="left" w:pos="5220"/>
              </w:tabs>
              <w:rPr>
                <w:rFonts w:ascii="Arial" w:hAnsi="Arial" w:cs="Arial"/>
                <w:sz w:val="20"/>
                <w:szCs w:val="20"/>
              </w:rPr>
            </w:pPr>
            <w:r w:rsidRPr="00FA27F8">
              <w:rPr>
                <w:rFonts w:ascii="Arial" w:hAnsi="Arial" w:cs="Arial"/>
                <w:sz w:val="20"/>
                <w:szCs w:val="20"/>
              </w:rPr>
              <w:t>09.06. - 11.06</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07.07. - 09.07.</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04.08. - 06.08.</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11.08. - 13.08.</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18.08. - 20.08.</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25.08. - 27.08.</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01.09. - 02.09.</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18.09.</w:t>
            </w:r>
          </w:p>
          <w:p w:rsidR="006D24CF" w:rsidRPr="00FA27F8" w:rsidRDefault="006D24CF" w:rsidP="00E83259">
            <w:pPr>
              <w:rPr>
                <w:rFonts w:ascii="Arial" w:hAnsi="Arial" w:cs="Arial"/>
                <w:color w:val="000000"/>
                <w:sz w:val="20"/>
                <w:szCs w:val="20"/>
              </w:rPr>
            </w:pPr>
            <w:r w:rsidRPr="00FA27F8">
              <w:rPr>
                <w:rFonts w:ascii="Arial" w:hAnsi="Arial" w:cs="Arial"/>
                <w:color w:val="000000"/>
                <w:sz w:val="20"/>
                <w:szCs w:val="20"/>
              </w:rPr>
              <w:t>01.10.</w:t>
            </w:r>
          </w:p>
        </w:tc>
        <w:tc>
          <w:tcPr>
            <w:tcW w:w="1894" w:type="dxa"/>
          </w:tcPr>
          <w:p w:rsidR="006D24CF" w:rsidRPr="00FA27F8" w:rsidRDefault="006D24CF" w:rsidP="00E83259">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Pr="00FA27F8" w:rsidRDefault="004A4426" w:rsidP="004A4426">
            <w:pPr>
              <w:tabs>
                <w:tab w:val="left" w:pos="5220"/>
              </w:tabs>
              <w:jc w:val="center"/>
              <w:rPr>
                <w:rFonts w:ascii="Arial" w:hAnsi="Arial" w:cs="Arial"/>
                <w:sz w:val="20"/>
                <w:szCs w:val="20"/>
              </w:rPr>
            </w:pPr>
            <w:r>
              <w:rPr>
                <w:rFonts w:ascii="Arial" w:hAnsi="Arial" w:cs="Arial"/>
                <w:sz w:val="20"/>
                <w:szCs w:val="20"/>
              </w:rPr>
              <w:t>-</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tc>
        <w:tc>
          <w:tcPr>
            <w:tcW w:w="1894" w:type="dxa"/>
          </w:tcPr>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4A4426" w:rsidP="004A4426">
            <w:pPr>
              <w:tabs>
                <w:tab w:val="left" w:pos="5220"/>
              </w:tabs>
              <w:jc w:val="center"/>
              <w:rPr>
                <w:rFonts w:ascii="Arial" w:hAnsi="Arial" w:cs="Arial"/>
                <w:sz w:val="20"/>
                <w:szCs w:val="20"/>
              </w:rPr>
            </w:pPr>
            <w:r>
              <w:rPr>
                <w:rFonts w:ascii="Arial" w:hAnsi="Arial" w:cs="Arial"/>
                <w:sz w:val="20"/>
                <w:szCs w:val="20"/>
              </w:rPr>
              <w:t>-</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4A4426" w:rsidRDefault="004A4426" w:rsidP="004A4426">
            <w:pPr>
              <w:tabs>
                <w:tab w:val="left" w:pos="5220"/>
              </w:tabs>
              <w:jc w:val="center"/>
              <w:rPr>
                <w:rFonts w:ascii="Arial" w:hAnsi="Arial" w:cs="Arial"/>
                <w:sz w:val="20"/>
                <w:szCs w:val="20"/>
              </w:rPr>
            </w:pPr>
            <w:r>
              <w:rPr>
                <w:rFonts w:ascii="Arial" w:hAnsi="Arial" w:cs="Arial"/>
                <w:sz w:val="20"/>
                <w:szCs w:val="20"/>
              </w:rPr>
              <w:t>-</w:t>
            </w:r>
          </w:p>
          <w:p w:rsidR="004A4426" w:rsidRPr="00FA27F8" w:rsidRDefault="004A4426" w:rsidP="004A4426">
            <w:pPr>
              <w:tabs>
                <w:tab w:val="left" w:pos="5220"/>
              </w:tabs>
              <w:jc w:val="center"/>
              <w:rPr>
                <w:rFonts w:ascii="Arial" w:hAnsi="Arial" w:cs="Arial"/>
                <w:sz w:val="20"/>
                <w:szCs w:val="20"/>
              </w:rPr>
            </w:pPr>
            <w:r>
              <w:rPr>
                <w:rFonts w:ascii="Arial" w:hAnsi="Arial" w:cs="Arial"/>
                <w:sz w:val="20"/>
                <w:szCs w:val="20"/>
              </w:rPr>
              <w:t>-</w:t>
            </w:r>
          </w:p>
        </w:tc>
        <w:tc>
          <w:tcPr>
            <w:tcW w:w="1894" w:type="dxa"/>
          </w:tcPr>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0</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2</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Pr="00FA27F8"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6D24CF" w:rsidRDefault="006D24CF" w:rsidP="004A4426">
            <w:pPr>
              <w:tabs>
                <w:tab w:val="left" w:pos="5220"/>
              </w:tabs>
              <w:jc w:val="center"/>
              <w:rPr>
                <w:rFonts w:ascii="Arial" w:hAnsi="Arial" w:cs="Arial"/>
                <w:sz w:val="20"/>
                <w:szCs w:val="20"/>
              </w:rPr>
            </w:pPr>
            <w:r w:rsidRPr="00FA27F8">
              <w:rPr>
                <w:rFonts w:ascii="Arial" w:hAnsi="Arial" w:cs="Arial"/>
                <w:sz w:val="20"/>
                <w:szCs w:val="20"/>
              </w:rPr>
              <w:t>1</w:t>
            </w:r>
          </w:p>
          <w:p w:rsidR="004A4426" w:rsidRDefault="004A4426" w:rsidP="004A4426">
            <w:pPr>
              <w:tabs>
                <w:tab w:val="left" w:pos="5220"/>
              </w:tabs>
              <w:jc w:val="center"/>
              <w:rPr>
                <w:rFonts w:ascii="Arial" w:hAnsi="Arial" w:cs="Arial"/>
                <w:sz w:val="20"/>
                <w:szCs w:val="20"/>
              </w:rPr>
            </w:pPr>
            <w:r>
              <w:rPr>
                <w:rFonts w:ascii="Arial" w:hAnsi="Arial" w:cs="Arial"/>
                <w:sz w:val="20"/>
                <w:szCs w:val="20"/>
              </w:rPr>
              <w:t>-</w:t>
            </w:r>
          </w:p>
          <w:p w:rsidR="004A4426" w:rsidRPr="00FA27F8" w:rsidRDefault="004A4426" w:rsidP="004A4426">
            <w:pPr>
              <w:tabs>
                <w:tab w:val="left" w:pos="5220"/>
              </w:tabs>
              <w:jc w:val="center"/>
              <w:rPr>
                <w:rFonts w:ascii="Arial" w:hAnsi="Arial" w:cs="Arial"/>
                <w:sz w:val="20"/>
                <w:szCs w:val="20"/>
              </w:rPr>
            </w:pPr>
            <w:r>
              <w:rPr>
                <w:rFonts w:ascii="Arial" w:hAnsi="Arial" w:cs="Arial"/>
                <w:sz w:val="20"/>
                <w:szCs w:val="20"/>
              </w:rPr>
              <w:t>-</w:t>
            </w:r>
          </w:p>
        </w:tc>
      </w:tr>
    </w:tbl>
    <w:p w:rsidR="006D24CF" w:rsidRDefault="006D24CF" w:rsidP="00795FBF">
      <w:pPr>
        <w:spacing w:line="360" w:lineRule="auto"/>
        <w:ind w:left="1701" w:right="1134"/>
        <w:jc w:val="both"/>
      </w:pPr>
      <w:r>
        <w:tab/>
      </w:r>
      <w:r>
        <w:tab/>
      </w:r>
    </w:p>
    <w:p w:rsidR="006D24CF" w:rsidRPr="00AF362A" w:rsidRDefault="006D24CF" w:rsidP="00AB760B">
      <w:pPr>
        <w:tabs>
          <w:tab w:val="left" w:pos="2268"/>
        </w:tabs>
        <w:spacing w:line="360" w:lineRule="auto"/>
        <w:ind w:left="1701" w:right="1134"/>
        <w:jc w:val="both"/>
      </w:pPr>
    </w:p>
    <w:p w:rsidR="006D24CF" w:rsidRDefault="006D24CF" w:rsidP="00AB760B">
      <w:pPr>
        <w:spacing w:line="360" w:lineRule="auto"/>
        <w:ind w:left="1701" w:right="1134"/>
        <w:outlineLvl w:val="0"/>
        <w:rPr>
          <w:b/>
          <w:bCs/>
          <w:color w:val="000000"/>
          <w:sz w:val="28"/>
          <w:szCs w:val="28"/>
        </w:rPr>
      </w:pPr>
      <w:r>
        <w:rPr>
          <w:b/>
          <w:bCs/>
          <w:color w:val="000000"/>
          <w:sz w:val="28"/>
          <w:szCs w:val="28"/>
        </w:rPr>
        <w:t xml:space="preserve">     </w:t>
      </w:r>
    </w:p>
    <w:p w:rsidR="006D24CF" w:rsidRPr="00AF362A" w:rsidRDefault="006D24CF" w:rsidP="00450C56">
      <w:pPr>
        <w:tabs>
          <w:tab w:val="left" w:pos="2410"/>
        </w:tabs>
        <w:spacing w:line="360" w:lineRule="auto"/>
        <w:ind w:left="1701" w:right="1134"/>
        <w:outlineLvl w:val="0"/>
        <w:rPr>
          <w:b/>
          <w:bCs/>
          <w:color w:val="000000"/>
        </w:rPr>
      </w:pPr>
    </w:p>
    <w:p w:rsidR="006D24CF" w:rsidRPr="00AF362A" w:rsidRDefault="006D24CF" w:rsidP="00D34C19">
      <w:pPr>
        <w:spacing w:line="360" w:lineRule="auto"/>
        <w:ind w:left="1701" w:right="1134"/>
        <w:outlineLvl w:val="0"/>
        <w:rPr>
          <w:b/>
          <w:bCs/>
          <w:color w:val="000000"/>
        </w:rPr>
      </w:pPr>
    </w:p>
    <w:p w:rsidR="006D24CF" w:rsidRPr="00AB56CE" w:rsidRDefault="006D24CF" w:rsidP="00AB56CE">
      <w:pPr>
        <w:tabs>
          <w:tab w:val="left" w:pos="1843"/>
          <w:tab w:val="left" w:pos="2268"/>
        </w:tabs>
        <w:spacing w:line="360" w:lineRule="auto"/>
        <w:ind w:left="1701" w:right="1134"/>
        <w:outlineLvl w:val="0"/>
        <w:rPr>
          <w:b/>
          <w:bCs/>
          <w:color w:val="000000"/>
          <w:sz w:val="28"/>
          <w:szCs w:val="28"/>
        </w:rPr>
      </w:pPr>
      <w:r>
        <w:rPr>
          <w:b/>
          <w:bCs/>
          <w:color w:val="000000"/>
          <w:sz w:val="28"/>
          <w:szCs w:val="28"/>
        </w:rPr>
        <w:t xml:space="preserve">  </w:t>
      </w:r>
    </w:p>
    <w:p w:rsidR="006D24CF" w:rsidRPr="005E15EC" w:rsidRDefault="00020FFF" w:rsidP="006C3C8A">
      <w:pPr>
        <w:spacing w:line="360" w:lineRule="auto"/>
        <w:ind w:left="1701" w:right="1134" w:firstLine="426"/>
        <w:jc w:val="both"/>
        <w:rPr>
          <w:color w:val="000000"/>
        </w:rPr>
      </w:pPr>
      <w:r w:rsidRPr="004457E6">
        <w:rPr>
          <w:color w:val="000000" w:themeColor="text1"/>
        </w:rPr>
        <w:t>Z</w:t>
      </w:r>
      <w:r w:rsidR="006D24CF" w:rsidRPr="004457E6">
        <w:rPr>
          <w:color w:val="000000" w:themeColor="text1"/>
        </w:rPr>
        <w:t> </w:t>
      </w:r>
      <w:r w:rsidR="006D24CF">
        <w:rPr>
          <w:color w:val="000000"/>
        </w:rPr>
        <w:t>uvedených údajů je patrné, že ve všech sledovaných letech nebyl vodní květ zjištěn shodně na začátku koupací sezóny - přibližně v období od poloviny května do začátku července. V roce 2013 nebyl vodní květ na Laguně 1 detekován v celém monitorovaném období. Naopak v letech 2012 a 2014 byl vodní květ poprvé zjištěn vždy na začátku srpna. Od uvedeného prvního pozitivního zjištění byl dále detekován</w:t>
      </w:r>
      <w:r w:rsidR="001F77AD">
        <w:rPr>
          <w:color w:val="000000"/>
        </w:rPr>
        <w:t xml:space="preserve"> na stupni 1 až do konce </w:t>
      </w:r>
      <w:r w:rsidR="001F77AD" w:rsidRPr="00131C60">
        <w:t>zmíněný</w:t>
      </w:r>
      <w:r w:rsidR="006D24CF" w:rsidRPr="00131C60">
        <w:t xml:space="preserve">ch </w:t>
      </w:r>
      <w:r w:rsidR="006D24CF">
        <w:rPr>
          <w:color w:val="000000"/>
        </w:rPr>
        <w:t>monitorovaných sezón. V roce 2014 byl na začátku srpna hodnocen vodní květ i na stupni 2. V souhrnu výsledků všech tří sledovaných let na Laguně 1 se v rámci ojedinělého rozvoje vodního květu na stupni 2 jednalo o nejvyšší dosažený stupeň vodního květu, který se již v dalším průběhu uvedených letních sezón neopakoval.</w:t>
      </w:r>
    </w:p>
    <w:p w:rsidR="00AF362A" w:rsidRDefault="00AF362A" w:rsidP="00B81CEA">
      <w:pPr>
        <w:spacing w:line="360" w:lineRule="auto"/>
        <w:ind w:left="1701" w:right="1134" w:firstLine="426"/>
        <w:jc w:val="both"/>
        <w:outlineLvl w:val="0"/>
        <w:rPr>
          <w:color w:val="000000"/>
        </w:rPr>
      </w:pPr>
      <w:r>
        <w:rPr>
          <w:color w:val="000000"/>
        </w:rPr>
        <w:t xml:space="preserve">Tabulka č. 3 uvádí </w:t>
      </w:r>
      <w:r w:rsidR="006D24CF">
        <w:rPr>
          <w:color w:val="000000"/>
        </w:rPr>
        <w:t xml:space="preserve">výsledky monitoringu vodního květu na Laguně 2. </w:t>
      </w:r>
    </w:p>
    <w:p w:rsidR="00AF362A" w:rsidRDefault="00AF362A" w:rsidP="002B6FFB">
      <w:pPr>
        <w:spacing w:line="360" w:lineRule="auto"/>
        <w:ind w:left="1701" w:right="1134" w:firstLine="426"/>
        <w:jc w:val="both"/>
        <w:outlineLvl w:val="0"/>
        <w:rPr>
          <w:color w:val="000000"/>
        </w:rPr>
      </w:pPr>
    </w:p>
    <w:p w:rsidR="006D24CF" w:rsidRPr="00F74524" w:rsidRDefault="00457283" w:rsidP="00457283">
      <w:pPr>
        <w:tabs>
          <w:tab w:val="left" w:pos="2160"/>
        </w:tabs>
        <w:spacing w:line="360" w:lineRule="auto"/>
        <w:ind w:left="1701" w:right="1134" w:firstLine="426"/>
        <w:jc w:val="both"/>
        <w:outlineLvl w:val="0"/>
        <w:rPr>
          <w:color w:val="000000"/>
        </w:rPr>
      </w:pPr>
      <w:r>
        <w:rPr>
          <w:b/>
          <w:bCs/>
          <w:color w:val="000000"/>
          <w:sz w:val="22"/>
          <w:szCs w:val="22"/>
        </w:rPr>
        <w:t xml:space="preserve"> </w:t>
      </w:r>
      <w:r w:rsidR="003F23C1" w:rsidRPr="00EF42AC">
        <w:rPr>
          <w:b/>
          <w:bCs/>
          <w:color w:val="000000"/>
          <w:sz w:val="22"/>
          <w:szCs w:val="22"/>
        </w:rPr>
        <w:t>Tabulka č. 3 – Stupeň vodního květu na Laguně 2 v letech 2012 - 2014</w:t>
      </w:r>
    </w:p>
    <w:tbl>
      <w:tblPr>
        <w:tblpPr w:leftFromText="141" w:rightFromText="141" w:vertAnchor="text" w:horzAnchor="page" w:tblpXSpec="center"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3"/>
        <w:gridCol w:w="1871"/>
        <w:gridCol w:w="1871"/>
        <w:gridCol w:w="1871"/>
      </w:tblGrid>
      <w:tr w:rsidR="006D24CF" w:rsidRPr="002C7108" w:rsidTr="00AF362A">
        <w:trPr>
          <w:cantSplit/>
          <w:trHeight w:val="258"/>
        </w:trPr>
        <w:tc>
          <w:tcPr>
            <w:tcW w:w="0" w:type="auto"/>
            <w:vMerge w:val="restart"/>
          </w:tcPr>
          <w:p w:rsidR="006D24CF" w:rsidRPr="002C7108" w:rsidRDefault="006D24CF" w:rsidP="00F11B20">
            <w:pPr>
              <w:rPr>
                <w:rFonts w:ascii="Arial" w:hAnsi="Arial" w:cs="Arial"/>
                <w:sz w:val="20"/>
                <w:szCs w:val="20"/>
              </w:rPr>
            </w:pPr>
            <w:r w:rsidRPr="002C7108">
              <w:rPr>
                <w:rFonts w:ascii="Arial" w:hAnsi="Arial" w:cs="Arial"/>
                <w:sz w:val="20"/>
                <w:szCs w:val="20"/>
              </w:rPr>
              <w:t>Termíny stanovení</w:t>
            </w:r>
          </w:p>
        </w:tc>
        <w:tc>
          <w:tcPr>
            <w:tcW w:w="5613" w:type="dxa"/>
            <w:gridSpan w:val="3"/>
          </w:tcPr>
          <w:p w:rsidR="006D24CF" w:rsidRPr="002C7108" w:rsidRDefault="006D24CF" w:rsidP="00F11B20">
            <w:pPr>
              <w:jc w:val="center"/>
              <w:rPr>
                <w:rFonts w:ascii="Arial" w:hAnsi="Arial" w:cs="Arial"/>
                <w:sz w:val="20"/>
                <w:szCs w:val="20"/>
              </w:rPr>
            </w:pPr>
            <w:r>
              <w:rPr>
                <w:rFonts w:ascii="Arial" w:hAnsi="Arial" w:cs="Arial"/>
                <w:sz w:val="20"/>
                <w:szCs w:val="20"/>
              </w:rPr>
              <w:t>Hodnoty stupně vodního květu v m</w:t>
            </w:r>
            <w:r w:rsidRPr="002C7108">
              <w:rPr>
                <w:rFonts w:ascii="Arial" w:hAnsi="Arial" w:cs="Arial"/>
                <w:sz w:val="20"/>
                <w:szCs w:val="20"/>
              </w:rPr>
              <w:t>onitorované</w:t>
            </w:r>
            <w:r>
              <w:rPr>
                <w:rFonts w:ascii="Arial" w:hAnsi="Arial" w:cs="Arial"/>
                <w:sz w:val="20"/>
                <w:szCs w:val="20"/>
              </w:rPr>
              <w:t>m</w:t>
            </w:r>
            <w:r w:rsidRPr="002C7108">
              <w:rPr>
                <w:rFonts w:ascii="Arial" w:hAnsi="Arial" w:cs="Arial"/>
                <w:sz w:val="20"/>
                <w:szCs w:val="20"/>
              </w:rPr>
              <w:t xml:space="preserve"> období</w:t>
            </w:r>
          </w:p>
        </w:tc>
      </w:tr>
      <w:tr w:rsidR="006D24CF" w:rsidRPr="002C7108">
        <w:trPr>
          <w:cantSplit/>
          <w:trHeight w:val="164"/>
        </w:trPr>
        <w:tc>
          <w:tcPr>
            <w:tcW w:w="0" w:type="auto"/>
            <w:vMerge/>
          </w:tcPr>
          <w:p w:rsidR="006D24CF" w:rsidRPr="002C7108" w:rsidRDefault="006D24CF" w:rsidP="00F11B20">
            <w:pPr>
              <w:rPr>
                <w:rFonts w:ascii="Arial" w:hAnsi="Arial" w:cs="Arial"/>
                <w:sz w:val="20"/>
                <w:szCs w:val="20"/>
              </w:rPr>
            </w:pPr>
          </w:p>
        </w:tc>
        <w:tc>
          <w:tcPr>
            <w:tcW w:w="1871" w:type="dxa"/>
          </w:tcPr>
          <w:p w:rsidR="006D24CF" w:rsidRPr="002C7108" w:rsidRDefault="006D24CF" w:rsidP="00F11B20">
            <w:pPr>
              <w:jc w:val="center"/>
              <w:rPr>
                <w:rFonts w:ascii="Arial" w:hAnsi="Arial" w:cs="Arial"/>
                <w:sz w:val="20"/>
                <w:szCs w:val="20"/>
              </w:rPr>
            </w:pPr>
            <w:r w:rsidRPr="002C7108">
              <w:rPr>
                <w:rFonts w:ascii="Arial" w:hAnsi="Arial" w:cs="Arial"/>
                <w:sz w:val="20"/>
                <w:szCs w:val="20"/>
              </w:rPr>
              <w:t>2012</w:t>
            </w:r>
          </w:p>
        </w:tc>
        <w:tc>
          <w:tcPr>
            <w:tcW w:w="1871" w:type="dxa"/>
          </w:tcPr>
          <w:p w:rsidR="006D24CF" w:rsidRPr="002C7108" w:rsidRDefault="006D24CF" w:rsidP="00F11B20">
            <w:pPr>
              <w:jc w:val="center"/>
              <w:rPr>
                <w:rFonts w:ascii="Arial" w:hAnsi="Arial" w:cs="Arial"/>
                <w:sz w:val="20"/>
                <w:szCs w:val="20"/>
              </w:rPr>
            </w:pPr>
            <w:r w:rsidRPr="002C7108">
              <w:rPr>
                <w:rFonts w:ascii="Arial" w:hAnsi="Arial" w:cs="Arial"/>
                <w:sz w:val="20"/>
                <w:szCs w:val="20"/>
              </w:rPr>
              <w:t>2013</w:t>
            </w:r>
          </w:p>
        </w:tc>
        <w:tc>
          <w:tcPr>
            <w:tcW w:w="1871" w:type="dxa"/>
          </w:tcPr>
          <w:p w:rsidR="006D24CF" w:rsidRPr="002C7108" w:rsidRDefault="006D24CF" w:rsidP="00F11B20">
            <w:pPr>
              <w:jc w:val="center"/>
              <w:rPr>
                <w:rFonts w:ascii="Arial" w:hAnsi="Arial" w:cs="Arial"/>
                <w:sz w:val="20"/>
                <w:szCs w:val="20"/>
              </w:rPr>
            </w:pPr>
            <w:r w:rsidRPr="002C7108">
              <w:rPr>
                <w:rFonts w:ascii="Arial" w:hAnsi="Arial" w:cs="Arial"/>
                <w:sz w:val="20"/>
                <w:szCs w:val="20"/>
              </w:rPr>
              <w:t>2014</w:t>
            </w:r>
          </w:p>
        </w:tc>
      </w:tr>
      <w:tr w:rsidR="006D24CF" w:rsidRPr="002C7108">
        <w:trPr>
          <w:cantSplit/>
          <w:trHeight w:val="1365"/>
        </w:trPr>
        <w:tc>
          <w:tcPr>
            <w:tcW w:w="0" w:type="auto"/>
          </w:tcPr>
          <w:p w:rsidR="006D24CF" w:rsidRPr="002C7108" w:rsidRDefault="006D24CF" w:rsidP="00F11B20">
            <w:pPr>
              <w:rPr>
                <w:rFonts w:ascii="Arial" w:hAnsi="Arial" w:cs="Arial"/>
                <w:color w:val="000000"/>
                <w:sz w:val="20"/>
                <w:szCs w:val="20"/>
              </w:rPr>
            </w:pPr>
            <w:r w:rsidRPr="002C7108">
              <w:rPr>
                <w:rFonts w:ascii="Arial" w:hAnsi="Arial" w:cs="Arial"/>
                <w:color w:val="000000"/>
                <w:sz w:val="20"/>
                <w:szCs w:val="20"/>
              </w:rPr>
              <w:t>12.05. - 14.05.</w:t>
            </w:r>
          </w:p>
          <w:p w:rsidR="006D24CF" w:rsidRPr="002C7108" w:rsidRDefault="006D24CF" w:rsidP="00F11B20">
            <w:pPr>
              <w:tabs>
                <w:tab w:val="left" w:pos="5220"/>
              </w:tabs>
              <w:rPr>
                <w:rFonts w:ascii="Arial" w:hAnsi="Arial" w:cs="Arial"/>
                <w:sz w:val="20"/>
                <w:szCs w:val="20"/>
              </w:rPr>
            </w:pPr>
            <w:r w:rsidRPr="002C7108">
              <w:rPr>
                <w:rFonts w:ascii="Arial" w:hAnsi="Arial" w:cs="Arial"/>
                <w:sz w:val="20"/>
                <w:szCs w:val="20"/>
              </w:rPr>
              <w:t>09.06. - 11.06</w:t>
            </w:r>
          </w:p>
          <w:p w:rsidR="006D24CF" w:rsidRPr="002C7108" w:rsidRDefault="006D24CF" w:rsidP="00F11B20">
            <w:pPr>
              <w:rPr>
                <w:rFonts w:ascii="Arial" w:hAnsi="Arial" w:cs="Arial"/>
                <w:color w:val="000000"/>
                <w:sz w:val="20"/>
                <w:szCs w:val="20"/>
              </w:rPr>
            </w:pPr>
            <w:r w:rsidRPr="002C7108">
              <w:rPr>
                <w:rFonts w:ascii="Arial" w:hAnsi="Arial" w:cs="Arial"/>
                <w:color w:val="000000"/>
                <w:sz w:val="20"/>
                <w:szCs w:val="20"/>
              </w:rPr>
              <w:t>07.07. - 09.07.</w:t>
            </w:r>
          </w:p>
          <w:p w:rsidR="006D24CF" w:rsidRPr="002C7108" w:rsidRDefault="006D24CF" w:rsidP="00F11B20">
            <w:pPr>
              <w:rPr>
                <w:rFonts w:ascii="Arial" w:hAnsi="Arial" w:cs="Arial"/>
                <w:color w:val="000000"/>
                <w:sz w:val="20"/>
                <w:szCs w:val="20"/>
              </w:rPr>
            </w:pPr>
            <w:r w:rsidRPr="002C7108">
              <w:rPr>
                <w:rFonts w:ascii="Arial" w:hAnsi="Arial" w:cs="Arial"/>
                <w:color w:val="000000"/>
                <w:sz w:val="20"/>
                <w:szCs w:val="20"/>
              </w:rPr>
              <w:t>04.08. - 06.08.</w:t>
            </w:r>
          </w:p>
          <w:p w:rsidR="006D24CF" w:rsidRPr="002C7108" w:rsidRDefault="006D24CF" w:rsidP="00F11B20">
            <w:pPr>
              <w:rPr>
                <w:rFonts w:ascii="Arial" w:hAnsi="Arial" w:cs="Arial"/>
                <w:color w:val="000000"/>
                <w:sz w:val="20"/>
                <w:szCs w:val="20"/>
              </w:rPr>
            </w:pPr>
            <w:r w:rsidRPr="002C7108">
              <w:rPr>
                <w:rFonts w:ascii="Arial" w:hAnsi="Arial" w:cs="Arial"/>
                <w:color w:val="000000"/>
                <w:sz w:val="20"/>
                <w:szCs w:val="20"/>
              </w:rPr>
              <w:t>18.08. - 20.08.</w:t>
            </w:r>
          </w:p>
          <w:p w:rsidR="006D24CF" w:rsidRPr="002C7108" w:rsidRDefault="006D24CF" w:rsidP="00F11B20">
            <w:pPr>
              <w:rPr>
                <w:rFonts w:ascii="Arial" w:hAnsi="Arial" w:cs="Arial"/>
                <w:color w:val="000000"/>
                <w:sz w:val="20"/>
                <w:szCs w:val="20"/>
              </w:rPr>
            </w:pPr>
            <w:r w:rsidRPr="002C7108">
              <w:rPr>
                <w:rFonts w:ascii="Arial" w:hAnsi="Arial" w:cs="Arial"/>
                <w:color w:val="000000"/>
                <w:sz w:val="20"/>
                <w:szCs w:val="20"/>
              </w:rPr>
              <w:t>02.09.</w:t>
            </w:r>
          </w:p>
        </w:tc>
        <w:tc>
          <w:tcPr>
            <w:tcW w:w="1871" w:type="dxa"/>
          </w:tcPr>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1</w:t>
            </w:r>
          </w:p>
          <w:p w:rsidR="006D24CF" w:rsidRDefault="006D24CF" w:rsidP="00F11B20">
            <w:pPr>
              <w:jc w:val="center"/>
              <w:rPr>
                <w:rFonts w:ascii="Arial" w:hAnsi="Arial" w:cs="Arial"/>
                <w:sz w:val="20"/>
                <w:szCs w:val="20"/>
              </w:rPr>
            </w:pPr>
            <w:r w:rsidRPr="002C7108">
              <w:rPr>
                <w:rFonts w:ascii="Arial" w:hAnsi="Arial" w:cs="Arial"/>
                <w:sz w:val="20"/>
                <w:szCs w:val="20"/>
              </w:rPr>
              <w:t>1</w:t>
            </w:r>
          </w:p>
          <w:p w:rsidR="00AF362A" w:rsidRPr="002C7108" w:rsidRDefault="00AF362A" w:rsidP="00F11B20">
            <w:pPr>
              <w:jc w:val="center"/>
              <w:rPr>
                <w:rFonts w:ascii="Arial" w:hAnsi="Arial" w:cs="Arial"/>
                <w:sz w:val="20"/>
                <w:szCs w:val="20"/>
              </w:rPr>
            </w:pPr>
            <w:r>
              <w:rPr>
                <w:rFonts w:ascii="Arial" w:hAnsi="Arial" w:cs="Arial"/>
                <w:sz w:val="20"/>
                <w:szCs w:val="20"/>
              </w:rPr>
              <w:t>-</w:t>
            </w:r>
          </w:p>
        </w:tc>
        <w:tc>
          <w:tcPr>
            <w:tcW w:w="1871" w:type="dxa"/>
          </w:tcPr>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tc>
        <w:tc>
          <w:tcPr>
            <w:tcW w:w="1871" w:type="dxa"/>
          </w:tcPr>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0</w:t>
            </w:r>
          </w:p>
          <w:p w:rsidR="006D24CF" w:rsidRPr="002C7108" w:rsidRDefault="006D24CF" w:rsidP="00F11B20">
            <w:pPr>
              <w:jc w:val="center"/>
              <w:rPr>
                <w:rFonts w:ascii="Arial" w:hAnsi="Arial" w:cs="Arial"/>
                <w:sz w:val="20"/>
                <w:szCs w:val="20"/>
              </w:rPr>
            </w:pPr>
            <w:r w:rsidRPr="002C7108">
              <w:rPr>
                <w:rFonts w:ascii="Arial" w:hAnsi="Arial" w:cs="Arial"/>
                <w:sz w:val="20"/>
                <w:szCs w:val="20"/>
              </w:rPr>
              <w:t>1</w:t>
            </w:r>
          </w:p>
          <w:p w:rsidR="006D24CF" w:rsidRDefault="006D24CF" w:rsidP="00F11B20">
            <w:pPr>
              <w:jc w:val="center"/>
              <w:rPr>
                <w:rFonts w:ascii="Arial" w:hAnsi="Arial" w:cs="Arial"/>
                <w:sz w:val="20"/>
                <w:szCs w:val="20"/>
              </w:rPr>
            </w:pPr>
            <w:r w:rsidRPr="002C7108">
              <w:rPr>
                <w:rFonts w:ascii="Arial" w:hAnsi="Arial" w:cs="Arial"/>
                <w:sz w:val="20"/>
                <w:szCs w:val="20"/>
              </w:rPr>
              <w:t>1</w:t>
            </w:r>
          </w:p>
          <w:p w:rsidR="00AF362A" w:rsidRPr="002C7108" w:rsidRDefault="00AF362A" w:rsidP="00F11B20">
            <w:pPr>
              <w:jc w:val="center"/>
              <w:rPr>
                <w:rFonts w:ascii="Arial" w:hAnsi="Arial" w:cs="Arial"/>
                <w:sz w:val="20"/>
                <w:szCs w:val="20"/>
              </w:rPr>
            </w:pPr>
            <w:r>
              <w:rPr>
                <w:rFonts w:ascii="Arial" w:hAnsi="Arial" w:cs="Arial"/>
                <w:sz w:val="20"/>
                <w:szCs w:val="20"/>
              </w:rPr>
              <w:t>-</w:t>
            </w:r>
          </w:p>
        </w:tc>
      </w:tr>
    </w:tbl>
    <w:p w:rsidR="006D24CF" w:rsidRDefault="006D24CF" w:rsidP="00E83259">
      <w:pPr>
        <w:tabs>
          <w:tab w:val="left" w:pos="2268"/>
        </w:tabs>
        <w:spacing w:line="360" w:lineRule="auto"/>
        <w:ind w:left="1701" w:right="1134"/>
        <w:outlineLvl w:val="0"/>
        <w:rPr>
          <w:b/>
          <w:bCs/>
          <w:color w:val="000000"/>
          <w:sz w:val="28"/>
          <w:szCs w:val="28"/>
        </w:rPr>
      </w:pPr>
      <w:r>
        <w:rPr>
          <w:b/>
          <w:bCs/>
          <w:color w:val="000000"/>
          <w:sz w:val="28"/>
          <w:szCs w:val="28"/>
        </w:rPr>
        <w:tab/>
      </w:r>
    </w:p>
    <w:p w:rsidR="006D24CF" w:rsidRPr="00AF362A" w:rsidRDefault="006D24CF" w:rsidP="00457283">
      <w:pPr>
        <w:tabs>
          <w:tab w:val="left" w:pos="2160"/>
        </w:tabs>
        <w:spacing w:line="360" w:lineRule="auto"/>
        <w:ind w:left="1701" w:right="1134"/>
        <w:outlineLvl w:val="0"/>
        <w:rPr>
          <w:b/>
          <w:bCs/>
          <w:color w:val="000000"/>
        </w:rPr>
      </w:pPr>
    </w:p>
    <w:p w:rsidR="006D24CF" w:rsidRPr="00AF362A" w:rsidRDefault="006D24CF" w:rsidP="002C7108">
      <w:pPr>
        <w:spacing w:line="360" w:lineRule="auto"/>
        <w:ind w:left="1701" w:right="1134"/>
        <w:outlineLvl w:val="0"/>
        <w:rPr>
          <w:b/>
          <w:bCs/>
          <w:color w:val="000000"/>
        </w:rPr>
      </w:pPr>
    </w:p>
    <w:p w:rsidR="006D24CF" w:rsidRDefault="006D24CF" w:rsidP="002C7108">
      <w:pPr>
        <w:spacing w:line="360" w:lineRule="auto"/>
        <w:ind w:left="1701" w:right="1134"/>
        <w:outlineLvl w:val="0"/>
        <w:rPr>
          <w:b/>
          <w:bCs/>
          <w:color w:val="000000"/>
        </w:rPr>
      </w:pPr>
    </w:p>
    <w:p w:rsidR="00AF362A" w:rsidRPr="00AF362A" w:rsidRDefault="00AF362A" w:rsidP="002C7108">
      <w:pPr>
        <w:spacing w:line="360" w:lineRule="auto"/>
        <w:ind w:left="1701" w:right="1134"/>
        <w:outlineLvl w:val="0"/>
        <w:rPr>
          <w:b/>
          <w:bCs/>
          <w:color w:val="000000"/>
        </w:rPr>
      </w:pPr>
    </w:p>
    <w:p w:rsidR="006D24CF" w:rsidRPr="00431E13" w:rsidRDefault="006D24CF" w:rsidP="00AF362A">
      <w:pPr>
        <w:tabs>
          <w:tab w:val="left" w:pos="1843"/>
          <w:tab w:val="right" w:pos="10746"/>
        </w:tabs>
        <w:spacing w:line="360" w:lineRule="auto"/>
        <w:ind w:left="1701" w:right="1134"/>
        <w:outlineLvl w:val="0"/>
        <w:rPr>
          <w:b/>
          <w:bCs/>
          <w:color w:val="000000"/>
        </w:rPr>
      </w:pPr>
    </w:p>
    <w:p w:rsidR="006D24CF" w:rsidRDefault="006D24CF" w:rsidP="00431E13">
      <w:pPr>
        <w:spacing w:line="360" w:lineRule="auto"/>
        <w:ind w:left="1701" w:right="1134" w:firstLine="425"/>
        <w:jc w:val="both"/>
        <w:outlineLvl w:val="0"/>
        <w:rPr>
          <w:color w:val="000000"/>
        </w:rPr>
      </w:pPr>
      <w:r>
        <w:rPr>
          <w:color w:val="000000"/>
        </w:rPr>
        <w:t>Podobně jako u výsledk</w:t>
      </w:r>
      <w:r w:rsidR="00AD4380">
        <w:rPr>
          <w:color w:val="000000"/>
        </w:rPr>
        <w:t>ů stanovení z </w:t>
      </w:r>
      <w:r w:rsidR="00AD4380" w:rsidRPr="004457E6">
        <w:rPr>
          <w:color w:val="000000" w:themeColor="text1"/>
        </w:rPr>
        <w:t>Laguny 1 je u Laguny 2 zřejmé</w:t>
      </w:r>
      <w:r>
        <w:rPr>
          <w:color w:val="000000"/>
        </w:rPr>
        <w:t xml:space="preserve">, že v prvních třech termínech monitoringu - od poloviny května do začátku července, byla v letech 2012 – 2014 přítomnost vodního květu na Laguně 2 hodnocena shodně na stupni 0 – tedy bez výskytu. </w:t>
      </w:r>
      <w:r>
        <w:rPr>
          <w:color w:val="000000"/>
        </w:rPr>
        <w:lastRenderedPageBreak/>
        <w:t xml:space="preserve">V roce 2013 nebyl vodní květ zjištěn. V letech 2012 a 2014 byl při monitoringu vodní květ na stupni 1 detekován vždy na začátku srpna, tato hodnota byla dále u obou uvedených sezón potvrzena i v druhé polovině srpna. </w:t>
      </w:r>
    </w:p>
    <w:p w:rsidR="006D24CF" w:rsidRDefault="006D24CF" w:rsidP="00485F35">
      <w:pPr>
        <w:spacing w:line="360" w:lineRule="auto"/>
        <w:ind w:left="1701" w:right="1134" w:firstLine="425"/>
        <w:jc w:val="both"/>
        <w:outlineLvl w:val="0"/>
        <w:rPr>
          <w:color w:val="000000"/>
        </w:rPr>
      </w:pPr>
      <w:r>
        <w:rPr>
          <w:color w:val="000000"/>
        </w:rPr>
        <w:t xml:space="preserve">Při srovnání prezentovaných hodnot vodního květu u obou sledovaných lagun je zřejmé, že nádrže vykazovaly takřka shodné výsledky. U obou nádrží došlo k obdobnému rozvoji fytoplanktonu, který v praxi představoval téměř identické hodnocení intenzity rozvoje vodního květu ve smyslu klasifikovaných stupňů i období počátku a samotného průběhu výskytu vodního květu v monitorovaných letech 2012 – 2014. Jedinou výraznou odchylkou, v rámci srovnání výsledků u Laguny 1, je hodnota stupně vodního květu zjištěná začátkem srpna v letech 2012 a 2014. V roce 2012 byl počáteční rozvoj vodního květu detekován na stupni 1, v roce 2014 byl ve stejném období zjištěn vodní květ na stupni 2. </w:t>
      </w:r>
    </w:p>
    <w:p w:rsidR="006D24CF" w:rsidRPr="004457E6" w:rsidRDefault="006D24CF" w:rsidP="00485F35">
      <w:pPr>
        <w:spacing w:line="360" w:lineRule="auto"/>
        <w:ind w:left="1701" w:right="1134" w:firstLine="425"/>
        <w:jc w:val="both"/>
        <w:outlineLvl w:val="0"/>
        <w:rPr>
          <w:color w:val="000000" w:themeColor="text1"/>
        </w:rPr>
      </w:pPr>
      <w:r>
        <w:rPr>
          <w:color w:val="000000"/>
        </w:rPr>
        <w:t xml:space="preserve">Prezentované výsledky stupně vodního květu mohou dále prokazovat, že při srovnání obou nádrží, které jsou situovány ve stejné lokalitě, nepředstavují aktuální dílčí odlišnosti ve </w:t>
      </w:r>
      <w:r w:rsidRPr="00C53E92">
        <w:rPr>
          <w:color w:val="000000"/>
        </w:rPr>
        <w:t>smyslu intenzity jejich využití člověkem, odlišné rozlohy, či případně mírně rozdílných parametrů hloubky obou lagun, zásadní změny podmínek pro rozvoj vodního květu detekovaného stávajícími metodami. Hlavním předpokladem pro vznik vodního květu je příznivý obsah živin (Hartman et al. 2005). Při rozvoji vodního květu</w:t>
      </w:r>
      <w:r w:rsidR="006C79DE">
        <w:rPr>
          <w:color w:val="000000"/>
        </w:rPr>
        <w:t xml:space="preserve">, </w:t>
      </w:r>
      <w:r w:rsidRPr="00C53E92">
        <w:rPr>
          <w:color w:val="000000"/>
        </w:rPr>
        <w:t>v souvislosti s eutrofizací vod</w:t>
      </w:r>
      <w:r w:rsidR="006C79DE">
        <w:rPr>
          <w:color w:val="000000"/>
        </w:rPr>
        <w:t>,</w:t>
      </w:r>
      <w:r w:rsidRPr="00C53E92">
        <w:rPr>
          <w:color w:val="000000"/>
        </w:rPr>
        <w:t xml:space="preserve"> je zdro</w:t>
      </w:r>
      <w:r w:rsidR="006C79DE">
        <w:rPr>
          <w:color w:val="000000"/>
        </w:rPr>
        <w:t>jem nadbytku živin v prostředí kromě důsledků lidské činnosti</w:t>
      </w:r>
      <w:r w:rsidRPr="00C53E92">
        <w:rPr>
          <w:color w:val="000000"/>
        </w:rPr>
        <w:t xml:space="preserve"> například přirozené vymývání geologického podloží, proces zvětrávání, či dopady živočišného osídlení dané lokality (Poulíčková 2011). I př</w:t>
      </w:r>
      <w:r w:rsidR="006C79DE">
        <w:rPr>
          <w:color w:val="000000"/>
        </w:rPr>
        <w:t xml:space="preserve">es některé významné odlišnosti </w:t>
      </w:r>
      <w:r w:rsidRPr="00C53E92">
        <w:rPr>
          <w:color w:val="000000"/>
        </w:rPr>
        <w:t xml:space="preserve">se obě sledované nádrže typologicky nejvíce podobají rybníkům. Dle Hartmana et al. (2005) je pro zmíněný druh vodních nádrží charakteristický intenzivní koloběh živin, který je způsoben jejich stálým přísunem ze dna vodní nádrže. Nelze však všeobecně pominout vliv lidské </w:t>
      </w:r>
      <w:r w:rsidRPr="004457E6">
        <w:rPr>
          <w:color w:val="000000" w:themeColor="text1"/>
        </w:rPr>
        <w:t>činnosti, který působí na obě laguny stejně v rámci širších vztahů s okolním prostředím. Při základní znalosti taxonů fytoplanktonu tvořících vodní květ</w:t>
      </w:r>
      <w:r w:rsidR="006C79DE" w:rsidRPr="004457E6">
        <w:rPr>
          <w:color w:val="000000" w:themeColor="text1"/>
        </w:rPr>
        <w:t>, můžeme před samotnou kvalitativní mikroskopickou analýzou vzorků vod již předpokládat jistý okruh přítomných taxonů - d</w:t>
      </w:r>
      <w:r w:rsidRPr="004457E6">
        <w:rPr>
          <w:color w:val="000000" w:themeColor="text1"/>
        </w:rPr>
        <w:t xml:space="preserve">le Maršálka et al. (1996) </w:t>
      </w:r>
      <w:r w:rsidR="006C79DE" w:rsidRPr="004457E6">
        <w:rPr>
          <w:color w:val="000000" w:themeColor="text1"/>
        </w:rPr>
        <w:t>se v uvedeném smyslu jedná o zástupce</w:t>
      </w:r>
      <w:r w:rsidRPr="004457E6">
        <w:rPr>
          <w:color w:val="000000" w:themeColor="text1"/>
        </w:rPr>
        <w:t xml:space="preserve"> větších koloniálních sinic, případně </w:t>
      </w:r>
      <w:r w:rsidR="006C79DE" w:rsidRPr="004457E6">
        <w:rPr>
          <w:color w:val="000000" w:themeColor="text1"/>
        </w:rPr>
        <w:t>v omezené míře i některé zástupce řas.</w:t>
      </w:r>
    </w:p>
    <w:p w:rsidR="006016D5" w:rsidRDefault="006016D5" w:rsidP="00431E13">
      <w:pPr>
        <w:spacing w:line="360" w:lineRule="auto"/>
        <w:ind w:left="1701" w:right="1134"/>
        <w:outlineLvl w:val="0"/>
        <w:rPr>
          <w:b/>
          <w:bCs/>
          <w:color w:val="000000"/>
        </w:rPr>
      </w:pPr>
    </w:p>
    <w:p w:rsidR="00ED770D" w:rsidRDefault="00ED770D" w:rsidP="00431E13">
      <w:pPr>
        <w:spacing w:line="360" w:lineRule="auto"/>
        <w:ind w:left="1701" w:right="1134"/>
        <w:outlineLvl w:val="0"/>
        <w:rPr>
          <w:b/>
          <w:bCs/>
          <w:color w:val="000000"/>
        </w:rPr>
      </w:pPr>
    </w:p>
    <w:p w:rsidR="00ED770D" w:rsidRDefault="00ED770D" w:rsidP="00431E13">
      <w:pPr>
        <w:spacing w:line="360" w:lineRule="auto"/>
        <w:ind w:left="1701" w:right="1134"/>
        <w:outlineLvl w:val="0"/>
        <w:rPr>
          <w:b/>
          <w:bCs/>
          <w:color w:val="000000"/>
        </w:rPr>
      </w:pPr>
    </w:p>
    <w:p w:rsidR="00ED770D" w:rsidRDefault="00ED770D" w:rsidP="00431E13">
      <w:pPr>
        <w:spacing w:line="360" w:lineRule="auto"/>
        <w:ind w:left="1701" w:right="1134"/>
        <w:outlineLvl w:val="0"/>
        <w:rPr>
          <w:b/>
          <w:bCs/>
          <w:color w:val="000000"/>
        </w:rPr>
      </w:pPr>
    </w:p>
    <w:p w:rsidR="00ED770D" w:rsidRPr="00F11B20" w:rsidRDefault="00ED770D" w:rsidP="00431E13">
      <w:pPr>
        <w:spacing w:line="360" w:lineRule="auto"/>
        <w:ind w:left="1701" w:right="1134"/>
        <w:outlineLvl w:val="0"/>
        <w:rPr>
          <w:b/>
          <w:bCs/>
          <w:color w:val="000000"/>
        </w:rPr>
      </w:pPr>
    </w:p>
    <w:p w:rsidR="006D24CF" w:rsidRPr="00572D9C" w:rsidRDefault="00D018FF" w:rsidP="00485F35">
      <w:pPr>
        <w:spacing w:line="360" w:lineRule="auto"/>
        <w:ind w:left="1701" w:right="1134"/>
        <w:jc w:val="both"/>
        <w:outlineLvl w:val="0"/>
        <w:rPr>
          <w:b/>
          <w:bCs/>
          <w:color w:val="000000"/>
          <w:sz w:val="30"/>
          <w:szCs w:val="30"/>
        </w:rPr>
      </w:pPr>
      <w:r w:rsidRPr="00C53E92">
        <w:rPr>
          <w:b/>
          <w:bCs/>
          <w:color w:val="000000"/>
          <w:sz w:val="30"/>
          <w:szCs w:val="30"/>
        </w:rPr>
        <w:lastRenderedPageBreak/>
        <w:t>7</w:t>
      </w:r>
      <w:r w:rsidR="006D24CF" w:rsidRPr="00C53E92">
        <w:rPr>
          <w:b/>
          <w:bCs/>
          <w:color w:val="000000"/>
          <w:sz w:val="30"/>
          <w:szCs w:val="30"/>
        </w:rPr>
        <w:t>.1.2 Průhlednost</w:t>
      </w:r>
    </w:p>
    <w:p w:rsidR="006D24CF" w:rsidRDefault="006D24CF" w:rsidP="00485F35">
      <w:pPr>
        <w:tabs>
          <w:tab w:val="left" w:pos="1843"/>
        </w:tabs>
        <w:spacing w:line="360" w:lineRule="auto"/>
        <w:ind w:left="1701" w:right="1134"/>
        <w:jc w:val="both"/>
        <w:outlineLvl w:val="0"/>
        <w:rPr>
          <w:color w:val="000000"/>
        </w:rPr>
      </w:pPr>
      <w:r w:rsidRPr="001B428D">
        <w:rPr>
          <w:color w:val="000000"/>
        </w:rPr>
        <w:t xml:space="preserve">Tabulka č. </w:t>
      </w:r>
      <w:r w:rsidR="00FF3C45">
        <w:rPr>
          <w:color w:val="000000"/>
        </w:rPr>
        <w:t>4 znázorňuje</w:t>
      </w:r>
      <w:r>
        <w:rPr>
          <w:color w:val="000000"/>
        </w:rPr>
        <w:t xml:space="preserve"> hodnoty průhlednosti vodního sloupce na Laguně 1. </w:t>
      </w:r>
    </w:p>
    <w:p w:rsidR="00572D9C" w:rsidRDefault="00572D9C" w:rsidP="00485F35">
      <w:pPr>
        <w:tabs>
          <w:tab w:val="left" w:pos="1843"/>
        </w:tabs>
        <w:spacing w:line="360" w:lineRule="auto"/>
        <w:ind w:left="1701" w:right="1134"/>
        <w:jc w:val="both"/>
        <w:outlineLvl w:val="0"/>
        <w:rPr>
          <w:color w:val="000000"/>
        </w:rPr>
      </w:pPr>
    </w:p>
    <w:p w:rsidR="00572D9C" w:rsidRPr="00572D9C" w:rsidRDefault="00572D9C" w:rsidP="00572D9C">
      <w:pPr>
        <w:tabs>
          <w:tab w:val="left" w:pos="2160"/>
        </w:tabs>
        <w:spacing w:line="360" w:lineRule="auto"/>
        <w:ind w:left="1701" w:right="1134"/>
        <w:jc w:val="both"/>
        <w:outlineLvl w:val="0"/>
        <w:rPr>
          <w:b/>
          <w:bCs/>
          <w:color w:val="000000"/>
          <w:sz w:val="22"/>
          <w:szCs w:val="22"/>
        </w:rPr>
      </w:pPr>
      <w:r>
        <w:rPr>
          <w:color w:val="000000"/>
        </w:rPr>
        <w:tab/>
      </w:r>
      <w:r>
        <w:rPr>
          <w:b/>
          <w:bCs/>
          <w:color w:val="000000"/>
          <w:sz w:val="22"/>
          <w:szCs w:val="22"/>
        </w:rPr>
        <w:t>Tabulka č. 4 – Průhlednost vodního sloupce na Laguně 1 v letech 2012 –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3"/>
        <w:gridCol w:w="1871"/>
        <w:gridCol w:w="1871"/>
        <w:gridCol w:w="1871"/>
      </w:tblGrid>
      <w:tr w:rsidR="006D24CF" w:rsidRPr="00F0788C" w:rsidTr="00595D30">
        <w:trPr>
          <w:trHeight w:val="231"/>
          <w:jc w:val="center"/>
        </w:trPr>
        <w:tc>
          <w:tcPr>
            <w:tcW w:w="0" w:type="auto"/>
            <w:vMerge w:val="restart"/>
          </w:tcPr>
          <w:p w:rsidR="006D24CF" w:rsidRPr="00F0788C" w:rsidRDefault="006D24CF" w:rsidP="00AC2276">
            <w:pPr>
              <w:rPr>
                <w:rFonts w:ascii="Arial" w:hAnsi="Arial" w:cs="Arial"/>
                <w:sz w:val="20"/>
                <w:szCs w:val="20"/>
              </w:rPr>
            </w:pPr>
            <w:r w:rsidRPr="00F0788C">
              <w:rPr>
                <w:rFonts w:ascii="Arial" w:hAnsi="Arial" w:cs="Arial"/>
                <w:sz w:val="20"/>
                <w:szCs w:val="20"/>
              </w:rPr>
              <w:t>Termíny stanovení</w:t>
            </w:r>
          </w:p>
        </w:tc>
        <w:tc>
          <w:tcPr>
            <w:tcW w:w="5613" w:type="dxa"/>
            <w:gridSpan w:val="3"/>
          </w:tcPr>
          <w:p w:rsidR="006D24CF" w:rsidRPr="00F0788C" w:rsidRDefault="006D24CF" w:rsidP="00C44C52">
            <w:pPr>
              <w:jc w:val="center"/>
              <w:rPr>
                <w:rFonts w:ascii="Arial" w:hAnsi="Arial" w:cs="Arial"/>
                <w:sz w:val="20"/>
                <w:szCs w:val="20"/>
              </w:rPr>
            </w:pPr>
            <w:r w:rsidRPr="00F0788C">
              <w:rPr>
                <w:rFonts w:ascii="Arial" w:hAnsi="Arial" w:cs="Arial"/>
                <w:sz w:val="20"/>
                <w:szCs w:val="20"/>
              </w:rPr>
              <w:t>Hodnoty průhlednosti v metrech v monitorovaném období</w:t>
            </w:r>
          </w:p>
        </w:tc>
      </w:tr>
      <w:tr w:rsidR="006D24CF" w:rsidRPr="00F0788C">
        <w:trPr>
          <w:trHeight w:val="147"/>
          <w:jc w:val="center"/>
        </w:trPr>
        <w:tc>
          <w:tcPr>
            <w:tcW w:w="0" w:type="auto"/>
            <w:vMerge/>
          </w:tcPr>
          <w:p w:rsidR="006D24CF" w:rsidRPr="00F0788C" w:rsidRDefault="006D24CF" w:rsidP="00AC2276">
            <w:pPr>
              <w:rPr>
                <w:rFonts w:ascii="Arial" w:hAnsi="Arial" w:cs="Arial"/>
                <w:sz w:val="20"/>
                <w:szCs w:val="20"/>
              </w:rPr>
            </w:pPr>
          </w:p>
        </w:tc>
        <w:tc>
          <w:tcPr>
            <w:tcW w:w="1871" w:type="dxa"/>
          </w:tcPr>
          <w:p w:rsidR="006D24CF" w:rsidRPr="00F0788C" w:rsidRDefault="006D24CF" w:rsidP="00C44C52">
            <w:pPr>
              <w:jc w:val="center"/>
              <w:rPr>
                <w:rFonts w:ascii="Arial" w:hAnsi="Arial" w:cs="Arial"/>
                <w:sz w:val="20"/>
                <w:szCs w:val="20"/>
              </w:rPr>
            </w:pPr>
            <w:r w:rsidRPr="00F0788C">
              <w:rPr>
                <w:rFonts w:ascii="Arial" w:hAnsi="Arial" w:cs="Arial"/>
                <w:sz w:val="20"/>
                <w:szCs w:val="20"/>
              </w:rPr>
              <w:t>2012</w:t>
            </w:r>
          </w:p>
        </w:tc>
        <w:tc>
          <w:tcPr>
            <w:tcW w:w="1871" w:type="dxa"/>
          </w:tcPr>
          <w:p w:rsidR="006D24CF" w:rsidRPr="00F0788C" w:rsidRDefault="006D24CF" w:rsidP="00C44C52">
            <w:pPr>
              <w:jc w:val="center"/>
              <w:rPr>
                <w:rFonts w:ascii="Arial" w:hAnsi="Arial" w:cs="Arial"/>
                <w:sz w:val="20"/>
                <w:szCs w:val="20"/>
              </w:rPr>
            </w:pPr>
            <w:r w:rsidRPr="00F0788C">
              <w:rPr>
                <w:rFonts w:ascii="Arial" w:hAnsi="Arial" w:cs="Arial"/>
                <w:sz w:val="20"/>
                <w:szCs w:val="20"/>
              </w:rPr>
              <w:t>2013</w:t>
            </w:r>
          </w:p>
        </w:tc>
        <w:tc>
          <w:tcPr>
            <w:tcW w:w="1871" w:type="dxa"/>
          </w:tcPr>
          <w:p w:rsidR="006D24CF" w:rsidRPr="00F0788C" w:rsidRDefault="006D24CF" w:rsidP="00C44C52">
            <w:pPr>
              <w:jc w:val="center"/>
              <w:rPr>
                <w:rFonts w:ascii="Arial" w:hAnsi="Arial" w:cs="Arial"/>
                <w:sz w:val="20"/>
                <w:szCs w:val="20"/>
              </w:rPr>
            </w:pPr>
            <w:r w:rsidRPr="00F0788C">
              <w:rPr>
                <w:rFonts w:ascii="Arial" w:hAnsi="Arial" w:cs="Arial"/>
                <w:sz w:val="20"/>
                <w:szCs w:val="20"/>
              </w:rPr>
              <w:t>2014</w:t>
            </w:r>
          </w:p>
        </w:tc>
      </w:tr>
      <w:tr w:rsidR="006D24CF" w:rsidRPr="00F0788C">
        <w:trPr>
          <w:trHeight w:val="2243"/>
          <w:jc w:val="center"/>
        </w:trPr>
        <w:tc>
          <w:tcPr>
            <w:tcW w:w="0" w:type="auto"/>
          </w:tcPr>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12.05. - 14.05.</w:t>
            </w:r>
          </w:p>
          <w:p w:rsidR="006D24CF" w:rsidRPr="00F0788C" w:rsidRDefault="006D24CF" w:rsidP="00C44C52">
            <w:pPr>
              <w:tabs>
                <w:tab w:val="left" w:pos="5220"/>
              </w:tabs>
              <w:rPr>
                <w:rFonts w:ascii="Arial" w:hAnsi="Arial" w:cs="Arial"/>
                <w:sz w:val="20"/>
                <w:szCs w:val="20"/>
              </w:rPr>
            </w:pPr>
            <w:r w:rsidRPr="00F0788C">
              <w:rPr>
                <w:rFonts w:ascii="Arial" w:hAnsi="Arial" w:cs="Arial"/>
                <w:sz w:val="20"/>
                <w:szCs w:val="20"/>
              </w:rPr>
              <w:t>09.06. - 11.06</w:t>
            </w:r>
          </w:p>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07.07. - 09.07.</w:t>
            </w:r>
          </w:p>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04.08. - 06.08.</w:t>
            </w:r>
          </w:p>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11.08. - 13.08.</w:t>
            </w:r>
          </w:p>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18.08. - 20.08.</w:t>
            </w:r>
          </w:p>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25.08. - 27.08.</w:t>
            </w:r>
          </w:p>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01.09. - 02.09.</w:t>
            </w:r>
          </w:p>
          <w:p w:rsidR="006D24CF" w:rsidRPr="00F0788C" w:rsidRDefault="006D24CF" w:rsidP="00C44C52">
            <w:pPr>
              <w:rPr>
                <w:rFonts w:ascii="Arial" w:hAnsi="Arial" w:cs="Arial"/>
                <w:color w:val="000000"/>
                <w:sz w:val="20"/>
                <w:szCs w:val="20"/>
              </w:rPr>
            </w:pPr>
            <w:r w:rsidRPr="00F0788C">
              <w:rPr>
                <w:rFonts w:ascii="Arial" w:hAnsi="Arial" w:cs="Arial"/>
                <w:color w:val="000000"/>
                <w:sz w:val="20"/>
                <w:szCs w:val="20"/>
              </w:rPr>
              <w:t>18.09.</w:t>
            </w:r>
          </w:p>
          <w:p w:rsidR="006D24CF" w:rsidRPr="00F0788C" w:rsidRDefault="006D24CF" w:rsidP="00C44C52">
            <w:pPr>
              <w:rPr>
                <w:rFonts w:ascii="Arial" w:hAnsi="Arial" w:cs="Arial"/>
                <w:sz w:val="20"/>
                <w:szCs w:val="20"/>
              </w:rPr>
            </w:pPr>
            <w:r w:rsidRPr="00F0788C">
              <w:rPr>
                <w:rFonts w:ascii="Arial" w:hAnsi="Arial" w:cs="Arial"/>
                <w:color w:val="000000"/>
                <w:sz w:val="20"/>
                <w:szCs w:val="20"/>
              </w:rPr>
              <w:t>01.10</w:t>
            </w:r>
          </w:p>
        </w:tc>
        <w:tc>
          <w:tcPr>
            <w:tcW w:w="1871" w:type="dxa"/>
          </w:tcPr>
          <w:p w:rsidR="006D24CF" w:rsidRPr="00F0788C" w:rsidRDefault="006D24CF" w:rsidP="00C44C52">
            <w:pPr>
              <w:jc w:val="center"/>
              <w:rPr>
                <w:rFonts w:ascii="Arial" w:hAnsi="Arial" w:cs="Arial"/>
                <w:sz w:val="20"/>
                <w:szCs w:val="20"/>
              </w:rPr>
            </w:pPr>
            <w:r w:rsidRPr="00F0788C">
              <w:rPr>
                <w:rFonts w:ascii="Arial" w:hAnsi="Arial" w:cs="Arial"/>
                <w:sz w:val="20"/>
                <w:szCs w:val="20"/>
              </w:rPr>
              <w:t>1,50</w:t>
            </w:r>
          </w:p>
          <w:p w:rsidR="006D24CF" w:rsidRPr="00F0788C" w:rsidRDefault="006D24CF" w:rsidP="00C44C52">
            <w:pPr>
              <w:jc w:val="center"/>
              <w:rPr>
                <w:rFonts w:ascii="Arial" w:hAnsi="Arial" w:cs="Arial"/>
                <w:sz w:val="20"/>
                <w:szCs w:val="20"/>
              </w:rPr>
            </w:pPr>
            <w:r w:rsidRPr="00F0788C">
              <w:rPr>
                <w:rFonts w:ascii="Arial" w:hAnsi="Arial" w:cs="Arial"/>
                <w:sz w:val="20"/>
                <w:szCs w:val="20"/>
              </w:rPr>
              <w:t>1,50</w:t>
            </w:r>
          </w:p>
          <w:p w:rsidR="006D24CF" w:rsidRPr="00F0788C" w:rsidRDefault="006D24CF" w:rsidP="00C44C52">
            <w:pPr>
              <w:jc w:val="center"/>
              <w:rPr>
                <w:rFonts w:ascii="Arial" w:hAnsi="Arial" w:cs="Arial"/>
                <w:sz w:val="20"/>
                <w:szCs w:val="20"/>
              </w:rPr>
            </w:pPr>
            <w:r w:rsidRPr="00F0788C">
              <w:rPr>
                <w:rFonts w:ascii="Arial" w:hAnsi="Arial" w:cs="Arial"/>
                <w:sz w:val="20"/>
                <w:szCs w:val="20"/>
              </w:rPr>
              <w:t>1,00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0,80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0,80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0,60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0,70</w:t>
            </w:r>
          </w:p>
          <w:p w:rsidR="006D24CF" w:rsidRPr="00F0788C" w:rsidRDefault="00595D30" w:rsidP="00C44C52">
            <w:pPr>
              <w:jc w:val="center"/>
              <w:rPr>
                <w:rFonts w:ascii="Arial" w:hAnsi="Arial" w:cs="Arial"/>
                <w:sz w:val="20"/>
                <w:szCs w:val="20"/>
              </w:rPr>
            </w:pPr>
            <w:r>
              <w:rPr>
                <w:rFonts w:ascii="Arial" w:hAnsi="Arial" w:cs="Arial"/>
                <w:sz w:val="20"/>
                <w:szCs w:val="20"/>
              </w:rPr>
              <w:t>-</w:t>
            </w:r>
          </w:p>
          <w:p w:rsidR="006D24CF" w:rsidRPr="00F0788C" w:rsidRDefault="006D24CF" w:rsidP="00C44C52">
            <w:pPr>
              <w:jc w:val="center"/>
              <w:rPr>
                <w:rFonts w:ascii="Arial" w:hAnsi="Arial" w:cs="Arial"/>
                <w:sz w:val="20"/>
                <w:szCs w:val="20"/>
              </w:rPr>
            </w:pPr>
            <w:r w:rsidRPr="00F0788C">
              <w:rPr>
                <w:rFonts w:ascii="Arial" w:hAnsi="Arial" w:cs="Arial"/>
                <w:sz w:val="20"/>
                <w:szCs w:val="20"/>
              </w:rPr>
              <w:t>0,70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0,70</w:t>
            </w:r>
          </w:p>
        </w:tc>
        <w:tc>
          <w:tcPr>
            <w:tcW w:w="1871" w:type="dxa"/>
          </w:tcPr>
          <w:p w:rsidR="006D24CF" w:rsidRPr="00F0788C" w:rsidRDefault="006D24CF" w:rsidP="00C44C52">
            <w:pPr>
              <w:jc w:val="center"/>
              <w:rPr>
                <w:rFonts w:ascii="Arial" w:hAnsi="Arial" w:cs="Arial"/>
                <w:sz w:val="20"/>
                <w:szCs w:val="20"/>
              </w:rPr>
            </w:pPr>
            <w:r w:rsidRPr="00F0788C">
              <w:rPr>
                <w:rFonts w:ascii="Arial" w:hAnsi="Arial" w:cs="Arial"/>
                <w:sz w:val="20"/>
                <w:szCs w:val="20"/>
              </w:rPr>
              <w:t>2,00</w:t>
            </w:r>
          </w:p>
          <w:p w:rsidR="006D24CF" w:rsidRPr="00F0788C" w:rsidRDefault="006D24CF" w:rsidP="00C44C52">
            <w:pPr>
              <w:jc w:val="center"/>
              <w:rPr>
                <w:rFonts w:ascii="Arial" w:hAnsi="Arial" w:cs="Arial"/>
                <w:sz w:val="20"/>
                <w:szCs w:val="20"/>
              </w:rPr>
            </w:pPr>
            <w:r w:rsidRPr="00F0788C">
              <w:rPr>
                <w:rFonts w:ascii="Arial" w:hAnsi="Arial" w:cs="Arial"/>
                <w:sz w:val="20"/>
                <w:szCs w:val="20"/>
              </w:rPr>
              <w:t>1,50</w:t>
            </w:r>
          </w:p>
          <w:p w:rsidR="006D24CF" w:rsidRPr="00F0788C" w:rsidRDefault="006D24CF" w:rsidP="00C44C52">
            <w:pPr>
              <w:jc w:val="center"/>
              <w:rPr>
                <w:rFonts w:ascii="Arial" w:hAnsi="Arial" w:cs="Arial"/>
                <w:sz w:val="20"/>
                <w:szCs w:val="20"/>
              </w:rPr>
            </w:pPr>
            <w:r w:rsidRPr="00F0788C">
              <w:rPr>
                <w:rFonts w:ascii="Arial" w:hAnsi="Arial" w:cs="Arial"/>
                <w:sz w:val="20"/>
                <w:szCs w:val="20"/>
              </w:rPr>
              <w:t>1,40</w:t>
            </w:r>
          </w:p>
          <w:p w:rsidR="006D24CF" w:rsidRPr="00F0788C" w:rsidRDefault="006D24CF" w:rsidP="00C44C52">
            <w:pPr>
              <w:jc w:val="center"/>
              <w:rPr>
                <w:rFonts w:ascii="Arial" w:hAnsi="Arial" w:cs="Arial"/>
                <w:sz w:val="20"/>
                <w:szCs w:val="20"/>
              </w:rPr>
            </w:pPr>
            <w:r w:rsidRPr="00F0788C">
              <w:rPr>
                <w:rFonts w:ascii="Arial" w:hAnsi="Arial" w:cs="Arial"/>
                <w:sz w:val="20"/>
                <w:szCs w:val="20"/>
              </w:rPr>
              <w:t>1,10</w:t>
            </w:r>
          </w:p>
          <w:p w:rsidR="006D24CF" w:rsidRPr="00F0788C" w:rsidRDefault="00595D30" w:rsidP="00C44C52">
            <w:pPr>
              <w:jc w:val="center"/>
              <w:rPr>
                <w:rFonts w:ascii="Arial" w:hAnsi="Arial" w:cs="Arial"/>
                <w:sz w:val="20"/>
                <w:szCs w:val="20"/>
              </w:rPr>
            </w:pPr>
            <w:r>
              <w:rPr>
                <w:rFonts w:ascii="Arial" w:hAnsi="Arial" w:cs="Arial"/>
                <w:sz w:val="20"/>
                <w:szCs w:val="20"/>
              </w:rPr>
              <w:t>-</w:t>
            </w:r>
          </w:p>
          <w:p w:rsidR="006D24CF" w:rsidRPr="00F0788C" w:rsidRDefault="006D24CF" w:rsidP="00C44C52">
            <w:pPr>
              <w:jc w:val="center"/>
              <w:rPr>
                <w:rFonts w:ascii="Arial" w:hAnsi="Arial" w:cs="Arial"/>
                <w:sz w:val="20"/>
                <w:szCs w:val="20"/>
              </w:rPr>
            </w:pPr>
            <w:r w:rsidRPr="00F0788C">
              <w:rPr>
                <w:rFonts w:ascii="Arial" w:hAnsi="Arial" w:cs="Arial"/>
                <w:sz w:val="20"/>
                <w:szCs w:val="20"/>
              </w:rPr>
              <w:t>1,20</w:t>
            </w:r>
          </w:p>
          <w:p w:rsidR="006D24CF" w:rsidRPr="00F0788C" w:rsidRDefault="00595D30" w:rsidP="00C44C52">
            <w:pPr>
              <w:jc w:val="center"/>
              <w:rPr>
                <w:rFonts w:ascii="Arial" w:hAnsi="Arial" w:cs="Arial"/>
                <w:sz w:val="20"/>
                <w:szCs w:val="20"/>
              </w:rPr>
            </w:pPr>
            <w:r>
              <w:rPr>
                <w:rFonts w:ascii="Arial" w:hAnsi="Arial" w:cs="Arial"/>
                <w:sz w:val="20"/>
                <w:szCs w:val="20"/>
              </w:rPr>
              <w:t>-</w:t>
            </w:r>
          </w:p>
          <w:p w:rsidR="006D24CF" w:rsidRDefault="006D24CF" w:rsidP="00C44C52">
            <w:pPr>
              <w:jc w:val="center"/>
              <w:rPr>
                <w:rFonts w:ascii="Arial" w:hAnsi="Arial" w:cs="Arial"/>
                <w:sz w:val="20"/>
                <w:szCs w:val="20"/>
              </w:rPr>
            </w:pPr>
            <w:r w:rsidRPr="00F0788C">
              <w:rPr>
                <w:rFonts w:ascii="Arial" w:hAnsi="Arial" w:cs="Arial"/>
                <w:sz w:val="20"/>
                <w:szCs w:val="20"/>
              </w:rPr>
              <w:t>1,20</w:t>
            </w:r>
          </w:p>
          <w:p w:rsidR="00595D30" w:rsidRDefault="00595D30" w:rsidP="00C44C52">
            <w:pPr>
              <w:jc w:val="center"/>
              <w:rPr>
                <w:rFonts w:ascii="Arial" w:hAnsi="Arial" w:cs="Arial"/>
                <w:sz w:val="20"/>
                <w:szCs w:val="20"/>
              </w:rPr>
            </w:pPr>
            <w:r>
              <w:rPr>
                <w:rFonts w:ascii="Arial" w:hAnsi="Arial" w:cs="Arial"/>
                <w:sz w:val="20"/>
                <w:szCs w:val="20"/>
              </w:rPr>
              <w:t>-</w:t>
            </w:r>
          </w:p>
          <w:p w:rsidR="00595D30" w:rsidRPr="00F0788C" w:rsidRDefault="00595D30" w:rsidP="00C44C52">
            <w:pPr>
              <w:jc w:val="center"/>
              <w:rPr>
                <w:rFonts w:ascii="Arial" w:hAnsi="Arial" w:cs="Arial"/>
                <w:sz w:val="20"/>
                <w:szCs w:val="20"/>
              </w:rPr>
            </w:pPr>
            <w:r>
              <w:rPr>
                <w:rFonts w:ascii="Arial" w:hAnsi="Arial" w:cs="Arial"/>
                <w:sz w:val="20"/>
                <w:szCs w:val="20"/>
              </w:rPr>
              <w:t>-</w:t>
            </w:r>
          </w:p>
        </w:tc>
        <w:tc>
          <w:tcPr>
            <w:tcW w:w="1871" w:type="dxa"/>
          </w:tcPr>
          <w:p w:rsidR="006D24CF" w:rsidRPr="00F0788C" w:rsidRDefault="006D24CF" w:rsidP="00C44C52">
            <w:pPr>
              <w:jc w:val="center"/>
              <w:rPr>
                <w:rFonts w:ascii="Arial" w:hAnsi="Arial" w:cs="Arial"/>
                <w:sz w:val="20"/>
                <w:szCs w:val="20"/>
              </w:rPr>
            </w:pPr>
            <w:r w:rsidRPr="00F0788C">
              <w:rPr>
                <w:rFonts w:ascii="Arial" w:hAnsi="Arial" w:cs="Arial"/>
                <w:sz w:val="20"/>
                <w:szCs w:val="20"/>
              </w:rPr>
              <w:t>1,50</w:t>
            </w:r>
          </w:p>
          <w:p w:rsidR="006D24CF" w:rsidRPr="00F0788C" w:rsidRDefault="006D24CF" w:rsidP="00C44C52">
            <w:pPr>
              <w:jc w:val="center"/>
              <w:rPr>
                <w:rFonts w:ascii="Arial" w:hAnsi="Arial" w:cs="Arial"/>
                <w:sz w:val="20"/>
                <w:szCs w:val="20"/>
              </w:rPr>
            </w:pPr>
            <w:r w:rsidRPr="00F0788C">
              <w:rPr>
                <w:rFonts w:ascii="Arial" w:hAnsi="Arial" w:cs="Arial"/>
                <w:sz w:val="20"/>
                <w:szCs w:val="20"/>
              </w:rPr>
              <w:t>1,80</w:t>
            </w:r>
          </w:p>
          <w:p w:rsidR="006D24CF" w:rsidRPr="00F0788C" w:rsidRDefault="006D24CF" w:rsidP="00C44C52">
            <w:pPr>
              <w:jc w:val="center"/>
              <w:rPr>
                <w:rFonts w:ascii="Arial" w:hAnsi="Arial" w:cs="Arial"/>
                <w:sz w:val="20"/>
                <w:szCs w:val="20"/>
              </w:rPr>
            </w:pPr>
            <w:r w:rsidRPr="00F0788C">
              <w:rPr>
                <w:rFonts w:ascii="Arial" w:hAnsi="Arial" w:cs="Arial"/>
                <w:sz w:val="20"/>
                <w:szCs w:val="20"/>
              </w:rPr>
              <w:t>1,50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0,95</w:t>
            </w:r>
          </w:p>
          <w:p w:rsidR="006D24CF" w:rsidRPr="00F0788C" w:rsidRDefault="006D24CF" w:rsidP="00C44C52">
            <w:pPr>
              <w:jc w:val="center"/>
              <w:rPr>
                <w:rFonts w:ascii="Arial" w:hAnsi="Arial" w:cs="Arial"/>
                <w:sz w:val="20"/>
                <w:szCs w:val="20"/>
              </w:rPr>
            </w:pPr>
            <w:r w:rsidRPr="00F0788C">
              <w:rPr>
                <w:rFonts w:ascii="Arial" w:hAnsi="Arial" w:cs="Arial"/>
                <w:sz w:val="20"/>
                <w:szCs w:val="20"/>
              </w:rPr>
              <w:t>0,80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0,80</w:t>
            </w:r>
          </w:p>
          <w:p w:rsidR="006D24CF" w:rsidRPr="00F0788C" w:rsidRDefault="006D24CF" w:rsidP="00C44C52">
            <w:pPr>
              <w:jc w:val="center"/>
              <w:rPr>
                <w:rFonts w:ascii="Arial" w:hAnsi="Arial" w:cs="Arial"/>
                <w:sz w:val="20"/>
                <w:szCs w:val="20"/>
              </w:rPr>
            </w:pPr>
            <w:r w:rsidRPr="00F0788C">
              <w:rPr>
                <w:rFonts w:ascii="Arial" w:hAnsi="Arial" w:cs="Arial"/>
                <w:sz w:val="20"/>
                <w:szCs w:val="20"/>
              </w:rPr>
              <w:t>0,80</w:t>
            </w:r>
          </w:p>
          <w:p w:rsidR="006D24CF" w:rsidRDefault="006D24CF" w:rsidP="00C44C52">
            <w:pPr>
              <w:jc w:val="center"/>
              <w:rPr>
                <w:rFonts w:ascii="Arial" w:hAnsi="Arial" w:cs="Arial"/>
                <w:sz w:val="20"/>
                <w:szCs w:val="20"/>
              </w:rPr>
            </w:pPr>
            <w:r w:rsidRPr="00F0788C">
              <w:rPr>
                <w:rFonts w:ascii="Arial" w:hAnsi="Arial" w:cs="Arial"/>
                <w:sz w:val="20"/>
                <w:szCs w:val="20"/>
              </w:rPr>
              <w:t>1,30</w:t>
            </w:r>
          </w:p>
          <w:p w:rsidR="00595D30" w:rsidRDefault="00595D30" w:rsidP="00C44C52">
            <w:pPr>
              <w:jc w:val="center"/>
              <w:rPr>
                <w:rFonts w:ascii="Arial" w:hAnsi="Arial" w:cs="Arial"/>
                <w:sz w:val="20"/>
                <w:szCs w:val="20"/>
              </w:rPr>
            </w:pPr>
            <w:r>
              <w:rPr>
                <w:rFonts w:ascii="Arial" w:hAnsi="Arial" w:cs="Arial"/>
                <w:sz w:val="20"/>
                <w:szCs w:val="20"/>
              </w:rPr>
              <w:t>-</w:t>
            </w:r>
          </w:p>
          <w:p w:rsidR="00595D30" w:rsidRPr="00F0788C" w:rsidRDefault="00595D30" w:rsidP="00C44C52">
            <w:pPr>
              <w:jc w:val="center"/>
              <w:rPr>
                <w:rFonts w:ascii="Arial" w:hAnsi="Arial" w:cs="Arial"/>
                <w:sz w:val="20"/>
                <w:szCs w:val="20"/>
              </w:rPr>
            </w:pPr>
            <w:r>
              <w:rPr>
                <w:rFonts w:ascii="Arial" w:hAnsi="Arial" w:cs="Arial"/>
                <w:sz w:val="20"/>
                <w:szCs w:val="20"/>
              </w:rPr>
              <w:t>-</w:t>
            </w:r>
          </w:p>
        </w:tc>
      </w:tr>
    </w:tbl>
    <w:p w:rsidR="006D24CF" w:rsidRPr="006016D5" w:rsidRDefault="006D24CF" w:rsidP="00595D30">
      <w:pPr>
        <w:tabs>
          <w:tab w:val="left" w:pos="1843"/>
        </w:tabs>
        <w:spacing w:line="360" w:lineRule="auto"/>
        <w:ind w:left="1701" w:right="1134"/>
        <w:jc w:val="center"/>
        <w:outlineLvl w:val="0"/>
        <w:rPr>
          <w:b/>
          <w:bCs/>
          <w:color w:val="000000"/>
          <w:sz w:val="6"/>
          <w:szCs w:val="6"/>
        </w:rPr>
      </w:pPr>
    </w:p>
    <w:p w:rsidR="006D24CF" w:rsidRPr="00595D30" w:rsidRDefault="00595D30" w:rsidP="00595D30">
      <w:pPr>
        <w:tabs>
          <w:tab w:val="left" w:pos="709"/>
          <w:tab w:val="left" w:pos="1418"/>
          <w:tab w:val="left" w:pos="2127"/>
          <w:tab w:val="left" w:pos="5115"/>
        </w:tabs>
        <w:spacing w:line="360" w:lineRule="auto"/>
        <w:ind w:left="1701" w:right="1134"/>
        <w:jc w:val="both"/>
        <w:outlineLvl w:val="0"/>
        <w:rPr>
          <w:b/>
          <w:bCs/>
          <w:color w:val="000000"/>
        </w:rPr>
      </w:pPr>
      <w:r>
        <w:rPr>
          <w:b/>
          <w:bCs/>
          <w:color w:val="000000"/>
          <w:sz w:val="22"/>
          <w:szCs w:val="22"/>
        </w:rPr>
        <w:tab/>
      </w:r>
      <w:r w:rsidR="006D24CF">
        <w:rPr>
          <w:b/>
          <w:bCs/>
          <w:color w:val="000000"/>
          <w:sz w:val="22"/>
          <w:szCs w:val="22"/>
        </w:rPr>
        <w:t xml:space="preserve">     </w:t>
      </w:r>
      <w:r>
        <w:rPr>
          <w:b/>
          <w:bCs/>
          <w:color w:val="000000"/>
          <w:sz w:val="22"/>
          <w:szCs w:val="22"/>
        </w:rPr>
        <w:tab/>
      </w:r>
    </w:p>
    <w:p w:rsidR="006D24CF" w:rsidRPr="00460588" w:rsidRDefault="006D24CF" w:rsidP="00595D30">
      <w:pPr>
        <w:spacing w:line="360" w:lineRule="auto"/>
        <w:ind w:left="1701" w:right="1134" w:firstLine="425"/>
        <w:jc w:val="both"/>
        <w:outlineLvl w:val="0"/>
        <w:rPr>
          <w:color w:val="000000"/>
        </w:rPr>
      </w:pPr>
      <w:r>
        <w:rPr>
          <w:color w:val="000000"/>
        </w:rPr>
        <w:t xml:space="preserve">Z výsledků měření je patrné, že na začátku monitorovaného období (tj. přibližně od poloviny měsíce května do začátku měsíce června) v letech 2012 – 2014, byla vždy zjištěna průhlednost minimálně 1,50 m. Nejvyšší hodnota průhlednosti – 2 m, byla zjištěna v prvním termínu stanovení v měsíci květnu v roce 2013. V roce 2012 a 2014 došlo na začátku </w:t>
      </w:r>
      <w:r w:rsidRPr="004457E6">
        <w:rPr>
          <w:color w:val="000000" w:themeColor="text1"/>
        </w:rPr>
        <w:t xml:space="preserve">srpna </w:t>
      </w:r>
      <w:r w:rsidR="00AF2C4C" w:rsidRPr="004457E6">
        <w:rPr>
          <w:color w:val="000000" w:themeColor="text1"/>
        </w:rPr>
        <w:t xml:space="preserve">ke zhoršení </w:t>
      </w:r>
      <w:r w:rsidR="000B6E4D" w:rsidRPr="004457E6">
        <w:rPr>
          <w:color w:val="000000" w:themeColor="text1"/>
        </w:rPr>
        <w:t xml:space="preserve">průhlednosti </w:t>
      </w:r>
      <w:r w:rsidRPr="004457E6">
        <w:rPr>
          <w:color w:val="000000" w:themeColor="text1"/>
        </w:rPr>
        <w:t>pod 1 m.</w:t>
      </w:r>
      <w:r w:rsidR="00E57EA8" w:rsidRPr="004457E6">
        <w:rPr>
          <w:color w:val="000000" w:themeColor="text1"/>
        </w:rPr>
        <w:t xml:space="preserve"> </w:t>
      </w:r>
      <w:r w:rsidRPr="004457E6">
        <w:rPr>
          <w:color w:val="000000" w:themeColor="text1"/>
        </w:rPr>
        <w:t>V roce 2012 se ve sledovaném období od druhé poloviny</w:t>
      </w:r>
      <w:r>
        <w:rPr>
          <w:color w:val="000000"/>
        </w:rPr>
        <w:t xml:space="preserve"> srpna do začátku října průhlednost dále </w:t>
      </w:r>
      <w:r w:rsidR="004C272B">
        <w:rPr>
          <w:color w:val="000000"/>
        </w:rPr>
        <w:t>mírně zhoršovala, byly naměře</w:t>
      </w:r>
      <w:r w:rsidR="004457E6">
        <w:rPr>
          <w:color w:val="000000"/>
        </w:rPr>
        <w:t xml:space="preserve">ny </w:t>
      </w:r>
      <w:r>
        <w:rPr>
          <w:color w:val="000000"/>
        </w:rPr>
        <w:t xml:space="preserve">hodnoty </w:t>
      </w:r>
      <w:r w:rsidR="004457E6">
        <w:rPr>
          <w:color w:val="000000"/>
        </w:rPr>
        <w:t xml:space="preserve">              </w:t>
      </w:r>
      <w:r>
        <w:rPr>
          <w:color w:val="000000"/>
        </w:rPr>
        <w:t>0,6 – 0,7 m. V druhé polovině srpna v roce 2014 stagnovaly hodnoty průhlednosti na 0,8 m, na začátku září však došlo k výraznému zlepšení průhlednosti na hodnotu 1,30 m. Nejnižší průhlednost byla v roce 2013 zjištěna na</w:t>
      </w:r>
      <w:r w:rsidR="00E57EA8">
        <w:rPr>
          <w:color w:val="000000"/>
        </w:rPr>
        <w:t xml:space="preserve"> začátku srpna hodnotou 1,10 m, </w:t>
      </w:r>
      <w:r>
        <w:rPr>
          <w:color w:val="000000"/>
        </w:rPr>
        <w:t>v následující části monitorovaného období do začátku září byla zjištěna průhlednost 1,20 m.</w:t>
      </w:r>
    </w:p>
    <w:p w:rsidR="006D24CF" w:rsidRDefault="00595D30" w:rsidP="00485F35">
      <w:pPr>
        <w:spacing w:line="360" w:lineRule="auto"/>
        <w:ind w:left="1701" w:right="1134" w:firstLine="425"/>
        <w:jc w:val="both"/>
        <w:outlineLvl w:val="0"/>
        <w:rPr>
          <w:color w:val="000000"/>
        </w:rPr>
      </w:pPr>
      <w:r>
        <w:rPr>
          <w:color w:val="000000"/>
        </w:rPr>
        <w:t xml:space="preserve">Tabulka č. 5 </w:t>
      </w:r>
      <w:r w:rsidR="006D24CF">
        <w:rPr>
          <w:color w:val="000000"/>
        </w:rPr>
        <w:t xml:space="preserve">představuje výsledky stanovení průhlednosti na Laguně 2. </w:t>
      </w:r>
    </w:p>
    <w:p w:rsidR="00CA5E91" w:rsidRDefault="00CA5E91" w:rsidP="00485F35">
      <w:pPr>
        <w:tabs>
          <w:tab w:val="left" w:pos="2160"/>
        </w:tabs>
        <w:spacing w:line="360" w:lineRule="auto"/>
        <w:ind w:left="1701" w:right="1134" w:firstLine="425"/>
        <w:jc w:val="both"/>
        <w:outlineLvl w:val="0"/>
        <w:rPr>
          <w:color w:val="000000"/>
        </w:rPr>
      </w:pPr>
      <w:r>
        <w:rPr>
          <w:color w:val="000000"/>
        </w:rPr>
        <w:tab/>
      </w:r>
    </w:p>
    <w:p w:rsidR="006D24CF" w:rsidRPr="00F74524" w:rsidRDefault="00CA5E91" w:rsidP="00460588">
      <w:pPr>
        <w:spacing w:line="360" w:lineRule="auto"/>
        <w:ind w:right="1134"/>
        <w:jc w:val="both"/>
        <w:outlineLvl w:val="0"/>
        <w:rPr>
          <w:color w:val="000000"/>
        </w:rPr>
      </w:pPr>
      <w:r>
        <w:rPr>
          <w:color w:val="000000"/>
        </w:rPr>
        <w:tab/>
      </w:r>
      <w:r>
        <w:rPr>
          <w:color w:val="000000"/>
        </w:rPr>
        <w:tab/>
      </w:r>
      <w:r>
        <w:rPr>
          <w:color w:val="000000"/>
        </w:rPr>
        <w:tab/>
      </w:r>
      <w:r w:rsidRPr="009C7542">
        <w:rPr>
          <w:b/>
          <w:bCs/>
          <w:color w:val="000000"/>
          <w:sz w:val="22"/>
          <w:szCs w:val="22"/>
        </w:rPr>
        <w:t xml:space="preserve">Tabulka č. 5 </w:t>
      </w:r>
      <w:r>
        <w:rPr>
          <w:b/>
          <w:bCs/>
          <w:color w:val="000000"/>
          <w:sz w:val="22"/>
          <w:szCs w:val="22"/>
        </w:rPr>
        <w:t>–</w:t>
      </w:r>
      <w:r w:rsidRPr="009C7542">
        <w:rPr>
          <w:b/>
          <w:bCs/>
          <w:color w:val="000000"/>
          <w:sz w:val="22"/>
          <w:szCs w:val="22"/>
        </w:rPr>
        <w:t xml:space="preserve"> </w:t>
      </w:r>
      <w:r>
        <w:rPr>
          <w:b/>
          <w:bCs/>
          <w:color w:val="000000"/>
          <w:sz w:val="22"/>
          <w:szCs w:val="22"/>
        </w:rPr>
        <w:t>Průhlednost vodního sloupce na Laguně 2 v letech 2012 –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3"/>
        <w:gridCol w:w="1871"/>
        <w:gridCol w:w="1871"/>
        <w:gridCol w:w="1871"/>
      </w:tblGrid>
      <w:tr w:rsidR="006D24CF" w:rsidTr="00595D30">
        <w:trPr>
          <w:trHeight w:val="229"/>
          <w:jc w:val="center"/>
        </w:trPr>
        <w:tc>
          <w:tcPr>
            <w:tcW w:w="0" w:type="auto"/>
            <w:vMerge w:val="restart"/>
          </w:tcPr>
          <w:p w:rsidR="006D24CF" w:rsidRPr="00F0788C" w:rsidRDefault="006D24CF" w:rsidP="00872008">
            <w:pPr>
              <w:tabs>
                <w:tab w:val="left" w:pos="1980"/>
                <w:tab w:val="center" w:pos="4536"/>
                <w:tab w:val="right" w:pos="9072"/>
              </w:tabs>
              <w:rPr>
                <w:rFonts w:ascii="Arial" w:hAnsi="Arial" w:cs="Arial"/>
                <w:sz w:val="20"/>
                <w:szCs w:val="20"/>
              </w:rPr>
            </w:pPr>
            <w:r w:rsidRPr="00F0788C">
              <w:rPr>
                <w:rFonts w:ascii="Arial" w:hAnsi="Arial" w:cs="Arial"/>
                <w:sz w:val="20"/>
                <w:szCs w:val="20"/>
              </w:rPr>
              <w:t>Termíny stanovení</w:t>
            </w:r>
          </w:p>
        </w:tc>
        <w:tc>
          <w:tcPr>
            <w:tcW w:w="5613" w:type="dxa"/>
            <w:gridSpan w:val="3"/>
          </w:tcPr>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Hodnoty průhlednosti v metrech v monitorovaném období</w:t>
            </w:r>
          </w:p>
        </w:tc>
      </w:tr>
      <w:tr w:rsidR="006D24CF">
        <w:trPr>
          <w:trHeight w:val="147"/>
          <w:jc w:val="center"/>
        </w:trPr>
        <w:tc>
          <w:tcPr>
            <w:tcW w:w="0" w:type="auto"/>
            <w:vMerge/>
          </w:tcPr>
          <w:p w:rsidR="006D24CF" w:rsidRPr="00F0788C" w:rsidRDefault="006D24CF" w:rsidP="00872008">
            <w:pPr>
              <w:tabs>
                <w:tab w:val="left" w:pos="1980"/>
                <w:tab w:val="center" w:pos="4536"/>
                <w:tab w:val="right" w:pos="9072"/>
              </w:tabs>
              <w:rPr>
                <w:rFonts w:ascii="Arial" w:hAnsi="Arial" w:cs="Arial"/>
                <w:sz w:val="20"/>
                <w:szCs w:val="20"/>
              </w:rPr>
            </w:pPr>
          </w:p>
        </w:tc>
        <w:tc>
          <w:tcPr>
            <w:tcW w:w="1871" w:type="dxa"/>
          </w:tcPr>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2012</w:t>
            </w:r>
          </w:p>
        </w:tc>
        <w:tc>
          <w:tcPr>
            <w:tcW w:w="1871" w:type="dxa"/>
          </w:tcPr>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2013</w:t>
            </w:r>
          </w:p>
        </w:tc>
        <w:tc>
          <w:tcPr>
            <w:tcW w:w="1871" w:type="dxa"/>
          </w:tcPr>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2014</w:t>
            </w:r>
          </w:p>
        </w:tc>
      </w:tr>
      <w:tr w:rsidR="006D24CF">
        <w:trPr>
          <w:trHeight w:val="1465"/>
          <w:jc w:val="center"/>
        </w:trPr>
        <w:tc>
          <w:tcPr>
            <w:tcW w:w="0" w:type="auto"/>
          </w:tcPr>
          <w:p w:rsidR="006D24CF" w:rsidRPr="00F0788C" w:rsidRDefault="006D24CF" w:rsidP="00872008">
            <w:pPr>
              <w:tabs>
                <w:tab w:val="left" w:pos="1980"/>
                <w:tab w:val="center" w:pos="4536"/>
                <w:tab w:val="right" w:pos="9072"/>
              </w:tabs>
              <w:rPr>
                <w:rFonts w:ascii="Arial" w:hAnsi="Arial" w:cs="Arial"/>
                <w:sz w:val="20"/>
                <w:szCs w:val="20"/>
              </w:rPr>
            </w:pPr>
            <w:r w:rsidRPr="00F0788C">
              <w:rPr>
                <w:rFonts w:ascii="Arial" w:hAnsi="Arial" w:cs="Arial"/>
                <w:sz w:val="20"/>
                <w:szCs w:val="20"/>
              </w:rPr>
              <w:t>12.05. - 14.05.</w:t>
            </w:r>
          </w:p>
          <w:p w:rsidR="006D24CF" w:rsidRPr="00F0788C" w:rsidRDefault="006D24CF" w:rsidP="00872008">
            <w:pPr>
              <w:tabs>
                <w:tab w:val="left" w:pos="1980"/>
                <w:tab w:val="center" w:pos="4536"/>
                <w:tab w:val="right" w:pos="9072"/>
              </w:tabs>
              <w:rPr>
                <w:rFonts w:ascii="Arial" w:hAnsi="Arial" w:cs="Arial"/>
                <w:sz w:val="20"/>
                <w:szCs w:val="20"/>
              </w:rPr>
            </w:pPr>
            <w:r w:rsidRPr="00F0788C">
              <w:rPr>
                <w:rFonts w:ascii="Arial" w:hAnsi="Arial" w:cs="Arial"/>
                <w:sz w:val="20"/>
                <w:szCs w:val="20"/>
              </w:rPr>
              <w:t>09.06. - 11.06.</w:t>
            </w:r>
          </w:p>
          <w:p w:rsidR="006D24CF" w:rsidRPr="00F0788C" w:rsidRDefault="006D24CF" w:rsidP="00872008">
            <w:pPr>
              <w:tabs>
                <w:tab w:val="left" w:pos="1980"/>
                <w:tab w:val="center" w:pos="4536"/>
                <w:tab w:val="right" w:pos="9072"/>
              </w:tabs>
              <w:rPr>
                <w:rFonts w:ascii="Arial" w:hAnsi="Arial" w:cs="Arial"/>
                <w:sz w:val="20"/>
                <w:szCs w:val="20"/>
              </w:rPr>
            </w:pPr>
            <w:r w:rsidRPr="00F0788C">
              <w:rPr>
                <w:rFonts w:ascii="Arial" w:hAnsi="Arial" w:cs="Arial"/>
                <w:sz w:val="20"/>
                <w:szCs w:val="20"/>
              </w:rPr>
              <w:t>07.07. - 09.07.</w:t>
            </w:r>
          </w:p>
          <w:p w:rsidR="006D24CF" w:rsidRPr="00F0788C" w:rsidRDefault="006D24CF" w:rsidP="00872008">
            <w:pPr>
              <w:tabs>
                <w:tab w:val="left" w:pos="1980"/>
                <w:tab w:val="center" w:pos="4536"/>
                <w:tab w:val="right" w:pos="9072"/>
              </w:tabs>
              <w:rPr>
                <w:rFonts w:ascii="Arial" w:hAnsi="Arial" w:cs="Arial"/>
                <w:sz w:val="20"/>
                <w:szCs w:val="20"/>
              </w:rPr>
            </w:pPr>
            <w:r w:rsidRPr="00F0788C">
              <w:rPr>
                <w:rFonts w:ascii="Arial" w:hAnsi="Arial" w:cs="Arial"/>
                <w:sz w:val="20"/>
                <w:szCs w:val="20"/>
              </w:rPr>
              <w:t>04.08. - 06.08.</w:t>
            </w:r>
          </w:p>
          <w:p w:rsidR="006D24CF" w:rsidRPr="00F0788C" w:rsidRDefault="006D24CF" w:rsidP="00872008">
            <w:pPr>
              <w:tabs>
                <w:tab w:val="left" w:pos="1980"/>
                <w:tab w:val="center" w:pos="4536"/>
                <w:tab w:val="right" w:pos="9072"/>
              </w:tabs>
              <w:rPr>
                <w:rFonts w:ascii="Arial" w:hAnsi="Arial" w:cs="Arial"/>
                <w:sz w:val="20"/>
                <w:szCs w:val="20"/>
              </w:rPr>
            </w:pPr>
            <w:r w:rsidRPr="00F0788C">
              <w:rPr>
                <w:rFonts w:ascii="Arial" w:hAnsi="Arial" w:cs="Arial"/>
                <w:sz w:val="20"/>
                <w:szCs w:val="20"/>
              </w:rPr>
              <w:t>18.08. - 20.08.</w:t>
            </w:r>
          </w:p>
          <w:p w:rsidR="006D24CF" w:rsidRPr="00F0788C" w:rsidRDefault="006D24CF" w:rsidP="00872008">
            <w:pPr>
              <w:tabs>
                <w:tab w:val="left" w:pos="1980"/>
                <w:tab w:val="center" w:pos="4536"/>
                <w:tab w:val="right" w:pos="9072"/>
              </w:tabs>
              <w:rPr>
                <w:rFonts w:ascii="Arial" w:hAnsi="Arial" w:cs="Arial"/>
                <w:sz w:val="20"/>
                <w:szCs w:val="20"/>
              </w:rPr>
            </w:pPr>
            <w:r w:rsidRPr="00F0788C">
              <w:rPr>
                <w:rFonts w:ascii="Arial" w:hAnsi="Arial" w:cs="Arial"/>
                <w:sz w:val="20"/>
                <w:szCs w:val="20"/>
              </w:rPr>
              <w:t>02.09.</w:t>
            </w:r>
          </w:p>
        </w:tc>
        <w:tc>
          <w:tcPr>
            <w:tcW w:w="1871" w:type="dxa"/>
          </w:tcPr>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1,50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1,50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1,10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0,60</w:t>
            </w:r>
          </w:p>
          <w:p w:rsidR="006D24CF"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1,00</w:t>
            </w:r>
          </w:p>
          <w:p w:rsidR="00595D30" w:rsidRPr="00F0788C" w:rsidRDefault="00595D30" w:rsidP="00872008">
            <w:pPr>
              <w:tabs>
                <w:tab w:val="left" w:pos="1980"/>
                <w:tab w:val="center" w:pos="4536"/>
                <w:tab w:val="right" w:pos="9072"/>
              </w:tabs>
              <w:jc w:val="center"/>
              <w:rPr>
                <w:rFonts w:ascii="Arial" w:hAnsi="Arial" w:cs="Arial"/>
                <w:sz w:val="20"/>
                <w:szCs w:val="20"/>
              </w:rPr>
            </w:pPr>
            <w:r>
              <w:rPr>
                <w:rFonts w:ascii="Arial" w:hAnsi="Arial" w:cs="Arial"/>
                <w:sz w:val="20"/>
                <w:szCs w:val="20"/>
              </w:rPr>
              <w:t>-</w:t>
            </w:r>
          </w:p>
        </w:tc>
        <w:tc>
          <w:tcPr>
            <w:tcW w:w="1871" w:type="dxa"/>
          </w:tcPr>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2,30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1,65</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1,10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0,60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0,90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0,80</w:t>
            </w:r>
          </w:p>
        </w:tc>
        <w:tc>
          <w:tcPr>
            <w:tcW w:w="1871" w:type="dxa"/>
          </w:tcPr>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1,70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1,80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1,60</w:t>
            </w:r>
          </w:p>
          <w:p w:rsidR="006D24CF" w:rsidRPr="00F0788C"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0,90</w:t>
            </w:r>
          </w:p>
          <w:p w:rsidR="006D24CF" w:rsidRDefault="006D24CF" w:rsidP="00872008">
            <w:pPr>
              <w:tabs>
                <w:tab w:val="left" w:pos="1980"/>
                <w:tab w:val="center" w:pos="4536"/>
                <w:tab w:val="right" w:pos="9072"/>
              </w:tabs>
              <w:jc w:val="center"/>
              <w:rPr>
                <w:rFonts w:ascii="Arial" w:hAnsi="Arial" w:cs="Arial"/>
                <w:sz w:val="20"/>
                <w:szCs w:val="20"/>
              </w:rPr>
            </w:pPr>
            <w:r w:rsidRPr="00F0788C">
              <w:rPr>
                <w:rFonts w:ascii="Arial" w:hAnsi="Arial" w:cs="Arial"/>
                <w:sz w:val="20"/>
                <w:szCs w:val="20"/>
              </w:rPr>
              <w:t>1,10</w:t>
            </w:r>
          </w:p>
          <w:p w:rsidR="00595D30" w:rsidRPr="00F0788C" w:rsidRDefault="00595D30" w:rsidP="00872008">
            <w:pPr>
              <w:tabs>
                <w:tab w:val="left" w:pos="1980"/>
                <w:tab w:val="center" w:pos="4536"/>
                <w:tab w:val="right" w:pos="9072"/>
              </w:tabs>
              <w:jc w:val="center"/>
              <w:rPr>
                <w:rFonts w:ascii="Arial" w:hAnsi="Arial" w:cs="Arial"/>
                <w:sz w:val="20"/>
                <w:szCs w:val="20"/>
              </w:rPr>
            </w:pPr>
            <w:r>
              <w:rPr>
                <w:rFonts w:ascii="Arial" w:hAnsi="Arial" w:cs="Arial"/>
                <w:sz w:val="20"/>
                <w:szCs w:val="20"/>
              </w:rPr>
              <w:t>-</w:t>
            </w:r>
          </w:p>
        </w:tc>
      </w:tr>
    </w:tbl>
    <w:p w:rsidR="006D24CF" w:rsidRPr="006016D5" w:rsidRDefault="006D24CF" w:rsidP="006016D5">
      <w:pPr>
        <w:tabs>
          <w:tab w:val="left" w:pos="1843"/>
          <w:tab w:val="left" w:pos="2268"/>
        </w:tabs>
        <w:spacing w:line="360" w:lineRule="auto"/>
        <w:ind w:left="1701" w:right="1134"/>
        <w:jc w:val="center"/>
        <w:outlineLvl w:val="0"/>
        <w:rPr>
          <w:b/>
          <w:bCs/>
          <w:color w:val="000000"/>
          <w:sz w:val="6"/>
          <w:szCs w:val="6"/>
        </w:rPr>
      </w:pPr>
    </w:p>
    <w:p w:rsidR="006D24CF" w:rsidRPr="00595D30" w:rsidRDefault="006D24CF" w:rsidP="00431E13">
      <w:pPr>
        <w:tabs>
          <w:tab w:val="left" w:pos="1843"/>
          <w:tab w:val="left" w:pos="2268"/>
        </w:tabs>
        <w:spacing w:line="360" w:lineRule="auto"/>
        <w:ind w:left="1701" w:right="1134"/>
        <w:jc w:val="both"/>
        <w:outlineLvl w:val="0"/>
        <w:rPr>
          <w:b/>
          <w:bCs/>
          <w:color w:val="000000"/>
        </w:rPr>
      </w:pPr>
      <w:r>
        <w:rPr>
          <w:b/>
          <w:bCs/>
          <w:color w:val="000000"/>
          <w:sz w:val="22"/>
          <w:szCs w:val="22"/>
        </w:rPr>
        <w:tab/>
        <w:t xml:space="preserve">     </w:t>
      </w:r>
    </w:p>
    <w:p w:rsidR="006D24CF" w:rsidRPr="004457E6" w:rsidRDefault="006D24CF" w:rsidP="00485F35">
      <w:pPr>
        <w:spacing w:line="360" w:lineRule="auto"/>
        <w:ind w:left="1701" w:right="1134" w:firstLine="425"/>
        <w:jc w:val="both"/>
        <w:outlineLvl w:val="0"/>
        <w:rPr>
          <w:color w:val="000000" w:themeColor="text1"/>
        </w:rPr>
      </w:pPr>
      <w:r>
        <w:rPr>
          <w:color w:val="000000"/>
        </w:rPr>
        <w:t xml:space="preserve">V první části monitorovaného období let 2012 – 2014 byly na Laguně 2 zjištěny hodnoty průhlednosti v rozmezí 1,50 až 2,30 m. Nejvyšší hodnota průhlednosti 2,30 m byla naměřena </w:t>
      </w:r>
      <w:r w:rsidRPr="004457E6">
        <w:rPr>
          <w:color w:val="000000" w:themeColor="text1"/>
        </w:rPr>
        <w:lastRenderedPageBreak/>
        <w:t>v prvním monitorovaném termínu v květnu roku 2013. Na začátku srpna klesla hodnota průhlednosti ve v</w:t>
      </w:r>
      <w:r w:rsidR="000B6E4D" w:rsidRPr="004457E6">
        <w:rPr>
          <w:color w:val="000000" w:themeColor="text1"/>
        </w:rPr>
        <w:t>šech uváděných letech pod 1 m</w:t>
      </w:r>
      <w:r w:rsidR="005A72D4" w:rsidRPr="004457E6">
        <w:rPr>
          <w:color w:val="000000" w:themeColor="text1"/>
        </w:rPr>
        <w:t>,</w:t>
      </w:r>
      <w:r w:rsidRPr="004457E6">
        <w:rPr>
          <w:color w:val="000000" w:themeColor="text1"/>
        </w:rPr>
        <w:t xml:space="preserve"> v rámci výsledků monitoringu </w:t>
      </w:r>
      <w:r w:rsidR="005A72D4" w:rsidRPr="004457E6">
        <w:rPr>
          <w:color w:val="000000" w:themeColor="text1"/>
        </w:rPr>
        <w:t>se</w:t>
      </w:r>
      <w:r w:rsidRPr="004457E6">
        <w:rPr>
          <w:color w:val="000000" w:themeColor="text1"/>
        </w:rPr>
        <w:t xml:space="preserve"> jednalo vždy o nejnižší hodno</w:t>
      </w:r>
      <w:r w:rsidR="00D76BA4" w:rsidRPr="004457E6">
        <w:rPr>
          <w:color w:val="000000" w:themeColor="text1"/>
        </w:rPr>
        <w:t>ty průhlednosti v daném roce. Od druhé poloviny</w:t>
      </w:r>
      <w:r w:rsidRPr="004457E6">
        <w:rPr>
          <w:color w:val="000000" w:themeColor="text1"/>
        </w:rPr>
        <w:t xml:space="preserve"> měsíce srpna došlo </w:t>
      </w:r>
      <w:r w:rsidR="00D76BA4" w:rsidRPr="004457E6">
        <w:rPr>
          <w:color w:val="000000" w:themeColor="text1"/>
        </w:rPr>
        <w:t xml:space="preserve">na konci uvedených monitorovaných sezón </w:t>
      </w:r>
      <w:r w:rsidRPr="004457E6">
        <w:rPr>
          <w:color w:val="000000" w:themeColor="text1"/>
        </w:rPr>
        <w:t xml:space="preserve">při porovnání s hodnotami průhlednosti ze začátku srpna vždy </w:t>
      </w:r>
      <w:r w:rsidR="005A72D4" w:rsidRPr="004457E6">
        <w:rPr>
          <w:color w:val="000000" w:themeColor="text1"/>
        </w:rPr>
        <w:t>k mírnému zlepšení průhlednosti.</w:t>
      </w:r>
      <w:r w:rsidRPr="004457E6">
        <w:rPr>
          <w:color w:val="000000" w:themeColor="text1"/>
        </w:rPr>
        <w:t xml:space="preserve"> </w:t>
      </w:r>
    </w:p>
    <w:p w:rsidR="006D24CF" w:rsidRPr="004457E6" w:rsidRDefault="006D24CF" w:rsidP="00BC7B2E">
      <w:pPr>
        <w:spacing w:line="360" w:lineRule="auto"/>
        <w:ind w:left="1701" w:right="1134"/>
        <w:jc w:val="both"/>
        <w:outlineLvl w:val="0"/>
        <w:rPr>
          <w:color w:val="000000" w:themeColor="text1"/>
        </w:rPr>
      </w:pPr>
      <w:r w:rsidRPr="004457E6">
        <w:rPr>
          <w:color w:val="000000" w:themeColor="text1"/>
        </w:rPr>
        <w:tab/>
        <w:t>Při vzájemném porovnání naměřených hodnot průhlednosti sledovaných lagun v uváděných letech je patrné, že Laguna 2 v první polovině monitorovaného období vykazuje mírně příznivější výsledky. Naopak v první polovině měsíce srpna byly vždy naměřeny nižší hodnoty průhlednosti na Laguně 2. V druhé polovině měsíce srpna v letech 2012 a 2014, vykazovala Laguna 1 opět nižší průhlednost než Laguna 2 ve stejném období. V roce 2013 byly naopak od počátku měsíce srpna do konce sezónního monitoringu naměřeny na Laguně 1 vyšší hodnoty průhl</w:t>
      </w:r>
      <w:r w:rsidR="005368F3" w:rsidRPr="004457E6">
        <w:rPr>
          <w:color w:val="000000" w:themeColor="text1"/>
        </w:rPr>
        <w:t xml:space="preserve">ednosti </w:t>
      </w:r>
      <w:r w:rsidRPr="004457E6">
        <w:rPr>
          <w:color w:val="000000" w:themeColor="text1"/>
        </w:rPr>
        <w:t xml:space="preserve">než na Laguně 2 ve stejném období. </w:t>
      </w:r>
    </w:p>
    <w:p w:rsidR="006D24CF" w:rsidRPr="004457E6" w:rsidRDefault="006D24CF" w:rsidP="00BC7B2E">
      <w:pPr>
        <w:spacing w:line="360" w:lineRule="auto"/>
        <w:ind w:left="1701" w:right="1134"/>
        <w:jc w:val="both"/>
        <w:outlineLvl w:val="0"/>
        <w:rPr>
          <w:color w:val="000000" w:themeColor="text1"/>
        </w:rPr>
      </w:pPr>
      <w:r w:rsidRPr="004457E6">
        <w:rPr>
          <w:color w:val="000000" w:themeColor="text1"/>
        </w:rPr>
        <w:tab/>
        <w:t>Určujícím faktorem ukazatele průhlednost je celkový obsah organických a anorganických částic ve vodě (Poulíčková 2011). Výsledné hodnoty průhlednosti jsou běžně ovlivňovány aktuálními povětrnostními podmínkami či intenzitou atmosf</w:t>
      </w:r>
      <w:r w:rsidR="00B3015A" w:rsidRPr="004457E6">
        <w:rPr>
          <w:color w:val="000000" w:themeColor="text1"/>
        </w:rPr>
        <w:t>érických srážek, které jsou příčinou</w:t>
      </w:r>
      <w:r w:rsidRPr="004457E6">
        <w:rPr>
          <w:color w:val="000000" w:themeColor="text1"/>
        </w:rPr>
        <w:t xml:space="preserve"> tvorby zákalu ve vodním sloupci. Průhlednost se však mění také v závislosti na </w:t>
      </w:r>
      <w:r w:rsidR="009A4169" w:rsidRPr="004457E6">
        <w:rPr>
          <w:color w:val="000000" w:themeColor="text1"/>
        </w:rPr>
        <w:t xml:space="preserve">množství nerozpuštěných pevných částic ve vodním sloupci a </w:t>
      </w:r>
      <w:r w:rsidRPr="004457E6">
        <w:rPr>
          <w:color w:val="000000" w:themeColor="text1"/>
        </w:rPr>
        <w:t xml:space="preserve">rozvoji fytoplanktonu při tvorbě vegetačního zákalu (Lellák &amp; Kubíček 1992; Ambrožová 2003). Dle Maršálka et al. (1996) způsobují i menší nárosty řas významné snížení průhlednosti. Jak uvádí Hartman et al. (2005), dle hodnoty průhlednosti lze usuzovat na trofický stupeň vodní nádrže – u hodnot průhlednosti v rozmezí 2 – 5 m jsou vodní nádrže charakterizovány jako mezotrofní, při hodnotách 0,5 – 2 m jako eutrofní. Uvedenými stupni trofie lze na základě zjištěných hodnot průhlednosti definovat také stav na sledovaných lagunách, což je z hlediska obsahu minerálních látek předpokladem pro potencionální vysokou produkci biomasy sinic a řas při optimálních životních podmínkách. </w:t>
      </w:r>
    </w:p>
    <w:p w:rsidR="005033C6" w:rsidRPr="004457E6" w:rsidRDefault="005033C6" w:rsidP="00BC7B2E">
      <w:pPr>
        <w:tabs>
          <w:tab w:val="left" w:pos="1843"/>
          <w:tab w:val="left" w:pos="2268"/>
        </w:tabs>
        <w:spacing w:line="360" w:lineRule="auto"/>
        <w:ind w:left="1701" w:right="1134"/>
        <w:outlineLvl w:val="0"/>
        <w:rPr>
          <w:b/>
          <w:bCs/>
          <w:color w:val="000000" w:themeColor="text1"/>
        </w:rPr>
      </w:pPr>
    </w:p>
    <w:p w:rsidR="00ED770D" w:rsidRDefault="00ED770D" w:rsidP="00BC7B2E">
      <w:pPr>
        <w:tabs>
          <w:tab w:val="left" w:pos="1843"/>
          <w:tab w:val="left" w:pos="2268"/>
        </w:tabs>
        <w:spacing w:line="360" w:lineRule="auto"/>
        <w:ind w:left="1701" w:right="1134"/>
        <w:outlineLvl w:val="0"/>
        <w:rPr>
          <w:b/>
          <w:bCs/>
          <w:color w:val="FF0000"/>
        </w:rPr>
      </w:pPr>
    </w:p>
    <w:p w:rsidR="00ED770D" w:rsidRDefault="00ED770D" w:rsidP="00BC7B2E">
      <w:pPr>
        <w:tabs>
          <w:tab w:val="left" w:pos="1843"/>
          <w:tab w:val="left" w:pos="2268"/>
        </w:tabs>
        <w:spacing w:line="360" w:lineRule="auto"/>
        <w:ind w:left="1701" w:right="1134"/>
        <w:outlineLvl w:val="0"/>
        <w:rPr>
          <w:b/>
          <w:bCs/>
          <w:color w:val="FF0000"/>
        </w:rPr>
      </w:pPr>
    </w:p>
    <w:p w:rsidR="00ED770D" w:rsidRDefault="00ED770D" w:rsidP="00BC7B2E">
      <w:pPr>
        <w:tabs>
          <w:tab w:val="left" w:pos="1843"/>
          <w:tab w:val="left" w:pos="2268"/>
        </w:tabs>
        <w:spacing w:line="360" w:lineRule="auto"/>
        <w:ind w:left="1701" w:right="1134"/>
        <w:outlineLvl w:val="0"/>
        <w:rPr>
          <w:b/>
          <w:bCs/>
          <w:color w:val="FF0000"/>
        </w:rPr>
      </w:pPr>
    </w:p>
    <w:p w:rsidR="00ED770D" w:rsidRDefault="00ED770D" w:rsidP="00BC7B2E">
      <w:pPr>
        <w:tabs>
          <w:tab w:val="left" w:pos="1843"/>
          <w:tab w:val="left" w:pos="2268"/>
        </w:tabs>
        <w:spacing w:line="360" w:lineRule="auto"/>
        <w:ind w:left="1701" w:right="1134"/>
        <w:outlineLvl w:val="0"/>
        <w:rPr>
          <w:b/>
          <w:bCs/>
          <w:color w:val="FF0000"/>
        </w:rPr>
      </w:pPr>
    </w:p>
    <w:p w:rsidR="00ED770D" w:rsidRDefault="00ED770D" w:rsidP="00BC7B2E">
      <w:pPr>
        <w:tabs>
          <w:tab w:val="left" w:pos="1843"/>
          <w:tab w:val="left" w:pos="2268"/>
        </w:tabs>
        <w:spacing w:line="360" w:lineRule="auto"/>
        <w:ind w:left="1701" w:right="1134"/>
        <w:outlineLvl w:val="0"/>
        <w:rPr>
          <w:b/>
          <w:bCs/>
          <w:color w:val="FF0000"/>
        </w:rPr>
      </w:pPr>
    </w:p>
    <w:p w:rsidR="00ED770D" w:rsidRDefault="00ED770D" w:rsidP="00BC7B2E">
      <w:pPr>
        <w:tabs>
          <w:tab w:val="left" w:pos="1843"/>
          <w:tab w:val="left" w:pos="2268"/>
        </w:tabs>
        <w:spacing w:line="360" w:lineRule="auto"/>
        <w:ind w:left="1701" w:right="1134"/>
        <w:outlineLvl w:val="0"/>
        <w:rPr>
          <w:b/>
          <w:bCs/>
          <w:color w:val="FF0000"/>
        </w:rPr>
      </w:pPr>
    </w:p>
    <w:p w:rsidR="00ED770D" w:rsidRPr="003A0778" w:rsidRDefault="00ED770D" w:rsidP="00BC7B2E">
      <w:pPr>
        <w:tabs>
          <w:tab w:val="left" w:pos="1843"/>
          <w:tab w:val="left" w:pos="2268"/>
        </w:tabs>
        <w:spacing w:line="360" w:lineRule="auto"/>
        <w:ind w:left="1701" w:right="1134"/>
        <w:outlineLvl w:val="0"/>
        <w:rPr>
          <w:b/>
          <w:bCs/>
          <w:color w:val="FF0000"/>
        </w:rPr>
      </w:pPr>
    </w:p>
    <w:p w:rsidR="006D24CF" w:rsidRPr="00A33495" w:rsidRDefault="00D018FF" w:rsidP="00485F35">
      <w:pPr>
        <w:tabs>
          <w:tab w:val="left" w:pos="1843"/>
          <w:tab w:val="left" w:pos="2268"/>
        </w:tabs>
        <w:spacing w:line="360" w:lineRule="auto"/>
        <w:ind w:left="1701" w:right="1134"/>
        <w:outlineLvl w:val="0"/>
        <w:rPr>
          <w:b/>
          <w:bCs/>
          <w:color w:val="000000"/>
          <w:sz w:val="30"/>
          <w:szCs w:val="30"/>
        </w:rPr>
      </w:pPr>
      <w:r w:rsidRPr="00C53E92">
        <w:rPr>
          <w:b/>
          <w:bCs/>
          <w:color w:val="000000"/>
          <w:sz w:val="30"/>
          <w:szCs w:val="30"/>
        </w:rPr>
        <w:lastRenderedPageBreak/>
        <w:t>7</w:t>
      </w:r>
      <w:r w:rsidR="006D24CF" w:rsidRPr="00C53E92">
        <w:rPr>
          <w:b/>
          <w:bCs/>
          <w:color w:val="000000"/>
          <w:sz w:val="30"/>
          <w:szCs w:val="30"/>
        </w:rPr>
        <w:t>.1.3 Teplota vody</w:t>
      </w:r>
    </w:p>
    <w:p w:rsidR="006D24CF" w:rsidRDefault="006D24CF" w:rsidP="00485F35">
      <w:pPr>
        <w:tabs>
          <w:tab w:val="left" w:pos="1843"/>
          <w:tab w:val="left" w:pos="2268"/>
        </w:tabs>
        <w:spacing w:line="360" w:lineRule="auto"/>
        <w:ind w:left="1701" w:right="1134"/>
        <w:jc w:val="both"/>
        <w:outlineLvl w:val="0"/>
      </w:pPr>
      <w:r w:rsidRPr="00E629DB">
        <w:t>Naměřené hodnoty</w:t>
      </w:r>
      <w:r>
        <w:t xml:space="preserve"> teploty vody v rám</w:t>
      </w:r>
      <w:r w:rsidR="004C272B">
        <w:t xml:space="preserve">ci určených termínů monitoringu </w:t>
      </w:r>
      <w:r>
        <w:t>na Laguně 1 jsou prezentován</w:t>
      </w:r>
      <w:r w:rsidR="00BC7B2E">
        <w:t>y v tabulce č. 6.</w:t>
      </w:r>
    </w:p>
    <w:p w:rsidR="00795BAA" w:rsidRDefault="00795BAA" w:rsidP="00485F35">
      <w:pPr>
        <w:tabs>
          <w:tab w:val="left" w:pos="1843"/>
          <w:tab w:val="left" w:pos="2268"/>
        </w:tabs>
        <w:spacing w:line="360" w:lineRule="auto"/>
        <w:ind w:left="1701" w:right="1134"/>
        <w:jc w:val="both"/>
        <w:outlineLvl w:val="0"/>
      </w:pPr>
    </w:p>
    <w:p w:rsidR="00795BAA" w:rsidRDefault="00BC7B2E" w:rsidP="00BC7B2E">
      <w:pPr>
        <w:tabs>
          <w:tab w:val="left" w:pos="1843"/>
          <w:tab w:val="left" w:pos="2268"/>
          <w:tab w:val="left" w:pos="3120"/>
        </w:tabs>
        <w:spacing w:line="360" w:lineRule="auto"/>
        <w:ind w:left="1701" w:right="1134"/>
        <w:jc w:val="both"/>
        <w:outlineLvl w:val="0"/>
      </w:pPr>
      <w:r>
        <w:tab/>
      </w:r>
      <w:r>
        <w:tab/>
      </w:r>
      <w:r>
        <w:tab/>
      </w:r>
      <w:r w:rsidR="00795BAA" w:rsidRPr="00AD2606">
        <w:rPr>
          <w:b/>
          <w:bCs/>
          <w:sz w:val="22"/>
          <w:szCs w:val="22"/>
        </w:rPr>
        <w:t xml:space="preserve">Tabulka č. 6 – Teplota vody Laguny 1 v letech 2012 </w:t>
      </w:r>
      <w:r w:rsidR="00795BAA">
        <w:rPr>
          <w:b/>
          <w:bCs/>
          <w:sz w:val="22"/>
          <w:szCs w:val="22"/>
        </w:rPr>
        <w:t>–</w:t>
      </w:r>
      <w:r w:rsidR="00795BAA" w:rsidRPr="00AD2606">
        <w:rPr>
          <w:b/>
          <w:bCs/>
          <w:sz w:val="22"/>
          <w:szCs w:val="22"/>
        </w:rPr>
        <w:t xml:space="preserve"> 2014</w:t>
      </w:r>
    </w:p>
    <w:p w:rsidR="00795BAA" w:rsidRPr="00795BAA" w:rsidRDefault="00795BAA" w:rsidP="00795BAA">
      <w:pPr>
        <w:tabs>
          <w:tab w:val="left" w:pos="1843"/>
          <w:tab w:val="left" w:pos="2268"/>
          <w:tab w:val="left" w:pos="3120"/>
        </w:tabs>
        <w:spacing w:line="360" w:lineRule="auto"/>
        <w:ind w:left="1701" w:right="1134"/>
        <w:jc w:val="both"/>
        <w:outlineLvl w:val="0"/>
        <w:rPr>
          <w:sz w:val="8"/>
          <w:szCs w:val="8"/>
        </w:rPr>
      </w:pPr>
    </w:p>
    <w:tbl>
      <w:tblPr>
        <w:tblW w:w="5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7"/>
        <w:gridCol w:w="1134"/>
        <w:gridCol w:w="1134"/>
        <w:gridCol w:w="1134"/>
      </w:tblGrid>
      <w:tr w:rsidR="006D24CF" w:rsidTr="00BC7B2E">
        <w:trPr>
          <w:trHeight w:val="234"/>
          <w:jc w:val="center"/>
        </w:trPr>
        <w:tc>
          <w:tcPr>
            <w:tcW w:w="0" w:type="auto"/>
            <w:vMerge w:val="restart"/>
          </w:tcPr>
          <w:p w:rsidR="006D24CF" w:rsidRPr="00AD2606" w:rsidRDefault="006D24CF" w:rsidP="00AD2606">
            <w:pPr>
              <w:tabs>
                <w:tab w:val="left" w:pos="3255"/>
                <w:tab w:val="center" w:pos="4536"/>
                <w:tab w:val="right" w:pos="9072"/>
              </w:tabs>
              <w:rPr>
                <w:rFonts w:ascii="Arial" w:hAnsi="Arial" w:cs="Arial"/>
                <w:sz w:val="20"/>
                <w:szCs w:val="20"/>
              </w:rPr>
            </w:pPr>
            <w:r w:rsidRPr="00AD2606">
              <w:rPr>
                <w:rFonts w:ascii="Arial" w:hAnsi="Arial" w:cs="Arial"/>
                <w:sz w:val="20"/>
                <w:szCs w:val="20"/>
              </w:rPr>
              <w:t>Termíny stanovení</w:t>
            </w:r>
          </w:p>
        </w:tc>
        <w:tc>
          <w:tcPr>
            <w:tcW w:w="3402" w:type="dxa"/>
            <w:gridSpan w:val="3"/>
          </w:tcPr>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 xml:space="preserve">Hodnoty teploty vody </w:t>
            </w:r>
            <w:r w:rsidRPr="00AD2606">
              <w:rPr>
                <w:rFonts w:ascii="Arial" w:hAnsi="Arial" w:cs="Arial"/>
                <w:color w:val="000000"/>
                <w:sz w:val="20"/>
                <w:szCs w:val="20"/>
              </w:rPr>
              <w:t>(°C)</w:t>
            </w:r>
          </w:p>
        </w:tc>
      </w:tr>
      <w:tr w:rsidR="006D24CF">
        <w:trPr>
          <w:trHeight w:val="150"/>
          <w:jc w:val="center"/>
        </w:trPr>
        <w:tc>
          <w:tcPr>
            <w:tcW w:w="0" w:type="auto"/>
            <w:vMerge/>
          </w:tcPr>
          <w:p w:rsidR="006D24CF" w:rsidRPr="00AD2606" w:rsidRDefault="006D24CF" w:rsidP="00AD2606">
            <w:pPr>
              <w:tabs>
                <w:tab w:val="left" w:pos="3255"/>
                <w:tab w:val="center" w:pos="4536"/>
                <w:tab w:val="right" w:pos="9072"/>
              </w:tabs>
              <w:rPr>
                <w:rFonts w:ascii="Arial" w:hAnsi="Arial" w:cs="Arial"/>
                <w:sz w:val="20"/>
                <w:szCs w:val="20"/>
              </w:rPr>
            </w:pPr>
          </w:p>
        </w:tc>
        <w:tc>
          <w:tcPr>
            <w:tcW w:w="1134" w:type="dxa"/>
          </w:tcPr>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2012</w:t>
            </w:r>
          </w:p>
        </w:tc>
        <w:tc>
          <w:tcPr>
            <w:tcW w:w="1134" w:type="dxa"/>
          </w:tcPr>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2013</w:t>
            </w:r>
          </w:p>
        </w:tc>
        <w:tc>
          <w:tcPr>
            <w:tcW w:w="1134" w:type="dxa"/>
          </w:tcPr>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2014</w:t>
            </w:r>
          </w:p>
        </w:tc>
      </w:tr>
      <w:tr w:rsidR="006D24CF">
        <w:trPr>
          <w:trHeight w:val="2514"/>
          <w:jc w:val="center"/>
        </w:trPr>
        <w:tc>
          <w:tcPr>
            <w:tcW w:w="0" w:type="auto"/>
          </w:tcPr>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12.05. - 14.05.</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09.06. - 11.06.</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07.07. - 09.07.</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04.08. - 06.08.</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11.08. - 13.08.</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18.08. - 20.08.</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25.08. - 27.08.</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01.09. - 02.09.</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18.09.</w:t>
            </w:r>
          </w:p>
          <w:p w:rsidR="006D24CF" w:rsidRPr="00AD2606" w:rsidRDefault="006D24CF" w:rsidP="00AD2606">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01.10.</w:t>
            </w:r>
          </w:p>
        </w:tc>
        <w:tc>
          <w:tcPr>
            <w:tcW w:w="1134" w:type="dxa"/>
          </w:tcPr>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18,3</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20,9</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27,7</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27,6</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22,4</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25,1</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22,3</w:t>
            </w:r>
          </w:p>
          <w:p w:rsidR="006D24CF" w:rsidRPr="00AD2606" w:rsidRDefault="00BC7B2E" w:rsidP="00AD2606">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21,3</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16,2</w:t>
            </w:r>
          </w:p>
        </w:tc>
        <w:tc>
          <w:tcPr>
            <w:tcW w:w="1134" w:type="dxa"/>
          </w:tcPr>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18,3</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21,7</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24,2</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27,5</w:t>
            </w:r>
          </w:p>
          <w:p w:rsidR="006D24CF" w:rsidRPr="00AD2606" w:rsidRDefault="00BC7B2E" w:rsidP="00AD2606">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24,5</w:t>
            </w:r>
          </w:p>
          <w:p w:rsidR="006D24CF" w:rsidRPr="00AD2606" w:rsidRDefault="00BC7B2E" w:rsidP="00AD2606">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6D24CF"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17</w:t>
            </w:r>
            <w:r>
              <w:rPr>
                <w:rFonts w:ascii="Arial" w:hAnsi="Arial" w:cs="Arial"/>
                <w:sz w:val="20"/>
                <w:szCs w:val="20"/>
              </w:rPr>
              <w:t>,0</w:t>
            </w:r>
          </w:p>
          <w:p w:rsidR="00BC7B2E" w:rsidRDefault="00BC7B2E" w:rsidP="00AD2606">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BC7B2E" w:rsidRPr="00AD2606" w:rsidRDefault="00BC7B2E" w:rsidP="00AD2606">
            <w:pPr>
              <w:tabs>
                <w:tab w:val="left" w:pos="3255"/>
                <w:tab w:val="center" w:pos="4536"/>
                <w:tab w:val="right" w:pos="9072"/>
              </w:tabs>
              <w:jc w:val="center"/>
              <w:rPr>
                <w:rFonts w:ascii="Arial" w:hAnsi="Arial" w:cs="Arial"/>
                <w:sz w:val="20"/>
                <w:szCs w:val="20"/>
              </w:rPr>
            </w:pPr>
            <w:r>
              <w:rPr>
                <w:rFonts w:ascii="Arial" w:hAnsi="Arial" w:cs="Arial"/>
                <w:sz w:val="20"/>
                <w:szCs w:val="20"/>
              </w:rPr>
              <w:t>-</w:t>
            </w:r>
          </w:p>
        </w:tc>
        <w:tc>
          <w:tcPr>
            <w:tcW w:w="1134" w:type="dxa"/>
          </w:tcPr>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17,2</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23,5</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25,4</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23,8</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28,6</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21,6</w:t>
            </w:r>
          </w:p>
          <w:p w:rsidR="006D24CF" w:rsidRPr="00AD2606"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20,1</w:t>
            </w:r>
          </w:p>
          <w:p w:rsidR="006D24CF" w:rsidRDefault="006D24CF" w:rsidP="00AD2606">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19,5</w:t>
            </w:r>
          </w:p>
          <w:p w:rsidR="00BC7B2E" w:rsidRDefault="00BC7B2E" w:rsidP="00AD2606">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BC7B2E" w:rsidRPr="00AD2606" w:rsidRDefault="00BC7B2E" w:rsidP="00AD2606">
            <w:pPr>
              <w:tabs>
                <w:tab w:val="left" w:pos="3255"/>
                <w:tab w:val="center" w:pos="4536"/>
                <w:tab w:val="right" w:pos="9072"/>
              </w:tabs>
              <w:jc w:val="center"/>
              <w:rPr>
                <w:rFonts w:ascii="Arial" w:hAnsi="Arial" w:cs="Arial"/>
                <w:sz w:val="20"/>
                <w:szCs w:val="20"/>
              </w:rPr>
            </w:pPr>
            <w:r>
              <w:rPr>
                <w:rFonts w:ascii="Arial" w:hAnsi="Arial" w:cs="Arial"/>
                <w:sz w:val="20"/>
                <w:szCs w:val="20"/>
              </w:rPr>
              <w:t>-</w:t>
            </w:r>
          </w:p>
        </w:tc>
      </w:tr>
    </w:tbl>
    <w:p w:rsidR="006D24CF" w:rsidRPr="006016D5" w:rsidRDefault="006D24CF" w:rsidP="006016D5">
      <w:pPr>
        <w:tabs>
          <w:tab w:val="left" w:pos="1843"/>
          <w:tab w:val="left" w:pos="2268"/>
          <w:tab w:val="left" w:pos="3686"/>
        </w:tabs>
        <w:spacing w:line="360" w:lineRule="auto"/>
        <w:ind w:right="1134"/>
        <w:jc w:val="center"/>
        <w:outlineLvl w:val="0"/>
        <w:rPr>
          <w:sz w:val="6"/>
          <w:szCs w:val="6"/>
        </w:rPr>
      </w:pPr>
    </w:p>
    <w:p w:rsidR="006D24CF" w:rsidRPr="00431E13" w:rsidRDefault="006D24CF" w:rsidP="00431E13">
      <w:pPr>
        <w:tabs>
          <w:tab w:val="left" w:pos="1843"/>
        </w:tabs>
        <w:spacing w:line="360" w:lineRule="auto"/>
        <w:ind w:left="1701" w:right="1134"/>
        <w:jc w:val="center"/>
        <w:outlineLvl w:val="0"/>
        <w:rPr>
          <w:b/>
          <w:bCs/>
          <w:sz w:val="22"/>
          <w:szCs w:val="22"/>
        </w:rPr>
      </w:pPr>
      <w:r>
        <w:rPr>
          <w:b/>
          <w:bCs/>
          <w:sz w:val="22"/>
          <w:szCs w:val="22"/>
        </w:rPr>
        <w:t xml:space="preserve">                    </w:t>
      </w:r>
    </w:p>
    <w:p w:rsidR="006D24CF" w:rsidRPr="0086671E" w:rsidRDefault="006D24CF" w:rsidP="00BC7B2E">
      <w:pPr>
        <w:spacing w:line="360" w:lineRule="auto"/>
        <w:ind w:left="1701" w:right="1134" w:firstLine="425"/>
        <w:jc w:val="both"/>
        <w:outlineLvl w:val="0"/>
      </w:pPr>
      <w:r>
        <w:t>Z uvedených výsledků je patrné, že při zahájení sezónního monitoringu v prvním termí</w:t>
      </w:r>
      <w:r w:rsidR="0010606B">
        <w:t xml:space="preserve">nu přibližně v polovině května </w:t>
      </w:r>
      <w:r>
        <w:t>byla v letech 2012 a 2013 shodně naměřena teplota vody 18,3 ºC. V roce 2014 byla ve stejném období zjištěna teplota vody 17,2 ºC. Teplotní maxima vody v rámci jednotlivých monitorovaných sezón byla dosahována v období od počátku července do přibližně druhé poloviny srpna. V roce 2012 byla nejvyšší naměřená hodnota teploty vody 27,7 ºC zjištěna na začátku července, na začátku srpna byla teplota takřka shodná</w:t>
      </w:r>
      <w:r w:rsidR="00737081">
        <w:t>.</w:t>
      </w:r>
      <w:r>
        <w:t xml:space="preserve"> V roce 2013 byla zjištěna nejvyšší teplota vody na začátku srpna hodnotou 27,5 ºC.  Přibližně v první polovině srpna roku 2014 bylo stanoveno teplotní maximum vody hodnotou 28,6 ºC, což je v souhrnu uvedených výsledků měření v letech 2012 – 2014 nejvyšší dosažená teplota vody. </w:t>
      </w:r>
      <w:r w:rsidRPr="00B22B36">
        <w:t xml:space="preserve">Po uvedených teplotních maximech následně teplota vody do konce monitorovaných sezón zpravidla </w:t>
      </w:r>
      <w:r w:rsidRPr="004457E6">
        <w:rPr>
          <w:color w:val="000000" w:themeColor="text1"/>
        </w:rPr>
        <w:t xml:space="preserve">již postupně klesala. </w:t>
      </w:r>
      <w:r w:rsidR="0010606B" w:rsidRPr="004457E6">
        <w:rPr>
          <w:color w:val="000000" w:themeColor="text1"/>
        </w:rPr>
        <w:t>N</w:t>
      </w:r>
      <w:r w:rsidRPr="004457E6">
        <w:rPr>
          <w:color w:val="000000" w:themeColor="text1"/>
        </w:rPr>
        <w:t xml:space="preserve">ejnižší teplotou v  roce 2012 byla hodnota 16,2 ºC, která však byla zjištěna již na začátku října. V roce 2013 byla naměřena nejnižší teplota vody hodnotou 17,0 ºC na začátku září. </w:t>
      </w:r>
      <w:r w:rsidR="006D3A80" w:rsidRPr="004457E6">
        <w:rPr>
          <w:color w:val="000000" w:themeColor="text1"/>
        </w:rPr>
        <w:t>T</w:t>
      </w:r>
      <w:r w:rsidRPr="004457E6">
        <w:rPr>
          <w:color w:val="000000" w:themeColor="text1"/>
        </w:rPr>
        <w:t>eplotním</w:t>
      </w:r>
      <w:r>
        <w:t xml:space="preserve"> minimem v rámci roku 2014 byla </w:t>
      </w:r>
      <w:r w:rsidR="004C272B">
        <w:t xml:space="preserve">hodnota </w:t>
      </w:r>
      <w:r>
        <w:t>17,2 ºC z prvního květnového stanovení v rámci uvedeného roku.</w:t>
      </w:r>
    </w:p>
    <w:p w:rsidR="006D24CF" w:rsidRDefault="006D24CF" w:rsidP="00485F35">
      <w:pPr>
        <w:spacing w:line="360" w:lineRule="auto"/>
        <w:ind w:left="1701" w:right="1134" w:firstLine="425"/>
        <w:jc w:val="both"/>
        <w:outlineLvl w:val="0"/>
      </w:pPr>
      <w:r w:rsidRPr="00EA557E">
        <w:t xml:space="preserve">Tabulka </w:t>
      </w:r>
      <w:r w:rsidR="00BC7B2E">
        <w:t>č. 7 znázorňuje</w:t>
      </w:r>
      <w:r>
        <w:t xml:space="preserve"> naměřené hodnoty teploty vody na Laguně 2. </w:t>
      </w:r>
    </w:p>
    <w:p w:rsidR="00591BAB" w:rsidRDefault="00591BAB" w:rsidP="00485F35">
      <w:pPr>
        <w:tabs>
          <w:tab w:val="left" w:pos="3120"/>
        </w:tabs>
        <w:spacing w:line="360" w:lineRule="auto"/>
        <w:ind w:left="1701" w:right="1134" w:firstLine="425"/>
        <w:jc w:val="both"/>
        <w:outlineLvl w:val="0"/>
      </w:pPr>
    </w:p>
    <w:p w:rsidR="00ED770D" w:rsidRDefault="00ED770D" w:rsidP="00485F35">
      <w:pPr>
        <w:tabs>
          <w:tab w:val="left" w:pos="3120"/>
        </w:tabs>
        <w:spacing w:line="360" w:lineRule="auto"/>
        <w:ind w:left="1701" w:right="1134" w:firstLine="425"/>
        <w:jc w:val="both"/>
        <w:outlineLvl w:val="0"/>
      </w:pPr>
    </w:p>
    <w:p w:rsidR="00ED770D" w:rsidRDefault="00ED770D" w:rsidP="00485F35">
      <w:pPr>
        <w:tabs>
          <w:tab w:val="left" w:pos="3120"/>
        </w:tabs>
        <w:spacing w:line="360" w:lineRule="auto"/>
        <w:ind w:left="1701" w:right="1134" w:firstLine="425"/>
        <w:jc w:val="both"/>
        <w:outlineLvl w:val="0"/>
      </w:pPr>
    </w:p>
    <w:p w:rsidR="00ED770D" w:rsidRDefault="00ED770D" w:rsidP="00485F35">
      <w:pPr>
        <w:tabs>
          <w:tab w:val="left" w:pos="3120"/>
        </w:tabs>
        <w:spacing w:line="360" w:lineRule="auto"/>
        <w:ind w:left="1701" w:right="1134" w:firstLine="425"/>
        <w:jc w:val="both"/>
        <w:outlineLvl w:val="0"/>
      </w:pPr>
    </w:p>
    <w:p w:rsidR="00ED770D" w:rsidRDefault="00ED770D" w:rsidP="00485F35">
      <w:pPr>
        <w:tabs>
          <w:tab w:val="left" w:pos="3120"/>
        </w:tabs>
        <w:spacing w:line="360" w:lineRule="auto"/>
        <w:ind w:left="1701" w:right="1134" w:firstLine="425"/>
        <w:jc w:val="both"/>
        <w:outlineLvl w:val="0"/>
      </w:pPr>
    </w:p>
    <w:p w:rsidR="00591BAB" w:rsidRPr="00A57B16" w:rsidRDefault="00591BAB" w:rsidP="00485F35">
      <w:pPr>
        <w:tabs>
          <w:tab w:val="left" w:pos="1843"/>
          <w:tab w:val="left" w:pos="2268"/>
          <w:tab w:val="left" w:pos="3119"/>
        </w:tabs>
        <w:spacing w:line="360" w:lineRule="auto"/>
        <w:ind w:left="1701" w:right="1134"/>
        <w:outlineLvl w:val="0"/>
        <w:rPr>
          <w:b/>
          <w:bCs/>
          <w:sz w:val="22"/>
          <w:szCs w:val="22"/>
        </w:rPr>
      </w:pPr>
      <w:r>
        <w:lastRenderedPageBreak/>
        <w:tab/>
      </w:r>
      <w:r>
        <w:tab/>
      </w:r>
      <w:r>
        <w:tab/>
        <w:t xml:space="preserve"> </w:t>
      </w:r>
      <w:r w:rsidRPr="00A57B16">
        <w:rPr>
          <w:b/>
          <w:bCs/>
          <w:sz w:val="22"/>
          <w:szCs w:val="22"/>
        </w:rPr>
        <w:t>Tabu</w:t>
      </w:r>
      <w:r>
        <w:rPr>
          <w:b/>
          <w:bCs/>
          <w:sz w:val="22"/>
          <w:szCs w:val="22"/>
        </w:rPr>
        <w:t>lka č. 7 - Teplota vody Laguny 2</w:t>
      </w:r>
      <w:r w:rsidRPr="00A57B16">
        <w:rPr>
          <w:b/>
          <w:bCs/>
          <w:sz w:val="22"/>
          <w:szCs w:val="22"/>
        </w:rPr>
        <w:t xml:space="preserve"> v letech 2012 - 2014</w:t>
      </w:r>
    </w:p>
    <w:p w:rsidR="006D24CF" w:rsidRPr="00591BAB" w:rsidRDefault="006D24CF" w:rsidP="00591BAB">
      <w:pPr>
        <w:tabs>
          <w:tab w:val="left" w:pos="3120"/>
        </w:tabs>
        <w:spacing w:line="360" w:lineRule="auto"/>
        <w:ind w:left="1680" w:right="1134"/>
        <w:jc w:val="both"/>
        <w:outlineLvl w:val="0"/>
        <w:rPr>
          <w:sz w:val="8"/>
          <w:szCs w:val="8"/>
        </w:rPr>
      </w:pP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1134"/>
        <w:gridCol w:w="1134"/>
        <w:gridCol w:w="1134"/>
      </w:tblGrid>
      <w:tr w:rsidR="006D24CF" w:rsidTr="00BC1A8E">
        <w:trPr>
          <w:trHeight w:val="251"/>
          <w:jc w:val="center"/>
        </w:trPr>
        <w:tc>
          <w:tcPr>
            <w:tcW w:w="0" w:type="auto"/>
            <w:vMerge w:val="restart"/>
          </w:tcPr>
          <w:p w:rsidR="006D24CF" w:rsidRPr="00A57B16" w:rsidRDefault="006D24CF" w:rsidP="00A57B16">
            <w:pPr>
              <w:tabs>
                <w:tab w:val="left" w:pos="1500"/>
              </w:tabs>
              <w:rPr>
                <w:rFonts w:ascii="Arial" w:hAnsi="Arial" w:cs="Arial"/>
                <w:sz w:val="20"/>
                <w:szCs w:val="20"/>
              </w:rPr>
            </w:pPr>
            <w:r w:rsidRPr="00A57B16">
              <w:rPr>
                <w:rFonts w:ascii="Arial" w:hAnsi="Arial" w:cs="Arial"/>
                <w:sz w:val="20"/>
                <w:szCs w:val="20"/>
              </w:rPr>
              <w:t>Termíny stanovení</w:t>
            </w:r>
          </w:p>
        </w:tc>
        <w:tc>
          <w:tcPr>
            <w:tcW w:w="3402" w:type="dxa"/>
            <w:gridSpan w:val="3"/>
          </w:tcPr>
          <w:p w:rsidR="006D24CF" w:rsidRPr="00A57B16" w:rsidRDefault="006D24CF" w:rsidP="00A57B16">
            <w:pPr>
              <w:tabs>
                <w:tab w:val="left" w:pos="3255"/>
                <w:tab w:val="center" w:pos="4536"/>
                <w:tab w:val="right" w:pos="9072"/>
              </w:tabs>
              <w:jc w:val="center"/>
              <w:rPr>
                <w:rFonts w:ascii="Arial" w:hAnsi="Arial" w:cs="Arial"/>
                <w:sz w:val="20"/>
                <w:szCs w:val="20"/>
              </w:rPr>
            </w:pPr>
            <w:r w:rsidRPr="00A57B16">
              <w:rPr>
                <w:rFonts w:ascii="Arial" w:hAnsi="Arial" w:cs="Arial"/>
                <w:sz w:val="20"/>
                <w:szCs w:val="20"/>
              </w:rPr>
              <w:t xml:space="preserve">Hodnoty teploty vody </w:t>
            </w:r>
            <w:r w:rsidRPr="00A57B16">
              <w:rPr>
                <w:rFonts w:ascii="Arial" w:hAnsi="Arial" w:cs="Arial"/>
                <w:color w:val="000000"/>
                <w:sz w:val="20"/>
                <w:szCs w:val="20"/>
              </w:rPr>
              <w:t>(°C)</w:t>
            </w:r>
          </w:p>
        </w:tc>
      </w:tr>
      <w:tr w:rsidR="006D24CF">
        <w:trPr>
          <w:trHeight w:val="160"/>
          <w:jc w:val="center"/>
        </w:trPr>
        <w:tc>
          <w:tcPr>
            <w:tcW w:w="0" w:type="auto"/>
            <w:vMerge/>
          </w:tcPr>
          <w:p w:rsidR="006D24CF" w:rsidRPr="00A57B16" w:rsidRDefault="006D24CF" w:rsidP="00A57B16">
            <w:pPr>
              <w:tabs>
                <w:tab w:val="left" w:pos="1500"/>
              </w:tabs>
              <w:rPr>
                <w:rFonts w:ascii="Arial" w:hAnsi="Arial" w:cs="Arial"/>
                <w:sz w:val="20"/>
                <w:szCs w:val="20"/>
              </w:rPr>
            </w:pPr>
          </w:p>
        </w:tc>
        <w:tc>
          <w:tcPr>
            <w:tcW w:w="1134" w:type="dxa"/>
          </w:tcPr>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2012</w:t>
            </w:r>
          </w:p>
        </w:tc>
        <w:tc>
          <w:tcPr>
            <w:tcW w:w="1134" w:type="dxa"/>
          </w:tcPr>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2013</w:t>
            </w:r>
          </w:p>
        </w:tc>
        <w:tc>
          <w:tcPr>
            <w:tcW w:w="1134" w:type="dxa"/>
          </w:tcPr>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2014</w:t>
            </w:r>
          </w:p>
        </w:tc>
      </w:tr>
      <w:tr w:rsidR="006D24CF">
        <w:trPr>
          <w:trHeight w:val="1551"/>
          <w:jc w:val="center"/>
        </w:trPr>
        <w:tc>
          <w:tcPr>
            <w:tcW w:w="0" w:type="auto"/>
          </w:tcPr>
          <w:p w:rsidR="006D24CF" w:rsidRPr="00A57B16" w:rsidRDefault="006D24CF" w:rsidP="00A57B16">
            <w:pPr>
              <w:tabs>
                <w:tab w:val="left" w:pos="1500"/>
              </w:tabs>
              <w:rPr>
                <w:rFonts w:ascii="Arial" w:hAnsi="Arial" w:cs="Arial"/>
                <w:sz w:val="20"/>
                <w:szCs w:val="20"/>
              </w:rPr>
            </w:pPr>
            <w:r w:rsidRPr="00A57B16">
              <w:rPr>
                <w:rFonts w:ascii="Arial" w:hAnsi="Arial" w:cs="Arial"/>
                <w:sz w:val="20"/>
                <w:szCs w:val="20"/>
              </w:rPr>
              <w:t>12.05. - 14.05.</w:t>
            </w:r>
          </w:p>
          <w:p w:rsidR="006D24CF" w:rsidRPr="00A57B16" w:rsidRDefault="006D24CF" w:rsidP="00A57B16">
            <w:pPr>
              <w:tabs>
                <w:tab w:val="left" w:pos="1500"/>
              </w:tabs>
              <w:rPr>
                <w:rFonts w:ascii="Arial" w:hAnsi="Arial" w:cs="Arial"/>
                <w:sz w:val="20"/>
                <w:szCs w:val="20"/>
              </w:rPr>
            </w:pPr>
            <w:r w:rsidRPr="00A57B16">
              <w:rPr>
                <w:rFonts w:ascii="Arial" w:hAnsi="Arial" w:cs="Arial"/>
                <w:sz w:val="20"/>
                <w:szCs w:val="20"/>
              </w:rPr>
              <w:t>09.06. - 11.06.</w:t>
            </w:r>
          </w:p>
          <w:p w:rsidR="006D24CF" w:rsidRPr="00A57B16" w:rsidRDefault="006D24CF" w:rsidP="00A57B16">
            <w:pPr>
              <w:tabs>
                <w:tab w:val="left" w:pos="1500"/>
              </w:tabs>
              <w:rPr>
                <w:rFonts w:ascii="Arial" w:hAnsi="Arial" w:cs="Arial"/>
                <w:sz w:val="20"/>
                <w:szCs w:val="20"/>
              </w:rPr>
            </w:pPr>
            <w:r w:rsidRPr="00A57B16">
              <w:rPr>
                <w:rFonts w:ascii="Arial" w:hAnsi="Arial" w:cs="Arial"/>
                <w:sz w:val="20"/>
                <w:szCs w:val="20"/>
              </w:rPr>
              <w:t>07.07. - 09.07.</w:t>
            </w:r>
          </w:p>
          <w:p w:rsidR="006D24CF" w:rsidRPr="00A57B16" w:rsidRDefault="006D24CF" w:rsidP="00A57B16">
            <w:pPr>
              <w:tabs>
                <w:tab w:val="left" w:pos="1500"/>
              </w:tabs>
              <w:rPr>
                <w:rFonts w:ascii="Arial" w:hAnsi="Arial" w:cs="Arial"/>
                <w:sz w:val="20"/>
                <w:szCs w:val="20"/>
              </w:rPr>
            </w:pPr>
            <w:r w:rsidRPr="00A57B16">
              <w:rPr>
                <w:rFonts w:ascii="Arial" w:hAnsi="Arial" w:cs="Arial"/>
                <w:sz w:val="20"/>
                <w:szCs w:val="20"/>
              </w:rPr>
              <w:t>04.08. - 06.08.</w:t>
            </w:r>
          </w:p>
          <w:p w:rsidR="006D24CF" w:rsidRPr="00A57B16" w:rsidRDefault="006D24CF" w:rsidP="00A57B16">
            <w:pPr>
              <w:tabs>
                <w:tab w:val="left" w:pos="1500"/>
              </w:tabs>
              <w:rPr>
                <w:rFonts w:ascii="Arial" w:hAnsi="Arial" w:cs="Arial"/>
                <w:sz w:val="20"/>
                <w:szCs w:val="20"/>
              </w:rPr>
            </w:pPr>
            <w:r w:rsidRPr="00A57B16">
              <w:rPr>
                <w:rFonts w:ascii="Arial" w:hAnsi="Arial" w:cs="Arial"/>
                <w:sz w:val="20"/>
                <w:szCs w:val="20"/>
              </w:rPr>
              <w:t>18.08. - 20.08.</w:t>
            </w:r>
          </w:p>
          <w:p w:rsidR="006D24CF" w:rsidRPr="00A57B16" w:rsidRDefault="006D24CF" w:rsidP="00A57B16">
            <w:pPr>
              <w:tabs>
                <w:tab w:val="left" w:pos="1500"/>
              </w:tabs>
              <w:rPr>
                <w:rFonts w:ascii="Arial" w:hAnsi="Arial" w:cs="Arial"/>
                <w:sz w:val="20"/>
                <w:szCs w:val="20"/>
              </w:rPr>
            </w:pPr>
            <w:r w:rsidRPr="00A57B16">
              <w:rPr>
                <w:rFonts w:ascii="Arial" w:hAnsi="Arial" w:cs="Arial"/>
                <w:sz w:val="20"/>
                <w:szCs w:val="20"/>
              </w:rPr>
              <w:t>02.09.</w:t>
            </w:r>
          </w:p>
        </w:tc>
        <w:tc>
          <w:tcPr>
            <w:tcW w:w="1134" w:type="dxa"/>
          </w:tcPr>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18,3</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20,3</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27,9</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27,2</w:t>
            </w:r>
          </w:p>
          <w:p w:rsidR="006D24CF" w:rsidRDefault="006D24CF" w:rsidP="00A57B16">
            <w:pPr>
              <w:tabs>
                <w:tab w:val="left" w:pos="1500"/>
              </w:tabs>
              <w:jc w:val="center"/>
              <w:rPr>
                <w:rFonts w:ascii="Arial" w:hAnsi="Arial" w:cs="Arial"/>
                <w:sz w:val="20"/>
                <w:szCs w:val="20"/>
              </w:rPr>
            </w:pPr>
            <w:r w:rsidRPr="00A57B16">
              <w:rPr>
                <w:rFonts w:ascii="Arial" w:hAnsi="Arial" w:cs="Arial"/>
                <w:sz w:val="20"/>
                <w:szCs w:val="20"/>
              </w:rPr>
              <w:t>25,1</w:t>
            </w:r>
          </w:p>
          <w:p w:rsidR="00BC1A8E" w:rsidRPr="00A57B16" w:rsidRDefault="00BC1A8E" w:rsidP="00A57B16">
            <w:pPr>
              <w:tabs>
                <w:tab w:val="left" w:pos="1500"/>
              </w:tabs>
              <w:jc w:val="center"/>
              <w:rPr>
                <w:rFonts w:ascii="Arial" w:hAnsi="Arial" w:cs="Arial"/>
                <w:sz w:val="20"/>
                <w:szCs w:val="20"/>
              </w:rPr>
            </w:pPr>
            <w:r>
              <w:rPr>
                <w:rFonts w:ascii="Arial" w:hAnsi="Arial" w:cs="Arial"/>
                <w:sz w:val="20"/>
                <w:szCs w:val="20"/>
              </w:rPr>
              <w:t>-</w:t>
            </w:r>
          </w:p>
        </w:tc>
        <w:tc>
          <w:tcPr>
            <w:tcW w:w="1134" w:type="dxa"/>
          </w:tcPr>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17,8</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21,6</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24,5</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27,9</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25,5</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19,8</w:t>
            </w:r>
          </w:p>
        </w:tc>
        <w:tc>
          <w:tcPr>
            <w:tcW w:w="1134" w:type="dxa"/>
          </w:tcPr>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17,3</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23,4</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26,1</w:t>
            </w:r>
          </w:p>
          <w:p w:rsidR="006D24CF" w:rsidRPr="00A57B16" w:rsidRDefault="006D24CF" w:rsidP="00A57B16">
            <w:pPr>
              <w:tabs>
                <w:tab w:val="left" w:pos="1500"/>
              </w:tabs>
              <w:jc w:val="center"/>
              <w:rPr>
                <w:rFonts w:ascii="Arial" w:hAnsi="Arial" w:cs="Arial"/>
                <w:sz w:val="20"/>
                <w:szCs w:val="20"/>
              </w:rPr>
            </w:pPr>
            <w:r w:rsidRPr="00A57B16">
              <w:rPr>
                <w:rFonts w:ascii="Arial" w:hAnsi="Arial" w:cs="Arial"/>
                <w:sz w:val="20"/>
                <w:szCs w:val="20"/>
              </w:rPr>
              <w:t>25,2</w:t>
            </w:r>
          </w:p>
          <w:p w:rsidR="006D24CF" w:rsidRDefault="006D24CF" w:rsidP="00A57B16">
            <w:pPr>
              <w:tabs>
                <w:tab w:val="left" w:pos="1500"/>
              </w:tabs>
              <w:jc w:val="center"/>
              <w:rPr>
                <w:rFonts w:ascii="Arial" w:hAnsi="Arial" w:cs="Arial"/>
                <w:sz w:val="20"/>
                <w:szCs w:val="20"/>
              </w:rPr>
            </w:pPr>
            <w:r w:rsidRPr="00A57B16">
              <w:rPr>
                <w:rFonts w:ascii="Arial" w:hAnsi="Arial" w:cs="Arial"/>
                <w:sz w:val="20"/>
                <w:szCs w:val="20"/>
              </w:rPr>
              <w:t>22,5</w:t>
            </w:r>
          </w:p>
          <w:p w:rsidR="00BC1A8E" w:rsidRPr="00A57B16" w:rsidRDefault="00BC1A8E" w:rsidP="00A57B16">
            <w:pPr>
              <w:tabs>
                <w:tab w:val="left" w:pos="1500"/>
              </w:tabs>
              <w:jc w:val="center"/>
              <w:rPr>
                <w:rFonts w:ascii="Arial" w:hAnsi="Arial" w:cs="Arial"/>
                <w:sz w:val="20"/>
                <w:szCs w:val="20"/>
              </w:rPr>
            </w:pPr>
            <w:r>
              <w:rPr>
                <w:rFonts w:ascii="Arial" w:hAnsi="Arial" w:cs="Arial"/>
                <w:sz w:val="20"/>
                <w:szCs w:val="20"/>
              </w:rPr>
              <w:t>-</w:t>
            </w:r>
          </w:p>
        </w:tc>
      </w:tr>
    </w:tbl>
    <w:p w:rsidR="006D24CF" w:rsidRPr="006016D5" w:rsidRDefault="006D24CF" w:rsidP="006016D5">
      <w:pPr>
        <w:tabs>
          <w:tab w:val="left" w:pos="1843"/>
          <w:tab w:val="left" w:pos="2268"/>
        </w:tabs>
        <w:spacing w:line="360" w:lineRule="auto"/>
        <w:ind w:left="1701" w:right="1134"/>
        <w:jc w:val="center"/>
        <w:outlineLvl w:val="0"/>
        <w:rPr>
          <w:b/>
          <w:bCs/>
          <w:color w:val="FF0000"/>
          <w:sz w:val="6"/>
          <w:szCs w:val="6"/>
        </w:rPr>
      </w:pPr>
    </w:p>
    <w:p w:rsidR="006D24CF" w:rsidRPr="00BC1A8E" w:rsidRDefault="006D24CF" w:rsidP="00431E13">
      <w:pPr>
        <w:tabs>
          <w:tab w:val="left" w:pos="1843"/>
          <w:tab w:val="left" w:pos="2268"/>
          <w:tab w:val="left" w:pos="3119"/>
        </w:tabs>
        <w:spacing w:line="360" w:lineRule="auto"/>
        <w:ind w:left="1701" w:right="1134"/>
        <w:outlineLvl w:val="0"/>
        <w:rPr>
          <w:b/>
          <w:bCs/>
        </w:rPr>
      </w:pPr>
      <w:r>
        <w:rPr>
          <w:b/>
          <w:bCs/>
          <w:sz w:val="22"/>
          <w:szCs w:val="22"/>
        </w:rPr>
        <w:t xml:space="preserve">                          </w:t>
      </w:r>
    </w:p>
    <w:p w:rsidR="006D24CF" w:rsidRPr="004457E6" w:rsidRDefault="006D24CF" w:rsidP="0026063A">
      <w:pPr>
        <w:spacing w:line="360" w:lineRule="auto"/>
        <w:ind w:left="1701" w:right="1134" w:firstLine="425"/>
        <w:jc w:val="both"/>
        <w:outlineLvl w:val="0"/>
        <w:rPr>
          <w:color w:val="000000" w:themeColor="text1"/>
        </w:rPr>
      </w:pPr>
      <w:r w:rsidRPr="004457E6">
        <w:rPr>
          <w:color w:val="000000" w:themeColor="text1"/>
        </w:rPr>
        <w:t>Na začátku monitoringu v období první poloviny května byly v rámci let 2012 – 2014 zjištěny teploty vody v rozmezí 17,3 ºC – 18,3 ºC, zmíněné hodnoty byly v rámci dostupných výsledků měření jednotlivých sezón vždy nejnižší za daný rok. Teplota vody 17,3 ºC, naměřená na začátku sezónního monitoringu laguny v roce 2014, byla zároveň nejnižší zjištěnou hodnotou v souhrnu všech stanovení ve sledovaném období 2012 – 2014. Dle prezentovaných dat v uvedených letech se teplota vody vždy postupně zvyšovala do dosažení sezónního teplotního maxima. V roce 2012 byla zaznamenána nejvyšší teplota vody při měření na začátku července hodnotou 27,9 ºC, ve stejném roce se teplota vody udržela blíže teplotnímu maximu také na začátku srpna</w:t>
      </w:r>
      <w:r w:rsidR="008755AF" w:rsidRPr="004457E6">
        <w:rPr>
          <w:color w:val="000000" w:themeColor="text1"/>
        </w:rPr>
        <w:t>.</w:t>
      </w:r>
      <w:r w:rsidR="004C272B" w:rsidRPr="004457E6">
        <w:rPr>
          <w:color w:val="000000" w:themeColor="text1"/>
        </w:rPr>
        <w:t xml:space="preserve"> </w:t>
      </w:r>
      <w:r w:rsidRPr="004457E6">
        <w:rPr>
          <w:color w:val="000000" w:themeColor="text1"/>
        </w:rPr>
        <w:t>V roce 2013 byla nejvyšší teplota zjištěna ve stanovení ze začátku srpna zcela shodně s maxi</w:t>
      </w:r>
      <w:r w:rsidR="000828E2" w:rsidRPr="004457E6">
        <w:rPr>
          <w:color w:val="000000" w:themeColor="text1"/>
        </w:rPr>
        <w:t>mální teplotou předchozího roku.</w:t>
      </w:r>
      <w:r w:rsidRPr="004457E6">
        <w:rPr>
          <w:color w:val="000000" w:themeColor="text1"/>
        </w:rPr>
        <w:t xml:space="preserve"> V roce 2014 byla nejvyšší teplota 26,1 ºC naměřena počátkem července. </w:t>
      </w:r>
      <w:r w:rsidR="00D711F1" w:rsidRPr="004457E6">
        <w:rPr>
          <w:color w:val="000000" w:themeColor="text1"/>
        </w:rPr>
        <w:t xml:space="preserve">Po dosažení maximálních teplot </w:t>
      </w:r>
      <w:r w:rsidRPr="004457E6">
        <w:rPr>
          <w:color w:val="000000" w:themeColor="text1"/>
        </w:rPr>
        <w:t xml:space="preserve">vody </w:t>
      </w:r>
      <w:r w:rsidR="00D711F1" w:rsidRPr="004457E6">
        <w:rPr>
          <w:color w:val="000000" w:themeColor="text1"/>
        </w:rPr>
        <w:t xml:space="preserve">následoval do konce monitorovaných sezón vždy jen průběžný </w:t>
      </w:r>
      <w:r w:rsidRPr="004457E6">
        <w:rPr>
          <w:color w:val="000000" w:themeColor="text1"/>
        </w:rPr>
        <w:t>pokles naměřených hodnot</w:t>
      </w:r>
      <w:r w:rsidR="00D711F1" w:rsidRPr="004457E6">
        <w:rPr>
          <w:color w:val="000000" w:themeColor="text1"/>
        </w:rPr>
        <w:t>.</w:t>
      </w:r>
      <w:r w:rsidR="004C272B" w:rsidRPr="004457E6">
        <w:rPr>
          <w:color w:val="000000" w:themeColor="text1"/>
        </w:rPr>
        <w:t xml:space="preserve"> </w:t>
      </w:r>
      <w:r w:rsidRPr="004457E6">
        <w:rPr>
          <w:color w:val="000000" w:themeColor="text1"/>
        </w:rPr>
        <w:t>Při vzájemném srovnání naměřených hodnot teploty vody u Laguny 1 a 2 lze konstatovat, že u shodných termínů měření se výsledné hodnoty významným způsobem neliší. U Laguny 1 je vzhledem k většímu množství provedených měření k dispozici ucelenější pohled na vývoj teploty vody v průběhu monitorovaných sezón.</w:t>
      </w:r>
    </w:p>
    <w:p w:rsidR="00AB56CE" w:rsidRPr="004C272B" w:rsidRDefault="006D24CF" w:rsidP="004C272B">
      <w:pPr>
        <w:spacing w:line="360" w:lineRule="auto"/>
        <w:ind w:left="1701" w:right="1134" w:firstLine="425"/>
        <w:jc w:val="both"/>
      </w:pPr>
      <w:r w:rsidRPr="004457E6">
        <w:rPr>
          <w:color w:val="000000" w:themeColor="text1"/>
        </w:rPr>
        <w:t xml:space="preserve">Teplota vody je důležitým fyzikálním parametrem, který zásadně ovlivňuje životní pochody a děje ve vodním prostředí. Teploty vody, kromě počasí a intenzity slunečního záření, výrazně ovlivňuje především hloubka vodních nádrží. Mělké nádrže jsou v průběhu roku charakteristické velkým rozsahem teplotních změn – až nad 20 °C, v letním období u nich však nedochází k dlouhodobé teplotní stratifikaci (Hartman et al. 2005). Jednotlivé druhy sinic a řas se vzájemně odlišují svými teplotními nároky na okolní prostředí. Například optimální rozvoj rozsivek nastává v jarním a podzimním období při teplotách do 10 ºC (Poulíčková 2011). K tvorbě vodního květu sinicemi dochází dle Poulíčkové (2011) až při dosažení teploty 20 ºC. Dle Maršálka et al. (1996) se ideální teploty pro rozvoj sinic tvořících vodní květ pohybují v rozmezí 25 – 35 ºC, u sinice </w:t>
      </w:r>
      <w:r w:rsidRPr="004457E6">
        <w:rPr>
          <w:i/>
          <w:iCs/>
          <w:color w:val="000000" w:themeColor="text1"/>
        </w:rPr>
        <w:t>Microcystis aeruginosa</w:t>
      </w:r>
      <w:r w:rsidRPr="00C53E92">
        <w:rPr>
          <w:color w:val="000000"/>
        </w:rPr>
        <w:t xml:space="preserve"> může být </w:t>
      </w:r>
      <w:r w:rsidRPr="00C53E92">
        <w:rPr>
          <w:color w:val="000000"/>
        </w:rPr>
        <w:lastRenderedPageBreak/>
        <w:t>teplotním optimem vody již hodnota 17 ºC.  Vzhledem k předchozí klimatické charakteristice území s lokalizací sledovaných lagun a výsledným hodnotám zjištěných teplot vody při monitoringu hygienické stanice, jsou podmínky pro rozvoj vodního květu</w:t>
      </w:r>
      <w:r w:rsidR="00436FC7">
        <w:t xml:space="preserve"> během letní sezóny </w:t>
      </w:r>
      <w:r w:rsidR="00436FC7" w:rsidRPr="004457E6">
        <w:rPr>
          <w:color w:val="000000" w:themeColor="text1"/>
        </w:rPr>
        <w:t>velmi</w:t>
      </w:r>
      <w:r w:rsidRPr="004457E6">
        <w:rPr>
          <w:color w:val="000000" w:themeColor="text1"/>
        </w:rPr>
        <w:t xml:space="preserve"> p</w:t>
      </w:r>
      <w:r>
        <w:t>říznivé.</w:t>
      </w:r>
    </w:p>
    <w:p w:rsidR="00AB56CE" w:rsidRPr="003834A3" w:rsidRDefault="00AB56CE" w:rsidP="0026063A">
      <w:pPr>
        <w:spacing w:line="360" w:lineRule="auto"/>
        <w:ind w:left="1701" w:right="1134"/>
        <w:outlineLvl w:val="0"/>
        <w:rPr>
          <w:b/>
          <w:bCs/>
          <w:color w:val="FF0000"/>
        </w:rPr>
      </w:pPr>
    </w:p>
    <w:p w:rsidR="006D24CF" w:rsidRPr="00591BAB" w:rsidRDefault="00D018FF" w:rsidP="0026063A">
      <w:pPr>
        <w:tabs>
          <w:tab w:val="left" w:pos="1843"/>
          <w:tab w:val="left" w:pos="2268"/>
        </w:tabs>
        <w:spacing w:line="360" w:lineRule="auto"/>
        <w:ind w:left="1701" w:right="1134"/>
        <w:outlineLvl w:val="0"/>
        <w:rPr>
          <w:b/>
          <w:bCs/>
          <w:color w:val="000000"/>
          <w:sz w:val="30"/>
          <w:szCs w:val="30"/>
        </w:rPr>
      </w:pPr>
      <w:r w:rsidRPr="00C53E92">
        <w:rPr>
          <w:b/>
          <w:bCs/>
          <w:color w:val="000000"/>
          <w:sz w:val="30"/>
          <w:szCs w:val="30"/>
        </w:rPr>
        <w:t>7</w:t>
      </w:r>
      <w:r w:rsidR="006D24CF" w:rsidRPr="00C53E92">
        <w:rPr>
          <w:b/>
          <w:bCs/>
          <w:color w:val="000000"/>
          <w:sz w:val="30"/>
          <w:szCs w:val="30"/>
        </w:rPr>
        <w:t xml:space="preserve">.1.4 Chlorofyl </w:t>
      </w:r>
      <w:r w:rsidR="006D24CF" w:rsidRPr="00C53E92">
        <w:rPr>
          <w:b/>
          <w:bCs/>
          <w:i/>
          <w:iCs/>
          <w:color w:val="000000"/>
          <w:sz w:val="30"/>
          <w:szCs w:val="30"/>
        </w:rPr>
        <w:t>a</w:t>
      </w:r>
      <w:r w:rsidR="006D24CF" w:rsidRPr="00C53E92">
        <w:rPr>
          <w:b/>
          <w:bCs/>
          <w:color w:val="000000"/>
          <w:sz w:val="30"/>
          <w:szCs w:val="30"/>
        </w:rPr>
        <w:t xml:space="preserve"> </w:t>
      </w:r>
    </w:p>
    <w:p w:rsidR="006D24CF" w:rsidRDefault="006D24CF" w:rsidP="0026063A">
      <w:pPr>
        <w:tabs>
          <w:tab w:val="left" w:pos="1843"/>
          <w:tab w:val="left" w:pos="2268"/>
        </w:tabs>
        <w:spacing w:line="360" w:lineRule="auto"/>
        <w:ind w:left="1701" w:right="1134"/>
        <w:jc w:val="both"/>
        <w:outlineLvl w:val="0"/>
      </w:pPr>
      <w:r w:rsidRPr="00A37E7F">
        <w:t xml:space="preserve">Tabulka č. 8 </w:t>
      </w:r>
      <w:r w:rsidR="00630CC7">
        <w:t>znázorňuje</w:t>
      </w:r>
      <w:r>
        <w:t xml:space="preserve"> ve sledovaných letech výsledky analýz chlorofylu </w:t>
      </w:r>
      <w:r>
        <w:rPr>
          <w:i/>
          <w:iCs/>
        </w:rPr>
        <w:t>a</w:t>
      </w:r>
      <w:r>
        <w:t xml:space="preserve"> na Laguně 1. </w:t>
      </w:r>
    </w:p>
    <w:p w:rsidR="00591BAB" w:rsidRDefault="00591BAB" w:rsidP="0026063A">
      <w:pPr>
        <w:tabs>
          <w:tab w:val="left" w:pos="1843"/>
          <w:tab w:val="left" w:pos="2268"/>
        </w:tabs>
        <w:spacing w:line="360" w:lineRule="auto"/>
        <w:ind w:left="1701" w:right="1134"/>
        <w:jc w:val="both"/>
        <w:outlineLvl w:val="0"/>
      </w:pPr>
    </w:p>
    <w:p w:rsidR="00591BAB" w:rsidRDefault="00591BAB" w:rsidP="0026063A">
      <w:pPr>
        <w:tabs>
          <w:tab w:val="left" w:pos="1843"/>
          <w:tab w:val="left" w:pos="2268"/>
        </w:tabs>
        <w:spacing w:line="360" w:lineRule="auto"/>
        <w:ind w:left="1701" w:right="1134"/>
        <w:jc w:val="both"/>
        <w:outlineLvl w:val="0"/>
      </w:pPr>
      <w:r>
        <w:tab/>
      </w:r>
      <w:r>
        <w:tab/>
      </w:r>
      <w:r w:rsidRPr="00836C10">
        <w:rPr>
          <w:b/>
          <w:bCs/>
          <w:color w:val="000000"/>
          <w:sz w:val="22"/>
          <w:szCs w:val="22"/>
        </w:rPr>
        <w:t xml:space="preserve">Tabulka č. </w:t>
      </w:r>
      <w:r>
        <w:rPr>
          <w:b/>
          <w:bCs/>
          <w:color w:val="000000"/>
          <w:sz w:val="22"/>
          <w:szCs w:val="22"/>
        </w:rPr>
        <w:t>8</w:t>
      </w:r>
      <w:r w:rsidRPr="00836C10">
        <w:rPr>
          <w:b/>
          <w:bCs/>
          <w:color w:val="000000"/>
          <w:sz w:val="22"/>
          <w:szCs w:val="22"/>
        </w:rPr>
        <w:t xml:space="preserve"> – Hodnoty chlorofylu </w:t>
      </w:r>
      <w:r w:rsidRPr="00836C10">
        <w:rPr>
          <w:b/>
          <w:bCs/>
          <w:i/>
          <w:iCs/>
          <w:color w:val="000000"/>
          <w:sz w:val="22"/>
          <w:szCs w:val="22"/>
        </w:rPr>
        <w:t>a</w:t>
      </w:r>
      <w:r w:rsidRPr="00836C10">
        <w:rPr>
          <w:b/>
          <w:bCs/>
          <w:color w:val="000000"/>
          <w:sz w:val="22"/>
          <w:szCs w:val="22"/>
        </w:rPr>
        <w:t xml:space="preserve"> na Laguně 1 v letech 2012 </w:t>
      </w:r>
      <w:r>
        <w:rPr>
          <w:b/>
          <w:bCs/>
          <w:color w:val="000000"/>
          <w:sz w:val="22"/>
          <w:szCs w:val="22"/>
        </w:rPr>
        <w:t>–</w:t>
      </w:r>
      <w:r w:rsidRPr="00836C10">
        <w:rPr>
          <w:b/>
          <w:bCs/>
          <w:color w:val="000000"/>
          <w:sz w:val="22"/>
          <w:szCs w:val="22"/>
        </w:rPr>
        <w:t xml:space="preserve"> 2014</w:t>
      </w:r>
    </w:p>
    <w:tbl>
      <w:tblPr>
        <w:tblpPr w:leftFromText="141" w:rightFromText="141"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3"/>
        <w:gridCol w:w="1701"/>
        <w:gridCol w:w="1701"/>
        <w:gridCol w:w="1701"/>
      </w:tblGrid>
      <w:tr w:rsidR="006D24CF" w:rsidRPr="002379FB" w:rsidTr="00630CC7">
        <w:trPr>
          <w:trHeight w:val="237"/>
        </w:trPr>
        <w:tc>
          <w:tcPr>
            <w:tcW w:w="0" w:type="auto"/>
            <w:vMerge w:val="restart"/>
          </w:tcPr>
          <w:p w:rsidR="006D24CF" w:rsidRPr="00F0788C" w:rsidRDefault="006D24CF" w:rsidP="0034164F">
            <w:pPr>
              <w:tabs>
                <w:tab w:val="left" w:pos="3120"/>
              </w:tabs>
              <w:rPr>
                <w:rFonts w:ascii="Arial" w:hAnsi="Arial" w:cs="Arial"/>
                <w:sz w:val="20"/>
                <w:szCs w:val="20"/>
              </w:rPr>
            </w:pPr>
            <w:r>
              <w:rPr>
                <w:rFonts w:ascii="Arial" w:hAnsi="Arial" w:cs="Arial"/>
                <w:sz w:val="20"/>
                <w:szCs w:val="20"/>
              </w:rPr>
              <w:t xml:space="preserve">Termíny odběru vzorků </w:t>
            </w:r>
          </w:p>
        </w:tc>
        <w:tc>
          <w:tcPr>
            <w:tcW w:w="5103" w:type="dxa"/>
            <w:gridSpan w:val="3"/>
          </w:tcPr>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Hodnoty chlorofylu</w:t>
            </w:r>
            <w:r w:rsidRPr="00F0788C">
              <w:rPr>
                <w:rFonts w:ascii="Arial" w:hAnsi="Arial" w:cs="Arial"/>
                <w:i/>
                <w:iCs/>
                <w:sz w:val="20"/>
                <w:szCs w:val="20"/>
              </w:rPr>
              <w:t xml:space="preserve"> a v </w:t>
            </w:r>
            <w:r w:rsidRPr="00F0788C">
              <w:rPr>
                <w:rFonts w:ascii="Arial" w:hAnsi="Arial" w:cs="Arial"/>
                <w:sz w:val="20"/>
                <w:szCs w:val="20"/>
              </w:rPr>
              <w:t>μg/l v monitorovaném období</w:t>
            </w:r>
          </w:p>
        </w:tc>
      </w:tr>
      <w:tr w:rsidR="006D24CF" w:rsidRPr="002379FB">
        <w:trPr>
          <w:trHeight w:val="142"/>
        </w:trPr>
        <w:tc>
          <w:tcPr>
            <w:tcW w:w="0" w:type="auto"/>
            <w:vMerge/>
          </w:tcPr>
          <w:p w:rsidR="006D24CF" w:rsidRPr="00F0788C" w:rsidRDefault="006D24CF" w:rsidP="0034164F">
            <w:pPr>
              <w:tabs>
                <w:tab w:val="left" w:pos="3120"/>
              </w:tabs>
              <w:rPr>
                <w:rFonts w:ascii="Arial" w:hAnsi="Arial" w:cs="Arial"/>
                <w:sz w:val="20"/>
                <w:szCs w:val="20"/>
              </w:rPr>
            </w:pPr>
          </w:p>
        </w:tc>
        <w:tc>
          <w:tcPr>
            <w:tcW w:w="1701" w:type="dxa"/>
          </w:tcPr>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2012</w:t>
            </w:r>
          </w:p>
        </w:tc>
        <w:tc>
          <w:tcPr>
            <w:tcW w:w="1701" w:type="dxa"/>
          </w:tcPr>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2013</w:t>
            </w:r>
          </w:p>
        </w:tc>
        <w:tc>
          <w:tcPr>
            <w:tcW w:w="1701" w:type="dxa"/>
          </w:tcPr>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2014</w:t>
            </w:r>
          </w:p>
        </w:tc>
      </w:tr>
      <w:tr w:rsidR="006D24CF" w:rsidRPr="002379FB">
        <w:trPr>
          <w:trHeight w:val="1775"/>
        </w:trPr>
        <w:tc>
          <w:tcPr>
            <w:tcW w:w="0" w:type="auto"/>
          </w:tcPr>
          <w:p w:rsidR="006D24CF" w:rsidRPr="00F0788C" w:rsidRDefault="006D24CF" w:rsidP="0034164F">
            <w:pPr>
              <w:tabs>
                <w:tab w:val="left" w:pos="3120"/>
              </w:tabs>
              <w:rPr>
                <w:rFonts w:ascii="Arial" w:hAnsi="Arial" w:cs="Arial"/>
                <w:sz w:val="20"/>
                <w:szCs w:val="20"/>
              </w:rPr>
            </w:pPr>
            <w:r w:rsidRPr="00F0788C">
              <w:rPr>
                <w:rFonts w:ascii="Arial" w:hAnsi="Arial" w:cs="Arial"/>
                <w:sz w:val="20"/>
                <w:szCs w:val="20"/>
              </w:rPr>
              <w:t>04.08. - 06.08.</w:t>
            </w:r>
          </w:p>
          <w:p w:rsidR="006D24CF" w:rsidRPr="00F0788C" w:rsidRDefault="006D24CF" w:rsidP="0034164F">
            <w:pPr>
              <w:tabs>
                <w:tab w:val="left" w:pos="3120"/>
              </w:tabs>
              <w:rPr>
                <w:rFonts w:ascii="Arial" w:hAnsi="Arial" w:cs="Arial"/>
                <w:sz w:val="20"/>
                <w:szCs w:val="20"/>
              </w:rPr>
            </w:pPr>
            <w:r w:rsidRPr="00F0788C">
              <w:rPr>
                <w:rFonts w:ascii="Arial" w:hAnsi="Arial" w:cs="Arial"/>
                <w:sz w:val="20"/>
                <w:szCs w:val="20"/>
              </w:rPr>
              <w:t>11.08. - 13.08.</w:t>
            </w:r>
          </w:p>
          <w:p w:rsidR="006D24CF" w:rsidRPr="00F0788C" w:rsidRDefault="006D24CF" w:rsidP="0034164F">
            <w:pPr>
              <w:tabs>
                <w:tab w:val="left" w:pos="3120"/>
              </w:tabs>
              <w:rPr>
                <w:rFonts w:ascii="Arial" w:hAnsi="Arial" w:cs="Arial"/>
                <w:sz w:val="20"/>
                <w:szCs w:val="20"/>
              </w:rPr>
            </w:pPr>
            <w:r w:rsidRPr="00F0788C">
              <w:rPr>
                <w:rFonts w:ascii="Arial" w:hAnsi="Arial" w:cs="Arial"/>
                <w:sz w:val="20"/>
                <w:szCs w:val="20"/>
              </w:rPr>
              <w:t>18.08. - 20.08.</w:t>
            </w:r>
          </w:p>
          <w:p w:rsidR="006D24CF" w:rsidRPr="00F0788C" w:rsidRDefault="006D24CF" w:rsidP="0034164F">
            <w:pPr>
              <w:tabs>
                <w:tab w:val="left" w:pos="3120"/>
              </w:tabs>
              <w:rPr>
                <w:rFonts w:ascii="Arial" w:hAnsi="Arial" w:cs="Arial"/>
                <w:sz w:val="20"/>
                <w:szCs w:val="20"/>
              </w:rPr>
            </w:pPr>
            <w:r w:rsidRPr="00F0788C">
              <w:rPr>
                <w:rFonts w:ascii="Arial" w:hAnsi="Arial" w:cs="Arial"/>
                <w:sz w:val="20"/>
                <w:szCs w:val="20"/>
              </w:rPr>
              <w:t>25.08. - 27.08.</w:t>
            </w:r>
          </w:p>
          <w:p w:rsidR="006D24CF" w:rsidRPr="00F0788C" w:rsidRDefault="006D24CF" w:rsidP="0034164F">
            <w:pPr>
              <w:tabs>
                <w:tab w:val="left" w:pos="3120"/>
              </w:tabs>
              <w:rPr>
                <w:rFonts w:ascii="Arial" w:hAnsi="Arial" w:cs="Arial"/>
                <w:sz w:val="20"/>
                <w:szCs w:val="20"/>
              </w:rPr>
            </w:pPr>
            <w:r w:rsidRPr="00F0788C">
              <w:rPr>
                <w:rFonts w:ascii="Arial" w:hAnsi="Arial" w:cs="Arial"/>
                <w:sz w:val="20"/>
                <w:szCs w:val="20"/>
              </w:rPr>
              <w:t>01.09. - 02.09.</w:t>
            </w:r>
          </w:p>
          <w:p w:rsidR="006D24CF" w:rsidRPr="00F0788C" w:rsidRDefault="006D24CF" w:rsidP="0034164F">
            <w:pPr>
              <w:tabs>
                <w:tab w:val="left" w:pos="3120"/>
              </w:tabs>
              <w:rPr>
                <w:rFonts w:ascii="Arial" w:hAnsi="Arial" w:cs="Arial"/>
                <w:sz w:val="20"/>
                <w:szCs w:val="20"/>
              </w:rPr>
            </w:pPr>
            <w:r w:rsidRPr="00F0788C">
              <w:rPr>
                <w:rFonts w:ascii="Arial" w:hAnsi="Arial" w:cs="Arial"/>
                <w:sz w:val="20"/>
                <w:szCs w:val="20"/>
              </w:rPr>
              <w:t>18.09.</w:t>
            </w:r>
          </w:p>
          <w:p w:rsidR="006D24CF" w:rsidRPr="00F0788C" w:rsidRDefault="006D24CF" w:rsidP="0034164F">
            <w:pPr>
              <w:tabs>
                <w:tab w:val="left" w:pos="3120"/>
              </w:tabs>
              <w:rPr>
                <w:rFonts w:ascii="Arial" w:hAnsi="Arial" w:cs="Arial"/>
                <w:sz w:val="20"/>
                <w:szCs w:val="20"/>
              </w:rPr>
            </w:pPr>
            <w:r w:rsidRPr="00F0788C">
              <w:rPr>
                <w:rFonts w:ascii="Arial" w:hAnsi="Arial" w:cs="Arial"/>
                <w:sz w:val="20"/>
                <w:szCs w:val="20"/>
              </w:rPr>
              <w:t>01.10.</w:t>
            </w:r>
          </w:p>
        </w:tc>
        <w:tc>
          <w:tcPr>
            <w:tcW w:w="1701" w:type="dxa"/>
          </w:tcPr>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20,0</w:t>
            </w:r>
          </w:p>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32,0</w:t>
            </w:r>
          </w:p>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66,0</w:t>
            </w:r>
          </w:p>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74,0</w:t>
            </w:r>
          </w:p>
          <w:p w:rsidR="006D24CF" w:rsidRPr="00F0788C" w:rsidRDefault="00630CC7" w:rsidP="0034164F">
            <w:pPr>
              <w:tabs>
                <w:tab w:val="left" w:pos="3120"/>
              </w:tabs>
              <w:jc w:val="center"/>
              <w:rPr>
                <w:rFonts w:ascii="Arial" w:hAnsi="Arial" w:cs="Arial"/>
                <w:sz w:val="20"/>
                <w:szCs w:val="20"/>
              </w:rPr>
            </w:pPr>
            <w:r>
              <w:rPr>
                <w:rFonts w:ascii="Arial" w:hAnsi="Arial" w:cs="Arial"/>
                <w:sz w:val="20"/>
                <w:szCs w:val="20"/>
              </w:rPr>
              <w:t>-</w:t>
            </w:r>
          </w:p>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60,0</w:t>
            </w:r>
          </w:p>
          <w:p w:rsidR="006D24CF" w:rsidRPr="00F0788C" w:rsidRDefault="006D24CF" w:rsidP="0034164F">
            <w:pPr>
              <w:tabs>
                <w:tab w:val="left" w:pos="3120"/>
              </w:tabs>
              <w:jc w:val="center"/>
              <w:rPr>
                <w:rFonts w:ascii="Arial" w:hAnsi="Arial" w:cs="Arial"/>
                <w:sz w:val="20"/>
                <w:szCs w:val="20"/>
              </w:rPr>
            </w:pPr>
            <w:r w:rsidRPr="00F0788C">
              <w:rPr>
                <w:rFonts w:ascii="Arial" w:hAnsi="Arial" w:cs="Arial"/>
                <w:sz w:val="20"/>
                <w:szCs w:val="20"/>
              </w:rPr>
              <w:t>55,0</w:t>
            </w:r>
          </w:p>
        </w:tc>
        <w:tc>
          <w:tcPr>
            <w:tcW w:w="1701" w:type="dxa"/>
          </w:tcPr>
          <w:p w:rsidR="006D24CF" w:rsidRPr="00F0788C" w:rsidRDefault="00630CC7" w:rsidP="00630CC7">
            <w:pPr>
              <w:tabs>
                <w:tab w:val="left" w:pos="3120"/>
              </w:tabs>
              <w:jc w:val="center"/>
              <w:rPr>
                <w:rFonts w:ascii="Arial" w:hAnsi="Arial" w:cs="Arial"/>
                <w:sz w:val="20"/>
                <w:szCs w:val="20"/>
              </w:rPr>
            </w:pPr>
            <w:r>
              <w:rPr>
                <w:rFonts w:ascii="Arial" w:hAnsi="Arial" w:cs="Arial"/>
                <w:sz w:val="20"/>
                <w:szCs w:val="20"/>
              </w:rPr>
              <w:t>-</w:t>
            </w:r>
          </w:p>
          <w:p w:rsidR="006D24CF" w:rsidRPr="00F0788C" w:rsidRDefault="00630CC7" w:rsidP="00630CC7">
            <w:pPr>
              <w:tabs>
                <w:tab w:val="left" w:pos="3120"/>
              </w:tabs>
              <w:jc w:val="center"/>
              <w:rPr>
                <w:rFonts w:ascii="Arial" w:hAnsi="Arial" w:cs="Arial"/>
                <w:sz w:val="20"/>
                <w:szCs w:val="20"/>
              </w:rPr>
            </w:pPr>
            <w:r>
              <w:rPr>
                <w:rFonts w:ascii="Arial" w:hAnsi="Arial" w:cs="Arial"/>
                <w:sz w:val="20"/>
                <w:szCs w:val="20"/>
              </w:rPr>
              <w:t>-</w:t>
            </w:r>
          </w:p>
          <w:p w:rsidR="006D24CF" w:rsidRPr="00F0788C" w:rsidRDefault="006D24CF" w:rsidP="00630CC7">
            <w:pPr>
              <w:tabs>
                <w:tab w:val="left" w:pos="3120"/>
              </w:tabs>
              <w:jc w:val="center"/>
              <w:rPr>
                <w:rFonts w:ascii="Arial" w:hAnsi="Arial" w:cs="Arial"/>
                <w:sz w:val="20"/>
                <w:szCs w:val="20"/>
              </w:rPr>
            </w:pPr>
            <w:r w:rsidRPr="00F0788C">
              <w:rPr>
                <w:rFonts w:ascii="Arial" w:hAnsi="Arial" w:cs="Arial"/>
                <w:sz w:val="20"/>
                <w:szCs w:val="20"/>
              </w:rPr>
              <w:t>7,7</w:t>
            </w:r>
          </w:p>
          <w:p w:rsidR="006D24CF" w:rsidRPr="00F0788C" w:rsidRDefault="00630CC7" w:rsidP="00630CC7">
            <w:pPr>
              <w:tabs>
                <w:tab w:val="left" w:pos="3120"/>
              </w:tabs>
              <w:jc w:val="center"/>
              <w:rPr>
                <w:rFonts w:ascii="Arial" w:hAnsi="Arial" w:cs="Arial"/>
                <w:sz w:val="20"/>
                <w:szCs w:val="20"/>
              </w:rPr>
            </w:pPr>
            <w:r>
              <w:rPr>
                <w:rFonts w:ascii="Arial" w:hAnsi="Arial" w:cs="Arial"/>
                <w:sz w:val="20"/>
                <w:szCs w:val="20"/>
              </w:rPr>
              <w:t>-</w:t>
            </w:r>
          </w:p>
          <w:p w:rsidR="006D24CF" w:rsidRDefault="006D24CF" w:rsidP="00630CC7">
            <w:pPr>
              <w:tabs>
                <w:tab w:val="left" w:pos="3120"/>
              </w:tabs>
              <w:jc w:val="center"/>
              <w:rPr>
                <w:rFonts w:ascii="Arial" w:hAnsi="Arial" w:cs="Arial"/>
                <w:sz w:val="20"/>
                <w:szCs w:val="20"/>
              </w:rPr>
            </w:pPr>
            <w:r w:rsidRPr="00F0788C">
              <w:rPr>
                <w:rFonts w:ascii="Arial" w:hAnsi="Arial" w:cs="Arial"/>
                <w:sz w:val="20"/>
                <w:szCs w:val="20"/>
              </w:rPr>
              <w:t>7,1</w:t>
            </w:r>
          </w:p>
          <w:p w:rsidR="00630CC7" w:rsidRDefault="00630CC7" w:rsidP="00630CC7">
            <w:pPr>
              <w:tabs>
                <w:tab w:val="left" w:pos="3120"/>
              </w:tabs>
              <w:jc w:val="center"/>
              <w:rPr>
                <w:rFonts w:ascii="Arial" w:hAnsi="Arial" w:cs="Arial"/>
                <w:sz w:val="20"/>
                <w:szCs w:val="20"/>
              </w:rPr>
            </w:pPr>
            <w:r>
              <w:rPr>
                <w:rFonts w:ascii="Arial" w:hAnsi="Arial" w:cs="Arial"/>
                <w:sz w:val="20"/>
                <w:szCs w:val="20"/>
              </w:rPr>
              <w:t>-</w:t>
            </w:r>
          </w:p>
          <w:p w:rsidR="00630CC7" w:rsidRPr="00F0788C" w:rsidRDefault="00630CC7" w:rsidP="00630CC7">
            <w:pPr>
              <w:tabs>
                <w:tab w:val="left" w:pos="3120"/>
              </w:tabs>
              <w:jc w:val="center"/>
              <w:rPr>
                <w:rFonts w:ascii="Arial" w:hAnsi="Arial" w:cs="Arial"/>
                <w:sz w:val="20"/>
                <w:szCs w:val="20"/>
              </w:rPr>
            </w:pPr>
            <w:r>
              <w:rPr>
                <w:rFonts w:ascii="Arial" w:hAnsi="Arial" w:cs="Arial"/>
                <w:sz w:val="20"/>
                <w:szCs w:val="20"/>
              </w:rPr>
              <w:t>-</w:t>
            </w:r>
          </w:p>
        </w:tc>
        <w:tc>
          <w:tcPr>
            <w:tcW w:w="1701" w:type="dxa"/>
          </w:tcPr>
          <w:p w:rsidR="006D24CF" w:rsidRPr="00F0788C" w:rsidRDefault="006D24CF" w:rsidP="00630CC7">
            <w:pPr>
              <w:tabs>
                <w:tab w:val="left" w:pos="3120"/>
              </w:tabs>
              <w:jc w:val="center"/>
              <w:rPr>
                <w:rFonts w:ascii="Arial" w:hAnsi="Arial" w:cs="Arial"/>
                <w:sz w:val="20"/>
                <w:szCs w:val="20"/>
              </w:rPr>
            </w:pPr>
            <w:r w:rsidRPr="00F0788C">
              <w:rPr>
                <w:rFonts w:ascii="Arial" w:hAnsi="Arial" w:cs="Arial"/>
                <w:sz w:val="20"/>
                <w:szCs w:val="20"/>
              </w:rPr>
              <w:t>33,0</w:t>
            </w:r>
          </w:p>
          <w:p w:rsidR="006D24CF" w:rsidRPr="00F0788C" w:rsidRDefault="006D24CF" w:rsidP="00630CC7">
            <w:pPr>
              <w:tabs>
                <w:tab w:val="left" w:pos="3120"/>
              </w:tabs>
              <w:jc w:val="center"/>
              <w:rPr>
                <w:rFonts w:ascii="Arial" w:hAnsi="Arial" w:cs="Arial"/>
                <w:sz w:val="20"/>
                <w:szCs w:val="20"/>
              </w:rPr>
            </w:pPr>
            <w:r w:rsidRPr="00F0788C">
              <w:rPr>
                <w:rFonts w:ascii="Arial" w:hAnsi="Arial" w:cs="Arial"/>
                <w:sz w:val="20"/>
                <w:szCs w:val="20"/>
              </w:rPr>
              <w:t>36,0</w:t>
            </w:r>
          </w:p>
          <w:p w:rsidR="006D24CF" w:rsidRPr="00F0788C" w:rsidRDefault="006D24CF" w:rsidP="00630CC7">
            <w:pPr>
              <w:tabs>
                <w:tab w:val="left" w:pos="3120"/>
              </w:tabs>
              <w:jc w:val="center"/>
              <w:rPr>
                <w:rFonts w:ascii="Arial" w:hAnsi="Arial" w:cs="Arial"/>
                <w:sz w:val="20"/>
                <w:szCs w:val="20"/>
              </w:rPr>
            </w:pPr>
            <w:r w:rsidRPr="00F0788C">
              <w:rPr>
                <w:rFonts w:ascii="Arial" w:hAnsi="Arial" w:cs="Arial"/>
                <w:sz w:val="20"/>
                <w:szCs w:val="20"/>
              </w:rPr>
              <w:t>48,0</w:t>
            </w:r>
          </w:p>
          <w:p w:rsidR="006D24CF" w:rsidRPr="00F0788C" w:rsidRDefault="006D24CF" w:rsidP="00630CC7">
            <w:pPr>
              <w:tabs>
                <w:tab w:val="left" w:pos="3120"/>
              </w:tabs>
              <w:jc w:val="center"/>
              <w:rPr>
                <w:rFonts w:ascii="Arial" w:hAnsi="Arial" w:cs="Arial"/>
                <w:sz w:val="20"/>
                <w:szCs w:val="20"/>
              </w:rPr>
            </w:pPr>
            <w:r w:rsidRPr="00F0788C">
              <w:rPr>
                <w:rFonts w:ascii="Arial" w:hAnsi="Arial" w:cs="Arial"/>
                <w:sz w:val="20"/>
                <w:szCs w:val="20"/>
              </w:rPr>
              <w:t>44,0</w:t>
            </w:r>
          </w:p>
          <w:p w:rsidR="006D24CF" w:rsidRDefault="006D24CF" w:rsidP="00630CC7">
            <w:pPr>
              <w:tabs>
                <w:tab w:val="left" w:pos="3120"/>
              </w:tabs>
              <w:jc w:val="center"/>
              <w:rPr>
                <w:rFonts w:ascii="Arial" w:hAnsi="Arial" w:cs="Arial"/>
                <w:sz w:val="20"/>
                <w:szCs w:val="20"/>
              </w:rPr>
            </w:pPr>
            <w:r w:rsidRPr="00F0788C">
              <w:rPr>
                <w:rFonts w:ascii="Arial" w:hAnsi="Arial" w:cs="Arial"/>
                <w:sz w:val="20"/>
                <w:szCs w:val="20"/>
              </w:rPr>
              <w:t>24,0</w:t>
            </w:r>
          </w:p>
          <w:p w:rsidR="00630CC7" w:rsidRDefault="00630CC7" w:rsidP="00630CC7">
            <w:pPr>
              <w:tabs>
                <w:tab w:val="left" w:pos="3120"/>
              </w:tabs>
              <w:jc w:val="center"/>
              <w:rPr>
                <w:rFonts w:ascii="Arial" w:hAnsi="Arial" w:cs="Arial"/>
                <w:sz w:val="20"/>
                <w:szCs w:val="20"/>
              </w:rPr>
            </w:pPr>
            <w:r>
              <w:rPr>
                <w:rFonts w:ascii="Arial" w:hAnsi="Arial" w:cs="Arial"/>
                <w:sz w:val="20"/>
                <w:szCs w:val="20"/>
              </w:rPr>
              <w:t>-</w:t>
            </w:r>
          </w:p>
          <w:p w:rsidR="00630CC7" w:rsidRPr="00F0788C" w:rsidRDefault="00630CC7" w:rsidP="00630CC7">
            <w:pPr>
              <w:tabs>
                <w:tab w:val="left" w:pos="3120"/>
              </w:tabs>
              <w:jc w:val="center"/>
              <w:rPr>
                <w:rFonts w:ascii="Arial" w:hAnsi="Arial" w:cs="Arial"/>
                <w:sz w:val="20"/>
                <w:szCs w:val="20"/>
              </w:rPr>
            </w:pPr>
            <w:r>
              <w:rPr>
                <w:rFonts w:ascii="Arial" w:hAnsi="Arial" w:cs="Arial"/>
                <w:sz w:val="20"/>
                <w:szCs w:val="20"/>
              </w:rPr>
              <w:t>-</w:t>
            </w:r>
          </w:p>
        </w:tc>
      </w:tr>
    </w:tbl>
    <w:p w:rsidR="006D24CF" w:rsidRPr="00591BAB" w:rsidRDefault="006D24CF" w:rsidP="00765367">
      <w:pPr>
        <w:tabs>
          <w:tab w:val="left" w:pos="1843"/>
          <w:tab w:val="left" w:pos="2268"/>
        </w:tabs>
        <w:spacing w:line="360" w:lineRule="auto"/>
        <w:ind w:left="1701" w:right="1134"/>
        <w:jc w:val="both"/>
        <w:outlineLvl w:val="0"/>
        <w:rPr>
          <w:b/>
          <w:bCs/>
          <w:color w:val="000000"/>
          <w:sz w:val="8"/>
          <w:szCs w:val="8"/>
        </w:rPr>
      </w:pPr>
    </w:p>
    <w:p w:rsidR="006D24CF" w:rsidRDefault="006D24CF" w:rsidP="00630CC7">
      <w:pPr>
        <w:tabs>
          <w:tab w:val="left" w:pos="1843"/>
          <w:tab w:val="left" w:pos="2268"/>
        </w:tabs>
        <w:spacing w:line="360" w:lineRule="auto"/>
        <w:ind w:left="1701" w:right="1134"/>
        <w:jc w:val="both"/>
        <w:outlineLvl w:val="0"/>
        <w:rPr>
          <w:b/>
          <w:bCs/>
          <w:color w:val="000000"/>
        </w:rPr>
      </w:pPr>
    </w:p>
    <w:p w:rsidR="00630CC7" w:rsidRDefault="00630CC7" w:rsidP="00630CC7">
      <w:pPr>
        <w:tabs>
          <w:tab w:val="left" w:pos="1843"/>
          <w:tab w:val="left" w:pos="2268"/>
        </w:tabs>
        <w:spacing w:line="360" w:lineRule="auto"/>
        <w:ind w:left="1701" w:right="1134"/>
        <w:jc w:val="both"/>
        <w:outlineLvl w:val="0"/>
        <w:rPr>
          <w:b/>
          <w:bCs/>
          <w:color w:val="000000"/>
        </w:rPr>
      </w:pPr>
    </w:p>
    <w:p w:rsidR="00630CC7" w:rsidRDefault="00630CC7" w:rsidP="00630CC7">
      <w:pPr>
        <w:tabs>
          <w:tab w:val="left" w:pos="1843"/>
          <w:tab w:val="left" w:pos="2268"/>
        </w:tabs>
        <w:spacing w:line="360" w:lineRule="auto"/>
        <w:ind w:left="1701" w:right="1134"/>
        <w:jc w:val="both"/>
        <w:outlineLvl w:val="0"/>
        <w:rPr>
          <w:b/>
          <w:bCs/>
          <w:color w:val="000000"/>
        </w:rPr>
      </w:pPr>
    </w:p>
    <w:p w:rsidR="00630CC7" w:rsidRDefault="00630CC7" w:rsidP="00630CC7">
      <w:pPr>
        <w:tabs>
          <w:tab w:val="left" w:pos="1843"/>
          <w:tab w:val="left" w:pos="2268"/>
        </w:tabs>
        <w:spacing w:line="360" w:lineRule="auto"/>
        <w:ind w:left="1701" w:right="1134"/>
        <w:jc w:val="both"/>
        <w:outlineLvl w:val="0"/>
        <w:rPr>
          <w:b/>
          <w:bCs/>
          <w:color w:val="000000"/>
        </w:rPr>
      </w:pPr>
    </w:p>
    <w:p w:rsidR="00630CC7" w:rsidRDefault="00630CC7" w:rsidP="00630CC7">
      <w:pPr>
        <w:tabs>
          <w:tab w:val="left" w:pos="1843"/>
          <w:tab w:val="left" w:pos="2268"/>
        </w:tabs>
        <w:spacing w:line="360" w:lineRule="auto"/>
        <w:ind w:left="1701" w:right="1134"/>
        <w:jc w:val="both"/>
        <w:outlineLvl w:val="0"/>
        <w:rPr>
          <w:b/>
          <w:bCs/>
          <w:color w:val="000000"/>
        </w:rPr>
      </w:pPr>
    </w:p>
    <w:p w:rsidR="006D24CF" w:rsidRDefault="006D24CF" w:rsidP="00630CC7">
      <w:pPr>
        <w:tabs>
          <w:tab w:val="left" w:pos="1843"/>
          <w:tab w:val="left" w:pos="2268"/>
        </w:tabs>
        <w:spacing w:line="360" w:lineRule="auto"/>
        <w:ind w:right="1134"/>
        <w:jc w:val="both"/>
        <w:outlineLvl w:val="0"/>
        <w:rPr>
          <w:b/>
          <w:bCs/>
          <w:color w:val="000000"/>
        </w:rPr>
      </w:pPr>
    </w:p>
    <w:p w:rsidR="00630CC7" w:rsidRPr="004457E6" w:rsidRDefault="00630CC7" w:rsidP="00630CC7">
      <w:pPr>
        <w:tabs>
          <w:tab w:val="left" w:pos="1843"/>
          <w:tab w:val="left" w:pos="2268"/>
        </w:tabs>
        <w:spacing w:line="360" w:lineRule="auto"/>
        <w:ind w:left="1701" w:right="1134"/>
        <w:jc w:val="both"/>
        <w:outlineLvl w:val="0"/>
        <w:rPr>
          <w:b/>
          <w:bCs/>
          <w:color w:val="000000" w:themeColor="text1"/>
        </w:rPr>
      </w:pPr>
    </w:p>
    <w:p w:rsidR="00B71E61" w:rsidRPr="004457E6" w:rsidRDefault="006D24CF" w:rsidP="00630CC7">
      <w:pPr>
        <w:spacing w:line="360" w:lineRule="auto"/>
        <w:ind w:left="1701" w:right="1134" w:firstLine="425"/>
        <w:jc w:val="both"/>
        <w:outlineLvl w:val="0"/>
        <w:rPr>
          <w:color w:val="000000" w:themeColor="text1"/>
        </w:rPr>
      </w:pPr>
      <w:r w:rsidRPr="004457E6">
        <w:rPr>
          <w:color w:val="000000" w:themeColor="text1"/>
        </w:rPr>
        <w:t xml:space="preserve">Analýzy chlorofylu </w:t>
      </w:r>
      <w:r w:rsidRPr="004457E6">
        <w:rPr>
          <w:i/>
          <w:iCs/>
          <w:color w:val="000000" w:themeColor="text1"/>
        </w:rPr>
        <w:t xml:space="preserve">a </w:t>
      </w:r>
      <w:r w:rsidRPr="004457E6">
        <w:rPr>
          <w:color w:val="000000" w:themeColor="text1"/>
        </w:rPr>
        <w:t xml:space="preserve">byly prováděny vždy v druhé polovině sezónního monitoringu s prvním stanovením na začátku měsíce srpna. Zmíněný ukazatel jakosti vody byl zpravidla proveden jako součást rozšířeného rozsahu analýz vody v případech, kdy došlo ve stanoveném termínu odběru vzorků ke snížení průhlednosti pod hodnotu 1 m či detekci vodního květu minimálně na stupni 1. V roce 2013 byl chlorofyl </w:t>
      </w:r>
      <w:r w:rsidRPr="004457E6">
        <w:rPr>
          <w:i/>
          <w:iCs/>
          <w:color w:val="000000" w:themeColor="text1"/>
        </w:rPr>
        <w:t xml:space="preserve">a </w:t>
      </w:r>
      <w:r w:rsidRPr="004457E6">
        <w:rPr>
          <w:color w:val="000000" w:themeColor="text1"/>
        </w:rPr>
        <w:t xml:space="preserve">stanoven také v případech, kdy bylo dosaženo hodnot průhlednosti blízkým limitní hodnotě 1 m. </w:t>
      </w:r>
    </w:p>
    <w:p w:rsidR="006D24CF" w:rsidRPr="004457E6" w:rsidRDefault="006D24CF" w:rsidP="00630CC7">
      <w:pPr>
        <w:spacing w:line="360" w:lineRule="auto"/>
        <w:ind w:left="1701" w:right="1134" w:firstLine="425"/>
        <w:jc w:val="both"/>
        <w:outlineLvl w:val="0"/>
        <w:rPr>
          <w:color w:val="000000" w:themeColor="text1"/>
        </w:rPr>
      </w:pPr>
      <w:r w:rsidRPr="004457E6">
        <w:rPr>
          <w:color w:val="000000" w:themeColor="text1"/>
        </w:rPr>
        <w:t>Na konci srpna</w:t>
      </w:r>
      <w:r w:rsidR="00B71E61" w:rsidRPr="004457E6">
        <w:rPr>
          <w:color w:val="000000" w:themeColor="text1"/>
        </w:rPr>
        <w:t xml:space="preserve"> roku 2012</w:t>
      </w:r>
      <w:r w:rsidRPr="004457E6">
        <w:rPr>
          <w:color w:val="000000" w:themeColor="text1"/>
        </w:rPr>
        <w:t xml:space="preserve"> byla </w:t>
      </w:r>
      <w:r w:rsidR="00166827" w:rsidRPr="004457E6">
        <w:rPr>
          <w:color w:val="000000" w:themeColor="text1"/>
        </w:rPr>
        <w:t xml:space="preserve">na Laguně 1 </w:t>
      </w:r>
      <w:r w:rsidRPr="004457E6">
        <w:rPr>
          <w:color w:val="000000" w:themeColor="text1"/>
        </w:rPr>
        <w:t xml:space="preserve">zjištěna hodnota </w:t>
      </w:r>
      <w:r w:rsidR="00B71E61" w:rsidRPr="004457E6">
        <w:rPr>
          <w:color w:val="000000" w:themeColor="text1"/>
        </w:rPr>
        <w:t xml:space="preserve">chlorofylu </w:t>
      </w:r>
      <w:r w:rsidR="00B71E61" w:rsidRPr="004457E6">
        <w:rPr>
          <w:i/>
          <w:color w:val="000000" w:themeColor="text1"/>
        </w:rPr>
        <w:t>a</w:t>
      </w:r>
      <w:r w:rsidR="00B71E61" w:rsidRPr="004457E6">
        <w:rPr>
          <w:color w:val="000000" w:themeColor="text1"/>
        </w:rPr>
        <w:t xml:space="preserve"> </w:t>
      </w:r>
      <w:r w:rsidRPr="004457E6">
        <w:rPr>
          <w:color w:val="000000" w:themeColor="text1"/>
        </w:rPr>
        <w:t xml:space="preserve">74,0 μg/l, která se stala analyzovaným maximem v rámci celého období let 2012 – 2014. Do konce monitorované sezóny 2012 již </w:t>
      </w:r>
      <w:r w:rsidR="00413ACE" w:rsidRPr="004457E6">
        <w:rPr>
          <w:color w:val="000000" w:themeColor="text1"/>
        </w:rPr>
        <w:t xml:space="preserve">následně </w:t>
      </w:r>
      <w:r w:rsidRPr="004457E6">
        <w:rPr>
          <w:color w:val="000000" w:themeColor="text1"/>
        </w:rPr>
        <w:t>došlo</w:t>
      </w:r>
      <w:r w:rsidR="00413ACE" w:rsidRPr="004457E6">
        <w:rPr>
          <w:color w:val="000000" w:themeColor="text1"/>
        </w:rPr>
        <w:t xml:space="preserve"> pouze k mírnému</w:t>
      </w:r>
      <w:r w:rsidRPr="004457E6">
        <w:rPr>
          <w:color w:val="000000" w:themeColor="text1"/>
        </w:rPr>
        <w:t xml:space="preserve"> poklesu hodnoty chlorofylu </w:t>
      </w:r>
      <w:r w:rsidRPr="004457E6">
        <w:rPr>
          <w:i/>
          <w:iCs/>
          <w:color w:val="000000" w:themeColor="text1"/>
        </w:rPr>
        <w:t>a</w:t>
      </w:r>
      <w:r w:rsidR="00413ACE" w:rsidRPr="004457E6">
        <w:rPr>
          <w:color w:val="000000" w:themeColor="text1"/>
        </w:rPr>
        <w:t xml:space="preserve">. </w:t>
      </w:r>
      <w:r w:rsidR="00436FC7" w:rsidRPr="004457E6">
        <w:rPr>
          <w:color w:val="000000" w:themeColor="text1"/>
        </w:rPr>
        <w:t>V roce</w:t>
      </w:r>
      <w:r w:rsidRPr="004457E6">
        <w:rPr>
          <w:color w:val="000000" w:themeColor="text1"/>
        </w:rPr>
        <w:t xml:space="preserve"> 2013 byla provedena pouze 2 stanovení chlorofylu </w:t>
      </w:r>
      <w:r w:rsidRPr="004457E6">
        <w:rPr>
          <w:i/>
          <w:iCs/>
          <w:color w:val="000000" w:themeColor="text1"/>
        </w:rPr>
        <w:t xml:space="preserve">a </w:t>
      </w:r>
      <w:r w:rsidRPr="004457E6">
        <w:rPr>
          <w:color w:val="000000" w:themeColor="text1"/>
        </w:rPr>
        <w:t>s výslednými minimálními</w:t>
      </w:r>
      <w:r w:rsidR="000828E2" w:rsidRPr="004457E6">
        <w:rPr>
          <w:color w:val="000000" w:themeColor="text1"/>
        </w:rPr>
        <w:t xml:space="preserve"> </w:t>
      </w:r>
      <w:r w:rsidRPr="004457E6">
        <w:rPr>
          <w:color w:val="000000" w:themeColor="text1"/>
        </w:rPr>
        <w:t>hodnotami</w:t>
      </w:r>
      <w:r w:rsidRPr="004457E6">
        <w:rPr>
          <w:i/>
          <w:iCs/>
          <w:color w:val="000000" w:themeColor="text1"/>
        </w:rPr>
        <w:t xml:space="preserve"> </w:t>
      </w:r>
      <w:r w:rsidRPr="004457E6">
        <w:rPr>
          <w:color w:val="000000" w:themeColor="text1"/>
        </w:rPr>
        <w:t>7,1 a 7,7 μg/l</w:t>
      </w:r>
      <w:r w:rsidR="000828E2" w:rsidRPr="004457E6">
        <w:rPr>
          <w:color w:val="000000" w:themeColor="text1"/>
        </w:rPr>
        <w:t xml:space="preserve">. </w:t>
      </w:r>
      <w:r w:rsidR="00413ACE" w:rsidRPr="004457E6">
        <w:rPr>
          <w:color w:val="000000" w:themeColor="text1"/>
        </w:rPr>
        <w:t>V roce 2014 byla n</w:t>
      </w:r>
      <w:r w:rsidRPr="004457E6">
        <w:rPr>
          <w:color w:val="000000" w:themeColor="text1"/>
        </w:rPr>
        <w:t xml:space="preserve">ejvyšší hodnota chlorofylu </w:t>
      </w:r>
      <w:r w:rsidRPr="004457E6">
        <w:rPr>
          <w:i/>
          <w:iCs/>
          <w:color w:val="000000" w:themeColor="text1"/>
        </w:rPr>
        <w:t xml:space="preserve">a </w:t>
      </w:r>
      <w:r w:rsidR="00436FC7" w:rsidRPr="004457E6">
        <w:rPr>
          <w:color w:val="000000" w:themeColor="text1"/>
        </w:rPr>
        <w:t>analyzována</w:t>
      </w:r>
      <w:r w:rsidRPr="004457E6">
        <w:rPr>
          <w:color w:val="000000" w:themeColor="text1"/>
        </w:rPr>
        <w:t xml:space="preserve"> v prvním termínu stanovení druhé poloviny srpna – 48,0 μg/l</w:t>
      </w:r>
      <w:r w:rsidR="000828E2" w:rsidRPr="004457E6">
        <w:rPr>
          <w:color w:val="000000" w:themeColor="text1"/>
        </w:rPr>
        <w:t>.</w:t>
      </w:r>
      <w:r w:rsidRPr="004457E6">
        <w:rPr>
          <w:color w:val="000000" w:themeColor="text1"/>
        </w:rPr>
        <w:t xml:space="preserve"> </w:t>
      </w:r>
    </w:p>
    <w:p w:rsidR="006D24CF" w:rsidRDefault="006D24CF" w:rsidP="0092628F">
      <w:pPr>
        <w:spacing w:line="360" w:lineRule="auto"/>
        <w:ind w:left="1701" w:right="1134" w:firstLine="425"/>
        <w:jc w:val="both"/>
        <w:outlineLvl w:val="0"/>
        <w:rPr>
          <w:color w:val="000000"/>
        </w:rPr>
      </w:pPr>
      <w:r w:rsidRPr="004457E6">
        <w:rPr>
          <w:color w:val="000000" w:themeColor="text1"/>
        </w:rPr>
        <w:t xml:space="preserve">Zjištěné hodnoty chlorofylu </w:t>
      </w:r>
      <w:r w:rsidRPr="004457E6">
        <w:rPr>
          <w:i/>
          <w:iCs/>
          <w:color w:val="000000" w:themeColor="text1"/>
        </w:rPr>
        <w:t xml:space="preserve">a </w:t>
      </w:r>
      <w:r w:rsidRPr="004457E6">
        <w:rPr>
          <w:color w:val="000000" w:themeColor="text1"/>
        </w:rPr>
        <w:t>z monitoringu jakosti vody n</w:t>
      </w:r>
      <w:r w:rsidR="0092628F" w:rsidRPr="004457E6">
        <w:rPr>
          <w:color w:val="000000" w:themeColor="text1"/>
        </w:rPr>
        <w:t xml:space="preserve">a Laguně 2 </w:t>
      </w:r>
      <w:r w:rsidRPr="004457E6">
        <w:rPr>
          <w:color w:val="000000" w:themeColor="text1"/>
        </w:rPr>
        <w:t>uvádí tabulka č. 9</w:t>
      </w:r>
      <w:r w:rsidR="0092628F">
        <w:rPr>
          <w:color w:val="000000"/>
        </w:rPr>
        <w:t>.</w:t>
      </w:r>
    </w:p>
    <w:p w:rsidR="000828E2" w:rsidRDefault="000828E2" w:rsidP="0092628F">
      <w:pPr>
        <w:spacing w:line="360" w:lineRule="auto"/>
        <w:ind w:left="1701" w:right="1134" w:firstLine="425"/>
        <w:jc w:val="both"/>
        <w:outlineLvl w:val="0"/>
        <w:rPr>
          <w:color w:val="000000"/>
        </w:rPr>
      </w:pPr>
    </w:p>
    <w:p w:rsidR="00ED770D" w:rsidRDefault="00ED770D" w:rsidP="0092628F">
      <w:pPr>
        <w:spacing w:line="360" w:lineRule="auto"/>
        <w:ind w:left="1701" w:right="1134" w:firstLine="425"/>
        <w:jc w:val="both"/>
        <w:outlineLvl w:val="0"/>
        <w:rPr>
          <w:color w:val="000000"/>
        </w:rPr>
      </w:pPr>
    </w:p>
    <w:p w:rsidR="00ED770D" w:rsidRDefault="00ED770D" w:rsidP="0092628F">
      <w:pPr>
        <w:spacing w:line="360" w:lineRule="auto"/>
        <w:ind w:left="1701" w:right="1134" w:firstLine="425"/>
        <w:jc w:val="both"/>
        <w:outlineLvl w:val="0"/>
        <w:rPr>
          <w:color w:val="000000"/>
        </w:rPr>
      </w:pPr>
    </w:p>
    <w:p w:rsidR="00ED770D" w:rsidRDefault="00ED770D" w:rsidP="0092628F">
      <w:pPr>
        <w:spacing w:line="360" w:lineRule="auto"/>
        <w:ind w:left="1701" w:right="1134" w:firstLine="425"/>
        <w:jc w:val="both"/>
        <w:outlineLvl w:val="0"/>
        <w:rPr>
          <w:color w:val="000000"/>
        </w:rPr>
      </w:pPr>
    </w:p>
    <w:p w:rsidR="00591BAB" w:rsidRPr="00836C10" w:rsidRDefault="000828E2" w:rsidP="000828E2">
      <w:pPr>
        <w:tabs>
          <w:tab w:val="left" w:pos="2268"/>
        </w:tabs>
        <w:spacing w:line="360" w:lineRule="auto"/>
        <w:ind w:left="1701" w:right="1134"/>
        <w:jc w:val="both"/>
        <w:outlineLvl w:val="0"/>
        <w:rPr>
          <w:b/>
          <w:bCs/>
          <w:color w:val="000000"/>
          <w:sz w:val="22"/>
          <w:szCs w:val="22"/>
        </w:rPr>
      </w:pPr>
      <w:r>
        <w:rPr>
          <w:b/>
          <w:bCs/>
          <w:color w:val="000000"/>
          <w:sz w:val="22"/>
          <w:szCs w:val="22"/>
        </w:rPr>
        <w:lastRenderedPageBreak/>
        <w:tab/>
      </w:r>
      <w:r w:rsidR="00591BAB">
        <w:rPr>
          <w:b/>
          <w:bCs/>
          <w:color w:val="000000"/>
          <w:sz w:val="22"/>
          <w:szCs w:val="22"/>
        </w:rPr>
        <w:t xml:space="preserve">Tabulka č. 9 - Hodnoty chlorofylu </w:t>
      </w:r>
      <w:r w:rsidR="00591BAB" w:rsidRPr="00836C10">
        <w:rPr>
          <w:b/>
          <w:bCs/>
          <w:i/>
          <w:iCs/>
          <w:color w:val="000000"/>
          <w:sz w:val="22"/>
          <w:szCs w:val="22"/>
        </w:rPr>
        <w:t>a</w:t>
      </w:r>
      <w:r w:rsidR="00591BAB">
        <w:rPr>
          <w:b/>
          <w:bCs/>
          <w:color w:val="000000"/>
          <w:sz w:val="22"/>
          <w:szCs w:val="22"/>
        </w:rPr>
        <w:t xml:space="preserve"> na Laguně 2 v letech 2012 – 2014</w:t>
      </w:r>
    </w:p>
    <w:p w:rsidR="006D24CF" w:rsidRPr="006016D5" w:rsidRDefault="006D24CF" w:rsidP="0026063A">
      <w:pPr>
        <w:tabs>
          <w:tab w:val="left" w:pos="2268"/>
        </w:tabs>
        <w:spacing w:line="360" w:lineRule="auto"/>
        <w:ind w:left="1701" w:right="1134"/>
        <w:jc w:val="both"/>
        <w:outlineLvl w:val="0"/>
        <w:rPr>
          <w:b/>
          <w:bCs/>
          <w:color w:val="000000"/>
          <w:sz w:val="6"/>
          <w:szCs w:val="6"/>
        </w:rPr>
      </w:pPr>
      <w:r>
        <w:rPr>
          <w:b/>
          <w:bCs/>
          <w:color w:val="000000"/>
          <w:sz w:val="22"/>
          <w:szCs w:val="22"/>
        </w:rPr>
        <w:tab/>
      </w:r>
    </w:p>
    <w:tbl>
      <w:tblPr>
        <w:tblpPr w:leftFromText="141" w:rightFromText="141"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3"/>
        <w:gridCol w:w="1701"/>
        <w:gridCol w:w="1701"/>
        <w:gridCol w:w="1701"/>
      </w:tblGrid>
      <w:tr w:rsidR="000828E2" w:rsidRPr="00254161" w:rsidTr="000828E2">
        <w:trPr>
          <w:trHeight w:val="276"/>
        </w:trPr>
        <w:tc>
          <w:tcPr>
            <w:tcW w:w="0" w:type="auto"/>
            <w:vMerge w:val="restart"/>
          </w:tcPr>
          <w:p w:rsidR="000828E2" w:rsidRPr="00F0788C" w:rsidRDefault="000828E2" w:rsidP="000828E2">
            <w:pPr>
              <w:tabs>
                <w:tab w:val="left" w:pos="2070"/>
              </w:tabs>
              <w:rPr>
                <w:rFonts w:ascii="Arial" w:hAnsi="Arial" w:cs="Arial"/>
                <w:sz w:val="20"/>
                <w:szCs w:val="20"/>
              </w:rPr>
            </w:pPr>
            <w:r w:rsidRPr="00F0788C">
              <w:rPr>
                <w:rFonts w:ascii="Arial" w:hAnsi="Arial" w:cs="Arial"/>
                <w:sz w:val="20"/>
                <w:szCs w:val="20"/>
              </w:rPr>
              <w:t>Termíny odběru</w:t>
            </w:r>
            <w:r>
              <w:rPr>
                <w:rFonts w:ascii="Arial" w:hAnsi="Arial" w:cs="Arial"/>
                <w:sz w:val="20"/>
                <w:szCs w:val="20"/>
              </w:rPr>
              <w:t xml:space="preserve"> vzorků </w:t>
            </w:r>
          </w:p>
        </w:tc>
        <w:tc>
          <w:tcPr>
            <w:tcW w:w="5103" w:type="dxa"/>
            <w:gridSpan w:val="3"/>
          </w:tcPr>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Hodnoty chlorofylu</w:t>
            </w:r>
            <w:r w:rsidRPr="00F0788C">
              <w:rPr>
                <w:rFonts w:ascii="Arial" w:hAnsi="Arial" w:cs="Arial"/>
                <w:i/>
                <w:iCs/>
                <w:sz w:val="20"/>
                <w:szCs w:val="20"/>
              </w:rPr>
              <w:t xml:space="preserve"> a v </w:t>
            </w:r>
            <w:r w:rsidRPr="00F0788C">
              <w:rPr>
                <w:rFonts w:ascii="Arial" w:hAnsi="Arial" w:cs="Arial"/>
                <w:sz w:val="20"/>
                <w:szCs w:val="20"/>
              </w:rPr>
              <w:t>μg/l v monitorovaném období</w:t>
            </w:r>
          </w:p>
        </w:tc>
      </w:tr>
      <w:tr w:rsidR="000828E2" w:rsidRPr="00254161" w:rsidTr="000828E2">
        <w:trPr>
          <w:trHeight w:val="166"/>
        </w:trPr>
        <w:tc>
          <w:tcPr>
            <w:tcW w:w="0" w:type="auto"/>
            <w:vMerge/>
          </w:tcPr>
          <w:p w:rsidR="000828E2" w:rsidRPr="00F0788C" w:rsidRDefault="000828E2" w:rsidP="000828E2">
            <w:pPr>
              <w:tabs>
                <w:tab w:val="left" w:pos="2070"/>
              </w:tabs>
              <w:rPr>
                <w:rFonts w:ascii="Arial" w:hAnsi="Arial" w:cs="Arial"/>
                <w:sz w:val="20"/>
                <w:szCs w:val="20"/>
              </w:rPr>
            </w:pPr>
          </w:p>
        </w:tc>
        <w:tc>
          <w:tcPr>
            <w:tcW w:w="1701" w:type="dxa"/>
          </w:tcPr>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2012</w:t>
            </w:r>
          </w:p>
        </w:tc>
        <w:tc>
          <w:tcPr>
            <w:tcW w:w="1701" w:type="dxa"/>
          </w:tcPr>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2013</w:t>
            </w:r>
          </w:p>
        </w:tc>
        <w:tc>
          <w:tcPr>
            <w:tcW w:w="1701" w:type="dxa"/>
          </w:tcPr>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2014</w:t>
            </w:r>
          </w:p>
        </w:tc>
      </w:tr>
      <w:tr w:rsidR="000828E2" w:rsidRPr="00254161" w:rsidTr="000828E2">
        <w:trPr>
          <w:trHeight w:val="712"/>
        </w:trPr>
        <w:tc>
          <w:tcPr>
            <w:tcW w:w="0" w:type="auto"/>
          </w:tcPr>
          <w:p w:rsidR="000828E2" w:rsidRPr="00F0788C" w:rsidRDefault="000828E2" w:rsidP="000828E2">
            <w:pPr>
              <w:tabs>
                <w:tab w:val="left" w:pos="2070"/>
              </w:tabs>
              <w:rPr>
                <w:rFonts w:ascii="Arial" w:hAnsi="Arial" w:cs="Arial"/>
                <w:sz w:val="20"/>
                <w:szCs w:val="20"/>
              </w:rPr>
            </w:pPr>
            <w:r w:rsidRPr="00F0788C">
              <w:rPr>
                <w:rFonts w:ascii="Arial" w:hAnsi="Arial" w:cs="Arial"/>
                <w:sz w:val="20"/>
                <w:szCs w:val="20"/>
              </w:rPr>
              <w:t>04.08. - 06.08.</w:t>
            </w:r>
          </w:p>
          <w:p w:rsidR="000828E2" w:rsidRPr="00F0788C" w:rsidRDefault="000828E2" w:rsidP="000828E2">
            <w:pPr>
              <w:tabs>
                <w:tab w:val="left" w:pos="2070"/>
              </w:tabs>
              <w:rPr>
                <w:rFonts w:ascii="Arial" w:hAnsi="Arial" w:cs="Arial"/>
                <w:sz w:val="20"/>
                <w:szCs w:val="20"/>
              </w:rPr>
            </w:pPr>
            <w:r w:rsidRPr="00F0788C">
              <w:rPr>
                <w:rFonts w:ascii="Arial" w:hAnsi="Arial" w:cs="Arial"/>
                <w:sz w:val="20"/>
                <w:szCs w:val="20"/>
              </w:rPr>
              <w:t>18.08. - 20.08.</w:t>
            </w:r>
          </w:p>
          <w:p w:rsidR="000828E2" w:rsidRPr="00F0788C" w:rsidRDefault="000828E2" w:rsidP="000828E2">
            <w:pPr>
              <w:tabs>
                <w:tab w:val="left" w:pos="2070"/>
              </w:tabs>
              <w:rPr>
                <w:rFonts w:ascii="Arial" w:hAnsi="Arial" w:cs="Arial"/>
                <w:sz w:val="20"/>
                <w:szCs w:val="20"/>
              </w:rPr>
            </w:pPr>
            <w:r w:rsidRPr="00F0788C">
              <w:rPr>
                <w:rFonts w:ascii="Arial" w:hAnsi="Arial" w:cs="Arial"/>
                <w:sz w:val="20"/>
                <w:szCs w:val="20"/>
              </w:rPr>
              <w:t>02.09.</w:t>
            </w:r>
          </w:p>
        </w:tc>
        <w:tc>
          <w:tcPr>
            <w:tcW w:w="1701" w:type="dxa"/>
          </w:tcPr>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44,0</w:t>
            </w:r>
          </w:p>
          <w:p w:rsidR="000828E2" w:rsidRDefault="000828E2" w:rsidP="000828E2">
            <w:pPr>
              <w:tabs>
                <w:tab w:val="left" w:pos="2070"/>
              </w:tabs>
              <w:jc w:val="center"/>
              <w:rPr>
                <w:rFonts w:ascii="Arial" w:hAnsi="Arial" w:cs="Arial"/>
                <w:sz w:val="20"/>
                <w:szCs w:val="20"/>
              </w:rPr>
            </w:pPr>
            <w:r w:rsidRPr="00F0788C">
              <w:rPr>
                <w:rFonts w:ascii="Arial" w:hAnsi="Arial" w:cs="Arial"/>
                <w:sz w:val="20"/>
                <w:szCs w:val="20"/>
              </w:rPr>
              <w:t>28,0</w:t>
            </w:r>
          </w:p>
          <w:p w:rsidR="000828E2" w:rsidRPr="00F0788C" w:rsidRDefault="000828E2" w:rsidP="000828E2">
            <w:pPr>
              <w:tabs>
                <w:tab w:val="left" w:pos="2070"/>
              </w:tabs>
              <w:jc w:val="center"/>
              <w:rPr>
                <w:rFonts w:ascii="Arial" w:hAnsi="Arial" w:cs="Arial"/>
                <w:sz w:val="20"/>
                <w:szCs w:val="20"/>
              </w:rPr>
            </w:pPr>
            <w:r>
              <w:rPr>
                <w:rFonts w:ascii="Arial" w:hAnsi="Arial" w:cs="Arial"/>
                <w:sz w:val="20"/>
                <w:szCs w:val="20"/>
              </w:rPr>
              <w:t>-</w:t>
            </w:r>
          </w:p>
        </w:tc>
        <w:tc>
          <w:tcPr>
            <w:tcW w:w="1701" w:type="dxa"/>
          </w:tcPr>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48,0</w:t>
            </w:r>
          </w:p>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27,0</w:t>
            </w:r>
          </w:p>
          <w:p w:rsidR="000828E2" w:rsidRPr="00F0788C" w:rsidRDefault="000828E2" w:rsidP="000828E2">
            <w:pPr>
              <w:tabs>
                <w:tab w:val="left" w:pos="2070"/>
              </w:tabs>
              <w:jc w:val="center"/>
              <w:rPr>
                <w:rFonts w:ascii="Arial" w:hAnsi="Arial" w:cs="Arial"/>
                <w:sz w:val="20"/>
                <w:szCs w:val="20"/>
              </w:rPr>
            </w:pPr>
            <w:r w:rsidRPr="00F0788C">
              <w:rPr>
                <w:rFonts w:ascii="Arial" w:hAnsi="Arial" w:cs="Arial"/>
                <w:sz w:val="20"/>
                <w:szCs w:val="20"/>
              </w:rPr>
              <w:t>23,0</w:t>
            </w:r>
          </w:p>
        </w:tc>
        <w:tc>
          <w:tcPr>
            <w:tcW w:w="1701" w:type="dxa"/>
          </w:tcPr>
          <w:p w:rsidR="000828E2" w:rsidRPr="00F0788C" w:rsidRDefault="000828E2" w:rsidP="000828E2">
            <w:pPr>
              <w:tabs>
                <w:tab w:val="left" w:pos="2070"/>
              </w:tabs>
              <w:jc w:val="center"/>
              <w:rPr>
                <w:rFonts w:ascii="Arial" w:hAnsi="Arial" w:cs="Arial"/>
                <w:sz w:val="20"/>
                <w:szCs w:val="20"/>
              </w:rPr>
            </w:pPr>
            <w:r>
              <w:rPr>
                <w:rFonts w:ascii="Arial" w:hAnsi="Arial" w:cs="Arial"/>
                <w:sz w:val="20"/>
                <w:szCs w:val="20"/>
              </w:rPr>
              <w:t xml:space="preserve">  </w:t>
            </w:r>
            <w:r w:rsidRPr="00F0788C">
              <w:rPr>
                <w:rFonts w:ascii="Arial" w:hAnsi="Arial" w:cs="Arial"/>
                <w:sz w:val="20"/>
                <w:szCs w:val="20"/>
              </w:rPr>
              <w:t>6,5</w:t>
            </w:r>
          </w:p>
          <w:p w:rsidR="000828E2" w:rsidRDefault="000828E2" w:rsidP="000828E2">
            <w:pPr>
              <w:tabs>
                <w:tab w:val="left" w:pos="2070"/>
              </w:tabs>
              <w:jc w:val="center"/>
              <w:rPr>
                <w:rFonts w:ascii="Arial" w:hAnsi="Arial" w:cs="Arial"/>
                <w:sz w:val="20"/>
                <w:szCs w:val="20"/>
              </w:rPr>
            </w:pPr>
            <w:r w:rsidRPr="00F0788C">
              <w:rPr>
                <w:rFonts w:ascii="Arial" w:hAnsi="Arial" w:cs="Arial"/>
                <w:sz w:val="20"/>
                <w:szCs w:val="20"/>
              </w:rPr>
              <w:t>29,0</w:t>
            </w:r>
          </w:p>
          <w:p w:rsidR="000828E2" w:rsidRPr="00F0788C" w:rsidRDefault="000828E2" w:rsidP="000828E2">
            <w:pPr>
              <w:tabs>
                <w:tab w:val="left" w:pos="2070"/>
              </w:tabs>
              <w:jc w:val="center"/>
              <w:rPr>
                <w:rFonts w:ascii="Arial" w:hAnsi="Arial" w:cs="Arial"/>
                <w:sz w:val="20"/>
                <w:szCs w:val="20"/>
              </w:rPr>
            </w:pPr>
            <w:r>
              <w:rPr>
                <w:rFonts w:ascii="Arial" w:hAnsi="Arial" w:cs="Arial"/>
                <w:sz w:val="20"/>
                <w:szCs w:val="20"/>
              </w:rPr>
              <w:t>-</w:t>
            </w:r>
          </w:p>
        </w:tc>
      </w:tr>
    </w:tbl>
    <w:p w:rsidR="006D24CF" w:rsidRDefault="006D24CF" w:rsidP="00431E13">
      <w:pPr>
        <w:tabs>
          <w:tab w:val="left" w:pos="1985"/>
          <w:tab w:val="left" w:pos="2268"/>
        </w:tabs>
        <w:spacing w:line="360" w:lineRule="auto"/>
        <w:ind w:left="1701" w:right="1134"/>
        <w:jc w:val="both"/>
        <w:outlineLvl w:val="0"/>
        <w:rPr>
          <w:b/>
          <w:bCs/>
          <w:color w:val="000000"/>
          <w:sz w:val="22"/>
          <w:szCs w:val="22"/>
        </w:rPr>
      </w:pPr>
      <w:r>
        <w:rPr>
          <w:b/>
          <w:bCs/>
          <w:color w:val="000000"/>
          <w:sz w:val="22"/>
          <w:szCs w:val="22"/>
        </w:rPr>
        <w:t xml:space="preserve">         </w:t>
      </w:r>
    </w:p>
    <w:p w:rsidR="000828E2" w:rsidRDefault="000828E2" w:rsidP="00431E13">
      <w:pPr>
        <w:tabs>
          <w:tab w:val="left" w:pos="1985"/>
          <w:tab w:val="left" w:pos="2268"/>
        </w:tabs>
        <w:spacing w:line="360" w:lineRule="auto"/>
        <w:ind w:left="1701" w:right="1134"/>
        <w:jc w:val="both"/>
        <w:outlineLvl w:val="0"/>
        <w:rPr>
          <w:b/>
          <w:bCs/>
          <w:color w:val="000000"/>
          <w:sz w:val="22"/>
          <w:szCs w:val="22"/>
        </w:rPr>
      </w:pPr>
    </w:p>
    <w:p w:rsidR="000828E2" w:rsidRDefault="000828E2" w:rsidP="00431E13">
      <w:pPr>
        <w:tabs>
          <w:tab w:val="left" w:pos="1985"/>
          <w:tab w:val="left" w:pos="2268"/>
        </w:tabs>
        <w:spacing w:line="360" w:lineRule="auto"/>
        <w:ind w:left="1701" w:right="1134"/>
        <w:jc w:val="both"/>
        <w:outlineLvl w:val="0"/>
        <w:rPr>
          <w:b/>
          <w:bCs/>
          <w:color w:val="000000"/>
          <w:sz w:val="22"/>
          <w:szCs w:val="22"/>
        </w:rPr>
      </w:pPr>
    </w:p>
    <w:p w:rsidR="000828E2" w:rsidRPr="0092628F" w:rsidRDefault="000828E2" w:rsidP="00431E13">
      <w:pPr>
        <w:tabs>
          <w:tab w:val="left" w:pos="1985"/>
          <w:tab w:val="left" w:pos="2268"/>
        </w:tabs>
        <w:spacing w:line="360" w:lineRule="auto"/>
        <w:ind w:left="1701" w:right="1134"/>
        <w:jc w:val="both"/>
        <w:outlineLvl w:val="0"/>
        <w:rPr>
          <w:b/>
          <w:bCs/>
          <w:color w:val="000000"/>
        </w:rPr>
      </w:pPr>
    </w:p>
    <w:p w:rsidR="00ED2AF5" w:rsidRDefault="006D24CF" w:rsidP="0026063A">
      <w:pPr>
        <w:tabs>
          <w:tab w:val="left" w:pos="2268"/>
        </w:tabs>
        <w:spacing w:line="360" w:lineRule="auto"/>
        <w:ind w:left="1701" w:right="1134" w:firstLine="425"/>
        <w:jc w:val="both"/>
        <w:outlineLvl w:val="0"/>
        <w:rPr>
          <w:color w:val="000000"/>
        </w:rPr>
      </w:pPr>
      <w:r>
        <w:rPr>
          <w:color w:val="000000"/>
        </w:rPr>
        <w:t xml:space="preserve">Také u Laguny 2 byly stanoveny hodnoty chlorofylu </w:t>
      </w:r>
      <w:r>
        <w:rPr>
          <w:i/>
          <w:iCs/>
          <w:color w:val="000000"/>
        </w:rPr>
        <w:t>a</w:t>
      </w:r>
      <w:r>
        <w:rPr>
          <w:color w:val="000000"/>
        </w:rPr>
        <w:t xml:space="preserve"> vždy až v druhé polovině letních sezón v rámci mě</w:t>
      </w:r>
      <w:r w:rsidR="002F663D">
        <w:rPr>
          <w:color w:val="000000"/>
        </w:rPr>
        <w:t>síce srpna či září</w:t>
      </w:r>
      <w:r>
        <w:rPr>
          <w:color w:val="000000"/>
        </w:rPr>
        <w:t xml:space="preserve"> v závislosti na aktuálních výsledcích ukazatel vodní květ a průhlednost. </w:t>
      </w:r>
    </w:p>
    <w:p w:rsidR="006D24CF" w:rsidRPr="004457E6" w:rsidRDefault="006D24CF" w:rsidP="0026063A">
      <w:pPr>
        <w:tabs>
          <w:tab w:val="left" w:pos="2268"/>
        </w:tabs>
        <w:spacing w:line="360" w:lineRule="auto"/>
        <w:ind w:left="1701" w:right="1134" w:firstLine="425"/>
        <w:jc w:val="both"/>
        <w:outlineLvl w:val="0"/>
        <w:rPr>
          <w:color w:val="000000" w:themeColor="text1"/>
        </w:rPr>
      </w:pPr>
      <w:r w:rsidRPr="004457E6">
        <w:rPr>
          <w:color w:val="000000" w:themeColor="text1"/>
        </w:rPr>
        <w:t xml:space="preserve">V roce 2012 byla </w:t>
      </w:r>
      <w:r w:rsidR="00ED2AF5" w:rsidRPr="004457E6">
        <w:rPr>
          <w:color w:val="000000" w:themeColor="text1"/>
        </w:rPr>
        <w:t xml:space="preserve">nejvyšší </w:t>
      </w:r>
      <w:r w:rsidRPr="004457E6">
        <w:rPr>
          <w:color w:val="000000" w:themeColor="text1"/>
        </w:rPr>
        <w:t xml:space="preserve">hodnota chlorofylu </w:t>
      </w:r>
      <w:r w:rsidRPr="004457E6">
        <w:rPr>
          <w:i/>
          <w:iCs/>
          <w:color w:val="000000" w:themeColor="text1"/>
        </w:rPr>
        <w:t>a</w:t>
      </w:r>
      <w:r w:rsidR="00ED2AF5" w:rsidRPr="004457E6">
        <w:rPr>
          <w:i/>
          <w:iCs/>
          <w:color w:val="000000" w:themeColor="text1"/>
        </w:rPr>
        <w:t xml:space="preserve"> </w:t>
      </w:r>
      <w:r w:rsidR="00ED2AF5" w:rsidRPr="004457E6">
        <w:rPr>
          <w:iCs/>
          <w:color w:val="000000" w:themeColor="text1"/>
        </w:rPr>
        <w:t>zjištěna</w:t>
      </w:r>
      <w:r w:rsidRPr="004457E6">
        <w:rPr>
          <w:i/>
          <w:iCs/>
          <w:color w:val="000000" w:themeColor="text1"/>
        </w:rPr>
        <w:t xml:space="preserve"> </w:t>
      </w:r>
      <w:r w:rsidR="00ED2AF5" w:rsidRPr="004457E6">
        <w:rPr>
          <w:color w:val="000000" w:themeColor="text1"/>
        </w:rPr>
        <w:t xml:space="preserve">na začátku srpna - </w:t>
      </w:r>
      <w:r w:rsidRPr="004457E6">
        <w:rPr>
          <w:color w:val="000000" w:themeColor="text1"/>
        </w:rPr>
        <w:t>44,0 μg/l</w:t>
      </w:r>
      <w:r w:rsidR="00ED2AF5" w:rsidRPr="004457E6">
        <w:rPr>
          <w:color w:val="000000" w:themeColor="text1"/>
        </w:rPr>
        <w:t>, v roce 2013 bylo</w:t>
      </w:r>
      <w:r w:rsidRPr="004457E6">
        <w:rPr>
          <w:color w:val="000000" w:themeColor="text1"/>
        </w:rPr>
        <w:t xml:space="preserve"> ve</w:t>
      </w:r>
      <w:r w:rsidR="00ED2AF5" w:rsidRPr="004457E6">
        <w:rPr>
          <w:color w:val="000000" w:themeColor="text1"/>
        </w:rPr>
        <w:t xml:space="preserve"> stejném období roku dosaženo v rámci dané sezóny maximální </w:t>
      </w:r>
      <w:r w:rsidRPr="004457E6">
        <w:rPr>
          <w:color w:val="000000" w:themeColor="text1"/>
        </w:rPr>
        <w:t>hodnot</w:t>
      </w:r>
      <w:r w:rsidR="00ED2AF5" w:rsidRPr="004457E6">
        <w:rPr>
          <w:color w:val="000000" w:themeColor="text1"/>
        </w:rPr>
        <w:t>y</w:t>
      </w:r>
      <w:r w:rsidR="00E5367A" w:rsidRPr="004457E6">
        <w:rPr>
          <w:color w:val="000000" w:themeColor="text1"/>
        </w:rPr>
        <w:t xml:space="preserve"> </w:t>
      </w:r>
      <w:r w:rsidRPr="004457E6">
        <w:rPr>
          <w:color w:val="000000" w:themeColor="text1"/>
        </w:rPr>
        <w:t xml:space="preserve">48,0 μg/l. V uváděném počátečním období se však výrazně odlišuje od předchozích let hodnota 6,5 μg/l z roku 2014. V následném stanovení v druhé polovině srpna </w:t>
      </w:r>
      <w:r w:rsidR="00ED2AF5" w:rsidRPr="004457E6">
        <w:rPr>
          <w:color w:val="000000" w:themeColor="text1"/>
        </w:rPr>
        <w:t xml:space="preserve">byly </w:t>
      </w:r>
      <w:r w:rsidRPr="004457E6">
        <w:rPr>
          <w:color w:val="000000" w:themeColor="text1"/>
        </w:rPr>
        <w:t>v rámci v</w:t>
      </w:r>
      <w:r w:rsidR="00ED2AF5" w:rsidRPr="004457E6">
        <w:rPr>
          <w:color w:val="000000" w:themeColor="text1"/>
        </w:rPr>
        <w:t>šech tří monitorovaných sezón dosaženy takřka shodné</w:t>
      </w:r>
      <w:r w:rsidRPr="004457E6">
        <w:rPr>
          <w:color w:val="000000" w:themeColor="text1"/>
        </w:rPr>
        <w:t xml:space="preserve"> </w:t>
      </w:r>
      <w:r w:rsidR="00ED2AF5" w:rsidRPr="004457E6">
        <w:rPr>
          <w:color w:val="000000" w:themeColor="text1"/>
        </w:rPr>
        <w:t xml:space="preserve">hodnoty chlorofylu </w:t>
      </w:r>
      <w:r w:rsidR="00ED2AF5" w:rsidRPr="004457E6">
        <w:rPr>
          <w:i/>
          <w:iCs/>
          <w:color w:val="000000" w:themeColor="text1"/>
        </w:rPr>
        <w:t>a</w:t>
      </w:r>
      <w:r w:rsidR="00ED2AF5" w:rsidRPr="004457E6">
        <w:rPr>
          <w:color w:val="000000" w:themeColor="text1"/>
        </w:rPr>
        <w:t xml:space="preserve"> </w:t>
      </w:r>
      <w:r w:rsidRPr="004457E6">
        <w:rPr>
          <w:color w:val="000000" w:themeColor="text1"/>
        </w:rPr>
        <w:t xml:space="preserve">v rozmezí 27,0 – 29,0 μg/l. V roce 2013 bylo provedeno stanovení chlorofylu </w:t>
      </w:r>
      <w:r w:rsidRPr="004457E6">
        <w:rPr>
          <w:i/>
          <w:iCs/>
          <w:color w:val="000000" w:themeColor="text1"/>
        </w:rPr>
        <w:t xml:space="preserve">a </w:t>
      </w:r>
      <w:r w:rsidRPr="004457E6">
        <w:rPr>
          <w:color w:val="000000" w:themeColor="text1"/>
        </w:rPr>
        <w:t>také na začátku zář</w:t>
      </w:r>
      <w:r w:rsidR="00032CF5" w:rsidRPr="004457E6">
        <w:rPr>
          <w:color w:val="000000" w:themeColor="text1"/>
        </w:rPr>
        <w:t xml:space="preserve">í, v porovnání s výslednou hodnotou z druhé poloviny srpna již nedošlo k výraznému snížení </w:t>
      </w:r>
      <w:r w:rsidR="00E5367A" w:rsidRPr="004457E6">
        <w:rPr>
          <w:color w:val="000000" w:themeColor="text1"/>
        </w:rPr>
        <w:t xml:space="preserve">výsledné </w:t>
      </w:r>
      <w:r w:rsidR="00032CF5" w:rsidRPr="004457E6">
        <w:rPr>
          <w:color w:val="000000" w:themeColor="text1"/>
        </w:rPr>
        <w:t>hodnoty</w:t>
      </w:r>
      <w:r w:rsidR="00E5367A" w:rsidRPr="004457E6">
        <w:rPr>
          <w:color w:val="000000" w:themeColor="text1"/>
        </w:rPr>
        <w:t xml:space="preserve"> uvedeného parametru.</w:t>
      </w:r>
    </w:p>
    <w:p w:rsidR="006D24CF" w:rsidRPr="004457E6" w:rsidRDefault="006D24CF" w:rsidP="0026063A">
      <w:pPr>
        <w:tabs>
          <w:tab w:val="left" w:pos="2268"/>
        </w:tabs>
        <w:spacing w:line="360" w:lineRule="auto"/>
        <w:ind w:left="1701" w:right="1134"/>
        <w:jc w:val="both"/>
        <w:outlineLvl w:val="0"/>
        <w:rPr>
          <w:color w:val="000000" w:themeColor="text1"/>
        </w:rPr>
      </w:pPr>
      <w:r w:rsidRPr="004457E6">
        <w:rPr>
          <w:b/>
          <w:bCs/>
          <w:color w:val="000000" w:themeColor="text1"/>
        </w:rPr>
        <w:tab/>
      </w:r>
      <w:r w:rsidRPr="004457E6">
        <w:rPr>
          <w:color w:val="000000" w:themeColor="text1"/>
        </w:rPr>
        <w:t>Pro menší počet hodnot stanovení chlorofylu</w:t>
      </w:r>
      <w:r w:rsidRPr="004457E6">
        <w:rPr>
          <w:i/>
          <w:iCs/>
          <w:color w:val="000000" w:themeColor="text1"/>
        </w:rPr>
        <w:t xml:space="preserve"> a </w:t>
      </w:r>
      <w:r w:rsidRPr="004457E6">
        <w:rPr>
          <w:color w:val="000000" w:themeColor="text1"/>
        </w:rPr>
        <w:t xml:space="preserve">na Laguně 2 nelze zcela objektivně porovnat a vyhodnotit odlišnosti ve výsledcích z jednotlivých lagun. Přesto lze z uvedených dat dojít k závěru, že v roce 2013 byly hodnoty chlorofylu </w:t>
      </w:r>
      <w:r w:rsidRPr="004457E6">
        <w:rPr>
          <w:i/>
          <w:iCs/>
          <w:color w:val="000000" w:themeColor="text1"/>
        </w:rPr>
        <w:t xml:space="preserve">a </w:t>
      </w:r>
      <w:r w:rsidRPr="004457E6">
        <w:rPr>
          <w:color w:val="000000" w:themeColor="text1"/>
        </w:rPr>
        <w:t>na Laguně 1 minimální</w:t>
      </w:r>
      <w:r w:rsidR="002C0F18" w:rsidRPr="004457E6">
        <w:rPr>
          <w:color w:val="000000" w:themeColor="text1"/>
        </w:rPr>
        <w:t xml:space="preserve"> </w:t>
      </w:r>
      <w:r w:rsidRPr="004457E6">
        <w:rPr>
          <w:b/>
          <w:color w:val="000000" w:themeColor="text1"/>
        </w:rPr>
        <w:t xml:space="preserve">– </w:t>
      </w:r>
      <w:r w:rsidRPr="004457E6">
        <w:rPr>
          <w:color w:val="000000" w:themeColor="text1"/>
        </w:rPr>
        <w:t>t.j. 7,1 a 7,7 μg/l</w:t>
      </w:r>
      <w:r w:rsidR="002C0F18" w:rsidRPr="004457E6">
        <w:rPr>
          <w:color w:val="000000" w:themeColor="text1"/>
        </w:rPr>
        <w:t>. N</w:t>
      </w:r>
      <w:r w:rsidRPr="004457E6">
        <w:rPr>
          <w:color w:val="000000" w:themeColor="text1"/>
        </w:rPr>
        <w:t xml:space="preserve">a Laguně 2 se ve stejném roce pohybovaly hodnoty chlorofylu </w:t>
      </w:r>
      <w:r w:rsidRPr="004457E6">
        <w:rPr>
          <w:i/>
          <w:iCs/>
          <w:color w:val="000000" w:themeColor="text1"/>
        </w:rPr>
        <w:t xml:space="preserve">a </w:t>
      </w:r>
      <w:r w:rsidRPr="004457E6">
        <w:rPr>
          <w:color w:val="000000" w:themeColor="text1"/>
        </w:rPr>
        <w:t xml:space="preserve">v rozmezí 23,0 – 48,0 μg/l. </w:t>
      </w:r>
    </w:p>
    <w:p w:rsidR="002C0F18" w:rsidRPr="004457E6" w:rsidRDefault="006D24CF" w:rsidP="00ED770D">
      <w:pPr>
        <w:spacing w:line="360" w:lineRule="auto"/>
        <w:ind w:left="1701" w:right="1134" w:firstLine="426"/>
        <w:jc w:val="both"/>
        <w:outlineLvl w:val="0"/>
        <w:rPr>
          <w:color w:val="000000" w:themeColor="text1"/>
        </w:rPr>
      </w:pPr>
      <w:r w:rsidRPr="004457E6">
        <w:rPr>
          <w:color w:val="000000" w:themeColor="text1"/>
        </w:rPr>
        <w:t>Dle vyhlášky č. 238/2011 Sb., která určuje pravidla monitoringu povrchových přírodních vod určených ke koupání</w:t>
      </w:r>
      <w:r w:rsidR="002F663D" w:rsidRPr="004457E6">
        <w:rPr>
          <w:color w:val="000000" w:themeColor="text1"/>
        </w:rPr>
        <w:t>,</w:t>
      </w:r>
      <w:r w:rsidRPr="004457E6">
        <w:rPr>
          <w:color w:val="000000" w:themeColor="text1"/>
        </w:rPr>
        <w:t xml:space="preserve"> je stanoveno sledování hodnot chlorofylu </w:t>
      </w:r>
      <w:r w:rsidRPr="004457E6">
        <w:rPr>
          <w:i/>
          <w:iCs/>
          <w:color w:val="000000" w:themeColor="text1"/>
        </w:rPr>
        <w:t xml:space="preserve">a </w:t>
      </w:r>
      <w:r w:rsidRPr="004457E6">
        <w:rPr>
          <w:color w:val="000000" w:themeColor="text1"/>
        </w:rPr>
        <w:t xml:space="preserve">v souvislosti s rozvojem sinic. K hodnotám abundance sinic jsou přiřazeny v rámci rozdělení do tří stupňů limitních hodnot příslušné hodnoty chlorofylu </w:t>
      </w:r>
      <w:r w:rsidRPr="004457E6">
        <w:rPr>
          <w:i/>
          <w:iCs/>
          <w:color w:val="000000" w:themeColor="text1"/>
        </w:rPr>
        <w:t>a.</w:t>
      </w:r>
      <w:r w:rsidRPr="004457E6">
        <w:rPr>
          <w:color w:val="000000" w:themeColor="text1"/>
        </w:rPr>
        <w:t xml:space="preserve"> Zmíněný vztah obou parametrů dle vyhlášky uvádí tabulka č. 10.</w:t>
      </w:r>
    </w:p>
    <w:p w:rsidR="00ED770D" w:rsidRPr="00B03E29" w:rsidRDefault="00ED770D" w:rsidP="00ED770D">
      <w:pPr>
        <w:spacing w:line="360" w:lineRule="auto"/>
        <w:ind w:left="1701" w:right="1134" w:firstLine="426"/>
        <w:jc w:val="both"/>
        <w:outlineLvl w:val="0"/>
        <w:rPr>
          <w:color w:val="000000"/>
        </w:rPr>
      </w:pPr>
    </w:p>
    <w:p w:rsidR="006D24CF" w:rsidRDefault="00591BAB" w:rsidP="0026063A">
      <w:pPr>
        <w:tabs>
          <w:tab w:val="left" w:pos="2040"/>
          <w:tab w:val="left" w:pos="2268"/>
        </w:tabs>
        <w:spacing w:line="360" w:lineRule="auto"/>
        <w:ind w:left="1701" w:right="1134"/>
        <w:jc w:val="both"/>
        <w:outlineLvl w:val="0"/>
        <w:rPr>
          <w:b/>
          <w:bCs/>
          <w:sz w:val="22"/>
          <w:szCs w:val="22"/>
        </w:rPr>
      </w:pPr>
      <w:r>
        <w:rPr>
          <w:color w:val="000000"/>
        </w:rPr>
        <w:tab/>
      </w:r>
      <w:r w:rsidRPr="00745414">
        <w:rPr>
          <w:b/>
          <w:bCs/>
          <w:color w:val="000000"/>
          <w:sz w:val="22"/>
          <w:szCs w:val="22"/>
        </w:rPr>
        <w:t xml:space="preserve">Tabulka č. 10 – </w:t>
      </w:r>
      <w:r w:rsidRPr="00745414">
        <w:rPr>
          <w:b/>
          <w:bCs/>
          <w:sz w:val="22"/>
          <w:szCs w:val="22"/>
        </w:rPr>
        <w:t>Vztah abundance sinic a chlorofylu dle vyhlášky č. 238/2011 Sb.</w:t>
      </w:r>
    </w:p>
    <w:p w:rsidR="00591BAB" w:rsidRPr="00DE6D70" w:rsidRDefault="00591BAB" w:rsidP="0026063A">
      <w:pPr>
        <w:tabs>
          <w:tab w:val="left" w:pos="2040"/>
          <w:tab w:val="left" w:pos="2268"/>
        </w:tabs>
        <w:spacing w:line="360" w:lineRule="auto"/>
        <w:ind w:left="1701" w:right="1134"/>
        <w:jc w:val="both"/>
        <w:outlineLvl w:val="0"/>
        <w:rPr>
          <w:color w:val="000000"/>
          <w:sz w:val="22"/>
          <w:szCs w:val="22"/>
        </w:rPr>
      </w:pPr>
      <w:r>
        <w:rPr>
          <w:b/>
          <w:bCs/>
          <w:color w:val="000000"/>
          <w:sz w:val="22"/>
          <w:szCs w:val="22"/>
        </w:rPr>
        <w:tab/>
      </w:r>
      <w:r w:rsidRPr="00DE6D70">
        <w:rPr>
          <w:bCs/>
          <w:sz w:val="22"/>
          <w:szCs w:val="22"/>
        </w:rPr>
        <w:t>(</w:t>
      </w:r>
      <w:r w:rsidRPr="00DE6D70">
        <w:rPr>
          <w:sz w:val="22"/>
          <w:szCs w:val="22"/>
        </w:rPr>
        <w:t>Ministerstvo zdravotnictví ČR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5"/>
        <w:gridCol w:w="1575"/>
        <w:gridCol w:w="1575"/>
        <w:gridCol w:w="1576"/>
        <w:gridCol w:w="1577"/>
      </w:tblGrid>
      <w:tr w:rsidR="006D24CF" w:rsidRPr="006E6837">
        <w:trPr>
          <w:trHeight w:val="318"/>
          <w:jc w:val="center"/>
        </w:trPr>
        <w:tc>
          <w:tcPr>
            <w:tcW w:w="1575" w:type="dxa"/>
          </w:tcPr>
          <w:p w:rsidR="006D24CF" w:rsidRPr="00F36CD4" w:rsidRDefault="006D24CF" w:rsidP="00CA720A">
            <w:pPr>
              <w:rPr>
                <w:rFonts w:ascii="Arial" w:hAnsi="Arial" w:cs="Arial"/>
                <w:sz w:val="20"/>
                <w:szCs w:val="20"/>
              </w:rPr>
            </w:pPr>
            <w:r w:rsidRPr="00F36CD4">
              <w:rPr>
                <w:rFonts w:ascii="Arial" w:hAnsi="Arial" w:cs="Arial"/>
                <w:sz w:val="20"/>
                <w:szCs w:val="20"/>
              </w:rPr>
              <w:t>Ukazatel</w:t>
            </w:r>
          </w:p>
        </w:tc>
        <w:tc>
          <w:tcPr>
            <w:tcW w:w="1575"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Jednotka</w:t>
            </w:r>
          </w:p>
        </w:tc>
        <w:tc>
          <w:tcPr>
            <w:tcW w:w="1575"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I. stupeň</w:t>
            </w:r>
          </w:p>
        </w:tc>
        <w:tc>
          <w:tcPr>
            <w:tcW w:w="1576"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II. stupeň</w:t>
            </w:r>
          </w:p>
        </w:tc>
        <w:tc>
          <w:tcPr>
            <w:tcW w:w="1577"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III. stupeň</w:t>
            </w:r>
          </w:p>
        </w:tc>
      </w:tr>
      <w:tr w:rsidR="006D24CF" w:rsidRPr="006E6837">
        <w:trPr>
          <w:trHeight w:val="817"/>
          <w:jc w:val="center"/>
        </w:trPr>
        <w:tc>
          <w:tcPr>
            <w:tcW w:w="1575" w:type="dxa"/>
          </w:tcPr>
          <w:p w:rsidR="006D24CF" w:rsidRPr="00F36CD4" w:rsidRDefault="006D24CF" w:rsidP="00CA720A">
            <w:pPr>
              <w:rPr>
                <w:rFonts w:ascii="Arial" w:hAnsi="Arial" w:cs="Arial"/>
                <w:sz w:val="20"/>
                <w:szCs w:val="20"/>
              </w:rPr>
            </w:pPr>
            <w:r w:rsidRPr="00F36CD4">
              <w:rPr>
                <w:rFonts w:ascii="Arial" w:hAnsi="Arial" w:cs="Arial"/>
                <w:sz w:val="20"/>
                <w:szCs w:val="20"/>
              </w:rPr>
              <w:t>sinice</w:t>
            </w:r>
          </w:p>
          <w:p w:rsidR="006D24CF" w:rsidRPr="00F36CD4" w:rsidRDefault="006D24CF" w:rsidP="00CA720A">
            <w:pPr>
              <w:rPr>
                <w:rFonts w:ascii="Arial" w:hAnsi="Arial" w:cs="Arial"/>
                <w:sz w:val="20"/>
                <w:szCs w:val="20"/>
              </w:rPr>
            </w:pPr>
            <w:r w:rsidRPr="00F36CD4">
              <w:rPr>
                <w:rFonts w:ascii="Arial" w:hAnsi="Arial" w:cs="Arial"/>
                <w:sz w:val="20"/>
                <w:szCs w:val="20"/>
              </w:rPr>
              <w:t>sinice</w:t>
            </w:r>
          </w:p>
          <w:p w:rsidR="006D24CF" w:rsidRPr="00F36CD4" w:rsidRDefault="006D24CF" w:rsidP="00CA720A">
            <w:pPr>
              <w:rPr>
                <w:rFonts w:ascii="Arial" w:hAnsi="Arial" w:cs="Arial"/>
                <w:sz w:val="20"/>
                <w:szCs w:val="20"/>
              </w:rPr>
            </w:pPr>
            <w:r w:rsidRPr="00F36CD4">
              <w:rPr>
                <w:rFonts w:ascii="Arial" w:hAnsi="Arial" w:cs="Arial"/>
                <w:sz w:val="20"/>
                <w:szCs w:val="20"/>
              </w:rPr>
              <w:t xml:space="preserve">chlorofyl </w:t>
            </w:r>
            <w:r w:rsidRPr="005C4B20">
              <w:rPr>
                <w:rFonts w:ascii="Arial" w:hAnsi="Arial" w:cs="Arial"/>
                <w:i/>
                <w:iCs/>
                <w:sz w:val="20"/>
                <w:szCs w:val="20"/>
              </w:rPr>
              <w:t>a</w:t>
            </w:r>
          </w:p>
        </w:tc>
        <w:tc>
          <w:tcPr>
            <w:tcW w:w="1575"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buňky/ml</w:t>
            </w:r>
          </w:p>
          <w:p w:rsidR="006D24CF" w:rsidRPr="00F36CD4" w:rsidRDefault="006D24CF" w:rsidP="00F36CD4">
            <w:pPr>
              <w:jc w:val="center"/>
              <w:rPr>
                <w:rFonts w:ascii="Arial" w:hAnsi="Arial" w:cs="Arial"/>
                <w:sz w:val="20"/>
                <w:szCs w:val="20"/>
              </w:rPr>
            </w:pPr>
            <w:r w:rsidRPr="00F36CD4">
              <w:rPr>
                <w:rFonts w:ascii="Arial" w:hAnsi="Arial" w:cs="Arial"/>
                <w:sz w:val="20"/>
                <w:szCs w:val="20"/>
              </w:rPr>
              <w:t>mm</w:t>
            </w:r>
            <w:r w:rsidRPr="00F36CD4">
              <w:rPr>
                <w:rFonts w:ascii="Arial" w:hAnsi="Arial" w:cs="Arial"/>
                <w:sz w:val="20"/>
                <w:szCs w:val="20"/>
                <w:vertAlign w:val="superscript"/>
              </w:rPr>
              <w:t>3</w:t>
            </w:r>
            <w:r w:rsidRPr="00F36CD4">
              <w:rPr>
                <w:rFonts w:ascii="Arial" w:hAnsi="Arial" w:cs="Arial"/>
                <w:sz w:val="20"/>
                <w:szCs w:val="20"/>
              </w:rPr>
              <w:t>/l</w:t>
            </w:r>
          </w:p>
          <w:p w:rsidR="006D24CF" w:rsidRPr="00F36CD4" w:rsidRDefault="006D24CF" w:rsidP="00F36CD4">
            <w:pPr>
              <w:jc w:val="center"/>
              <w:rPr>
                <w:rFonts w:ascii="Arial" w:hAnsi="Arial" w:cs="Arial"/>
                <w:sz w:val="20"/>
                <w:szCs w:val="20"/>
              </w:rPr>
            </w:pPr>
            <w:r w:rsidRPr="00F36CD4">
              <w:rPr>
                <w:rFonts w:ascii="Arial" w:hAnsi="Arial" w:cs="Arial"/>
                <w:sz w:val="20"/>
                <w:szCs w:val="20"/>
              </w:rPr>
              <w:t>μg/l</w:t>
            </w:r>
          </w:p>
        </w:tc>
        <w:tc>
          <w:tcPr>
            <w:tcW w:w="1575"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20000</w:t>
            </w:r>
          </w:p>
          <w:p w:rsidR="006D24CF" w:rsidRPr="00F36CD4" w:rsidRDefault="006D24CF" w:rsidP="00F36CD4">
            <w:pPr>
              <w:jc w:val="center"/>
              <w:rPr>
                <w:rFonts w:ascii="Arial" w:hAnsi="Arial" w:cs="Arial"/>
                <w:sz w:val="20"/>
                <w:szCs w:val="20"/>
              </w:rPr>
            </w:pPr>
            <w:r w:rsidRPr="00F36CD4">
              <w:rPr>
                <w:rFonts w:ascii="Arial" w:hAnsi="Arial" w:cs="Arial"/>
                <w:sz w:val="20"/>
                <w:szCs w:val="20"/>
              </w:rPr>
              <w:t>2</w:t>
            </w:r>
          </w:p>
          <w:p w:rsidR="006D24CF" w:rsidRPr="00F36CD4" w:rsidRDefault="006D24CF" w:rsidP="00F36CD4">
            <w:pPr>
              <w:jc w:val="center"/>
              <w:rPr>
                <w:rFonts w:ascii="Arial" w:hAnsi="Arial" w:cs="Arial"/>
                <w:sz w:val="20"/>
                <w:szCs w:val="20"/>
              </w:rPr>
            </w:pPr>
            <w:r w:rsidRPr="00F36CD4">
              <w:rPr>
                <w:rFonts w:ascii="Arial" w:hAnsi="Arial" w:cs="Arial"/>
                <w:sz w:val="20"/>
                <w:szCs w:val="20"/>
              </w:rPr>
              <w:t>10</w:t>
            </w:r>
          </w:p>
        </w:tc>
        <w:tc>
          <w:tcPr>
            <w:tcW w:w="1576"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100000</w:t>
            </w:r>
          </w:p>
          <w:p w:rsidR="006D24CF" w:rsidRPr="00F36CD4" w:rsidRDefault="006D24CF" w:rsidP="00F36CD4">
            <w:pPr>
              <w:jc w:val="center"/>
              <w:rPr>
                <w:rFonts w:ascii="Arial" w:hAnsi="Arial" w:cs="Arial"/>
                <w:sz w:val="20"/>
                <w:szCs w:val="20"/>
              </w:rPr>
            </w:pPr>
            <w:r w:rsidRPr="00F36CD4">
              <w:rPr>
                <w:rFonts w:ascii="Arial" w:hAnsi="Arial" w:cs="Arial"/>
                <w:sz w:val="20"/>
                <w:szCs w:val="20"/>
              </w:rPr>
              <w:t>10</w:t>
            </w:r>
          </w:p>
          <w:p w:rsidR="006D24CF" w:rsidRPr="00F36CD4" w:rsidRDefault="006D24CF" w:rsidP="00F36CD4">
            <w:pPr>
              <w:jc w:val="center"/>
              <w:rPr>
                <w:rFonts w:ascii="Arial" w:hAnsi="Arial" w:cs="Arial"/>
                <w:sz w:val="20"/>
                <w:szCs w:val="20"/>
              </w:rPr>
            </w:pPr>
            <w:r w:rsidRPr="00F36CD4">
              <w:rPr>
                <w:rFonts w:ascii="Arial" w:hAnsi="Arial" w:cs="Arial"/>
                <w:sz w:val="20"/>
                <w:szCs w:val="20"/>
              </w:rPr>
              <w:t>50</w:t>
            </w:r>
          </w:p>
        </w:tc>
        <w:tc>
          <w:tcPr>
            <w:tcW w:w="1577" w:type="dxa"/>
          </w:tcPr>
          <w:p w:rsidR="006D24CF" w:rsidRPr="00F36CD4" w:rsidRDefault="006D24CF" w:rsidP="00F36CD4">
            <w:pPr>
              <w:jc w:val="center"/>
              <w:rPr>
                <w:rFonts w:ascii="Arial" w:hAnsi="Arial" w:cs="Arial"/>
                <w:sz w:val="20"/>
                <w:szCs w:val="20"/>
              </w:rPr>
            </w:pPr>
            <w:r w:rsidRPr="00F36CD4">
              <w:rPr>
                <w:rFonts w:ascii="Arial" w:hAnsi="Arial" w:cs="Arial"/>
                <w:sz w:val="20"/>
                <w:szCs w:val="20"/>
              </w:rPr>
              <w:t>250000</w:t>
            </w:r>
          </w:p>
          <w:p w:rsidR="006D24CF" w:rsidRPr="00F36CD4" w:rsidRDefault="006D24CF" w:rsidP="00F36CD4">
            <w:pPr>
              <w:jc w:val="center"/>
              <w:rPr>
                <w:rFonts w:ascii="Arial" w:hAnsi="Arial" w:cs="Arial"/>
                <w:sz w:val="20"/>
                <w:szCs w:val="20"/>
              </w:rPr>
            </w:pPr>
            <w:r w:rsidRPr="00F36CD4">
              <w:rPr>
                <w:rFonts w:ascii="Arial" w:hAnsi="Arial" w:cs="Arial"/>
                <w:sz w:val="20"/>
                <w:szCs w:val="20"/>
              </w:rPr>
              <w:t>20</w:t>
            </w:r>
          </w:p>
          <w:p w:rsidR="006D24CF" w:rsidRPr="00F36CD4" w:rsidRDefault="006D24CF" w:rsidP="00F36CD4">
            <w:pPr>
              <w:jc w:val="center"/>
              <w:rPr>
                <w:rFonts w:ascii="Arial" w:hAnsi="Arial" w:cs="Arial"/>
                <w:sz w:val="20"/>
                <w:szCs w:val="20"/>
              </w:rPr>
            </w:pPr>
            <w:r w:rsidRPr="00F36CD4">
              <w:rPr>
                <w:rFonts w:ascii="Arial" w:hAnsi="Arial" w:cs="Arial"/>
                <w:sz w:val="20"/>
                <w:szCs w:val="20"/>
              </w:rPr>
              <w:t>100</w:t>
            </w:r>
          </w:p>
        </w:tc>
      </w:tr>
    </w:tbl>
    <w:p w:rsidR="006D24CF" w:rsidRPr="006016D5" w:rsidRDefault="006D24CF" w:rsidP="006016D5">
      <w:pPr>
        <w:tabs>
          <w:tab w:val="left" w:pos="2268"/>
        </w:tabs>
        <w:spacing w:line="360" w:lineRule="auto"/>
        <w:ind w:right="1134"/>
        <w:jc w:val="center"/>
        <w:outlineLvl w:val="0"/>
        <w:rPr>
          <w:color w:val="000000"/>
          <w:sz w:val="6"/>
          <w:szCs w:val="6"/>
        </w:rPr>
      </w:pPr>
    </w:p>
    <w:p w:rsidR="006D24CF" w:rsidRPr="00853587" w:rsidRDefault="006D24CF" w:rsidP="0026063A">
      <w:pPr>
        <w:spacing w:line="360" w:lineRule="auto"/>
        <w:ind w:left="1701" w:right="1134"/>
        <w:jc w:val="both"/>
      </w:pPr>
      <w:r>
        <w:rPr>
          <w:b/>
          <w:bCs/>
          <w:sz w:val="22"/>
          <w:szCs w:val="22"/>
        </w:rPr>
        <w:t xml:space="preserve"> </w:t>
      </w:r>
    </w:p>
    <w:p w:rsidR="006D24CF" w:rsidRPr="004457E6" w:rsidRDefault="006D24CF" w:rsidP="0026063A">
      <w:pPr>
        <w:tabs>
          <w:tab w:val="left" w:pos="2268"/>
        </w:tabs>
        <w:spacing w:line="360" w:lineRule="auto"/>
        <w:ind w:left="1701" w:right="1134"/>
        <w:jc w:val="both"/>
        <w:outlineLvl w:val="0"/>
        <w:rPr>
          <w:color w:val="000000" w:themeColor="text1"/>
        </w:rPr>
      </w:pPr>
      <w:r w:rsidRPr="004457E6">
        <w:rPr>
          <w:color w:val="000000" w:themeColor="text1"/>
        </w:rPr>
        <w:lastRenderedPageBreak/>
        <w:t>Při sledovaní jakosti vod dle vyhlášky č. 238/2011 Sb. je kladen důraz především na detekci rozvoje sinic v souvislosti s nežádoucím působením cy</w:t>
      </w:r>
      <w:r w:rsidR="001A2702" w:rsidRPr="004457E6">
        <w:rPr>
          <w:color w:val="000000" w:themeColor="text1"/>
        </w:rPr>
        <w:t>ano</w:t>
      </w:r>
      <w:r w:rsidRPr="004457E6">
        <w:rPr>
          <w:color w:val="000000" w:themeColor="text1"/>
        </w:rPr>
        <w:t>toxinů a větším zdravotním rizikem při koupání</w:t>
      </w:r>
      <w:r w:rsidR="00A44CC1" w:rsidRPr="004457E6">
        <w:rPr>
          <w:color w:val="000000" w:themeColor="text1"/>
        </w:rPr>
        <w:t xml:space="preserve"> </w:t>
      </w:r>
      <w:r w:rsidRPr="004457E6">
        <w:rPr>
          <w:color w:val="000000" w:themeColor="text1"/>
        </w:rPr>
        <w:t>v porovnání s riziky plynoucími z přítomnosti řas. Pokud dojde při monitoringu k souběžnému zjištění parametrů chlorofylu</w:t>
      </w:r>
      <w:r w:rsidRPr="004457E6">
        <w:rPr>
          <w:i/>
          <w:iCs/>
          <w:color w:val="000000" w:themeColor="text1"/>
        </w:rPr>
        <w:t xml:space="preserve"> a</w:t>
      </w:r>
      <w:r w:rsidRPr="004457E6">
        <w:rPr>
          <w:color w:val="000000" w:themeColor="text1"/>
        </w:rPr>
        <w:t xml:space="preserve"> a abundanc</w:t>
      </w:r>
      <w:r w:rsidR="002B36B9" w:rsidRPr="004457E6">
        <w:rPr>
          <w:color w:val="000000" w:themeColor="text1"/>
        </w:rPr>
        <w:t>e sinic vyjádřené buď v buňkách/</w:t>
      </w:r>
      <w:r w:rsidRPr="004457E6">
        <w:rPr>
          <w:color w:val="000000" w:themeColor="text1"/>
        </w:rPr>
        <w:t>ml nebo v objemové biomase v mm</w:t>
      </w:r>
      <w:r w:rsidRPr="004457E6">
        <w:rPr>
          <w:color w:val="000000" w:themeColor="text1"/>
          <w:vertAlign w:val="superscript"/>
        </w:rPr>
        <w:t>3</w:t>
      </w:r>
      <w:r w:rsidRPr="004457E6">
        <w:rPr>
          <w:color w:val="000000" w:themeColor="text1"/>
        </w:rPr>
        <w:t xml:space="preserve">/l a výsledky stanovení překročí minimálně hodnoty uvedených parametrů I. stupně dle výše uvedené tabulky č. 10, dochází ke zvýšení četnosti vzorkování vod během sezóny </w:t>
      </w:r>
      <w:r w:rsidR="00426752" w:rsidRPr="004457E6">
        <w:rPr>
          <w:color w:val="000000" w:themeColor="text1"/>
        </w:rPr>
        <w:t xml:space="preserve">ve stanoveném rozsahu dle </w:t>
      </w:r>
      <w:r w:rsidR="006D76F2" w:rsidRPr="004457E6">
        <w:rPr>
          <w:color w:val="000000" w:themeColor="text1"/>
        </w:rPr>
        <w:t xml:space="preserve">výše </w:t>
      </w:r>
      <w:r w:rsidR="00426752" w:rsidRPr="004457E6">
        <w:rPr>
          <w:color w:val="000000" w:themeColor="text1"/>
        </w:rPr>
        <w:t xml:space="preserve">citované vyhlášky </w:t>
      </w:r>
      <w:r w:rsidRPr="004457E6">
        <w:rPr>
          <w:color w:val="000000" w:themeColor="text1"/>
        </w:rPr>
        <w:t xml:space="preserve">do doby, než dojde k opětovnému poklesu hodnot pod limity I. stupně. Lze předpokládat, že nadlimitní hodnoty chlorofylu </w:t>
      </w:r>
      <w:r w:rsidRPr="004457E6">
        <w:rPr>
          <w:i/>
          <w:iCs/>
          <w:color w:val="000000" w:themeColor="text1"/>
        </w:rPr>
        <w:t xml:space="preserve">a </w:t>
      </w:r>
      <w:r w:rsidRPr="004457E6">
        <w:rPr>
          <w:color w:val="000000" w:themeColor="text1"/>
        </w:rPr>
        <w:t>při nepřekročení li</w:t>
      </w:r>
      <w:r w:rsidR="00A44CC1" w:rsidRPr="004457E6">
        <w:rPr>
          <w:color w:val="000000" w:themeColor="text1"/>
        </w:rPr>
        <w:t xml:space="preserve">mitních hodnot abundance sinic </w:t>
      </w:r>
      <w:r w:rsidRPr="004457E6">
        <w:rPr>
          <w:color w:val="000000" w:themeColor="text1"/>
        </w:rPr>
        <w:t>jsou zpravidla hodnoceny jako potvrzení detekce rozvoje řas. Doplňujícími podklady pro výše uvedený postup a přijetí adekvátních závěrů</w:t>
      </w:r>
      <w:r w:rsidR="00A44CC1" w:rsidRPr="004457E6">
        <w:rPr>
          <w:color w:val="000000" w:themeColor="text1"/>
        </w:rPr>
        <w:t xml:space="preserve"> </w:t>
      </w:r>
      <w:r w:rsidRPr="004457E6">
        <w:rPr>
          <w:color w:val="000000" w:themeColor="text1"/>
        </w:rPr>
        <w:t>při hodnocení výsledků monitoringu</w:t>
      </w:r>
      <w:r w:rsidR="00A44CC1" w:rsidRPr="004457E6">
        <w:rPr>
          <w:color w:val="000000" w:themeColor="text1"/>
        </w:rPr>
        <w:t xml:space="preserve"> </w:t>
      </w:r>
      <w:r w:rsidRPr="004457E6">
        <w:rPr>
          <w:color w:val="000000" w:themeColor="text1"/>
        </w:rPr>
        <w:t>jsou zároveň informace</w:t>
      </w:r>
      <w:r w:rsidR="00CF4D7D" w:rsidRPr="004457E6">
        <w:rPr>
          <w:color w:val="000000" w:themeColor="text1"/>
        </w:rPr>
        <w:t xml:space="preserve">, </w:t>
      </w:r>
      <w:r w:rsidRPr="004457E6">
        <w:rPr>
          <w:color w:val="000000" w:themeColor="text1"/>
        </w:rPr>
        <w:t>získané při mikroskopickém stanovení zjištěných dominantních taxonů (Ministerstvo zdravotnictví ČR 2011).</w:t>
      </w:r>
    </w:p>
    <w:p w:rsidR="00BE7256" w:rsidRDefault="00BE7256" w:rsidP="0026063A">
      <w:pPr>
        <w:tabs>
          <w:tab w:val="left" w:pos="1843"/>
          <w:tab w:val="left" w:pos="2268"/>
        </w:tabs>
        <w:spacing w:line="360" w:lineRule="auto"/>
        <w:ind w:left="1701" w:right="1134"/>
        <w:outlineLvl w:val="0"/>
        <w:rPr>
          <w:color w:val="000000"/>
        </w:rPr>
      </w:pPr>
    </w:p>
    <w:p w:rsidR="006D24CF" w:rsidRPr="00C53E92" w:rsidRDefault="00D018FF" w:rsidP="0026063A">
      <w:pPr>
        <w:tabs>
          <w:tab w:val="left" w:pos="1843"/>
          <w:tab w:val="left" w:pos="2268"/>
        </w:tabs>
        <w:spacing w:line="360" w:lineRule="auto"/>
        <w:ind w:left="1701" w:right="1134"/>
        <w:outlineLvl w:val="0"/>
        <w:rPr>
          <w:b/>
          <w:bCs/>
          <w:color w:val="000000"/>
          <w:sz w:val="30"/>
          <w:szCs w:val="30"/>
        </w:rPr>
      </w:pPr>
      <w:r w:rsidRPr="00C53E92">
        <w:rPr>
          <w:b/>
          <w:bCs/>
          <w:color w:val="000000"/>
          <w:sz w:val="30"/>
          <w:szCs w:val="30"/>
        </w:rPr>
        <w:t>7</w:t>
      </w:r>
      <w:r w:rsidR="006D24CF" w:rsidRPr="00C53E92">
        <w:rPr>
          <w:b/>
          <w:bCs/>
          <w:color w:val="000000"/>
          <w:sz w:val="30"/>
          <w:szCs w:val="30"/>
        </w:rPr>
        <w:t>.1.5 Kvantitativní stanovení sinic</w:t>
      </w:r>
    </w:p>
    <w:p w:rsidR="00A33495" w:rsidRDefault="00C36746" w:rsidP="0026063A">
      <w:pPr>
        <w:tabs>
          <w:tab w:val="left" w:pos="1843"/>
          <w:tab w:val="left" w:pos="2268"/>
        </w:tabs>
        <w:spacing w:line="360" w:lineRule="auto"/>
        <w:ind w:left="1701" w:right="1134"/>
        <w:jc w:val="both"/>
        <w:outlineLvl w:val="0"/>
        <w:rPr>
          <w:color w:val="000000"/>
        </w:rPr>
      </w:pPr>
      <w:r>
        <w:rPr>
          <w:color w:val="000000"/>
        </w:rPr>
        <w:t>Tabulka č. 11 udává</w:t>
      </w:r>
      <w:r w:rsidR="006D24CF">
        <w:rPr>
          <w:color w:val="000000"/>
        </w:rPr>
        <w:t xml:space="preserve"> počty buněk sinic (neboli abundanci) v rámci výsledků kvantitativního stanovení ve vzorcích vod z</w:t>
      </w:r>
      <w:r>
        <w:rPr>
          <w:color w:val="000000"/>
        </w:rPr>
        <w:t xml:space="preserve"> Laguny 1.</w:t>
      </w:r>
    </w:p>
    <w:p w:rsidR="00C36746" w:rsidRPr="003374B8" w:rsidRDefault="00C36746" w:rsidP="0026063A">
      <w:pPr>
        <w:tabs>
          <w:tab w:val="left" w:pos="1843"/>
          <w:tab w:val="left" w:pos="2268"/>
        </w:tabs>
        <w:spacing w:line="360" w:lineRule="auto"/>
        <w:ind w:left="1701" w:right="1134"/>
        <w:jc w:val="both"/>
        <w:outlineLvl w:val="0"/>
        <w:rPr>
          <w:color w:val="000000"/>
        </w:rPr>
      </w:pPr>
    </w:p>
    <w:p w:rsidR="006D24CF" w:rsidRPr="00BE7256" w:rsidRDefault="00BE7256" w:rsidP="0026063A">
      <w:pPr>
        <w:tabs>
          <w:tab w:val="left" w:pos="2127"/>
        </w:tabs>
        <w:spacing w:line="360" w:lineRule="auto"/>
        <w:ind w:left="1701" w:right="1134"/>
        <w:outlineLvl w:val="0"/>
        <w:rPr>
          <w:b/>
          <w:bCs/>
          <w:color w:val="000000"/>
          <w:sz w:val="22"/>
          <w:szCs w:val="22"/>
        </w:rPr>
      </w:pPr>
      <w:r>
        <w:rPr>
          <w:b/>
          <w:bCs/>
          <w:color w:val="FF0000"/>
        </w:rPr>
        <w:tab/>
      </w:r>
      <w:r>
        <w:rPr>
          <w:b/>
          <w:bCs/>
          <w:color w:val="000000"/>
          <w:sz w:val="22"/>
          <w:szCs w:val="22"/>
        </w:rPr>
        <w:t>Tabulka č. 11 – Kvantitativní stanovení sinic na Laguně 1 v letech 2012 – 2014</w:t>
      </w:r>
      <w:r>
        <w:t xml:space="preserve">   </w:t>
      </w: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1773"/>
        <w:gridCol w:w="1773"/>
        <w:gridCol w:w="1775"/>
      </w:tblGrid>
      <w:tr w:rsidR="006D24CF" w:rsidTr="00C36746">
        <w:trPr>
          <w:trHeight w:val="268"/>
          <w:jc w:val="center"/>
        </w:trPr>
        <w:tc>
          <w:tcPr>
            <w:tcW w:w="0" w:type="auto"/>
            <w:vMerge w:val="restart"/>
          </w:tcPr>
          <w:p w:rsidR="006D24CF" w:rsidRPr="00BD2696" w:rsidRDefault="006D24CF" w:rsidP="00825404">
            <w:pPr>
              <w:tabs>
                <w:tab w:val="left" w:pos="3885"/>
              </w:tabs>
              <w:rPr>
                <w:rFonts w:ascii="Arial" w:hAnsi="Arial" w:cs="Arial"/>
                <w:sz w:val="20"/>
                <w:szCs w:val="20"/>
              </w:rPr>
            </w:pPr>
            <w:r>
              <w:rPr>
                <w:rFonts w:ascii="Arial" w:hAnsi="Arial" w:cs="Arial"/>
                <w:sz w:val="20"/>
                <w:szCs w:val="20"/>
              </w:rPr>
              <w:t>Termíny odběru vzorků</w:t>
            </w:r>
          </w:p>
        </w:tc>
        <w:tc>
          <w:tcPr>
            <w:tcW w:w="5321" w:type="dxa"/>
            <w:gridSpan w:val="3"/>
          </w:tcPr>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Hodnoty početnosti sinic  (buňky/ml)</w:t>
            </w:r>
          </w:p>
        </w:tc>
      </w:tr>
      <w:tr w:rsidR="006D24CF" w:rsidTr="00C36746">
        <w:trPr>
          <w:trHeight w:val="160"/>
          <w:jc w:val="center"/>
        </w:trPr>
        <w:tc>
          <w:tcPr>
            <w:tcW w:w="0" w:type="auto"/>
            <w:vMerge/>
          </w:tcPr>
          <w:p w:rsidR="006D24CF" w:rsidRPr="00BD2696" w:rsidRDefault="006D24CF" w:rsidP="00825404">
            <w:pPr>
              <w:tabs>
                <w:tab w:val="left" w:pos="3885"/>
              </w:tabs>
              <w:rPr>
                <w:rFonts w:ascii="Arial" w:hAnsi="Arial" w:cs="Arial"/>
                <w:sz w:val="20"/>
                <w:szCs w:val="20"/>
              </w:rPr>
            </w:pPr>
          </w:p>
        </w:tc>
        <w:tc>
          <w:tcPr>
            <w:tcW w:w="1773" w:type="dxa"/>
          </w:tcPr>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2012</w:t>
            </w:r>
          </w:p>
        </w:tc>
        <w:tc>
          <w:tcPr>
            <w:tcW w:w="1773" w:type="dxa"/>
          </w:tcPr>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2013</w:t>
            </w:r>
          </w:p>
        </w:tc>
        <w:tc>
          <w:tcPr>
            <w:tcW w:w="1775" w:type="dxa"/>
          </w:tcPr>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2014</w:t>
            </w:r>
          </w:p>
        </w:tc>
      </w:tr>
      <w:tr w:rsidR="006D24CF" w:rsidTr="00C36746">
        <w:trPr>
          <w:trHeight w:val="1681"/>
          <w:jc w:val="center"/>
        </w:trPr>
        <w:tc>
          <w:tcPr>
            <w:tcW w:w="0" w:type="auto"/>
          </w:tcPr>
          <w:p w:rsidR="006D24CF" w:rsidRPr="00BD2696" w:rsidRDefault="006D24CF" w:rsidP="00825404">
            <w:pPr>
              <w:tabs>
                <w:tab w:val="left" w:pos="3885"/>
              </w:tabs>
              <w:rPr>
                <w:rFonts w:ascii="Arial" w:hAnsi="Arial" w:cs="Arial"/>
                <w:sz w:val="20"/>
                <w:szCs w:val="20"/>
              </w:rPr>
            </w:pPr>
            <w:r w:rsidRPr="00BD2696">
              <w:rPr>
                <w:rFonts w:ascii="Arial" w:hAnsi="Arial" w:cs="Arial"/>
                <w:sz w:val="20"/>
                <w:szCs w:val="20"/>
              </w:rPr>
              <w:t>04.08. - 06.08.</w:t>
            </w:r>
          </w:p>
          <w:p w:rsidR="006D24CF" w:rsidRPr="00BD2696" w:rsidRDefault="006D24CF" w:rsidP="00825404">
            <w:pPr>
              <w:tabs>
                <w:tab w:val="left" w:pos="3885"/>
              </w:tabs>
              <w:rPr>
                <w:rFonts w:ascii="Arial" w:hAnsi="Arial" w:cs="Arial"/>
                <w:sz w:val="20"/>
                <w:szCs w:val="20"/>
              </w:rPr>
            </w:pPr>
            <w:r w:rsidRPr="00BD2696">
              <w:rPr>
                <w:rFonts w:ascii="Arial" w:hAnsi="Arial" w:cs="Arial"/>
                <w:sz w:val="20"/>
                <w:szCs w:val="20"/>
              </w:rPr>
              <w:t>11.08. - 13.08.</w:t>
            </w:r>
          </w:p>
          <w:p w:rsidR="006D24CF" w:rsidRPr="00BD2696" w:rsidRDefault="006D24CF" w:rsidP="00825404">
            <w:pPr>
              <w:tabs>
                <w:tab w:val="left" w:pos="3885"/>
              </w:tabs>
              <w:rPr>
                <w:rFonts w:ascii="Arial" w:hAnsi="Arial" w:cs="Arial"/>
                <w:sz w:val="20"/>
                <w:szCs w:val="20"/>
              </w:rPr>
            </w:pPr>
            <w:r w:rsidRPr="00BD2696">
              <w:rPr>
                <w:rFonts w:ascii="Arial" w:hAnsi="Arial" w:cs="Arial"/>
                <w:sz w:val="20"/>
                <w:szCs w:val="20"/>
              </w:rPr>
              <w:t>18.08. - 20.08.</w:t>
            </w:r>
          </w:p>
          <w:p w:rsidR="006D24CF" w:rsidRPr="00BD2696" w:rsidRDefault="006D24CF" w:rsidP="00825404">
            <w:pPr>
              <w:tabs>
                <w:tab w:val="left" w:pos="3885"/>
              </w:tabs>
              <w:rPr>
                <w:rFonts w:ascii="Arial" w:hAnsi="Arial" w:cs="Arial"/>
                <w:sz w:val="20"/>
                <w:szCs w:val="20"/>
              </w:rPr>
            </w:pPr>
            <w:r w:rsidRPr="00BD2696">
              <w:rPr>
                <w:rFonts w:ascii="Arial" w:hAnsi="Arial" w:cs="Arial"/>
                <w:sz w:val="20"/>
                <w:szCs w:val="20"/>
              </w:rPr>
              <w:t>25.08. - 27.08.</w:t>
            </w:r>
          </w:p>
          <w:p w:rsidR="006D24CF" w:rsidRPr="00BD2696" w:rsidRDefault="006D24CF" w:rsidP="00825404">
            <w:pPr>
              <w:tabs>
                <w:tab w:val="left" w:pos="3885"/>
              </w:tabs>
              <w:rPr>
                <w:rFonts w:ascii="Arial" w:hAnsi="Arial" w:cs="Arial"/>
                <w:sz w:val="20"/>
                <w:szCs w:val="20"/>
              </w:rPr>
            </w:pPr>
            <w:r w:rsidRPr="00BD2696">
              <w:rPr>
                <w:rFonts w:ascii="Arial" w:hAnsi="Arial" w:cs="Arial"/>
                <w:sz w:val="20"/>
                <w:szCs w:val="20"/>
              </w:rPr>
              <w:t>01.09. - 02.09.</w:t>
            </w:r>
          </w:p>
          <w:p w:rsidR="006D24CF" w:rsidRPr="00BD2696" w:rsidRDefault="006D24CF" w:rsidP="00825404">
            <w:pPr>
              <w:tabs>
                <w:tab w:val="left" w:pos="3885"/>
              </w:tabs>
              <w:rPr>
                <w:rFonts w:ascii="Arial" w:hAnsi="Arial" w:cs="Arial"/>
                <w:sz w:val="20"/>
                <w:szCs w:val="20"/>
              </w:rPr>
            </w:pPr>
            <w:r w:rsidRPr="00BD2696">
              <w:rPr>
                <w:rFonts w:ascii="Arial" w:hAnsi="Arial" w:cs="Arial"/>
                <w:sz w:val="20"/>
                <w:szCs w:val="20"/>
              </w:rPr>
              <w:t>18.09.</w:t>
            </w:r>
          </w:p>
          <w:p w:rsidR="006D24CF" w:rsidRPr="00BD2696" w:rsidRDefault="006D24CF" w:rsidP="00825404">
            <w:pPr>
              <w:tabs>
                <w:tab w:val="left" w:pos="3885"/>
              </w:tabs>
              <w:rPr>
                <w:rFonts w:ascii="Arial" w:hAnsi="Arial" w:cs="Arial"/>
                <w:sz w:val="20"/>
                <w:szCs w:val="20"/>
              </w:rPr>
            </w:pPr>
            <w:r w:rsidRPr="00BD2696">
              <w:rPr>
                <w:rFonts w:ascii="Arial" w:hAnsi="Arial" w:cs="Arial"/>
                <w:sz w:val="20"/>
                <w:szCs w:val="20"/>
              </w:rPr>
              <w:t>01.10.</w:t>
            </w:r>
          </w:p>
        </w:tc>
        <w:tc>
          <w:tcPr>
            <w:tcW w:w="1773" w:type="dxa"/>
          </w:tcPr>
          <w:p w:rsidR="006D24CF" w:rsidRPr="00BD2696" w:rsidRDefault="006D24CF" w:rsidP="00825404">
            <w:pPr>
              <w:tabs>
                <w:tab w:val="left" w:pos="3885"/>
              </w:tabs>
              <w:jc w:val="center"/>
              <w:rPr>
                <w:rFonts w:ascii="Arial" w:hAnsi="Arial" w:cs="Arial"/>
                <w:sz w:val="20"/>
                <w:szCs w:val="20"/>
              </w:rPr>
            </w:pPr>
            <w:r>
              <w:rPr>
                <w:rFonts w:ascii="Arial" w:hAnsi="Arial" w:cs="Arial"/>
                <w:sz w:val="20"/>
                <w:szCs w:val="20"/>
              </w:rPr>
              <w:t xml:space="preserve">  </w:t>
            </w:r>
            <w:r w:rsidRPr="00BD2696">
              <w:rPr>
                <w:rFonts w:ascii="Arial" w:hAnsi="Arial" w:cs="Arial"/>
                <w:sz w:val="20"/>
                <w:szCs w:val="20"/>
              </w:rPr>
              <w:t>92000</w:t>
            </w:r>
          </w:p>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141600</w:t>
            </w:r>
          </w:p>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259000</w:t>
            </w:r>
          </w:p>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169800</w:t>
            </w:r>
          </w:p>
          <w:p w:rsidR="006D24CF" w:rsidRPr="00BD2696" w:rsidRDefault="00C36746" w:rsidP="00825404">
            <w:pPr>
              <w:tabs>
                <w:tab w:val="left" w:pos="3885"/>
              </w:tabs>
              <w:jc w:val="center"/>
              <w:rPr>
                <w:rFonts w:ascii="Arial" w:hAnsi="Arial" w:cs="Arial"/>
                <w:sz w:val="20"/>
                <w:szCs w:val="20"/>
              </w:rPr>
            </w:pPr>
            <w:r>
              <w:rPr>
                <w:rFonts w:ascii="Arial" w:hAnsi="Arial" w:cs="Arial"/>
                <w:sz w:val="20"/>
                <w:szCs w:val="20"/>
              </w:rPr>
              <w:t>-</w:t>
            </w:r>
          </w:p>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284000</w:t>
            </w:r>
          </w:p>
          <w:p w:rsidR="006D24CF" w:rsidRPr="00BD2696" w:rsidRDefault="006D24CF" w:rsidP="00825404">
            <w:pPr>
              <w:tabs>
                <w:tab w:val="left" w:pos="3885"/>
              </w:tabs>
              <w:jc w:val="center"/>
              <w:rPr>
                <w:rFonts w:ascii="Arial" w:hAnsi="Arial" w:cs="Arial"/>
                <w:sz w:val="20"/>
                <w:szCs w:val="20"/>
              </w:rPr>
            </w:pPr>
            <w:r>
              <w:rPr>
                <w:rFonts w:ascii="Arial" w:hAnsi="Arial" w:cs="Arial"/>
                <w:sz w:val="20"/>
                <w:szCs w:val="20"/>
              </w:rPr>
              <w:t xml:space="preserve">  </w:t>
            </w:r>
            <w:r w:rsidRPr="00BD2696">
              <w:rPr>
                <w:rFonts w:ascii="Arial" w:hAnsi="Arial" w:cs="Arial"/>
                <w:sz w:val="20"/>
                <w:szCs w:val="20"/>
              </w:rPr>
              <w:t>43200</w:t>
            </w:r>
          </w:p>
        </w:tc>
        <w:tc>
          <w:tcPr>
            <w:tcW w:w="1773" w:type="dxa"/>
          </w:tcPr>
          <w:p w:rsidR="006D24CF" w:rsidRPr="00BD2696" w:rsidRDefault="00C36746" w:rsidP="00825404">
            <w:pPr>
              <w:tabs>
                <w:tab w:val="left" w:pos="3885"/>
              </w:tabs>
              <w:jc w:val="center"/>
              <w:rPr>
                <w:rFonts w:ascii="Arial" w:hAnsi="Arial" w:cs="Arial"/>
                <w:sz w:val="20"/>
                <w:szCs w:val="20"/>
              </w:rPr>
            </w:pPr>
            <w:r>
              <w:rPr>
                <w:rFonts w:ascii="Arial" w:hAnsi="Arial" w:cs="Arial"/>
                <w:sz w:val="20"/>
                <w:szCs w:val="20"/>
              </w:rPr>
              <w:t>-</w:t>
            </w:r>
          </w:p>
          <w:p w:rsidR="006D24CF" w:rsidRPr="00BD2696" w:rsidRDefault="00C36746" w:rsidP="00825404">
            <w:pPr>
              <w:tabs>
                <w:tab w:val="left" w:pos="3885"/>
              </w:tabs>
              <w:jc w:val="center"/>
              <w:rPr>
                <w:rFonts w:ascii="Arial" w:hAnsi="Arial" w:cs="Arial"/>
                <w:sz w:val="20"/>
                <w:szCs w:val="20"/>
              </w:rPr>
            </w:pPr>
            <w:r>
              <w:rPr>
                <w:rFonts w:ascii="Arial" w:hAnsi="Arial" w:cs="Arial"/>
                <w:sz w:val="20"/>
                <w:szCs w:val="20"/>
              </w:rPr>
              <w:t>-</w:t>
            </w:r>
          </w:p>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0</w:t>
            </w:r>
          </w:p>
          <w:p w:rsidR="006D24CF" w:rsidRPr="00BD2696" w:rsidRDefault="00C36746" w:rsidP="00825404">
            <w:pPr>
              <w:tabs>
                <w:tab w:val="left" w:pos="3885"/>
              </w:tabs>
              <w:jc w:val="center"/>
              <w:rPr>
                <w:rFonts w:ascii="Arial" w:hAnsi="Arial" w:cs="Arial"/>
                <w:sz w:val="20"/>
                <w:szCs w:val="20"/>
              </w:rPr>
            </w:pPr>
            <w:r>
              <w:rPr>
                <w:rFonts w:ascii="Arial" w:hAnsi="Arial" w:cs="Arial"/>
                <w:sz w:val="20"/>
                <w:szCs w:val="20"/>
              </w:rPr>
              <w:t>-</w:t>
            </w:r>
          </w:p>
          <w:p w:rsidR="006D24CF" w:rsidRDefault="006D24CF" w:rsidP="00825404">
            <w:pPr>
              <w:tabs>
                <w:tab w:val="left" w:pos="3885"/>
              </w:tabs>
              <w:jc w:val="center"/>
              <w:rPr>
                <w:rFonts w:ascii="Arial" w:hAnsi="Arial" w:cs="Arial"/>
                <w:sz w:val="20"/>
                <w:szCs w:val="20"/>
              </w:rPr>
            </w:pPr>
            <w:r w:rsidRPr="00BD2696">
              <w:rPr>
                <w:rFonts w:ascii="Arial" w:hAnsi="Arial" w:cs="Arial"/>
                <w:sz w:val="20"/>
                <w:szCs w:val="20"/>
              </w:rPr>
              <w:t>5800</w:t>
            </w:r>
          </w:p>
          <w:p w:rsidR="00C36746" w:rsidRDefault="00C36746" w:rsidP="00825404">
            <w:pPr>
              <w:tabs>
                <w:tab w:val="left" w:pos="3885"/>
              </w:tabs>
              <w:jc w:val="center"/>
              <w:rPr>
                <w:rFonts w:ascii="Arial" w:hAnsi="Arial" w:cs="Arial"/>
                <w:sz w:val="20"/>
                <w:szCs w:val="20"/>
              </w:rPr>
            </w:pPr>
            <w:r>
              <w:rPr>
                <w:rFonts w:ascii="Arial" w:hAnsi="Arial" w:cs="Arial"/>
                <w:sz w:val="20"/>
                <w:szCs w:val="20"/>
              </w:rPr>
              <w:t>-</w:t>
            </w:r>
          </w:p>
          <w:p w:rsidR="00C36746" w:rsidRPr="00BD2696" w:rsidRDefault="00C36746" w:rsidP="00825404">
            <w:pPr>
              <w:tabs>
                <w:tab w:val="left" w:pos="3885"/>
              </w:tabs>
              <w:jc w:val="center"/>
              <w:rPr>
                <w:rFonts w:ascii="Arial" w:hAnsi="Arial" w:cs="Arial"/>
                <w:sz w:val="20"/>
                <w:szCs w:val="20"/>
              </w:rPr>
            </w:pPr>
            <w:r>
              <w:rPr>
                <w:rFonts w:ascii="Arial" w:hAnsi="Arial" w:cs="Arial"/>
                <w:sz w:val="20"/>
                <w:szCs w:val="20"/>
              </w:rPr>
              <w:t>-</w:t>
            </w:r>
          </w:p>
        </w:tc>
        <w:tc>
          <w:tcPr>
            <w:tcW w:w="1775" w:type="dxa"/>
          </w:tcPr>
          <w:p w:rsidR="006D24CF" w:rsidRPr="00BD2696" w:rsidRDefault="006D24CF" w:rsidP="00825404">
            <w:pPr>
              <w:tabs>
                <w:tab w:val="left" w:pos="3885"/>
              </w:tabs>
              <w:jc w:val="center"/>
              <w:rPr>
                <w:rFonts w:ascii="Arial" w:hAnsi="Arial" w:cs="Arial"/>
                <w:sz w:val="20"/>
                <w:szCs w:val="20"/>
              </w:rPr>
            </w:pPr>
            <w:r w:rsidRPr="00BD2696">
              <w:rPr>
                <w:rFonts w:ascii="Arial" w:hAnsi="Arial" w:cs="Arial"/>
                <w:sz w:val="20"/>
                <w:szCs w:val="20"/>
              </w:rPr>
              <w:t>199000</w:t>
            </w:r>
          </w:p>
          <w:p w:rsidR="006D24CF" w:rsidRPr="00BD2696" w:rsidRDefault="006D24CF" w:rsidP="00825404">
            <w:pPr>
              <w:tabs>
                <w:tab w:val="left" w:pos="3885"/>
              </w:tabs>
              <w:jc w:val="center"/>
              <w:rPr>
                <w:rFonts w:ascii="Arial" w:hAnsi="Arial" w:cs="Arial"/>
                <w:sz w:val="20"/>
                <w:szCs w:val="20"/>
              </w:rPr>
            </w:pPr>
            <w:r>
              <w:rPr>
                <w:rFonts w:ascii="Arial" w:hAnsi="Arial" w:cs="Arial"/>
                <w:sz w:val="20"/>
                <w:szCs w:val="20"/>
              </w:rPr>
              <w:t xml:space="preserve">  </w:t>
            </w:r>
            <w:r w:rsidRPr="00BD2696">
              <w:rPr>
                <w:rFonts w:ascii="Arial" w:hAnsi="Arial" w:cs="Arial"/>
                <w:sz w:val="20"/>
                <w:szCs w:val="20"/>
              </w:rPr>
              <w:t>36800</w:t>
            </w:r>
          </w:p>
          <w:p w:rsidR="006D24CF" w:rsidRPr="00BD2696" w:rsidRDefault="006D24CF" w:rsidP="00825404">
            <w:pPr>
              <w:tabs>
                <w:tab w:val="left" w:pos="3885"/>
              </w:tabs>
              <w:jc w:val="center"/>
              <w:rPr>
                <w:rFonts w:ascii="Arial" w:hAnsi="Arial" w:cs="Arial"/>
                <w:sz w:val="20"/>
                <w:szCs w:val="20"/>
              </w:rPr>
            </w:pPr>
            <w:r>
              <w:rPr>
                <w:rFonts w:ascii="Arial" w:hAnsi="Arial" w:cs="Arial"/>
                <w:sz w:val="20"/>
                <w:szCs w:val="20"/>
              </w:rPr>
              <w:t xml:space="preserve">  </w:t>
            </w:r>
            <w:r w:rsidRPr="00BD2696">
              <w:rPr>
                <w:rFonts w:ascii="Arial" w:hAnsi="Arial" w:cs="Arial"/>
                <w:sz w:val="20"/>
                <w:szCs w:val="20"/>
              </w:rPr>
              <w:t>57600</w:t>
            </w:r>
          </w:p>
          <w:p w:rsidR="006D24CF" w:rsidRPr="00BD2696" w:rsidRDefault="006D24CF" w:rsidP="00825404">
            <w:pPr>
              <w:tabs>
                <w:tab w:val="left" w:pos="3885"/>
              </w:tabs>
              <w:jc w:val="center"/>
              <w:rPr>
                <w:rFonts w:ascii="Arial" w:hAnsi="Arial" w:cs="Arial"/>
                <w:sz w:val="20"/>
                <w:szCs w:val="20"/>
              </w:rPr>
            </w:pPr>
            <w:r>
              <w:rPr>
                <w:rFonts w:ascii="Arial" w:hAnsi="Arial" w:cs="Arial"/>
                <w:sz w:val="20"/>
                <w:szCs w:val="20"/>
              </w:rPr>
              <w:t xml:space="preserve">  </w:t>
            </w:r>
            <w:r w:rsidRPr="00BD2696">
              <w:rPr>
                <w:rFonts w:ascii="Arial" w:hAnsi="Arial" w:cs="Arial"/>
                <w:sz w:val="20"/>
                <w:szCs w:val="20"/>
              </w:rPr>
              <w:t>92000</w:t>
            </w:r>
          </w:p>
          <w:p w:rsidR="006D24CF" w:rsidRDefault="006D24CF" w:rsidP="00825404">
            <w:pPr>
              <w:tabs>
                <w:tab w:val="left" w:pos="3885"/>
              </w:tabs>
              <w:jc w:val="center"/>
              <w:rPr>
                <w:rFonts w:ascii="Arial" w:hAnsi="Arial" w:cs="Arial"/>
                <w:sz w:val="20"/>
                <w:szCs w:val="20"/>
              </w:rPr>
            </w:pPr>
            <w:r>
              <w:rPr>
                <w:rFonts w:ascii="Arial" w:hAnsi="Arial" w:cs="Arial"/>
                <w:sz w:val="20"/>
                <w:szCs w:val="20"/>
              </w:rPr>
              <w:t xml:space="preserve">    </w:t>
            </w:r>
            <w:r w:rsidRPr="00BD2696">
              <w:rPr>
                <w:rFonts w:ascii="Arial" w:hAnsi="Arial" w:cs="Arial"/>
                <w:sz w:val="20"/>
                <w:szCs w:val="20"/>
              </w:rPr>
              <w:t>1800</w:t>
            </w:r>
          </w:p>
          <w:p w:rsidR="00C36746" w:rsidRDefault="00C36746" w:rsidP="00825404">
            <w:pPr>
              <w:tabs>
                <w:tab w:val="left" w:pos="3885"/>
              </w:tabs>
              <w:jc w:val="center"/>
              <w:rPr>
                <w:rFonts w:ascii="Arial" w:hAnsi="Arial" w:cs="Arial"/>
                <w:sz w:val="20"/>
                <w:szCs w:val="20"/>
              </w:rPr>
            </w:pPr>
            <w:r>
              <w:rPr>
                <w:rFonts w:ascii="Arial" w:hAnsi="Arial" w:cs="Arial"/>
                <w:sz w:val="20"/>
                <w:szCs w:val="20"/>
              </w:rPr>
              <w:t>-</w:t>
            </w:r>
          </w:p>
          <w:p w:rsidR="00C36746" w:rsidRPr="00BD2696" w:rsidRDefault="00C36746" w:rsidP="00825404">
            <w:pPr>
              <w:tabs>
                <w:tab w:val="left" w:pos="3885"/>
              </w:tabs>
              <w:jc w:val="center"/>
              <w:rPr>
                <w:rFonts w:ascii="Arial" w:hAnsi="Arial" w:cs="Arial"/>
                <w:sz w:val="20"/>
                <w:szCs w:val="20"/>
              </w:rPr>
            </w:pPr>
            <w:r>
              <w:rPr>
                <w:rFonts w:ascii="Arial" w:hAnsi="Arial" w:cs="Arial"/>
                <w:sz w:val="20"/>
                <w:szCs w:val="20"/>
              </w:rPr>
              <w:t>-</w:t>
            </w:r>
          </w:p>
        </w:tc>
      </w:tr>
    </w:tbl>
    <w:p w:rsidR="006D24CF" w:rsidRPr="00431E13" w:rsidRDefault="006D24CF" w:rsidP="00431E13">
      <w:pPr>
        <w:tabs>
          <w:tab w:val="left" w:pos="1843"/>
        </w:tabs>
        <w:spacing w:line="360" w:lineRule="auto"/>
        <w:ind w:right="1134"/>
        <w:outlineLvl w:val="0"/>
      </w:pPr>
    </w:p>
    <w:p w:rsidR="00C57878" w:rsidRDefault="006D24CF" w:rsidP="0026063A">
      <w:pPr>
        <w:spacing w:line="360" w:lineRule="auto"/>
        <w:ind w:left="1701" w:right="1134" w:firstLine="425"/>
        <w:jc w:val="both"/>
        <w:outlineLvl w:val="0"/>
        <w:rPr>
          <w:color w:val="000000"/>
        </w:rPr>
      </w:pPr>
      <w:r w:rsidRPr="00FD0E58">
        <w:rPr>
          <w:color w:val="000000"/>
        </w:rPr>
        <w:t xml:space="preserve">Stanovení počtu sinic je zpravidla součástí rozšířeného rozsahu při detekci vodního květu či sníženého parametru průhlednosti vody pod limitní hranici. </w:t>
      </w:r>
    </w:p>
    <w:p w:rsidR="006D24CF" w:rsidRPr="004457E6" w:rsidRDefault="006D24CF" w:rsidP="00FE1097">
      <w:pPr>
        <w:spacing w:line="360" w:lineRule="auto"/>
        <w:ind w:left="1701" w:right="1134" w:firstLine="425"/>
        <w:jc w:val="both"/>
        <w:outlineLvl w:val="0"/>
        <w:rPr>
          <w:color w:val="000000" w:themeColor="text1"/>
        </w:rPr>
      </w:pPr>
      <w:r w:rsidRPr="004457E6">
        <w:rPr>
          <w:color w:val="000000" w:themeColor="text1"/>
        </w:rPr>
        <w:t xml:space="preserve">Data o početnosti sinic monitorují v uvedených letech situaci na Laguně 1 v průběhu srpna, případně i v měsíci září a na začátku října. Dle získaných údajů o abundanci sinic na Laguně 1 je zcela atypický rok 2013, ve kterém byla provedena pouze dvě stanovení. Analýza z období druhé poloviny srpna sinice neprokázala, druhá analýza ze začátku září udává výsledek 5800 buněk/ml. V letech 2012 a 2014 byly shledány důvody pro četnější monitoring počtu sinic. </w:t>
      </w:r>
      <w:r w:rsidR="00C00576" w:rsidRPr="004457E6">
        <w:rPr>
          <w:color w:val="000000" w:themeColor="text1"/>
        </w:rPr>
        <w:t>Nejvyšší hodnoty abundance sinic byly zjištěny v průběhu monitoringu v roce</w:t>
      </w:r>
      <w:r w:rsidR="00C00576" w:rsidRPr="00C00576">
        <w:rPr>
          <w:color w:val="00B050"/>
        </w:rPr>
        <w:t xml:space="preserve"> </w:t>
      </w:r>
      <w:r w:rsidR="00C00576" w:rsidRPr="004457E6">
        <w:rPr>
          <w:color w:val="000000" w:themeColor="text1"/>
        </w:rPr>
        <w:lastRenderedPageBreak/>
        <w:t xml:space="preserve">2012, </w:t>
      </w:r>
      <w:r w:rsidRPr="004457E6">
        <w:rPr>
          <w:color w:val="000000" w:themeColor="text1"/>
        </w:rPr>
        <w:t xml:space="preserve">v druhé polovině měsíce září bylo dosaženo sezónní maximum hodnotou </w:t>
      </w:r>
      <w:r w:rsidR="00FE1097" w:rsidRPr="004457E6">
        <w:rPr>
          <w:color w:val="000000" w:themeColor="text1"/>
        </w:rPr>
        <w:t xml:space="preserve">            </w:t>
      </w:r>
      <w:r w:rsidRPr="004457E6">
        <w:rPr>
          <w:color w:val="000000" w:themeColor="text1"/>
        </w:rPr>
        <w:t xml:space="preserve">284000 buněk/ml, což byla zároveň nejvyšší hodnota počtu sinic v uvedených letech 2012 – 2014. </w:t>
      </w:r>
      <w:r w:rsidR="00C00576" w:rsidRPr="004457E6">
        <w:rPr>
          <w:color w:val="000000" w:themeColor="text1"/>
        </w:rPr>
        <w:t xml:space="preserve">Vysoká hodnota 259000 buněk/ml byla dosažena v roce 2012 také v monitorovacím termínu na začátku druhé poloviny srpna. </w:t>
      </w:r>
      <w:r w:rsidRPr="004457E6">
        <w:rPr>
          <w:color w:val="000000" w:themeColor="text1"/>
        </w:rPr>
        <w:t>Při posledním stanovení na začátku října 2012 byl již patrný r</w:t>
      </w:r>
      <w:r w:rsidR="00C00576" w:rsidRPr="004457E6">
        <w:rPr>
          <w:color w:val="000000" w:themeColor="text1"/>
        </w:rPr>
        <w:t>adikální pokles abundance sinic.</w:t>
      </w:r>
      <w:r w:rsidRPr="004457E6">
        <w:rPr>
          <w:color w:val="000000" w:themeColor="text1"/>
        </w:rPr>
        <w:t xml:space="preserve"> V roce 2014 bylo nejvyššího počtu sinic dosaženo prvním stanovením na začátku srpna hodnotou 199000 buněk/ml. V</w:t>
      </w:r>
      <w:r w:rsidR="00C00576" w:rsidRPr="004457E6">
        <w:rPr>
          <w:color w:val="000000" w:themeColor="text1"/>
        </w:rPr>
        <w:t xml:space="preserve"> dalším průběhu srpna 2014 </w:t>
      </w:r>
      <w:r w:rsidRPr="004457E6">
        <w:rPr>
          <w:color w:val="000000" w:themeColor="text1"/>
        </w:rPr>
        <w:t>byly již zjištěné hodnoty výrazně nižší, druhým maximem p</w:t>
      </w:r>
      <w:r w:rsidR="00C00576" w:rsidRPr="004457E6">
        <w:rPr>
          <w:color w:val="000000" w:themeColor="text1"/>
        </w:rPr>
        <w:t xml:space="preserve">očtu sinic v uvedeném roce </w:t>
      </w:r>
      <w:r w:rsidRPr="004457E6">
        <w:rPr>
          <w:color w:val="000000" w:themeColor="text1"/>
        </w:rPr>
        <w:t>byla hodnota 92000 buněk/ml, která byla zjištěna na konci srpna. Na začátku září 2014 byl již počet sinic minimální</w:t>
      </w:r>
      <w:r w:rsidR="00C00576" w:rsidRPr="004457E6">
        <w:rPr>
          <w:color w:val="000000" w:themeColor="text1"/>
        </w:rPr>
        <w:t>.</w:t>
      </w:r>
      <w:r w:rsidRPr="004457E6">
        <w:rPr>
          <w:color w:val="000000" w:themeColor="text1"/>
        </w:rPr>
        <w:t xml:space="preserve"> Výsledky monitoringu kvantitativního stanovení počtu sinic n</w:t>
      </w:r>
      <w:r w:rsidR="00C57878" w:rsidRPr="004457E6">
        <w:rPr>
          <w:color w:val="000000" w:themeColor="text1"/>
        </w:rPr>
        <w:t xml:space="preserve">a Laguně 2 </w:t>
      </w:r>
      <w:r w:rsidRPr="004457E6">
        <w:rPr>
          <w:color w:val="000000" w:themeColor="text1"/>
        </w:rPr>
        <w:t>jsou prezentovány</w:t>
      </w:r>
      <w:r w:rsidR="00C57878" w:rsidRPr="004457E6">
        <w:rPr>
          <w:color w:val="000000" w:themeColor="text1"/>
        </w:rPr>
        <w:t xml:space="preserve"> v tabulce č. 12.</w:t>
      </w:r>
    </w:p>
    <w:p w:rsidR="006D24CF" w:rsidRDefault="003F6D7D" w:rsidP="003F6D7D">
      <w:pPr>
        <w:tabs>
          <w:tab w:val="left" w:pos="5445"/>
        </w:tabs>
        <w:spacing w:line="360" w:lineRule="auto"/>
        <w:ind w:left="1701" w:right="1134"/>
        <w:jc w:val="both"/>
        <w:outlineLvl w:val="0"/>
        <w:rPr>
          <w:color w:val="000000"/>
        </w:rPr>
      </w:pPr>
      <w:r>
        <w:rPr>
          <w:color w:val="000000"/>
        </w:rPr>
        <w:tab/>
      </w:r>
    </w:p>
    <w:p w:rsidR="0018558B" w:rsidRPr="0018558B" w:rsidRDefault="0018558B" w:rsidP="0026063A">
      <w:pPr>
        <w:tabs>
          <w:tab w:val="left" w:pos="2040"/>
        </w:tabs>
        <w:spacing w:line="360" w:lineRule="auto"/>
        <w:ind w:left="1701" w:right="1134"/>
        <w:outlineLvl w:val="0"/>
        <w:rPr>
          <w:b/>
          <w:bCs/>
          <w:color w:val="000000"/>
          <w:sz w:val="28"/>
          <w:szCs w:val="28"/>
        </w:rPr>
      </w:pPr>
      <w:r>
        <w:rPr>
          <w:color w:val="000000"/>
        </w:rPr>
        <w:tab/>
      </w:r>
      <w:r>
        <w:rPr>
          <w:b/>
          <w:bCs/>
          <w:color w:val="000000"/>
          <w:sz w:val="22"/>
          <w:szCs w:val="22"/>
        </w:rPr>
        <w:t xml:space="preserve">Tabulka č. 12 - </w:t>
      </w:r>
      <w:r w:rsidRPr="00D84770">
        <w:rPr>
          <w:b/>
          <w:bCs/>
          <w:color w:val="000000"/>
          <w:sz w:val="22"/>
          <w:szCs w:val="22"/>
        </w:rPr>
        <w:t xml:space="preserve">Kvantitativní stanovení sinic na </w:t>
      </w:r>
      <w:r>
        <w:rPr>
          <w:b/>
          <w:bCs/>
          <w:color w:val="000000"/>
          <w:sz w:val="22"/>
          <w:szCs w:val="22"/>
        </w:rPr>
        <w:t>Laguně 2</w:t>
      </w:r>
      <w:r w:rsidRPr="00D84770">
        <w:rPr>
          <w:b/>
          <w:bCs/>
          <w:color w:val="000000"/>
          <w:sz w:val="22"/>
          <w:szCs w:val="22"/>
        </w:rPr>
        <w:t xml:space="preserve"> v letech 2012 - 2014</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1"/>
        <w:gridCol w:w="1824"/>
        <w:gridCol w:w="1824"/>
        <w:gridCol w:w="1826"/>
      </w:tblGrid>
      <w:tr w:rsidR="006D24CF" w:rsidRPr="00BD2696" w:rsidTr="00C57878">
        <w:trPr>
          <w:trHeight w:val="314"/>
          <w:jc w:val="center"/>
        </w:trPr>
        <w:tc>
          <w:tcPr>
            <w:tcW w:w="0" w:type="auto"/>
            <w:vMerge w:val="restart"/>
          </w:tcPr>
          <w:p w:rsidR="006D24CF" w:rsidRPr="00EA4CEA" w:rsidRDefault="006D24CF" w:rsidP="00B33768">
            <w:pPr>
              <w:rPr>
                <w:rFonts w:ascii="Arial" w:hAnsi="Arial" w:cs="Arial"/>
                <w:sz w:val="20"/>
                <w:szCs w:val="20"/>
              </w:rPr>
            </w:pPr>
            <w:r w:rsidRPr="00BD2696">
              <w:rPr>
                <w:rFonts w:ascii="Arial" w:hAnsi="Arial" w:cs="Arial"/>
                <w:sz w:val="20"/>
                <w:szCs w:val="20"/>
              </w:rPr>
              <w:t>Termíny odběru vzorků</w:t>
            </w:r>
          </w:p>
        </w:tc>
        <w:tc>
          <w:tcPr>
            <w:tcW w:w="5474" w:type="dxa"/>
            <w:gridSpan w:val="3"/>
          </w:tcPr>
          <w:p w:rsidR="006D24CF" w:rsidRPr="00BD2696" w:rsidRDefault="006D24CF" w:rsidP="001D64EB">
            <w:pPr>
              <w:jc w:val="center"/>
              <w:rPr>
                <w:rFonts w:ascii="Arial" w:hAnsi="Arial" w:cs="Arial"/>
                <w:sz w:val="20"/>
                <w:szCs w:val="20"/>
              </w:rPr>
            </w:pPr>
            <w:r w:rsidRPr="00BD2696">
              <w:rPr>
                <w:rFonts w:ascii="Arial" w:hAnsi="Arial" w:cs="Arial"/>
                <w:sz w:val="20"/>
                <w:szCs w:val="20"/>
              </w:rPr>
              <w:t>Hodnoty početnosti sinic  (buňky/ml)</w:t>
            </w:r>
          </w:p>
        </w:tc>
      </w:tr>
      <w:tr w:rsidR="006D24CF" w:rsidRPr="00BD2696" w:rsidTr="00C57878">
        <w:trPr>
          <w:trHeight w:val="190"/>
          <w:jc w:val="center"/>
        </w:trPr>
        <w:tc>
          <w:tcPr>
            <w:tcW w:w="0" w:type="auto"/>
            <w:vMerge/>
          </w:tcPr>
          <w:p w:rsidR="006D24CF" w:rsidRPr="00BD2696" w:rsidRDefault="006D24CF" w:rsidP="001D64EB">
            <w:pPr>
              <w:jc w:val="center"/>
              <w:rPr>
                <w:rFonts w:ascii="Arial" w:hAnsi="Arial" w:cs="Arial"/>
              </w:rPr>
            </w:pPr>
          </w:p>
        </w:tc>
        <w:tc>
          <w:tcPr>
            <w:tcW w:w="1824" w:type="dxa"/>
          </w:tcPr>
          <w:p w:rsidR="006D24CF" w:rsidRPr="00BD2696" w:rsidRDefault="006D24CF" w:rsidP="001D64EB">
            <w:pPr>
              <w:jc w:val="center"/>
              <w:rPr>
                <w:rFonts w:ascii="Arial" w:hAnsi="Arial" w:cs="Arial"/>
                <w:sz w:val="20"/>
                <w:szCs w:val="20"/>
              </w:rPr>
            </w:pPr>
            <w:r w:rsidRPr="00BD2696">
              <w:rPr>
                <w:rFonts w:ascii="Arial" w:hAnsi="Arial" w:cs="Arial"/>
                <w:sz w:val="20"/>
                <w:szCs w:val="20"/>
              </w:rPr>
              <w:t>2012</w:t>
            </w:r>
          </w:p>
        </w:tc>
        <w:tc>
          <w:tcPr>
            <w:tcW w:w="1824" w:type="dxa"/>
          </w:tcPr>
          <w:p w:rsidR="006D24CF" w:rsidRPr="00BD2696" w:rsidRDefault="006D24CF" w:rsidP="001D64EB">
            <w:pPr>
              <w:jc w:val="center"/>
              <w:rPr>
                <w:rFonts w:ascii="Arial" w:hAnsi="Arial" w:cs="Arial"/>
                <w:sz w:val="20"/>
                <w:szCs w:val="20"/>
              </w:rPr>
            </w:pPr>
            <w:r w:rsidRPr="00BD2696">
              <w:rPr>
                <w:rFonts w:ascii="Arial" w:hAnsi="Arial" w:cs="Arial"/>
                <w:sz w:val="20"/>
                <w:szCs w:val="20"/>
              </w:rPr>
              <w:t>2013</w:t>
            </w:r>
          </w:p>
        </w:tc>
        <w:tc>
          <w:tcPr>
            <w:tcW w:w="1826" w:type="dxa"/>
          </w:tcPr>
          <w:p w:rsidR="006D24CF" w:rsidRPr="00BD2696" w:rsidRDefault="006D24CF" w:rsidP="001D64EB">
            <w:pPr>
              <w:jc w:val="center"/>
              <w:rPr>
                <w:rFonts w:ascii="Arial" w:hAnsi="Arial" w:cs="Arial"/>
                <w:sz w:val="20"/>
                <w:szCs w:val="20"/>
              </w:rPr>
            </w:pPr>
            <w:r w:rsidRPr="00BD2696">
              <w:rPr>
                <w:rFonts w:ascii="Arial" w:hAnsi="Arial" w:cs="Arial"/>
                <w:sz w:val="20"/>
                <w:szCs w:val="20"/>
              </w:rPr>
              <w:t>2014</w:t>
            </w:r>
          </w:p>
        </w:tc>
      </w:tr>
      <w:tr w:rsidR="006D24CF" w:rsidRPr="00BD2696" w:rsidTr="00C57878">
        <w:trPr>
          <w:trHeight w:val="835"/>
          <w:jc w:val="center"/>
        </w:trPr>
        <w:tc>
          <w:tcPr>
            <w:tcW w:w="0" w:type="auto"/>
          </w:tcPr>
          <w:p w:rsidR="006D24CF" w:rsidRPr="00BD2696" w:rsidRDefault="006D24CF" w:rsidP="00B33768">
            <w:pPr>
              <w:rPr>
                <w:rFonts w:ascii="Arial" w:hAnsi="Arial" w:cs="Arial"/>
                <w:sz w:val="20"/>
                <w:szCs w:val="20"/>
              </w:rPr>
            </w:pPr>
            <w:r w:rsidRPr="00BD2696">
              <w:rPr>
                <w:rFonts w:ascii="Arial" w:hAnsi="Arial" w:cs="Arial"/>
                <w:sz w:val="20"/>
                <w:szCs w:val="20"/>
              </w:rPr>
              <w:t>04.08. - 06.08.</w:t>
            </w:r>
          </w:p>
          <w:p w:rsidR="006D24CF" w:rsidRPr="00BD2696" w:rsidRDefault="006D24CF" w:rsidP="00B33768">
            <w:pPr>
              <w:rPr>
                <w:rFonts w:ascii="Arial" w:hAnsi="Arial" w:cs="Arial"/>
                <w:sz w:val="20"/>
                <w:szCs w:val="20"/>
              </w:rPr>
            </w:pPr>
            <w:r w:rsidRPr="00BD2696">
              <w:rPr>
                <w:rFonts w:ascii="Arial" w:hAnsi="Arial" w:cs="Arial"/>
                <w:sz w:val="20"/>
                <w:szCs w:val="20"/>
              </w:rPr>
              <w:t>18.08. - 20.08.</w:t>
            </w:r>
          </w:p>
          <w:p w:rsidR="006D24CF" w:rsidRPr="00BD2696" w:rsidRDefault="006D24CF" w:rsidP="00B33768">
            <w:pPr>
              <w:rPr>
                <w:rFonts w:ascii="Arial" w:hAnsi="Arial" w:cs="Arial"/>
                <w:sz w:val="20"/>
                <w:szCs w:val="20"/>
              </w:rPr>
            </w:pPr>
            <w:r w:rsidRPr="00BD2696">
              <w:rPr>
                <w:rFonts w:ascii="Arial" w:hAnsi="Arial" w:cs="Arial"/>
                <w:sz w:val="20"/>
                <w:szCs w:val="20"/>
              </w:rPr>
              <w:t>02.09.</w:t>
            </w:r>
          </w:p>
        </w:tc>
        <w:tc>
          <w:tcPr>
            <w:tcW w:w="1824" w:type="dxa"/>
          </w:tcPr>
          <w:p w:rsidR="006D24CF" w:rsidRPr="00BD2696" w:rsidRDefault="006D24CF" w:rsidP="001D64EB">
            <w:pPr>
              <w:jc w:val="center"/>
              <w:rPr>
                <w:rFonts w:ascii="Arial" w:hAnsi="Arial" w:cs="Arial"/>
                <w:sz w:val="20"/>
                <w:szCs w:val="20"/>
              </w:rPr>
            </w:pPr>
            <w:r w:rsidRPr="00BD2696">
              <w:rPr>
                <w:rFonts w:ascii="Arial" w:hAnsi="Arial" w:cs="Arial"/>
                <w:sz w:val="20"/>
                <w:szCs w:val="20"/>
              </w:rPr>
              <w:t>2160</w:t>
            </w:r>
          </w:p>
          <w:p w:rsidR="006D24CF" w:rsidRDefault="006D24CF" w:rsidP="001D64EB">
            <w:pPr>
              <w:jc w:val="center"/>
              <w:rPr>
                <w:rFonts w:ascii="Arial" w:hAnsi="Arial" w:cs="Arial"/>
                <w:sz w:val="20"/>
                <w:szCs w:val="20"/>
              </w:rPr>
            </w:pPr>
            <w:r w:rsidRPr="00BD2696">
              <w:rPr>
                <w:rFonts w:ascii="Arial" w:hAnsi="Arial" w:cs="Arial"/>
                <w:sz w:val="20"/>
                <w:szCs w:val="20"/>
              </w:rPr>
              <w:t>3200</w:t>
            </w:r>
          </w:p>
          <w:p w:rsidR="00C57878" w:rsidRPr="00BD2696" w:rsidRDefault="00C57878" w:rsidP="001D64EB">
            <w:pPr>
              <w:jc w:val="center"/>
              <w:rPr>
                <w:rFonts w:ascii="Arial" w:hAnsi="Arial" w:cs="Arial"/>
                <w:sz w:val="20"/>
                <w:szCs w:val="20"/>
              </w:rPr>
            </w:pPr>
            <w:r>
              <w:rPr>
                <w:rFonts w:ascii="Arial" w:hAnsi="Arial" w:cs="Arial"/>
                <w:sz w:val="20"/>
                <w:szCs w:val="20"/>
              </w:rPr>
              <w:t>-</w:t>
            </w:r>
          </w:p>
        </w:tc>
        <w:tc>
          <w:tcPr>
            <w:tcW w:w="1824" w:type="dxa"/>
          </w:tcPr>
          <w:p w:rsidR="006D24CF" w:rsidRPr="00BD2696" w:rsidRDefault="006D24CF" w:rsidP="001D64EB">
            <w:pPr>
              <w:jc w:val="center"/>
              <w:rPr>
                <w:rFonts w:ascii="Arial" w:hAnsi="Arial" w:cs="Arial"/>
                <w:sz w:val="20"/>
                <w:szCs w:val="20"/>
              </w:rPr>
            </w:pPr>
            <w:r w:rsidRPr="00BD2696">
              <w:rPr>
                <w:rFonts w:ascii="Arial" w:hAnsi="Arial" w:cs="Arial"/>
                <w:sz w:val="20"/>
                <w:szCs w:val="20"/>
              </w:rPr>
              <w:t>0</w:t>
            </w:r>
          </w:p>
          <w:p w:rsidR="006D24CF" w:rsidRPr="00BD2696" w:rsidRDefault="006D24CF" w:rsidP="001D64EB">
            <w:pPr>
              <w:jc w:val="center"/>
              <w:rPr>
                <w:rFonts w:ascii="Arial" w:hAnsi="Arial" w:cs="Arial"/>
                <w:sz w:val="20"/>
                <w:szCs w:val="20"/>
              </w:rPr>
            </w:pPr>
            <w:r w:rsidRPr="00BD2696">
              <w:rPr>
                <w:rFonts w:ascii="Arial" w:hAnsi="Arial" w:cs="Arial"/>
                <w:sz w:val="20"/>
                <w:szCs w:val="20"/>
              </w:rPr>
              <w:t>0</w:t>
            </w:r>
          </w:p>
          <w:p w:rsidR="006D24CF" w:rsidRPr="00BD2696" w:rsidRDefault="006D24CF" w:rsidP="001D64EB">
            <w:pPr>
              <w:jc w:val="center"/>
              <w:rPr>
                <w:rFonts w:ascii="Arial" w:hAnsi="Arial" w:cs="Arial"/>
                <w:sz w:val="20"/>
                <w:szCs w:val="20"/>
              </w:rPr>
            </w:pPr>
            <w:r w:rsidRPr="00BD2696">
              <w:rPr>
                <w:rFonts w:ascii="Arial" w:hAnsi="Arial" w:cs="Arial"/>
                <w:sz w:val="20"/>
                <w:szCs w:val="20"/>
              </w:rPr>
              <w:t>13200</w:t>
            </w:r>
          </w:p>
        </w:tc>
        <w:tc>
          <w:tcPr>
            <w:tcW w:w="1826" w:type="dxa"/>
          </w:tcPr>
          <w:p w:rsidR="006D24CF" w:rsidRPr="00BD2696" w:rsidRDefault="006D24CF" w:rsidP="001D64EB">
            <w:pPr>
              <w:jc w:val="center"/>
              <w:rPr>
                <w:rFonts w:ascii="Arial" w:hAnsi="Arial" w:cs="Arial"/>
                <w:sz w:val="20"/>
                <w:szCs w:val="20"/>
              </w:rPr>
            </w:pPr>
            <w:r w:rsidRPr="00BD2696">
              <w:rPr>
                <w:rFonts w:ascii="Arial" w:hAnsi="Arial" w:cs="Arial"/>
                <w:sz w:val="20"/>
                <w:szCs w:val="20"/>
              </w:rPr>
              <w:t>13790</w:t>
            </w:r>
          </w:p>
          <w:p w:rsidR="006D24CF" w:rsidRDefault="006D24CF" w:rsidP="001D64EB">
            <w:pPr>
              <w:jc w:val="center"/>
              <w:rPr>
                <w:rFonts w:ascii="Arial" w:hAnsi="Arial" w:cs="Arial"/>
                <w:sz w:val="20"/>
                <w:szCs w:val="20"/>
              </w:rPr>
            </w:pPr>
            <w:r>
              <w:rPr>
                <w:rFonts w:ascii="Arial" w:hAnsi="Arial" w:cs="Arial"/>
                <w:sz w:val="20"/>
                <w:szCs w:val="20"/>
              </w:rPr>
              <w:t xml:space="preserve">  </w:t>
            </w:r>
            <w:r w:rsidRPr="00BD2696">
              <w:rPr>
                <w:rFonts w:ascii="Arial" w:hAnsi="Arial" w:cs="Arial"/>
                <w:sz w:val="20"/>
                <w:szCs w:val="20"/>
              </w:rPr>
              <w:t>5200</w:t>
            </w:r>
          </w:p>
          <w:p w:rsidR="00C57878" w:rsidRPr="00BD2696" w:rsidRDefault="00C57878" w:rsidP="001D64EB">
            <w:pPr>
              <w:jc w:val="center"/>
              <w:rPr>
                <w:rFonts w:ascii="Arial" w:hAnsi="Arial" w:cs="Arial"/>
                <w:sz w:val="20"/>
                <w:szCs w:val="20"/>
              </w:rPr>
            </w:pPr>
            <w:r>
              <w:rPr>
                <w:rFonts w:ascii="Arial" w:hAnsi="Arial" w:cs="Arial"/>
                <w:sz w:val="20"/>
                <w:szCs w:val="20"/>
              </w:rPr>
              <w:t>-</w:t>
            </w:r>
          </w:p>
        </w:tc>
      </w:tr>
    </w:tbl>
    <w:p w:rsidR="00431E13" w:rsidRPr="00431E13" w:rsidRDefault="00431E13" w:rsidP="00C57878">
      <w:pPr>
        <w:spacing w:line="360" w:lineRule="auto"/>
        <w:ind w:left="1701" w:right="1134"/>
        <w:jc w:val="both"/>
        <w:outlineLvl w:val="0"/>
        <w:rPr>
          <w:color w:val="000000"/>
        </w:rPr>
      </w:pPr>
    </w:p>
    <w:p w:rsidR="006D24CF" w:rsidRDefault="006D24CF" w:rsidP="00EA05AC">
      <w:pPr>
        <w:spacing w:line="360" w:lineRule="auto"/>
        <w:ind w:left="1701" w:right="1134" w:firstLine="426"/>
        <w:jc w:val="both"/>
        <w:outlineLvl w:val="0"/>
        <w:rPr>
          <w:color w:val="000000"/>
        </w:rPr>
      </w:pPr>
      <w:r w:rsidRPr="004457E6">
        <w:rPr>
          <w:color w:val="000000" w:themeColor="text1"/>
        </w:rPr>
        <w:t xml:space="preserve">V roce 2013 nebyly sinice v rámci analyzovaných vzorků vody </w:t>
      </w:r>
      <w:r w:rsidR="00EA05AC" w:rsidRPr="004457E6">
        <w:rPr>
          <w:color w:val="000000" w:themeColor="text1"/>
        </w:rPr>
        <w:t xml:space="preserve">Laguny 2 </w:t>
      </w:r>
      <w:r w:rsidRPr="004457E6">
        <w:rPr>
          <w:color w:val="000000" w:themeColor="text1"/>
        </w:rPr>
        <w:t>v průběhu srpna zjištěny, na začátku měsíce září byla zjištěna hodnota 13200 buněk/ml. V letech 2012 a 2014 byly počty sinic stanoveny vždy v rámci dvou srpnových termínů. V roce 2012 byla maximem hodnota z druhé poloviny srpna – 3200 buněk/ml. V roce 2014 byla sezónním</w:t>
      </w:r>
      <w:r>
        <w:rPr>
          <w:color w:val="000000"/>
        </w:rPr>
        <w:t xml:space="preserve"> maximem hodnota ze začátku srpna – 13790 buněk/ml, která byla zároveň nejvyšším dosaženým výsledkem v rámci uvedených tří let.</w:t>
      </w:r>
    </w:p>
    <w:p w:rsidR="006D24CF" w:rsidRDefault="006D24CF" w:rsidP="001A5DD1">
      <w:pPr>
        <w:spacing w:line="360" w:lineRule="auto"/>
        <w:ind w:left="1701" w:right="1134"/>
        <w:jc w:val="both"/>
        <w:outlineLvl w:val="0"/>
        <w:rPr>
          <w:color w:val="000000"/>
        </w:rPr>
      </w:pPr>
      <w:r>
        <w:rPr>
          <w:color w:val="000000"/>
        </w:rPr>
        <w:tab/>
        <w:t>Při porovnání výsledků abundance sinic u sledovaných lagun je patrné, že v roce 2013 nebyly laboratoří sinice u obou nádrží téměř zjištěny, menší hodnoty početnosti sinic byly analyzovány pouze na konci koupací sezóny na začátku září. V letech 2012 a 2014 byly sinice detekovány u obou nádrží. Laguna 2 vykazovala poměrně nízké počty sinic, které v</w:t>
      </w:r>
      <w:r w:rsidR="001A5DD1">
        <w:rPr>
          <w:color w:val="000000"/>
        </w:rPr>
        <w:t> </w:t>
      </w:r>
      <w:r>
        <w:rPr>
          <w:color w:val="000000"/>
        </w:rPr>
        <w:t>praxi</w:t>
      </w:r>
      <w:r w:rsidR="001A5DD1">
        <w:rPr>
          <w:color w:val="000000"/>
        </w:rPr>
        <w:t xml:space="preserve"> </w:t>
      </w:r>
      <w:r>
        <w:rPr>
          <w:color w:val="000000"/>
        </w:rPr>
        <w:t>nebyly důvodem pro zvýšení četnosti termínů vzorkování, pro</w:t>
      </w:r>
      <w:r w:rsidR="001A5DD1">
        <w:rPr>
          <w:color w:val="000000"/>
        </w:rPr>
        <w:t xml:space="preserve">to je také k dispozici u    Laguny </w:t>
      </w:r>
      <w:r>
        <w:rPr>
          <w:color w:val="000000"/>
        </w:rPr>
        <w:t>2 malý počet uvedených stanovení. Naopak na Laguně 1 došlo dle uváděných výsledků v letech 2012 a 2014 k masovému rozvoji sinic. Při hodnocení výsledků dle vyhl. č. 238/2011 Sb. ve smyslu vzájemného vztahu zjištěných hodnot abundance sinic a chlorofylu</w:t>
      </w:r>
      <w:r w:rsidRPr="00AF426E">
        <w:rPr>
          <w:i/>
          <w:iCs/>
          <w:color w:val="000000"/>
        </w:rPr>
        <w:t xml:space="preserve"> a</w:t>
      </w:r>
      <w:r>
        <w:rPr>
          <w:i/>
          <w:iCs/>
          <w:color w:val="000000"/>
        </w:rPr>
        <w:t xml:space="preserve"> </w:t>
      </w:r>
      <w:r>
        <w:rPr>
          <w:color w:val="000000"/>
        </w:rPr>
        <w:t>(viz. tabulka č. 10), byly v roce 2012 překročeny limitní hodnoty prvního i druhého stupně uvedených parametrů, v roce 2014 byly překročeny při obdobném způsobu hodnocení limity prvního stupně. Zmíněné překročení limitních hodnot bylo důvod</w:t>
      </w:r>
      <w:r w:rsidR="003F6D7D">
        <w:rPr>
          <w:color w:val="000000"/>
        </w:rPr>
        <w:t xml:space="preserve">em pro větší četnost </w:t>
      </w:r>
      <w:r w:rsidR="003F6D7D">
        <w:rPr>
          <w:color w:val="000000"/>
        </w:rPr>
        <w:lastRenderedPageBreak/>
        <w:t xml:space="preserve">vzorkování </w:t>
      </w:r>
      <w:r>
        <w:rPr>
          <w:color w:val="000000"/>
        </w:rPr>
        <w:t xml:space="preserve">z hlediska dostatečné informovanosti a preventivní ochrany zdraví osob využívajících uvedené nádrže ke koupání. </w:t>
      </w:r>
    </w:p>
    <w:p w:rsidR="006D24CF" w:rsidRPr="00AF426E" w:rsidRDefault="006D24CF" w:rsidP="00824587">
      <w:pPr>
        <w:spacing w:line="360" w:lineRule="auto"/>
        <w:ind w:left="1701" w:right="1134"/>
        <w:jc w:val="both"/>
        <w:outlineLvl w:val="0"/>
        <w:rPr>
          <w:b/>
          <w:bCs/>
          <w:color w:val="000000"/>
        </w:rPr>
      </w:pPr>
    </w:p>
    <w:p w:rsidR="006D24CF" w:rsidRPr="00241B9C" w:rsidRDefault="00D018FF" w:rsidP="00824587">
      <w:pPr>
        <w:spacing w:line="360" w:lineRule="auto"/>
        <w:ind w:left="1701" w:right="1134"/>
        <w:jc w:val="both"/>
        <w:outlineLvl w:val="0"/>
        <w:rPr>
          <w:b/>
          <w:bCs/>
          <w:color w:val="000000"/>
          <w:sz w:val="30"/>
          <w:szCs w:val="30"/>
        </w:rPr>
      </w:pPr>
      <w:r w:rsidRPr="00C53E92">
        <w:rPr>
          <w:b/>
          <w:bCs/>
          <w:color w:val="000000"/>
          <w:sz w:val="30"/>
          <w:szCs w:val="30"/>
        </w:rPr>
        <w:t>7</w:t>
      </w:r>
      <w:r w:rsidR="006D24CF" w:rsidRPr="00C53E92">
        <w:rPr>
          <w:b/>
          <w:bCs/>
          <w:color w:val="000000"/>
          <w:sz w:val="30"/>
          <w:szCs w:val="30"/>
        </w:rPr>
        <w:t>.1.6 Zjištěné sinice a řasy při hygienickém monitoringu</w:t>
      </w:r>
    </w:p>
    <w:p w:rsidR="006D24CF" w:rsidRDefault="006D24CF" w:rsidP="00A0049E">
      <w:pPr>
        <w:spacing w:line="360" w:lineRule="auto"/>
        <w:ind w:left="1701" w:right="1134"/>
        <w:jc w:val="both"/>
        <w:outlineLvl w:val="0"/>
      </w:pPr>
      <w:r w:rsidRPr="00F0607B">
        <w:t xml:space="preserve">Předmětem následující kapitoly </w:t>
      </w:r>
      <w:r>
        <w:t xml:space="preserve">je souhrn dostupných údajů o zjištěných taxonech sinic a řas při monitoringu Krajské hygienické stanice na sledovaných lagunách v rámci let 2012 – 2014 a stručná charakteristika taxonů, které nebyly blíže popsány v teoretické části práce. </w:t>
      </w:r>
    </w:p>
    <w:p w:rsidR="006D24CF" w:rsidRDefault="006D24CF" w:rsidP="002027CA">
      <w:pPr>
        <w:spacing w:line="360" w:lineRule="auto"/>
        <w:ind w:left="1701" w:right="1133"/>
        <w:jc w:val="both"/>
        <w:outlineLvl w:val="0"/>
      </w:pPr>
      <w:r>
        <w:tab/>
        <w:t>Prezentovaná data byla získána především prostřednictvím Krajské hygienické stanice Jihomoravského kraje z</w:t>
      </w:r>
      <w:r w:rsidR="00CE1222">
        <w:t xml:space="preserve"> IS</w:t>
      </w:r>
      <w:r>
        <w:t xml:space="preserve"> PiVo. Zmíněná data byla u let 2012 a 2013 dále doplněna dílčími informacemi z laboratoře Zdravotního ústavu se sídlem v Ostravě, která v rámci monitorovaných let zajišťovala odběr a analýzy vzorků ze sledovaných lagun prostřednictvím svého pracoviště v Brně.</w:t>
      </w:r>
      <w:r w:rsidR="006016D5">
        <w:t xml:space="preserve"> </w:t>
      </w:r>
      <w:r>
        <w:t>Zjištěné taxony sinic a řas na sledovaných lagu</w:t>
      </w:r>
      <w:r w:rsidR="00675412">
        <w:t xml:space="preserve">nách </w:t>
      </w:r>
      <w:r>
        <w:t>uvádí tabulka č. 13.</w:t>
      </w:r>
    </w:p>
    <w:p w:rsidR="00AB56CE" w:rsidRDefault="00AB56CE" w:rsidP="00AB56CE">
      <w:pPr>
        <w:spacing w:line="360" w:lineRule="auto"/>
        <w:ind w:left="1724" w:right="1134" w:hanging="23"/>
        <w:jc w:val="both"/>
        <w:outlineLvl w:val="0"/>
        <w:rPr>
          <w:b/>
          <w:bCs/>
          <w:sz w:val="22"/>
          <w:szCs w:val="22"/>
        </w:rPr>
      </w:pPr>
    </w:p>
    <w:p w:rsidR="002027CA" w:rsidRDefault="002027CA" w:rsidP="002027CA">
      <w:pPr>
        <w:spacing w:line="360" w:lineRule="auto"/>
        <w:ind w:left="1701" w:right="1134"/>
        <w:jc w:val="both"/>
        <w:outlineLvl w:val="0"/>
        <w:rPr>
          <w:b/>
          <w:bCs/>
          <w:sz w:val="22"/>
          <w:szCs w:val="22"/>
        </w:rPr>
      </w:pPr>
      <w:r w:rsidRPr="003201C5">
        <w:rPr>
          <w:b/>
          <w:bCs/>
          <w:sz w:val="22"/>
          <w:szCs w:val="22"/>
        </w:rPr>
        <w:t>Tabulka č. 13 – Zjištěné taxony sinic a řas na Laguně 1 a 2 při monitoringu Krajské hygienické stanice v letech 2012 – 2014.</w:t>
      </w:r>
    </w:p>
    <w:tbl>
      <w:tblPr>
        <w:tblpPr w:leftFromText="141" w:rightFromText="141" w:vertAnchor="page" w:horzAnchor="page" w:tblpX="1888" w:tblpY="8116"/>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0"/>
        <w:gridCol w:w="2669"/>
        <w:gridCol w:w="794"/>
        <w:gridCol w:w="709"/>
        <w:gridCol w:w="709"/>
        <w:gridCol w:w="708"/>
        <w:gridCol w:w="709"/>
        <w:gridCol w:w="701"/>
      </w:tblGrid>
      <w:tr w:rsidR="002027CA" w:rsidTr="002027CA">
        <w:trPr>
          <w:trHeight w:val="256"/>
        </w:trPr>
        <w:tc>
          <w:tcPr>
            <w:tcW w:w="1890" w:type="dxa"/>
            <w:vMerge w:val="restart"/>
            <w:tcBorders>
              <w:bottom w:val="single" w:sz="4" w:space="0" w:color="000000"/>
            </w:tcBorders>
          </w:tcPr>
          <w:p w:rsidR="002027CA" w:rsidRPr="004D2003" w:rsidRDefault="002027CA" w:rsidP="002027CA">
            <w:pPr>
              <w:tabs>
                <w:tab w:val="left" w:pos="150"/>
              </w:tabs>
              <w:rPr>
                <w:rFonts w:ascii="Arial" w:hAnsi="Arial" w:cs="Arial"/>
                <w:b/>
                <w:bCs/>
                <w:sz w:val="20"/>
                <w:szCs w:val="20"/>
              </w:rPr>
            </w:pPr>
            <w:r w:rsidRPr="004D2003">
              <w:rPr>
                <w:rFonts w:ascii="Arial" w:hAnsi="Arial" w:cs="Arial"/>
                <w:b/>
                <w:bCs/>
                <w:sz w:val="20"/>
                <w:szCs w:val="20"/>
              </w:rPr>
              <w:t>Taxonomické</w:t>
            </w:r>
          </w:p>
          <w:p w:rsidR="002027CA" w:rsidRPr="004D2003" w:rsidRDefault="002027CA" w:rsidP="002027CA">
            <w:pPr>
              <w:rPr>
                <w:rFonts w:ascii="Arial" w:hAnsi="Arial" w:cs="Arial"/>
                <w:sz w:val="20"/>
                <w:szCs w:val="20"/>
              </w:rPr>
            </w:pPr>
            <w:r w:rsidRPr="004D2003">
              <w:rPr>
                <w:rFonts w:ascii="Arial" w:hAnsi="Arial" w:cs="Arial"/>
                <w:b/>
                <w:bCs/>
                <w:sz w:val="20"/>
                <w:szCs w:val="20"/>
              </w:rPr>
              <w:t>skupiny</w:t>
            </w:r>
          </w:p>
        </w:tc>
        <w:tc>
          <w:tcPr>
            <w:tcW w:w="2669" w:type="dxa"/>
            <w:vMerge w:val="restart"/>
            <w:tcBorders>
              <w:bottom w:val="single" w:sz="4" w:space="0" w:color="000000"/>
            </w:tcBorders>
          </w:tcPr>
          <w:p w:rsidR="002027CA" w:rsidRPr="004D2003" w:rsidRDefault="002027CA" w:rsidP="002027CA">
            <w:pPr>
              <w:rPr>
                <w:rFonts w:ascii="Arial" w:hAnsi="Arial" w:cs="Arial"/>
                <w:b/>
                <w:bCs/>
                <w:sz w:val="20"/>
                <w:szCs w:val="20"/>
              </w:rPr>
            </w:pPr>
            <w:r w:rsidRPr="004D2003">
              <w:rPr>
                <w:rFonts w:ascii="Arial" w:hAnsi="Arial" w:cs="Arial"/>
                <w:b/>
                <w:bCs/>
                <w:sz w:val="20"/>
                <w:szCs w:val="20"/>
              </w:rPr>
              <w:t>Zjištěné taxony</w:t>
            </w:r>
          </w:p>
        </w:tc>
        <w:tc>
          <w:tcPr>
            <w:tcW w:w="4330" w:type="dxa"/>
            <w:gridSpan w:val="6"/>
            <w:tcBorders>
              <w:bottom w:val="single" w:sz="4" w:space="0" w:color="000000"/>
            </w:tcBorders>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Zastoupení zjištěných taxonů na lagunách v letech 2012 - 2014</w:t>
            </w:r>
          </w:p>
        </w:tc>
      </w:tr>
      <w:tr w:rsidR="002027CA" w:rsidTr="002027CA">
        <w:trPr>
          <w:trHeight w:val="153"/>
        </w:trPr>
        <w:tc>
          <w:tcPr>
            <w:tcW w:w="1890" w:type="dxa"/>
            <w:vMerge/>
          </w:tcPr>
          <w:p w:rsidR="002027CA" w:rsidRPr="004D2003" w:rsidRDefault="002027CA" w:rsidP="002027CA">
            <w:pPr>
              <w:rPr>
                <w:rFonts w:ascii="Arial" w:hAnsi="Arial" w:cs="Arial"/>
                <w:sz w:val="20"/>
                <w:szCs w:val="20"/>
              </w:rPr>
            </w:pPr>
          </w:p>
        </w:tc>
        <w:tc>
          <w:tcPr>
            <w:tcW w:w="2669" w:type="dxa"/>
            <w:vMerge/>
          </w:tcPr>
          <w:p w:rsidR="002027CA" w:rsidRPr="004D2003" w:rsidRDefault="002027CA" w:rsidP="002027CA">
            <w:pPr>
              <w:rPr>
                <w:rFonts w:ascii="Arial" w:hAnsi="Arial" w:cs="Arial"/>
                <w:sz w:val="20"/>
                <w:szCs w:val="20"/>
              </w:rPr>
            </w:pPr>
          </w:p>
        </w:tc>
        <w:tc>
          <w:tcPr>
            <w:tcW w:w="2212" w:type="dxa"/>
            <w:gridSpan w:val="3"/>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Laguna 1</w:t>
            </w:r>
          </w:p>
        </w:tc>
        <w:tc>
          <w:tcPr>
            <w:tcW w:w="2118" w:type="dxa"/>
            <w:gridSpan w:val="3"/>
            <w:shd w:val="clear" w:color="auto" w:fill="D9D9D9"/>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Laguna 2</w:t>
            </w:r>
          </w:p>
        </w:tc>
      </w:tr>
      <w:tr w:rsidR="002027CA" w:rsidTr="002027CA">
        <w:trPr>
          <w:trHeight w:val="153"/>
        </w:trPr>
        <w:tc>
          <w:tcPr>
            <w:tcW w:w="1890" w:type="dxa"/>
            <w:vMerge/>
          </w:tcPr>
          <w:p w:rsidR="002027CA" w:rsidRPr="004D2003" w:rsidRDefault="002027CA" w:rsidP="002027CA">
            <w:pPr>
              <w:rPr>
                <w:rFonts w:ascii="Arial" w:hAnsi="Arial" w:cs="Arial"/>
                <w:sz w:val="20"/>
                <w:szCs w:val="20"/>
              </w:rPr>
            </w:pPr>
          </w:p>
        </w:tc>
        <w:tc>
          <w:tcPr>
            <w:tcW w:w="2669" w:type="dxa"/>
            <w:vMerge/>
          </w:tcPr>
          <w:p w:rsidR="002027CA" w:rsidRPr="004D2003" w:rsidRDefault="002027CA" w:rsidP="002027CA">
            <w:pPr>
              <w:rPr>
                <w:rFonts w:ascii="Arial" w:hAnsi="Arial" w:cs="Arial"/>
                <w:sz w:val="20"/>
                <w:szCs w:val="20"/>
              </w:rPr>
            </w:pPr>
          </w:p>
        </w:tc>
        <w:tc>
          <w:tcPr>
            <w:tcW w:w="794" w:type="dxa"/>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2012</w:t>
            </w:r>
          </w:p>
        </w:tc>
        <w:tc>
          <w:tcPr>
            <w:tcW w:w="709" w:type="dxa"/>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2013</w:t>
            </w:r>
          </w:p>
        </w:tc>
        <w:tc>
          <w:tcPr>
            <w:tcW w:w="709" w:type="dxa"/>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2014</w:t>
            </w:r>
          </w:p>
        </w:tc>
        <w:tc>
          <w:tcPr>
            <w:tcW w:w="708" w:type="dxa"/>
            <w:shd w:val="clear" w:color="auto" w:fill="D9D9D9"/>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2012</w:t>
            </w:r>
          </w:p>
        </w:tc>
        <w:tc>
          <w:tcPr>
            <w:tcW w:w="709" w:type="dxa"/>
            <w:shd w:val="clear" w:color="auto" w:fill="D9D9D9"/>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2013</w:t>
            </w:r>
          </w:p>
        </w:tc>
        <w:tc>
          <w:tcPr>
            <w:tcW w:w="701" w:type="dxa"/>
            <w:shd w:val="clear" w:color="auto" w:fill="D9D9D9"/>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2014</w:t>
            </w:r>
          </w:p>
        </w:tc>
      </w:tr>
      <w:tr w:rsidR="002027CA" w:rsidTr="002027CA">
        <w:trPr>
          <w:trHeight w:val="5138"/>
        </w:trPr>
        <w:tc>
          <w:tcPr>
            <w:tcW w:w="1890" w:type="dxa"/>
          </w:tcPr>
          <w:p w:rsidR="002027CA" w:rsidRPr="004D2003" w:rsidRDefault="002027CA" w:rsidP="002027CA">
            <w:pPr>
              <w:rPr>
                <w:rFonts w:ascii="Arial" w:hAnsi="Arial" w:cs="Arial"/>
                <w:sz w:val="20"/>
                <w:szCs w:val="20"/>
              </w:rPr>
            </w:pPr>
            <w:r w:rsidRPr="004D2003">
              <w:rPr>
                <w:rFonts w:ascii="Arial" w:hAnsi="Arial" w:cs="Arial"/>
                <w:sz w:val="20"/>
                <w:szCs w:val="20"/>
              </w:rPr>
              <w:t>Bacillariophyceae</w:t>
            </w:r>
          </w:p>
          <w:p w:rsidR="002027CA" w:rsidRPr="004D2003" w:rsidRDefault="002027CA" w:rsidP="002027CA">
            <w:pPr>
              <w:rPr>
                <w:rFonts w:ascii="Arial" w:hAnsi="Arial" w:cs="Arial"/>
                <w:sz w:val="20"/>
                <w:szCs w:val="20"/>
              </w:rPr>
            </w:pPr>
          </w:p>
          <w:p w:rsidR="002027CA" w:rsidRPr="004D2003" w:rsidRDefault="002027CA" w:rsidP="002027CA">
            <w:pPr>
              <w:rPr>
                <w:rFonts w:ascii="Arial" w:hAnsi="Arial" w:cs="Arial"/>
                <w:sz w:val="20"/>
                <w:szCs w:val="20"/>
              </w:rPr>
            </w:pPr>
            <w:r w:rsidRPr="004D2003">
              <w:rPr>
                <w:rFonts w:ascii="Arial" w:hAnsi="Arial" w:cs="Arial"/>
                <w:sz w:val="20"/>
                <w:szCs w:val="20"/>
              </w:rPr>
              <w:t>Cryptophyta</w:t>
            </w:r>
          </w:p>
          <w:p w:rsidR="002027CA" w:rsidRPr="004D2003" w:rsidRDefault="002027CA" w:rsidP="002027CA">
            <w:pPr>
              <w:rPr>
                <w:rFonts w:ascii="Arial" w:hAnsi="Arial" w:cs="Arial"/>
                <w:sz w:val="20"/>
                <w:szCs w:val="20"/>
              </w:rPr>
            </w:pPr>
          </w:p>
          <w:p w:rsidR="002027CA" w:rsidRPr="004D2003" w:rsidRDefault="002027CA" w:rsidP="002027CA">
            <w:pPr>
              <w:rPr>
                <w:rFonts w:ascii="Arial" w:hAnsi="Arial" w:cs="Arial"/>
                <w:sz w:val="20"/>
                <w:szCs w:val="20"/>
              </w:rPr>
            </w:pPr>
            <w:r w:rsidRPr="004D2003">
              <w:rPr>
                <w:rFonts w:ascii="Arial" w:hAnsi="Arial" w:cs="Arial"/>
                <w:sz w:val="20"/>
                <w:szCs w:val="20"/>
              </w:rPr>
              <w:t>Cyanophyta</w:t>
            </w: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p>
          <w:p w:rsidR="002027CA" w:rsidRPr="004D2003" w:rsidRDefault="002027CA" w:rsidP="002027CA">
            <w:pPr>
              <w:tabs>
                <w:tab w:val="left" w:pos="285"/>
                <w:tab w:val="center" w:pos="784"/>
              </w:tabs>
              <w:rPr>
                <w:rFonts w:ascii="Arial" w:hAnsi="Arial" w:cs="Arial"/>
                <w:sz w:val="20"/>
                <w:szCs w:val="20"/>
              </w:rPr>
            </w:pPr>
            <w:r w:rsidRPr="004D2003">
              <w:rPr>
                <w:rFonts w:ascii="Arial" w:hAnsi="Arial" w:cs="Arial"/>
                <w:sz w:val="20"/>
                <w:szCs w:val="20"/>
              </w:rPr>
              <w:t>Dinophyta</w:t>
            </w:r>
          </w:p>
          <w:p w:rsidR="002027CA" w:rsidRPr="004D2003" w:rsidRDefault="002027CA" w:rsidP="002027CA">
            <w:pPr>
              <w:rPr>
                <w:rFonts w:ascii="Arial" w:hAnsi="Arial" w:cs="Arial"/>
                <w:sz w:val="20"/>
                <w:szCs w:val="20"/>
              </w:rPr>
            </w:pPr>
          </w:p>
          <w:p w:rsidR="002027CA" w:rsidRPr="004D2003" w:rsidRDefault="002027CA" w:rsidP="002027CA">
            <w:pPr>
              <w:rPr>
                <w:rFonts w:ascii="Arial" w:hAnsi="Arial" w:cs="Arial"/>
                <w:sz w:val="20"/>
                <w:szCs w:val="20"/>
              </w:rPr>
            </w:pPr>
            <w:r w:rsidRPr="004D2003">
              <w:rPr>
                <w:rFonts w:ascii="Arial" w:hAnsi="Arial" w:cs="Arial"/>
                <w:sz w:val="20"/>
                <w:szCs w:val="20"/>
              </w:rPr>
              <w:t>Euglenophyta</w:t>
            </w:r>
          </w:p>
          <w:p w:rsidR="002027CA" w:rsidRPr="004D2003" w:rsidRDefault="002027CA" w:rsidP="002027CA">
            <w:pPr>
              <w:rPr>
                <w:rFonts w:ascii="Arial" w:hAnsi="Arial" w:cs="Arial"/>
                <w:sz w:val="20"/>
                <w:szCs w:val="20"/>
              </w:rPr>
            </w:pPr>
          </w:p>
          <w:p w:rsidR="002027CA" w:rsidRPr="004D2003" w:rsidRDefault="002027CA" w:rsidP="002027CA">
            <w:pPr>
              <w:rPr>
                <w:rFonts w:ascii="Arial" w:hAnsi="Arial" w:cs="Arial"/>
                <w:sz w:val="20"/>
                <w:szCs w:val="20"/>
              </w:rPr>
            </w:pPr>
            <w:r w:rsidRPr="004D2003">
              <w:rPr>
                <w:rFonts w:ascii="Arial" w:hAnsi="Arial" w:cs="Arial"/>
                <w:sz w:val="20"/>
                <w:szCs w:val="20"/>
              </w:rPr>
              <w:t>Chlorophyta</w:t>
            </w:r>
          </w:p>
          <w:p w:rsidR="002027CA" w:rsidRPr="004D2003" w:rsidRDefault="002027CA" w:rsidP="002027CA">
            <w:pPr>
              <w:jc w:val="center"/>
              <w:rPr>
                <w:rFonts w:ascii="Arial" w:hAnsi="Arial" w:cs="Arial"/>
                <w:sz w:val="20"/>
                <w:szCs w:val="20"/>
              </w:rPr>
            </w:pPr>
          </w:p>
        </w:tc>
        <w:tc>
          <w:tcPr>
            <w:tcW w:w="2669" w:type="dxa"/>
          </w:tcPr>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r w:rsidRPr="004D2003">
              <w:rPr>
                <w:rFonts w:ascii="Arial" w:hAnsi="Arial" w:cs="Arial"/>
                <w:i/>
                <w:iCs/>
                <w:sz w:val="20"/>
                <w:szCs w:val="20"/>
              </w:rPr>
              <w:t>Aphanizomenon flos-aquae</w:t>
            </w:r>
          </w:p>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r w:rsidRPr="004D2003">
              <w:rPr>
                <w:rFonts w:ascii="Arial" w:hAnsi="Arial" w:cs="Arial"/>
                <w:i/>
                <w:iCs/>
                <w:sz w:val="20"/>
                <w:szCs w:val="20"/>
              </w:rPr>
              <w:t>Anabaena sp.</w:t>
            </w:r>
          </w:p>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r w:rsidRPr="004D2003">
              <w:rPr>
                <w:rFonts w:ascii="Arial" w:hAnsi="Arial" w:cs="Arial"/>
                <w:i/>
                <w:iCs/>
                <w:sz w:val="20"/>
                <w:szCs w:val="20"/>
              </w:rPr>
              <w:t>Microcystis sp</w:t>
            </w:r>
          </w:p>
          <w:p w:rsidR="002027CA" w:rsidRPr="004D2003" w:rsidRDefault="002027CA" w:rsidP="002027CA">
            <w:pPr>
              <w:rPr>
                <w:rFonts w:ascii="Arial" w:hAnsi="Arial" w:cs="Arial"/>
                <w:i/>
                <w:iCs/>
                <w:sz w:val="20"/>
                <w:szCs w:val="20"/>
              </w:rPr>
            </w:pPr>
            <w:r w:rsidRPr="004D2003">
              <w:rPr>
                <w:rFonts w:ascii="Arial" w:hAnsi="Arial" w:cs="Arial"/>
                <w:i/>
                <w:iCs/>
                <w:sz w:val="20"/>
                <w:szCs w:val="20"/>
              </w:rPr>
              <w:t xml:space="preserve">.  </w:t>
            </w:r>
          </w:p>
          <w:p w:rsidR="002027CA" w:rsidRPr="004D2003" w:rsidRDefault="002027CA" w:rsidP="002027CA">
            <w:pPr>
              <w:rPr>
                <w:rFonts w:ascii="Arial" w:hAnsi="Arial" w:cs="Arial"/>
                <w:i/>
                <w:iCs/>
                <w:sz w:val="20"/>
                <w:szCs w:val="20"/>
              </w:rPr>
            </w:pPr>
            <w:r w:rsidRPr="004D2003">
              <w:rPr>
                <w:rFonts w:ascii="Arial" w:hAnsi="Arial" w:cs="Arial"/>
                <w:i/>
                <w:iCs/>
                <w:sz w:val="20"/>
                <w:szCs w:val="20"/>
              </w:rPr>
              <w:t>Oscillatoria sp.</w:t>
            </w:r>
          </w:p>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r w:rsidRPr="004D2003">
              <w:rPr>
                <w:rFonts w:ascii="Arial" w:hAnsi="Arial" w:cs="Arial"/>
                <w:i/>
                <w:iCs/>
                <w:sz w:val="20"/>
                <w:szCs w:val="20"/>
              </w:rPr>
              <w:t>Planktothrix sp.</w:t>
            </w:r>
          </w:p>
          <w:p w:rsidR="002027CA" w:rsidRPr="004D2003" w:rsidRDefault="002027CA" w:rsidP="002027CA">
            <w:pPr>
              <w:rPr>
                <w:rFonts w:ascii="Arial" w:hAnsi="Arial" w:cs="Arial"/>
                <w:i/>
                <w:iCs/>
                <w:sz w:val="20"/>
                <w:szCs w:val="20"/>
              </w:rPr>
            </w:pPr>
          </w:p>
          <w:p w:rsidR="002027CA" w:rsidRPr="004D2003" w:rsidRDefault="002027CA" w:rsidP="002027CA">
            <w:pPr>
              <w:rPr>
                <w:rFonts w:ascii="Arial" w:hAnsi="Arial" w:cs="Arial"/>
                <w:i/>
                <w:iCs/>
                <w:sz w:val="20"/>
                <w:szCs w:val="20"/>
              </w:rPr>
            </w:pPr>
            <w:r w:rsidRPr="004D2003">
              <w:rPr>
                <w:rFonts w:ascii="Arial" w:hAnsi="Arial" w:cs="Arial"/>
                <w:i/>
                <w:iCs/>
                <w:sz w:val="20"/>
                <w:szCs w:val="20"/>
              </w:rPr>
              <w:t>Woronichinia sp.</w:t>
            </w:r>
          </w:p>
        </w:tc>
        <w:tc>
          <w:tcPr>
            <w:tcW w:w="794" w:type="dxa"/>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tc>
        <w:tc>
          <w:tcPr>
            <w:tcW w:w="709" w:type="dxa"/>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tc>
        <w:tc>
          <w:tcPr>
            <w:tcW w:w="709" w:type="dxa"/>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tc>
        <w:tc>
          <w:tcPr>
            <w:tcW w:w="708" w:type="dxa"/>
            <w:shd w:val="clear" w:color="auto" w:fill="D9D9D9"/>
          </w:tcPr>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tc>
        <w:tc>
          <w:tcPr>
            <w:tcW w:w="709" w:type="dxa"/>
            <w:shd w:val="clear" w:color="auto" w:fill="D9D9D9"/>
          </w:tcPr>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tc>
        <w:tc>
          <w:tcPr>
            <w:tcW w:w="701" w:type="dxa"/>
            <w:shd w:val="clear" w:color="auto" w:fill="D9D9D9"/>
          </w:tcPr>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sz w:val="20"/>
                <w:szCs w:val="20"/>
              </w:rPr>
            </w:pPr>
          </w:p>
          <w:p w:rsidR="002027CA" w:rsidRPr="004D2003" w:rsidRDefault="002027CA" w:rsidP="002027CA">
            <w:pPr>
              <w:jc w:val="center"/>
              <w:rPr>
                <w:rFonts w:ascii="Arial" w:hAnsi="Arial" w:cs="Arial"/>
                <w:sz w:val="20"/>
                <w:szCs w:val="20"/>
              </w:rPr>
            </w:pPr>
            <w:r w:rsidRPr="004D2003">
              <w:rPr>
                <w:rFonts w:ascii="Arial" w:hAnsi="Arial" w:cs="Arial"/>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b/>
                <w:bCs/>
                <w:sz w:val="20"/>
                <w:szCs w:val="20"/>
              </w:rPr>
            </w:pPr>
            <w:r w:rsidRPr="004D2003">
              <w:rPr>
                <w:rFonts w:ascii="Arial" w:hAnsi="Arial" w:cs="Arial"/>
                <w:b/>
                <w:bCs/>
                <w:sz w:val="20"/>
                <w:szCs w:val="20"/>
              </w:rPr>
              <w:t>+</w:t>
            </w:r>
          </w:p>
          <w:p w:rsidR="002027CA" w:rsidRPr="004D2003" w:rsidRDefault="002027CA" w:rsidP="002027CA">
            <w:pPr>
              <w:jc w:val="center"/>
              <w:rPr>
                <w:rFonts w:ascii="Arial" w:hAnsi="Arial" w:cs="Arial"/>
                <w:b/>
                <w:bCs/>
                <w:sz w:val="20"/>
                <w:szCs w:val="20"/>
              </w:rPr>
            </w:pPr>
          </w:p>
          <w:p w:rsidR="002027CA" w:rsidRPr="004D2003" w:rsidRDefault="002027CA" w:rsidP="002027CA">
            <w:pPr>
              <w:jc w:val="center"/>
              <w:rPr>
                <w:rFonts w:ascii="Arial" w:hAnsi="Arial" w:cs="Arial"/>
                <w:sz w:val="20"/>
                <w:szCs w:val="20"/>
              </w:rPr>
            </w:pPr>
            <w:r w:rsidRPr="004D2003">
              <w:rPr>
                <w:rFonts w:ascii="Arial" w:hAnsi="Arial" w:cs="Arial"/>
                <w:b/>
                <w:bCs/>
                <w:sz w:val="20"/>
                <w:szCs w:val="20"/>
              </w:rPr>
              <w:t>+</w:t>
            </w:r>
          </w:p>
        </w:tc>
      </w:tr>
    </w:tbl>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932492" w:rsidRDefault="00932492"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932492" w:rsidRDefault="00932492" w:rsidP="00932492">
      <w:pPr>
        <w:spacing w:line="360" w:lineRule="auto"/>
        <w:ind w:left="1701" w:right="1134"/>
        <w:jc w:val="both"/>
        <w:outlineLvl w:val="0"/>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12637F" w:rsidRDefault="0012637F" w:rsidP="00AB56CE">
      <w:pPr>
        <w:spacing w:line="360" w:lineRule="auto"/>
        <w:ind w:left="1724" w:right="1134" w:hanging="23"/>
        <w:jc w:val="both"/>
        <w:outlineLvl w:val="0"/>
        <w:rPr>
          <w:b/>
          <w:bCs/>
          <w:sz w:val="22"/>
          <w:szCs w:val="22"/>
        </w:rPr>
      </w:pPr>
    </w:p>
    <w:p w:rsidR="00AB56CE" w:rsidRDefault="00AB56CE" w:rsidP="006016D5">
      <w:pPr>
        <w:spacing w:line="360" w:lineRule="auto"/>
        <w:ind w:left="1701" w:right="1134"/>
        <w:jc w:val="both"/>
        <w:outlineLvl w:val="0"/>
      </w:pPr>
    </w:p>
    <w:p w:rsidR="006E3B22" w:rsidRDefault="006E3B22" w:rsidP="001E5973">
      <w:pPr>
        <w:spacing w:line="360" w:lineRule="auto"/>
        <w:ind w:right="1134"/>
        <w:jc w:val="both"/>
        <w:outlineLvl w:val="0"/>
      </w:pPr>
    </w:p>
    <w:p w:rsidR="0012637F" w:rsidRDefault="0012637F" w:rsidP="00F55D70">
      <w:pPr>
        <w:tabs>
          <w:tab w:val="left" w:pos="5775"/>
        </w:tabs>
        <w:spacing w:line="360" w:lineRule="auto"/>
        <w:ind w:right="1134"/>
        <w:jc w:val="both"/>
        <w:outlineLvl w:val="0"/>
      </w:pPr>
    </w:p>
    <w:p w:rsidR="006D24CF" w:rsidRPr="008136B4" w:rsidRDefault="006D24CF" w:rsidP="00824587">
      <w:pPr>
        <w:spacing w:line="360" w:lineRule="auto"/>
        <w:ind w:left="1701" w:right="1134" w:firstLine="425"/>
        <w:jc w:val="both"/>
        <w:outlineLvl w:val="0"/>
      </w:pPr>
      <w:r w:rsidRPr="008136B4">
        <w:lastRenderedPageBreak/>
        <w:t>Z</w:t>
      </w:r>
      <w:r>
        <w:t xml:space="preserve"> prezentovaných </w:t>
      </w:r>
      <w:r w:rsidRPr="008136B4">
        <w:t>výsledků</w:t>
      </w:r>
      <w:r>
        <w:t xml:space="preserve"> je patrné, že v období let 2012 – 2014 byla laboratoří u obou sledovaných lagun v průběhu jednotlivých sezón vždy zjištěna přítomnost sinic a zelených řas. U sinic bylo laboratoří určeno zastoupení celkem 6 rodů. Nejpočetnější zastoupení vykazoval rod </w:t>
      </w:r>
      <w:r w:rsidRPr="006C55AA">
        <w:rPr>
          <w:i/>
          <w:iCs/>
        </w:rPr>
        <w:t>Microcystis</w:t>
      </w:r>
      <w:r>
        <w:rPr>
          <w:i/>
          <w:iCs/>
        </w:rPr>
        <w:t xml:space="preserve">, </w:t>
      </w:r>
      <w:r>
        <w:t xml:space="preserve">který byl zjištěn u obou nádrží v roce 2013 a dále v roce 2012 na Laguně 1, v sezóně 2014 na Laguně 2. V roce 2012 byly u obou sledovaných lagun zjištěny sinice rodů </w:t>
      </w:r>
      <w:r w:rsidRPr="00574939">
        <w:rPr>
          <w:i/>
          <w:iCs/>
        </w:rPr>
        <w:t>Woronichinia</w:t>
      </w:r>
      <w:r>
        <w:t xml:space="preserve"> a </w:t>
      </w:r>
      <w:r w:rsidRPr="00943E0C">
        <w:rPr>
          <w:i/>
          <w:iCs/>
        </w:rPr>
        <w:t>Aphanizomenon</w:t>
      </w:r>
      <w:r>
        <w:t xml:space="preserve">. Rod </w:t>
      </w:r>
      <w:r w:rsidRPr="00943E0C">
        <w:rPr>
          <w:i/>
          <w:iCs/>
        </w:rPr>
        <w:t>Aphanizomenon</w:t>
      </w:r>
      <w:r>
        <w:rPr>
          <w:i/>
          <w:iCs/>
        </w:rPr>
        <w:t xml:space="preserve"> </w:t>
      </w:r>
      <w:r>
        <w:t xml:space="preserve">byl zastoupen druhem </w:t>
      </w:r>
      <w:r w:rsidRPr="00574939">
        <w:rPr>
          <w:i/>
          <w:iCs/>
        </w:rPr>
        <w:t>Aphanizomenon flos-aquae</w:t>
      </w:r>
      <w:r>
        <w:t xml:space="preserve">. Sinice rodů </w:t>
      </w:r>
      <w:r w:rsidRPr="00574939">
        <w:rPr>
          <w:i/>
          <w:iCs/>
        </w:rPr>
        <w:t>Planktothrix</w:t>
      </w:r>
      <w:r>
        <w:t xml:space="preserve"> a </w:t>
      </w:r>
      <w:r w:rsidRPr="00574939">
        <w:rPr>
          <w:i/>
          <w:iCs/>
        </w:rPr>
        <w:t>Anabaena</w:t>
      </w:r>
      <w:r>
        <w:rPr>
          <w:i/>
          <w:iCs/>
        </w:rPr>
        <w:t xml:space="preserve"> </w:t>
      </w:r>
      <w:r>
        <w:t xml:space="preserve">byly shodně zjištěny v obou nádržích v roce 2014. V roce 2013 byly na Laguně 1 prokázány sinice rodu </w:t>
      </w:r>
      <w:r w:rsidRPr="00943E0C">
        <w:rPr>
          <w:i/>
          <w:iCs/>
        </w:rPr>
        <w:t>Oscillatoria</w:t>
      </w:r>
      <w:r>
        <w:t xml:space="preserve">. Výrazné zastoupení se prokázalo také u rozsivek, které nebyly zjištěny pouze v roce 2012 na Laguně 2. Obrněnky a krásnoočka byly shodně zjištěny v obou nádržích v roce 2014, v roce 2012 pouze u Laguny 1. Na Laguně 1 byly v letech 2012 a 2014 analyzovány v průběhu koupací sezóny také Cryptophyta (skrytěnky). </w:t>
      </w:r>
    </w:p>
    <w:p w:rsidR="006D24CF" w:rsidRDefault="006D24CF" w:rsidP="00824587">
      <w:pPr>
        <w:spacing w:line="360" w:lineRule="auto"/>
        <w:ind w:left="1701" w:right="1134"/>
        <w:jc w:val="both"/>
        <w:outlineLvl w:val="0"/>
      </w:pPr>
      <w:r>
        <w:rPr>
          <w:b/>
          <w:bCs/>
        </w:rPr>
        <w:tab/>
      </w:r>
      <w:r w:rsidRPr="00C020D3">
        <w:t>Při porovnání</w:t>
      </w:r>
      <w:r>
        <w:t xml:space="preserve"> zjištěného základního taxonomického zastoupení sinic a řas u Laguny 1 a 2 bylo vždy v daném roce zjištěno takřka shodné složení fytoplanktonu. Výsledky se výrazněji lišily v roce 2012, kdy u Laguny 1 prokázaly početnější taxonomické zastoupení. Skrytěnky byly zjištěny pouze na Laguně 1. Dále jsou v rámci prezentovaných dat patrné drobné odlišnosti výskytu sinic rodů </w:t>
      </w:r>
      <w:r w:rsidRPr="001C31E6">
        <w:rPr>
          <w:i/>
          <w:iCs/>
        </w:rPr>
        <w:t xml:space="preserve">Mycrocystis </w:t>
      </w:r>
      <w:r>
        <w:t xml:space="preserve">a </w:t>
      </w:r>
      <w:r w:rsidRPr="001C31E6">
        <w:rPr>
          <w:i/>
          <w:iCs/>
        </w:rPr>
        <w:t>Oscillatoria</w:t>
      </w:r>
      <w:r>
        <w:t xml:space="preserve">. </w:t>
      </w:r>
    </w:p>
    <w:p w:rsidR="00CB1E07" w:rsidRPr="004457E6" w:rsidRDefault="006D24CF" w:rsidP="00824587">
      <w:pPr>
        <w:spacing w:line="360" w:lineRule="auto"/>
        <w:ind w:left="1701" w:right="1134"/>
        <w:jc w:val="both"/>
        <w:outlineLvl w:val="0"/>
        <w:rPr>
          <w:color w:val="000000" w:themeColor="text1"/>
        </w:rPr>
      </w:pPr>
      <w:r w:rsidRPr="004457E6">
        <w:rPr>
          <w:color w:val="000000" w:themeColor="text1"/>
        </w:rPr>
        <w:tab/>
        <w:t>Dle vyhl. č. 238/2011 Sb. se u monitorovaných přírodních povrchových vod určených ke koupání laboratorně mikroskopicky určují především dominantní taxony sinic a další dominantní zástupci fytoplanktonu (Ministerstvo zdravotnictví ČR 2011). Je tedy možné před</w:t>
      </w:r>
      <w:r w:rsidR="0012637F" w:rsidRPr="004457E6">
        <w:rPr>
          <w:color w:val="000000" w:themeColor="text1"/>
        </w:rPr>
        <w:t>pokládat, že taxonomické zastoupení</w:t>
      </w:r>
      <w:r w:rsidRPr="004457E6">
        <w:rPr>
          <w:color w:val="000000" w:themeColor="text1"/>
        </w:rPr>
        <w:t xml:space="preserve"> sinic a řas ve sledovaných lagunách může být mnohem obsáhlejší, protože výsledky analyzovaných vzorků všeobecně nepostihují taxony s menším či ojedinělým zastoupením. </w:t>
      </w:r>
    </w:p>
    <w:p w:rsidR="006D24CF" w:rsidRPr="00C53E92" w:rsidRDefault="00140613" w:rsidP="00824587">
      <w:pPr>
        <w:spacing w:line="360" w:lineRule="auto"/>
        <w:ind w:left="1701" w:right="1134" w:firstLine="425"/>
        <w:jc w:val="both"/>
        <w:outlineLvl w:val="0"/>
        <w:rPr>
          <w:color w:val="000000"/>
        </w:rPr>
      </w:pPr>
      <w:r w:rsidRPr="004457E6">
        <w:rPr>
          <w:color w:val="000000" w:themeColor="text1"/>
        </w:rPr>
        <w:t>Přesto jsou uvedené údaje důležitým podkladem p</w:t>
      </w:r>
      <w:r w:rsidR="003B10E7" w:rsidRPr="004457E6">
        <w:rPr>
          <w:color w:val="000000" w:themeColor="text1"/>
        </w:rPr>
        <w:t>r</w:t>
      </w:r>
      <w:r w:rsidRPr="004457E6">
        <w:rPr>
          <w:color w:val="000000" w:themeColor="text1"/>
        </w:rPr>
        <w:t>o hodnocení j</w:t>
      </w:r>
      <w:r w:rsidR="00AF4FBE" w:rsidRPr="004457E6">
        <w:rPr>
          <w:color w:val="000000" w:themeColor="text1"/>
        </w:rPr>
        <w:t xml:space="preserve">akosti vod přírodních koupališť </w:t>
      </w:r>
      <w:r w:rsidR="003B10E7" w:rsidRPr="004457E6">
        <w:rPr>
          <w:color w:val="000000" w:themeColor="text1"/>
        </w:rPr>
        <w:t>ve smyslu</w:t>
      </w:r>
      <w:r w:rsidRPr="004457E6">
        <w:rPr>
          <w:color w:val="000000" w:themeColor="text1"/>
        </w:rPr>
        <w:t xml:space="preserve"> základních informací </w:t>
      </w:r>
      <w:r w:rsidR="00AF4FBE" w:rsidRPr="004457E6">
        <w:rPr>
          <w:color w:val="000000" w:themeColor="text1"/>
        </w:rPr>
        <w:t xml:space="preserve">o rozvoji sinic a řas při </w:t>
      </w:r>
      <w:r w:rsidRPr="004457E6">
        <w:rPr>
          <w:color w:val="000000" w:themeColor="text1"/>
        </w:rPr>
        <w:t xml:space="preserve">vyhodnocení předpokládaných zdravotních rizik pro člověka. </w:t>
      </w:r>
      <w:r w:rsidR="00CB1E07" w:rsidRPr="004457E6">
        <w:rPr>
          <w:color w:val="000000" w:themeColor="text1"/>
        </w:rPr>
        <w:t>Z hlediska nalezených taxonomických skupin</w:t>
      </w:r>
      <w:r w:rsidR="00CB1E07" w:rsidRPr="00C53E92">
        <w:rPr>
          <w:color w:val="000000"/>
        </w:rPr>
        <w:t xml:space="preserve"> či jednotlivých taxonů sinic zjištěných monitoringem Krajské hygienické stanice</w:t>
      </w:r>
      <w:r w:rsidR="00200157" w:rsidRPr="00C53E92">
        <w:rPr>
          <w:color w:val="000000"/>
        </w:rPr>
        <w:t xml:space="preserve">, které nebyly charakterizovány v teoretické části práce, je v praxi rovněž potřeba zohlednit jejich vliv na jakost vod v rámci hygienické problematiky. </w:t>
      </w:r>
    </w:p>
    <w:p w:rsidR="006D24CF" w:rsidRPr="00C53E92" w:rsidRDefault="00536453" w:rsidP="00824587">
      <w:pPr>
        <w:spacing w:line="360" w:lineRule="auto"/>
        <w:ind w:left="1701" w:right="1134" w:firstLine="425"/>
        <w:jc w:val="both"/>
        <w:outlineLvl w:val="0"/>
        <w:rPr>
          <w:color w:val="000000"/>
        </w:rPr>
      </w:pPr>
      <w:r w:rsidRPr="00C53E92">
        <w:rPr>
          <w:color w:val="000000"/>
        </w:rPr>
        <w:t xml:space="preserve">Pro výrazný rozvoj skrytěnek v povrchových vodách je typické </w:t>
      </w:r>
      <w:r w:rsidR="00137B6D" w:rsidRPr="00C53E92">
        <w:rPr>
          <w:color w:val="000000"/>
        </w:rPr>
        <w:t>jarní, případně podzimní období. V</w:t>
      </w:r>
      <w:r w:rsidR="00014EF9" w:rsidRPr="00C53E92">
        <w:rPr>
          <w:color w:val="000000"/>
        </w:rPr>
        <w:t xml:space="preserve">yskytují </w:t>
      </w:r>
      <w:r w:rsidR="00137B6D" w:rsidRPr="00C53E92">
        <w:rPr>
          <w:color w:val="000000"/>
        </w:rPr>
        <w:t>se převážně v chladných vodách</w:t>
      </w:r>
      <w:r w:rsidR="00014EF9" w:rsidRPr="00C53E92">
        <w:rPr>
          <w:color w:val="000000"/>
        </w:rPr>
        <w:t xml:space="preserve"> menších</w:t>
      </w:r>
      <w:r w:rsidR="00137B6D" w:rsidRPr="00C53E92">
        <w:rPr>
          <w:color w:val="000000"/>
        </w:rPr>
        <w:t xml:space="preserve"> vodních</w:t>
      </w:r>
      <w:r w:rsidR="00014EF9" w:rsidRPr="00C53E92">
        <w:rPr>
          <w:color w:val="000000"/>
        </w:rPr>
        <w:t xml:space="preserve"> nádrží</w:t>
      </w:r>
      <w:r w:rsidR="0030564B" w:rsidRPr="00C53E92">
        <w:rPr>
          <w:color w:val="000000"/>
        </w:rPr>
        <w:t>, ve stojatých vodách</w:t>
      </w:r>
      <w:r w:rsidR="00014EF9" w:rsidRPr="00C53E92">
        <w:rPr>
          <w:color w:val="000000"/>
        </w:rPr>
        <w:t xml:space="preserve"> </w:t>
      </w:r>
      <w:r w:rsidR="0030564B" w:rsidRPr="00C53E92">
        <w:rPr>
          <w:color w:val="000000"/>
        </w:rPr>
        <w:t xml:space="preserve">(Hartman et al. 2005; Kincl 2006). </w:t>
      </w:r>
      <w:r w:rsidR="00137B6D" w:rsidRPr="00C53E92">
        <w:rPr>
          <w:color w:val="000000"/>
        </w:rPr>
        <w:t>Z hlediska jakosti povrchových</w:t>
      </w:r>
      <w:r w:rsidR="00137B6D">
        <w:t xml:space="preserve"> vod mohou vytvářet hnědě vegetační zbarvení</w:t>
      </w:r>
      <w:r w:rsidR="00014EF9">
        <w:t xml:space="preserve">. </w:t>
      </w:r>
      <w:r w:rsidR="006D24CF">
        <w:t xml:space="preserve">Laboratorní určení je u skrytěnek často ztíženo jejich velkou pohyblivostí a faktem, že při užití fixáže pro potřeby zpracování v delším časovém </w:t>
      </w:r>
      <w:r w:rsidR="006D24CF" w:rsidRPr="00C53E92">
        <w:rPr>
          <w:color w:val="000000"/>
        </w:rPr>
        <w:lastRenderedPageBreak/>
        <w:t>úseku se zpravidla vzorek ve smyslu jejich průkazu znehodnotí (Sládeček &amp; Sládečková 1996).</w:t>
      </w:r>
      <w:r w:rsidRPr="00C53E92">
        <w:rPr>
          <w:color w:val="000000"/>
        </w:rPr>
        <w:t xml:space="preserve"> </w:t>
      </w:r>
    </w:p>
    <w:p w:rsidR="00014EF9" w:rsidRPr="00C53E92" w:rsidRDefault="0030564B" w:rsidP="00824587">
      <w:pPr>
        <w:spacing w:line="360" w:lineRule="auto"/>
        <w:ind w:left="1701" w:right="1134" w:firstLine="425"/>
        <w:jc w:val="both"/>
        <w:outlineLvl w:val="0"/>
        <w:rPr>
          <w:color w:val="000000"/>
        </w:rPr>
      </w:pPr>
      <w:r w:rsidRPr="00C53E92">
        <w:rPr>
          <w:color w:val="000000"/>
        </w:rPr>
        <w:t xml:space="preserve">Sinice </w:t>
      </w:r>
      <w:r w:rsidR="00014EF9" w:rsidRPr="00C53E92">
        <w:rPr>
          <w:color w:val="000000"/>
        </w:rPr>
        <w:t xml:space="preserve">rodu </w:t>
      </w:r>
      <w:r w:rsidR="00014EF9" w:rsidRPr="00C53E92">
        <w:rPr>
          <w:i/>
          <w:iCs/>
          <w:color w:val="000000"/>
        </w:rPr>
        <w:t>Planktothrix</w:t>
      </w:r>
      <w:r w:rsidR="00014EF9" w:rsidRPr="00C53E92">
        <w:rPr>
          <w:color w:val="000000"/>
        </w:rPr>
        <w:t xml:space="preserve"> </w:t>
      </w:r>
      <w:r w:rsidRPr="00C53E92">
        <w:rPr>
          <w:color w:val="000000"/>
        </w:rPr>
        <w:t xml:space="preserve">patří z hlediska monitoringu jakosti povrchových vod </w:t>
      </w:r>
      <w:r w:rsidR="00014EF9" w:rsidRPr="00C53E92">
        <w:rPr>
          <w:color w:val="000000"/>
        </w:rPr>
        <w:t>mezi zástupce tvořící vodní květ, jejich výskyt je zaznamenám převážně v eutrofních, ale i mezotrofních vodách (Maršálek et al. 1996). Jsou také producenty hepatotoxických microcystinů a neurotoxických anatoxinů (Polášková et al. 2011; Krmenčík &amp; Kys</w:t>
      </w:r>
      <w:r w:rsidR="007D3683" w:rsidRPr="00C53E92">
        <w:rPr>
          <w:color w:val="000000"/>
        </w:rPr>
        <w:t>ilka 2015</w:t>
      </w:r>
      <w:r w:rsidR="00014EF9" w:rsidRPr="00C53E92">
        <w:rPr>
          <w:color w:val="000000"/>
        </w:rPr>
        <w:t>).</w:t>
      </w:r>
    </w:p>
    <w:p w:rsidR="000624CC" w:rsidRPr="00C53E92" w:rsidRDefault="00311DBB" w:rsidP="00824587">
      <w:pPr>
        <w:spacing w:line="360" w:lineRule="auto"/>
        <w:ind w:left="1701" w:right="1134"/>
        <w:jc w:val="both"/>
        <w:outlineLvl w:val="0"/>
        <w:rPr>
          <w:color w:val="000000"/>
        </w:rPr>
      </w:pPr>
      <w:r w:rsidRPr="00C53E92">
        <w:rPr>
          <w:color w:val="000000"/>
        </w:rPr>
        <w:tab/>
        <w:t xml:space="preserve">Sinice rodu </w:t>
      </w:r>
      <w:r w:rsidRPr="00C53E92">
        <w:rPr>
          <w:i/>
          <w:iCs/>
          <w:color w:val="000000"/>
        </w:rPr>
        <w:t xml:space="preserve">Woronichinia </w:t>
      </w:r>
      <w:r w:rsidRPr="00C53E92">
        <w:rPr>
          <w:color w:val="000000"/>
        </w:rPr>
        <w:t>vytvářejí ve vodách volně plovoucí kolonie.</w:t>
      </w:r>
      <w:r w:rsidR="000624CC" w:rsidRPr="00C53E92">
        <w:rPr>
          <w:color w:val="000000"/>
        </w:rPr>
        <w:t xml:space="preserve"> </w:t>
      </w:r>
      <w:r w:rsidRPr="00C53E92">
        <w:rPr>
          <w:color w:val="000000"/>
        </w:rPr>
        <w:t xml:space="preserve"> </w:t>
      </w:r>
      <w:r w:rsidR="000624CC" w:rsidRPr="00C53E92">
        <w:rPr>
          <w:color w:val="000000"/>
        </w:rPr>
        <w:t xml:space="preserve">Kolem kolonií se tvoří slizové obaly, charakteristickým znakem je systém slizových stopek v centrech kolonií (Maršálek et al. 1996; Kalina &amp; Váňa 2005). V ČR se v eutrofních vodách hojně vyskytuje druh </w:t>
      </w:r>
      <w:r w:rsidR="000624CC" w:rsidRPr="00C53E92">
        <w:rPr>
          <w:i/>
          <w:iCs/>
          <w:color w:val="000000"/>
        </w:rPr>
        <w:t>Woronichinia naegeliana</w:t>
      </w:r>
      <w:r w:rsidR="000624CC" w:rsidRPr="00C53E92">
        <w:rPr>
          <w:color w:val="000000"/>
        </w:rPr>
        <w:t>, který tvoří práškovitý vodní květ (Maršálek et al. 1996).</w:t>
      </w:r>
    </w:p>
    <w:p w:rsidR="00DB1700" w:rsidRPr="004457E6" w:rsidRDefault="00DB1700" w:rsidP="00824587">
      <w:pPr>
        <w:spacing w:line="360" w:lineRule="auto"/>
        <w:ind w:left="1701" w:right="1134" w:firstLine="425"/>
        <w:jc w:val="both"/>
        <w:outlineLvl w:val="0"/>
        <w:rPr>
          <w:color w:val="000000" w:themeColor="text1"/>
        </w:rPr>
      </w:pPr>
      <w:r w:rsidRPr="00C53E92">
        <w:rPr>
          <w:color w:val="000000"/>
        </w:rPr>
        <w:t xml:space="preserve">Mezi vláknité sinice s běžným zastoupením v ČR řadíme zástupce rodu </w:t>
      </w:r>
      <w:r w:rsidRPr="00C53E92">
        <w:rPr>
          <w:i/>
          <w:iCs/>
          <w:color w:val="000000"/>
        </w:rPr>
        <w:t xml:space="preserve">Oscillatoria. </w:t>
      </w:r>
      <w:r w:rsidRPr="00C53E92">
        <w:rPr>
          <w:color w:val="000000"/>
        </w:rPr>
        <w:t>Pro specifický trhavý pohyb vláken sinic se často už</w:t>
      </w:r>
      <w:r w:rsidR="003A54D1">
        <w:rPr>
          <w:color w:val="000000"/>
        </w:rPr>
        <w:t xml:space="preserve">ívá také české označení rodu – </w:t>
      </w:r>
      <w:r w:rsidRPr="00C53E92">
        <w:rPr>
          <w:color w:val="000000"/>
        </w:rPr>
        <w:t xml:space="preserve">tj. drkalky. Jsou známy bentické i planktonní druhy (Hartman et al. 2005; Kaštovský &amp; </w:t>
      </w:r>
      <w:r w:rsidRPr="004457E6">
        <w:rPr>
          <w:color w:val="000000" w:themeColor="text1"/>
        </w:rPr>
        <w:t xml:space="preserve">Hauer </w:t>
      </w:r>
      <w:r w:rsidR="006E3B22" w:rsidRPr="004457E6">
        <w:rPr>
          <w:color w:val="000000" w:themeColor="text1"/>
        </w:rPr>
        <w:t>2015</w:t>
      </w:r>
      <w:r w:rsidRPr="004457E6">
        <w:rPr>
          <w:color w:val="000000" w:themeColor="text1"/>
        </w:rPr>
        <w:t>).</w:t>
      </w:r>
      <w:r w:rsidRPr="00C53E92">
        <w:rPr>
          <w:color w:val="000000"/>
        </w:rPr>
        <w:t xml:space="preserve"> Z hlediska jakosti povrchových vod je známý především bentický druh </w:t>
      </w:r>
      <w:r w:rsidRPr="00C53E92">
        <w:rPr>
          <w:i/>
          <w:iCs/>
          <w:color w:val="000000"/>
        </w:rPr>
        <w:t xml:space="preserve">Oscillatoria limosa, </w:t>
      </w:r>
      <w:r w:rsidRPr="00C53E92">
        <w:rPr>
          <w:color w:val="000000"/>
        </w:rPr>
        <w:t xml:space="preserve">který tvoří u dna vodních nádrží nárosty kolonií ve formě celistvých modrozelených povlaků </w:t>
      </w:r>
      <w:r w:rsidRPr="004457E6">
        <w:rPr>
          <w:color w:val="000000" w:themeColor="text1"/>
        </w:rPr>
        <w:t xml:space="preserve">(„koláčů“), následně dochází k jejich odtržení od dna a pohybu po hladině vodní nádrže (Kaštovský &amp; Hauer </w:t>
      </w:r>
      <w:r w:rsidR="006E3B22" w:rsidRPr="004457E6">
        <w:rPr>
          <w:color w:val="000000" w:themeColor="text1"/>
        </w:rPr>
        <w:t>2015</w:t>
      </w:r>
      <w:r w:rsidRPr="004457E6">
        <w:rPr>
          <w:color w:val="000000" w:themeColor="text1"/>
        </w:rPr>
        <w:t xml:space="preserve">). Zástupci rodu </w:t>
      </w:r>
      <w:r w:rsidRPr="004457E6">
        <w:rPr>
          <w:i/>
          <w:iCs/>
          <w:color w:val="000000" w:themeColor="text1"/>
        </w:rPr>
        <w:t>Oscillatoria</w:t>
      </w:r>
      <w:r w:rsidRPr="004457E6">
        <w:rPr>
          <w:color w:val="000000" w:themeColor="text1"/>
        </w:rPr>
        <w:t xml:space="preserve"> produkují do svého prostředí neurotoxiny a dermatotoxiny </w:t>
      </w:r>
      <w:r w:rsidR="007D3683" w:rsidRPr="004457E6">
        <w:rPr>
          <w:color w:val="000000" w:themeColor="text1"/>
        </w:rPr>
        <w:t>(Krmenčík &amp; Kysilka 2015).</w:t>
      </w:r>
    </w:p>
    <w:p w:rsidR="00A73AC0" w:rsidRPr="004457E6" w:rsidRDefault="00A73AC0" w:rsidP="00824587">
      <w:pPr>
        <w:spacing w:line="360" w:lineRule="auto"/>
        <w:ind w:left="1701" w:right="1134" w:firstLine="425"/>
        <w:jc w:val="both"/>
        <w:outlineLvl w:val="0"/>
        <w:rPr>
          <w:color w:val="000000" w:themeColor="text1"/>
        </w:rPr>
      </w:pPr>
      <w:r w:rsidRPr="004457E6">
        <w:rPr>
          <w:color w:val="000000" w:themeColor="text1"/>
        </w:rPr>
        <w:t xml:space="preserve">Planktonní druhy zástupců sinic rodu </w:t>
      </w:r>
      <w:r w:rsidRPr="004457E6">
        <w:rPr>
          <w:i/>
          <w:iCs/>
          <w:color w:val="000000" w:themeColor="text1"/>
        </w:rPr>
        <w:t xml:space="preserve">Anabaena </w:t>
      </w:r>
      <w:r w:rsidRPr="004457E6">
        <w:rPr>
          <w:iCs/>
          <w:color w:val="000000" w:themeColor="text1"/>
        </w:rPr>
        <w:t xml:space="preserve">mohou vytvářet vodní květ, druhy bez aerotopů </w:t>
      </w:r>
      <w:r w:rsidRPr="004457E6">
        <w:rPr>
          <w:color w:val="000000" w:themeColor="text1"/>
        </w:rPr>
        <w:t>osidlují širokou škálu podkladů ve vodním prostředí a vytvářejí povlaky makroskopických kolonií (Maršálek et al. 1996). Z hlediska pote</w:t>
      </w:r>
      <w:r w:rsidR="004A2DC4" w:rsidRPr="004457E6">
        <w:rPr>
          <w:color w:val="000000" w:themeColor="text1"/>
        </w:rPr>
        <w:t xml:space="preserve">ncionálního zdravotního rizika </w:t>
      </w:r>
      <w:r w:rsidRPr="004457E6">
        <w:rPr>
          <w:color w:val="000000" w:themeColor="text1"/>
        </w:rPr>
        <w:t xml:space="preserve">při rozvoji sinic </w:t>
      </w:r>
      <w:r w:rsidRPr="004457E6">
        <w:rPr>
          <w:i/>
          <w:color w:val="000000" w:themeColor="text1"/>
        </w:rPr>
        <w:t>Anabaena</w:t>
      </w:r>
      <w:r w:rsidRPr="004457E6">
        <w:rPr>
          <w:color w:val="000000" w:themeColor="text1"/>
        </w:rPr>
        <w:t xml:space="preserve"> v</w:t>
      </w:r>
      <w:r w:rsidR="003A54D1" w:rsidRPr="004457E6">
        <w:rPr>
          <w:color w:val="000000" w:themeColor="text1"/>
        </w:rPr>
        <w:t xml:space="preserve"> povrchových vodách ke koupání </w:t>
      </w:r>
      <w:r w:rsidRPr="004457E6">
        <w:rPr>
          <w:color w:val="000000" w:themeColor="text1"/>
        </w:rPr>
        <w:t xml:space="preserve">je zásadní jejich produkce toxinů s neurotoxickým, paralytickým, hepatotoxickým a dermatotoxickým účinkem </w:t>
      </w:r>
      <w:r w:rsidR="007D3683" w:rsidRPr="004457E6">
        <w:rPr>
          <w:color w:val="000000" w:themeColor="text1"/>
        </w:rPr>
        <w:t>(Krmenčík &amp; Kysilka 2015).</w:t>
      </w:r>
    </w:p>
    <w:p w:rsidR="00F04D02" w:rsidRPr="00B6080A" w:rsidRDefault="00BF5B2E" w:rsidP="00B6080A">
      <w:pPr>
        <w:spacing w:line="360" w:lineRule="auto"/>
        <w:ind w:left="1701" w:right="1134" w:firstLine="425"/>
        <w:jc w:val="both"/>
        <w:outlineLvl w:val="0"/>
        <w:rPr>
          <w:iCs/>
          <w:color w:val="000000"/>
        </w:rPr>
      </w:pPr>
      <w:r w:rsidRPr="004457E6">
        <w:rPr>
          <w:color w:val="000000" w:themeColor="text1"/>
        </w:rPr>
        <w:t xml:space="preserve">U sinic rodu </w:t>
      </w:r>
      <w:r w:rsidRPr="004457E6">
        <w:rPr>
          <w:i/>
          <w:iCs/>
          <w:color w:val="000000" w:themeColor="text1"/>
        </w:rPr>
        <w:t xml:space="preserve">Aphanizomenon </w:t>
      </w:r>
      <w:r w:rsidRPr="004457E6">
        <w:rPr>
          <w:iCs/>
          <w:color w:val="000000" w:themeColor="text1"/>
        </w:rPr>
        <w:t xml:space="preserve">se jedná převážně o planktonní druhy. </w:t>
      </w:r>
      <w:r w:rsidR="00A83E05" w:rsidRPr="004457E6">
        <w:rPr>
          <w:color w:val="000000" w:themeColor="text1"/>
        </w:rPr>
        <w:t xml:space="preserve">Charakteristickým druhem tvořícím vodní květ je </w:t>
      </w:r>
      <w:r w:rsidR="00A83E05" w:rsidRPr="004457E6">
        <w:rPr>
          <w:i/>
          <w:iCs/>
          <w:color w:val="000000" w:themeColor="text1"/>
        </w:rPr>
        <w:t>Aphanizomenon flos – aquae</w:t>
      </w:r>
      <w:r w:rsidR="00A83E05" w:rsidRPr="004457E6">
        <w:rPr>
          <w:color w:val="000000" w:themeColor="text1"/>
        </w:rPr>
        <w:t xml:space="preserve">, ve vodě dobře rozpoznatelný jehlicovitými svazečky vláken.  Při ochlazení vody v podzimním období uvedený druh ve vodě odumírá, při rozkladných procesech se z odumřelé biomasy sinic uvolňuje především sulfan, který negativně ovlivňuje vodní prostředí a jakost vod - může např. způsobit úhyn ryb (Hartman et al. 2005; Kaštovský &amp; Hauer </w:t>
      </w:r>
      <w:r w:rsidR="006E3B22" w:rsidRPr="004457E6">
        <w:rPr>
          <w:color w:val="000000" w:themeColor="text1"/>
        </w:rPr>
        <w:t>2015</w:t>
      </w:r>
      <w:r w:rsidR="00A83E05" w:rsidRPr="004457E6">
        <w:rPr>
          <w:color w:val="000000" w:themeColor="text1"/>
        </w:rPr>
        <w:t xml:space="preserve">). Sinice rodu </w:t>
      </w:r>
      <w:r w:rsidR="00A83E05" w:rsidRPr="004457E6">
        <w:rPr>
          <w:i/>
          <w:color w:val="000000" w:themeColor="text1"/>
        </w:rPr>
        <w:t>Aphanizomenon</w:t>
      </w:r>
      <w:r w:rsidR="00A83E05" w:rsidRPr="004457E6">
        <w:rPr>
          <w:color w:val="000000" w:themeColor="text1"/>
        </w:rPr>
        <w:t xml:space="preserve"> produkují</w:t>
      </w:r>
      <w:r w:rsidR="00A83E05" w:rsidRPr="00C53E92">
        <w:rPr>
          <w:color w:val="000000"/>
        </w:rPr>
        <w:t xml:space="preserve"> neurotoxiny, paralytické toxiny, hepatotoxiny a dermatotoxiny </w:t>
      </w:r>
      <w:r w:rsidR="007D3683" w:rsidRPr="00C53E92">
        <w:rPr>
          <w:color w:val="000000"/>
        </w:rPr>
        <w:t xml:space="preserve">(Krmenčík &amp; Kysilka 2015). </w:t>
      </w:r>
      <w:r w:rsidR="0081661D" w:rsidRPr="00C53E92">
        <w:rPr>
          <w:color w:val="000000"/>
        </w:rPr>
        <w:t xml:space="preserve">Dle Jančuly et al. (2013) může </w:t>
      </w:r>
      <w:r w:rsidR="00A2361E" w:rsidRPr="00C53E92">
        <w:rPr>
          <w:color w:val="000000"/>
        </w:rPr>
        <w:t xml:space="preserve">druh </w:t>
      </w:r>
      <w:r w:rsidR="0081661D" w:rsidRPr="00C53E92">
        <w:rPr>
          <w:i/>
          <w:iCs/>
          <w:color w:val="000000"/>
        </w:rPr>
        <w:t xml:space="preserve">Aphanizomenon flos – aquae </w:t>
      </w:r>
      <w:r w:rsidR="0081661D" w:rsidRPr="00C53E92">
        <w:rPr>
          <w:iCs/>
          <w:color w:val="000000"/>
        </w:rPr>
        <w:t>produkovat do svého prostředí také neurotoxický alkaloid saxitoxin, který vykazuje 1000x větší t</w:t>
      </w:r>
      <w:r w:rsidR="00A2361E" w:rsidRPr="00C53E92">
        <w:rPr>
          <w:iCs/>
          <w:color w:val="000000"/>
        </w:rPr>
        <w:t xml:space="preserve">oxicitu, než nervový plyn sarin. </w:t>
      </w:r>
    </w:p>
    <w:p w:rsidR="006D24CF" w:rsidRPr="000B5058" w:rsidRDefault="00D018FF" w:rsidP="00824587">
      <w:pPr>
        <w:spacing w:line="360" w:lineRule="auto"/>
        <w:ind w:left="1701" w:right="1134"/>
        <w:jc w:val="both"/>
        <w:outlineLvl w:val="0"/>
        <w:rPr>
          <w:b/>
          <w:bCs/>
          <w:color w:val="000000"/>
          <w:sz w:val="30"/>
          <w:szCs w:val="30"/>
        </w:rPr>
      </w:pPr>
      <w:r w:rsidRPr="00C53E92">
        <w:rPr>
          <w:b/>
          <w:bCs/>
          <w:color w:val="000000"/>
          <w:sz w:val="30"/>
          <w:szCs w:val="30"/>
        </w:rPr>
        <w:lastRenderedPageBreak/>
        <w:t>7</w:t>
      </w:r>
      <w:r w:rsidR="006D24CF" w:rsidRPr="00C53E92">
        <w:rPr>
          <w:b/>
          <w:bCs/>
          <w:color w:val="000000"/>
          <w:sz w:val="30"/>
          <w:szCs w:val="30"/>
        </w:rPr>
        <w:t>.2 Výsledky vlastního algologického výzkumu</w:t>
      </w:r>
    </w:p>
    <w:p w:rsidR="006D24CF" w:rsidRDefault="006D24CF" w:rsidP="00824587">
      <w:pPr>
        <w:tabs>
          <w:tab w:val="left" w:pos="1985"/>
        </w:tabs>
        <w:spacing w:line="360" w:lineRule="auto"/>
        <w:ind w:left="1701" w:right="1134"/>
        <w:jc w:val="both"/>
        <w:outlineLvl w:val="0"/>
      </w:pPr>
      <w:r w:rsidRPr="00C53E92">
        <w:rPr>
          <w:color w:val="000000"/>
        </w:rPr>
        <w:t>Při vlastních algologických odběrech vzorků vod z Laguny</w:t>
      </w:r>
      <w:r>
        <w:t xml:space="preserve"> 1 a 2 byly zaznamenávány základní informace o identifikaci vzorků, zvolený způsob odběru vzorků, naměřené hodnoty pH, termín a čas odběru vzorků a jejich dopravení ke zpracování do laboratoře. Uvedené terénní záznamy jsou pr</w:t>
      </w:r>
      <w:r w:rsidR="004A2DC4">
        <w:t xml:space="preserve">ezentovány v tabulkách č. 14 a </w:t>
      </w:r>
      <w:r>
        <w:t>č. 15.</w:t>
      </w:r>
    </w:p>
    <w:p w:rsidR="000B5058" w:rsidRDefault="000B5058" w:rsidP="00824587">
      <w:pPr>
        <w:tabs>
          <w:tab w:val="left" w:pos="1985"/>
        </w:tabs>
        <w:spacing w:line="360" w:lineRule="auto"/>
        <w:ind w:left="1701" w:right="1134"/>
        <w:jc w:val="both"/>
        <w:outlineLvl w:val="0"/>
      </w:pPr>
    </w:p>
    <w:tbl>
      <w:tblPr>
        <w:tblpPr w:leftFromText="141" w:rightFromText="141" w:vertAnchor="text" w:horzAnchor="page" w:tblpX="1996" w:tblpY="58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985"/>
        <w:gridCol w:w="1559"/>
        <w:gridCol w:w="1276"/>
        <w:gridCol w:w="1417"/>
        <w:gridCol w:w="1701"/>
      </w:tblGrid>
      <w:tr w:rsidR="00854078" w:rsidRPr="00564306">
        <w:trPr>
          <w:trHeight w:val="697"/>
        </w:trPr>
        <w:tc>
          <w:tcPr>
            <w:tcW w:w="817" w:type="dxa"/>
          </w:tcPr>
          <w:p w:rsidR="00854078" w:rsidRPr="00564306" w:rsidRDefault="00854078" w:rsidP="00854078">
            <w:pPr>
              <w:jc w:val="center"/>
              <w:rPr>
                <w:rFonts w:ascii="Arial" w:hAnsi="Arial" w:cs="Arial"/>
                <w:b/>
                <w:bCs/>
                <w:sz w:val="18"/>
                <w:szCs w:val="18"/>
              </w:rPr>
            </w:pPr>
            <w:r>
              <w:rPr>
                <w:rFonts w:ascii="Arial" w:hAnsi="Arial" w:cs="Arial"/>
                <w:b/>
                <w:bCs/>
                <w:sz w:val="18"/>
                <w:szCs w:val="18"/>
              </w:rPr>
              <w:t>číslo vzork</w:t>
            </w:r>
            <w:r w:rsidRPr="00564306">
              <w:rPr>
                <w:rFonts w:ascii="Arial" w:hAnsi="Arial" w:cs="Arial"/>
                <w:b/>
                <w:bCs/>
                <w:sz w:val="18"/>
                <w:szCs w:val="18"/>
              </w:rPr>
              <w:t>u</w:t>
            </w:r>
          </w:p>
        </w:tc>
        <w:tc>
          <w:tcPr>
            <w:tcW w:w="1985" w:type="dxa"/>
          </w:tcPr>
          <w:p w:rsidR="00854078" w:rsidRPr="00564306" w:rsidRDefault="00854078" w:rsidP="00854078">
            <w:pPr>
              <w:jc w:val="center"/>
              <w:rPr>
                <w:rFonts w:ascii="Arial" w:hAnsi="Arial" w:cs="Arial"/>
                <w:b/>
                <w:bCs/>
                <w:sz w:val="18"/>
                <w:szCs w:val="18"/>
              </w:rPr>
            </w:pPr>
            <w:r w:rsidRPr="00564306">
              <w:rPr>
                <w:rFonts w:ascii="Arial" w:hAnsi="Arial" w:cs="Arial"/>
                <w:b/>
                <w:bCs/>
                <w:sz w:val="18"/>
                <w:szCs w:val="18"/>
              </w:rPr>
              <w:t>označení vodní nádrže</w:t>
            </w:r>
          </w:p>
        </w:tc>
        <w:tc>
          <w:tcPr>
            <w:tcW w:w="1559" w:type="dxa"/>
          </w:tcPr>
          <w:p w:rsidR="00854078" w:rsidRPr="00564306" w:rsidRDefault="00854078" w:rsidP="00854078">
            <w:pPr>
              <w:jc w:val="center"/>
              <w:rPr>
                <w:rFonts w:ascii="Arial" w:hAnsi="Arial" w:cs="Arial"/>
                <w:b/>
                <w:bCs/>
                <w:sz w:val="18"/>
                <w:szCs w:val="18"/>
              </w:rPr>
            </w:pPr>
            <w:r w:rsidRPr="00564306">
              <w:rPr>
                <w:rFonts w:ascii="Arial" w:hAnsi="Arial" w:cs="Arial"/>
                <w:b/>
                <w:bCs/>
                <w:sz w:val="18"/>
                <w:szCs w:val="18"/>
              </w:rPr>
              <w:t>způsob odběru vzorků</w:t>
            </w:r>
          </w:p>
        </w:tc>
        <w:tc>
          <w:tcPr>
            <w:tcW w:w="1276" w:type="dxa"/>
          </w:tcPr>
          <w:p w:rsidR="00854078" w:rsidRPr="00564306" w:rsidRDefault="00854078" w:rsidP="00854078">
            <w:pPr>
              <w:jc w:val="center"/>
              <w:rPr>
                <w:rFonts w:ascii="Arial" w:hAnsi="Arial" w:cs="Arial"/>
                <w:b/>
                <w:bCs/>
                <w:sz w:val="18"/>
                <w:szCs w:val="18"/>
              </w:rPr>
            </w:pPr>
            <w:r w:rsidRPr="00564306">
              <w:rPr>
                <w:rFonts w:ascii="Arial" w:hAnsi="Arial" w:cs="Arial"/>
                <w:b/>
                <w:bCs/>
                <w:sz w:val="18"/>
                <w:szCs w:val="18"/>
              </w:rPr>
              <w:t>čas odběru vzorků</w:t>
            </w:r>
          </w:p>
        </w:tc>
        <w:tc>
          <w:tcPr>
            <w:tcW w:w="1417" w:type="dxa"/>
          </w:tcPr>
          <w:p w:rsidR="00854078" w:rsidRPr="00564306" w:rsidRDefault="00854078" w:rsidP="00854078">
            <w:pPr>
              <w:jc w:val="center"/>
              <w:rPr>
                <w:rFonts w:ascii="Arial" w:hAnsi="Arial" w:cs="Arial"/>
                <w:b/>
                <w:bCs/>
                <w:sz w:val="18"/>
                <w:szCs w:val="18"/>
              </w:rPr>
            </w:pPr>
            <w:r w:rsidRPr="00564306">
              <w:rPr>
                <w:rFonts w:ascii="Arial" w:hAnsi="Arial" w:cs="Arial"/>
                <w:b/>
                <w:bCs/>
                <w:sz w:val="18"/>
                <w:szCs w:val="18"/>
              </w:rPr>
              <w:t>stanovení</w:t>
            </w:r>
          </w:p>
          <w:p w:rsidR="00854078" w:rsidRPr="00564306" w:rsidRDefault="00854078" w:rsidP="00854078">
            <w:pPr>
              <w:jc w:val="center"/>
              <w:rPr>
                <w:rFonts w:ascii="Arial" w:hAnsi="Arial" w:cs="Arial"/>
                <w:b/>
                <w:bCs/>
                <w:sz w:val="18"/>
                <w:szCs w:val="18"/>
              </w:rPr>
            </w:pPr>
            <w:r w:rsidRPr="00564306">
              <w:rPr>
                <w:rFonts w:ascii="Arial" w:hAnsi="Arial" w:cs="Arial"/>
                <w:b/>
                <w:bCs/>
                <w:sz w:val="18"/>
                <w:szCs w:val="18"/>
              </w:rPr>
              <w:t>pH</w:t>
            </w:r>
          </w:p>
        </w:tc>
        <w:tc>
          <w:tcPr>
            <w:tcW w:w="1701" w:type="dxa"/>
          </w:tcPr>
          <w:p w:rsidR="00854078" w:rsidRPr="00564306" w:rsidRDefault="00854078" w:rsidP="00854078">
            <w:pPr>
              <w:jc w:val="center"/>
              <w:rPr>
                <w:rFonts w:ascii="Arial" w:hAnsi="Arial" w:cs="Arial"/>
                <w:b/>
                <w:bCs/>
                <w:sz w:val="18"/>
                <w:szCs w:val="18"/>
              </w:rPr>
            </w:pPr>
            <w:r w:rsidRPr="00564306">
              <w:rPr>
                <w:rFonts w:ascii="Arial" w:hAnsi="Arial" w:cs="Arial"/>
                <w:b/>
                <w:bCs/>
                <w:sz w:val="18"/>
                <w:szCs w:val="18"/>
              </w:rPr>
              <w:t>datum a čas dopravy do laboratoře</w:t>
            </w:r>
          </w:p>
        </w:tc>
      </w:tr>
      <w:tr w:rsidR="00854078" w:rsidRPr="00564306">
        <w:trPr>
          <w:trHeight w:val="721"/>
        </w:trPr>
        <w:tc>
          <w:tcPr>
            <w:tcW w:w="817" w:type="dxa"/>
          </w:tcPr>
          <w:p w:rsidR="00854078" w:rsidRPr="00564306" w:rsidRDefault="00854078" w:rsidP="00854078">
            <w:pPr>
              <w:jc w:val="center"/>
              <w:rPr>
                <w:rFonts w:ascii="Arial" w:hAnsi="Arial" w:cs="Arial"/>
                <w:sz w:val="20"/>
                <w:szCs w:val="20"/>
              </w:rPr>
            </w:pPr>
            <w:r w:rsidRPr="00564306">
              <w:rPr>
                <w:rFonts w:ascii="Arial" w:hAnsi="Arial" w:cs="Arial"/>
                <w:sz w:val="20"/>
                <w:szCs w:val="20"/>
              </w:rPr>
              <w:t>1</w:t>
            </w:r>
          </w:p>
          <w:p w:rsidR="00854078" w:rsidRPr="00564306" w:rsidRDefault="00854078" w:rsidP="00854078">
            <w:pPr>
              <w:jc w:val="center"/>
              <w:rPr>
                <w:rFonts w:ascii="Arial" w:hAnsi="Arial" w:cs="Arial"/>
                <w:sz w:val="20"/>
                <w:szCs w:val="20"/>
              </w:rPr>
            </w:pPr>
            <w:r w:rsidRPr="00564306">
              <w:rPr>
                <w:rFonts w:ascii="Arial" w:hAnsi="Arial" w:cs="Arial"/>
                <w:sz w:val="20"/>
                <w:szCs w:val="20"/>
              </w:rPr>
              <w:t>2</w:t>
            </w:r>
          </w:p>
        </w:tc>
        <w:tc>
          <w:tcPr>
            <w:tcW w:w="1985" w:type="dxa"/>
          </w:tcPr>
          <w:p w:rsidR="00854078" w:rsidRPr="00564306" w:rsidRDefault="00854078" w:rsidP="00854078">
            <w:pPr>
              <w:jc w:val="center"/>
              <w:rPr>
                <w:rFonts w:ascii="Arial" w:hAnsi="Arial" w:cs="Arial"/>
                <w:sz w:val="20"/>
                <w:szCs w:val="20"/>
              </w:rPr>
            </w:pPr>
            <w:r w:rsidRPr="00564306">
              <w:rPr>
                <w:rFonts w:ascii="Arial" w:hAnsi="Arial" w:cs="Arial"/>
                <w:sz w:val="20"/>
                <w:szCs w:val="20"/>
              </w:rPr>
              <w:t>Laguna 1</w:t>
            </w:r>
          </w:p>
          <w:p w:rsidR="00854078" w:rsidRPr="00564306" w:rsidRDefault="00854078" w:rsidP="00854078">
            <w:pPr>
              <w:jc w:val="center"/>
              <w:rPr>
                <w:rFonts w:ascii="Arial" w:hAnsi="Arial" w:cs="Arial"/>
                <w:sz w:val="20"/>
                <w:szCs w:val="20"/>
              </w:rPr>
            </w:pPr>
            <w:r w:rsidRPr="00564306">
              <w:rPr>
                <w:rFonts w:ascii="Arial" w:hAnsi="Arial" w:cs="Arial"/>
                <w:sz w:val="20"/>
                <w:szCs w:val="20"/>
              </w:rPr>
              <w:t>Laguna 2</w:t>
            </w:r>
          </w:p>
        </w:tc>
        <w:tc>
          <w:tcPr>
            <w:tcW w:w="1559" w:type="dxa"/>
          </w:tcPr>
          <w:p w:rsidR="00854078" w:rsidRPr="00564306" w:rsidRDefault="00854078" w:rsidP="00854078">
            <w:pPr>
              <w:jc w:val="center"/>
              <w:rPr>
                <w:rFonts w:ascii="Arial" w:hAnsi="Arial" w:cs="Arial"/>
                <w:sz w:val="20"/>
                <w:szCs w:val="20"/>
              </w:rPr>
            </w:pPr>
            <w:r w:rsidRPr="00564306">
              <w:rPr>
                <w:rFonts w:ascii="Arial" w:hAnsi="Arial" w:cs="Arial"/>
                <w:sz w:val="20"/>
                <w:szCs w:val="20"/>
              </w:rPr>
              <w:t>planktonní síť</w:t>
            </w:r>
          </w:p>
          <w:p w:rsidR="00854078" w:rsidRPr="00564306" w:rsidRDefault="00854078" w:rsidP="00854078">
            <w:pPr>
              <w:jc w:val="center"/>
              <w:rPr>
                <w:rFonts w:ascii="Arial" w:hAnsi="Arial" w:cs="Arial"/>
                <w:sz w:val="20"/>
                <w:szCs w:val="20"/>
              </w:rPr>
            </w:pPr>
            <w:r w:rsidRPr="00564306">
              <w:rPr>
                <w:rFonts w:ascii="Arial" w:hAnsi="Arial" w:cs="Arial"/>
                <w:sz w:val="20"/>
                <w:szCs w:val="20"/>
              </w:rPr>
              <w:t>planktonní síť</w:t>
            </w:r>
          </w:p>
        </w:tc>
        <w:tc>
          <w:tcPr>
            <w:tcW w:w="1276" w:type="dxa"/>
          </w:tcPr>
          <w:p w:rsidR="00854078" w:rsidRPr="00564306" w:rsidRDefault="00854078" w:rsidP="00854078">
            <w:pPr>
              <w:jc w:val="center"/>
              <w:rPr>
                <w:rFonts w:ascii="Arial" w:hAnsi="Arial" w:cs="Arial"/>
                <w:sz w:val="20"/>
                <w:szCs w:val="20"/>
              </w:rPr>
            </w:pPr>
            <w:r w:rsidRPr="00564306">
              <w:rPr>
                <w:rFonts w:ascii="Arial" w:hAnsi="Arial" w:cs="Arial"/>
                <w:sz w:val="20"/>
                <w:szCs w:val="20"/>
              </w:rPr>
              <w:t xml:space="preserve">19 </w:t>
            </w:r>
            <w:r w:rsidRPr="00564306">
              <w:rPr>
                <w:rFonts w:ascii="Arial" w:hAnsi="Arial" w:cs="Arial"/>
                <w:sz w:val="20"/>
                <w:szCs w:val="20"/>
                <w:vertAlign w:val="superscript"/>
              </w:rPr>
              <w:t xml:space="preserve">00 </w:t>
            </w:r>
            <w:r w:rsidRPr="00564306">
              <w:rPr>
                <w:rFonts w:ascii="Arial" w:hAnsi="Arial" w:cs="Arial"/>
                <w:sz w:val="20"/>
                <w:szCs w:val="20"/>
              </w:rPr>
              <w:t>h.</w:t>
            </w:r>
          </w:p>
          <w:p w:rsidR="00854078" w:rsidRPr="00564306" w:rsidRDefault="00854078" w:rsidP="00854078">
            <w:pPr>
              <w:jc w:val="center"/>
              <w:rPr>
                <w:rFonts w:ascii="Arial" w:hAnsi="Arial" w:cs="Arial"/>
                <w:sz w:val="20"/>
                <w:szCs w:val="20"/>
              </w:rPr>
            </w:pPr>
            <w:r w:rsidRPr="00564306">
              <w:rPr>
                <w:rFonts w:ascii="Arial" w:hAnsi="Arial" w:cs="Arial"/>
                <w:sz w:val="20"/>
                <w:szCs w:val="20"/>
              </w:rPr>
              <w:t xml:space="preserve">19 </w:t>
            </w:r>
            <w:r w:rsidRPr="00564306">
              <w:rPr>
                <w:rFonts w:ascii="Arial" w:hAnsi="Arial" w:cs="Arial"/>
                <w:sz w:val="20"/>
                <w:szCs w:val="20"/>
                <w:vertAlign w:val="superscript"/>
              </w:rPr>
              <w:t xml:space="preserve">30 </w:t>
            </w:r>
            <w:r w:rsidRPr="00564306">
              <w:rPr>
                <w:rFonts w:ascii="Arial" w:hAnsi="Arial" w:cs="Arial"/>
                <w:sz w:val="20"/>
                <w:szCs w:val="20"/>
              </w:rPr>
              <w:t>h.</w:t>
            </w:r>
          </w:p>
        </w:tc>
        <w:tc>
          <w:tcPr>
            <w:tcW w:w="1417" w:type="dxa"/>
          </w:tcPr>
          <w:p w:rsidR="00854078" w:rsidRPr="00564306" w:rsidRDefault="00854078" w:rsidP="00854078">
            <w:pPr>
              <w:jc w:val="center"/>
              <w:rPr>
                <w:rFonts w:ascii="Arial" w:hAnsi="Arial" w:cs="Arial"/>
                <w:sz w:val="20"/>
                <w:szCs w:val="20"/>
              </w:rPr>
            </w:pPr>
            <w:r w:rsidRPr="00564306">
              <w:rPr>
                <w:rFonts w:ascii="Arial" w:hAnsi="Arial" w:cs="Arial"/>
                <w:sz w:val="20"/>
                <w:szCs w:val="20"/>
              </w:rPr>
              <w:t>7</w:t>
            </w:r>
          </w:p>
          <w:p w:rsidR="00854078" w:rsidRPr="00564306" w:rsidRDefault="00854078" w:rsidP="00854078">
            <w:pPr>
              <w:jc w:val="center"/>
              <w:rPr>
                <w:rFonts w:ascii="Arial" w:hAnsi="Arial" w:cs="Arial"/>
                <w:sz w:val="20"/>
                <w:szCs w:val="20"/>
              </w:rPr>
            </w:pPr>
            <w:r w:rsidRPr="00564306">
              <w:rPr>
                <w:rFonts w:ascii="Arial" w:hAnsi="Arial" w:cs="Arial"/>
                <w:sz w:val="20"/>
                <w:szCs w:val="20"/>
              </w:rPr>
              <w:t>7</w:t>
            </w:r>
          </w:p>
        </w:tc>
        <w:tc>
          <w:tcPr>
            <w:tcW w:w="1701" w:type="dxa"/>
          </w:tcPr>
          <w:p w:rsidR="00854078" w:rsidRPr="00564306" w:rsidRDefault="00854078" w:rsidP="00854078">
            <w:pPr>
              <w:jc w:val="center"/>
              <w:rPr>
                <w:rFonts w:ascii="Arial" w:hAnsi="Arial" w:cs="Arial"/>
                <w:sz w:val="20"/>
                <w:szCs w:val="20"/>
              </w:rPr>
            </w:pPr>
            <w:r>
              <w:rPr>
                <w:rFonts w:ascii="Arial" w:hAnsi="Arial" w:cs="Arial"/>
                <w:sz w:val="20"/>
                <w:szCs w:val="20"/>
              </w:rPr>
              <w:t>8.</w:t>
            </w:r>
            <w:r w:rsidR="00DF254D">
              <w:rPr>
                <w:rFonts w:ascii="Arial" w:hAnsi="Arial" w:cs="Arial"/>
                <w:sz w:val="20"/>
                <w:szCs w:val="20"/>
              </w:rPr>
              <w:t xml:space="preserve"> </w:t>
            </w:r>
            <w:r>
              <w:rPr>
                <w:rFonts w:ascii="Arial" w:hAnsi="Arial" w:cs="Arial"/>
                <w:sz w:val="20"/>
                <w:szCs w:val="20"/>
              </w:rPr>
              <w:t xml:space="preserve">8. </w:t>
            </w:r>
            <w:r w:rsidRPr="00564306">
              <w:rPr>
                <w:rFonts w:ascii="Arial" w:hAnsi="Arial" w:cs="Arial"/>
                <w:sz w:val="20"/>
                <w:szCs w:val="20"/>
              </w:rPr>
              <w:t>2013,15h.</w:t>
            </w:r>
          </w:p>
          <w:p w:rsidR="00854078" w:rsidRPr="00564306" w:rsidRDefault="00854078" w:rsidP="00854078">
            <w:pPr>
              <w:jc w:val="center"/>
              <w:rPr>
                <w:rFonts w:ascii="Arial" w:hAnsi="Arial" w:cs="Arial"/>
                <w:sz w:val="20"/>
                <w:szCs w:val="20"/>
              </w:rPr>
            </w:pPr>
            <w:r w:rsidRPr="00564306">
              <w:rPr>
                <w:rFonts w:ascii="Arial" w:hAnsi="Arial" w:cs="Arial"/>
                <w:sz w:val="20"/>
                <w:szCs w:val="20"/>
              </w:rPr>
              <w:t>8.</w:t>
            </w:r>
            <w:r w:rsidR="00DF254D">
              <w:rPr>
                <w:rFonts w:ascii="Arial" w:hAnsi="Arial" w:cs="Arial"/>
                <w:sz w:val="20"/>
                <w:szCs w:val="20"/>
              </w:rPr>
              <w:t xml:space="preserve"> </w:t>
            </w:r>
            <w:r w:rsidRPr="00564306">
              <w:rPr>
                <w:rFonts w:ascii="Arial" w:hAnsi="Arial" w:cs="Arial"/>
                <w:sz w:val="20"/>
                <w:szCs w:val="20"/>
              </w:rPr>
              <w:t>8. 2013,15h.</w:t>
            </w:r>
          </w:p>
        </w:tc>
      </w:tr>
    </w:tbl>
    <w:p w:rsidR="000B5058" w:rsidRDefault="000B5058" w:rsidP="00824587">
      <w:pPr>
        <w:tabs>
          <w:tab w:val="left" w:pos="1843"/>
        </w:tabs>
        <w:spacing w:line="360" w:lineRule="auto"/>
        <w:ind w:left="1701" w:right="1134"/>
        <w:jc w:val="both"/>
        <w:outlineLvl w:val="0"/>
        <w:rPr>
          <w:b/>
          <w:bCs/>
          <w:sz w:val="22"/>
          <w:szCs w:val="22"/>
        </w:rPr>
      </w:pPr>
      <w:r>
        <w:tab/>
      </w:r>
      <w:r>
        <w:rPr>
          <w:b/>
          <w:bCs/>
          <w:sz w:val="22"/>
          <w:szCs w:val="22"/>
        </w:rPr>
        <w:t>Tabulka č. 14</w:t>
      </w:r>
      <w:r w:rsidRPr="0081429D">
        <w:rPr>
          <w:b/>
          <w:bCs/>
          <w:sz w:val="22"/>
          <w:szCs w:val="22"/>
        </w:rPr>
        <w:t xml:space="preserve"> – Terénní záznam z odběru vlastní</w:t>
      </w:r>
      <w:r>
        <w:rPr>
          <w:b/>
          <w:bCs/>
          <w:sz w:val="22"/>
          <w:szCs w:val="22"/>
        </w:rPr>
        <w:t xml:space="preserve">ch algologických vzorků ze dne 7. </w:t>
      </w:r>
      <w:r w:rsidRPr="0081429D">
        <w:rPr>
          <w:b/>
          <w:bCs/>
          <w:sz w:val="22"/>
          <w:szCs w:val="22"/>
        </w:rPr>
        <w:t>8. 2013</w:t>
      </w:r>
    </w:p>
    <w:p w:rsidR="006D24CF" w:rsidRPr="000B5058" w:rsidRDefault="006D24CF" w:rsidP="000B5058">
      <w:pPr>
        <w:tabs>
          <w:tab w:val="left" w:pos="1920"/>
        </w:tabs>
        <w:spacing w:line="360" w:lineRule="auto"/>
        <w:ind w:left="1701" w:right="1134"/>
        <w:jc w:val="both"/>
        <w:outlineLvl w:val="0"/>
        <w:rPr>
          <w:sz w:val="8"/>
          <w:szCs w:val="8"/>
        </w:rPr>
      </w:pPr>
    </w:p>
    <w:p w:rsidR="00854078" w:rsidRPr="008D3371" w:rsidRDefault="00854078" w:rsidP="00854078">
      <w:pPr>
        <w:tabs>
          <w:tab w:val="left" w:pos="10443"/>
        </w:tabs>
        <w:spacing w:line="360" w:lineRule="auto"/>
        <w:ind w:left="1701" w:right="1134"/>
        <w:jc w:val="both"/>
        <w:outlineLvl w:val="0"/>
      </w:pPr>
      <w:r>
        <w:t xml:space="preserve"> </w:t>
      </w:r>
    </w:p>
    <w:p w:rsidR="000B5058" w:rsidRDefault="000B5058" w:rsidP="00B5115C">
      <w:pPr>
        <w:tabs>
          <w:tab w:val="left" w:pos="1843"/>
        </w:tabs>
        <w:spacing w:line="360" w:lineRule="auto"/>
        <w:ind w:left="1701" w:right="1134"/>
        <w:jc w:val="both"/>
        <w:outlineLvl w:val="0"/>
        <w:rPr>
          <w:b/>
          <w:bCs/>
          <w:sz w:val="22"/>
          <w:szCs w:val="22"/>
        </w:rPr>
      </w:pPr>
    </w:p>
    <w:p w:rsidR="000B5058" w:rsidRDefault="000B5058" w:rsidP="00B5115C">
      <w:pPr>
        <w:tabs>
          <w:tab w:val="left" w:pos="1843"/>
        </w:tabs>
        <w:spacing w:line="360" w:lineRule="auto"/>
        <w:ind w:left="1701" w:right="1134"/>
        <w:jc w:val="both"/>
        <w:outlineLvl w:val="0"/>
        <w:rPr>
          <w:b/>
          <w:bCs/>
          <w:sz w:val="22"/>
          <w:szCs w:val="22"/>
        </w:rPr>
      </w:pPr>
    </w:p>
    <w:p w:rsidR="000B5058" w:rsidRDefault="000B5058" w:rsidP="00B5115C">
      <w:pPr>
        <w:tabs>
          <w:tab w:val="left" w:pos="1843"/>
        </w:tabs>
        <w:spacing w:line="360" w:lineRule="auto"/>
        <w:ind w:left="1701" w:right="1134"/>
        <w:jc w:val="both"/>
        <w:outlineLvl w:val="0"/>
        <w:rPr>
          <w:b/>
          <w:bCs/>
          <w:sz w:val="22"/>
          <w:szCs w:val="22"/>
        </w:rPr>
      </w:pPr>
    </w:p>
    <w:p w:rsidR="007E0C10" w:rsidRDefault="007E0C10" w:rsidP="00F55D70">
      <w:pPr>
        <w:tabs>
          <w:tab w:val="left" w:pos="1843"/>
          <w:tab w:val="left" w:pos="10680"/>
        </w:tabs>
        <w:spacing w:line="360" w:lineRule="auto"/>
        <w:ind w:right="1134"/>
        <w:jc w:val="both"/>
        <w:outlineLvl w:val="0"/>
        <w:rPr>
          <w:b/>
          <w:bCs/>
          <w:color w:val="FF0000"/>
        </w:rPr>
      </w:pPr>
    </w:p>
    <w:p w:rsidR="000B5058" w:rsidRDefault="000B5058" w:rsidP="00824587">
      <w:pPr>
        <w:tabs>
          <w:tab w:val="left" w:pos="1843"/>
        </w:tabs>
        <w:spacing w:line="360" w:lineRule="auto"/>
        <w:ind w:left="1701" w:right="1134"/>
        <w:jc w:val="both"/>
        <w:outlineLvl w:val="0"/>
        <w:rPr>
          <w:b/>
          <w:bCs/>
          <w:color w:val="FF0000"/>
        </w:rPr>
      </w:pPr>
      <w:r>
        <w:rPr>
          <w:b/>
          <w:bCs/>
          <w:color w:val="FF0000"/>
        </w:rPr>
        <w:tab/>
      </w:r>
      <w:r>
        <w:rPr>
          <w:b/>
          <w:bCs/>
          <w:sz w:val="22"/>
          <w:szCs w:val="22"/>
        </w:rPr>
        <w:t>Tabulka č. 15</w:t>
      </w:r>
      <w:r w:rsidRPr="0081429D">
        <w:rPr>
          <w:b/>
          <w:bCs/>
          <w:sz w:val="22"/>
          <w:szCs w:val="22"/>
        </w:rPr>
        <w:t xml:space="preserve"> – Terénní záznam z odběru vlastní</w:t>
      </w:r>
      <w:r>
        <w:rPr>
          <w:b/>
          <w:bCs/>
          <w:sz w:val="22"/>
          <w:szCs w:val="22"/>
        </w:rPr>
        <w:t>ch</w:t>
      </w:r>
      <w:r w:rsidR="00675412">
        <w:rPr>
          <w:b/>
          <w:bCs/>
          <w:sz w:val="22"/>
          <w:szCs w:val="22"/>
        </w:rPr>
        <w:t xml:space="preserve"> algologických vzorků ze dne </w:t>
      </w:r>
      <w:r w:rsidR="00675412" w:rsidRPr="004457E6">
        <w:rPr>
          <w:b/>
          <w:bCs/>
          <w:color w:val="000000" w:themeColor="text1"/>
          <w:sz w:val="22"/>
          <w:szCs w:val="22"/>
        </w:rPr>
        <w:t>25. 9.</w:t>
      </w:r>
      <w:r w:rsidR="00675412" w:rsidRPr="00675412">
        <w:rPr>
          <w:b/>
          <w:bCs/>
          <w:color w:val="FF0000"/>
          <w:sz w:val="22"/>
          <w:szCs w:val="22"/>
        </w:rPr>
        <w:t xml:space="preserve"> </w:t>
      </w:r>
      <w:r w:rsidRPr="0081429D">
        <w:rPr>
          <w:b/>
          <w:bCs/>
          <w:sz w:val="22"/>
          <w:szCs w:val="22"/>
        </w:rPr>
        <w:t>2013</w:t>
      </w:r>
    </w:p>
    <w:tbl>
      <w:tblPr>
        <w:tblpPr w:leftFromText="141" w:rightFromText="141" w:vertAnchor="text" w:horzAnchor="page" w:tblpX="1933" w:tblpY="175"/>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01"/>
        <w:gridCol w:w="1468"/>
        <w:gridCol w:w="1385"/>
        <w:gridCol w:w="1372"/>
        <w:gridCol w:w="1705"/>
      </w:tblGrid>
      <w:tr w:rsidR="000B5058" w:rsidRPr="00564306">
        <w:trPr>
          <w:trHeight w:val="651"/>
        </w:trPr>
        <w:tc>
          <w:tcPr>
            <w:tcW w:w="817" w:type="dxa"/>
          </w:tcPr>
          <w:p w:rsidR="000B5058" w:rsidRPr="00564306" w:rsidRDefault="000B5058" w:rsidP="000B5058">
            <w:pPr>
              <w:jc w:val="center"/>
              <w:rPr>
                <w:rFonts w:ascii="Arial" w:hAnsi="Arial" w:cs="Arial"/>
                <w:b/>
                <w:bCs/>
                <w:sz w:val="18"/>
                <w:szCs w:val="18"/>
              </w:rPr>
            </w:pPr>
            <w:r w:rsidRPr="00564306">
              <w:rPr>
                <w:rFonts w:ascii="Arial" w:hAnsi="Arial" w:cs="Arial"/>
                <w:b/>
                <w:bCs/>
                <w:sz w:val="18"/>
                <w:szCs w:val="18"/>
              </w:rPr>
              <w:t>číslo vzorku</w:t>
            </w:r>
          </w:p>
        </w:tc>
        <w:tc>
          <w:tcPr>
            <w:tcW w:w="2001" w:type="dxa"/>
          </w:tcPr>
          <w:p w:rsidR="000B5058" w:rsidRPr="00564306" w:rsidRDefault="000B5058" w:rsidP="000B5058">
            <w:pPr>
              <w:jc w:val="center"/>
              <w:rPr>
                <w:rFonts w:ascii="Arial" w:hAnsi="Arial" w:cs="Arial"/>
                <w:b/>
                <w:bCs/>
                <w:sz w:val="18"/>
                <w:szCs w:val="18"/>
              </w:rPr>
            </w:pPr>
            <w:r w:rsidRPr="00564306">
              <w:rPr>
                <w:rFonts w:ascii="Arial" w:hAnsi="Arial" w:cs="Arial"/>
                <w:b/>
                <w:bCs/>
                <w:sz w:val="18"/>
                <w:szCs w:val="18"/>
              </w:rPr>
              <w:t>označení vodní nádrže</w:t>
            </w:r>
          </w:p>
        </w:tc>
        <w:tc>
          <w:tcPr>
            <w:tcW w:w="1468" w:type="dxa"/>
          </w:tcPr>
          <w:p w:rsidR="000B5058" w:rsidRPr="00564306" w:rsidRDefault="000B5058" w:rsidP="000B5058">
            <w:pPr>
              <w:jc w:val="center"/>
              <w:rPr>
                <w:rFonts w:ascii="Arial" w:hAnsi="Arial" w:cs="Arial"/>
                <w:b/>
                <w:bCs/>
                <w:sz w:val="18"/>
                <w:szCs w:val="18"/>
              </w:rPr>
            </w:pPr>
            <w:r w:rsidRPr="00564306">
              <w:rPr>
                <w:rFonts w:ascii="Arial" w:hAnsi="Arial" w:cs="Arial"/>
                <w:b/>
                <w:bCs/>
                <w:sz w:val="18"/>
                <w:szCs w:val="18"/>
              </w:rPr>
              <w:t>způsob odběru vzorků</w:t>
            </w:r>
          </w:p>
        </w:tc>
        <w:tc>
          <w:tcPr>
            <w:tcW w:w="1385" w:type="dxa"/>
          </w:tcPr>
          <w:p w:rsidR="000B5058" w:rsidRPr="00564306" w:rsidRDefault="000B5058" w:rsidP="000B5058">
            <w:pPr>
              <w:jc w:val="center"/>
              <w:rPr>
                <w:rFonts w:ascii="Arial" w:hAnsi="Arial" w:cs="Arial"/>
                <w:b/>
                <w:bCs/>
                <w:sz w:val="18"/>
                <w:szCs w:val="18"/>
              </w:rPr>
            </w:pPr>
            <w:r w:rsidRPr="00564306">
              <w:rPr>
                <w:rFonts w:ascii="Arial" w:hAnsi="Arial" w:cs="Arial"/>
                <w:b/>
                <w:bCs/>
                <w:sz w:val="18"/>
                <w:szCs w:val="18"/>
              </w:rPr>
              <w:t>čas odběru vzorků</w:t>
            </w:r>
          </w:p>
        </w:tc>
        <w:tc>
          <w:tcPr>
            <w:tcW w:w="1372" w:type="dxa"/>
          </w:tcPr>
          <w:p w:rsidR="000B5058" w:rsidRPr="00564306" w:rsidRDefault="000B5058" w:rsidP="000B5058">
            <w:pPr>
              <w:jc w:val="center"/>
              <w:rPr>
                <w:rFonts w:ascii="Arial" w:hAnsi="Arial" w:cs="Arial"/>
                <w:b/>
                <w:bCs/>
                <w:sz w:val="18"/>
                <w:szCs w:val="18"/>
              </w:rPr>
            </w:pPr>
            <w:r w:rsidRPr="00564306">
              <w:rPr>
                <w:rFonts w:ascii="Arial" w:hAnsi="Arial" w:cs="Arial"/>
                <w:b/>
                <w:bCs/>
                <w:sz w:val="18"/>
                <w:szCs w:val="18"/>
              </w:rPr>
              <w:t>stanovení</w:t>
            </w:r>
          </w:p>
          <w:p w:rsidR="000B5058" w:rsidRPr="00564306" w:rsidRDefault="000B5058" w:rsidP="000B5058">
            <w:pPr>
              <w:jc w:val="center"/>
              <w:rPr>
                <w:rFonts w:ascii="Arial" w:hAnsi="Arial" w:cs="Arial"/>
                <w:b/>
                <w:bCs/>
                <w:sz w:val="18"/>
                <w:szCs w:val="18"/>
              </w:rPr>
            </w:pPr>
            <w:r w:rsidRPr="00564306">
              <w:rPr>
                <w:rFonts w:ascii="Arial" w:hAnsi="Arial" w:cs="Arial"/>
                <w:b/>
                <w:bCs/>
                <w:sz w:val="18"/>
                <w:szCs w:val="18"/>
              </w:rPr>
              <w:t>pH</w:t>
            </w:r>
          </w:p>
        </w:tc>
        <w:tc>
          <w:tcPr>
            <w:tcW w:w="1705" w:type="dxa"/>
          </w:tcPr>
          <w:p w:rsidR="000B5058" w:rsidRPr="00564306" w:rsidRDefault="000B5058" w:rsidP="000B5058">
            <w:pPr>
              <w:jc w:val="center"/>
              <w:rPr>
                <w:rFonts w:ascii="Arial" w:hAnsi="Arial" w:cs="Arial"/>
                <w:b/>
                <w:bCs/>
                <w:sz w:val="18"/>
                <w:szCs w:val="18"/>
              </w:rPr>
            </w:pPr>
            <w:r w:rsidRPr="00564306">
              <w:rPr>
                <w:rFonts w:ascii="Arial" w:hAnsi="Arial" w:cs="Arial"/>
                <w:b/>
                <w:bCs/>
                <w:sz w:val="18"/>
                <w:szCs w:val="18"/>
              </w:rPr>
              <w:t>datum a čas dopravy do laboratoře</w:t>
            </w:r>
          </w:p>
        </w:tc>
      </w:tr>
      <w:tr w:rsidR="000B5058" w:rsidRPr="00564306">
        <w:trPr>
          <w:trHeight w:val="1056"/>
        </w:trPr>
        <w:tc>
          <w:tcPr>
            <w:tcW w:w="817" w:type="dxa"/>
          </w:tcPr>
          <w:p w:rsidR="000B5058" w:rsidRPr="00564306" w:rsidRDefault="000B5058" w:rsidP="000B5058">
            <w:pPr>
              <w:jc w:val="center"/>
              <w:rPr>
                <w:rFonts w:ascii="Arial" w:hAnsi="Arial" w:cs="Arial"/>
                <w:sz w:val="20"/>
                <w:szCs w:val="20"/>
              </w:rPr>
            </w:pPr>
            <w:r w:rsidRPr="00564306">
              <w:rPr>
                <w:rFonts w:ascii="Arial" w:hAnsi="Arial" w:cs="Arial"/>
                <w:sz w:val="20"/>
                <w:szCs w:val="20"/>
              </w:rPr>
              <w:t>1</w:t>
            </w:r>
          </w:p>
          <w:p w:rsidR="000B5058" w:rsidRPr="00564306" w:rsidRDefault="000B5058" w:rsidP="000B5058">
            <w:pPr>
              <w:jc w:val="center"/>
              <w:rPr>
                <w:rFonts w:ascii="Arial" w:hAnsi="Arial" w:cs="Arial"/>
                <w:sz w:val="20"/>
                <w:szCs w:val="20"/>
              </w:rPr>
            </w:pPr>
            <w:r w:rsidRPr="00564306">
              <w:rPr>
                <w:rFonts w:ascii="Arial" w:hAnsi="Arial" w:cs="Arial"/>
                <w:sz w:val="20"/>
                <w:szCs w:val="20"/>
              </w:rPr>
              <w:t>2</w:t>
            </w:r>
          </w:p>
          <w:p w:rsidR="000B5058" w:rsidRPr="00564306" w:rsidRDefault="000B5058" w:rsidP="000B5058">
            <w:pPr>
              <w:jc w:val="center"/>
              <w:rPr>
                <w:rFonts w:ascii="Arial" w:hAnsi="Arial" w:cs="Arial"/>
                <w:sz w:val="20"/>
                <w:szCs w:val="20"/>
              </w:rPr>
            </w:pPr>
            <w:r w:rsidRPr="00564306">
              <w:rPr>
                <w:rFonts w:ascii="Arial" w:hAnsi="Arial" w:cs="Arial"/>
                <w:sz w:val="20"/>
                <w:szCs w:val="20"/>
              </w:rPr>
              <w:t>3</w:t>
            </w:r>
          </w:p>
          <w:p w:rsidR="000B5058" w:rsidRPr="00564306" w:rsidRDefault="000B5058" w:rsidP="000B5058">
            <w:pPr>
              <w:jc w:val="center"/>
              <w:rPr>
                <w:rFonts w:ascii="Arial" w:hAnsi="Arial" w:cs="Arial"/>
                <w:sz w:val="20"/>
                <w:szCs w:val="20"/>
              </w:rPr>
            </w:pPr>
            <w:r w:rsidRPr="00564306">
              <w:rPr>
                <w:rFonts w:ascii="Arial" w:hAnsi="Arial" w:cs="Arial"/>
                <w:sz w:val="20"/>
                <w:szCs w:val="20"/>
              </w:rPr>
              <w:t>4</w:t>
            </w:r>
          </w:p>
        </w:tc>
        <w:tc>
          <w:tcPr>
            <w:tcW w:w="2001" w:type="dxa"/>
          </w:tcPr>
          <w:p w:rsidR="000B5058" w:rsidRPr="00564306" w:rsidRDefault="000B5058" w:rsidP="000B5058">
            <w:pPr>
              <w:jc w:val="center"/>
              <w:rPr>
                <w:rFonts w:ascii="Arial" w:hAnsi="Arial" w:cs="Arial"/>
                <w:sz w:val="20"/>
                <w:szCs w:val="20"/>
              </w:rPr>
            </w:pPr>
            <w:r w:rsidRPr="00564306">
              <w:rPr>
                <w:rFonts w:ascii="Arial" w:hAnsi="Arial" w:cs="Arial"/>
                <w:sz w:val="20"/>
                <w:szCs w:val="20"/>
              </w:rPr>
              <w:t>Laguna 1</w:t>
            </w:r>
          </w:p>
          <w:p w:rsidR="000B5058" w:rsidRPr="00564306" w:rsidRDefault="000B5058" w:rsidP="000B5058">
            <w:pPr>
              <w:jc w:val="center"/>
              <w:rPr>
                <w:rFonts w:ascii="Arial" w:hAnsi="Arial" w:cs="Arial"/>
                <w:sz w:val="20"/>
                <w:szCs w:val="20"/>
              </w:rPr>
            </w:pPr>
            <w:r w:rsidRPr="00564306">
              <w:rPr>
                <w:rFonts w:ascii="Arial" w:hAnsi="Arial" w:cs="Arial"/>
                <w:sz w:val="20"/>
                <w:szCs w:val="20"/>
              </w:rPr>
              <w:t>Laguna 1</w:t>
            </w:r>
          </w:p>
          <w:p w:rsidR="000B5058" w:rsidRPr="00564306" w:rsidRDefault="000B5058" w:rsidP="000B5058">
            <w:pPr>
              <w:jc w:val="center"/>
              <w:rPr>
                <w:rFonts w:ascii="Arial" w:hAnsi="Arial" w:cs="Arial"/>
                <w:sz w:val="20"/>
                <w:szCs w:val="20"/>
              </w:rPr>
            </w:pPr>
            <w:r w:rsidRPr="00564306">
              <w:rPr>
                <w:rFonts w:ascii="Arial" w:hAnsi="Arial" w:cs="Arial"/>
                <w:sz w:val="20"/>
                <w:szCs w:val="20"/>
              </w:rPr>
              <w:t>Laguna 2</w:t>
            </w:r>
          </w:p>
          <w:p w:rsidR="000B5058" w:rsidRPr="00564306" w:rsidRDefault="000B5058" w:rsidP="000B5058">
            <w:pPr>
              <w:jc w:val="center"/>
              <w:rPr>
                <w:rFonts w:ascii="Arial" w:hAnsi="Arial" w:cs="Arial"/>
                <w:sz w:val="20"/>
                <w:szCs w:val="20"/>
              </w:rPr>
            </w:pPr>
            <w:r w:rsidRPr="00564306">
              <w:rPr>
                <w:rFonts w:ascii="Arial" w:hAnsi="Arial" w:cs="Arial"/>
                <w:sz w:val="20"/>
                <w:szCs w:val="20"/>
              </w:rPr>
              <w:t>Laguna 2</w:t>
            </w:r>
          </w:p>
        </w:tc>
        <w:tc>
          <w:tcPr>
            <w:tcW w:w="1468" w:type="dxa"/>
          </w:tcPr>
          <w:p w:rsidR="000B5058" w:rsidRPr="00564306" w:rsidRDefault="000B5058" w:rsidP="000B5058">
            <w:pPr>
              <w:jc w:val="center"/>
              <w:rPr>
                <w:rFonts w:ascii="Arial" w:hAnsi="Arial" w:cs="Arial"/>
                <w:sz w:val="20"/>
                <w:szCs w:val="20"/>
              </w:rPr>
            </w:pPr>
            <w:r w:rsidRPr="00564306">
              <w:rPr>
                <w:rFonts w:ascii="Arial" w:hAnsi="Arial" w:cs="Arial"/>
                <w:sz w:val="20"/>
                <w:szCs w:val="20"/>
              </w:rPr>
              <w:t>planktonní síť</w:t>
            </w:r>
          </w:p>
          <w:p w:rsidR="000B5058" w:rsidRPr="00564306" w:rsidRDefault="000B5058" w:rsidP="000B5058">
            <w:pPr>
              <w:jc w:val="center"/>
              <w:rPr>
                <w:rFonts w:ascii="Arial" w:hAnsi="Arial" w:cs="Arial"/>
                <w:sz w:val="20"/>
                <w:szCs w:val="20"/>
              </w:rPr>
            </w:pPr>
            <w:r w:rsidRPr="00564306">
              <w:rPr>
                <w:rFonts w:ascii="Arial" w:hAnsi="Arial" w:cs="Arial"/>
                <w:sz w:val="20"/>
                <w:szCs w:val="20"/>
              </w:rPr>
              <w:t>vzorkovnice</w:t>
            </w:r>
          </w:p>
          <w:p w:rsidR="000B5058" w:rsidRPr="00564306" w:rsidRDefault="000B5058" w:rsidP="000B5058">
            <w:pPr>
              <w:jc w:val="center"/>
              <w:rPr>
                <w:rFonts w:ascii="Arial" w:hAnsi="Arial" w:cs="Arial"/>
                <w:sz w:val="20"/>
                <w:szCs w:val="20"/>
              </w:rPr>
            </w:pPr>
            <w:r w:rsidRPr="00564306">
              <w:rPr>
                <w:rFonts w:ascii="Arial" w:hAnsi="Arial" w:cs="Arial"/>
                <w:sz w:val="20"/>
                <w:szCs w:val="20"/>
              </w:rPr>
              <w:t>planktonní síť</w:t>
            </w:r>
          </w:p>
          <w:p w:rsidR="000B5058" w:rsidRPr="00564306" w:rsidRDefault="000B5058" w:rsidP="000B5058">
            <w:pPr>
              <w:jc w:val="center"/>
              <w:rPr>
                <w:rFonts w:ascii="Arial" w:hAnsi="Arial" w:cs="Arial"/>
                <w:sz w:val="20"/>
                <w:szCs w:val="20"/>
              </w:rPr>
            </w:pPr>
            <w:r w:rsidRPr="00564306">
              <w:rPr>
                <w:rFonts w:ascii="Arial" w:hAnsi="Arial" w:cs="Arial"/>
                <w:sz w:val="20"/>
                <w:szCs w:val="20"/>
              </w:rPr>
              <w:t>vzorkovnice</w:t>
            </w:r>
          </w:p>
        </w:tc>
        <w:tc>
          <w:tcPr>
            <w:tcW w:w="1385" w:type="dxa"/>
          </w:tcPr>
          <w:p w:rsidR="000B5058" w:rsidRPr="00564306" w:rsidRDefault="000B5058" w:rsidP="000B5058">
            <w:pPr>
              <w:jc w:val="center"/>
              <w:rPr>
                <w:rFonts w:ascii="Arial" w:hAnsi="Arial" w:cs="Arial"/>
                <w:sz w:val="20"/>
                <w:szCs w:val="20"/>
              </w:rPr>
            </w:pPr>
            <w:r w:rsidRPr="00564306">
              <w:rPr>
                <w:rFonts w:ascii="Arial" w:hAnsi="Arial" w:cs="Arial"/>
                <w:sz w:val="20"/>
                <w:szCs w:val="20"/>
              </w:rPr>
              <w:t xml:space="preserve">10 </w:t>
            </w:r>
            <w:r w:rsidRPr="00564306">
              <w:rPr>
                <w:rFonts w:ascii="Arial" w:hAnsi="Arial" w:cs="Arial"/>
                <w:sz w:val="20"/>
                <w:szCs w:val="20"/>
                <w:vertAlign w:val="superscript"/>
              </w:rPr>
              <w:t>45</w:t>
            </w:r>
            <w:r w:rsidRPr="00564306">
              <w:rPr>
                <w:rFonts w:ascii="Arial" w:hAnsi="Arial" w:cs="Arial"/>
                <w:sz w:val="20"/>
                <w:szCs w:val="20"/>
              </w:rPr>
              <w:t xml:space="preserve"> h.</w:t>
            </w:r>
          </w:p>
          <w:p w:rsidR="000B5058" w:rsidRPr="00564306" w:rsidRDefault="000B5058" w:rsidP="000B5058">
            <w:pPr>
              <w:jc w:val="center"/>
              <w:rPr>
                <w:rFonts w:ascii="Arial" w:hAnsi="Arial" w:cs="Arial"/>
                <w:sz w:val="20"/>
                <w:szCs w:val="20"/>
              </w:rPr>
            </w:pPr>
            <w:r w:rsidRPr="00564306">
              <w:rPr>
                <w:rFonts w:ascii="Arial" w:hAnsi="Arial" w:cs="Arial"/>
                <w:sz w:val="20"/>
                <w:szCs w:val="20"/>
              </w:rPr>
              <w:t xml:space="preserve">10 </w:t>
            </w:r>
            <w:r w:rsidRPr="00564306">
              <w:rPr>
                <w:rFonts w:ascii="Arial" w:hAnsi="Arial" w:cs="Arial"/>
                <w:sz w:val="20"/>
                <w:szCs w:val="20"/>
                <w:vertAlign w:val="superscript"/>
              </w:rPr>
              <w:t xml:space="preserve">55 </w:t>
            </w:r>
            <w:r w:rsidRPr="00564306">
              <w:rPr>
                <w:rFonts w:ascii="Arial" w:hAnsi="Arial" w:cs="Arial"/>
                <w:sz w:val="20"/>
                <w:szCs w:val="20"/>
              </w:rPr>
              <w:t>h.</w:t>
            </w:r>
          </w:p>
          <w:p w:rsidR="000B5058" w:rsidRPr="00564306" w:rsidRDefault="000B5058" w:rsidP="000B5058">
            <w:pPr>
              <w:jc w:val="center"/>
              <w:rPr>
                <w:rFonts w:ascii="Arial" w:hAnsi="Arial" w:cs="Arial"/>
                <w:sz w:val="20"/>
                <w:szCs w:val="20"/>
              </w:rPr>
            </w:pPr>
            <w:r w:rsidRPr="00564306">
              <w:rPr>
                <w:rFonts w:ascii="Arial" w:hAnsi="Arial" w:cs="Arial"/>
                <w:sz w:val="20"/>
                <w:szCs w:val="20"/>
              </w:rPr>
              <w:t xml:space="preserve">11 </w:t>
            </w:r>
            <w:r w:rsidRPr="00564306">
              <w:rPr>
                <w:rFonts w:ascii="Arial" w:hAnsi="Arial" w:cs="Arial"/>
                <w:sz w:val="20"/>
                <w:szCs w:val="20"/>
                <w:vertAlign w:val="superscript"/>
              </w:rPr>
              <w:t>15</w:t>
            </w:r>
            <w:r w:rsidRPr="00564306">
              <w:rPr>
                <w:rFonts w:ascii="Arial" w:hAnsi="Arial" w:cs="Arial"/>
                <w:sz w:val="20"/>
                <w:szCs w:val="20"/>
              </w:rPr>
              <w:t xml:space="preserve"> h.</w:t>
            </w:r>
          </w:p>
          <w:p w:rsidR="000B5058" w:rsidRPr="00564306" w:rsidRDefault="000B5058" w:rsidP="000B5058">
            <w:pPr>
              <w:jc w:val="center"/>
              <w:rPr>
                <w:rFonts w:ascii="Arial" w:hAnsi="Arial" w:cs="Arial"/>
                <w:sz w:val="20"/>
                <w:szCs w:val="20"/>
              </w:rPr>
            </w:pPr>
            <w:r w:rsidRPr="00564306">
              <w:rPr>
                <w:rFonts w:ascii="Arial" w:hAnsi="Arial" w:cs="Arial"/>
                <w:sz w:val="20"/>
                <w:szCs w:val="20"/>
              </w:rPr>
              <w:t xml:space="preserve">11 </w:t>
            </w:r>
            <w:r w:rsidRPr="00564306">
              <w:rPr>
                <w:rFonts w:ascii="Arial" w:hAnsi="Arial" w:cs="Arial"/>
                <w:sz w:val="20"/>
                <w:szCs w:val="20"/>
                <w:vertAlign w:val="superscript"/>
              </w:rPr>
              <w:t>20</w:t>
            </w:r>
            <w:r w:rsidRPr="00564306">
              <w:rPr>
                <w:rFonts w:ascii="Arial" w:hAnsi="Arial" w:cs="Arial"/>
                <w:sz w:val="20"/>
                <w:szCs w:val="20"/>
              </w:rPr>
              <w:t xml:space="preserve"> h.</w:t>
            </w:r>
          </w:p>
        </w:tc>
        <w:tc>
          <w:tcPr>
            <w:tcW w:w="1372" w:type="dxa"/>
          </w:tcPr>
          <w:p w:rsidR="000B5058" w:rsidRPr="00564306" w:rsidRDefault="000B5058" w:rsidP="000B5058">
            <w:pPr>
              <w:jc w:val="center"/>
              <w:rPr>
                <w:rFonts w:ascii="Arial" w:hAnsi="Arial" w:cs="Arial"/>
                <w:sz w:val="20"/>
                <w:szCs w:val="20"/>
              </w:rPr>
            </w:pPr>
            <w:r w:rsidRPr="00564306">
              <w:rPr>
                <w:rFonts w:ascii="Arial" w:hAnsi="Arial" w:cs="Arial"/>
                <w:sz w:val="20"/>
                <w:szCs w:val="20"/>
              </w:rPr>
              <w:t>7</w:t>
            </w:r>
          </w:p>
          <w:p w:rsidR="000B5058" w:rsidRPr="00564306" w:rsidRDefault="000B5058" w:rsidP="000B5058">
            <w:pPr>
              <w:jc w:val="center"/>
              <w:rPr>
                <w:rFonts w:ascii="Arial" w:hAnsi="Arial" w:cs="Arial"/>
                <w:sz w:val="20"/>
                <w:szCs w:val="20"/>
              </w:rPr>
            </w:pPr>
            <w:r w:rsidRPr="00564306">
              <w:rPr>
                <w:rFonts w:ascii="Arial" w:hAnsi="Arial" w:cs="Arial"/>
                <w:sz w:val="20"/>
                <w:szCs w:val="20"/>
              </w:rPr>
              <w:t>7</w:t>
            </w:r>
          </w:p>
          <w:p w:rsidR="000B5058" w:rsidRPr="00564306" w:rsidRDefault="000B5058" w:rsidP="000B5058">
            <w:pPr>
              <w:jc w:val="center"/>
              <w:rPr>
                <w:rFonts w:ascii="Arial" w:hAnsi="Arial" w:cs="Arial"/>
                <w:sz w:val="20"/>
                <w:szCs w:val="20"/>
              </w:rPr>
            </w:pPr>
            <w:r w:rsidRPr="00564306">
              <w:rPr>
                <w:rFonts w:ascii="Arial" w:hAnsi="Arial" w:cs="Arial"/>
                <w:sz w:val="20"/>
                <w:szCs w:val="20"/>
              </w:rPr>
              <w:t>7</w:t>
            </w:r>
          </w:p>
          <w:p w:rsidR="000B5058" w:rsidRPr="00564306" w:rsidRDefault="000B5058" w:rsidP="000B5058">
            <w:pPr>
              <w:jc w:val="center"/>
              <w:rPr>
                <w:rFonts w:ascii="Arial" w:hAnsi="Arial" w:cs="Arial"/>
                <w:sz w:val="20"/>
                <w:szCs w:val="20"/>
              </w:rPr>
            </w:pPr>
            <w:r w:rsidRPr="00564306">
              <w:rPr>
                <w:rFonts w:ascii="Arial" w:hAnsi="Arial" w:cs="Arial"/>
                <w:sz w:val="20"/>
                <w:szCs w:val="20"/>
              </w:rPr>
              <w:t>7</w:t>
            </w:r>
          </w:p>
        </w:tc>
        <w:tc>
          <w:tcPr>
            <w:tcW w:w="1705" w:type="dxa"/>
          </w:tcPr>
          <w:p w:rsidR="000B5058" w:rsidRPr="00564306" w:rsidRDefault="000B5058" w:rsidP="000B5058">
            <w:pPr>
              <w:rPr>
                <w:rFonts w:ascii="Arial" w:hAnsi="Arial" w:cs="Arial"/>
                <w:sz w:val="20"/>
                <w:szCs w:val="20"/>
              </w:rPr>
            </w:pPr>
            <w:r>
              <w:rPr>
                <w:rFonts w:ascii="Arial" w:hAnsi="Arial" w:cs="Arial"/>
                <w:sz w:val="20"/>
                <w:szCs w:val="20"/>
              </w:rPr>
              <w:t>25.</w:t>
            </w:r>
            <w:r w:rsidR="00DF254D">
              <w:rPr>
                <w:rFonts w:ascii="Arial" w:hAnsi="Arial" w:cs="Arial"/>
                <w:sz w:val="20"/>
                <w:szCs w:val="20"/>
              </w:rPr>
              <w:t xml:space="preserve"> </w:t>
            </w:r>
            <w:r w:rsidRPr="00564306">
              <w:rPr>
                <w:rFonts w:ascii="Arial" w:hAnsi="Arial" w:cs="Arial"/>
                <w:sz w:val="20"/>
                <w:szCs w:val="20"/>
              </w:rPr>
              <w:t>9. 2013 15h.</w:t>
            </w:r>
          </w:p>
          <w:p w:rsidR="000B5058" w:rsidRPr="00564306" w:rsidRDefault="000B5058" w:rsidP="000B5058">
            <w:pPr>
              <w:rPr>
                <w:rFonts w:ascii="Arial" w:hAnsi="Arial" w:cs="Arial"/>
                <w:sz w:val="20"/>
                <w:szCs w:val="20"/>
              </w:rPr>
            </w:pPr>
            <w:r>
              <w:rPr>
                <w:rFonts w:ascii="Arial" w:hAnsi="Arial" w:cs="Arial"/>
                <w:sz w:val="20"/>
                <w:szCs w:val="20"/>
              </w:rPr>
              <w:t>25.</w:t>
            </w:r>
            <w:r w:rsidR="00DF254D">
              <w:rPr>
                <w:rFonts w:ascii="Arial" w:hAnsi="Arial" w:cs="Arial"/>
                <w:sz w:val="20"/>
                <w:szCs w:val="20"/>
              </w:rPr>
              <w:t xml:space="preserve"> </w:t>
            </w:r>
            <w:r w:rsidRPr="00564306">
              <w:rPr>
                <w:rFonts w:ascii="Arial" w:hAnsi="Arial" w:cs="Arial"/>
                <w:sz w:val="20"/>
                <w:szCs w:val="20"/>
              </w:rPr>
              <w:t>9. 2013 15h.</w:t>
            </w:r>
          </w:p>
          <w:p w:rsidR="000B5058" w:rsidRPr="00564306" w:rsidRDefault="000B5058" w:rsidP="000B5058">
            <w:pPr>
              <w:rPr>
                <w:rFonts w:ascii="Arial" w:hAnsi="Arial" w:cs="Arial"/>
                <w:sz w:val="20"/>
                <w:szCs w:val="20"/>
              </w:rPr>
            </w:pPr>
            <w:r>
              <w:rPr>
                <w:rFonts w:ascii="Arial" w:hAnsi="Arial" w:cs="Arial"/>
                <w:sz w:val="20"/>
                <w:szCs w:val="20"/>
              </w:rPr>
              <w:t>25.</w:t>
            </w:r>
            <w:r w:rsidR="00DF254D">
              <w:rPr>
                <w:rFonts w:ascii="Arial" w:hAnsi="Arial" w:cs="Arial"/>
                <w:sz w:val="20"/>
                <w:szCs w:val="20"/>
              </w:rPr>
              <w:t xml:space="preserve"> </w:t>
            </w:r>
            <w:r w:rsidRPr="00564306">
              <w:rPr>
                <w:rFonts w:ascii="Arial" w:hAnsi="Arial" w:cs="Arial"/>
                <w:sz w:val="20"/>
                <w:szCs w:val="20"/>
              </w:rPr>
              <w:t>9. 2013 15h.</w:t>
            </w:r>
          </w:p>
          <w:p w:rsidR="000B5058" w:rsidRPr="00564306" w:rsidRDefault="000B5058" w:rsidP="000B5058">
            <w:pPr>
              <w:rPr>
                <w:rFonts w:ascii="Arial" w:hAnsi="Arial" w:cs="Arial"/>
                <w:sz w:val="20"/>
                <w:szCs w:val="20"/>
              </w:rPr>
            </w:pPr>
            <w:r>
              <w:rPr>
                <w:rFonts w:ascii="Arial" w:hAnsi="Arial" w:cs="Arial"/>
                <w:sz w:val="20"/>
                <w:szCs w:val="20"/>
              </w:rPr>
              <w:t>25.</w:t>
            </w:r>
            <w:r w:rsidR="00DF254D">
              <w:rPr>
                <w:rFonts w:ascii="Arial" w:hAnsi="Arial" w:cs="Arial"/>
                <w:sz w:val="20"/>
                <w:szCs w:val="20"/>
              </w:rPr>
              <w:t xml:space="preserve"> </w:t>
            </w:r>
            <w:r w:rsidRPr="00564306">
              <w:rPr>
                <w:rFonts w:ascii="Arial" w:hAnsi="Arial" w:cs="Arial"/>
                <w:sz w:val="20"/>
                <w:szCs w:val="20"/>
              </w:rPr>
              <w:t>9. 2013 15h.</w:t>
            </w:r>
          </w:p>
        </w:tc>
      </w:tr>
    </w:tbl>
    <w:p w:rsidR="006D24CF" w:rsidRDefault="006D24CF" w:rsidP="009F43ED">
      <w:pPr>
        <w:tabs>
          <w:tab w:val="left" w:pos="1843"/>
        </w:tabs>
        <w:spacing w:line="360" w:lineRule="auto"/>
        <w:ind w:left="1701" w:right="1134"/>
        <w:jc w:val="both"/>
        <w:outlineLvl w:val="0"/>
        <w:rPr>
          <w:b/>
          <w:bCs/>
          <w:sz w:val="22"/>
          <w:szCs w:val="22"/>
        </w:rPr>
      </w:pPr>
      <w:r>
        <w:rPr>
          <w:color w:val="000000"/>
          <w:sz w:val="30"/>
          <w:szCs w:val="30"/>
        </w:rPr>
        <w:tab/>
      </w:r>
    </w:p>
    <w:p w:rsidR="006D24CF" w:rsidRDefault="006D24CF" w:rsidP="00A00B51">
      <w:pPr>
        <w:spacing w:line="360" w:lineRule="auto"/>
        <w:ind w:left="1701" w:right="1134"/>
        <w:jc w:val="both"/>
        <w:outlineLvl w:val="0"/>
        <w:rPr>
          <w:b/>
          <w:bCs/>
          <w:sz w:val="22"/>
          <w:szCs w:val="22"/>
        </w:rPr>
      </w:pPr>
    </w:p>
    <w:p w:rsidR="006D24CF" w:rsidRDefault="006D24CF" w:rsidP="006D042D">
      <w:pPr>
        <w:tabs>
          <w:tab w:val="left" w:pos="1701"/>
        </w:tabs>
        <w:spacing w:line="360" w:lineRule="auto"/>
        <w:ind w:left="1701" w:right="1134"/>
        <w:jc w:val="both"/>
        <w:outlineLvl w:val="0"/>
        <w:rPr>
          <w:b/>
          <w:bCs/>
          <w:sz w:val="22"/>
          <w:szCs w:val="22"/>
        </w:rPr>
      </w:pPr>
    </w:p>
    <w:p w:rsidR="006D24CF" w:rsidRDefault="006D24CF" w:rsidP="006D042D">
      <w:pPr>
        <w:tabs>
          <w:tab w:val="left" w:pos="1701"/>
        </w:tabs>
        <w:spacing w:line="360" w:lineRule="auto"/>
        <w:ind w:left="1701" w:right="1134"/>
        <w:jc w:val="both"/>
        <w:outlineLvl w:val="0"/>
        <w:rPr>
          <w:b/>
          <w:bCs/>
          <w:sz w:val="22"/>
          <w:szCs w:val="22"/>
        </w:rPr>
      </w:pPr>
    </w:p>
    <w:p w:rsidR="006D24CF" w:rsidRDefault="006D24CF" w:rsidP="006D042D">
      <w:pPr>
        <w:tabs>
          <w:tab w:val="left" w:pos="1701"/>
        </w:tabs>
        <w:spacing w:line="360" w:lineRule="auto"/>
        <w:ind w:left="1701" w:right="1134"/>
        <w:jc w:val="both"/>
        <w:outlineLvl w:val="0"/>
        <w:rPr>
          <w:b/>
          <w:bCs/>
          <w:sz w:val="22"/>
          <w:szCs w:val="22"/>
        </w:rPr>
      </w:pPr>
    </w:p>
    <w:p w:rsidR="00953097" w:rsidRDefault="00953097" w:rsidP="00675412">
      <w:pPr>
        <w:spacing w:line="360" w:lineRule="auto"/>
        <w:ind w:left="1701" w:right="1134"/>
        <w:jc w:val="both"/>
        <w:outlineLvl w:val="0"/>
      </w:pPr>
    </w:p>
    <w:p w:rsidR="006D24CF" w:rsidRPr="00E723F2" w:rsidRDefault="006D24CF" w:rsidP="00675412">
      <w:pPr>
        <w:spacing w:line="360" w:lineRule="auto"/>
        <w:ind w:left="1701" w:right="1134" w:firstLine="426"/>
        <w:jc w:val="both"/>
        <w:outlineLvl w:val="0"/>
      </w:pPr>
      <w:r w:rsidRPr="00E723F2">
        <w:t>Z </w:t>
      </w:r>
      <w:r>
        <w:t>uvedených</w:t>
      </w:r>
      <w:r w:rsidRPr="00E723F2">
        <w:t xml:space="preserve"> záznamů z odběru vlastních algologických vzorků je patrné, že ve všech případech bylo ve vodě sledovaných lagun orientačně naměřeno pH 7. Dle </w:t>
      </w:r>
      <w:r w:rsidRPr="004457E6">
        <w:rPr>
          <w:color w:val="000000" w:themeColor="text1"/>
        </w:rPr>
        <w:t>Ambrožové (2003)</w:t>
      </w:r>
      <w:r w:rsidRPr="00E723F2">
        <w:rPr>
          <w:color w:val="00B050"/>
        </w:rPr>
        <w:t xml:space="preserve"> </w:t>
      </w:r>
      <w:r w:rsidRPr="00E723F2">
        <w:t>je u pH vody limitující hranicí hodnota 6,5 – pokud je pH vody nižší než uvedená hodnota, nedochází k tvorbě vodního květu. Výsledky měření jsou tak velmi blízké</w:t>
      </w:r>
      <w:r>
        <w:t xml:space="preserve"> </w:t>
      </w:r>
      <w:r w:rsidR="006F7551">
        <w:t xml:space="preserve">zmíněné </w:t>
      </w:r>
      <w:r w:rsidRPr="00E723F2">
        <w:t xml:space="preserve">hranici. Vzhledem k použité terénní metodě měření pH, která je spíše </w:t>
      </w:r>
      <w:r>
        <w:t xml:space="preserve">orientační, lze dále </w:t>
      </w:r>
      <w:r w:rsidRPr="00E723F2">
        <w:t xml:space="preserve">předpokládat, že výsledky mohou být zatíženy jistou odchylkou od reálných hodnot pH ve vodě lagun. Při vyhodnocení výsledků monitoringu Krajské hygienické stanice nebyl vodní květ na sledovaných lagunách v roce 2013 zjištěn. </w:t>
      </w:r>
    </w:p>
    <w:p w:rsidR="00AB56CE" w:rsidRDefault="006D24CF" w:rsidP="00F04D02">
      <w:pPr>
        <w:spacing w:line="360" w:lineRule="auto"/>
        <w:ind w:left="1701" w:right="1134"/>
        <w:jc w:val="both"/>
        <w:outlineLvl w:val="0"/>
      </w:pPr>
      <w:r w:rsidRPr="00E723F2">
        <w:rPr>
          <w:b/>
          <w:bCs/>
        </w:rPr>
        <w:tab/>
      </w:r>
      <w:r w:rsidRPr="00E723F2">
        <w:t>Výsledky mikroskopického laborator</w:t>
      </w:r>
      <w:r>
        <w:t>ního</w:t>
      </w:r>
      <w:r w:rsidRPr="00E723F2">
        <w:t xml:space="preserve"> zpracování vlastních algologických odběrů vod na Laguně 1 a 2 v rámci </w:t>
      </w:r>
      <w:r>
        <w:t xml:space="preserve">prvotního souhrnu počtu </w:t>
      </w:r>
      <w:r w:rsidRPr="00E723F2">
        <w:t xml:space="preserve">zjištěných </w:t>
      </w:r>
      <w:r>
        <w:t xml:space="preserve">taxonů </w:t>
      </w:r>
      <w:r w:rsidRPr="00E723F2">
        <w:t xml:space="preserve">sinic a řas </w:t>
      </w:r>
      <w:r w:rsidR="001E5973">
        <w:t>uvádí tabulka č. 16.</w:t>
      </w:r>
    </w:p>
    <w:p w:rsidR="00F55D70" w:rsidRDefault="00F55D70" w:rsidP="00F04D02">
      <w:pPr>
        <w:spacing w:line="360" w:lineRule="auto"/>
        <w:ind w:left="1701" w:right="1134"/>
        <w:jc w:val="both"/>
        <w:outlineLvl w:val="0"/>
      </w:pPr>
    </w:p>
    <w:p w:rsidR="00F55D70" w:rsidRDefault="00F55D70" w:rsidP="00F04D02">
      <w:pPr>
        <w:spacing w:line="360" w:lineRule="auto"/>
        <w:ind w:left="1701" w:right="1134"/>
        <w:jc w:val="both"/>
        <w:outlineLvl w:val="0"/>
      </w:pPr>
    </w:p>
    <w:p w:rsidR="00B6080A" w:rsidRDefault="00B6080A" w:rsidP="00F04D02">
      <w:pPr>
        <w:spacing w:line="360" w:lineRule="auto"/>
        <w:ind w:left="1701" w:right="1134"/>
        <w:jc w:val="both"/>
        <w:outlineLvl w:val="0"/>
      </w:pPr>
    </w:p>
    <w:p w:rsidR="00F55D70" w:rsidRDefault="00F55D70" w:rsidP="00F04D02">
      <w:pPr>
        <w:spacing w:line="360" w:lineRule="auto"/>
        <w:ind w:left="1701" w:right="1134"/>
        <w:jc w:val="both"/>
        <w:outlineLvl w:val="0"/>
      </w:pPr>
    </w:p>
    <w:p w:rsidR="00953097" w:rsidRDefault="00953097" w:rsidP="00953097">
      <w:pPr>
        <w:spacing w:line="360" w:lineRule="auto"/>
        <w:ind w:left="2410" w:right="1134" w:firstLine="426"/>
        <w:jc w:val="both"/>
        <w:outlineLvl w:val="0"/>
        <w:rPr>
          <w:b/>
          <w:bCs/>
          <w:sz w:val="22"/>
          <w:szCs w:val="22"/>
        </w:rPr>
      </w:pPr>
      <w:r>
        <w:rPr>
          <w:b/>
          <w:bCs/>
          <w:sz w:val="22"/>
          <w:szCs w:val="22"/>
        </w:rPr>
        <w:lastRenderedPageBreak/>
        <w:t xml:space="preserve">Tabulka č. 16 – Souhrn počtu zjištěných taxonů sinic a řas </w:t>
      </w:r>
    </w:p>
    <w:tbl>
      <w:tblPr>
        <w:tblpPr w:leftFromText="141" w:rightFromText="141" w:vertAnchor="text" w:horzAnchor="margin" w:tblpXSpec="center" w:tblpY="4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3"/>
        <w:gridCol w:w="597"/>
        <w:gridCol w:w="598"/>
        <w:gridCol w:w="597"/>
        <w:gridCol w:w="597"/>
        <w:gridCol w:w="597"/>
        <w:gridCol w:w="563"/>
      </w:tblGrid>
      <w:tr w:rsidR="001E5973" w:rsidTr="001E5973">
        <w:trPr>
          <w:trHeight w:val="694"/>
        </w:trPr>
        <w:tc>
          <w:tcPr>
            <w:tcW w:w="2653" w:type="dxa"/>
            <w:vMerge w:val="restart"/>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 xml:space="preserve">Taxonomické skupiny </w:t>
            </w:r>
          </w:p>
        </w:tc>
        <w:tc>
          <w:tcPr>
            <w:tcW w:w="3549" w:type="dxa"/>
            <w:gridSpan w:val="6"/>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Počet taxonů zjištěných v jednotlivých vzorcích</w:t>
            </w:r>
          </w:p>
        </w:tc>
      </w:tr>
      <w:tr w:rsidR="001E5973" w:rsidTr="001E5973">
        <w:trPr>
          <w:trHeight w:val="145"/>
        </w:trPr>
        <w:tc>
          <w:tcPr>
            <w:tcW w:w="2653" w:type="dxa"/>
            <w:vMerge/>
          </w:tcPr>
          <w:p w:rsidR="001E5973" w:rsidRPr="00A00B51" w:rsidRDefault="001E5973" w:rsidP="001E5973">
            <w:pPr>
              <w:spacing w:line="360" w:lineRule="auto"/>
              <w:rPr>
                <w:rFonts w:ascii="Arial" w:hAnsi="Arial" w:cs="Arial"/>
                <w:sz w:val="20"/>
                <w:szCs w:val="20"/>
              </w:rPr>
            </w:pPr>
          </w:p>
        </w:tc>
        <w:tc>
          <w:tcPr>
            <w:tcW w:w="1195" w:type="dxa"/>
            <w:gridSpan w:val="2"/>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7.</w:t>
            </w:r>
            <w:r>
              <w:rPr>
                <w:rFonts w:ascii="Arial" w:hAnsi="Arial" w:cs="Arial"/>
                <w:b/>
                <w:bCs/>
                <w:sz w:val="20"/>
                <w:szCs w:val="20"/>
              </w:rPr>
              <w:t xml:space="preserve"> </w:t>
            </w:r>
            <w:r w:rsidRPr="00A00B51">
              <w:rPr>
                <w:rFonts w:ascii="Arial" w:hAnsi="Arial" w:cs="Arial"/>
                <w:b/>
                <w:bCs/>
                <w:sz w:val="20"/>
                <w:szCs w:val="20"/>
              </w:rPr>
              <w:t>8. 2013</w:t>
            </w:r>
          </w:p>
        </w:tc>
        <w:tc>
          <w:tcPr>
            <w:tcW w:w="2354" w:type="dxa"/>
            <w:gridSpan w:val="4"/>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25.</w:t>
            </w:r>
            <w:r>
              <w:rPr>
                <w:rFonts w:ascii="Arial" w:hAnsi="Arial" w:cs="Arial"/>
                <w:b/>
                <w:bCs/>
                <w:sz w:val="20"/>
                <w:szCs w:val="20"/>
              </w:rPr>
              <w:t xml:space="preserve"> </w:t>
            </w:r>
            <w:r w:rsidRPr="00A00B51">
              <w:rPr>
                <w:rFonts w:ascii="Arial" w:hAnsi="Arial" w:cs="Arial"/>
                <w:b/>
                <w:bCs/>
                <w:sz w:val="20"/>
                <w:szCs w:val="20"/>
              </w:rPr>
              <w:t>9. 2013</w:t>
            </w:r>
          </w:p>
        </w:tc>
      </w:tr>
      <w:tr w:rsidR="001E5973" w:rsidRPr="00A00B51" w:rsidTr="001E5973">
        <w:trPr>
          <w:trHeight w:val="145"/>
        </w:trPr>
        <w:tc>
          <w:tcPr>
            <w:tcW w:w="2653" w:type="dxa"/>
            <w:vMerge/>
          </w:tcPr>
          <w:p w:rsidR="001E5973" w:rsidRPr="00A00B51" w:rsidRDefault="001E5973" w:rsidP="001E5973">
            <w:pPr>
              <w:spacing w:line="360" w:lineRule="auto"/>
              <w:rPr>
                <w:rFonts w:ascii="Arial" w:hAnsi="Arial" w:cs="Arial"/>
                <w:sz w:val="20"/>
                <w:szCs w:val="20"/>
              </w:rPr>
            </w:pPr>
          </w:p>
        </w:tc>
        <w:tc>
          <w:tcPr>
            <w:tcW w:w="597" w:type="dxa"/>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č. 1</w:t>
            </w:r>
          </w:p>
        </w:tc>
        <w:tc>
          <w:tcPr>
            <w:tcW w:w="598" w:type="dxa"/>
            <w:shd w:val="clear" w:color="auto" w:fill="D9D9D9"/>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č. 2</w:t>
            </w:r>
          </w:p>
        </w:tc>
        <w:tc>
          <w:tcPr>
            <w:tcW w:w="597" w:type="dxa"/>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č. 1</w:t>
            </w:r>
          </w:p>
        </w:tc>
        <w:tc>
          <w:tcPr>
            <w:tcW w:w="597" w:type="dxa"/>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č. 2</w:t>
            </w:r>
          </w:p>
        </w:tc>
        <w:tc>
          <w:tcPr>
            <w:tcW w:w="597" w:type="dxa"/>
            <w:shd w:val="clear" w:color="auto" w:fill="D9D9D9"/>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č. 3</w:t>
            </w:r>
          </w:p>
        </w:tc>
        <w:tc>
          <w:tcPr>
            <w:tcW w:w="563" w:type="dxa"/>
            <w:shd w:val="clear" w:color="auto" w:fill="D9D9D9"/>
          </w:tcPr>
          <w:p w:rsidR="001E5973" w:rsidRPr="00A00B51" w:rsidRDefault="001E5973" w:rsidP="001E5973">
            <w:pPr>
              <w:spacing w:line="360" w:lineRule="auto"/>
              <w:jc w:val="center"/>
              <w:rPr>
                <w:rFonts w:ascii="Arial" w:hAnsi="Arial" w:cs="Arial"/>
                <w:b/>
                <w:bCs/>
                <w:sz w:val="20"/>
                <w:szCs w:val="20"/>
              </w:rPr>
            </w:pPr>
            <w:r w:rsidRPr="00A00B51">
              <w:rPr>
                <w:rFonts w:ascii="Arial" w:hAnsi="Arial" w:cs="Arial"/>
                <w:b/>
                <w:bCs/>
                <w:sz w:val="20"/>
                <w:szCs w:val="20"/>
              </w:rPr>
              <w:t>č.</w:t>
            </w:r>
            <w:r>
              <w:rPr>
                <w:rFonts w:ascii="Arial" w:hAnsi="Arial" w:cs="Arial"/>
                <w:b/>
                <w:bCs/>
                <w:sz w:val="20"/>
                <w:szCs w:val="20"/>
              </w:rPr>
              <w:t xml:space="preserve"> </w:t>
            </w:r>
            <w:r w:rsidRPr="00A00B51">
              <w:rPr>
                <w:rFonts w:ascii="Arial" w:hAnsi="Arial" w:cs="Arial"/>
                <w:b/>
                <w:bCs/>
                <w:sz w:val="20"/>
                <w:szCs w:val="20"/>
              </w:rPr>
              <w:t>4</w:t>
            </w:r>
          </w:p>
        </w:tc>
      </w:tr>
      <w:tr w:rsidR="001E5973" w:rsidTr="001E5973">
        <w:trPr>
          <w:trHeight w:val="3469"/>
        </w:trPr>
        <w:tc>
          <w:tcPr>
            <w:tcW w:w="2653" w:type="dxa"/>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Cyanophyta</w:t>
            </w:r>
          </w:p>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Euglenophyta</w:t>
            </w:r>
          </w:p>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Dinophyta</w:t>
            </w:r>
          </w:p>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Bacillariophyceae</w:t>
            </w:r>
          </w:p>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Chlorophyta</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Chlorophyceae</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Trebouxiophyceae</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Ulvophycea</w:t>
            </w:r>
          </w:p>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Charophyta</w:t>
            </w:r>
          </w:p>
          <w:p w:rsidR="001E5973" w:rsidRPr="00A00B51" w:rsidRDefault="001E5973" w:rsidP="001E5973">
            <w:pPr>
              <w:spacing w:line="360" w:lineRule="auto"/>
              <w:rPr>
                <w:rFonts w:ascii="Arial" w:hAnsi="Arial" w:cs="Arial"/>
                <w:b/>
                <w:bCs/>
                <w:sz w:val="20"/>
                <w:szCs w:val="20"/>
              </w:rPr>
            </w:pPr>
            <w:r w:rsidRPr="00A00B51">
              <w:rPr>
                <w:rFonts w:ascii="Arial" w:hAnsi="Arial" w:cs="Arial"/>
                <w:sz w:val="20"/>
                <w:szCs w:val="20"/>
              </w:rPr>
              <w:t>Zygnematophyceae</w:t>
            </w:r>
          </w:p>
        </w:tc>
        <w:tc>
          <w:tcPr>
            <w:tcW w:w="597" w:type="dxa"/>
          </w:tcPr>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w:t>
            </w:r>
          </w:p>
        </w:tc>
        <w:tc>
          <w:tcPr>
            <w:tcW w:w="598" w:type="dxa"/>
            <w:shd w:val="clear" w:color="auto" w:fill="D9D9D9"/>
          </w:tcPr>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4</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3</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3</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3</w:t>
            </w:r>
          </w:p>
        </w:tc>
        <w:tc>
          <w:tcPr>
            <w:tcW w:w="597" w:type="dxa"/>
          </w:tcPr>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12</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4</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3</w:t>
            </w:r>
          </w:p>
        </w:tc>
        <w:tc>
          <w:tcPr>
            <w:tcW w:w="597" w:type="dxa"/>
          </w:tcPr>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9</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3</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tc>
        <w:tc>
          <w:tcPr>
            <w:tcW w:w="597" w:type="dxa"/>
            <w:shd w:val="clear" w:color="auto" w:fill="D9D9D9"/>
          </w:tcPr>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4</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15</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5</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5</w:t>
            </w:r>
          </w:p>
        </w:tc>
        <w:tc>
          <w:tcPr>
            <w:tcW w:w="563" w:type="dxa"/>
            <w:shd w:val="clear" w:color="auto" w:fill="D9D9D9"/>
          </w:tcPr>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3</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2</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8</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4</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1</w:t>
            </w:r>
          </w:p>
          <w:p w:rsidR="001E5973" w:rsidRPr="00A00B51" w:rsidRDefault="001E5973" w:rsidP="001E5973">
            <w:pPr>
              <w:spacing w:line="360" w:lineRule="auto"/>
              <w:rPr>
                <w:rFonts w:ascii="Arial" w:hAnsi="Arial" w:cs="Arial"/>
                <w:sz w:val="20"/>
                <w:szCs w:val="20"/>
              </w:rPr>
            </w:pPr>
          </w:p>
          <w:p w:rsidR="001E5973" w:rsidRPr="00A00B51" w:rsidRDefault="001E5973" w:rsidP="001E5973">
            <w:pPr>
              <w:spacing w:line="360" w:lineRule="auto"/>
              <w:rPr>
                <w:rFonts w:ascii="Arial" w:hAnsi="Arial" w:cs="Arial"/>
                <w:sz w:val="20"/>
                <w:szCs w:val="20"/>
              </w:rPr>
            </w:pPr>
            <w:r w:rsidRPr="00A00B51">
              <w:rPr>
                <w:rFonts w:ascii="Arial" w:hAnsi="Arial" w:cs="Arial"/>
                <w:sz w:val="20"/>
                <w:szCs w:val="20"/>
              </w:rPr>
              <w:t>8</w:t>
            </w:r>
          </w:p>
        </w:tc>
      </w:tr>
      <w:tr w:rsidR="001E5973" w:rsidTr="001E5973">
        <w:trPr>
          <w:trHeight w:val="347"/>
        </w:trPr>
        <w:tc>
          <w:tcPr>
            <w:tcW w:w="2653" w:type="dxa"/>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Celkem</w:t>
            </w:r>
          </w:p>
        </w:tc>
        <w:tc>
          <w:tcPr>
            <w:tcW w:w="597" w:type="dxa"/>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8</w:t>
            </w:r>
          </w:p>
        </w:tc>
        <w:tc>
          <w:tcPr>
            <w:tcW w:w="598" w:type="dxa"/>
            <w:shd w:val="clear" w:color="auto" w:fill="D9D9D9"/>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17</w:t>
            </w:r>
          </w:p>
        </w:tc>
        <w:tc>
          <w:tcPr>
            <w:tcW w:w="597" w:type="dxa"/>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26</w:t>
            </w:r>
          </w:p>
        </w:tc>
        <w:tc>
          <w:tcPr>
            <w:tcW w:w="597" w:type="dxa"/>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18</w:t>
            </w:r>
          </w:p>
        </w:tc>
        <w:tc>
          <w:tcPr>
            <w:tcW w:w="597" w:type="dxa"/>
            <w:shd w:val="clear" w:color="auto" w:fill="D9D9D9"/>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34</w:t>
            </w:r>
          </w:p>
        </w:tc>
        <w:tc>
          <w:tcPr>
            <w:tcW w:w="563" w:type="dxa"/>
            <w:shd w:val="clear" w:color="auto" w:fill="D9D9D9"/>
          </w:tcPr>
          <w:p w:rsidR="001E5973" w:rsidRPr="00A00B51" w:rsidRDefault="001E5973" w:rsidP="001E5973">
            <w:pPr>
              <w:spacing w:line="360" w:lineRule="auto"/>
              <w:rPr>
                <w:rFonts w:ascii="Arial" w:hAnsi="Arial" w:cs="Arial"/>
                <w:b/>
                <w:bCs/>
                <w:sz w:val="20"/>
                <w:szCs w:val="20"/>
              </w:rPr>
            </w:pPr>
            <w:r w:rsidRPr="00A00B51">
              <w:rPr>
                <w:rFonts w:ascii="Arial" w:hAnsi="Arial" w:cs="Arial"/>
                <w:b/>
                <w:bCs/>
                <w:sz w:val="20"/>
                <w:szCs w:val="20"/>
              </w:rPr>
              <w:t>28</w:t>
            </w:r>
          </w:p>
        </w:tc>
      </w:tr>
    </w:tbl>
    <w:p w:rsidR="00953097" w:rsidRPr="00953097" w:rsidRDefault="00953097" w:rsidP="00953097">
      <w:pPr>
        <w:spacing w:line="360" w:lineRule="auto"/>
        <w:ind w:left="2410" w:right="1134" w:firstLine="426"/>
        <w:jc w:val="both"/>
        <w:outlineLvl w:val="0"/>
        <w:rPr>
          <w:b/>
          <w:bCs/>
          <w:sz w:val="22"/>
          <w:szCs w:val="22"/>
        </w:rPr>
      </w:pPr>
      <w:r>
        <w:rPr>
          <w:b/>
          <w:bCs/>
          <w:sz w:val="22"/>
          <w:szCs w:val="22"/>
        </w:rPr>
        <w:t>na Laguně 1 a 2</w:t>
      </w:r>
    </w:p>
    <w:p w:rsidR="006D24CF" w:rsidRDefault="006D24CF" w:rsidP="00A00B51">
      <w:pPr>
        <w:tabs>
          <w:tab w:val="left" w:pos="1701"/>
        </w:tabs>
        <w:spacing w:line="360" w:lineRule="auto"/>
        <w:ind w:right="1134"/>
        <w:jc w:val="center"/>
        <w:outlineLvl w:val="0"/>
        <w:rPr>
          <w:b/>
          <w:bCs/>
          <w:sz w:val="22"/>
          <w:szCs w:val="22"/>
        </w:rPr>
      </w:pPr>
    </w:p>
    <w:p w:rsidR="006D24CF" w:rsidRPr="00953097" w:rsidRDefault="006D24CF" w:rsidP="00953097">
      <w:pPr>
        <w:tabs>
          <w:tab w:val="left" w:pos="1701"/>
        </w:tabs>
        <w:spacing w:line="360" w:lineRule="auto"/>
        <w:ind w:right="1134"/>
        <w:jc w:val="both"/>
        <w:outlineLvl w:val="0"/>
        <w:rPr>
          <w:b/>
          <w:bCs/>
          <w:sz w:val="6"/>
          <w:szCs w:val="6"/>
        </w:rPr>
      </w:pPr>
    </w:p>
    <w:p w:rsidR="006D24CF" w:rsidRDefault="006D24CF"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1E5973" w:rsidRDefault="001E5973" w:rsidP="00A753B4">
      <w:pPr>
        <w:tabs>
          <w:tab w:val="left" w:pos="1701"/>
        </w:tabs>
        <w:spacing w:line="360" w:lineRule="auto"/>
        <w:ind w:left="1701" w:right="1134"/>
        <w:jc w:val="both"/>
        <w:outlineLvl w:val="0"/>
        <w:rPr>
          <w:b/>
          <w:bCs/>
        </w:rPr>
      </w:pPr>
    </w:p>
    <w:p w:rsidR="00AB56CE" w:rsidRDefault="00AB56CE" w:rsidP="00A753B4">
      <w:pPr>
        <w:tabs>
          <w:tab w:val="left" w:pos="1701"/>
        </w:tabs>
        <w:spacing w:line="360" w:lineRule="auto"/>
        <w:ind w:left="1701" w:right="1134"/>
        <w:jc w:val="both"/>
        <w:outlineLvl w:val="0"/>
        <w:rPr>
          <w:b/>
          <w:bCs/>
        </w:rPr>
      </w:pPr>
    </w:p>
    <w:p w:rsidR="001E5973" w:rsidRPr="00976895" w:rsidRDefault="001E5973" w:rsidP="00A753B4">
      <w:pPr>
        <w:tabs>
          <w:tab w:val="left" w:pos="1701"/>
        </w:tabs>
        <w:spacing w:line="360" w:lineRule="auto"/>
        <w:ind w:left="1701" w:right="1134"/>
        <w:jc w:val="both"/>
        <w:outlineLvl w:val="0"/>
        <w:rPr>
          <w:b/>
          <w:bCs/>
        </w:rPr>
      </w:pPr>
    </w:p>
    <w:p w:rsidR="006D24CF" w:rsidRPr="004457E6" w:rsidRDefault="006D24CF" w:rsidP="00824587">
      <w:pPr>
        <w:tabs>
          <w:tab w:val="left" w:pos="1701"/>
        </w:tabs>
        <w:spacing w:line="360" w:lineRule="auto"/>
        <w:ind w:left="1701" w:right="1134"/>
        <w:jc w:val="both"/>
        <w:outlineLvl w:val="0"/>
        <w:rPr>
          <w:b/>
          <w:bCs/>
          <w:color w:val="000000" w:themeColor="text1"/>
        </w:rPr>
      </w:pPr>
      <w:r w:rsidRPr="00976895">
        <w:rPr>
          <w:b/>
          <w:bCs/>
        </w:rPr>
        <w:tab/>
      </w:r>
      <w:r w:rsidRPr="00976895">
        <w:t xml:space="preserve">Nejvyšší počet taxonů sinic a řas (34) byl analyzován ve vzorku č. 3 z měsíce září z vodního sloupce Laguny 2. Naopak nejnižší počet taxonů (8) byl zjištěn ve vzorku č. 1 z měsíce srpna, odebraného z vodního sloupce na Laguně 1. Při vzájemném porovnání vzorků z jednotlivých lagun byl v rámci uvedených termínů odběru taxonomicky vždy rozmanitější fytoplankton Laguny 2, kde se tak mohl výrazně projevit potencionální vliv již zmíněných </w:t>
      </w:r>
      <w:r w:rsidRPr="004457E6">
        <w:rPr>
          <w:color w:val="000000" w:themeColor="text1"/>
        </w:rPr>
        <w:t>dílčích odlišností v rozloze a hloubce lagun či případně v režimu a intenzitě využití a hospodaření na obou nádržích. Dle Poulíčkové (2011) jsou podstatným faktorem ovlivňujícím sinice a řasy pohyby vody, přičemž charakter a četnost cirkulací je závislý na hloubce, objemu a ploše vodních nádrží. U odběrů ze září je dále patrný vždy nižší počet taxonů u vz</w:t>
      </w:r>
      <w:r w:rsidR="00796AEB" w:rsidRPr="004457E6">
        <w:rPr>
          <w:color w:val="000000" w:themeColor="text1"/>
        </w:rPr>
        <w:t>orků č. 2 a č. 4 (vzorky s příbře</w:t>
      </w:r>
      <w:r w:rsidRPr="004457E6">
        <w:rPr>
          <w:color w:val="000000" w:themeColor="text1"/>
        </w:rPr>
        <w:t>hové části nádrží odebrané přímo do vzorkovnic), naopak ve vzorcích č. 1 a č. 3 z totožného měsíce (odebraných planktonní sítí z vodního sloupce) je taxonomické zastoupení početnější. Zástupce řas Ulvophyceae se shodně objevil pouze ve vzorcích z příbřehového pásma.</w:t>
      </w:r>
    </w:p>
    <w:p w:rsidR="006D24CF" w:rsidRPr="00976895" w:rsidRDefault="00824587" w:rsidP="00824587">
      <w:pPr>
        <w:tabs>
          <w:tab w:val="left" w:pos="1701"/>
        </w:tabs>
        <w:spacing w:line="360" w:lineRule="auto"/>
        <w:ind w:left="1701" w:right="1134"/>
        <w:jc w:val="both"/>
        <w:outlineLvl w:val="0"/>
      </w:pPr>
      <w:r w:rsidRPr="004457E6">
        <w:rPr>
          <w:color w:val="000000" w:themeColor="text1"/>
        </w:rPr>
        <w:tab/>
      </w:r>
      <w:r w:rsidR="006D24CF" w:rsidRPr="004457E6">
        <w:rPr>
          <w:color w:val="000000" w:themeColor="text1"/>
        </w:rPr>
        <w:t>Ve vzorcích z měsíce srpna byl všeobecně nalezen menší počet taxonů, než ve vzorcích z měsíce září. Významný rozdíl v počtu shodné skupiny nalezených taxonů při porovnání vzorků ze 7.</w:t>
      </w:r>
      <w:r w:rsidR="00DB6B15" w:rsidRPr="004457E6">
        <w:rPr>
          <w:color w:val="000000" w:themeColor="text1"/>
        </w:rPr>
        <w:t xml:space="preserve"> </w:t>
      </w:r>
      <w:r w:rsidR="006D24CF" w:rsidRPr="004457E6">
        <w:rPr>
          <w:color w:val="000000" w:themeColor="text1"/>
        </w:rPr>
        <w:t>8.</w:t>
      </w:r>
      <w:r w:rsidR="00DB6B15" w:rsidRPr="004457E6">
        <w:rPr>
          <w:color w:val="000000" w:themeColor="text1"/>
        </w:rPr>
        <w:t xml:space="preserve"> </w:t>
      </w:r>
      <w:r w:rsidR="006D24CF" w:rsidRPr="004457E6">
        <w:rPr>
          <w:color w:val="000000" w:themeColor="text1"/>
        </w:rPr>
        <w:t>2013 a 25.</w:t>
      </w:r>
      <w:r w:rsidR="00DB6B15" w:rsidRPr="004457E6">
        <w:rPr>
          <w:color w:val="000000" w:themeColor="text1"/>
        </w:rPr>
        <w:t xml:space="preserve"> </w:t>
      </w:r>
      <w:r w:rsidR="006D24CF" w:rsidRPr="004457E6">
        <w:rPr>
          <w:color w:val="000000" w:themeColor="text1"/>
        </w:rPr>
        <w:t>9.</w:t>
      </w:r>
      <w:r w:rsidR="00DB6B15" w:rsidRPr="004457E6">
        <w:rPr>
          <w:color w:val="000000" w:themeColor="text1"/>
        </w:rPr>
        <w:t xml:space="preserve"> </w:t>
      </w:r>
      <w:r w:rsidR="006D24CF" w:rsidRPr="004457E6">
        <w:rPr>
          <w:color w:val="000000" w:themeColor="text1"/>
        </w:rPr>
        <w:t>2013 tvořily především počty rozsivek, které měly v</w:t>
      </w:r>
      <w:r w:rsidR="006D24CF" w:rsidRPr="00976895">
        <w:t> září ve fytoplanktonu</w:t>
      </w:r>
      <w:r w:rsidR="00796AEB">
        <w:t xml:space="preserve"> obou lagun výrazné zastoupení. </w:t>
      </w:r>
      <w:r w:rsidR="006D24CF" w:rsidRPr="00976895">
        <w:t xml:space="preserve">Ve vzorcích ze září byl v porovnání se srpnovými vzorky dále zjištěn mírně vyšší počet zelenivek a spájivek. Počty taxonů sinic, </w:t>
      </w:r>
      <w:r w:rsidR="006D24CF" w:rsidRPr="00976895">
        <w:lastRenderedPageBreak/>
        <w:t xml:space="preserve">krásnooček, obrněnek, Trebouxiophyceae a Ulvophycea byly v obdobném porovnání beze změn nebo jen s rozdílem jednoho taxonu. </w:t>
      </w:r>
    </w:p>
    <w:p w:rsidR="00571686" w:rsidRDefault="006D24CF" w:rsidP="00F55D70">
      <w:pPr>
        <w:spacing w:line="360" w:lineRule="auto"/>
        <w:ind w:left="1701" w:right="1134" w:firstLine="426"/>
        <w:jc w:val="both"/>
        <w:outlineLvl w:val="0"/>
      </w:pPr>
      <w:r w:rsidRPr="00976895">
        <w:t>Podrobný výčet zjištěných taxonů sinic a řas při vlastním algologickém výzkumu uvádí tabulka č. 17.</w:t>
      </w:r>
    </w:p>
    <w:p w:rsidR="00F55D70" w:rsidRPr="00976895" w:rsidRDefault="00F55D70" w:rsidP="00F55D70">
      <w:pPr>
        <w:spacing w:line="360" w:lineRule="auto"/>
        <w:ind w:left="1701" w:right="1134" w:firstLine="426"/>
        <w:jc w:val="both"/>
        <w:outlineLvl w:val="0"/>
      </w:pPr>
    </w:p>
    <w:p w:rsidR="003E585D" w:rsidRPr="00AB56CE" w:rsidRDefault="00953097" w:rsidP="002572E4">
      <w:pPr>
        <w:tabs>
          <w:tab w:val="left" w:pos="1920"/>
        </w:tabs>
        <w:spacing w:line="360" w:lineRule="auto"/>
        <w:ind w:left="1701" w:right="1134"/>
        <w:jc w:val="both"/>
        <w:outlineLvl w:val="0"/>
        <w:rPr>
          <w:b/>
          <w:bCs/>
          <w:sz w:val="22"/>
          <w:szCs w:val="22"/>
        </w:rPr>
      </w:pPr>
      <w:r w:rsidRPr="00AB56CE">
        <w:rPr>
          <w:b/>
          <w:bCs/>
          <w:sz w:val="22"/>
          <w:szCs w:val="22"/>
        </w:rPr>
        <w:tab/>
        <w:t xml:space="preserve">Tabulka č. 17 – Zjištěné taxony sinic a řas na Laguně 1 a 2 </w:t>
      </w:r>
    </w:p>
    <w:tbl>
      <w:tblPr>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1"/>
        <w:gridCol w:w="2916"/>
        <w:gridCol w:w="567"/>
        <w:gridCol w:w="567"/>
        <w:gridCol w:w="567"/>
        <w:gridCol w:w="567"/>
        <w:gridCol w:w="567"/>
        <w:gridCol w:w="567"/>
      </w:tblGrid>
      <w:tr w:rsidR="006D24CF" w:rsidRPr="00A00B51">
        <w:trPr>
          <w:trHeight w:val="696"/>
        </w:trPr>
        <w:tc>
          <w:tcPr>
            <w:tcW w:w="2291" w:type="dxa"/>
            <w:vMerge w:val="restart"/>
          </w:tcPr>
          <w:p w:rsidR="006D24CF" w:rsidRPr="00A00B51" w:rsidRDefault="006D24CF" w:rsidP="00A753B4">
            <w:pPr>
              <w:spacing w:line="360" w:lineRule="auto"/>
              <w:rPr>
                <w:rFonts w:ascii="Arial" w:hAnsi="Arial" w:cs="Arial"/>
                <w:b/>
                <w:bCs/>
                <w:sz w:val="20"/>
                <w:szCs w:val="20"/>
              </w:rPr>
            </w:pPr>
            <w:r w:rsidRPr="00A00B51">
              <w:rPr>
                <w:rFonts w:ascii="Arial" w:hAnsi="Arial" w:cs="Arial"/>
                <w:b/>
                <w:bCs/>
                <w:sz w:val="20"/>
                <w:szCs w:val="20"/>
              </w:rPr>
              <w:t>Taxonomická skupina a celkový počet zjištěných taxonů</w:t>
            </w:r>
          </w:p>
        </w:tc>
        <w:tc>
          <w:tcPr>
            <w:tcW w:w="2916" w:type="dxa"/>
            <w:vMerge w:val="restart"/>
          </w:tcPr>
          <w:p w:rsidR="006D24CF" w:rsidRPr="00A00B51" w:rsidRDefault="006D24CF" w:rsidP="00A00B51">
            <w:pPr>
              <w:spacing w:line="360" w:lineRule="auto"/>
              <w:rPr>
                <w:rFonts w:ascii="Arial" w:hAnsi="Arial" w:cs="Arial"/>
                <w:b/>
                <w:bCs/>
                <w:sz w:val="20"/>
                <w:szCs w:val="20"/>
              </w:rPr>
            </w:pPr>
            <w:r w:rsidRPr="00A00B51">
              <w:rPr>
                <w:rFonts w:ascii="Arial" w:hAnsi="Arial" w:cs="Arial"/>
                <w:b/>
                <w:bCs/>
                <w:sz w:val="20"/>
                <w:szCs w:val="20"/>
              </w:rPr>
              <w:t>Zjištěné taxony</w:t>
            </w:r>
          </w:p>
        </w:tc>
        <w:tc>
          <w:tcPr>
            <w:tcW w:w="3402" w:type="dxa"/>
            <w:gridSpan w:val="6"/>
          </w:tcPr>
          <w:p w:rsidR="006D24CF" w:rsidRPr="00A00B51" w:rsidRDefault="006D24CF" w:rsidP="00A00B51">
            <w:pPr>
              <w:spacing w:line="360" w:lineRule="auto"/>
              <w:jc w:val="center"/>
              <w:rPr>
                <w:rFonts w:ascii="Arial" w:hAnsi="Arial" w:cs="Arial"/>
                <w:b/>
                <w:bCs/>
                <w:sz w:val="20"/>
                <w:szCs w:val="20"/>
              </w:rPr>
            </w:pPr>
            <w:r w:rsidRPr="00A00B51">
              <w:rPr>
                <w:rFonts w:ascii="Arial" w:hAnsi="Arial" w:cs="Arial"/>
                <w:b/>
                <w:bCs/>
                <w:sz w:val="20"/>
                <w:szCs w:val="20"/>
              </w:rPr>
              <w:t>Zastoupení zjištěných taxonů v jednotlivých vzorcích</w:t>
            </w:r>
          </w:p>
        </w:tc>
      </w:tr>
      <w:tr w:rsidR="006D24CF" w:rsidRPr="00A00B51">
        <w:trPr>
          <w:trHeight w:val="144"/>
        </w:trPr>
        <w:tc>
          <w:tcPr>
            <w:tcW w:w="2291" w:type="dxa"/>
            <w:vMerge/>
          </w:tcPr>
          <w:p w:rsidR="006D24CF" w:rsidRPr="00A00B51" w:rsidRDefault="006D24CF" w:rsidP="00A00B51">
            <w:pPr>
              <w:spacing w:line="360" w:lineRule="auto"/>
              <w:rPr>
                <w:rFonts w:ascii="Arial" w:hAnsi="Arial" w:cs="Arial"/>
                <w:sz w:val="20"/>
                <w:szCs w:val="20"/>
              </w:rPr>
            </w:pPr>
          </w:p>
        </w:tc>
        <w:tc>
          <w:tcPr>
            <w:tcW w:w="2916" w:type="dxa"/>
            <w:vMerge/>
          </w:tcPr>
          <w:p w:rsidR="006D24CF" w:rsidRPr="00A00B51" w:rsidRDefault="006D24CF" w:rsidP="00A00B51">
            <w:pPr>
              <w:spacing w:line="360" w:lineRule="auto"/>
              <w:rPr>
                <w:rFonts w:ascii="Arial" w:hAnsi="Arial" w:cs="Arial"/>
                <w:sz w:val="20"/>
                <w:szCs w:val="20"/>
              </w:rPr>
            </w:pPr>
          </w:p>
        </w:tc>
        <w:tc>
          <w:tcPr>
            <w:tcW w:w="1134" w:type="dxa"/>
            <w:gridSpan w:val="2"/>
          </w:tcPr>
          <w:p w:rsidR="006D24CF" w:rsidRPr="00A00B51" w:rsidRDefault="006D24CF" w:rsidP="00A753B4">
            <w:pPr>
              <w:spacing w:line="360" w:lineRule="auto"/>
              <w:jc w:val="center"/>
              <w:rPr>
                <w:rFonts w:ascii="Arial" w:hAnsi="Arial" w:cs="Arial"/>
                <w:b/>
                <w:bCs/>
                <w:sz w:val="20"/>
                <w:szCs w:val="20"/>
              </w:rPr>
            </w:pPr>
            <w:r w:rsidRPr="00A00B51">
              <w:rPr>
                <w:rFonts w:ascii="Arial" w:hAnsi="Arial" w:cs="Arial"/>
                <w:b/>
                <w:bCs/>
                <w:sz w:val="20"/>
                <w:szCs w:val="20"/>
              </w:rPr>
              <w:t>7.</w:t>
            </w:r>
            <w:r w:rsidR="007A4F6D">
              <w:rPr>
                <w:rFonts w:ascii="Arial" w:hAnsi="Arial" w:cs="Arial"/>
                <w:b/>
                <w:bCs/>
                <w:sz w:val="20"/>
                <w:szCs w:val="20"/>
              </w:rPr>
              <w:t xml:space="preserve"> </w:t>
            </w:r>
            <w:r w:rsidRPr="00A00B51">
              <w:rPr>
                <w:rFonts w:ascii="Arial" w:hAnsi="Arial" w:cs="Arial"/>
                <w:b/>
                <w:bCs/>
                <w:sz w:val="20"/>
                <w:szCs w:val="20"/>
              </w:rPr>
              <w:t>8. 2013</w:t>
            </w:r>
          </w:p>
        </w:tc>
        <w:tc>
          <w:tcPr>
            <w:tcW w:w="2268" w:type="dxa"/>
            <w:gridSpan w:val="4"/>
          </w:tcPr>
          <w:p w:rsidR="006D24CF" w:rsidRPr="00A00B51" w:rsidRDefault="006D24CF" w:rsidP="00A753B4">
            <w:pPr>
              <w:spacing w:line="360" w:lineRule="auto"/>
              <w:jc w:val="center"/>
              <w:rPr>
                <w:rFonts w:ascii="Arial" w:hAnsi="Arial" w:cs="Arial"/>
                <w:b/>
                <w:bCs/>
                <w:sz w:val="20"/>
                <w:szCs w:val="20"/>
              </w:rPr>
            </w:pPr>
            <w:r w:rsidRPr="00A00B51">
              <w:rPr>
                <w:rFonts w:ascii="Arial" w:hAnsi="Arial" w:cs="Arial"/>
                <w:b/>
                <w:bCs/>
                <w:sz w:val="20"/>
                <w:szCs w:val="20"/>
              </w:rPr>
              <w:t>25.</w:t>
            </w:r>
            <w:r w:rsidR="007A4F6D">
              <w:rPr>
                <w:rFonts w:ascii="Arial" w:hAnsi="Arial" w:cs="Arial"/>
                <w:b/>
                <w:bCs/>
                <w:sz w:val="20"/>
                <w:szCs w:val="20"/>
              </w:rPr>
              <w:t xml:space="preserve"> </w:t>
            </w:r>
            <w:r w:rsidRPr="00A00B51">
              <w:rPr>
                <w:rFonts w:ascii="Arial" w:hAnsi="Arial" w:cs="Arial"/>
                <w:b/>
                <w:bCs/>
                <w:sz w:val="20"/>
                <w:szCs w:val="20"/>
              </w:rPr>
              <w:t>9. 2013</w:t>
            </w:r>
          </w:p>
        </w:tc>
      </w:tr>
      <w:tr w:rsidR="006D24CF" w:rsidRPr="00A00B51" w:rsidTr="002572E4">
        <w:trPr>
          <w:trHeight w:val="70"/>
        </w:trPr>
        <w:tc>
          <w:tcPr>
            <w:tcW w:w="2291" w:type="dxa"/>
            <w:vMerge/>
          </w:tcPr>
          <w:p w:rsidR="006D24CF" w:rsidRPr="00A00B51" w:rsidRDefault="006D24CF" w:rsidP="00A00B51">
            <w:pPr>
              <w:spacing w:line="360" w:lineRule="auto"/>
              <w:rPr>
                <w:rFonts w:ascii="Arial" w:hAnsi="Arial" w:cs="Arial"/>
                <w:sz w:val="20"/>
                <w:szCs w:val="20"/>
              </w:rPr>
            </w:pPr>
          </w:p>
        </w:tc>
        <w:tc>
          <w:tcPr>
            <w:tcW w:w="2916" w:type="dxa"/>
            <w:vMerge/>
          </w:tcPr>
          <w:p w:rsidR="006D24CF" w:rsidRPr="00A00B51" w:rsidRDefault="006D24CF" w:rsidP="00A00B51">
            <w:pPr>
              <w:spacing w:line="360" w:lineRule="auto"/>
              <w:rPr>
                <w:rFonts w:ascii="Arial" w:hAnsi="Arial" w:cs="Arial"/>
                <w:sz w:val="20"/>
                <w:szCs w:val="20"/>
              </w:rPr>
            </w:pPr>
          </w:p>
        </w:tc>
        <w:tc>
          <w:tcPr>
            <w:tcW w:w="567" w:type="dxa"/>
          </w:tcPr>
          <w:p w:rsidR="006D24CF" w:rsidRPr="009669ED" w:rsidRDefault="006D24CF" w:rsidP="00A00B51">
            <w:pPr>
              <w:spacing w:line="360" w:lineRule="auto"/>
              <w:rPr>
                <w:rFonts w:ascii="Arial" w:hAnsi="Arial" w:cs="Arial"/>
                <w:b/>
                <w:sz w:val="20"/>
                <w:szCs w:val="20"/>
              </w:rPr>
            </w:pPr>
            <w:r w:rsidRPr="009669ED">
              <w:rPr>
                <w:rFonts w:ascii="Arial" w:hAnsi="Arial" w:cs="Arial"/>
                <w:b/>
                <w:sz w:val="20"/>
                <w:szCs w:val="20"/>
              </w:rPr>
              <w:t>č. 1</w:t>
            </w:r>
          </w:p>
        </w:tc>
        <w:tc>
          <w:tcPr>
            <w:tcW w:w="567" w:type="dxa"/>
            <w:shd w:val="clear" w:color="auto" w:fill="D9D9D9"/>
          </w:tcPr>
          <w:p w:rsidR="006D24CF" w:rsidRPr="009669ED" w:rsidRDefault="006D24CF" w:rsidP="00A00B51">
            <w:pPr>
              <w:spacing w:line="360" w:lineRule="auto"/>
              <w:rPr>
                <w:rFonts w:ascii="Arial" w:hAnsi="Arial" w:cs="Arial"/>
                <w:b/>
                <w:sz w:val="20"/>
                <w:szCs w:val="20"/>
              </w:rPr>
            </w:pPr>
            <w:r w:rsidRPr="009669ED">
              <w:rPr>
                <w:rFonts w:ascii="Arial" w:hAnsi="Arial" w:cs="Arial"/>
                <w:b/>
                <w:sz w:val="20"/>
                <w:szCs w:val="20"/>
              </w:rPr>
              <w:t>č. 2</w:t>
            </w:r>
          </w:p>
        </w:tc>
        <w:tc>
          <w:tcPr>
            <w:tcW w:w="567" w:type="dxa"/>
          </w:tcPr>
          <w:p w:rsidR="006D24CF" w:rsidRPr="009669ED" w:rsidRDefault="006D24CF" w:rsidP="00A00B51">
            <w:pPr>
              <w:spacing w:line="360" w:lineRule="auto"/>
              <w:rPr>
                <w:rFonts w:ascii="Arial" w:hAnsi="Arial" w:cs="Arial"/>
                <w:b/>
                <w:sz w:val="20"/>
                <w:szCs w:val="20"/>
              </w:rPr>
            </w:pPr>
            <w:r w:rsidRPr="009669ED">
              <w:rPr>
                <w:rFonts w:ascii="Arial" w:hAnsi="Arial" w:cs="Arial"/>
                <w:b/>
                <w:sz w:val="20"/>
                <w:szCs w:val="20"/>
              </w:rPr>
              <w:t>č. 1</w:t>
            </w:r>
          </w:p>
        </w:tc>
        <w:tc>
          <w:tcPr>
            <w:tcW w:w="567" w:type="dxa"/>
          </w:tcPr>
          <w:p w:rsidR="006D24CF" w:rsidRPr="009669ED" w:rsidRDefault="006D24CF" w:rsidP="00A00B51">
            <w:pPr>
              <w:spacing w:line="360" w:lineRule="auto"/>
              <w:rPr>
                <w:rFonts w:ascii="Arial" w:hAnsi="Arial" w:cs="Arial"/>
                <w:b/>
                <w:sz w:val="20"/>
                <w:szCs w:val="20"/>
              </w:rPr>
            </w:pPr>
            <w:r w:rsidRPr="009669ED">
              <w:rPr>
                <w:rFonts w:ascii="Arial" w:hAnsi="Arial" w:cs="Arial"/>
                <w:b/>
                <w:sz w:val="20"/>
                <w:szCs w:val="20"/>
              </w:rPr>
              <w:t>č. 2</w:t>
            </w:r>
          </w:p>
        </w:tc>
        <w:tc>
          <w:tcPr>
            <w:tcW w:w="567" w:type="dxa"/>
            <w:shd w:val="clear" w:color="auto" w:fill="D9D9D9"/>
          </w:tcPr>
          <w:p w:rsidR="006D24CF" w:rsidRPr="009669ED" w:rsidRDefault="006D24CF" w:rsidP="00A00B51">
            <w:pPr>
              <w:spacing w:line="360" w:lineRule="auto"/>
              <w:rPr>
                <w:rFonts w:ascii="Arial" w:hAnsi="Arial" w:cs="Arial"/>
                <w:b/>
                <w:sz w:val="20"/>
                <w:szCs w:val="20"/>
              </w:rPr>
            </w:pPr>
            <w:r w:rsidRPr="009669ED">
              <w:rPr>
                <w:rFonts w:ascii="Arial" w:hAnsi="Arial" w:cs="Arial"/>
                <w:b/>
                <w:sz w:val="20"/>
                <w:szCs w:val="20"/>
              </w:rPr>
              <w:t>č. 3</w:t>
            </w:r>
          </w:p>
        </w:tc>
        <w:tc>
          <w:tcPr>
            <w:tcW w:w="567" w:type="dxa"/>
            <w:shd w:val="clear" w:color="auto" w:fill="D9D9D9"/>
          </w:tcPr>
          <w:p w:rsidR="006D24CF" w:rsidRPr="009669ED" w:rsidRDefault="006D24CF" w:rsidP="00A00B51">
            <w:pPr>
              <w:spacing w:line="360" w:lineRule="auto"/>
              <w:rPr>
                <w:rFonts w:ascii="Arial" w:hAnsi="Arial" w:cs="Arial"/>
                <w:b/>
                <w:sz w:val="20"/>
                <w:szCs w:val="20"/>
              </w:rPr>
            </w:pPr>
            <w:r w:rsidRPr="009669ED">
              <w:rPr>
                <w:rFonts w:ascii="Arial" w:hAnsi="Arial" w:cs="Arial"/>
                <w:b/>
                <w:sz w:val="20"/>
                <w:szCs w:val="20"/>
              </w:rPr>
              <w:t>č.</w:t>
            </w:r>
            <w:r w:rsidR="009669ED">
              <w:rPr>
                <w:rFonts w:ascii="Arial" w:hAnsi="Arial" w:cs="Arial"/>
                <w:b/>
                <w:sz w:val="20"/>
                <w:szCs w:val="20"/>
              </w:rPr>
              <w:t xml:space="preserve"> </w:t>
            </w:r>
            <w:r w:rsidRPr="009669ED">
              <w:rPr>
                <w:rFonts w:ascii="Arial" w:hAnsi="Arial" w:cs="Arial"/>
                <w:b/>
                <w:sz w:val="20"/>
                <w:szCs w:val="20"/>
              </w:rPr>
              <w:t>4</w:t>
            </w:r>
          </w:p>
        </w:tc>
      </w:tr>
      <w:tr w:rsidR="006D24CF" w:rsidRPr="00A00B51">
        <w:trPr>
          <w:trHeight w:val="2781"/>
        </w:trPr>
        <w:tc>
          <w:tcPr>
            <w:tcW w:w="2291" w:type="dxa"/>
          </w:tcPr>
          <w:p w:rsidR="006D24CF" w:rsidRPr="00A00B51" w:rsidRDefault="006D24CF" w:rsidP="00BE2656">
            <w:pPr>
              <w:spacing w:line="360" w:lineRule="auto"/>
              <w:rPr>
                <w:rFonts w:ascii="Arial" w:hAnsi="Arial" w:cs="Arial"/>
                <w:b/>
                <w:bCs/>
                <w:sz w:val="20"/>
                <w:szCs w:val="20"/>
              </w:rPr>
            </w:pPr>
            <w:r w:rsidRPr="00A00B51">
              <w:rPr>
                <w:rFonts w:ascii="Arial" w:hAnsi="Arial" w:cs="Arial"/>
                <w:b/>
                <w:bCs/>
                <w:sz w:val="20"/>
                <w:szCs w:val="20"/>
              </w:rPr>
              <w:t>Cyanophyta (</w:t>
            </w:r>
            <w:r>
              <w:rPr>
                <w:rFonts w:ascii="Arial" w:hAnsi="Arial" w:cs="Arial"/>
                <w:b/>
                <w:bCs/>
                <w:sz w:val="20"/>
                <w:szCs w:val="20"/>
              </w:rPr>
              <w:t>8</w:t>
            </w:r>
            <w:r w:rsidRPr="00A00B51">
              <w:rPr>
                <w:rFonts w:ascii="Arial" w:hAnsi="Arial" w:cs="Arial"/>
                <w:b/>
                <w:bCs/>
                <w:sz w:val="20"/>
                <w:szCs w:val="20"/>
              </w:rPr>
              <w:t>)</w:t>
            </w:r>
          </w:p>
        </w:tc>
        <w:tc>
          <w:tcPr>
            <w:tcW w:w="2916" w:type="dxa"/>
          </w:tcPr>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Limnothrix </w:t>
            </w:r>
            <w:r w:rsidRPr="00A00B51">
              <w:rPr>
                <w:rFonts w:ascii="Arial" w:hAnsi="Arial" w:cs="Arial"/>
                <w:sz w:val="20"/>
                <w:szCs w:val="20"/>
              </w:rPr>
              <w:t>sp</w:t>
            </w:r>
            <w:r w:rsidRPr="00A00B51">
              <w:rPr>
                <w:rFonts w:ascii="Arial" w:hAnsi="Arial" w:cs="Arial"/>
                <w:i/>
                <w:iCs/>
                <w:sz w:val="20"/>
                <w:szCs w:val="20"/>
              </w:rPr>
              <w:t xml:space="preserve">. </w:t>
            </w:r>
          </w:p>
          <w:p w:rsidR="006D24CF"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Merismopedia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Pr>
                <w:rFonts w:ascii="Arial" w:hAnsi="Arial" w:cs="Arial"/>
                <w:i/>
                <w:iCs/>
                <w:sz w:val="20"/>
                <w:szCs w:val="20"/>
              </w:rPr>
              <w:t xml:space="preserve">Microcystis </w:t>
            </w:r>
            <w:r w:rsidRPr="00CD665C">
              <w:rPr>
                <w:rFonts w:ascii="Arial" w:hAnsi="Arial" w:cs="Arial"/>
                <w:iCs/>
                <w:sz w:val="20"/>
                <w:szCs w:val="20"/>
              </w:rPr>
              <w:t>sp.</w:t>
            </w:r>
            <w:r>
              <w:rPr>
                <w:rFonts w:ascii="Arial" w:hAnsi="Arial" w:cs="Arial"/>
                <w:i/>
                <w:iCs/>
                <w:sz w:val="20"/>
                <w:szCs w:val="20"/>
              </w:rPr>
              <w:t xml:space="preserve"> </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Microcystis </w:t>
            </w:r>
            <w:r w:rsidRPr="00CD665C">
              <w:rPr>
                <w:rFonts w:ascii="Arial" w:hAnsi="Arial" w:cs="Arial"/>
                <w:iCs/>
                <w:sz w:val="20"/>
                <w:szCs w:val="20"/>
              </w:rPr>
              <w:t>sp</w:t>
            </w:r>
            <w:r w:rsidRPr="00A00B51">
              <w:rPr>
                <w:rFonts w:ascii="Arial" w:hAnsi="Arial" w:cs="Arial"/>
                <w:i/>
                <w:iCs/>
                <w:sz w:val="20"/>
                <w:szCs w:val="20"/>
              </w:rPr>
              <w:t>.</w:t>
            </w:r>
            <w:r>
              <w:rPr>
                <w:rFonts w:ascii="Arial" w:hAnsi="Arial" w:cs="Arial"/>
                <w:i/>
                <w:iCs/>
                <w:sz w:val="20"/>
                <w:szCs w:val="20"/>
              </w:rPr>
              <w:t xml:space="preserve"> 1</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Microcystis </w:t>
            </w:r>
            <w:r w:rsidRPr="00CD665C">
              <w:rPr>
                <w:rFonts w:ascii="Arial" w:hAnsi="Arial" w:cs="Arial"/>
                <w:iCs/>
                <w:sz w:val="20"/>
                <w:szCs w:val="20"/>
              </w:rPr>
              <w:t>sp.</w:t>
            </w:r>
            <w:r w:rsidRPr="00A00B51">
              <w:rPr>
                <w:rFonts w:ascii="Arial" w:hAnsi="Arial" w:cs="Arial"/>
                <w:i/>
                <w:iCs/>
                <w:sz w:val="20"/>
                <w:szCs w:val="20"/>
              </w:rPr>
              <w:t xml:space="preserve"> 2</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Oscillatoria </w:t>
            </w:r>
            <w:r w:rsidRPr="00A00B51">
              <w:rPr>
                <w:rFonts w:ascii="Arial" w:hAnsi="Arial" w:cs="Arial"/>
                <w:sz w:val="20"/>
                <w:szCs w:val="20"/>
              </w:rPr>
              <w:t>sp.</w:t>
            </w:r>
            <w:r w:rsidRPr="00A00B51">
              <w:rPr>
                <w:rFonts w:ascii="Arial" w:hAnsi="Arial" w:cs="Arial"/>
                <w:i/>
                <w:iCs/>
                <w:sz w:val="20"/>
                <w:szCs w:val="20"/>
              </w:rPr>
              <w:t xml:space="preserve"> </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Phormidium </w:t>
            </w:r>
            <w:r w:rsidRPr="00A00B51">
              <w:rPr>
                <w:rFonts w:ascii="Arial" w:hAnsi="Arial" w:cs="Arial"/>
                <w:sz w:val="20"/>
                <w:szCs w:val="20"/>
              </w:rPr>
              <w:t>sp.</w:t>
            </w:r>
            <w:r w:rsidRPr="00A00B51">
              <w:rPr>
                <w:rFonts w:ascii="Arial" w:hAnsi="Arial" w:cs="Arial"/>
                <w:i/>
                <w:iCs/>
                <w:sz w:val="20"/>
                <w:szCs w:val="20"/>
              </w:rPr>
              <w:t xml:space="preserve"> </w:t>
            </w:r>
          </w:p>
          <w:p w:rsidR="006D24CF" w:rsidRPr="00A00B51" w:rsidRDefault="006D24CF" w:rsidP="00A00B51">
            <w:pPr>
              <w:spacing w:line="360" w:lineRule="auto"/>
              <w:rPr>
                <w:rFonts w:ascii="Arial" w:hAnsi="Arial" w:cs="Arial"/>
                <w:sz w:val="20"/>
                <w:szCs w:val="20"/>
              </w:rPr>
            </w:pPr>
            <w:r w:rsidRPr="00A00B51">
              <w:rPr>
                <w:rFonts w:ascii="Arial" w:hAnsi="Arial" w:cs="Arial"/>
                <w:i/>
                <w:iCs/>
                <w:sz w:val="20"/>
                <w:szCs w:val="20"/>
              </w:rPr>
              <w:t xml:space="preserve">Spirulina </w:t>
            </w:r>
            <w:r w:rsidRPr="00A00B51">
              <w:rPr>
                <w:rFonts w:ascii="Arial" w:hAnsi="Arial" w:cs="Arial"/>
                <w:sz w:val="20"/>
                <w:szCs w:val="20"/>
              </w:rPr>
              <w:t>sp.</w:t>
            </w:r>
          </w:p>
        </w:tc>
        <w:tc>
          <w:tcPr>
            <w:tcW w:w="567" w:type="dxa"/>
          </w:tcPr>
          <w:p w:rsidR="006D24CF" w:rsidRPr="00A00B51" w:rsidRDefault="006D24CF" w:rsidP="00A00B51">
            <w:pPr>
              <w:spacing w:line="360" w:lineRule="auto"/>
              <w:ind w:right="1134"/>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Pr>
                <w:rFonts w:ascii="Arial" w:hAnsi="Arial" w:cs="Arial"/>
                <w:b/>
                <w:bCs/>
                <w:sz w:val="20"/>
                <w:szCs w:val="20"/>
              </w:rPr>
              <w:t>+-</w:t>
            </w: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r>
      <w:tr w:rsidR="006D24CF" w:rsidRPr="00A00B51">
        <w:trPr>
          <w:trHeight w:val="419"/>
        </w:trPr>
        <w:tc>
          <w:tcPr>
            <w:tcW w:w="2291" w:type="dxa"/>
          </w:tcPr>
          <w:p w:rsidR="006D24CF" w:rsidRPr="00A00B51" w:rsidRDefault="006D24CF" w:rsidP="00A00B51">
            <w:pPr>
              <w:spacing w:line="360" w:lineRule="auto"/>
              <w:rPr>
                <w:rFonts w:ascii="Arial" w:hAnsi="Arial" w:cs="Arial"/>
                <w:b/>
                <w:bCs/>
                <w:sz w:val="20"/>
                <w:szCs w:val="20"/>
              </w:rPr>
            </w:pPr>
            <w:r w:rsidRPr="00A00B51">
              <w:rPr>
                <w:rFonts w:ascii="Arial" w:hAnsi="Arial" w:cs="Arial"/>
                <w:b/>
                <w:bCs/>
                <w:sz w:val="20"/>
                <w:szCs w:val="20"/>
              </w:rPr>
              <w:t>Euglenophyta (4)</w:t>
            </w:r>
          </w:p>
        </w:tc>
        <w:tc>
          <w:tcPr>
            <w:tcW w:w="2916" w:type="dxa"/>
          </w:tcPr>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Colacium </w:t>
            </w:r>
            <w:r w:rsidRPr="004457E6">
              <w:rPr>
                <w:rFonts w:ascii="Arial" w:hAnsi="Arial" w:cs="Arial"/>
                <w:color w:val="000000" w:themeColor="text1"/>
                <w:sz w:val="20"/>
                <w:szCs w:val="20"/>
              </w:rPr>
              <w:t>sp.</w:t>
            </w:r>
          </w:p>
          <w:p w:rsidR="006D24CF" w:rsidRPr="004457E6" w:rsidRDefault="00571686" w:rsidP="00A00B51">
            <w:pPr>
              <w:tabs>
                <w:tab w:val="left" w:pos="2479"/>
              </w:tabs>
              <w:spacing w:line="360" w:lineRule="auto"/>
              <w:ind w:right="-188"/>
              <w:jc w:val="both"/>
              <w:outlineLvl w:val="0"/>
              <w:rPr>
                <w:rFonts w:ascii="Arial" w:hAnsi="Arial" w:cs="Arial"/>
                <w:i/>
                <w:color w:val="000000" w:themeColor="text1"/>
                <w:sz w:val="20"/>
                <w:szCs w:val="20"/>
              </w:rPr>
            </w:pPr>
            <w:r w:rsidRPr="004457E6">
              <w:rPr>
                <w:rFonts w:ascii="Arial" w:hAnsi="Arial" w:cs="Arial"/>
                <w:i/>
                <w:color w:val="000000" w:themeColor="text1"/>
                <w:sz w:val="20"/>
                <w:szCs w:val="20"/>
              </w:rPr>
              <w:t xml:space="preserve">Euglena </w:t>
            </w:r>
            <w:r w:rsidRPr="004457E6">
              <w:rPr>
                <w:rFonts w:ascii="Arial" w:hAnsi="Arial" w:cs="Arial"/>
                <w:color w:val="000000" w:themeColor="text1"/>
                <w:sz w:val="20"/>
                <w:szCs w:val="20"/>
              </w:rPr>
              <w:t xml:space="preserve">cf. </w:t>
            </w:r>
            <w:r w:rsidRPr="004457E6">
              <w:rPr>
                <w:rFonts w:ascii="Arial" w:hAnsi="Arial" w:cs="Arial"/>
                <w:i/>
                <w:color w:val="000000" w:themeColor="text1"/>
                <w:sz w:val="20"/>
                <w:szCs w:val="20"/>
              </w:rPr>
              <w:t>oxy</w:t>
            </w:r>
            <w:r w:rsidR="006D24CF" w:rsidRPr="004457E6">
              <w:rPr>
                <w:rFonts w:ascii="Arial" w:hAnsi="Arial" w:cs="Arial"/>
                <w:i/>
                <w:color w:val="000000" w:themeColor="text1"/>
                <w:sz w:val="20"/>
                <w:szCs w:val="20"/>
              </w:rPr>
              <w:t>uris</w:t>
            </w:r>
          </w:p>
          <w:p w:rsidR="006D24CF" w:rsidRPr="004457E6" w:rsidRDefault="006D24CF" w:rsidP="00A00B51">
            <w:pPr>
              <w:tabs>
                <w:tab w:val="left" w:pos="2479"/>
              </w:tabs>
              <w:spacing w:line="360" w:lineRule="auto"/>
              <w:ind w:right="-188"/>
              <w:jc w:val="both"/>
              <w:outlineLvl w:val="0"/>
              <w:rPr>
                <w:rFonts w:ascii="Arial" w:hAnsi="Arial" w:cs="Arial"/>
                <w:color w:val="000000" w:themeColor="text1"/>
                <w:sz w:val="20"/>
                <w:szCs w:val="20"/>
              </w:rPr>
            </w:pPr>
            <w:r w:rsidRPr="004457E6">
              <w:rPr>
                <w:rFonts w:ascii="Arial" w:hAnsi="Arial" w:cs="Arial"/>
                <w:i/>
                <w:color w:val="000000" w:themeColor="text1"/>
                <w:sz w:val="20"/>
                <w:szCs w:val="20"/>
              </w:rPr>
              <w:t>Euglena</w:t>
            </w:r>
            <w:r w:rsidRPr="004457E6">
              <w:rPr>
                <w:rFonts w:ascii="Arial" w:hAnsi="Arial" w:cs="Arial"/>
                <w:color w:val="000000" w:themeColor="text1"/>
                <w:sz w:val="20"/>
                <w:szCs w:val="20"/>
              </w:rPr>
              <w:t xml:space="preserve"> sp.</w:t>
            </w:r>
          </w:p>
          <w:p w:rsidR="006D24CF" w:rsidRPr="004457E6" w:rsidRDefault="006D24CF" w:rsidP="00A00B51">
            <w:pPr>
              <w:spacing w:line="360" w:lineRule="auto"/>
              <w:rPr>
                <w:rFonts w:ascii="Arial" w:hAnsi="Arial" w:cs="Arial"/>
                <w:color w:val="000000" w:themeColor="text1"/>
                <w:sz w:val="20"/>
                <w:szCs w:val="20"/>
              </w:rPr>
            </w:pPr>
            <w:r w:rsidRPr="004457E6">
              <w:rPr>
                <w:rFonts w:ascii="Arial" w:hAnsi="Arial" w:cs="Arial"/>
                <w:i/>
                <w:iCs/>
                <w:color w:val="000000" w:themeColor="text1"/>
                <w:sz w:val="20"/>
                <w:szCs w:val="20"/>
              </w:rPr>
              <w:t xml:space="preserve">Phacus </w:t>
            </w:r>
            <w:r w:rsidRPr="004457E6">
              <w:rPr>
                <w:rFonts w:ascii="Arial" w:hAnsi="Arial" w:cs="Arial"/>
                <w:color w:val="000000" w:themeColor="text1"/>
                <w:sz w:val="20"/>
                <w:szCs w:val="20"/>
              </w:rPr>
              <w:t>sp.</w:t>
            </w:r>
          </w:p>
        </w:tc>
        <w:tc>
          <w:tcPr>
            <w:tcW w:w="567" w:type="dxa"/>
          </w:tcPr>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r>
      <w:tr w:rsidR="006D24CF" w:rsidRPr="00A00B51">
        <w:trPr>
          <w:trHeight w:val="144"/>
        </w:trPr>
        <w:tc>
          <w:tcPr>
            <w:tcW w:w="2291" w:type="dxa"/>
          </w:tcPr>
          <w:p w:rsidR="006D24CF" w:rsidRPr="00A00B51" w:rsidRDefault="006D24CF" w:rsidP="00A00B51">
            <w:pPr>
              <w:spacing w:line="360" w:lineRule="auto"/>
              <w:rPr>
                <w:rFonts w:ascii="Arial" w:hAnsi="Arial" w:cs="Arial"/>
                <w:b/>
                <w:bCs/>
                <w:sz w:val="20"/>
                <w:szCs w:val="20"/>
              </w:rPr>
            </w:pPr>
            <w:r w:rsidRPr="00A00B51">
              <w:rPr>
                <w:rFonts w:ascii="Arial" w:hAnsi="Arial" w:cs="Arial"/>
                <w:b/>
                <w:bCs/>
                <w:sz w:val="20"/>
                <w:szCs w:val="20"/>
              </w:rPr>
              <w:t>Dinophyta (4)</w:t>
            </w:r>
          </w:p>
        </w:tc>
        <w:tc>
          <w:tcPr>
            <w:tcW w:w="2916" w:type="dxa"/>
          </w:tcPr>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Ceratium </w:t>
            </w:r>
            <w:r w:rsidRPr="004457E6">
              <w:rPr>
                <w:rFonts w:ascii="Arial" w:hAnsi="Arial" w:cs="Arial"/>
                <w:color w:val="000000" w:themeColor="text1"/>
                <w:sz w:val="20"/>
                <w:szCs w:val="20"/>
              </w:rPr>
              <w:t>cf.</w:t>
            </w:r>
            <w:r w:rsidRPr="004457E6">
              <w:rPr>
                <w:rFonts w:ascii="Arial" w:hAnsi="Arial" w:cs="Arial"/>
                <w:i/>
                <w:iCs/>
                <w:color w:val="000000" w:themeColor="text1"/>
                <w:sz w:val="20"/>
                <w:szCs w:val="20"/>
              </w:rPr>
              <w:t xml:space="preserve"> hiru</w:t>
            </w:r>
            <w:r w:rsidR="00326DFA" w:rsidRPr="004457E6">
              <w:rPr>
                <w:rFonts w:ascii="Arial" w:hAnsi="Arial" w:cs="Arial"/>
                <w:i/>
                <w:iCs/>
                <w:color w:val="000000" w:themeColor="text1"/>
                <w:sz w:val="20"/>
                <w:szCs w:val="20"/>
              </w:rPr>
              <w:t>n</w:t>
            </w:r>
            <w:r w:rsidRPr="004457E6">
              <w:rPr>
                <w:rFonts w:ascii="Arial" w:hAnsi="Arial" w:cs="Arial"/>
                <w:i/>
                <w:iCs/>
                <w:color w:val="000000" w:themeColor="text1"/>
                <w:sz w:val="20"/>
                <w:szCs w:val="20"/>
              </w:rPr>
              <w:t>dinella</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Ceratium hiru</w:t>
            </w:r>
            <w:r w:rsidR="00326DFA" w:rsidRPr="004457E6">
              <w:rPr>
                <w:rFonts w:ascii="Arial" w:hAnsi="Arial" w:cs="Arial"/>
                <w:i/>
                <w:iCs/>
                <w:color w:val="000000" w:themeColor="text1"/>
                <w:sz w:val="20"/>
                <w:szCs w:val="20"/>
              </w:rPr>
              <w:t>n</w:t>
            </w:r>
            <w:r w:rsidRPr="004457E6">
              <w:rPr>
                <w:rFonts w:ascii="Arial" w:hAnsi="Arial" w:cs="Arial"/>
                <w:i/>
                <w:iCs/>
                <w:color w:val="000000" w:themeColor="text1"/>
                <w:sz w:val="20"/>
                <w:szCs w:val="20"/>
              </w:rPr>
              <w:t>dinella</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Ceratium </w:t>
            </w:r>
            <w:r w:rsidRPr="004457E6">
              <w:rPr>
                <w:rFonts w:ascii="Arial" w:hAnsi="Arial" w:cs="Arial"/>
                <w:color w:val="000000" w:themeColor="text1"/>
                <w:sz w:val="20"/>
                <w:szCs w:val="20"/>
              </w:rPr>
              <w:t>sp.</w:t>
            </w:r>
          </w:p>
          <w:p w:rsidR="006D24CF" w:rsidRPr="004457E6" w:rsidRDefault="006D24CF" w:rsidP="00A00B51">
            <w:pPr>
              <w:spacing w:line="360" w:lineRule="auto"/>
              <w:rPr>
                <w:rFonts w:ascii="Arial" w:hAnsi="Arial" w:cs="Arial"/>
                <w:color w:val="000000" w:themeColor="text1"/>
                <w:sz w:val="20"/>
                <w:szCs w:val="20"/>
              </w:rPr>
            </w:pPr>
            <w:r w:rsidRPr="004457E6">
              <w:rPr>
                <w:rFonts w:ascii="Arial" w:hAnsi="Arial" w:cs="Arial"/>
                <w:i/>
                <w:iCs/>
                <w:color w:val="000000" w:themeColor="text1"/>
                <w:sz w:val="20"/>
                <w:szCs w:val="20"/>
              </w:rPr>
              <w:t xml:space="preserve">Peridinium </w:t>
            </w:r>
            <w:r w:rsidRPr="004457E6">
              <w:rPr>
                <w:rFonts w:ascii="Arial" w:hAnsi="Arial" w:cs="Arial"/>
                <w:color w:val="000000" w:themeColor="text1"/>
                <w:sz w:val="20"/>
                <w:szCs w:val="20"/>
              </w:rPr>
              <w:t>sp</w:t>
            </w:r>
            <w:r w:rsidRPr="004457E6">
              <w:rPr>
                <w:rFonts w:ascii="Arial" w:hAnsi="Arial" w:cs="Arial"/>
                <w:i/>
                <w:iCs/>
                <w:color w:val="000000" w:themeColor="text1"/>
                <w:sz w:val="20"/>
                <w:szCs w:val="20"/>
              </w:rPr>
              <w:t>.</w:t>
            </w:r>
          </w:p>
        </w:tc>
        <w:tc>
          <w:tcPr>
            <w:tcW w:w="567" w:type="dxa"/>
          </w:tcPr>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r>
      <w:tr w:rsidR="006D24CF" w:rsidRPr="00A00B51">
        <w:trPr>
          <w:trHeight w:val="144"/>
        </w:trPr>
        <w:tc>
          <w:tcPr>
            <w:tcW w:w="2291" w:type="dxa"/>
          </w:tcPr>
          <w:p w:rsidR="006D24CF" w:rsidRPr="00A00B51" w:rsidRDefault="006D24CF" w:rsidP="00A00B51">
            <w:pPr>
              <w:spacing w:line="360" w:lineRule="auto"/>
              <w:rPr>
                <w:rFonts w:ascii="Arial" w:hAnsi="Arial" w:cs="Arial"/>
                <w:b/>
                <w:bCs/>
                <w:sz w:val="20"/>
                <w:szCs w:val="20"/>
              </w:rPr>
            </w:pPr>
            <w:r w:rsidRPr="00A00B51">
              <w:rPr>
                <w:rFonts w:ascii="Arial" w:hAnsi="Arial" w:cs="Arial"/>
                <w:b/>
                <w:bCs/>
                <w:sz w:val="20"/>
                <w:szCs w:val="20"/>
              </w:rPr>
              <w:t>Bacillariophyceae (19)</w:t>
            </w:r>
          </w:p>
        </w:tc>
        <w:tc>
          <w:tcPr>
            <w:tcW w:w="2916" w:type="dxa"/>
          </w:tcPr>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Amphora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Aulacoseira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sz w:val="20"/>
                <w:szCs w:val="20"/>
              </w:rPr>
            </w:pPr>
            <w:r w:rsidRPr="00A00B51">
              <w:rPr>
                <w:rFonts w:ascii="Arial" w:hAnsi="Arial" w:cs="Arial"/>
                <w:i/>
                <w:iCs/>
                <w:sz w:val="20"/>
                <w:szCs w:val="20"/>
              </w:rPr>
              <w:t>Cocconeis</w:t>
            </w:r>
            <w:r w:rsidRPr="00A00B51">
              <w:rPr>
                <w:rFonts w:ascii="Arial" w:hAnsi="Arial" w:cs="Arial"/>
                <w:sz w:val="20"/>
                <w:szCs w:val="20"/>
              </w:rPr>
              <w:t xml:space="preserve"> sp.</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Craticula cuspidata</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Cyclotella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Cymatopleura elliptica</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Cymatopleura librilis</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Cymatopleura </w:t>
            </w:r>
            <w:r w:rsidRPr="00A00B51">
              <w:rPr>
                <w:rFonts w:ascii="Arial" w:hAnsi="Arial" w:cs="Arial"/>
                <w:sz w:val="20"/>
                <w:szCs w:val="20"/>
              </w:rPr>
              <w:t>sp.</w:t>
            </w:r>
            <w:r w:rsidRPr="00A00B51">
              <w:rPr>
                <w:rFonts w:ascii="Arial" w:hAnsi="Arial" w:cs="Arial"/>
                <w:i/>
                <w:iCs/>
                <w:sz w:val="20"/>
                <w:szCs w:val="20"/>
              </w:rPr>
              <w:t xml:space="preserve"> </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Cymbella </w:t>
            </w:r>
            <w:r w:rsidRPr="00A00B51">
              <w:rPr>
                <w:rFonts w:ascii="Arial" w:hAnsi="Arial" w:cs="Arial"/>
                <w:sz w:val="20"/>
                <w:szCs w:val="20"/>
              </w:rPr>
              <w:t>sp.</w:t>
            </w:r>
            <w:r w:rsidRPr="00A00B51">
              <w:rPr>
                <w:rFonts w:ascii="Arial" w:hAnsi="Arial" w:cs="Arial"/>
                <w:i/>
                <w:iCs/>
                <w:sz w:val="20"/>
                <w:szCs w:val="20"/>
              </w:rPr>
              <w:t xml:space="preserve"> </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Epithemia </w:t>
            </w:r>
            <w:r w:rsidRPr="00A00B51">
              <w:rPr>
                <w:rFonts w:ascii="Arial" w:hAnsi="Arial" w:cs="Arial"/>
                <w:sz w:val="20"/>
                <w:szCs w:val="20"/>
              </w:rPr>
              <w:t>sp</w:t>
            </w:r>
            <w:r w:rsidRPr="00A00B51">
              <w:rPr>
                <w:rFonts w:ascii="Arial" w:hAnsi="Arial" w:cs="Arial"/>
                <w:i/>
                <w:iCs/>
                <w:sz w:val="20"/>
                <w:szCs w:val="20"/>
              </w:rPr>
              <w:t>.</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Fragilaria </w:t>
            </w:r>
            <w:r w:rsidRPr="00A00B51">
              <w:rPr>
                <w:rFonts w:ascii="Arial" w:hAnsi="Arial" w:cs="Arial"/>
                <w:sz w:val="20"/>
                <w:szCs w:val="20"/>
              </w:rPr>
              <w:t>cf.</w:t>
            </w:r>
            <w:r w:rsidRPr="00A00B51">
              <w:rPr>
                <w:rFonts w:ascii="Arial" w:hAnsi="Arial" w:cs="Arial"/>
                <w:i/>
                <w:iCs/>
                <w:sz w:val="20"/>
                <w:szCs w:val="20"/>
              </w:rPr>
              <w:t xml:space="preserve"> ulna</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Fragilaria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Gomphonema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sz w:val="20"/>
                <w:szCs w:val="20"/>
              </w:rPr>
            </w:pPr>
            <w:r w:rsidRPr="00A00B51">
              <w:rPr>
                <w:rFonts w:ascii="Arial" w:hAnsi="Arial" w:cs="Arial"/>
                <w:i/>
                <w:iCs/>
                <w:sz w:val="20"/>
                <w:szCs w:val="20"/>
              </w:rPr>
              <w:lastRenderedPageBreak/>
              <w:t xml:space="preserve">Gyrosigma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Navicula capitata</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Navicula </w:t>
            </w:r>
            <w:r w:rsidRPr="00A00B51">
              <w:rPr>
                <w:rFonts w:ascii="Arial" w:hAnsi="Arial" w:cs="Arial"/>
                <w:sz w:val="20"/>
                <w:szCs w:val="20"/>
              </w:rPr>
              <w:t>sp.</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Nitzschia </w:t>
            </w:r>
            <w:r w:rsidRPr="00A00B51">
              <w:rPr>
                <w:rFonts w:ascii="Arial" w:hAnsi="Arial" w:cs="Arial"/>
                <w:sz w:val="20"/>
                <w:szCs w:val="20"/>
              </w:rPr>
              <w:t>sp.</w:t>
            </w:r>
            <w:r w:rsidRPr="00A00B51">
              <w:rPr>
                <w:rFonts w:ascii="Arial" w:hAnsi="Arial" w:cs="Arial"/>
                <w:i/>
                <w:iCs/>
                <w:sz w:val="20"/>
                <w:szCs w:val="20"/>
              </w:rPr>
              <w:t xml:space="preserve"> </w:t>
            </w:r>
          </w:p>
          <w:p w:rsidR="006D24CF" w:rsidRPr="00A00B51" w:rsidRDefault="006D24CF" w:rsidP="00A00B51">
            <w:pPr>
              <w:tabs>
                <w:tab w:val="left" w:pos="2479"/>
              </w:tabs>
              <w:spacing w:line="360" w:lineRule="auto"/>
              <w:ind w:right="-188"/>
              <w:jc w:val="both"/>
              <w:outlineLvl w:val="0"/>
              <w:rPr>
                <w:rFonts w:ascii="Arial" w:hAnsi="Arial" w:cs="Arial"/>
                <w:i/>
                <w:iCs/>
                <w:sz w:val="20"/>
                <w:szCs w:val="20"/>
              </w:rPr>
            </w:pPr>
            <w:r w:rsidRPr="00A00B51">
              <w:rPr>
                <w:rFonts w:ascii="Arial" w:hAnsi="Arial" w:cs="Arial"/>
                <w:i/>
                <w:iCs/>
                <w:sz w:val="20"/>
                <w:szCs w:val="20"/>
              </w:rPr>
              <w:t xml:space="preserve">Rhoicosphenia </w:t>
            </w:r>
            <w:r w:rsidRPr="00A00B51">
              <w:rPr>
                <w:rFonts w:ascii="Arial" w:hAnsi="Arial" w:cs="Arial"/>
                <w:sz w:val="20"/>
                <w:szCs w:val="20"/>
              </w:rPr>
              <w:t>sp.</w:t>
            </w:r>
          </w:p>
          <w:p w:rsidR="006D24CF" w:rsidRPr="00A00B51" w:rsidRDefault="006D24CF" w:rsidP="00A00B51">
            <w:pPr>
              <w:spacing w:line="360" w:lineRule="auto"/>
              <w:rPr>
                <w:rFonts w:ascii="Arial" w:hAnsi="Arial" w:cs="Arial"/>
                <w:sz w:val="20"/>
                <w:szCs w:val="20"/>
              </w:rPr>
            </w:pPr>
            <w:r w:rsidRPr="00A00B51">
              <w:rPr>
                <w:rFonts w:ascii="Arial" w:hAnsi="Arial" w:cs="Arial"/>
                <w:i/>
                <w:iCs/>
                <w:sz w:val="20"/>
                <w:szCs w:val="20"/>
              </w:rPr>
              <w:t>Rhopalodia gibba</w:t>
            </w:r>
          </w:p>
        </w:tc>
        <w:tc>
          <w:tcPr>
            <w:tcW w:w="567" w:type="dxa"/>
          </w:tcPr>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lastRenderedPageBreak/>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r>
      <w:tr w:rsidR="006D24CF" w:rsidRPr="00A00B51">
        <w:trPr>
          <w:trHeight w:val="3147"/>
        </w:trPr>
        <w:tc>
          <w:tcPr>
            <w:tcW w:w="2291" w:type="dxa"/>
          </w:tcPr>
          <w:p w:rsidR="006D24CF" w:rsidRPr="00A00B51" w:rsidRDefault="006D24CF" w:rsidP="00A00B51">
            <w:pPr>
              <w:spacing w:line="360" w:lineRule="auto"/>
              <w:rPr>
                <w:rFonts w:ascii="Arial" w:hAnsi="Arial" w:cs="Arial"/>
                <w:b/>
                <w:bCs/>
                <w:sz w:val="20"/>
                <w:szCs w:val="20"/>
              </w:rPr>
            </w:pPr>
            <w:r w:rsidRPr="00A00B51">
              <w:rPr>
                <w:rFonts w:ascii="Arial" w:hAnsi="Arial" w:cs="Arial"/>
                <w:b/>
                <w:bCs/>
                <w:sz w:val="20"/>
                <w:szCs w:val="20"/>
              </w:rPr>
              <w:lastRenderedPageBreak/>
              <w:t>Chlorophyta (8)</w:t>
            </w:r>
          </w:p>
          <w:p w:rsidR="006D24CF" w:rsidRPr="00A00B51" w:rsidRDefault="006D24CF" w:rsidP="00A00B51">
            <w:pPr>
              <w:spacing w:line="360" w:lineRule="auto"/>
              <w:rPr>
                <w:rFonts w:ascii="Arial" w:hAnsi="Arial" w:cs="Arial"/>
                <w:b/>
                <w:bCs/>
                <w:sz w:val="20"/>
                <w:szCs w:val="20"/>
              </w:rPr>
            </w:pPr>
            <w:r w:rsidRPr="00A00B51">
              <w:rPr>
                <w:rFonts w:ascii="Arial" w:hAnsi="Arial" w:cs="Arial"/>
                <w:sz w:val="20"/>
                <w:szCs w:val="20"/>
              </w:rPr>
              <w:t>Chlorophyceae (5)</w:t>
            </w:r>
          </w:p>
          <w:p w:rsidR="006D24CF" w:rsidRPr="00A00B51" w:rsidRDefault="006D24CF" w:rsidP="00A00B51">
            <w:pPr>
              <w:spacing w:line="360" w:lineRule="auto"/>
              <w:rPr>
                <w:rFonts w:ascii="Arial" w:hAnsi="Arial" w:cs="Arial"/>
                <w:sz w:val="20"/>
                <w:szCs w:val="20"/>
              </w:rPr>
            </w:pPr>
          </w:p>
          <w:p w:rsidR="006D24CF" w:rsidRPr="00A00B51" w:rsidRDefault="006D24CF" w:rsidP="00A00B51">
            <w:pPr>
              <w:spacing w:line="360" w:lineRule="auto"/>
              <w:rPr>
                <w:rFonts w:ascii="Arial" w:hAnsi="Arial" w:cs="Arial"/>
                <w:sz w:val="20"/>
                <w:szCs w:val="20"/>
              </w:rPr>
            </w:pPr>
          </w:p>
          <w:p w:rsidR="006D24CF" w:rsidRPr="00A00B51" w:rsidRDefault="006D24CF" w:rsidP="00A00B51">
            <w:pPr>
              <w:spacing w:line="360" w:lineRule="auto"/>
              <w:rPr>
                <w:rFonts w:ascii="Arial" w:hAnsi="Arial" w:cs="Arial"/>
                <w:sz w:val="20"/>
                <w:szCs w:val="20"/>
              </w:rPr>
            </w:pPr>
          </w:p>
          <w:p w:rsidR="006D24CF" w:rsidRPr="00A00B51" w:rsidRDefault="006D24CF" w:rsidP="00A00B51">
            <w:pPr>
              <w:spacing w:line="360" w:lineRule="auto"/>
              <w:rPr>
                <w:rFonts w:ascii="Arial" w:hAnsi="Arial" w:cs="Arial"/>
                <w:sz w:val="20"/>
                <w:szCs w:val="20"/>
              </w:rPr>
            </w:pPr>
          </w:p>
          <w:p w:rsidR="006D24CF" w:rsidRPr="00A00B51" w:rsidRDefault="006D24CF" w:rsidP="00A00B51">
            <w:pPr>
              <w:spacing w:line="360" w:lineRule="auto"/>
              <w:rPr>
                <w:rFonts w:ascii="Arial" w:hAnsi="Arial" w:cs="Arial"/>
                <w:b/>
                <w:bCs/>
                <w:sz w:val="20"/>
                <w:szCs w:val="20"/>
              </w:rPr>
            </w:pPr>
            <w:r w:rsidRPr="00A00B51">
              <w:rPr>
                <w:rFonts w:ascii="Arial" w:hAnsi="Arial" w:cs="Arial"/>
                <w:sz w:val="20"/>
                <w:szCs w:val="20"/>
              </w:rPr>
              <w:t>Trebouxiophyceae (2)</w:t>
            </w:r>
          </w:p>
          <w:p w:rsidR="006D24CF" w:rsidRPr="00A00B51" w:rsidRDefault="006D24CF" w:rsidP="00A00B51">
            <w:pPr>
              <w:spacing w:line="360" w:lineRule="auto"/>
              <w:rPr>
                <w:rFonts w:ascii="Arial" w:hAnsi="Arial" w:cs="Arial"/>
                <w:sz w:val="20"/>
                <w:szCs w:val="20"/>
              </w:rPr>
            </w:pPr>
          </w:p>
          <w:p w:rsidR="006D24CF" w:rsidRPr="00A00B51" w:rsidRDefault="006D24CF" w:rsidP="00A00B51">
            <w:pPr>
              <w:spacing w:line="360" w:lineRule="auto"/>
              <w:rPr>
                <w:rFonts w:ascii="Arial" w:hAnsi="Arial" w:cs="Arial"/>
                <w:b/>
                <w:bCs/>
                <w:sz w:val="20"/>
                <w:szCs w:val="20"/>
              </w:rPr>
            </w:pPr>
            <w:r w:rsidRPr="00A00B51">
              <w:rPr>
                <w:rFonts w:ascii="Arial" w:hAnsi="Arial" w:cs="Arial"/>
                <w:sz w:val="20"/>
                <w:szCs w:val="20"/>
              </w:rPr>
              <w:t>Ulvophycea</w:t>
            </w:r>
            <w:r>
              <w:rPr>
                <w:rFonts w:ascii="Arial" w:hAnsi="Arial" w:cs="Arial"/>
                <w:sz w:val="20"/>
                <w:szCs w:val="20"/>
              </w:rPr>
              <w:t>e</w:t>
            </w:r>
            <w:r w:rsidRPr="00A00B51">
              <w:rPr>
                <w:rFonts w:ascii="Arial" w:hAnsi="Arial" w:cs="Arial"/>
                <w:sz w:val="20"/>
                <w:szCs w:val="20"/>
              </w:rPr>
              <w:t xml:space="preserve"> (1)</w:t>
            </w:r>
          </w:p>
        </w:tc>
        <w:tc>
          <w:tcPr>
            <w:tcW w:w="2916" w:type="dxa"/>
          </w:tcPr>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Oedogonium </w:t>
            </w:r>
            <w:r w:rsidRPr="004457E6">
              <w:rPr>
                <w:rFonts w:ascii="Arial" w:hAnsi="Arial" w:cs="Arial"/>
                <w:iCs/>
                <w:color w:val="000000" w:themeColor="text1"/>
                <w:sz w:val="20"/>
                <w:szCs w:val="20"/>
              </w:rPr>
              <w:t>sp.</w:t>
            </w:r>
          </w:p>
          <w:p w:rsidR="006D24CF" w:rsidRPr="004457E6" w:rsidRDefault="00CD665C"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Pediastrum bory</w:t>
            </w:r>
            <w:r w:rsidR="006D24CF" w:rsidRPr="004457E6">
              <w:rPr>
                <w:rFonts w:ascii="Arial" w:hAnsi="Arial" w:cs="Arial"/>
                <w:i/>
                <w:iCs/>
                <w:color w:val="000000" w:themeColor="text1"/>
                <w:sz w:val="20"/>
                <w:szCs w:val="20"/>
              </w:rPr>
              <w:t xml:space="preserve">anum </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Pediastrum duplex </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Scenedesmus </w:t>
            </w:r>
            <w:r w:rsidRPr="004457E6">
              <w:rPr>
                <w:rFonts w:ascii="Arial" w:hAnsi="Arial" w:cs="Arial"/>
                <w:iCs/>
                <w:color w:val="000000" w:themeColor="text1"/>
                <w:sz w:val="20"/>
                <w:szCs w:val="20"/>
              </w:rPr>
              <w:t>sp.</w:t>
            </w:r>
            <w:r w:rsidRPr="004457E6">
              <w:rPr>
                <w:rFonts w:ascii="Arial" w:hAnsi="Arial" w:cs="Arial"/>
                <w:i/>
                <w:iCs/>
                <w:color w:val="000000" w:themeColor="text1"/>
                <w:sz w:val="20"/>
                <w:szCs w:val="20"/>
              </w:rPr>
              <w:t xml:space="preserve"> </w:t>
            </w:r>
          </w:p>
          <w:p w:rsidR="006D24CF" w:rsidRPr="004457E6" w:rsidRDefault="006D24CF" w:rsidP="00A00B51">
            <w:pPr>
              <w:tabs>
                <w:tab w:val="left" w:pos="2479"/>
              </w:tabs>
              <w:spacing w:line="360" w:lineRule="auto"/>
              <w:ind w:right="-188"/>
              <w:jc w:val="both"/>
              <w:outlineLvl w:val="0"/>
              <w:rPr>
                <w:rFonts w:ascii="Arial" w:hAnsi="Arial" w:cs="Arial"/>
                <w:color w:val="000000" w:themeColor="text1"/>
                <w:sz w:val="20"/>
                <w:szCs w:val="20"/>
              </w:rPr>
            </w:pPr>
            <w:r w:rsidRPr="004457E6">
              <w:rPr>
                <w:rFonts w:ascii="Arial" w:hAnsi="Arial" w:cs="Arial"/>
                <w:i/>
                <w:iCs/>
                <w:color w:val="000000" w:themeColor="text1"/>
                <w:sz w:val="20"/>
                <w:szCs w:val="20"/>
              </w:rPr>
              <w:t xml:space="preserve">Tetraedron minimum </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Botryococcus </w:t>
            </w:r>
            <w:r w:rsidRPr="004457E6">
              <w:rPr>
                <w:rFonts w:ascii="Arial" w:hAnsi="Arial" w:cs="Arial"/>
                <w:iCs/>
                <w:color w:val="000000" w:themeColor="text1"/>
                <w:sz w:val="20"/>
                <w:szCs w:val="20"/>
              </w:rPr>
              <w:t>sp.</w:t>
            </w:r>
          </w:p>
          <w:p w:rsidR="006D24CF" w:rsidRPr="004457E6" w:rsidRDefault="006D24CF" w:rsidP="00A00B51">
            <w:pPr>
              <w:tabs>
                <w:tab w:val="left" w:pos="2479"/>
              </w:tabs>
              <w:spacing w:line="360" w:lineRule="auto"/>
              <w:ind w:right="-188"/>
              <w:jc w:val="both"/>
              <w:outlineLvl w:val="0"/>
              <w:rPr>
                <w:rFonts w:ascii="Arial" w:hAnsi="Arial" w:cs="Arial"/>
                <w:color w:val="000000" w:themeColor="text1"/>
                <w:sz w:val="20"/>
                <w:szCs w:val="20"/>
              </w:rPr>
            </w:pPr>
            <w:r w:rsidRPr="004457E6">
              <w:rPr>
                <w:rFonts w:ascii="Arial" w:hAnsi="Arial" w:cs="Arial"/>
                <w:i/>
                <w:iCs/>
                <w:color w:val="000000" w:themeColor="text1"/>
                <w:sz w:val="20"/>
                <w:szCs w:val="20"/>
              </w:rPr>
              <w:t xml:space="preserve">Oocystis </w:t>
            </w:r>
            <w:r w:rsidRPr="004457E6">
              <w:rPr>
                <w:rFonts w:ascii="Arial" w:hAnsi="Arial" w:cs="Arial"/>
                <w:iCs/>
                <w:color w:val="000000" w:themeColor="text1"/>
                <w:sz w:val="20"/>
                <w:szCs w:val="20"/>
              </w:rPr>
              <w:t>sp.</w:t>
            </w:r>
          </w:p>
          <w:p w:rsidR="006D24CF" w:rsidRPr="004457E6" w:rsidRDefault="006D24CF" w:rsidP="00A00B51">
            <w:pPr>
              <w:spacing w:line="360" w:lineRule="auto"/>
              <w:rPr>
                <w:rFonts w:ascii="Arial" w:hAnsi="Arial" w:cs="Arial"/>
                <w:color w:val="000000" w:themeColor="text1"/>
                <w:sz w:val="20"/>
                <w:szCs w:val="20"/>
              </w:rPr>
            </w:pPr>
            <w:r w:rsidRPr="004457E6">
              <w:rPr>
                <w:rFonts w:ascii="Arial" w:hAnsi="Arial" w:cs="Arial"/>
                <w:i/>
                <w:iCs/>
                <w:color w:val="000000" w:themeColor="text1"/>
                <w:sz w:val="20"/>
                <w:szCs w:val="20"/>
              </w:rPr>
              <w:t xml:space="preserve">Cladophora </w:t>
            </w:r>
            <w:r w:rsidRPr="004457E6">
              <w:rPr>
                <w:rFonts w:ascii="Arial" w:hAnsi="Arial" w:cs="Arial"/>
                <w:iCs/>
                <w:color w:val="000000" w:themeColor="text1"/>
                <w:sz w:val="20"/>
                <w:szCs w:val="20"/>
              </w:rPr>
              <w:t>sp.</w:t>
            </w:r>
          </w:p>
        </w:tc>
        <w:tc>
          <w:tcPr>
            <w:tcW w:w="567" w:type="dxa"/>
          </w:tcPr>
          <w:p w:rsidR="006D24CF" w:rsidRPr="00A00B51" w:rsidRDefault="006D24CF" w:rsidP="00A00B51">
            <w:pPr>
              <w:spacing w:line="360" w:lineRule="auto"/>
              <w:ind w:right="1134"/>
              <w:outlineLvl w:val="0"/>
              <w:rPr>
                <w:rFonts w:ascii="Arial" w:hAnsi="Arial" w:cs="Arial"/>
                <w:b/>
                <w:bCs/>
                <w:sz w:val="20"/>
                <w:szCs w:val="20"/>
              </w:rPr>
            </w:pPr>
          </w:p>
          <w:p w:rsidR="006D24CF" w:rsidRPr="00A00B51" w:rsidRDefault="006D24CF" w:rsidP="00A00B51">
            <w:pPr>
              <w:spacing w:line="360" w:lineRule="auto"/>
              <w:ind w:right="1134"/>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sz w:val="20"/>
                <w:szCs w:val="20"/>
              </w:rPr>
              <w:t>-</w:t>
            </w:r>
          </w:p>
        </w:tc>
        <w:tc>
          <w:tcPr>
            <w:tcW w:w="567" w:type="dxa"/>
            <w:shd w:val="clear" w:color="auto" w:fill="D9D9D9"/>
          </w:tcPr>
          <w:p w:rsidR="006D24CF" w:rsidRPr="00A00B51" w:rsidRDefault="006D24CF" w:rsidP="00A00B51">
            <w:pPr>
              <w:spacing w:line="360" w:lineRule="auto"/>
              <w:ind w:right="1134"/>
              <w:outlineLvl w:val="0"/>
              <w:rPr>
                <w:rFonts w:ascii="Arial" w:hAnsi="Arial" w:cs="Arial"/>
                <w:b/>
                <w:bCs/>
                <w:sz w:val="20"/>
                <w:szCs w:val="20"/>
              </w:rPr>
            </w:pPr>
          </w:p>
          <w:p w:rsidR="006D24CF" w:rsidRPr="00A00B51" w:rsidRDefault="006D24CF" w:rsidP="00A00B51">
            <w:pPr>
              <w:spacing w:line="360" w:lineRule="auto"/>
              <w:ind w:right="1134"/>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sz w:val="20"/>
                <w:szCs w:val="20"/>
              </w:rPr>
            </w:pP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sz w:val="20"/>
                <w:szCs w:val="20"/>
              </w:rPr>
            </w:pP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both"/>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b/>
                <w:bCs/>
                <w:sz w:val="20"/>
                <w:szCs w:val="20"/>
              </w:rPr>
            </w:pPr>
            <w:r w:rsidRPr="00A00B51">
              <w:rPr>
                <w:rFonts w:ascii="Arial" w:hAnsi="Arial" w:cs="Arial"/>
                <w:b/>
                <w:bCs/>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sz w:val="20"/>
                <w:szCs w:val="20"/>
              </w:rPr>
              <w:t>+</w:t>
            </w:r>
          </w:p>
        </w:tc>
      </w:tr>
      <w:tr w:rsidR="006D24CF" w:rsidRPr="00A00B51">
        <w:trPr>
          <w:trHeight w:val="2791"/>
        </w:trPr>
        <w:tc>
          <w:tcPr>
            <w:tcW w:w="2291" w:type="dxa"/>
          </w:tcPr>
          <w:p w:rsidR="006D24CF" w:rsidRPr="00A00B51" w:rsidRDefault="006D24CF" w:rsidP="00A00B51">
            <w:pPr>
              <w:spacing w:line="360" w:lineRule="auto"/>
              <w:rPr>
                <w:rFonts w:ascii="Arial" w:hAnsi="Arial" w:cs="Arial"/>
                <w:b/>
                <w:bCs/>
                <w:sz w:val="20"/>
                <w:szCs w:val="20"/>
              </w:rPr>
            </w:pPr>
            <w:r w:rsidRPr="00A00B51">
              <w:rPr>
                <w:rFonts w:ascii="Arial" w:hAnsi="Arial" w:cs="Arial"/>
                <w:b/>
                <w:bCs/>
                <w:sz w:val="20"/>
                <w:szCs w:val="20"/>
              </w:rPr>
              <w:t>Charophyta (7)</w:t>
            </w:r>
          </w:p>
          <w:p w:rsidR="006D24CF" w:rsidRPr="00A00B51" w:rsidRDefault="006D24CF" w:rsidP="00A00B51">
            <w:pPr>
              <w:spacing w:line="360" w:lineRule="auto"/>
              <w:rPr>
                <w:rFonts w:ascii="Arial" w:hAnsi="Arial" w:cs="Arial"/>
                <w:b/>
                <w:bCs/>
                <w:sz w:val="20"/>
                <w:szCs w:val="20"/>
              </w:rPr>
            </w:pPr>
            <w:r w:rsidRPr="00A00B51">
              <w:rPr>
                <w:rFonts w:ascii="Arial" w:hAnsi="Arial" w:cs="Arial"/>
                <w:sz w:val="20"/>
                <w:szCs w:val="20"/>
              </w:rPr>
              <w:t>Zygnematophyceae (7)</w:t>
            </w:r>
          </w:p>
        </w:tc>
        <w:tc>
          <w:tcPr>
            <w:tcW w:w="2916" w:type="dxa"/>
          </w:tcPr>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Closterium </w:t>
            </w:r>
            <w:r w:rsidRPr="004457E6">
              <w:rPr>
                <w:rFonts w:ascii="Arial" w:hAnsi="Arial" w:cs="Arial"/>
                <w:iCs/>
                <w:color w:val="000000" w:themeColor="text1"/>
                <w:sz w:val="20"/>
                <w:szCs w:val="20"/>
              </w:rPr>
              <w:t>sp.</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Cosmarium </w:t>
            </w:r>
            <w:r w:rsidRPr="004457E6">
              <w:rPr>
                <w:rFonts w:ascii="Arial" w:hAnsi="Arial" w:cs="Arial"/>
                <w:iCs/>
                <w:color w:val="000000" w:themeColor="text1"/>
                <w:sz w:val="20"/>
                <w:szCs w:val="20"/>
              </w:rPr>
              <w:t>cf.</w:t>
            </w:r>
            <w:r w:rsidRPr="004457E6">
              <w:rPr>
                <w:rFonts w:ascii="Arial" w:hAnsi="Arial" w:cs="Arial"/>
                <w:i/>
                <w:iCs/>
                <w:color w:val="000000" w:themeColor="text1"/>
                <w:sz w:val="20"/>
                <w:szCs w:val="20"/>
              </w:rPr>
              <w:t xml:space="preserve"> botr</w:t>
            </w:r>
            <w:r w:rsidR="00CD665C" w:rsidRPr="004457E6">
              <w:rPr>
                <w:rFonts w:ascii="Arial" w:hAnsi="Arial" w:cs="Arial"/>
                <w:i/>
                <w:iCs/>
                <w:color w:val="000000" w:themeColor="text1"/>
                <w:sz w:val="20"/>
                <w:szCs w:val="20"/>
              </w:rPr>
              <w:t>y</w:t>
            </w:r>
            <w:r w:rsidRPr="004457E6">
              <w:rPr>
                <w:rFonts w:ascii="Arial" w:hAnsi="Arial" w:cs="Arial"/>
                <w:i/>
                <w:iCs/>
                <w:color w:val="000000" w:themeColor="text1"/>
                <w:sz w:val="20"/>
                <w:szCs w:val="20"/>
              </w:rPr>
              <w:t>tis</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Cosmarium leave</w:t>
            </w:r>
          </w:p>
          <w:p w:rsidR="006D24CF" w:rsidRPr="004457E6" w:rsidRDefault="006D24CF" w:rsidP="00A00B51">
            <w:pPr>
              <w:tabs>
                <w:tab w:val="left" w:pos="2479"/>
              </w:tabs>
              <w:spacing w:line="360" w:lineRule="auto"/>
              <w:ind w:right="-188"/>
              <w:jc w:val="both"/>
              <w:outlineLvl w:val="0"/>
              <w:rPr>
                <w:rFonts w:ascii="Arial" w:hAnsi="Arial" w:cs="Arial"/>
                <w:iCs/>
                <w:color w:val="000000" w:themeColor="text1"/>
                <w:sz w:val="20"/>
                <w:szCs w:val="20"/>
              </w:rPr>
            </w:pPr>
            <w:r w:rsidRPr="004457E6">
              <w:rPr>
                <w:rFonts w:ascii="Arial" w:hAnsi="Arial" w:cs="Arial"/>
                <w:i/>
                <w:iCs/>
                <w:color w:val="000000" w:themeColor="text1"/>
                <w:sz w:val="20"/>
                <w:szCs w:val="20"/>
              </w:rPr>
              <w:t xml:space="preserve">Cosmarium </w:t>
            </w:r>
            <w:r w:rsidRPr="004457E6">
              <w:rPr>
                <w:rFonts w:ascii="Arial" w:hAnsi="Arial" w:cs="Arial"/>
                <w:iCs/>
                <w:color w:val="000000" w:themeColor="text1"/>
                <w:sz w:val="20"/>
                <w:szCs w:val="20"/>
              </w:rPr>
              <w:t>sp.</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Mougeotia </w:t>
            </w:r>
            <w:r w:rsidRPr="004457E6">
              <w:rPr>
                <w:rFonts w:ascii="Arial" w:hAnsi="Arial" w:cs="Arial"/>
                <w:iCs/>
                <w:color w:val="000000" w:themeColor="text1"/>
                <w:sz w:val="20"/>
                <w:szCs w:val="20"/>
              </w:rPr>
              <w:t>sp.</w:t>
            </w:r>
          </w:p>
          <w:p w:rsidR="006D24CF" w:rsidRPr="004457E6" w:rsidRDefault="006D24CF" w:rsidP="00A00B51">
            <w:pPr>
              <w:tabs>
                <w:tab w:val="left" w:pos="2479"/>
              </w:tabs>
              <w:spacing w:line="360" w:lineRule="auto"/>
              <w:ind w:right="-188"/>
              <w:jc w:val="both"/>
              <w:outlineLvl w:val="0"/>
              <w:rPr>
                <w:rFonts w:ascii="Arial" w:hAnsi="Arial" w:cs="Arial"/>
                <w:i/>
                <w:iCs/>
                <w:color w:val="000000" w:themeColor="text1"/>
                <w:sz w:val="20"/>
                <w:szCs w:val="20"/>
              </w:rPr>
            </w:pPr>
            <w:r w:rsidRPr="004457E6">
              <w:rPr>
                <w:rFonts w:ascii="Arial" w:hAnsi="Arial" w:cs="Arial"/>
                <w:i/>
                <w:iCs/>
                <w:color w:val="000000" w:themeColor="text1"/>
                <w:sz w:val="20"/>
                <w:szCs w:val="20"/>
              </w:rPr>
              <w:t xml:space="preserve">Spirogyra </w:t>
            </w:r>
            <w:r w:rsidRPr="004457E6">
              <w:rPr>
                <w:rFonts w:ascii="Arial" w:hAnsi="Arial" w:cs="Arial"/>
                <w:iCs/>
                <w:color w:val="000000" w:themeColor="text1"/>
                <w:sz w:val="20"/>
                <w:szCs w:val="20"/>
              </w:rPr>
              <w:t>sp.</w:t>
            </w:r>
          </w:p>
          <w:p w:rsidR="006D24CF" w:rsidRPr="004457E6" w:rsidRDefault="006D24CF" w:rsidP="00CD665C">
            <w:pPr>
              <w:tabs>
                <w:tab w:val="left" w:pos="2479"/>
              </w:tabs>
              <w:spacing w:line="360" w:lineRule="auto"/>
              <w:ind w:right="-188"/>
              <w:jc w:val="both"/>
              <w:outlineLvl w:val="0"/>
              <w:rPr>
                <w:rFonts w:ascii="Arial" w:hAnsi="Arial" w:cs="Arial"/>
                <w:color w:val="000000" w:themeColor="text1"/>
                <w:sz w:val="20"/>
                <w:szCs w:val="20"/>
              </w:rPr>
            </w:pPr>
            <w:r w:rsidRPr="004457E6">
              <w:rPr>
                <w:rFonts w:ascii="Arial" w:hAnsi="Arial" w:cs="Arial"/>
                <w:i/>
                <w:iCs/>
                <w:color w:val="000000" w:themeColor="text1"/>
                <w:sz w:val="20"/>
                <w:szCs w:val="20"/>
              </w:rPr>
              <w:t xml:space="preserve">Staurastrum </w:t>
            </w:r>
            <w:r w:rsidRPr="004457E6">
              <w:rPr>
                <w:rFonts w:ascii="Arial" w:hAnsi="Arial" w:cs="Arial"/>
                <w:iCs/>
                <w:color w:val="000000" w:themeColor="text1"/>
                <w:sz w:val="20"/>
                <w:szCs w:val="20"/>
              </w:rPr>
              <w:t>cf.</w:t>
            </w:r>
            <w:r w:rsidRPr="004457E6">
              <w:rPr>
                <w:rFonts w:ascii="Arial" w:hAnsi="Arial" w:cs="Arial"/>
                <w:i/>
                <w:iCs/>
                <w:color w:val="000000" w:themeColor="text1"/>
                <w:sz w:val="20"/>
                <w:szCs w:val="20"/>
              </w:rPr>
              <w:t xml:space="preserve"> plan</w:t>
            </w:r>
            <w:r w:rsidR="00CD665C" w:rsidRPr="004457E6">
              <w:rPr>
                <w:rFonts w:ascii="Arial" w:hAnsi="Arial" w:cs="Arial"/>
                <w:i/>
                <w:iCs/>
                <w:color w:val="000000" w:themeColor="text1"/>
                <w:sz w:val="20"/>
                <w:szCs w:val="20"/>
              </w:rPr>
              <w:t>c</w:t>
            </w:r>
            <w:r w:rsidRPr="004457E6">
              <w:rPr>
                <w:rFonts w:ascii="Arial" w:hAnsi="Arial" w:cs="Arial"/>
                <w:i/>
                <w:iCs/>
                <w:color w:val="000000" w:themeColor="text1"/>
                <w:sz w:val="20"/>
                <w:szCs w:val="20"/>
              </w:rPr>
              <w:t>toni</w:t>
            </w:r>
            <w:r w:rsidR="00CD665C" w:rsidRPr="004457E6">
              <w:rPr>
                <w:rFonts w:ascii="Arial" w:hAnsi="Arial" w:cs="Arial"/>
                <w:i/>
                <w:iCs/>
                <w:color w:val="000000" w:themeColor="text1"/>
                <w:sz w:val="20"/>
                <w:szCs w:val="20"/>
              </w:rPr>
              <w:t>c</w:t>
            </w:r>
            <w:r w:rsidRPr="004457E6">
              <w:rPr>
                <w:rFonts w:ascii="Arial" w:hAnsi="Arial" w:cs="Arial"/>
                <w:i/>
                <w:iCs/>
                <w:color w:val="000000" w:themeColor="text1"/>
                <w:sz w:val="20"/>
                <w:szCs w:val="20"/>
              </w:rPr>
              <w:t>um</w:t>
            </w:r>
          </w:p>
        </w:tc>
        <w:tc>
          <w:tcPr>
            <w:tcW w:w="567" w:type="dxa"/>
          </w:tcPr>
          <w:p w:rsidR="006D24CF" w:rsidRPr="00A00B51" w:rsidRDefault="006D24CF" w:rsidP="00A00B51">
            <w:pPr>
              <w:spacing w:line="360" w:lineRule="auto"/>
              <w:ind w:right="1134"/>
              <w:jc w:val="center"/>
              <w:outlineLvl w:val="0"/>
              <w:rPr>
                <w:rFonts w:ascii="Arial" w:hAnsi="Arial" w:cs="Arial"/>
                <w:b/>
                <w:bCs/>
                <w:color w:val="000000"/>
                <w:sz w:val="20"/>
                <w:szCs w:val="20"/>
              </w:rPr>
            </w:pP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color w:val="000000"/>
                <w:sz w:val="20"/>
                <w:szCs w:val="20"/>
              </w:rPr>
              <w:t>-</w:t>
            </w:r>
          </w:p>
        </w:tc>
        <w:tc>
          <w:tcPr>
            <w:tcW w:w="567" w:type="dxa"/>
            <w:shd w:val="clear" w:color="auto" w:fill="D9D9D9"/>
          </w:tcPr>
          <w:p w:rsidR="006D24CF" w:rsidRPr="00A00B51" w:rsidRDefault="006D24CF" w:rsidP="00A00B51">
            <w:pPr>
              <w:spacing w:line="360" w:lineRule="auto"/>
              <w:ind w:right="1134"/>
              <w:jc w:val="center"/>
              <w:outlineLvl w:val="0"/>
              <w:rPr>
                <w:rFonts w:ascii="Arial" w:hAnsi="Arial" w:cs="Arial"/>
                <w:b/>
                <w:bCs/>
                <w:color w:val="000000"/>
                <w:sz w:val="20"/>
                <w:szCs w:val="20"/>
              </w:rPr>
            </w:pP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center"/>
              <w:outlineLvl w:val="0"/>
              <w:rPr>
                <w:rFonts w:ascii="Arial" w:hAnsi="Arial" w:cs="Arial"/>
                <w:sz w:val="20"/>
                <w:szCs w:val="20"/>
              </w:rPr>
            </w:pPr>
            <w:r w:rsidRPr="00A00B51">
              <w:rPr>
                <w:rFonts w:ascii="Arial" w:hAnsi="Arial" w:cs="Arial"/>
                <w:b/>
                <w:bCs/>
                <w:color w:val="000000"/>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color w:val="000000"/>
                <w:sz w:val="20"/>
                <w:szCs w:val="20"/>
              </w:rPr>
            </w:pP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sz w:val="20"/>
                <w:szCs w:val="20"/>
              </w:rPr>
            </w:pPr>
            <w:r w:rsidRPr="00A00B51">
              <w:rPr>
                <w:rFonts w:ascii="Arial" w:hAnsi="Arial" w:cs="Arial"/>
                <w:b/>
                <w:bCs/>
                <w:color w:val="000000"/>
                <w:sz w:val="20"/>
                <w:szCs w:val="20"/>
              </w:rPr>
              <w:t>+</w:t>
            </w:r>
          </w:p>
        </w:tc>
        <w:tc>
          <w:tcPr>
            <w:tcW w:w="567" w:type="dxa"/>
          </w:tcPr>
          <w:p w:rsidR="006D24CF" w:rsidRPr="00A00B51" w:rsidRDefault="006D24CF" w:rsidP="00A00B51">
            <w:pPr>
              <w:spacing w:line="360" w:lineRule="auto"/>
              <w:ind w:right="1134"/>
              <w:jc w:val="both"/>
              <w:outlineLvl w:val="0"/>
              <w:rPr>
                <w:rFonts w:ascii="Arial" w:hAnsi="Arial" w:cs="Arial"/>
                <w:b/>
                <w:bCs/>
                <w:color w:val="000000"/>
                <w:sz w:val="20"/>
                <w:szCs w:val="20"/>
              </w:rPr>
            </w:pP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sz w:val="20"/>
                <w:szCs w:val="20"/>
              </w:rPr>
            </w:pPr>
            <w:r w:rsidRPr="00A00B51">
              <w:rPr>
                <w:rFonts w:ascii="Arial" w:hAnsi="Arial" w:cs="Arial"/>
                <w:b/>
                <w:bCs/>
                <w:color w:val="000000"/>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color w:val="000000"/>
                <w:sz w:val="20"/>
                <w:szCs w:val="20"/>
              </w:rPr>
            </w:pP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rPr>
                <w:rFonts w:ascii="Arial" w:hAnsi="Arial" w:cs="Arial"/>
                <w:sz w:val="20"/>
                <w:szCs w:val="20"/>
              </w:rPr>
            </w:pPr>
            <w:r w:rsidRPr="00A00B51">
              <w:rPr>
                <w:rFonts w:ascii="Arial" w:hAnsi="Arial" w:cs="Arial"/>
                <w:b/>
                <w:bCs/>
                <w:color w:val="000000"/>
                <w:sz w:val="20"/>
                <w:szCs w:val="20"/>
              </w:rPr>
              <w:t>+</w:t>
            </w:r>
          </w:p>
        </w:tc>
        <w:tc>
          <w:tcPr>
            <w:tcW w:w="567" w:type="dxa"/>
            <w:shd w:val="clear" w:color="auto" w:fill="D9D9D9"/>
          </w:tcPr>
          <w:p w:rsidR="006D24CF" w:rsidRPr="00A00B51" w:rsidRDefault="006D24CF" w:rsidP="00A00B51">
            <w:pPr>
              <w:spacing w:line="360" w:lineRule="auto"/>
              <w:ind w:right="1134"/>
              <w:jc w:val="both"/>
              <w:outlineLvl w:val="0"/>
              <w:rPr>
                <w:rFonts w:ascii="Arial" w:hAnsi="Arial" w:cs="Arial"/>
                <w:b/>
                <w:bCs/>
                <w:color w:val="000000"/>
                <w:sz w:val="20"/>
                <w:szCs w:val="20"/>
              </w:rPr>
            </w:pP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b/>
                <w:bCs/>
                <w:color w:val="000000"/>
                <w:sz w:val="20"/>
                <w:szCs w:val="20"/>
              </w:rPr>
            </w:pPr>
            <w:r w:rsidRPr="00A00B51">
              <w:rPr>
                <w:rFonts w:ascii="Arial" w:hAnsi="Arial" w:cs="Arial"/>
                <w:b/>
                <w:bCs/>
                <w:color w:val="000000"/>
                <w:sz w:val="20"/>
                <w:szCs w:val="20"/>
              </w:rPr>
              <w:t>+</w:t>
            </w:r>
          </w:p>
          <w:p w:rsidR="006D24CF" w:rsidRPr="00A00B51" w:rsidRDefault="006D24CF" w:rsidP="00A00B51">
            <w:pPr>
              <w:spacing w:line="360" w:lineRule="auto"/>
              <w:ind w:right="1134"/>
              <w:jc w:val="both"/>
              <w:outlineLvl w:val="0"/>
              <w:rPr>
                <w:rFonts w:ascii="Arial" w:hAnsi="Arial" w:cs="Arial"/>
                <w:sz w:val="20"/>
                <w:szCs w:val="20"/>
              </w:rPr>
            </w:pPr>
            <w:r w:rsidRPr="00A00B51">
              <w:rPr>
                <w:rFonts w:ascii="Arial" w:hAnsi="Arial" w:cs="Arial"/>
                <w:b/>
                <w:bCs/>
                <w:color w:val="000000"/>
                <w:sz w:val="20"/>
                <w:szCs w:val="20"/>
              </w:rPr>
              <w:t>+</w:t>
            </w:r>
          </w:p>
        </w:tc>
      </w:tr>
      <w:tr w:rsidR="006D24CF" w:rsidRPr="00A00B51">
        <w:trPr>
          <w:trHeight w:val="144"/>
        </w:trPr>
        <w:tc>
          <w:tcPr>
            <w:tcW w:w="8609" w:type="dxa"/>
            <w:gridSpan w:val="8"/>
          </w:tcPr>
          <w:p w:rsidR="006D24CF" w:rsidRPr="00A00B51" w:rsidRDefault="006D24CF" w:rsidP="00A00B51">
            <w:pPr>
              <w:spacing w:line="360" w:lineRule="auto"/>
              <w:rPr>
                <w:rFonts w:ascii="Arial" w:hAnsi="Arial" w:cs="Arial"/>
                <w:sz w:val="20"/>
                <w:szCs w:val="20"/>
              </w:rPr>
            </w:pPr>
            <w:r>
              <w:rPr>
                <w:rFonts w:ascii="Arial" w:hAnsi="Arial" w:cs="Arial"/>
                <w:b/>
                <w:bCs/>
                <w:sz w:val="20"/>
                <w:szCs w:val="20"/>
              </w:rPr>
              <w:t>Celkem zjištěných taxonů (50</w:t>
            </w:r>
            <w:r w:rsidRPr="00A00B51">
              <w:rPr>
                <w:rFonts w:ascii="Arial" w:hAnsi="Arial" w:cs="Arial"/>
                <w:b/>
                <w:bCs/>
                <w:sz w:val="20"/>
                <w:szCs w:val="20"/>
              </w:rPr>
              <w:t>)</w:t>
            </w:r>
          </w:p>
        </w:tc>
      </w:tr>
    </w:tbl>
    <w:p w:rsidR="006016D5" w:rsidRPr="006016D5" w:rsidRDefault="006016D5" w:rsidP="00A00B51">
      <w:pPr>
        <w:tabs>
          <w:tab w:val="left" w:pos="1843"/>
        </w:tabs>
        <w:spacing w:line="360" w:lineRule="auto"/>
        <w:ind w:left="1701" w:right="1134"/>
        <w:jc w:val="both"/>
        <w:outlineLvl w:val="0"/>
        <w:rPr>
          <w:b/>
          <w:bCs/>
          <w:sz w:val="6"/>
          <w:szCs w:val="6"/>
        </w:rPr>
      </w:pPr>
    </w:p>
    <w:p w:rsidR="006D24CF" w:rsidRPr="002572E4" w:rsidRDefault="006D24CF" w:rsidP="00030AFD">
      <w:pPr>
        <w:spacing w:line="360" w:lineRule="auto"/>
        <w:ind w:left="1701" w:right="1134"/>
        <w:jc w:val="both"/>
        <w:outlineLvl w:val="0"/>
        <w:rPr>
          <w:b/>
          <w:bCs/>
          <w:color w:val="000000"/>
        </w:rPr>
      </w:pPr>
    </w:p>
    <w:p w:rsidR="006D24CF" w:rsidRPr="00010D46" w:rsidRDefault="006D24CF" w:rsidP="00824587">
      <w:pPr>
        <w:spacing w:line="360" w:lineRule="auto"/>
        <w:ind w:left="1701" w:right="1134" w:firstLine="425"/>
        <w:jc w:val="both"/>
        <w:outlineLvl w:val="0"/>
        <w:rPr>
          <w:color w:val="000000"/>
        </w:rPr>
      </w:pPr>
      <w:r w:rsidRPr="00010D46">
        <w:rPr>
          <w:color w:val="000000"/>
        </w:rPr>
        <w:t>Vzorky z Lagun 1 a 2 souhrnně prokázaly celkem 50 taxonů sinic a řas. Bylo zjištěno 19 taxonů rozsivek, 8 taxonů shodně u sinic a zelených řas, 7 taxonů parožnatek a v</w:t>
      </w:r>
      <w:r w:rsidR="00324EE8" w:rsidRPr="00010D46">
        <w:rPr>
          <w:color w:val="000000"/>
        </w:rPr>
        <w:t>ždy 4 taxony krásnooček a obrněnek.</w:t>
      </w:r>
      <w:r w:rsidRPr="00010D46">
        <w:rPr>
          <w:color w:val="000000"/>
        </w:rPr>
        <w:t xml:space="preserve">  V případě zelených řas byly v rámci 8 zjištěných taxonů zastoupeny zelenivky 5 taxony, Trebouxiophyceae 2 taxony a Ulvophyceae 1 taxonem. Charophyta byla zastoupena 7 taxony spájivek. </w:t>
      </w:r>
    </w:p>
    <w:p w:rsidR="001F2A6F" w:rsidRPr="00010D46" w:rsidRDefault="006D24CF" w:rsidP="00824587">
      <w:pPr>
        <w:spacing w:line="360" w:lineRule="auto"/>
        <w:ind w:left="1701" w:right="1134" w:firstLine="425"/>
        <w:jc w:val="both"/>
        <w:outlineLvl w:val="0"/>
        <w:rPr>
          <w:color w:val="000000"/>
        </w:rPr>
      </w:pPr>
      <w:r w:rsidRPr="00010D46">
        <w:rPr>
          <w:color w:val="000000"/>
        </w:rPr>
        <w:t>Při analýze vzorků byl u některých taxonů zaznamenán dominantní výskyt. Ve všech čtyřech vzorcích, odebraných z vodního sloupce obou nádrží planktonní sítí</w:t>
      </w:r>
      <w:r w:rsidR="00324EE8" w:rsidRPr="00010D46">
        <w:rPr>
          <w:color w:val="000000"/>
        </w:rPr>
        <w:t>,</w:t>
      </w:r>
      <w:r w:rsidRPr="00010D46">
        <w:rPr>
          <w:color w:val="000000"/>
        </w:rPr>
        <w:t xml:space="preserve"> byl zjištěn dominantní výskyt dvou blíže neurčených </w:t>
      </w:r>
      <w:r w:rsidR="008B74B6" w:rsidRPr="00010D46">
        <w:rPr>
          <w:color w:val="000000"/>
        </w:rPr>
        <w:t xml:space="preserve">odlišných </w:t>
      </w:r>
      <w:r w:rsidRPr="00010D46">
        <w:rPr>
          <w:color w:val="000000"/>
        </w:rPr>
        <w:t xml:space="preserve">druhů sinice </w:t>
      </w:r>
      <w:r w:rsidRPr="00010D46">
        <w:rPr>
          <w:i/>
          <w:iCs/>
          <w:color w:val="000000"/>
        </w:rPr>
        <w:t xml:space="preserve">Microcystis </w:t>
      </w:r>
      <w:r w:rsidRPr="00010D46">
        <w:rPr>
          <w:color w:val="000000"/>
        </w:rPr>
        <w:t xml:space="preserve">– v tabulce </w:t>
      </w:r>
      <w:r w:rsidR="007C2AFE">
        <w:rPr>
          <w:color w:val="000000"/>
        </w:rPr>
        <w:t xml:space="preserve">     </w:t>
      </w:r>
      <w:r w:rsidRPr="00010D46">
        <w:rPr>
          <w:color w:val="000000"/>
        </w:rPr>
        <w:t xml:space="preserve">č. 17 s označením </w:t>
      </w:r>
      <w:r w:rsidRPr="00010D46">
        <w:rPr>
          <w:i/>
          <w:iCs/>
          <w:color w:val="000000"/>
        </w:rPr>
        <w:t>Microcystis</w:t>
      </w:r>
      <w:r w:rsidRPr="00010D46">
        <w:rPr>
          <w:color w:val="000000"/>
        </w:rPr>
        <w:t xml:space="preserve"> sp. 1 a </w:t>
      </w:r>
      <w:r w:rsidRPr="00010D46">
        <w:rPr>
          <w:i/>
          <w:iCs/>
          <w:color w:val="000000"/>
        </w:rPr>
        <w:t xml:space="preserve">Microcystis </w:t>
      </w:r>
      <w:r w:rsidRPr="00010D46">
        <w:rPr>
          <w:color w:val="000000"/>
        </w:rPr>
        <w:t xml:space="preserve">sp. 2. </w:t>
      </w:r>
      <w:r w:rsidR="007E7705" w:rsidRPr="00010D46">
        <w:rPr>
          <w:color w:val="000000"/>
        </w:rPr>
        <w:t>Dle Maršálka et al. (1996</w:t>
      </w:r>
      <w:r w:rsidR="00A55260" w:rsidRPr="00010D46">
        <w:rPr>
          <w:color w:val="000000"/>
        </w:rPr>
        <w:t xml:space="preserve">) přežívají buňky sinic </w:t>
      </w:r>
      <w:r w:rsidR="00A55260" w:rsidRPr="00010D46">
        <w:rPr>
          <w:i/>
          <w:color w:val="000000"/>
        </w:rPr>
        <w:t>Microcystis</w:t>
      </w:r>
      <w:r w:rsidR="007E7705" w:rsidRPr="00010D46">
        <w:rPr>
          <w:i/>
          <w:color w:val="000000"/>
        </w:rPr>
        <w:t xml:space="preserve"> </w:t>
      </w:r>
      <w:r w:rsidR="00A55260" w:rsidRPr="00010D46">
        <w:rPr>
          <w:color w:val="000000"/>
        </w:rPr>
        <w:t>v sedimentech vodních n</w:t>
      </w:r>
      <w:r w:rsidR="001F2A6F" w:rsidRPr="00010D46">
        <w:rPr>
          <w:color w:val="000000"/>
        </w:rPr>
        <w:t xml:space="preserve">ádrží </w:t>
      </w:r>
      <w:r w:rsidR="00A55260" w:rsidRPr="00010D46">
        <w:rPr>
          <w:color w:val="000000"/>
        </w:rPr>
        <w:t>po celý rok v podobě klidových stádií a svůj následný přechod z</w:t>
      </w:r>
      <w:r w:rsidR="0013186C" w:rsidRPr="00010D46">
        <w:rPr>
          <w:color w:val="000000"/>
        </w:rPr>
        <w:t xml:space="preserve"> hi</w:t>
      </w:r>
      <w:r w:rsidR="001F2A6F" w:rsidRPr="00010D46">
        <w:rPr>
          <w:color w:val="000000"/>
        </w:rPr>
        <w:t>bernujících</w:t>
      </w:r>
      <w:r w:rsidR="00A55260" w:rsidRPr="00010D46">
        <w:rPr>
          <w:color w:val="000000"/>
        </w:rPr>
        <w:t xml:space="preserve"> forem do aktivní fáze </w:t>
      </w:r>
      <w:r w:rsidR="001F2A6F" w:rsidRPr="00010D46">
        <w:rPr>
          <w:color w:val="000000"/>
        </w:rPr>
        <w:t>vhodně načasují do období, kdy ještě nedošlo k rozvoji konkurenčních taxonů fytoplanktonu.</w:t>
      </w:r>
      <w:r w:rsidR="00A55260" w:rsidRPr="00010D46">
        <w:rPr>
          <w:color w:val="000000"/>
        </w:rPr>
        <w:t xml:space="preserve"> </w:t>
      </w:r>
    </w:p>
    <w:p w:rsidR="006D24CF" w:rsidRPr="004457E6" w:rsidRDefault="006D24CF" w:rsidP="00824587">
      <w:pPr>
        <w:spacing w:line="360" w:lineRule="auto"/>
        <w:ind w:left="1701" w:right="1134" w:firstLine="425"/>
        <w:jc w:val="both"/>
        <w:outlineLvl w:val="0"/>
        <w:rPr>
          <w:color w:val="000000" w:themeColor="text1"/>
        </w:rPr>
      </w:pPr>
      <w:r w:rsidRPr="004457E6">
        <w:rPr>
          <w:color w:val="000000" w:themeColor="text1"/>
        </w:rPr>
        <w:lastRenderedPageBreak/>
        <w:t xml:space="preserve">U Laguny 2 byl ve vzorku č. 2 z měsíce srpna dominantní zástupce obrněnek </w:t>
      </w:r>
      <w:r w:rsidRPr="004457E6">
        <w:rPr>
          <w:i/>
          <w:iCs/>
          <w:color w:val="000000" w:themeColor="text1"/>
        </w:rPr>
        <w:t xml:space="preserve">Peridinium </w:t>
      </w:r>
      <w:r w:rsidRPr="004457E6">
        <w:rPr>
          <w:color w:val="000000" w:themeColor="text1"/>
        </w:rPr>
        <w:t>sp.</w:t>
      </w:r>
      <w:r w:rsidRPr="004457E6">
        <w:rPr>
          <w:i/>
          <w:iCs/>
          <w:color w:val="000000" w:themeColor="text1"/>
        </w:rPr>
        <w:t xml:space="preserve">, </w:t>
      </w:r>
      <w:r w:rsidRPr="004457E6">
        <w:rPr>
          <w:color w:val="000000" w:themeColor="text1"/>
        </w:rPr>
        <w:t>ve stejné nádrži ve vzorku č. 3 z měsíce září bylo zjištěno dominantní zastoupení taxonu</w:t>
      </w:r>
      <w:r w:rsidRPr="004457E6">
        <w:rPr>
          <w:i/>
          <w:iCs/>
          <w:color w:val="000000" w:themeColor="text1"/>
        </w:rPr>
        <w:t xml:space="preserve"> </w:t>
      </w:r>
      <w:r w:rsidRPr="004457E6">
        <w:rPr>
          <w:color w:val="000000" w:themeColor="text1"/>
        </w:rPr>
        <w:t xml:space="preserve">spájivek </w:t>
      </w:r>
      <w:r w:rsidRPr="004457E6">
        <w:rPr>
          <w:i/>
          <w:iCs/>
          <w:color w:val="000000" w:themeColor="text1"/>
        </w:rPr>
        <w:t xml:space="preserve">- Mougeotia </w:t>
      </w:r>
      <w:r w:rsidRPr="004457E6">
        <w:rPr>
          <w:iCs/>
          <w:color w:val="000000" w:themeColor="text1"/>
        </w:rPr>
        <w:t>sp.</w:t>
      </w:r>
      <w:r w:rsidRPr="004457E6">
        <w:rPr>
          <w:i/>
          <w:iCs/>
          <w:color w:val="000000" w:themeColor="text1"/>
        </w:rPr>
        <w:t xml:space="preserve"> </w:t>
      </w:r>
      <w:r w:rsidRPr="004457E6">
        <w:rPr>
          <w:color w:val="000000" w:themeColor="text1"/>
        </w:rPr>
        <w:t xml:space="preserve">Vzorek č. </w:t>
      </w:r>
      <w:r w:rsidR="00571686" w:rsidRPr="004457E6">
        <w:rPr>
          <w:color w:val="000000" w:themeColor="text1"/>
        </w:rPr>
        <w:t>2 z měsíce září odebraný z příbře</w:t>
      </w:r>
      <w:r w:rsidRPr="004457E6">
        <w:rPr>
          <w:color w:val="000000" w:themeColor="text1"/>
        </w:rPr>
        <w:t xml:space="preserve">hového pásma Laguny 1 prokázal dominantní zastoupení zástupce Ulvophyceae – </w:t>
      </w:r>
      <w:r w:rsidRPr="004457E6">
        <w:rPr>
          <w:i/>
          <w:iCs/>
          <w:color w:val="000000" w:themeColor="text1"/>
        </w:rPr>
        <w:t xml:space="preserve">Cladophora </w:t>
      </w:r>
      <w:r w:rsidRPr="004457E6">
        <w:rPr>
          <w:color w:val="000000" w:themeColor="text1"/>
        </w:rPr>
        <w:t xml:space="preserve">sp., na Laguně 2 byl ve vzorku č. 4 z obdobného termínu a typu místa odběru zjištěn dominantně taxon spájivek – </w:t>
      </w:r>
      <w:r w:rsidRPr="004457E6">
        <w:rPr>
          <w:i/>
          <w:iCs/>
          <w:color w:val="000000" w:themeColor="text1"/>
        </w:rPr>
        <w:t xml:space="preserve">Spirogyra </w:t>
      </w:r>
      <w:r w:rsidRPr="004457E6">
        <w:rPr>
          <w:color w:val="000000" w:themeColor="text1"/>
        </w:rPr>
        <w:t xml:space="preserve">sp.  </w:t>
      </w:r>
    </w:p>
    <w:p w:rsidR="006D24CF" w:rsidRPr="004457E6" w:rsidRDefault="006D24CF" w:rsidP="00824587">
      <w:pPr>
        <w:spacing w:line="360" w:lineRule="auto"/>
        <w:ind w:left="1701" w:right="1134"/>
        <w:jc w:val="both"/>
        <w:outlineLvl w:val="0"/>
        <w:rPr>
          <w:color w:val="000000" w:themeColor="text1"/>
        </w:rPr>
      </w:pPr>
      <w:r w:rsidRPr="004457E6">
        <w:rPr>
          <w:color w:val="000000" w:themeColor="text1"/>
        </w:rPr>
        <w:tab/>
        <w:t xml:space="preserve">Ve všech 6 vzorcích byla zjištěna přítomnost sinic </w:t>
      </w:r>
      <w:r w:rsidRPr="004457E6">
        <w:rPr>
          <w:i/>
          <w:iCs/>
          <w:color w:val="000000" w:themeColor="text1"/>
        </w:rPr>
        <w:t xml:space="preserve">Microcystis, </w:t>
      </w:r>
      <w:r w:rsidRPr="004457E6">
        <w:rPr>
          <w:color w:val="000000" w:themeColor="text1"/>
        </w:rPr>
        <w:t xml:space="preserve">zelenivky </w:t>
      </w:r>
      <w:r w:rsidRPr="004457E6">
        <w:rPr>
          <w:i/>
          <w:iCs/>
          <w:color w:val="000000" w:themeColor="text1"/>
        </w:rPr>
        <w:t>Pedia</w:t>
      </w:r>
      <w:r w:rsidR="00571686" w:rsidRPr="004457E6">
        <w:rPr>
          <w:i/>
          <w:iCs/>
          <w:color w:val="000000" w:themeColor="text1"/>
        </w:rPr>
        <w:t>strum bory</w:t>
      </w:r>
      <w:r w:rsidRPr="004457E6">
        <w:rPr>
          <w:i/>
          <w:iCs/>
          <w:color w:val="000000" w:themeColor="text1"/>
        </w:rPr>
        <w:t>anum</w:t>
      </w:r>
      <w:r w:rsidRPr="004457E6">
        <w:rPr>
          <w:color w:val="000000" w:themeColor="text1"/>
        </w:rPr>
        <w:t xml:space="preserve"> a taxon </w:t>
      </w:r>
      <w:r w:rsidRPr="004457E6">
        <w:rPr>
          <w:i/>
          <w:iCs/>
          <w:color w:val="000000" w:themeColor="text1"/>
        </w:rPr>
        <w:t xml:space="preserve">Oocystis </w:t>
      </w:r>
      <w:r w:rsidRPr="004457E6">
        <w:rPr>
          <w:color w:val="000000" w:themeColor="text1"/>
        </w:rPr>
        <w:t>sp</w:t>
      </w:r>
      <w:r w:rsidRPr="004457E6">
        <w:rPr>
          <w:i/>
          <w:iCs/>
          <w:color w:val="000000" w:themeColor="text1"/>
        </w:rPr>
        <w:t xml:space="preserve">. </w:t>
      </w:r>
      <w:r w:rsidRPr="004457E6">
        <w:rPr>
          <w:iCs/>
          <w:color w:val="000000" w:themeColor="text1"/>
        </w:rPr>
        <w:t>z řas</w:t>
      </w:r>
      <w:r w:rsidRPr="004457E6">
        <w:rPr>
          <w:i/>
          <w:iCs/>
          <w:color w:val="000000" w:themeColor="text1"/>
        </w:rPr>
        <w:t xml:space="preserve"> </w:t>
      </w:r>
      <w:r w:rsidRPr="004457E6">
        <w:rPr>
          <w:color w:val="000000" w:themeColor="text1"/>
        </w:rPr>
        <w:t xml:space="preserve">Trebouxiophyceae. V  5 vzorcích měla zastoupení rozsivka </w:t>
      </w:r>
      <w:r w:rsidRPr="004457E6">
        <w:rPr>
          <w:i/>
          <w:iCs/>
          <w:color w:val="000000" w:themeColor="text1"/>
        </w:rPr>
        <w:t xml:space="preserve">Cocconeis </w:t>
      </w:r>
      <w:r w:rsidRPr="004457E6">
        <w:rPr>
          <w:iCs/>
          <w:color w:val="000000" w:themeColor="text1"/>
        </w:rPr>
        <w:t>sp</w:t>
      </w:r>
      <w:r w:rsidR="00010D46" w:rsidRPr="004457E6">
        <w:rPr>
          <w:iCs/>
          <w:color w:val="000000" w:themeColor="text1"/>
        </w:rPr>
        <w:t>.</w:t>
      </w:r>
      <w:r w:rsidRPr="004457E6">
        <w:rPr>
          <w:i/>
          <w:iCs/>
          <w:color w:val="000000" w:themeColor="text1"/>
        </w:rPr>
        <w:t xml:space="preserve"> </w:t>
      </w:r>
      <w:r w:rsidRPr="004457E6">
        <w:rPr>
          <w:color w:val="000000" w:themeColor="text1"/>
        </w:rPr>
        <w:t xml:space="preserve">a poměrně hojné zastoupení – celkem ve 4 vzorcích, měly taxony rozsivek </w:t>
      </w:r>
      <w:r w:rsidRPr="004457E6">
        <w:rPr>
          <w:i/>
          <w:iCs/>
          <w:color w:val="000000" w:themeColor="text1"/>
        </w:rPr>
        <w:t>Epithemia</w:t>
      </w:r>
      <w:r w:rsidRPr="004457E6">
        <w:rPr>
          <w:color w:val="000000" w:themeColor="text1"/>
        </w:rPr>
        <w:t xml:space="preserve"> sp., </w:t>
      </w:r>
      <w:r w:rsidRPr="004457E6">
        <w:rPr>
          <w:i/>
          <w:iCs/>
          <w:color w:val="000000" w:themeColor="text1"/>
        </w:rPr>
        <w:t xml:space="preserve">Fragilaria </w:t>
      </w:r>
      <w:r w:rsidRPr="004457E6">
        <w:rPr>
          <w:color w:val="000000" w:themeColor="text1"/>
        </w:rPr>
        <w:t xml:space="preserve">cf. </w:t>
      </w:r>
      <w:r w:rsidRPr="004457E6">
        <w:rPr>
          <w:i/>
          <w:iCs/>
          <w:color w:val="000000" w:themeColor="text1"/>
        </w:rPr>
        <w:t>ulna</w:t>
      </w:r>
      <w:r w:rsidRPr="004457E6">
        <w:rPr>
          <w:color w:val="000000" w:themeColor="text1"/>
        </w:rPr>
        <w:t xml:space="preserve">, </w:t>
      </w:r>
      <w:r w:rsidRPr="004457E6">
        <w:rPr>
          <w:i/>
          <w:iCs/>
          <w:color w:val="000000" w:themeColor="text1"/>
        </w:rPr>
        <w:t>Fragilaria</w:t>
      </w:r>
      <w:r w:rsidRPr="004457E6">
        <w:rPr>
          <w:color w:val="000000" w:themeColor="text1"/>
        </w:rPr>
        <w:t xml:space="preserve"> sp, </w:t>
      </w:r>
      <w:r w:rsidRPr="004457E6">
        <w:rPr>
          <w:i/>
          <w:iCs/>
          <w:color w:val="000000" w:themeColor="text1"/>
        </w:rPr>
        <w:t xml:space="preserve">Navicula </w:t>
      </w:r>
      <w:r w:rsidRPr="004457E6">
        <w:rPr>
          <w:color w:val="000000" w:themeColor="text1"/>
        </w:rPr>
        <w:t xml:space="preserve">sp. a </w:t>
      </w:r>
      <w:r w:rsidRPr="004457E6">
        <w:rPr>
          <w:i/>
          <w:iCs/>
          <w:color w:val="000000" w:themeColor="text1"/>
        </w:rPr>
        <w:t>Rhoicosphenia</w:t>
      </w:r>
      <w:r w:rsidRPr="004457E6">
        <w:rPr>
          <w:color w:val="000000" w:themeColor="text1"/>
        </w:rPr>
        <w:t xml:space="preserve"> sp., dále zástupci zelenivek </w:t>
      </w:r>
      <w:r w:rsidRPr="004457E6">
        <w:rPr>
          <w:i/>
          <w:iCs/>
          <w:color w:val="000000" w:themeColor="text1"/>
        </w:rPr>
        <w:t xml:space="preserve">Oedogonium </w:t>
      </w:r>
      <w:r w:rsidRPr="004457E6">
        <w:rPr>
          <w:color w:val="000000" w:themeColor="text1"/>
        </w:rPr>
        <w:t xml:space="preserve">sp., </w:t>
      </w:r>
      <w:r w:rsidRPr="004457E6">
        <w:rPr>
          <w:i/>
          <w:iCs/>
          <w:color w:val="000000" w:themeColor="text1"/>
        </w:rPr>
        <w:t>Pediastrum duplex</w:t>
      </w:r>
      <w:r w:rsidRPr="004457E6">
        <w:rPr>
          <w:color w:val="000000" w:themeColor="text1"/>
        </w:rPr>
        <w:t xml:space="preserve"> a </w:t>
      </w:r>
      <w:r w:rsidRPr="004457E6">
        <w:rPr>
          <w:i/>
          <w:iCs/>
          <w:color w:val="000000" w:themeColor="text1"/>
        </w:rPr>
        <w:t>Tetraedron minimum</w:t>
      </w:r>
      <w:r w:rsidRPr="004457E6">
        <w:rPr>
          <w:color w:val="000000" w:themeColor="text1"/>
        </w:rPr>
        <w:t xml:space="preserve">, ze spájivek taxony </w:t>
      </w:r>
      <w:r w:rsidRPr="004457E6">
        <w:rPr>
          <w:i/>
          <w:iCs/>
          <w:color w:val="000000" w:themeColor="text1"/>
        </w:rPr>
        <w:t>Cosmarium</w:t>
      </w:r>
      <w:r w:rsidRPr="004457E6">
        <w:rPr>
          <w:color w:val="000000" w:themeColor="text1"/>
        </w:rPr>
        <w:t xml:space="preserve"> cf. </w:t>
      </w:r>
      <w:r w:rsidRPr="004457E6">
        <w:rPr>
          <w:i/>
          <w:iCs/>
          <w:color w:val="000000" w:themeColor="text1"/>
        </w:rPr>
        <w:t>botr</w:t>
      </w:r>
      <w:r w:rsidR="00571686" w:rsidRPr="004457E6">
        <w:rPr>
          <w:i/>
          <w:iCs/>
          <w:color w:val="000000" w:themeColor="text1"/>
        </w:rPr>
        <w:t>y</w:t>
      </w:r>
      <w:r w:rsidRPr="004457E6">
        <w:rPr>
          <w:i/>
          <w:iCs/>
          <w:color w:val="000000" w:themeColor="text1"/>
        </w:rPr>
        <w:t>tis</w:t>
      </w:r>
      <w:r w:rsidRPr="004457E6">
        <w:rPr>
          <w:color w:val="000000" w:themeColor="text1"/>
        </w:rPr>
        <w:t xml:space="preserve">, </w:t>
      </w:r>
      <w:r w:rsidRPr="004457E6">
        <w:rPr>
          <w:i/>
          <w:iCs/>
          <w:color w:val="000000" w:themeColor="text1"/>
        </w:rPr>
        <w:t>Cosmarium</w:t>
      </w:r>
      <w:r w:rsidRPr="004457E6">
        <w:rPr>
          <w:color w:val="000000" w:themeColor="text1"/>
        </w:rPr>
        <w:t xml:space="preserve"> sp., </w:t>
      </w:r>
      <w:r w:rsidRPr="004457E6">
        <w:rPr>
          <w:i/>
          <w:iCs/>
          <w:color w:val="000000" w:themeColor="text1"/>
        </w:rPr>
        <w:t>Mougeotia</w:t>
      </w:r>
      <w:r w:rsidRPr="004457E6">
        <w:rPr>
          <w:color w:val="000000" w:themeColor="text1"/>
        </w:rPr>
        <w:t xml:space="preserve"> sp. , </w:t>
      </w:r>
      <w:r w:rsidRPr="004457E6">
        <w:rPr>
          <w:i/>
          <w:iCs/>
          <w:color w:val="000000" w:themeColor="text1"/>
        </w:rPr>
        <w:t xml:space="preserve">Staurastrum </w:t>
      </w:r>
      <w:r w:rsidRPr="004457E6">
        <w:rPr>
          <w:color w:val="000000" w:themeColor="text1"/>
        </w:rPr>
        <w:t xml:space="preserve">cf. </w:t>
      </w:r>
      <w:r w:rsidR="00E40306" w:rsidRPr="004457E6">
        <w:rPr>
          <w:i/>
          <w:iCs/>
          <w:color w:val="000000" w:themeColor="text1"/>
        </w:rPr>
        <w:t>planctonic</w:t>
      </w:r>
      <w:r w:rsidRPr="004457E6">
        <w:rPr>
          <w:i/>
          <w:iCs/>
          <w:color w:val="000000" w:themeColor="text1"/>
        </w:rPr>
        <w:t>um</w:t>
      </w:r>
      <w:r w:rsidR="00376708" w:rsidRPr="004457E6">
        <w:rPr>
          <w:color w:val="000000" w:themeColor="text1"/>
        </w:rPr>
        <w:t>, z krásnooček</w:t>
      </w:r>
      <w:r w:rsidRPr="004457E6">
        <w:rPr>
          <w:color w:val="000000" w:themeColor="text1"/>
        </w:rPr>
        <w:t xml:space="preserve"> dále </w:t>
      </w:r>
      <w:r w:rsidRPr="004457E6">
        <w:rPr>
          <w:iCs/>
          <w:color w:val="000000" w:themeColor="text1"/>
        </w:rPr>
        <w:t xml:space="preserve">taxon </w:t>
      </w:r>
      <w:r w:rsidRPr="004457E6">
        <w:rPr>
          <w:i/>
          <w:iCs/>
          <w:color w:val="000000" w:themeColor="text1"/>
        </w:rPr>
        <w:t>Euglena</w:t>
      </w:r>
      <w:r w:rsidRPr="004457E6">
        <w:rPr>
          <w:color w:val="000000" w:themeColor="text1"/>
        </w:rPr>
        <w:t xml:space="preserve"> cf. </w:t>
      </w:r>
      <w:r w:rsidR="00E40306" w:rsidRPr="004457E6">
        <w:rPr>
          <w:i/>
          <w:iCs/>
          <w:color w:val="000000" w:themeColor="text1"/>
        </w:rPr>
        <w:t>oxy</w:t>
      </w:r>
      <w:r w:rsidRPr="004457E6">
        <w:rPr>
          <w:i/>
          <w:iCs/>
          <w:color w:val="000000" w:themeColor="text1"/>
        </w:rPr>
        <w:t>uris</w:t>
      </w:r>
      <w:r w:rsidRPr="004457E6">
        <w:rPr>
          <w:color w:val="000000" w:themeColor="text1"/>
        </w:rPr>
        <w:t>.</w:t>
      </w:r>
    </w:p>
    <w:p w:rsidR="006D24CF" w:rsidRPr="004457E6" w:rsidRDefault="006D24CF" w:rsidP="00824587">
      <w:pPr>
        <w:spacing w:line="360" w:lineRule="auto"/>
        <w:ind w:left="1701" w:right="1134"/>
        <w:jc w:val="both"/>
        <w:outlineLvl w:val="0"/>
        <w:rPr>
          <w:color w:val="000000" w:themeColor="text1"/>
        </w:rPr>
      </w:pPr>
      <w:r w:rsidRPr="004457E6">
        <w:rPr>
          <w:b/>
          <w:bCs/>
          <w:color w:val="000000" w:themeColor="text1"/>
        </w:rPr>
        <w:tab/>
      </w:r>
      <w:r w:rsidRPr="004457E6">
        <w:rPr>
          <w:color w:val="000000" w:themeColor="text1"/>
        </w:rPr>
        <w:t>Naopak ojedinělý výskyt některých taxonů – tj. v jednom vzorku</w:t>
      </w:r>
      <w:r w:rsidR="00376708" w:rsidRPr="004457E6">
        <w:rPr>
          <w:color w:val="000000" w:themeColor="text1"/>
        </w:rPr>
        <w:t>,</w:t>
      </w:r>
      <w:r w:rsidRPr="004457E6">
        <w:rPr>
          <w:color w:val="000000" w:themeColor="text1"/>
        </w:rPr>
        <w:t xml:space="preserve"> byl zjištěn celkem u 16 taxonů</w:t>
      </w:r>
      <w:r w:rsidR="00856BB0" w:rsidRPr="004457E6">
        <w:rPr>
          <w:color w:val="000000" w:themeColor="text1"/>
        </w:rPr>
        <w:t xml:space="preserve">: u zástupců sinic </w:t>
      </w:r>
      <w:r w:rsidR="00856BB0" w:rsidRPr="004457E6">
        <w:rPr>
          <w:i/>
          <w:color w:val="000000" w:themeColor="text1"/>
        </w:rPr>
        <w:t>Limnothrix</w:t>
      </w:r>
      <w:r w:rsidR="00856BB0" w:rsidRPr="004457E6">
        <w:rPr>
          <w:color w:val="000000" w:themeColor="text1"/>
        </w:rPr>
        <w:t xml:space="preserve"> sp., </w:t>
      </w:r>
      <w:r w:rsidR="00856BB0" w:rsidRPr="004457E6">
        <w:rPr>
          <w:i/>
          <w:color w:val="000000" w:themeColor="text1"/>
        </w:rPr>
        <w:t>Phormidium</w:t>
      </w:r>
      <w:r w:rsidR="00856BB0" w:rsidRPr="004457E6">
        <w:rPr>
          <w:color w:val="000000" w:themeColor="text1"/>
        </w:rPr>
        <w:t xml:space="preserve"> sp., </w:t>
      </w:r>
      <w:r w:rsidR="00856BB0" w:rsidRPr="004457E6">
        <w:rPr>
          <w:i/>
          <w:color w:val="000000" w:themeColor="text1"/>
        </w:rPr>
        <w:t xml:space="preserve">Spirulina </w:t>
      </w:r>
      <w:r w:rsidR="00856BB0" w:rsidRPr="004457E6">
        <w:rPr>
          <w:color w:val="000000" w:themeColor="text1"/>
        </w:rPr>
        <w:t xml:space="preserve">sp., u krásnooček </w:t>
      </w:r>
      <w:r w:rsidR="00856BB0" w:rsidRPr="004457E6">
        <w:rPr>
          <w:i/>
          <w:color w:val="000000" w:themeColor="text1"/>
        </w:rPr>
        <w:t>Colacium</w:t>
      </w:r>
      <w:r w:rsidR="00856BB0" w:rsidRPr="004457E6">
        <w:rPr>
          <w:color w:val="000000" w:themeColor="text1"/>
        </w:rPr>
        <w:t xml:space="preserve"> sp. a </w:t>
      </w:r>
      <w:r w:rsidR="00856BB0" w:rsidRPr="004457E6">
        <w:rPr>
          <w:i/>
          <w:color w:val="000000" w:themeColor="text1"/>
        </w:rPr>
        <w:t>Phacus</w:t>
      </w:r>
      <w:r w:rsidR="00856BB0" w:rsidRPr="004457E6">
        <w:rPr>
          <w:color w:val="000000" w:themeColor="text1"/>
        </w:rPr>
        <w:t xml:space="preserve"> sp., obrněnek </w:t>
      </w:r>
      <w:r w:rsidR="00856BB0" w:rsidRPr="004457E6">
        <w:rPr>
          <w:i/>
          <w:color w:val="000000" w:themeColor="text1"/>
        </w:rPr>
        <w:t>Ceratium hiru</w:t>
      </w:r>
      <w:r w:rsidR="00E40306" w:rsidRPr="004457E6">
        <w:rPr>
          <w:i/>
          <w:color w:val="000000" w:themeColor="text1"/>
        </w:rPr>
        <w:t>n</w:t>
      </w:r>
      <w:r w:rsidR="00856BB0" w:rsidRPr="004457E6">
        <w:rPr>
          <w:i/>
          <w:color w:val="000000" w:themeColor="text1"/>
        </w:rPr>
        <w:t>dinella</w:t>
      </w:r>
      <w:r w:rsidR="00856BB0" w:rsidRPr="004457E6">
        <w:rPr>
          <w:color w:val="000000" w:themeColor="text1"/>
        </w:rPr>
        <w:t xml:space="preserve"> a </w:t>
      </w:r>
      <w:r w:rsidR="00856BB0" w:rsidRPr="004457E6">
        <w:rPr>
          <w:i/>
          <w:color w:val="000000" w:themeColor="text1"/>
        </w:rPr>
        <w:t xml:space="preserve">Ceratium </w:t>
      </w:r>
      <w:r w:rsidR="00856BB0" w:rsidRPr="004457E6">
        <w:rPr>
          <w:color w:val="000000" w:themeColor="text1"/>
        </w:rPr>
        <w:t xml:space="preserve">sp., rozsivek </w:t>
      </w:r>
      <w:r w:rsidR="00856BB0" w:rsidRPr="004457E6">
        <w:rPr>
          <w:i/>
          <w:color w:val="000000" w:themeColor="text1"/>
        </w:rPr>
        <w:t>Amphora</w:t>
      </w:r>
      <w:r w:rsidR="00856BB0" w:rsidRPr="004457E6">
        <w:rPr>
          <w:color w:val="000000" w:themeColor="text1"/>
        </w:rPr>
        <w:t xml:space="preserve"> sp., </w:t>
      </w:r>
      <w:r w:rsidR="00856BB0" w:rsidRPr="004457E6">
        <w:rPr>
          <w:i/>
          <w:color w:val="000000" w:themeColor="text1"/>
        </w:rPr>
        <w:t>Aulacoseira</w:t>
      </w:r>
      <w:r w:rsidR="00856BB0" w:rsidRPr="004457E6">
        <w:rPr>
          <w:color w:val="000000" w:themeColor="text1"/>
        </w:rPr>
        <w:t xml:space="preserve"> sp., </w:t>
      </w:r>
      <w:r w:rsidR="00856BB0" w:rsidRPr="004457E6">
        <w:rPr>
          <w:i/>
          <w:color w:val="000000" w:themeColor="text1"/>
        </w:rPr>
        <w:t xml:space="preserve">Cymatopleura </w:t>
      </w:r>
      <w:r w:rsidR="000856FB" w:rsidRPr="004457E6">
        <w:rPr>
          <w:i/>
          <w:color w:val="000000" w:themeColor="text1"/>
        </w:rPr>
        <w:t>elliptica</w:t>
      </w:r>
      <w:r w:rsidR="000856FB" w:rsidRPr="004457E6">
        <w:rPr>
          <w:color w:val="000000" w:themeColor="text1"/>
        </w:rPr>
        <w:t xml:space="preserve">, </w:t>
      </w:r>
      <w:r w:rsidR="000856FB" w:rsidRPr="004457E6">
        <w:rPr>
          <w:i/>
          <w:color w:val="000000" w:themeColor="text1"/>
        </w:rPr>
        <w:t>Cymatopleura</w:t>
      </w:r>
      <w:r w:rsidR="000856FB" w:rsidRPr="004457E6">
        <w:rPr>
          <w:color w:val="000000" w:themeColor="text1"/>
        </w:rPr>
        <w:t xml:space="preserve"> sp., </w:t>
      </w:r>
      <w:r w:rsidR="000856FB" w:rsidRPr="004457E6">
        <w:rPr>
          <w:i/>
          <w:color w:val="000000" w:themeColor="text1"/>
        </w:rPr>
        <w:t>Gomphonema</w:t>
      </w:r>
      <w:r w:rsidR="000856FB" w:rsidRPr="004457E6">
        <w:rPr>
          <w:color w:val="000000" w:themeColor="text1"/>
        </w:rPr>
        <w:t xml:space="preserve"> sp. a </w:t>
      </w:r>
      <w:r w:rsidR="000856FB" w:rsidRPr="004457E6">
        <w:rPr>
          <w:i/>
          <w:color w:val="000000" w:themeColor="text1"/>
        </w:rPr>
        <w:t xml:space="preserve">Nitzschia </w:t>
      </w:r>
      <w:r w:rsidR="000856FB" w:rsidRPr="004457E6">
        <w:rPr>
          <w:color w:val="000000" w:themeColor="text1"/>
        </w:rPr>
        <w:t xml:space="preserve">sp., u zástupce Trebouxiophyceae </w:t>
      </w:r>
      <w:r w:rsidR="000856FB" w:rsidRPr="004457E6">
        <w:rPr>
          <w:i/>
          <w:color w:val="000000" w:themeColor="text1"/>
        </w:rPr>
        <w:t>Botryococcus</w:t>
      </w:r>
      <w:r w:rsidR="000856FB" w:rsidRPr="004457E6">
        <w:rPr>
          <w:color w:val="000000" w:themeColor="text1"/>
        </w:rPr>
        <w:t xml:space="preserve"> sp. a u spájivek </w:t>
      </w:r>
      <w:r w:rsidR="000856FB" w:rsidRPr="004457E6">
        <w:rPr>
          <w:i/>
          <w:color w:val="000000" w:themeColor="text1"/>
        </w:rPr>
        <w:t xml:space="preserve">Closterium </w:t>
      </w:r>
      <w:r w:rsidR="000856FB" w:rsidRPr="004457E6">
        <w:rPr>
          <w:color w:val="000000" w:themeColor="text1"/>
        </w:rPr>
        <w:t xml:space="preserve">sp. a </w:t>
      </w:r>
      <w:r w:rsidR="000856FB" w:rsidRPr="004457E6">
        <w:rPr>
          <w:i/>
          <w:color w:val="000000" w:themeColor="text1"/>
        </w:rPr>
        <w:t>Cosmarium leave</w:t>
      </w:r>
      <w:r w:rsidR="000856FB" w:rsidRPr="004457E6">
        <w:rPr>
          <w:color w:val="000000" w:themeColor="text1"/>
        </w:rPr>
        <w:t>.</w:t>
      </w:r>
    </w:p>
    <w:p w:rsidR="000F49B3" w:rsidRPr="004457E6" w:rsidRDefault="00962984" w:rsidP="00824587">
      <w:pPr>
        <w:spacing w:line="360" w:lineRule="auto"/>
        <w:ind w:left="1701" w:right="1134"/>
        <w:jc w:val="both"/>
        <w:outlineLvl w:val="0"/>
        <w:rPr>
          <w:iCs/>
          <w:color w:val="000000" w:themeColor="text1"/>
        </w:rPr>
      </w:pPr>
      <w:r w:rsidRPr="004457E6">
        <w:rPr>
          <w:bCs/>
          <w:color w:val="000000" w:themeColor="text1"/>
        </w:rPr>
        <w:tab/>
      </w:r>
      <w:r w:rsidR="000F49B3" w:rsidRPr="004457E6">
        <w:rPr>
          <w:bCs/>
          <w:color w:val="000000" w:themeColor="text1"/>
        </w:rPr>
        <w:t>Kromě</w:t>
      </w:r>
      <w:r w:rsidR="00A8305E" w:rsidRPr="004457E6">
        <w:rPr>
          <w:bCs/>
          <w:color w:val="000000" w:themeColor="text1"/>
        </w:rPr>
        <w:t xml:space="preserve"> rodu </w:t>
      </w:r>
      <w:r w:rsidR="00A8305E" w:rsidRPr="004457E6">
        <w:rPr>
          <w:bCs/>
          <w:i/>
          <w:color w:val="000000" w:themeColor="text1"/>
        </w:rPr>
        <w:t>Microcystis</w:t>
      </w:r>
      <w:r w:rsidR="00782AAD" w:rsidRPr="004457E6">
        <w:rPr>
          <w:bCs/>
          <w:color w:val="000000" w:themeColor="text1"/>
        </w:rPr>
        <w:t xml:space="preserve"> </w:t>
      </w:r>
      <w:r w:rsidR="000F49B3" w:rsidRPr="004457E6">
        <w:rPr>
          <w:bCs/>
          <w:color w:val="000000" w:themeColor="text1"/>
        </w:rPr>
        <w:t xml:space="preserve">bylo zjištěno dalších 5 zástupců sinic. Taxony </w:t>
      </w:r>
      <w:r w:rsidR="000F49B3" w:rsidRPr="004457E6">
        <w:rPr>
          <w:i/>
          <w:iCs/>
          <w:color w:val="000000" w:themeColor="text1"/>
        </w:rPr>
        <w:t xml:space="preserve">Limnothrix </w:t>
      </w:r>
      <w:r w:rsidR="000F49B3" w:rsidRPr="004457E6">
        <w:rPr>
          <w:color w:val="000000" w:themeColor="text1"/>
        </w:rPr>
        <w:t>sp</w:t>
      </w:r>
      <w:r w:rsidR="000F49B3" w:rsidRPr="004457E6">
        <w:rPr>
          <w:i/>
          <w:iCs/>
          <w:color w:val="000000" w:themeColor="text1"/>
        </w:rPr>
        <w:t>.</w:t>
      </w:r>
      <w:r w:rsidR="000F49B3" w:rsidRPr="004457E6">
        <w:rPr>
          <w:iCs/>
          <w:color w:val="000000" w:themeColor="text1"/>
        </w:rPr>
        <w:t xml:space="preserve">, </w:t>
      </w:r>
      <w:r w:rsidR="000F49B3" w:rsidRPr="004457E6">
        <w:rPr>
          <w:i/>
          <w:iCs/>
          <w:color w:val="000000" w:themeColor="text1"/>
        </w:rPr>
        <w:t>Merismopedia</w:t>
      </w:r>
      <w:r w:rsidR="000F49B3" w:rsidRPr="004457E6">
        <w:rPr>
          <w:iCs/>
          <w:color w:val="000000" w:themeColor="text1"/>
        </w:rPr>
        <w:t xml:space="preserve"> sp., </w:t>
      </w:r>
      <w:r w:rsidR="000F49B3" w:rsidRPr="004457E6">
        <w:rPr>
          <w:i/>
          <w:iCs/>
          <w:color w:val="000000" w:themeColor="text1"/>
        </w:rPr>
        <w:t>Oscillatoria</w:t>
      </w:r>
      <w:r w:rsidR="000F49B3" w:rsidRPr="004457E6">
        <w:rPr>
          <w:iCs/>
          <w:color w:val="000000" w:themeColor="text1"/>
        </w:rPr>
        <w:t xml:space="preserve"> sp. a </w:t>
      </w:r>
      <w:r w:rsidR="00FC5C39" w:rsidRPr="004457E6">
        <w:rPr>
          <w:i/>
          <w:iCs/>
          <w:color w:val="000000" w:themeColor="text1"/>
        </w:rPr>
        <w:t>Spirulina</w:t>
      </w:r>
      <w:r w:rsidR="000F49B3" w:rsidRPr="004457E6">
        <w:rPr>
          <w:iCs/>
          <w:color w:val="000000" w:themeColor="text1"/>
        </w:rPr>
        <w:t xml:space="preserve"> sp. byly </w:t>
      </w:r>
      <w:r w:rsidR="00A8305E" w:rsidRPr="004457E6">
        <w:rPr>
          <w:iCs/>
          <w:color w:val="000000" w:themeColor="text1"/>
        </w:rPr>
        <w:t xml:space="preserve">zjištěny </w:t>
      </w:r>
      <w:r w:rsidR="000F49B3" w:rsidRPr="004457E6">
        <w:rPr>
          <w:iCs/>
          <w:color w:val="000000" w:themeColor="text1"/>
        </w:rPr>
        <w:t>na Laguně 2</w:t>
      </w:r>
      <w:r w:rsidR="00A8305E" w:rsidRPr="004457E6">
        <w:rPr>
          <w:iCs/>
          <w:color w:val="000000" w:themeColor="text1"/>
        </w:rPr>
        <w:t xml:space="preserve">. Na Laguně 1 byl vedle rodu </w:t>
      </w:r>
      <w:r w:rsidR="00A8305E" w:rsidRPr="004457E6">
        <w:rPr>
          <w:i/>
          <w:iCs/>
          <w:color w:val="000000" w:themeColor="text1"/>
        </w:rPr>
        <w:t>Microcystis</w:t>
      </w:r>
      <w:r w:rsidR="00A8305E" w:rsidRPr="004457E6">
        <w:rPr>
          <w:iCs/>
          <w:color w:val="000000" w:themeColor="text1"/>
        </w:rPr>
        <w:t xml:space="preserve"> zjištěn </w:t>
      </w:r>
      <w:r w:rsidR="005D2BB2" w:rsidRPr="004457E6">
        <w:rPr>
          <w:iCs/>
          <w:color w:val="000000" w:themeColor="text1"/>
        </w:rPr>
        <w:t xml:space="preserve">v jednom případě </w:t>
      </w:r>
      <w:r w:rsidR="00FC5C39" w:rsidRPr="004457E6">
        <w:rPr>
          <w:iCs/>
          <w:color w:val="000000" w:themeColor="text1"/>
        </w:rPr>
        <w:t xml:space="preserve">pouze </w:t>
      </w:r>
      <w:r w:rsidR="00A8305E" w:rsidRPr="004457E6">
        <w:rPr>
          <w:iCs/>
          <w:color w:val="000000" w:themeColor="text1"/>
        </w:rPr>
        <w:t xml:space="preserve">taxon </w:t>
      </w:r>
      <w:r w:rsidR="00A8305E" w:rsidRPr="004457E6">
        <w:rPr>
          <w:i/>
          <w:iCs/>
          <w:color w:val="000000" w:themeColor="text1"/>
        </w:rPr>
        <w:t xml:space="preserve">Phormidium </w:t>
      </w:r>
      <w:r w:rsidR="00A8305E" w:rsidRPr="004457E6">
        <w:rPr>
          <w:iCs/>
          <w:color w:val="000000" w:themeColor="text1"/>
        </w:rPr>
        <w:t xml:space="preserve">sp. </w:t>
      </w:r>
      <w:r w:rsidR="00967E30" w:rsidRPr="004457E6">
        <w:rPr>
          <w:iCs/>
          <w:color w:val="000000" w:themeColor="text1"/>
        </w:rPr>
        <w:t xml:space="preserve">Kromě již popsaných zdravotních rizik pro člověka u rodů </w:t>
      </w:r>
      <w:r w:rsidR="00967E30" w:rsidRPr="004457E6">
        <w:rPr>
          <w:i/>
          <w:iCs/>
          <w:color w:val="000000" w:themeColor="text1"/>
        </w:rPr>
        <w:t>Microcystis</w:t>
      </w:r>
      <w:r w:rsidR="00967E30" w:rsidRPr="004457E6">
        <w:rPr>
          <w:iCs/>
          <w:color w:val="000000" w:themeColor="text1"/>
        </w:rPr>
        <w:t xml:space="preserve"> a </w:t>
      </w:r>
      <w:r w:rsidR="00967E30" w:rsidRPr="004457E6">
        <w:rPr>
          <w:i/>
          <w:iCs/>
          <w:color w:val="000000" w:themeColor="text1"/>
        </w:rPr>
        <w:t>Oscillatoria</w:t>
      </w:r>
      <w:r w:rsidR="00967E30" w:rsidRPr="004457E6">
        <w:rPr>
          <w:iCs/>
          <w:color w:val="000000" w:themeColor="text1"/>
        </w:rPr>
        <w:t xml:space="preserve"> můžeme u všech ostatních zástupců předpokládat </w:t>
      </w:r>
      <w:r w:rsidR="00D132D5" w:rsidRPr="004457E6">
        <w:rPr>
          <w:iCs/>
          <w:color w:val="000000" w:themeColor="text1"/>
        </w:rPr>
        <w:t>alergi</w:t>
      </w:r>
      <w:r w:rsidR="00967E30" w:rsidRPr="004457E6">
        <w:rPr>
          <w:iCs/>
          <w:color w:val="000000" w:themeColor="text1"/>
        </w:rPr>
        <w:t>zu</w:t>
      </w:r>
      <w:r w:rsidR="003625B6" w:rsidRPr="004457E6">
        <w:rPr>
          <w:iCs/>
          <w:color w:val="000000" w:themeColor="text1"/>
        </w:rPr>
        <w:t>jící a dráždivé účinky ve smyslu</w:t>
      </w:r>
      <w:r w:rsidR="00967E30" w:rsidRPr="004457E6">
        <w:rPr>
          <w:iCs/>
          <w:color w:val="000000" w:themeColor="text1"/>
        </w:rPr>
        <w:t xml:space="preserve"> přítomnosti lipopolysacharidů, které jsou součástí buněčných stěn sinic </w:t>
      </w:r>
      <w:r w:rsidR="007D3683" w:rsidRPr="004457E6">
        <w:rPr>
          <w:iCs/>
          <w:color w:val="000000" w:themeColor="text1"/>
        </w:rPr>
        <w:t>(</w:t>
      </w:r>
      <w:r w:rsidR="007D3683" w:rsidRPr="004457E6">
        <w:rPr>
          <w:color w:val="000000" w:themeColor="text1"/>
        </w:rPr>
        <w:t xml:space="preserve">Krmenčík &amp; Kysilka 2015). </w:t>
      </w:r>
      <w:r w:rsidR="00D132D5" w:rsidRPr="004457E6">
        <w:rPr>
          <w:iCs/>
          <w:color w:val="000000" w:themeColor="text1"/>
        </w:rPr>
        <w:t xml:space="preserve">Sinice rodu </w:t>
      </w:r>
      <w:r w:rsidR="00D132D5" w:rsidRPr="004457E6">
        <w:rPr>
          <w:i/>
          <w:iCs/>
          <w:color w:val="000000" w:themeColor="text1"/>
        </w:rPr>
        <w:t>Phormidium</w:t>
      </w:r>
      <w:r w:rsidR="00D132D5" w:rsidRPr="004457E6">
        <w:rPr>
          <w:iCs/>
          <w:color w:val="000000" w:themeColor="text1"/>
        </w:rPr>
        <w:t xml:space="preserve"> produkují microcystiny (Jančula et al. 2013</w:t>
      </w:r>
      <w:r w:rsidR="005A5F2E" w:rsidRPr="004457E6">
        <w:rPr>
          <w:iCs/>
          <w:color w:val="000000" w:themeColor="text1"/>
        </w:rPr>
        <w:t>).</w:t>
      </w:r>
    </w:p>
    <w:p w:rsidR="009F3F45" w:rsidRPr="00010D46" w:rsidRDefault="009F3F45" w:rsidP="00824587">
      <w:pPr>
        <w:spacing w:line="360" w:lineRule="auto"/>
        <w:ind w:left="1701" w:right="1134"/>
        <w:jc w:val="both"/>
        <w:outlineLvl w:val="0"/>
        <w:rPr>
          <w:color w:val="000000"/>
        </w:rPr>
      </w:pPr>
      <w:r w:rsidRPr="004457E6">
        <w:rPr>
          <w:iCs/>
          <w:color w:val="000000" w:themeColor="text1"/>
        </w:rPr>
        <w:tab/>
        <w:t xml:space="preserve">V případě Euglenophyt bylo prokázáno takřka shodné zastoupení počtu taxonů v jednotlivých lagunách. U obou lagun byly převážně zastoupeny taxony rodu </w:t>
      </w:r>
      <w:r w:rsidRPr="004457E6">
        <w:rPr>
          <w:i/>
          <w:iCs/>
          <w:color w:val="000000" w:themeColor="text1"/>
        </w:rPr>
        <w:t>Euglena</w:t>
      </w:r>
      <w:r w:rsidR="00BB1352" w:rsidRPr="004457E6">
        <w:rPr>
          <w:i/>
          <w:iCs/>
          <w:color w:val="000000" w:themeColor="text1"/>
        </w:rPr>
        <w:t>,</w:t>
      </w:r>
      <w:r w:rsidRPr="004457E6">
        <w:rPr>
          <w:i/>
          <w:iCs/>
          <w:color w:val="000000" w:themeColor="text1"/>
        </w:rPr>
        <w:t xml:space="preserve"> </w:t>
      </w:r>
      <w:r w:rsidR="00BB1352" w:rsidRPr="004457E6">
        <w:rPr>
          <w:iCs/>
          <w:color w:val="000000" w:themeColor="text1"/>
        </w:rPr>
        <w:t>které jsou charakteristické</w:t>
      </w:r>
      <w:r w:rsidR="00565C91" w:rsidRPr="004457E6">
        <w:rPr>
          <w:iCs/>
          <w:color w:val="000000" w:themeColor="text1"/>
        </w:rPr>
        <w:t xml:space="preserve"> svým výskytem v malých nádržích či rybnících s organickým znečištění</w:t>
      </w:r>
      <w:r w:rsidR="00D53C10" w:rsidRPr="004457E6">
        <w:rPr>
          <w:iCs/>
          <w:color w:val="000000" w:themeColor="text1"/>
        </w:rPr>
        <w:t>m</w:t>
      </w:r>
      <w:r w:rsidR="00565C91" w:rsidRPr="004457E6">
        <w:rPr>
          <w:iCs/>
          <w:color w:val="000000" w:themeColor="text1"/>
        </w:rPr>
        <w:t xml:space="preserve"> </w:t>
      </w:r>
      <w:r w:rsidR="00565C91" w:rsidRPr="004457E6">
        <w:rPr>
          <w:color w:val="000000" w:themeColor="text1"/>
        </w:rPr>
        <w:t xml:space="preserve">(Sládeček &amp; Sládečková 1996; Poulíčková 2011), mohou způsobit zelené vegetační zbarvení vody (Sládeček &amp; Sládečková 1996). Dle Ambrožové (2003) byla u rodu </w:t>
      </w:r>
      <w:r w:rsidR="00565C91" w:rsidRPr="004457E6">
        <w:rPr>
          <w:i/>
          <w:color w:val="000000" w:themeColor="text1"/>
        </w:rPr>
        <w:t>Euglena</w:t>
      </w:r>
      <w:r w:rsidR="00565C91" w:rsidRPr="004457E6">
        <w:rPr>
          <w:color w:val="000000" w:themeColor="text1"/>
        </w:rPr>
        <w:t xml:space="preserve"> rovněž prokázána tvorba vodního květu.</w:t>
      </w:r>
      <w:r w:rsidR="005A656D" w:rsidRPr="004457E6">
        <w:rPr>
          <w:color w:val="000000" w:themeColor="text1"/>
        </w:rPr>
        <w:t xml:space="preserve"> Dle Kaliny &amp; Ván</w:t>
      </w:r>
      <w:r w:rsidR="009D0127" w:rsidRPr="004457E6">
        <w:rPr>
          <w:color w:val="000000" w:themeColor="text1"/>
        </w:rPr>
        <w:t xml:space="preserve">i (2005) lze za indikátor znečištění vod </w:t>
      </w:r>
      <w:r w:rsidR="00502F09" w:rsidRPr="004457E6">
        <w:rPr>
          <w:color w:val="000000" w:themeColor="text1"/>
        </w:rPr>
        <w:t xml:space="preserve">považovat </w:t>
      </w:r>
      <w:r w:rsidR="009D0127" w:rsidRPr="004457E6">
        <w:rPr>
          <w:color w:val="000000" w:themeColor="text1"/>
        </w:rPr>
        <w:t xml:space="preserve">i taxon </w:t>
      </w:r>
      <w:r w:rsidR="009D0127" w:rsidRPr="004457E6">
        <w:rPr>
          <w:i/>
          <w:color w:val="000000" w:themeColor="text1"/>
        </w:rPr>
        <w:t>Phacus</w:t>
      </w:r>
      <w:r w:rsidR="009D0127" w:rsidRPr="004457E6">
        <w:rPr>
          <w:color w:val="000000" w:themeColor="text1"/>
        </w:rPr>
        <w:t xml:space="preserve"> sp., kte</w:t>
      </w:r>
      <w:r w:rsidR="00E40306" w:rsidRPr="004457E6">
        <w:rPr>
          <w:color w:val="000000" w:themeColor="text1"/>
        </w:rPr>
        <w:t>rý byl nalezen ve vzorku z příbře</w:t>
      </w:r>
      <w:r w:rsidR="009D0127" w:rsidRPr="004457E6">
        <w:rPr>
          <w:color w:val="000000" w:themeColor="text1"/>
        </w:rPr>
        <w:t>hového</w:t>
      </w:r>
      <w:r w:rsidR="009D0127" w:rsidRPr="00E40306">
        <w:rPr>
          <w:color w:val="FF0000"/>
        </w:rPr>
        <w:t xml:space="preserve"> </w:t>
      </w:r>
      <w:r w:rsidR="009D0127" w:rsidRPr="00010D46">
        <w:rPr>
          <w:color w:val="000000"/>
        </w:rPr>
        <w:t xml:space="preserve">pásma Laguny 2. </w:t>
      </w:r>
    </w:p>
    <w:p w:rsidR="00B515D2" w:rsidRPr="00010D46" w:rsidRDefault="00502F09" w:rsidP="00824587">
      <w:pPr>
        <w:spacing w:line="360" w:lineRule="auto"/>
        <w:ind w:left="1701" w:right="1134" w:firstLine="425"/>
        <w:jc w:val="both"/>
        <w:outlineLvl w:val="0"/>
        <w:rPr>
          <w:color w:val="000000"/>
        </w:rPr>
      </w:pPr>
      <w:r w:rsidRPr="00010D46">
        <w:rPr>
          <w:color w:val="000000"/>
        </w:rPr>
        <w:lastRenderedPageBreak/>
        <w:t>Obrněnky vykazovaly mírně četnější zast</w:t>
      </w:r>
      <w:r w:rsidR="0014130A">
        <w:rPr>
          <w:color w:val="000000"/>
        </w:rPr>
        <w:t>oupení u Laguny 2.</w:t>
      </w:r>
      <w:r w:rsidRPr="00010D46">
        <w:rPr>
          <w:color w:val="000000"/>
        </w:rPr>
        <w:t xml:space="preserve"> </w:t>
      </w:r>
      <w:r w:rsidR="002D35B9" w:rsidRPr="00010D46">
        <w:rPr>
          <w:color w:val="000000"/>
        </w:rPr>
        <w:t>Na Laguně 1 byli</w:t>
      </w:r>
      <w:r w:rsidRPr="00010D46">
        <w:rPr>
          <w:color w:val="000000"/>
        </w:rPr>
        <w:t xml:space="preserve"> prokázáni pouze zástupci rodu </w:t>
      </w:r>
      <w:r w:rsidRPr="00010D46">
        <w:rPr>
          <w:i/>
          <w:color w:val="000000"/>
        </w:rPr>
        <w:t>Ceratium</w:t>
      </w:r>
      <w:r w:rsidR="002D35B9" w:rsidRPr="00010D46">
        <w:rPr>
          <w:i/>
          <w:color w:val="000000"/>
        </w:rPr>
        <w:t xml:space="preserve">. </w:t>
      </w:r>
      <w:r w:rsidR="002D35B9" w:rsidRPr="00010D46">
        <w:rPr>
          <w:color w:val="000000"/>
        </w:rPr>
        <w:t xml:space="preserve">Na Laguně 2 byl kromě zástupce rodu </w:t>
      </w:r>
      <w:r w:rsidR="002D35B9" w:rsidRPr="00010D46">
        <w:rPr>
          <w:i/>
          <w:color w:val="000000"/>
        </w:rPr>
        <w:t>Ceratium</w:t>
      </w:r>
      <w:r w:rsidR="002D35B9" w:rsidRPr="00010D46">
        <w:rPr>
          <w:color w:val="000000"/>
        </w:rPr>
        <w:t xml:space="preserve"> zjištěn taxon rodu </w:t>
      </w:r>
      <w:r w:rsidR="0014130A">
        <w:rPr>
          <w:i/>
          <w:color w:val="000000"/>
        </w:rPr>
        <w:t>Peridinium.</w:t>
      </w:r>
      <w:r w:rsidR="002D35B9" w:rsidRPr="00010D46">
        <w:rPr>
          <w:i/>
          <w:color w:val="000000"/>
        </w:rPr>
        <w:t xml:space="preserve"> </w:t>
      </w:r>
      <w:r w:rsidR="00212896" w:rsidRPr="00010D46">
        <w:rPr>
          <w:color w:val="000000"/>
        </w:rPr>
        <w:t xml:space="preserve">V případě obou rodů se jedná o nejčastěji zastoupené sladkovodní obrněnky v ČR (Ambrožová 2003). Dle Sládečka &amp; Sládečkové (1996) jsou druhy rodů </w:t>
      </w:r>
      <w:r w:rsidR="00212896" w:rsidRPr="00010D46">
        <w:rPr>
          <w:i/>
          <w:color w:val="000000"/>
        </w:rPr>
        <w:t>Ceratium</w:t>
      </w:r>
      <w:r w:rsidR="00212896" w:rsidRPr="00010D46">
        <w:rPr>
          <w:color w:val="000000"/>
        </w:rPr>
        <w:t xml:space="preserve"> a </w:t>
      </w:r>
      <w:r w:rsidR="00212896" w:rsidRPr="00010D46">
        <w:rPr>
          <w:i/>
          <w:color w:val="000000"/>
        </w:rPr>
        <w:t>Peridinium</w:t>
      </w:r>
      <w:r w:rsidR="00212896" w:rsidRPr="00010D46">
        <w:rPr>
          <w:color w:val="000000"/>
        </w:rPr>
        <w:t xml:space="preserve"> typické tvorbou hnědého vegetačního zbarvení vody.</w:t>
      </w:r>
      <w:r w:rsidR="003C58C7">
        <w:rPr>
          <w:color w:val="000000"/>
        </w:rPr>
        <w:t xml:space="preserve"> </w:t>
      </w:r>
      <w:r w:rsidR="00376B51" w:rsidRPr="00010D46">
        <w:rPr>
          <w:color w:val="000000"/>
        </w:rPr>
        <w:t xml:space="preserve">Pro obrněnky je typický výskyt v mezotrofních vodách (Poulíčková 2011). </w:t>
      </w:r>
    </w:p>
    <w:p w:rsidR="00376B51" w:rsidRPr="004457E6" w:rsidRDefault="00376B51" w:rsidP="00824587">
      <w:pPr>
        <w:spacing w:line="360" w:lineRule="auto"/>
        <w:ind w:left="1701" w:right="1134"/>
        <w:jc w:val="both"/>
        <w:outlineLvl w:val="0"/>
        <w:rPr>
          <w:color w:val="000000" w:themeColor="text1"/>
        </w:rPr>
      </w:pPr>
      <w:r w:rsidRPr="00010D46">
        <w:rPr>
          <w:color w:val="000000"/>
        </w:rPr>
        <w:tab/>
      </w:r>
      <w:r w:rsidR="0031124F" w:rsidRPr="00010D46">
        <w:rPr>
          <w:color w:val="000000"/>
        </w:rPr>
        <w:t xml:space="preserve">Ve vzorcích vod z Lagun 1 a 2 byly nejčastěji zjištěny taxony rozsivek. </w:t>
      </w:r>
      <w:r w:rsidR="004A3359" w:rsidRPr="00010D46">
        <w:rPr>
          <w:color w:val="000000"/>
        </w:rPr>
        <w:t xml:space="preserve">Dle Poulíčkové (2011) se rozsivky vyskytují v oligotrofních, mezotrofních i eutrofních vodách. Některé taxony rozsivek byly nalezeny jen v jedné z nádrží, u Laguny 1 se v tomto případě jedná o taxony </w:t>
      </w:r>
      <w:r w:rsidR="004A3359" w:rsidRPr="00010D46">
        <w:rPr>
          <w:i/>
          <w:color w:val="000000"/>
        </w:rPr>
        <w:t xml:space="preserve">Aulacoseira </w:t>
      </w:r>
      <w:r w:rsidR="004A3359" w:rsidRPr="00010D46">
        <w:rPr>
          <w:color w:val="000000"/>
        </w:rPr>
        <w:t xml:space="preserve">sp., </w:t>
      </w:r>
      <w:r w:rsidR="004A3359" w:rsidRPr="00010D46">
        <w:rPr>
          <w:i/>
          <w:color w:val="000000"/>
        </w:rPr>
        <w:t xml:space="preserve">Cymatopleura </w:t>
      </w:r>
      <w:r w:rsidR="004A3359" w:rsidRPr="00010D46">
        <w:rPr>
          <w:color w:val="000000"/>
        </w:rPr>
        <w:t xml:space="preserve">sp., </w:t>
      </w:r>
      <w:r w:rsidR="004A3359" w:rsidRPr="00010D46">
        <w:rPr>
          <w:i/>
          <w:color w:val="000000"/>
        </w:rPr>
        <w:t>Gomphonema</w:t>
      </w:r>
      <w:r w:rsidR="004A3359" w:rsidRPr="00010D46">
        <w:rPr>
          <w:color w:val="000000"/>
        </w:rPr>
        <w:t xml:space="preserve"> sp.,</w:t>
      </w:r>
      <w:r w:rsidR="00C5742E" w:rsidRPr="00010D46">
        <w:rPr>
          <w:color w:val="000000"/>
        </w:rPr>
        <w:t xml:space="preserve"> a </w:t>
      </w:r>
      <w:r w:rsidR="00C5742E" w:rsidRPr="00010D46">
        <w:rPr>
          <w:i/>
          <w:color w:val="000000"/>
        </w:rPr>
        <w:t xml:space="preserve">Nitzschia </w:t>
      </w:r>
      <w:r w:rsidR="005A656D">
        <w:rPr>
          <w:color w:val="000000"/>
        </w:rPr>
        <w:t xml:space="preserve">sp.. </w:t>
      </w:r>
      <w:r w:rsidR="00C5742E" w:rsidRPr="00010D46">
        <w:rPr>
          <w:color w:val="000000"/>
        </w:rPr>
        <w:t xml:space="preserve">Laguna 2 v uvedeném kritériu prokázala přítomnost taxonů </w:t>
      </w:r>
      <w:r w:rsidR="00C5742E" w:rsidRPr="00010D46">
        <w:rPr>
          <w:i/>
          <w:color w:val="000000"/>
        </w:rPr>
        <w:t>Amphora</w:t>
      </w:r>
      <w:r w:rsidR="00C5742E" w:rsidRPr="00010D46">
        <w:rPr>
          <w:color w:val="000000"/>
        </w:rPr>
        <w:t xml:space="preserve"> sp., </w:t>
      </w:r>
      <w:r w:rsidR="00C5742E" w:rsidRPr="00010D46">
        <w:rPr>
          <w:i/>
          <w:color w:val="000000"/>
        </w:rPr>
        <w:t>Craticula</w:t>
      </w:r>
      <w:r w:rsidR="00C5742E" w:rsidRPr="00010D46">
        <w:rPr>
          <w:color w:val="000000"/>
        </w:rPr>
        <w:t xml:space="preserve"> </w:t>
      </w:r>
      <w:r w:rsidR="00C5742E" w:rsidRPr="00010D46">
        <w:rPr>
          <w:i/>
          <w:color w:val="000000"/>
        </w:rPr>
        <w:t>cuspidat</w:t>
      </w:r>
      <w:r w:rsidR="00C5742E" w:rsidRPr="00010D46">
        <w:rPr>
          <w:color w:val="000000"/>
        </w:rPr>
        <w:t xml:space="preserve">a, </w:t>
      </w:r>
      <w:r w:rsidR="00C5742E" w:rsidRPr="00010D46">
        <w:rPr>
          <w:i/>
          <w:color w:val="000000"/>
        </w:rPr>
        <w:t xml:space="preserve">Cyclotella </w:t>
      </w:r>
      <w:r w:rsidR="00C5742E" w:rsidRPr="00010D46">
        <w:rPr>
          <w:color w:val="000000"/>
        </w:rPr>
        <w:t xml:space="preserve">sp. a </w:t>
      </w:r>
      <w:r w:rsidR="00C5742E" w:rsidRPr="00010D46">
        <w:rPr>
          <w:i/>
          <w:color w:val="000000"/>
        </w:rPr>
        <w:t>Cymatopleura elliptica</w:t>
      </w:r>
      <w:r w:rsidR="00C5742E" w:rsidRPr="00010D46">
        <w:rPr>
          <w:color w:val="000000"/>
        </w:rPr>
        <w:t>. Kromě vysoké produkce biomasy při rozvoji rozsivek a tvorbě vegeta</w:t>
      </w:r>
      <w:r w:rsidR="00740CDE" w:rsidRPr="00010D46">
        <w:rPr>
          <w:color w:val="000000"/>
        </w:rPr>
        <w:t xml:space="preserve">čního zákalu, který je často </w:t>
      </w:r>
      <w:r w:rsidR="00C5742E" w:rsidRPr="00010D46">
        <w:rPr>
          <w:color w:val="000000"/>
        </w:rPr>
        <w:t>důsledkem snížení průhlednost</w:t>
      </w:r>
      <w:r w:rsidR="00740CDE" w:rsidRPr="00010D46">
        <w:rPr>
          <w:color w:val="000000"/>
        </w:rPr>
        <w:t xml:space="preserve">i vodního sloupce, tvoří dle Sládečka &amp; Sládečkové (1996) někteří zástupci rozsivek (např. rody </w:t>
      </w:r>
      <w:r w:rsidR="00740CDE" w:rsidRPr="00010D46">
        <w:rPr>
          <w:i/>
          <w:color w:val="000000"/>
        </w:rPr>
        <w:t>Epithemia</w:t>
      </w:r>
      <w:r w:rsidR="00740CDE" w:rsidRPr="00010D46">
        <w:rPr>
          <w:color w:val="000000"/>
        </w:rPr>
        <w:t xml:space="preserve">, </w:t>
      </w:r>
      <w:r w:rsidR="00740CDE" w:rsidRPr="004457E6">
        <w:rPr>
          <w:i/>
          <w:color w:val="000000" w:themeColor="text1"/>
        </w:rPr>
        <w:t xml:space="preserve">Rhopalodia </w:t>
      </w:r>
      <w:r w:rsidR="00740CDE" w:rsidRPr="004457E6">
        <w:rPr>
          <w:color w:val="000000" w:themeColor="text1"/>
        </w:rPr>
        <w:t xml:space="preserve">či </w:t>
      </w:r>
      <w:r w:rsidR="00740CDE" w:rsidRPr="004457E6">
        <w:rPr>
          <w:i/>
          <w:color w:val="000000" w:themeColor="text1"/>
        </w:rPr>
        <w:t>Gomphonema</w:t>
      </w:r>
      <w:r w:rsidR="00740CDE" w:rsidRPr="004457E6">
        <w:rPr>
          <w:color w:val="000000" w:themeColor="text1"/>
        </w:rPr>
        <w:t>) na pevných podkladech v povrchových vodách souvislé hnědé povlaky.</w:t>
      </w:r>
      <w:r w:rsidR="003C58C7" w:rsidRPr="004457E6">
        <w:rPr>
          <w:color w:val="000000" w:themeColor="text1"/>
        </w:rPr>
        <w:t xml:space="preserve"> Jak uvádí Ambrožová (2003), u rozsivek rodu </w:t>
      </w:r>
      <w:r w:rsidR="003C58C7" w:rsidRPr="004457E6">
        <w:rPr>
          <w:i/>
          <w:color w:val="000000" w:themeColor="text1"/>
        </w:rPr>
        <w:t xml:space="preserve">Cyclotella je </w:t>
      </w:r>
      <w:r w:rsidR="003C58C7" w:rsidRPr="004457E6">
        <w:rPr>
          <w:color w:val="000000" w:themeColor="text1"/>
        </w:rPr>
        <w:t>rovněž možná tvorba vodního květu.</w:t>
      </w:r>
    </w:p>
    <w:p w:rsidR="00641A7D" w:rsidRPr="004457E6" w:rsidRDefault="00641A7D" w:rsidP="00824587">
      <w:pPr>
        <w:spacing w:line="360" w:lineRule="auto"/>
        <w:ind w:left="1701" w:right="1134"/>
        <w:jc w:val="both"/>
        <w:outlineLvl w:val="0"/>
        <w:rPr>
          <w:color w:val="000000" w:themeColor="text1"/>
        </w:rPr>
      </w:pPr>
      <w:r w:rsidRPr="004457E6">
        <w:rPr>
          <w:color w:val="000000" w:themeColor="text1"/>
        </w:rPr>
        <w:tab/>
        <w:t>Uvedených 5 zjištěných taxonů zelenivek bylo</w:t>
      </w:r>
      <w:r w:rsidR="0071038F" w:rsidRPr="004457E6">
        <w:rPr>
          <w:color w:val="000000" w:themeColor="text1"/>
        </w:rPr>
        <w:t xml:space="preserve"> analyzováno</w:t>
      </w:r>
      <w:r w:rsidR="003153C2" w:rsidRPr="004457E6">
        <w:rPr>
          <w:color w:val="000000" w:themeColor="text1"/>
        </w:rPr>
        <w:t xml:space="preserve"> shodně u obou lagun. </w:t>
      </w:r>
      <w:r w:rsidR="0071038F" w:rsidRPr="004457E6">
        <w:rPr>
          <w:color w:val="000000" w:themeColor="text1"/>
        </w:rPr>
        <w:t xml:space="preserve">Kromě zeleného vegetačního zbarvení vod mohou zástupci zelenivek působit i alergizujícími účinky. Dle </w:t>
      </w:r>
      <w:r w:rsidR="007D3683" w:rsidRPr="004457E6">
        <w:rPr>
          <w:color w:val="000000" w:themeColor="text1"/>
        </w:rPr>
        <w:t xml:space="preserve">Krmenčíka &amp; Kysilky (2015) </w:t>
      </w:r>
      <w:r w:rsidR="0071038F" w:rsidRPr="004457E6">
        <w:rPr>
          <w:color w:val="000000" w:themeColor="text1"/>
        </w:rPr>
        <w:t xml:space="preserve">prokázal silné alergické reakce např. rod </w:t>
      </w:r>
      <w:r w:rsidR="0071038F" w:rsidRPr="004457E6">
        <w:rPr>
          <w:i/>
          <w:color w:val="000000" w:themeColor="text1"/>
        </w:rPr>
        <w:t>Scenedesmus.</w:t>
      </w:r>
      <w:r w:rsidR="0071038F" w:rsidRPr="004457E6">
        <w:rPr>
          <w:color w:val="000000" w:themeColor="text1"/>
        </w:rPr>
        <w:t xml:space="preserve"> </w:t>
      </w:r>
    </w:p>
    <w:p w:rsidR="00D706E7" w:rsidRPr="004457E6" w:rsidRDefault="00D706E7" w:rsidP="00824587">
      <w:pPr>
        <w:spacing w:line="360" w:lineRule="auto"/>
        <w:ind w:left="1701" w:right="1134"/>
        <w:jc w:val="both"/>
        <w:outlineLvl w:val="0"/>
        <w:rPr>
          <w:color w:val="000000" w:themeColor="text1"/>
        </w:rPr>
      </w:pPr>
      <w:r w:rsidRPr="004457E6">
        <w:rPr>
          <w:color w:val="000000" w:themeColor="text1"/>
        </w:rPr>
        <w:tab/>
      </w:r>
      <w:r w:rsidR="00C433E9" w:rsidRPr="004457E6">
        <w:rPr>
          <w:color w:val="000000" w:themeColor="text1"/>
        </w:rPr>
        <w:t>Taxonomickou</w:t>
      </w:r>
      <w:r w:rsidR="00B338D7" w:rsidRPr="004457E6">
        <w:rPr>
          <w:color w:val="000000" w:themeColor="text1"/>
        </w:rPr>
        <w:t xml:space="preserve"> skupinu</w:t>
      </w:r>
      <w:r w:rsidR="00DE618F" w:rsidRPr="004457E6">
        <w:rPr>
          <w:color w:val="000000" w:themeColor="text1"/>
        </w:rPr>
        <w:t xml:space="preserve"> </w:t>
      </w:r>
      <w:r w:rsidR="00B338D7" w:rsidRPr="004457E6">
        <w:rPr>
          <w:color w:val="000000" w:themeColor="text1"/>
        </w:rPr>
        <w:t>Trebouxiophyceae představo</w:t>
      </w:r>
      <w:r w:rsidR="00C433E9" w:rsidRPr="004457E6">
        <w:rPr>
          <w:color w:val="000000" w:themeColor="text1"/>
        </w:rPr>
        <w:t>vali</w:t>
      </w:r>
      <w:r w:rsidR="00DE618F" w:rsidRPr="004457E6">
        <w:rPr>
          <w:color w:val="000000" w:themeColor="text1"/>
        </w:rPr>
        <w:t xml:space="preserve"> 2 zástupci. Taxon </w:t>
      </w:r>
      <w:r w:rsidR="00DE618F" w:rsidRPr="004457E6">
        <w:rPr>
          <w:i/>
          <w:color w:val="000000" w:themeColor="text1"/>
        </w:rPr>
        <w:t>Oocystis sp.</w:t>
      </w:r>
      <w:r w:rsidR="00DE618F" w:rsidRPr="004457E6">
        <w:rPr>
          <w:color w:val="000000" w:themeColor="text1"/>
        </w:rPr>
        <w:t xml:space="preserve"> byl analyzován v obou nádržích. Na Laguně 1 byl zachycen výskyt taxonu </w:t>
      </w:r>
      <w:r w:rsidR="00DE618F" w:rsidRPr="004457E6">
        <w:rPr>
          <w:i/>
          <w:color w:val="000000" w:themeColor="text1"/>
        </w:rPr>
        <w:t>Botryococcus sp.</w:t>
      </w:r>
      <w:r w:rsidR="005A656D" w:rsidRPr="004457E6">
        <w:rPr>
          <w:color w:val="000000" w:themeColor="text1"/>
        </w:rPr>
        <w:t xml:space="preserve">, </w:t>
      </w:r>
      <w:r w:rsidR="00C433E9" w:rsidRPr="004457E6">
        <w:rPr>
          <w:color w:val="000000" w:themeColor="text1"/>
        </w:rPr>
        <w:t xml:space="preserve">který </w:t>
      </w:r>
      <w:r w:rsidR="00DE618F" w:rsidRPr="004457E6">
        <w:rPr>
          <w:color w:val="000000" w:themeColor="text1"/>
        </w:rPr>
        <w:t>je charakteristický</w:t>
      </w:r>
      <w:r w:rsidR="00C433E9" w:rsidRPr="004457E6">
        <w:rPr>
          <w:color w:val="000000" w:themeColor="text1"/>
        </w:rPr>
        <w:t xml:space="preserve"> schopností tvořit vodní květ</w:t>
      </w:r>
      <w:r w:rsidR="00DE618F" w:rsidRPr="004457E6">
        <w:rPr>
          <w:color w:val="000000" w:themeColor="text1"/>
        </w:rPr>
        <w:t xml:space="preserve"> (</w:t>
      </w:r>
      <w:r w:rsidR="00703406" w:rsidRPr="004457E6">
        <w:rPr>
          <w:color w:val="000000" w:themeColor="text1"/>
        </w:rPr>
        <w:t>Hartman et al. 2005; Kalina &amp; Váňa 2005).</w:t>
      </w:r>
    </w:p>
    <w:p w:rsidR="008F2ADD" w:rsidRPr="004457E6" w:rsidRDefault="00703406" w:rsidP="00824587">
      <w:pPr>
        <w:spacing w:line="360" w:lineRule="auto"/>
        <w:ind w:left="1701" w:right="1134"/>
        <w:jc w:val="both"/>
        <w:outlineLvl w:val="0"/>
        <w:rPr>
          <w:color w:val="000000" w:themeColor="text1"/>
        </w:rPr>
      </w:pPr>
      <w:r w:rsidRPr="004457E6">
        <w:rPr>
          <w:color w:val="000000" w:themeColor="text1"/>
        </w:rPr>
        <w:tab/>
        <w:t xml:space="preserve">Ve vzorcích z příbřehových částí obou nádrží byl zjištěn jediný zástupce řas Ulvophyceae – </w:t>
      </w:r>
      <w:r w:rsidRPr="004457E6">
        <w:rPr>
          <w:i/>
          <w:color w:val="000000" w:themeColor="text1"/>
        </w:rPr>
        <w:t>Cladophora</w:t>
      </w:r>
      <w:r w:rsidRPr="004457E6">
        <w:rPr>
          <w:color w:val="000000" w:themeColor="text1"/>
        </w:rPr>
        <w:t xml:space="preserve"> sp. </w:t>
      </w:r>
      <w:r w:rsidR="000516B5" w:rsidRPr="004457E6">
        <w:rPr>
          <w:color w:val="000000" w:themeColor="text1"/>
        </w:rPr>
        <w:t xml:space="preserve">Dle Poulíčkové (2011) se v případě rodu </w:t>
      </w:r>
      <w:r w:rsidR="000516B5" w:rsidRPr="004457E6">
        <w:rPr>
          <w:i/>
          <w:color w:val="000000" w:themeColor="text1"/>
        </w:rPr>
        <w:t xml:space="preserve">Cladophora </w:t>
      </w:r>
      <w:r w:rsidR="000516B5" w:rsidRPr="004457E6">
        <w:rPr>
          <w:color w:val="000000" w:themeColor="text1"/>
        </w:rPr>
        <w:t>jedná o zástupc</w:t>
      </w:r>
      <w:r w:rsidR="00635D99" w:rsidRPr="004457E6">
        <w:rPr>
          <w:color w:val="000000" w:themeColor="text1"/>
        </w:rPr>
        <w:t xml:space="preserve">e eutrofních vod. Díky nárokům rodu </w:t>
      </w:r>
      <w:r w:rsidR="00635D99" w:rsidRPr="004457E6">
        <w:rPr>
          <w:i/>
          <w:color w:val="000000" w:themeColor="text1"/>
        </w:rPr>
        <w:t>Cladophora</w:t>
      </w:r>
      <w:r w:rsidR="00635D99" w:rsidRPr="004457E6">
        <w:rPr>
          <w:color w:val="000000" w:themeColor="text1"/>
        </w:rPr>
        <w:t xml:space="preserve"> na bohatou zásobu živin v eutrofním prostředí mohou zástupci uvedeného taxonu přispívat k samočištění vod </w:t>
      </w:r>
      <w:r w:rsidR="008F2ADD" w:rsidRPr="004457E6">
        <w:rPr>
          <w:color w:val="000000" w:themeColor="text1"/>
        </w:rPr>
        <w:t>(Sládeček &amp; Sládečková 1996).</w:t>
      </w:r>
      <w:r w:rsidR="002E2BF2" w:rsidRPr="004457E6">
        <w:rPr>
          <w:color w:val="000000" w:themeColor="text1"/>
        </w:rPr>
        <w:t xml:space="preserve"> </w:t>
      </w:r>
    </w:p>
    <w:p w:rsidR="00C338EF" w:rsidRPr="004457E6" w:rsidRDefault="008F2ADD" w:rsidP="00824587">
      <w:pPr>
        <w:spacing w:line="360" w:lineRule="auto"/>
        <w:ind w:left="1701" w:right="1134"/>
        <w:jc w:val="both"/>
        <w:outlineLvl w:val="0"/>
        <w:rPr>
          <w:color w:val="000000" w:themeColor="text1"/>
        </w:rPr>
      </w:pPr>
      <w:r w:rsidRPr="004457E6">
        <w:rPr>
          <w:color w:val="000000" w:themeColor="text1"/>
        </w:rPr>
        <w:tab/>
      </w:r>
      <w:r w:rsidR="007F57DC" w:rsidRPr="004457E6">
        <w:rPr>
          <w:color w:val="000000" w:themeColor="text1"/>
        </w:rPr>
        <w:t xml:space="preserve">Ze 7 zjištěných taxonů řas Zygnematophyceae vykazovala větší zastoupení Laguna 2. </w:t>
      </w:r>
      <w:r w:rsidR="00C338EF" w:rsidRPr="004457E6">
        <w:rPr>
          <w:color w:val="000000" w:themeColor="text1"/>
        </w:rPr>
        <w:t>Z</w:t>
      </w:r>
      <w:r w:rsidR="00292445" w:rsidRPr="004457E6">
        <w:rPr>
          <w:color w:val="000000" w:themeColor="text1"/>
        </w:rPr>
        <w:t>ástupce</w:t>
      </w:r>
      <w:r w:rsidR="00AC7CD2" w:rsidRPr="004457E6">
        <w:rPr>
          <w:color w:val="000000" w:themeColor="text1"/>
        </w:rPr>
        <w:t xml:space="preserve"> rodů </w:t>
      </w:r>
      <w:r w:rsidR="00AC7CD2" w:rsidRPr="004457E6">
        <w:rPr>
          <w:i/>
          <w:color w:val="000000" w:themeColor="text1"/>
        </w:rPr>
        <w:t>Closterium</w:t>
      </w:r>
      <w:r w:rsidR="00AC7CD2" w:rsidRPr="004457E6">
        <w:rPr>
          <w:color w:val="000000" w:themeColor="text1"/>
        </w:rPr>
        <w:t xml:space="preserve">, </w:t>
      </w:r>
      <w:r w:rsidR="00AC7CD2" w:rsidRPr="004457E6">
        <w:rPr>
          <w:i/>
          <w:color w:val="000000" w:themeColor="text1"/>
        </w:rPr>
        <w:t>Staurastrum</w:t>
      </w:r>
      <w:r w:rsidR="00AC7CD2" w:rsidRPr="004457E6">
        <w:rPr>
          <w:color w:val="000000" w:themeColor="text1"/>
        </w:rPr>
        <w:t xml:space="preserve"> a </w:t>
      </w:r>
      <w:r w:rsidR="00AC7CD2" w:rsidRPr="004457E6">
        <w:rPr>
          <w:i/>
          <w:color w:val="000000" w:themeColor="text1"/>
        </w:rPr>
        <w:t>Cosmarium</w:t>
      </w:r>
      <w:r w:rsidR="00C338EF" w:rsidRPr="004457E6">
        <w:rPr>
          <w:color w:val="000000" w:themeColor="text1"/>
        </w:rPr>
        <w:t xml:space="preserve">, </w:t>
      </w:r>
      <w:r w:rsidR="00AC7CD2" w:rsidRPr="004457E6">
        <w:rPr>
          <w:color w:val="000000" w:themeColor="text1"/>
        </w:rPr>
        <w:t xml:space="preserve">řadíme do řádu Desmidiales (krásivky), </w:t>
      </w:r>
      <w:r w:rsidR="00C338EF" w:rsidRPr="004457E6">
        <w:rPr>
          <w:color w:val="000000" w:themeColor="text1"/>
        </w:rPr>
        <w:t xml:space="preserve">zjištěné taxony rodů </w:t>
      </w:r>
      <w:r w:rsidR="00C338EF" w:rsidRPr="004457E6">
        <w:rPr>
          <w:i/>
          <w:color w:val="000000" w:themeColor="text1"/>
        </w:rPr>
        <w:t xml:space="preserve">Spirogyra </w:t>
      </w:r>
      <w:r w:rsidR="00C338EF" w:rsidRPr="004457E6">
        <w:rPr>
          <w:color w:val="000000" w:themeColor="text1"/>
        </w:rPr>
        <w:t xml:space="preserve">a </w:t>
      </w:r>
      <w:r w:rsidR="00C338EF" w:rsidRPr="004457E6">
        <w:rPr>
          <w:i/>
          <w:color w:val="000000" w:themeColor="text1"/>
        </w:rPr>
        <w:t xml:space="preserve">Mougeotia </w:t>
      </w:r>
      <w:r w:rsidR="00C338EF" w:rsidRPr="004457E6">
        <w:rPr>
          <w:color w:val="000000" w:themeColor="text1"/>
        </w:rPr>
        <w:t xml:space="preserve">náleží systematicky do řádu Zygnematales (jařmatky). Mezi zástupce s běžným výskytem v širokém spektru typů sladkovodních vod patří rody </w:t>
      </w:r>
      <w:r w:rsidR="00C338EF" w:rsidRPr="004457E6">
        <w:rPr>
          <w:i/>
          <w:color w:val="000000" w:themeColor="text1"/>
        </w:rPr>
        <w:t>Cosmarium</w:t>
      </w:r>
      <w:r w:rsidR="00C338EF" w:rsidRPr="004457E6">
        <w:rPr>
          <w:color w:val="000000" w:themeColor="text1"/>
        </w:rPr>
        <w:t xml:space="preserve"> a </w:t>
      </w:r>
      <w:r w:rsidR="00C338EF" w:rsidRPr="004457E6">
        <w:rPr>
          <w:i/>
          <w:color w:val="000000" w:themeColor="text1"/>
        </w:rPr>
        <w:t xml:space="preserve">Staurastrum </w:t>
      </w:r>
      <w:r w:rsidR="00C338EF" w:rsidRPr="004457E6">
        <w:rPr>
          <w:color w:val="000000" w:themeColor="text1"/>
        </w:rPr>
        <w:t>(Hartman et. al. 2005). Rod</w:t>
      </w:r>
      <w:r w:rsidR="00C338EF" w:rsidRPr="00010D46">
        <w:rPr>
          <w:color w:val="000000"/>
        </w:rPr>
        <w:t xml:space="preserve"> </w:t>
      </w:r>
      <w:r w:rsidR="00C338EF" w:rsidRPr="004457E6">
        <w:rPr>
          <w:i/>
          <w:color w:val="000000" w:themeColor="text1"/>
        </w:rPr>
        <w:lastRenderedPageBreak/>
        <w:t>Closterium</w:t>
      </w:r>
      <w:r w:rsidR="00C338EF" w:rsidRPr="004457E6">
        <w:rPr>
          <w:color w:val="000000" w:themeColor="text1"/>
        </w:rPr>
        <w:t xml:space="preserve"> je typický pro středně znečištěné vody (Sládeček &amp; Sládečková 1996).</w:t>
      </w:r>
      <w:r w:rsidR="00607D59" w:rsidRPr="004457E6">
        <w:rPr>
          <w:color w:val="000000" w:themeColor="text1"/>
        </w:rPr>
        <w:t xml:space="preserve"> </w:t>
      </w:r>
      <w:r w:rsidR="00D01375" w:rsidRPr="004457E6">
        <w:rPr>
          <w:color w:val="000000" w:themeColor="text1"/>
        </w:rPr>
        <w:t>Taxon</w:t>
      </w:r>
      <w:r w:rsidR="00A90AA0" w:rsidRPr="004457E6">
        <w:rPr>
          <w:color w:val="000000" w:themeColor="text1"/>
        </w:rPr>
        <w:t>y</w:t>
      </w:r>
      <w:r w:rsidR="00D01375" w:rsidRPr="004457E6">
        <w:rPr>
          <w:color w:val="000000" w:themeColor="text1"/>
        </w:rPr>
        <w:t xml:space="preserve"> </w:t>
      </w:r>
      <w:r w:rsidR="00D01375" w:rsidRPr="004457E6">
        <w:rPr>
          <w:i/>
          <w:color w:val="000000" w:themeColor="text1"/>
        </w:rPr>
        <w:t>Mougeotia</w:t>
      </w:r>
      <w:r w:rsidR="00D01375" w:rsidRPr="004457E6">
        <w:rPr>
          <w:color w:val="000000" w:themeColor="text1"/>
        </w:rPr>
        <w:t xml:space="preserve"> sp. </w:t>
      </w:r>
      <w:r w:rsidR="00A90AA0" w:rsidRPr="004457E6">
        <w:rPr>
          <w:color w:val="000000" w:themeColor="text1"/>
        </w:rPr>
        <w:t xml:space="preserve">a </w:t>
      </w:r>
      <w:r w:rsidR="00D01375" w:rsidRPr="004457E6">
        <w:rPr>
          <w:i/>
          <w:color w:val="000000" w:themeColor="text1"/>
        </w:rPr>
        <w:t xml:space="preserve">Spirogyra </w:t>
      </w:r>
      <w:r w:rsidR="00A90AA0" w:rsidRPr="004457E6">
        <w:rPr>
          <w:color w:val="000000" w:themeColor="text1"/>
        </w:rPr>
        <w:t xml:space="preserve">sp. </w:t>
      </w:r>
      <w:r w:rsidR="00E74680" w:rsidRPr="004457E6">
        <w:rPr>
          <w:color w:val="000000" w:themeColor="text1"/>
        </w:rPr>
        <w:t xml:space="preserve">patří </w:t>
      </w:r>
      <w:r w:rsidR="00292445" w:rsidRPr="004457E6">
        <w:rPr>
          <w:color w:val="000000" w:themeColor="text1"/>
        </w:rPr>
        <w:t xml:space="preserve">všeobecně </w:t>
      </w:r>
      <w:r w:rsidR="00D01375" w:rsidRPr="004457E6">
        <w:rPr>
          <w:color w:val="000000" w:themeColor="text1"/>
        </w:rPr>
        <w:t>mezi hojně zastoupené v rámci ČR.</w:t>
      </w:r>
      <w:r w:rsidR="008D1335" w:rsidRPr="004457E6">
        <w:rPr>
          <w:color w:val="000000" w:themeColor="text1"/>
        </w:rPr>
        <w:t xml:space="preserve"> </w:t>
      </w:r>
    </w:p>
    <w:p w:rsidR="00212896" w:rsidRPr="00C53E92" w:rsidRDefault="00212896" w:rsidP="00824587">
      <w:pPr>
        <w:spacing w:line="360" w:lineRule="auto"/>
        <w:ind w:left="1701" w:right="1134"/>
        <w:jc w:val="both"/>
        <w:outlineLvl w:val="0"/>
        <w:rPr>
          <w:b/>
          <w:bCs/>
          <w:color w:val="000000"/>
        </w:rPr>
      </w:pPr>
    </w:p>
    <w:p w:rsidR="008977FF" w:rsidRPr="00CE1222" w:rsidRDefault="00D018FF" w:rsidP="00CE1222">
      <w:pPr>
        <w:spacing w:line="360" w:lineRule="auto"/>
        <w:ind w:left="1701" w:right="1134"/>
        <w:jc w:val="both"/>
        <w:outlineLvl w:val="0"/>
        <w:rPr>
          <w:b/>
          <w:bCs/>
          <w:color w:val="000000"/>
          <w:sz w:val="30"/>
          <w:szCs w:val="30"/>
        </w:rPr>
      </w:pPr>
      <w:r w:rsidRPr="00C53E92">
        <w:rPr>
          <w:b/>
          <w:bCs/>
          <w:color w:val="000000"/>
          <w:sz w:val="30"/>
          <w:szCs w:val="30"/>
        </w:rPr>
        <w:t>7</w:t>
      </w:r>
      <w:r w:rsidR="00AB1AA0" w:rsidRPr="00C53E92">
        <w:rPr>
          <w:b/>
          <w:bCs/>
          <w:color w:val="000000"/>
          <w:sz w:val="30"/>
          <w:szCs w:val="30"/>
        </w:rPr>
        <w:t>.3 Informační systém monitoringu jakosti vod pro veřejnost</w:t>
      </w:r>
    </w:p>
    <w:p w:rsidR="000915C9" w:rsidRPr="00C53E92" w:rsidRDefault="008977FF" w:rsidP="00824587">
      <w:pPr>
        <w:spacing w:line="360" w:lineRule="auto"/>
        <w:ind w:left="1701" w:right="1134"/>
        <w:jc w:val="both"/>
        <w:outlineLvl w:val="0"/>
        <w:rPr>
          <w:bCs/>
          <w:color w:val="000000"/>
        </w:rPr>
      </w:pPr>
      <w:r>
        <w:rPr>
          <w:bCs/>
          <w:color w:val="000000"/>
        </w:rPr>
        <w:t>Z</w:t>
      </w:r>
      <w:r w:rsidR="000915C9" w:rsidRPr="00C53E92">
        <w:rPr>
          <w:bCs/>
          <w:color w:val="000000"/>
        </w:rPr>
        <w:t>ásady pro monitoring přírodních povrchových vod určených ke koupání jsou stanoveny zákonem č. 258/2000 Sb., o ochraně veřejného zdra</w:t>
      </w:r>
      <w:r w:rsidR="00FE4B6B">
        <w:rPr>
          <w:bCs/>
          <w:color w:val="000000"/>
        </w:rPr>
        <w:t xml:space="preserve">ví ve znění pozdějších předpisů. </w:t>
      </w:r>
      <w:r w:rsidR="00FE4B6B" w:rsidRPr="00076DBC">
        <w:rPr>
          <w:bCs/>
        </w:rPr>
        <w:t>P</w:t>
      </w:r>
      <w:r w:rsidR="000915C9" w:rsidRPr="00C53E92">
        <w:rPr>
          <w:bCs/>
          <w:color w:val="000000"/>
        </w:rPr>
        <w:t>odrobně je dále monitoring zmíněných vod upraven obsahem vyhlášky č. 238/2011 Sb. o stanovení hygienických požadavků na koupaliště, sauny a hygienické limity písku v pískovištích venkovních hracích ploch ve znění vyhlášky č. 97/2014 Sb.</w:t>
      </w:r>
    </w:p>
    <w:p w:rsidR="006C1CF3" w:rsidRDefault="009E70BC" w:rsidP="004B0F73">
      <w:pPr>
        <w:spacing w:line="360" w:lineRule="auto"/>
        <w:ind w:left="1701" w:right="1134" w:firstLine="425"/>
        <w:jc w:val="both"/>
        <w:outlineLvl w:val="0"/>
        <w:rPr>
          <w:bCs/>
          <w:color w:val="000000"/>
        </w:rPr>
      </w:pPr>
      <w:r w:rsidRPr="00C53E92">
        <w:rPr>
          <w:bCs/>
          <w:color w:val="000000"/>
        </w:rPr>
        <w:t>U vybraných přírodních povrchových vod určených ke koupání</w:t>
      </w:r>
      <w:r w:rsidR="007C23DD">
        <w:rPr>
          <w:bCs/>
          <w:color w:val="000000"/>
        </w:rPr>
        <w:t xml:space="preserve"> je prováděn pravidelný sezónní </w:t>
      </w:r>
      <w:r w:rsidRPr="00C53E92">
        <w:rPr>
          <w:bCs/>
          <w:color w:val="000000"/>
        </w:rPr>
        <w:t>monitoring</w:t>
      </w:r>
      <w:r w:rsidR="006F5889" w:rsidRPr="00C53E92">
        <w:rPr>
          <w:bCs/>
          <w:color w:val="000000"/>
        </w:rPr>
        <w:t xml:space="preserve"> provozovateli přírodních koupališť</w:t>
      </w:r>
      <w:r w:rsidR="000915C9" w:rsidRPr="00C53E92">
        <w:rPr>
          <w:bCs/>
          <w:color w:val="000000"/>
        </w:rPr>
        <w:t xml:space="preserve">, </w:t>
      </w:r>
      <w:r w:rsidR="006F5889" w:rsidRPr="00C53E92">
        <w:rPr>
          <w:bCs/>
          <w:color w:val="000000"/>
        </w:rPr>
        <w:t xml:space="preserve">případně přímo krajskými hygienickými stanicemi (u povrchových vod užívaných ke koupání bez provozovatele – tzv. </w:t>
      </w:r>
      <w:r w:rsidR="00FE4B6B" w:rsidRPr="00076DBC">
        <w:rPr>
          <w:bCs/>
        </w:rPr>
        <w:t>„</w:t>
      </w:r>
      <w:r w:rsidR="006F5889" w:rsidRPr="00076DBC">
        <w:rPr>
          <w:bCs/>
        </w:rPr>
        <w:t>koupací</w:t>
      </w:r>
      <w:r w:rsidR="00FE4B6B" w:rsidRPr="00076DBC">
        <w:rPr>
          <w:bCs/>
        </w:rPr>
        <w:t xml:space="preserve">ch </w:t>
      </w:r>
      <w:r w:rsidR="00E63E7A" w:rsidRPr="00076DBC">
        <w:rPr>
          <w:bCs/>
        </w:rPr>
        <w:t>oblastí</w:t>
      </w:r>
      <w:r w:rsidR="00FE4B6B" w:rsidRPr="00076DBC">
        <w:rPr>
          <w:bCs/>
        </w:rPr>
        <w:t>“</w:t>
      </w:r>
      <w:r w:rsidR="006F5889" w:rsidRPr="00076DBC">
        <w:rPr>
          <w:bCs/>
        </w:rPr>
        <w:t>).</w:t>
      </w:r>
      <w:r w:rsidR="006F5889" w:rsidRPr="00C53E92">
        <w:rPr>
          <w:bCs/>
          <w:color w:val="000000"/>
        </w:rPr>
        <w:t xml:space="preserve"> Výsledky analýz jsou následně příslušnou labo</w:t>
      </w:r>
      <w:r w:rsidR="008B330F" w:rsidRPr="00C53E92">
        <w:rPr>
          <w:bCs/>
          <w:color w:val="000000"/>
        </w:rPr>
        <w:t>ratoří zasílány v elektronické formě</w:t>
      </w:r>
      <w:r w:rsidR="00523712" w:rsidRPr="00C53E92">
        <w:rPr>
          <w:bCs/>
          <w:color w:val="000000"/>
        </w:rPr>
        <w:t xml:space="preserve"> do informačního systému registru kvality pitných a rekreačních vod – tj. IS PiVo. Uvede</w:t>
      </w:r>
      <w:r w:rsidR="008977FF">
        <w:rPr>
          <w:bCs/>
          <w:color w:val="000000"/>
        </w:rPr>
        <w:t xml:space="preserve">ná data jsou v IS PiVo </w:t>
      </w:r>
      <w:r w:rsidR="00523712" w:rsidRPr="00C53E92">
        <w:rPr>
          <w:bCs/>
          <w:color w:val="000000"/>
        </w:rPr>
        <w:t xml:space="preserve">vyhodnocena místně příslušným pracovištěm krajské hygienické stanice a </w:t>
      </w:r>
      <w:r w:rsidR="00714E35" w:rsidRPr="00C53E92">
        <w:rPr>
          <w:bCs/>
          <w:color w:val="000000"/>
        </w:rPr>
        <w:t>souhrnně klasifikována na základě kritérií dle vyhl. č. 238/2011 Sb. do jedné z pěti kategorií jakosti vody dle přílohy č. 6 uvedené vyhlášky (klasifikační stupně</w:t>
      </w:r>
      <w:r w:rsidR="007C23DD">
        <w:rPr>
          <w:bCs/>
          <w:color w:val="000000"/>
        </w:rPr>
        <w:t xml:space="preserve"> jakosti vody ke koupání – viz. </w:t>
      </w:r>
      <w:r w:rsidR="00714E35" w:rsidRPr="00C53E92">
        <w:rPr>
          <w:bCs/>
          <w:color w:val="000000"/>
        </w:rPr>
        <w:t>tabulka č. 18)</w:t>
      </w:r>
      <w:r w:rsidR="008909BC" w:rsidRPr="00C53E92">
        <w:rPr>
          <w:bCs/>
          <w:color w:val="000000"/>
        </w:rPr>
        <w:t xml:space="preserve"> </w:t>
      </w:r>
      <w:r w:rsidR="00C93845" w:rsidRPr="00C53E92">
        <w:rPr>
          <w:color w:val="000000"/>
        </w:rPr>
        <w:t>(Pumann &amp; Myšáková 2014)</w:t>
      </w:r>
      <w:r w:rsidR="008D7C67" w:rsidRPr="00C53E92">
        <w:rPr>
          <w:bCs/>
          <w:color w:val="000000"/>
        </w:rPr>
        <w:t>.</w:t>
      </w: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Default="004B0F73" w:rsidP="004B0F73">
      <w:pPr>
        <w:spacing w:line="360" w:lineRule="auto"/>
        <w:ind w:left="1701" w:right="1134" w:firstLine="425"/>
        <w:jc w:val="both"/>
        <w:outlineLvl w:val="0"/>
        <w:rPr>
          <w:bCs/>
          <w:color w:val="000000"/>
        </w:rPr>
      </w:pPr>
    </w:p>
    <w:p w:rsidR="004B0F73" w:rsidRPr="004B0F73" w:rsidRDefault="004B0F73" w:rsidP="004B0F73">
      <w:pPr>
        <w:spacing w:line="360" w:lineRule="auto"/>
        <w:ind w:left="1701" w:right="1134" w:firstLine="425"/>
        <w:jc w:val="both"/>
        <w:outlineLvl w:val="0"/>
        <w:rPr>
          <w:bCs/>
          <w:color w:val="000000"/>
        </w:rPr>
      </w:pPr>
    </w:p>
    <w:p w:rsidR="00426204" w:rsidRDefault="00426204" w:rsidP="00DF2221">
      <w:pPr>
        <w:tabs>
          <w:tab w:val="left" w:pos="1920"/>
        </w:tabs>
        <w:spacing w:line="360" w:lineRule="auto"/>
        <w:ind w:left="1701" w:right="1134"/>
        <w:jc w:val="both"/>
        <w:outlineLvl w:val="0"/>
        <w:rPr>
          <w:b/>
          <w:bCs/>
          <w:color w:val="000000"/>
          <w:sz w:val="22"/>
          <w:szCs w:val="22"/>
        </w:rPr>
      </w:pPr>
    </w:p>
    <w:p w:rsidR="00DF2221" w:rsidRDefault="00DF2221" w:rsidP="00DF2221">
      <w:pPr>
        <w:tabs>
          <w:tab w:val="left" w:pos="1920"/>
        </w:tabs>
        <w:spacing w:line="360" w:lineRule="auto"/>
        <w:ind w:left="1701" w:right="1134"/>
        <w:jc w:val="both"/>
        <w:outlineLvl w:val="0"/>
        <w:rPr>
          <w:b/>
          <w:bCs/>
          <w:color w:val="000000"/>
          <w:sz w:val="22"/>
          <w:szCs w:val="22"/>
        </w:rPr>
      </w:pPr>
      <w:r w:rsidRPr="00A14934">
        <w:rPr>
          <w:b/>
          <w:bCs/>
          <w:color w:val="000000"/>
          <w:sz w:val="22"/>
          <w:szCs w:val="22"/>
        </w:rPr>
        <w:lastRenderedPageBreak/>
        <w:t xml:space="preserve">Tabulka č. </w:t>
      </w:r>
      <w:r>
        <w:rPr>
          <w:b/>
          <w:bCs/>
          <w:color w:val="000000"/>
          <w:sz w:val="22"/>
          <w:szCs w:val="22"/>
        </w:rPr>
        <w:t>18 – Klasifikační stupně hodnocení jakosti přírodních povrchových vod</w:t>
      </w:r>
    </w:p>
    <w:p w:rsidR="00A01D49" w:rsidRDefault="00DF2221" w:rsidP="00DF2221">
      <w:pPr>
        <w:spacing w:line="360" w:lineRule="auto"/>
        <w:ind w:left="1701" w:right="1134"/>
        <w:jc w:val="both"/>
        <w:outlineLvl w:val="0"/>
        <w:rPr>
          <w:bCs/>
          <w:color w:val="000000"/>
        </w:rPr>
      </w:pPr>
      <w:r w:rsidRPr="00561695">
        <w:rPr>
          <w:bCs/>
          <w:color w:val="000000"/>
          <w:sz w:val="22"/>
          <w:szCs w:val="22"/>
        </w:rPr>
        <w:t>(</w:t>
      </w:r>
      <w:r w:rsidRPr="00561695">
        <w:rPr>
          <w:sz w:val="22"/>
          <w:szCs w:val="22"/>
        </w:rPr>
        <w:t>Ministerstvo zdravotnictví ČR 2011</w:t>
      </w:r>
      <w:r w:rsidR="00DA4F4B" w:rsidRPr="00DA4F4B">
        <w:t xml:space="preserve">; </w:t>
      </w:r>
      <w:r w:rsidR="00DA4F4B" w:rsidRPr="00DA4F4B">
        <w:rPr>
          <w:color w:val="000000"/>
          <w:sz w:val="22"/>
          <w:szCs w:val="22"/>
        </w:rPr>
        <w:t>Pumann &amp; Myšáková 2014</w:t>
      </w:r>
      <w:r w:rsidRPr="00561695">
        <w:rPr>
          <w:sz w:val="22"/>
          <w:szCs w:val="22"/>
        </w:rPr>
        <w:t>)</w:t>
      </w:r>
    </w:p>
    <w:tbl>
      <w:tblPr>
        <w:tblpPr w:leftFromText="141" w:rightFromText="141" w:vertAnchor="text" w:horzAnchor="page" w:tblpX="1948"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DF2221" w:rsidTr="00DF2221">
        <w:tc>
          <w:tcPr>
            <w:tcW w:w="8755" w:type="dxa"/>
          </w:tcPr>
          <w:p w:rsidR="00DF2221" w:rsidRPr="00650F1F" w:rsidRDefault="00DF2221" w:rsidP="00DF2221">
            <w:pPr>
              <w:jc w:val="center"/>
              <w:rPr>
                <w:rFonts w:ascii="Arial" w:hAnsi="Arial" w:cs="Arial"/>
                <w:b/>
                <w:sz w:val="20"/>
                <w:szCs w:val="20"/>
              </w:rPr>
            </w:pPr>
            <w:r w:rsidRPr="00650F1F">
              <w:rPr>
                <w:rFonts w:ascii="Arial" w:hAnsi="Arial" w:cs="Arial"/>
                <w:b/>
                <w:sz w:val="20"/>
                <w:szCs w:val="20"/>
              </w:rPr>
              <w:t>Klasifikační stupně hodnocení jakosti přírodních povrchových vod</w:t>
            </w:r>
            <w:r>
              <w:rPr>
                <w:rFonts w:ascii="Arial" w:hAnsi="Arial" w:cs="Arial"/>
                <w:b/>
                <w:sz w:val="20"/>
                <w:szCs w:val="20"/>
              </w:rPr>
              <w:t xml:space="preserve"> určených ke koupání</w:t>
            </w:r>
          </w:p>
          <w:p w:rsidR="00DF2221" w:rsidRPr="00650F1F" w:rsidRDefault="00DF2221" w:rsidP="00DF2221">
            <w:pPr>
              <w:jc w:val="center"/>
              <w:rPr>
                <w:rFonts w:ascii="Arial" w:hAnsi="Arial" w:cs="Arial"/>
                <w:sz w:val="20"/>
                <w:szCs w:val="20"/>
              </w:rPr>
            </w:pPr>
            <w:r w:rsidRPr="00650F1F">
              <w:rPr>
                <w:rFonts w:ascii="Arial" w:hAnsi="Arial" w:cs="Arial"/>
                <w:b/>
                <w:sz w:val="20"/>
                <w:szCs w:val="20"/>
              </w:rPr>
              <w:t>dle přílohy č.</w:t>
            </w:r>
            <w:r>
              <w:rPr>
                <w:rFonts w:ascii="Arial" w:hAnsi="Arial" w:cs="Arial"/>
                <w:b/>
                <w:sz w:val="20"/>
                <w:szCs w:val="20"/>
              </w:rPr>
              <w:t xml:space="preserve"> </w:t>
            </w:r>
            <w:r w:rsidRPr="00650F1F">
              <w:rPr>
                <w:rFonts w:ascii="Arial" w:hAnsi="Arial" w:cs="Arial"/>
                <w:b/>
                <w:sz w:val="20"/>
                <w:szCs w:val="20"/>
              </w:rPr>
              <w:t>6, vyhl. č. 238/2011 Sb.</w:t>
            </w:r>
          </w:p>
        </w:tc>
      </w:tr>
      <w:tr w:rsidR="00DF2221" w:rsidTr="00DF2221">
        <w:trPr>
          <w:trHeight w:val="7124"/>
        </w:trPr>
        <w:tc>
          <w:tcPr>
            <w:tcW w:w="8755" w:type="dxa"/>
          </w:tcPr>
          <w:p w:rsidR="00DF2221" w:rsidRPr="00650F1F" w:rsidRDefault="00DF2221" w:rsidP="00DF2221">
            <w:pPr>
              <w:rPr>
                <w:rFonts w:ascii="Arial" w:hAnsi="Arial" w:cs="Arial"/>
                <w:sz w:val="20"/>
                <w:szCs w:val="20"/>
              </w:rPr>
            </w:pPr>
            <w:r>
              <w:rPr>
                <w:rStyle w:val="Siln"/>
              </w:rPr>
              <w:t xml:space="preserve"> </w:t>
            </w:r>
            <w:r w:rsidRPr="00650F1F">
              <w:rPr>
                <w:rStyle w:val="Siln"/>
                <w:rFonts w:ascii="Arial" w:hAnsi="Arial" w:cs="Arial"/>
                <w:sz w:val="20"/>
                <w:szCs w:val="20"/>
              </w:rPr>
              <w:t>Voda vhodná ke koupání</w:t>
            </w:r>
            <w:r w:rsidRPr="00650F1F">
              <w:rPr>
                <w:rFonts w:ascii="Arial" w:hAnsi="Arial" w:cs="Arial"/>
                <w:sz w:val="20"/>
                <w:szCs w:val="20"/>
              </w:rPr>
              <w:t xml:space="preserve"> </w:t>
            </w:r>
            <w:r>
              <w:rPr>
                <w:rFonts w:ascii="Arial" w:hAnsi="Arial" w:cs="Arial"/>
                <w:sz w:val="20"/>
                <w:szCs w:val="20"/>
              </w:rPr>
              <w:t xml:space="preserve">(stupeň hodnocení jakosti vody </w:t>
            </w:r>
            <w:r w:rsidRPr="002C64C5">
              <w:rPr>
                <w:rFonts w:ascii="Arial" w:hAnsi="Arial" w:cs="Arial"/>
                <w:b/>
                <w:sz w:val="20"/>
                <w:szCs w:val="20"/>
              </w:rPr>
              <w:t>1</w:t>
            </w:r>
            <w:r>
              <w:rPr>
                <w:rFonts w:ascii="Arial" w:hAnsi="Arial" w:cs="Arial"/>
                <w:sz w:val="20"/>
                <w:szCs w:val="20"/>
              </w:rPr>
              <w:t>)</w:t>
            </w:r>
            <w:r w:rsidRPr="00650F1F">
              <w:rPr>
                <w:rFonts w:ascii="Arial" w:hAnsi="Arial" w:cs="Arial"/>
                <w:sz w:val="20"/>
                <w:szCs w:val="20"/>
              </w:rPr>
              <w:br/>
            </w:r>
            <w:r>
              <w:rPr>
                <w:rFonts w:ascii="Arial" w:hAnsi="Arial" w:cs="Arial"/>
                <w:i/>
                <w:noProof/>
                <w:sz w:val="20"/>
                <w:szCs w:val="20"/>
              </w:rPr>
              <w:drawing>
                <wp:inline distT="0" distB="0" distL="0" distR="0">
                  <wp:extent cx="285750" cy="285750"/>
                  <wp:effectExtent l="19050" t="0" r="0" b="0"/>
                  <wp:docPr id="36" name="obrázek 1" descr="modr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odrý"/>
                          <pic:cNvPicPr>
                            <a:picLocks noChangeAspect="1" noChangeArrowheads="1"/>
                          </pic:cNvPicPr>
                        </pic:nvPicPr>
                        <pic:blipFill>
                          <a:blip r:embed="rId23"/>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DF2221" w:rsidRPr="00650F1F" w:rsidRDefault="00DF2221" w:rsidP="00DF2221">
            <w:pPr>
              <w:rPr>
                <w:rFonts w:ascii="Arial" w:hAnsi="Arial" w:cs="Arial"/>
                <w:sz w:val="20"/>
                <w:szCs w:val="20"/>
              </w:rPr>
            </w:pPr>
            <w:r w:rsidRPr="00650F1F">
              <w:rPr>
                <w:rFonts w:ascii="Arial" w:hAnsi="Arial" w:cs="Arial"/>
                <w:sz w:val="20"/>
                <w:szCs w:val="20"/>
              </w:rPr>
              <w:t>Nezávadná voda s nízkou pravděpodobností vzniku zdravotních problémů při vodní rekreaci s vyhovujícími smyslově postižitelnými vlastnostmi.</w:t>
            </w:r>
          </w:p>
          <w:p w:rsidR="00DF2221" w:rsidRPr="00650F1F" w:rsidRDefault="00DF2221" w:rsidP="00DF2221">
            <w:pPr>
              <w:rPr>
                <w:rStyle w:val="Siln"/>
                <w:rFonts w:ascii="Arial" w:hAnsi="Arial" w:cs="Arial"/>
                <w:sz w:val="20"/>
                <w:szCs w:val="20"/>
              </w:rPr>
            </w:pPr>
          </w:p>
          <w:p w:rsidR="00DF2221" w:rsidRPr="00650F1F" w:rsidRDefault="00DF2221" w:rsidP="00DF2221">
            <w:pPr>
              <w:rPr>
                <w:rFonts w:ascii="Arial" w:hAnsi="Arial" w:cs="Arial"/>
                <w:sz w:val="20"/>
                <w:szCs w:val="20"/>
              </w:rPr>
            </w:pPr>
            <w:r w:rsidRPr="00650F1F">
              <w:rPr>
                <w:rStyle w:val="Siln"/>
                <w:rFonts w:ascii="Arial" w:hAnsi="Arial" w:cs="Arial"/>
                <w:sz w:val="20"/>
                <w:szCs w:val="20"/>
              </w:rPr>
              <w:t>Voda vhodná ke koupání s mírně zhoršenými vlastnostmi</w:t>
            </w:r>
            <w:r w:rsidRPr="00650F1F">
              <w:rPr>
                <w:rFonts w:ascii="Arial" w:hAnsi="Arial" w:cs="Arial"/>
                <w:sz w:val="20"/>
                <w:szCs w:val="20"/>
              </w:rPr>
              <w:t xml:space="preserve"> </w:t>
            </w:r>
            <w:r>
              <w:rPr>
                <w:rFonts w:ascii="Arial" w:hAnsi="Arial" w:cs="Arial"/>
                <w:sz w:val="20"/>
                <w:szCs w:val="20"/>
              </w:rPr>
              <w:t xml:space="preserve">(stupeň hodnocení jakosti vody </w:t>
            </w:r>
            <w:r w:rsidRPr="002C64C5">
              <w:rPr>
                <w:rFonts w:ascii="Arial" w:hAnsi="Arial" w:cs="Arial"/>
                <w:b/>
                <w:sz w:val="20"/>
                <w:szCs w:val="20"/>
              </w:rPr>
              <w:t>2</w:t>
            </w:r>
            <w:r>
              <w:rPr>
                <w:rFonts w:ascii="Arial" w:hAnsi="Arial" w:cs="Arial"/>
                <w:sz w:val="20"/>
                <w:szCs w:val="20"/>
              </w:rPr>
              <w:t>)</w:t>
            </w:r>
            <w:r w:rsidRPr="00650F1F">
              <w:rPr>
                <w:rFonts w:ascii="Arial" w:hAnsi="Arial" w:cs="Arial"/>
                <w:sz w:val="20"/>
                <w:szCs w:val="20"/>
              </w:rPr>
              <w:br/>
            </w:r>
            <w:r>
              <w:rPr>
                <w:rFonts w:ascii="Arial" w:hAnsi="Arial" w:cs="Arial"/>
                <w:noProof/>
                <w:sz w:val="20"/>
                <w:szCs w:val="20"/>
              </w:rPr>
              <w:drawing>
                <wp:inline distT="0" distB="0" distL="0" distR="0">
                  <wp:extent cx="285750" cy="285750"/>
                  <wp:effectExtent l="19050" t="0" r="0" b="0"/>
                  <wp:docPr id="37" name="obrázek 3" descr="ze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elený"/>
                          <pic:cNvPicPr>
                            <a:picLocks noChangeAspect="1" noChangeArrowheads="1"/>
                          </pic:cNvPicPr>
                        </pic:nvPicPr>
                        <pic:blipFill>
                          <a:blip r:embed="rId24"/>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DF2221" w:rsidRPr="00650F1F" w:rsidRDefault="00DF2221" w:rsidP="00DF2221">
            <w:pPr>
              <w:rPr>
                <w:rFonts w:ascii="Arial" w:hAnsi="Arial" w:cs="Arial"/>
                <w:sz w:val="20"/>
                <w:szCs w:val="20"/>
              </w:rPr>
            </w:pPr>
            <w:r w:rsidRPr="00650F1F">
              <w:rPr>
                <w:rFonts w:ascii="Arial" w:hAnsi="Arial" w:cs="Arial"/>
                <w:sz w:val="20"/>
                <w:szCs w:val="20"/>
              </w:rPr>
              <w:t>Nezávadná voda s nízkou pravděpodobností vzniku zdravotních problémů při vodní rekreaci především se zhoršenými smyslově postižitelnými vlastnostmi, v případě možnosti je vhodné se osprchovat.</w:t>
            </w:r>
          </w:p>
          <w:p w:rsidR="00DF2221" w:rsidRPr="00650F1F" w:rsidRDefault="00DF2221" w:rsidP="00DF2221">
            <w:pPr>
              <w:rPr>
                <w:rStyle w:val="Siln"/>
                <w:rFonts w:ascii="Arial" w:hAnsi="Arial" w:cs="Arial"/>
                <w:sz w:val="20"/>
                <w:szCs w:val="20"/>
              </w:rPr>
            </w:pPr>
          </w:p>
          <w:p w:rsidR="00DF2221" w:rsidRPr="00650F1F" w:rsidRDefault="00DF2221" w:rsidP="00DF2221">
            <w:pPr>
              <w:rPr>
                <w:rFonts w:ascii="Arial" w:hAnsi="Arial" w:cs="Arial"/>
                <w:sz w:val="20"/>
                <w:szCs w:val="20"/>
              </w:rPr>
            </w:pPr>
            <w:r w:rsidRPr="00650F1F">
              <w:rPr>
                <w:rStyle w:val="Siln"/>
                <w:rFonts w:ascii="Arial" w:hAnsi="Arial" w:cs="Arial"/>
                <w:sz w:val="20"/>
                <w:szCs w:val="20"/>
              </w:rPr>
              <w:t>Zhoršená jakost vody</w:t>
            </w:r>
            <w:r w:rsidRPr="00650F1F">
              <w:rPr>
                <w:rFonts w:ascii="Arial" w:hAnsi="Arial" w:cs="Arial"/>
                <w:sz w:val="20"/>
                <w:szCs w:val="20"/>
              </w:rPr>
              <w:t xml:space="preserve"> </w:t>
            </w:r>
            <w:r>
              <w:rPr>
                <w:rFonts w:ascii="Arial" w:hAnsi="Arial" w:cs="Arial"/>
                <w:sz w:val="20"/>
                <w:szCs w:val="20"/>
              </w:rPr>
              <w:t xml:space="preserve">(stupeň hodnocení jakosti vody </w:t>
            </w:r>
            <w:r w:rsidRPr="002C64C5">
              <w:rPr>
                <w:rFonts w:ascii="Arial" w:hAnsi="Arial" w:cs="Arial"/>
                <w:b/>
                <w:sz w:val="20"/>
                <w:szCs w:val="20"/>
              </w:rPr>
              <w:t>3</w:t>
            </w:r>
            <w:r>
              <w:rPr>
                <w:rFonts w:ascii="Arial" w:hAnsi="Arial" w:cs="Arial"/>
                <w:sz w:val="20"/>
                <w:szCs w:val="20"/>
              </w:rPr>
              <w:t>)</w:t>
            </w:r>
            <w:r w:rsidRPr="00650F1F">
              <w:rPr>
                <w:rFonts w:ascii="Arial" w:hAnsi="Arial" w:cs="Arial"/>
                <w:sz w:val="20"/>
                <w:szCs w:val="20"/>
              </w:rPr>
              <w:br/>
            </w:r>
            <w:r>
              <w:rPr>
                <w:rFonts w:ascii="Arial" w:hAnsi="Arial" w:cs="Arial"/>
                <w:noProof/>
                <w:sz w:val="20"/>
                <w:szCs w:val="20"/>
              </w:rPr>
              <w:drawing>
                <wp:inline distT="0" distB="0" distL="0" distR="0">
                  <wp:extent cx="285750" cy="285750"/>
                  <wp:effectExtent l="19050" t="0" r="0" b="0"/>
                  <wp:docPr id="38" name="obrázek 5" descr="žlu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žlutý"/>
                          <pic:cNvPicPr>
                            <a:picLocks noChangeAspect="1" noChangeArrowheads="1"/>
                          </pic:cNvPicPr>
                        </pic:nvPicPr>
                        <pic:blipFill>
                          <a:blip r:embed="rId25"/>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DF2221" w:rsidRPr="00650F1F" w:rsidRDefault="00DF2221" w:rsidP="00DF2221">
            <w:pPr>
              <w:rPr>
                <w:rFonts w:ascii="Arial" w:hAnsi="Arial" w:cs="Arial"/>
                <w:sz w:val="20"/>
                <w:szCs w:val="20"/>
              </w:rPr>
            </w:pPr>
            <w:r w:rsidRPr="00650F1F">
              <w:rPr>
                <w:rFonts w:ascii="Arial" w:hAnsi="Arial" w:cs="Arial"/>
                <w:sz w:val="20"/>
                <w:szCs w:val="20"/>
              </w:rPr>
              <w:t>Mírně zvýšená pravděpodobnost vzniku zdravotních problémů při vodní rekreaci, u některých vnímavých jedinců by se již mohly vyskytnout zdravotní obtíže, po koupání se doporučuje osprchovat. </w:t>
            </w:r>
          </w:p>
          <w:p w:rsidR="00DF2221" w:rsidRPr="00650F1F" w:rsidRDefault="00DF2221" w:rsidP="00DF2221">
            <w:pPr>
              <w:rPr>
                <w:rStyle w:val="Siln"/>
                <w:rFonts w:ascii="Arial" w:hAnsi="Arial" w:cs="Arial"/>
                <w:sz w:val="20"/>
                <w:szCs w:val="20"/>
              </w:rPr>
            </w:pPr>
          </w:p>
          <w:p w:rsidR="00DF2221" w:rsidRPr="00650F1F" w:rsidRDefault="00DF2221" w:rsidP="00DF2221">
            <w:pPr>
              <w:rPr>
                <w:rFonts w:ascii="Arial" w:hAnsi="Arial" w:cs="Arial"/>
                <w:sz w:val="20"/>
                <w:szCs w:val="20"/>
              </w:rPr>
            </w:pPr>
            <w:r w:rsidRPr="00650F1F">
              <w:rPr>
                <w:rStyle w:val="Siln"/>
                <w:rFonts w:ascii="Arial" w:hAnsi="Arial" w:cs="Arial"/>
                <w:sz w:val="20"/>
                <w:szCs w:val="20"/>
              </w:rPr>
              <w:t>Voda nevhodná ke koupání</w:t>
            </w:r>
            <w:r w:rsidRPr="00650F1F">
              <w:rPr>
                <w:rFonts w:ascii="Arial" w:hAnsi="Arial" w:cs="Arial"/>
                <w:sz w:val="20"/>
                <w:szCs w:val="20"/>
              </w:rPr>
              <w:t xml:space="preserve"> </w:t>
            </w:r>
            <w:r>
              <w:rPr>
                <w:rFonts w:ascii="Arial" w:hAnsi="Arial" w:cs="Arial"/>
                <w:sz w:val="20"/>
                <w:szCs w:val="20"/>
              </w:rPr>
              <w:t xml:space="preserve">(stupeň hodnocení jakosti vody </w:t>
            </w:r>
            <w:r w:rsidRPr="002C64C5">
              <w:rPr>
                <w:rFonts w:ascii="Arial" w:hAnsi="Arial" w:cs="Arial"/>
                <w:b/>
                <w:sz w:val="20"/>
                <w:szCs w:val="20"/>
              </w:rPr>
              <w:t>4</w:t>
            </w:r>
            <w:r>
              <w:rPr>
                <w:rFonts w:ascii="Arial" w:hAnsi="Arial" w:cs="Arial"/>
                <w:sz w:val="20"/>
                <w:szCs w:val="20"/>
              </w:rPr>
              <w:t>)</w:t>
            </w:r>
            <w:r w:rsidRPr="00650F1F">
              <w:rPr>
                <w:rFonts w:ascii="Arial" w:hAnsi="Arial" w:cs="Arial"/>
                <w:sz w:val="20"/>
                <w:szCs w:val="20"/>
              </w:rPr>
              <w:br/>
            </w:r>
            <w:r>
              <w:rPr>
                <w:rFonts w:ascii="Arial" w:hAnsi="Arial" w:cs="Arial"/>
                <w:noProof/>
                <w:sz w:val="20"/>
                <w:szCs w:val="20"/>
              </w:rPr>
              <w:drawing>
                <wp:inline distT="0" distB="0" distL="0" distR="0">
                  <wp:extent cx="285750" cy="285750"/>
                  <wp:effectExtent l="19050" t="0" r="0" b="0"/>
                  <wp:docPr id="39" name="obrázek 7" descr="červ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červený"/>
                          <pic:cNvPicPr>
                            <a:picLocks noChangeAspect="1" noChangeArrowheads="1"/>
                          </pic:cNvPicPr>
                        </pic:nvPicPr>
                        <pic:blipFill>
                          <a:blip r:embed="rId26"/>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DF2221" w:rsidRPr="00650F1F" w:rsidRDefault="00DF2221" w:rsidP="00DF2221">
            <w:pPr>
              <w:rPr>
                <w:rFonts w:ascii="Arial" w:hAnsi="Arial" w:cs="Arial"/>
                <w:sz w:val="20"/>
                <w:szCs w:val="20"/>
              </w:rPr>
            </w:pPr>
            <w:r w:rsidRPr="00650F1F">
              <w:rPr>
                <w:rFonts w:ascii="Arial" w:hAnsi="Arial" w:cs="Arial"/>
                <w:sz w:val="20"/>
                <w:szCs w:val="20"/>
              </w:rPr>
              <w:t xml:space="preserve">Voda neodpovídá hygienickým požadavkům a pro uživatele představuje zdravotní riziko, koupání </w:t>
            </w:r>
            <w:r>
              <w:rPr>
                <w:rFonts w:ascii="Arial" w:hAnsi="Arial" w:cs="Arial"/>
                <w:sz w:val="20"/>
                <w:szCs w:val="20"/>
              </w:rPr>
              <w:t xml:space="preserve">a provozování vodních sportů </w:t>
            </w:r>
            <w:r w:rsidRPr="00650F1F">
              <w:rPr>
                <w:rFonts w:ascii="Arial" w:hAnsi="Arial" w:cs="Arial"/>
                <w:sz w:val="20"/>
                <w:szCs w:val="20"/>
              </w:rPr>
              <w:t>nelze doporučit zejména pr</w:t>
            </w:r>
            <w:r>
              <w:rPr>
                <w:rFonts w:ascii="Arial" w:hAnsi="Arial" w:cs="Arial"/>
                <w:sz w:val="20"/>
                <w:szCs w:val="20"/>
              </w:rPr>
              <w:t xml:space="preserve">o </w:t>
            </w:r>
            <w:r w:rsidRPr="00650F1F">
              <w:rPr>
                <w:rFonts w:ascii="Arial" w:hAnsi="Arial" w:cs="Arial"/>
                <w:sz w:val="20"/>
                <w:szCs w:val="20"/>
              </w:rPr>
              <w:t>děti, těhotné ženy, osoby trpící alergií a osoby s oslabeným imunit</w:t>
            </w:r>
            <w:r>
              <w:rPr>
                <w:rFonts w:ascii="Arial" w:hAnsi="Arial" w:cs="Arial"/>
                <w:sz w:val="20"/>
                <w:szCs w:val="20"/>
              </w:rPr>
              <w:t>ním systémem</w:t>
            </w:r>
            <w:r w:rsidRPr="00650F1F">
              <w:rPr>
                <w:rFonts w:ascii="Arial" w:hAnsi="Arial" w:cs="Arial"/>
                <w:sz w:val="20"/>
                <w:szCs w:val="20"/>
              </w:rPr>
              <w:t>.</w:t>
            </w:r>
          </w:p>
          <w:p w:rsidR="00DF2221" w:rsidRPr="00650F1F" w:rsidRDefault="00DF2221" w:rsidP="00DF2221">
            <w:pPr>
              <w:rPr>
                <w:rStyle w:val="Siln"/>
                <w:rFonts w:ascii="Arial" w:hAnsi="Arial" w:cs="Arial"/>
                <w:sz w:val="20"/>
                <w:szCs w:val="20"/>
              </w:rPr>
            </w:pPr>
          </w:p>
          <w:p w:rsidR="00DF2221" w:rsidRPr="00650F1F" w:rsidRDefault="00DF2221" w:rsidP="00DF2221">
            <w:pPr>
              <w:rPr>
                <w:rFonts w:ascii="Arial" w:hAnsi="Arial" w:cs="Arial"/>
                <w:sz w:val="20"/>
                <w:szCs w:val="20"/>
              </w:rPr>
            </w:pPr>
            <w:r w:rsidRPr="00650F1F">
              <w:rPr>
                <w:rStyle w:val="Siln"/>
                <w:rFonts w:ascii="Arial" w:hAnsi="Arial" w:cs="Arial"/>
                <w:sz w:val="20"/>
                <w:szCs w:val="20"/>
              </w:rPr>
              <w:t>Voda nebezpečná ke koupání</w:t>
            </w:r>
            <w:r w:rsidRPr="00650F1F">
              <w:rPr>
                <w:rFonts w:ascii="Arial" w:hAnsi="Arial" w:cs="Arial"/>
                <w:sz w:val="20"/>
                <w:szCs w:val="20"/>
              </w:rPr>
              <w:t xml:space="preserve"> </w:t>
            </w:r>
            <w:r>
              <w:rPr>
                <w:rFonts w:ascii="Arial" w:hAnsi="Arial" w:cs="Arial"/>
                <w:sz w:val="20"/>
                <w:szCs w:val="20"/>
              </w:rPr>
              <w:t xml:space="preserve">(stupeň hodnocení jakosti vody </w:t>
            </w:r>
            <w:r w:rsidRPr="002C64C5">
              <w:rPr>
                <w:rFonts w:ascii="Arial" w:hAnsi="Arial" w:cs="Arial"/>
                <w:b/>
                <w:sz w:val="20"/>
                <w:szCs w:val="20"/>
              </w:rPr>
              <w:t>5</w:t>
            </w:r>
            <w:r>
              <w:rPr>
                <w:rFonts w:ascii="Arial" w:hAnsi="Arial" w:cs="Arial"/>
                <w:sz w:val="20"/>
                <w:szCs w:val="20"/>
              </w:rPr>
              <w:t>)</w:t>
            </w:r>
            <w:r w:rsidRPr="00650F1F">
              <w:rPr>
                <w:rFonts w:ascii="Arial" w:hAnsi="Arial" w:cs="Arial"/>
                <w:sz w:val="20"/>
                <w:szCs w:val="20"/>
              </w:rPr>
              <w:br/>
            </w:r>
            <w:r>
              <w:rPr>
                <w:rFonts w:ascii="Arial" w:hAnsi="Arial" w:cs="Arial"/>
                <w:noProof/>
                <w:sz w:val="20"/>
                <w:szCs w:val="20"/>
              </w:rPr>
              <w:drawing>
                <wp:inline distT="0" distB="0" distL="0" distR="0">
                  <wp:extent cx="285750" cy="285750"/>
                  <wp:effectExtent l="19050" t="0" r="0" b="0"/>
                  <wp:docPr id="40" name="obrázek 9" descr="čer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černý"/>
                          <pic:cNvPicPr>
                            <a:picLocks noChangeAspect="1" noChangeArrowheads="1"/>
                          </pic:cNvPicPr>
                        </pic:nvPicPr>
                        <pic:blipFill>
                          <a:blip r:embed="rId27"/>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DF2221" w:rsidRDefault="00DF2221" w:rsidP="00DF2221">
            <w:r w:rsidRPr="00650F1F">
              <w:rPr>
                <w:rFonts w:ascii="Arial" w:hAnsi="Arial" w:cs="Arial"/>
                <w:sz w:val="20"/>
                <w:szCs w:val="20"/>
              </w:rPr>
              <w:t>Voda neodpovídá hygienickým požadavkům a hrozí akutní poškození zdraví, vyhlašuje se zákaz koupání.</w:t>
            </w:r>
          </w:p>
        </w:tc>
      </w:tr>
    </w:tbl>
    <w:p w:rsidR="00A01D49" w:rsidRDefault="00A01D49" w:rsidP="00DF2221">
      <w:pPr>
        <w:spacing w:line="360" w:lineRule="auto"/>
        <w:ind w:right="1134"/>
        <w:jc w:val="both"/>
        <w:outlineLvl w:val="0"/>
        <w:rPr>
          <w:bCs/>
          <w:color w:val="000000"/>
        </w:rPr>
      </w:pPr>
    </w:p>
    <w:p w:rsidR="00A01D49" w:rsidRDefault="00A01D49" w:rsidP="00A01D49">
      <w:pPr>
        <w:spacing w:line="360" w:lineRule="auto"/>
        <w:ind w:left="1701" w:right="1134" w:firstLine="425"/>
        <w:jc w:val="both"/>
        <w:outlineLvl w:val="0"/>
        <w:rPr>
          <w:bCs/>
          <w:color w:val="000000"/>
        </w:rPr>
      </w:pPr>
    </w:p>
    <w:p w:rsidR="00561695" w:rsidRPr="00561695" w:rsidRDefault="00561695" w:rsidP="001B07D6">
      <w:pPr>
        <w:tabs>
          <w:tab w:val="left" w:pos="1920"/>
        </w:tabs>
        <w:spacing w:line="360" w:lineRule="auto"/>
        <w:ind w:left="1701" w:right="1134"/>
        <w:jc w:val="both"/>
        <w:rPr>
          <w:sz w:val="22"/>
          <w:szCs w:val="22"/>
        </w:rPr>
      </w:pPr>
      <w:r>
        <w:rPr>
          <w:bCs/>
          <w:color w:val="000000"/>
        </w:rPr>
        <w:tab/>
      </w:r>
    </w:p>
    <w:p w:rsidR="0062717A" w:rsidRPr="006016D5" w:rsidRDefault="0062717A" w:rsidP="0062717A">
      <w:pPr>
        <w:spacing w:line="360" w:lineRule="auto"/>
        <w:ind w:left="972" w:right="1134" w:firstLine="708"/>
        <w:jc w:val="both"/>
        <w:rPr>
          <w:b/>
          <w:bCs/>
          <w:color w:val="000000"/>
          <w:sz w:val="6"/>
          <w:szCs w:val="6"/>
        </w:rPr>
      </w:pPr>
    </w:p>
    <w:p w:rsidR="00532748" w:rsidRDefault="0062717A" w:rsidP="001B07D6">
      <w:pPr>
        <w:spacing w:line="360" w:lineRule="auto"/>
        <w:ind w:left="1701" w:right="1134"/>
        <w:jc w:val="both"/>
        <w:rPr>
          <w:b/>
          <w:bCs/>
          <w:color w:val="000000"/>
          <w:sz w:val="22"/>
          <w:szCs w:val="22"/>
        </w:rPr>
      </w:pPr>
      <w:r w:rsidRPr="00A14934">
        <w:rPr>
          <w:b/>
          <w:bCs/>
          <w:color w:val="000000"/>
          <w:sz w:val="22"/>
          <w:szCs w:val="22"/>
        </w:rPr>
        <w:t xml:space="preserve"> </w:t>
      </w:r>
    </w:p>
    <w:p w:rsidR="00303174" w:rsidRDefault="008977FF" w:rsidP="006C1CF3">
      <w:pPr>
        <w:spacing w:line="360" w:lineRule="auto"/>
        <w:ind w:left="1701" w:right="1134"/>
        <w:jc w:val="both"/>
        <w:rPr>
          <w:bCs/>
          <w:color w:val="000000"/>
        </w:rPr>
      </w:pPr>
      <w:r>
        <w:rPr>
          <w:b/>
          <w:bCs/>
          <w:color w:val="000000"/>
          <w:sz w:val="22"/>
          <w:szCs w:val="22"/>
        </w:rPr>
        <w:tab/>
      </w:r>
      <w:r w:rsidR="00303174">
        <w:rPr>
          <w:bCs/>
          <w:color w:val="000000"/>
        </w:rPr>
        <w:t>Celko</w:t>
      </w:r>
      <w:r w:rsidR="00A66CE5">
        <w:rPr>
          <w:bCs/>
          <w:color w:val="000000"/>
        </w:rPr>
        <w:t>vé hodnocení jakosti</w:t>
      </w:r>
      <w:r w:rsidR="00303174">
        <w:rPr>
          <w:bCs/>
          <w:color w:val="000000"/>
        </w:rPr>
        <w:t xml:space="preserve"> vod Laguny 1 a 2 v období let 2012 – 2014 dle uvedených klasifikačních stupňů </w:t>
      </w:r>
      <w:r w:rsidR="00A66CE5">
        <w:rPr>
          <w:bCs/>
          <w:color w:val="000000"/>
        </w:rPr>
        <w:t>je prezentováno</w:t>
      </w:r>
      <w:r w:rsidR="00303174">
        <w:rPr>
          <w:bCs/>
          <w:color w:val="000000"/>
        </w:rPr>
        <w:t xml:space="preserve"> v tabulkách č. 19 a č. 20.</w:t>
      </w:r>
      <w:r w:rsidR="00A66CE5">
        <w:rPr>
          <w:bCs/>
          <w:color w:val="000000"/>
        </w:rPr>
        <w:t xml:space="preserve"> Zmíněná</w:t>
      </w:r>
      <w:r w:rsidR="001F6EB8">
        <w:rPr>
          <w:bCs/>
          <w:color w:val="000000"/>
        </w:rPr>
        <w:t xml:space="preserve"> data jsou získány od Krajské hygienické stanice Jihomoravského kraje z IS PiVo.</w:t>
      </w:r>
    </w:p>
    <w:p w:rsidR="006C1CF3" w:rsidRDefault="006C1CF3" w:rsidP="006C1CF3">
      <w:pPr>
        <w:spacing w:line="360" w:lineRule="auto"/>
        <w:ind w:left="1701" w:right="1134"/>
        <w:jc w:val="both"/>
        <w:rPr>
          <w:bCs/>
          <w:color w:val="000000"/>
        </w:rPr>
      </w:pPr>
    </w:p>
    <w:p w:rsidR="006C1CF3" w:rsidRDefault="006C1CF3" w:rsidP="006C1CF3">
      <w:pPr>
        <w:spacing w:line="360" w:lineRule="auto"/>
        <w:ind w:left="1701" w:right="1134"/>
        <w:jc w:val="both"/>
        <w:rPr>
          <w:bCs/>
          <w:color w:val="000000"/>
        </w:rPr>
      </w:pPr>
    </w:p>
    <w:p w:rsidR="006C1CF3" w:rsidRDefault="006C1CF3" w:rsidP="006C1CF3">
      <w:pPr>
        <w:spacing w:line="360" w:lineRule="auto"/>
        <w:ind w:left="1701" w:right="1134"/>
        <w:jc w:val="both"/>
        <w:rPr>
          <w:bCs/>
          <w:color w:val="000000"/>
        </w:rPr>
      </w:pPr>
    </w:p>
    <w:p w:rsidR="006C1CF3" w:rsidRDefault="006C1CF3" w:rsidP="006C1CF3">
      <w:pPr>
        <w:spacing w:line="360" w:lineRule="auto"/>
        <w:ind w:left="1701" w:right="1134"/>
        <w:jc w:val="both"/>
        <w:rPr>
          <w:bCs/>
          <w:color w:val="000000"/>
        </w:rPr>
      </w:pPr>
    </w:p>
    <w:p w:rsidR="006C1CF3" w:rsidRDefault="006C1CF3" w:rsidP="006C1CF3">
      <w:pPr>
        <w:spacing w:line="360" w:lineRule="auto"/>
        <w:ind w:left="1701" w:right="1134"/>
        <w:jc w:val="both"/>
        <w:rPr>
          <w:bCs/>
          <w:color w:val="000000"/>
        </w:rPr>
      </w:pPr>
    </w:p>
    <w:p w:rsidR="006C1CF3" w:rsidRDefault="006C1CF3" w:rsidP="006C1CF3">
      <w:pPr>
        <w:spacing w:line="360" w:lineRule="auto"/>
        <w:ind w:left="1701" w:right="1134"/>
        <w:jc w:val="both"/>
        <w:rPr>
          <w:bCs/>
          <w:color w:val="000000"/>
        </w:rPr>
      </w:pPr>
    </w:p>
    <w:p w:rsidR="006C1CF3" w:rsidRDefault="006C1CF3" w:rsidP="006C1CF3">
      <w:pPr>
        <w:spacing w:line="360" w:lineRule="auto"/>
        <w:ind w:left="1701" w:right="1134"/>
        <w:jc w:val="both"/>
        <w:rPr>
          <w:bCs/>
          <w:color w:val="000000"/>
        </w:rPr>
      </w:pPr>
    </w:p>
    <w:p w:rsidR="006C1CF3" w:rsidRDefault="006C1CF3" w:rsidP="006C1CF3">
      <w:pPr>
        <w:spacing w:line="360" w:lineRule="auto"/>
        <w:ind w:left="1701" w:right="1134"/>
        <w:jc w:val="both"/>
        <w:rPr>
          <w:bCs/>
          <w:color w:val="000000"/>
        </w:rPr>
      </w:pPr>
    </w:p>
    <w:p w:rsidR="006C1CF3" w:rsidRPr="006C1CF3" w:rsidRDefault="006C1CF3" w:rsidP="006C1CF3">
      <w:pPr>
        <w:spacing w:line="360" w:lineRule="auto"/>
        <w:ind w:left="1701" w:right="1134"/>
        <w:jc w:val="both"/>
        <w:rPr>
          <w:bCs/>
          <w:color w:val="000000"/>
        </w:rPr>
      </w:pPr>
    </w:p>
    <w:p w:rsidR="00303174" w:rsidRPr="00303174" w:rsidRDefault="00303174" w:rsidP="00303174">
      <w:pPr>
        <w:tabs>
          <w:tab w:val="left" w:pos="3119"/>
        </w:tabs>
        <w:spacing w:line="360" w:lineRule="auto"/>
        <w:ind w:left="1701" w:right="1134"/>
        <w:jc w:val="both"/>
        <w:rPr>
          <w:b/>
          <w:sz w:val="22"/>
          <w:szCs w:val="22"/>
        </w:rPr>
      </w:pPr>
      <w:r>
        <w:lastRenderedPageBreak/>
        <w:tab/>
      </w:r>
      <w:r w:rsidRPr="00303174">
        <w:rPr>
          <w:b/>
          <w:sz w:val="22"/>
          <w:szCs w:val="22"/>
        </w:rPr>
        <w:t xml:space="preserve">Tabulka č. 19 – Klasifikační stupně hodnocení jakosti vody </w:t>
      </w:r>
    </w:p>
    <w:p w:rsidR="00303174" w:rsidRPr="00303174" w:rsidRDefault="00303174" w:rsidP="00303174">
      <w:pPr>
        <w:tabs>
          <w:tab w:val="left" w:pos="3119"/>
        </w:tabs>
        <w:spacing w:line="360" w:lineRule="auto"/>
        <w:ind w:left="1701" w:right="1134"/>
        <w:jc w:val="both"/>
        <w:rPr>
          <w:b/>
          <w:sz w:val="22"/>
          <w:szCs w:val="22"/>
        </w:rPr>
      </w:pPr>
      <w:r w:rsidRPr="00303174">
        <w:rPr>
          <w:b/>
          <w:sz w:val="22"/>
          <w:szCs w:val="22"/>
        </w:rPr>
        <w:tab/>
        <w:t>na Laguně 1 v letech 2012 - 2014</w:t>
      </w:r>
    </w:p>
    <w:tbl>
      <w:tblPr>
        <w:tblpPr w:leftFromText="141" w:rightFromText="141" w:vertAnchor="page" w:horzAnchor="margin" w:tblpXSpec="center" w:tblpY="2281"/>
        <w:tblW w:w="5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7"/>
        <w:gridCol w:w="1134"/>
        <w:gridCol w:w="1134"/>
        <w:gridCol w:w="1134"/>
      </w:tblGrid>
      <w:tr w:rsidR="00303174" w:rsidTr="00303174">
        <w:trPr>
          <w:trHeight w:val="234"/>
        </w:trPr>
        <w:tc>
          <w:tcPr>
            <w:tcW w:w="0" w:type="auto"/>
            <w:vMerge w:val="restart"/>
          </w:tcPr>
          <w:p w:rsidR="00303174" w:rsidRPr="00AD2606" w:rsidRDefault="00303174" w:rsidP="00303174">
            <w:pPr>
              <w:tabs>
                <w:tab w:val="left" w:pos="3255"/>
                <w:tab w:val="center" w:pos="4536"/>
                <w:tab w:val="right" w:pos="9072"/>
              </w:tabs>
              <w:rPr>
                <w:rFonts w:ascii="Arial" w:hAnsi="Arial" w:cs="Arial"/>
                <w:sz w:val="20"/>
                <w:szCs w:val="20"/>
              </w:rPr>
            </w:pPr>
            <w:r w:rsidRPr="00AD2606">
              <w:rPr>
                <w:rFonts w:ascii="Arial" w:hAnsi="Arial" w:cs="Arial"/>
                <w:sz w:val="20"/>
                <w:szCs w:val="20"/>
              </w:rPr>
              <w:t>Termíny stanovení</w:t>
            </w:r>
          </w:p>
        </w:tc>
        <w:tc>
          <w:tcPr>
            <w:tcW w:w="3402" w:type="dxa"/>
            <w:gridSpan w:val="3"/>
          </w:tcPr>
          <w:p w:rsidR="00303174" w:rsidRPr="00AD2606"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Stupně hodnocení</w:t>
            </w:r>
            <w:r w:rsidR="00BA04E5">
              <w:rPr>
                <w:rFonts w:ascii="Arial" w:hAnsi="Arial" w:cs="Arial"/>
                <w:sz w:val="20"/>
                <w:szCs w:val="20"/>
              </w:rPr>
              <w:t xml:space="preserve"> jakosti vody</w:t>
            </w:r>
          </w:p>
        </w:tc>
      </w:tr>
      <w:tr w:rsidR="00303174" w:rsidTr="00303174">
        <w:trPr>
          <w:trHeight w:val="150"/>
        </w:trPr>
        <w:tc>
          <w:tcPr>
            <w:tcW w:w="0" w:type="auto"/>
            <w:vMerge/>
          </w:tcPr>
          <w:p w:rsidR="00303174" w:rsidRPr="00AD2606" w:rsidRDefault="00303174" w:rsidP="00303174">
            <w:pPr>
              <w:tabs>
                <w:tab w:val="left" w:pos="3255"/>
                <w:tab w:val="center" w:pos="4536"/>
                <w:tab w:val="right" w:pos="9072"/>
              </w:tabs>
              <w:rPr>
                <w:rFonts w:ascii="Arial" w:hAnsi="Arial" w:cs="Arial"/>
                <w:sz w:val="20"/>
                <w:szCs w:val="20"/>
              </w:rPr>
            </w:pPr>
          </w:p>
        </w:tc>
        <w:tc>
          <w:tcPr>
            <w:tcW w:w="1134" w:type="dxa"/>
          </w:tcPr>
          <w:p w:rsidR="00303174" w:rsidRPr="00AD2606" w:rsidRDefault="00303174" w:rsidP="00303174">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2012</w:t>
            </w:r>
          </w:p>
        </w:tc>
        <w:tc>
          <w:tcPr>
            <w:tcW w:w="1134" w:type="dxa"/>
          </w:tcPr>
          <w:p w:rsidR="00303174" w:rsidRPr="00AD2606" w:rsidRDefault="00303174" w:rsidP="00303174">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2013</w:t>
            </w:r>
          </w:p>
        </w:tc>
        <w:tc>
          <w:tcPr>
            <w:tcW w:w="1134" w:type="dxa"/>
          </w:tcPr>
          <w:p w:rsidR="00303174" w:rsidRPr="00AD2606" w:rsidRDefault="00303174" w:rsidP="00303174">
            <w:pPr>
              <w:tabs>
                <w:tab w:val="left" w:pos="3255"/>
                <w:tab w:val="center" w:pos="4536"/>
                <w:tab w:val="right" w:pos="9072"/>
              </w:tabs>
              <w:jc w:val="center"/>
              <w:rPr>
                <w:rFonts w:ascii="Arial" w:hAnsi="Arial" w:cs="Arial"/>
                <w:sz w:val="20"/>
                <w:szCs w:val="20"/>
              </w:rPr>
            </w:pPr>
            <w:r w:rsidRPr="00AD2606">
              <w:rPr>
                <w:rFonts w:ascii="Arial" w:hAnsi="Arial" w:cs="Arial"/>
                <w:sz w:val="20"/>
                <w:szCs w:val="20"/>
              </w:rPr>
              <w:t>2014</w:t>
            </w:r>
          </w:p>
        </w:tc>
      </w:tr>
      <w:tr w:rsidR="00303174" w:rsidTr="00303174">
        <w:trPr>
          <w:trHeight w:val="2514"/>
        </w:trPr>
        <w:tc>
          <w:tcPr>
            <w:tcW w:w="0" w:type="auto"/>
          </w:tcPr>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12.05. - 14.05.</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09.06. - 11.06.</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07.07. - 09.07.</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04.08. - 06.08.</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11.08. - 13.08.</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18.08. - 20.08.</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25.08. - 27.08.</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01.09. - 02.09.</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18.09.</w:t>
            </w:r>
          </w:p>
          <w:p w:rsidR="00303174" w:rsidRPr="00AD2606" w:rsidRDefault="00303174" w:rsidP="00303174">
            <w:pPr>
              <w:tabs>
                <w:tab w:val="center" w:pos="4536"/>
                <w:tab w:val="right" w:pos="9072"/>
              </w:tabs>
              <w:rPr>
                <w:rFonts w:ascii="Arial" w:hAnsi="Arial" w:cs="Arial"/>
                <w:color w:val="000000"/>
                <w:sz w:val="20"/>
                <w:szCs w:val="20"/>
              </w:rPr>
            </w:pPr>
            <w:r w:rsidRPr="00AD2606">
              <w:rPr>
                <w:rFonts w:ascii="Arial" w:hAnsi="Arial" w:cs="Arial"/>
                <w:color w:val="000000"/>
                <w:sz w:val="20"/>
                <w:szCs w:val="20"/>
              </w:rPr>
              <w:t>01.10.</w:t>
            </w:r>
          </w:p>
        </w:tc>
        <w:tc>
          <w:tcPr>
            <w:tcW w:w="1134" w:type="dxa"/>
          </w:tcPr>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3</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3</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4</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4</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4</w:t>
            </w:r>
          </w:p>
          <w:p w:rsidR="00303174" w:rsidRPr="00AD2606"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3</w:t>
            </w:r>
          </w:p>
        </w:tc>
        <w:tc>
          <w:tcPr>
            <w:tcW w:w="1134" w:type="dxa"/>
          </w:tcPr>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2</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2</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2</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303174" w:rsidRPr="00AD2606"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w:t>
            </w:r>
          </w:p>
        </w:tc>
        <w:tc>
          <w:tcPr>
            <w:tcW w:w="1134" w:type="dxa"/>
          </w:tcPr>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1</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3</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3</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3</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3</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2</w:t>
            </w:r>
          </w:p>
          <w:p w:rsidR="00303174"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w:t>
            </w:r>
          </w:p>
          <w:p w:rsidR="00303174" w:rsidRPr="00AD2606" w:rsidRDefault="00303174" w:rsidP="00303174">
            <w:pPr>
              <w:tabs>
                <w:tab w:val="left" w:pos="3255"/>
                <w:tab w:val="center" w:pos="4536"/>
                <w:tab w:val="right" w:pos="9072"/>
              </w:tabs>
              <w:jc w:val="center"/>
              <w:rPr>
                <w:rFonts w:ascii="Arial" w:hAnsi="Arial" w:cs="Arial"/>
                <w:sz w:val="20"/>
                <w:szCs w:val="20"/>
              </w:rPr>
            </w:pPr>
            <w:r>
              <w:rPr>
                <w:rFonts w:ascii="Arial" w:hAnsi="Arial" w:cs="Arial"/>
                <w:sz w:val="20"/>
                <w:szCs w:val="20"/>
              </w:rPr>
              <w:t>-</w:t>
            </w:r>
          </w:p>
        </w:tc>
      </w:tr>
    </w:tbl>
    <w:p w:rsidR="00303174" w:rsidRDefault="00303174" w:rsidP="001B07D6">
      <w:pPr>
        <w:spacing w:line="360" w:lineRule="auto"/>
        <w:ind w:left="1701" w:right="1134"/>
        <w:jc w:val="both"/>
      </w:pPr>
    </w:p>
    <w:p w:rsidR="00303174" w:rsidRDefault="00303174" w:rsidP="00B6469B">
      <w:pPr>
        <w:tabs>
          <w:tab w:val="left" w:pos="3119"/>
          <w:tab w:val="left" w:pos="5387"/>
          <w:tab w:val="left" w:pos="6521"/>
          <w:tab w:val="left" w:pos="7655"/>
          <w:tab w:val="left" w:pos="8789"/>
        </w:tabs>
        <w:spacing w:line="360" w:lineRule="auto"/>
        <w:ind w:left="1701" w:right="1134"/>
        <w:jc w:val="both"/>
      </w:pPr>
    </w:p>
    <w:p w:rsidR="00303174" w:rsidRDefault="00303174" w:rsidP="001B07D6">
      <w:pPr>
        <w:spacing w:line="360" w:lineRule="auto"/>
        <w:ind w:left="1701" w:right="1134"/>
        <w:jc w:val="both"/>
      </w:pPr>
    </w:p>
    <w:p w:rsidR="00303174" w:rsidRDefault="00303174" w:rsidP="001B07D6">
      <w:pPr>
        <w:spacing w:line="360" w:lineRule="auto"/>
        <w:ind w:left="1701" w:right="1134"/>
        <w:jc w:val="both"/>
      </w:pPr>
    </w:p>
    <w:p w:rsidR="00303174" w:rsidRDefault="00303174" w:rsidP="001B07D6">
      <w:pPr>
        <w:spacing w:line="360" w:lineRule="auto"/>
        <w:ind w:left="1701" w:right="1134"/>
        <w:jc w:val="both"/>
      </w:pPr>
    </w:p>
    <w:p w:rsidR="00303174" w:rsidRDefault="00303174" w:rsidP="001B07D6">
      <w:pPr>
        <w:spacing w:line="360" w:lineRule="auto"/>
        <w:ind w:left="1701" w:right="1134"/>
        <w:jc w:val="both"/>
      </w:pPr>
    </w:p>
    <w:p w:rsidR="00303174" w:rsidRDefault="00303174" w:rsidP="001B07D6">
      <w:pPr>
        <w:spacing w:line="360" w:lineRule="auto"/>
        <w:ind w:left="1701" w:right="1134"/>
        <w:jc w:val="both"/>
      </w:pPr>
    </w:p>
    <w:p w:rsidR="00303174" w:rsidRDefault="00303174" w:rsidP="001B07D6">
      <w:pPr>
        <w:spacing w:line="360" w:lineRule="auto"/>
        <w:ind w:left="1701" w:right="1134"/>
        <w:jc w:val="both"/>
      </w:pPr>
    </w:p>
    <w:p w:rsidR="00303174" w:rsidRDefault="00303174" w:rsidP="00B6469B">
      <w:pPr>
        <w:spacing w:line="360" w:lineRule="auto"/>
        <w:ind w:left="1701" w:right="1134"/>
        <w:jc w:val="center"/>
      </w:pPr>
    </w:p>
    <w:p w:rsidR="00B6469B" w:rsidRDefault="00B6469B" w:rsidP="00B6469B">
      <w:pPr>
        <w:tabs>
          <w:tab w:val="left" w:pos="3119"/>
        </w:tabs>
        <w:spacing w:line="360" w:lineRule="auto"/>
        <w:ind w:left="3119" w:right="1134"/>
        <w:jc w:val="both"/>
        <w:rPr>
          <w:b/>
          <w:sz w:val="22"/>
          <w:szCs w:val="22"/>
        </w:rPr>
      </w:pPr>
      <w:r w:rsidRPr="00B6469B">
        <w:rPr>
          <w:b/>
          <w:sz w:val="22"/>
          <w:szCs w:val="22"/>
        </w:rPr>
        <w:t xml:space="preserve">Tabulka č. 20 – Klasifikační stupně hodnocení jakosti vody </w:t>
      </w:r>
    </w:p>
    <w:p w:rsidR="00B6469B" w:rsidRPr="00B6469B" w:rsidRDefault="00E0646C" w:rsidP="00B6469B">
      <w:pPr>
        <w:tabs>
          <w:tab w:val="left" w:pos="3119"/>
        </w:tabs>
        <w:spacing w:line="360" w:lineRule="auto"/>
        <w:ind w:left="3119" w:right="1134"/>
        <w:jc w:val="both"/>
        <w:rPr>
          <w:b/>
          <w:sz w:val="22"/>
          <w:szCs w:val="22"/>
        </w:rPr>
      </w:pPr>
      <w:r>
        <w:rPr>
          <w:b/>
          <w:sz w:val="22"/>
          <w:szCs w:val="22"/>
        </w:rPr>
        <w:t>na Laguně 2</w:t>
      </w:r>
      <w:r w:rsidR="00B6469B" w:rsidRPr="00B6469B">
        <w:rPr>
          <w:b/>
          <w:sz w:val="22"/>
          <w:szCs w:val="22"/>
        </w:rPr>
        <w:t xml:space="preserve"> v letech 2012 - 2014</w:t>
      </w:r>
    </w:p>
    <w:tbl>
      <w:tblPr>
        <w:tblpPr w:leftFromText="141" w:rightFromText="141" w:vertAnchor="text" w:horzAnchor="margin" w:tblpXSpec="center" w:tblpY="154"/>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134"/>
        <w:gridCol w:w="1134"/>
        <w:gridCol w:w="1167"/>
      </w:tblGrid>
      <w:tr w:rsidR="00B6469B" w:rsidRPr="002C7108" w:rsidTr="00B6469B">
        <w:trPr>
          <w:cantSplit/>
          <w:trHeight w:val="274"/>
        </w:trPr>
        <w:tc>
          <w:tcPr>
            <w:tcW w:w="2235" w:type="dxa"/>
            <w:vMerge w:val="restart"/>
          </w:tcPr>
          <w:p w:rsidR="00B6469B" w:rsidRPr="002C7108" w:rsidRDefault="00B6469B" w:rsidP="00B6469B">
            <w:pPr>
              <w:rPr>
                <w:rFonts w:ascii="Arial" w:hAnsi="Arial" w:cs="Arial"/>
                <w:sz w:val="20"/>
                <w:szCs w:val="20"/>
              </w:rPr>
            </w:pPr>
            <w:r w:rsidRPr="002C7108">
              <w:rPr>
                <w:rFonts w:ascii="Arial" w:hAnsi="Arial" w:cs="Arial"/>
                <w:sz w:val="20"/>
                <w:szCs w:val="20"/>
              </w:rPr>
              <w:t>Termíny stanovení</w:t>
            </w:r>
          </w:p>
        </w:tc>
        <w:tc>
          <w:tcPr>
            <w:tcW w:w="3435" w:type="dxa"/>
            <w:gridSpan w:val="3"/>
          </w:tcPr>
          <w:p w:rsidR="00B6469B" w:rsidRPr="002C7108" w:rsidRDefault="00BA04E5" w:rsidP="00B6469B">
            <w:pPr>
              <w:jc w:val="center"/>
              <w:rPr>
                <w:rFonts w:ascii="Arial" w:hAnsi="Arial" w:cs="Arial"/>
                <w:sz w:val="20"/>
                <w:szCs w:val="20"/>
              </w:rPr>
            </w:pPr>
            <w:r>
              <w:rPr>
                <w:rFonts w:ascii="Arial" w:hAnsi="Arial" w:cs="Arial"/>
                <w:sz w:val="20"/>
                <w:szCs w:val="20"/>
              </w:rPr>
              <w:t>S</w:t>
            </w:r>
            <w:r w:rsidR="00B6469B">
              <w:rPr>
                <w:rFonts w:ascii="Arial" w:hAnsi="Arial" w:cs="Arial"/>
                <w:sz w:val="20"/>
                <w:szCs w:val="20"/>
              </w:rPr>
              <w:t>tupně hodnocení</w:t>
            </w:r>
            <w:r>
              <w:rPr>
                <w:rFonts w:ascii="Arial" w:hAnsi="Arial" w:cs="Arial"/>
                <w:sz w:val="20"/>
                <w:szCs w:val="20"/>
              </w:rPr>
              <w:t xml:space="preserve"> jakosti vody</w:t>
            </w:r>
          </w:p>
        </w:tc>
      </w:tr>
      <w:tr w:rsidR="00B6469B" w:rsidRPr="002C7108" w:rsidTr="00B6469B">
        <w:trPr>
          <w:cantSplit/>
          <w:trHeight w:val="138"/>
        </w:trPr>
        <w:tc>
          <w:tcPr>
            <w:tcW w:w="2235" w:type="dxa"/>
            <w:vMerge/>
          </w:tcPr>
          <w:p w:rsidR="00B6469B" w:rsidRPr="002C7108" w:rsidRDefault="00B6469B" w:rsidP="00B6469B">
            <w:pPr>
              <w:rPr>
                <w:rFonts w:ascii="Arial" w:hAnsi="Arial" w:cs="Arial"/>
                <w:sz w:val="20"/>
                <w:szCs w:val="20"/>
              </w:rPr>
            </w:pPr>
          </w:p>
        </w:tc>
        <w:tc>
          <w:tcPr>
            <w:tcW w:w="1134" w:type="dxa"/>
          </w:tcPr>
          <w:p w:rsidR="00B6469B" w:rsidRPr="002C7108" w:rsidRDefault="00B6469B" w:rsidP="00B6469B">
            <w:pPr>
              <w:jc w:val="center"/>
              <w:rPr>
                <w:rFonts w:ascii="Arial" w:hAnsi="Arial" w:cs="Arial"/>
                <w:sz w:val="20"/>
                <w:szCs w:val="20"/>
              </w:rPr>
            </w:pPr>
            <w:r w:rsidRPr="002C7108">
              <w:rPr>
                <w:rFonts w:ascii="Arial" w:hAnsi="Arial" w:cs="Arial"/>
                <w:sz w:val="20"/>
                <w:szCs w:val="20"/>
              </w:rPr>
              <w:t>2012</w:t>
            </w:r>
          </w:p>
        </w:tc>
        <w:tc>
          <w:tcPr>
            <w:tcW w:w="1134" w:type="dxa"/>
          </w:tcPr>
          <w:p w:rsidR="00B6469B" w:rsidRPr="002C7108" w:rsidRDefault="00B6469B" w:rsidP="00B6469B">
            <w:pPr>
              <w:jc w:val="center"/>
              <w:rPr>
                <w:rFonts w:ascii="Arial" w:hAnsi="Arial" w:cs="Arial"/>
                <w:sz w:val="20"/>
                <w:szCs w:val="20"/>
              </w:rPr>
            </w:pPr>
            <w:r w:rsidRPr="002C7108">
              <w:rPr>
                <w:rFonts w:ascii="Arial" w:hAnsi="Arial" w:cs="Arial"/>
                <w:sz w:val="20"/>
                <w:szCs w:val="20"/>
              </w:rPr>
              <w:t>2013</w:t>
            </w:r>
          </w:p>
        </w:tc>
        <w:tc>
          <w:tcPr>
            <w:tcW w:w="1167" w:type="dxa"/>
          </w:tcPr>
          <w:p w:rsidR="00B6469B" w:rsidRPr="002C7108" w:rsidRDefault="00B6469B" w:rsidP="00B6469B">
            <w:pPr>
              <w:jc w:val="center"/>
              <w:rPr>
                <w:rFonts w:ascii="Arial" w:hAnsi="Arial" w:cs="Arial"/>
                <w:sz w:val="20"/>
                <w:szCs w:val="20"/>
              </w:rPr>
            </w:pPr>
            <w:r w:rsidRPr="002C7108">
              <w:rPr>
                <w:rFonts w:ascii="Arial" w:hAnsi="Arial" w:cs="Arial"/>
                <w:sz w:val="20"/>
                <w:szCs w:val="20"/>
              </w:rPr>
              <w:t>2014</w:t>
            </w:r>
          </w:p>
        </w:tc>
      </w:tr>
      <w:tr w:rsidR="00B6469B" w:rsidRPr="002C7108" w:rsidTr="00B6469B">
        <w:trPr>
          <w:cantSplit/>
          <w:trHeight w:val="1517"/>
        </w:trPr>
        <w:tc>
          <w:tcPr>
            <w:tcW w:w="2235" w:type="dxa"/>
          </w:tcPr>
          <w:p w:rsidR="00B6469B" w:rsidRPr="002C7108" w:rsidRDefault="00B6469B" w:rsidP="00B6469B">
            <w:pPr>
              <w:rPr>
                <w:rFonts w:ascii="Arial" w:hAnsi="Arial" w:cs="Arial"/>
                <w:color w:val="000000"/>
                <w:sz w:val="20"/>
                <w:szCs w:val="20"/>
              </w:rPr>
            </w:pPr>
            <w:r w:rsidRPr="002C7108">
              <w:rPr>
                <w:rFonts w:ascii="Arial" w:hAnsi="Arial" w:cs="Arial"/>
                <w:color w:val="000000"/>
                <w:sz w:val="20"/>
                <w:szCs w:val="20"/>
              </w:rPr>
              <w:t>12.05. - 14.05.</w:t>
            </w:r>
          </w:p>
          <w:p w:rsidR="00B6469B" w:rsidRPr="002C7108" w:rsidRDefault="00B6469B" w:rsidP="00B6469B">
            <w:pPr>
              <w:tabs>
                <w:tab w:val="left" w:pos="5220"/>
              </w:tabs>
              <w:rPr>
                <w:rFonts w:ascii="Arial" w:hAnsi="Arial" w:cs="Arial"/>
                <w:sz w:val="20"/>
                <w:szCs w:val="20"/>
              </w:rPr>
            </w:pPr>
            <w:r w:rsidRPr="002C7108">
              <w:rPr>
                <w:rFonts w:ascii="Arial" w:hAnsi="Arial" w:cs="Arial"/>
                <w:sz w:val="20"/>
                <w:szCs w:val="20"/>
              </w:rPr>
              <w:t>09.06. - 11.06</w:t>
            </w:r>
          </w:p>
          <w:p w:rsidR="00B6469B" w:rsidRPr="002C7108" w:rsidRDefault="00B6469B" w:rsidP="00B6469B">
            <w:pPr>
              <w:rPr>
                <w:rFonts w:ascii="Arial" w:hAnsi="Arial" w:cs="Arial"/>
                <w:color w:val="000000"/>
                <w:sz w:val="20"/>
                <w:szCs w:val="20"/>
              </w:rPr>
            </w:pPr>
            <w:r w:rsidRPr="002C7108">
              <w:rPr>
                <w:rFonts w:ascii="Arial" w:hAnsi="Arial" w:cs="Arial"/>
                <w:color w:val="000000"/>
                <w:sz w:val="20"/>
                <w:szCs w:val="20"/>
              </w:rPr>
              <w:t>07.07. - 09.07.</w:t>
            </w:r>
          </w:p>
          <w:p w:rsidR="00B6469B" w:rsidRPr="002C7108" w:rsidRDefault="00B6469B" w:rsidP="00B6469B">
            <w:pPr>
              <w:rPr>
                <w:rFonts w:ascii="Arial" w:hAnsi="Arial" w:cs="Arial"/>
                <w:color w:val="000000"/>
                <w:sz w:val="20"/>
                <w:szCs w:val="20"/>
              </w:rPr>
            </w:pPr>
            <w:r w:rsidRPr="002C7108">
              <w:rPr>
                <w:rFonts w:ascii="Arial" w:hAnsi="Arial" w:cs="Arial"/>
                <w:color w:val="000000"/>
                <w:sz w:val="20"/>
                <w:szCs w:val="20"/>
              </w:rPr>
              <w:t>04.08. - 06.08.</w:t>
            </w:r>
          </w:p>
          <w:p w:rsidR="00B6469B" w:rsidRPr="002C7108" w:rsidRDefault="00B6469B" w:rsidP="00B6469B">
            <w:pPr>
              <w:rPr>
                <w:rFonts w:ascii="Arial" w:hAnsi="Arial" w:cs="Arial"/>
                <w:color w:val="000000"/>
                <w:sz w:val="20"/>
                <w:szCs w:val="20"/>
              </w:rPr>
            </w:pPr>
            <w:r w:rsidRPr="002C7108">
              <w:rPr>
                <w:rFonts w:ascii="Arial" w:hAnsi="Arial" w:cs="Arial"/>
                <w:color w:val="000000"/>
                <w:sz w:val="20"/>
                <w:szCs w:val="20"/>
              </w:rPr>
              <w:t>18.08. - 20.08.</w:t>
            </w:r>
          </w:p>
          <w:p w:rsidR="00B6469B" w:rsidRPr="002C7108" w:rsidRDefault="00B6469B" w:rsidP="00B6469B">
            <w:pPr>
              <w:rPr>
                <w:rFonts w:ascii="Arial" w:hAnsi="Arial" w:cs="Arial"/>
                <w:color w:val="000000"/>
                <w:sz w:val="20"/>
                <w:szCs w:val="20"/>
              </w:rPr>
            </w:pPr>
            <w:r w:rsidRPr="002C7108">
              <w:rPr>
                <w:rFonts w:ascii="Arial" w:hAnsi="Arial" w:cs="Arial"/>
                <w:color w:val="000000"/>
                <w:sz w:val="20"/>
                <w:szCs w:val="20"/>
              </w:rPr>
              <w:t>02.09.</w:t>
            </w:r>
          </w:p>
        </w:tc>
        <w:tc>
          <w:tcPr>
            <w:tcW w:w="1134" w:type="dxa"/>
          </w:tcPr>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2</w:t>
            </w:r>
          </w:p>
          <w:p w:rsidR="00B6469B" w:rsidRDefault="00B6469B" w:rsidP="00B6469B">
            <w:pPr>
              <w:jc w:val="center"/>
              <w:rPr>
                <w:rFonts w:ascii="Arial" w:hAnsi="Arial" w:cs="Arial"/>
                <w:sz w:val="20"/>
                <w:szCs w:val="20"/>
              </w:rPr>
            </w:pPr>
            <w:r>
              <w:rPr>
                <w:rFonts w:ascii="Arial" w:hAnsi="Arial" w:cs="Arial"/>
                <w:sz w:val="20"/>
                <w:szCs w:val="20"/>
              </w:rPr>
              <w:t>2</w:t>
            </w:r>
          </w:p>
          <w:p w:rsidR="00B6469B" w:rsidRPr="002C7108" w:rsidRDefault="00B6469B" w:rsidP="00B6469B">
            <w:pPr>
              <w:jc w:val="center"/>
              <w:rPr>
                <w:rFonts w:ascii="Arial" w:hAnsi="Arial" w:cs="Arial"/>
                <w:sz w:val="20"/>
                <w:szCs w:val="20"/>
              </w:rPr>
            </w:pPr>
            <w:r>
              <w:rPr>
                <w:rFonts w:ascii="Arial" w:hAnsi="Arial" w:cs="Arial"/>
                <w:sz w:val="20"/>
                <w:szCs w:val="20"/>
              </w:rPr>
              <w:t>-</w:t>
            </w:r>
          </w:p>
        </w:tc>
        <w:tc>
          <w:tcPr>
            <w:tcW w:w="1134" w:type="dxa"/>
          </w:tcPr>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2</w:t>
            </w:r>
          </w:p>
          <w:p w:rsidR="00B6469B" w:rsidRDefault="00B6469B" w:rsidP="00B6469B">
            <w:pPr>
              <w:jc w:val="center"/>
              <w:rPr>
                <w:rFonts w:ascii="Arial" w:hAnsi="Arial" w:cs="Arial"/>
                <w:sz w:val="20"/>
                <w:szCs w:val="20"/>
              </w:rPr>
            </w:pPr>
            <w:r>
              <w:rPr>
                <w:rFonts w:ascii="Arial" w:hAnsi="Arial" w:cs="Arial"/>
                <w:sz w:val="20"/>
                <w:szCs w:val="20"/>
              </w:rPr>
              <w:t>2</w:t>
            </w:r>
          </w:p>
          <w:p w:rsidR="00B6469B" w:rsidRPr="002C7108" w:rsidRDefault="00B6469B" w:rsidP="00B6469B">
            <w:pPr>
              <w:jc w:val="center"/>
              <w:rPr>
                <w:rFonts w:ascii="Arial" w:hAnsi="Arial" w:cs="Arial"/>
                <w:sz w:val="20"/>
                <w:szCs w:val="20"/>
              </w:rPr>
            </w:pPr>
            <w:r>
              <w:rPr>
                <w:rFonts w:ascii="Arial" w:hAnsi="Arial" w:cs="Arial"/>
                <w:sz w:val="20"/>
                <w:szCs w:val="20"/>
              </w:rPr>
              <w:t>2</w:t>
            </w:r>
          </w:p>
        </w:tc>
        <w:tc>
          <w:tcPr>
            <w:tcW w:w="1167" w:type="dxa"/>
          </w:tcPr>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1</w:t>
            </w:r>
          </w:p>
          <w:p w:rsidR="00B6469B" w:rsidRDefault="00B6469B" w:rsidP="00B6469B">
            <w:pPr>
              <w:jc w:val="center"/>
              <w:rPr>
                <w:rFonts w:ascii="Arial" w:hAnsi="Arial" w:cs="Arial"/>
                <w:sz w:val="20"/>
                <w:szCs w:val="20"/>
              </w:rPr>
            </w:pPr>
            <w:r>
              <w:rPr>
                <w:rFonts w:ascii="Arial" w:hAnsi="Arial" w:cs="Arial"/>
                <w:sz w:val="20"/>
                <w:szCs w:val="20"/>
              </w:rPr>
              <w:t>2</w:t>
            </w:r>
          </w:p>
          <w:p w:rsidR="00B6469B" w:rsidRDefault="00B6469B" w:rsidP="00B6469B">
            <w:pPr>
              <w:jc w:val="center"/>
              <w:rPr>
                <w:rFonts w:ascii="Arial" w:hAnsi="Arial" w:cs="Arial"/>
                <w:sz w:val="20"/>
                <w:szCs w:val="20"/>
              </w:rPr>
            </w:pPr>
            <w:r>
              <w:rPr>
                <w:rFonts w:ascii="Arial" w:hAnsi="Arial" w:cs="Arial"/>
                <w:sz w:val="20"/>
                <w:szCs w:val="20"/>
              </w:rPr>
              <w:t>2</w:t>
            </w:r>
          </w:p>
          <w:p w:rsidR="00B6469B" w:rsidRPr="002C7108" w:rsidRDefault="00B6469B" w:rsidP="00B6469B">
            <w:pPr>
              <w:jc w:val="center"/>
              <w:rPr>
                <w:rFonts w:ascii="Arial" w:hAnsi="Arial" w:cs="Arial"/>
                <w:sz w:val="20"/>
                <w:szCs w:val="20"/>
              </w:rPr>
            </w:pPr>
            <w:r>
              <w:rPr>
                <w:rFonts w:ascii="Arial" w:hAnsi="Arial" w:cs="Arial"/>
                <w:sz w:val="20"/>
                <w:szCs w:val="20"/>
              </w:rPr>
              <w:t>-</w:t>
            </w:r>
          </w:p>
        </w:tc>
      </w:tr>
    </w:tbl>
    <w:p w:rsidR="00B6469B" w:rsidRDefault="00B6469B" w:rsidP="001B07D6">
      <w:pPr>
        <w:spacing w:line="360" w:lineRule="auto"/>
        <w:ind w:left="1701" w:right="1134"/>
        <w:jc w:val="both"/>
      </w:pPr>
    </w:p>
    <w:p w:rsidR="00B6469B" w:rsidRDefault="00B6469B" w:rsidP="001B07D6">
      <w:pPr>
        <w:spacing w:line="360" w:lineRule="auto"/>
        <w:ind w:left="1701" w:right="1134"/>
        <w:jc w:val="both"/>
      </w:pPr>
    </w:p>
    <w:p w:rsidR="00B6469B" w:rsidRDefault="00B6469B" w:rsidP="001B07D6">
      <w:pPr>
        <w:spacing w:line="360" w:lineRule="auto"/>
        <w:ind w:left="1701" w:right="1134"/>
        <w:jc w:val="both"/>
      </w:pPr>
    </w:p>
    <w:p w:rsidR="00303174" w:rsidRDefault="00303174" w:rsidP="001B07D6">
      <w:pPr>
        <w:spacing w:line="360" w:lineRule="auto"/>
        <w:ind w:left="1701" w:right="1134"/>
        <w:jc w:val="both"/>
      </w:pPr>
    </w:p>
    <w:p w:rsidR="00303174" w:rsidRDefault="00303174" w:rsidP="001B07D6">
      <w:pPr>
        <w:spacing w:line="360" w:lineRule="auto"/>
        <w:ind w:left="1701" w:right="1134"/>
        <w:jc w:val="both"/>
      </w:pPr>
    </w:p>
    <w:p w:rsidR="00303174" w:rsidRDefault="00303174" w:rsidP="001B07D6">
      <w:pPr>
        <w:spacing w:line="360" w:lineRule="auto"/>
        <w:ind w:left="1701" w:right="1134"/>
        <w:jc w:val="both"/>
      </w:pPr>
    </w:p>
    <w:p w:rsidR="006C1CF3" w:rsidRDefault="006C1CF3" w:rsidP="001B07D6">
      <w:pPr>
        <w:spacing w:line="360" w:lineRule="auto"/>
        <w:ind w:left="1701" w:right="1134"/>
        <w:jc w:val="both"/>
      </w:pPr>
    </w:p>
    <w:p w:rsidR="001F6EB8" w:rsidRDefault="005F118D" w:rsidP="001B07D6">
      <w:pPr>
        <w:spacing w:line="360" w:lineRule="auto"/>
        <w:ind w:left="1701" w:right="1134"/>
        <w:jc w:val="both"/>
      </w:pPr>
      <w:r>
        <w:t>Z uvedených výsledků celkového hodnocení jakosti vody</w:t>
      </w:r>
      <w:r w:rsidR="001F6EB8">
        <w:t xml:space="preserve"> na sledovaných lagunách je patrné, že v roce 2013</w:t>
      </w:r>
      <w:r w:rsidR="00A66CE5">
        <w:t xml:space="preserve"> dosahovaly</w:t>
      </w:r>
      <w:r w:rsidR="001F6EB8">
        <w:t xml:space="preserve"> obě laguny zcela shodných výsledků. V </w:t>
      </w:r>
      <w:r w:rsidR="00A66CE5">
        <w:t>r</w:t>
      </w:r>
      <w:r w:rsidR="004B0F73">
        <w:t>oce 2012 a 2014 byla zjištěna</w:t>
      </w:r>
      <w:r w:rsidR="00A66CE5">
        <w:t xml:space="preserve"> </w:t>
      </w:r>
      <w:r w:rsidR="001F6EB8">
        <w:t xml:space="preserve">výrazně příznivějších </w:t>
      </w:r>
      <w:r w:rsidR="00A66CE5">
        <w:t>jakost vody na Laguně</w:t>
      </w:r>
      <w:r w:rsidR="001F6EB8">
        <w:t xml:space="preserve"> 2. </w:t>
      </w:r>
    </w:p>
    <w:p w:rsidR="00303174" w:rsidRDefault="001F6EB8" w:rsidP="001B07D6">
      <w:pPr>
        <w:spacing w:line="360" w:lineRule="auto"/>
        <w:ind w:left="1701" w:right="1134"/>
        <w:jc w:val="both"/>
      </w:pPr>
      <w:r>
        <w:tab/>
      </w:r>
      <w:r w:rsidR="007F37D8">
        <w:t xml:space="preserve">Přibližně v období od poloviny května do začátku července byla jakost vody ve sledovaných letech u obou nádrží hodnocena na stupni 1, </w:t>
      </w:r>
      <w:r w:rsidR="00426204">
        <w:t xml:space="preserve">tedy jako vhodná ke koupání. </w:t>
      </w:r>
      <w:r w:rsidR="007F37D8">
        <w:t>Dle vyhl. č. 238/2011 Sb. se hodnocení prvn</w:t>
      </w:r>
      <w:r w:rsidR="00426204">
        <w:t xml:space="preserve">ího stupně </w:t>
      </w:r>
      <w:r w:rsidR="00DC15FE">
        <w:t>použije v případech, kdy není zjištěno zhoršení smyslově postižitelných vlastností vody a snížení průhlednosti pod 1 m a dále v případě, že sin</w:t>
      </w:r>
      <w:r w:rsidR="00426204">
        <w:t xml:space="preserve">ice nedosáhnou limitních hodnot </w:t>
      </w:r>
      <w:r w:rsidR="00DC15FE">
        <w:t>I. stupně dle přílohy č. 4 vyhl.</w:t>
      </w:r>
      <w:r w:rsidR="009C1B65">
        <w:t xml:space="preserve"> č. 238/2011 Sb. </w:t>
      </w:r>
      <w:r w:rsidR="00054C3F">
        <w:t>V uvedených termí</w:t>
      </w:r>
      <w:r w:rsidR="009C1B65">
        <w:t xml:space="preserve">nech hodnocení </w:t>
      </w:r>
      <w:r w:rsidR="004B0F73">
        <w:t xml:space="preserve">jakosti vody </w:t>
      </w:r>
      <w:r w:rsidR="009C1B65">
        <w:t xml:space="preserve">na stupni 1 </w:t>
      </w:r>
      <w:r w:rsidR="00054C3F">
        <w:t>neb</w:t>
      </w:r>
      <w:r w:rsidR="009C1B65">
        <w:t xml:space="preserve">yly v souladu s metodikou vyhl. </w:t>
      </w:r>
      <w:r w:rsidR="00054C3F">
        <w:t>č. 238/2011 Sb. hodnoty abundance sinic stanoveny, protože nebyl detekován vodní květ, ani sníže</w:t>
      </w:r>
      <w:r w:rsidR="00345054">
        <w:t xml:space="preserve">ní průhlednosti pod hodnotu 1 m </w:t>
      </w:r>
      <w:r w:rsidR="00552398">
        <w:t>(</w:t>
      </w:r>
      <w:r w:rsidR="00552398" w:rsidRPr="00C53E92">
        <w:rPr>
          <w:color w:val="000000"/>
        </w:rPr>
        <w:t>Ministerstvo zdravotnictví ČR 2011</w:t>
      </w:r>
      <w:r w:rsidR="00552398">
        <w:rPr>
          <w:color w:val="000000"/>
        </w:rPr>
        <w:t xml:space="preserve">). </w:t>
      </w:r>
      <w:r w:rsidR="00054C3F">
        <w:t xml:space="preserve"> </w:t>
      </w:r>
    </w:p>
    <w:p w:rsidR="00205DFC" w:rsidRDefault="00205DFC" w:rsidP="001B07D6">
      <w:pPr>
        <w:spacing w:line="360" w:lineRule="auto"/>
        <w:ind w:left="1701" w:right="1134"/>
        <w:jc w:val="both"/>
      </w:pPr>
      <w:r>
        <w:tab/>
        <w:t xml:space="preserve">V období od první poloviny srpna do konce monitorovaných sezón se již projevilo u obou nádrží celkově zhoršení jakosti vody. </w:t>
      </w:r>
      <w:r w:rsidR="00C7253D">
        <w:t>Laguna 2 však vykazovala pouze zhoršení na stupe</w:t>
      </w:r>
      <w:r w:rsidR="000C3613">
        <w:t xml:space="preserve">ň 2 –tedy </w:t>
      </w:r>
      <w:r w:rsidR="009C1B65">
        <w:t xml:space="preserve">klasifikaci na </w:t>
      </w:r>
      <w:r w:rsidR="00A64417">
        <w:t xml:space="preserve">vodu vhodnou ke koupání, s mírně zhoršenými vlastnostmi. </w:t>
      </w:r>
      <w:r w:rsidR="00C7253D">
        <w:t xml:space="preserve">Při určení </w:t>
      </w:r>
      <w:r w:rsidR="00C7253D">
        <w:lastRenderedPageBreak/>
        <w:t>kl</w:t>
      </w:r>
      <w:r w:rsidR="000C3613">
        <w:t xml:space="preserve">asifikačního stupně 2 </w:t>
      </w:r>
      <w:r w:rsidR="00C7253D">
        <w:t xml:space="preserve">se dle legislativních kritérií promítlo do hodnocení </w:t>
      </w:r>
      <w:r w:rsidR="009C1B65">
        <w:t xml:space="preserve">zmíněné nádrže </w:t>
      </w:r>
      <w:r w:rsidR="00DB57B1">
        <w:t>především snížení průhlednosti pod 1 m</w:t>
      </w:r>
      <w:r w:rsidR="000C3613">
        <w:t>,</w:t>
      </w:r>
      <w:r w:rsidR="00DB57B1">
        <w:t xml:space="preserve"> či případné zhoršení smyslově postižitelných vlastností vody. </w:t>
      </w:r>
      <w:r w:rsidR="005316F4">
        <w:t xml:space="preserve">U Laguny 1 se při hodnocení jakosti vody na stupni 2 </w:t>
      </w:r>
      <w:r w:rsidR="00A7679E">
        <w:t xml:space="preserve">v </w:t>
      </w:r>
      <w:r w:rsidR="005316F4">
        <w:t xml:space="preserve">roce 2013 sice hodnoty průhlednosti pohybovaly v rozmezí 1,10 – 1,20 m, při určení </w:t>
      </w:r>
      <w:r w:rsidR="00A7679E">
        <w:t xml:space="preserve">uvedeného </w:t>
      </w:r>
      <w:r w:rsidR="005316F4">
        <w:t>stupně jakosti vody</w:t>
      </w:r>
      <w:r w:rsidR="00A7679E">
        <w:t xml:space="preserve"> však mohly být uplatněny další </w:t>
      </w:r>
      <w:r w:rsidR="0027758E">
        <w:t xml:space="preserve">doplňující kritéria hodnocení, kterými jsou dále </w:t>
      </w:r>
      <w:r w:rsidR="009C1B65">
        <w:t xml:space="preserve">dle metodiky vyhl. č. 238/2011 Sb. detekce přírodního znečištění </w:t>
      </w:r>
      <w:r w:rsidR="00450BE8">
        <w:t>či</w:t>
      </w:r>
      <w:r w:rsidR="0027758E">
        <w:t xml:space="preserve"> znečištění odpady</w:t>
      </w:r>
      <w:r w:rsidR="00345054">
        <w:t xml:space="preserve"> </w:t>
      </w:r>
      <w:r w:rsidR="0027758E">
        <w:t xml:space="preserve"> </w:t>
      </w:r>
      <w:r w:rsidR="00345054">
        <w:t>(</w:t>
      </w:r>
      <w:r w:rsidR="00345054" w:rsidRPr="00C53E92">
        <w:rPr>
          <w:color w:val="000000"/>
        </w:rPr>
        <w:t>Ministerstvo zdravotnictví ČR 2011</w:t>
      </w:r>
      <w:r w:rsidR="00345054">
        <w:rPr>
          <w:color w:val="000000"/>
        </w:rPr>
        <w:t xml:space="preserve">). </w:t>
      </w:r>
      <w:r w:rsidR="00345054">
        <w:t xml:space="preserve"> </w:t>
      </w:r>
    </w:p>
    <w:p w:rsidR="0027758E" w:rsidRDefault="0027758E" w:rsidP="001B07D6">
      <w:pPr>
        <w:spacing w:line="360" w:lineRule="auto"/>
        <w:ind w:left="1701" w:right="1134"/>
        <w:jc w:val="both"/>
      </w:pPr>
      <w:r>
        <w:tab/>
        <w:t>Hodnocení jakosti vody na stupni 3</w:t>
      </w:r>
      <w:r w:rsidR="00A64417">
        <w:t xml:space="preserve"> </w:t>
      </w:r>
      <w:r>
        <w:t xml:space="preserve">bylo dosaženo </w:t>
      </w:r>
      <w:r w:rsidR="004207AE">
        <w:t xml:space="preserve">v roce 2012 a 2014 na Laguně 1. </w:t>
      </w:r>
      <w:r w:rsidR="00447307">
        <w:t>Při u</w:t>
      </w:r>
      <w:r w:rsidR="004207AE">
        <w:t xml:space="preserve">vedené klasifikaci bylo dle požadavků </w:t>
      </w:r>
      <w:r w:rsidR="00FC4132">
        <w:t>vyhl. č. 238/2011 Sb. prokázáno</w:t>
      </w:r>
      <w:r w:rsidR="00447307">
        <w:t xml:space="preserve"> překročení limitn</w:t>
      </w:r>
      <w:r w:rsidR="004207AE">
        <w:t xml:space="preserve">ích hodnot I. stupně </w:t>
      </w:r>
      <w:r w:rsidR="00FC4132">
        <w:t xml:space="preserve">parametrů </w:t>
      </w:r>
      <w:r w:rsidR="00447307">
        <w:t xml:space="preserve">abundance sinic a chlorofylu </w:t>
      </w:r>
      <w:r w:rsidR="00447307" w:rsidRPr="00447307">
        <w:rPr>
          <w:i/>
        </w:rPr>
        <w:t>a</w:t>
      </w:r>
      <w:r w:rsidR="00447307">
        <w:rPr>
          <w:i/>
        </w:rPr>
        <w:t xml:space="preserve">. </w:t>
      </w:r>
      <w:r w:rsidR="00447307">
        <w:t>V</w:t>
      </w:r>
      <w:r w:rsidR="009E13DC">
        <w:t xml:space="preserve"> případě početnosti </w:t>
      </w:r>
      <w:r w:rsidR="00447307">
        <w:t>s</w:t>
      </w:r>
      <w:r w:rsidR="00E53800">
        <w:t xml:space="preserve">inic byly tedy zjištěny hodnoty </w:t>
      </w:r>
      <w:r w:rsidR="00447307">
        <w:t xml:space="preserve">vyšší než </w:t>
      </w:r>
      <w:r w:rsidR="009E13DC">
        <w:t xml:space="preserve">20000 buněk/ml a zároveň byly překročeny hodnoty chlorofylu </w:t>
      </w:r>
      <w:r w:rsidR="009E13DC" w:rsidRPr="009E13DC">
        <w:rPr>
          <w:i/>
        </w:rPr>
        <w:t>a</w:t>
      </w:r>
      <w:r w:rsidR="009E13DC">
        <w:rPr>
          <w:i/>
        </w:rPr>
        <w:t xml:space="preserve"> </w:t>
      </w:r>
      <w:r w:rsidR="009E13DC">
        <w:t xml:space="preserve">nad limitní hranici 10 </w:t>
      </w:r>
      <w:r w:rsidR="009E13DC" w:rsidRPr="009E13DC">
        <w:t>μg/l</w:t>
      </w:r>
      <w:r w:rsidR="00A64417">
        <w:t xml:space="preserve">. V klasifikační terminologii na stupni hodnocení 3 byla </w:t>
      </w:r>
      <w:r w:rsidR="00C9201F">
        <w:t>detekována zhoršená jakost vody (</w:t>
      </w:r>
      <w:r w:rsidR="00C9201F" w:rsidRPr="00C53E92">
        <w:rPr>
          <w:color w:val="000000"/>
        </w:rPr>
        <w:t>Ministerstvo zdravotnictví ČR 2011</w:t>
      </w:r>
      <w:r w:rsidR="00C9201F">
        <w:rPr>
          <w:color w:val="000000"/>
        </w:rPr>
        <w:t xml:space="preserve">). </w:t>
      </w:r>
      <w:r w:rsidR="00C9201F">
        <w:t xml:space="preserve"> </w:t>
      </w:r>
    </w:p>
    <w:p w:rsidR="00936EBE" w:rsidRDefault="00A64417" w:rsidP="00936EBE">
      <w:pPr>
        <w:spacing w:line="360" w:lineRule="auto"/>
        <w:ind w:left="1701" w:right="1134"/>
        <w:jc w:val="both"/>
      </w:pPr>
      <w:r>
        <w:tab/>
      </w:r>
      <w:r w:rsidR="007772F1">
        <w:t xml:space="preserve">V roce 2012 bylo na Laguně 1 dosaženo v závěrečné fázi monitoringu hodnocení jakosti vody na stupni 4, který definuje vodu jako nevhodnou ke koupání. </w:t>
      </w:r>
      <w:r w:rsidR="00A75F6A">
        <w:t xml:space="preserve">Pro uvedený stupeň hodnocení byly z hlediska parametrů prezentovaných v bakalářské práci uplatněny výsledky stanovení abundance sinic a chlorofylu </w:t>
      </w:r>
      <w:r w:rsidR="00A75F6A" w:rsidRPr="00A75F6A">
        <w:rPr>
          <w:i/>
        </w:rPr>
        <w:t>a</w:t>
      </w:r>
      <w:r w:rsidR="00DD290F">
        <w:t xml:space="preserve">. Tyto </w:t>
      </w:r>
      <w:r w:rsidR="00A75F6A">
        <w:t>hodnoty současně překročily dle pravidel vyhl. č. 238/2011 Sb. limity II. stupn</w:t>
      </w:r>
      <w:r w:rsidR="00DD290F">
        <w:t>ě,</w:t>
      </w:r>
      <w:r w:rsidR="00A75F6A">
        <w:t xml:space="preserve"> což je kritériem pro hodnocení jakosti vody na stupni 4. Pro parametr abundance sinic je limit II. stupně stanoven hodnotou </w:t>
      </w:r>
      <w:r w:rsidR="007D17BA">
        <w:t xml:space="preserve">100000 buněk/ml, pro chlorofyl </w:t>
      </w:r>
      <w:r w:rsidR="007D17BA" w:rsidRPr="007D17BA">
        <w:rPr>
          <w:i/>
        </w:rPr>
        <w:t>a</w:t>
      </w:r>
      <w:r w:rsidR="007D17BA">
        <w:rPr>
          <w:i/>
        </w:rPr>
        <w:t xml:space="preserve"> </w:t>
      </w:r>
      <w:r w:rsidR="007D17BA">
        <w:t xml:space="preserve">je v uvedeném smyslu stanoven limit 50 </w:t>
      </w:r>
      <w:r w:rsidR="007D17BA" w:rsidRPr="009E13DC">
        <w:t>μg/l</w:t>
      </w:r>
      <w:r w:rsidR="007D17BA">
        <w:t xml:space="preserve">. V klasifikovaných termínech hodnocení jakosti vody na stupni 4 byly zjištěny hodnoty abundance sinic v rozmezí 169800 – 284000 buněk/ml, v případě chlorofylu </w:t>
      </w:r>
      <w:r w:rsidR="007D17BA" w:rsidRPr="007D17BA">
        <w:rPr>
          <w:i/>
        </w:rPr>
        <w:t>a</w:t>
      </w:r>
      <w:r w:rsidR="007D17BA">
        <w:rPr>
          <w:i/>
        </w:rPr>
        <w:t xml:space="preserve"> </w:t>
      </w:r>
      <w:r w:rsidR="007D17BA">
        <w:t xml:space="preserve">se jednalo o hodnoty v rozmezí 60 – 74 </w:t>
      </w:r>
      <w:r w:rsidR="007D17BA" w:rsidRPr="009E13DC">
        <w:t>μg/l</w:t>
      </w:r>
      <w:r w:rsidR="00DB38FC">
        <w:t xml:space="preserve"> (</w:t>
      </w:r>
      <w:r w:rsidR="00DB38FC" w:rsidRPr="00C53E92">
        <w:rPr>
          <w:color w:val="000000"/>
        </w:rPr>
        <w:t>Ministerstvo zdravotnictví ČR 2011</w:t>
      </w:r>
      <w:r w:rsidR="00DB38FC">
        <w:rPr>
          <w:color w:val="000000"/>
        </w:rPr>
        <w:t xml:space="preserve">). </w:t>
      </w:r>
      <w:r w:rsidR="00DB38FC">
        <w:t xml:space="preserve"> </w:t>
      </w:r>
    </w:p>
    <w:p w:rsidR="00303174" w:rsidRPr="00303174" w:rsidRDefault="00936EBE" w:rsidP="00DD290F">
      <w:pPr>
        <w:spacing w:line="360" w:lineRule="auto"/>
        <w:ind w:left="1701" w:right="1134" w:firstLine="426"/>
        <w:jc w:val="both"/>
      </w:pPr>
      <w:r>
        <w:t xml:space="preserve">Zjištěné hodnoty abundance sinic a chlorofylu </w:t>
      </w:r>
      <w:r w:rsidRPr="00936EBE">
        <w:rPr>
          <w:i/>
        </w:rPr>
        <w:t>a</w:t>
      </w:r>
      <w:r>
        <w:t xml:space="preserve"> zároveň </w:t>
      </w:r>
      <w:r w:rsidR="00932492">
        <w:t xml:space="preserve">současně nepřekročily limitní hodnoty III. stupně, které jsou stanoveny pro abundanci sinic na 250000 buněk/ml a hodnotu chlorofylu </w:t>
      </w:r>
      <w:r w:rsidR="00932492" w:rsidRPr="00932492">
        <w:rPr>
          <w:i/>
        </w:rPr>
        <w:t>a</w:t>
      </w:r>
      <w:r w:rsidR="00932492">
        <w:rPr>
          <w:i/>
        </w:rPr>
        <w:t xml:space="preserve"> </w:t>
      </w:r>
      <w:r w:rsidR="00932492">
        <w:t xml:space="preserve">100 </w:t>
      </w:r>
      <w:r w:rsidR="00932492" w:rsidRPr="009E13DC">
        <w:t>μg/l</w:t>
      </w:r>
      <w:r w:rsidR="00932492">
        <w:t xml:space="preserve">. </w:t>
      </w:r>
      <w:r w:rsidR="00DD290F">
        <w:t>P</w:t>
      </w:r>
      <w:r>
        <w:t xml:space="preserve">řekročení </w:t>
      </w:r>
      <w:r w:rsidR="00E62962">
        <w:t xml:space="preserve">zmíněných </w:t>
      </w:r>
      <w:r>
        <w:t xml:space="preserve">limitních hodnot III. stupně je </w:t>
      </w:r>
      <w:r w:rsidR="00DD290F">
        <w:t>jedním z</w:t>
      </w:r>
      <w:r>
        <w:t> předpokladů pro klasifikaci hod</w:t>
      </w:r>
      <w:r w:rsidR="003C61A6">
        <w:t>nocení jakosti vody na stupni 5 – tj. voda nebezpečná ke koupání</w:t>
      </w:r>
      <w:r w:rsidR="00DF2221">
        <w:t xml:space="preserve">. </w:t>
      </w:r>
      <w:r>
        <w:t xml:space="preserve">Kromě </w:t>
      </w:r>
      <w:r w:rsidR="007C0BA4">
        <w:t>překročení uvedených limitních hodnot III. stupně pro sinice a chlorofyl</w:t>
      </w:r>
      <w:r w:rsidR="007C0BA4" w:rsidRPr="007C0BA4">
        <w:rPr>
          <w:i/>
        </w:rPr>
        <w:t xml:space="preserve"> a</w:t>
      </w:r>
      <w:r w:rsidR="007C0BA4">
        <w:t xml:space="preserve"> musí být současně překročen 2.</w:t>
      </w:r>
      <w:r w:rsidR="003C61A6">
        <w:t xml:space="preserve"> </w:t>
      </w:r>
      <w:r w:rsidR="007C0BA4">
        <w:t>stupe</w:t>
      </w:r>
      <w:r w:rsidR="00751AA4">
        <w:t xml:space="preserve">ň </w:t>
      </w:r>
      <w:r w:rsidR="003C61A6">
        <w:t>parametr</w:t>
      </w:r>
      <w:r w:rsidR="00751AA4">
        <w:t>u</w:t>
      </w:r>
      <w:r w:rsidR="003C61A6">
        <w:t xml:space="preserve"> vodní květ (viz. </w:t>
      </w:r>
      <w:r w:rsidR="007C0BA4">
        <w:t>tabulka č. 1, kapitola 6.2).</w:t>
      </w:r>
      <w:r w:rsidR="003C61A6">
        <w:t xml:space="preserve"> Při klasifikaci jakosti vody na stupni 5 je vyhlašován na dané nádrži zákaz koupání, u Laguny </w:t>
      </w:r>
      <w:r w:rsidR="00DF2221">
        <w:t>1 a 2 nebylo na základě analyzovaných parametrů jakosti v</w:t>
      </w:r>
      <w:r w:rsidR="00DB38FC">
        <w:t>ody uvedeného stupně 5 dosaženo (</w:t>
      </w:r>
      <w:r w:rsidR="00DB38FC" w:rsidRPr="00C53E92">
        <w:rPr>
          <w:color w:val="000000"/>
        </w:rPr>
        <w:t>Ministerstvo zdravotnictví ČR 2011</w:t>
      </w:r>
      <w:r w:rsidR="00DB38FC">
        <w:rPr>
          <w:color w:val="000000"/>
        </w:rPr>
        <w:t xml:space="preserve">). </w:t>
      </w:r>
      <w:r w:rsidR="00DB38FC">
        <w:t xml:space="preserve"> </w:t>
      </w:r>
    </w:p>
    <w:p w:rsidR="00532748" w:rsidRDefault="00532748" w:rsidP="00DF2221">
      <w:pPr>
        <w:spacing w:line="360" w:lineRule="auto"/>
        <w:ind w:left="1701" w:right="1134" w:firstLine="426"/>
        <w:jc w:val="both"/>
        <w:outlineLvl w:val="0"/>
        <w:rPr>
          <w:bCs/>
          <w:color w:val="000000"/>
        </w:rPr>
      </w:pPr>
      <w:r w:rsidRPr="00532748">
        <w:rPr>
          <w:bCs/>
          <w:color w:val="000000"/>
        </w:rPr>
        <w:t xml:space="preserve">Výsledky </w:t>
      </w:r>
      <w:r w:rsidR="00DF2221">
        <w:rPr>
          <w:bCs/>
          <w:color w:val="000000"/>
        </w:rPr>
        <w:t xml:space="preserve">monitoringu byly hygienickou stanicí </w:t>
      </w:r>
      <w:r>
        <w:rPr>
          <w:bCs/>
          <w:color w:val="000000"/>
        </w:rPr>
        <w:t>prezentovány na informačních tabulích</w:t>
      </w:r>
      <w:r w:rsidR="00EE3B68">
        <w:rPr>
          <w:bCs/>
          <w:color w:val="000000"/>
        </w:rPr>
        <w:t xml:space="preserve"> (viz. obrázek č. 13 – vlastní </w:t>
      </w:r>
      <w:r w:rsidR="00EE3B68" w:rsidRPr="004457E6">
        <w:rPr>
          <w:bCs/>
          <w:color w:val="000000" w:themeColor="text1"/>
        </w:rPr>
        <w:t>fotodokumentace</w:t>
      </w:r>
      <w:r w:rsidR="00BB5C93" w:rsidRPr="004457E6">
        <w:rPr>
          <w:bCs/>
          <w:color w:val="000000" w:themeColor="text1"/>
        </w:rPr>
        <w:t xml:space="preserve"> z roku 2013</w:t>
      </w:r>
      <w:r w:rsidR="00EE3B68" w:rsidRPr="004457E6">
        <w:rPr>
          <w:bCs/>
          <w:color w:val="000000" w:themeColor="text1"/>
        </w:rPr>
        <w:t>)</w:t>
      </w:r>
      <w:r w:rsidR="00111411" w:rsidRPr="004457E6">
        <w:rPr>
          <w:bCs/>
          <w:color w:val="000000" w:themeColor="text1"/>
        </w:rPr>
        <w:t>, které</w:t>
      </w:r>
      <w:r w:rsidRPr="004457E6">
        <w:rPr>
          <w:bCs/>
          <w:color w:val="000000" w:themeColor="text1"/>
        </w:rPr>
        <w:t xml:space="preserve"> jsou umístěny u </w:t>
      </w:r>
      <w:r w:rsidRPr="004457E6">
        <w:rPr>
          <w:bCs/>
          <w:color w:val="000000" w:themeColor="text1"/>
        </w:rPr>
        <w:lastRenderedPageBreak/>
        <w:t xml:space="preserve">monitorovaných vodních nádrží. </w:t>
      </w:r>
      <w:r w:rsidR="00111411" w:rsidRPr="004457E6">
        <w:rPr>
          <w:bCs/>
          <w:color w:val="000000" w:themeColor="text1"/>
        </w:rPr>
        <w:t>Informační tabule obsahují</w:t>
      </w:r>
      <w:r w:rsidR="00675545" w:rsidRPr="004457E6">
        <w:rPr>
          <w:bCs/>
          <w:color w:val="000000" w:themeColor="text1"/>
        </w:rPr>
        <w:t xml:space="preserve"> kromě aktuálního</w:t>
      </w:r>
      <w:r w:rsidR="00675545">
        <w:rPr>
          <w:bCs/>
          <w:color w:val="000000"/>
        </w:rPr>
        <w:t xml:space="preserve"> hodnocení jakosti vody také </w:t>
      </w:r>
      <w:r w:rsidR="00E27A13">
        <w:rPr>
          <w:bCs/>
          <w:color w:val="000000"/>
        </w:rPr>
        <w:t xml:space="preserve">např. </w:t>
      </w:r>
      <w:r w:rsidR="00675545">
        <w:rPr>
          <w:bCs/>
          <w:color w:val="000000"/>
        </w:rPr>
        <w:t>základní informa</w:t>
      </w:r>
      <w:r w:rsidR="00E27A13">
        <w:rPr>
          <w:bCs/>
          <w:color w:val="000000"/>
        </w:rPr>
        <w:t>ce o uvedeném vodním profilu, lokalizaci</w:t>
      </w:r>
      <w:r w:rsidR="00675545">
        <w:rPr>
          <w:bCs/>
          <w:color w:val="000000"/>
        </w:rPr>
        <w:t xml:space="preserve"> vodní nádrže, potencionál</w:t>
      </w:r>
      <w:r w:rsidR="00E27A13">
        <w:rPr>
          <w:bCs/>
          <w:color w:val="000000"/>
        </w:rPr>
        <w:t xml:space="preserve">ní zdravotní rizika </w:t>
      </w:r>
      <w:r w:rsidR="00675545">
        <w:rPr>
          <w:bCs/>
          <w:color w:val="000000"/>
        </w:rPr>
        <w:t xml:space="preserve">dle souhrnného vyhodnocení </w:t>
      </w:r>
      <w:r w:rsidR="00E27A13">
        <w:rPr>
          <w:bCs/>
          <w:color w:val="000000"/>
        </w:rPr>
        <w:t>z</w:t>
      </w:r>
      <w:r w:rsidR="00675545">
        <w:rPr>
          <w:bCs/>
          <w:color w:val="000000"/>
        </w:rPr>
        <w:t> předchozí koupací sez</w:t>
      </w:r>
      <w:r w:rsidR="00E27A13">
        <w:rPr>
          <w:bCs/>
          <w:color w:val="000000"/>
        </w:rPr>
        <w:t xml:space="preserve">óny, </w:t>
      </w:r>
      <w:r w:rsidR="00675545">
        <w:rPr>
          <w:bCs/>
          <w:color w:val="000000"/>
        </w:rPr>
        <w:t xml:space="preserve">vysvětlení </w:t>
      </w:r>
      <w:r w:rsidR="00E27A13">
        <w:rPr>
          <w:bCs/>
          <w:color w:val="000000"/>
        </w:rPr>
        <w:t xml:space="preserve">systému monitoringu a hodnocení jakosti vody ke koupání, případně doplňující informace v souvislosti s rekreačním využitím lokality. </w:t>
      </w:r>
    </w:p>
    <w:p w:rsidR="00EE3B68" w:rsidRDefault="00EE3B68" w:rsidP="00AA41B1">
      <w:pPr>
        <w:spacing w:line="360" w:lineRule="auto"/>
        <w:ind w:left="1701" w:right="1107"/>
        <w:jc w:val="both"/>
        <w:outlineLvl w:val="0"/>
        <w:rPr>
          <w:bCs/>
          <w:color w:val="000000"/>
        </w:rPr>
      </w:pPr>
    </w:p>
    <w:p w:rsidR="00DD290F" w:rsidRDefault="00DD290F" w:rsidP="00DD290F">
      <w:pPr>
        <w:spacing w:line="360" w:lineRule="auto"/>
        <w:ind w:left="1701" w:right="1107"/>
        <w:jc w:val="both"/>
        <w:outlineLvl w:val="0"/>
        <w:rPr>
          <w:bCs/>
          <w:color w:val="000000"/>
        </w:rPr>
      </w:pPr>
      <w:r>
        <w:rPr>
          <w:bCs/>
          <w:noProof/>
          <w:color w:val="000000"/>
        </w:rPr>
        <w:drawing>
          <wp:anchor distT="0" distB="0" distL="114300" distR="114300" simplePos="0" relativeHeight="251658240" behindDoc="0" locked="0" layoutInCell="1" allowOverlap="1">
            <wp:simplePos x="0" y="0"/>
            <wp:positionH relativeFrom="column">
              <wp:posOffset>1866900</wp:posOffset>
            </wp:positionH>
            <wp:positionV relativeFrom="paragraph">
              <wp:align>top</wp:align>
            </wp:positionV>
            <wp:extent cx="4391025" cy="5867400"/>
            <wp:effectExtent l="38100" t="19050" r="28575" b="19050"/>
            <wp:wrapSquare wrapText="bothSides"/>
            <wp:docPr id="41" name="obrázek 14" descr="PA0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090009"/>
                    <pic:cNvPicPr>
                      <a:picLocks noChangeAspect="1" noChangeArrowheads="1"/>
                    </pic:cNvPicPr>
                  </pic:nvPicPr>
                  <pic:blipFill>
                    <a:blip r:embed="rId28" cstate="print"/>
                    <a:srcRect/>
                    <a:stretch>
                      <a:fillRect/>
                    </a:stretch>
                  </pic:blipFill>
                  <pic:spPr bwMode="auto">
                    <a:xfrm>
                      <a:off x="0" y="0"/>
                      <a:ext cx="4391025" cy="5867400"/>
                    </a:xfrm>
                    <a:prstGeom prst="rect">
                      <a:avLst/>
                    </a:prstGeom>
                    <a:noFill/>
                    <a:ln w="6350" cmpd="sng">
                      <a:solidFill>
                        <a:srgbClr val="000000"/>
                      </a:solidFill>
                      <a:miter lim="800000"/>
                      <a:headEnd/>
                      <a:tailEnd/>
                    </a:ln>
                    <a:effectLst/>
                  </pic:spPr>
                </pic:pic>
              </a:graphicData>
            </a:graphic>
          </wp:anchor>
        </w:drawing>
      </w:r>
      <w:r>
        <w:rPr>
          <w:bCs/>
          <w:color w:val="000000"/>
        </w:rPr>
        <w:br w:type="textWrapping" w:clear="all"/>
      </w:r>
      <w:r>
        <w:rPr>
          <w:bCs/>
          <w:color w:val="000000"/>
        </w:rPr>
        <w:tab/>
      </w:r>
      <w:r>
        <w:rPr>
          <w:bCs/>
          <w:color w:val="000000"/>
        </w:rPr>
        <w:tab/>
        <w:t xml:space="preserve">  </w:t>
      </w:r>
      <w:r w:rsidRPr="00EE3B68">
        <w:rPr>
          <w:b/>
          <w:bCs/>
          <w:color w:val="000000"/>
          <w:sz w:val="22"/>
          <w:szCs w:val="22"/>
        </w:rPr>
        <w:t>obrázek č. 13</w:t>
      </w:r>
      <w:r>
        <w:rPr>
          <w:b/>
          <w:bCs/>
          <w:color w:val="000000"/>
          <w:sz w:val="22"/>
          <w:szCs w:val="22"/>
        </w:rPr>
        <w:t xml:space="preserve"> – Informační tabule k hodnocení jakosti vod u Laguny 1</w:t>
      </w:r>
    </w:p>
    <w:p w:rsidR="00EE3B68" w:rsidRPr="00DD290F" w:rsidRDefault="00EE3B68" w:rsidP="00DD290F">
      <w:pPr>
        <w:tabs>
          <w:tab w:val="left" w:pos="2694"/>
        </w:tabs>
        <w:spacing w:line="360" w:lineRule="auto"/>
        <w:ind w:left="1701" w:right="1134"/>
        <w:outlineLvl w:val="0"/>
        <w:rPr>
          <w:b/>
          <w:bCs/>
          <w:color w:val="000000"/>
          <w:sz w:val="22"/>
          <w:szCs w:val="22"/>
        </w:rPr>
      </w:pPr>
    </w:p>
    <w:p w:rsidR="002205D2" w:rsidRPr="00E31C85" w:rsidRDefault="00AA41B1" w:rsidP="009B5C48">
      <w:pPr>
        <w:spacing w:line="360" w:lineRule="auto"/>
        <w:ind w:left="1701" w:right="1134"/>
        <w:jc w:val="both"/>
        <w:outlineLvl w:val="0"/>
        <w:rPr>
          <w:color w:val="000000" w:themeColor="text1"/>
        </w:rPr>
      </w:pPr>
      <w:r w:rsidRPr="00C53E92">
        <w:rPr>
          <w:bCs/>
          <w:color w:val="000000"/>
        </w:rPr>
        <w:tab/>
        <w:t>Kromě uvedených informačních tabulí jsou výsledky monitoringu přístupné na internetových stránkách krajských hygienických stanic</w:t>
      </w:r>
      <w:r w:rsidR="002205D2" w:rsidRPr="00C53E92">
        <w:rPr>
          <w:bCs/>
          <w:color w:val="000000"/>
        </w:rPr>
        <w:t xml:space="preserve"> (</w:t>
      </w:r>
      <w:r w:rsidRPr="00C53E92">
        <w:rPr>
          <w:bCs/>
          <w:color w:val="000000"/>
        </w:rPr>
        <w:t>v případě Laguny 1 a 2 na</w:t>
      </w:r>
      <w:r w:rsidR="002205D2" w:rsidRPr="00C53E92">
        <w:rPr>
          <w:bCs/>
          <w:color w:val="000000"/>
        </w:rPr>
        <w:t xml:space="preserve"> </w:t>
      </w:r>
      <w:hyperlink r:id="rId29" w:history="1">
        <w:r w:rsidR="002205D2" w:rsidRPr="00C53E92">
          <w:rPr>
            <w:rStyle w:val="Hypertextovodkaz"/>
            <w:bCs/>
            <w:color w:val="000000"/>
          </w:rPr>
          <w:t>https://www.khsbrno.cz/</w:t>
        </w:r>
      </w:hyperlink>
      <w:r w:rsidR="002205D2" w:rsidRPr="00C53E92">
        <w:rPr>
          <w:bCs/>
          <w:color w:val="000000"/>
        </w:rPr>
        <w:t xml:space="preserve">). Jakost vody všech přírodních koupališť (resp. koupacích oblastí) </w:t>
      </w:r>
      <w:r w:rsidR="002205D2" w:rsidRPr="00C53E92">
        <w:rPr>
          <w:bCs/>
          <w:color w:val="000000"/>
        </w:rPr>
        <w:lastRenderedPageBreak/>
        <w:t xml:space="preserve">v ČR je zveřejňována na </w:t>
      </w:r>
      <w:hyperlink r:id="rId30" w:tooltip="http://www.koupacivody.cz" w:history="1">
        <w:r w:rsidR="002205D2" w:rsidRPr="00C53E92">
          <w:rPr>
            <w:rStyle w:val="Hypertextovodkaz"/>
            <w:color w:val="000000"/>
          </w:rPr>
          <w:t>http://www.koupacivody.cz</w:t>
        </w:r>
      </w:hyperlink>
      <w:r w:rsidR="002205D2" w:rsidRPr="00C53E92">
        <w:rPr>
          <w:color w:val="000000"/>
        </w:rPr>
        <w:t xml:space="preserve"> a dále na </w:t>
      </w:r>
      <w:r w:rsidR="00401E3C">
        <w:rPr>
          <w:color w:val="000000"/>
        </w:rPr>
        <w:t xml:space="preserve">internetových stránkách </w:t>
      </w:r>
      <w:r w:rsidR="00C77956" w:rsidRPr="00C53E92">
        <w:rPr>
          <w:color w:val="000000"/>
        </w:rPr>
        <w:t xml:space="preserve">geoportálu INSPIRE na </w:t>
      </w:r>
      <w:hyperlink r:id="rId31" w:history="1">
        <w:r w:rsidR="00516E12" w:rsidRPr="004457E6">
          <w:rPr>
            <w:rStyle w:val="Hypertextovodkaz"/>
            <w:color w:val="000000" w:themeColor="text1"/>
          </w:rPr>
          <w:t>http://geoportal.gov.cz/</w:t>
        </w:r>
      </w:hyperlink>
      <w:r w:rsidR="0067616F" w:rsidRPr="004457E6">
        <w:rPr>
          <w:color w:val="000000" w:themeColor="text1"/>
        </w:rPr>
        <w:t xml:space="preserve"> (</w:t>
      </w:r>
      <w:r w:rsidR="006D195F" w:rsidRPr="004457E6">
        <w:rPr>
          <w:color w:val="000000" w:themeColor="text1"/>
        </w:rPr>
        <w:t>Krajská hygienická stanice Jihomoravs</w:t>
      </w:r>
      <w:r w:rsidR="009370A5" w:rsidRPr="004457E6">
        <w:rPr>
          <w:color w:val="000000" w:themeColor="text1"/>
        </w:rPr>
        <w:t>kého</w:t>
      </w:r>
      <w:r w:rsidR="009370A5">
        <w:rPr>
          <w:color w:val="FF0000"/>
        </w:rPr>
        <w:t xml:space="preserve"> </w:t>
      </w:r>
      <w:r w:rsidR="009370A5" w:rsidRPr="00E31C85">
        <w:rPr>
          <w:color w:val="000000" w:themeColor="text1"/>
        </w:rPr>
        <w:t>kraje se sídlem v Brně 2015</w:t>
      </w:r>
      <w:r w:rsidR="006D195F" w:rsidRPr="00E31C85">
        <w:rPr>
          <w:color w:val="000000" w:themeColor="text1"/>
        </w:rPr>
        <w:t xml:space="preserve">; </w:t>
      </w:r>
      <w:r w:rsidR="0067616F" w:rsidRPr="00E31C85">
        <w:rPr>
          <w:color w:val="000000" w:themeColor="text1"/>
        </w:rPr>
        <w:t>Pumann &amp; Myšáková 2014</w:t>
      </w:r>
      <w:r w:rsidR="00086623" w:rsidRPr="00E31C85">
        <w:rPr>
          <w:color w:val="000000" w:themeColor="text1"/>
        </w:rPr>
        <w:t xml:space="preserve">; </w:t>
      </w:r>
      <w:r w:rsidR="00401E3C" w:rsidRPr="00E31C85">
        <w:rPr>
          <w:color w:val="000000" w:themeColor="text1"/>
        </w:rPr>
        <w:t xml:space="preserve">INSPIRE 2015; </w:t>
      </w:r>
      <w:r w:rsidR="00086623" w:rsidRPr="00E31C85">
        <w:rPr>
          <w:color w:val="000000" w:themeColor="text1"/>
        </w:rPr>
        <w:t>Koordinační středisko pro resortní zdravotnické informační systémy 2015</w:t>
      </w:r>
      <w:r w:rsidR="0067616F" w:rsidRPr="00E31C85">
        <w:rPr>
          <w:color w:val="000000" w:themeColor="text1"/>
        </w:rPr>
        <w:t>).</w:t>
      </w:r>
    </w:p>
    <w:p w:rsidR="00516E12" w:rsidRPr="00C53E92" w:rsidRDefault="00516E12" w:rsidP="009B5C48">
      <w:pPr>
        <w:spacing w:line="360" w:lineRule="auto"/>
        <w:ind w:left="1701" w:right="1134"/>
        <w:jc w:val="both"/>
        <w:outlineLvl w:val="0"/>
        <w:rPr>
          <w:color w:val="000000"/>
        </w:rPr>
      </w:pPr>
      <w:r w:rsidRPr="00C53E92">
        <w:rPr>
          <w:color w:val="000000"/>
        </w:rPr>
        <w:tab/>
      </w:r>
      <w:r w:rsidR="003339C8" w:rsidRPr="00C53E92">
        <w:rPr>
          <w:color w:val="000000"/>
        </w:rPr>
        <w:t>Uvedené informační zdroje</w:t>
      </w:r>
      <w:r w:rsidR="00F20F19" w:rsidRPr="00C53E92">
        <w:rPr>
          <w:color w:val="000000"/>
        </w:rPr>
        <w:t xml:space="preserve"> </w:t>
      </w:r>
      <w:r w:rsidR="00D208FB" w:rsidRPr="00C53E92">
        <w:rPr>
          <w:color w:val="000000"/>
        </w:rPr>
        <w:t xml:space="preserve">poskytují </w:t>
      </w:r>
      <w:r w:rsidR="0037492C" w:rsidRPr="00C53E92">
        <w:rPr>
          <w:color w:val="000000"/>
        </w:rPr>
        <w:t xml:space="preserve">v rámci dostupných výsledků monitoringu </w:t>
      </w:r>
      <w:r w:rsidR="003339C8" w:rsidRPr="00C53E92">
        <w:rPr>
          <w:color w:val="000000"/>
        </w:rPr>
        <w:t xml:space="preserve">pravidelnou základní </w:t>
      </w:r>
      <w:r w:rsidR="00D208FB" w:rsidRPr="00C53E92">
        <w:rPr>
          <w:color w:val="000000"/>
        </w:rPr>
        <w:t>informovanost veře</w:t>
      </w:r>
      <w:r w:rsidR="003339C8" w:rsidRPr="00C53E92">
        <w:rPr>
          <w:color w:val="000000"/>
        </w:rPr>
        <w:t xml:space="preserve">jnosti o </w:t>
      </w:r>
      <w:r w:rsidR="00D208FB" w:rsidRPr="00C53E92">
        <w:rPr>
          <w:color w:val="000000"/>
        </w:rPr>
        <w:t>parametrech jakosti přírodních</w:t>
      </w:r>
      <w:r w:rsidR="00D208FB">
        <w:t xml:space="preserve"> povrchových vod využívaných ke </w:t>
      </w:r>
      <w:r w:rsidR="00F20F19">
        <w:t xml:space="preserve">koupání. Výsledky laboratorních analýz a terénních stanovení musí být formou elektronického protokolu předány do zmíněného informačního systému do 3 </w:t>
      </w:r>
      <w:r w:rsidR="00F20F19" w:rsidRPr="00C53E92">
        <w:rPr>
          <w:color w:val="000000"/>
        </w:rPr>
        <w:t xml:space="preserve">pracovních dnů ode dne odběru příslušnému orgánu ochrany veřejného zdraví (resp. krajské hygienické </w:t>
      </w:r>
      <w:r w:rsidR="00426204">
        <w:rPr>
          <w:color w:val="000000"/>
        </w:rPr>
        <w:t xml:space="preserve">stanici) </w:t>
      </w:r>
      <w:r w:rsidR="007A20E4" w:rsidRPr="00C53E92">
        <w:rPr>
          <w:color w:val="000000"/>
        </w:rPr>
        <w:t>(Ministerstvo zdravotnictví ČR 2011).</w:t>
      </w:r>
      <w:r w:rsidR="00F5260B" w:rsidRPr="00C53E92">
        <w:rPr>
          <w:color w:val="000000"/>
        </w:rPr>
        <w:t xml:space="preserve"> Výsledky jsou během posledního dne určené lhůty pro doručení rovněž vyhodnoceny a zveřejněny.</w:t>
      </w:r>
      <w:r w:rsidR="007A20E4" w:rsidRPr="00C53E92">
        <w:rPr>
          <w:color w:val="000000"/>
        </w:rPr>
        <w:t xml:space="preserve"> </w:t>
      </w:r>
    </w:p>
    <w:p w:rsidR="00401E3C" w:rsidRPr="00E31C85" w:rsidRDefault="00787DDB" w:rsidP="009B5C48">
      <w:pPr>
        <w:spacing w:line="360" w:lineRule="auto"/>
        <w:ind w:left="1701" w:right="1134"/>
        <w:jc w:val="both"/>
        <w:outlineLvl w:val="0"/>
        <w:rPr>
          <w:color w:val="000000" w:themeColor="text1"/>
        </w:rPr>
      </w:pPr>
      <w:r w:rsidRPr="00C53E92">
        <w:rPr>
          <w:color w:val="000000"/>
        </w:rPr>
        <w:tab/>
        <w:t>Na uvedených internetových stránkách j</w:t>
      </w:r>
      <w:r w:rsidR="00E32854" w:rsidRPr="00C53E92">
        <w:rPr>
          <w:color w:val="000000"/>
        </w:rPr>
        <w:t xml:space="preserve">sou </w:t>
      </w:r>
      <w:r w:rsidRPr="00C53E92">
        <w:rPr>
          <w:color w:val="000000"/>
        </w:rPr>
        <w:t>kromě a</w:t>
      </w:r>
      <w:r w:rsidR="003339C8" w:rsidRPr="00C53E92">
        <w:rPr>
          <w:color w:val="000000"/>
        </w:rPr>
        <w:t xml:space="preserve">ktuálních výsledků monitoringu prezentovány </w:t>
      </w:r>
      <w:r w:rsidR="00E32854" w:rsidRPr="00C53E92">
        <w:rPr>
          <w:color w:val="000000"/>
        </w:rPr>
        <w:t xml:space="preserve">také klasifikační stupně celkového </w:t>
      </w:r>
      <w:r w:rsidRPr="00C53E92">
        <w:rPr>
          <w:color w:val="000000"/>
        </w:rPr>
        <w:t xml:space="preserve">hodnocení </w:t>
      </w:r>
      <w:r w:rsidR="00E32854" w:rsidRPr="00C53E92">
        <w:rPr>
          <w:color w:val="000000"/>
        </w:rPr>
        <w:t xml:space="preserve">jakosti vod </w:t>
      </w:r>
      <w:r w:rsidRPr="00C53E92">
        <w:rPr>
          <w:color w:val="000000"/>
        </w:rPr>
        <w:t>z</w:t>
      </w:r>
      <w:r>
        <w:t> předchozích let, které u</w:t>
      </w:r>
      <w:r w:rsidR="00E32854">
        <w:t>možňují orientační vyhodnocení předpokládaných</w:t>
      </w:r>
      <w:r>
        <w:t xml:space="preserve"> trendů v</w:t>
      </w:r>
      <w:r w:rsidR="00E32854">
        <w:t xml:space="preserve"> probíhající letní sezóně. Na webu </w:t>
      </w:r>
      <w:r w:rsidR="00E62962">
        <w:t>geoportá</w:t>
      </w:r>
      <w:r w:rsidR="00C02314">
        <w:t>lu INSPIRE jsou kromě celkového hodnocení zmíněné pětistupňové škály klasifikace jakosti vod uveřejněny také hodnoty jednotlivých z</w:t>
      </w:r>
      <w:r w:rsidR="00E32854">
        <w:t>ákladních parametrů</w:t>
      </w:r>
      <w:r w:rsidR="00C02314">
        <w:t xml:space="preserve">, na základě kterých provádí hodnocení jakosti vod pracoviště krajských hygienických stanic. </w:t>
      </w:r>
      <w:r w:rsidR="00E32854">
        <w:t xml:space="preserve">Zmíněný informační zdroj tak umožňuje podrobnější náhled do problematiky hodnocení </w:t>
      </w:r>
      <w:r w:rsidR="00E32854" w:rsidRPr="00E31C85">
        <w:rPr>
          <w:color w:val="000000" w:themeColor="text1"/>
        </w:rPr>
        <w:t xml:space="preserve">jakosti přírodních koupališť i pro </w:t>
      </w:r>
      <w:r w:rsidR="00401E3C" w:rsidRPr="00E31C85">
        <w:rPr>
          <w:color w:val="000000" w:themeColor="text1"/>
        </w:rPr>
        <w:t>veřejnost (Krajská hygienická stanice Jihomoravs</w:t>
      </w:r>
      <w:r w:rsidR="009370A5" w:rsidRPr="00E31C85">
        <w:rPr>
          <w:color w:val="000000" w:themeColor="text1"/>
        </w:rPr>
        <w:t>kého kraje se sídlem v Brně 2015</w:t>
      </w:r>
      <w:r w:rsidR="00401E3C" w:rsidRPr="00E31C85">
        <w:rPr>
          <w:color w:val="000000" w:themeColor="text1"/>
        </w:rPr>
        <w:t>; INSPIRE 2015; Koordinační středisko pro resortní zdravotnické informační systémy 2015).</w:t>
      </w:r>
    </w:p>
    <w:p w:rsidR="009B5C48" w:rsidRPr="00C53E92" w:rsidRDefault="008977FF" w:rsidP="009B5C48">
      <w:pPr>
        <w:spacing w:line="360" w:lineRule="auto"/>
        <w:ind w:left="1701" w:right="1134"/>
        <w:jc w:val="both"/>
        <w:outlineLvl w:val="0"/>
        <w:rPr>
          <w:color w:val="000000"/>
        </w:rPr>
      </w:pPr>
      <w:r>
        <w:rPr>
          <w:color w:val="000000"/>
        </w:rPr>
        <w:tab/>
      </w:r>
    </w:p>
    <w:p w:rsidR="00516E12" w:rsidRDefault="00516E12" w:rsidP="009B5C48">
      <w:pPr>
        <w:spacing w:line="360" w:lineRule="auto"/>
        <w:ind w:left="1701" w:right="1134"/>
        <w:jc w:val="both"/>
        <w:outlineLvl w:val="0"/>
      </w:pPr>
    </w:p>
    <w:p w:rsidR="009B5C48" w:rsidRDefault="009B5C48" w:rsidP="009B5C48">
      <w:pPr>
        <w:spacing w:line="360" w:lineRule="auto"/>
        <w:ind w:left="1701" w:right="1134"/>
        <w:jc w:val="both"/>
        <w:outlineLvl w:val="0"/>
      </w:pPr>
    </w:p>
    <w:p w:rsidR="009B5C48" w:rsidRDefault="009B5C48" w:rsidP="009B5C48">
      <w:pPr>
        <w:spacing w:line="360" w:lineRule="auto"/>
        <w:ind w:left="1701" w:right="1134"/>
        <w:jc w:val="both"/>
        <w:outlineLvl w:val="0"/>
      </w:pPr>
    </w:p>
    <w:p w:rsidR="009B5C48" w:rsidRDefault="009B5C48" w:rsidP="009B5C48">
      <w:pPr>
        <w:spacing w:line="360" w:lineRule="auto"/>
        <w:ind w:left="1701" w:right="1134"/>
        <w:jc w:val="both"/>
        <w:outlineLvl w:val="0"/>
      </w:pPr>
    </w:p>
    <w:p w:rsidR="009B5C48" w:rsidRDefault="009B5C48" w:rsidP="009B5C48">
      <w:pPr>
        <w:spacing w:line="360" w:lineRule="auto"/>
        <w:ind w:left="1701" w:right="1134"/>
        <w:jc w:val="both"/>
        <w:outlineLvl w:val="0"/>
      </w:pPr>
    </w:p>
    <w:p w:rsidR="009B5C48" w:rsidRDefault="009B5C48" w:rsidP="009B5C48">
      <w:pPr>
        <w:spacing w:line="360" w:lineRule="auto"/>
        <w:ind w:left="1701" w:right="1134"/>
        <w:jc w:val="both"/>
        <w:outlineLvl w:val="0"/>
      </w:pPr>
    </w:p>
    <w:p w:rsidR="00450BE8" w:rsidRDefault="00450BE8" w:rsidP="00DB38FC">
      <w:pPr>
        <w:spacing w:line="360" w:lineRule="auto"/>
        <w:ind w:right="1107"/>
        <w:jc w:val="both"/>
        <w:outlineLvl w:val="0"/>
      </w:pPr>
    </w:p>
    <w:p w:rsidR="00D76A30" w:rsidRDefault="00D76A30" w:rsidP="00DB38FC">
      <w:pPr>
        <w:spacing w:line="360" w:lineRule="auto"/>
        <w:ind w:right="1107"/>
        <w:jc w:val="both"/>
        <w:outlineLvl w:val="0"/>
      </w:pPr>
    </w:p>
    <w:p w:rsidR="00D76A30" w:rsidRDefault="00D76A30" w:rsidP="00DB38FC">
      <w:pPr>
        <w:spacing w:line="360" w:lineRule="auto"/>
        <w:ind w:right="1107"/>
        <w:jc w:val="both"/>
        <w:outlineLvl w:val="0"/>
      </w:pPr>
    </w:p>
    <w:p w:rsidR="00D76A30" w:rsidRDefault="00D76A30" w:rsidP="00DB38FC">
      <w:pPr>
        <w:spacing w:line="360" w:lineRule="auto"/>
        <w:ind w:right="1107"/>
        <w:jc w:val="both"/>
        <w:outlineLvl w:val="0"/>
      </w:pPr>
    </w:p>
    <w:p w:rsidR="00561695" w:rsidRDefault="00561695" w:rsidP="00561695">
      <w:pPr>
        <w:spacing w:line="360" w:lineRule="auto"/>
        <w:ind w:right="1107"/>
        <w:jc w:val="both"/>
        <w:outlineLvl w:val="0"/>
        <w:rPr>
          <w:bCs/>
          <w:color w:val="000000"/>
        </w:rPr>
      </w:pPr>
    </w:p>
    <w:p w:rsidR="001C0830" w:rsidRPr="00DD6E26" w:rsidRDefault="00FF0827" w:rsidP="001C0830">
      <w:pPr>
        <w:spacing w:line="360" w:lineRule="auto"/>
        <w:ind w:left="1701" w:right="1134"/>
        <w:jc w:val="both"/>
        <w:rPr>
          <w:b/>
          <w:color w:val="000000"/>
          <w:sz w:val="32"/>
          <w:szCs w:val="32"/>
        </w:rPr>
      </w:pPr>
      <w:r>
        <w:rPr>
          <w:b/>
          <w:color w:val="000000"/>
          <w:sz w:val="32"/>
          <w:szCs w:val="32"/>
        </w:rPr>
        <w:lastRenderedPageBreak/>
        <w:t>8</w:t>
      </w:r>
      <w:r>
        <w:rPr>
          <w:b/>
          <w:color w:val="000000"/>
          <w:sz w:val="32"/>
          <w:szCs w:val="32"/>
        </w:rPr>
        <w:tab/>
        <w:t>ZÁVĚ</w:t>
      </w:r>
      <w:r w:rsidR="00D018FF" w:rsidRPr="00DD6E26">
        <w:rPr>
          <w:b/>
          <w:color w:val="000000"/>
          <w:sz w:val="32"/>
          <w:szCs w:val="32"/>
        </w:rPr>
        <w:t>R</w:t>
      </w:r>
    </w:p>
    <w:p w:rsidR="001C0830" w:rsidRDefault="001C0830" w:rsidP="001C0830">
      <w:pPr>
        <w:spacing w:line="360" w:lineRule="auto"/>
        <w:ind w:left="1701" w:right="1134"/>
        <w:jc w:val="both"/>
        <w:rPr>
          <w:b/>
          <w:color w:val="000000"/>
        </w:rPr>
      </w:pPr>
    </w:p>
    <w:p w:rsidR="001C0830" w:rsidRDefault="001C0830" w:rsidP="003813A6">
      <w:pPr>
        <w:spacing w:line="360" w:lineRule="auto"/>
        <w:ind w:left="1701" w:right="1134"/>
        <w:jc w:val="both"/>
        <w:rPr>
          <w:color w:val="000000"/>
        </w:rPr>
      </w:pPr>
      <w:r>
        <w:rPr>
          <w:color w:val="000000"/>
        </w:rPr>
        <w:t>Hlavním z</w:t>
      </w:r>
      <w:r w:rsidRPr="00BE1D1F">
        <w:rPr>
          <w:color w:val="000000"/>
        </w:rPr>
        <w:t>áměrem bakalářské práce</w:t>
      </w:r>
      <w:r w:rsidR="0099496E">
        <w:rPr>
          <w:color w:val="000000"/>
        </w:rPr>
        <w:t xml:space="preserve"> </w:t>
      </w:r>
      <w:r>
        <w:rPr>
          <w:color w:val="000000"/>
        </w:rPr>
        <w:t>bylo poskytnout komplexní pohled na problematiku rozvoje sinic a řas v</w:t>
      </w:r>
      <w:r w:rsidR="0099496E">
        <w:rPr>
          <w:color w:val="000000"/>
        </w:rPr>
        <w:t xml:space="preserve"> přírodních povrchových vodách </w:t>
      </w:r>
      <w:r w:rsidR="00357F6B">
        <w:rPr>
          <w:color w:val="000000"/>
        </w:rPr>
        <w:t xml:space="preserve">užívaných člověkem ke koupání. </w:t>
      </w:r>
      <w:r>
        <w:rPr>
          <w:color w:val="000000"/>
        </w:rPr>
        <w:t>Předmětem studia byly přírodní vodní nádrže Laguna 1 a Laguna 2, situované v rekreační oblasti u vodního díla Nové Mlýny, které jsou z hlediska jak</w:t>
      </w:r>
      <w:r w:rsidR="009A208D">
        <w:rPr>
          <w:color w:val="000000"/>
        </w:rPr>
        <w:t xml:space="preserve">osti vody </w:t>
      </w:r>
      <w:r>
        <w:rPr>
          <w:color w:val="000000"/>
        </w:rPr>
        <w:t>pravidelně monitorová</w:t>
      </w:r>
      <w:r w:rsidR="00B07009">
        <w:rPr>
          <w:color w:val="000000"/>
        </w:rPr>
        <w:t>ny Krajskou hygienickou stanicí Jihomoravského kraje.</w:t>
      </w:r>
      <w:r>
        <w:rPr>
          <w:color w:val="000000"/>
        </w:rPr>
        <w:t xml:space="preserve"> </w:t>
      </w:r>
    </w:p>
    <w:p w:rsidR="00A349C5" w:rsidRPr="00C1708C" w:rsidRDefault="00392024" w:rsidP="00A349C5">
      <w:pPr>
        <w:spacing w:line="360" w:lineRule="auto"/>
        <w:ind w:left="1701" w:right="1134"/>
        <w:jc w:val="both"/>
        <w:rPr>
          <w:color w:val="000000" w:themeColor="text1"/>
        </w:rPr>
      </w:pPr>
      <w:r>
        <w:rPr>
          <w:color w:val="000000"/>
        </w:rPr>
        <w:tab/>
      </w:r>
      <w:r w:rsidRPr="00C1708C">
        <w:rPr>
          <w:color w:val="000000" w:themeColor="text1"/>
        </w:rPr>
        <w:t>Ú</w:t>
      </w:r>
      <w:r w:rsidR="001C0830" w:rsidRPr="00C1708C">
        <w:rPr>
          <w:color w:val="000000" w:themeColor="text1"/>
        </w:rPr>
        <w:t xml:space="preserve">vodní </w:t>
      </w:r>
      <w:r w:rsidR="009A208D" w:rsidRPr="00C1708C">
        <w:rPr>
          <w:color w:val="000000" w:themeColor="text1"/>
        </w:rPr>
        <w:t>teoretická část</w:t>
      </w:r>
      <w:r w:rsidR="002D3176" w:rsidRPr="00C1708C">
        <w:rPr>
          <w:color w:val="000000" w:themeColor="text1"/>
        </w:rPr>
        <w:t xml:space="preserve"> </w:t>
      </w:r>
      <w:r w:rsidR="009A208D" w:rsidRPr="00C1708C">
        <w:rPr>
          <w:color w:val="000000" w:themeColor="text1"/>
        </w:rPr>
        <w:t xml:space="preserve">práce </w:t>
      </w:r>
      <w:r w:rsidR="001C0830" w:rsidRPr="00C1708C">
        <w:rPr>
          <w:color w:val="000000" w:themeColor="text1"/>
        </w:rPr>
        <w:t>byla zaměřena na charakteristiku zkoumané lokality</w:t>
      </w:r>
      <w:r w:rsidR="00475F01" w:rsidRPr="00C1708C">
        <w:rPr>
          <w:color w:val="000000" w:themeColor="text1"/>
        </w:rPr>
        <w:t xml:space="preserve">, </w:t>
      </w:r>
      <w:r w:rsidR="001C0830" w:rsidRPr="00C1708C">
        <w:rPr>
          <w:color w:val="000000" w:themeColor="text1"/>
        </w:rPr>
        <w:t>sledovaných vodních nádrží</w:t>
      </w:r>
      <w:r w:rsidRPr="00C1708C">
        <w:rPr>
          <w:color w:val="000000" w:themeColor="text1"/>
        </w:rPr>
        <w:t xml:space="preserve"> </w:t>
      </w:r>
      <w:r w:rsidR="00475F01" w:rsidRPr="00C1708C">
        <w:rPr>
          <w:color w:val="000000" w:themeColor="text1"/>
        </w:rPr>
        <w:t xml:space="preserve">a relevantních taxonů sinic a řas. </w:t>
      </w:r>
    </w:p>
    <w:p w:rsidR="001C0830" w:rsidRDefault="008C1777" w:rsidP="00A349C5">
      <w:pPr>
        <w:spacing w:line="360" w:lineRule="auto"/>
        <w:ind w:left="1701" w:right="1134" w:firstLine="426"/>
        <w:jc w:val="both"/>
        <w:rPr>
          <w:color w:val="000000"/>
        </w:rPr>
      </w:pPr>
      <w:r>
        <w:rPr>
          <w:color w:val="000000"/>
        </w:rPr>
        <w:t>Pro ú</w:t>
      </w:r>
      <w:r w:rsidR="00575699">
        <w:rPr>
          <w:color w:val="000000"/>
        </w:rPr>
        <w:t xml:space="preserve">zemí </w:t>
      </w:r>
      <w:r w:rsidR="00874771">
        <w:rPr>
          <w:color w:val="000000"/>
        </w:rPr>
        <w:t>obou nádrží je typické</w:t>
      </w:r>
      <w:r w:rsidR="00392024">
        <w:rPr>
          <w:color w:val="000000"/>
        </w:rPr>
        <w:t xml:space="preserve"> teplejší klima</w:t>
      </w:r>
      <w:r w:rsidR="00575699">
        <w:rPr>
          <w:color w:val="000000"/>
        </w:rPr>
        <w:t xml:space="preserve"> a </w:t>
      </w:r>
      <w:r w:rsidR="00392024">
        <w:rPr>
          <w:color w:val="000000"/>
        </w:rPr>
        <w:t xml:space="preserve">vliv </w:t>
      </w:r>
      <w:r w:rsidR="00575699">
        <w:rPr>
          <w:color w:val="000000"/>
        </w:rPr>
        <w:t xml:space="preserve">širšího rozsahu </w:t>
      </w:r>
      <w:r w:rsidR="00392024">
        <w:rPr>
          <w:color w:val="000000"/>
        </w:rPr>
        <w:t>geologických a hydrolog</w:t>
      </w:r>
      <w:r w:rsidR="00575699">
        <w:rPr>
          <w:color w:val="000000"/>
        </w:rPr>
        <w:t xml:space="preserve">ických aspektů </w:t>
      </w:r>
      <w:r w:rsidR="00392024">
        <w:rPr>
          <w:color w:val="000000"/>
        </w:rPr>
        <w:t xml:space="preserve">v rámci </w:t>
      </w:r>
      <w:r w:rsidR="00475F01">
        <w:rPr>
          <w:color w:val="000000"/>
        </w:rPr>
        <w:t xml:space="preserve">polohy u </w:t>
      </w:r>
      <w:r>
        <w:rPr>
          <w:color w:val="000000"/>
        </w:rPr>
        <w:t>VN Nové Mlýny</w:t>
      </w:r>
      <w:r w:rsidR="00575699">
        <w:rPr>
          <w:color w:val="000000"/>
        </w:rPr>
        <w:t xml:space="preserve">. Laguny </w:t>
      </w:r>
      <w:r>
        <w:rPr>
          <w:color w:val="000000"/>
        </w:rPr>
        <w:t>komunik</w:t>
      </w:r>
      <w:r w:rsidR="00575699">
        <w:rPr>
          <w:color w:val="000000"/>
        </w:rPr>
        <w:t xml:space="preserve">ují </w:t>
      </w:r>
      <w:r w:rsidR="00392024">
        <w:rPr>
          <w:color w:val="000000"/>
        </w:rPr>
        <w:t>for</w:t>
      </w:r>
      <w:r w:rsidR="00475F01">
        <w:rPr>
          <w:color w:val="000000"/>
        </w:rPr>
        <w:t xml:space="preserve">mou průsaku přes písečnou hráz </w:t>
      </w:r>
      <w:r w:rsidR="00575699">
        <w:rPr>
          <w:color w:val="000000"/>
        </w:rPr>
        <w:t xml:space="preserve">s </w:t>
      </w:r>
      <w:r w:rsidR="00392024">
        <w:rPr>
          <w:color w:val="000000"/>
        </w:rPr>
        <w:t xml:space="preserve">horní </w:t>
      </w:r>
      <w:r w:rsidR="00A349C5">
        <w:rPr>
          <w:color w:val="000000"/>
        </w:rPr>
        <w:t>nádrž</w:t>
      </w:r>
      <w:r w:rsidR="00575699">
        <w:rPr>
          <w:color w:val="000000"/>
        </w:rPr>
        <w:t>í</w:t>
      </w:r>
      <w:r w:rsidR="00392024">
        <w:rPr>
          <w:color w:val="000000"/>
        </w:rPr>
        <w:t xml:space="preserve"> uvedeného vodního díla. </w:t>
      </w:r>
      <w:r w:rsidR="00575699">
        <w:rPr>
          <w:color w:val="000000"/>
        </w:rPr>
        <w:t>Obě nádrže</w:t>
      </w:r>
      <w:r w:rsidR="00475F01">
        <w:rPr>
          <w:color w:val="000000"/>
        </w:rPr>
        <w:t xml:space="preserve"> jsou poměrně mělké, </w:t>
      </w:r>
      <w:r w:rsidR="00C774DB">
        <w:rPr>
          <w:color w:val="000000"/>
        </w:rPr>
        <w:t xml:space="preserve">což může mít zásadní vliv na </w:t>
      </w:r>
      <w:r w:rsidR="00BD6DC4">
        <w:rPr>
          <w:color w:val="000000"/>
        </w:rPr>
        <w:t xml:space="preserve">teplotní režim a </w:t>
      </w:r>
      <w:r w:rsidR="00C774DB">
        <w:rPr>
          <w:color w:val="000000"/>
        </w:rPr>
        <w:t>koloběh živin ve vodním prostředí. Dle předpokládanýc</w:t>
      </w:r>
      <w:r w:rsidR="00BD6DC4">
        <w:rPr>
          <w:color w:val="000000"/>
        </w:rPr>
        <w:t xml:space="preserve">h ekologických nároků na okolní prostředí u </w:t>
      </w:r>
      <w:r w:rsidR="00C774DB">
        <w:rPr>
          <w:color w:val="000000"/>
        </w:rPr>
        <w:t>řady zj</w:t>
      </w:r>
      <w:r w:rsidR="00BD6DC4">
        <w:rPr>
          <w:color w:val="000000"/>
        </w:rPr>
        <w:t>ištěných zástupců sinic a řas lze z hlediska trofie</w:t>
      </w:r>
      <w:r w:rsidR="00575699">
        <w:rPr>
          <w:color w:val="000000"/>
        </w:rPr>
        <w:t xml:space="preserve"> </w:t>
      </w:r>
      <w:r>
        <w:rPr>
          <w:color w:val="000000"/>
        </w:rPr>
        <w:t>zmíněné laguny</w:t>
      </w:r>
      <w:r w:rsidR="00BD6DC4">
        <w:rPr>
          <w:color w:val="000000"/>
        </w:rPr>
        <w:t xml:space="preserve"> klasifikovat jako mezotrofní až eutrofní. </w:t>
      </w:r>
      <w:r w:rsidR="008C658C">
        <w:rPr>
          <w:color w:val="000000"/>
        </w:rPr>
        <w:t xml:space="preserve">Příznivý obsah živin je významným předpokladem pro rozvoj sinic a řas a tvorbu vodního květu. </w:t>
      </w:r>
      <w:r w:rsidR="008866D4">
        <w:rPr>
          <w:color w:val="000000"/>
        </w:rPr>
        <w:t>Obě nádrže jso</w:t>
      </w:r>
      <w:r w:rsidR="00BD6DC4">
        <w:rPr>
          <w:color w:val="000000"/>
        </w:rPr>
        <w:t>u využívány k široké škále rek</w:t>
      </w:r>
      <w:r>
        <w:rPr>
          <w:color w:val="000000"/>
        </w:rPr>
        <w:t>reačních aktivit</w:t>
      </w:r>
      <w:r w:rsidR="008C658C">
        <w:rPr>
          <w:color w:val="000000"/>
        </w:rPr>
        <w:t>.</w:t>
      </w:r>
    </w:p>
    <w:p w:rsidR="008C1777" w:rsidRDefault="001C0830" w:rsidP="003813A6">
      <w:pPr>
        <w:spacing w:line="360" w:lineRule="auto"/>
        <w:ind w:left="1701" w:right="1134"/>
        <w:jc w:val="both"/>
        <w:rPr>
          <w:color w:val="000000"/>
        </w:rPr>
      </w:pPr>
      <w:r>
        <w:rPr>
          <w:color w:val="000000"/>
        </w:rPr>
        <w:tab/>
        <w:t>Metodickou částí práce byly uvedeny a po</w:t>
      </w:r>
      <w:r w:rsidR="008C1777">
        <w:rPr>
          <w:color w:val="000000"/>
        </w:rPr>
        <w:t xml:space="preserve">drobněji popsány způsoby odběrů, zpracování a analýz </w:t>
      </w:r>
      <w:r>
        <w:rPr>
          <w:color w:val="000000"/>
        </w:rPr>
        <w:t xml:space="preserve">vzorků </w:t>
      </w:r>
      <w:r w:rsidR="008C1777">
        <w:rPr>
          <w:color w:val="000000"/>
        </w:rPr>
        <w:t>vod při běžném monitoringu krajských hygienických stanic a zároveň metody odběru a zpracování vlastních algologických vzorků.</w:t>
      </w:r>
    </w:p>
    <w:p w:rsidR="00A349C5" w:rsidRDefault="001C0830" w:rsidP="003813A6">
      <w:pPr>
        <w:spacing w:line="360" w:lineRule="auto"/>
        <w:ind w:left="1701" w:right="1134"/>
        <w:jc w:val="both"/>
      </w:pPr>
      <w:r w:rsidRPr="00C21C76">
        <w:rPr>
          <w:color w:val="943634" w:themeColor="accent2" w:themeShade="BF"/>
        </w:rPr>
        <w:tab/>
      </w:r>
      <w:r w:rsidR="001E1678" w:rsidRPr="009B4717">
        <w:t xml:space="preserve">Z vybraných </w:t>
      </w:r>
      <w:r w:rsidR="00A05B1B" w:rsidRPr="009B4717">
        <w:t xml:space="preserve">dat monitoringu </w:t>
      </w:r>
      <w:r w:rsidR="00DB1732" w:rsidRPr="009B4717">
        <w:t xml:space="preserve">Krajské hygienické stanice </w:t>
      </w:r>
      <w:r w:rsidR="002B391D" w:rsidRPr="009B4717">
        <w:t>z</w:t>
      </w:r>
      <w:r w:rsidR="00A05B1B" w:rsidRPr="009B4717">
        <w:t> </w:t>
      </w:r>
      <w:r w:rsidR="002B391D" w:rsidRPr="009B4717">
        <w:t>let</w:t>
      </w:r>
      <w:r w:rsidR="00A05B1B" w:rsidRPr="009B4717">
        <w:t xml:space="preserve"> 2012 –</w:t>
      </w:r>
      <w:r w:rsidR="005C357C" w:rsidRPr="009B4717">
        <w:t xml:space="preserve"> 2014</w:t>
      </w:r>
      <w:r w:rsidR="005C357C" w:rsidRPr="00C21C76">
        <w:rPr>
          <w:color w:val="7030A0"/>
        </w:rPr>
        <w:t xml:space="preserve"> </w:t>
      </w:r>
      <w:r w:rsidR="00FB6455" w:rsidRPr="00FB6455">
        <w:t xml:space="preserve">byly </w:t>
      </w:r>
      <w:r w:rsidR="00FB6455">
        <w:t xml:space="preserve">v rámci jakosti vod </w:t>
      </w:r>
      <w:r w:rsidR="00FB6455" w:rsidRPr="00FB6455">
        <w:t>prezentovány</w:t>
      </w:r>
      <w:r w:rsidR="00FB6455">
        <w:t xml:space="preserve"> hodnoty stanovení vodního květu, </w:t>
      </w:r>
      <w:r w:rsidR="00BA04E5">
        <w:t xml:space="preserve">naměřené hodnoty průhlednosti a </w:t>
      </w:r>
      <w:r w:rsidR="00FB6455">
        <w:t>teploty vody</w:t>
      </w:r>
      <w:r w:rsidR="00BA04E5">
        <w:t xml:space="preserve">, výsledky analýz chlorofylu </w:t>
      </w:r>
      <w:r w:rsidR="00BA04E5" w:rsidRPr="00BA04E5">
        <w:rPr>
          <w:i/>
        </w:rPr>
        <w:t>a</w:t>
      </w:r>
      <w:r w:rsidR="00BA04E5">
        <w:t xml:space="preserve">, abundance sinic a základní taxonomické zastoupení sinic a řas. </w:t>
      </w:r>
    </w:p>
    <w:p w:rsidR="00794FAC" w:rsidRDefault="001E1678" w:rsidP="00A349C5">
      <w:pPr>
        <w:spacing w:line="360" w:lineRule="auto"/>
        <w:ind w:left="1701" w:right="1134" w:firstLine="426"/>
        <w:jc w:val="both"/>
      </w:pPr>
      <w:r>
        <w:t>Stanovení vodního květu a průhlednosti jsou základní parametry jakosti vod, jejichž výsledná h</w:t>
      </w:r>
      <w:r w:rsidR="008F14C3">
        <w:t xml:space="preserve">odnota je </w:t>
      </w:r>
      <w:r w:rsidR="00A349C5">
        <w:t>určující pro</w:t>
      </w:r>
      <w:r w:rsidR="00F91212">
        <w:t xml:space="preserve"> rozsah analýz. </w:t>
      </w:r>
      <w:r w:rsidR="00553966">
        <w:t>Při detekci vodního květu na stupni 1, či snížení průhlednosti pod limitní hodnotu 1 m se při monitoringu vod následně provádí rozšíření odběr vzorků pro stanovení</w:t>
      </w:r>
      <w:r w:rsidR="00BA04E5">
        <w:t xml:space="preserve"> chlorofylu </w:t>
      </w:r>
      <w:r w:rsidR="00BA04E5" w:rsidRPr="00BA04E5">
        <w:rPr>
          <w:i/>
        </w:rPr>
        <w:t>a</w:t>
      </w:r>
      <w:r w:rsidR="00BA04E5">
        <w:t xml:space="preserve"> </w:t>
      </w:r>
      <w:r w:rsidR="00553966">
        <w:t>a mikroskopického obrazu za účelem kvalitativní analýzy taxonomického zastoupení sinic a řas a pře</w:t>
      </w:r>
      <w:r w:rsidR="008C658C">
        <w:t xml:space="preserve">devším hodnoty abundance sinic. </w:t>
      </w:r>
      <w:r w:rsidR="00794FAC">
        <w:t xml:space="preserve">Zjištěné hodnoty abundance sinic a chlorofylu </w:t>
      </w:r>
      <w:r w:rsidR="00794FAC" w:rsidRPr="00794FAC">
        <w:rPr>
          <w:i/>
        </w:rPr>
        <w:t>a</w:t>
      </w:r>
      <w:r w:rsidR="00794FAC">
        <w:rPr>
          <w:i/>
        </w:rPr>
        <w:t xml:space="preserve"> </w:t>
      </w:r>
      <w:r w:rsidR="008C658C">
        <w:t>mají zásadní význam pro</w:t>
      </w:r>
      <w:r w:rsidR="00794FAC">
        <w:t xml:space="preserve"> posouzení finální jakosti povrchových vod ke koupání</w:t>
      </w:r>
      <w:r w:rsidR="008C658C">
        <w:t xml:space="preserve">, v </w:t>
      </w:r>
      <w:r w:rsidR="00794FAC">
        <w:t>případě překročení limitních hodnot daných vyhl. č. 238/2011 Sb. jsou dále důvodem ke zvýšení četnosti</w:t>
      </w:r>
      <w:r w:rsidR="00575699">
        <w:t xml:space="preserve"> monitoringu.</w:t>
      </w:r>
      <w:r w:rsidR="00794FAC">
        <w:t xml:space="preserve"> </w:t>
      </w:r>
    </w:p>
    <w:p w:rsidR="00A05B1B" w:rsidRPr="00B66CFB" w:rsidRDefault="00794FAC" w:rsidP="00794FAC">
      <w:pPr>
        <w:spacing w:line="360" w:lineRule="auto"/>
        <w:ind w:left="1701" w:right="1134" w:firstLine="426"/>
        <w:jc w:val="both"/>
        <w:rPr>
          <w:color w:val="7030A0"/>
        </w:rPr>
      </w:pPr>
      <w:r w:rsidRPr="00B66CFB">
        <w:lastRenderedPageBreak/>
        <w:t>Dle celkových v</w:t>
      </w:r>
      <w:r w:rsidR="008866D4" w:rsidRPr="00B66CFB">
        <w:t xml:space="preserve">ýsledků monitoringu na lagunách </w:t>
      </w:r>
      <w:r w:rsidRPr="00B66CFB">
        <w:t xml:space="preserve">lze konstatovat, že Laguna 2 vykazovala celkově </w:t>
      </w:r>
      <w:r w:rsidR="008866D4" w:rsidRPr="00B66CFB">
        <w:t>příznivější parametry</w:t>
      </w:r>
      <w:r w:rsidR="00EE3A8E" w:rsidRPr="00B66CFB">
        <w:t xml:space="preserve"> jakosti </w:t>
      </w:r>
      <w:r w:rsidR="00C1708C" w:rsidRPr="00B66CFB">
        <w:t xml:space="preserve">vody. Ve sledovaných letech </w:t>
      </w:r>
      <w:r w:rsidR="00EE3A8E" w:rsidRPr="00B66CFB">
        <w:t xml:space="preserve">byla hodnocena </w:t>
      </w:r>
      <w:r w:rsidR="00B6080A" w:rsidRPr="00B66CFB">
        <w:t xml:space="preserve">pouze </w:t>
      </w:r>
      <w:r w:rsidR="00EE3A8E" w:rsidRPr="00B66CFB">
        <w:t>na stupních 1 až 2 – tedy s kvalitou vody vho</w:t>
      </w:r>
      <w:r w:rsidR="00E27685" w:rsidRPr="00B66CFB">
        <w:t>dnou ke koupání, či</w:t>
      </w:r>
      <w:r w:rsidR="00A349C5" w:rsidRPr="00B66CFB">
        <w:t xml:space="preserve"> s</w:t>
      </w:r>
      <w:r w:rsidR="00EE3A8E" w:rsidRPr="00B66CFB">
        <w:t xml:space="preserve"> mírně </w:t>
      </w:r>
      <w:r w:rsidR="008866D4" w:rsidRPr="00B66CFB">
        <w:t>z</w:t>
      </w:r>
      <w:r w:rsidR="00EE3A8E" w:rsidRPr="00B66CFB">
        <w:t>horšenými</w:t>
      </w:r>
      <w:r w:rsidR="008866D4" w:rsidRPr="00B66CFB">
        <w:t>,</w:t>
      </w:r>
      <w:r w:rsidR="00516ED5" w:rsidRPr="00B66CFB">
        <w:t xml:space="preserve"> </w:t>
      </w:r>
      <w:r w:rsidR="00EE3A8E" w:rsidRPr="00B66CFB">
        <w:t>smyslově postižitelnými vlastnostmi</w:t>
      </w:r>
      <w:r w:rsidR="008866D4" w:rsidRPr="00B66CFB">
        <w:t xml:space="preserve"> vody</w:t>
      </w:r>
      <w:r w:rsidR="00EE3A8E" w:rsidRPr="00B66CFB">
        <w:t>, kter</w:t>
      </w:r>
      <w:r w:rsidR="00A349C5" w:rsidRPr="00B66CFB">
        <w:t xml:space="preserve">é představují </w:t>
      </w:r>
      <w:r w:rsidR="00516ED5" w:rsidRPr="00B66CFB">
        <w:t xml:space="preserve">nízkou pravděpodobnost </w:t>
      </w:r>
      <w:r w:rsidR="00EE3A8E" w:rsidRPr="00B66CFB">
        <w:t>zdravotní</w:t>
      </w:r>
      <w:r w:rsidR="00516ED5" w:rsidRPr="00B66CFB">
        <w:t>ch obtíží</w:t>
      </w:r>
      <w:r w:rsidR="00E27685" w:rsidRPr="00B66CFB">
        <w:t xml:space="preserve"> pro člověka</w:t>
      </w:r>
      <w:r w:rsidR="00EE3A8E" w:rsidRPr="00B66CFB">
        <w:t xml:space="preserve">. </w:t>
      </w:r>
      <w:r w:rsidR="00DA4F4B" w:rsidRPr="00B66CFB">
        <w:t xml:space="preserve">Na Laguně 1 bylo v rámci let 2012 a 2014 prokázáno výrazné zhoršení jakosti </w:t>
      </w:r>
      <w:r w:rsidR="00EE3A8E" w:rsidRPr="00B66CFB">
        <w:t>vody</w:t>
      </w:r>
      <w:r w:rsidR="00DA4F4B" w:rsidRPr="00B66CFB">
        <w:t xml:space="preserve">, </w:t>
      </w:r>
      <w:r w:rsidR="008866D4" w:rsidRPr="00B66CFB">
        <w:t xml:space="preserve">které bylo při </w:t>
      </w:r>
      <w:r w:rsidR="00DA4F4B" w:rsidRPr="00B66CFB">
        <w:t xml:space="preserve">celkovém hodnocení klasifikováno na stupních 3 a 4. </w:t>
      </w:r>
      <w:r w:rsidR="008866D4" w:rsidRPr="00B66CFB">
        <w:t>U hodnoty na stupni 3 představovala u</w:t>
      </w:r>
      <w:r w:rsidR="00DA4F4B" w:rsidRPr="00B66CFB">
        <w:t>vedená klas</w:t>
      </w:r>
      <w:r w:rsidR="008866D4" w:rsidRPr="00B66CFB">
        <w:t xml:space="preserve">ifikace </w:t>
      </w:r>
      <w:r w:rsidR="00DA4F4B" w:rsidRPr="00B66CFB">
        <w:t>zhoršenou jakost vody se zvýšenou pravděpodobností zdravotních obtíží p</w:t>
      </w:r>
      <w:r w:rsidR="008866D4" w:rsidRPr="00B66CFB">
        <w:t xml:space="preserve">o koupání. </w:t>
      </w:r>
      <w:r w:rsidR="00DA4F4B" w:rsidRPr="00B66CFB">
        <w:t xml:space="preserve">V rámci jakosti vody na stupni 4 se již jednalo o klasifikaci vody jako nevhodné pro koupání, </w:t>
      </w:r>
      <w:r w:rsidR="00FA0AC3" w:rsidRPr="00B66CFB">
        <w:t>kdy koupání ne</w:t>
      </w:r>
      <w:r w:rsidR="00C1708C" w:rsidRPr="00B66CFB">
        <w:t xml:space="preserve">lze doporučit a představuje zdravotní riziko pro určité skupiny osob. </w:t>
      </w:r>
      <w:r w:rsidR="00FA0AC3" w:rsidRPr="00B66CFB">
        <w:t>Uvedená klasifikace na stupních 3 a 4 byla u Laguny 1 způsobena především vysokými hodnotami abundance sinic</w:t>
      </w:r>
      <w:r w:rsidR="009B4717" w:rsidRPr="00B66CFB">
        <w:t xml:space="preserve"> </w:t>
      </w:r>
      <w:r w:rsidR="00E27685" w:rsidRPr="00B66CFB">
        <w:t xml:space="preserve">a chlorofylu </w:t>
      </w:r>
      <w:r w:rsidR="00E27685" w:rsidRPr="00B66CFB">
        <w:rPr>
          <w:i/>
        </w:rPr>
        <w:t>a</w:t>
      </w:r>
      <w:r w:rsidR="00E27685" w:rsidRPr="00B66CFB">
        <w:t xml:space="preserve">. Při klasifikaci na stupni 4 byly dle vyhl. č. 238/2011 Sb. současně překročeny limitní hodnoty II. stupně pro abundanci sinic (tj. 100000 buněk/ml) a pro chlorofyl </w:t>
      </w:r>
      <w:r w:rsidR="00E27685" w:rsidRPr="00B66CFB">
        <w:rPr>
          <w:i/>
        </w:rPr>
        <w:t xml:space="preserve">a </w:t>
      </w:r>
      <w:r w:rsidR="00F21080" w:rsidRPr="00B66CFB">
        <w:t xml:space="preserve">(tj. </w:t>
      </w:r>
      <w:r w:rsidR="00E27685" w:rsidRPr="00B66CFB">
        <w:t>50 μg/l</w:t>
      </w:r>
      <w:r w:rsidR="00F21080" w:rsidRPr="00B66CFB">
        <w:t>).</w:t>
      </w:r>
    </w:p>
    <w:p w:rsidR="001C0830" w:rsidRPr="00B66CFB" w:rsidRDefault="00850F06" w:rsidP="009B4717">
      <w:pPr>
        <w:spacing w:line="360" w:lineRule="auto"/>
        <w:ind w:left="1701" w:right="1134"/>
        <w:jc w:val="both"/>
        <w:outlineLvl w:val="0"/>
        <w:rPr>
          <w:bCs/>
          <w:color w:val="000000"/>
        </w:rPr>
      </w:pPr>
      <w:r w:rsidRPr="00B66CFB">
        <w:rPr>
          <w:bCs/>
          <w:color w:val="000000"/>
        </w:rPr>
        <w:tab/>
      </w:r>
      <w:r w:rsidR="009B4717" w:rsidRPr="00B66CFB">
        <w:rPr>
          <w:bCs/>
          <w:color w:val="000000"/>
        </w:rPr>
        <w:t xml:space="preserve">Z hlediska taxonomie sinic a řas byl proveden </w:t>
      </w:r>
      <w:r w:rsidR="00B65AC7" w:rsidRPr="00B66CFB">
        <w:rPr>
          <w:bCs/>
          <w:color w:val="000000"/>
        </w:rPr>
        <w:t xml:space="preserve">především </w:t>
      </w:r>
      <w:r w:rsidR="009B4717" w:rsidRPr="00B66CFB">
        <w:rPr>
          <w:bCs/>
          <w:color w:val="000000"/>
        </w:rPr>
        <w:t>v</w:t>
      </w:r>
      <w:r w:rsidRPr="00B66CFB">
        <w:rPr>
          <w:bCs/>
          <w:color w:val="000000"/>
        </w:rPr>
        <w:t>lastní algologický průzkum</w:t>
      </w:r>
      <w:r w:rsidR="009B4717" w:rsidRPr="00B66CFB">
        <w:rPr>
          <w:bCs/>
          <w:color w:val="000000"/>
        </w:rPr>
        <w:t>, který</w:t>
      </w:r>
      <w:r w:rsidRPr="00B66CFB">
        <w:rPr>
          <w:bCs/>
          <w:color w:val="000000"/>
        </w:rPr>
        <w:t xml:space="preserve"> prokázal u sledovaných nádrží souhrnně 50 taxonů sinic a řas. Nejvýraznější zastoupení </w:t>
      </w:r>
      <w:r w:rsidR="00D53C10" w:rsidRPr="00B66CFB">
        <w:rPr>
          <w:bCs/>
          <w:color w:val="000000"/>
        </w:rPr>
        <w:t xml:space="preserve">bylo zjištěno </w:t>
      </w:r>
      <w:r w:rsidRPr="00B66CFB">
        <w:rPr>
          <w:bCs/>
          <w:color w:val="000000"/>
        </w:rPr>
        <w:t>u rozsivek – celkem 19 taxonů</w:t>
      </w:r>
      <w:r w:rsidR="00D53C10" w:rsidRPr="00B66CFB">
        <w:rPr>
          <w:bCs/>
          <w:color w:val="000000"/>
        </w:rPr>
        <w:t xml:space="preserve">, poměrně hojně byly zastoupeny taxony sinic, zelených řas a parožnatek. </w:t>
      </w:r>
      <w:r w:rsidR="006C18B4" w:rsidRPr="00B66CFB">
        <w:rPr>
          <w:color w:val="000000"/>
        </w:rPr>
        <w:t xml:space="preserve">Ve všech vzorcích byla zjištěna přítomnost rodu </w:t>
      </w:r>
      <w:r w:rsidR="006C18B4" w:rsidRPr="00B66CFB">
        <w:rPr>
          <w:i/>
          <w:iCs/>
          <w:color w:val="000000" w:themeColor="text1"/>
        </w:rPr>
        <w:t>Microcystis</w:t>
      </w:r>
      <w:r w:rsidR="00B80FC0" w:rsidRPr="00B66CFB">
        <w:rPr>
          <w:i/>
          <w:iCs/>
          <w:color w:val="000000" w:themeColor="text1"/>
        </w:rPr>
        <w:t xml:space="preserve"> </w:t>
      </w:r>
      <w:r w:rsidR="00B80FC0" w:rsidRPr="00B66CFB">
        <w:rPr>
          <w:iCs/>
          <w:color w:val="000000" w:themeColor="text1"/>
        </w:rPr>
        <w:t>a taxonů</w:t>
      </w:r>
      <w:r w:rsidR="006C18B4" w:rsidRPr="00B66CFB">
        <w:rPr>
          <w:color w:val="000000"/>
        </w:rPr>
        <w:t xml:space="preserve"> </w:t>
      </w:r>
      <w:r w:rsidR="000B26A3" w:rsidRPr="00B66CFB">
        <w:rPr>
          <w:i/>
          <w:iCs/>
          <w:color w:val="000000"/>
        </w:rPr>
        <w:t>Pediastrum bory</w:t>
      </w:r>
      <w:r w:rsidR="006C18B4" w:rsidRPr="00B66CFB">
        <w:rPr>
          <w:i/>
          <w:iCs/>
          <w:color w:val="000000"/>
        </w:rPr>
        <w:t>anum</w:t>
      </w:r>
      <w:r w:rsidR="006C18B4" w:rsidRPr="00B66CFB">
        <w:rPr>
          <w:color w:val="000000"/>
        </w:rPr>
        <w:t xml:space="preserve"> a </w:t>
      </w:r>
      <w:r w:rsidR="006C18B4" w:rsidRPr="00B66CFB">
        <w:rPr>
          <w:i/>
          <w:iCs/>
          <w:color w:val="000000"/>
        </w:rPr>
        <w:t xml:space="preserve">Oocystis </w:t>
      </w:r>
      <w:r w:rsidR="006C18B4" w:rsidRPr="00B66CFB">
        <w:rPr>
          <w:color w:val="000000"/>
        </w:rPr>
        <w:t>sp</w:t>
      </w:r>
      <w:r w:rsidR="006C18B4" w:rsidRPr="00B66CFB">
        <w:rPr>
          <w:i/>
          <w:iCs/>
          <w:color w:val="000000"/>
        </w:rPr>
        <w:t>.</w:t>
      </w:r>
      <w:r w:rsidR="00ED66C8" w:rsidRPr="00B66CFB">
        <w:rPr>
          <w:i/>
          <w:iCs/>
          <w:color w:val="000000"/>
        </w:rPr>
        <w:t xml:space="preserve"> </w:t>
      </w:r>
      <w:r w:rsidR="006C18B4" w:rsidRPr="00B66CFB">
        <w:rPr>
          <w:iCs/>
          <w:color w:val="000000"/>
        </w:rPr>
        <w:t xml:space="preserve">Sinice rodu </w:t>
      </w:r>
      <w:r w:rsidR="006C18B4" w:rsidRPr="00B66CFB">
        <w:rPr>
          <w:i/>
          <w:iCs/>
          <w:color w:val="000000" w:themeColor="text1"/>
        </w:rPr>
        <w:t xml:space="preserve">Microcystis </w:t>
      </w:r>
      <w:r w:rsidR="006C18B4" w:rsidRPr="00B66CFB">
        <w:rPr>
          <w:iCs/>
          <w:color w:val="000000"/>
        </w:rPr>
        <w:t>byly klasifikovány ve většině vzorků jak</w:t>
      </w:r>
      <w:r w:rsidR="00ED66C8" w:rsidRPr="00B66CFB">
        <w:rPr>
          <w:iCs/>
          <w:color w:val="000000"/>
        </w:rPr>
        <w:t>o</w:t>
      </w:r>
      <w:r w:rsidR="006C18B4" w:rsidRPr="00B66CFB">
        <w:rPr>
          <w:iCs/>
          <w:color w:val="000000"/>
        </w:rPr>
        <w:t xml:space="preserve"> dominantní. Laguna 1 vykazovala všeobecně nižší počet taxonů, než Laguna 2.</w:t>
      </w:r>
    </w:p>
    <w:p w:rsidR="00B65AC7" w:rsidRPr="00B66CFB" w:rsidRDefault="006C18B4" w:rsidP="009230CA">
      <w:pPr>
        <w:spacing w:line="360" w:lineRule="auto"/>
        <w:ind w:left="1701" w:right="1134"/>
        <w:jc w:val="both"/>
        <w:outlineLvl w:val="0"/>
        <w:rPr>
          <w:bCs/>
          <w:color w:val="000000"/>
        </w:rPr>
      </w:pPr>
      <w:r w:rsidRPr="00B66CFB">
        <w:rPr>
          <w:bCs/>
          <w:color w:val="000000"/>
        </w:rPr>
        <w:tab/>
      </w:r>
      <w:r w:rsidR="009230CA" w:rsidRPr="00B66CFB">
        <w:rPr>
          <w:bCs/>
          <w:color w:val="000000"/>
        </w:rPr>
        <w:t xml:space="preserve">Při současném </w:t>
      </w:r>
      <w:r w:rsidR="000A21D9" w:rsidRPr="00B66CFB">
        <w:rPr>
          <w:bCs/>
          <w:color w:val="000000"/>
        </w:rPr>
        <w:t>hygienické</w:t>
      </w:r>
      <w:r w:rsidR="009230CA" w:rsidRPr="00B66CFB">
        <w:rPr>
          <w:bCs/>
          <w:color w:val="000000"/>
        </w:rPr>
        <w:t>m monitoringu</w:t>
      </w:r>
      <w:r w:rsidR="000A21D9" w:rsidRPr="00B66CFB">
        <w:rPr>
          <w:bCs/>
          <w:color w:val="000000"/>
        </w:rPr>
        <w:t xml:space="preserve"> </w:t>
      </w:r>
      <w:r w:rsidR="009230CA" w:rsidRPr="00B66CFB">
        <w:rPr>
          <w:bCs/>
          <w:color w:val="000000"/>
        </w:rPr>
        <w:t>přírodních koupališť</w:t>
      </w:r>
      <w:r w:rsidR="00ED66C8" w:rsidRPr="00B66CFB">
        <w:rPr>
          <w:bCs/>
          <w:color w:val="000000"/>
        </w:rPr>
        <w:t xml:space="preserve"> </w:t>
      </w:r>
      <w:r w:rsidR="009230CA" w:rsidRPr="00B66CFB">
        <w:rPr>
          <w:bCs/>
          <w:color w:val="000000"/>
        </w:rPr>
        <w:t xml:space="preserve">je v rámci </w:t>
      </w:r>
      <w:r w:rsidR="000A21D9" w:rsidRPr="00B66CFB">
        <w:rPr>
          <w:bCs/>
          <w:color w:val="000000"/>
        </w:rPr>
        <w:t xml:space="preserve"> potencionální</w:t>
      </w:r>
      <w:r w:rsidR="009230CA" w:rsidRPr="00B66CFB">
        <w:rPr>
          <w:bCs/>
          <w:color w:val="000000"/>
        </w:rPr>
        <w:t xml:space="preserve">ch zdravotních rizik pro </w:t>
      </w:r>
      <w:r w:rsidR="000A21D9" w:rsidRPr="00B66CFB">
        <w:rPr>
          <w:bCs/>
          <w:color w:val="000000"/>
        </w:rPr>
        <w:t>člověka</w:t>
      </w:r>
      <w:r w:rsidR="009230CA" w:rsidRPr="00B66CFB">
        <w:rPr>
          <w:bCs/>
          <w:color w:val="000000"/>
        </w:rPr>
        <w:t xml:space="preserve"> brána</w:t>
      </w:r>
      <w:r w:rsidR="000A21D9" w:rsidRPr="00B66CFB">
        <w:rPr>
          <w:bCs/>
          <w:color w:val="000000"/>
        </w:rPr>
        <w:t xml:space="preserve"> v úva</w:t>
      </w:r>
      <w:r w:rsidR="009230CA" w:rsidRPr="00B66CFB">
        <w:rPr>
          <w:bCs/>
          <w:color w:val="000000"/>
        </w:rPr>
        <w:t>hu především produkce</w:t>
      </w:r>
      <w:r w:rsidR="000A21D9" w:rsidRPr="00B66CFB">
        <w:rPr>
          <w:bCs/>
          <w:color w:val="000000"/>
        </w:rPr>
        <w:t xml:space="preserve"> cyanotoxinů sinic, které vykazují širokou škálu negativních účinků na zdraví člověka. </w:t>
      </w:r>
    </w:p>
    <w:p w:rsidR="00AA41B1" w:rsidRPr="00B66CFB" w:rsidRDefault="000A21D9" w:rsidP="009230CA">
      <w:pPr>
        <w:spacing w:line="360" w:lineRule="auto"/>
        <w:ind w:left="1701" w:right="1134" w:firstLine="426"/>
        <w:jc w:val="both"/>
        <w:outlineLvl w:val="0"/>
        <w:rPr>
          <w:bCs/>
          <w:color w:val="000000"/>
        </w:rPr>
      </w:pPr>
      <w:r w:rsidRPr="00B66CFB">
        <w:rPr>
          <w:bCs/>
          <w:color w:val="000000"/>
        </w:rPr>
        <w:t>Jak však ukazují výsledky vl</w:t>
      </w:r>
      <w:r w:rsidR="0037492C" w:rsidRPr="00B66CFB">
        <w:rPr>
          <w:bCs/>
          <w:color w:val="000000"/>
        </w:rPr>
        <w:t xml:space="preserve">astního algologického výzkumu, </w:t>
      </w:r>
      <w:r w:rsidRPr="00B66CFB">
        <w:rPr>
          <w:bCs/>
          <w:color w:val="000000"/>
        </w:rPr>
        <w:t xml:space="preserve">zastoupení sinic a řas </w:t>
      </w:r>
      <w:r w:rsidR="0037492C" w:rsidRPr="00B66CFB">
        <w:rPr>
          <w:bCs/>
          <w:color w:val="000000"/>
        </w:rPr>
        <w:t xml:space="preserve">je v praxi </w:t>
      </w:r>
      <w:r w:rsidR="00880008" w:rsidRPr="00B66CFB">
        <w:rPr>
          <w:bCs/>
          <w:color w:val="000000"/>
        </w:rPr>
        <w:t>výraz</w:t>
      </w:r>
      <w:r w:rsidR="009230CA" w:rsidRPr="00B66CFB">
        <w:rPr>
          <w:bCs/>
          <w:color w:val="000000"/>
        </w:rPr>
        <w:t>ně početnější a negativní vliv</w:t>
      </w:r>
      <w:r w:rsidR="00880008" w:rsidRPr="00B66CFB">
        <w:rPr>
          <w:bCs/>
          <w:color w:val="000000"/>
        </w:rPr>
        <w:t xml:space="preserve"> na kvalitu vod není pouze záležitostí úzké skupiny vybraných zástupců sinic a řas.</w:t>
      </w:r>
      <w:r w:rsidRPr="00B66CFB">
        <w:rPr>
          <w:bCs/>
          <w:color w:val="000000"/>
        </w:rPr>
        <w:t xml:space="preserve"> </w:t>
      </w:r>
      <w:r w:rsidR="0037492C" w:rsidRPr="00B66CFB">
        <w:rPr>
          <w:bCs/>
          <w:color w:val="000000"/>
        </w:rPr>
        <w:t>Současný i</w:t>
      </w:r>
      <w:r w:rsidRPr="00B66CFB">
        <w:rPr>
          <w:bCs/>
          <w:color w:val="000000"/>
        </w:rPr>
        <w:t>nformační</w:t>
      </w:r>
      <w:r w:rsidR="0037492C" w:rsidRPr="00B66CFB">
        <w:rPr>
          <w:bCs/>
          <w:color w:val="000000"/>
        </w:rPr>
        <w:t xml:space="preserve"> systém monitoringu</w:t>
      </w:r>
      <w:r w:rsidR="00ED66C8" w:rsidRPr="00B66CFB">
        <w:rPr>
          <w:bCs/>
          <w:color w:val="000000"/>
        </w:rPr>
        <w:t xml:space="preserve"> přírodních koupališť </w:t>
      </w:r>
      <w:r w:rsidR="0037492C" w:rsidRPr="00B66CFB">
        <w:rPr>
          <w:bCs/>
          <w:color w:val="000000"/>
        </w:rPr>
        <w:t>sice poskytuje základní potřebné informace, ve skutečnosti však může být vliv rozvoje sinic a řas na zdraví člověka využívajícího zmíněné re</w:t>
      </w:r>
      <w:r w:rsidR="00ED66C8" w:rsidRPr="00B66CFB">
        <w:rPr>
          <w:bCs/>
          <w:color w:val="000000"/>
        </w:rPr>
        <w:t xml:space="preserve">kreační vody mnohem rozsáhlejší. </w:t>
      </w:r>
    </w:p>
    <w:p w:rsidR="001D5C6A" w:rsidRPr="00B66CFB" w:rsidRDefault="009B4717" w:rsidP="006C18B4">
      <w:pPr>
        <w:spacing w:line="360" w:lineRule="auto"/>
        <w:ind w:left="1701" w:right="1107"/>
        <w:jc w:val="both"/>
        <w:outlineLvl w:val="0"/>
        <w:rPr>
          <w:bCs/>
          <w:color w:val="000000"/>
        </w:rPr>
      </w:pPr>
      <w:r w:rsidRPr="00B66CFB">
        <w:rPr>
          <w:bCs/>
          <w:color w:val="000000"/>
        </w:rPr>
        <w:tab/>
      </w:r>
    </w:p>
    <w:p w:rsidR="00561695" w:rsidRDefault="00561695" w:rsidP="006C18B4">
      <w:pPr>
        <w:spacing w:line="360" w:lineRule="auto"/>
        <w:ind w:left="1701" w:right="1107"/>
        <w:jc w:val="both"/>
        <w:outlineLvl w:val="0"/>
        <w:rPr>
          <w:bCs/>
          <w:color w:val="000000"/>
        </w:rPr>
      </w:pPr>
    </w:p>
    <w:p w:rsidR="006327F8" w:rsidRDefault="006327F8" w:rsidP="006C18B4">
      <w:pPr>
        <w:spacing w:line="360" w:lineRule="auto"/>
        <w:ind w:left="1701" w:right="1107"/>
        <w:jc w:val="both"/>
        <w:outlineLvl w:val="0"/>
        <w:rPr>
          <w:bCs/>
          <w:color w:val="000000"/>
        </w:rPr>
      </w:pPr>
    </w:p>
    <w:p w:rsidR="006C1CF3" w:rsidRPr="00532748" w:rsidRDefault="006C1CF3" w:rsidP="00DB38FC">
      <w:pPr>
        <w:spacing w:line="360" w:lineRule="auto"/>
        <w:ind w:right="1107"/>
        <w:jc w:val="both"/>
        <w:outlineLvl w:val="0"/>
        <w:rPr>
          <w:bCs/>
          <w:color w:val="000000"/>
        </w:rPr>
      </w:pPr>
    </w:p>
    <w:p w:rsidR="006D24CF" w:rsidRPr="00DD6E26" w:rsidRDefault="006D24CF" w:rsidP="00A91ED3">
      <w:pPr>
        <w:spacing w:line="360" w:lineRule="auto"/>
        <w:ind w:left="1701" w:right="1134"/>
        <w:jc w:val="both"/>
        <w:outlineLvl w:val="0"/>
        <w:rPr>
          <w:b/>
          <w:bCs/>
          <w:color w:val="000000"/>
          <w:sz w:val="30"/>
          <w:szCs w:val="30"/>
        </w:rPr>
      </w:pPr>
      <w:r w:rsidRPr="00DD6E26">
        <w:rPr>
          <w:b/>
          <w:bCs/>
          <w:color w:val="000000"/>
          <w:sz w:val="30"/>
          <w:szCs w:val="30"/>
        </w:rPr>
        <w:lastRenderedPageBreak/>
        <w:t>Seznam použité literatury</w:t>
      </w:r>
    </w:p>
    <w:p w:rsidR="006D24CF" w:rsidRPr="00894AC1" w:rsidRDefault="006D24CF" w:rsidP="001B272C">
      <w:pPr>
        <w:spacing w:line="360" w:lineRule="auto"/>
        <w:ind w:left="1701" w:right="1134"/>
        <w:jc w:val="both"/>
        <w:rPr>
          <w:color w:val="000000"/>
        </w:rPr>
      </w:pPr>
      <w:r w:rsidRPr="00894AC1">
        <w:rPr>
          <w:color w:val="000000"/>
        </w:rPr>
        <w:t xml:space="preserve">Ambrožová, J. 2003: </w:t>
      </w:r>
      <w:r w:rsidRPr="00894AC1">
        <w:rPr>
          <w:i/>
          <w:iCs/>
          <w:color w:val="000000"/>
        </w:rPr>
        <w:t>Aplikovaná a technická hydrobiologie.</w:t>
      </w:r>
      <w:r w:rsidRPr="00894AC1">
        <w:rPr>
          <w:color w:val="000000"/>
        </w:rPr>
        <w:t xml:space="preserve"> 2.vyd., Vysoká škola chemicko-technologická v Praze, Praha, 226 pp. ISBN 80-7080-521-8</w:t>
      </w:r>
    </w:p>
    <w:p w:rsidR="006D24CF" w:rsidRPr="00894AC1" w:rsidRDefault="006D24CF" w:rsidP="00C11CF2">
      <w:pPr>
        <w:spacing w:line="360" w:lineRule="auto"/>
        <w:ind w:left="1701" w:right="1134"/>
        <w:jc w:val="both"/>
        <w:rPr>
          <w:color w:val="000000"/>
        </w:rPr>
      </w:pPr>
    </w:p>
    <w:p w:rsidR="006D24CF" w:rsidRPr="00894AC1" w:rsidRDefault="006D24CF" w:rsidP="001B272C">
      <w:pPr>
        <w:spacing w:line="360" w:lineRule="auto"/>
        <w:ind w:left="1701" w:right="1134"/>
        <w:jc w:val="both"/>
        <w:rPr>
          <w:color w:val="000000"/>
        </w:rPr>
      </w:pPr>
      <w:r w:rsidRPr="00894AC1">
        <w:rPr>
          <w:color w:val="000000"/>
        </w:rPr>
        <w:t>Briand, J.F. – Jacquet, S. – Be</w:t>
      </w:r>
      <w:r>
        <w:rPr>
          <w:color w:val="000000"/>
        </w:rPr>
        <w:t>t</w:t>
      </w:r>
      <w:r w:rsidRPr="00894AC1">
        <w:rPr>
          <w:color w:val="000000"/>
        </w:rPr>
        <w:t xml:space="preserve">rnard, C. &amp; Humbert, J.F. 2003: </w:t>
      </w:r>
      <w:r w:rsidRPr="00894AC1">
        <w:rPr>
          <w:i/>
          <w:iCs/>
          <w:color w:val="000000"/>
        </w:rPr>
        <w:t xml:space="preserve">Health hazards for terrestrial vertebrates from toxic cyanobacteria in surface water ecosystems. </w:t>
      </w:r>
      <w:r w:rsidRPr="00894AC1">
        <w:rPr>
          <w:color w:val="000000"/>
        </w:rPr>
        <w:t>Veterinary Research 34 (4): 361 – 377.</w:t>
      </w:r>
    </w:p>
    <w:p w:rsidR="006D24CF" w:rsidRPr="00894AC1" w:rsidRDefault="006D24CF" w:rsidP="00C11CF2">
      <w:pPr>
        <w:spacing w:line="360" w:lineRule="auto"/>
        <w:ind w:left="1701" w:right="1134"/>
        <w:jc w:val="both"/>
        <w:rPr>
          <w:color w:val="000000"/>
        </w:rPr>
      </w:pPr>
    </w:p>
    <w:p w:rsidR="006D24CF" w:rsidRPr="00894AC1" w:rsidRDefault="006D24CF" w:rsidP="001B272C">
      <w:pPr>
        <w:spacing w:line="360" w:lineRule="auto"/>
        <w:ind w:left="1701" w:right="1134"/>
        <w:jc w:val="both"/>
        <w:rPr>
          <w:color w:val="000000"/>
        </w:rPr>
      </w:pPr>
      <w:r w:rsidRPr="00894AC1">
        <w:rPr>
          <w:color w:val="000000"/>
        </w:rPr>
        <w:t xml:space="preserve">Centrum pro cyanobakterie a jejich toxiny 2005 [online]: </w:t>
      </w:r>
      <w:r w:rsidRPr="00894AC1">
        <w:rPr>
          <w:i/>
          <w:iCs/>
          <w:color w:val="000000"/>
        </w:rPr>
        <w:t>Sinice a koupání v přírodě</w:t>
      </w:r>
      <w:r w:rsidRPr="00894AC1">
        <w:rPr>
          <w:b/>
          <w:bCs/>
          <w:i/>
          <w:iCs/>
          <w:color w:val="000000"/>
        </w:rPr>
        <w:t>.</w:t>
      </w:r>
      <w:r w:rsidRPr="00894AC1">
        <w:rPr>
          <w:i/>
          <w:iCs/>
          <w:color w:val="000000"/>
        </w:rPr>
        <w:t xml:space="preserve"> </w:t>
      </w:r>
      <w:r w:rsidRPr="00894AC1">
        <w:rPr>
          <w:color w:val="000000"/>
        </w:rPr>
        <w:t xml:space="preserve">Dostupné na: </w:t>
      </w:r>
      <w:hyperlink r:id="rId32" w:history="1">
        <w:r w:rsidRPr="00894AC1">
          <w:rPr>
            <w:rStyle w:val="Hypertextovodkaz"/>
            <w:color w:val="000000"/>
          </w:rPr>
          <w:t>http://www.sinice.cz/</w:t>
        </w:r>
      </w:hyperlink>
      <w:r w:rsidRPr="00894AC1">
        <w:rPr>
          <w:color w:val="000000"/>
        </w:rPr>
        <w:t xml:space="preserve"> [cit. 2014-02-24]</w:t>
      </w:r>
    </w:p>
    <w:p w:rsidR="006D24CF" w:rsidRPr="00894AC1" w:rsidRDefault="006D24CF" w:rsidP="00C11CF2">
      <w:pPr>
        <w:tabs>
          <w:tab w:val="left" w:pos="2040"/>
        </w:tabs>
        <w:spacing w:line="360" w:lineRule="auto"/>
        <w:ind w:left="1701" w:right="1134"/>
        <w:jc w:val="both"/>
        <w:rPr>
          <w:color w:val="000000"/>
        </w:rPr>
      </w:pPr>
    </w:p>
    <w:p w:rsidR="006D24CF" w:rsidRPr="00894AC1" w:rsidRDefault="006D24CF" w:rsidP="001B272C">
      <w:pPr>
        <w:tabs>
          <w:tab w:val="left" w:pos="2040"/>
        </w:tabs>
        <w:spacing w:line="360" w:lineRule="auto"/>
        <w:ind w:left="1701" w:right="1134"/>
        <w:jc w:val="both"/>
        <w:rPr>
          <w:color w:val="000000"/>
        </w:rPr>
      </w:pPr>
      <w:r w:rsidRPr="00894AC1">
        <w:rPr>
          <w:color w:val="000000"/>
        </w:rPr>
        <w:t xml:space="preserve">Český statistický úřad, Krajská správa ČSÚ v Brně 2014 [online]: </w:t>
      </w:r>
      <w:r w:rsidRPr="00894AC1">
        <w:rPr>
          <w:i/>
          <w:iCs/>
          <w:color w:val="000000"/>
        </w:rPr>
        <w:t xml:space="preserve">Charakteristika okresu Břeclav. </w:t>
      </w:r>
      <w:r w:rsidRPr="00894AC1">
        <w:rPr>
          <w:color w:val="000000"/>
        </w:rPr>
        <w:t xml:space="preserve"> Dostupné na: </w:t>
      </w:r>
      <w:hyperlink r:id="rId33" w:history="1">
        <w:r w:rsidRPr="00894AC1">
          <w:rPr>
            <w:rStyle w:val="Hypertextovodkaz"/>
            <w:color w:val="000000"/>
          </w:rPr>
          <w:t>http://www.czso.cz/xb/redakce.nsf/i/charakteristika_okresu_breclav</w:t>
        </w:r>
      </w:hyperlink>
      <w:r w:rsidRPr="00894AC1">
        <w:rPr>
          <w:color w:val="000000"/>
        </w:rPr>
        <w:t xml:space="preserve"> [cit. 2014-09-13]</w:t>
      </w:r>
    </w:p>
    <w:p w:rsidR="006D24CF" w:rsidRPr="00894AC1" w:rsidRDefault="006D24CF" w:rsidP="00C11CF2">
      <w:pPr>
        <w:tabs>
          <w:tab w:val="left" w:pos="2040"/>
        </w:tabs>
        <w:spacing w:line="360" w:lineRule="auto"/>
        <w:ind w:left="1701" w:right="1134"/>
        <w:jc w:val="both"/>
        <w:rPr>
          <w:color w:val="000000"/>
        </w:rPr>
      </w:pPr>
    </w:p>
    <w:p w:rsidR="006D24CF" w:rsidRPr="00894AC1" w:rsidRDefault="006D24CF" w:rsidP="001B272C">
      <w:pPr>
        <w:tabs>
          <w:tab w:val="left" w:pos="2040"/>
        </w:tabs>
        <w:spacing w:line="360" w:lineRule="auto"/>
        <w:ind w:left="1701" w:right="1134"/>
        <w:jc w:val="both"/>
        <w:rPr>
          <w:color w:val="000000"/>
        </w:rPr>
      </w:pPr>
      <w:r w:rsidRPr="00894AC1">
        <w:rPr>
          <w:color w:val="000000"/>
        </w:rPr>
        <w:t xml:space="preserve">Český hydrometeorologický ústav 2014 [online] : </w:t>
      </w:r>
      <w:r w:rsidRPr="00894AC1">
        <w:rPr>
          <w:i/>
          <w:iCs/>
          <w:color w:val="000000"/>
        </w:rPr>
        <w:t>Historická data, mapy charakteristik klimatu.</w:t>
      </w:r>
      <w:r w:rsidRPr="00894AC1">
        <w:rPr>
          <w:color w:val="000000"/>
        </w:rPr>
        <w:t xml:space="preserve"> Dostupné na: </w:t>
      </w:r>
      <w:hyperlink r:id="rId34" w:history="1">
        <w:r w:rsidRPr="00894AC1">
          <w:rPr>
            <w:rStyle w:val="Hypertextovodkaz"/>
            <w:color w:val="000000"/>
          </w:rPr>
          <w:t>http://portal.chmi.cz/files/portal/docs/meteo/ok/images/t6190.gif</w:t>
        </w:r>
      </w:hyperlink>
      <w:r w:rsidRPr="00894AC1">
        <w:rPr>
          <w:color w:val="000000"/>
        </w:rPr>
        <w:t xml:space="preserve"> [cit. 2014-05-15 ]</w:t>
      </w:r>
    </w:p>
    <w:p w:rsidR="006D24CF" w:rsidRPr="00894AC1" w:rsidRDefault="006D24CF" w:rsidP="00C11CF2">
      <w:pPr>
        <w:tabs>
          <w:tab w:val="left" w:pos="2040"/>
        </w:tabs>
        <w:spacing w:line="360" w:lineRule="auto"/>
        <w:ind w:left="1701" w:right="1134"/>
        <w:jc w:val="both"/>
        <w:rPr>
          <w:color w:val="000000"/>
        </w:rPr>
      </w:pPr>
    </w:p>
    <w:p w:rsidR="006D24CF" w:rsidRDefault="006D24CF" w:rsidP="00C11CF2">
      <w:pPr>
        <w:tabs>
          <w:tab w:val="left" w:pos="2040"/>
        </w:tabs>
        <w:spacing w:line="360" w:lineRule="auto"/>
        <w:ind w:left="1701" w:right="1134"/>
        <w:jc w:val="both"/>
        <w:rPr>
          <w:color w:val="000000"/>
        </w:rPr>
      </w:pPr>
      <w:r w:rsidRPr="00894AC1">
        <w:rPr>
          <w:color w:val="000000"/>
        </w:rPr>
        <w:t xml:space="preserve">Český úřad zeměměřičský a katastrální 2014 [online]: </w:t>
      </w:r>
      <w:r w:rsidRPr="00894AC1">
        <w:rPr>
          <w:i/>
          <w:iCs/>
          <w:color w:val="000000"/>
        </w:rPr>
        <w:t xml:space="preserve">Nahlížení do katastru nemovitostí. </w:t>
      </w:r>
      <w:r w:rsidRPr="00894AC1">
        <w:rPr>
          <w:color w:val="000000"/>
        </w:rPr>
        <w:t xml:space="preserve">Dostupné na: </w:t>
      </w:r>
      <w:hyperlink r:id="rId35" w:history="1">
        <w:r w:rsidRPr="00894AC1">
          <w:rPr>
            <w:rStyle w:val="Hypertextovodkaz"/>
            <w:color w:val="000000"/>
          </w:rPr>
          <w:t>http://nahlizenidokn.cuzk.cz/</w:t>
        </w:r>
      </w:hyperlink>
      <w:r w:rsidRPr="00894AC1">
        <w:rPr>
          <w:color w:val="000000"/>
        </w:rPr>
        <w:t xml:space="preserve"> [cit. 2014-09-13]</w:t>
      </w:r>
    </w:p>
    <w:p w:rsidR="006D24CF" w:rsidRDefault="006D24CF" w:rsidP="00C11CF2">
      <w:pPr>
        <w:tabs>
          <w:tab w:val="left" w:pos="2040"/>
        </w:tabs>
        <w:spacing w:line="360" w:lineRule="auto"/>
        <w:ind w:left="1701" w:right="1134"/>
        <w:jc w:val="both"/>
        <w:rPr>
          <w:color w:val="000000"/>
        </w:rPr>
      </w:pPr>
    </w:p>
    <w:p w:rsidR="006D24CF" w:rsidRDefault="006D24CF" w:rsidP="00C11CF2">
      <w:pPr>
        <w:tabs>
          <w:tab w:val="left" w:pos="2040"/>
        </w:tabs>
        <w:spacing w:line="360" w:lineRule="auto"/>
        <w:ind w:left="1701" w:right="1134"/>
        <w:jc w:val="both"/>
        <w:rPr>
          <w:color w:val="000000"/>
        </w:rPr>
      </w:pPr>
      <w:r>
        <w:rPr>
          <w:color w:val="000000"/>
        </w:rPr>
        <w:t xml:space="preserve">ČSN 75 7717. </w:t>
      </w:r>
      <w:r w:rsidRPr="00991F99">
        <w:rPr>
          <w:i/>
          <w:iCs/>
          <w:color w:val="000000"/>
        </w:rPr>
        <w:t>Kvalita vod – Stanovení planktonních sinic.</w:t>
      </w:r>
      <w:r>
        <w:rPr>
          <w:color w:val="000000"/>
        </w:rPr>
        <w:t xml:space="preserve"> Úřad pro technickou normalizaci, metrologii a státní zkušebnictví, Praha, 2013, 28 pp.</w:t>
      </w:r>
    </w:p>
    <w:p w:rsidR="0067616F" w:rsidRPr="00C53E92" w:rsidRDefault="0067616F" w:rsidP="00C11CF2">
      <w:pPr>
        <w:tabs>
          <w:tab w:val="left" w:pos="2040"/>
        </w:tabs>
        <w:spacing w:line="360" w:lineRule="auto"/>
        <w:ind w:left="1701" w:right="1134"/>
        <w:jc w:val="both"/>
        <w:rPr>
          <w:color w:val="000000"/>
        </w:rPr>
      </w:pPr>
    </w:p>
    <w:p w:rsidR="0067616F" w:rsidRPr="00C53E92" w:rsidRDefault="006F3F51" w:rsidP="00C11CF2">
      <w:pPr>
        <w:tabs>
          <w:tab w:val="left" w:pos="2040"/>
        </w:tabs>
        <w:spacing w:line="360" w:lineRule="auto"/>
        <w:ind w:left="1701" w:right="1134"/>
        <w:jc w:val="both"/>
        <w:rPr>
          <w:color w:val="000000"/>
        </w:rPr>
      </w:pPr>
      <w:r w:rsidRPr="00C53E92">
        <w:rPr>
          <w:color w:val="000000"/>
        </w:rPr>
        <w:t xml:space="preserve">ČSN 75 7342. </w:t>
      </w:r>
      <w:r w:rsidRPr="00C53E92">
        <w:rPr>
          <w:i/>
          <w:color w:val="000000"/>
        </w:rPr>
        <w:t xml:space="preserve">Kvalita vod – Stanovení teploty. </w:t>
      </w:r>
      <w:r w:rsidRPr="00C53E92">
        <w:rPr>
          <w:color w:val="000000"/>
        </w:rPr>
        <w:t>Úřad pro technickou normalizaci, metrologii a státní zkušebnictví, Praha, 2013, 14 pp.</w:t>
      </w:r>
    </w:p>
    <w:p w:rsidR="006D24CF" w:rsidRDefault="006D24CF" w:rsidP="00C11CF2">
      <w:pPr>
        <w:tabs>
          <w:tab w:val="left" w:pos="2040"/>
        </w:tabs>
        <w:spacing w:line="360" w:lineRule="auto"/>
        <w:ind w:left="1701" w:right="1134"/>
        <w:jc w:val="both"/>
        <w:rPr>
          <w:color w:val="000000"/>
        </w:rPr>
      </w:pPr>
    </w:p>
    <w:p w:rsidR="00AB56CE" w:rsidRDefault="006D24CF" w:rsidP="00AB56CE">
      <w:pPr>
        <w:tabs>
          <w:tab w:val="left" w:pos="2040"/>
        </w:tabs>
        <w:spacing w:line="360" w:lineRule="auto"/>
        <w:ind w:left="1701" w:right="1134"/>
        <w:rPr>
          <w:color w:val="000000"/>
        </w:rPr>
      </w:pPr>
      <w:r>
        <w:rPr>
          <w:color w:val="000000"/>
        </w:rPr>
        <w:t xml:space="preserve">ČSN ISO 10260 (75 7575). </w:t>
      </w:r>
      <w:r w:rsidRPr="00A4388E">
        <w:rPr>
          <w:i/>
          <w:iCs/>
          <w:color w:val="000000"/>
        </w:rPr>
        <w:t>Jakost vod, Měření biochemických ukazatelů, Spektrofotometrické stanovení koncentrace chlorofylu-a.</w:t>
      </w:r>
      <w:r>
        <w:rPr>
          <w:color w:val="000000"/>
        </w:rPr>
        <w:t xml:space="preserve"> Český normalizační institut, Praha, 1996, 9 pp.</w:t>
      </w:r>
    </w:p>
    <w:p w:rsidR="00AB56CE" w:rsidRDefault="00AB56CE" w:rsidP="00AB56CE">
      <w:pPr>
        <w:tabs>
          <w:tab w:val="left" w:pos="2040"/>
        </w:tabs>
        <w:spacing w:line="360" w:lineRule="auto"/>
        <w:ind w:left="1701" w:right="1134"/>
        <w:rPr>
          <w:color w:val="000000"/>
        </w:rPr>
      </w:pPr>
    </w:p>
    <w:p w:rsidR="001B272C" w:rsidRPr="00894AC1" w:rsidRDefault="001B272C" w:rsidP="001B272C">
      <w:pPr>
        <w:tabs>
          <w:tab w:val="left" w:pos="2040"/>
        </w:tabs>
        <w:spacing w:line="360" w:lineRule="auto"/>
        <w:ind w:left="1701" w:right="1134"/>
        <w:jc w:val="both"/>
        <w:rPr>
          <w:color w:val="000000"/>
        </w:rPr>
      </w:pPr>
      <w:r w:rsidRPr="00894AC1">
        <w:rPr>
          <w:color w:val="000000"/>
        </w:rPr>
        <w:lastRenderedPageBreak/>
        <w:t xml:space="preserve">Čtyroký, P. 1998: </w:t>
      </w:r>
      <w:r w:rsidRPr="00894AC1">
        <w:rPr>
          <w:i/>
          <w:iCs/>
          <w:color w:val="000000"/>
        </w:rPr>
        <w:t>Chránění krajinná oblast a biosferická rezervace UNESCO Pálava, přírodní rezervace Turold.</w:t>
      </w:r>
      <w:r w:rsidRPr="00894AC1">
        <w:rPr>
          <w:color w:val="000000"/>
        </w:rPr>
        <w:t xml:space="preserve"> 1. vyd., ARC Mikulov, s.r.o. , Mikulov, 24 pp. ISBN 80-86172-01-5</w:t>
      </w:r>
    </w:p>
    <w:p w:rsidR="006D24CF" w:rsidRPr="00894AC1" w:rsidRDefault="006D24CF" w:rsidP="001B272C">
      <w:pPr>
        <w:tabs>
          <w:tab w:val="left" w:pos="2040"/>
        </w:tabs>
        <w:spacing w:line="360" w:lineRule="auto"/>
        <w:ind w:right="1134"/>
        <w:jc w:val="both"/>
        <w:rPr>
          <w:color w:val="000000"/>
        </w:rPr>
      </w:pPr>
    </w:p>
    <w:p w:rsidR="006D24CF" w:rsidRPr="00894AC1" w:rsidRDefault="006D24CF" w:rsidP="00C11CF2">
      <w:pPr>
        <w:tabs>
          <w:tab w:val="left" w:pos="2040"/>
        </w:tabs>
        <w:spacing w:line="360" w:lineRule="auto"/>
        <w:ind w:left="1701" w:right="1134"/>
        <w:jc w:val="both"/>
        <w:rPr>
          <w:color w:val="000000"/>
        </w:rPr>
      </w:pPr>
      <w:r w:rsidRPr="00894AC1">
        <w:rPr>
          <w:color w:val="000000"/>
        </w:rPr>
        <w:t xml:space="preserve">Demek, J. &amp; Novák, V. et al. 1992: </w:t>
      </w:r>
      <w:r w:rsidRPr="00894AC1">
        <w:rPr>
          <w:i/>
          <w:iCs/>
          <w:color w:val="000000"/>
        </w:rPr>
        <w:t xml:space="preserve">Neživá příroda. </w:t>
      </w:r>
      <w:r w:rsidRPr="00894AC1">
        <w:rPr>
          <w:color w:val="000000"/>
        </w:rPr>
        <w:t>Muzejní a vlastivědná společnost, Brno, 242 pp. ISBN 80-85048-30-2</w:t>
      </w:r>
    </w:p>
    <w:p w:rsidR="006D24CF" w:rsidRPr="00894AC1" w:rsidRDefault="006D24CF" w:rsidP="00C11CF2">
      <w:pPr>
        <w:tabs>
          <w:tab w:val="left" w:pos="2040"/>
        </w:tabs>
        <w:spacing w:line="360" w:lineRule="auto"/>
        <w:ind w:left="1701" w:right="1134"/>
        <w:jc w:val="both"/>
        <w:rPr>
          <w:color w:val="000000"/>
        </w:rPr>
      </w:pPr>
    </w:p>
    <w:p w:rsidR="006D24CF" w:rsidRDefault="006D24CF" w:rsidP="001B272C">
      <w:pPr>
        <w:tabs>
          <w:tab w:val="left" w:pos="2040"/>
        </w:tabs>
        <w:spacing w:line="360" w:lineRule="auto"/>
        <w:ind w:left="1701" w:right="1134"/>
        <w:jc w:val="both"/>
        <w:rPr>
          <w:color w:val="000000"/>
        </w:rPr>
      </w:pPr>
      <w:r w:rsidRPr="00894AC1">
        <w:rPr>
          <w:color w:val="000000"/>
        </w:rPr>
        <w:t xml:space="preserve">Duras, J. – Maršálek, B. – Kosour, D. – Rederer, L. – Klouček, V. &amp; Janeček, E. 2007: </w:t>
      </w:r>
      <w:r w:rsidRPr="00894AC1">
        <w:rPr>
          <w:i/>
          <w:iCs/>
          <w:color w:val="000000"/>
        </w:rPr>
        <w:t>Ekotechnologické zásahy ve prospěch jakosti vody v Česku – stručný přehled.</w:t>
      </w:r>
      <w:r w:rsidRPr="00894AC1">
        <w:rPr>
          <w:color w:val="000000"/>
        </w:rPr>
        <w:t xml:space="preserve"> Limnologické noviny č.4/2007, Česká limnologická společnost, Praha, pp. 9 – 11. ISSN 1212-2920</w:t>
      </w:r>
    </w:p>
    <w:p w:rsidR="006D24CF" w:rsidRDefault="006D24CF" w:rsidP="008819C3">
      <w:pPr>
        <w:tabs>
          <w:tab w:val="left" w:pos="2040"/>
        </w:tabs>
        <w:spacing w:line="360" w:lineRule="auto"/>
        <w:ind w:left="1701" w:right="1134"/>
        <w:jc w:val="both"/>
        <w:rPr>
          <w:color w:val="000000"/>
        </w:rPr>
      </w:pPr>
    </w:p>
    <w:p w:rsidR="006D24CF" w:rsidRDefault="006D24CF" w:rsidP="00B40B40">
      <w:pPr>
        <w:spacing w:line="360" w:lineRule="auto"/>
        <w:ind w:left="1701" w:right="1134"/>
        <w:jc w:val="both"/>
        <w:outlineLvl w:val="0"/>
        <w:rPr>
          <w:color w:val="000000"/>
        </w:rPr>
      </w:pPr>
      <w:r w:rsidRPr="008819C3">
        <w:rPr>
          <w:color w:val="000000"/>
        </w:rPr>
        <w:t xml:space="preserve">Googlle mapy 2015 [online]: </w:t>
      </w:r>
      <w:r w:rsidRPr="008819C3">
        <w:rPr>
          <w:i/>
          <w:iCs/>
          <w:color w:val="000000"/>
        </w:rPr>
        <w:t xml:space="preserve">Údaje o sledované oblasti. </w:t>
      </w:r>
      <w:r w:rsidRPr="008819C3">
        <w:rPr>
          <w:color w:val="000000"/>
        </w:rPr>
        <w:t>Dostupné na:</w:t>
      </w:r>
      <w:r w:rsidRPr="008819C3">
        <w:rPr>
          <w:i/>
          <w:iCs/>
          <w:color w:val="000000"/>
        </w:rPr>
        <w:t xml:space="preserve"> </w:t>
      </w:r>
      <w:hyperlink r:id="rId36" w:history="1">
        <w:r w:rsidRPr="008819C3">
          <w:rPr>
            <w:rStyle w:val="Hypertextovodkaz"/>
            <w:color w:val="auto"/>
          </w:rPr>
          <w:t>http://maps.google.cz</w:t>
        </w:r>
      </w:hyperlink>
      <w:r w:rsidRPr="008819C3">
        <w:rPr>
          <w:color w:val="000000"/>
        </w:rPr>
        <w:t xml:space="preserve">  </w:t>
      </w:r>
      <w:r w:rsidRPr="008819C3">
        <w:t>[cit. 2015-01-17 ]</w:t>
      </w:r>
    </w:p>
    <w:p w:rsidR="006D24CF" w:rsidRDefault="006D24CF" w:rsidP="00C11CF2">
      <w:pPr>
        <w:spacing w:line="360" w:lineRule="auto"/>
        <w:ind w:left="1701" w:right="1134"/>
        <w:jc w:val="both"/>
        <w:rPr>
          <w:color w:val="000000"/>
        </w:rPr>
      </w:pPr>
    </w:p>
    <w:p w:rsidR="006D24CF" w:rsidRDefault="006D24CF" w:rsidP="00C11CF2">
      <w:pPr>
        <w:spacing w:line="360" w:lineRule="auto"/>
        <w:ind w:left="1701" w:right="1134"/>
        <w:jc w:val="both"/>
        <w:rPr>
          <w:color w:val="000000"/>
        </w:rPr>
      </w:pPr>
      <w:r w:rsidRPr="00894AC1">
        <w:rPr>
          <w:color w:val="000000"/>
        </w:rPr>
        <w:t xml:space="preserve">Hartman, P. – Přikryl, I. &amp; Štědronský, E. 2005: </w:t>
      </w:r>
      <w:r w:rsidRPr="00894AC1">
        <w:rPr>
          <w:i/>
          <w:iCs/>
          <w:color w:val="000000"/>
        </w:rPr>
        <w:t xml:space="preserve">Hydrobiologie. </w:t>
      </w:r>
      <w:r w:rsidRPr="00894AC1">
        <w:rPr>
          <w:color w:val="000000"/>
        </w:rPr>
        <w:t>3.vyd., Informatorium, Praha, 359 pp. ISBN 80-7333-046-6</w:t>
      </w:r>
    </w:p>
    <w:p w:rsidR="006D24CF" w:rsidRDefault="006D24CF" w:rsidP="00C11CF2">
      <w:pPr>
        <w:spacing w:line="360" w:lineRule="auto"/>
        <w:ind w:left="1701" w:right="1134"/>
        <w:jc w:val="both"/>
        <w:rPr>
          <w:color w:val="000000"/>
        </w:rPr>
      </w:pPr>
    </w:p>
    <w:p w:rsidR="006D24CF" w:rsidRPr="004219C9" w:rsidRDefault="006D24CF" w:rsidP="00C11CF2">
      <w:pPr>
        <w:spacing w:line="360" w:lineRule="auto"/>
        <w:ind w:left="1701" w:right="1134"/>
        <w:jc w:val="both"/>
        <w:rPr>
          <w:color w:val="000000"/>
        </w:rPr>
      </w:pPr>
      <w:r>
        <w:rPr>
          <w:color w:val="000000"/>
        </w:rPr>
        <w:t xml:space="preserve">Hindák, F. 1978: </w:t>
      </w:r>
      <w:r w:rsidRPr="004219C9">
        <w:rPr>
          <w:i/>
          <w:iCs/>
          <w:color w:val="000000"/>
        </w:rPr>
        <w:t>Sladkovodné riasy.</w:t>
      </w:r>
      <w:r>
        <w:rPr>
          <w:color w:val="000000"/>
        </w:rPr>
        <w:t xml:space="preserve"> 1. vyd., Státní pedagogické nakladatelství, Bratislava, 728 pp.</w:t>
      </w:r>
    </w:p>
    <w:p w:rsidR="006D24CF" w:rsidRPr="00894AC1" w:rsidRDefault="006D24CF" w:rsidP="00C11CF2">
      <w:pPr>
        <w:spacing w:line="360" w:lineRule="auto"/>
        <w:ind w:left="1701" w:right="1134"/>
        <w:jc w:val="both"/>
        <w:rPr>
          <w:color w:val="000000"/>
        </w:rPr>
      </w:pPr>
    </w:p>
    <w:p w:rsidR="006D24CF" w:rsidRPr="00894AC1" w:rsidRDefault="006D24CF" w:rsidP="00C11CF2">
      <w:pPr>
        <w:spacing w:line="360" w:lineRule="auto"/>
        <w:ind w:left="1701" w:right="1134"/>
        <w:jc w:val="both"/>
        <w:rPr>
          <w:color w:val="000000"/>
        </w:rPr>
      </w:pPr>
      <w:r w:rsidRPr="00894AC1">
        <w:rPr>
          <w:color w:val="000000"/>
        </w:rPr>
        <w:t xml:space="preserve">Chlupáč, I. et al. 2002: </w:t>
      </w:r>
      <w:r w:rsidRPr="00894AC1">
        <w:rPr>
          <w:i/>
          <w:iCs/>
          <w:color w:val="000000"/>
        </w:rPr>
        <w:t>Geologická minulost České republiky</w:t>
      </w:r>
      <w:r w:rsidRPr="00894AC1">
        <w:rPr>
          <w:color w:val="000000"/>
        </w:rPr>
        <w:t>. 1. vyd., Academia, Praha, 436 pp. ISBN 80-200-0914-0</w:t>
      </w:r>
    </w:p>
    <w:p w:rsidR="006D24CF" w:rsidRPr="00894AC1" w:rsidRDefault="006D24CF" w:rsidP="00C11CF2">
      <w:pPr>
        <w:spacing w:line="360" w:lineRule="auto"/>
        <w:ind w:left="1680" w:right="1134"/>
        <w:jc w:val="both"/>
        <w:rPr>
          <w:color w:val="000000"/>
        </w:rPr>
      </w:pPr>
    </w:p>
    <w:p w:rsidR="006D24CF" w:rsidRPr="00894AC1" w:rsidRDefault="006D24CF" w:rsidP="00C11CF2">
      <w:pPr>
        <w:spacing w:line="360" w:lineRule="auto"/>
        <w:ind w:left="1701" w:right="1134"/>
        <w:jc w:val="both"/>
        <w:rPr>
          <w:color w:val="000000"/>
        </w:rPr>
      </w:pPr>
      <w:r w:rsidRPr="00894AC1">
        <w:rPr>
          <w:color w:val="000000"/>
        </w:rPr>
        <w:t xml:space="preserve">Chvátalová, M. – Pumann, P. &amp; Kožíšek, F. 2013: </w:t>
      </w:r>
      <w:r w:rsidRPr="00894AC1">
        <w:rPr>
          <w:i/>
          <w:iCs/>
          <w:color w:val="000000"/>
        </w:rPr>
        <w:t xml:space="preserve">Kvalita rekreačních vod v ČR v období 2004 – </w:t>
      </w:r>
      <w:r w:rsidRPr="00894AC1">
        <w:rPr>
          <w:color w:val="000000"/>
        </w:rPr>
        <w:t>2012 [elektronický archiv].</w:t>
      </w:r>
      <w:r w:rsidRPr="00894AC1">
        <w:rPr>
          <w:i/>
          <w:iCs/>
          <w:color w:val="000000"/>
        </w:rPr>
        <w:t xml:space="preserve"> </w:t>
      </w:r>
      <w:r w:rsidRPr="00894AC1">
        <w:rPr>
          <w:color w:val="000000"/>
        </w:rPr>
        <w:t>Státní zdravotní ústav.</w:t>
      </w:r>
    </w:p>
    <w:p w:rsidR="006D24CF" w:rsidRPr="00894AC1" w:rsidRDefault="006D24CF" w:rsidP="00C11CF2">
      <w:pPr>
        <w:spacing w:line="360" w:lineRule="auto"/>
        <w:ind w:left="1701" w:right="1134"/>
        <w:jc w:val="both"/>
        <w:outlineLvl w:val="0"/>
        <w:rPr>
          <w:color w:val="000000"/>
        </w:rPr>
      </w:pPr>
      <w:r w:rsidRPr="00894AC1">
        <w:rPr>
          <w:color w:val="000000"/>
        </w:rPr>
        <w:t xml:space="preserve">Dostupné na: </w:t>
      </w:r>
      <w:hyperlink r:id="rId37" w:history="1">
        <w:r w:rsidRPr="00894AC1">
          <w:rPr>
            <w:rStyle w:val="Hypertextovodkaz"/>
            <w:color w:val="000000"/>
          </w:rPr>
          <w:t>http://www.szu.cz/tema/zivotni-prostredi/kvalita-rekreacnich-vod-v-cr</w:t>
        </w:r>
      </w:hyperlink>
    </w:p>
    <w:p w:rsidR="006D24CF" w:rsidRPr="00894AC1" w:rsidRDefault="006D24CF" w:rsidP="00C11CF2">
      <w:pPr>
        <w:spacing w:line="360" w:lineRule="auto"/>
        <w:ind w:left="1701" w:right="1134"/>
        <w:jc w:val="both"/>
        <w:outlineLvl w:val="0"/>
        <w:rPr>
          <w:color w:val="000000"/>
        </w:rPr>
      </w:pPr>
    </w:p>
    <w:p w:rsidR="006D24CF" w:rsidRDefault="006D24CF" w:rsidP="00C11CF2">
      <w:pPr>
        <w:spacing w:line="360" w:lineRule="auto"/>
        <w:ind w:left="1701" w:right="1134"/>
        <w:jc w:val="both"/>
        <w:outlineLvl w:val="0"/>
        <w:rPr>
          <w:color w:val="000000"/>
        </w:rPr>
      </w:pPr>
      <w:r w:rsidRPr="00894AC1">
        <w:rPr>
          <w:color w:val="000000"/>
        </w:rPr>
        <w:t xml:space="preserve">Chytrý, M. (ed) 2011: </w:t>
      </w:r>
      <w:r w:rsidRPr="00894AC1">
        <w:rPr>
          <w:i/>
          <w:iCs/>
          <w:color w:val="000000"/>
        </w:rPr>
        <w:t xml:space="preserve">Vegetace České republiky, 3. Vodní a mokřadní vegetace. </w:t>
      </w:r>
      <w:r w:rsidRPr="00894AC1">
        <w:rPr>
          <w:color w:val="000000"/>
        </w:rPr>
        <w:t>1. vyd., Academia, Praha, 827 pp. ISBN 978-80-200-1918-9</w:t>
      </w:r>
    </w:p>
    <w:p w:rsidR="00401E3C" w:rsidRDefault="00401E3C" w:rsidP="00C11CF2">
      <w:pPr>
        <w:spacing w:line="360" w:lineRule="auto"/>
        <w:ind w:left="1701" w:right="1134"/>
        <w:jc w:val="both"/>
        <w:outlineLvl w:val="0"/>
        <w:rPr>
          <w:color w:val="000000"/>
        </w:rPr>
      </w:pPr>
    </w:p>
    <w:p w:rsidR="002C05A2" w:rsidRPr="00E31C85" w:rsidRDefault="00401E3C" w:rsidP="002C05A2">
      <w:pPr>
        <w:spacing w:line="360" w:lineRule="auto"/>
        <w:ind w:left="1701" w:right="1134"/>
        <w:outlineLvl w:val="0"/>
        <w:rPr>
          <w:color w:val="000000" w:themeColor="text1"/>
        </w:rPr>
      </w:pPr>
      <w:r w:rsidRPr="00E31C85">
        <w:rPr>
          <w:color w:val="000000" w:themeColor="text1"/>
        </w:rPr>
        <w:t xml:space="preserve">INSPIRE 2015 [online]: </w:t>
      </w:r>
      <w:r w:rsidRPr="00E31C85">
        <w:rPr>
          <w:i/>
          <w:color w:val="000000" w:themeColor="text1"/>
        </w:rPr>
        <w:t>Geoportal</w:t>
      </w:r>
      <w:r w:rsidR="00617260" w:rsidRPr="00E31C85">
        <w:rPr>
          <w:i/>
          <w:color w:val="000000" w:themeColor="text1"/>
        </w:rPr>
        <w:t>, Kvalita koupacích vod.</w:t>
      </w:r>
      <w:r w:rsidR="00617260" w:rsidRPr="00E31C85">
        <w:rPr>
          <w:color w:val="000000" w:themeColor="text1"/>
        </w:rPr>
        <w:t xml:space="preserve"> </w:t>
      </w:r>
    </w:p>
    <w:p w:rsidR="00617260" w:rsidRPr="00E31C85" w:rsidRDefault="00617260" w:rsidP="002C05A2">
      <w:pPr>
        <w:spacing w:line="360" w:lineRule="auto"/>
        <w:ind w:left="1701" w:right="1134"/>
        <w:outlineLvl w:val="0"/>
        <w:rPr>
          <w:color w:val="000000" w:themeColor="text1"/>
        </w:rPr>
      </w:pPr>
      <w:r w:rsidRPr="00E31C85">
        <w:rPr>
          <w:color w:val="000000" w:themeColor="text1"/>
        </w:rPr>
        <w:t xml:space="preserve">Dostupné na: </w:t>
      </w:r>
      <w:hyperlink r:id="rId38" w:history="1">
        <w:r w:rsidRPr="00E31C85">
          <w:rPr>
            <w:rStyle w:val="Hypertextovodkaz"/>
            <w:color w:val="000000" w:themeColor="text1"/>
          </w:rPr>
          <w:t>http://geoportal.gov.cz/</w:t>
        </w:r>
      </w:hyperlink>
      <w:r w:rsidRPr="00E31C85">
        <w:rPr>
          <w:color w:val="000000" w:themeColor="text1"/>
        </w:rPr>
        <w:t xml:space="preserve"> [cit. 2015-04-02]</w:t>
      </w:r>
    </w:p>
    <w:p w:rsidR="00FC2AC2" w:rsidRDefault="00FC2AC2" w:rsidP="00617260">
      <w:pPr>
        <w:spacing w:line="360" w:lineRule="auto"/>
        <w:ind w:right="1134"/>
        <w:jc w:val="both"/>
        <w:outlineLvl w:val="0"/>
        <w:rPr>
          <w:color w:val="000000"/>
        </w:rPr>
      </w:pPr>
    </w:p>
    <w:p w:rsidR="00AC0132" w:rsidRPr="00C53E92" w:rsidRDefault="00FC2AC2" w:rsidP="001B272C">
      <w:pPr>
        <w:spacing w:line="312" w:lineRule="atLeast"/>
        <w:ind w:left="1701" w:right="1134"/>
        <w:jc w:val="both"/>
        <w:rPr>
          <w:color w:val="000000"/>
        </w:rPr>
      </w:pPr>
      <w:r w:rsidRPr="00C53E92">
        <w:rPr>
          <w:color w:val="000000"/>
        </w:rPr>
        <w:lastRenderedPageBreak/>
        <w:t xml:space="preserve">Jančula, D. – Babica, P. – Straková, L. – Sadílek, J. – Maršálek, B. 2013: </w:t>
      </w:r>
      <w:r w:rsidRPr="00C53E92">
        <w:rPr>
          <w:i/>
          <w:color w:val="000000"/>
        </w:rPr>
        <w:t>Saxitoxin – neurotoxin produkovaný sinicemi v povrchových vodách České republiky</w:t>
      </w:r>
      <w:r w:rsidR="008A5D78">
        <w:rPr>
          <w:i/>
          <w:color w:val="000000"/>
        </w:rPr>
        <w:t>.</w:t>
      </w:r>
      <w:r w:rsidR="00486E0E" w:rsidRPr="00C53E92">
        <w:rPr>
          <w:color w:val="000000"/>
        </w:rPr>
        <w:t xml:space="preserve">Vodní hospodářství: Specializovaný vědeckotechnický časopis pro projektování, realizaci a plánování ve vodním hospodářství a souvisejících oborech životního prostředí č. 12/2013, </w:t>
      </w:r>
      <w:r w:rsidR="00AC0132" w:rsidRPr="00C53E92">
        <w:rPr>
          <w:color w:val="000000"/>
        </w:rPr>
        <w:t>Vodní hospodářství spol</w:t>
      </w:r>
      <w:r w:rsidR="00133205" w:rsidRPr="00C53E92">
        <w:rPr>
          <w:color w:val="000000"/>
        </w:rPr>
        <w:t>. s r.o., Čkyně</w:t>
      </w:r>
      <w:r w:rsidR="00AC0132" w:rsidRPr="00C53E92">
        <w:rPr>
          <w:color w:val="000000"/>
        </w:rPr>
        <w:t>, pp. 406 - 409. ISSN 1211-0760</w:t>
      </w:r>
    </w:p>
    <w:p w:rsidR="006D24CF" w:rsidRPr="00C53E92" w:rsidRDefault="006D24CF" w:rsidP="000F48D0">
      <w:pPr>
        <w:spacing w:line="360" w:lineRule="auto"/>
        <w:ind w:left="1701" w:right="1133"/>
        <w:jc w:val="both"/>
        <w:outlineLvl w:val="0"/>
        <w:rPr>
          <w:color w:val="000000"/>
        </w:rPr>
      </w:pPr>
    </w:p>
    <w:p w:rsidR="006D24CF" w:rsidRPr="00C53E92" w:rsidRDefault="006D24CF" w:rsidP="001B272C">
      <w:pPr>
        <w:spacing w:line="360" w:lineRule="auto"/>
        <w:ind w:left="1701" w:right="1134"/>
        <w:jc w:val="both"/>
        <w:outlineLvl w:val="0"/>
        <w:rPr>
          <w:color w:val="000000"/>
        </w:rPr>
      </w:pPr>
      <w:r w:rsidRPr="00C53E92">
        <w:rPr>
          <w:color w:val="000000"/>
        </w:rPr>
        <w:t xml:space="preserve">Jančula, D. &amp; Maršálek, B. 2011: </w:t>
      </w:r>
      <w:r w:rsidRPr="00C53E92">
        <w:rPr>
          <w:i/>
          <w:iCs/>
          <w:color w:val="000000"/>
        </w:rPr>
        <w:t xml:space="preserve">Critical review of actually available chemical compounds for prevention and management of cyanobacterial blooms. </w:t>
      </w:r>
      <w:r w:rsidRPr="00C53E92">
        <w:rPr>
          <w:color w:val="000000"/>
        </w:rPr>
        <w:t>Chemosphere 85 (9): 1415 – 1422.</w:t>
      </w:r>
    </w:p>
    <w:p w:rsidR="006D24CF" w:rsidRPr="00C53E92" w:rsidRDefault="006D24CF" w:rsidP="00C11CF2">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Kalina, T. &amp; Váňa, J. 2005: </w:t>
      </w:r>
      <w:r w:rsidRPr="00C53E92">
        <w:rPr>
          <w:i/>
          <w:iCs/>
          <w:color w:val="000000"/>
        </w:rPr>
        <w:t xml:space="preserve">Sinice, řasy, houby, mechorosty a podobné organismy v současné biologii. </w:t>
      </w:r>
      <w:r w:rsidRPr="00C53E92">
        <w:rPr>
          <w:color w:val="000000"/>
        </w:rPr>
        <w:t>1.vyd., Karolinum, Praha, 606 pp. ISBN 978-80-246-1036-8</w:t>
      </w:r>
    </w:p>
    <w:p w:rsidR="006D24CF" w:rsidRPr="00E31C85" w:rsidRDefault="006D24CF" w:rsidP="002A1B03">
      <w:pPr>
        <w:spacing w:line="360" w:lineRule="auto"/>
        <w:ind w:left="1701" w:right="1134"/>
        <w:jc w:val="both"/>
        <w:rPr>
          <w:color w:val="000000" w:themeColor="text1"/>
        </w:rPr>
      </w:pPr>
    </w:p>
    <w:p w:rsidR="006D24CF" w:rsidRPr="00E31C85" w:rsidRDefault="006D24CF" w:rsidP="001B272C">
      <w:pPr>
        <w:spacing w:line="312" w:lineRule="atLeast"/>
        <w:ind w:left="1701" w:right="1134"/>
        <w:jc w:val="both"/>
        <w:rPr>
          <w:color w:val="000000" w:themeColor="text1"/>
        </w:rPr>
      </w:pPr>
      <w:r w:rsidRPr="00E31C85">
        <w:rPr>
          <w:color w:val="000000" w:themeColor="text1"/>
        </w:rPr>
        <w:t>Kašt</w:t>
      </w:r>
      <w:r w:rsidR="00BB5C93" w:rsidRPr="00E31C85">
        <w:rPr>
          <w:color w:val="000000" w:themeColor="text1"/>
        </w:rPr>
        <w:t>ovský, J. &amp; Hauer, T. (eds) 2015</w:t>
      </w:r>
      <w:r w:rsidRPr="00E31C85">
        <w:rPr>
          <w:color w:val="000000" w:themeColor="text1"/>
        </w:rPr>
        <w:t xml:space="preserve"> [online]: </w:t>
      </w:r>
      <w:r w:rsidRPr="00E31C85">
        <w:rPr>
          <w:i/>
          <w:iCs/>
          <w:color w:val="000000" w:themeColor="text1"/>
        </w:rPr>
        <w:t xml:space="preserve">Sinice a rasy.cz. Fykologická laboratoř na katedře </w:t>
      </w:r>
      <w:r w:rsidRPr="00E31C85">
        <w:rPr>
          <w:color w:val="000000" w:themeColor="text1"/>
        </w:rPr>
        <w:t xml:space="preserve">botaniky Přírodovědecké fakulty Jihočeské univerzity v Českých Budějovicích. Dostupné na: </w:t>
      </w:r>
      <w:hyperlink r:id="rId39" w:history="1">
        <w:r w:rsidRPr="00E31C85">
          <w:rPr>
            <w:rStyle w:val="Hypertextovodkaz"/>
            <w:color w:val="000000" w:themeColor="text1"/>
          </w:rPr>
          <w:t>http://www.sinicearasy.cz/</w:t>
        </w:r>
      </w:hyperlink>
      <w:r w:rsidR="00BB5C93" w:rsidRPr="00E31C85">
        <w:rPr>
          <w:color w:val="000000" w:themeColor="text1"/>
        </w:rPr>
        <w:t xml:space="preserve"> </w:t>
      </w:r>
      <w:r w:rsidR="00B80FC0" w:rsidRPr="00E31C85">
        <w:rPr>
          <w:color w:val="000000" w:themeColor="text1"/>
        </w:rPr>
        <w:t>[cit. 2015</w:t>
      </w:r>
      <w:r w:rsidR="00BB5C93" w:rsidRPr="00E31C85">
        <w:rPr>
          <w:color w:val="000000" w:themeColor="text1"/>
        </w:rPr>
        <w:t>-04-10</w:t>
      </w:r>
      <w:r w:rsidRPr="00E31C85">
        <w:rPr>
          <w:color w:val="000000" w:themeColor="text1"/>
        </w:rPr>
        <w:t>]</w:t>
      </w:r>
    </w:p>
    <w:p w:rsidR="006D24CF" w:rsidRPr="00E31C85" w:rsidRDefault="006D24CF" w:rsidP="00C11CF2">
      <w:pPr>
        <w:spacing w:line="312" w:lineRule="atLeast"/>
        <w:ind w:left="1701" w:right="1080"/>
        <w:jc w:val="both"/>
        <w:rPr>
          <w:color w:val="000000" w:themeColor="text1"/>
        </w:rPr>
      </w:pPr>
    </w:p>
    <w:p w:rsidR="007E3A2E" w:rsidRPr="00C53E92" w:rsidRDefault="007E3A2E" w:rsidP="001B272C">
      <w:pPr>
        <w:spacing w:line="312" w:lineRule="atLeast"/>
        <w:ind w:left="1701" w:right="1134"/>
        <w:jc w:val="both"/>
        <w:rPr>
          <w:color w:val="000000"/>
        </w:rPr>
      </w:pPr>
      <w:r w:rsidRPr="00C53E92">
        <w:rPr>
          <w:color w:val="000000"/>
        </w:rPr>
        <w:t xml:space="preserve">Kemwater ProChemie s.r.o. 2014 [online]: </w:t>
      </w:r>
      <w:r w:rsidRPr="00C53E92">
        <w:rPr>
          <w:i/>
          <w:iCs/>
          <w:color w:val="000000"/>
        </w:rPr>
        <w:t xml:space="preserve">Příklady úspěšných aplikací potlačení sinic 2005 – 2012. </w:t>
      </w:r>
      <w:r w:rsidRPr="00C53E92">
        <w:rPr>
          <w:color w:val="000000"/>
        </w:rPr>
        <w:t xml:space="preserve">Dostupné na: </w:t>
      </w:r>
      <w:hyperlink r:id="rId40" w:history="1">
        <w:r w:rsidRPr="00C53E92">
          <w:rPr>
            <w:rStyle w:val="Hypertextovodkaz"/>
            <w:color w:val="000000"/>
          </w:rPr>
          <w:t>http://www.prochemie.cz/profil.htm</w:t>
        </w:r>
      </w:hyperlink>
      <w:r w:rsidRPr="00C53E92">
        <w:rPr>
          <w:color w:val="000000"/>
        </w:rPr>
        <w:t xml:space="preserve"> [cit. 2014-11-15]</w:t>
      </w:r>
    </w:p>
    <w:p w:rsidR="007E3A2E" w:rsidRPr="00C53E92" w:rsidRDefault="007E3A2E" w:rsidP="00C11CF2">
      <w:pPr>
        <w:spacing w:line="312" w:lineRule="atLeast"/>
        <w:ind w:left="1701" w:right="1080"/>
        <w:jc w:val="both"/>
        <w:rPr>
          <w:color w:val="000000"/>
        </w:rPr>
      </w:pPr>
    </w:p>
    <w:p w:rsidR="007E3A2E" w:rsidRPr="00C53E92" w:rsidRDefault="007E3A2E" w:rsidP="001B272C">
      <w:pPr>
        <w:spacing w:line="360" w:lineRule="auto"/>
        <w:ind w:left="1701" w:right="1134"/>
        <w:jc w:val="both"/>
        <w:rPr>
          <w:color w:val="000000"/>
        </w:rPr>
      </w:pPr>
      <w:r w:rsidRPr="00C53E92">
        <w:rPr>
          <w:color w:val="000000"/>
        </w:rPr>
        <w:t xml:space="preserve">Kincl, L. – Kincl, M. &amp; Jarklová, J. 2006: </w:t>
      </w:r>
      <w:r w:rsidRPr="00C53E92">
        <w:rPr>
          <w:i/>
          <w:iCs/>
          <w:color w:val="000000"/>
        </w:rPr>
        <w:t xml:space="preserve">Biologie rostlin pro 1. ročník gymnázií. </w:t>
      </w:r>
      <w:r w:rsidRPr="00C53E92">
        <w:rPr>
          <w:color w:val="000000"/>
        </w:rPr>
        <w:t>4., přeprac. vyd., Fortuna, Praha, 302 pp. ISBN 80-7168-947-5</w:t>
      </w:r>
    </w:p>
    <w:p w:rsidR="007E3A2E" w:rsidRPr="00C53E92" w:rsidRDefault="007E3A2E" w:rsidP="007E3A2E">
      <w:pPr>
        <w:spacing w:line="312" w:lineRule="atLeast"/>
        <w:ind w:right="1080"/>
        <w:jc w:val="both"/>
        <w:rPr>
          <w:color w:val="000000"/>
        </w:rPr>
      </w:pPr>
    </w:p>
    <w:p w:rsidR="006D24CF" w:rsidRPr="00C53E92" w:rsidRDefault="006D24CF" w:rsidP="001B272C">
      <w:pPr>
        <w:spacing w:line="312" w:lineRule="atLeast"/>
        <w:ind w:left="1701" w:right="1134"/>
        <w:jc w:val="both"/>
        <w:rPr>
          <w:i/>
          <w:iCs/>
          <w:color w:val="000000"/>
        </w:rPr>
      </w:pPr>
      <w:r w:rsidRPr="00C53E92">
        <w:rPr>
          <w:color w:val="000000"/>
        </w:rPr>
        <w:t xml:space="preserve">Klouček, V. &amp; Vaverová, I. 2005: </w:t>
      </w:r>
      <w:r w:rsidRPr="00C53E92">
        <w:rPr>
          <w:i/>
          <w:iCs/>
          <w:color w:val="000000"/>
        </w:rPr>
        <w:t xml:space="preserve">Lake restoration, Rekultivace eutrofizovaných nádrží metodou srážení fosforu hlinitými solemi. </w:t>
      </w:r>
    </w:p>
    <w:p w:rsidR="006D24CF" w:rsidRDefault="006D24CF" w:rsidP="001B272C">
      <w:pPr>
        <w:spacing w:line="312" w:lineRule="atLeast"/>
        <w:ind w:left="1701" w:right="1134"/>
        <w:jc w:val="both"/>
        <w:rPr>
          <w:color w:val="000000"/>
        </w:rPr>
      </w:pPr>
      <w:r w:rsidRPr="00C53E92">
        <w:rPr>
          <w:color w:val="000000"/>
        </w:rPr>
        <w:t xml:space="preserve">Vodní hospodářství: Specializovaný vědeckotechnický časopis pro projektování, realizaci a plánování ve vodním hospodářství a souvisejících oborech životního prostředí č.4/2005, Vodní </w:t>
      </w:r>
      <w:r w:rsidR="00133205" w:rsidRPr="00C53E92">
        <w:rPr>
          <w:color w:val="000000"/>
        </w:rPr>
        <w:t>hospodářství spol. s r.o., Čkyně</w:t>
      </w:r>
      <w:r w:rsidRPr="00C53E92">
        <w:rPr>
          <w:color w:val="000000"/>
        </w:rPr>
        <w:t>, pp. 97 – 98. ISSN 1211-0760</w:t>
      </w:r>
    </w:p>
    <w:p w:rsidR="001F06D1" w:rsidRDefault="001F06D1" w:rsidP="002A1B03">
      <w:pPr>
        <w:spacing w:line="312" w:lineRule="atLeast"/>
        <w:ind w:left="1701" w:right="1080"/>
        <w:jc w:val="both"/>
        <w:rPr>
          <w:color w:val="000000"/>
        </w:rPr>
      </w:pPr>
    </w:p>
    <w:p w:rsidR="001F06D1" w:rsidRPr="00E31C85" w:rsidRDefault="001F06D1" w:rsidP="001B272C">
      <w:pPr>
        <w:spacing w:line="360" w:lineRule="auto"/>
        <w:ind w:left="1701" w:right="1134"/>
        <w:rPr>
          <w:color w:val="000000" w:themeColor="text1"/>
        </w:rPr>
      </w:pPr>
      <w:r w:rsidRPr="00E31C85">
        <w:rPr>
          <w:color w:val="000000" w:themeColor="text1"/>
        </w:rPr>
        <w:t xml:space="preserve">Koordinační středisko pro resortní zdravotnické informační systémy 2015 [online]: </w:t>
      </w:r>
      <w:r w:rsidRPr="00E31C85">
        <w:rPr>
          <w:i/>
          <w:color w:val="000000" w:themeColor="text1"/>
        </w:rPr>
        <w:t xml:space="preserve">Koupací vody. </w:t>
      </w:r>
      <w:r w:rsidRPr="00E31C85">
        <w:rPr>
          <w:color w:val="000000" w:themeColor="text1"/>
        </w:rPr>
        <w:t xml:space="preserve">Dostupné na: </w:t>
      </w:r>
      <w:hyperlink r:id="rId41" w:history="1">
        <w:r w:rsidRPr="00E31C85">
          <w:rPr>
            <w:rStyle w:val="Hypertextovodkaz"/>
            <w:color w:val="000000" w:themeColor="text1"/>
          </w:rPr>
          <w:t>http://www.koupacivody.cz/</w:t>
        </w:r>
      </w:hyperlink>
      <w:r w:rsidRPr="00E31C85">
        <w:rPr>
          <w:color w:val="000000" w:themeColor="text1"/>
        </w:rPr>
        <w:t xml:space="preserve"> [cit. 2015-</w:t>
      </w:r>
      <w:r w:rsidR="00086623" w:rsidRPr="00E31C85">
        <w:rPr>
          <w:color w:val="000000" w:themeColor="text1"/>
        </w:rPr>
        <w:t>04-02</w:t>
      </w:r>
      <w:r w:rsidRPr="00E31C85">
        <w:rPr>
          <w:color w:val="000000" w:themeColor="text1"/>
        </w:rPr>
        <w:t>]</w:t>
      </w:r>
    </w:p>
    <w:p w:rsidR="006D24CF" w:rsidRPr="00C53E92" w:rsidRDefault="006D24CF" w:rsidP="00D27B3A">
      <w:pPr>
        <w:spacing w:line="360" w:lineRule="auto"/>
        <w:ind w:right="1134"/>
        <w:jc w:val="both"/>
        <w:rPr>
          <w:color w:val="000000"/>
        </w:rPr>
      </w:pPr>
    </w:p>
    <w:p w:rsidR="007E3A2E" w:rsidRPr="00C53E92" w:rsidRDefault="007E3A2E" w:rsidP="001B272C">
      <w:pPr>
        <w:spacing w:line="360" w:lineRule="auto"/>
        <w:ind w:left="1701" w:right="1134"/>
        <w:rPr>
          <w:color w:val="000000"/>
        </w:rPr>
      </w:pPr>
      <w:r w:rsidRPr="00C53E92">
        <w:rPr>
          <w:color w:val="000000"/>
        </w:rPr>
        <w:t xml:space="preserve">Kosour, D. 2012: </w:t>
      </w:r>
      <w:r w:rsidRPr="00C53E92">
        <w:rPr>
          <w:i/>
          <w:iCs/>
          <w:color w:val="000000"/>
        </w:rPr>
        <w:t>Profil vod ke koupání, VN Nové Mlýny – horní nádrž – laguny.</w:t>
      </w:r>
      <w:r w:rsidRPr="00C53E92">
        <w:rPr>
          <w:color w:val="000000"/>
        </w:rPr>
        <w:t xml:space="preserve">[elektronický archiv]. Povodí Moravy, s.p. Dostupné na: </w:t>
      </w:r>
      <w:hyperlink r:id="rId42" w:history="1">
        <w:r w:rsidRPr="00C53E92">
          <w:rPr>
            <w:rStyle w:val="Hypertextovodkaz"/>
            <w:i/>
            <w:iCs/>
            <w:color w:val="000000"/>
          </w:rPr>
          <w:t>http://eagri.cz/public/web/mze/voda/povrchove-vody-vyuzivane-ke-koupani/povodi-moravy-s-p/povodi-dyje</w:t>
        </w:r>
      </w:hyperlink>
      <w:r w:rsidRPr="00C53E92">
        <w:rPr>
          <w:i/>
          <w:iCs/>
          <w:color w:val="000000"/>
        </w:rPr>
        <w:t xml:space="preserve"> </w:t>
      </w:r>
      <w:r w:rsidRPr="00C53E92">
        <w:rPr>
          <w:color w:val="000000"/>
        </w:rPr>
        <w:t>[cit. 2015-03-15]</w:t>
      </w:r>
    </w:p>
    <w:p w:rsidR="007E3A2E" w:rsidRPr="00C53E92" w:rsidRDefault="007E3A2E" w:rsidP="001B272C">
      <w:pPr>
        <w:spacing w:line="360" w:lineRule="auto"/>
        <w:ind w:left="1701" w:right="1134"/>
        <w:jc w:val="both"/>
        <w:rPr>
          <w:color w:val="000000"/>
        </w:rPr>
      </w:pPr>
    </w:p>
    <w:p w:rsidR="006D24CF" w:rsidRPr="00E31C85" w:rsidRDefault="006D24CF" w:rsidP="001B272C">
      <w:pPr>
        <w:spacing w:line="360" w:lineRule="auto"/>
        <w:ind w:left="1701" w:right="1134"/>
        <w:jc w:val="both"/>
        <w:rPr>
          <w:color w:val="000000" w:themeColor="text1"/>
        </w:rPr>
      </w:pPr>
      <w:r w:rsidRPr="00E31C85">
        <w:rPr>
          <w:color w:val="000000" w:themeColor="text1"/>
        </w:rPr>
        <w:t xml:space="preserve">Krajská hygienická stanice Jihomoravského kraje </w:t>
      </w:r>
      <w:r w:rsidR="000E35C1" w:rsidRPr="00E31C85">
        <w:rPr>
          <w:color w:val="000000" w:themeColor="text1"/>
        </w:rPr>
        <w:t>se sídlem v Brně 2015</w:t>
      </w:r>
      <w:r w:rsidRPr="00E31C85">
        <w:rPr>
          <w:color w:val="000000" w:themeColor="text1"/>
        </w:rPr>
        <w:t xml:space="preserve"> [online]: </w:t>
      </w:r>
      <w:r w:rsidRPr="00E31C85">
        <w:rPr>
          <w:i/>
          <w:iCs/>
          <w:color w:val="000000" w:themeColor="text1"/>
        </w:rPr>
        <w:t xml:space="preserve">Odbor hygieny obecné a komunální. </w:t>
      </w:r>
      <w:r w:rsidRPr="00E31C85">
        <w:rPr>
          <w:color w:val="000000" w:themeColor="text1"/>
        </w:rPr>
        <w:t xml:space="preserve">Dostupné na: </w:t>
      </w:r>
      <w:hyperlink r:id="rId43" w:history="1">
        <w:r w:rsidRPr="00E31C85">
          <w:rPr>
            <w:rStyle w:val="Hypertextovodkaz"/>
            <w:color w:val="000000" w:themeColor="text1"/>
          </w:rPr>
          <w:t>http://www.khsbrno.cz/</w:t>
        </w:r>
      </w:hyperlink>
      <w:r w:rsidR="000E35C1" w:rsidRPr="00E31C85">
        <w:rPr>
          <w:color w:val="000000" w:themeColor="text1"/>
        </w:rPr>
        <w:t xml:space="preserve">  [cit. 2015-04-01</w:t>
      </w:r>
      <w:r w:rsidRPr="00E31C85">
        <w:rPr>
          <w:color w:val="000000" w:themeColor="text1"/>
        </w:rPr>
        <w:t>]</w:t>
      </w:r>
    </w:p>
    <w:p w:rsidR="006D24CF" w:rsidRPr="00C53E92" w:rsidRDefault="006D24CF" w:rsidP="00C11CF2">
      <w:pPr>
        <w:spacing w:line="360" w:lineRule="auto"/>
        <w:ind w:left="1701" w:right="1134"/>
        <w:jc w:val="both"/>
        <w:rPr>
          <w:color w:val="000000"/>
        </w:rPr>
      </w:pPr>
    </w:p>
    <w:p w:rsidR="006D24CF" w:rsidRPr="00E31C85" w:rsidRDefault="006D24CF" w:rsidP="001B272C">
      <w:pPr>
        <w:spacing w:line="360" w:lineRule="auto"/>
        <w:ind w:left="1701" w:right="1134"/>
        <w:jc w:val="both"/>
        <w:rPr>
          <w:color w:val="000000" w:themeColor="text1"/>
        </w:rPr>
      </w:pPr>
      <w:r w:rsidRPr="00E31C85">
        <w:rPr>
          <w:color w:val="000000" w:themeColor="text1"/>
        </w:rPr>
        <w:lastRenderedPageBreak/>
        <w:t xml:space="preserve">Krajská hygienická stanice Jihomoravského kraje se sídlem v Brně 2014: </w:t>
      </w:r>
      <w:r w:rsidRPr="00E31C85">
        <w:rPr>
          <w:i/>
          <w:iCs/>
          <w:color w:val="000000" w:themeColor="text1"/>
        </w:rPr>
        <w:t xml:space="preserve">Výsledky monitoringu VN Nové Mlýny – horní nádrž – laguna </w:t>
      </w:r>
      <w:r w:rsidR="0013496E" w:rsidRPr="00E31C85">
        <w:rPr>
          <w:i/>
          <w:iCs/>
          <w:color w:val="000000" w:themeColor="text1"/>
        </w:rPr>
        <w:t xml:space="preserve">1 a </w:t>
      </w:r>
      <w:r w:rsidRPr="00E31C85">
        <w:rPr>
          <w:i/>
          <w:iCs/>
          <w:color w:val="000000" w:themeColor="text1"/>
        </w:rPr>
        <w:t>2 z období 2005 - 2014</w:t>
      </w:r>
      <w:r w:rsidRPr="00E31C85">
        <w:rPr>
          <w:iCs/>
          <w:color w:val="000000" w:themeColor="text1"/>
        </w:rPr>
        <w:t>.</w:t>
      </w:r>
      <w:r w:rsidRPr="00E31C85">
        <w:rPr>
          <w:i/>
          <w:iCs/>
          <w:color w:val="000000" w:themeColor="text1"/>
        </w:rPr>
        <w:t xml:space="preserve"> </w:t>
      </w:r>
      <w:r w:rsidR="007A75F6" w:rsidRPr="00E31C85">
        <w:rPr>
          <w:iCs/>
          <w:color w:val="000000" w:themeColor="text1"/>
        </w:rPr>
        <w:t>Informační systém</w:t>
      </w:r>
      <w:r w:rsidR="007A75F6" w:rsidRPr="00E31C85">
        <w:rPr>
          <w:i/>
          <w:iCs/>
          <w:color w:val="000000" w:themeColor="text1"/>
        </w:rPr>
        <w:t xml:space="preserve"> </w:t>
      </w:r>
      <w:r w:rsidRPr="00E31C85">
        <w:rPr>
          <w:color w:val="000000" w:themeColor="text1"/>
        </w:rPr>
        <w:t>PiVo – registr kvality pitné a rekreační vody.</w:t>
      </w:r>
    </w:p>
    <w:p w:rsidR="006D24CF" w:rsidRPr="00C53E92" w:rsidRDefault="006D24CF" w:rsidP="00C11CF2">
      <w:pPr>
        <w:spacing w:line="360" w:lineRule="auto"/>
        <w:ind w:right="1134"/>
        <w:jc w:val="both"/>
        <w:rPr>
          <w:color w:val="000000"/>
        </w:rPr>
      </w:pPr>
    </w:p>
    <w:p w:rsidR="006D24CF" w:rsidRPr="00C53E92" w:rsidRDefault="007D3683" w:rsidP="001B272C">
      <w:pPr>
        <w:tabs>
          <w:tab w:val="left" w:pos="2040"/>
        </w:tabs>
        <w:spacing w:line="360" w:lineRule="auto"/>
        <w:ind w:left="1701" w:right="1134"/>
        <w:jc w:val="both"/>
        <w:rPr>
          <w:color w:val="000000"/>
        </w:rPr>
      </w:pPr>
      <w:r w:rsidRPr="00C53E92">
        <w:rPr>
          <w:color w:val="000000"/>
        </w:rPr>
        <w:t>Krmenčík, P. &amp; Kysilka, J. 2015</w:t>
      </w:r>
      <w:r w:rsidR="006D24CF" w:rsidRPr="00C53E92">
        <w:rPr>
          <w:color w:val="000000"/>
        </w:rPr>
        <w:t xml:space="preserve">: </w:t>
      </w:r>
      <w:r w:rsidR="006D24CF" w:rsidRPr="00C53E92">
        <w:rPr>
          <w:i/>
          <w:iCs/>
          <w:color w:val="000000"/>
        </w:rPr>
        <w:t xml:space="preserve">Jedy řas - Toxikon </w:t>
      </w:r>
      <w:r w:rsidR="006D24CF" w:rsidRPr="00C53E92">
        <w:rPr>
          <w:color w:val="000000"/>
        </w:rPr>
        <w:t>[online].</w:t>
      </w:r>
    </w:p>
    <w:p w:rsidR="006D24CF" w:rsidRPr="00C53E92" w:rsidRDefault="006D24CF" w:rsidP="00C11CF2">
      <w:pPr>
        <w:tabs>
          <w:tab w:val="left" w:pos="2040"/>
        </w:tabs>
        <w:spacing w:line="360" w:lineRule="auto"/>
        <w:ind w:left="1701" w:right="1134"/>
        <w:jc w:val="both"/>
        <w:outlineLvl w:val="0"/>
        <w:rPr>
          <w:color w:val="000000"/>
        </w:rPr>
      </w:pPr>
      <w:r w:rsidRPr="00C53E92">
        <w:rPr>
          <w:color w:val="000000"/>
        </w:rPr>
        <w:t xml:space="preserve">Dostupné na: </w:t>
      </w:r>
      <w:hyperlink r:id="rId44" w:history="1">
        <w:r w:rsidRPr="00C53E92">
          <w:rPr>
            <w:rStyle w:val="Hypertextovodkaz"/>
            <w:color w:val="000000"/>
          </w:rPr>
          <w:t>http://www.biotox.cz/toxikon/rasy/index.php</w:t>
        </w:r>
      </w:hyperlink>
      <w:r w:rsidR="007D3683" w:rsidRPr="00C53E92">
        <w:rPr>
          <w:color w:val="000000"/>
        </w:rPr>
        <w:t xml:space="preserve"> [cit. 2015-03-15</w:t>
      </w:r>
      <w:r w:rsidRPr="00C53E92">
        <w:rPr>
          <w:color w:val="000000"/>
        </w:rPr>
        <w:t>]</w:t>
      </w:r>
    </w:p>
    <w:p w:rsidR="006D24CF" w:rsidRPr="00C53E92" w:rsidRDefault="006D24CF" w:rsidP="00C11CF2">
      <w:pPr>
        <w:tabs>
          <w:tab w:val="left" w:pos="2040"/>
        </w:tabs>
        <w:spacing w:line="360" w:lineRule="auto"/>
        <w:ind w:left="1701" w:right="1134"/>
        <w:jc w:val="both"/>
        <w:outlineLvl w:val="0"/>
        <w:rPr>
          <w:color w:val="000000"/>
        </w:rPr>
      </w:pPr>
    </w:p>
    <w:p w:rsidR="006D24CF" w:rsidRPr="00C53E92" w:rsidRDefault="006D24CF" w:rsidP="001B272C">
      <w:pPr>
        <w:tabs>
          <w:tab w:val="left" w:pos="2040"/>
        </w:tabs>
        <w:spacing w:line="360" w:lineRule="auto"/>
        <w:ind w:left="1701" w:right="1134"/>
        <w:jc w:val="both"/>
        <w:outlineLvl w:val="0"/>
        <w:rPr>
          <w:color w:val="000000"/>
        </w:rPr>
      </w:pPr>
      <w:r w:rsidRPr="00C53E92">
        <w:rPr>
          <w:color w:val="000000"/>
        </w:rPr>
        <w:t xml:space="preserve">Lellák, J. &amp; Kubíček, F. 1992: </w:t>
      </w:r>
      <w:r w:rsidRPr="00C53E92">
        <w:rPr>
          <w:i/>
          <w:iCs/>
          <w:color w:val="000000"/>
        </w:rPr>
        <w:t xml:space="preserve">Hydrobiologie. </w:t>
      </w:r>
      <w:r w:rsidRPr="00C53E92">
        <w:rPr>
          <w:color w:val="000000"/>
        </w:rPr>
        <w:t>1.vyd. , Karolinum, Praha, 257 pp. ISBN 80-7066-530-0</w:t>
      </w:r>
    </w:p>
    <w:p w:rsidR="006D24CF" w:rsidRPr="00C53E92" w:rsidRDefault="006D24CF" w:rsidP="00C11CF2">
      <w:pPr>
        <w:tabs>
          <w:tab w:val="left" w:pos="2040"/>
        </w:tabs>
        <w:spacing w:line="360" w:lineRule="auto"/>
        <w:ind w:left="1701" w:right="1134"/>
        <w:jc w:val="both"/>
        <w:outlineLvl w:val="0"/>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Mackovčin, P. – Jatiová, M. – Demek, J. – Slavík, P. et al. 2007: </w:t>
      </w:r>
      <w:r w:rsidRPr="00C53E92">
        <w:rPr>
          <w:i/>
          <w:iCs/>
          <w:color w:val="000000"/>
        </w:rPr>
        <w:t>Chráněná území ČR, svazek IX., Brněnsko</w:t>
      </w:r>
      <w:r w:rsidRPr="00C53E92">
        <w:rPr>
          <w:color w:val="000000"/>
        </w:rPr>
        <w:t xml:space="preserve">. AOPK ČR a EkoCentrum Brno, Praha, 932 pp. </w:t>
      </w:r>
      <w:hyperlink r:id="rId45" w:history="1">
        <w:r w:rsidRPr="00C53E92">
          <w:rPr>
            <w:rStyle w:val="Hypertextovodkaz"/>
            <w:color w:val="000000"/>
            <w:u w:val="none"/>
          </w:rPr>
          <w:t>ISBN 978-80-86064-66-6</w:t>
        </w:r>
      </w:hyperlink>
    </w:p>
    <w:p w:rsidR="006D24CF" w:rsidRPr="00C53E92" w:rsidRDefault="006D24CF" w:rsidP="00C11CF2">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Mapy.cz 2014 [online]: </w:t>
      </w:r>
      <w:r w:rsidRPr="00C53E92">
        <w:rPr>
          <w:i/>
          <w:iCs/>
          <w:color w:val="000000"/>
        </w:rPr>
        <w:t xml:space="preserve">Údaje o sledované oblasti. </w:t>
      </w:r>
      <w:r w:rsidRPr="00C53E92">
        <w:rPr>
          <w:color w:val="000000"/>
        </w:rPr>
        <w:t>Dostupné na:</w:t>
      </w:r>
      <w:r w:rsidRPr="00C53E92">
        <w:rPr>
          <w:i/>
          <w:iCs/>
          <w:color w:val="000000"/>
        </w:rPr>
        <w:t xml:space="preserve"> </w:t>
      </w:r>
      <w:hyperlink r:id="rId46" w:history="1">
        <w:r w:rsidRPr="00C53E92">
          <w:rPr>
            <w:rStyle w:val="Hypertextovodkaz"/>
            <w:color w:val="000000"/>
          </w:rPr>
          <w:t>www.mapy.cz</w:t>
        </w:r>
      </w:hyperlink>
      <w:r w:rsidRPr="00C53E92">
        <w:rPr>
          <w:color w:val="000000"/>
        </w:rPr>
        <w:t xml:space="preserve"> [cit. 2014-09-13]</w:t>
      </w:r>
    </w:p>
    <w:p w:rsidR="006D24CF" w:rsidRPr="00C53E92" w:rsidRDefault="006D24CF" w:rsidP="00C11CF2">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Maršálek, B. – Keršner, V. &amp; Marvan, P. (eds) 1996: </w:t>
      </w:r>
      <w:r w:rsidRPr="00C53E92">
        <w:rPr>
          <w:i/>
          <w:iCs/>
          <w:color w:val="000000"/>
        </w:rPr>
        <w:t>Vodní květy sinic</w:t>
      </w:r>
      <w:r w:rsidRPr="00C53E92">
        <w:rPr>
          <w:color w:val="000000"/>
        </w:rPr>
        <w:t>. Nadatio floas-aqua, Brno, 142 pp.</w:t>
      </w:r>
    </w:p>
    <w:p w:rsidR="006D24CF" w:rsidRPr="00C53E92" w:rsidRDefault="006D24CF" w:rsidP="007E3A2E">
      <w:pPr>
        <w:spacing w:line="360" w:lineRule="auto"/>
        <w:ind w:right="1134"/>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Ministerstvo zdravotnictví ČR 2011: </w:t>
      </w:r>
      <w:r w:rsidRPr="00C53E92">
        <w:rPr>
          <w:i/>
          <w:iCs/>
          <w:color w:val="000000"/>
        </w:rPr>
        <w:t>vyhláška č. 238/2011 Sb. o stanovení hygienických  požadavků na koupaliště, sauny a hygienické limity písku v pískovištích venkovních hracích ploch, ve znění vyhlášky č. 97/2014 Sb.</w:t>
      </w:r>
      <w:r w:rsidRPr="00C53E92">
        <w:rPr>
          <w:color w:val="000000"/>
        </w:rPr>
        <w:t xml:space="preserve"> </w:t>
      </w:r>
      <w:r w:rsidRPr="00C53E92">
        <w:rPr>
          <w:color w:val="000000"/>
          <w:shd w:val="clear" w:color="auto" w:fill="FFFFFF"/>
        </w:rPr>
        <w:t>Sbírka zákonů ČR, ročník 2011,</w:t>
      </w:r>
      <w:r w:rsidRPr="00C53E92">
        <w:rPr>
          <w:rStyle w:val="apple-converted-space"/>
          <w:color w:val="000000"/>
          <w:shd w:val="clear" w:color="auto" w:fill="FFFFFF"/>
        </w:rPr>
        <w:t> </w:t>
      </w:r>
      <w:r w:rsidRPr="00C53E92">
        <w:rPr>
          <w:color w:val="000000"/>
          <w:shd w:val="clear" w:color="auto" w:fill="FFFFFF"/>
        </w:rPr>
        <w:t>částka 87, ze dne 25.8.2011, ISSN 1211 - 1244</w:t>
      </w:r>
    </w:p>
    <w:p w:rsidR="006D24CF" w:rsidRPr="00C53E92" w:rsidRDefault="006D24CF" w:rsidP="00C11CF2">
      <w:pPr>
        <w:spacing w:line="360" w:lineRule="auto"/>
        <w:ind w:left="1701" w:right="1134"/>
        <w:jc w:val="both"/>
        <w:rPr>
          <w:color w:val="000000"/>
        </w:rPr>
      </w:pPr>
    </w:p>
    <w:p w:rsidR="006D24CF" w:rsidRPr="00C53E92" w:rsidRDefault="006D24CF" w:rsidP="00C11CF2">
      <w:pPr>
        <w:spacing w:line="360" w:lineRule="auto"/>
        <w:ind w:left="1701" w:right="1134"/>
        <w:jc w:val="both"/>
        <w:rPr>
          <w:color w:val="000000"/>
        </w:rPr>
      </w:pPr>
      <w:r w:rsidRPr="00C53E92">
        <w:rPr>
          <w:color w:val="000000"/>
        </w:rPr>
        <w:t xml:space="preserve">Moldan, B. 2009: </w:t>
      </w:r>
      <w:r w:rsidRPr="00C53E92">
        <w:rPr>
          <w:i/>
          <w:iCs/>
          <w:color w:val="000000"/>
        </w:rPr>
        <w:t xml:space="preserve">Podmaněná planeta. </w:t>
      </w:r>
      <w:r w:rsidRPr="00C53E92">
        <w:rPr>
          <w:color w:val="000000"/>
        </w:rPr>
        <w:t>1. vyd., Karolinum, Praha, 419 pp. ISBN 978-80-246-1580-6.</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Moravský rybářský svaz 2014 [online]: </w:t>
      </w:r>
      <w:r w:rsidRPr="00C53E92">
        <w:rPr>
          <w:i/>
          <w:iCs/>
          <w:color w:val="000000"/>
        </w:rPr>
        <w:t xml:space="preserve">Rybářské revíry. </w:t>
      </w:r>
      <w:r w:rsidRPr="00C53E92">
        <w:rPr>
          <w:color w:val="000000"/>
        </w:rPr>
        <w:t>MO MRS Mikulov.</w:t>
      </w:r>
      <w:r w:rsidRPr="00C53E92">
        <w:rPr>
          <w:i/>
          <w:iCs/>
          <w:color w:val="000000"/>
        </w:rPr>
        <w:t xml:space="preserve"> </w:t>
      </w:r>
      <w:r w:rsidRPr="00C53E92">
        <w:rPr>
          <w:color w:val="000000"/>
        </w:rPr>
        <w:t xml:space="preserve">Dostupné na: </w:t>
      </w:r>
      <w:hyperlink r:id="rId47" w:history="1">
        <w:r w:rsidRPr="00C53E92">
          <w:rPr>
            <w:rStyle w:val="Hypertextovodkaz"/>
            <w:color w:val="000000"/>
          </w:rPr>
          <w:t>http://mrsmikulov.ic.cz/</w:t>
        </w:r>
      </w:hyperlink>
      <w:r w:rsidRPr="00C53E92">
        <w:rPr>
          <w:color w:val="000000"/>
        </w:rPr>
        <w:t xml:space="preserve">  [cit. 2014-08-31]</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Polášková et al. 2011: </w:t>
      </w:r>
      <w:r w:rsidRPr="00C53E92">
        <w:rPr>
          <w:i/>
          <w:iCs/>
          <w:color w:val="000000"/>
        </w:rPr>
        <w:t xml:space="preserve">Úvod do ekologie a ochrany životního prostředí. </w:t>
      </w:r>
      <w:r w:rsidRPr="00C53E92">
        <w:rPr>
          <w:color w:val="000000"/>
        </w:rPr>
        <w:t>1.vyd., Karolinum, Praha, 283 pp. ISBN 978-80-246-1927-9</w:t>
      </w:r>
    </w:p>
    <w:p w:rsidR="006D24CF" w:rsidRDefault="006D24CF" w:rsidP="002C05A2">
      <w:pPr>
        <w:spacing w:line="360" w:lineRule="auto"/>
        <w:ind w:left="1701" w:right="1134"/>
        <w:jc w:val="both"/>
        <w:rPr>
          <w:color w:val="000000"/>
        </w:rPr>
      </w:pPr>
    </w:p>
    <w:p w:rsidR="002C05A2" w:rsidRPr="00C53E92" w:rsidRDefault="002C05A2" w:rsidP="002C05A2">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lastRenderedPageBreak/>
        <w:t xml:space="preserve">Poulíčková, A. 2011: </w:t>
      </w:r>
      <w:r w:rsidRPr="00C53E92">
        <w:rPr>
          <w:i/>
          <w:iCs/>
          <w:color w:val="000000"/>
        </w:rPr>
        <w:t>Základy ekologie sinic a řas</w:t>
      </w:r>
      <w:r w:rsidRPr="00C53E92">
        <w:rPr>
          <w:color w:val="000000"/>
        </w:rPr>
        <w:t>. 1. vyd., Vydavatelství UP, Olomouc, 91 pp. ISBN 978-80-244-2751-5</w:t>
      </w:r>
    </w:p>
    <w:p w:rsidR="006D24CF" w:rsidRPr="00C53E92" w:rsidRDefault="006D24CF" w:rsidP="001B272C">
      <w:pPr>
        <w:spacing w:line="360" w:lineRule="auto"/>
        <w:ind w:left="1701" w:right="1134"/>
        <w:jc w:val="both"/>
        <w:rPr>
          <w:color w:val="000000"/>
        </w:rPr>
      </w:pPr>
    </w:p>
    <w:p w:rsidR="006D24CF" w:rsidRPr="00C53E92" w:rsidRDefault="006D24CF" w:rsidP="00C729FE">
      <w:pPr>
        <w:spacing w:line="360" w:lineRule="auto"/>
        <w:ind w:left="1701" w:right="1134"/>
        <w:rPr>
          <w:i/>
          <w:iCs/>
          <w:color w:val="000000"/>
        </w:rPr>
      </w:pPr>
      <w:r w:rsidRPr="00C53E92">
        <w:rPr>
          <w:color w:val="000000"/>
        </w:rPr>
        <w:t xml:space="preserve">Povodí Moravy 2014 [online]: </w:t>
      </w:r>
      <w:r w:rsidRPr="00C53E92">
        <w:rPr>
          <w:i/>
          <w:iCs/>
          <w:color w:val="000000"/>
        </w:rPr>
        <w:t>Vodní díla.</w:t>
      </w:r>
    </w:p>
    <w:p w:rsidR="006D24CF" w:rsidRPr="00C53E92" w:rsidRDefault="006D24CF" w:rsidP="001B272C">
      <w:pPr>
        <w:spacing w:line="360" w:lineRule="auto"/>
        <w:ind w:left="1701" w:right="1134"/>
        <w:rPr>
          <w:color w:val="000000"/>
        </w:rPr>
      </w:pPr>
      <w:r w:rsidRPr="00C53E92">
        <w:rPr>
          <w:color w:val="000000"/>
        </w:rPr>
        <w:t xml:space="preserve">Dostupné na: </w:t>
      </w:r>
      <w:hyperlink r:id="rId48" w:history="1">
        <w:r w:rsidRPr="00C53E92">
          <w:rPr>
            <w:rStyle w:val="Hypertextovodkaz"/>
            <w:color w:val="000000"/>
          </w:rPr>
          <w:t>http://www.pmo.cz/cz/uzitecne/vodni-dila/</w:t>
        </w:r>
      </w:hyperlink>
      <w:r w:rsidRPr="00C53E92">
        <w:rPr>
          <w:color w:val="000000"/>
        </w:rPr>
        <w:t xml:space="preserve"> [cit. 2014-09-15]</w:t>
      </w:r>
    </w:p>
    <w:p w:rsidR="006D24CF" w:rsidRPr="00C53E92" w:rsidRDefault="006D24CF" w:rsidP="001B272C">
      <w:pPr>
        <w:spacing w:line="360" w:lineRule="auto"/>
        <w:ind w:left="1701" w:right="1134"/>
        <w:jc w:val="both"/>
        <w:rPr>
          <w:color w:val="000000"/>
        </w:rPr>
      </w:pPr>
    </w:p>
    <w:p w:rsidR="006D24CF" w:rsidRPr="00C53E92" w:rsidRDefault="006D24CF" w:rsidP="001B272C">
      <w:pPr>
        <w:tabs>
          <w:tab w:val="left" w:pos="2040"/>
        </w:tabs>
        <w:spacing w:line="360" w:lineRule="auto"/>
        <w:ind w:left="1701" w:right="1134"/>
        <w:rPr>
          <w:color w:val="000000"/>
        </w:rPr>
      </w:pPr>
      <w:r w:rsidRPr="00C53E92">
        <w:rPr>
          <w:color w:val="000000"/>
        </w:rPr>
        <w:t>Pumann</w:t>
      </w:r>
      <w:r w:rsidR="00B004C9" w:rsidRPr="00C53E92">
        <w:rPr>
          <w:color w:val="000000"/>
        </w:rPr>
        <w:t>, P. &amp; Myšáková, M. 2014</w:t>
      </w:r>
      <w:r w:rsidRPr="00C53E92">
        <w:rPr>
          <w:color w:val="000000"/>
        </w:rPr>
        <w:t>:</w:t>
      </w:r>
      <w:r w:rsidR="00BF6AD9" w:rsidRPr="00C53E92">
        <w:rPr>
          <w:color w:val="000000"/>
        </w:rPr>
        <w:t xml:space="preserve"> Koupání ve volné </w:t>
      </w:r>
      <w:r w:rsidRPr="00C53E92">
        <w:rPr>
          <w:i/>
          <w:iCs/>
          <w:color w:val="000000"/>
        </w:rPr>
        <w:t xml:space="preserve">v přírodě. </w:t>
      </w:r>
      <w:r w:rsidRPr="00C53E92">
        <w:rPr>
          <w:color w:val="000000"/>
        </w:rPr>
        <w:t xml:space="preserve">Státní zdravotní ústav [online]. Dostupné na: </w:t>
      </w:r>
      <w:hyperlink r:id="rId49" w:history="1">
        <w:r w:rsidR="00BF6AD9" w:rsidRPr="00C53E92">
          <w:rPr>
            <w:rStyle w:val="Hypertextovodkaz"/>
            <w:color w:val="000000"/>
          </w:rPr>
          <w:t>http://www.szu.cz/tema/zivotni-prostredi/koupani-ve-volne-prirode</w:t>
        </w:r>
      </w:hyperlink>
      <w:r w:rsidR="00BF6AD9" w:rsidRPr="00C53E92">
        <w:rPr>
          <w:color w:val="000000"/>
        </w:rPr>
        <w:t xml:space="preserve"> [cit. 2015-03-15</w:t>
      </w:r>
      <w:r w:rsidRPr="00C53E92">
        <w:rPr>
          <w:color w:val="000000"/>
        </w:rPr>
        <w:t>]</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Rigasová, M. – Macháček, P. &amp; Grulich, V. 2002: </w:t>
      </w:r>
      <w:r w:rsidRPr="00C53E92">
        <w:rPr>
          <w:i/>
          <w:iCs/>
          <w:color w:val="000000"/>
        </w:rPr>
        <w:t>Krajinou luhů a stepí Břeclavska</w:t>
      </w:r>
      <w:r w:rsidRPr="00C53E92">
        <w:rPr>
          <w:color w:val="000000"/>
        </w:rPr>
        <w:t>.  MORAVIAPRESS , Břeclav,  223 pp. ISBN 80-86181-53-7</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Rosypal, S. et al. 1996: </w:t>
      </w:r>
      <w:r w:rsidRPr="00C53E92">
        <w:rPr>
          <w:i/>
          <w:iCs/>
          <w:color w:val="000000"/>
        </w:rPr>
        <w:t>Přehled biologie</w:t>
      </w:r>
      <w:r w:rsidRPr="00C53E92">
        <w:rPr>
          <w:color w:val="000000"/>
        </w:rPr>
        <w:t>. 2.vyd., Scientia, Praha, 635 pp. ISBN 80-85827-32-8</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Sedláček, M. 2014: </w:t>
      </w:r>
      <w:r w:rsidRPr="00C53E92">
        <w:rPr>
          <w:i/>
          <w:iCs/>
          <w:color w:val="000000"/>
        </w:rPr>
        <w:t xml:space="preserve">Upřesňující informace k rybářskému revíru Dyje 7B </w:t>
      </w:r>
      <w:r w:rsidRPr="00C53E92">
        <w:rPr>
          <w:color w:val="000000"/>
        </w:rPr>
        <w:t xml:space="preserve">[elektronická pošta]. Moravský rybářský svaz - MO MRS Mikulov. </w:t>
      </w:r>
      <w:hyperlink r:id="rId50" w:history="1">
        <w:r w:rsidRPr="00C53E92">
          <w:rPr>
            <w:rStyle w:val="Hypertextovodkaz"/>
            <w:color w:val="000000"/>
          </w:rPr>
          <w:t>mrsmikulov@seznam.cz</w:t>
        </w:r>
      </w:hyperlink>
      <w:r w:rsidRPr="00C53E92">
        <w:rPr>
          <w:color w:val="000000"/>
        </w:rPr>
        <w:t xml:space="preserve">  Dostupné na: Internet. [cit. 2014-11-01]</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Sládeček, V. &amp; Sládečková, A. 1996: </w:t>
      </w:r>
      <w:r w:rsidRPr="00C53E92">
        <w:rPr>
          <w:i/>
          <w:iCs/>
          <w:color w:val="000000"/>
        </w:rPr>
        <w:t>Atlas vodních organismů se zřetelem na vodárenství, povrchové vody a čistírny odpadních vod. 1.díl: Destruenti a producenti.</w:t>
      </w:r>
      <w:r w:rsidRPr="00C53E92">
        <w:rPr>
          <w:color w:val="000000"/>
        </w:rPr>
        <w:t xml:space="preserve"> Česká vědeckotechnická vodohospodářská společnost, Praha, 351 pp.</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Šejnohová, L. – Veselá, J. – Marvan, P. – Kozárová, M. &amp; et al. 2008: </w:t>
      </w:r>
      <w:r w:rsidRPr="00C53E92">
        <w:rPr>
          <w:i/>
          <w:iCs/>
          <w:color w:val="000000"/>
        </w:rPr>
        <w:t>Atlas fytobentosu</w:t>
      </w:r>
      <w:r w:rsidRPr="00C53E92">
        <w:rPr>
          <w:color w:val="000000"/>
        </w:rPr>
        <w:t>. Centrum pro cyanobakterie a jejich toxiny. [interaktivní CD]</w:t>
      </w:r>
    </w:p>
    <w:p w:rsidR="006D24CF" w:rsidRPr="00C53E92" w:rsidRDefault="006D24CF" w:rsidP="001B272C">
      <w:pPr>
        <w:spacing w:line="360" w:lineRule="auto"/>
        <w:ind w:left="1701" w:right="1134"/>
        <w:jc w:val="both"/>
        <w:rPr>
          <w:color w:val="000000"/>
        </w:rPr>
      </w:pPr>
    </w:p>
    <w:p w:rsidR="006D24CF" w:rsidRPr="00C53E92" w:rsidRDefault="006D24CF" w:rsidP="001B272C">
      <w:pPr>
        <w:spacing w:line="360" w:lineRule="auto"/>
        <w:ind w:left="1701" w:right="1134"/>
        <w:jc w:val="both"/>
        <w:rPr>
          <w:color w:val="000000"/>
        </w:rPr>
      </w:pPr>
      <w:r w:rsidRPr="00C53E92">
        <w:rPr>
          <w:color w:val="000000"/>
        </w:rPr>
        <w:t xml:space="preserve">TNV 75 7340. </w:t>
      </w:r>
      <w:r w:rsidRPr="00C53E92">
        <w:rPr>
          <w:i/>
          <w:iCs/>
          <w:color w:val="000000"/>
        </w:rPr>
        <w:t>Jakost vod – Metody orientační senzorické analýzy.</w:t>
      </w:r>
      <w:r w:rsidRPr="00C53E92">
        <w:rPr>
          <w:color w:val="000000"/>
        </w:rPr>
        <w:t xml:space="preserve"> Hydroprojekt CZ a.s., Praha, 2005, 14 pp.</w:t>
      </w:r>
    </w:p>
    <w:p w:rsidR="007C7357" w:rsidRPr="00C53E92" w:rsidRDefault="007C7357" w:rsidP="001B272C">
      <w:pPr>
        <w:spacing w:line="360" w:lineRule="auto"/>
        <w:ind w:left="1701" w:right="1134"/>
        <w:jc w:val="both"/>
        <w:rPr>
          <w:color w:val="000000"/>
        </w:rPr>
      </w:pPr>
    </w:p>
    <w:p w:rsidR="00A67562" w:rsidRPr="009227F4" w:rsidRDefault="007C7357" w:rsidP="001B272C">
      <w:pPr>
        <w:spacing w:line="360" w:lineRule="auto"/>
        <w:ind w:left="1701" w:right="1134"/>
        <w:jc w:val="both"/>
        <w:rPr>
          <w:color w:val="000000" w:themeColor="text1"/>
        </w:rPr>
      </w:pPr>
      <w:r w:rsidRPr="00C53E92">
        <w:rPr>
          <w:color w:val="000000"/>
        </w:rPr>
        <w:t xml:space="preserve">Zdravotní ústav se sídlem v Ostravě 2013: </w:t>
      </w:r>
      <w:r w:rsidRPr="00C53E92">
        <w:rPr>
          <w:i/>
          <w:color w:val="000000"/>
        </w:rPr>
        <w:t>Upřesňující informace výsledků biologických analýz z Laguny 1 a 2 z let 2012 – 2013.</w:t>
      </w:r>
      <w:r w:rsidRPr="00C53E92">
        <w:rPr>
          <w:color w:val="000000"/>
        </w:rPr>
        <w:t xml:space="preserve"> [elektronická pošta]. Centrum hygienických laboratoří, oddělení biologických analýz, pracoviště Brno. </w:t>
      </w:r>
      <w:hyperlink r:id="rId51" w:history="1">
        <w:r w:rsidR="0040438A" w:rsidRPr="00C53E92">
          <w:rPr>
            <w:rStyle w:val="Hypertextovodkaz"/>
            <w:color w:val="000000"/>
          </w:rPr>
          <w:t>helena.prepechalova@zuova.cz</w:t>
        </w:r>
      </w:hyperlink>
      <w:r w:rsidR="00D27B3A">
        <w:rPr>
          <w:color w:val="000000"/>
        </w:rPr>
        <w:t xml:space="preserve"> </w:t>
      </w:r>
      <w:r w:rsidR="00D27B3A" w:rsidRPr="009227F4">
        <w:rPr>
          <w:color w:val="000000" w:themeColor="text1"/>
        </w:rPr>
        <w:t>[cit. 2013-11-05]</w:t>
      </w:r>
    </w:p>
    <w:p w:rsidR="00A67562" w:rsidRDefault="00A67562" w:rsidP="001B272C">
      <w:pPr>
        <w:spacing w:line="360" w:lineRule="auto"/>
        <w:ind w:left="1701" w:right="1134"/>
        <w:jc w:val="both"/>
        <w:rPr>
          <w:b/>
          <w:color w:val="000000"/>
          <w:sz w:val="30"/>
          <w:szCs w:val="30"/>
        </w:rPr>
      </w:pPr>
      <w:r w:rsidRPr="00DD6E26">
        <w:rPr>
          <w:b/>
          <w:color w:val="000000"/>
          <w:sz w:val="30"/>
          <w:szCs w:val="30"/>
        </w:rPr>
        <w:lastRenderedPageBreak/>
        <w:t>Přílohy</w:t>
      </w:r>
    </w:p>
    <w:p w:rsidR="00DD6E26" w:rsidRPr="00DD6E26" w:rsidRDefault="00DD6E26" w:rsidP="001B272C">
      <w:pPr>
        <w:spacing w:line="360" w:lineRule="auto"/>
        <w:ind w:left="1701" w:right="1134"/>
        <w:jc w:val="both"/>
        <w:rPr>
          <w:b/>
          <w:color w:val="000000"/>
        </w:rPr>
      </w:pPr>
    </w:p>
    <w:p w:rsidR="00A67562" w:rsidRDefault="00A67562" w:rsidP="001B272C">
      <w:pPr>
        <w:spacing w:line="360" w:lineRule="auto"/>
        <w:ind w:left="1701" w:right="1134"/>
        <w:jc w:val="both"/>
        <w:rPr>
          <w:b/>
          <w:color w:val="000000"/>
          <w:sz w:val="22"/>
          <w:szCs w:val="22"/>
        </w:rPr>
      </w:pPr>
      <w:r w:rsidRPr="00A67562">
        <w:rPr>
          <w:b/>
          <w:color w:val="000000"/>
          <w:sz w:val="22"/>
          <w:szCs w:val="22"/>
        </w:rPr>
        <w:t xml:space="preserve">Příloha č. 1 – </w:t>
      </w:r>
      <w:r w:rsidR="00027A91">
        <w:rPr>
          <w:b/>
          <w:color w:val="000000"/>
          <w:sz w:val="22"/>
          <w:szCs w:val="22"/>
        </w:rPr>
        <w:t>Fotografie</w:t>
      </w:r>
      <w:r w:rsidRPr="00A67562">
        <w:rPr>
          <w:b/>
          <w:color w:val="000000"/>
          <w:sz w:val="22"/>
          <w:szCs w:val="22"/>
        </w:rPr>
        <w:t xml:space="preserve"> vybraných taxonů sinic a řas zjištěných algologickým výzkumem</w:t>
      </w:r>
    </w:p>
    <w:p w:rsidR="00A67562" w:rsidRPr="00E73475" w:rsidRDefault="00CE630E" w:rsidP="001B272C">
      <w:pPr>
        <w:tabs>
          <w:tab w:val="left" w:pos="6096"/>
          <w:tab w:val="left" w:pos="6521"/>
        </w:tabs>
        <w:spacing w:line="312" w:lineRule="atLeast"/>
        <w:ind w:left="1701" w:right="1134"/>
        <w:jc w:val="both"/>
        <w:rPr>
          <w:i/>
          <w:iCs/>
          <w:color w:val="000000"/>
          <w:sz w:val="22"/>
          <w:szCs w:val="22"/>
        </w:rPr>
      </w:pPr>
      <w:r w:rsidRPr="00E73475">
        <w:rPr>
          <w:color w:val="000000"/>
          <w:sz w:val="22"/>
          <w:szCs w:val="22"/>
        </w:rPr>
        <w:t xml:space="preserve">(Kaštovský &amp; </w:t>
      </w:r>
      <w:r w:rsidRPr="0031675C">
        <w:rPr>
          <w:color w:val="000000" w:themeColor="text1"/>
          <w:sz w:val="22"/>
          <w:szCs w:val="22"/>
        </w:rPr>
        <w:t xml:space="preserve">Hauer </w:t>
      </w:r>
      <w:r w:rsidR="00E92783" w:rsidRPr="0031675C">
        <w:rPr>
          <w:color w:val="000000" w:themeColor="text1"/>
          <w:sz w:val="22"/>
          <w:szCs w:val="22"/>
        </w:rPr>
        <w:t>2015</w:t>
      </w:r>
      <w:r w:rsidRPr="00E73475">
        <w:rPr>
          <w:color w:val="000000"/>
          <w:sz w:val="22"/>
          <w:szCs w:val="22"/>
        </w:rPr>
        <w:t>)</w:t>
      </w:r>
      <w:r w:rsidR="006C1CF3" w:rsidRPr="00E73475">
        <w:rPr>
          <w:color w:val="000000"/>
          <w:sz w:val="22"/>
          <w:szCs w:val="22"/>
        </w:rPr>
        <w:t xml:space="preserve">, </w:t>
      </w:r>
      <w:r w:rsidR="00E73475" w:rsidRPr="00E73475">
        <w:rPr>
          <w:color w:val="000000"/>
          <w:sz w:val="22"/>
          <w:szCs w:val="22"/>
        </w:rPr>
        <w:t>Fotografie byly převzaty</w:t>
      </w:r>
      <w:r w:rsidR="006C1CF3" w:rsidRPr="00E73475">
        <w:rPr>
          <w:color w:val="000000"/>
          <w:sz w:val="22"/>
          <w:szCs w:val="22"/>
        </w:rPr>
        <w:t xml:space="preserve"> z: </w:t>
      </w:r>
      <w:hyperlink r:id="rId52" w:history="1">
        <w:r w:rsidR="006C1CF3" w:rsidRPr="00E73475">
          <w:rPr>
            <w:rStyle w:val="Hypertextovodkaz"/>
            <w:color w:val="000000"/>
            <w:sz w:val="22"/>
            <w:szCs w:val="22"/>
          </w:rPr>
          <w:t>http://www.sinicearasy.cz/</w:t>
        </w:r>
      </w:hyperlink>
    </w:p>
    <w:p w:rsidR="00A67562" w:rsidRDefault="00835B8D" w:rsidP="00835B8D">
      <w:pPr>
        <w:tabs>
          <w:tab w:val="left" w:pos="5954"/>
          <w:tab w:val="left" w:pos="6525"/>
        </w:tabs>
        <w:spacing w:line="360" w:lineRule="auto"/>
        <w:ind w:right="1134"/>
        <w:jc w:val="both"/>
        <w:rPr>
          <w:b/>
          <w:color w:val="000000"/>
          <w:sz w:val="22"/>
          <w:szCs w:val="22"/>
        </w:rPr>
      </w:pPr>
      <w:r>
        <w:rPr>
          <w:b/>
          <w:color w:val="000000"/>
          <w:sz w:val="22"/>
          <w:szCs w:val="22"/>
        </w:rPr>
        <w:tab/>
      </w:r>
    </w:p>
    <w:p w:rsidR="00A67562" w:rsidRDefault="00A75F6A" w:rsidP="00D144FD">
      <w:pPr>
        <w:spacing w:line="360" w:lineRule="auto"/>
        <w:ind w:left="1843" w:right="1134"/>
        <w:jc w:val="both"/>
      </w:pPr>
      <w:r>
        <w:rPr>
          <w:noProof/>
        </w:rPr>
        <w:drawing>
          <wp:inline distT="0" distB="0" distL="0" distR="0">
            <wp:extent cx="2628900" cy="2085975"/>
            <wp:effectExtent l="19050" t="19050" r="19050" b="28575"/>
            <wp:docPr id="7" name="obrázek 7" descr="Microcystis aerugino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icrocystis aeruginosa"/>
                    <pic:cNvPicPr preferRelativeResize="0">
                      <a:picLocks noChangeArrowheads="1"/>
                    </pic:cNvPicPr>
                  </pic:nvPicPr>
                  <pic:blipFill>
                    <a:blip r:embed="rId53"/>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r w:rsidR="005900ED">
        <w:t xml:space="preserve">       </w:t>
      </w:r>
      <w:r w:rsidR="005900ED" w:rsidRPr="005900ED">
        <w:rPr>
          <w:noProof/>
        </w:rPr>
        <w:drawing>
          <wp:inline distT="0" distB="0" distL="0" distR="0">
            <wp:extent cx="2628900" cy="2085975"/>
            <wp:effectExtent l="19050" t="19050" r="19050" b="28575"/>
            <wp:docPr id="43" name="obrázek 8" descr="Oscillatoria limo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Oscillatoria limosa"/>
                    <pic:cNvPicPr preferRelativeResize="0">
                      <a:picLocks noChangeArrowheads="1"/>
                    </pic:cNvPicPr>
                  </pic:nvPicPr>
                  <pic:blipFill>
                    <a:blip r:embed="rId54"/>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p>
    <w:p w:rsidR="0016541F" w:rsidRDefault="00D144FD" w:rsidP="001B272C">
      <w:pPr>
        <w:spacing w:line="360" w:lineRule="auto"/>
        <w:ind w:left="1701" w:right="1134"/>
        <w:jc w:val="both"/>
        <w:rPr>
          <w:i/>
        </w:rPr>
      </w:pPr>
      <w:r w:rsidRPr="003B0687">
        <w:rPr>
          <w:b/>
          <w:sz w:val="22"/>
          <w:szCs w:val="22"/>
        </w:rPr>
        <w:t xml:space="preserve">  </w:t>
      </w:r>
      <w:r w:rsidR="003B0687">
        <w:rPr>
          <w:b/>
          <w:sz w:val="22"/>
          <w:szCs w:val="22"/>
        </w:rPr>
        <w:t>o</w:t>
      </w:r>
      <w:r w:rsidR="003B0687" w:rsidRPr="003B0687">
        <w:rPr>
          <w:b/>
          <w:sz w:val="22"/>
          <w:szCs w:val="22"/>
        </w:rPr>
        <w:t>brázek č. 14 -</w:t>
      </w:r>
      <w:r w:rsidR="003B0687">
        <w:rPr>
          <w:b/>
          <w:i/>
          <w:sz w:val="22"/>
          <w:szCs w:val="22"/>
        </w:rPr>
        <w:t xml:space="preserve"> </w:t>
      </w:r>
      <w:r w:rsidR="0016541F" w:rsidRPr="0016541F">
        <w:rPr>
          <w:b/>
          <w:i/>
          <w:sz w:val="22"/>
          <w:szCs w:val="22"/>
        </w:rPr>
        <w:t xml:space="preserve">Microcystis </w:t>
      </w:r>
      <w:r w:rsidR="0016541F" w:rsidRPr="0016541F">
        <w:rPr>
          <w:b/>
          <w:sz w:val="22"/>
          <w:szCs w:val="22"/>
        </w:rPr>
        <w:t>sp.</w:t>
      </w:r>
      <w:r w:rsidR="0016541F" w:rsidRPr="0016541F">
        <w:rPr>
          <w:b/>
          <w:i/>
          <w:sz w:val="22"/>
          <w:szCs w:val="22"/>
        </w:rPr>
        <w:t xml:space="preserve">                     </w:t>
      </w:r>
      <w:r w:rsidR="0016541F" w:rsidRPr="0016541F">
        <w:rPr>
          <w:sz w:val="22"/>
          <w:szCs w:val="22"/>
        </w:rPr>
        <w:t xml:space="preserve">       </w:t>
      </w:r>
      <w:r w:rsidR="003B0687">
        <w:rPr>
          <w:sz w:val="22"/>
          <w:szCs w:val="22"/>
        </w:rPr>
        <w:tab/>
      </w:r>
      <w:r w:rsidR="00130BC6">
        <w:rPr>
          <w:sz w:val="22"/>
          <w:szCs w:val="22"/>
        </w:rPr>
        <w:t xml:space="preserve">  </w:t>
      </w:r>
      <w:r w:rsidR="003B0687">
        <w:rPr>
          <w:b/>
          <w:sz w:val="22"/>
          <w:szCs w:val="22"/>
        </w:rPr>
        <w:t>o</w:t>
      </w:r>
      <w:r w:rsidR="003B0687" w:rsidRPr="003B0687">
        <w:rPr>
          <w:b/>
          <w:sz w:val="22"/>
          <w:szCs w:val="22"/>
        </w:rPr>
        <w:t>brázek</w:t>
      </w:r>
      <w:r w:rsidR="0016541F" w:rsidRPr="0016541F">
        <w:rPr>
          <w:sz w:val="22"/>
          <w:szCs w:val="22"/>
        </w:rPr>
        <w:t xml:space="preserve"> </w:t>
      </w:r>
      <w:r w:rsidR="003B0687" w:rsidRPr="003B0687">
        <w:rPr>
          <w:b/>
          <w:sz w:val="22"/>
          <w:szCs w:val="22"/>
        </w:rPr>
        <w:t>č. 15 -</w:t>
      </w:r>
      <w:r w:rsidR="003B0687">
        <w:rPr>
          <w:sz w:val="22"/>
          <w:szCs w:val="22"/>
        </w:rPr>
        <w:t xml:space="preserve"> </w:t>
      </w:r>
      <w:r w:rsidR="0016541F" w:rsidRPr="0016541F">
        <w:rPr>
          <w:b/>
          <w:i/>
          <w:sz w:val="22"/>
          <w:szCs w:val="22"/>
        </w:rPr>
        <w:t xml:space="preserve">Oscillatoria </w:t>
      </w:r>
      <w:r w:rsidR="0016541F" w:rsidRPr="0016541F">
        <w:rPr>
          <w:b/>
          <w:sz w:val="22"/>
          <w:szCs w:val="22"/>
        </w:rPr>
        <w:t>sp.</w:t>
      </w:r>
      <w:r w:rsidR="0016541F">
        <w:rPr>
          <w:i/>
        </w:rPr>
        <w:t xml:space="preserve">   </w:t>
      </w:r>
    </w:p>
    <w:p w:rsidR="0016541F" w:rsidRDefault="0016541F" w:rsidP="001B272C">
      <w:pPr>
        <w:tabs>
          <w:tab w:val="left" w:pos="6096"/>
          <w:tab w:val="left" w:pos="6521"/>
        </w:tabs>
        <w:spacing w:line="360" w:lineRule="auto"/>
        <w:ind w:left="1701" w:right="1134"/>
        <w:jc w:val="both"/>
        <w:rPr>
          <w:i/>
        </w:rPr>
      </w:pPr>
    </w:p>
    <w:p w:rsidR="00446A74" w:rsidRDefault="00D144FD" w:rsidP="00D144FD">
      <w:pPr>
        <w:tabs>
          <w:tab w:val="left" w:pos="1843"/>
          <w:tab w:val="left" w:pos="6521"/>
        </w:tabs>
        <w:spacing w:line="360" w:lineRule="auto"/>
        <w:ind w:left="1701" w:right="1134"/>
        <w:jc w:val="both"/>
        <w:rPr>
          <w:i/>
        </w:rPr>
      </w:pPr>
      <w:r>
        <w:rPr>
          <w:i/>
        </w:rPr>
        <w:t xml:space="preserve"> </w:t>
      </w:r>
      <w:r w:rsidR="0016541F">
        <w:rPr>
          <w:i/>
        </w:rPr>
        <w:t xml:space="preserve"> </w:t>
      </w:r>
      <w:r w:rsidR="00A75F6A">
        <w:rPr>
          <w:noProof/>
        </w:rPr>
        <w:drawing>
          <wp:inline distT="0" distB="0" distL="0" distR="0">
            <wp:extent cx="2628900" cy="2085975"/>
            <wp:effectExtent l="19050" t="19050" r="19050" b="28575"/>
            <wp:docPr id="9" name="obrázek 9" descr="Merism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erismopedia"/>
                    <pic:cNvPicPr preferRelativeResize="0">
                      <a:picLocks noChangeArrowheads="1"/>
                    </pic:cNvPicPr>
                  </pic:nvPicPr>
                  <pic:blipFill>
                    <a:blip r:embed="rId55"/>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r w:rsidR="005900ED">
        <w:rPr>
          <w:i/>
        </w:rPr>
        <w:t xml:space="preserve">       </w:t>
      </w:r>
      <w:r w:rsidR="0016541F">
        <w:rPr>
          <w:i/>
        </w:rPr>
        <w:t xml:space="preserve"> </w:t>
      </w:r>
      <w:r w:rsidR="00A75F6A">
        <w:rPr>
          <w:noProof/>
        </w:rPr>
        <w:drawing>
          <wp:inline distT="0" distB="0" distL="0" distR="0">
            <wp:extent cx="2628900" cy="2085975"/>
            <wp:effectExtent l="19050" t="19050" r="19050" b="28575"/>
            <wp:docPr id="10" name="obrázek 10" descr="Cladophora glomer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ladophora glomerata"/>
                    <pic:cNvPicPr preferRelativeResize="0">
                      <a:picLocks noChangeArrowheads="1"/>
                    </pic:cNvPicPr>
                  </pic:nvPicPr>
                  <pic:blipFill>
                    <a:blip r:embed="rId56"/>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p>
    <w:p w:rsidR="00D144FD" w:rsidRDefault="001E7D97" w:rsidP="001B272C">
      <w:pPr>
        <w:spacing w:line="360" w:lineRule="auto"/>
        <w:ind w:left="1701" w:right="1134"/>
        <w:jc w:val="both"/>
      </w:pPr>
      <w:r>
        <w:rPr>
          <w:b/>
          <w:i/>
          <w:sz w:val="22"/>
          <w:szCs w:val="22"/>
        </w:rPr>
        <w:t xml:space="preserve"> </w:t>
      </w:r>
      <w:r w:rsidR="003B0687">
        <w:rPr>
          <w:b/>
          <w:sz w:val="22"/>
          <w:szCs w:val="22"/>
        </w:rPr>
        <w:t>o</w:t>
      </w:r>
      <w:r w:rsidR="003B0687" w:rsidRPr="003B0687">
        <w:rPr>
          <w:b/>
          <w:sz w:val="22"/>
          <w:szCs w:val="22"/>
        </w:rPr>
        <w:t>brázek č. 16 -</w:t>
      </w:r>
      <w:r w:rsidR="003B0687">
        <w:rPr>
          <w:b/>
          <w:sz w:val="22"/>
          <w:szCs w:val="22"/>
        </w:rPr>
        <w:t xml:space="preserve"> </w:t>
      </w:r>
      <w:r w:rsidR="00D144FD" w:rsidRPr="00D144FD">
        <w:rPr>
          <w:b/>
          <w:i/>
          <w:sz w:val="22"/>
          <w:szCs w:val="22"/>
        </w:rPr>
        <w:t xml:space="preserve"> </w:t>
      </w:r>
      <w:r w:rsidR="00446A74" w:rsidRPr="00D144FD">
        <w:rPr>
          <w:b/>
          <w:i/>
          <w:sz w:val="22"/>
          <w:szCs w:val="22"/>
        </w:rPr>
        <w:t>Merismopedia s</w:t>
      </w:r>
      <w:r w:rsidR="00446A74" w:rsidRPr="00D144FD">
        <w:rPr>
          <w:b/>
          <w:sz w:val="22"/>
          <w:szCs w:val="22"/>
        </w:rPr>
        <w:t xml:space="preserve">p.                       </w:t>
      </w:r>
      <w:r w:rsidR="003B0687">
        <w:rPr>
          <w:b/>
          <w:sz w:val="22"/>
          <w:szCs w:val="22"/>
        </w:rPr>
        <w:tab/>
      </w:r>
      <w:r w:rsidR="00D144FD" w:rsidRPr="00D144FD">
        <w:rPr>
          <w:b/>
          <w:i/>
          <w:sz w:val="22"/>
          <w:szCs w:val="22"/>
        </w:rPr>
        <w:t xml:space="preserve"> </w:t>
      </w:r>
      <w:r w:rsidR="003B0687">
        <w:rPr>
          <w:b/>
          <w:sz w:val="22"/>
          <w:szCs w:val="22"/>
        </w:rPr>
        <w:t>o</w:t>
      </w:r>
      <w:r w:rsidR="003B0687" w:rsidRPr="003B0687">
        <w:rPr>
          <w:b/>
          <w:sz w:val="22"/>
          <w:szCs w:val="22"/>
        </w:rPr>
        <w:t xml:space="preserve">brázek č. </w:t>
      </w:r>
      <w:r w:rsidR="003B0687">
        <w:rPr>
          <w:b/>
          <w:sz w:val="22"/>
          <w:szCs w:val="22"/>
        </w:rPr>
        <w:t xml:space="preserve">17 - </w:t>
      </w:r>
      <w:r w:rsidR="00D144FD" w:rsidRPr="00D144FD">
        <w:rPr>
          <w:b/>
          <w:i/>
          <w:sz w:val="22"/>
          <w:szCs w:val="22"/>
        </w:rPr>
        <w:t>Cladophora</w:t>
      </w:r>
      <w:r w:rsidR="00D144FD" w:rsidRPr="00D144FD">
        <w:rPr>
          <w:b/>
          <w:sz w:val="22"/>
          <w:szCs w:val="22"/>
        </w:rPr>
        <w:t xml:space="preserve"> sp.</w:t>
      </w:r>
      <w:r w:rsidR="00D144FD">
        <w:t xml:space="preserve">    </w:t>
      </w:r>
    </w:p>
    <w:p w:rsidR="00D144FD" w:rsidRDefault="00D144FD" w:rsidP="001B272C">
      <w:pPr>
        <w:spacing w:line="360" w:lineRule="auto"/>
        <w:ind w:left="1701" w:right="1134"/>
        <w:jc w:val="both"/>
        <w:rPr>
          <w:sz w:val="22"/>
          <w:szCs w:val="22"/>
        </w:rPr>
      </w:pPr>
    </w:p>
    <w:p w:rsidR="00D144FD" w:rsidRDefault="001E7D97" w:rsidP="005900ED">
      <w:pPr>
        <w:tabs>
          <w:tab w:val="left" w:pos="1843"/>
          <w:tab w:val="left" w:pos="6521"/>
        </w:tabs>
        <w:spacing w:line="360" w:lineRule="auto"/>
        <w:ind w:left="1701" w:right="1134"/>
        <w:jc w:val="both"/>
      </w:pPr>
      <w:r>
        <w:t xml:space="preserve">  </w:t>
      </w:r>
      <w:r w:rsidR="00A75F6A">
        <w:rPr>
          <w:noProof/>
        </w:rPr>
        <w:drawing>
          <wp:inline distT="0" distB="0" distL="0" distR="0">
            <wp:extent cx="2628265" cy="1511300"/>
            <wp:effectExtent l="19050" t="19050" r="19685" b="1270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57" cstate="print"/>
                    <a:srcRect/>
                    <a:stretch>
                      <a:fillRect/>
                    </a:stretch>
                  </pic:blipFill>
                  <pic:spPr bwMode="auto">
                    <a:xfrm>
                      <a:off x="0" y="0"/>
                      <a:ext cx="2628265" cy="1511300"/>
                    </a:xfrm>
                    <a:prstGeom prst="rect">
                      <a:avLst/>
                    </a:prstGeom>
                    <a:noFill/>
                    <a:ln w="9525">
                      <a:solidFill>
                        <a:srgbClr val="000000"/>
                      </a:solidFill>
                      <a:miter lim="800000"/>
                      <a:headEnd/>
                      <a:tailEnd/>
                    </a:ln>
                  </pic:spPr>
                </pic:pic>
              </a:graphicData>
            </a:graphic>
          </wp:inline>
        </w:drawing>
      </w:r>
      <w:r w:rsidR="005900ED">
        <w:t xml:space="preserve">     </w:t>
      </w:r>
      <w:r w:rsidR="00340576">
        <w:t xml:space="preserve">   </w:t>
      </w:r>
      <w:r w:rsidR="00A75F6A">
        <w:rPr>
          <w:noProof/>
        </w:rPr>
        <w:drawing>
          <wp:inline distT="0" distB="0" distL="0" distR="0">
            <wp:extent cx="2628265" cy="1511935"/>
            <wp:effectExtent l="19050" t="19050" r="19685" b="12065"/>
            <wp:docPr id="5"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58"/>
                    <a:srcRect/>
                    <a:stretch>
                      <a:fillRect/>
                    </a:stretch>
                  </pic:blipFill>
                  <pic:spPr bwMode="auto">
                    <a:xfrm>
                      <a:off x="0" y="0"/>
                      <a:ext cx="2628265" cy="1511935"/>
                    </a:xfrm>
                    <a:prstGeom prst="rect">
                      <a:avLst/>
                    </a:prstGeom>
                    <a:noFill/>
                    <a:ln w="9525">
                      <a:solidFill>
                        <a:srgbClr val="000000"/>
                      </a:solidFill>
                      <a:miter lim="800000"/>
                      <a:headEnd/>
                      <a:tailEnd/>
                    </a:ln>
                  </pic:spPr>
                </pic:pic>
              </a:graphicData>
            </a:graphic>
          </wp:inline>
        </w:drawing>
      </w:r>
    </w:p>
    <w:p w:rsidR="001E7D97" w:rsidRPr="00340576" w:rsidRDefault="001E7D97" w:rsidP="001B272C">
      <w:pPr>
        <w:tabs>
          <w:tab w:val="left" w:pos="1843"/>
          <w:tab w:val="left" w:pos="6521"/>
        </w:tabs>
        <w:ind w:left="1701" w:right="1134"/>
        <w:rPr>
          <w:b/>
        </w:rPr>
      </w:pPr>
      <w:r w:rsidRPr="001E7D97">
        <w:rPr>
          <w:b/>
          <w:sz w:val="22"/>
          <w:szCs w:val="22"/>
        </w:rPr>
        <w:t xml:space="preserve">  </w:t>
      </w:r>
      <w:r w:rsidR="003B0687" w:rsidRPr="003B0687">
        <w:rPr>
          <w:b/>
          <w:sz w:val="22"/>
          <w:szCs w:val="22"/>
        </w:rPr>
        <w:t>obrázek č. 18 -</w:t>
      </w:r>
      <w:r w:rsidR="003B0687">
        <w:rPr>
          <w:b/>
          <w:sz w:val="22"/>
          <w:szCs w:val="22"/>
        </w:rPr>
        <w:t xml:space="preserve"> </w:t>
      </w:r>
      <w:r w:rsidRPr="001E7D97">
        <w:rPr>
          <w:b/>
          <w:i/>
          <w:sz w:val="22"/>
          <w:szCs w:val="22"/>
        </w:rPr>
        <w:t>Cocconeis</w:t>
      </w:r>
      <w:r w:rsidRPr="001E7D97">
        <w:rPr>
          <w:b/>
          <w:sz w:val="22"/>
          <w:szCs w:val="22"/>
        </w:rPr>
        <w:t xml:space="preserve"> sp.</w:t>
      </w:r>
      <w:r w:rsidR="00340576">
        <w:rPr>
          <w:b/>
          <w:sz w:val="22"/>
          <w:szCs w:val="22"/>
        </w:rPr>
        <w:tab/>
      </w:r>
      <w:r w:rsidR="003B0687" w:rsidRPr="003B0687">
        <w:rPr>
          <w:b/>
          <w:sz w:val="22"/>
          <w:szCs w:val="22"/>
        </w:rPr>
        <w:t>obrázek č.  19 -</w:t>
      </w:r>
      <w:r w:rsidR="003B0687">
        <w:rPr>
          <w:b/>
          <w:sz w:val="22"/>
          <w:szCs w:val="22"/>
        </w:rPr>
        <w:t xml:space="preserve"> </w:t>
      </w:r>
      <w:r w:rsidR="00340576" w:rsidRPr="00340576">
        <w:rPr>
          <w:b/>
          <w:i/>
          <w:sz w:val="22"/>
          <w:szCs w:val="22"/>
        </w:rPr>
        <w:t xml:space="preserve">Navicula </w:t>
      </w:r>
      <w:r w:rsidR="00340576" w:rsidRPr="00340576">
        <w:rPr>
          <w:b/>
          <w:sz w:val="22"/>
          <w:szCs w:val="22"/>
        </w:rPr>
        <w:t>sp.</w:t>
      </w:r>
      <w:r w:rsidR="00340576" w:rsidRPr="00340576">
        <w:rPr>
          <w:b/>
        </w:rPr>
        <w:t xml:space="preserve"> </w:t>
      </w:r>
    </w:p>
    <w:p w:rsidR="001E7D97" w:rsidRPr="0016541F" w:rsidRDefault="001E7D97" w:rsidP="00885278">
      <w:pPr>
        <w:tabs>
          <w:tab w:val="left" w:pos="1843"/>
          <w:tab w:val="left" w:pos="5954"/>
          <w:tab w:val="left" w:pos="6096"/>
          <w:tab w:val="left" w:pos="6521"/>
        </w:tabs>
        <w:spacing w:line="360" w:lineRule="auto"/>
        <w:ind w:left="1701" w:right="1134"/>
        <w:jc w:val="both"/>
        <w:rPr>
          <w:sz w:val="22"/>
          <w:szCs w:val="22"/>
        </w:rPr>
      </w:pPr>
    </w:p>
    <w:p w:rsidR="00446A74" w:rsidRDefault="00A75F6A" w:rsidP="005900ED">
      <w:pPr>
        <w:tabs>
          <w:tab w:val="left" w:pos="1843"/>
          <w:tab w:val="left" w:pos="5954"/>
          <w:tab w:val="left" w:pos="6521"/>
        </w:tabs>
        <w:ind w:left="1701" w:right="1134" w:firstLine="142"/>
      </w:pPr>
      <w:r>
        <w:rPr>
          <w:noProof/>
        </w:rPr>
        <w:lastRenderedPageBreak/>
        <w:drawing>
          <wp:inline distT="0" distB="0" distL="0" distR="0">
            <wp:extent cx="2628900" cy="2085975"/>
            <wp:effectExtent l="19050" t="19050" r="19050" b="28575"/>
            <wp:docPr id="11" name="obrázek 11" descr="Oocys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Oocystis"/>
                    <pic:cNvPicPr preferRelativeResize="0">
                      <a:picLocks noChangeArrowheads="1"/>
                    </pic:cNvPicPr>
                  </pic:nvPicPr>
                  <pic:blipFill>
                    <a:blip r:embed="rId59"/>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r w:rsidR="002A68C4">
        <w:t xml:space="preserve">      </w:t>
      </w:r>
      <w:r w:rsidR="00835B8D">
        <w:t xml:space="preserve"> </w:t>
      </w:r>
      <w:r w:rsidR="005900ED" w:rsidRPr="005900ED">
        <w:rPr>
          <w:noProof/>
        </w:rPr>
        <w:drawing>
          <wp:inline distT="0" distB="0" distL="0" distR="0">
            <wp:extent cx="2628900" cy="2085975"/>
            <wp:effectExtent l="19050" t="19050" r="19050" b="28575"/>
            <wp:docPr id="44" name="obrázek 12" descr="Mougeot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ougeotia"/>
                    <pic:cNvPicPr preferRelativeResize="0">
                      <a:picLocks noChangeArrowheads="1"/>
                    </pic:cNvPicPr>
                  </pic:nvPicPr>
                  <pic:blipFill>
                    <a:blip r:embed="rId60"/>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p>
    <w:p w:rsidR="002A68C4" w:rsidRPr="002A68C4" w:rsidRDefault="00340576" w:rsidP="001B272C">
      <w:pPr>
        <w:tabs>
          <w:tab w:val="left" w:pos="2220"/>
        </w:tabs>
        <w:ind w:left="1701" w:right="1134"/>
        <w:rPr>
          <w:b/>
          <w:sz w:val="10"/>
          <w:szCs w:val="10"/>
        </w:rPr>
      </w:pPr>
      <w:r w:rsidRPr="00340576">
        <w:rPr>
          <w:b/>
          <w:sz w:val="22"/>
          <w:szCs w:val="22"/>
        </w:rPr>
        <w:t xml:space="preserve">  </w:t>
      </w:r>
      <w:r w:rsidR="002A68C4">
        <w:rPr>
          <w:b/>
          <w:sz w:val="22"/>
          <w:szCs w:val="22"/>
        </w:rPr>
        <w:tab/>
      </w:r>
    </w:p>
    <w:p w:rsidR="002A68C4" w:rsidRDefault="002A68C4" w:rsidP="002A68C4">
      <w:pPr>
        <w:ind w:left="1701"/>
        <w:rPr>
          <w:b/>
          <w:sz w:val="22"/>
          <w:szCs w:val="22"/>
        </w:rPr>
      </w:pPr>
      <w:r>
        <w:rPr>
          <w:b/>
          <w:sz w:val="22"/>
          <w:szCs w:val="22"/>
        </w:rPr>
        <w:t xml:space="preserve">  </w:t>
      </w:r>
      <w:r w:rsidR="003B0687">
        <w:rPr>
          <w:b/>
          <w:sz w:val="22"/>
          <w:szCs w:val="22"/>
        </w:rPr>
        <w:t>o</w:t>
      </w:r>
      <w:r w:rsidR="003B0687" w:rsidRPr="003B0687">
        <w:rPr>
          <w:b/>
          <w:sz w:val="22"/>
          <w:szCs w:val="22"/>
        </w:rPr>
        <w:t>brázek č.</w:t>
      </w:r>
      <w:r w:rsidR="003B0687">
        <w:rPr>
          <w:b/>
          <w:sz w:val="22"/>
          <w:szCs w:val="22"/>
        </w:rPr>
        <w:t xml:space="preserve"> 20 - </w:t>
      </w:r>
      <w:r w:rsidR="00340576" w:rsidRPr="00340576">
        <w:rPr>
          <w:b/>
          <w:i/>
          <w:sz w:val="22"/>
          <w:szCs w:val="22"/>
        </w:rPr>
        <w:t xml:space="preserve">Oocystis </w:t>
      </w:r>
      <w:r w:rsidR="00340576" w:rsidRPr="00340576">
        <w:rPr>
          <w:b/>
          <w:sz w:val="22"/>
          <w:szCs w:val="22"/>
        </w:rPr>
        <w:t>sp.</w:t>
      </w:r>
      <w:r w:rsidR="003B0687">
        <w:rPr>
          <w:b/>
          <w:sz w:val="22"/>
          <w:szCs w:val="22"/>
        </w:rPr>
        <w:t xml:space="preserve"> </w:t>
      </w:r>
      <w:r>
        <w:rPr>
          <w:b/>
          <w:sz w:val="22"/>
          <w:szCs w:val="22"/>
        </w:rPr>
        <w:t xml:space="preserve">       </w:t>
      </w:r>
      <w:r w:rsidR="003B0687">
        <w:rPr>
          <w:b/>
          <w:sz w:val="22"/>
          <w:szCs w:val="22"/>
        </w:rPr>
        <w:t xml:space="preserve">                            </w:t>
      </w:r>
      <w:r w:rsidR="003B0687">
        <w:rPr>
          <w:b/>
          <w:sz w:val="22"/>
          <w:szCs w:val="22"/>
        </w:rPr>
        <w:tab/>
        <w:t xml:space="preserve">  o</w:t>
      </w:r>
      <w:r w:rsidR="003B0687" w:rsidRPr="003B0687">
        <w:rPr>
          <w:b/>
          <w:sz w:val="22"/>
          <w:szCs w:val="22"/>
        </w:rPr>
        <w:t xml:space="preserve">brázek č. </w:t>
      </w:r>
      <w:r w:rsidR="003B0687">
        <w:rPr>
          <w:b/>
          <w:sz w:val="22"/>
          <w:szCs w:val="22"/>
        </w:rPr>
        <w:t xml:space="preserve">21 - </w:t>
      </w:r>
      <w:r w:rsidRPr="002A68C4">
        <w:rPr>
          <w:b/>
          <w:i/>
          <w:sz w:val="22"/>
          <w:szCs w:val="22"/>
        </w:rPr>
        <w:t>Mougeotia</w:t>
      </w:r>
      <w:r w:rsidRPr="002A68C4">
        <w:rPr>
          <w:b/>
          <w:sz w:val="22"/>
          <w:szCs w:val="22"/>
        </w:rPr>
        <w:t xml:space="preserve"> sp. </w:t>
      </w:r>
    </w:p>
    <w:p w:rsidR="002A68C4" w:rsidRDefault="002A68C4" w:rsidP="00EF473D">
      <w:pPr>
        <w:tabs>
          <w:tab w:val="left" w:pos="5954"/>
          <w:tab w:val="left" w:pos="6521"/>
        </w:tabs>
        <w:ind w:left="1701"/>
        <w:rPr>
          <w:b/>
          <w:sz w:val="22"/>
          <w:szCs w:val="22"/>
        </w:rPr>
      </w:pPr>
    </w:p>
    <w:p w:rsidR="00340576" w:rsidRPr="002A68C4" w:rsidRDefault="00340576" w:rsidP="001B272C">
      <w:pPr>
        <w:tabs>
          <w:tab w:val="left" w:pos="6521"/>
        </w:tabs>
        <w:ind w:left="1701" w:right="1134"/>
        <w:rPr>
          <w:b/>
          <w:sz w:val="22"/>
          <w:szCs w:val="22"/>
        </w:rPr>
      </w:pPr>
    </w:p>
    <w:p w:rsidR="00340576" w:rsidRDefault="002A0EF1" w:rsidP="00A400AA">
      <w:pPr>
        <w:tabs>
          <w:tab w:val="left" w:pos="1843"/>
          <w:tab w:val="left" w:pos="5954"/>
          <w:tab w:val="left" w:pos="6379"/>
          <w:tab w:val="left" w:pos="7088"/>
          <w:tab w:val="left" w:pos="10365"/>
        </w:tabs>
        <w:ind w:left="1701" w:right="1134"/>
        <w:rPr>
          <w:noProof/>
        </w:rPr>
      </w:pPr>
      <w:r>
        <w:rPr>
          <w:noProof/>
        </w:rPr>
        <w:t xml:space="preserve">  </w:t>
      </w:r>
      <w:r w:rsidR="00A75F6A">
        <w:rPr>
          <w:noProof/>
        </w:rPr>
        <w:drawing>
          <wp:inline distT="0" distB="0" distL="0" distR="0">
            <wp:extent cx="2628900" cy="2085975"/>
            <wp:effectExtent l="19050" t="19050" r="19050" b="28575"/>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61" cstate="print"/>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r w:rsidR="00F216D3">
        <w:tab/>
      </w:r>
      <w:r>
        <w:t xml:space="preserve">  </w:t>
      </w:r>
      <w:r w:rsidR="00A75F6A">
        <w:rPr>
          <w:noProof/>
        </w:rPr>
        <w:drawing>
          <wp:inline distT="0" distB="0" distL="0" distR="0">
            <wp:extent cx="2628900" cy="2085975"/>
            <wp:effectExtent l="19050" t="19050" r="19050" b="28575"/>
            <wp:docPr id="15" name="obrázek 1" descr="Euglena granul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descr="Euglena granulata"/>
                    <pic:cNvPicPr preferRelativeResize="0">
                      <a:picLocks noChangeArrowheads="1"/>
                    </pic:cNvPicPr>
                  </pic:nvPicPr>
                  <pic:blipFill>
                    <a:blip r:embed="rId62"/>
                    <a:srcRect/>
                    <a:stretch>
                      <a:fillRect/>
                    </a:stretch>
                  </pic:blipFill>
                  <pic:spPr bwMode="auto">
                    <a:xfrm>
                      <a:off x="0" y="0"/>
                      <a:ext cx="2628900" cy="2085975"/>
                    </a:xfrm>
                    <a:prstGeom prst="rect">
                      <a:avLst/>
                    </a:prstGeom>
                    <a:noFill/>
                    <a:ln w="6350" cmpd="sng">
                      <a:solidFill>
                        <a:srgbClr val="000000"/>
                      </a:solidFill>
                      <a:miter lim="800000"/>
                      <a:headEnd/>
                      <a:tailEnd/>
                    </a:ln>
                    <a:effectLst/>
                  </pic:spPr>
                </pic:pic>
              </a:graphicData>
            </a:graphic>
          </wp:inline>
        </w:drawing>
      </w:r>
    </w:p>
    <w:p w:rsidR="002A68C4" w:rsidRPr="002A68C4" w:rsidRDefault="002A68C4" w:rsidP="002A0EF1">
      <w:pPr>
        <w:tabs>
          <w:tab w:val="left" w:pos="1843"/>
          <w:tab w:val="left" w:pos="5954"/>
          <w:tab w:val="left" w:pos="6379"/>
        </w:tabs>
        <w:ind w:left="1701" w:firstLine="709"/>
        <w:rPr>
          <w:noProof/>
          <w:sz w:val="10"/>
          <w:szCs w:val="10"/>
        </w:rPr>
      </w:pPr>
    </w:p>
    <w:p w:rsidR="002A0EF1" w:rsidRPr="009C0AAD" w:rsidRDefault="00A400AA" w:rsidP="00A400AA">
      <w:pPr>
        <w:tabs>
          <w:tab w:val="left" w:pos="1843"/>
          <w:tab w:val="left" w:pos="6521"/>
        </w:tabs>
        <w:ind w:left="1701" w:right="1134"/>
      </w:pPr>
      <w:r>
        <w:rPr>
          <w:i/>
          <w:noProof/>
        </w:rPr>
        <w:t xml:space="preserve"> </w:t>
      </w:r>
      <w:r w:rsidR="002A0EF1" w:rsidRPr="002A0EF1">
        <w:rPr>
          <w:i/>
        </w:rPr>
        <w:t xml:space="preserve"> </w:t>
      </w:r>
      <w:r w:rsidR="003B0687">
        <w:rPr>
          <w:b/>
          <w:sz w:val="22"/>
          <w:szCs w:val="22"/>
        </w:rPr>
        <w:t>o</w:t>
      </w:r>
      <w:r w:rsidR="003B0687" w:rsidRPr="003B0687">
        <w:rPr>
          <w:b/>
          <w:sz w:val="22"/>
          <w:szCs w:val="22"/>
        </w:rPr>
        <w:t xml:space="preserve">brázek č. </w:t>
      </w:r>
      <w:r w:rsidR="003B0687">
        <w:rPr>
          <w:b/>
          <w:sz w:val="22"/>
          <w:szCs w:val="22"/>
        </w:rPr>
        <w:t xml:space="preserve">21 - </w:t>
      </w:r>
      <w:r w:rsidR="002A0EF1" w:rsidRPr="002A0EF1">
        <w:rPr>
          <w:b/>
          <w:i/>
          <w:sz w:val="22"/>
          <w:szCs w:val="22"/>
        </w:rPr>
        <w:t>Epithemia</w:t>
      </w:r>
      <w:r w:rsidR="002A0EF1" w:rsidRPr="002A0EF1">
        <w:rPr>
          <w:b/>
          <w:sz w:val="22"/>
          <w:szCs w:val="22"/>
        </w:rPr>
        <w:t xml:space="preserve"> sp.</w:t>
      </w:r>
      <w:r w:rsidR="002A0EF1">
        <w:t xml:space="preserve">                      </w:t>
      </w:r>
      <w:r>
        <w:t xml:space="preserve">         </w:t>
      </w:r>
      <w:r>
        <w:tab/>
      </w:r>
      <w:r w:rsidR="003B0687">
        <w:rPr>
          <w:b/>
          <w:sz w:val="22"/>
          <w:szCs w:val="22"/>
        </w:rPr>
        <w:t>o</w:t>
      </w:r>
      <w:r w:rsidR="003B0687" w:rsidRPr="003B0687">
        <w:rPr>
          <w:b/>
          <w:sz w:val="22"/>
          <w:szCs w:val="22"/>
        </w:rPr>
        <w:t xml:space="preserve">brázek č. </w:t>
      </w:r>
      <w:r w:rsidR="003B0687">
        <w:rPr>
          <w:b/>
          <w:sz w:val="22"/>
          <w:szCs w:val="22"/>
        </w:rPr>
        <w:t xml:space="preserve">22 - </w:t>
      </w:r>
      <w:r w:rsidR="002A0EF1" w:rsidRPr="002A68C4">
        <w:rPr>
          <w:b/>
          <w:i/>
          <w:sz w:val="22"/>
          <w:szCs w:val="22"/>
        </w:rPr>
        <w:t>Euglena</w:t>
      </w:r>
      <w:r w:rsidR="002A0EF1" w:rsidRPr="002A68C4">
        <w:rPr>
          <w:b/>
          <w:sz w:val="22"/>
          <w:szCs w:val="22"/>
        </w:rPr>
        <w:t xml:space="preserve"> sp.                           </w:t>
      </w:r>
      <w:r w:rsidR="002A0EF1">
        <w:rPr>
          <w:b/>
          <w:sz w:val="22"/>
          <w:szCs w:val="22"/>
        </w:rPr>
        <w:t xml:space="preserve">                 </w:t>
      </w:r>
    </w:p>
    <w:p w:rsidR="00F216D3" w:rsidRDefault="002A0EF1" w:rsidP="00A400AA">
      <w:pPr>
        <w:tabs>
          <w:tab w:val="left" w:pos="2694"/>
          <w:tab w:val="left" w:pos="5954"/>
        </w:tabs>
        <w:ind w:left="1701" w:right="1134"/>
      </w:pPr>
      <w:r>
        <w:rPr>
          <w:noProof/>
        </w:rPr>
        <w:tab/>
      </w:r>
      <w:r>
        <w:rPr>
          <w:noProof/>
        </w:rPr>
        <w:tab/>
      </w:r>
      <w:r>
        <w:rPr>
          <w:noProof/>
        </w:rPr>
        <w:tab/>
      </w:r>
      <w:r w:rsidR="00F216D3">
        <w:rPr>
          <w:b/>
          <w:sz w:val="22"/>
          <w:szCs w:val="22"/>
        </w:rPr>
        <w:tab/>
      </w:r>
      <w:r w:rsidR="00DB34E4">
        <w:rPr>
          <w:b/>
          <w:sz w:val="22"/>
          <w:szCs w:val="22"/>
        </w:rPr>
        <w:t xml:space="preserve"> </w:t>
      </w:r>
    </w:p>
    <w:p w:rsidR="002A68C4" w:rsidRPr="002A68C4" w:rsidRDefault="002A68C4" w:rsidP="00F216D3">
      <w:pPr>
        <w:tabs>
          <w:tab w:val="left" w:pos="1843"/>
          <w:tab w:val="left" w:pos="5954"/>
          <w:tab w:val="left" w:pos="6379"/>
          <w:tab w:val="left" w:pos="6804"/>
        </w:tabs>
        <w:rPr>
          <w:b/>
          <w:noProof/>
          <w:sz w:val="22"/>
          <w:szCs w:val="22"/>
        </w:rPr>
      </w:pPr>
      <w:r>
        <w:rPr>
          <w:b/>
          <w:sz w:val="22"/>
          <w:szCs w:val="22"/>
        </w:rPr>
        <w:tab/>
      </w:r>
      <w:r>
        <w:rPr>
          <w:b/>
          <w:sz w:val="22"/>
          <w:szCs w:val="22"/>
        </w:rPr>
        <w:tab/>
      </w:r>
      <w:r>
        <w:rPr>
          <w:b/>
          <w:sz w:val="22"/>
          <w:szCs w:val="22"/>
        </w:rPr>
        <w:tab/>
      </w:r>
    </w:p>
    <w:p w:rsidR="002A68C4" w:rsidRDefault="00F216D3" w:rsidP="00A400AA">
      <w:pPr>
        <w:tabs>
          <w:tab w:val="left" w:pos="1843"/>
          <w:tab w:val="left" w:pos="2268"/>
          <w:tab w:val="left" w:pos="2694"/>
          <w:tab w:val="left" w:pos="6521"/>
        </w:tabs>
        <w:ind w:left="1701" w:right="1134"/>
        <w:rPr>
          <w:noProof/>
        </w:rPr>
      </w:pPr>
      <w:r>
        <w:t xml:space="preserve">   </w:t>
      </w:r>
      <w:r>
        <w:tab/>
        <w:t xml:space="preserve">      </w:t>
      </w:r>
      <w:r w:rsidR="00A75F6A">
        <w:rPr>
          <w:noProof/>
        </w:rPr>
        <w:drawing>
          <wp:inline distT="0" distB="0" distL="0" distR="0">
            <wp:extent cx="2085975" cy="2085975"/>
            <wp:effectExtent l="19050" t="19050" r="28575" b="28575"/>
            <wp:docPr id="16" name="obrázek 16" descr="Pediastrum dupl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ediastrum duplex"/>
                    <pic:cNvPicPr preferRelativeResize="0">
                      <a:picLocks noChangeArrowheads="1"/>
                    </pic:cNvPicPr>
                  </pic:nvPicPr>
                  <pic:blipFill>
                    <a:blip r:embed="rId63"/>
                    <a:srcRect/>
                    <a:stretch>
                      <a:fillRect/>
                    </a:stretch>
                  </pic:blipFill>
                  <pic:spPr bwMode="auto">
                    <a:xfrm>
                      <a:off x="0" y="0"/>
                      <a:ext cx="2085975" cy="2085975"/>
                    </a:xfrm>
                    <a:prstGeom prst="rect">
                      <a:avLst/>
                    </a:prstGeom>
                    <a:noFill/>
                    <a:ln w="6350" cmpd="sng">
                      <a:solidFill>
                        <a:srgbClr val="000000"/>
                      </a:solidFill>
                      <a:miter lim="800000"/>
                      <a:headEnd/>
                      <a:tailEnd/>
                    </a:ln>
                    <a:effectLst/>
                  </pic:spPr>
                </pic:pic>
              </a:graphicData>
            </a:graphic>
          </wp:inline>
        </w:drawing>
      </w:r>
      <w:r w:rsidR="002A0EF1">
        <w:t xml:space="preserve">         </w:t>
      </w:r>
      <w:r w:rsidR="00A75F6A">
        <w:rPr>
          <w:noProof/>
        </w:rPr>
        <w:drawing>
          <wp:inline distT="0" distB="0" distL="0" distR="0">
            <wp:extent cx="2085975" cy="2085975"/>
            <wp:effectExtent l="19050" t="19050" r="28575" b="28575"/>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64"/>
                    <a:srcRect/>
                    <a:stretch>
                      <a:fillRect/>
                    </a:stretch>
                  </pic:blipFill>
                  <pic:spPr bwMode="auto">
                    <a:xfrm>
                      <a:off x="0" y="0"/>
                      <a:ext cx="2085975" cy="2085975"/>
                    </a:xfrm>
                    <a:prstGeom prst="rect">
                      <a:avLst/>
                    </a:prstGeom>
                    <a:noFill/>
                    <a:ln w="6350" cmpd="sng">
                      <a:solidFill>
                        <a:srgbClr val="000000"/>
                      </a:solidFill>
                      <a:miter lim="800000"/>
                      <a:headEnd/>
                      <a:tailEnd/>
                    </a:ln>
                    <a:effectLst/>
                  </pic:spPr>
                </pic:pic>
              </a:graphicData>
            </a:graphic>
          </wp:inline>
        </w:drawing>
      </w:r>
    </w:p>
    <w:p w:rsidR="002A68C4" w:rsidRPr="00F216D3" w:rsidRDefault="002A68C4" w:rsidP="002A68C4">
      <w:pPr>
        <w:tabs>
          <w:tab w:val="left" w:pos="1843"/>
          <w:tab w:val="left" w:pos="5954"/>
          <w:tab w:val="left" w:pos="6379"/>
        </w:tabs>
        <w:ind w:left="1701"/>
        <w:rPr>
          <w:noProof/>
          <w:sz w:val="10"/>
          <w:szCs w:val="10"/>
        </w:rPr>
      </w:pPr>
      <w:r>
        <w:rPr>
          <w:noProof/>
        </w:rPr>
        <w:tab/>
      </w:r>
    </w:p>
    <w:p w:rsidR="005C23DC" w:rsidRPr="002F6BD4" w:rsidRDefault="00F216D3" w:rsidP="00A400AA">
      <w:pPr>
        <w:tabs>
          <w:tab w:val="left" w:pos="2552"/>
          <w:tab w:val="left" w:pos="6521"/>
        </w:tabs>
        <w:ind w:left="1701" w:right="1134"/>
        <w:rPr>
          <w:sz w:val="22"/>
          <w:szCs w:val="22"/>
        </w:rPr>
      </w:pPr>
      <w:r>
        <w:rPr>
          <w:b/>
          <w:i/>
        </w:rPr>
        <w:t xml:space="preserve">          </w:t>
      </w:r>
      <w:r w:rsidR="00A400AA">
        <w:rPr>
          <w:b/>
          <w:i/>
        </w:rPr>
        <w:tab/>
      </w:r>
      <w:r w:rsidRPr="002F6BD4">
        <w:rPr>
          <w:b/>
          <w:i/>
          <w:sz w:val="22"/>
          <w:szCs w:val="22"/>
        </w:rPr>
        <w:t xml:space="preserve">  </w:t>
      </w:r>
      <w:r w:rsidR="003B0687">
        <w:rPr>
          <w:b/>
          <w:sz w:val="22"/>
          <w:szCs w:val="22"/>
        </w:rPr>
        <w:t>o</w:t>
      </w:r>
      <w:r w:rsidR="003B0687" w:rsidRPr="003B0687">
        <w:rPr>
          <w:b/>
          <w:sz w:val="22"/>
          <w:szCs w:val="22"/>
        </w:rPr>
        <w:t xml:space="preserve">brázek č. </w:t>
      </w:r>
      <w:r w:rsidR="003B0687">
        <w:rPr>
          <w:b/>
          <w:sz w:val="22"/>
          <w:szCs w:val="22"/>
        </w:rPr>
        <w:t xml:space="preserve">23 - </w:t>
      </w:r>
      <w:r w:rsidRPr="002F6BD4">
        <w:rPr>
          <w:b/>
          <w:i/>
          <w:sz w:val="22"/>
          <w:szCs w:val="22"/>
        </w:rPr>
        <w:t>Pediastrum duplex</w:t>
      </w:r>
      <w:r w:rsidRPr="00F216D3">
        <w:rPr>
          <w:b/>
          <w:i/>
        </w:rPr>
        <w:t xml:space="preserve">  </w:t>
      </w:r>
      <w:r w:rsidR="002F6BD4">
        <w:rPr>
          <w:b/>
          <w:i/>
        </w:rPr>
        <w:t xml:space="preserve">        </w:t>
      </w:r>
      <w:r w:rsidR="00A400AA">
        <w:rPr>
          <w:b/>
          <w:i/>
        </w:rPr>
        <w:tab/>
      </w:r>
      <w:r w:rsidR="003B0687">
        <w:rPr>
          <w:b/>
          <w:sz w:val="22"/>
          <w:szCs w:val="22"/>
        </w:rPr>
        <w:t>o</w:t>
      </w:r>
      <w:r w:rsidR="003B0687" w:rsidRPr="003B0687">
        <w:rPr>
          <w:b/>
          <w:sz w:val="22"/>
          <w:szCs w:val="22"/>
        </w:rPr>
        <w:t>brázek č.</w:t>
      </w:r>
      <w:r w:rsidR="003B0687">
        <w:rPr>
          <w:b/>
          <w:sz w:val="22"/>
          <w:szCs w:val="22"/>
        </w:rPr>
        <w:t xml:space="preserve"> 24 - </w:t>
      </w:r>
      <w:r w:rsidR="003B0687" w:rsidRPr="003B0687">
        <w:rPr>
          <w:b/>
          <w:sz w:val="22"/>
          <w:szCs w:val="22"/>
        </w:rPr>
        <w:t xml:space="preserve"> </w:t>
      </w:r>
      <w:r w:rsidR="005C23DC" w:rsidRPr="002F6BD4">
        <w:rPr>
          <w:b/>
          <w:i/>
          <w:sz w:val="22"/>
          <w:szCs w:val="22"/>
        </w:rPr>
        <w:t>Peridinium</w:t>
      </w:r>
      <w:r w:rsidR="005C23DC" w:rsidRPr="002F6BD4">
        <w:rPr>
          <w:b/>
          <w:sz w:val="22"/>
          <w:szCs w:val="22"/>
        </w:rPr>
        <w:t xml:space="preserve"> sp</w:t>
      </w:r>
      <w:r w:rsidR="002F6BD4">
        <w:rPr>
          <w:sz w:val="22"/>
          <w:szCs w:val="22"/>
        </w:rPr>
        <w:t>.</w:t>
      </w:r>
    </w:p>
    <w:p w:rsidR="00F216D3" w:rsidRDefault="00F216D3" w:rsidP="005C23DC">
      <w:pPr>
        <w:tabs>
          <w:tab w:val="left" w:pos="2694"/>
          <w:tab w:val="left" w:pos="5954"/>
          <w:tab w:val="left" w:pos="6379"/>
        </w:tabs>
        <w:ind w:left="1701"/>
        <w:rPr>
          <w:b/>
          <w:i/>
        </w:rPr>
      </w:pPr>
      <w:r w:rsidRPr="00F216D3">
        <w:rPr>
          <w:b/>
          <w:i/>
        </w:rPr>
        <w:t xml:space="preserve">    </w:t>
      </w:r>
    </w:p>
    <w:p w:rsidR="00750B8C" w:rsidRDefault="00750B8C" w:rsidP="00A400AA">
      <w:pPr>
        <w:tabs>
          <w:tab w:val="left" w:pos="2694"/>
          <w:tab w:val="left" w:pos="5954"/>
          <w:tab w:val="left" w:pos="6379"/>
        </w:tabs>
        <w:ind w:left="1701" w:right="1134"/>
        <w:rPr>
          <w:b/>
          <w:i/>
        </w:rPr>
      </w:pPr>
    </w:p>
    <w:p w:rsidR="00750B8C" w:rsidRDefault="00750B8C" w:rsidP="005C23DC">
      <w:pPr>
        <w:tabs>
          <w:tab w:val="left" w:pos="2694"/>
          <w:tab w:val="left" w:pos="5954"/>
          <w:tab w:val="left" w:pos="6379"/>
        </w:tabs>
        <w:ind w:left="1701"/>
        <w:rPr>
          <w:b/>
          <w:i/>
        </w:rPr>
      </w:pPr>
    </w:p>
    <w:p w:rsidR="00750B8C" w:rsidRDefault="00750B8C" w:rsidP="00A400AA">
      <w:pPr>
        <w:tabs>
          <w:tab w:val="left" w:pos="2694"/>
          <w:tab w:val="left" w:pos="5954"/>
          <w:tab w:val="left" w:pos="6379"/>
        </w:tabs>
        <w:ind w:left="1701" w:right="1134"/>
        <w:rPr>
          <w:b/>
          <w:i/>
        </w:rPr>
      </w:pPr>
    </w:p>
    <w:p w:rsidR="00750B8C" w:rsidRDefault="00750B8C" w:rsidP="00F638EB">
      <w:pPr>
        <w:tabs>
          <w:tab w:val="left" w:pos="2694"/>
          <w:tab w:val="left" w:pos="5954"/>
          <w:tab w:val="left" w:pos="6379"/>
        </w:tabs>
        <w:ind w:left="1701" w:right="1107"/>
        <w:rPr>
          <w:b/>
          <w:i/>
        </w:rPr>
      </w:pPr>
    </w:p>
    <w:p w:rsidR="00750B8C" w:rsidRPr="00F216D3" w:rsidRDefault="00750B8C" w:rsidP="00A400AA">
      <w:pPr>
        <w:tabs>
          <w:tab w:val="left" w:pos="2694"/>
          <w:tab w:val="left" w:pos="5954"/>
          <w:tab w:val="left" w:pos="6379"/>
        </w:tabs>
        <w:ind w:left="1701" w:right="1134"/>
        <w:rPr>
          <w:b/>
          <w:i/>
        </w:rPr>
      </w:pPr>
      <w:r>
        <w:rPr>
          <w:b/>
          <w:i/>
        </w:rPr>
        <w:tab/>
      </w:r>
    </w:p>
    <w:p w:rsidR="002A68C4" w:rsidRDefault="00750B8C" w:rsidP="00A400AA">
      <w:pPr>
        <w:tabs>
          <w:tab w:val="left" w:pos="1843"/>
          <w:tab w:val="left" w:pos="2127"/>
          <w:tab w:val="left" w:pos="5954"/>
          <w:tab w:val="left" w:pos="6521"/>
        </w:tabs>
        <w:ind w:left="1701" w:right="1134"/>
      </w:pPr>
      <w:r>
        <w:lastRenderedPageBreak/>
        <w:tab/>
      </w:r>
      <w:r>
        <w:tab/>
        <w:t xml:space="preserve">        </w:t>
      </w:r>
      <w:r w:rsidR="00A75F6A">
        <w:rPr>
          <w:noProof/>
        </w:rPr>
        <w:drawing>
          <wp:inline distT="0" distB="0" distL="0" distR="0">
            <wp:extent cx="2095500" cy="3171825"/>
            <wp:effectExtent l="19050" t="19050" r="19050" b="285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2095500" cy="3171825"/>
                    </a:xfrm>
                    <a:prstGeom prst="rect">
                      <a:avLst/>
                    </a:prstGeom>
                    <a:noFill/>
                    <a:ln w="6350" cmpd="sng">
                      <a:solidFill>
                        <a:srgbClr val="000000"/>
                      </a:solidFill>
                      <a:miter lim="800000"/>
                      <a:headEnd/>
                      <a:tailEnd/>
                    </a:ln>
                    <a:effectLst/>
                  </pic:spPr>
                </pic:pic>
              </a:graphicData>
            </a:graphic>
          </wp:inline>
        </w:drawing>
      </w:r>
      <w:r>
        <w:t xml:space="preserve"> </w:t>
      </w:r>
      <w:r>
        <w:tab/>
      </w:r>
      <w:r w:rsidR="00835B8D">
        <w:t xml:space="preserve"> </w:t>
      </w:r>
      <w:r w:rsidR="00A75F6A">
        <w:rPr>
          <w:noProof/>
        </w:rPr>
        <w:drawing>
          <wp:inline distT="0" distB="0" distL="0" distR="0">
            <wp:extent cx="2085975" cy="3171825"/>
            <wp:effectExtent l="19050" t="19050" r="28575" b="28575"/>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66"/>
                    <a:srcRect/>
                    <a:stretch>
                      <a:fillRect/>
                    </a:stretch>
                  </pic:blipFill>
                  <pic:spPr bwMode="auto">
                    <a:xfrm>
                      <a:off x="0" y="0"/>
                      <a:ext cx="2085975" cy="3171825"/>
                    </a:xfrm>
                    <a:prstGeom prst="rect">
                      <a:avLst/>
                    </a:prstGeom>
                    <a:noFill/>
                    <a:ln w="6350" cmpd="sng">
                      <a:solidFill>
                        <a:srgbClr val="000000"/>
                      </a:solidFill>
                      <a:miter lim="800000"/>
                      <a:headEnd/>
                      <a:tailEnd/>
                    </a:ln>
                    <a:effectLst/>
                  </pic:spPr>
                </pic:pic>
              </a:graphicData>
            </a:graphic>
          </wp:inline>
        </w:drawing>
      </w:r>
    </w:p>
    <w:p w:rsidR="00750B8C" w:rsidRPr="00750B8C" w:rsidRDefault="00750B8C" w:rsidP="00750B8C">
      <w:pPr>
        <w:tabs>
          <w:tab w:val="left" w:pos="1843"/>
          <w:tab w:val="left" w:pos="2127"/>
          <w:tab w:val="left" w:pos="5954"/>
          <w:tab w:val="left" w:pos="6379"/>
        </w:tabs>
        <w:ind w:left="1701"/>
        <w:rPr>
          <w:sz w:val="10"/>
          <w:szCs w:val="10"/>
        </w:rPr>
      </w:pPr>
      <w:r>
        <w:t xml:space="preserve">               </w:t>
      </w:r>
    </w:p>
    <w:p w:rsidR="0035326C" w:rsidRDefault="00680F3E" w:rsidP="001A2E59">
      <w:pPr>
        <w:tabs>
          <w:tab w:val="left" w:pos="6521"/>
        </w:tabs>
        <w:ind w:left="1701"/>
        <w:rPr>
          <w:b/>
          <w:sz w:val="22"/>
          <w:szCs w:val="22"/>
        </w:rPr>
      </w:pPr>
      <w:r>
        <w:t xml:space="preserve">              </w:t>
      </w:r>
      <w:r w:rsidR="003B0687">
        <w:rPr>
          <w:b/>
          <w:sz w:val="22"/>
          <w:szCs w:val="22"/>
        </w:rPr>
        <w:t>o</w:t>
      </w:r>
      <w:r w:rsidR="003B0687" w:rsidRPr="003B0687">
        <w:rPr>
          <w:b/>
          <w:sz w:val="22"/>
          <w:szCs w:val="22"/>
        </w:rPr>
        <w:t xml:space="preserve">brázek č. </w:t>
      </w:r>
      <w:r w:rsidR="003B0687">
        <w:rPr>
          <w:b/>
          <w:sz w:val="22"/>
          <w:szCs w:val="22"/>
        </w:rPr>
        <w:t xml:space="preserve">25 - </w:t>
      </w:r>
      <w:r w:rsidR="00750B8C" w:rsidRPr="00750B8C">
        <w:rPr>
          <w:b/>
          <w:i/>
          <w:sz w:val="22"/>
          <w:szCs w:val="22"/>
        </w:rPr>
        <w:t>Ceratium hiru</w:t>
      </w:r>
      <w:r>
        <w:rPr>
          <w:b/>
          <w:i/>
          <w:sz w:val="22"/>
          <w:szCs w:val="22"/>
        </w:rPr>
        <w:t>n</w:t>
      </w:r>
      <w:r w:rsidR="00750B8C" w:rsidRPr="00750B8C">
        <w:rPr>
          <w:b/>
          <w:i/>
          <w:sz w:val="22"/>
          <w:szCs w:val="22"/>
        </w:rPr>
        <w:t>dine</w:t>
      </w:r>
      <w:r>
        <w:rPr>
          <w:b/>
          <w:i/>
          <w:sz w:val="22"/>
          <w:szCs w:val="22"/>
        </w:rPr>
        <w:t>l</w:t>
      </w:r>
      <w:r w:rsidR="00750B8C" w:rsidRPr="00750B8C">
        <w:rPr>
          <w:b/>
          <w:i/>
          <w:sz w:val="22"/>
          <w:szCs w:val="22"/>
        </w:rPr>
        <w:t>la</w:t>
      </w:r>
      <w:r w:rsidR="0035326C">
        <w:rPr>
          <w:b/>
          <w:i/>
          <w:sz w:val="22"/>
          <w:szCs w:val="22"/>
        </w:rPr>
        <w:tab/>
      </w:r>
      <w:r w:rsidR="003B0687">
        <w:rPr>
          <w:b/>
          <w:sz w:val="22"/>
          <w:szCs w:val="22"/>
        </w:rPr>
        <w:t>o</w:t>
      </w:r>
      <w:r w:rsidR="003B0687" w:rsidRPr="003B0687">
        <w:rPr>
          <w:b/>
          <w:sz w:val="22"/>
          <w:szCs w:val="22"/>
        </w:rPr>
        <w:t xml:space="preserve">brázek č. </w:t>
      </w:r>
      <w:r w:rsidR="003B0687">
        <w:rPr>
          <w:b/>
          <w:sz w:val="22"/>
          <w:szCs w:val="22"/>
        </w:rPr>
        <w:t xml:space="preserve">26 - </w:t>
      </w:r>
      <w:r w:rsidR="0035326C" w:rsidRPr="0035326C">
        <w:rPr>
          <w:b/>
          <w:i/>
          <w:sz w:val="22"/>
          <w:szCs w:val="22"/>
        </w:rPr>
        <w:t>Spirogyra</w:t>
      </w:r>
      <w:r w:rsidR="0035326C" w:rsidRPr="0035326C">
        <w:rPr>
          <w:b/>
          <w:sz w:val="22"/>
          <w:szCs w:val="22"/>
        </w:rPr>
        <w:t xml:space="preserve"> sp.</w:t>
      </w:r>
    </w:p>
    <w:p w:rsidR="0035326C" w:rsidRDefault="0035326C" w:rsidP="00554732">
      <w:pPr>
        <w:tabs>
          <w:tab w:val="left" w:pos="6379"/>
        </w:tabs>
      </w:pPr>
    </w:p>
    <w:p w:rsidR="0035326C" w:rsidRDefault="0035326C" w:rsidP="00A400AA">
      <w:pPr>
        <w:tabs>
          <w:tab w:val="left" w:pos="6379"/>
        </w:tabs>
        <w:ind w:left="1701" w:right="1134"/>
      </w:pPr>
    </w:p>
    <w:p w:rsidR="00750B8C" w:rsidRPr="00750B8C" w:rsidRDefault="00554732" w:rsidP="00A400AA">
      <w:pPr>
        <w:tabs>
          <w:tab w:val="left" w:pos="1843"/>
          <w:tab w:val="left" w:pos="2127"/>
          <w:tab w:val="left" w:pos="4395"/>
          <w:tab w:val="left" w:pos="5954"/>
          <w:tab w:val="left" w:pos="6379"/>
        </w:tabs>
        <w:ind w:left="1701" w:right="1134"/>
        <w:jc w:val="both"/>
        <w:rPr>
          <w:b/>
          <w:i/>
          <w:noProof/>
          <w:sz w:val="22"/>
          <w:szCs w:val="22"/>
        </w:rPr>
      </w:pPr>
      <w:r>
        <w:tab/>
      </w:r>
      <w:r>
        <w:tab/>
      </w:r>
      <w:r>
        <w:tab/>
      </w:r>
      <w:r w:rsidR="00EF473D">
        <w:t xml:space="preserve"> </w:t>
      </w:r>
      <w:r w:rsidR="00A75F6A">
        <w:rPr>
          <w:noProof/>
        </w:rPr>
        <w:drawing>
          <wp:inline distT="0" distB="0" distL="0" distR="0">
            <wp:extent cx="2085975" cy="2085975"/>
            <wp:effectExtent l="19050" t="19050" r="28575" b="28575"/>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67" cstate="print"/>
                    <a:srcRect/>
                    <a:stretch>
                      <a:fillRect/>
                    </a:stretch>
                  </pic:blipFill>
                  <pic:spPr bwMode="auto">
                    <a:xfrm>
                      <a:off x="0" y="0"/>
                      <a:ext cx="2085975" cy="2085975"/>
                    </a:xfrm>
                    <a:prstGeom prst="rect">
                      <a:avLst/>
                    </a:prstGeom>
                    <a:noFill/>
                    <a:ln w="6350" cmpd="sng">
                      <a:solidFill>
                        <a:srgbClr val="000000"/>
                      </a:solidFill>
                      <a:miter lim="800000"/>
                      <a:headEnd/>
                      <a:tailEnd/>
                    </a:ln>
                    <a:effectLst/>
                  </pic:spPr>
                </pic:pic>
              </a:graphicData>
            </a:graphic>
          </wp:inline>
        </w:drawing>
      </w:r>
    </w:p>
    <w:p w:rsidR="002A68C4" w:rsidRPr="00554732" w:rsidRDefault="002A68C4" w:rsidP="00554732">
      <w:pPr>
        <w:tabs>
          <w:tab w:val="left" w:pos="1843"/>
          <w:tab w:val="left" w:pos="4395"/>
          <w:tab w:val="left" w:pos="5954"/>
          <w:tab w:val="left" w:pos="6379"/>
        </w:tabs>
        <w:ind w:left="1701"/>
        <w:rPr>
          <w:noProof/>
          <w:sz w:val="10"/>
          <w:szCs w:val="10"/>
        </w:rPr>
      </w:pPr>
      <w:r>
        <w:rPr>
          <w:noProof/>
        </w:rPr>
        <w:tab/>
      </w:r>
      <w:r w:rsidR="00750B8C">
        <w:rPr>
          <w:noProof/>
        </w:rPr>
        <w:t xml:space="preserve"> </w:t>
      </w:r>
      <w:r w:rsidR="00554732">
        <w:rPr>
          <w:noProof/>
        </w:rPr>
        <w:t xml:space="preserve">                   </w:t>
      </w:r>
      <w:r w:rsidR="00554732">
        <w:rPr>
          <w:noProof/>
        </w:rPr>
        <w:tab/>
      </w:r>
    </w:p>
    <w:p w:rsidR="00554732" w:rsidRDefault="00554732" w:rsidP="00A400AA">
      <w:pPr>
        <w:tabs>
          <w:tab w:val="left" w:pos="1843"/>
          <w:tab w:val="left" w:pos="4395"/>
          <w:tab w:val="left" w:pos="5954"/>
          <w:tab w:val="left" w:pos="6379"/>
        </w:tabs>
        <w:ind w:left="1701" w:right="1134"/>
      </w:pPr>
      <w:r>
        <w:rPr>
          <w:noProof/>
        </w:rPr>
        <w:tab/>
      </w:r>
      <w:r>
        <w:rPr>
          <w:noProof/>
        </w:rPr>
        <w:tab/>
      </w:r>
      <w:r w:rsidR="003B0687">
        <w:rPr>
          <w:b/>
          <w:sz w:val="22"/>
          <w:szCs w:val="22"/>
        </w:rPr>
        <w:t>o</w:t>
      </w:r>
      <w:r w:rsidR="003B0687" w:rsidRPr="003B0687">
        <w:rPr>
          <w:b/>
          <w:sz w:val="22"/>
          <w:szCs w:val="22"/>
        </w:rPr>
        <w:t xml:space="preserve">brázek č. </w:t>
      </w:r>
      <w:r w:rsidR="003B0687">
        <w:rPr>
          <w:b/>
          <w:sz w:val="22"/>
          <w:szCs w:val="22"/>
        </w:rPr>
        <w:t xml:space="preserve">27 - </w:t>
      </w:r>
      <w:r w:rsidRPr="006D2270">
        <w:rPr>
          <w:b/>
          <w:i/>
          <w:sz w:val="22"/>
          <w:szCs w:val="22"/>
        </w:rPr>
        <w:t>Cosmarium</w:t>
      </w:r>
      <w:r w:rsidRPr="006D2270">
        <w:rPr>
          <w:b/>
          <w:sz w:val="22"/>
          <w:szCs w:val="22"/>
        </w:rPr>
        <w:t xml:space="preserve"> sp.</w:t>
      </w:r>
      <w:r>
        <w:t xml:space="preserve">        </w:t>
      </w:r>
    </w:p>
    <w:p w:rsidR="00F638EB" w:rsidRDefault="00F638EB" w:rsidP="00B842F5">
      <w:pPr>
        <w:tabs>
          <w:tab w:val="left" w:pos="1843"/>
          <w:tab w:val="left" w:pos="4395"/>
          <w:tab w:val="left" w:pos="5954"/>
          <w:tab w:val="left" w:pos="6379"/>
        </w:tabs>
        <w:ind w:left="1701" w:right="1107"/>
        <w:rPr>
          <w:sz w:val="22"/>
          <w:szCs w:val="22"/>
        </w:rPr>
      </w:pPr>
    </w:p>
    <w:p w:rsidR="00F638EB" w:rsidRDefault="00F638EB"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A400AA" w:rsidRDefault="00A400AA" w:rsidP="00A400AA">
      <w:pPr>
        <w:tabs>
          <w:tab w:val="left" w:pos="1843"/>
          <w:tab w:val="left" w:pos="4395"/>
          <w:tab w:val="left" w:pos="5954"/>
          <w:tab w:val="left" w:pos="6379"/>
        </w:tabs>
        <w:ind w:left="1701" w:right="1134"/>
        <w:rPr>
          <w:sz w:val="22"/>
          <w:szCs w:val="22"/>
        </w:rPr>
      </w:pPr>
    </w:p>
    <w:p w:rsidR="00F638EB" w:rsidRDefault="00F638EB" w:rsidP="00A400AA">
      <w:pPr>
        <w:tabs>
          <w:tab w:val="left" w:pos="3015"/>
        </w:tabs>
        <w:rPr>
          <w:sz w:val="22"/>
          <w:szCs w:val="22"/>
        </w:rPr>
      </w:pPr>
    </w:p>
    <w:p w:rsidR="00F638EB" w:rsidRDefault="00F638EB" w:rsidP="00554732">
      <w:pPr>
        <w:tabs>
          <w:tab w:val="left" w:pos="1843"/>
          <w:tab w:val="left" w:pos="4395"/>
          <w:tab w:val="left" w:pos="5954"/>
          <w:tab w:val="left" w:pos="6379"/>
        </w:tabs>
        <w:ind w:left="1701"/>
        <w:rPr>
          <w:sz w:val="22"/>
          <w:szCs w:val="22"/>
        </w:rPr>
      </w:pPr>
    </w:p>
    <w:p w:rsidR="00F638EB" w:rsidRDefault="00F638EB" w:rsidP="00554732">
      <w:pPr>
        <w:tabs>
          <w:tab w:val="left" w:pos="1843"/>
          <w:tab w:val="left" w:pos="4395"/>
          <w:tab w:val="left" w:pos="5954"/>
          <w:tab w:val="left" w:pos="6379"/>
        </w:tabs>
        <w:ind w:left="1701"/>
        <w:rPr>
          <w:sz w:val="22"/>
          <w:szCs w:val="22"/>
        </w:rPr>
      </w:pPr>
    </w:p>
    <w:p w:rsidR="00681F15" w:rsidRPr="00A400AA" w:rsidRDefault="006327F8" w:rsidP="00A91ED3">
      <w:pPr>
        <w:tabs>
          <w:tab w:val="left" w:pos="4395"/>
          <w:tab w:val="left" w:pos="5954"/>
          <w:tab w:val="left" w:pos="6379"/>
        </w:tabs>
        <w:ind w:left="1701" w:right="1134"/>
        <w:jc w:val="center"/>
        <w:rPr>
          <w:b/>
          <w:sz w:val="30"/>
          <w:szCs w:val="30"/>
        </w:rPr>
      </w:pPr>
      <w:r w:rsidRPr="00A400AA">
        <w:rPr>
          <w:b/>
          <w:sz w:val="30"/>
          <w:szCs w:val="30"/>
        </w:rPr>
        <w:lastRenderedPageBreak/>
        <w:t>ANOTACE</w:t>
      </w:r>
    </w:p>
    <w:tbl>
      <w:tblPr>
        <w:tblpPr w:leftFromText="141" w:rightFromText="141" w:vertAnchor="text" w:horzAnchor="page" w:tblpX="1813" w:tblpY="4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7"/>
        <w:gridCol w:w="6045"/>
      </w:tblGrid>
      <w:tr w:rsidR="00681F15">
        <w:trPr>
          <w:trHeight w:val="430"/>
        </w:trPr>
        <w:tc>
          <w:tcPr>
            <w:tcW w:w="2837" w:type="dxa"/>
            <w:tcBorders>
              <w:top w:val="double" w:sz="4" w:space="0" w:color="auto"/>
              <w:left w:val="double" w:sz="4" w:space="0" w:color="auto"/>
              <w:right w:val="single" w:sz="2" w:space="0" w:color="auto"/>
            </w:tcBorders>
          </w:tcPr>
          <w:p w:rsidR="00681F15" w:rsidRPr="00D95131" w:rsidRDefault="00681F15" w:rsidP="00681F15">
            <w:pPr>
              <w:rPr>
                <w:b/>
              </w:rPr>
            </w:pPr>
            <w:r w:rsidRPr="00D95131">
              <w:rPr>
                <w:b/>
              </w:rPr>
              <w:t>Jméno a příjmení:</w:t>
            </w:r>
          </w:p>
        </w:tc>
        <w:tc>
          <w:tcPr>
            <w:tcW w:w="6045" w:type="dxa"/>
            <w:tcBorders>
              <w:top w:val="double" w:sz="4" w:space="0" w:color="auto"/>
              <w:left w:val="single" w:sz="2" w:space="0" w:color="auto"/>
              <w:right w:val="double" w:sz="4" w:space="0" w:color="auto"/>
            </w:tcBorders>
          </w:tcPr>
          <w:p w:rsidR="00681F15" w:rsidRDefault="00681F15" w:rsidP="00681F15">
            <w:r>
              <w:t>Břetislav Uhlíř</w:t>
            </w:r>
          </w:p>
        </w:tc>
      </w:tr>
      <w:tr w:rsidR="00681F15">
        <w:trPr>
          <w:trHeight w:val="410"/>
        </w:trPr>
        <w:tc>
          <w:tcPr>
            <w:tcW w:w="2837" w:type="dxa"/>
            <w:tcBorders>
              <w:top w:val="single" w:sz="2" w:space="0" w:color="auto"/>
              <w:left w:val="double" w:sz="4" w:space="0" w:color="auto"/>
              <w:right w:val="single" w:sz="2" w:space="0" w:color="auto"/>
            </w:tcBorders>
          </w:tcPr>
          <w:p w:rsidR="00681F15" w:rsidRPr="00D95131" w:rsidRDefault="00681F15" w:rsidP="00681F15">
            <w:pPr>
              <w:rPr>
                <w:b/>
              </w:rPr>
            </w:pPr>
            <w:r w:rsidRPr="00D95131">
              <w:rPr>
                <w:b/>
              </w:rPr>
              <w:t>Katedra:</w:t>
            </w:r>
          </w:p>
        </w:tc>
        <w:tc>
          <w:tcPr>
            <w:tcW w:w="6045" w:type="dxa"/>
            <w:tcBorders>
              <w:top w:val="single" w:sz="2" w:space="0" w:color="auto"/>
              <w:left w:val="single" w:sz="2" w:space="0" w:color="auto"/>
              <w:right w:val="double" w:sz="4" w:space="0" w:color="auto"/>
            </w:tcBorders>
          </w:tcPr>
          <w:p w:rsidR="00681F15" w:rsidRDefault="00681F15" w:rsidP="00681F15">
            <w:r>
              <w:t>Biologie</w:t>
            </w:r>
          </w:p>
        </w:tc>
      </w:tr>
      <w:tr w:rsidR="00681F15">
        <w:trPr>
          <w:trHeight w:val="410"/>
        </w:trPr>
        <w:tc>
          <w:tcPr>
            <w:tcW w:w="2837" w:type="dxa"/>
            <w:tcBorders>
              <w:top w:val="single" w:sz="2" w:space="0" w:color="auto"/>
              <w:left w:val="double" w:sz="4" w:space="0" w:color="auto"/>
              <w:bottom w:val="single" w:sz="4" w:space="0" w:color="auto"/>
              <w:right w:val="single" w:sz="2" w:space="0" w:color="auto"/>
            </w:tcBorders>
          </w:tcPr>
          <w:p w:rsidR="00681F15" w:rsidRPr="00D95131" w:rsidRDefault="00681F15" w:rsidP="00681F15">
            <w:pPr>
              <w:rPr>
                <w:b/>
              </w:rPr>
            </w:pPr>
            <w:r w:rsidRPr="00D95131">
              <w:rPr>
                <w:b/>
              </w:rPr>
              <w:t>Vedoucí práce:</w:t>
            </w:r>
          </w:p>
        </w:tc>
        <w:tc>
          <w:tcPr>
            <w:tcW w:w="6045" w:type="dxa"/>
            <w:tcBorders>
              <w:top w:val="single" w:sz="2" w:space="0" w:color="auto"/>
              <w:left w:val="single" w:sz="2" w:space="0" w:color="auto"/>
              <w:right w:val="double" w:sz="4" w:space="0" w:color="auto"/>
            </w:tcBorders>
          </w:tcPr>
          <w:p w:rsidR="00681F15" w:rsidRDefault="00681F15" w:rsidP="00681F15">
            <w:r>
              <w:t>Mgr. Jana Štěpánková, Ph.D.</w:t>
            </w:r>
          </w:p>
        </w:tc>
      </w:tr>
      <w:tr w:rsidR="00681F15">
        <w:trPr>
          <w:trHeight w:val="410"/>
        </w:trPr>
        <w:tc>
          <w:tcPr>
            <w:tcW w:w="2837" w:type="dxa"/>
            <w:tcBorders>
              <w:top w:val="single" w:sz="4" w:space="0" w:color="auto"/>
              <w:left w:val="double" w:sz="4" w:space="0" w:color="auto"/>
              <w:bottom w:val="double" w:sz="4" w:space="0" w:color="auto"/>
              <w:right w:val="single" w:sz="2" w:space="0" w:color="auto"/>
            </w:tcBorders>
          </w:tcPr>
          <w:p w:rsidR="00681F15" w:rsidRPr="00D95131" w:rsidRDefault="00681F15" w:rsidP="00681F15">
            <w:pPr>
              <w:rPr>
                <w:b/>
              </w:rPr>
            </w:pPr>
            <w:r w:rsidRPr="00D95131">
              <w:rPr>
                <w:b/>
              </w:rPr>
              <w:t>Rok obhajoby:</w:t>
            </w:r>
          </w:p>
        </w:tc>
        <w:tc>
          <w:tcPr>
            <w:tcW w:w="6045" w:type="dxa"/>
            <w:tcBorders>
              <w:top w:val="single" w:sz="2" w:space="0" w:color="auto"/>
              <w:left w:val="single" w:sz="2" w:space="0" w:color="auto"/>
              <w:right w:val="double" w:sz="4" w:space="0" w:color="auto"/>
            </w:tcBorders>
          </w:tcPr>
          <w:p w:rsidR="00681F15" w:rsidRDefault="00681F15" w:rsidP="00681F15">
            <w:r>
              <w:t>2015</w:t>
            </w:r>
          </w:p>
        </w:tc>
      </w:tr>
      <w:tr w:rsidR="00681F15">
        <w:trPr>
          <w:trHeight w:val="142"/>
        </w:trPr>
        <w:tc>
          <w:tcPr>
            <w:tcW w:w="2837" w:type="dxa"/>
            <w:tcBorders>
              <w:top w:val="double" w:sz="4" w:space="0" w:color="auto"/>
              <w:left w:val="nil"/>
              <w:bottom w:val="double" w:sz="4" w:space="0" w:color="auto"/>
              <w:right w:val="nil"/>
            </w:tcBorders>
          </w:tcPr>
          <w:p w:rsidR="00681F15" w:rsidRDefault="00681F15" w:rsidP="00681F15"/>
        </w:tc>
        <w:tc>
          <w:tcPr>
            <w:tcW w:w="6045" w:type="dxa"/>
            <w:tcBorders>
              <w:top w:val="double" w:sz="4" w:space="0" w:color="auto"/>
              <w:left w:val="nil"/>
              <w:bottom w:val="double" w:sz="4" w:space="0" w:color="auto"/>
              <w:right w:val="nil"/>
            </w:tcBorders>
          </w:tcPr>
          <w:p w:rsidR="00681F15" w:rsidRDefault="00681F15" w:rsidP="00681F15"/>
        </w:tc>
      </w:tr>
      <w:tr w:rsidR="00681F15">
        <w:trPr>
          <w:trHeight w:val="984"/>
        </w:trPr>
        <w:tc>
          <w:tcPr>
            <w:tcW w:w="2837" w:type="dxa"/>
            <w:tcBorders>
              <w:top w:val="double" w:sz="4" w:space="0" w:color="auto"/>
              <w:left w:val="double" w:sz="4" w:space="0" w:color="auto"/>
              <w:right w:val="single" w:sz="2" w:space="0" w:color="auto"/>
            </w:tcBorders>
          </w:tcPr>
          <w:p w:rsidR="00681F15" w:rsidRPr="00D95131" w:rsidRDefault="00681F15" w:rsidP="00681F15">
            <w:pPr>
              <w:rPr>
                <w:b/>
              </w:rPr>
            </w:pPr>
            <w:r w:rsidRPr="00D95131">
              <w:rPr>
                <w:b/>
              </w:rPr>
              <w:t>Název práce:</w:t>
            </w:r>
          </w:p>
        </w:tc>
        <w:tc>
          <w:tcPr>
            <w:tcW w:w="6045" w:type="dxa"/>
            <w:tcBorders>
              <w:top w:val="double" w:sz="4" w:space="0" w:color="auto"/>
              <w:left w:val="single" w:sz="2" w:space="0" w:color="auto"/>
              <w:right w:val="double" w:sz="4" w:space="0" w:color="auto"/>
            </w:tcBorders>
          </w:tcPr>
          <w:p w:rsidR="00681F15" w:rsidRDefault="00681F15" w:rsidP="00681F15"/>
          <w:p w:rsidR="00681F15" w:rsidRDefault="00681F15" w:rsidP="00681F15">
            <w:r>
              <w:t>Problematika rozvoje sinic a řas v přírodních koupalištích „Laguna 1“ a „Laguna 2“ v oblasti vodního díla Nové Mlýny</w:t>
            </w:r>
          </w:p>
          <w:p w:rsidR="00681F15" w:rsidRPr="00AC6323" w:rsidRDefault="00681F15" w:rsidP="00681F15"/>
        </w:tc>
      </w:tr>
      <w:tr w:rsidR="00681F15">
        <w:trPr>
          <w:trHeight w:val="965"/>
        </w:trPr>
        <w:tc>
          <w:tcPr>
            <w:tcW w:w="2837" w:type="dxa"/>
            <w:tcBorders>
              <w:top w:val="single" w:sz="2" w:space="0" w:color="auto"/>
              <w:left w:val="double" w:sz="4" w:space="0" w:color="auto"/>
              <w:right w:val="single" w:sz="2" w:space="0" w:color="auto"/>
            </w:tcBorders>
          </w:tcPr>
          <w:p w:rsidR="00681F15" w:rsidRPr="00D95131" w:rsidRDefault="00681F15" w:rsidP="00681F15">
            <w:pPr>
              <w:rPr>
                <w:b/>
              </w:rPr>
            </w:pPr>
            <w:r w:rsidRPr="00D95131">
              <w:rPr>
                <w:b/>
              </w:rPr>
              <w:t>Název v angličtině:</w:t>
            </w:r>
          </w:p>
        </w:tc>
        <w:tc>
          <w:tcPr>
            <w:tcW w:w="6045" w:type="dxa"/>
            <w:tcBorders>
              <w:top w:val="single" w:sz="2" w:space="0" w:color="auto"/>
              <w:left w:val="single" w:sz="2" w:space="0" w:color="auto"/>
              <w:right w:val="double" w:sz="4" w:space="0" w:color="auto"/>
            </w:tcBorders>
          </w:tcPr>
          <w:p w:rsidR="00681F15" w:rsidRDefault="00681F15" w:rsidP="00681F15">
            <w:r>
              <w:t>Issues related to growth of c</w:t>
            </w:r>
            <w:r w:rsidRPr="00227CA4">
              <w:t>yanophytes</w:t>
            </w:r>
            <w:r w:rsidRPr="001A4D4C">
              <w:t xml:space="preserve"> and </w:t>
            </w:r>
            <w:r>
              <w:t>a</w:t>
            </w:r>
            <w:r w:rsidRPr="00227CA4">
              <w:t>lgae</w:t>
            </w:r>
            <w:r w:rsidRPr="001A4D4C">
              <w:t xml:space="preserve"> in „Laguna 1“ and „Laguna 2“ ponds in the area of reservoirs</w:t>
            </w:r>
            <w:r>
              <w:t xml:space="preserve"> Nové Mlýny</w:t>
            </w:r>
          </w:p>
          <w:p w:rsidR="00681F15" w:rsidRDefault="00681F15" w:rsidP="00681F15"/>
          <w:p w:rsidR="00681F15" w:rsidRPr="00AC6323" w:rsidRDefault="00681F15" w:rsidP="00681F15"/>
        </w:tc>
      </w:tr>
      <w:tr w:rsidR="00681F15">
        <w:trPr>
          <w:trHeight w:val="1797"/>
        </w:trPr>
        <w:tc>
          <w:tcPr>
            <w:tcW w:w="2837" w:type="dxa"/>
            <w:tcBorders>
              <w:top w:val="single" w:sz="2" w:space="0" w:color="auto"/>
              <w:left w:val="double" w:sz="4" w:space="0" w:color="auto"/>
              <w:right w:val="single" w:sz="2" w:space="0" w:color="auto"/>
            </w:tcBorders>
          </w:tcPr>
          <w:p w:rsidR="00681F15" w:rsidRPr="00D95131" w:rsidRDefault="00681F15" w:rsidP="00681F15">
            <w:pPr>
              <w:rPr>
                <w:b/>
              </w:rPr>
            </w:pPr>
            <w:r w:rsidRPr="00D95131">
              <w:rPr>
                <w:b/>
              </w:rPr>
              <w:t>Anotace práce:</w:t>
            </w:r>
          </w:p>
        </w:tc>
        <w:tc>
          <w:tcPr>
            <w:tcW w:w="6045" w:type="dxa"/>
            <w:tcBorders>
              <w:top w:val="single" w:sz="2" w:space="0" w:color="auto"/>
              <w:left w:val="single" w:sz="2" w:space="0" w:color="auto"/>
              <w:right w:val="double" w:sz="4" w:space="0" w:color="auto"/>
            </w:tcBorders>
          </w:tcPr>
          <w:p w:rsidR="00681F15" w:rsidRDefault="00681F15" w:rsidP="00681F15">
            <w:pPr>
              <w:jc w:val="both"/>
            </w:pPr>
            <w:r>
              <w:t xml:space="preserve">Bakalářská práce je zaměřena na rozvoj sinic a řas v přírodních koupalištích „Laguna 1“ a „Laguna 2“ v oblasti vodní nádrže Nové Mlýny. </w:t>
            </w:r>
          </w:p>
          <w:p w:rsidR="00681F15" w:rsidRDefault="00681F15" w:rsidP="00681F15">
            <w:pPr>
              <w:jc w:val="both"/>
            </w:pPr>
            <w:r>
              <w:t>V teoretické části bakalářské práce je charakterizována studovaná oblast a zmíněné vodní nádrže z hlediska přírodních a antropogenních vlivů, je proveden popis relevantních taxonomických skupin sinic a řas.</w:t>
            </w:r>
          </w:p>
          <w:p w:rsidR="00681F15" w:rsidRPr="00AC6323" w:rsidRDefault="00681F15" w:rsidP="00681F15">
            <w:pPr>
              <w:jc w:val="both"/>
            </w:pPr>
            <w:r>
              <w:t xml:space="preserve"> Praktická část bakalářské práce uvádí hygienickou problematiku jakosti vod a vlastní algologický výzkum ve sledovaných vodních nádržích. Jsou prezentovány způsoby odběru vzorků, analýzy a výsledky vybraných parametrů jakosti vody z Laguny </w:t>
            </w:r>
            <w:smartTag w:uri="urn:schemas-microsoft-com:office:smarttags" w:element="metricconverter">
              <w:smartTagPr>
                <w:attr w:name="ProductID" w:val="1 a"/>
              </w:smartTagPr>
              <w:r>
                <w:t>1 a</w:t>
              </w:r>
            </w:smartTag>
            <w:r>
              <w:t xml:space="preserve"> Laguny 2, získané od Krajské hygienické stanice a také vlastní algologický výzkum se zaměřením na taxonomickou determinaci zjištěných sinic a řas. V bakalářské práci je také</w:t>
            </w:r>
            <w:r w:rsidR="009708B5">
              <w:t xml:space="preserve"> představen současný systém pro </w:t>
            </w:r>
            <w:r>
              <w:t>informovanost veřejnosti o aktuální jakosti vody ke koupání.</w:t>
            </w:r>
          </w:p>
        </w:tc>
      </w:tr>
      <w:tr w:rsidR="00681F15">
        <w:trPr>
          <w:trHeight w:val="688"/>
        </w:trPr>
        <w:tc>
          <w:tcPr>
            <w:tcW w:w="2837" w:type="dxa"/>
            <w:tcBorders>
              <w:top w:val="single" w:sz="2" w:space="0" w:color="auto"/>
              <w:left w:val="double" w:sz="4" w:space="0" w:color="auto"/>
              <w:right w:val="single" w:sz="2" w:space="0" w:color="auto"/>
            </w:tcBorders>
          </w:tcPr>
          <w:p w:rsidR="00681F15" w:rsidRPr="00D95131" w:rsidRDefault="00681F15" w:rsidP="00681F15">
            <w:pPr>
              <w:rPr>
                <w:b/>
              </w:rPr>
            </w:pPr>
            <w:r w:rsidRPr="00D95131">
              <w:rPr>
                <w:b/>
              </w:rPr>
              <w:t>Klíčová slova:</w:t>
            </w:r>
          </w:p>
        </w:tc>
        <w:tc>
          <w:tcPr>
            <w:tcW w:w="6045" w:type="dxa"/>
            <w:tcBorders>
              <w:top w:val="single" w:sz="2" w:space="0" w:color="auto"/>
              <w:left w:val="single" w:sz="2" w:space="0" w:color="auto"/>
              <w:right w:val="double" w:sz="4" w:space="0" w:color="auto"/>
            </w:tcBorders>
          </w:tcPr>
          <w:p w:rsidR="00681F15" w:rsidRDefault="00681F15" w:rsidP="00681F15">
            <w:r>
              <w:t>Přírodní koupaliště, sinice, řasy, jakost vody, vodní květ, vegetační zákal, toxiny, monitoring, algologický výzkum, taxon</w:t>
            </w:r>
          </w:p>
          <w:p w:rsidR="00681F15" w:rsidRPr="00AC6323" w:rsidRDefault="00681F15" w:rsidP="00681F15"/>
        </w:tc>
      </w:tr>
      <w:tr w:rsidR="00681F15">
        <w:trPr>
          <w:trHeight w:val="1797"/>
        </w:trPr>
        <w:tc>
          <w:tcPr>
            <w:tcW w:w="2837" w:type="dxa"/>
            <w:tcBorders>
              <w:top w:val="single" w:sz="2" w:space="0" w:color="auto"/>
              <w:left w:val="double" w:sz="4" w:space="0" w:color="auto"/>
              <w:right w:val="single" w:sz="2" w:space="0" w:color="auto"/>
            </w:tcBorders>
          </w:tcPr>
          <w:p w:rsidR="00681F15" w:rsidRPr="00D95131" w:rsidRDefault="00681F15" w:rsidP="00681F15">
            <w:pPr>
              <w:rPr>
                <w:b/>
              </w:rPr>
            </w:pPr>
            <w:r w:rsidRPr="00D95131">
              <w:rPr>
                <w:b/>
              </w:rPr>
              <w:t>Anotace v angličtině:</w:t>
            </w:r>
          </w:p>
        </w:tc>
        <w:tc>
          <w:tcPr>
            <w:tcW w:w="6045" w:type="dxa"/>
            <w:tcBorders>
              <w:top w:val="single" w:sz="2" w:space="0" w:color="auto"/>
              <w:left w:val="single" w:sz="2" w:space="0" w:color="auto"/>
              <w:right w:val="double" w:sz="4" w:space="0" w:color="auto"/>
            </w:tcBorders>
          </w:tcPr>
          <w:p w:rsidR="00681F15" w:rsidRPr="00F709FB" w:rsidRDefault="00681F15" w:rsidP="00681F15">
            <w:pPr>
              <w:rPr>
                <w:lang w:val="en-GB"/>
              </w:rPr>
            </w:pPr>
            <w:r w:rsidRPr="00F709FB">
              <w:rPr>
                <w:lang w:val="en-GB"/>
              </w:rPr>
              <w:t xml:space="preserve">My bachelor thesis </w:t>
            </w:r>
            <w:r>
              <w:rPr>
                <w:lang w:val="en-GB"/>
              </w:rPr>
              <w:t xml:space="preserve">deals with an expansion of </w:t>
            </w:r>
            <w:r w:rsidRPr="008B00A5">
              <w:rPr>
                <w:lang w:val="en-GB"/>
              </w:rPr>
              <w:t xml:space="preserve">cyanophytes </w:t>
            </w:r>
            <w:r>
              <w:rPr>
                <w:lang w:val="en-GB"/>
              </w:rPr>
              <w:t>and a</w:t>
            </w:r>
            <w:r w:rsidRPr="008B00A5">
              <w:rPr>
                <w:lang w:val="en-GB"/>
              </w:rPr>
              <w:t>lgae</w:t>
            </w:r>
            <w:r w:rsidRPr="00F709FB">
              <w:rPr>
                <w:lang w:val="en-GB"/>
              </w:rPr>
              <w:t xml:space="preserve"> in </w:t>
            </w:r>
            <w:r>
              <w:rPr>
                <w:lang w:val="en-GB"/>
              </w:rPr>
              <w:t xml:space="preserve">natural </w:t>
            </w:r>
            <w:r w:rsidRPr="00EE464C">
              <w:rPr>
                <w:lang w:val="en-GB"/>
              </w:rPr>
              <w:t>bathing</w:t>
            </w:r>
            <w:r>
              <w:rPr>
                <w:lang w:val="en-GB"/>
              </w:rPr>
              <w:t xml:space="preserve"> water “</w:t>
            </w:r>
            <w:r w:rsidRPr="00F709FB">
              <w:rPr>
                <w:lang w:val="en-GB"/>
              </w:rPr>
              <w:t xml:space="preserve">Laguna </w:t>
            </w:r>
            <w:smartTag w:uri="urn:schemas-microsoft-com:office:smarttags" w:element="metricconverter">
              <w:smartTagPr>
                <w:attr w:name="ProductID" w:val="1”"/>
              </w:smartTagPr>
              <w:r w:rsidRPr="00F709FB">
                <w:rPr>
                  <w:lang w:val="en-GB"/>
                </w:rPr>
                <w:t>1</w:t>
              </w:r>
              <w:r>
                <w:rPr>
                  <w:lang w:val="en-GB"/>
                </w:rPr>
                <w:t>”</w:t>
              </w:r>
            </w:smartTag>
            <w:r w:rsidRPr="00F709FB">
              <w:rPr>
                <w:lang w:val="en-GB"/>
              </w:rPr>
              <w:t xml:space="preserve"> and </w:t>
            </w:r>
            <w:r>
              <w:rPr>
                <w:lang w:val="en-GB"/>
              </w:rPr>
              <w:t>“</w:t>
            </w:r>
            <w:r w:rsidRPr="00F709FB">
              <w:rPr>
                <w:lang w:val="en-GB"/>
              </w:rPr>
              <w:t xml:space="preserve">Laguna </w:t>
            </w:r>
            <w:smartTag w:uri="urn:schemas-microsoft-com:office:smarttags" w:element="metricconverter">
              <w:smartTagPr>
                <w:attr w:name="ProductID" w:val="2”"/>
              </w:smartTagPr>
              <w:r w:rsidRPr="00F709FB">
                <w:rPr>
                  <w:lang w:val="en-GB"/>
                </w:rPr>
                <w:t>2</w:t>
              </w:r>
              <w:r>
                <w:rPr>
                  <w:lang w:val="en-GB"/>
                </w:rPr>
                <w:t>”</w:t>
              </w:r>
            </w:smartTag>
            <w:r w:rsidRPr="00F709FB">
              <w:rPr>
                <w:lang w:val="en-GB"/>
              </w:rPr>
              <w:t xml:space="preserve"> in the area </w:t>
            </w:r>
            <w:r w:rsidRPr="001A4D4C">
              <w:rPr>
                <w:lang w:val="en-GB"/>
              </w:rPr>
              <w:t>of reservoirs</w:t>
            </w:r>
            <w:r>
              <w:rPr>
                <w:lang w:val="en-GB"/>
              </w:rPr>
              <w:t xml:space="preserve"> Nové Mlýny</w:t>
            </w:r>
            <w:r w:rsidRPr="00F709FB">
              <w:rPr>
                <w:lang w:val="en-GB"/>
              </w:rPr>
              <w:t xml:space="preserve">. </w:t>
            </w:r>
          </w:p>
          <w:p w:rsidR="00681F15" w:rsidRPr="00F709FB" w:rsidRDefault="00681F15" w:rsidP="00681F15">
            <w:pPr>
              <w:rPr>
                <w:lang w:val="en-GB"/>
              </w:rPr>
            </w:pPr>
            <w:r w:rsidRPr="00F709FB">
              <w:rPr>
                <w:lang w:val="en-GB"/>
              </w:rPr>
              <w:t xml:space="preserve">The theoretical part of this thesis contains a characteristic of the reservoirs Nové Mlýny from the point of view </w:t>
            </w:r>
            <w:r w:rsidRPr="001A4D4C">
              <w:rPr>
                <w:lang w:val="en-GB"/>
              </w:rPr>
              <w:t>of</w:t>
            </w:r>
            <w:r>
              <w:rPr>
                <w:lang w:val="en-GB"/>
              </w:rPr>
              <w:t xml:space="preserve"> </w:t>
            </w:r>
            <w:r w:rsidRPr="00F709FB">
              <w:rPr>
                <w:lang w:val="en-GB"/>
              </w:rPr>
              <w:t xml:space="preserve">natural and anthropogenic effects. </w:t>
            </w:r>
            <w:r>
              <w:rPr>
                <w:lang w:val="en-GB"/>
              </w:rPr>
              <w:t>A</w:t>
            </w:r>
            <w:r w:rsidRPr="00F709FB">
              <w:rPr>
                <w:lang w:val="en-GB"/>
              </w:rPr>
              <w:t xml:space="preserve"> description of relevant </w:t>
            </w:r>
            <w:r>
              <w:rPr>
                <w:lang w:val="en-GB"/>
              </w:rPr>
              <w:t xml:space="preserve">categories of </w:t>
            </w:r>
            <w:r w:rsidRPr="008B00A5">
              <w:rPr>
                <w:lang w:val="en-GB"/>
              </w:rPr>
              <w:t xml:space="preserve">cyanophytes </w:t>
            </w:r>
            <w:r w:rsidRPr="00F709FB">
              <w:rPr>
                <w:lang w:val="en-GB"/>
              </w:rPr>
              <w:t xml:space="preserve">and </w:t>
            </w:r>
            <w:r w:rsidRPr="008B00A5">
              <w:rPr>
                <w:lang w:val="en-GB"/>
              </w:rPr>
              <w:t>algae</w:t>
            </w:r>
            <w:r w:rsidRPr="001A4D4C">
              <w:rPr>
                <w:lang w:val="en-GB"/>
              </w:rPr>
              <w:t xml:space="preserve"> is included</w:t>
            </w:r>
            <w:r w:rsidRPr="00F709FB">
              <w:rPr>
                <w:lang w:val="en-GB"/>
              </w:rPr>
              <w:t>.</w:t>
            </w:r>
          </w:p>
          <w:p w:rsidR="00681F15" w:rsidRPr="00F709FB" w:rsidRDefault="00681F15" w:rsidP="00681F15">
            <w:pPr>
              <w:rPr>
                <w:lang w:val="en-GB"/>
              </w:rPr>
            </w:pPr>
            <w:r>
              <w:rPr>
                <w:lang w:val="en-GB"/>
              </w:rPr>
              <w:t>The practical part of the bache</w:t>
            </w:r>
            <w:r w:rsidRPr="00F709FB">
              <w:rPr>
                <w:lang w:val="en-GB"/>
              </w:rPr>
              <w:t>lor thesis show</w:t>
            </w:r>
            <w:r>
              <w:rPr>
                <w:lang w:val="en-GB"/>
              </w:rPr>
              <w:t xml:space="preserve">s hygienic </w:t>
            </w:r>
            <w:r>
              <w:rPr>
                <w:lang w:val="en-GB"/>
              </w:rPr>
              <w:lastRenderedPageBreak/>
              <w:t>issues of the bathing</w:t>
            </w:r>
            <w:r w:rsidRPr="00F709FB">
              <w:rPr>
                <w:lang w:val="en-GB"/>
              </w:rPr>
              <w:t xml:space="preserve"> water quality and my own phycological research in the mentioned Nové Mlýny reservoirs. </w:t>
            </w:r>
          </w:p>
          <w:p w:rsidR="00681F15" w:rsidRPr="00F709FB" w:rsidRDefault="00681F15" w:rsidP="00681F15">
            <w:pPr>
              <w:rPr>
                <w:lang w:val="en-GB"/>
              </w:rPr>
            </w:pPr>
            <w:r>
              <w:rPr>
                <w:lang w:val="en-GB"/>
              </w:rPr>
              <w:t>T</w:t>
            </w:r>
            <w:r w:rsidRPr="00F709FB">
              <w:rPr>
                <w:lang w:val="en-GB"/>
              </w:rPr>
              <w:t xml:space="preserve">he ways of collecting water samples </w:t>
            </w:r>
            <w:r>
              <w:rPr>
                <w:lang w:val="en-GB"/>
              </w:rPr>
              <w:t>are</w:t>
            </w:r>
            <w:r w:rsidRPr="00F709FB">
              <w:rPr>
                <w:lang w:val="en-GB"/>
              </w:rPr>
              <w:t xml:space="preserve"> introduced, </w:t>
            </w:r>
            <w:r w:rsidRPr="001A4D4C">
              <w:rPr>
                <w:lang w:val="en-GB"/>
              </w:rPr>
              <w:t>also analysis and</w:t>
            </w:r>
            <w:r w:rsidRPr="00F709FB">
              <w:rPr>
                <w:lang w:val="en-GB"/>
              </w:rPr>
              <w:t xml:space="preserve"> results of selected parameters of the water quality from </w:t>
            </w:r>
            <w:r>
              <w:rPr>
                <w:lang w:val="en-GB"/>
              </w:rPr>
              <w:t>“</w:t>
            </w:r>
            <w:r w:rsidRPr="00F709FB">
              <w:rPr>
                <w:lang w:val="en-GB"/>
              </w:rPr>
              <w:t xml:space="preserve">Laguna </w:t>
            </w:r>
            <w:smartTag w:uri="urn:schemas-microsoft-com:office:smarttags" w:element="metricconverter">
              <w:smartTagPr>
                <w:attr w:name="ProductID" w:val="1”"/>
              </w:smartTagPr>
              <w:r w:rsidRPr="00F709FB">
                <w:rPr>
                  <w:lang w:val="en-GB"/>
                </w:rPr>
                <w:t>1</w:t>
              </w:r>
              <w:r>
                <w:rPr>
                  <w:lang w:val="en-GB"/>
                </w:rPr>
                <w:t>”</w:t>
              </w:r>
            </w:smartTag>
            <w:r w:rsidRPr="00F709FB">
              <w:rPr>
                <w:lang w:val="en-GB"/>
              </w:rPr>
              <w:t xml:space="preserve"> and </w:t>
            </w:r>
            <w:r>
              <w:rPr>
                <w:lang w:val="en-GB"/>
              </w:rPr>
              <w:t>“</w:t>
            </w:r>
            <w:r w:rsidRPr="00F709FB">
              <w:rPr>
                <w:lang w:val="en-GB"/>
              </w:rPr>
              <w:t xml:space="preserve">Laguna </w:t>
            </w:r>
            <w:smartTag w:uri="urn:schemas-microsoft-com:office:smarttags" w:element="metricconverter">
              <w:smartTagPr>
                <w:attr w:name="ProductID" w:val="2”"/>
              </w:smartTagPr>
              <w:r w:rsidRPr="00F709FB">
                <w:rPr>
                  <w:lang w:val="en-GB"/>
                </w:rPr>
                <w:t>2</w:t>
              </w:r>
              <w:r>
                <w:rPr>
                  <w:lang w:val="en-GB"/>
                </w:rPr>
                <w:t>”</w:t>
              </w:r>
            </w:smartTag>
            <w:r>
              <w:rPr>
                <w:lang w:val="en-GB"/>
              </w:rPr>
              <w:t xml:space="preserve"> </w:t>
            </w:r>
            <w:r w:rsidRPr="001A4D4C">
              <w:rPr>
                <w:lang w:val="en-GB"/>
              </w:rPr>
              <w:t>are presented here</w:t>
            </w:r>
            <w:r>
              <w:rPr>
                <w:lang w:val="en-GB"/>
              </w:rPr>
              <w:t>. These were</w:t>
            </w:r>
            <w:r w:rsidRPr="00F709FB">
              <w:rPr>
                <w:lang w:val="en-GB"/>
              </w:rPr>
              <w:t xml:space="preserve"> acquired from Regional Hygienic Station and from my own phycological research focused on taxonom</w:t>
            </w:r>
            <w:r>
              <w:rPr>
                <w:lang w:val="en-GB"/>
              </w:rPr>
              <w:t xml:space="preserve">ic determination of discovered </w:t>
            </w:r>
            <w:r w:rsidRPr="008B00A5">
              <w:rPr>
                <w:lang w:val="en-GB"/>
              </w:rPr>
              <w:t>cyanophytes</w:t>
            </w:r>
            <w:r>
              <w:rPr>
                <w:lang w:val="en-GB"/>
              </w:rPr>
              <w:t xml:space="preserve"> and </w:t>
            </w:r>
            <w:r w:rsidRPr="008B00A5">
              <w:rPr>
                <w:lang w:val="en-GB"/>
              </w:rPr>
              <w:t>algae</w:t>
            </w:r>
            <w:r>
              <w:rPr>
                <w:lang w:val="en-GB"/>
              </w:rPr>
              <w:t>. The bache</w:t>
            </w:r>
            <w:r w:rsidRPr="00F709FB">
              <w:rPr>
                <w:lang w:val="en-GB"/>
              </w:rPr>
              <w:t>lor thesis also presents the curre</w:t>
            </w:r>
            <w:r>
              <w:rPr>
                <w:lang w:val="en-GB"/>
              </w:rPr>
              <w:t xml:space="preserve">nt system of presentation of information about </w:t>
            </w:r>
            <w:r w:rsidRPr="00681F15">
              <w:rPr>
                <w:lang w:val="en-GB"/>
              </w:rPr>
              <w:t>bathing</w:t>
            </w:r>
            <w:r>
              <w:rPr>
                <w:lang w:val="en-GB"/>
              </w:rPr>
              <w:t xml:space="preserve"> water quality to public. </w:t>
            </w:r>
          </w:p>
        </w:tc>
      </w:tr>
      <w:tr w:rsidR="00681F15">
        <w:trPr>
          <w:trHeight w:val="688"/>
        </w:trPr>
        <w:tc>
          <w:tcPr>
            <w:tcW w:w="2837" w:type="dxa"/>
            <w:tcBorders>
              <w:top w:val="single" w:sz="2" w:space="0" w:color="auto"/>
              <w:left w:val="double" w:sz="4" w:space="0" w:color="auto"/>
              <w:right w:val="single" w:sz="2" w:space="0" w:color="auto"/>
            </w:tcBorders>
          </w:tcPr>
          <w:p w:rsidR="00681F15" w:rsidRPr="00D95131" w:rsidRDefault="00681F15" w:rsidP="00681F15">
            <w:pPr>
              <w:rPr>
                <w:b/>
              </w:rPr>
            </w:pPr>
            <w:r w:rsidRPr="00D95131">
              <w:rPr>
                <w:b/>
              </w:rPr>
              <w:lastRenderedPageBreak/>
              <w:t>Klíčová slova v angličtině:</w:t>
            </w:r>
          </w:p>
        </w:tc>
        <w:tc>
          <w:tcPr>
            <w:tcW w:w="6045" w:type="dxa"/>
            <w:tcBorders>
              <w:top w:val="single" w:sz="2" w:space="0" w:color="auto"/>
              <w:left w:val="single" w:sz="2" w:space="0" w:color="auto"/>
              <w:right w:val="double" w:sz="4" w:space="0" w:color="auto"/>
            </w:tcBorders>
          </w:tcPr>
          <w:p w:rsidR="00681F15" w:rsidRDefault="00681F15" w:rsidP="00681F15">
            <w:r w:rsidRPr="00681F15">
              <w:t>Natural bathing</w:t>
            </w:r>
            <w:r>
              <w:t xml:space="preserve"> water, </w:t>
            </w:r>
            <w:r w:rsidRPr="008B00A5">
              <w:t>cyanophytes</w:t>
            </w:r>
            <w:r>
              <w:t xml:space="preserve">, </w:t>
            </w:r>
            <w:r w:rsidRPr="008B00A5">
              <w:t>algae,</w:t>
            </w:r>
            <w:r>
              <w:t xml:space="preserve"> water quality, algal bloom, vegetation opacity, toxins, monitoring, phycological research, taxon</w:t>
            </w:r>
          </w:p>
          <w:p w:rsidR="00681F15" w:rsidRPr="00AC6323" w:rsidRDefault="00681F15" w:rsidP="00681F15"/>
        </w:tc>
      </w:tr>
      <w:tr w:rsidR="00681F15">
        <w:trPr>
          <w:trHeight w:val="2350"/>
        </w:trPr>
        <w:tc>
          <w:tcPr>
            <w:tcW w:w="2837" w:type="dxa"/>
            <w:tcBorders>
              <w:top w:val="single" w:sz="2" w:space="0" w:color="auto"/>
              <w:left w:val="double" w:sz="4" w:space="0" w:color="auto"/>
              <w:right w:val="single" w:sz="2" w:space="0" w:color="auto"/>
            </w:tcBorders>
          </w:tcPr>
          <w:p w:rsidR="00681F15" w:rsidRPr="00D95131" w:rsidRDefault="00681F15" w:rsidP="00681F15">
            <w:pPr>
              <w:rPr>
                <w:b/>
              </w:rPr>
            </w:pPr>
            <w:r w:rsidRPr="00D95131">
              <w:rPr>
                <w:b/>
              </w:rPr>
              <w:t>Přílohy vázané v práci:</w:t>
            </w:r>
          </w:p>
        </w:tc>
        <w:tc>
          <w:tcPr>
            <w:tcW w:w="6045" w:type="dxa"/>
            <w:tcBorders>
              <w:top w:val="single" w:sz="2" w:space="0" w:color="auto"/>
              <w:left w:val="single" w:sz="2" w:space="0" w:color="auto"/>
              <w:right w:val="double" w:sz="4" w:space="0" w:color="auto"/>
            </w:tcBorders>
          </w:tcPr>
          <w:p w:rsidR="00681F15" w:rsidRPr="00CF4E6A" w:rsidRDefault="00681F15" w:rsidP="00681F15">
            <w:pPr>
              <w:rPr>
                <w:color w:val="000000"/>
                <w:sz w:val="22"/>
                <w:szCs w:val="22"/>
              </w:rPr>
            </w:pPr>
            <w:r w:rsidRPr="00681F15">
              <w:rPr>
                <w:color w:val="000000"/>
                <w:sz w:val="22"/>
                <w:szCs w:val="22"/>
              </w:rPr>
              <w:t>Fotografie vybraných taxonů sinic a řas zjištěných</w:t>
            </w:r>
            <w:r w:rsidR="00CF4E6A">
              <w:rPr>
                <w:color w:val="000000"/>
                <w:sz w:val="22"/>
                <w:szCs w:val="22"/>
              </w:rPr>
              <w:t xml:space="preserve"> </w:t>
            </w:r>
            <w:r w:rsidRPr="00681F15">
              <w:rPr>
                <w:color w:val="000000"/>
                <w:sz w:val="22"/>
                <w:szCs w:val="22"/>
              </w:rPr>
              <w:t>algologickým výzkumem</w:t>
            </w:r>
          </w:p>
          <w:p w:rsidR="00681F15" w:rsidRDefault="00681F15" w:rsidP="00681F15"/>
          <w:p w:rsidR="00681F15" w:rsidRDefault="00681F15" w:rsidP="00681F15"/>
          <w:p w:rsidR="00681F15" w:rsidRDefault="00681F15" w:rsidP="00681F15"/>
          <w:p w:rsidR="00681F15" w:rsidRDefault="00681F15" w:rsidP="00681F15"/>
          <w:p w:rsidR="00681F15" w:rsidRDefault="00681F15" w:rsidP="00681F15"/>
          <w:p w:rsidR="00681F15" w:rsidRDefault="00681F15" w:rsidP="00681F15"/>
          <w:p w:rsidR="00681F15" w:rsidRPr="00AC6323" w:rsidRDefault="00681F15" w:rsidP="00681F15"/>
        </w:tc>
      </w:tr>
      <w:tr w:rsidR="00681F15">
        <w:trPr>
          <w:trHeight w:val="410"/>
        </w:trPr>
        <w:tc>
          <w:tcPr>
            <w:tcW w:w="2837" w:type="dxa"/>
            <w:tcBorders>
              <w:top w:val="single" w:sz="4" w:space="0" w:color="auto"/>
              <w:left w:val="double" w:sz="4" w:space="0" w:color="auto"/>
              <w:bottom w:val="single" w:sz="4" w:space="0" w:color="auto"/>
              <w:right w:val="single" w:sz="2" w:space="0" w:color="auto"/>
            </w:tcBorders>
          </w:tcPr>
          <w:p w:rsidR="00681F15" w:rsidRPr="0031675C" w:rsidRDefault="00681F15" w:rsidP="00681F15">
            <w:pPr>
              <w:rPr>
                <w:b/>
                <w:color w:val="000000" w:themeColor="text1"/>
              </w:rPr>
            </w:pPr>
            <w:r w:rsidRPr="0031675C">
              <w:rPr>
                <w:b/>
                <w:color w:val="000000" w:themeColor="text1"/>
              </w:rPr>
              <w:t>Rozsah práce:</w:t>
            </w:r>
          </w:p>
        </w:tc>
        <w:tc>
          <w:tcPr>
            <w:tcW w:w="6045" w:type="dxa"/>
            <w:tcBorders>
              <w:top w:val="single" w:sz="2" w:space="0" w:color="auto"/>
              <w:left w:val="single" w:sz="2" w:space="0" w:color="auto"/>
              <w:bottom w:val="single" w:sz="4" w:space="0" w:color="auto"/>
              <w:right w:val="double" w:sz="4" w:space="0" w:color="auto"/>
            </w:tcBorders>
          </w:tcPr>
          <w:p w:rsidR="00681F15" w:rsidRPr="0031675C" w:rsidRDefault="00AB56CE" w:rsidP="00681F15">
            <w:pPr>
              <w:rPr>
                <w:color w:val="000000" w:themeColor="text1"/>
              </w:rPr>
            </w:pPr>
            <w:r w:rsidRPr="0031675C">
              <w:rPr>
                <w:color w:val="000000" w:themeColor="text1"/>
              </w:rPr>
              <w:t>7</w:t>
            </w:r>
            <w:r w:rsidR="00E73475" w:rsidRPr="0031675C">
              <w:rPr>
                <w:color w:val="000000" w:themeColor="text1"/>
              </w:rPr>
              <w:t>4</w:t>
            </w:r>
            <w:r w:rsidR="001E0B46" w:rsidRPr="0031675C">
              <w:rPr>
                <w:color w:val="000000" w:themeColor="text1"/>
              </w:rPr>
              <w:t xml:space="preserve"> </w:t>
            </w:r>
            <w:r w:rsidR="00681F15" w:rsidRPr="0031675C">
              <w:rPr>
                <w:color w:val="000000" w:themeColor="text1"/>
              </w:rPr>
              <w:t>s</w:t>
            </w:r>
            <w:r w:rsidR="001E0B46" w:rsidRPr="0031675C">
              <w:rPr>
                <w:color w:val="000000" w:themeColor="text1"/>
              </w:rPr>
              <w:t>tran</w:t>
            </w:r>
          </w:p>
        </w:tc>
      </w:tr>
      <w:tr w:rsidR="00681F15">
        <w:trPr>
          <w:trHeight w:val="410"/>
        </w:trPr>
        <w:tc>
          <w:tcPr>
            <w:tcW w:w="2837" w:type="dxa"/>
            <w:tcBorders>
              <w:top w:val="single" w:sz="4" w:space="0" w:color="auto"/>
              <w:left w:val="double" w:sz="4" w:space="0" w:color="auto"/>
              <w:bottom w:val="double" w:sz="4" w:space="0" w:color="auto"/>
              <w:right w:val="single" w:sz="2" w:space="0" w:color="auto"/>
            </w:tcBorders>
          </w:tcPr>
          <w:p w:rsidR="00681F15" w:rsidRPr="00D95131" w:rsidRDefault="00681F15" w:rsidP="00681F15">
            <w:pPr>
              <w:rPr>
                <w:b/>
              </w:rPr>
            </w:pPr>
            <w:r w:rsidRPr="00D95131">
              <w:rPr>
                <w:b/>
              </w:rPr>
              <w:t>Jazyk práce:</w:t>
            </w:r>
          </w:p>
        </w:tc>
        <w:tc>
          <w:tcPr>
            <w:tcW w:w="6045" w:type="dxa"/>
            <w:tcBorders>
              <w:top w:val="single" w:sz="4" w:space="0" w:color="auto"/>
              <w:left w:val="single" w:sz="2" w:space="0" w:color="auto"/>
              <w:bottom w:val="double" w:sz="4" w:space="0" w:color="auto"/>
              <w:right w:val="double" w:sz="4" w:space="0" w:color="auto"/>
            </w:tcBorders>
          </w:tcPr>
          <w:p w:rsidR="00681F15" w:rsidRPr="00AC6323" w:rsidRDefault="00681F15" w:rsidP="00681F15">
            <w:r>
              <w:t>Čeština</w:t>
            </w:r>
          </w:p>
        </w:tc>
      </w:tr>
    </w:tbl>
    <w:p w:rsidR="00681F15" w:rsidRPr="00681F15" w:rsidRDefault="00681F15" w:rsidP="00681F15">
      <w:pPr>
        <w:tabs>
          <w:tab w:val="left" w:pos="1843"/>
          <w:tab w:val="left" w:pos="4395"/>
          <w:tab w:val="left" w:pos="5954"/>
          <w:tab w:val="left" w:pos="6379"/>
        </w:tabs>
        <w:ind w:left="1701"/>
        <w:jc w:val="center"/>
        <w:rPr>
          <w:b/>
          <w:sz w:val="28"/>
          <w:szCs w:val="28"/>
        </w:rPr>
      </w:pPr>
    </w:p>
    <w:p w:rsidR="00F638EB" w:rsidRDefault="00F638EB" w:rsidP="00F638EB">
      <w:pPr>
        <w:ind w:left="1701"/>
        <w:rPr>
          <w:b/>
          <w:sz w:val="28"/>
          <w:szCs w:val="28"/>
        </w:rPr>
      </w:pPr>
    </w:p>
    <w:p w:rsidR="00681F15" w:rsidRDefault="00681F15" w:rsidP="00F638EB">
      <w:pPr>
        <w:ind w:left="1701"/>
        <w:rPr>
          <w:b/>
          <w:sz w:val="28"/>
          <w:szCs w:val="28"/>
        </w:rPr>
      </w:pPr>
    </w:p>
    <w:p w:rsidR="00F638EB" w:rsidRPr="00F638EB" w:rsidRDefault="00F638EB" w:rsidP="00A400AA">
      <w:pPr>
        <w:ind w:left="1701" w:right="1134"/>
        <w:rPr>
          <w:b/>
          <w:sz w:val="28"/>
          <w:szCs w:val="28"/>
        </w:rPr>
      </w:pPr>
    </w:p>
    <w:sectPr w:rsidR="00F638EB" w:rsidRPr="00F638EB" w:rsidSect="00A670CC">
      <w:headerReference w:type="even" r:id="rId68"/>
      <w:headerReference w:type="default" r:id="rId69"/>
      <w:footerReference w:type="even" r:id="rId70"/>
      <w:footerReference w:type="default" r:id="rId71"/>
      <w:headerReference w:type="first" r:id="rId72"/>
      <w:footerReference w:type="first" r:id="rId73"/>
      <w:pgSz w:w="11906" w:h="16838" w:code="9"/>
      <w:pgMar w:top="1438" w:right="0" w:bottom="1438" w:left="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E22" w:rsidRDefault="009B0E22">
      <w:r>
        <w:separator/>
      </w:r>
    </w:p>
  </w:endnote>
  <w:endnote w:type="continuationSeparator" w:id="1">
    <w:p w:rsidR="009B0E22" w:rsidRDefault="009B0E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30" w:rsidRDefault="00D76A3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01F" w:rsidRDefault="00495F51" w:rsidP="00C14E15">
    <w:pPr>
      <w:pStyle w:val="Zpat"/>
      <w:framePr w:wrap="auto" w:vAnchor="text" w:hAnchor="margin" w:xAlign="center" w:y="1"/>
      <w:rPr>
        <w:rStyle w:val="slostrnky"/>
      </w:rPr>
    </w:pPr>
    <w:r>
      <w:rPr>
        <w:rStyle w:val="slostrnky"/>
      </w:rPr>
      <w:fldChar w:fldCharType="begin"/>
    </w:r>
    <w:r w:rsidR="00C9201F">
      <w:rPr>
        <w:rStyle w:val="slostrnky"/>
      </w:rPr>
      <w:instrText xml:space="preserve">PAGE  </w:instrText>
    </w:r>
    <w:r>
      <w:rPr>
        <w:rStyle w:val="slostrnky"/>
      </w:rPr>
      <w:fldChar w:fldCharType="separate"/>
    </w:r>
    <w:r w:rsidR="00D76A30">
      <w:rPr>
        <w:rStyle w:val="slostrnky"/>
        <w:noProof/>
      </w:rPr>
      <w:t>73</w:t>
    </w:r>
    <w:r>
      <w:rPr>
        <w:rStyle w:val="slostrnky"/>
      </w:rPr>
      <w:fldChar w:fldCharType="end"/>
    </w:r>
  </w:p>
  <w:p w:rsidR="00C9201F" w:rsidRDefault="00C9201F" w:rsidP="0020486A">
    <w:pPr>
      <w:pStyle w:val="Zpat"/>
      <w:tabs>
        <w:tab w:val="clear" w:pos="4536"/>
        <w:tab w:val="clear" w:pos="9072"/>
        <w:tab w:val="left" w:pos="6720"/>
      </w:tabs>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30" w:rsidRDefault="00D76A3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E22" w:rsidRDefault="009B0E22">
      <w:r>
        <w:separator/>
      </w:r>
    </w:p>
  </w:footnote>
  <w:footnote w:type="continuationSeparator" w:id="1">
    <w:p w:rsidR="009B0E22" w:rsidRDefault="009B0E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30" w:rsidRDefault="00D76A30">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01F" w:rsidRDefault="00C9201F" w:rsidP="00A91ED3">
    <w:pPr>
      <w:pStyle w:val="Zhlav"/>
      <w:ind w:left="1701" w:right="1134"/>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30" w:rsidRDefault="00D76A30">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9B1"/>
    <w:multiLevelType w:val="multilevel"/>
    <w:tmpl w:val="89FADA2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0D05C4"/>
    <w:multiLevelType w:val="multilevel"/>
    <w:tmpl w:val="C9F2EDE6"/>
    <w:lvl w:ilvl="0">
      <w:start w:val="6"/>
      <w:numFmt w:val="decimal"/>
      <w:lvlText w:val="%1"/>
      <w:lvlJc w:val="left"/>
      <w:pPr>
        <w:ind w:left="600" w:hanging="600"/>
      </w:pPr>
      <w:rPr>
        <w:rFonts w:hint="default"/>
      </w:rPr>
    </w:lvl>
    <w:lvl w:ilvl="1">
      <w:start w:val="5"/>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2">
    <w:nsid w:val="0B76681F"/>
    <w:multiLevelType w:val="hybridMultilevel"/>
    <w:tmpl w:val="66BA7D6E"/>
    <w:lvl w:ilvl="0" w:tplc="C23CEE9C">
      <w:start w:val="10"/>
      <w:numFmt w:val="decimal"/>
      <w:lvlText w:val="%1"/>
      <w:lvlJc w:val="left"/>
      <w:pPr>
        <w:ind w:left="2040" w:hanging="360"/>
      </w:pPr>
      <w:rPr>
        <w:rFonts w:hint="default"/>
      </w:rPr>
    </w:lvl>
    <w:lvl w:ilvl="1" w:tplc="04050019">
      <w:start w:val="1"/>
      <w:numFmt w:val="lowerLetter"/>
      <w:lvlText w:val="%2."/>
      <w:lvlJc w:val="left"/>
      <w:pPr>
        <w:ind w:left="2760" w:hanging="360"/>
      </w:pPr>
    </w:lvl>
    <w:lvl w:ilvl="2" w:tplc="0405001B">
      <w:start w:val="1"/>
      <w:numFmt w:val="lowerRoman"/>
      <w:lvlText w:val="%3."/>
      <w:lvlJc w:val="right"/>
      <w:pPr>
        <w:ind w:left="3480" w:hanging="180"/>
      </w:pPr>
    </w:lvl>
    <w:lvl w:ilvl="3" w:tplc="0405000F">
      <w:start w:val="1"/>
      <w:numFmt w:val="decimal"/>
      <w:lvlText w:val="%4."/>
      <w:lvlJc w:val="left"/>
      <w:pPr>
        <w:ind w:left="4200" w:hanging="360"/>
      </w:pPr>
    </w:lvl>
    <w:lvl w:ilvl="4" w:tplc="04050019">
      <w:start w:val="1"/>
      <w:numFmt w:val="lowerLetter"/>
      <w:lvlText w:val="%5."/>
      <w:lvlJc w:val="left"/>
      <w:pPr>
        <w:ind w:left="4920" w:hanging="360"/>
      </w:pPr>
    </w:lvl>
    <w:lvl w:ilvl="5" w:tplc="0405001B">
      <w:start w:val="1"/>
      <w:numFmt w:val="lowerRoman"/>
      <w:lvlText w:val="%6."/>
      <w:lvlJc w:val="right"/>
      <w:pPr>
        <w:ind w:left="5640" w:hanging="180"/>
      </w:pPr>
    </w:lvl>
    <w:lvl w:ilvl="6" w:tplc="0405000F">
      <w:start w:val="1"/>
      <w:numFmt w:val="decimal"/>
      <w:lvlText w:val="%7."/>
      <w:lvlJc w:val="left"/>
      <w:pPr>
        <w:ind w:left="6360" w:hanging="360"/>
      </w:pPr>
    </w:lvl>
    <w:lvl w:ilvl="7" w:tplc="04050019">
      <w:start w:val="1"/>
      <w:numFmt w:val="lowerLetter"/>
      <w:lvlText w:val="%8."/>
      <w:lvlJc w:val="left"/>
      <w:pPr>
        <w:ind w:left="7080" w:hanging="360"/>
      </w:pPr>
    </w:lvl>
    <w:lvl w:ilvl="8" w:tplc="0405001B">
      <w:start w:val="1"/>
      <w:numFmt w:val="lowerRoman"/>
      <w:lvlText w:val="%9."/>
      <w:lvlJc w:val="right"/>
      <w:pPr>
        <w:ind w:left="7800" w:hanging="180"/>
      </w:pPr>
    </w:lvl>
  </w:abstractNum>
  <w:abstractNum w:abstractNumId="3">
    <w:nsid w:val="13F95DC4"/>
    <w:multiLevelType w:val="hybridMultilevel"/>
    <w:tmpl w:val="09F08B2E"/>
    <w:lvl w:ilvl="0" w:tplc="B11E51FE">
      <w:start w:val="1"/>
      <w:numFmt w:val="decimal"/>
      <w:lvlText w:val="%1."/>
      <w:lvlJc w:val="left"/>
      <w:pPr>
        <w:tabs>
          <w:tab w:val="num" w:pos="2061"/>
        </w:tabs>
        <w:ind w:left="2061" w:hanging="360"/>
      </w:pPr>
      <w:rPr>
        <w:rFonts w:hint="default"/>
      </w:rPr>
    </w:lvl>
    <w:lvl w:ilvl="1" w:tplc="04050019">
      <w:start w:val="1"/>
      <w:numFmt w:val="lowerLetter"/>
      <w:lvlText w:val="%2."/>
      <w:lvlJc w:val="left"/>
      <w:pPr>
        <w:tabs>
          <w:tab w:val="num" w:pos="2781"/>
        </w:tabs>
        <w:ind w:left="2781" w:hanging="360"/>
      </w:pPr>
    </w:lvl>
    <w:lvl w:ilvl="2" w:tplc="0405001B">
      <w:start w:val="1"/>
      <w:numFmt w:val="lowerRoman"/>
      <w:lvlText w:val="%3."/>
      <w:lvlJc w:val="right"/>
      <w:pPr>
        <w:tabs>
          <w:tab w:val="num" w:pos="3501"/>
        </w:tabs>
        <w:ind w:left="3501" w:hanging="180"/>
      </w:pPr>
    </w:lvl>
    <w:lvl w:ilvl="3" w:tplc="0405000F">
      <w:start w:val="1"/>
      <w:numFmt w:val="decimal"/>
      <w:lvlText w:val="%4."/>
      <w:lvlJc w:val="left"/>
      <w:pPr>
        <w:tabs>
          <w:tab w:val="num" w:pos="4221"/>
        </w:tabs>
        <w:ind w:left="4221" w:hanging="360"/>
      </w:pPr>
    </w:lvl>
    <w:lvl w:ilvl="4" w:tplc="04050019">
      <w:start w:val="1"/>
      <w:numFmt w:val="lowerLetter"/>
      <w:lvlText w:val="%5."/>
      <w:lvlJc w:val="left"/>
      <w:pPr>
        <w:tabs>
          <w:tab w:val="num" w:pos="4941"/>
        </w:tabs>
        <w:ind w:left="4941" w:hanging="360"/>
      </w:pPr>
    </w:lvl>
    <w:lvl w:ilvl="5" w:tplc="0405001B">
      <w:start w:val="1"/>
      <w:numFmt w:val="lowerRoman"/>
      <w:lvlText w:val="%6."/>
      <w:lvlJc w:val="right"/>
      <w:pPr>
        <w:tabs>
          <w:tab w:val="num" w:pos="5661"/>
        </w:tabs>
        <w:ind w:left="5661" w:hanging="180"/>
      </w:pPr>
    </w:lvl>
    <w:lvl w:ilvl="6" w:tplc="0405000F">
      <w:start w:val="1"/>
      <w:numFmt w:val="decimal"/>
      <w:lvlText w:val="%7."/>
      <w:lvlJc w:val="left"/>
      <w:pPr>
        <w:tabs>
          <w:tab w:val="num" w:pos="6381"/>
        </w:tabs>
        <w:ind w:left="6381" w:hanging="360"/>
      </w:pPr>
    </w:lvl>
    <w:lvl w:ilvl="7" w:tplc="04050019">
      <w:start w:val="1"/>
      <w:numFmt w:val="lowerLetter"/>
      <w:lvlText w:val="%8."/>
      <w:lvlJc w:val="left"/>
      <w:pPr>
        <w:tabs>
          <w:tab w:val="num" w:pos="7101"/>
        </w:tabs>
        <w:ind w:left="7101" w:hanging="360"/>
      </w:pPr>
    </w:lvl>
    <w:lvl w:ilvl="8" w:tplc="0405001B">
      <w:start w:val="1"/>
      <w:numFmt w:val="lowerRoman"/>
      <w:lvlText w:val="%9."/>
      <w:lvlJc w:val="right"/>
      <w:pPr>
        <w:tabs>
          <w:tab w:val="num" w:pos="7821"/>
        </w:tabs>
        <w:ind w:left="7821" w:hanging="180"/>
      </w:pPr>
    </w:lvl>
  </w:abstractNum>
  <w:abstractNum w:abstractNumId="4">
    <w:nsid w:val="1715486A"/>
    <w:multiLevelType w:val="multilevel"/>
    <w:tmpl w:val="9FC6E236"/>
    <w:lvl w:ilvl="0">
      <w:start w:val="4"/>
      <w:numFmt w:val="decimal"/>
      <w:lvlText w:val="%1"/>
      <w:lvlJc w:val="left"/>
      <w:pPr>
        <w:tabs>
          <w:tab w:val="num" w:pos="555"/>
        </w:tabs>
        <w:ind w:left="555" w:hanging="555"/>
      </w:pPr>
      <w:rPr>
        <w:rFonts w:hint="default"/>
      </w:rPr>
    </w:lvl>
    <w:lvl w:ilvl="1">
      <w:start w:val="5"/>
      <w:numFmt w:val="decimal"/>
      <w:lvlText w:val="%1.%2"/>
      <w:lvlJc w:val="left"/>
      <w:pPr>
        <w:tabs>
          <w:tab w:val="num" w:pos="1834"/>
        </w:tabs>
        <w:ind w:left="1834" w:hanging="555"/>
      </w:pPr>
      <w:rPr>
        <w:rFonts w:hint="default"/>
      </w:rPr>
    </w:lvl>
    <w:lvl w:ilvl="2">
      <w:start w:val="1"/>
      <w:numFmt w:val="decimal"/>
      <w:lvlText w:val="%1.%2.%3"/>
      <w:lvlJc w:val="left"/>
      <w:pPr>
        <w:tabs>
          <w:tab w:val="num" w:pos="3278"/>
        </w:tabs>
        <w:ind w:left="3278" w:hanging="720"/>
      </w:pPr>
      <w:rPr>
        <w:rFonts w:hint="default"/>
      </w:rPr>
    </w:lvl>
    <w:lvl w:ilvl="3">
      <w:start w:val="1"/>
      <w:numFmt w:val="decimal"/>
      <w:lvlText w:val="%1.%2.%3.%4"/>
      <w:lvlJc w:val="left"/>
      <w:pPr>
        <w:tabs>
          <w:tab w:val="num" w:pos="4917"/>
        </w:tabs>
        <w:ind w:left="4917" w:hanging="1080"/>
      </w:pPr>
      <w:rPr>
        <w:rFonts w:hint="default"/>
      </w:rPr>
    </w:lvl>
    <w:lvl w:ilvl="4">
      <w:start w:val="1"/>
      <w:numFmt w:val="decimal"/>
      <w:lvlText w:val="%1.%2.%3.%4.%5"/>
      <w:lvlJc w:val="left"/>
      <w:pPr>
        <w:tabs>
          <w:tab w:val="num" w:pos="6196"/>
        </w:tabs>
        <w:ind w:left="6196" w:hanging="1080"/>
      </w:pPr>
      <w:rPr>
        <w:rFonts w:hint="default"/>
      </w:rPr>
    </w:lvl>
    <w:lvl w:ilvl="5">
      <w:start w:val="1"/>
      <w:numFmt w:val="decimal"/>
      <w:lvlText w:val="%1.%2.%3.%4.%5.%6"/>
      <w:lvlJc w:val="left"/>
      <w:pPr>
        <w:tabs>
          <w:tab w:val="num" w:pos="7835"/>
        </w:tabs>
        <w:ind w:left="7835" w:hanging="1440"/>
      </w:pPr>
      <w:rPr>
        <w:rFonts w:hint="default"/>
      </w:rPr>
    </w:lvl>
    <w:lvl w:ilvl="6">
      <w:start w:val="1"/>
      <w:numFmt w:val="decimal"/>
      <w:lvlText w:val="%1.%2.%3.%4.%5.%6.%7"/>
      <w:lvlJc w:val="left"/>
      <w:pPr>
        <w:tabs>
          <w:tab w:val="num" w:pos="9114"/>
        </w:tabs>
        <w:ind w:left="9114" w:hanging="1440"/>
      </w:pPr>
      <w:rPr>
        <w:rFonts w:hint="default"/>
      </w:rPr>
    </w:lvl>
    <w:lvl w:ilvl="7">
      <w:start w:val="1"/>
      <w:numFmt w:val="decimal"/>
      <w:lvlText w:val="%1.%2.%3.%4.%5.%6.%7.%8"/>
      <w:lvlJc w:val="left"/>
      <w:pPr>
        <w:tabs>
          <w:tab w:val="num" w:pos="10753"/>
        </w:tabs>
        <w:ind w:left="10753" w:hanging="1800"/>
      </w:pPr>
      <w:rPr>
        <w:rFonts w:hint="default"/>
      </w:rPr>
    </w:lvl>
    <w:lvl w:ilvl="8">
      <w:start w:val="1"/>
      <w:numFmt w:val="decimal"/>
      <w:lvlText w:val="%1.%2.%3.%4.%5.%6.%7.%8.%9"/>
      <w:lvlJc w:val="left"/>
      <w:pPr>
        <w:tabs>
          <w:tab w:val="num" w:pos="12392"/>
        </w:tabs>
        <w:ind w:left="12392" w:hanging="2160"/>
      </w:pPr>
      <w:rPr>
        <w:rFonts w:hint="default"/>
      </w:rPr>
    </w:lvl>
  </w:abstractNum>
  <w:abstractNum w:abstractNumId="5">
    <w:nsid w:val="252A03E5"/>
    <w:multiLevelType w:val="hybridMultilevel"/>
    <w:tmpl w:val="44B2EC18"/>
    <w:lvl w:ilvl="0" w:tplc="4DB81EAE">
      <w:start w:val="1"/>
      <w:numFmt w:val="decimal"/>
      <w:lvlText w:val="%1)"/>
      <w:lvlJc w:val="left"/>
      <w:pPr>
        <w:ind w:left="2421" w:hanging="360"/>
      </w:pPr>
      <w:rPr>
        <w:rFonts w:hint="default"/>
      </w:rPr>
    </w:lvl>
    <w:lvl w:ilvl="1" w:tplc="04050019">
      <w:start w:val="1"/>
      <w:numFmt w:val="lowerLetter"/>
      <w:lvlText w:val="%2."/>
      <w:lvlJc w:val="left"/>
      <w:pPr>
        <w:ind w:left="3141" w:hanging="360"/>
      </w:pPr>
    </w:lvl>
    <w:lvl w:ilvl="2" w:tplc="0405001B">
      <w:start w:val="1"/>
      <w:numFmt w:val="lowerRoman"/>
      <w:lvlText w:val="%3."/>
      <w:lvlJc w:val="right"/>
      <w:pPr>
        <w:ind w:left="3861" w:hanging="180"/>
      </w:pPr>
    </w:lvl>
    <w:lvl w:ilvl="3" w:tplc="0405000F">
      <w:start w:val="1"/>
      <w:numFmt w:val="decimal"/>
      <w:lvlText w:val="%4."/>
      <w:lvlJc w:val="left"/>
      <w:pPr>
        <w:ind w:left="4581" w:hanging="360"/>
      </w:pPr>
    </w:lvl>
    <w:lvl w:ilvl="4" w:tplc="04050019">
      <w:start w:val="1"/>
      <w:numFmt w:val="lowerLetter"/>
      <w:lvlText w:val="%5."/>
      <w:lvlJc w:val="left"/>
      <w:pPr>
        <w:ind w:left="5301" w:hanging="360"/>
      </w:pPr>
    </w:lvl>
    <w:lvl w:ilvl="5" w:tplc="0405001B">
      <w:start w:val="1"/>
      <w:numFmt w:val="lowerRoman"/>
      <w:lvlText w:val="%6."/>
      <w:lvlJc w:val="right"/>
      <w:pPr>
        <w:ind w:left="6021" w:hanging="180"/>
      </w:pPr>
    </w:lvl>
    <w:lvl w:ilvl="6" w:tplc="0405000F">
      <w:start w:val="1"/>
      <w:numFmt w:val="decimal"/>
      <w:lvlText w:val="%7."/>
      <w:lvlJc w:val="left"/>
      <w:pPr>
        <w:ind w:left="6741" w:hanging="360"/>
      </w:pPr>
    </w:lvl>
    <w:lvl w:ilvl="7" w:tplc="04050019">
      <w:start w:val="1"/>
      <w:numFmt w:val="lowerLetter"/>
      <w:lvlText w:val="%8."/>
      <w:lvlJc w:val="left"/>
      <w:pPr>
        <w:ind w:left="7461" w:hanging="360"/>
      </w:pPr>
    </w:lvl>
    <w:lvl w:ilvl="8" w:tplc="0405001B">
      <w:start w:val="1"/>
      <w:numFmt w:val="lowerRoman"/>
      <w:lvlText w:val="%9."/>
      <w:lvlJc w:val="right"/>
      <w:pPr>
        <w:ind w:left="8181" w:hanging="180"/>
      </w:pPr>
    </w:lvl>
  </w:abstractNum>
  <w:abstractNum w:abstractNumId="6">
    <w:nsid w:val="280F7A80"/>
    <w:multiLevelType w:val="hybridMultilevel"/>
    <w:tmpl w:val="D3C6D926"/>
    <w:lvl w:ilvl="0" w:tplc="100AB86C">
      <w:start w:val="1"/>
      <w:numFmt w:val="decimal"/>
      <w:lvlText w:val="%1."/>
      <w:lvlJc w:val="left"/>
      <w:pPr>
        <w:tabs>
          <w:tab w:val="num" w:pos="2040"/>
        </w:tabs>
        <w:ind w:left="2040" w:hanging="360"/>
      </w:pPr>
      <w:rPr>
        <w:rFonts w:ascii="Times New Roman" w:eastAsia="Times New Roman" w:hAnsi="Times New Roman"/>
      </w:rPr>
    </w:lvl>
    <w:lvl w:ilvl="1" w:tplc="5302F448">
      <w:numFmt w:val="none"/>
      <w:lvlText w:val=""/>
      <w:lvlJc w:val="left"/>
      <w:pPr>
        <w:tabs>
          <w:tab w:val="num" w:pos="360"/>
        </w:tabs>
      </w:pPr>
    </w:lvl>
    <w:lvl w:ilvl="2" w:tplc="1E74881C">
      <w:numFmt w:val="none"/>
      <w:lvlText w:val=""/>
      <w:lvlJc w:val="left"/>
      <w:pPr>
        <w:tabs>
          <w:tab w:val="num" w:pos="360"/>
        </w:tabs>
      </w:pPr>
    </w:lvl>
    <w:lvl w:ilvl="3" w:tplc="07CA4DF8">
      <w:numFmt w:val="none"/>
      <w:lvlText w:val=""/>
      <w:lvlJc w:val="left"/>
      <w:pPr>
        <w:tabs>
          <w:tab w:val="num" w:pos="360"/>
        </w:tabs>
      </w:pPr>
    </w:lvl>
    <w:lvl w:ilvl="4" w:tplc="B5CA8344">
      <w:numFmt w:val="none"/>
      <w:lvlText w:val=""/>
      <w:lvlJc w:val="left"/>
      <w:pPr>
        <w:tabs>
          <w:tab w:val="num" w:pos="360"/>
        </w:tabs>
      </w:pPr>
    </w:lvl>
    <w:lvl w:ilvl="5" w:tplc="6922A7AE">
      <w:numFmt w:val="none"/>
      <w:lvlText w:val=""/>
      <w:lvlJc w:val="left"/>
      <w:pPr>
        <w:tabs>
          <w:tab w:val="num" w:pos="360"/>
        </w:tabs>
      </w:pPr>
    </w:lvl>
    <w:lvl w:ilvl="6" w:tplc="5B0E997A">
      <w:numFmt w:val="none"/>
      <w:lvlText w:val=""/>
      <w:lvlJc w:val="left"/>
      <w:pPr>
        <w:tabs>
          <w:tab w:val="num" w:pos="360"/>
        </w:tabs>
      </w:pPr>
    </w:lvl>
    <w:lvl w:ilvl="7" w:tplc="67046CB8">
      <w:numFmt w:val="none"/>
      <w:lvlText w:val=""/>
      <w:lvlJc w:val="left"/>
      <w:pPr>
        <w:tabs>
          <w:tab w:val="num" w:pos="360"/>
        </w:tabs>
      </w:pPr>
    </w:lvl>
    <w:lvl w:ilvl="8" w:tplc="28325F16">
      <w:numFmt w:val="none"/>
      <w:lvlText w:val=""/>
      <w:lvlJc w:val="left"/>
      <w:pPr>
        <w:tabs>
          <w:tab w:val="num" w:pos="360"/>
        </w:tabs>
      </w:pPr>
    </w:lvl>
  </w:abstractNum>
  <w:abstractNum w:abstractNumId="7">
    <w:nsid w:val="29097B29"/>
    <w:multiLevelType w:val="multilevel"/>
    <w:tmpl w:val="6C08FAC2"/>
    <w:lvl w:ilvl="0">
      <w:start w:val="4"/>
      <w:numFmt w:val="decimal"/>
      <w:lvlText w:val="%1"/>
      <w:lvlJc w:val="left"/>
      <w:pPr>
        <w:tabs>
          <w:tab w:val="num" w:pos="555"/>
        </w:tabs>
        <w:ind w:left="555" w:hanging="555"/>
      </w:pPr>
      <w:rPr>
        <w:rFonts w:hint="default"/>
      </w:rPr>
    </w:lvl>
    <w:lvl w:ilvl="1">
      <w:start w:val="5"/>
      <w:numFmt w:val="decimal"/>
      <w:lvlText w:val="%1.%2"/>
      <w:lvlJc w:val="left"/>
      <w:pPr>
        <w:tabs>
          <w:tab w:val="num" w:pos="1405"/>
        </w:tabs>
        <w:ind w:left="1405" w:hanging="555"/>
      </w:pPr>
      <w:rPr>
        <w:rFonts w:hint="default"/>
      </w:rPr>
    </w:lvl>
    <w:lvl w:ilvl="2">
      <w:start w:val="4"/>
      <w:numFmt w:val="decimal"/>
      <w:lvlText w:val="%1.%2.%3"/>
      <w:lvlJc w:val="left"/>
      <w:pPr>
        <w:tabs>
          <w:tab w:val="num" w:pos="2420"/>
        </w:tabs>
        <w:ind w:left="2420" w:hanging="720"/>
      </w:pPr>
      <w:rPr>
        <w:rFonts w:hint="default"/>
      </w:rPr>
    </w:lvl>
    <w:lvl w:ilvl="3">
      <w:start w:val="1"/>
      <w:numFmt w:val="decimal"/>
      <w:lvlText w:val="%1.%2.%3.%4"/>
      <w:lvlJc w:val="left"/>
      <w:pPr>
        <w:tabs>
          <w:tab w:val="num" w:pos="3630"/>
        </w:tabs>
        <w:ind w:left="3630" w:hanging="108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690"/>
        </w:tabs>
        <w:ind w:left="5690" w:hanging="144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750"/>
        </w:tabs>
        <w:ind w:left="7750" w:hanging="1800"/>
      </w:pPr>
      <w:rPr>
        <w:rFonts w:hint="default"/>
      </w:rPr>
    </w:lvl>
    <w:lvl w:ilvl="8">
      <w:start w:val="1"/>
      <w:numFmt w:val="decimal"/>
      <w:lvlText w:val="%1.%2.%3.%4.%5.%6.%7.%8.%9"/>
      <w:lvlJc w:val="left"/>
      <w:pPr>
        <w:tabs>
          <w:tab w:val="num" w:pos="8960"/>
        </w:tabs>
        <w:ind w:left="8960" w:hanging="2160"/>
      </w:pPr>
      <w:rPr>
        <w:rFonts w:hint="default"/>
      </w:rPr>
    </w:lvl>
  </w:abstractNum>
  <w:abstractNum w:abstractNumId="8">
    <w:nsid w:val="2C1726E2"/>
    <w:multiLevelType w:val="multilevel"/>
    <w:tmpl w:val="E71E302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2040"/>
        </w:tabs>
        <w:ind w:left="2040" w:hanging="360"/>
      </w:pPr>
      <w:rPr>
        <w:rFonts w:hint="default"/>
      </w:rPr>
    </w:lvl>
    <w:lvl w:ilvl="2">
      <w:start w:val="1"/>
      <w:numFmt w:val="decimal"/>
      <w:lvlText w:val="%1.%2.%3"/>
      <w:lvlJc w:val="left"/>
      <w:pPr>
        <w:tabs>
          <w:tab w:val="num" w:pos="4080"/>
        </w:tabs>
        <w:ind w:left="4080" w:hanging="720"/>
      </w:pPr>
      <w:rPr>
        <w:rFonts w:hint="default"/>
      </w:rPr>
    </w:lvl>
    <w:lvl w:ilvl="3">
      <w:start w:val="1"/>
      <w:numFmt w:val="decimal"/>
      <w:lvlText w:val="%1.%2.%3.%4"/>
      <w:lvlJc w:val="left"/>
      <w:pPr>
        <w:tabs>
          <w:tab w:val="num" w:pos="6120"/>
        </w:tabs>
        <w:ind w:left="6120" w:hanging="1080"/>
      </w:pPr>
      <w:rPr>
        <w:rFonts w:hint="default"/>
      </w:rPr>
    </w:lvl>
    <w:lvl w:ilvl="4">
      <w:start w:val="1"/>
      <w:numFmt w:val="decimal"/>
      <w:lvlText w:val="%1.%2.%3.%4.%5"/>
      <w:lvlJc w:val="left"/>
      <w:pPr>
        <w:tabs>
          <w:tab w:val="num" w:pos="7800"/>
        </w:tabs>
        <w:ind w:left="7800" w:hanging="1080"/>
      </w:pPr>
      <w:rPr>
        <w:rFonts w:hint="default"/>
      </w:rPr>
    </w:lvl>
    <w:lvl w:ilvl="5">
      <w:start w:val="1"/>
      <w:numFmt w:val="decimal"/>
      <w:lvlText w:val="%1.%2.%3.%4.%5.%6"/>
      <w:lvlJc w:val="left"/>
      <w:pPr>
        <w:tabs>
          <w:tab w:val="num" w:pos="9840"/>
        </w:tabs>
        <w:ind w:left="9840" w:hanging="1440"/>
      </w:pPr>
      <w:rPr>
        <w:rFonts w:hint="default"/>
      </w:rPr>
    </w:lvl>
    <w:lvl w:ilvl="6">
      <w:start w:val="1"/>
      <w:numFmt w:val="decimal"/>
      <w:lvlText w:val="%1.%2.%3.%4.%5.%6.%7"/>
      <w:lvlJc w:val="left"/>
      <w:pPr>
        <w:tabs>
          <w:tab w:val="num" w:pos="11520"/>
        </w:tabs>
        <w:ind w:left="11520" w:hanging="1440"/>
      </w:pPr>
      <w:rPr>
        <w:rFonts w:hint="default"/>
      </w:rPr>
    </w:lvl>
    <w:lvl w:ilvl="7">
      <w:start w:val="1"/>
      <w:numFmt w:val="decimal"/>
      <w:lvlText w:val="%1.%2.%3.%4.%5.%6.%7.%8"/>
      <w:lvlJc w:val="left"/>
      <w:pPr>
        <w:tabs>
          <w:tab w:val="num" w:pos="13560"/>
        </w:tabs>
        <w:ind w:left="13560" w:hanging="1800"/>
      </w:pPr>
      <w:rPr>
        <w:rFonts w:hint="default"/>
      </w:rPr>
    </w:lvl>
    <w:lvl w:ilvl="8">
      <w:start w:val="1"/>
      <w:numFmt w:val="decimal"/>
      <w:lvlText w:val="%1.%2.%3.%4.%5.%6.%7.%8.%9"/>
      <w:lvlJc w:val="left"/>
      <w:pPr>
        <w:tabs>
          <w:tab w:val="num" w:pos="15600"/>
        </w:tabs>
        <w:ind w:left="15600" w:hanging="2160"/>
      </w:pPr>
      <w:rPr>
        <w:rFonts w:hint="default"/>
      </w:rPr>
    </w:lvl>
  </w:abstractNum>
  <w:abstractNum w:abstractNumId="9">
    <w:nsid w:val="2FEA531A"/>
    <w:multiLevelType w:val="hybridMultilevel"/>
    <w:tmpl w:val="1F741D1A"/>
    <w:lvl w:ilvl="0" w:tplc="F5D46092">
      <w:start w:val="10"/>
      <w:numFmt w:val="decimal"/>
      <w:lvlText w:val="%1"/>
      <w:lvlJc w:val="left"/>
      <w:pPr>
        <w:ind w:left="2484" w:hanging="360"/>
      </w:pPr>
      <w:rPr>
        <w:rFonts w:hint="default"/>
      </w:rPr>
    </w:lvl>
    <w:lvl w:ilvl="1" w:tplc="04050019">
      <w:start w:val="1"/>
      <w:numFmt w:val="lowerLetter"/>
      <w:lvlText w:val="%2."/>
      <w:lvlJc w:val="left"/>
      <w:pPr>
        <w:ind w:left="3204" w:hanging="360"/>
      </w:pPr>
    </w:lvl>
    <w:lvl w:ilvl="2" w:tplc="0405001B">
      <w:start w:val="1"/>
      <w:numFmt w:val="lowerRoman"/>
      <w:lvlText w:val="%3."/>
      <w:lvlJc w:val="right"/>
      <w:pPr>
        <w:ind w:left="3924" w:hanging="180"/>
      </w:pPr>
    </w:lvl>
    <w:lvl w:ilvl="3" w:tplc="0405000F">
      <w:start w:val="1"/>
      <w:numFmt w:val="decimal"/>
      <w:lvlText w:val="%4."/>
      <w:lvlJc w:val="left"/>
      <w:pPr>
        <w:ind w:left="4644" w:hanging="360"/>
      </w:pPr>
    </w:lvl>
    <w:lvl w:ilvl="4" w:tplc="04050019">
      <w:start w:val="1"/>
      <w:numFmt w:val="lowerLetter"/>
      <w:lvlText w:val="%5."/>
      <w:lvlJc w:val="left"/>
      <w:pPr>
        <w:ind w:left="5364" w:hanging="360"/>
      </w:pPr>
    </w:lvl>
    <w:lvl w:ilvl="5" w:tplc="0405001B">
      <w:start w:val="1"/>
      <w:numFmt w:val="lowerRoman"/>
      <w:lvlText w:val="%6."/>
      <w:lvlJc w:val="right"/>
      <w:pPr>
        <w:ind w:left="6084" w:hanging="180"/>
      </w:pPr>
    </w:lvl>
    <w:lvl w:ilvl="6" w:tplc="0405000F">
      <w:start w:val="1"/>
      <w:numFmt w:val="decimal"/>
      <w:lvlText w:val="%7."/>
      <w:lvlJc w:val="left"/>
      <w:pPr>
        <w:ind w:left="6804" w:hanging="360"/>
      </w:pPr>
    </w:lvl>
    <w:lvl w:ilvl="7" w:tplc="04050019">
      <w:start w:val="1"/>
      <w:numFmt w:val="lowerLetter"/>
      <w:lvlText w:val="%8."/>
      <w:lvlJc w:val="left"/>
      <w:pPr>
        <w:ind w:left="7524" w:hanging="360"/>
      </w:pPr>
    </w:lvl>
    <w:lvl w:ilvl="8" w:tplc="0405001B">
      <w:start w:val="1"/>
      <w:numFmt w:val="lowerRoman"/>
      <w:lvlText w:val="%9."/>
      <w:lvlJc w:val="right"/>
      <w:pPr>
        <w:ind w:left="8244" w:hanging="180"/>
      </w:pPr>
    </w:lvl>
  </w:abstractNum>
  <w:abstractNum w:abstractNumId="10">
    <w:nsid w:val="391F18BD"/>
    <w:multiLevelType w:val="multilevel"/>
    <w:tmpl w:val="188C2F58"/>
    <w:lvl w:ilvl="0">
      <w:start w:val="1"/>
      <w:numFmt w:val="decimal"/>
      <w:lvlText w:val="%1."/>
      <w:lvlJc w:val="left"/>
      <w:pPr>
        <w:ind w:left="360" w:hanging="360"/>
      </w:pPr>
      <w:rPr>
        <w:rFonts w:hint="default"/>
      </w:rPr>
    </w:lvl>
    <w:lvl w:ilvl="1">
      <w:start w:val="1"/>
      <w:numFmt w:val="decimal"/>
      <w:lvlText w:val="%1.%2."/>
      <w:lvlJc w:val="left"/>
      <w:pPr>
        <w:ind w:left="207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11">
    <w:nsid w:val="3F196693"/>
    <w:multiLevelType w:val="multilevel"/>
    <w:tmpl w:val="35DA54D4"/>
    <w:lvl w:ilvl="0">
      <w:start w:val="8"/>
      <w:numFmt w:val="decimal"/>
      <w:lvlText w:val="%1"/>
      <w:lvlJc w:val="left"/>
      <w:pPr>
        <w:tabs>
          <w:tab w:val="num" w:pos="2130"/>
        </w:tabs>
        <w:ind w:left="2130" w:hanging="450"/>
      </w:pPr>
      <w:rPr>
        <w:rFonts w:hint="default"/>
      </w:rPr>
    </w:lvl>
    <w:lvl w:ilvl="1">
      <w:start w:val="1"/>
      <w:numFmt w:val="decimal"/>
      <w:isLgl/>
      <w:lvlText w:val="%1.%2"/>
      <w:lvlJc w:val="left"/>
      <w:pPr>
        <w:ind w:left="2400" w:hanging="72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20" w:hanging="1440"/>
      </w:pPr>
      <w:rPr>
        <w:rFonts w:hint="default"/>
      </w:rPr>
    </w:lvl>
    <w:lvl w:ilvl="6">
      <w:start w:val="1"/>
      <w:numFmt w:val="decimal"/>
      <w:isLgl/>
      <w:lvlText w:val="%1.%2.%3.%4.%5.%6.%7"/>
      <w:lvlJc w:val="left"/>
      <w:pPr>
        <w:ind w:left="3480" w:hanging="1800"/>
      </w:pPr>
      <w:rPr>
        <w:rFonts w:hint="default"/>
      </w:rPr>
    </w:lvl>
    <w:lvl w:ilvl="7">
      <w:start w:val="1"/>
      <w:numFmt w:val="decimal"/>
      <w:isLgl/>
      <w:lvlText w:val="%1.%2.%3.%4.%5.%6.%7.%8"/>
      <w:lvlJc w:val="left"/>
      <w:pPr>
        <w:ind w:left="3480" w:hanging="1800"/>
      </w:pPr>
      <w:rPr>
        <w:rFonts w:hint="default"/>
      </w:rPr>
    </w:lvl>
    <w:lvl w:ilvl="8">
      <w:start w:val="1"/>
      <w:numFmt w:val="decimal"/>
      <w:isLgl/>
      <w:lvlText w:val="%1.%2.%3.%4.%5.%6.%7.%8.%9"/>
      <w:lvlJc w:val="left"/>
      <w:pPr>
        <w:ind w:left="3840" w:hanging="2160"/>
      </w:pPr>
      <w:rPr>
        <w:rFonts w:hint="default"/>
      </w:rPr>
    </w:lvl>
  </w:abstractNum>
  <w:abstractNum w:abstractNumId="12">
    <w:nsid w:val="4319550B"/>
    <w:multiLevelType w:val="multilevel"/>
    <w:tmpl w:val="974E07B6"/>
    <w:lvl w:ilvl="0">
      <w:start w:val="4"/>
      <w:numFmt w:val="decimal"/>
      <w:lvlText w:val="%1"/>
      <w:lvlJc w:val="left"/>
      <w:pPr>
        <w:tabs>
          <w:tab w:val="num" w:pos="495"/>
        </w:tabs>
        <w:ind w:left="495" w:hanging="495"/>
      </w:pPr>
      <w:rPr>
        <w:rFonts w:hint="default"/>
      </w:rPr>
    </w:lvl>
    <w:lvl w:ilvl="1">
      <w:start w:val="6"/>
      <w:numFmt w:val="decimal"/>
      <w:lvlText w:val="%1.%2"/>
      <w:lvlJc w:val="left"/>
      <w:pPr>
        <w:tabs>
          <w:tab w:val="num" w:pos="2619"/>
        </w:tabs>
        <w:ind w:left="2619" w:hanging="495"/>
      </w:pPr>
      <w:rPr>
        <w:rFonts w:hint="default"/>
      </w:rPr>
    </w:lvl>
    <w:lvl w:ilvl="2">
      <w:start w:val="1"/>
      <w:numFmt w:val="decimal"/>
      <w:lvlText w:val="%1.%2.%3"/>
      <w:lvlJc w:val="left"/>
      <w:pPr>
        <w:tabs>
          <w:tab w:val="num" w:pos="4968"/>
        </w:tabs>
        <w:ind w:left="4968" w:hanging="720"/>
      </w:pPr>
      <w:rPr>
        <w:rFonts w:hint="default"/>
      </w:rPr>
    </w:lvl>
    <w:lvl w:ilvl="3">
      <w:start w:val="1"/>
      <w:numFmt w:val="decimal"/>
      <w:lvlText w:val="%1.%2.%3.%4"/>
      <w:lvlJc w:val="left"/>
      <w:pPr>
        <w:tabs>
          <w:tab w:val="num" w:pos="7452"/>
        </w:tabs>
        <w:ind w:left="7452" w:hanging="1080"/>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184"/>
        </w:tabs>
        <w:ind w:left="14184" w:hanging="144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9152"/>
        </w:tabs>
        <w:ind w:left="19152" w:hanging="2160"/>
      </w:pPr>
      <w:rPr>
        <w:rFonts w:hint="default"/>
      </w:rPr>
    </w:lvl>
  </w:abstractNum>
  <w:abstractNum w:abstractNumId="13">
    <w:nsid w:val="4C0D597E"/>
    <w:multiLevelType w:val="hybridMultilevel"/>
    <w:tmpl w:val="A2507254"/>
    <w:lvl w:ilvl="0" w:tplc="4D30B24C">
      <w:start w:val="1"/>
      <w:numFmt w:val="decimal"/>
      <w:lvlText w:val="%1"/>
      <w:lvlJc w:val="left"/>
      <w:pPr>
        <w:tabs>
          <w:tab w:val="num" w:pos="2061"/>
        </w:tabs>
        <w:ind w:left="2061" w:hanging="360"/>
      </w:pPr>
      <w:rPr>
        <w:rFonts w:hint="default"/>
      </w:rPr>
    </w:lvl>
    <w:lvl w:ilvl="1" w:tplc="04050019">
      <w:start w:val="1"/>
      <w:numFmt w:val="lowerLetter"/>
      <w:lvlText w:val="%2."/>
      <w:lvlJc w:val="left"/>
      <w:pPr>
        <w:tabs>
          <w:tab w:val="num" w:pos="2781"/>
        </w:tabs>
        <w:ind w:left="2781" w:hanging="360"/>
      </w:pPr>
    </w:lvl>
    <w:lvl w:ilvl="2" w:tplc="0405001B">
      <w:start w:val="1"/>
      <w:numFmt w:val="lowerRoman"/>
      <w:lvlText w:val="%3."/>
      <w:lvlJc w:val="right"/>
      <w:pPr>
        <w:tabs>
          <w:tab w:val="num" w:pos="3501"/>
        </w:tabs>
        <w:ind w:left="3501" w:hanging="180"/>
      </w:pPr>
    </w:lvl>
    <w:lvl w:ilvl="3" w:tplc="0405000F">
      <w:start w:val="1"/>
      <w:numFmt w:val="decimal"/>
      <w:lvlText w:val="%4."/>
      <w:lvlJc w:val="left"/>
      <w:pPr>
        <w:tabs>
          <w:tab w:val="num" w:pos="4221"/>
        </w:tabs>
        <w:ind w:left="4221" w:hanging="360"/>
      </w:pPr>
    </w:lvl>
    <w:lvl w:ilvl="4" w:tplc="04050019">
      <w:start w:val="1"/>
      <w:numFmt w:val="lowerLetter"/>
      <w:lvlText w:val="%5."/>
      <w:lvlJc w:val="left"/>
      <w:pPr>
        <w:tabs>
          <w:tab w:val="num" w:pos="4941"/>
        </w:tabs>
        <w:ind w:left="4941" w:hanging="360"/>
      </w:pPr>
    </w:lvl>
    <w:lvl w:ilvl="5" w:tplc="0405001B">
      <w:start w:val="1"/>
      <w:numFmt w:val="lowerRoman"/>
      <w:lvlText w:val="%6."/>
      <w:lvlJc w:val="right"/>
      <w:pPr>
        <w:tabs>
          <w:tab w:val="num" w:pos="5661"/>
        </w:tabs>
        <w:ind w:left="5661" w:hanging="180"/>
      </w:pPr>
    </w:lvl>
    <w:lvl w:ilvl="6" w:tplc="0405000F">
      <w:start w:val="1"/>
      <w:numFmt w:val="decimal"/>
      <w:lvlText w:val="%7."/>
      <w:lvlJc w:val="left"/>
      <w:pPr>
        <w:tabs>
          <w:tab w:val="num" w:pos="6381"/>
        </w:tabs>
        <w:ind w:left="6381" w:hanging="360"/>
      </w:pPr>
    </w:lvl>
    <w:lvl w:ilvl="7" w:tplc="04050019">
      <w:start w:val="1"/>
      <w:numFmt w:val="lowerLetter"/>
      <w:lvlText w:val="%8."/>
      <w:lvlJc w:val="left"/>
      <w:pPr>
        <w:tabs>
          <w:tab w:val="num" w:pos="7101"/>
        </w:tabs>
        <w:ind w:left="7101" w:hanging="360"/>
      </w:pPr>
    </w:lvl>
    <w:lvl w:ilvl="8" w:tplc="0405001B">
      <w:start w:val="1"/>
      <w:numFmt w:val="lowerRoman"/>
      <w:lvlText w:val="%9."/>
      <w:lvlJc w:val="right"/>
      <w:pPr>
        <w:tabs>
          <w:tab w:val="num" w:pos="7821"/>
        </w:tabs>
        <w:ind w:left="7821" w:hanging="180"/>
      </w:pPr>
    </w:lvl>
  </w:abstractNum>
  <w:abstractNum w:abstractNumId="14">
    <w:nsid w:val="53250AB2"/>
    <w:multiLevelType w:val="hybridMultilevel"/>
    <w:tmpl w:val="FE720698"/>
    <w:lvl w:ilvl="0" w:tplc="6442D310">
      <w:start w:val="1"/>
      <w:numFmt w:val="decimal"/>
      <w:lvlText w:val="%1."/>
      <w:lvlJc w:val="left"/>
      <w:pPr>
        <w:tabs>
          <w:tab w:val="num" w:pos="2040"/>
        </w:tabs>
        <w:ind w:left="2040" w:hanging="360"/>
      </w:pPr>
      <w:rPr>
        <w:rFonts w:ascii="Times New Roman" w:eastAsia="Times New Roman" w:hAnsi="Times New Roman"/>
      </w:rPr>
    </w:lvl>
    <w:lvl w:ilvl="1" w:tplc="04050019">
      <w:start w:val="1"/>
      <w:numFmt w:val="lowerLetter"/>
      <w:lvlText w:val="%2."/>
      <w:lvlJc w:val="left"/>
      <w:pPr>
        <w:tabs>
          <w:tab w:val="num" w:pos="2760"/>
        </w:tabs>
        <w:ind w:left="2760" w:hanging="360"/>
      </w:pPr>
    </w:lvl>
    <w:lvl w:ilvl="2" w:tplc="0405001B">
      <w:start w:val="1"/>
      <w:numFmt w:val="lowerRoman"/>
      <w:lvlText w:val="%3."/>
      <w:lvlJc w:val="right"/>
      <w:pPr>
        <w:tabs>
          <w:tab w:val="num" w:pos="3480"/>
        </w:tabs>
        <w:ind w:left="3480" w:hanging="180"/>
      </w:pPr>
    </w:lvl>
    <w:lvl w:ilvl="3" w:tplc="0405000F">
      <w:start w:val="1"/>
      <w:numFmt w:val="decimal"/>
      <w:lvlText w:val="%4."/>
      <w:lvlJc w:val="left"/>
      <w:pPr>
        <w:tabs>
          <w:tab w:val="num" w:pos="4200"/>
        </w:tabs>
        <w:ind w:left="4200" w:hanging="360"/>
      </w:pPr>
    </w:lvl>
    <w:lvl w:ilvl="4" w:tplc="04050019">
      <w:start w:val="1"/>
      <w:numFmt w:val="lowerLetter"/>
      <w:lvlText w:val="%5."/>
      <w:lvlJc w:val="left"/>
      <w:pPr>
        <w:tabs>
          <w:tab w:val="num" w:pos="4920"/>
        </w:tabs>
        <w:ind w:left="4920" w:hanging="360"/>
      </w:pPr>
    </w:lvl>
    <w:lvl w:ilvl="5" w:tplc="0405001B">
      <w:start w:val="1"/>
      <w:numFmt w:val="lowerRoman"/>
      <w:lvlText w:val="%6."/>
      <w:lvlJc w:val="right"/>
      <w:pPr>
        <w:tabs>
          <w:tab w:val="num" w:pos="5640"/>
        </w:tabs>
        <w:ind w:left="5640" w:hanging="180"/>
      </w:pPr>
    </w:lvl>
    <w:lvl w:ilvl="6" w:tplc="0405000F">
      <w:start w:val="1"/>
      <w:numFmt w:val="decimal"/>
      <w:lvlText w:val="%7."/>
      <w:lvlJc w:val="left"/>
      <w:pPr>
        <w:tabs>
          <w:tab w:val="num" w:pos="6360"/>
        </w:tabs>
        <w:ind w:left="6360" w:hanging="360"/>
      </w:pPr>
    </w:lvl>
    <w:lvl w:ilvl="7" w:tplc="04050019">
      <w:start w:val="1"/>
      <w:numFmt w:val="lowerLetter"/>
      <w:lvlText w:val="%8."/>
      <w:lvlJc w:val="left"/>
      <w:pPr>
        <w:tabs>
          <w:tab w:val="num" w:pos="7080"/>
        </w:tabs>
        <w:ind w:left="7080" w:hanging="360"/>
      </w:pPr>
    </w:lvl>
    <w:lvl w:ilvl="8" w:tplc="0405001B">
      <w:start w:val="1"/>
      <w:numFmt w:val="lowerRoman"/>
      <w:lvlText w:val="%9."/>
      <w:lvlJc w:val="right"/>
      <w:pPr>
        <w:tabs>
          <w:tab w:val="num" w:pos="7800"/>
        </w:tabs>
        <w:ind w:left="7800" w:hanging="180"/>
      </w:pPr>
    </w:lvl>
  </w:abstractNum>
  <w:abstractNum w:abstractNumId="15">
    <w:nsid w:val="5A9B3905"/>
    <w:multiLevelType w:val="hybridMultilevel"/>
    <w:tmpl w:val="7C52F1F6"/>
    <w:lvl w:ilvl="0" w:tplc="4A4CB2F8">
      <w:start w:val="5"/>
      <w:numFmt w:val="decimal"/>
      <w:lvlText w:val="%1)"/>
      <w:lvlJc w:val="left"/>
      <w:pPr>
        <w:tabs>
          <w:tab w:val="num" w:pos="2040"/>
        </w:tabs>
        <w:ind w:left="2040" w:hanging="360"/>
      </w:pPr>
      <w:rPr>
        <w:rFonts w:hint="default"/>
      </w:rPr>
    </w:lvl>
    <w:lvl w:ilvl="1" w:tplc="04050019">
      <w:start w:val="1"/>
      <w:numFmt w:val="lowerLetter"/>
      <w:lvlText w:val="%2."/>
      <w:lvlJc w:val="left"/>
      <w:pPr>
        <w:tabs>
          <w:tab w:val="num" w:pos="2760"/>
        </w:tabs>
        <w:ind w:left="2760" w:hanging="360"/>
      </w:pPr>
    </w:lvl>
    <w:lvl w:ilvl="2" w:tplc="0405001B">
      <w:start w:val="1"/>
      <w:numFmt w:val="lowerRoman"/>
      <w:lvlText w:val="%3."/>
      <w:lvlJc w:val="right"/>
      <w:pPr>
        <w:tabs>
          <w:tab w:val="num" w:pos="3480"/>
        </w:tabs>
        <w:ind w:left="3480" w:hanging="180"/>
      </w:pPr>
    </w:lvl>
    <w:lvl w:ilvl="3" w:tplc="0405000F">
      <w:start w:val="1"/>
      <w:numFmt w:val="decimal"/>
      <w:lvlText w:val="%4."/>
      <w:lvlJc w:val="left"/>
      <w:pPr>
        <w:tabs>
          <w:tab w:val="num" w:pos="4200"/>
        </w:tabs>
        <w:ind w:left="4200" w:hanging="360"/>
      </w:pPr>
    </w:lvl>
    <w:lvl w:ilvl="4" w:tplc="04050019">
      <w:start w:val="1"/>
      <w:numFmt w:val="lowerLetter"/>
      <w:lvlText w:val="%5."/>
      <w:lvlJc w:val="left"/>
      <w:pPr>
        <w:tabs>
          <w:tab w:val="num" w:pos="4920"/>
        </w:tabs>
        <w:ind w:left="4920" w:hanging="360"/>
      </w:pPr>
    </w:lvl>
    <w:lvl w:ilvl="5" w:tplc="0405001B">
      <w:start w:val="1"/>
      <w:numFmt w:val="lowerRoman"/>
      <w:lvlText w:val="%6."/>
      <w:lvlJc w:val="right"/>
      <w:pPr>
        <w:tabs>
          <w:tab w:val="num" w:pos="5640"/>
        </w:tabs>
        <w:ind w:left="5640" w:hanging="180"/>
      </w:pPr>
    </w:lvl>
    <w:lvl w:ilvl="6" w:tplc="0405000F">
      <w:start w:val="1"/>
      <w:numFmt w:val="decimal"/>
      <w:lvlText w:val="%7."/>
      <w:lvlJc w:val="left"/>
      <w:pPr>
        <w:tabs>
          <w:tab w:val="num" w:pos="6360"/>
        </w:tabs>
        <w:ind w:left="6360" w:hanging="360"/>
      </w:pPr>
    </w:lvl>
    <w:lvl w:ilvl="7" w:tplc="04050019">
      <w:start w:val="1"/>
      <w:numFmt w:val="lowerLetter"/>
      <w:lvlText w:val="%8."/>
      <w:lvlJc w:val="left"/>
      <w:pPr>
        <w:tabs>
          <w:tab w:val="num" w:pos="7080"/>
        </w:tabs>
        <w:ind w:left="7080" w:hanging="360"/>
      </w:pPr>
    </w:lvl>
    <w:lvl w:ilvl="8" w:tplc="0405001B">
      <w:start w:val="1"/>
      <w:numFmt w:val="lowerRoman"/>
      <w:lvlText w:val="%9."/>
      <w:lvlJc w:val="right"/>
      <w:pPr>
        <w:tabs>
          <w:tab w:val="num" w:pos="7800"/>
        </w:tabs>
        <w:ind w:left="7800" w:hanging="180"/>
      </w:pPr>
    </w:lvl>
  </w:abstractNum>
  <w:abstractNum w:abstractNumId="16">
    <w:nsid w:val="5D066747"/>
    <w:multiLevelType w:val="multilevel"/>
    <w:tmpl w:val="DA06C83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2040"/>
        </w:tabs>
        <w:ind w:left="2040" w:hanging="360"/>
      </w:pPr>
      <w:rPr>
        <w:rFonts w:hint="default"/>
      </w:rPr>
    </w:lvl>
    <w:lvl w:ilvl="2">
      <w:start w:val="1"/>
      <w:numFmt w:val="decimal"/>
      <w:lvlText w:val="%1.%2.%3"/>
      <w:lvlJc w:val="left"/>
      <w:pPr>
        <w:tabs>
          <w:tab w:val="num" w:pos="4080"/>
        </w:tabs>
        <w:ind w:left="4080" w:hanging="720"/>
      </w:pPr>
      <w:rPr>
        <w:rFonts w:hint="default"/>
      </w:rPr>
    </w:lvl>
    <w:lvl w:ilvl="3">
      <w:start w:val="1"/>
      <w:numFmt w:val="decimal"/>
      <w:lvlText w:val="%1.%2.%3.%4"/>
      <w:lvlJc w:val="left"/>
      <w:pPr>
        <w:tabs>
          <w:tab w:val="num" w:pos="5760"/>
        </w:tabs>
        <w:ind w:left="5760" w:hanging="720"/>
      </w:pPr>
      <w:rPr>
        <w:rFonts w:hint="default"/>
      </w:rPr>
    </w:lvl>
    <w:lvl w:ilvl="4">
      <w:start w:val="1"/>
      <w:numFmt w:val="decimal"/>
      <w:lvlText w:val="%1.%2.%3.%4.%5"/>
      <w:lvlJc w:val="left"/>
      <w:pPr>
        <w:tabs>
          <w:tab w:val="num" w:pos="7800"/>
        </w:tabs>
        <w:ind w:left="7800" w:hanging="1080"/>
      </w:pPr>
      <w:rPr>
        <w:rFonts w:hint="default"/>
      </w:rPr>
    </w:lvl>
    <w:lvl w:ilvl="5">
      <w:start w:val="1"/>
      <w:numFmt w:val="decimal"/>
      <w:lvlText w:val="%1.%2.%3.%4.%5.%6"/>
      <w:lvlJc w:val="left"/>
      <w:pPr>
        <w:tabs>
          <w:tab w:val="num" w:pos="9840"/>
        </w:tabs>
        <w:ind w:left="9840" w:hanging="1440"/>
      </w:pPr>
      <w:rPr>
        <w:rFonts w:hint="default"/>
      </w:rPr>
    </w:lvl>
    <w:lvl w:ilvl="6">
      <w:start w:val="1"/>
      <w:numFmt w:val="decimal"/>
      <w:lvlText w:val="%1.%2.%3.%4.%5.%6.%7"/>
      <w:lvlJc w:val="left"/>
      <w:pPr>
        <w:tabs>
          <w:tab w:val="num" w:pos="11520"/>
        </w:tabs>
        <w:ind w:left="11520" w:hanging="1440"/>
      </w:pPr>
      <w:rPr>
        <w:rFonts w:hint="default"/>
      </w:rPr>
    </w:lvl>
    <w:lvl w:ilvl="7">
      <w:start w:val="1"/>
      <w:numFmt w:val="decimal"/>
      <w:lvlText w:val="%1.%2.%3.%4.%5.%6.%7.%8"/>
      <w:lvlJc w:val="left"/>
      <w:pPr>
        <w:tabs>
          <w:tab w:val="num" w:pos="13560"/>
        </w:tabs>
        <w:ind w:left="13560" w:hanging="1800"/>
      </w:pPr>
      <w:rPr>
        <w:rFonts w:hint="default"/>
      </w:rPr>
    </w:lvl>
    <w:lvl w:ilvl="8">
      <w:start w:val="1"/>
      <w:numFmt w:val="decimal"/>
      <w:lvlText w:val="%1.%2.%3.%4.%5.%6.%7.%8.%9"/>
      <w:lvlJc w:val="left"/>
      <w:pPr>
        <w:tabs>
          <w:tab w:val="num" w:pos="15240"/>
        </w:tabs>
        <w:ind w:left="15240" w:hanging="1800"/>
      </w:pPr>
      <w:rPr>
        <w:rFonts w:hint="default"/>
      </w:rPr>
    </w:lvl>
  </w:abstractNum>
  <w:abstractNum w:abstractNumId="17">
    <w:nsid w:val="5E15065F"/>
    <w:multiLevelType w:val="multilevel"/>
    <w:tmpl w:val="14BCC4D2"/>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2406"/>
        </w:tabs>
        <w:ind w:left="2406" w:hanging="465"/>
      </w:pPr>
      <w:rPr>
        <w:rFonts w:hint="default"/>
      </w:rPr>
    </w:lvl>
    <w:lvl w:ilvl="2">
      <w:start w:val="1"/>
      <w:numFmt w:val="decimal"/>
      <w:lvlText w:val="%1.%2.%3"/>
      <w:lvlJc w:val="left"/>
      <w:pPr>
        <w:tabs>
          <w:tab w:val="num" w:pos="4602"/>
        </w:tabs>
        <w:ind w:left="4602" w:hanging="720"/>
      </w:pPr>
      <w:rPr>
        <w:rFonts w:hint="default"/>
      </w:rPr>
    </w:lvl>
    <w:lvl w:ilvl="3">
      <w:start w:val="1"/>
      <w:numFmt w:val="decimal"/>
      <w:lvlText w:val="%1.%2.%3.%4"/>
      <w:lvlJc w:val="left"/>
      <w:pPr>
        <w:tabs>
          <w:tab w:val="num" w:pos="6543"/>
        </w:tabs>
        <w:ind w:left="6543" w:hanging="720"/>
      </w:pPr>
      <w:rPr>
        <w:rFonts w:hint="default"/>
      </w:rPr>
    </w:lvl>
    <w:lvl w:ilvl="4">
      <w:start w:val="1"/>
      <w:numFmt w:val="decimal"/>
      <w:lvlText w:val="%1.%2.%3.%4.%5"/>
      <w:lvlJc w:val="left"/>
      <w:pPr>
        <w:tabs>
          <w:tab w:val="num" w:pos="8844"/>
        </w:tabs>
        <w:ind w:left="8844" w:hanging="1080"/>
      </w:pPr>
      <w:rPr>
        <w:rFonts w:hint="default"/>
      </w:rPr>
    </w:lvl>
    <w:lvl w:ilvl="5">
      <w:start w:val="1"/>
      <w:numFmt w:val="decimal"/>
      <w:lvlText w:val="%1.%2.%3.%4.%5.%6"/>
      <w:lvlJc w:val="left"/>
      <w:pPr>
        <w:tabs>
          <w:tab w:val="num" w:pos="11145"/>
        </w:tabs>
        <w:ind w:left="11145" w:hanging="1440"/>
      </w:pPr>
      <w:rPr>
        <w:rFonts w:hint="default"/>
      </w:rPr>
    </w:lvl>
    <w:lvl w:ilvl="6">
      <w:start w:val="1"/>
      <w:numFmt w:val="decimal"/>
      <w:lvlText w:val="%1.%2.%3.%4.%5.%6.%7"/>
      <w:lvlJc w:val="left"/>
      <w:pPr>
        <w:tabs>
          <w:tab w:val="num" w:pos="13086"/>
        </w:tabs>
        <w:ind w:left="13086" w:hanging="1440"/>
      </w:pPr>
      <w:rPr>
        <w:rFonts w:hint="default"/>
      </w:rPr>
    </w:lvl>
    <w:lvl w:ilvl="7">
      <w:start w:val="1"/>
      <w:numFmt w:val="decimal"/>
      <w:lvlText w:val="%1.%2.%3.%4.%5.%6.%7.%8"/>
      <w:lvlJc w:val="left"/>
      <w:pPr>
        <w:tabs>
          <w:tab w:val="num" w:pos="15387"/>
        </w:tabs>
        <w:ind w:left="15387" w:hanging="1800"/>
      </w:pPr>
      <w:rPr>
        <w:rFonts w:hint="default"/>
      </w:rPr>
    </w:lvl>
    <w:lvl w:ilvl="8">
      <w:start w:val="1"/>
      <w:numFmt w:val="decimal"/>
      <w:lvlText w:val="%1.%2.%3.%4.%5.%6.%7.%8.%9"/>
      <w:lvlJc w:val="left"/>
      <w:pPr>
        <w:tabs>
          <w:tab w:val="num" w:pos="17328"/>
        </w:tabs>
        <w:ind w:left="17328" w:hanging="1800"/>
      </w:pPr>
      <w:rPr>
        <w:rFonts w:hint="default"/>
      </w:rPr>
    </w:lvl>
  </w:abstractNum>
  <w:abstractNum w:abstractNumId="18">
    <w:nsid w:val="5E6B7B88"/>
    <w:multiLevelType w:val="multilevel"/>
    <w:tmpl w:val="C9EA9D8A"/>
    <w:lvl w:ilvl="0">
      <w:start w:val="1"/>
      <w:numFmt w:val="decimal"/>
      <w:lvlText w:val="%1."/>
      <w:lvlJc w:val="left"/>
      <w:pPr>
        <w:tabs>
          <w:tab w:val="num" w:pos="2061"/>
        </w:tabs>
        <w:ind w:left="2061" w:hanging="360"/>
      </w:pPr>
      <w:rPr>
        <w:rFonts w:hint="default"/>
      </w:rPr>
    </w:lvl>
    <w:lvl w:ilvl="1">
      <w:start w:val="1"/>
      <w:numFmt w:val="decimal"/>
      <w:isLgl/>
      <w:lvlText w:val="%1.%2"/>
      <w:lvlJc w:val="left"/>
      <w:pPr>
        <w:tabs>
          <w:tab w:val="num" w:pos="2280"/>
        </w:tabs>
        <w:ind w:left="2280" w:hanging="360"/>
      </w:pPr>
      <w:rPr>
        <w:rFonts w:hint="default"/>
      </w:rPr>
    </w:lvl>
    <w:lvl w:ilvl="2">
      <w:start w:val="1"/>
      <w:numFmt w:val="decimal"/>
      <w:isLgl/>
      <w:lvlText w:val="%1.%2.%3"/>
      <w:lvlJc w:val="left"/>
      <w:pPr>
        <w:tabs>
          <w:tab w:val="num" w:pos="3141"/>
        </w:tabs>
        <w:ind w:left="3141" w:hanging="720"/>
      </w:pPr>
      <w:rPr>
        <w:rFonts w:hint="default"/>
      </w:rPr>
    </w:lvl>
    <w:lvl w:ilvl="3">
      <w:start w:val="1"/>
      <w:numFmt w:val="decimal"/>
      <w:isLgl/>
      <w:lvlText w:val="%1.%2.%3.%4"/>
      <w:lvlJc w:val="left"/>
      <w:pPr>
        <w:tabs>
          <w:tab w:val="num" w:pos="3501"/>
        </w:tabs>
        <w:ind w:left="3501" w:hanging="720"/>
      </w:pPr>
      <w:rPr>
        <w:rFonts w:hint="default"/>
      </w:rPr>
    </w:lvl>
    <w:lvl w:ilvl="4">
      <w:start w:val="1"/>
      <w:numFmt w:val="decimal"/>
      <w:isLgl/>
      <w:lvlText w:val="%1.%2.%3.%4.%5"/>
      <w:lvlJc w:val="left"/>
      <w:pPr>
        <w:tabs>
          <w:tab w:val="num" w:pos="4221"/>
        </w:tabs>
        <w:ind w:left="4221" w:hanging="1080"/>
      </w:pPr>
      <w:rPr>
        <w:rFonts w:hint="default"/>
      </w:rPr>
    </w:lvl>
    <w:lvl w:ilvl="5">
      <w:start w:val="1"/>
      <w:numFmt w:val="decimal"/>
      <w:isLgl/>
      <w:lvlText w:val="%1.%2.%3.%4.%5.%6"/>
      <w:lvlJc w:val="left"/>
      <w:pPr>
        <w:tabs>
          <w:tab w:val="num" w:pos="4581"/>
        </w:tabs>
        <w:ind w:left="4581" w:hanging="1080"/>
      </w:pPr>
      <w:rPr>
        <w:rFonts w:hint="default"/>
      </w:rPr>
    </w:lvl>
    <w:lvl w:ilvl="6">
      <w:start w:val="1"/>
      <w:numFmt w:val="decimal"/>
      <w:isLgl/>
      <w:lvlText w:val="%1.%2.%3.%4.%5.%6.%7"/>
      <w:lvlJc w:val="left"/>
      <w:pPr>
        <w:tabs>
          <w:tab w:val="num" w:pos="5301"/>
        </w:tabs>
        <w:ind w:left="5301" w:hanging="1440"/>
      </w:pPr>
      <w:rPr>
        <w:rFonts w:hint="default"/>
      </w:rPr>
    </w:lvl>
    <w:lvl w:ilvl="7">
      <w:start w:val="1"/>
      <w:numFmt w:val="decimal"/>
      <w:isLgl/>
      <w:lvlText w:val="%1.%2.%3.%4.%5.%6.%7.%8"/>
      <w:lvlJc w:val="left"/>
      <w:pPr>
        <w:tabs>
          <w:tab w:val="num" w:pos="5661"/>
        </w:tabs>
        <w:ind w:left="5661" w:hanging="1440"/>
      </w:pPr>
      <w:rPr>
        <w:rFonts w:hint="default"/>
      </w:rPr>
    </w:lvl>
    <w:lvl w:ilvl="8">
      <w:start w:val="1"/>
      <w:numFmt w:val="decimal"/>
      <w:isLgl/>
      <w:lvlText w:val="%1.%2.%3.%4.%5.%6.%7.%8.%9"/>
      <w:lvlJc w:val="left"/>
      <w:pPr>
        <w:tabs>
          <w:tab w:val="num" w:pos="6381"/>
        </w:tabs>
        <w:ind w:left="6381" w:hanging="1800"/>
      </w:pPr>
      <w:rPr>
        <w:rFonts w:hint="default"/>
      </w:rPr>
    </w:lvl>
  </w:abstractNum>
  <w:abstractNum w:abstractNumId="19">
    <w:nsid w:val="5ED73697"/>
    <w:multiLevelType w:val="multilevel"/>
    <w:tmpl w:val="8578ECC8"/>
    <w:lvl w:ilvl="0">
      <w:start w:val="10"/>
      <w:numFmt w:val="decimal"/>
      <w:lvlText w:val="%1"/>
      <w:lvlJc w:val="left"/>
      <w:pPr>
        <w:ind w:left="525" w:hanging="525"/>
      </w:pPr>
      <w:rPr>
        <w:rFonts w:hint="default"/>
      </w:rPr>
    </w:lvl>
    <w:lvl w:ilvl="1">
      <w:start w:val="1"/>
      <w:numFmt w:val="decimal"/>
      <w:lvlText w:val="%1.%2"/>
      <w:lvlJc w:val="left"/>
      <w:pPr>
        <w:ind w:left="2400" w:hanging="720"/>
      </w:pPr>
      <w:rPr>
        <w:rFonts w:hint="default"/>
        <w:color w:val="FF0000"/>
      </w:rPr>
    </w:lvl>
    <w:lvl w:ilvl="2">
      <w:start w:val="1"/>
      <w:numFmt w:val="decimal"/>
      <w:lvlText w:val="%1.%2.%3"/>
      <w:lvlJc w:val="left"/>
      <w:pPr>
        <w:ind w:left="4080" w:hanging="720"/>
      </w:pPr>
      <w:rPr>
        <w:rFonts w:hint="default"/>
      </w:rPr>
    </w:lvl>
    <w:lvl w:ilvl="3">
      <w:start w:val="1"/>
      <w:numFmt w:val="decimal"/>
      <w:lvlText w:val="%1.%2.%3.%4"/>
      <w:lvlJc w:val="left"/>
      <w:pPr>
        <w:ind w:left="6120" w:hanging="1080"/>
      </w:pPr>
      <w:rPr>
        <w:rFonts w:hint="default"/>
      </w:rPr>
    </w:lvl>
    <w:lvl w:ilvl="4">
      <w:start w:val="1"/>
      <w:numFmt w:val="decimal"/>
      <w:lvlText w:val="%1.%2.%3.%4.%5"/>
      <w:lvlJc w:val="left"/>
      <w:pPr>
        <w:ind w:left="7800" w:hanging="1080"/>
      </w:pPr>
      <w:rPr>
        <w:rFonts w:hint="default"/>
      </w:rPr>
    </w:lvl>
    <w:lvl w:ilvl="5">
      <w:start w:val="1"/>
      <w:numFmt w:val="decimal"/>
      <w:lvlText w:val="%1.%2.%3.%4.%5.%6"/>
      <w:lvlJc w:val="left"/>
      <w:pPr>
        <w:ind w:left="9840" w:hanging="1440"/>
      </w:pPr>
      <w:rPr>
        <w:rFonts w:hint="default"/>
      </w:rPr>
    </w:lvl>
    <w:lvl w:ilvl="6">
      <w:start w:val="1"/>
      <w:numFmt w:val="decimal"/>
      <w:lvlText w:val="%1.%2.%3.%4.%5.%6.%7"/>
      <w:lvlJc w:val="left"/>
      <w:pPr>
        <w:ind w:left="11880" w:hanging="1800"/>
      </w:pPr>
      <w:rPr>
        <w:rFonts w:hint="default"/>
      </w:rPr>
    </w:lvl>
    <w:lvl w:ilvl="7">
      <w:start w:val="1"/>
      <w:numFmt w:val="decimal"/>
      <w:lvlText w:val="%1.%2.%3.%4.%5.%6.%7.%8"/>
      <w:lvlJc w:val="left"/>
      <w:pPr>
        <w:ind w:left="13560" w:hanging="1800"/>
      </w:pPr>
      <w:rPr>
        <w:rFonts w:hint="default"/>
      </w:rPr>
    </w:lvl>
    <w:lvl w:ilvl="8">
      <w:start w:val="1"/>
      <w:numFmt w:val="decimal"/>
      <w:lvlText w:val="%1.%2.%3.%4.%5.%6.%7.%8.%9"/>
      <w:lvlJc w:val="left"/>
      <w:pPr>
        <w:ind w:left="15600" w:hanging="2160"/>
      </w:pPr>
      <w:rPr>
        <w:rFonts w:hint="default"/>
      </w:rPr>
    </w:lvl>
  </w:abstractNum>
  <w:abstractNum w:abstractNumId="20">
    <w:nsid w:val="5EDA225B"/>
    <w:multiLevelType w:val="multilevel"/>
    <w:tmpl w:val="0448AD1A"/>
    <w:lvl w:ilvl="0">
      <w:start w:val="6"/>
      <w:numFmt w:val="decimal"/>
      <w:lvlText w:val="%1"/>
      <w:lvlJc w:val="left"/>
      <w:pPr>
        <w:ind w:left="405" w:hanging="405"/>
      </w:pPr>
      <w:rPr>
        <w:rFonts w:hint="default"/>
      </w:rPr>
    </w:lvl>
    <w:lvl w:ilvl="1">
      <w:start w:val="3"/>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4067" w:hanging="2160"/>
      </w:pPr>
      <w:rPr>
        <w:rFonts w:hint="default"/>
      </w:rPr>
    </w:lvl>
    <w:lvl w:ilvl="8">
      <w:start w:val="1"/>
      <w:numFmt w:val="decimal"/>
      <w:lvlText w:val="%1.%2.%3.%4.%5.%6.%7.%8.%9"/>
      <w:lvlJc w:val="left"/>
      <w:pPr>
        <w:ind w:left="15768" w:hanging="2160"/>
      </w:pPr>
      <w:rPr>
        <w:rFonts w:hint="default"/>
      </w:rPr>
    </w:lvl>
  </w:abstractNum>
  <w:abstractNum w:abstractNumId="21">
    <w:nsid w:val="609F01C3"/>
    <w:multiLevelType w:val="multilevel"/>
    <w:tmpl w:val="6DF4AE24"/>
    <w:lvl w:ilvl="0">
      <w:start w:val="4"/>
      <w:numFmt w:val="decimal"/>
      <w:lvlText w:val="%1."/>
      <w:lvlJc w:val="left"/>
      <w:pPr>
        <w:tabs>
          <w:tab w:val="num" w:pos="780"/>
        </w:tabs>
        <w:ind w:left="780" w:hanging="780"/>
      </w:pPr>
      <w:rPr>
        <w:rFonts w:hint="default"/>
      </w:rPr>
    </w:lvl>
    <w:lvl w:ilvl="1">
      <w:start w:val="5"/>
      <w:numFmt w:val="decimal"/>
      <w:lvlText w:val="%1.%2."/>
      <w:lvlJc w:val="left"/>
      <w:pPr>
        <w:tabs>
          <w:tab w:val="num" w:pos="2059"/>
        </w:tabs>
        <w:ind w:left="2059" w:hanging="780"/>
      </w:pPr>
      <w:rPr>
        <w:rFonts w:hint="default"/>
      </w:rPr>
    </w:lvl>
    <w:lvl w:ilvl="2">
      <w:start w:val="1"/>
      <w:numFmt w:val="decimal"/>
      <w:lvlText w:val="%1.%2.%3."/>
      <w:lvlJc w:val="left"/>
      <w:pPr>
        <w:tabs>
          <w:tab w:val="num" w:pos="3338"/>
        </w:tabs>
        <w:ind w:left="3338" w:hanging="780"/>
      </w:pPr>
      <w:rPr>
        <w:rFonts w:hint="default"/>
      </w:rPr>
    </w:lvl>
    <w:lvl w:ilvl="3">
      <w:start w:val="1"/>
      <w:numFmt w:val="decimal"/>
      <w:lvlText w:val="%1.%2.%3.%4."/>
      <w:lvlJc w:val="left"/>
      <w:pPr>
        <w:tabs>
          <w:tab w:val="num" w:pos="4917"/>
        </w:tabs>
        <w:ind w:left="4917" w:hanging="1080"/>
      </w:pPr>
      <w:rPr>
        <w:rFonts w:hint="default"/>
      </w:rPr>
    </w:lvl>
    <w:lvl w:ilvl="4">
      <w:start w:val="1"/>
      <w:numFmt w:val="decimal"/>
      <w:lvlText w:val="%1.%2.%3.%4.%5."/>
      <w:lvlJc w:val="left"/>
      <w:pPr>
        <w:tabs>
          <w:tab w:val="num" w:pos="6196"/>
        </w:tabs>
        <w:ind w:left="6196" w:hanging="1080"/>
      </w:pPr>
      <w:rPr>
        <w:rFonts w:hint="default"/>
      </w:rPr>
    </w:lvl>
    <w:lvl w:ilvl="5">
      <w:start w:val="1"/>
      <w:numFmt w:val="decimal"/>
      <w:lvlText w:val="%1.%2.%3.%4.%5.%6."/>
      <w:lvlJc w:val="left"/>
      <w:pPr>
        <w:tabs>
          <w:tab w:val="num" w:pos="7835"/>
        </w:tabs>
        <w:ind w:left="7835" w:hanging="1440"/>
      </w:pPr>
      <w:rPr>
        <w:rFonts w:hint="default"/>
      </w:rPr>
    </w:lvl>
    <w:lvl w:ilvl="6">
      <w:start w:val="1"/>
      <w:numFmt w:val="decimal"/>
      <w:lvlText w:val="%1.%2.%3.%4.%5.%6.%7."/>
      <w:lvlJc w:val="left"/>
      <w:pPr>
        <w:tabs>
          <w:tab w:val="num" w:pos="9474"/>
        </w:tabs>
        <w:ind w:left="9474" w:hanging="1800"/>
      </w:pPr>
      <w:rPr>
        <w:rFonts w:hint="default"/>
      </w:rPr>
    </w:lvl>
    <w:lvl w:ilvl="7">
      <w:start w:val="1"/>
      <w:numFmt w:val="decimal"/>
      <w:lvlText w:val="%1.%2.%3.%4.%5.%6.%7.%8."/>
      <w:lvlJc w:val="left"/>
      <w:pPr>
        <w:tabs>
          <w:tab w:val="num" w:pos="10753"/>
        </w:tabs>
        <w:ind w:left="10753" w:hanging="1800"/>
      </w:pPr>
      <w:rPr>
        <w:rFonts w:hint="default"/>
      </w:rPr>
    </w:lvl>
    <w:lvl w:ilvl="8">
      <w:start w:val="1"/>
      <w:numFmt w:val="decimal"/>
      <w:lvlText w:val="%1.%2.%3.%4.%5.%6.%7.%8.%9."/>
      <w:lvlJc w:val="left"/>
      <w:pPr>
        <w:tabs>
          <w:tab w:val="num" w:pos="12392"/>
        </w:tabs>
        <w:ind w:left="12392" w:hanging="2160"/>
      </w:pPr>
      <w:rPr>
        <w:rFonts w:hint="default"/>
      </w:rPr>
    </w:lvl>
  </w:abstractNum>
  <w:abstractNum w:abstractNumId="22">
    <w:nsid w:val="6F2232AC"/>
    <w:multiLevelType w:val="multilevel"/>
    <w:tmpl w:val="CC8CCB18"/>
    <w:lvl w:ilvl="0">
      <w:start w:val="1"/>
      <w:numFmt w:val="decimal"/>
      <w:lvlText w:val="%1."/>
      <w:lvlJc w:val="left"/>
      <w:pPr>
        <w:ind w:left="2061" w:hanging="360"/>
      </w:pPr>
      <w:rPr>
        <w:rFonts w:hint="default"/>
      </w:rPr>
    </w:lvl>
    <w:lvl w:ilvl="1">
      <w:start w:val="5"/>
      <w:numFmt w:val="decimal"/>
      <w:isLgl/>
      <w:lvlText w:val="%1.%2"/>
      <w:lvlJc w:val="left"/>
      <w:pPr>
        <w:ind w:left="2376" w:hanging="675"/>
      </w:pPr>
      <w:rPr>
        <w:rFonts w:hint="default"/>
      </w:rPr>
    </w:lvl>
    <w:lvl w:ilvl="2">
      <w:start w:val="2"/>
      <w:numFmt w:val="decimal"/>
      <w:isLgl/>
      <w:lvlText w:val="%1.%2.%3"/>
      <w:lvlJc w:val="left"/>
      <w:pPr>
        <w:ind w:left="242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861" w:hanging="2160"/>
      </w:pPr>
      <w:rPr>
        <w:rFonts w:hint="default"/>
      </w:rPr>
    </w:lvl>
  </w:abstractNum>
  <w:abstractNum w:abstractNumId="23">
    <w:nsid w:val="7B0C5D12"/>
    <w:multiLevelType w:val="hybridMultilevel"/>
    <w:tmpl w:val="345ACD6E"/>
    <w:lvl w:ilvl="0" w:tplc="6D2A560A">
      <w:start w:val="5"/>
      <w:numFmt w:val="decimal"/>
      <w:lvlText w:val="%1"/>
      <w:lvlJc w:val="left"/>
      <w:pPr>
        <w:ind w:left="2061" w:hanging="360"/>
      </w:pPr>
      <w:rPr>
        <w:rFonts w:hint="default"/>
      </w:rPr>
    </w:lvl>
    <w:lvl w:ilvl="1" w:tplc="04050019" w:tentative="1">
      <w:start w:val="1"/>
      <w:numFmt w:val="lowerLetter"/>
      <w:lvlText w:val="%2."/>
      <w:lvlJc w:val="left"/>
      <w:pPr>
        <w:ind w:left="2781" w:hanging="360"/>
      </w:pPr>
    </w:lvl>
    <w:lvl w:ilvl="2" w:tplc="0405001B" w:tentative="1">
      <w:start w:val="1"/>
      <w:numFmt w:val="lowerRoman"/>
      <w:lvlText w:val="%3."/>
      <w:lvlJc w:val="right"/>
      <w:pPr>
        <w:ind w:left="3501" w:hanging="180"/>
      </w:pPr>
    </w:lvl>
    <w:lvl w:ilvl="3" w:tplc="0405000F" w:tentative="1">
      <w:start w:val="1"/>
      <w:numFmt w:val="decimal"/>
      <w:lvlText w:val="%4."/>
      <w:lvlJc w:val="left"/>
      <w:pPr>
        <w:ind w:left="4221" w:hanging="360"/>
      </w:pPr>
    </w:lvl>
    <w:lvl w:ilvl="4" w:tplc="04050019" w:tentative="1">
      <w:start w:val="1"/>
      <w:numFmt w:val="lowerLetter"/>
      <w:lvlText w:val="%5."/>
      <w:lvlJc w:val="left"/>
      <w:pPr>
        <w:ind w:left="4941" w:hanging="360"/>
      </w:pPr>
    </w:lvl>
    <w:lvl w:ilvl="5" w:tplc="0405001B" w:tentative="1">
      <w:start w:val="1"/>
      <w:numFmt w:val="lowerRoman"/>
      <w:lvlText w:val="%6."/>
      <w:lvlJc w:val="right"/>
      <w:pPr>
        <w:ind w:left="5661" w:hanging="180"/>
      </w:pPr>
    </w:lvl>
    <w:lvl w:ilvl="6" w:tplc="0405000F" w:tentative="1">
      <w:start w:val="1"/>
      <w:numFmt w:val="decimal"/>
      <w:lvlText w:val="%7."/>
      <w:lvlJc w:val="left"/>
      <w:pPr>
        <w:ind w:left="6381" w:hanging="360"/>
      </w:pPr>
    </w:lvl>
    <w:lvl w:ilvl="7" w:tplc="04050019" w:tentative="1">
      <w:start w:val="1"/>
      <w:numFmt w:val="lowerLetter"/>
      <w:lvlText w:val="%8."/>
      <w:lvlJc w:val="left"/>
      <w:pPr>
        <w:ind w:left="7101" w:hanging="360"/>
      </w:pPr>
    </w:lvl>
    <w:lvl w:ilvl="8" w:tplc="0405001B" w:tentative="1">
      <w:start w:val="1"/>
      <w:numFmt w:val="lowerRoman"/>
      <w:lvlText w:val="%9."/>
      <w:lvlJc w:val="right"/>
      <w:pPr>
        <w:ind w:left="7821" w:hanging="180"/>
      </w:pPr>
    </w:lvl>
  </w:abstractNum>
  <w:abstractNum w:abstractNumId="24">
    <w:nsid w:val="7C6E50B2"/>
    <w:multiLevelType w:val="hybridMultilevel"/>
    <w:tmpl w:val="40848B30"/>
    <w:lvl w:ilvl="0" w:tplc="94FCF022">
      <w:numFmt w:val="bullet"/>
      <w:lvlText w:val="-"/>
      <w:lvlJc w:val="left"/>
      <w:pPr>
        <w:ind w:left="2421" w:hanging="360"/>
      </w:pPr>
      <w:rPr>
        <w:rFonts w:ascii="Times New Roman" w:eastAsia="Times New Roman" w:hAnsi="Times New Roman" w:hint="default"/>
      </w:rPr>
    </w:lvl>
    <w:lvl w:ilvl="1" w:tplc="2190E6BC">
      <w:numFmt w:val="bullet"/>
      <w:lvlText w:val="–"/>
      <w:lvlJc w:val="left"/>
      <w:pPr>
        <w:tabs>
          <w:tab w:val="num" w:pos="3141"/>
        </w:tabs>
        <w:ind w:left="3141" w:hanging="360"/>
      </w:pPr>
      <w:rPr>
        <w:rFonts w:ascii="Times New Roman" w:eastAsia="Times New Roman" w:hAnsi="Times New Roman"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cs="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cs="Wingdings" w:hint="default"/>
      </w:rPr>
    </w:lvl>
    <w:lvl w:ilvl="6" w:tplc="04050001">
      <w:start w:val="1"/>
      <w:numFmt w:val="bullet"/>
      <w:lvlText w:val=""/>
      <w:lvlJc w:val="left"/>
      <w:pPr>
        <w:ind w:left="6741" w:hanging="360"/>
      </w:pPr>
      <w:rPr>
        <w:rFonts w:ascii="Symbol" w:hAnsi="Symbol" w:cs="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cs="Wingdings" w:hint="default"/>
      </w:rPr>
    </w:lvl>
  </w:abstractNum>
  <w:abstractNum w:abstractNumId="25">
    <w:nsid w:val="7D2B30AF"/>
    <w:multiLevelType w:val="multilevel"/>
    <w:tmpl w:val="BE16ECD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2484"/>
        </w:tabs>
        <w:ind w:left="2484" w:hanging="360"/>
      </w:pPr>
      <w:rPr>
        <w:rFonts w:hint="default"/>
      </w:rPr>
    </w:lvl>
    <w:lvl w:ilvl="2">
      <w:start w:val="1"/>
      <w:numFmt w:val="decimal"/>
      <w:lvlText w:val="%1.%2.%3"/>
      <w:lvlJc w:val="left"/>
      <w:pPr>
        <w:tabs>
          <w:tab w:val="num" w:pos="4968"/>
        </w:tabs>
        <w:ind w:left="4968" w:hanging="720"/>
      </w:pPr>
      <w:rPr>
        <w:rFonts w:hint="default"/>
      </w:rPr>
    </w:lvl>
    <w:lvl w:ilvl="3">
      <w:start w:val="1"/>
      <w:numFmt w:val="decimal"/>
      <w:lvlText w:val="%1.%2.%3.%4"/>
      <w:lvlJc w:val="left"/>
      <w:pPr>
        <w:tabs>
          <w:tab w:val="num" w:pos="7452"/>
        </w:tabs>
        <w:ind w:left="7452" w:hanging="1080"/>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184"/>
        </w:tabs>
        <w:ind w:left="14184" w:hanging="144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9152"/>
        </w:tabs>
        <w:ind w:left="19152" w:hanging="2160"/>
      </w:pPr>
      <w:rPr>
        <w:rFonts w:hint="default"/>
      </w:rPr>
    </w:lvl>
  </w:abstractNum>
  <w:num w:numId="1">
    <w:abstractNumId w:val="18"/>
  </w:num>
  <w:num w:numId="2">
    <w:abstractNumId w:val="14"/>
  </w:num>
  <w:num w:numId="3">
    <w:abstractNumId w:val="16"/>
  </w:num>
  <w:num w:numId="4">
    <w:abstractNumId w:val="0"/>
  </w:num>
  <w:num w:numId="5">
    <w:abstractNumId w:val="3"/>
  </w:num>
  <w:num w:numId="6">
    <w:abstractNumId w:val="17"/>
  </w:num>
  <w:num w:numId="7">
    <w:abstractNumId w:val="15"/>
  </w:num>
  <w:num w:numId="8">
    <w:abstractNumId w:val="24"/>
  </w:num>
  <w:num w:numId="9">
    <w:abstractNumId w:val="5"/>
  </w:num>
  <w:num w:numId="10">
    <w:abstractNumId w:val="24"/>
  </w:num>
  <w:num w:numId="11">
    <w:abstractNumId w:val="10"/>
  </w:num>
  <w:num w:numId="12">
    <w:abstractNumId w:val="22"/>
  </w:num>
  <w:num w:numId="13">
    <w:abstractNumId w:val="6"/>
  </w:num>
  <w:num w:numId="14">
    <w:abstractNumId w:val="21"/>
  </w:num>
  <w:num w:numId="15">
    <w:abstractNumId w:val="12"/>
  </w:num>
  <w:num w:numId="16">
    <w:abstractNumId w:val="4"/>
  </w:num>
  <w:num w:numId="17">
    <w:abstractNumId w:val="7"/>
  </w:num>
  <w:num w:numId="18">
    <w:abstractNumId w:val="25"/>
  </w:num>
  <w:num w:numId="19">
    <w:abstractNumId w:val="8"/>
  </w:num>
  <w:num w:numId="20">
    <w:abstractNumId w:val="13"/>
  </w:num>
  <w:num w:numId="21">
    <w:abstractNumId w:val="11"/>
  </w:num>
  <w:num w:numId="22">
    <w:abstractNumId w:val="2"/>
  </w:num>
  <w:num w:numId="23">
    <w:abstractNumId w:val="9"/>
  </w:num>
  <w:num w:numId="24">
    <w:abstractNumId w:val="19"/>
  </w:num>
  <w:num w:numId="25">
    <w:abstractNumId w:val="20"/>
  </w:num>
  <w:num w:numId="26">
    <w:abstractNumId w:val="1"/>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7B77"/>
    <w:rsid w:val="00000CE9"/>
    <w:rsid w:val="0000111B"/>
    <w:rsid w:val="00001C31"/>
    <w:rsid w:val="000046C7"/>
    <w:rsid w:val="00004B69"/>
    <w:rsid w:val="000050A6"/>
    <w:rsid w:val="00005635"/>
    <w:rsid w:val="00005BEE"/>
    <w:rsid w:val="00006F95"/>
    <w:rsid w:val="0000723D"/>
    <w:rsid w:val="00007EFF"/>
    <w:rsid w:val="0001059D"/>
    <w:rsid w:val="00010B7C"/>
    <w:rsid w:val="00010D46"/>
    <w:rsid w:val="000115CD"/>
    <w:rsid w:val="00011A3A"/>
    <w:rsid w:val="00011BA9"/>
    <w:rsid w:val="00012B52"/>
    <w:rsid w:val="0001337D"/>
    <w:rsid w:val="00013583"/>
    <w:rsid w:val="00013812"/>
    <w:rsid w:val="00013E2C"/>
    <w:rsid w:val="000144E9"/>
    <w:rsid w:val="000147EC"/>
    <w:rsid w:val="00014C92"/>
    <w:rsid w:val="00014EF9"/>
    <w:rsid w:val="000156C3"/>
    <w:rsid w:val="00015B22"/>
    <w:rsid w:val="00017060"/>
    <w:rsid w:val="0001725F"/>
    <w:rsid w:val="00017903"/>
    <w:rsid w:val="00020888"/>
    <w:rsid w:val="00020A5E"/>
    <w:rsid w:val="00020FFF"/>
    <w:rsid w:val="0002124A"/>
    <w:rsid w:val="00021E84"/>
    <w:rsid w:val="00022016"/>
    <w:rsid w:val="000225C8"/>
    <w:rsid w:val="00022ED7"/>
    <w:rsid w:val="00023C70"/>
    <w:rsid w:val="000240EF"/>
    <w:rsid w:val="000243B9"/>
    <w:rsid w:val="000253EE"/>
    <w:rsid w:val="00025C70"/>
    <w:rsid w:val="000264D6"/>
    <w:rsid w:val="00026608"/>
    <w:rsid w:val="00026770"/>
    <w:rsid w:val="00026D6C"/>
    <w:rsid w:val="00026E0A"/>
    <w:rsid w:val="00027A91"/>
    <w:rsid w:val="00027B8A"/>
    <w:rsid w:val="00030AFD"/>
    <w:rsid w:val="00030FE0"/>
    <w:rsid w:val="00031EEB"/>
    <w:rsid w:val="00032CF5"/>
    <w:rsid w:val="00032D4B"/>
    <w:rsid w:val="000335C5"/>
    <w:rsid w:val="00033674"/>
    <w:rsid w:val="00033B3A"/>
    <w:rsid w:val="000340A6"/>
    <w:rsid w:val="00034342"/>
    <w:rsid w:val="000344D0"/>
    <w:rsid w:val="000348E7"/>
    <w:rsid w:val="00034A1A"/>
    <w:rsid w:val="00034F44"/>
    <w:rsid w:val="00035431"/>
    <w:rsid w:val="0003575D"/>
    <w:rsid w:val="0004004F"/>
    <w:rsid w:val="000406CA"/>
    <w:rsid w:val="00040726"/>
    <w:rsid w:val="00040BE8"/>
    <w:rsid w:val="00041A5A"/>
    <w:rsid w:val="00042A14"/>
    <w:rsid w:val="00042C0C"/>
    <w:rsid w:val="00042F73"/>
    <w:rsid w:val="000434C4"/>
    <w:rsid w:val="00043700"/>
    <w:rsid w:val="00043F0B"/>
    <w:rsid w:val="000448D5"/>
    <w:rsid w:val="0004521A"/>
    <w:rsid w:val="00045C8B"/>
    <w:rsid w:val="00046AD0"/>
    <w:rsid w:val="000474AB"/>
    <w:rsid w:val="000475C0"/>
    <w:rsid w:val="00050621"/>
    <w:rsid w:val="000516B5"/>
    <w:rsid w:val="00051D45"/>
    <w:rsid w:val="00052BFC"/>
    <w:rsid w:val="000535E5"/>
    <w:rsid w:val="00053945"/>
    <w:rsid w:val="000548A1"/>
    <w:rsid w:val="00054C3F"/>
    <w:rsid w:val="000551EB"/>
    <w:rsid w:val="000554B1"/>
    <w:rsid w:val="0005554F"/>
    <w:rsid w:val="00055CD5"/>
    <w:rsid w:val="00055DD8"/>
    <w:rsid w:val="00056340"/>
    <w:rsid w:val="0005636D"/>
    <w:rsid w:val="00056769"/>
    <w:rsid w:val="00056811"/>
    <w:rsid w:val="00057280"/>
    <w:rsid w:val="000574A0"/>
    <w:rsid w:val="00057509"/>
    <w:rsid w:val="00057A56"/>
    <w:rsid w:val="000616A9"/>
    <w:rsid w:val="00061E12"/>
    <w:rsid w:val="000624CC"/>
    <w:rsid w:val="000632DA"/>
    <w:rsid w:val="00063842"/>
    <w:rsid w:val="00063A24"/>
    <w:rsid w:val="00064366"/>
    <w:rsid w:val="00064724"/>
    <w:rsid w:val="00064B36"/>
    <w:rsid w:val="000652F2"/>
    <w:rsid w:val="00065D3B"/>
    <w:rsid w:val="00066CC2"/>
    <w:rsid w:val="000677FD"/>
    <w:rsid w:val="000714EE"/>
    <w:rsid w:val="0007150D"/>
    <w:rsid w:val="0007161B"/>
    <w:rsid w:val="00071CDD"/>
    <w:rsid w:val="000745B1"/>
    <w:rsid w:val="00074657"/>
    <w:rsid w:val="00074E27"/>
    <w:rsid w:val="00075825"/>
    <w:rsid w:val="00076A81"/>
    <w:rsid w:val="00076DBC"/>
    <w:rsid w:val="000774C9"/>
    <w:rsid w:val="000775E4"/>
    <w:rsid w:val="000777D6"/>
    <w:rsid w:val="000811B4"/>
    <w:rsid w:val="000816FE"/>
    <w:rsid w:val="00081909"/>
    <w:rsid w:val="00082577"/>
    <w:rsid w:val="000828E2"/>
    <w:rsid w:val="00082AC3"/>
    <w:rsid w:val="00082AE7"/>
    <w:rsid w:val="00082EFB"/>
    <w:rsid w:val="00084208"/>
    <w:rsid w:val="000843A1"/>
    <w:rsid w:val="000856FB"/>
    <w:rsid w:val="0008617D"/>
    <w:rsid w:val="00086623"/>
    <w:rsid w:val="00086672"/>
    <w:rsid w:val="000867FA"/>
    <w:rsid w:val="00086AD0"/>
    <w:rsid w:val="00086C10"/>
    <w:rsid w:val="000876D3"/>
    <w:rsid w:val="0008770D"/>
    <w:rsid w:val="000879B4"/>
    <w:rsid w:val="00087C78"/>
    <w:rsid w:val="000902FB"/>
    <w:rsid w:val="0009047D"/>
    <w:rsid w:val="000906C9"/>
    <w:rsid w:val="00090996"/>
    <w:rsid w:val="00090EAA"/>
    <w:rsid w:val="000912BF"/>
    <w:rsid w:val="000915C9"/>
    <w:rsid w:val="0009199F"/>
    <w:rsid w:val="00092C9A"/>
    <w:rsid w:val="000937D4"/>
    <w:rsid w:val="00093CC4"/>
    <w:rsid w:val="000943E3"/>
    <w:rsid w:val="000945F8"/>
    <w:rsid w:val="00095034"/>
    <w:rsid w:val="00096D7A"/>
    <w:rsid w:val="00097004"/>
    <w:rsid w:val="00097A8A"/>
    <w:rsid w:val="000A0255"/>
    <w:rsid w:val="000A066A"/>
    <w:rsid w:val="000A1572"/>
    <w:rsid w:val="000A1A04"/>
    <w:rsid w:val="000A1A0A"/>
    <w:rsid w:val="000A1F3A"/>
    <w:rsid w:val="000A1F7F"/>
    <w:rsid w:val="000A21D9"/>
    <w:rsid w:val="000A22CE"/>
    <w:rsid w:val="000A2A4C"/>
    <w:rsid w:val="000A3627"/>
    <w:rsid w:val="000A39D5"/>
    <w:rsid w:val="000A3E16"/>
    <w:rsid w:val="000A4A5D"/>
    <w:rsid w:val="000A4C6D"/>
    <w:rsid w:val="000A4CAC"/>
    <w:rsid w:val="000A5607"/>
    <w:rsid w:val="000A5CA7"/>
    <w:rsid w:val="000A655D"/>
    <w:rsid w:val="000A6947"/>
    <w:rsid w:val="000A7A61"/>
    <w:rsid w:val="000B0890"/>
    <w:rsid w:val="000B0E5C"/>
    <w:rsid w:val="000B1333"/>
    <w:rsid w:val="000B16FF"/>
    <w:rsid w:val="000B17C3"/>
    <w:rsid w:val="000B26A3"/>
    <w:rsid w:val="000B32DA"/>
    <w:rsid w:val="000B3463"/>
    <w:rsid w:val="000B3757"/>
    <w:rsid w:val="000B4925"/>
    <w:rsid w:val="000B5058"/>
    <w:rsid w:val="000B57F3"/>
    <w:rsid w:val="000B6A31"/>
    <w:rsid w:val="000B6E4D"/>
    <w:rsid w:val="000B726B"/>
    <w:rsid w:val="000B7A0C"/>
    <w:rsid w:val="000C030C"/>
    <w:rsid w:val="000C0FB9"/>
    <w:rsid w:val="000C20AA"/>
    <w:rsid w:val="000C3613"/>
    <w:rsid w:val="000C3696"/>
    <w:rsid w:val="000C433E"/>
    <w:rsid w:val="000C4A2A"/>
    <w:rsid w:val="000C4BAD"/>
    <w:rsid w:val="000C4FCD"/>
    <w:rsid w:val="000C53BE"/>
    <w:rsid w:val="000C5690"/>
    <w:rsid w:val="000C5BEC"/>
    <w:rsid w:val="000C5DDB"/>
    <w:rsid w:val="000C62FF"/>
    <w:rsid w:val="000C6EA4"/>
    <w:rsid w:val="000C7822"/>
    <w:rsid w:val="000C7B12"/>
    <w:rsid w:val="000D016D"/>
    <w:rsid w:val="000D03FA"/>
    <w:rsid w:val="000D11E3"/>
    <w:rsid w:val="000D1B6C"/>
    <w:rsid w:val="000D28A6"/>
    <w:rsid w:val="000D2EC6"/>
    <w:rsid w:val="000D36D8"/>
    <w:rsid w:val="000D3846"/>
    <w:rsid w:val="000D45B0"/>
    <w:rsid w:val="000D4966"/>
    <w:rsid w:val="000D4A2E"/>
    <w:rsid w:val="000D4A4E"/>
    <w:rsid w:val="000D4EFE"/>
    <w:rsid w:val="000D4F4D"/>
    <w:rsid w:val="000D5050"/>
    <w:rsid w:val="000D509A"/>
    <w:rsid w:val="000D6B9B"/>
    <w:rsid w:val="000D6E23"/>
    <w:rsid w:val="000D6F8E"/>
    <w:rsid w:val="000D7116"/>
    <w:rsid w:val="000D717D"/>
    <w:rsid w:val="000D7A2A"/>
    <w:rsid w:val="000D7FFA"/>
    <w:rsid w:val="000E0D50"/>
    <w:rsid w:val="000E0E03"/>
    <w:rsid w:val="000E2416"/>
    <w:rsid w:val="000E3474"/>
    <w:rsid w:val="000E35C1"/>
    <w:rsid w:val="000E3897"/>
    <w:rsid w:val="000E453E"/>
    <w:rsid w:val="000E49DC"/>
    <w:rsid w:val="000E691B"/>
    <w:rsid w:val="000E7543"/>
    <w:rsid w:val="000F0171"/>
    <w:rsid w:val="000F0194"/>
    <w:rsid w:val="000F0CAF"/>
    <w:rsid w:val="000F1249"/>
    <w:rsid w:val="000F257D"/>
    <w:rsid w:val="000F2A87"/>
    <w:rsid w:val="000F2B4A"/>
    <w:rsid w:val="000F2E5A"/>
    <w:rsid w:val="000F42ED"/>
    <w:rsid w:val="000F48D0"/>
    <w:rsid w:val="000F490D"/>
    <w:rsid w:val="000F49B3"/>
    <w:rsid w:val="000F49C8"/>
    <w:rsid w:val="000F4A0B"/>
    <w:rsid w:val="000F5427"/>
    <w:rsid w:val="000F54A9"/>
    <w:rsid w:val="000F57FF"/>
    <w:rsid w:val="000F5D85"/>
    <w:rsid w:val="000F6101"/>
    <w:rsid w:val="000F6705"/>
    <w:rsid w:val="000F68A8"/>
    <w:rsid w:val="000F6C94"/>
    <w:rsid w:val="000F70AD"/>
    <w:rsid w:val="000F7769"/>
    <w:rsid w:val="000F7A92"/>
    <w:rsid w:val="000F7B34"/>
    <w:rsid w:val="000F7DFE"/>
    <w:rsid w:val="000F7EA0"/>
    <w:rsid w:val="00100536"/>
    <w:rsid w:val="00100AF5"/>
    <w:rsid w:val="00100DAE"/>
    <w:rsid w:val="001012F2"/>
    <w:rsid w:val="001019C4"/>
    <w:rsid w:val="00101B1B"/>
    <w:rsid w:val="00102AC0"/>
    <w:rsid w:val="00102B32"/>
    <w:rsid w:val="001032DA"/>
    <w:rsid w:val="001038EE"/>
    <w:rsid w:val="00103A7D"/>
    <w:rsid w:val="00103B56"/>
    <w:rsid w:val="00103D3A"/>
    <w:rsid w:val="00103FFD"/>
    <w:rsid w:val="0010436E"/>
    <w:rsid w:val="0010479C"/>
    <w:rsid w:val="001057E7"/>
    <w:rsid w:val="00105F5C"/>
    <w:rsid w:val="0010606B"/>
    <w:rsid w:val="001065EA"/>
    <w:rsid w:val="00106F88"/>
    <w:rsid w:val="001073E6"/>
    <w:rsid w:val="00110643"/>
    <w:rsid w:val="00111411"/>
    <w:rsid w:val="0011183A"/>
    <w:rsid w:val="001119D7"/>
    <w:rsid w:val="00111A80"/>
    <w:rsid w:val="00112617"/>
    <w:rsid w:val="00112655"/>
    <w:rsid w:val="0011282A"/>
    <w:rsid w:val="00112B4B"/>
    <w:rsid w:val="00112EA0"/>
    <w:rsid w:val="001131D6"/>
    <w:rsid w:val="00113CD9"/>
    <w:rsid w:val="00113EEC"/>
    <w:rsid w:val="001140BD"/>
    <w:rsid w:val="00115990"/>
    <w:rsid w:val="00115B4B"/>
    <w:rsid w:val="00115BC0"/>
    <w:rsid w:val="0011654C"/>
    <w:rsid w:val="00117920"/>
    <w:rsid w:val="00117961"/>
    <w:rsid w:val="00120B56"/>
    <w:rsid w:val="00120F76"/>
    <w:rsid w:val="0012124E"/>
    <w:rsid w:val="0012126D"/>
    <w:rsid w:val="00121EF4"/>
    <w:rsid w:val="001229F9"/>
    <w:rsid w:val="00122A58"/>
    <w:rsid w:val="00122D9F"/>
    <w:rsid w:val="00123154"/>
    <w:rsid w:val="001232E2"/>
    <w:rsid w:val="00123931"/>
    <w:rsid w:val="00123AA1"/>
    <w:rsid w:val="00123C8F"/>
    <w:rsid w:val="001246A2"/>
    <w:rsid w:val="00124EFA"/>
    <w:rsid w:val="00124F25"/>
    <w:rsid w:val="00125151"/>
    <w:rsid w:val="001257FE"/>
    <w:rsid w:val="0012597C"/>
    <w:rsid w:val="00125E16"/>
    <w:rsid w:val="00125F86"/>
    <w:rsid w:val="0012637F"/>
    <w:rsid w:val="0012666B"/>
    <w:rsid w:val="00126DDF"/>
    <w:rsid w:val="00126F45"/>
    <w:rsid w:val="0013053F"/>
    <w:rsid w:val="001309D9"/>
    <w:rsid w:val="00130BC6"/>
    <w:rsid w:val="0013101D"/>
    <w:rsid w:val="00131456"/>
    <w:rsid w:val="0013148A"/>
    <w:rsid w:val="0013186C"/>
    <w:rsid w:val="00131C60"/>
    <w:rsid w:val="00132A9F"/>
    <w:rsid w:val="00133205"/>
    <w:rsid w:val="001332D9"/>
    <w:rsid w:val="00133F78"/>
    <w:rsid w:val="00133FDA"/>
    <w:rsid w:val="00133FE6"/>
    <w:rsid w:val="001341C6"/>
    <w:rsid w:val="001341E4"/>
    <w:rsid w:val="0013425E"/>
    <w:rsid w:val="001343D4"/>
    <w:rsid w:val="00134584"/>
    <w:rsid w:val="00134820"/>
    <w:rsid w:val="00134870"/>
    <w:rsid w:val="0013496E"/>
    <w:rsid w:val="00134DD8"/>
    <w:rsid w:val="001350CD"/>
    <w:rsid w:val="00135387"/>
    <w:rsid w:val="001360C6"/>
    <w:rsid w:val="00136502"/>
    <w:rsid w:val="00136DD8"/>
    <w:rsid w:val="0013706F"/>
    <w:rsid w:val="001370B2"/>
    <w:rsid w:val="0013718D"/>
    <w:rsid w:val="00137210"/>
    <w:rsid w:val="00137368"/>
    <w:rsid w:val="00137531"/>
    <w:rsid w:val="0013762A"/>
    <w:rsid w:val="001377E2"/>
    <w:rsid w:val="00137B6D"/>
    <w:rsid w:val="00137C92"/>
    <w:rsid w:val="00140613"/>
    <w:rsid w:val="0014123B"/>
    <w:rsid w:val="0014130A"/>
    <w:rsid w:val="00141735"/>
    <w:rsid w:val="00141AE4"/>
    <w:rsid w:val="00142EBF"/>
    <w:rsid w:val="0014455A"/>
    <w:rsid w:val="0014488A"/>
    <w:rsid w:val="00144916"/>
    <w:rsid w:val="00145372"/>
    <w:rsid w:val="0014565B"/>
    <w:rsid w:val="00145E51"/>
    <w:rsid w:val="001468BC"/>
    <w:rsid w:val="0014690A"/>
    <w:rsid w:val="0014725A"/>
    <w:rsid w:val="00147336"/>
    <w:rsid w:val="00147B8B"/>
    <w:rsid w:val="00147BCF"/>
    <w:rsid w:val="00147C6B"/>
    <w:rsid w:val="001508BD"/>
    <w:rsid w:val="0015129A"/>
    <w:rsid w:val="00151358"/>
    <w:rsid w:val="0015186C"/>
    <w:rsid w:val="00151AC8"/>
    <w:rsid w:val="00151E83"/>
    <w:rsid w:val="001523B9"/>
    <w:rsid w:val="00153B84"/>
    <w:rsid w:val="00153DA5"/>
    <w:rsid w:val="001541DB"/>
    <w:rsid w:val="0015480B"/>
    <w:rsid w:val="00154C34"/>
    <w:rsid w:val="0015507A"/>
    <w:rsid w:val="001552E6"/>
    <w:rsid w:val="00155417"/>
    <w:rsid w:val="001557DE"/>
    <w:rsid w:val="00157CD2"/>
    <w:rsid w:val="00160041"/>
    <w:rsid w:val="00160305"/>
    <w:rsid w:val="00160937"/>
    <w:rsid w:val="00160CC7"/>
    <w:rsid w:val="0016132F"/>
    <w:rsid w:val="001613EA"/>
    <w:rsid w:val="0016229C"/>
    <w:rsid w:val="0016260C"/>
    <w:rsid w:val="00162932"/>
    <w:rsid w:val="00162EAE"/>
    <w:rsid w:val="0016308F"/>
    <w:rsid w:val="0016354B"/>
    <w:rsid w:val="00163898"/>
    <w:rsid w:val="001641E4"/>
    <w:rsid w:val="00164BBF"/>
    <w:rsid w:val="00164C17"/>
    <w:rsid w:val="00164D02"/>
    <w:rsid w:val="00164D99"/>
    <w:rsid w:val="00165279"/>
    <w:rsid w:val="0016541F"/>
    <w:rsid w:val="0016561A"/>
    <w:rsid w:val="00165A72"/>
    <w:rsid w:val="00165B14"/>
    <w:rsid w:val="00166827"/>
    <w:rsid w:val="0016687F"/>
    <w:rsid w:val="00166FF4"/>
    <w:rsid w:val="001670A8"/>
    <w:rsid w:val="001670BB"/>
    <w:rsid w:val="00170265"/>
    <w:rsid w:val="001705A6"/>
    <w:rsid w:val="00170FC7"/>
    <w:rsid w:val="0017168D"/>
    <w:rsid w:val="00171D18"/>
    <w:rsid w:val="001721A7"/>
    <w:rsid w:val="001727CB"/>
    <w:rsid w:val="00172D64"/>
    <w:rsid w:val="00172E4F"/>
    <w:rsid w:val="00173816"/>
    <w:rsid w:val="00173FBC"/>
    <w:rsid w:val="00175C3D"/>
    <w:rsid w:val="0017602F"/>
    <w:rsid w:val="00176192"/>
    <w:rsid w:val="001761DB"/>
    <w:rsid w:val="00177DD7"/>
    <w:rsid w:val="001807E4"/>
    <w:rsid w:val="00180E80"/>
    <w:rsid w:val="0018107A"/>
    <w:rsid w:val="00181C0F"/>
    <w:rsid w:val="001821C1"/>
    <w:rsid w:val="00182B3B"/>
    <w:rsid w:val="0018375C"/>
    <w:rsid w:val="00184A9E"/>
    <w:rsid w:val="00184B9D"/>
    <w:rsid w:val="0018558B"/>
    <w:rsid w:val="001859F6"/>
    <w:rsid w:val="00185E18"/>
    <w:rsid w:val="0018703E"/>
    <w:rsid w:val="001903CC"/>
    <w:rsid w:val="00190705"/>
    <w:rsid w:val="001909BF"/>
    <w:rsid w:val="00190C96"/>
    <w:rsid w:val="00190FDD"/>
    <w:rsid w:val="001913E8"/>
    <w:rsid w:val="00192D84"/>
    <w:rsid w:val="00192E26"/>
    <w:rsid w:val="001940A8"/>
    <w:rsid w:val="00194144"/>
    <w:rsid w:val="001946E3"/>
    <w:rsid w:val="0019512E"/>
    <w:rsid w:val="001953E8"/>
    <w:rsid w:val="001960F4"/>
    <w:rsid w:val="00197074"/>
    <w:rsid w:val="001979AB"/>
    <w:rsid w:val="001A050E"/>
    <w:rsid w:val="001A1398"/>
    <w:rsid w:val="001A2702"/>
    <w:rsid w:val="001A2E59"/>
    <w:rsid w:val="001A2FBF"/>
    <w:rsid w:val="001A3074"/>
    <w:rsid w:val="001A30BA"/>
    <w:rsid w:val="001A414F"/>
    <w:rsid w:val="001A466D"/>
    <w:rsid w:val="001A46D1"/>
    <w:rsid w:val="001A5DD1"/>
    <w:rsid w:val="001A6A1E"/>
    <w:rsid w:val="001A6ABA"/>
    <w:rsid w:val="001A6EDD"/>
    <w:rsid w:val="001A712C"/>
    <w:rsid w:val="001A7476"/>
    <w:rsid w:val="001A7DCC"/>
    <w:rsid w:val="001B02A2"/>
    <w:rsid w:val="001B03B4"/>
    <w:rsid w:val="001B07D6"/>
    <w:rsid w:val="001B0A59"/>
    <w:rsid w:val="001B0DCF"/>
    <w:rsid w:val="001B0E78"/>
    <w:rsid w:val="001B23B3"/>
    <w:rsid w:val="001B272C"/>
    <w:rsid w:val="001B2A05"/>
    <w:rsid w:val="001B2DB4"/>
    <w:rsid w:val="001B2EC7"/>
    <w:rsid w:val="001B36E6"/>
    <w:rsid w:val="001B3B17"/>
    <w:rsid w:val="001B3CE5"/>
    <w:rsid w:val="001B428D"/>
    <w:rsid w:val="001B4464"/>
    <w:rsid w:val="001B456E"/>
    <w:rsid w:val="001B6144"/>
    <w:rsid w:val="001B63AD"/>
    <w:rsid w:val="001B64E5"/>
    <w:rsid w:val="001B6693"/>
    <w:rsid w:val="001B66F8"/>
    <w:rsid w:val="001B6F57"/>
    <w:rsid w:val="001B771E"/>
    <w:rsid w:val="001C034C"/>
    <w:rsid w:val="001C07DF"/>
    <w:rsid w:val="001C0830"/>
    <w:rsid w:val="001C0B18"/>
    <w:rsid w:val="001C1670"/>
    <w:rsid w:val="001C16B1"/>
    <w:rsid w:val="001C283D"/>
    <w:rsid w:val="001C3068"/>
    <w:rsid w:val="001C31E6"/>
    <w:rsid w:val="001C3771"/>
    <w:rsid w:val="001C3F5C"/>
    <w:rsid w:val="001C46E1"/>
    <w:rsid w:val="001C4A86"/>
    <w:rsid w:val="001C5581"/>
    <w:rsid w:val="001C6213"/>
    <w:rsid w:val="001C70AC"/>
    <w:rsid w:val="001C7B6A"/>
    <w:rsid w:val="001D163D"/>
    <w:rsid w:val="001D16F7"/>
    <w:rsid w:val="001D2300"/>
    <w:rsid w:val="001D23EE"/>
    <w:rsid w:val="001D2C1E"/>
    <w:rsid w:val="001D2D03"/>
    <w:rsid w:val="001D3498"/>
    <w:rsid w:val="001D3908"/>
    <w:rsid w:val="001D4595"/>
    <w:rsid w:val="001D4CC0"/>
    <w:rsid w:val="001D50D6"/>
    <w:rsid w:val="001D5C6A"/>
    <w:rsid w:val="001D5CFA"/>
    <w:rsid w:val="001D6176"/>
    <w:rsid w:val="001D64EB"/>
    <w:rsid w:val="001D68A8"/>
    <w:rsid w:val="001D742D"/>
    <w:rsid w:val="001D746B"/>
    <w:rsid w:val="001E0B46"/>
    <w:rsid w:val="001E0ED9"/>
    <w:rsid w:val="001E1043"/>
    <w:rsid w:val="001E1678"/>
    <w:rsid w:val="001E2645"/>
    <w:rsid w:val="001E3800"/>
    <w:rsid w:val="001E3AC2"/>
    <w:rsid w:val="001E3AC5"/>
    <w:rsid w:val="001E4695"/>
    <w:rsid w:val="001E47FB"/>
    <w:rsid w:val="001E4949"/>
    <w:rsid w:val="001E4DE2"/>
    <w:rsid w:val="001E555F"/>
    <w:rsid w:val="001E5973"/>
    <w:rsid w:val="001E5ABD"/>
    <w:rsid w:val="001E6B18"/>
    <w:rsid w:val="001E7077"/>
    <w:rsid w:val="001E7385"/>
    <w:rsid w:val="001E7992"/>
    <w:rsid w:val="001E7D53"/>
    <w:rsid w:val="001E7D97"/>
    <w:rsid w:val="001F04E2"/>
    <w:rsid w:val="001F06D1"/>
    <w:rsid w:val="001F10F4"/>
    <w:rsid w:val="001F224E"/>
    <w:rsid w:val="001F2401"/>
    <w:rsid w:val="001F2A6F"/>
    <w:rsid w:val="001F365D"/>
    <w:rsid w:val="001F3EC8"/>
    <w:rsid w:val="001F4146"/>
    <w:rsid w:val="001F417F"/>
    <w:rsid w:val="001F42A4"/>
    <w:rsid w:val="001F4B8A"/>
    <w:rsid w:val="001F4CA4"/>
    <w:rsid w:val="001F564F"/>
    <w:rsid w:val="001F5D96"/>
    <w:rsid w:val="001F5FDE"/>
    <w:rsid w:val="001F6798"/>
    <w:rsid w:val="001F6EB8"/>
    <w:rsid w:val="001F72F3"/>
    <w:rsid w:val="001F73D4"/>
    <w:rsid w:val="001F77AD"/>
    <w:rsid w:val="001F7E42"/>
    <w:rsid w:val="001F7ECF"/>
    <w:rsid w:val="001F7FE4"/>
    <w:rsid w:val="00200157"/>
    <w:rsid w:val="002003F7"/>
    <w:rsid w:val="002006D2"/>
    <w:rsid w:val="00200BE8"/>
    <w:rsid w:val="0020108F"/>
    <w:rsid w:val="0020199A"/>
    <w:rsid w:val="00201B5B"/>
    <w:rsid w:val="00201B86"/>
    <w:rsid w:val="00201BF8"/>
    <w:rsid w:val="00202177"/>
    <w:rsid w:val="002023A6"/>
    <w:rsid w:val="002027CA"/>
    <w:rsid w:val="0020339C"/>
    <w:rsid w:val="0020377D"/>
    <w:rsid w:val="0020486A"/>
    <w:rsid w:val="00204959"/>
    <w:rsid w:val="00204C7B"/>
    <w:rsid w:val="00204CCA"/>
    <w:rsid w:val="00204F8F"/>
    <w:rsid w:val="00205CAA"/>
    <w:rsid w:val="00205DFC"/>
    <w:rsid w:val="00206840"/>
    <w:rsid w:val="00206EFD"/>
    <w:rsid w:val="00207472"/>
    <w:rsid w:val="002077C5"/>
    <w:rsid w:val="00210D99"/>
    <w:rsid w:val="00210DC4"/>
    <w:rsid w:val="002113E2"/>
    <w:rsid w:val="0021147F"/>
    <w:rsid w:val="0021148F"/>
    <w:rsid w:val="002116BF"/>
    <w:rsid w:val="00211B29"/>
    <w:rsid w:val="00211F43"/>
    <w:rsid w:val="002122D8"/>
    <w:rsid w:val="00212896"/>
    <w:rsid w:val="002152A7"/>
    <w:rsid w:val="0021535D"/>
    <w:rsid w:val="002159A2"/>
    <w:rsid w:val="00215F0C"/>
    <w:rsid w:val="002160CB"/>
    <w:rsid w:val="00216247"/>
    <w:rsid w:val="00217ADB"/>
    <w:rsid w:val="002205D2"/>
    <w:rsid w:val="002216A6"/>
    <w:rsid w:val="00221AB6"/>
    <w:rsid w:val="002225F5"/>
    <w:rsid w:val="002228B4"/>
    <w:rsid w:val="002228F7"/>
    <w:rsid w:val="002234DA"/>
    <w:rsid w:val="00224F82"/>
    <w:rsid w:val="002255EE"/>
    <w:rsid w:val="00225C0A"/>
    <w:rsid w:val="002263F8"/>
    <w:rsid w:val="002269DA"/>
    <w:rsid w:val="00226D56"/>
    <w:rsid w:val="00226F9A"/>
    <w:rsid w:val="002270F6"/>
    <w:rsid w:val="002279E4"/>
    <w:rsid w:val="0023080B"/>
    <w:rsid w:val="00230B3F"/>
    <w:rsid w:val="00230C25"/>
    <w:rsid w:val="00231A91"/>
    <w:rsid w:val="00231D16"/>
    <w:rsid w:val="00231DE8"/>
    <w:rsid w:val="002325AF"/>
    <w:rsid w:val="0023276B"/>
    <w:rsid w:val="002327C2"/>
    <w:rsid w:val="002327C9"/>
    <w:rsid w:val="002327D7"/>
    <w:rsid w:val="0023284B"/>
    <w:rsid w:val="00232BBF"/>
    <w:rsid w:val="0023300E"/>
    <w:rsid w:val="00233094"/>
    <w:rsid w:val="002330A7"/>
    <w:rsid w:val="00233C25"/>
    <w:rsid w:val="00233E79"/>
    <w:rsid w:val="00234088"/>
    <w:rsid w:val="002342E4"/>
    <w:rsid w:val="002356B5"/>
    <w:rsid w:val="002371D4"/>
    <w:rsid w:val="002379FB"/>
    <w:rsid w:val="002404BA"/>
    <w:rsid w:val="002406A1"/>
    <w:rsid w:val="002414AD"/>
    <w:rsid w:val="002414E6"/>
    <w:rsid w:val="00241620"/>
    <w:rsid w:val="00241B9C"/>
    <w:rsid w:val="00241C72"/>
    <w:rsid w:val="00241E86"/>
    <w:rsid w:val="00242131"/>
    <w:rsid w:val="002428E8"/>
    <w:rsid w:val="00242B33"/>
    <w:rsid w:val="00243EA0"/>
    <w:rsid w:val="00245B8F"/>
    <w:rsid w:val="002470AB"/>
    <w:rsid w:val="0024717F"/>
    <w:rsid w:val="00247308"/>
    <w:rsid w:val="002501CE"/>
    <w:rsid w:val="00250625"/>
    <w:rsid w:val="00250D78"/>
    <w:rsid w:val="00251155"/>
    <w:rsid w:val="00251679"/>
    <w:rsid w:val="00251687"/>
    <w:rsid w:val="002524F4"/>
    <w:rsid w:val="00253331"/>
    <w:rsid w:val="00253BEE"/>
    <w:rsid w:val="00254161"/>
    <w:rsid w:val="00255273"/>
    <w:rsid w:val="002558B7"/>
    <w:rsid w:val="00255FAC"/>
    <w:rsid w:val="002571E9"/>
    <w:rsid w:val="002572E4"/>
    <w:rsid w:val="00257C30"/>
    <w:rsid w:val="0026014C"/>
    <w:rsid w:val="0026063A"/>
    <w:rsid w:val="00260927"/>
    <w:rsid w:val="00260A45"/>
    <w:rsid w:val="00261673"/>
    <w:rsid w:val="00261775"/>
    <w:rsid w:val="00261B62"/>
    <w:rsid w:val="00261E23"/>
    <w:rsid w:val="00263547"/>
    <w:rsid w:val="0026379A"/>
    <w:rsid w:val="00264834"/>
    <w:rsid w:val="00265022"/>
    <w:rsid w:val="002663AC"/>
    <w:rsid w:val="002666B8"/>
    <w:rsid w:val="00266B89"/>
    <w:rsid w:val="00266D0D"/>
    <w:rsid w:val="00267712"/>
    <w:rsid w:val="002701F5"/>
    <w:rsid w:val="00270A53"/>
    <w:rsid w:val="00270EE9"/>
    <w:rsid w:val="002711AE"/>
    <w:rsid w:val="00271DF4"/>
    <w:rsid w:val="00272601"/>
    <w:rsid w:val="00272AFD"/>
    <w:rsid w:val="0027332C"/>
    <w:rsid w:val="00273DAD"/>
    <w:rsid w:val="002751AA"/>
    <w:rsid w:val="002753C3"/>
    <w:rsid w:val="0027547F"/>
    <w:rsid w:val="0027646C"/>
    <w:rsid w:val="0027682F"/>
    <w:rsid w:val="00277023"/>
    <w:rsid w:val="0027758E"/>
    <w:rsid w:val="00277731"/>
    <w:rsid w:val="0027786B"/>
    <w:rsid w:val="00277876"/>
    <w:rsid w:val="00277C66"/>
    <w:rsid w:val="00277C6D"/>
    <w:rsid w:val="00280675"/>
    <w:rsid w:val="0028078B"/>
    <w:rsid w:val="002822CD"/>
    <w:rsid w:val="00282B04"/>
    <w:rsid w:val="00282D44"/>
    <w:rsid w:val="0028342C"/>
    <w:rsid w:val="002835CB"/>
    <w:rsid w:val="002835E5"/>
    <w:rsid w:val="00283979"/>
    <w:rsid w:val="0028424E"/>
    <w:rsid w:val="00284EAB"/>
    <w:rsid w:val="00285090"/>
    <w:rsid w:val="002855D4"/>
    <w:rsid w:val="002859B6"/>
    <w:rsid w:val="00285A58"/>
    <w:rsid w:val="0028628A"/>
    <w:rsid w:val="00287770"/>
    <w:rsid w:val="00287B26"/>
    <w:rsid w:val="00290122"/>
    <w:rsid w:val="00290496"/>
    <w:rsid w:val="00290B6E"/>
    <w:rsid w:val="00290E73"/>
    <w:rsid w:val="00291096"/>
    <w:rsid w:val="00291DF3"/>
    <w:rsid w:val="00292062"/>
    <w:rsid w:val="00292445"/>
    <w:rsid w:val="00292CC9"/>
    <w:rsid w:val="00293206"/>
    <w:rsid w:val="00293684"/>
    <w:rsid w:val="00293A10"/>
    <w:rsid w:val="00293B39"/>
    <w:rsid w:val="00294547"/>
    <w:rsid w:val="002965AA"/>
    <w:rsid w:val="002967C5"/>
    <w:rsid w:val="00296F00"/>
    <w:rsid w:val="002976E3"/>
    <w:rsid w:val="0029781B"/>
    <w:rsid w:val="0029794F"/>
    <w:rsid w:val="00297BFE"/>
    <w:rsid w:val="00297CD0"/>
    <w:rsid w:val="00297DEF"/>
    <w:rsid w:val="00297FF8"/>
    <w:rsid w:val="002A023E"/>
    <w:rsid w:val="002A0699"/>
    <w:rsid w:val="002A0755"/>
    <w:rsid w:val="002A0DD8"/>
    <w:rsid w:val="002A0EF1"/>
    <w:rsid w:val="002A1B03"/>
    <w:rsid w:val="002A1EF6"/>
    <w:rsid w:val="002A40C2"/>
    <w:rsid w:val="002A4C14"/>
    <w:rsid w:val="002A5D17"/>
    <w:rsid w:val="002A5E3D"/>
    <w:rsid w:val="002A68C4"/>
    <w:rsid w:val="002A7120"/>
    <w:rsid w:val="002A795C"/>
    <w:rsid w:val="002A7D7C"/>
    <w:rsid w:val="002B0E86"/>
    <w:rsid w:val="002B14B2"/>
    <w:rsid w:val="002B234D"/>
    <w:rsid w:val="002B2C37"/>
    <w:rsid w:val="002B32D8"/>
    <w:rsid w:val="002B36B9"/>
    <w:rsid w:val="002B391D"/>
    <w:rsid w:val="002B397D"/>
    <w:rsid w:val="002B3A29"/>
    <w:rsid w:val="002B3D9E"/>
    <w:rsid w:val="002B3E47"/>
    <w:rsid w:val="002B4674"/>
    <w:rsid w:val="002B5699"/>
    <w:rsid w:val="002B57A3"/>
    <w:rsid w:val="002B5DE4"/>
    <w:rsid w:val="002B647F"/>
    <w:rsid w:val="002B6B8A"/>
    <w:rsid w:val="002B6FFB"/>
    <w:rsid w:val="002B7046"/>
    <w:rsid w:val="002C02F3"/>
    <w:rsid w:val="002C0429"/>
    <w:rsid w:val="002C05A2"/>
    <w:rsid w:val="002C0F18"/>
    <w:rsid w:val="002C0FD8"/>
    <w:rsid w:val="002C1139"/>
    <w:rsid w:val="002C1BF3"/>
    <w:rsid w:val="002C1D00"/>
    <w:rsid w:val="002C26CA"/>
    <w:rsid w:val="002C2795"/>
    <w:rsid w:val="002C2AF6"/>
    <w:rsid w:val="002C2C4D"/>
    <w:rsid w:val="002C41B9"/>
    <w:rsid w:val="002C44EC"/>
    <w:rsid w:val="002C581C"/>
    <w:rsid w:val="002C5C05"/>
    <w:rsid w:val="002C64C5"/>
    <w:rsid w:val="002C65F6"/>
    <w:rsid w:val="002C6F40"/>
    <w:rsid w:val="002C7108"/>
    <w:rsid w:val="002C765E"/>
    <w:rsid w:val="002D006E"/>
    <w:rsid w:val="002D05D6"/>
    <w:rsid w:val="002D0A6C"/>
    <w:rsid w:val="002D0BDF"/>
    <w:rsid w:val="002D15B9"/>
    <w:rsid w:val="002D1BFF"/>
    <w:rsid w:val="002D1FAE"/>
    <w:rsid w:val="002D2BB2"/>
    <w:rsid w:val="002D2EEB"/>
    <w:rsid w:val="002D3176"/>
    <w:rsid w:val="002D35B9"/>
    <w:rsid w:val="002D4790"/>
    <w:rsid w:val="002D4A0C"/>
    <w:rsid w:val="002D4B6E"/>
    <w:rsid w:val="002D501A"/>
    <w:rsid w:val="002D54E5"/>
    <w:rsid w:val="002D5A12"/>
    <w:rsid w:val="002D5F58"/>
    <w:rsid w:val="002D663F"/>
    <w:rsid w:val="002D70F0"/>
    <w:rsid w:val="002D72E4"/>
    <w:rsid w:val="002D747B"/>
    <w:rsid w:val="002D747F"/>
    <w:rsid w:val="002E0FE7"/>
    <w:rsid w:val="002E19DA"/>
    <w:rsid w:val="002E240F"/>
    <w:rsid w:val="002E2802"/>
    <w:rsid w:val="002E2BF2"/>
    <w:rsid w:val="002E35C6"/>
    <w:rsid w:val="002E3AD4"/>
    <w:rsid w:val="002E3D33"/>
    <w:rsid w:val="002E4D15"/>
    <w:rsid w:val="002E5196"/>
    <w:rsid w:val="002E5C8E"/>
    <w:rsid w:val="002E6750"/>
    <w:rsid w:val="002E68E9"/>
    <w:rsid w:val="002E70B6"/>
    <w:rsid w:val="002E743E"/>
    <w:rsid w:val="002E7B1F"/>
    <w:rsid w:val="002F11E5"/>
    <w:rsid w:val="002F1381"/>
    <w:rsid w:val="002F2D48"/>
    <w:rsid w:val="002F3193"/>
    <w:rsid w:val="002F3882"/>
    <w:rsid w:val="002F3ADB"/>
    <w:rsid w:val="002F4286"/>
    <w:rsid w:val="002F42B5"/>
    <w:rsid w:val="002F47A8"/>
    <w:rsid w:val="002F4BFC"/>
    <w:rsid w:val="002F663D"/>
    <w:rsid w:val="002F6BD4"/>
    <w:rsid w:val="002F7023"/>
    <w:rsid w:val="002F78DE"/>
    <w:rsid w:val="003018A8"/>
    <w:rsid w:val="00301BA8"/>
    <w:rsid w:val="00301C0F"/>
    <w:rsid w:val="00302494"/>
    <w:rsid w:val="003026B6"/>
    <w:rsid w:val="00302877"/>
    <w:rsid w:val="00302972"/>
    <w:rsid w:val="00302D2A"/>
    <w:rsid w:val="00303174"/>
    <w:rsid w:val="00304544"/>
    <w:rsid w:val="0030564B"/>
    <w:rsid w:val="00305CA1"/>
    <w:rsid w:val="00306905"/>
    <w:rsid w:val="00306B35"/>
    <w:rsid w:val="00307425"/>
    <w:rsid w:val="0030759B"/>
    <w:rsid w:val="00310B88"/>
    <w:rsid w:val="0031124F"/>
    <w:rsid w:val="00311370"/>
    <w:rsid w:val="00311DBB"/>
    <w:rsid w:val="003123E9"/>
    <w:rsid w:val="00312B87"/>
    <w:rsid w:val="003131BA"/>
    <w:rsid w:val="00313306"/>
    <w:rsid w:val="003144E7"/>
    <w:rsid w:val="00314662"/>
    <w:rsid w:val="00315019"/>
    <w:rsid w:val="00315336"/>
    <w:rsid w:val="003153C2"/>
    <w:rsid w:val="00316544"/>
    <w:rsid w:val="00316550"/>
    <w:rsid w:val="0031675C"/>
    <w:rsid w:val="003167B1"/>
    <w:rsid w:val="0031685D"/>
    <w:rsid w:val="003169CB"/>
    <w:rsid w:val="00316D8F"/>
    <w:rsid w:val="00317B77"/>
    <w:rsid w:val="00317F9C"/>
    <w:rsid w:val="003201C5"/>
    <w:rsid w:val="0032040E"/>
    <w:rsid w:val="00320BC1"/>
    <w:rsid w:val="00320BDE"/>
    <w:rsid w:val="00321B78"/>
    <w:rsid w:val="0032206A"/>
    <w:rsid w:val="003228F3"/>
    <w:rsid w:val="00322B1A"/>
    <w:rsid w:val="00322E7B"/>
    <w:rsid w:val="0032326E"/>
    <w:rsid w:val="003238AC"/>
    <w:rsid w:val="00323A8F"/>
    <w:rsid w:val="00324454"/>
    <w:rsid w:val="00324EE8"/>
    <w:rsid w:val="00325575"/>
    <w:rsid w:val="003256F2"/>
    <w:rsid w:val="0032593C"/>
    <w:rsid w:val="00326CB6"/>
    <w:rsid w:val="00326DFA"/>
    <w:rsid w:val="003276FA"/>
    <w:rsid w:val="00327A3E"/>
    <w:rsid w:val="003301EA"/>
    <w:rsid w:val="0033078A"/>
    <w:rsid w:val="00330CB2"/>
    <w:rsid w:val="00331723"/>
    <w:rsid w:val="00332529"/>
    <w:rsid w:val="003337F7"/>
    <w:rsid w:val="003339C8"/>
    <w:rsid w:val="00333F17"/>
    <w:rsid w:val="00334514"/>
    <w:rsid w:val="0033527C"/>
    <w:rsid w:val="003355A4"/>
    <w:rsid w:val="003356B0"/>
    <w:rsid w:val="00335835"/>
    <w:rsid w:val="0033638D"/>
    <w:rsid w:val="0033703F"/>
    <w:rsid w:val="003371C5"/>
    <w:rsid w:val="003374B8"/>
    <w:rsid w:val="00337917"/>
    <w:rsid w:val="00337CFC"/>
    <w:rsid w:val="00340576"/>
    <w:rsid w:val="00340AA2"/>
    <w:rsid w:val="00340AEC"/>
    <w:rsid w:val="003413EF"/>
    <w:rsid w:val="0034164F"/>
    <w:rsid w:val="003417FD"/>
    <w:rsid w:val="0034195D"/>
    <w:rsid w:val="00341EEC"/>
    <w:rsid w:val="00342CA2"/>
    <w:rsid w:val="003436C2"/>
    <w:rsid w:val="00343B72"/>
    <w:rsid w:val="00343DFB"/>
    <w:rsid w:val="003444FA"/>
    <w:rsid w:val="0034498F"/>
    <w:rsid w:val="00344AF1"/>
    <w:rsid w:val="00344C40"/>
    <w:rsid w:val="00344F56"/>
    <w:rsid w:val="00345054"/>
    <w:rsid w:val="00345509"/>
    <w:rsid w:val="003466F0"/>
    <w:rsid w:val="00346C53"/>
    <w:rsid w:val="00346E3E"/>
    <w:rsid w:val="003471A6"/>
    <w:rsid w:val="00347293"/>
    <w:rsid w:val="00350BD4"/>
    <w:rsid w:val="00350D4A"/>
    <w:rsid w:val="00350FA2"/>
    <w:rsid w:val="00351260"/>
    <w:rsid w:val="003519B2"/>
    <w:rsid w:val="00352A95"/>
    <w:rsid w:val="003531FC"/>
    <w:rsid w:val="0035326C"/>
    <w:rsid w:val="00354291"/>
    <w:rsid w:val="003549EE"/>
    <w:rsid w:val="00354B6A"/>
    <w:rsid w:val="00354EC0"/>
    <w:rsid w:val="00355191"/>
    <w:rsid w:val="00355E7B"/>
    <w:rsid w:val="0035630A"/>
    <w:rsid w:val="00357AD3"/>
    <w:rsid w:val="00357B03"/>
    <w:rsid w:val="00357B42"/>
    <w:rsid w:val="00357E44"/>
    <w:rsid w:val="00357E8B"/>
    <w:rsid w:val="00357E9B"/>
    <w:rsid w:val="00357F6B"/>
    <w:rsid w:val="003606A6"/>
    <w:rsid w:val="00361040"/>
    <w:rsid w:val="00361892"/>
    <w:rsid w:val="00361970"/>
    <w:rsid w:val="00361A76"/>
    <w:rsid w:val="003625B6"/>
    <w:rsid w:val="0036282C"/>
    <w:rsid w:val="00362C6B"/>
    <w:rsid w:val="003630F6"/>
    <w:rsid w:val="003637D3"/>
    <w:rsid w:val="003647F2"/>
    <w:rsid w:val="00364CDC"/>
    <w:rsid w:val="00365578"/>
    <w:rsid w:val="00365CE6"/>
    <w:rsid w:val="00366387"/>
    <w:rsid w:val="00366896"/>
    <w:rsid w:val="00366F88"/>
    <w:rsid w:val="0036782C"/>
    <w:rsid w:val="00367B21"/>
    <w:rsid w:val="00370824"/>
    <w:rsid w:val="003712C1"/>
    <w:rsid w:val="0037157D"/>
    <w:rsid w:val="00371680"/>
    <w:rsid w:val="003720CC"/>
    <w:rsid w:val="00373C99"/>
    <w:rsid w:val="0037424A"/>
    <w:rsid w:val="003743F3"/>
    <w:rsid w:val="0037492C"/>
    <w:rsid w:val="00376032"/>
    <w:rsid w:val="003765D8"/>
    <w:rsid w:val="00376708"/>
    <w:rsid w:val="00376768"/>
    <w:rsid w:val="00376B51"/>
    <w:rsid w:val="0037709C"/>
    <w:rsid w:val="00377560"/>
    <w:rsid w:val="00380579"/>
    <w:rsid w:val="003813A6"/>
    <w:rsid w:val="00382716"/>
    <w:rsid w:val="003834A3"/>
    <w:rsid w:val="00383E0F"/>
    <w:rsid w:val="003841C4"/>
    <w:rsid w:val="003842EC"/>
    <w:rsid w:val="00384A6D"/>
    <w:rsid w:val="00384F01"/>
    <w:rsid w:val="0038543C"/>
    <w:rsid w:val="0038639D"/>
    <w:rsid w:val="0039034F"/>
    <w:rsid w:val="003904BC"/>
    <w:rsid w:val="00390B48"/>
    <w:rsid w:val="0039108F"/>
    <w:rsid w:val="00391AB8"/>
    <w:rsid w:val="00392024"/>
    <w:rsid w:val="003921A0"/>
    <w:rsid w:val="0039312A"/>
    <w:rsid w:val="003934BC"/>
    <w:rsid w:val="003938A4"/>
    <w:rsid w:val="003939D2"/>
    <w:rsid w:val="003956BA"/>
    <w:rsid w:val="003957F9"/>
    <w:rsid w:val="00395CC0"/>
    <w:rsid w:val="00395DAE"/>
    <w:rsid w:val="00396564"/>
    <w:rsid w:val="003966C4"/>
    <w:rsid w:val="00397413"/>
    <w:rsid w:val="00397870"/>
    <w:rsid w:val="003A04CE"/>
    <w:rsid w:val="003A0778"/>
    <w:rsid w:val="003A0B93"/>
    <w:rsid w:val="003A105B"/>
    <w:rsid w:val="003A17EC"/>
    <w:rsid w:val="003A19FB"/>
    <w:rsid w:val="003A1AD2"/>
    <w:rsid w:val="003A27EC"/>
    <w:rsid w:val="003A29EA"/>
    <w:rsid w:val="003A2D22"/>
    <w:rsid w:val="003A3018"/>
    <w:rsid w:val="003A4216"/>
    <w:rsid w:val="003A432B"/>
    <w:rsid w:val="003A4371"/>
    <w:rsid w:val="003A440E"/>
    <w:rsid w:val="003A4456"/>
    <w:rsid w:val="003A4E8A"/>
    <w:rsid w:val="003A54D1"/>
    <w:rsid w:val="003A5799"/>
    <w:rsid w:val="003A591D"/>
    <w:rsid w:val="003A5C9D"/>
    <w:rsid w:val="003A637A"/>
    <w:rsid w:val="003A6A8E"/>
    <w:rsid w:val="003A6C7F"/>
    <w:rsid w:val="003A7E42"/>
    <w:rsid w:val="003B01B0"/>
    <w:rsid w:val="003B03BD"/>
    <w:rsid w:val="003B0687"/>
    <w:rsid w:val="003B0AFA"/>
    <w:rsid w:val="003B0D55"/>
    <w:rsid w:val="003B10E7"/>
    <w:rsid w:val="003B10FF"/>
    <w:rsid w:val="003B14CB"/>
    <w:rsid w:val="003B1E0E"/>
    <w:rsid w:val="003B2353"/>
    <w:rsid w:val="003B2D2C"/>
    <w:rsid w:val="003B330D"/>
    <w:rsid w:val="003B3754"/>
    <w:rsid w:val="003B3AFB"/>
    <w:rsid w:val="003B3E55"/>
    <w:rsid w:val="003B4046"/>
    <w:rsid w:val="003B4732"/>
    <w:rsid w:val="003B49E2"/>
    <w:rsid w:val="003B5734"/>
    <w:rsid w:val="003B68EA"/>
    <w:rsid w:val="003B711B"/>
    <w:rsid w:val="003B723E"/>
    <w:rsid w:val="003B739E"/>
    <w:rsid w:val="003C032C"/>
    <w:rsid w:val="003C162D"/>
    <w:rsid w:val="003C1B36"/>
    <w:rsid w:val="003C1F54"/>
    <w:rsid w:val="003C3C60"/>
    <w:rsid w:val="003C46D4"/>
    <w:rsid w:val="003C495E"/>
    <w:rsid w:val="003C4EA7"/>
    <w:rsid w:val="003C55C5"/>
    <w:rsid w:val="003C58C7"/>
    <w:rsid w:val="003C61A6"/>
    <w:rsid w:val="003C6D79"/>
    <w:rsid w:val="003C6EB5"/>
    <w:rsid w:val="003C6F29"/>
    <w:rsid w:val="003C6F3A"/>
    <w:rsid w:val="003C6FC8"/>
    <w:rsid w:val="003C706C"/>
    <w:rsid w:val="003C7150"/>
    <w:rsid w:val="003C7A52"/>
    <w:rsid w:val="003D0189"/>
    <w:rsid w:val="003D0B2B"/>
    <w:rsid w:val="003D177F"/>
    <w:rsid w:val="003D2BF1"/>
    <w:rsid w:val="003D47EE"/>
    <w:rsid w:val="003D4887"/>
    <w:rsid w:val="003D4C7F"/>
    <w:rsid w:val="003D5265"/>
    <w:rsid w:val="003D52C3"/>
    <w:rsid w:val="003D5A99"/>
    <w:rsid w:val="003D6E6C"/>
    <w:rsid w:val="003E0144"/>
    <w:rsid w:val="003E023B"/>
    <w:rsid w:val="003E08FE"/>
    <w:rsid w:val="003E0E3F"/>
    <w:rsid w:val="003E15F1"/>
    <w:rsid w:val="003E1995"/>
    <w:rsid w:val="003E2689"/>
    <w:rsid w:val="003E29EC"/>
    <w:rsid w:val="003E2D01"/>
    <w:rsid w:val="003E3DA7"/>
    <w:rsid w:val="003E4767"/>
    <w:rsid w:val="003E4885"/>
    <w:rsid w:val="003E494F"/>
    <w:rsid w:val="003E5331"/>
    <w:rsid w:val="003E585D"/>
    <w:rsid w:val="003E59FA"/>
    <w:rsid w:val="003E633F"/>
    <w:rsid w:val="003E710D"/>
    <w:rsid w:val="003E7E8B"/>
    <w:rsid w:val="003F0681"/>
    <w:rsid w:val="003F0C46"/>
    <w:rsid w:val="003F0E45"/>
    <w:rsid w:val="003F19F4"/>
    <w:rsid w:val="003F1C24"/>
    <w:rsid w:val="003F1FD9"/>
    <w:rsid w:val="003F216D"/>
    <w:rsid w:val="003F23C1"/>
    <w:rsid w:val="003F3268"/>
    <w:rsid w:val="003F38CE"/>
    <w:rsid w:val="003F4E6F"/>
    <w:rsid w:val="003F5DB0"/>
    <w:rsid w:val="003F6C05"/>
    <w:rsid w:val="003F6D7D"/>
    <w:rsid w:val="003F716A"/>
    <w:rsid w:val="003F7568"/>
    <w:rsid w:val="003F75C4"/>
    <w:rsid w:val="003F77A5"/>
    <w:rsid w:val="004001AE"/>
    <w:rsid w:val="00400ECB"/>
    <w:rsid w:val="004011DE"/>
    <w:rsid w:val="00401885"/>
    <w:rsid w:val="00401C03"/>
    <w:rsid w:val="00401CDE"/>
    <w:rsid w:val="00401DB5"/>
    <w:rsid w:val="00401E3C"/>
    <w:rsid w:val="0040224D"/>
    <w:rsid w:val="0040287E"/>
    <w:rsid w:val="00402B56"/>
    <w:rsid w:val="00402C76"/>
    <w:rsid w:val="00402E45"/>
    <w:rsid w:val="00402E84"/>
    <w:rsid w:val="00402F8C"/>
    <w:rsid w:val="00402FD0"/>
    <w:rsid w:val="00403B88"/>
    <w:rsid w:val="0040438A"/>
    <w:rsid w:val="004045DB"/>
    <w:rsid w:val="004046AE"/>
    <w:rsid w:val="00404E5D"/>
    <w:rsid w:val="00404F48"/>
    <w:rsid w:val="00405563"/>
    <w:rsid w:val="00405575"/>
    <w:rsid w:val="004055D5"/>
    <w:rsid w:val="004057CA"/>
    <w:rsid w:val="00405AC2"/>
    <w:rsid w:val="004062B0"/>
    <w:rsid w:val="0040636E"/>
    <w:rsid w:val="00406526"/>
    <w:rsid w:val="0040659E"/>
    <w:rsid w:val="00406849"/>
    <w:rsid w:val="00406D42"/>
    <w:rsid w:val="00406E60"/>
    <w:rsid w:val="00406FEB"/>
    <w:rsid w:val="00407021"/>
    <w:rsid w:val="00407071"/>
    <w:rsid w:val="004074FC"/>
    <w:rsid w:val="004075C7"/>
    <w:rsid w:val="0041007A"/>
    <w:rsid w:val="004101B3"/>
    <w:rsid w:val="004107B2"/>
    <w:rsid w:val="00411426"/>
    <w:rsid w:val="00411B5C"/>
    <w:rsid w:val="004120B9"/>
    <w:rsid w:val="00412109"/>
    <w:rsid w:val="004122D1"/>
    <w:rsid w:val="0041278E"/>
    <w:rsid w:val="00412814"/>
    <w:rsid w:val="00412B08"/>
    <w:rsid w:val="00412D13"/>
    <w:rsid w:val="0041347D"/>
    <w:rsid w:val="00413ACE"/>
    <w:rsid w:val="00413FAE"/>
    <w:rsid w:val="004148D4"/>
    <w:rsid w:val="00414C13"/>
    <w:rsid w:val="00416574"/>
    <w:rsid w:val="004166F4"/>
    <w:rsid w:val="00416B6B"/>
    <w:rsid w:val="00417483"/>
    <w:rsid w:val="00420151"/>
    <w:rsid w:val="004202EE"/>
    <w:rsid w:val="00420370"/>
    <w:rsid w:val="004207AE"/>
    <w:rsid w:val="0042089D"/>
    <w:rsid w:val="004219C9"/>
    <w:rsid w:val="00422CEF"/>
    <w:rsid w:val="00423416"/>
    <w:rsid w:val="0042342A"/>
    <w:rsid w:val="00423435"/>
    <w:rsid w:val="0042349A"/>
    <w:rsid w:val="004239E6"/>
    <w:rsid w:val="00423D81"/>
    <w:rsid w:val="00423FC4"/>
    <w:rsid w:val="00424570"/>
    <w:rsid w:val="00424EB6"/>
    <w:rsid w:val="00425E0A"/>
    <w:rsid w:val="00425E2D"/>
    <w:rsid w:val="00426204"/>
    <w:rsid w:val="0042662B"/>
    <w:rsid w:val="004266B4"/>
    <w:rsid w:val="00426752"/>
    <w:rsid w:val="00426E10"/>
    <w:rsid w:val="00427311"/>
    <w:rsid w:val="00430B3C"/>
    <w:rsid w:val="00431E13"/>
    <w:rsid w:val="00432BDD"/>
    <w:rsid w:val="00432C1F"/>
    <w:rsid w:val="00432ECE"/>
    <w:rsid w:val="00433A05"/>
    <w:rsid w:val="00433A85"/>
    <w:rsid w:val="00433C04"/>
    <w:rsid w:val="00433C3B"/>
    <w:rsid w:val="00433C51"/>
    <w:rsid w:val="00434063"/>
    <w:rsid w:val="00434099"/>
    <w:rsid w:val="004340ED"/>
    <w:rsid w:val="00434353"/>
    <w:rsid w:val="00434F8F"/>
    <w:rsid w:val="00434F9E"/>
    <w:rsid w:val="00435C49"/>
    <w:rsid w:val="00435D87"/>
    <w:rsid w:val="00436297"/>
    <w:rsid w:val="00436654"/>
    <w:rsid w:val="00436701"/>
    <w:rsid w:val="00436D40"/>
    <w:rsid w:val="00436FC7"/>
    <w:rsid w:val="00437CF1"/>
    <w:rsid w:val="00437FAA"/>
    <w:rsid w:val="00440AE2"/>
    <w:rsid w:val="00441065"/>
    <w:rsid w:val="0044148D"/>
    <w:rsid w:val="00442FCC"/>
    <w:rsid w:val="0044343C"/>
    <w:rsid w:val="0044373F"/>
    <w:rsid w:val="00444667"/>
    <w:rsid w:val="00444734"/>
    <w:rsid w:val="00445017"/>
    <w:rsid w:val="00445407"/>
    <w:rsid w:val="004457E6"/>
    <w:rsid w:val="00445818"/>
    <w:rsid w:val="00446A74"/>
    <w:rsid w:val="00446E85"/>
    <w:rsid w:val="00447146"/>
    <w:rsid w:val="00447307"/>
    <w:rsid w:val="00447819"/>
    <w:rsid w:val="00447B48"/>
    <w:rsid w:val="004502BE"/>
    <w:rsid w:val="004505BC"/>
    <w:rsid w:val="004506E7"/>
    <w:rsid w:val="004509D8"/>
    <w:rsid w:val="00450BE8"/>
    <w:rsid w:val="00450C39"/>
    <w:rsid w:val="00450C56"/>
    <w:rsid w:val="00450D9A"/>
    <w:rsid w:val="004514B6"/>
    <w:rsid w:val="00451A32"/>
    <w:rsid w:val="0045203F"/>
    <w:rsid w:val="004527D1"/>
    <w:rsid w:val="00452BE0"/>
    <w:rsid w:val="0045342F"/>
    <w:rsid w:val="00453773"/>
    <w:rsid w:val="004538FE"/>
    <w:rsid w:val="00454419"/>
    <w:rsid w:val="00454488"/>
    <w:rsid w:val="0045475B"/>
    <w:rsid w:val="00454930"/>
    <w:rsid w:val="00454C55"/>
    <w:rsid w:val="004557A6"/>
    <w:rsid w:val="00455822"/>
    <w:rsid w:val="00456BF3"/>
    <w:rsid w:val="00457283"/>
    <w:rsid w:val="0045732D"/>
    <w:rsid w:val="004576BA"/>
    <w:rsid w:val="00457750"/>
    <w:rsid w:val="0045779E"/>
    <w:rsid w:val="00457D86"/>
    <w:rsid w:val="00460588"/>
    <w:rsid w:val="00462667"/>
    <w:rsid w:val="00462DD9"/>
    <w:rsid w:val="00462E56"/>
    <w:rsid w:val="0046332F"/>
    <w:rsid w:val="00463743"/>
    <w:rsid w:val="004638B6"/>
    <w:rsid w:val="0046429F"/>
    <w:rsid w:val="0046438B"/>
    <w:rsid w:val="0046452E"/>
    <w:rsid w:val="0046473E"/>
    <w:rsid w:val="00464D64"/>
    <w:rsid w:val="00464E13"/>
    <w:rsid w:val="00464E8E"/>
    <w:rsid w:val="00465077"/>
    <w:rsid w:val="004653BF"/>
    <w:rsid w:val="00465485"/>
    <w:rsid w:val="004654DA"/>
    <w:rsid w:val="00465529"/>
    <w:rsid w:val="004655A7"/>
    <w:rsid w:val="0046591F"/>
    <w:rsid w:val="00465F06"/>
    <w:rsid w:val="00466257"/>
    <w:rsid w:val="004667B9"/>
    <w:rsid w:val="004667DA"/>
    <w:rsid w:val="00467171"/>
    <w:rsid w:val="004708BC"/>
    <w:rsid w:val="00470E2E"/>
    <w:rsid w:val="00471C2E"/>
    <w:rsid w:val="00472277"/>
    <w:rsid w:val="00472F3B"/>
    <w:rsid w:val="004732FC"/>
    <w:rsid w:val="0047342A"/>
    <w:rsid w:val="0047349D"/>
    <w:rsid w:val="00473A7D"/>
    <w:rsid w:val="00473F92"/>
    <w:rsid w:val="00474886"/>
    <w:rsid w:val="004758E9"/>
    <w:rsid w:val="00475F01"/>
    <w:rsid w:val="004773B8"/>
    <w:rsid w:val="00480013"/>
    <w:rsid w:val="00480599"/>
    <w:rsid w:val="00480C1C"/>
    <w:rsid w:val="00481015"/>
    <w:rsid w:val="004810DF"/>
    <w:rsid w:val="00481A2B"/>
    <w:rsid w:val="00481DB4"/>
    <w:rsid w:val="00482908"/>
    <w:rsid w:val="00482D52"/>
    <w:rsid w:val="004831F8"/>
    <w:rsid w:val="00483C88"/>
    <w:rsid w:val="00483FBA"/>
    <w:rsid w:val="0048464C"/>
    <w:rsid w:val="004848BB"/>
    <w:rsid w:val="00484B6F"/>
    <w:rsid w:val="00484E11"/>
    <w:rsid w:val="00485BA3"/>
    <w:rsid w:val="00485C47"/>
    <w:rsid w:val="00485F35"/>
    <w:rsid w:val="00486E0E"/>
    <w:rsid w:val="0048763F"/>
    <w:rsid w:val="00487697"/>
    <w:rsid w:val="0048781F"/>
    <w:rsid w:val="00487AA5"/>
    <w:rsid w:val="004901FA"/>
    <w:rsid w:val="004907DE"/>
    <w:rsid w:val="00490A2B"/>
    <w:rsid w:val="004910CF"/>
    <w:rsid w:val="0049123B"/>
    <w:rsid w:val="0049179A"/>
    <w:rsid w:val="00491A1D"/>
    <w:rsid w:val="00492D5B"/>
    <w:rsid w:val="004934EB"/>
    <w:rsid w:val="004939C7"/>
    <w:rsid w:val="00493BCD"/>
    <w:rsid w:val="00493EE3"/>
    <w:rsid w:val="00495264"/>
    <w:rsid w:val="00495270"/>
    <w:rsid w:val="0049571D"/>
    <w:rsid w:val="004959DF"/>
    <w:rsid w:val="00495F51"/>
    <w:rsid w:val="004964DA"/>
    <w:rsid w:val="00496C17"/>
    <w:rsid w:val="00496C98"/>
    <w:rsid w:val="0049750C"/>
    <w:rsid w:val="00497A84"/>
    <w:rsid w:val="004A041F"/>
    <w:rsid w:val="004A11CE"/>
    <w:rsid w:val="004A1C34"/>
    <w:rsid w:val="004A1F61"/>
    <w:rsid w:val="004A1FD4"/>
    <w:rsid w:val="004A21F1"/>
    <w:rsid w:val="004A2DC4"/>
    <w:rsid w:val="004A3359"/>
    <w:rsid w:val="004A3810"/>
    <w:rsid w:val="004A3AAA"/>
    <w:rsid w:val="004A3E7E"/>
    <w:rsid w:val="004A4426"/>
    <w:rsid w:val="004A4E43"/>
    <w:rsid w:val="004A555A"/>
    <w:rsid w:val="004A59FB"/>
    <w:rsid w:val="004A6E89"/>
    <w:rsid w:val="004A7239"/>
    <w:rsid w:val="004A7737"/>
    <w:rsid w:val="004A776F"/>
    <w:rsid w:val="004B0E16"/>
    <w:rsid w:val="004B0F73"/>
    <w:rsid w:val="004B122E"/>
    <w:rsid w:val="004B1468"/>
    <w:rsid w:val="004B26C8"/>
    <w:rsid w:val="004B3827"/>
    <w:rsid w:val="004B3E8A"/>
    <w:rsid w:val="004B3F56"/>
    <w:rsid w:val="004B4036"/>
    <w:rsid w:val="004B4618"/>
    <w:rsid w:val="004B5499"/>
    <w:rsid w:val="004B577A"/>
    <w:rsid w:val="004B5784"/>
    <w:rsid w:val="004B58F6"/>
    <w:rsid w:val="004B5D5D"/>
    <w:rsid w:val="004B5D95"/>
    <w:rsid w:val="004B604F"/>
    <w:rsid w:val="004B61DC"/>
    <w:rsid w:val="004B6704"/>
    <w:rsid w:val="004B7298"/>
    <w:rsid w:val="004B75F7"/>
    <w:rsid w:val="004B7793"/>
    <w:rsid w:val="004B792F"/>
    <w:rsid w:val="004C0023"/>
    <w:rsid w:val="004C1D25"/>
    <w:rsid w:val="004C272B"/>
    <w:rsid w:val="004C3268"/>
    <w:rsid w:val="004C4542"/>
    <w:rsid w:val="004C490F"/>
    <w:rsid w:val="004C567F"/>
    <w:rsid w:val="004C572F"/>
    <w:rsid w:val="004C6B39"/>
    <w:rsid w:val="004C703D"/>
    <w:rsid w:val="004C7949"/>
    <w:rsid w:val="004D00B4"/>
    <w:rsid w:val="004D0E10"/>
    <w:rsid w:val="004D17CD"/>
    <w:rsid w:val="004D1B4F"/>
    <w:rsid w:val="004D2003"/>
    <w:rsid w:val="004D206F"/>
    <w:rsid w:val="004D2A05"/>
    <w:rsid w:val="004D2B21"/>
    <w:rsid w:val="004D3499"/>
    <w:rsid w:val="004D4869"/>
    <w:rsid w:val="004D4CFF"/>
    <w:rsid w:val="004D578A"/>
    <w:rsid w:val="004D58D3"/>
    <w:rsid w:val="004D64E9"/>
    <w:rsid w:val="004D6882"/>
    <w:rsid w:val="004D69DB"/>
    <w:rsid w:val="004D7B90"/>
    <w:rsid w:val="004E022B"/>
    <w:rsid w:val="004E0A29"/>
    <w:rsid w:val="004E0AB8"/>
    <w:rsid w:val="004E10FF"/>
    <w:rsid w:val="004E11CB"/>
    <w:rsid w:val="004E1345"/>
    <w:rsid w:val="004E1464"/>
    <w:rsid w:val="004E146C"/>
    <w:rsid w:val="004E1D76"/>
    <w:rsid w:val="004E2B76"/>
    <w:rsid w:val="004E3742"/>
    <w:rsid w:val="004E39CF"/>
    <w:rsid w:val="004E41CE"/>
    <w:rsid w:val="004E4903"/>
    <w:rsid w:val="004E4E5B"/>
    <w:rsid w:val="004E5506"/>
    <w:rsid w:val="004E5BAB"/>
    <w:rsid w:val="004E6BF1"/>
    <w:rsid w:val="004E6BFD"/>
    <w:rsid w:val="004E72CF"/>
    <w:rsid w:val="004E7DBB"/>
    <w:rsid w:val="004F04D3"/>
    <w:rsid w:val="004F1DE9"/>
    <w:rsid w:val="004F23E2"/>
    <w:rsid w:val="004F2F3B"/>
    <w:rsid w:val="004F3791"/>
    <w:rsid w:val="004F4652"/>
    <w:rsid w:val="004F51D5"/>
    <w:rsid w:val="004F55C3"/>
    <w:rsid w:val="004F59BC"/>
    <w:rsid w:val="004F6A58"/>
    <w:rsid w:val="004F6E76"/>
    <w:rsid w:val="004F6F5A"/>
    <w:rsid w:val="004F73E0"/>
    <w:rsid w:val="004F748C"/>
    <w:rsid w:val="004F789D"/>
    <w:rsid w:val="00500448"/>
    <w:rsid w:val="00500538"/>
    <w:rsid w:val="00500945"/>
    <w:rsid w:val="00500C9F"/>
    <w:rsid w:val="00500EBC"/>
    <w:rsid w:val="00501BBD"/>
    <w:rsid w:val="00502579"/>
    <w:rsid w:val="005029D2"/>
    <w:rsid w:val="00502E04"/>
    <w:rsid w:val="00502F09"/>
    <w:rsid w:val="005033C6"/>
    <w:rsid w:val="00503571"/>
    <w:rsid w:val="00503638"/>
    <w:rsid w:val="005041A4"/>
    <w:rsid w:val="00504C5B"/>
    <w:rsid w:val="005051AE"/>
    <w:rsid w:val="00505278"/>
    <w:rsid w:val="0050541F"/>
    <w:rsid w:val="00505CA0"/>
    <w:rsid w:val="00505EF0"/>
    <w:rsid w:val="00506620"/>
    <w:rsid w:val="00506705"/>
    <w:rsid w:val="005068B6"/>
    <w:rsid w:val="00506F94"/>
    <w:rsid w:val="00507730"/>
    <w:rsid w:val="00507D8F"/>
    <w:rsid w:val="0051006F"/>
    <w:rsid w:val="00510FF3"/>
    <w:rsid w:val="00511553"/>
    <w:rsid w:val="00511AF9"/>
    <w:rsid w:val="00512D37"/>
    <w:rsid w:val="0051305D"/>
    <w:rsid w:val="005130A5"/>
    <w:rsid w:val="00513493"/>
    <w:rsid w:val="00513FCC"/>
    <w:rsid w:val="0051540A"/>
    <w:rsid w:val="00515E7D"/>
    <w:rsid w:val="0051619B"/>
    <w:rsid w:val="00516E12"/>
    <w:rsid w:val="00516ED5"/>
    <w:rsid w:val="005172E8"/>
    <w:rsid w:val="00520246"/>
    <w:rsid w:val="0052039B"/>
    <w:rsid w:val="00520B03"/>
    <w:rsid w:val="005211E1"/>
    <w:rsid w:val="00521206"/>
    <w:rsid w:val="0052159B"/>
    <w:rsid w:val="005220AF"/>
    <w:rsid w:val="00522192"/>
    <w:rsid w:val="005222CD"/>
    <w:rsid w:val="00522D4C"/>
    <w:rsid w:val="005233BF"/>
    <w:rsid w:val="00523712"/>
    <w:rsid w:val="0052392A"/>
    <w:rsid w:val="005241D3"/>
    <w:rsid w:val="00524B45"/>
    <w:rsid w:val="00524DE2"/>
    <w:rsid w:val="00524DF4"/>
    <w:rsid w:val="00524EFE"/>
    <w:rsid w:val="00525055"/>
    <w:rsid w:val="0052554D"/>
    <w:rsid w:val="005262C2"/>
    <w:rsid w:val="0052766D"/>
    <w:rsid w:val="005309D2"/>
    <w:rsid w:val="005316F4"/>
    <w:rsid w:val="0053182D"/>
    <w:rsid w:val="00531F61"/>
    <w:rsid w:val="00532748"/>
    <w:rsid w:val="005328FD"/>
    <w:rsid w:val="00533610"/>
    <w:rsid w:val="00533DF3"/>
    <w:rsid w:val="005358BB"/>
    <w:rsid w:val="0053637C"/>
    <w:rsid w:val="00536453"/>
    <w:rsid w:val="005366FF"/>
    <w:rsid w:val="0053688B"/>
    <w:rsid w:val="005368F3"/>
    <w:rsid w:val="005370E5"/>
    <w:rsid w:val="00540768"/>
    <w:rsid w:val="005408B1"/>
    <w:rsid w:val="005414C2"/>
    <w:rsid w:val="0054229B"/>
    <w:rsid w:val="00542423"/>
    <w:rsid w:val="00542562"/>
    <w:rsid w:val="00542840"/>
    <w:rsid w:val="005428A8"/>
    <w:rsid w:val="00542A7D"/>
    <w:rsid w:val="00544401"/>
    <w:rsid w:val="0054449B"/>
    <w:rsid w:val="0054465B"/>
    <w:rsid w:val="0054486F"/>
    <w:rsid w:val="005452B6"/>
    <w:rsid w:val="005467C6"/>
    <w:rsid w:val="00546CDC"/>
    <w:rsid w:val="00547660"/>
    <w:rsid w:val="00547AB7"/>
    <w:rsid w:val="00547C50"/>
    <w:rsid w:val="005508D0"/>
    <w:rsid w:val="00550F21"/>
    <w:rsid w:val="00552398"/>
    <w:rsid w:val="005533B5"/>
    <w:rsid w:val="00553966"/>
    <w:rsid w:val="00554732"/>
    <w:rsid w:val="00554EE3"/>
    <w:rsid w:val="005550EC"/>
    <w:rsid w:val="00555186"/>
    <w:rsid w:val="00555806"/>
    <w:rsid w:val="00555867"/>
    <w:rsid w:val="005558AB"/>
    <w:rsid w:val="005565F7"/>
    <w:rsid w:val="005569D9"/>
    <w:rsid w:val="00556F76"/>
    <w:rsid w:val="005577A6"/>
    <w:rsid w:val="00557BE1"/>
    <w:rsid w:val="00560019"/>
    <w:rsid w:val="005604A4"/>
    <w:rsid w:val="00560ACE"/>
    <w:rsid w:val="00561638"/>
    <w:rsid w:val="00561695"/>
    <w:rsid w:val="00561E94"/>
    <w:rsid w:val="005622BC"/>
    <w:rsid w:val="00562DD1"/>
    <w:rsid w:val="00562EEB"/>
    <w:rsid w:val="005632E3"/>
    <w:rsid w:val="00564306"/>
    <w:rsid w:val="00564342"/>
    <w:rsid w:val="00564344"/>
    <w:rsid w:val="00564363"/>
    <w:rsid w:val="00564585"/>
    <w:rsid w:val="00564AD1"/>
    <w:rsid w:val="00565C91"/>
    <w:rsid w:val="0056603D"/>
    <w:rsid w:val="0056614A"/>
    <w:rsid w:val="005662F1"/>
    <w:rsid w:val="00566340"/>
    <w:rsid w:val="0056677B"/>
    <w:rsid w:val="00566DAC"/>
    <w:rsid w:val="005670AE"/>
    <w:rsid w:val="00570C1C"/>
    <w:rsid w:val="0057104E"/>
    <w:rsid w:val="005711AF"/>
    <w:rsid w:val="00571686"/>
    <w:rsid w:val="005718DA"/>
    <w:rsid w:val="0057190B"/>
    <w:rsid w:val="00571AEC"/>
    <w:rsid w:val="00571D4B"/>
    <w:rsid w:val="005727EA"/>
    <w:rsid w:val="00572D9C"/>
    <w:rsid w:val="00572FAA"/>
    <w:rsid w:val="00573A58"/>
    <w:rsid w:val="00573C2A"/>
    <w:rsid w:val="0057419E"/>
    <w:rsid w:val="00574939"/>
    <w:rsid w:val="0057497D"/>
    <w:rsid w:val="005751EC"/>
    <w:rsid w:val="00575507"/>
    <w:rsid w:val="00575699"/>
    <w:rsid w:val="0057599A"/>
    <w:rsid w:val="00575B6A"/>
    <w:rsid w:val="00575C27"/>
    <w:rsid w:val="00575CEC"/>
    <w:rsid w:val="00576362"/>
    <w:rsid w:val="00576C60"/>
    <w:rsid w:val="00576E79"/>
    <w:rsid w:val="00576E90"/>
    <w:rsid w:val="005772F8"/>
    <w:rsid w:val="00577518"/>
    <w:rsid w:val="00577B61"/>
    <w:rsid w:val="00577D3D"/>
    <w:rsid w:val="00577F6B"/>
    <w:rsid w:val="00580522"/>
    <w:rsid w:val="0058053C"/>
    <w:rsid w:val="005810F0"/>
    <w:rsid w:val="0058140C"/>
    <w:rsid w:val="005814C0"/>
    <w:rsid w:val="0058188D"/>
    <w:rsid w:val="00581DFC"/>
    <w:rsid w:val="00581E3A"/>
    <w:rsid w:val="00582EFA"/>
    <w:rsid w:val="00583A71"/>
    <w:rsid w:val="00585BFD"/>
    <w:rsid w:val="00586392"/>
    <w:rsid w:val="0058699B"/>
    <w:rsid w:val="00586A7A"/>
    <w:rsid w:val="00586B91"/>
    <w:rsid w:val="00586BCC"/>
    <w:rsid w:val="00586EAA"/>
    <w:rsid w:val="0058729E"/>
    <w:rsid w:val="00587660"/>
    <w:rsid w:val="0058770E"/>
    <w:rsid w:val="005900ED"/>
    <w:rsid w:val="0059013B"/>
    <w:rsid w:val="00591BAB"/>
    <w:rsid w:val="00591E39"/>
    <w:rsid w:val="0059215F"/>
    <w:rsid w:val="005922E2"/>
    <w:rsid w:val="005928D1"/>
    <w:rsid w:val="005931F4"/>
    <w:rsid w:val="005933EE"/>
    <w:rsid w:val="00595896"/>
    <w:rsid w:val="005959CB"/>
    <w:rsid w:val="00595D30"/>
    <w:rsid w:val="00595E62"/>
    <w:rsid w:val="0059613C"/>
    <w:rsid w:val="00596AC9"/>
    <w:rsid w:val="00596FA0"/>
    <w:rsid w:val="00597062"/>
    <w:rsid w:val="005975E8"/>
    <w:rsid w:val="00597F73"/>
    <w:rsid w:val="005A0285"/>
    <w:rsid w:val="005A058C"/>
    <w:rsid w:val="005A0872"/>
    <w:rsid w:val="005A1733"/>
    <w:rsid w:val="005A1961"/>
    <w:rsid w:val="005A1C0B"/>
    <w:rsid w:val="005A2519"/>
    <w:rsid w:val="005A2A4B"/>
    <w:rsid w:val="005A2F8D"/>
    <w:rsid w:val="005A32D4"/>
    <w:rsid w:val="005A32F5"/>
    <w:rsid w:val="005A34CD"/>
    <w:rsid w:val="005A368F"/>
    <w:rsid w:val="005A3E35"/>
    <w:rsid w:val="005A41CC"/>
    <w:rsid w:val="005A468B"/>
    <w:rsid w:val="005A4D19"/>
    <w:rsid w:val="005A506C"/>
    <w:rsid w:val="005A5543"/>
    <w:rsid w:val="005A56BC"/>
    <w:rsid w:val="005A59D1"/>
    <w:rsid w:val="005A5D0A"/>
    <w:rsid w:val="005A5ED6"/>
    <w:rsid w:val="005A5F2E"/>
    <w:rsid w:val="005A656D"/>
    <w:rsid w:val="005A68C3"/>
    <w:rsid w:val="005A72D4"/>
    <w:rsid w:val="005B0690"/>
    <w:rsid w:val="005B0828"/>
    <w:rsid w:val="005B1108"/>
    <w:rsid w:val="005B154A"/>
    <w:rsid w:val="005B2D07"/>
    <w:rsid w:val="005B2FCD"/>
    <w:rsid w:val="005B3A4F"/>
    <w:rsid w:val="005B3BC1"/>
    <w:rsid w:val="005B41BC"/>
    <w:rsid w:val="005B5830"/>
    <w:rsid w:val="005B6326"/>
    <w:rsid w:val="005B6735"/>
    <w:rsid w:val="005B687E"/>
    <w:rsid w:val="005B6F90"/>
    <w:rsid w:val="005B723F"/>
    <w:rsid w:val="005B745C"/>
    <w:rsid w:val="005C0A03"/>
    <w:rsid w:val="005C147D"/>
    <w:rsid w:val="005C191F"/>
    <w:rsid w:val="005C1C0C"/>
    <w:rsid w:val="005C23DC"/>
    <w:rsid w:val="005C2786"/>
    <w:rsid w:val="005C2A3C"/>
    <w:rsid w:val="005C2E72"/>
    <w:rsid w:val="005C315D"/>
    <w:rsid w:val="005C357C"/>
    <w:rsid w:val="005C395A"/>
    <w:rsid w:val="005C41BE"/>
    <w:rsid w:val="005C4AA2"/>
    <w:rsid w:val="005C4B20"/>
    <w:rsid w:val="005C4CF9"/>
    <w:rsid w:val="005C62BA"/>
    <w:rsid w:val="005C67CB"/>
    <w:rsid w:val="005C7CF8"/>
    <w:rsid w:val="005C7D99"/>
    <w:rsid w:val="005D09A3"/>
    <w:rsid w:val="005D209E"/>
    <w:rsid w:val="005D2BB2"/>
    <w:rsid w:val="005D332E"/>
    <w:rsid w:val="005D40B2"/>
    <w:rsid w:val="005D4581"/>
    <w:rsid w:val="005D48FC"/>
    <w:rsid w:val="005D4A0D"/>
    <w:rsid w:val="005D589F"/>
    <w:rsid w:val="005D5FFE"/>
    <w:rsid w:val="005D60E7"/>
    <w:rsid w:val="005D6828"/>
    <w:rsid w:val="005D6C95"/>
    <w:rsid w:val="005D6E58"/>
    <w:rsid w:val="005D7216"/>
    <w:rsid w:val="005E03C8"/>
    <w:rsid w:val="005E0624"/>
    <w:rsid w:val="005E0B5C"/>
    <w:rsid w:val="005E11FC"/>
    <w:rsid w:val="005E15EC"/>
    <w:rsid w:val="005E2081"/>
    <w:rsid w:val="005E240B"/>
    <w:rsid w:val="005E2AC0"/>
    <w:rsid w:val="005E2BEE"/>
    <w:rsid w:val="005E2E48"/>
    <w:rsid w:val="005E56D7"/>
    <w:rsid w:val="005E609E"/>
    <w:rsid w:val="005E611F"/>
    <w:rsid w:val="005E6433"/>
    <w:rsid w:val="005E6A2A"/>
    <w:rsid w:val="005E6A3F"/>
    <w:rsid w:val="005E6B2E"/>
    <w:rsid w:val="005E6BFA"/>
    <w:rsid w:val="005E7019"/>
    <w:rsid w:val="005E7159"/>
    <w:rsid w:val="005F0728"/>
    <w:rsid w:val="005F0EDE"/>
    <w:rsid w:val="005F0F07"/>
    <w:rsid w:val="005F118D"/>
    <w:rsid w:val="005F1CF2"/>
    <w:rsid w:val="005F2160"/>
    <w:rsid w:val="005F2233"/>
    <w:rsid w:val="005F25DB"/>
    <w:rsid w:val="005F2D1B"/>
    <w:rsid w:val="005F32BE"/>
    <w:rsid w:val="005F4448"/>
    <w:rsid w:val="005F4894"/>
    <w:rsid w:val="005F5C93"/>
    <w:rsid w:val="005F631E"/>
    <w:rsid w:val="005F648E"/>
    <w:rsid w:val="005F66D5"/>
    <w:rsid w:val="005F6DF9"/>
    <w:rsid w:val="00600497"/>
    <w:rsid w:val="0060058A"/>
    <w:rsid w:val="0060084A"/>
    <w:rsid w:val="006009B2"/>
    <w:rsid w:val="006016D5"/>
    <w:rsid w:val="006019A1"/>
    <w:rsid w:val="006036C7"/>
    <w:rsid w:val="00604408"/>
    <w:rsid w:val="0060482E"/>
    <w:rsid w:val="00604F68"/>
    <w:rsid w:val="00605E45"/>
    <w:rsid w:val="00606128"/>
    <w:rsid w:val="00606816"/>
    <w:rsid w:val="0060682A"/>
    <w:rsid w:val="006069D3"/>
    <w:rsid w:val="006076BA"/>
    <w:rsid w:val="00607D59"/>
    <w:rsid w:val="00607E18"/>
    <w:rsid w:val="0061004D"/>
    <w:rsid w:val="0061123E"/>
    <w:rsid w:val="006112F7"/>
    <w:rsid w:val="006113C8"/>
    <w:rsid w:val="00612E7A"/>
    <w:rsid w:val="0061331A"/>
    <w:rsid w:val="00613380"/>
    <w:rsid w:val="006133BE"/>
    <w:rsid w:val="0061345A"/>
    <w:rsid w:val="0061355A"/>
    <w:rsid w:val="006137C7"/>
    <w:rsid w:val="00613F86"/>
    <w:rsid w:val="00613F91"/>
    <w:rsid w:val="00614211"/>
    <w:rsid w:val="00614C28"/>
    <w:rsid w:val="00615D58"/>
    <w:rsid w:val="00615E9D"/>
    <w:rsid w:val="00616314"/>
    <w:rsid w:val="006163F1"/>
    <w:rsid w:val="00616C01"/>
    <w:rsid w:val="006171FB"/>
    <w:rsid w:val="00617260"/>
    <w:rsid w:val="00617819"/>
    <w:rsid w:val="00617A28"/>
    <w:rsid w:val="00620385"/>
    <w:rsid w:val="006205ED"/>
    <w:rsid w:val="00620734"/>
    <w:rsid w:val="00620995"/>
    <w:rsid w:val="0062165F"/>
    <w:rsid w:val="00621B1C"/>
    <w:rsid w:val="00621D6C"/>
    <w:rsid w:val="006222A3"/>
    <w:rsid w:val="006225FD"/>
    <w:rsid w:val="00622C55"/>
    <w:rsid w:val="00623BD6"/>
    <w:rsid w:val="00623CEA"/>
    <w:rsid w:val="0062465A"/>
    <w:rsid w:val="00626162"/>
    <w:rsid w:val="0062646C"/>
    <w:rsid w:val="00626B71"/>
    <w:rsid w:val="0062717A"/>
    <w:rsid w:val="00627912"/>
    <w:rsid w:val="00627B9F"/>
    <w:rsid w:val="00627E0C"/>
    <w:rsid w:val="006302B7"/>
    <w:rsid w:val="0063075B"/>
    <w:rsid w:val="00630CC7"/>
    <w:rsid w:val="00630F9C"/>
    <w:rsid w:val="006313EC"/>
    <w:rsid w:val="00631925"/>
    <w:rsid w:val="00631D23"/>
    <w:rsid w:val="00632030"/>
    <w:rsid w:val="006327F8"/>
    <w:rsid w:val="00632B3B"/>
    <w:rsid w:val="00633397"/>
    <w:rsid w:val="006339C3"/>
    <w:rsid w:val="00633A50"/>
    <w:rsid w:val="00633D37"/>
    <w:rsid w:val="00634C81"/>
    <w:rsid w:val="00634DC3"/>
    <w:rsid w:val="00634F97"/>
    <w:rsid w:val="0063555C"/>
    <w:rsid w:val="00635991"/>
    <w:rsid w:val="00635A69"/>
    <w:rsid w:val="00635D99"/>
    <w:rsid w:val="00636996"/>
    <w:rsid w:val="006373A6"/>
    <w:rsid w:val="0063785D"/>
    <w:rsid w:val="00637E74"/>
    <w:rsid w:val="00637FD0"/>
    <w:rsid w:val="00640D3B"/>
    <w:rsid w:val="006415BB"/>
    <w:rsid w:val="00641A7D"/>
    <w:rsid w:val="00641E1A"/>
    <w:rsid w:val="0064238B"/>
    <w:rsid w:val="00642FC7"/>
    <w:rsid w:val="00642FF8"/>
    <w:rsid w:val="006440DD"/>
    <w:rsid w:val="00644BA6"/>
    <w:rsid w:val="00644FD4"/>
    <w:rsid w:val="00645A8D"/>
    <w:rsid w:val="00645DE9"/>
    <w:rsid w:val="00645ED8"/>
    <w:rsid w:val="00646086"/>
    <w:rsid w:val="00646866"/>
    <w:rsid w:val="006469E8"/>
    <w:rsid w:val="00646F9C"/>
    <w:rsid w:val="00647175"/>
    <w:rsid w:val="0064729B"/>
    <w:rsid w:val="00650C3A"/>
    <w:rsid w:val="00650F1F"/>
    <w:rsid w:val="006517EE"/>
    <w:rsid w:val="00652565"/>
    <w:rsid w:val="0065265B"/>
    <w:rsid w:val="00652F16"/>
    <w:rsid w:val="00653A85"/>
    <w:rsid w:val="00654486"/>
    <w:rsid w:val="006553C0"/>
    <w:rsid w:val="006574F0"/>
    <w:rsid w:val="00657A17"/>
    <w:rsid w:val="00657A89"/>
    <w:rsid w:val="00657BA0"/>
    <w:rsid w:val="00657C48"/>
    <w:rsid w:val="00657CBC"/>
    <w:rsid w:val="00657E48"/>
    <w:rsid w:val="00660389"/>
    <w:rsid w:val="00660CAB"/>
    <w:rsid w:val="006614B6"/>
    <w:rsid w:val="00661957"/>
    <w:rsid w:val="0066251A"/>
    <w:rsid w:val="0066299F"/>
    <w:rsid w:val="006631D4"/>
    <w:rsid w:val="006632CF"/>
    <w:rsid w:val="00663333"/>
    <w:rsid w:val="00663BAA"/>
    <w:rsid w:val="006641A6"/>
    <w:rsid w:val="00664649"/>
    <w:rsid w:val="00664949"/>
    <w:rsid w:val="0066586B"/>
    <w:rsid w:val="00665DF0"/>
    <w:rsid w:val="00666753"/>
    <w:rsid w:val="006667BB"/>
    <w:rsid w:val="00666D0A"/>
    <w:rsid w:val="006671D0"/>
    <w:rsid w:val="00667289"/>
    <w:rsid w:val="006675D8"/>
    <w:rsid w:val="006676FF"/>
    <w:rsid w:val="00667815"/>
    <w:rsid w:val="00667C66"/>
    <w:rsid w:val="00670441"/>
    <w:rsid w:val="00670FBA"/>
    <w:rsid w:val="00670FE8"/>
    <w:rsid w:val="00672347"/>
    <w:rsid w:val="006724A1"/>
    <w:rsid w:val="00672814"/>
    <w:rsid w:val="006729EE"/>
    <w:rsid w:val="00672E91"/>
    <w:rsid w:val="00673B47"/>
    <w:rsid w:val="0067437C"/>
    <w:rsid w:val="0067441E"/>
    <w:rsid w:val="00674EBD"/>
    <w:rsid w:val="006751BE"/>
    <w:rsid w:val="00675412"/>
    <w:rsid w:val="00675545"/>
    <w:rsid w:val="0067616F"/>
    <w:rsid w:val="00676369"/>
    <w:rsid w:val="00676440"/>
    <w:rsid w:val="00676A08"/>
    <w:rsid w:val="00676CA2"/>
    <w:rsid w:val="0068004C"/>
    <w:rsid w:val="00680A3E"/>
    <w:rsid w:val="00680F3E"/>
    <w:rsid w:val="00681055"/>
    <w:rsid w:val="006819ED"/>
    <w:rsid w:val="00681E27"/>
    <w:rsid w:val="00681F15"/>
    <w:rsid w:val="006821B4"/>
    <w:rsid w:val="00682346"/>
    <w:rsid w:val="006825F0"/>
    <w:rsid w:val="0068285E"/>
    <w:rsid w:val="00682DE8"/>
    <w:rsid w:val="00683BD5"/>
    <w:rsid w:val="00683C79"/>
    <w:rsid w:val="00684092"/>
    <w:rsid w:val="0068452F"/>
    <w:rsid w:val="0068457F"/>
    <w:rsid w:val="00684646"/>
    <w:rsid w:val="00684BC3"/>
    <w:rsid w:val="00685BE7"/>
    <w:rsid w:val="00685F4F"/>
    <w:rsid w:val="00685FD7"/>
    <w:rsid w:val="006861CA"/>
    <w:rsid w:val="006864D3"/>
    <w:rsid w:val="00690CA2"/>
    <w:rsid w:val="00690DE9"/>
    <w:rsid w:val="00690FC7"/>
    <w:rsid w:val="0069148C"/>
    <w:rsid w:val="006922B3"/>
    <w:rsid w:val="006926AE"/>
    <w:rsid w:val="00692B04"/>
    <w:rsid w:val="006945BD"/>
    <w:rsid w:val="00694B9C"/>
    <w:rsid w:val="0069517B"/>
    <w:rsid w:val="00695A4D"/>
    <w:rsid w:val="00696FB5"/>
    <w:rsid w:val="00697333"/>
    <w:rsid w:val="00697F17"/>
    <w:rsid w:val="006A2640"/>
    <w:rsid w:val="006A2E67"/>
    <w:rsid w:val="006A3789"/>
    <w:rsid w:val="006A48DA"/>
    <w:rsid w:val="006A583B"/>
    <w:rsid w:val="006A6125"/>
    <w:rsid w:val="006A70BC"/>
    <w:rsid w:val="006A734E"/>
    <w:rsid w:val="006A75ED"/>
    <w:rsid w:val="006A7880"/>
    <w:rsid w:val="006A7A0B"/>
    <w:rsid w:val="006A7B9E"/>
    <w:rsid w:val="006B006E"/>
    <w:rsid w:val="006B0A9F"/>
    <w:rsid w:val="006B1FA7"/>
    <w:rsid w:val="006B24DC"/>
    <w:rsid w:val="006B25E9"/>
    <w:rsid w:val="006B2870"/>
    <w:rsid w:val="006B3074"/>
    <w:rsid w:val="006B495D"/>
    <w:rsid w:val="006B4F02"/>
    <w:rsid w:val="006B5A67"/>
    <w:rsid w:val="006B5EDD"/>
    <w:rsid w:val="006B62F0"/>
    <w:rsid w:val="006B7990"/>
    <w:rsid w:val="006B79CB"/>
    <w:rsid w:val="006B7D00"/>
    <w:rsid w:val="006B7D69"/>
    <w:rsid w:val="006C0349"/>
    <w:rsid w:val="006C1677"/>
    <w:rsid w:val="006C169C"/>
    <w:rsid w:val="006C18B4"/>
    <w:rsid w:val="006C1ADA"/>
    <w:rsid w:val="006C1B77"/>
    <w:rsid w:val="006C1CF3"/>
    <w:rsid w:val="006C2006"/>
    <w:rsid w:val="006C296B"/>
    <w:rsid w:val="006C35AC"/>
    <w:rsid w:val="006C3684"/>
    <w:rsid w:val="006C3C8A"/>
    <w:rsid w:val="006C46F2"/>
    <w:rsid w:val="006C4E0C"/>
    <w:rsid w:val="006C5189"/>
    <w:rsid w:val="006C55AA"/>
    <w:rsid w:val="006C5629"/>
    <w:rsid w:val="006C63D4"/>
    <w:rsid w:val="006C65C4"/>
    <w:rsid w:val="006C6916"/>
    <w:rsid w:val="006C79DE"/>
    <w:rsid w:val="006C7FF1"/>
    <w:rsid w:val="006D042D"/>
    <w:rsid w:val="006D1332"/>
    <w:rsid w:val="006D1591"/>
    <w:rsid w:val="006D1933"/>
    <w:rsid w:val="006D195F"/>
    <w:rsid w:val="006D1C93"/>
    <w:rsid w:val="006D21E1"/>
    <w:rsid w:val="006D2270"/>
    <w:rsid w:val="006D24CF"/>
    <w:rsid w:val="006D26CE"/>
    <w:rsid w:val="006D3A80"/>
    <w:rsid w:val="006D3BE1"/>
    <w:rsid w:val="006D4863"/>
    <w:rsid w:val="006D4EBD"/>
    <w:rsid w:val="006D5302"/>
    <w:rsid w:val="006D5CBD"/>
    <w:rsid w:val="006D5D5D"/>
    <w:rsid w:val="006D63A3"/>
    <w:rsid w:val="006D63E9"/>
    <w:rsid w:val="006D65BC"/>
    <w:rsid w:val="006D6E76"/>
    <w:rsid w:val="006D76F2"/>
    <w:rsid w:val="006D7C22"/>
    <w:rsid w:val="006D7CD2"/>
    <w:rsid w:val="006D7FEF"/>
    <w:rsid w:val="006E0B55"/>
    <w:rsid w:val="006E0FFF"/>
    <w:rsid w:val="006E1192"/>
    <w:rsid w:val="006E11C7"/>
    <w:rsid w:val="006E1847"/>
    <w:rsid w:val="006E1C80"/>
    <w:rsid w:val="006E306B"/>
    <w:rsid w:val="006E3292"/>
    <w:rsid w:val="006E380A"/>
    <w:rsid w:val="006E3B22"/>
    <w:rsid w:val="006E4636"/>
    <w:rsid w:val="006E4955"/>
    <w:rsid w:val="006E5B57"/>
    <w:rsid w:val="006E5EE3"/>
    <w:rsid w:val="006E6837"/>
    <w:rsid w:val="006E6864"/>
    <w:rsid w:val="006E6DE0"/>
    <w:rsid w:val="006E72D5"/>
    <w:rsid w:val="006E7BBB"/>
    <w:rsid w:val="006E7BF7"/>
    <w:rsid w:val="006F0C51"/>
    <w:rsid w:val="006F0C61"/>
    <w:rsid w:val="006F0D28"/>
    <w:rsid w:val="006F11B8"/>
    <w:rsid w:val="006F12AE"/>
    <w:rsid w:val="006F12ED"/>
    <w:rsid w:val="006F141E"/>
    <w:rsid w:val="006F21FC"/>
    <w:rsid w:val="006F250A"/>
    <w:rsid w:val="006F3F51"/>
    <w:rsid w:val="006F416A"/>
    <w:rsid w:val="006F4242"/>
    <w:rsid w:val="006F4934"/>
    <w:rsid w:val="006F4B98"/>
    <w:rsid w:val="006F50B2"/>
    <w:rsid w:val="006F579E"/>
    <w:rsid w:val="006F5889"/>
    <w:rsid w:val="006F651E"/>
    <w:rsid w:val="006F6F27"/>
    <w:rsid w:val="006F7551"/>
    <w:rsid w:val="006F7BC8"/>
    <w:rsid w:val="0070125B"/>
    <w:rsid w:val="0070140B"/>
    <w:rsid w:val="0070146B"/>
    <w:rsid w:val="00701A81"/>
    <w:rsid w:val="00701A90"/>
    <w:rsid w:val="00701B24"/>
    <w:rsid w:val="00703406"/>
    <w:rsid w:val="007034A1"/>
    <w:rsid w:val="00703C39"/>
    <w:rsid w:val="00705CFE"/>
    <w:rsid w:val="00706138"/>
    <w:rsid w:val="0070613B"/>
    <w:rsid w:val="00706749"/>
    <w:rsid w:val="00706EF2"/>
    <w:rsid w:val="007079A2"/>
    <w:rsid w:val="00707E2D"/>
    <w:rsid w:val="0071018C"/>
    <w:rsid w:val="0071038F"/>
    <w:rsid w:val="007108CC"/>
    <w:rsid w:val="007117E0"/>
    <w:rsid w:val="00711914"/>
    <w:rsid w:val="007129AA"/>
    <w:rsid w:val="00714A82"/>
    <w:rsid w:val="00714E35"/>
    <w:rsid w:val="00715CD4"/>
    <w:rsid w:val="0071632C"/>
    <w:rsid w:val="007168E0"/>
    <w:rsid w:val="00716AB2"/>
    <w:rsid w:val="007179D8"/>
    <w:rsid w:val="00720FFD"/>
    <w:rsid w:val="007210E2"/>
    <w:rsid w:val="007215EA"/>
    <w:rsid w:val="007221A6"/>
    <w:rsid w:val="00722EDE"/>
    <w:rsid w:val="00723EEA"/>
    <w:rsid w:val="0072407A"/>
    <w:rsid w:val="00724414"/>
    <w:rsid w:val="0072470A"/>
    <w:rsid w:val="0072574E"/>
    <w:rsid w:val="007259E8"/>
    <w:rsid w:val="0072610B"/>
    <w:rsid w:val="00726482"/>
    <w:rsid w:val="00726BBB"/>
    <w:rsid w:val="00726E52"/>
    <w:rsid w:val="0072702F"/>
    <w:rsid w:val="0072757F"/>
    <w:rsid w:val="00727ACE"/>
    <w:rsid w:val="00727DBD"/>
    <w:rsid w:val="00727E77"/>
    <w:rsid w:val="00727FB9"/>
    <w:rsid w:val="00730761"/>
    <w:rsid w:val="007309E3"/>
    <w:rsid w:val="0073188C"/>
    <w:rsid w:val="00731AAF"/>
    <w:rsid w:val="00731F86"/>
    <w:rsid w:val="007328F1"/>
    <w:rsid w:val="00733065"/>
    <w:rsid w:val="007337EF"/>
    <w:rsid w:val="0073508E"/>
    <w:rsid w:val="00735EA9"/>
    <w:rsid w:val="0073642A"/>
    <w:rsid w:val="007368DD"/>
    <w:rsid w:val="00736B26"/>
    <w:rsid w:val="00737081"/>
    <w:rsid w:val="007373C7"/>
    <w:rsid w:val="00740CDE"/>
    <w:rsid w:val="00741992"/>
    <w:rsid w:val="00741BA7"/>
    <w:rsid w:val="00741E35"/>
    <w:rsid w:val="007421D3"/>
    <w:rsid w:val="007427C0"/>
    <w:rsid w:val="00742A02"/>
    <w:rsid w:val="00742BF4"/>
    <w:rsid w:val="00743162"/>
    <w:rsid w:val="007435E2"/>
    <w:rsid w:val="00743B6D"/>
    <w:rsid w:val="007443B1"/>
    <w:rsid w:val="00745414"/>
    <w:rsid w:val="0074552A"/>
    <w:rsid w:val="00745833"/>
    <w:rsid w:val="007460F9"/>
    <w:rsid w:val="007468E0"/>
    <w:rsid w:val="00747201"/>
    <w:rsid w:val="00747F49"/>
    <w:rsid w:val="007502E2"/>
    <w:rsid w:val="0075094B"/>
    <w:rsid w:val="00750A66"/>
    <w:rsid w:val="00750B8C"/>
    <w:rsid w:val="00751AA4"/>
    <w:rsid w:val="00751C57"/>
    <w:rsid w:val="007520DA"/>
    <w:rsid w:val="007521A8"/>
    <w:rsid w:val="007528C7"/>
    <w:rsid w:val="007537A8"/>
    <w:rsid w:val="007538E0"/>
    <w:rsid w:val="007539C4"/>
    <w:rsid w:val="00753EFA"/>
    <w:rsid w:val="007547D8"/>
    <w:rsid w:val="00754F3C"/>
    <w:rsid w:val="0075526E"/>
    <w:rsid w:val="007555D9"/>
    <w:rsid w:val="007556BE"/>
    <w:rsid w:val="0075588D"/>
    <w:rsid w:val="00755AE1"/>
    <w:rsid w:val="007560C8"/>
    <w:rsid w:val="00756465"/>
    <w:rsid w:val="00756F41"/>
    <w:rsid w:val="00760054"/>
    <w:rsid w:val="00760070"/>
    <w:rsid w:val="00761192"/>
    <w:rsid w:val="00762C5C"/>
    <w:rsid w:val="00763539"/>
    <w:rsid w:val="00763BD3"/>
    <w:rsid w:val="00764E0B"/>
    <w:rsid w:val="007650C5"/>
    <w:rsid w:val="00765367"/>
    <w:rsid w:val="00767CB9"/>
    <w:rsid w:val="00767E38"/>
    <w:rsid w:val="00770D3E"/>
    <w:rsid w:val="00771284"/>
    <w:rsid w:val="00771686"/>
    <w:rsid w:val="0077169C"/>
    <w:rsid w:val="007720F4"/>
    <w:rsid w:val="00772F76"/>
    <w:rsid w:val="007746F4"/>
    <w:rsid w:val="00774D28"/>
    <w:rsid w:val="007754C6"/>
    <w:rsid w:val="00775679"/>
    <w:rsid w:val="007765C6"/>
    <w:rsid w:val="0077666F"/>
    <w:rsid w:val="00776BB7"/>
    <w:rsid w:val="00776DD7"/>
    <w:rsid w:val="00776DE6"/>
    <w:rsid w:val="007772F1"/>
    <w:rsid w:val="007778F4"/>
    <w:rsid w:val="00777C53"/>
    <w:rsid w:val="007808B3"/>
    <w:rsid w:val="007809F6"/>
    <w:rsid w:val="00780C40"/>
    <w:rsid w:val="00780D0D"/>
    <w:rsid w:val="00781032"/>
    <w:rsid w:val="007818EA"/>
    <w:rsid w:val="00781A63"/>
    <w:rsid w:val="007820E7"/>
    <w:rsid w:val="00782AAD"/>
    <w:rsid w:val="00782D4E"/>
    <w:rsid w:val="00782DBB"/>
    <w:rsid w:val="00783594"/>
    <w:rsid w:val="007838FD"/>
    <w:rsid w:val="00783949"/>
    <w:rsid w:val="00783BDC"/>
    <w:rsid w:val="00784281"/>
    <w:rsid w:val="00784830"/>
    <w:rsid w:val="00785348"/>
    <w:rsid w:val="00785C45"/>
    <w:rsid w:val="007863F5"/>
    <w:rsid w:val="0078671C"/>
    <w:rsid w:val="00786B7B"/>
    <w:rsid w:val="00787DDB"/>
    <w:rsid w:val="0079013A"/>
    <w:rsid w:val="0079057D"/>
    <w:rsid w:val="007905DA"/>
    <w:rsid w:val="00790F6E"/>
    <w:rsid w:val="00791FA7"/>
    <w:rsid w:val="007931A7"/>
    <w:rsid w:val="007931F8"/>
    <w:rsid w:val="007934A9"/>
    <w:rsid w:val="00793B90"/>
    <w:rsid w:val="00794FAC"/>
    <w:rsid w:val="00795AB6"/>
    <w:rsid w:val="00795BAA"/>
    <w:rsid w:val="00795FBF"/>
    <w:rsid w:val="00796233"/>
    <w:rsid w:val="00796AEB"/>
    <w:rsid w:val="00797138"/>
    <w:rsid w:val="0079727E"/>
    <w:rsid w:val="00797E5D"/>
    <w:rsid w:val="007A021C"/>
    <w:rsid w:val="007A0840"/>
    <w:rsid w:val="007A0991"/>
    <w:rsid w:val="007A0A6A"/>
    <w:rsid w:val="007A1D2B"/>
    <w:rsid w:val="007A20E4"/>
    <w:rsid w:val="007A23E9"/>
    <w:rsid w:val="007A24AA"/>
    <w:rsid w:val="007A2AB6"/>
    <w:rsid w:val="007A36F1"/>
    <w:rsid w:val="007A38C0"/>
    <w:rsid w:val="007A3B56"/>
    <w:rsid w:val="007A401A"/>
    <w:rsid w:val="007A41A4"/>
    <w:rsid w:val="007A4426"/>
    <w:rsid w:val="007A4463"/>
    <w:rsid w:val="007A456C"/>
    <w:rsid w:val="007A479C"/>
    <w:rsid w:val="007A4F6D"/>
    <w:rsid w:val="007A6B2D"/>
    <w:rsid w:val="007A7246"/>
    <w:rsid w:val="007A75F6"/>
    <w:rsid w:val="007A7A11"/>
    <w:rsid w:val="007B01B7"/>
    <w:rsid w:val="007B01CB"/>
    <w:rsid w:val="007B03C7"/>
    <w:rsid w:val="007B04E1"/>
    <w:rsid w:val="007B1210"/>
    <w:rsid w:val="007B3157"/>
    <w:rsid w:val="007B3253"/>
    <w:rsid w:val="007B3D24"/>
    <w:rsid w:val="007B3D34"/>
    <w:rsid w:val="007B3F79"/>
    <w:rsid w:val="007B41D3"/>
    <w:rsid w:val="007B42EC"/>
    <w:rsid w:val="007B55D0"/>
    <w:rsid w:val="007B589A"/>
    <w:rsid w:val="007B5BD8"/>
    <w:rsid w:val="007B6AAC"/>
    <w:rsid w:val="007B7203"/>
    <w:rsid w:val="007B7652"/>
    <w:rsid w:val="007B7828"/>
    <w:rsid w:val="007B7892"/>
    <w:rsid w:val="007C03BE"/>
    <w:rsid w:val="007C06B7"/>
    <w:rsid w:val="007C0BA4"/>
    <w:rsid w:val="007C218C"/>
    <w:rsid w:val="007C23DD"/>
    <w:rsid w:val="007C282F"/>
    <w:rsid w:val="007C2AFE"/>
    <w:rsid w:val="007C2CE0"/>
    <w:rsid w:val="007C33BA"/>
    <w:rsid w:val="007C4363"/>
    <w:rsid w:val="007C4751"/>
    <w:rsid w:val="007C5737"/>
    <w:rsid w:val="007C5FC7"/>
    <w:rsid w:val="007C6431"/>
    <w:rsid w:val="007C6477"/>
    <w:rsid w:val="007C7146"/>
    <w:rsid w:val="007C72F2"/>
    <w:rsid w:val="007C7357"/>
    <w:rsid w:val="007C7697"/>
    <w:rsid w:val="007C7976"/>
    <w:rsid w:val="007C7F6D"/>
    <w:rsid w:val="007D00DB"/>
    <w:rsid w:val="007D0BF0"/>
    <w:rsid w:val="007D11C2"/>
    <w:rsid w:val="007D12DE"/>
    <w:rsid w:val="007D17BA"/>
    <w:rsid w:val="007D1C31"/>
    <w:rsid w:val="007D246A"/>
    <w:rsid w:val="007D2A3D"/>
    <w:rsid w:val="007D2E39"/>
    <w:rsid w:val="007D3683"/>
    <w:rsid w:val="007D4134"/>
    <w:rsid w:val="007D4C8D"/>
    <w:rsid w:val="007D4F7F"/>
    <w:rsid w:val="007D501E"/>
    <w:rsid w:val="007D5798"/>
    <w:rsid w:val="007D5E13"/>
    <w:rsid w:val="007D5EED"/>
    <w:rsid w:val="007D63D7"/>
    <w:rsid w:val="007D6A07"/>
    <w:rsid w:val="007D6A50"/>
    <w:rsid w:val="007E0522"/>
    <w:rsid w:val="007E0716"/>
    <w:rsid w:val="007E0784"/>
    <w:rsid w:val="007E08A1"/>
    <w:rsid w:val="007E0C10"/>
    <w:rsid w:val="007E1083"/>
    <w:rsid w:val="007E1196"/>
    <w:rsid w:val="007E219F"/>
    <w:rsid w:val="007E243F"/>
    <w:rsid w:val="007E25BA"/>
    <w:rsid w:val="007E3543"/>
    <w:rsid w:val="007E3A2E"/>
    <w:rsid w:val="007E41F3"/>
    <w:rsid w:val="007E47DD"/>
    <w:rsid w:val="007E5FA3"/>
    <w:rsid w:val="007E627A"/>
    <w:rsid w:val="007E6A42"/>
    <w:rsid w:val="007E6F18"/>
    <w:rsid w:val="007E760D"/>
    <w:rsid w:val="007E7705"/>
    <w:rsid w:val="007E7797"/>
    <w:rsid w:val="007E7885"/>
    <w:rsid w:val="007E7DF7"/>
    <w:rsid w:val="007E7E67"/>
    <w:rsid w:val="007F0035"/>
    <w:rsid w:val="007F0EA7"/>
    <w:rsid w:val="007F0F8A"/>
    <w:rsid w:val="007F16AB"/>
    <w:rsid w:val="007F1EF9"/>
    <w:rsid w:val="007F216A"/>
    <w:rsid w:val="007F2513"/>
    <w:rsid w:val="007F3144"/>
    <w:rsid w:val="007F37D8"/>
    <w:rsid w:val="007F3A17"/>
    <w:rsid w:val="007F4406"/>
    <w:rsid w:val="007F4502"/>
    <w:rsid w:val="007F4573"/>
    <w:rsid w:val="007F4593"/>
    <w:rsid w:val="007F47DC"/>
    <w:rsid w:val="007F4BAC"/>
    <w:rsid w:val="007F4D36"/>
    <w:rsid w:val="007F54D5"/>
    <w:rsid w:val="007F5705"/>
    <w:rsid w:val="007F57DC"/>
    <w:rsid w:val="007F65CD"/>
    <w:rsid w:val="007F6D72"/>
    <w:rsid w:val="007F6ED9"/>
    <w:rsid w:val="007F7215"/>
    <w:rsid w:val="007F7F06"/>
    <w:rsid w:val="0080012A"/>
    <w:rsid w:val="00800AA4"/>
    <w:rsid w:val="00800BE2"/>
    <w:rsid w:val="00800D07"/>
    <w:rsid w:val="008011A0"/>
    <w:rsid w:val="00801270"/>
    <w:rsid w:val="008017DE"/>
    <w:rsid w:val="0080191D"/>
    <w:rsid w:val="00801C2A"/>
    <w:rsid w:val="00801E8E"/>
    <w:rsid w:val="00801F25"/>
    <w:rsid w:val="00801FB3"/>
    <w:rsid w:val="0080220A"/>
    <w:rsid w:val="00802A1E"/>
    <w:rsid w:val="00802C72"/>
    <w:rsid w:val="00802D6B"/>
    <w:rsid w:val="00802FFA"/>
    <w:rsid w:val="008036B4"/>
    <w:rsid w:val="00803B46"/>
    <w:rsid w:val="00804417"/>
    <w:rsid w:val="008050AB"/>
    <w:rsid w:val="0080641E"/>
    <w:rsid w:val="008079C8"/>
    <w:rsid w:val="0081024A"/>
    <w:rsid w:val="00810BA9"/>
    <w:rsid w:val="00811B92"/>
    <w:rsid w:val="00811E82"/>
    <w:rsid w:val="008130B0"/>
    <w:rsid w:val="0081346A"/>
    <w:rsid w:val="008136B4"/>
    <w:rsid w:val="00813C26"/>
    <w:rsid w:val="00813EBE"/>
    <w:rsid w:val="0081429D"/>
    <w:rsid w:val="0081467F"/>
    <w:rsid w:val="00814A00"/>
    <w:rsid w:val="00814CF0"/>
    <w:rsid w:val="00814F33"/>
    <w:rsid w:val="0081654D"/>
    <w:rsid w:val="0081661D"/>
    <w:rsid w:val="00816C21"/>
    <w:rsid w:val="00817886"/>
    <w:rsid w:val="00817A89"/>
    <w:rsid w:val="00820A37"/>
    <w:rsid w:val="00821130"/>
    <w:rsid w:val="00821276"/>
    <w:rsid w:val="00821D92"/>
    <w:rsid w:val="00822054"/>
    <w:rsid w:val="00822394"/>
    <w:rsid w:val="00822494"/>
    <w:rsid w:val="00822AAC"/>
    <w:rsid w:val="00822D4D"/>
    <w:rsid w:val="008235A4"/>
    <w:rsid w:val="00823B24"/>
    <w:rsid w:val="00823FFD"/>
    <w:rsid w:val="00824406"/>
    <w:rsid w:val="00824587"/>
    <w:rsid w:val="00824FD8"/>
    <w:rsid w:val="008252BD"/>
    <w:rsid w:val="00825404"/>
    <w:rsid w:val="00825461"/>
    <w:rsid w:val="00825527"/>
    <w:rsid w:val="00825C0F"/>
    <w:rsid w:val="0082690A"/>
    <w:rsid w:val="0082729B"/>
    <w:rsid w:val="008275C5"/>
    <w:rsid w:val="0082774C"/>
    <w:rsid w:val="0082787B"/>
    <w:rsid w:val="00827E08"/>
    <w:rsid w:val="00827EB2"/>
    <w:rsid w:val="00830497"/>
    <w:rsid w:val="00830615"/>
    <w:rsid w:val="00831F30"/>
    <w:rsid w:val="008320CA"/>
    <w:rsid w:val="00832B42"/>
    <w:rsid w:val="00833462"/>
    <w:rsid w:val="008334D1"/>
    <w:rsid w:val="008336F8"/>
    <w:rsid w:val="00833716"/>
    <w:rsid w:val="00833A4A"/>
    <w:rsid w:val="00833A6B"/>
    <w:rsid w:val="00834435"/>
    <w:rsid w:val="00834510"/>
    <w:rsid w:val="00834CEC"/>
    <w:rsid w:val="00834F27"/>
    <w:rsid w:val="00835B8D"/>
    <w:rsid w:val="00836B90"/>
    <w:rsid w:val="00836C10"/>
    <w:rsid w:val="008378FB"/>
    <w:rsid w:val="0083794D"/>
    <w:rsid w:val="00840359"/>
    <w:rsid w:val="0084049E"/>
    <w:rsid w:val="008404CA"/>
    <w:rsid w:val="008407CB"/>
    <w:rsid w:val="008410B8"/>
    <w:rsid w:val="008413E3"/>
    <w:rsid w:val="00841F9B"/>
    <w:rsid w:val="00842862"/>
    <w:rsid w:val="00843765"/>
    <w:rsid w:val="00844209"/>
    <w:rsid w:val="00844215"/>
    <w:rsid w:val="00844576"/>
    <w:rsid w:val="00845005"/>
    <w:rsid w:val="008462D0"/>
    <w:rsid w:val="00846675"/>
    <w:rsid w:val="00846A4D"/>
    <w:rsid w:val="008503E4"/>
    <w:rsid w:val="00850710"/>
    <w:rsid w:val="00850D68"/>
    <w:rsid w:val="00850F06"/>
    <w:rsid w:val="008522EB"/>
    <w:rsid w:val="008526D3"/>
    <w:rsid w:val="00852962"/>
    <w:rsid w:val="00852AF8"/>
    <w:rsid w:val="008531E7"/>
    <w:rsid w:val="00853439"/>
    <w:rsid w:val="00853587"/>
    <w:rsid w:val="00853939"/>
    <w:rsid w:val="00853B4C"/>
    <w:rsid w:val="00853D78"/>
    <w:rsid w:val="00854078"/>
    <w:rsid w:val="00854B05"/>
    <w:rsid w:val="00854EDB"/>
    <w:rsid w:val="00855837"/>
    <w:rsid w:val="00856133"/>
    <w:rsid w:val="008567B6"/>
    <w:rsid w:val="00856BB0"/>
    <w:rsid w:val="008570B0"/>
    <w:rsid w:val="008573B7"/>
    <w:rsid w:val="00860972"/>
    <w:rsid w:val="0086122E"/>
    <w:rsid w:val="008615A8"/>
    <w:rsid w:val="00861728"/>
    <w:rsid w:val="00861796"/>
    <w:rsid w:val="008642A3"/>
    <w:rsid w:val="0086525A"/>
    <w:rsid w:val="0086671E"/>
    <w:rsid w:val="00866B44"/>
    <w:rsid w:val="008674D1"/>
    <w:rsid w:val="0086752F"/>
    <w:rsid w:val="00867563"/>
    <w:rsid w:val="00867DD0"/>
    <w:rsid w:val="00867F51"/>
    <w:rsid w:val="00870654"/>
    <w:rsid w:val="00870C78"/>
    <w:rsid w:val="008713EF"/>
    <w:rsid w:val="00872008"/>
    <w:rsid w:val="00872C03"/>
    <w:rsid w:val="00872F51"/>
    <w:rsid w:val="00873F1C"/>
    <w:rsid w:val="00874425"/>
    <w:rsid w:val="00874771"/>
    <w:rsid w:val="008748C0"/>
    <w:rsid w:val="0087494D"/>
    <w:rsid w:val="00875390"/>
    <w:rsid w:val="008755AF"/>
    <w:rsid w:val="00875D86"/>
    <w:rsid w:val="00876864"/>
    <w:rsid w:val="00876891"/>
    <w:rsid w:val="008769E8"/>
    <w:rsid w:val="00877E67"/>
    <w:rsid w:val="00880008"/>
    <w:rsid w:val="008805C3"/>
    <w:rsid w:val="0088072C"/>
    <w:rsid w:val="00881324"/>
    <w:rsid w:val="00881403"/>
    <w:rsid w:val="008819C3"/>
    <w:rsid w:val="00881A04"/>
    <w:rsid w:val="00881D4F"/>
    <w:rsid w:val="00881FE8"/>
    <w:rsid w:val="00882F51"/>
    <w:rsid w:val="008831C7"/>
    <w:rsid w:val="008836CA"/>
    <w:rsid w:val="00883822"/>
    <w:rsid w:val="00883A69"/>
    <w:rsid w:val="0088445C"/>
    <w:rsid w:val="00884487"/>
    <w:rsid w:val="00885278"/>
    <w:rsid w:val="0088546A"/>
    <w:rsid w:val="008854CC"/>
    <w:rsid w:val="008866D4"/>
    <w:rsid w:val="00886D18"/>
    <w:rsid w:val="00886E4E"/>
    <w:rsid w:val="008902C5"/>
    <w:rsid w:val="008907B7"/>
    <w:rsid w:val="008909BC"/>
    <w:rsid w:val="00891312"/>
    <w:rsid w:val="008914C7"/>
    <w:rsid w:val="008915D2"/>
    <w:rsid w:val="00891821"/>
    <w:rsid w:val="008927E3"/>
    <w:rsid w:val="00892A96"/>
    <w:rsid w:val="00892B8E"/>
    <w:rsid w:val="00892C86"/>
    <w:rsid w:val="00892D33"/>
    <w:rsid w:val="00892F2C"/>
    <w:rsid w:val="00893376"/>
    <w:rsid w:val="008937C7"/>
    <w:rsid w:val="00893A9E"/>
    <w:rsid w:val="00893DE8"/>
    <w:rsid w:val="00894AC1"/>
    <w:rsid w:val="008954B3"/>
    <w:rsid w:val="00895C19"/>
    <w:rsid w:val="00895FA2"/>
    <w:rsid w:val="0089606C"/>
    <w:rsid w:val="00896612"/>
    <w:rsid w:val="00896816"/>
    <w:rsid w:val="00896999"/>
    <w:rsid w:val="008977FF"/>
    <w:rsid w:val="00897B98"/>
    <w:rsid w:val="00897C14"/>
    <w:rsid w:val="00897E1A"/>
    <w:rsid w:val="008A0032"/>
    <w:rsid w:val="008A0185"/>
    <w:rsid w:val="008A01CD"/>
    <w:rsid w:val="008A0B78"/>
    <w:rsid w:val="008A0FE5"/>
    <w:rsid w:val="008A12EA"/>
    <w:rsid w:val="008A178A"/>
    <w:rsid w:val="008A17EE"/>
    <w:rsid w:val="008A19C5"/>
    <w:rsid w:val="008A2A33"/>
    <w:rsid w:val="008A361D"/>
    <w:rsid w:val="008A386A"/>
    <w:rsid w:val="008A412D"/>
    <w:rsid w:val="008A4193"/>
    <w:rsid w:val="008A4BFC"/>
    <w:rsid w:val="008A4C22"/>
    <w:rsid w:val="008A4C2A"/>
    <w:rsid w:val="008A5416"/>
    <w:rsid w:val="008A5C77"/>
    <w:rsid w:val="008A5D78"/>
    <w:rsid w:val="008A6AAD"/>
    <w:rsid w:val="008A6BD8"/>
    <w:rsid w:val="008A6E4C"/>
    <w:rsid w:val="008A72A3"/>
    <w:rsid w:val="008B04E8"/>
    <w:rsid w:val="008B0D68"/>
    <w:rsid w:val="008B13D8"/>
    <w:rsid w:val="008B1767"/>
    <w:rsid w:val="008B1F80"/>
    <w:rsid w:val="008B2059"/>
    <w:rsid w:val="008B2177"/>
    <w:rsid w:val="008B25EE"/>
    <w:rsid w:val="008B2DBB"/>
    <w:rsid w:val="008B304D"/>
    <w:rsid w:val="008B330F"/>
    <w:rsid w:val="008B3401"/>
    <w:rsid w:val="008B4327"/>
    <w:rsid w:val="008B4700"/>
    <w:rsid w:val="008B4CF5"/>
    <w:rsid w:val="008B4D6C"/>
    <w:rsid w:val="008B52ED"/>
    <w:rsid w:val="008B5AD3"/>
    <w:rsid w:val="008B6190"/>
    <w:rsid w:val="008B69D9"/>
    <w:rsid w:val="008B74B6"/>
    <w:rsid w:val="008B79AA"/>
    <w:rsid w:val="008C0363"/>
    <w:rsid w:val="008C1777"/>
    <w:rsid w:val="008C1D2F"/>
    <w:rsid w:val="008C4D93"/>
    <w:rsid w:val="008C564C"/>
    <w:rsid w:val="008C658C"/>
    <w:rsid w:val="008C6EF3"/>
    <w:rsid w:val="008C707A"/>
    <w:rsid w:val="008C722C"/>
    <w:rsid w:val="008C7EF7"/>
    <w:rsid w:val="008D00C7"/>
    <w:rsid w:val="008D062F"/>
    <w:rsid w:val="008D06FB"/>
    <w:rsid w:val="008D0713"/>
    <w:rsid w:val="008D132B"/>
    <w:rsid w:val="008D1335"/>
    <w:rsid w:val="008D19C4"/>
    <w:rsid w:val="008D1A46"/>
    <w:rsid w:val="008D2015"/>
    <w:rsid w:val="008D2C6A"/>
    <w:rsid w:val="008D30BE"/>
    <w:rsid w:val="008D3371"/>
    <w:rsid w:val="008D3502"/>
    <w:rsid w:val="008D386E"/>
    <w:rsid w:val="008D3C8B"/>
    <w:rsid w:val="008D4818"/>
    <w:rsid w:val="008D4B74"/>
    <w:rsid w:val="008D54B0"/>
    <w:rsid w:val="008D6984"/>
    <w:rsid w:val="008D69C8"/>
    <w:rsid w:val="008D6CA7"/>
    <w:rsid w:val="008D6DCD"/>
    <w:rsid w:val="008D743F"/>
    <w:rsid w:val="008D7C67"/>
    <w:rsid w:val="008D7EA8"/>
    <w:rsid w:val="008E0162"/>
    <w:rsid w:val="008E0A7C"/>
    <w:rsid w:val="008E0BA0"/>
    <w:rsid w:val="008E0FE0"/>
    <w:rsid w:val="008E11CC"/>
    <w:rsid w:val="008E1315"/>
    <w:rsid w:val="008E16A2"/>
    <w:rsid w:val="008E3449"/>
    <w:rsid w:val="008E3BEB"/>
    <w:rsid w:val="008E4333"/>
    <w:rsid w:val="008E4B0D"/>
    <w:rsid w:val="008E5986"/>
    <w:rsid w:val="008E5B93"/>
    <w:rsid w:val="008E5CEB"/>
    <w:rsid w:val="008E6C42"/>
    <w:rsid w:val="008E7D57"/>
    <w:rsid w:val="008E7EE4"/>
    <w:rsid w:val="008F112D"/>
    <w:rsid w:val="008F14C3"/>
    <w:rsid w:val="008F2ADD"/>
    <w:rsid w:val="008F2C8E"/>
    <w:rsid w:val="008F357B"/>
    <w:rsid w:val="008F3C89"/>
    <w:rsid w:val="008F44EF"/>
    <w:rsid w:val="008F4818"/>
    <w:rsid w:val="008F4863"/>
    <w:rsid w:val="008F53DB"/>
    <w:rsid w:val="008F596A"/>
    <w:rsid w:val="008F5EE7"/>
    <w:rsid w:val="008F5FDF"/>
    <w:rsid w:val="008F6E14"/>
    <w:rsid w:val="008F6EC8"/>
    <w:rsid w:val="008F7F07"/>
    <w:rsid w:val="009000ED"/>
    <w:rsid w:val="0090038A"/>
    <w:rsid w:val="00901634"/>
    <w:rsid w:val="00901CC5"/>
    <w:rsid w:val="00901F2D"/>
    <w:rsid w:val="00901F7F"/>
    <w:rsid w:val="00901FC5"/>
    <w:rsid w:val="00903A17"/>
    <w:rsid w:val="00903A3A"/>
    <w:rsid w:val="00903F6F"/>
    <w:rsid w:val="009050B6"/>
    <w:rsid w:val="0090576C"/>
    <w:rsid w:val="00905E6F"/>
    <w:rsid w:val="0090683C"/>
    <w:rsid w:val="00906899"/>
    <w:rsid w:val="00906DE4"/>
    <w:rsid w:val="00910182"/>
    <w:rsid w:val="00910359"/>
    <w:rsid w:val="00910478"/>
    <w:rsid w:val="00910E8C"/>
    <w:rsid w:val="0091134F"/>
    <w:rsid w:val="00911460"/>
    <w:rsid w:val="00911E39"/>
    <w:rsid w:val="0091291B"/>
    <w:rsid w:val="00912FBB"/>
    <w:rsid w:val="00913461"/>
    <w:rsid w:val="0091556A"/>
    <w:rsid w:val="00915584"/>
    <w:rsid w:val="0091672F"/>
    <w:rsid w:val="009168D7"/>
    <w:rsid w:val="00917654"/>
    <w:rsid w:val="00917F3A"/>
    <w:rsid w:val="00920615"/>
    <w:rsid w:val="00920725"/>
    <w:rsid w:val="00921304"/>
    <w:rsid w:val="00921D17"/>
    <w:rsid w:val="00922442"/>
    <w:rsid w:val="009227F4"/>
    <w:rsid w:val="0092289A"/>
    <w:rsid w:val="00922C60"/>
    <w:rsid w:val="00922D9E"/>
    <w:rsid w:val="009230CA"/>
    <w:rsid w:val="00923770"/>
    <w:rsid w:val="00925A77"/>
    <w:rsid w:val="0092628F"/>
    <w:rsid w:val="00927453"/>
    <w:rsid w:val="009304C6"/>
    <w:rsid w:val="00930C2C"/>
    <w:rsid w:val="00931DA0"/>
    <w:rsid w:val="00932492"/>
    <w:rsid w:val="009331D1"/>
    <w:rsid w:val="0093321C"/>
    <w:rsid w:val="0093327B"/>
    <w:rsid w:val="00933821"/>
    <w:rsid w:val="009341C6"/>
    <w:rsid w:val="00935333"/>
    <w:rsid w:val="009354C6"/>
    <w:rsid w:val="0093581C"/>
    <w:rsid w:val="00935A9C"/>
    <w:rsid w:val="009363CC"/>
    <w:rsid w:val="009366A3"/>
    <w:rsid w:val="0093677F"/>
    <w:rsid w:val="00936EBE"/>
    <w:rsid w:val="00937015"/>
    <w:rsid w:val="009370A5"/>
    <w:rsid w:val="00937BC0"/>
    <w:rsid w:val="00937E58"/>
    <w:rsid w:val="009402CC"/>
    <w:rsid w:val="00940B3D"/>
    <w:rsid w:val="009430B4"/>
    <w:rsid w:val="00943E0C"/>
    <w:rsid w:val="009441ED"/>
    <w:rsid w:val="00944458"/>
    <w:rsid w:val="00945457"/>
    <w:rsid w:val="00945558"/>
    <w:rsid w:val="00945797"/>
    <w:rsid w:val="00946551"/>
    <w:rsid w:val="00947B4E"/>
    <w:rsid w:val="00950285"/>
    <w:rsid w:val="00950E93"/>
    <w:rsid w:val="00951277"/>
    <w:rsid w:val="00951A0E"/>
    <w:rsid w:val="00952859"/>
    <w:rsid w:val="00952EA8"/>
    <w:rsid w:val="00953097"/>
    <w:rsid w:val="00953B45"/>
    <w:rsid w:val="00953C4C"/>
    <w:rsid w:val="00954A37"/>
    <w:rsid w:val="00954B10"/>
    <w:rsid w:val="009550BE"/>
    <w:rsid w:val="009550E7"/>
    <w:rsid w:val="00955514"/>
    <w:rsid w:val="009561B9"/>
    <w:rsid w:val="00956ADA"/>
    <w:rsid w:val="00957416"/>
    <w:rsid w:val="0096018D"/>
    <w:rsid w:val="00960BC8"/>
    <w:rsid w:val="0096175D"/>
    <w:rsid w:val="00961981"/>
    <w:rsid w:val="00961AD2"/>
    <w:rsid w:val="00962984"/>
    <w:rsid w:val="00962ABF"/>
    <w:rsid w:val="00962BF4"/>
    <w:rsid w:val="00962CA9"/>
    <w:rsid w:val="0096465B"/>
    <w:rsid w:val="00964869"/>
    <w:rsid w:val="009649AF"/>
    <w:rsid w:val="00965405"/>
    <w:rsid w:val="009669ED"/>
    <w:rsid w:val="00967391"/>
    <w:rsid w:val="009675F5"/>
    <w:rsid w:val="00967C3F"/>
    <w:rsid w:val="00967E30"/>
    <w:rsid w:val="009707D9"/>
    <w:rsid w:val="009708B5"/>
    <w:rsid w:val="00970DAA"/>
    <w:rsid w:val="00971186"/>
    <w:rsid w:val="009723C3"/>
    <w:rsid w:val="009733C4"/>
    <w:rsid w:val="00975496"/>
    <w:rsid w:val="00975D28"/>
    <w:rsid w:val="009761F4"/>
    <w:rsid w:val="009762AE"/>
    <w:rsid w:val="00976765"/>
    <w:rsid w:val="00976895"/>
    <w:rsid w:val="00977F07"/>
    <w:rsid w:val="00977FB0"/>
    <w:rsid w:val="009811F3"/>
    <w:rsid w:val="009819CA"/>
    <w:rsid w:val="00982349"/>
    <w:rsid w:val="00982B1F"/>
    <w:rsid w:val="00982FF2"/>
    <w:rsid w:val="00983382"/>
    <w:rsid w:val="00983B27"/>
    <w:rsid w:val="00984C99"/>
    <w:rsid w:val="00984E2C"/>
    <w:rsid w:val="00985045"/>
    <w:rsid w:val="009856D3"/>
    <w:rsid w:val="00985ADB"/>
    <w:rsid w:val="00985E59"/>
    <w:rsid w:val="00985F0C"/>
    <w:rsid w:val="00986094"/>
    <w:rsid w:val="00986A06"/>
    <w:rsid w:val="0098779D"/>
    <w:rsid w:val="00987B4C"/>
    <w:rsid w:val="00990BBA"/>
    <w:rsid w:val="00991302"/>
    <w:rsid w:val="0099180F"/>
    <w:rsid w:val="00991D0B"/>
    <w:rsid w:val="00991F99"/>
    <w:rsid w:val="0099207D"/>
    <w:rsid w:val="009922AB"/>
    <w:rsid w:val="009922E6"/>
    <w:rsid w:val="00992371"/>
    <w:rsid w:val="009923D4"/>
    <w:rsid w:val="009930C4"/>
    <w:rsid w:val="009933D8"/>
    <w:rsid w:val="0099432F"/>
    <w:rsid w:val="0099496E"/>
    <w:rsid w:val="00994C2E"/>
    <w:rsid w:val="00994C88"/>
    <w:rsid w:val="00995015"/>
    <w:rsid w:val="00995219"/>
    <w:rsid w:val="009959C2"/>
    <w:rsid w:val="00995FA1"/>
    <w:rsid w:val="00996996"/>
    <w:rsid w:val="0099734F"/>
    <w:rsid w:val="00997B0D"/>
    <w:rsid w:val="00997D76"/>
    <w:rsid w:val="009A0073"/>
    <w:rsid w:val="009A0D2B"/>
    <w:rsid w:val="009A0DA0"/>
    <w:rsid w:val="009A1E7F"/>
    <w:rsid w:val="009A208D"/>
    <w:rsid w:val="009A3336"/>
    <w:rsid w:val="009A3861"/>
    <w:rsid w:val="009A3CDB"/>
    <w:rsid w:val="009A3E57"/>
    <w:rsid w:val="009A3E90"/>
    <w:rsid w:val="009A4011"/>
    <w:rsid w:val="009A4169"/>
    <w:rsid w:val="009A4312"/>
    <w:rsid w:val="009A45C8"/>
    <w:rsid w:val="009A4AFA"/>
    <w:rsid w:val="009A545E"/>
    <w:rsid w:val="009A5EA0"/>
    <w:rsid w:val="009A6A7B"/>
    <w:rsid w:val="009A7A2F"/>
    <w:rsid w:val="009B062D"/>
    <w:rsid w:val="009B0A86"/>
    <w:rsid w:val="009B0E22"/>
    <w:rsid w:val="009B0F9A"/>
    <w:rsid w:val="009B1F88"/>
    <w:rsid w:val="009B2C7F"/>
    <w:rsid w:val="009B37FE"/>
    <w:rsid w:val="009B383F"/>
    <w:rsid w:val="009B3AEF"/>
    <w:rsid w:val="009B4092"/>
    <w:rsid w:val="009B4717"/>
    <w:rsid w:val="009B4D9D"/>
    <w:rsid w:val="009B50FD"/>
    <w:rsid w:val="009B5326"/>
    <w:rsid w:val="009B5C48"/>
    <w:rsid w:val="009B699C"/>
    <w:rsid w:val="009B78E2"/>
    <w:rsid w:val="009B7D2C"/>
    <w:rsid w:val="009B7DF6"/>
    <w:rsid w:val="009C0731"/>
    <w:rsid w:val="009C0B9F"/>
    <w:rsid w:val="009C0C60"/>
    <w:rsid w:val="009C1B65"/>
    <w:rsid w:val="009C1C67"/>
    <w:rsid w:val="009C1F3F"/>
    <w:rsid w:val="009C1F6C"/>
    <w:rsid w:val="009C288A"/>
    <w:rsid w:val="009C30C1"/>
    <w:rsid w:val="009C4B1F"/>
    <w:rsid w:val="009C6487"/>
    <w:rsid w:val="009C64D9"/>
    <w:rsid w:val="009C697F"/>
    <w:rsid w:val="009C7291"/>
    <w:rsid w:val="009C7542"/>
    <w:rsid w:val="009C7C50"/>
    <w:rsid w:val="009C7E0E"/>
    <w:rsid w:val="009D0127"/>
    <w:rsid w:val="009D02EE"/>
    <w:rsid w:val="009D066E"/>
    <w:rsid w:val="009D0A28"/>
    <w:rsid w:val="009D1148"/>
    <w:rsid w:val="009D11E9"/>
    <w:rsid w:val="009D1382"/>
    <w:rsid w:val="009D1DE8"/>
    <w:rsid w:val="009D396F"/>
    <w:rsid w:val="009D3979"/>
    <w:rsid w:val="009D525A"/>
    <w:rsid w:val="009D58D4"/>
    <w:rsid w:val="009D5937"/>
    <w:rsid w:val="009D5EC5"/>
    <w:rsid w:val="009D6909"/>
    <w:rsid w:val="009D6AAF"/>
    <w:rsid w:val="009D75E4"/>
    <w:rsid w:val="009D79CF"/>
    <w:rsid w:val="009D7D8E"/>
    <w:rsid w:val="009E05F0"/>
    <w:rsid w:val="009E0746"/>
    <w:rsid w:val="009E0920"/>
    <w:rsid w:val="009E13DC"/>
    <w:rsid w:val="009E1559"/>
    <w:rsid w:val="009E1968"/>
    <w:rsid w:val="009E263A"/>
    <w:rsid w:val="009E2EDA"/>
    <w:rsid w:val="009E341A"/>
    <w:rsid w:val="009E3D8A"/>
    <w:rsid w:val="009E3E38"/>
    <w:rsid w:val="009E4A70"/>
    <w:rsid w:val="009E4D1D"/>
    <w:rsid w:val="009E52C7"/>
    <w:rsid w:val="009E5409"/>
    <w:rsid w:val="009E5473"/>
    <w:rsid w:val="009E589C"/>
    <w:rsid w:val="009E60B4"/>
    <w:rsid w:val="009E65E2"/>
    <w:rsid w:val="009E70BC"/>
    <w:rsid w:val="009F002D"/>
    <w:rsid w:val="009F11F3"/>
    <w:rsid w:val="009F15AF"/>
    <w:rsid w:val="009F1821"/>
    <w:rsid w:val="009F18F5"/>
    <w:rsid w:val="009F19D7"/>
    <w:rsid w:val="009F19F8"/>
    <w:rsid w:val="009F1BC0"/>
    <w:rsid w:val="009F1E62"/>
    <w:rsid w:val="009F2291"/>
    <w:rsid w:val="009F297B"/>
    <w:rsid w:val="009F2E71"/>
    <w:rsid w:val="009F3F45"/>
    <w:rsid w:val="009F4114"/>
    <w:rsid w:val="009F43ED"/>
    <w:rsid w:val="009F45A2"/>
    <w:rsid w:val="009F479C"/>
    <w:rsid w:val="009F4A94"/>
    <w:rsid w:val="009F4AE6"/>
    <w:rsid w:val="009F5800"/>
    <w:rsid w:val="009F5A75"/>
    <w:rsid w:val="009F6185"/>
    <w:rsid w:val="009F63BC"/>
    <w:rsid w:val="009F6840"/>
    <w:rsid w:val="009F6850"/>
    <w:rsid w:val="00A0049E"/>
    <w:rsid w:val="00A00571"/>
    <w:rsid w:val="00A00B51"/>
    <w:rsid w:val="00A01498"/>
    <w:rsid w:val="00A01D49"/>
    <w:rsid w:val="00A02985"/>
    <w:rsid w:val="00A02D38"/>
    <w:rsid w:val="00A04E2C"/>
    <w:rsid w:val="00A057EC"/>
    <w:rsid w:val="00A05B1B"/>
    <w:rsid w:val="00A05DA5"/>
    <w:rsid w:val="00A06063"/>
    <w:rsid w:val="00A06A97"/>
    <w:rsid w:val="00A07217"/>
    <w:rsid w:val="00A0742B"/>
    <w:rsid w:val="00A07C07"/>
    <w:rsid w:val="00A07F74"/>
    <w:rsid w:val="00A10836"/>
    <w:rsid w:val="00A10C80"/>
    <w:rsid w:val="00A10D3C"/>
    <w:rsid w:val="00A11A2D"/>
    <w:rsid w:val="00A11B5B"/>
    <w:rsid w:val="00A11DE3"/>
    <w:rsid w:val="00A11F31"/>
    <w:rsid w:val="00A11F77"/>
    <w:rsid w:val="00A1344D"/>
    <w:rsid w:val="00A13C2D"/>
    <w:rsid w:val="00A142EA"/>
    <w:rsid w:val="00A14505"/>
    <w:rsid w:val="00A14711"/>
    <w:rsid w:val="00A1479F"/>
    <w:rsid w:val="00A14934"/>
    <w:rsid w:val="00A14B93"/>
    <w:rsid w:val="00A14D76"/>
    <w:rsid w:val="00A151D5"/>
    <w:rsid w:val="00A15C36"/>
    <w:rsid w:val="00A15F69"/>
    <w:rsid w:val="00A167EA"/>
    <w:rsid w:val="00A16DA7"/>
    <w:rsid w:val="00A177E3"/>
    <w:rsid w:val="00A1780C"/>
    <w:rsid w:val="00A178F9"/>
    <w:rsid w:val="00A200A4"/>
    <w:rsid w:val="00A212DF"/>
    <w:rsid w:val="00A21592"/>
    <w:rsid w:val="00A225DA"/>
    <w:rsid w:val="00A229E6"/>
    <w:rsid w:val="00A232AD"/>
    <w:rsid w:val="00A2361E"/>
    <w:rsid w:val="00A23B8D"/>
    <w:rsid w:val="00A23E6E"/>
    <w:rsid w:val="00A23FAD"/>
    <w:rsid w:val="00A24D2F"/>
    <w:rsid w:val="00A25ACC"/>
    <w:rsid w:val="00A25EBE"/>
    <w:rsid w:val="00A264B5"/>
    <w:rsid w:val="00A26659"/>
    <w:rsid w:val="00A273D5"/>
    <w:rsid w:val="00A27D69"/>
    <w:rsid w:val="00A303CF"/>
    <w:rsid w:val="00A307B0"/>
    <w:rsid w:val="00A30F01"/>
    <w:rsid w:val="00A314D5"/>
    <w:rsid w:val="00A32AFA"/>
    <w:rsid w:val="00A32F40"/>
    <w:rsid w:val="00A33495"/>
    <w:rsid w:val="00A34093"/>
    <w:rsid w:val="00A3450E"/>
    <w:rsid w:val="00A34832"/>
    <w:rsid w:val="00A349C5"/>
    <w:rsid w:val="00A34CE8"/>
    <w:rsid w:val="00A35A43"/>
    <w:rsid w:val="00A363A6"/>
    <w:rsid w:val="00A368A7"/>
    <w:rsid w:val="00A37E7F"/>
    <w:rsid w:val="00A40003"/>
    <w:rsid w:val="00A4005A"/>
    <w:rsid w:val="00A400AA"/>
    <w:rsid w:val="00A4023C"/>
    <w:rsid w:val="00A4061A"/>
    <w:rsid w:val="00A412A5"/>
    <w:rsid w:val="00A428F5"/>
    <w:rsid w:val="00A432A0"/>
    <w:rsid w:val="00A4388E"/>
    <w:rsid w:val="00A44BBE"/>
    <w:rsid w:val="00A44CC1"/>
    <w:rsid w:val="00A44D90"/>
    <w:rsid w:val="00A457A7"/>
    <w:rsid w:val="00A45F42"/>
    <w:rsid w:val="00A46751"/>
    <w:rsid w:val="00A46EE6"/>
    <w:rsid w:val="00A47109"/>
    <w:rsid w:val="00A4734D"/>
    <w:rsid w:val="00A47E40"/>
    <w:rsid w:val="00A500EE"/>
    <w:rsid w:val="00A50696"/>
    <w:rsid w:val="00A51F91"/>
    <w:rsid w:val="00A51FCA"/>
    <w:rsid w:val="00A52DB1"/>
    <w:rsid w:val="00A53113"/>
    <w:rsid w:val="00A53695"/>
    <w:rsid w:val="00A538E1"/>
    <w:rsid w:val="00A53A8B"/>
    <w:rsid w:val="00A547AE"/>
    <w:rsid w:val="00A5494A"/>
    <w:rsid w:val="00A55260"/>
    <w:rsid w:val="00A554F4"/>
    <w:rsid w:val="00A555D3"/>
    <w:rsid w:val="00A557F1"/>
    <w:rsid w:val="00A55A43"/>
    <w:rsid w:val="00A5663A"/>
    <w:rsid w:val="00A56812"/>
    <w:rsid w:val="00A570A9"/>
    <w:rsid w:val="00A57AC1"/>
    <w:rsid w:val="00A57B16"/>
    <w:rsid w:val="00A60729"/>
    <w:rsid w:val="00A60C72"/>
    <w:rsid w:val="00A60E8E"/>
    <w:rsid w:val="00A617AD"/>
    <w:rsid w:val="00A62A26"/>
    <w:rsid w:val="00A62AA1"/>
    <w:rsid w:val="00A62CA0"/>
    <w:rsid w:val="00A637E9"/>
    <w:rsid w:val="00A63916"/>
    <w:rsid w:val="00A64417"/>
    <w:rsid w:val="00A656B1"/>
    <w:rsid w:val="00A65715"/>
    <w:rsid w:val="00A66CE5"/>
    <w:rsid w:val="00A670CC"/>
    <w:rsid w:val="00A670FE"/>
    <w:rsid w:val="00A67562"/>
    <w:rsid w:val="00A67F72"/>
    <w:rsid w:val="00A70DFE"/>
    <w:rsid w:val="00A71940"/>
    <w:rsid w:val="00A71D8B"/>
    <w:rsid w:val="00A725D7"/>
    <w:rsid w:val="00A7273A"/>
    <w:rsid w:val="00A72E7B"/>
    <w:rsid w:val="00A73364"/>
    <w:rsid w:val="00A73AC0"/>
    <w:rsid w:val="00A73B90"/>
    <w:rsid w:val="00A73CF2"/>
    <w:rsid w:val="00A740DB"/>
    <w:rsid w:val="00A74584"/>
    <w:rsid w:val="00A749B8"/>
    <w:rsid w:val="00A74E2B"/>
    <w:rsid w:val="00A753B4"/>
    <w:rsid w:val="00A756F1"/>
    <w:rsid w:val="00A75A4C"/>
    <w:rsid w:val="00A75F6A"/>
    <w:rsid w:val="00A766BD"/>
    <w:rsid w:val="00A7679E"/>
    <w:rsid w:val="00A76F84"/>
    <w:rsid w:val="00A776E7"/>
    <w:rsid w:val="00A77D47"/>
    <w:rsid w:val="00A80188"/>
    <w:rsid w:val="00A805A6"/>
    <w:rsid w:val="00A80C48"/>
    <w:rsid w:val="00A80CFC"/>
    <w:rsid w:val="00A80D3F"/>
    <w:rsid w:val="00A80E6F"/>
    <w:rsid w:val="00A81601"/>
    <w:rsid w:val="00A817B7"/>
    <w:rsid w:val="00A82902"/>
    <w:rsid w:val="00A8305E"/>
    <w:rsid w:val="00A830B8"/>
    <w:rsid w:val="00A835AD"/>
    <w:rsid w:val="00A83E05"/>
    <w:rsid w:val="00A83F81"/>
    <w:rsid w:val="00A8412E"/>
    <w:rsid w:val="00A844CA"/>
    <w:rsid w:val="00A85D2D"/>
    <w:rsid w:val="00A863CF"/>
    <w:rsid w:val="00A86A04"/>
    <w:rsid w:val="00A86A59"/>
    <w:rsid w:val="00A87D36"/>
    <w:rsid w:val="00A87EFD"/>
    <w:rsid w:val="00A906C5"/>
    <w:rsid w:val="00A90AA0"/>
    <w:rsid w:val="00A91ED3"/>
    <w:rsid w:val="00A9215F"/>
    <w:rsid w:val="00A92AAB"/>
    <w:rsid w:val="00A94957"/>
    <w:rsid w:val="00A94BC5"/>
    <w:rsid w:val="00A952E6"/>
    <w:rsid w:val="00A95420"/>
    <w:rsid w:val="00A9553C"/>
    <w:rsid w:val="00A95766"/>
    <w:rsid w:val="00A95B75"/>
    <w:rsid w:val="00A960DD"/>
    <w:rsid w:val="00A964FC"/>
    <w:rsid w:val="00A96C24"/>
    <w:rsid w:val="00A96E25"/>
    <w:rsid w:val="00A97816"/>
    <w:rsid w:val="00A97AA7"/>
    <w:rsid w:val="00A97D4A"/>
    <w:rsid w:val="00AA031E"/>
    <w:rsid w:val="00AA0962"/>
    <w:rsid w:val="00AA0B96"/>
    <w:rsid w:val="00AA13D7"/>
    <w:rsid w:val="00AA2A8A"/>
    <w:rsid w:val="00AA3243"/>
    <w:rsid w:val="00AA41B1"/>
    <w:rsid w:val="00AA59C1"/>
    <w:rsid w:val="00AA5A9E"/>
    <w:rsid w:val="00AA5AB5"/>
    <w:rsid w:val="00AA63FF"/>
    <w:rsid w:val="00AA64DC"/>
    <w:rsid w:val="00AA6E7C"/>
    <w:rsid w:val="00AA6F98"/>
    <w:rsid w:val="00AA7B7E"/>
    <w:rsid w:val="00AB1350"/>
    <w:rsid w:val="00AB1AA0"/>
    <w:rsid w:val="00AB2ED6"/>
    <w:rsid w:val="00AB2F9E"/>
    <w:rsid w:val="00AB3A42"/>
    <w:rsid w:val="00AB3CB4"/>
    <w:rsid w:val="00AB3F5E"/>
    <w:rsid w:val="00AB429A"/>
    <w:rsid w:val="00AB44E2"/>
    <w:rsid w:val="00AB47D3"/>
    <w:rsid w:val="00AB4875"/>
    <w:rsid w:val="00AB55F8"/>
    <w:rsid w:val="00AB56CE"/>
    <w:rsid w:val="00AB5833"/>
    <w:rsid w:val="00AB6411"/>
    <w:rsid w:val="00AB7073"/>
    <w:rsid w:val="00AB760B"/>
    <w:rsid w:val="00AB7668"/>
    <w:rsid w:val="00AC0132"/>
    <w:rsid w:val="00AC1908"/>
    <w:rsid w:val="00AC1FEC"/>
    <w:rsid w:val="00AC2276"/>
    <w:rsid w:val="00AC24BA"/>
    <w:rsid w:val="00AC2799"/>
    <w:rsid w:val="00AC35D8"/>
    <w:rsid w:val="00AC4145"/>
    <w:rsid w:val="00AC5DC0"/>
    <w:rsid w:val="00AC5E80"/>
    <w:rsid w:val="00AC5F58"/>
    <w:rsid w:val="00AC5FAC"/>
    <w:rsid w:val="00AC629B"/>
    <w:rsid w:val="00AC6CF9"/>
    <w:rsid w:val="00AC7759"/>
    <w:rsid w:val="00AC77F6"/>
    <w:rsid w:val="00AC7928"/>
    <w:rsid w:val="00AC7A4F"/>
    <w:rsid w:val="00AC7CD2"/>
    <w:rsid w:val="00AD00FE"/>
    <w:rsid w:val="00AD0AEA"/>
    <w:rsid w:val="00AD1B81"/>
    <w:rsid w:val="00AD209E"/>
    <w:rsid w:val="00AD23ED"/>
    <w:rsid w:val="00AD24BF"/>
    <w:rsid w:val="00AD2606"/>
    <w:rsid w:val="00AD2A93"/>
    <w:rsid w:val="00AD2BE0"/>
    <w:rsid w:val="00AD2E67"/>
    <w:rsid w:val="00AD2F84"/>
    <w:rsid w:val="00AD2FD2"/>
    <w:rsid w:val="00AD3807"/>
    <w:rsid w:val="00AD4380"/>
    <w:rsid w:val="00AD4876"/>
    <w:rsid w:val="00AD552A"/>
    <w:rsid w:val="00AD5EC4"/>
    <w:rsid w:val="00AD717E"/>
    <w:rsid w:val="00AD740B"/>
    <w:rsid w:val="00AD7E73"/>
    <w:rsid w:val="00AE0054"/>
    <w:rsid w:val="00AE0721"/>
    <w:rsid w:val="00AE1AFD"/>
    <w:rsid w:val="00AE1C4B"/>
    <w:rsid w:val="00AE305E"/>
    <w:rsid w:val="00AE40F4"/>
    <w:rsid w:val="00AE5B0A"/>
    <w:rsid w:val="00AE5F5F"/>
    <w:rsid w:val="00AE60C2"/>
    <w:rsid w:val="00AE6950"/>
    <w:rsid w:val="00AE73A3"/>
    <w:rsid w:val="00AF0FCF"/>
    <w:rsid w:val="00AF0FF8"/>
    <w:rsid w:val="00AF1021"/>
    <w:rsid w:val="00AF1E7A"/>
    <w:rsid w:val="00AF28A8"/>
    <w:rsid w:val="00AF2C4C"/>
    <w:rsid w:val="00AF305F"/>
    <w:rsid w:val="00AF3358"/>
    <w:rsid w:val="00AF3390"/>
    <w:rsid w:val="00AF362A"/>
    <w:rsid w:val="00AF3ABA"/>
    <w:rsid w:val="00AF3C6A"/>
    <w:rsid w:val="00AF426E"/>
    <w:rsid w:val="00AF4631"/>
    <w:rsid w:val="00AF4DE8"/>
    <w:rsid w:val="00AF4FBE"/>
    <w:rsid w:val="00AF5242"/>
    <w:rsid w:val="00AF5B03"/>
    <w:rsid w:val="00AF5C5E"/>
    <w:rsid w:val="00AF5F2A"/>
    <w:rsid w:val="00AF66AA"/>
    <w:rsid w:val="00AF6C67"/>
    <w:rsid w:val="00AF6CEE"/>
    <w:rsid w:val="00AF7506"/>
    <w:rsid w:val="00AF7869"/>
    <w:rsid w:val="00B004C9"/>
    <w:rsid w:val="00B00603"/>
    <w:rsid w:val="00B012D4"/>
    <w:rsid w:val="00B01B93"/>
    <w:rsid w:val="00B01BDE"/>
    <w:rsid w:val="00B02517"/>
    <w:rsid w:val="00B026BF"/>
    <w:rsid w:val="00B02B8B"/>
    <w:rsid w:val="00B02E3E"/>
    <w:rsid w:val="00B03B49"/>
    <w:rsid w:val="00B03BB1"/>
    <w:rsid w:val="00B03D98"/>
    <w:rsid w:val="00B03E29"/>
    <w:rsid w:val="00B04A73"/>
    <w:rsid w:val="00B04B8E"/>
    <w:rsid w:val="00B04CEE"/>
    <w:rsid w:val="00B04CF9"/>
    <w:rsid w:val="00B04DFA"/>
    <w:rsid w:val="00B05488"/>
    <w:rsid w:val="00B060F9"/>
    <w:rsid w:val="00B063C3"/>
    <w:rsid w:val="00B07009"/>
    <w:rsid w:val="00B07654"/>
    <w:rsid w:val="00B07D5F"/>
    <w:rsid w:val="00B10C59"/>
    <w:rsid w:val="00B1146C"/>
    <w:rsid w:val="00B1185E"/>
    <w:rsid w:val="00B118B7"/>
    <w:rsid w:val="00B12A06"/>
    <w:rsid w:val="00B12CBF"/>
    <w:rsid w:val="00B1384B"/>
    <w:rsid w:val="00B144A2"/>
    <w:rsid w:val="00B14A34"/>
    <w:rsid w:val="00B15C00"/>
    <w:rsid w:val="00B15CB5"/>
    <w:rsid w:val="00B15ECD"/>
    <w:rsid w:val="00B16903"/>
    <w:rsid w:val="00B16F39"/>
    <w:rsid w:val="00B17327"/>
    <w:rsid w:val="00B202DD"/>
    <w:rsid w:val="00B2065F"/>
    <w:rsid w:val="00B20B8F"/>
    <w:rsid w:val="00B216B6"/>
    <w:rsid w:val="00B2195D"/>
    <w:rsid w:val="00B225A3"/>
    <w:rsid w:val="00B22B36"/>
    <w:rsid w:val="00B234C3"/>
    <w:rsid w:val="00B23C2C"/>
    <w:rsid w:val="00B23CC9"/>
    <w:rsid w:val="00B23D8F"/>
    <w:rsid w:val="00B24A9E"/>
    <w:rsid w:val="00B254E2"/>
    <w:rsid w:val="00B2583E"/>
    <w:rsid w:val="00B25F7D"/>
    <w:rsid w:val="00B2779F"/>
    <w:rsid w:val="00B27A3C"/>
    <w:rsid w:val="00B3015A"/>
    <w:rsid w:val="00B30213"/>
    <w:rsid w:val="00B3145A"/>
    <w:rsid w:val="00B32283"/>
    <w:rsid w:val="00B324E8"/>
    <w:rsid w:val="00B325E2"/>
    <w:rsid w:val="00B32D9C"/>
    <w:rsid w:val="00B3336F"/>
    <w:rsid w:val="00B33768"/>
    <w:rsid w:val="00B338D7"/>
    <w:rsid w:val="00B3401F"/>
    <w:rsid w:val="00B3458B"/>
    <w:rsid w:val="00B345AD"/>
    <w:rsid w:val="00B35518"/>
    <w:rsid w:val="00B35BB4"/>
    <w:rsid w:val="00B36459"/>
    <w:rsid w:val="00B364BA"/>
    <w:rsid w:val="00B366F8"/>
    <w:rsid w:val="00B36DEA"/>
    <w:rsid w:val="00B371A6"/>
    <w:rsid w:val="00B37535"/>
    <w:rsid w:val="00B37D27"/>
    <w:rsid w:val="00B40B40"/>
    <w:rsid w:val="00B40EFA"/>
    <w:rsid w:val="00B419BA"/>
    <w:rsid w:val="00B41BDA"/>
    <w:rsid w:val="00B41F71"/>
    <w:rsid w:val="00B4299F"/>
    <w:rsid w:val="00B42D20"/>
    <w:rsid w:val="00B44474"/>
    <w:rsid w:val="00B44D7B"/>
    <w:rsid w:val="00B44E9D"/>
    <w:rsid w:val="00B469CC"/>
    <w:rsid w:val="00B46E03"/>
    <w:rsid w:val="00B46E85"/>
    <w:rsid w:val="00B47B71"/>
    <w:rsid w:val="00B504FE"/>
    <w:rsid w:val="00B510F4"/>
    <w:rsid w:val="00B5115C"/>
    <w:rsid w:val="00B515D2"/>
    <w:rsid w:val="00B5210F"/>
    <w:rsid w:val="00B522D4"/>
    <w:rsid w:val="00B545D3"/>
    <w:rsid w:val="00B54E73"/>
    <w:rsid w:val="00B565B6"/>
    <w:rsid w:val="00B57D81"/>
    <w:rsid w:val="00B60701"/>
    <w:rsid w:val="00B6080A"/>
    <w:rsid w:val="00B60AAA"/>
    <w:rsid w:val="00B6158B"/>
    <w:rsid w:val="00B61726"/>
    <w:rsid w:val="00B61894"/>
    <w:rsid w:val="00B61EE3"/>
    <w:rsid w:val="00B620D3"/>
    <w:rsid w:val="00B620DF"/>
    <w:rsid w:val="00B623C6"/>
    <w:rsid w:val="00B63324"/>
    <w:rsid w:val="00B63B68"/>
    <w:rsid w:val="00B6469B"/>
    <w:rsid w:val="00B65AC7"/>
    <w:rsid w:val="00B65D26"/>
    <w:rsid w:val="00B6626A"/>
    <w:rsid w:val="00B66CFB"/>
    <w:rsid w:val="00B66DA6"/>
    <w:rsid w:val="00B67828"/>
    <w:rsid w:val="00B67D20"/>
    <w:rsid w:val="00B70309"/>
    <w:rsid w:val="00B7121F"/>
    <w:rsid w:val="00B7147E"/>
    <w:rsid w:val="00B7187A"/>
    <w:rsid w:val="00B71996"/>
    <w:rsid w:val="00B71CC0"/>
    <w:rsid w:val="00B71E2C"/>
    <w:rsid w:val="00B71E61"/>
    <w:rsid w:val="00B74117"/>
    <w:rsid w:val="00B75A3D"/>
    <w:rsid w:val="00B75BAA"/>
    <w:rsid w:val="00B761A5"/>
    <w:rsid w:val="00B76634"/>
    <w:rsid w:val="00B76A21"/>
    <w:rsid w:val="00B77114"/>
    <w:rsid w:val="00B80578"/>
    <w:rsid w:val="00B80C73"/>
    <w:rsid w:val="00B80F63"/>
    <w:rsid w:val="00B80F65"/>
    <w:rsid w:val="00B80FC0"/>
    <w:rsid w:val="00B8168B"/>
    <w:rsid w:val="00B81CEA"/>
    <w:rsid w:val="00B82005"/>
    <w:rsid w:val="00B82996"/>
    <w:rsid w:val="00B83F9A"/>
    <w:rsid w:val="00B84260"/>
    <w:rsid w:val="00B842F5"/>
    <w:rsid w:val="00B84625"/>
    <w:rsid w:val="00B84803"/>
    <w:rsid w:val="00B84F15"/>
    <w:rsid w:val="00B8564E"/>
    <w:rsid w:val="00B859B7"/>
    <w:rsid w:val="00B85C82"/>
    <w:rsid w:val="00B86543"/>
    <w:rsid w:val="00B870CF"/>
    <w:rsid w:val="00B872A5"/>
    <w:rsid w:val="00B875E7"/>
    <w:rsid w:val="00B901F7"/>
    <w:rsid w:val="00B90528"/>
    <w:rsid w:val="00B907E6"/>
    <w:rsid w:val="00B90E48"/>
    <w:rsid w:val="00B913A2"/>
    <w:rsid w:val="00B91D89"/>
    <w:rsid w:val="00B92920"/>
    <w:rsid w:val="00B92C4B"/>
    <w:rsid w:val="00B92C8D"/>
    <w:rsid w:val="00B92CA5"/>
    <w:rsid w:val="00B92DA5"/>
    <w:rsid w:val="00B9303E"/>
    <w:rsid w:val="00B93345"/>
    <w:rsid w:val="00B93632"/>
    <w:rsid w:val="00B93DE7"/>
    <w:rsid w:val="00B9411B"/>
    <w:rsid w:val="00B9474E"/>
    <w:rsid w:val="00B94F6A"/>
    <w:rsid w:val="00B9512D"/>
    <w:rsid w:val="00B95A70"/>
    <w:rsid w:val="00B9694D"/>
    <w:rsid w:val="00B96B6E"/>
    <w:rsid w:val="00B96F63"/>
    <w:rsid w:val="00B97497"/>
    <w:rsid w:val="00B97553"/>
    <w:rsid w:val="00B97939"/>
    <w:rsid w:val="00B97A86"/>
    <w:rsid w:val="00BA0186"/>
    <w:rsid w:val="00BA02BF"/>
    <w:rsid w:val="00BA04E5"/>
    <w:rsid w:val="00BA1566"/>
    <w:rsid w:val="00BA2A13"/>
    <w:rsid w:val="00BA3B96"/>
    <w:rsid w:val="00BA3F5A"/>
    <w:rsid w:val="00BA490A"/>
    <w:rsid w:val="00BA4EA5"/>
    <w:rsid w:val="00BA523F"/>
    <w:rsid w:val="00BA52A2"/>
    <w:rsid w:val="00BA604F"/>
    <w:rsid w:val="00BA6264"/>
    <w:rsid w:val="00BA6550"/>
    <w:rsid w:val="00BA6681"/>
    <w:rsid w:val="00BA66EC"/>
    <w:rsid w:val="00BA70D5"/>
    <w:rsid w:val="00BA710F"/>
    <w:rsid w:val="00BA745A"/>
    <w:rsid w:val="00BA7B4A"/>
    <w:rsid w:val="00BB01CA"/>
    <w:rsid w:val="00BB03F3"/>
    <w:rsid w:val="00BB0B03"/>
    <w:rsid w:val="00BB0C5B"/>
    <w:rsid w:val="00BB102F"/>
    <w:rsid w:val="00BB1103"/>
    <w:rsid w:val="00BB12F4"/>
    <w:rsid w:val="00BB1352"/>
    <w:rsid w:val="00BB1A5B"/>
    <w:rsid w:val="00BB1D4C"/>
    <w:rsid w:val="00BB1F89"/>
    <w:rsid w:val="00BB266C"/>
    <w:rsid w:val="00BB3F5E"/>
    <w:rsid w:val="00BB4876"/>
    <w:rsid w:val="00BB4D1E"/>
    <w:rsid w:val="00BB4D56"/>
    <w:rsid w:val="00BB4DD7"/>
    <w:rsid w:val="00BB4F94"/>
    <w:rsid w:val="00BB53C5"/>
    <w:rsid w:val="00BB5C93"/>
    <w:rsid w:val="00BB6A63"/>
    <w:rsid w:val="00BB73D6"/>
    <w:rsid w:val="00BB7866"/>
    <w:rsid w:val="00BC0879"/>
    <w:rsid w:val="00BC10DC"/>
    <w:rsid w:val="00BC1117"/>
    <w:rsid w:val="00BC128D"/>
    <w:rsid w:val="00BC18AF"/>
    <w:rsid w:val="00BC1A8E"/>
    <w:rsid w:val="00BC24F3"/>
    <w:rsid w:val="00BC261C"/>
    <w:rsid w:val="00BC2E29"/>
    <w:rsid w:val="00BC3059"/>
    <w:rsid w:val="00BC3884"/>
    <w:rsid w:val="00BC3A13"/>
    <w:rsid w:val="00BC3B2A"/>
    <w:rsid w:val="00BC42C4"/>
    <w:rsid w:val="00BC435D"/>
    <w:rsid w:val="00BC47CC"/>
    <w:rsid w:val="00BC5E8F"/>
    <w:rsid w:val="00BC65A4"/>
    <w:rsid w:val="00BC7672"/>
    <w:rsid w:val="00BC77D8"/>
    <w:rsid w:val="00BC7993"/>
    <w:rsid w:val="00BC7B2E"/>
    <w:rsid w:val="00BD0D59"/>
    <w:rsid w:val="00BD0E1E"/>
    <w:rsid w:val="00BD1391"/>
    <w:rsid w:val="00BD1A23"/>
    <w:rsid w:val="00BD1A87"/>
    <w:rsid w:val="00BD1CC2"/>
    <w:rsid w:val="00BD2696"/>
    <w:rsid w:val="00BD2B68"/>
    <w:rsid w:val="00BD3595"/>
    <w:rsid w:val="00BD3B5B"/>
    <w:rsid w:val="00BD45BD"/>
    <w:rsid w:val="00BD4A8B"/>
    <w:rsid w:val="00BD51DA"/>
    <w:rsid w:val="00BD5A78"/>
    <w:rsid w:val="00BD6383"/>
    <w:rsid w:val="00BD64D5"/>
    <w:rsid w:val="00BD652A"/>
    <w:rsid w:val="00BD670C"/>
    <w:rsid w:val="00BD6DA0"/>
    <w:rsid w:val="00BD6DC4"/>
    <w:rsid w:val="00BD6ECD"/>
    <w:rsid w:val="00BD6F4D"/>
    <w:rsid w:val="00BD7375"/>
    <w:rsid w:val="00BE03A6"/>
    <w:rsid w:val="00BE10D3"/>
    <w:rsid w:val="00BE14FB"/>
    <w:rsid w:val="00BE1D15"/>
    <w:rsid w:val="00BE1FC1"/>
    <w:rsid w:val="00BE209A"/>
    <w:rsid w:val="00BE2656"/>
    <w:rsid w:val="00BE3009"/>
    <w:rsid w:val="00BE47BF"/>
    <w:rsid w:val="00BE537C"/>
    <w:rsid w:val="00BE5BD0"/>
    <w:rsid w:val="00BE5C9D"/>
    <w:rsid w:val="00BE5CB5"/>
    <w:rsid w:val="00BE5CBC"/>
    <w:rsid w:val="00BE663E"/>
    <w:rsid w:val="00BE66F6"/>
    <w:rsid w:val="00BE6EEE"/>
    <w:rsid w:val="00BE7256"/>
    <w:rsid w:val="00BE73CA"/>
    <w:rsid w:val="00BE7D14"/>
    <w:rsid w:val="00BF0CAD"/>
    <w:rsid w:val="00BF12A3"/>
    <w:rsid w:val="00BF1B0E"/>
    <w:rsid w:val="00BF2559"/>
    <w:rsid w:val="00BF257E"/>
    <w:rsid w:val="00BF2C77"/>
    <w:rsid w:val="00BF303A"/>
    <w:rsid w:val="00BF33C3"/>
    <w:rsid w:val="00BF3813"/>
    <w:rsid w:val="00BF3AE3"/>
    <w:rsid w:val="00BF3EAC"/>
    <w:rsid w:val="00BF40F8"/>
    <w:rsid w:val="00BF44A4"/>
    <w:rsid w:val="00BF4863"/>
    <w:rsid w:val="00BF494B"/>
    <w:rsid w:val="00BF59DC"/>
    <w:rsid w:val="00BF5B2E"/>
    <w:rsid w:val="00BF5C48"/>
    <w:rsid w:val="00BF5E93"/>
    <w:rsid w:val="00BF640D"/>
    <w:rsid w:val="00BF6AD9"/>
    <w:rsid w:val="00BF7EB9"/>
    <w:rsid w:val="00C00576"/>
    <w:rsid w:val="00C00979"/>
    <w:rsid w:val="00C010AB"/>
    <w:rsid w:val="00C01114"/>
    <w:rsid w:val="00C0164A"/>
    <w:rsid w:val="00C01808"/>
    <w:rsid w:val="00C020D3"/>
    <w:rsid w:val="00C02314"/>
    <w:rsid w:val="00C0245D"/>
    <w:rsid w:val="00C02769"/>
    <w:rsid w:val="00C03BA4"/>
    <w:rsid w:val="00C04068"/>
    <w:rsid w:val="00C04598"/>
    <w:rsid w:val="00C04AB3"/>
    <w:rsid w:val="00C04C16"/>
    <w:rsid w:val="00C052F2"/>
    <w:rsid w:val="00C055C9"/>
    <w:rsid w:val="00C0576F"/>
    <w:rsid w:val="00C05B41"/>
    <w:rsid w:val="00C05EFE"/>
    <w:rsid w:val="00C06B64"/>
    <w:rsid w:val="00C0750F"/>
    <w:rsid w:val="00C07D11"/>
    <w:rsid w:val="00C10565"/>
    <w:rsid w:val="00C1062C"/>
    <w:rsid w:val="00C108D1"/>
    <w:rsid w:val="00C112DB"/>
    <w:rsid w:val="00C114A0"/>
    <w:rsid w:val="00C11CF2"/>
    <w:rsid w:val="00C12058"/>
    <w:rsid w:val="00C12509"/>
    <w:rsid w:val="00C1250F"/>
    <w:rsid w:val="00C127B7"/>
    <w:rsid w:val="00C12AC1"/>
    <w:rsid w:val="00C139CF"/>
    <w:rsid w:val="00C140AB"/>
    <w:rsid w:val="00C1433B"/>
    <w:rsid w:val="00C14ABA"/>
    <w:rsid w:val="00C14E15"/>
    <w:rsid w:val="00C14E7B"/>
    <w:rsid w:val="00C1708C"/>
    <w:rsid w:val="00C173BA"/>
    <w:rsid w:val="00C1762A"/>
    <w:rsid w:val="00C17695"/>
    <w:rsid w:val="00C20B15"/>
    <w:rsid w:val="00C21608"/>
    <w:rsid w:val="00C21C76"/>
    <w:rsid w:val="00C2287E"/>
    <w:rsid w:val="00C22AFA"/>
    <w:rsid w:val="00C22B21"/>
    <w:rsid w:val="00C240ED"/>
    <w:rsid w:val="00C24F74"/>
    <w:rsid w:val="00C257D0"/>
    <w:rsid w:val="00C25E2A"/>
    <w:rsid w:val="00C26311"/>
    <w:rsid w:val="00C26382"/>
    <w:rsid w:val="00C26781"/>
    <w:rsid w:val="00C3087B"/>
    <w:rsid w:val="00C30CC2"/>
    <w:rsid w:val="00C31A98"/>
    <w:rsid w:val="00C328D0"/>
    <w:rsid w:val="00C338EF"/>
    <w:rsid w:val="00C33A2F"/>
    <w:rsid w:val="00C33C57"/>
    <w:rsid w:val="00C33E68"/>
    <w:rsid w:val="00C347B6"/>
    <w:rsid w:val="00C34F48"/>
    <w:rsid w:val="00C34FE2"/>
    <w:rsid w:val="00C3535A"/>
    <w:rsid w:val="00C36746"/>
    <w:rsid w:val="00C368D0"/>
    <w:rsid w:val="00C40746"/>
    <w:rsid w:val="00C41752"/>
    <w:rsid w:val="00C41CC0"/>
    <w:rsid w:val="00C4207C"/>
    <w:rsid w:val="00C425A4"/>
    <w:rsid w:val="00C425A7"/>
    <w:rsid w:val="00C4308E"/>
    <w:rsid w:val="00C433E9"/>
    <w:rsid w:val="00C43990"/>
    <w:rsid w:val="00C4424E"/>
    <w:rsid w:val="00C4426B"/>
    <w:rsid w:val="00C4491B"/>
    <w:rsid w:val="00C44C52"/>
    <w:rsid w:val="00C457FA"/>
    <w:rsid w:val="00C45D7E"/>
    <w:rsid w:val="00C45DD9"/>
    <w:rsid w:val="00C467D6"/>
    <w:rsid w:val="00C474F9"/>
    <w:rsid w:val="00C47BAC"/>
    <w:rsid w:val="00C47CF8"/>
    <w:rsid w:val="00C47E33"/>
    <w:rsid w:val="00C5023D"/>
    <w:rsid w:val="00C504B3"/>
    <w:rsid w:val="00C508D1"/>
    <w:rsid w:val="00C50997"/>
    <w:rsid w:val="00C50C44"/>
    <w:rsid w:val="00C50E65"/>
    <w:rsid w:val="00C51115"/>
    <w:rsid w:val="00C51C43"/>
    <w:rsid w:val="00C52710"/>
    <w:rsid w:val="00C5291B"/>
    <w:rsid w:val="00C53030"/>
    <w:rsid w:val="00C53B27"/>
    <w:rsid w:val="00C53E92"/>
    <w:rsid w:val="00C570B0"/>
    <w:rsid w:val="00C5742E"/>
    <w:rsid w:val="00C5769B"/>
    <w:rsid w:val="00C57878"/>
    <w:rsid w:val="00C612F0"/>
    <w:rsid w:val="00C61905"/>
    <w:rsid w:val="00C61958"/>
    <w:rsid w:val="00C61F0C"/>
    <w:rsid w:val="00C61F64"/>
    <w:rsid w:val="00C6218B"/>
    <w:rsid w:val="00C62FD7"/>
    <w:rsid w:val="00C63107"/>
    <w:rsid w:val="00C63532"/>
    <w:rsid w:val="00C63E8F"/>
    <w:rsid w:val="00C63EF2"/>
    <w:rsid w:val="00C6498C"/>
    <w:rsid w:val="00C64BB6"/>
    <w:rsid w:val="00C6508D"/>
    <w:rsid w:val="00C65D32"/>
    <w:rsid w:val="00C6609A"/>
    <w:rsid w:val="00C6649E"/>
    <w:rsid w:val="00C674EA"/>
    <w:rsid w:val="00C70A66"/>
    <w:rsid w:val="00C71D16"/>
    <w:rsid w:val="00C71DE5"/>
    <w:rsid w:val="00C7253D"/>
    <w:rsid w:val="00C729FE"/>
    <w:rsid w:val="00C73CC5"/>
    <w:rsid w:val="00C74253"/>
    <w:rsid w:val="00C761A6"/>
    <w:rsid w:val="00C77330"/>
    <w:rsid w:val="00C774DB"/>
    <w:rsid w:val="00C77956"/>
    <w:rsid w:val="00C80461"/>
    <w:rsid w:val="00C80DA7"/>
    <w:rsid w:val="00C80DD5"/>
    <w:rsid w:val="00C80DEF"/>
    <w:rsid w:val="00C81897"/>
    <w:rsid w:val="00C8229E"/>
    <w:rsid w:val="00C8295E"/>
    <w:rsid w:val="00C82CFB"/>
    <w:rsid w:val="00C83476"/>
    <w:rsid w:val="00C8404B"/>
    <w:rsid w:val="00C845B0"/>
    <w:rsid w:val="00C848A3"/>
    <w:rsid w:val="00C85694"/>
    <w:rsid w:val="00C8570A"/>
    <w:rsid w:val="00C86029"/>
    <w:rsid w:val="00C8648F"/>
    <w:rsid w:val="00C865B8"/>
    <w:rsid w:val="00C90135"/>
    <w:rsid w:val="00C9057C"/>
    <w:rsid w:val="00C90DED"/>
    <w:rsid w:val="00C913FC"/>
    <w:rsid w:val="00C91B1E"/>
    <w:rsid w:val="00C91B96"/>
    <w:rsid w:val="00C9201F"/>
    <w:rsid w:val="00C92135"/>
    <w:rsid w:val="00C9222D"/>
    <w:rsid w:val="00C92B0B"/>
    <w:rsid w:val="00C92ED3"/>
    <w:rsid w:val="00C9337B"/>
    <w:rsid w:val="00C93510"/>
    <w:rsid w:val="00C93845"/>
    <w:rsid w:val="00C94553"/>
    <w:rsid w:val="00C95435"/>
    <w:rsid w:val="00C95A04"/>
    <w:rsid w:val="00C96329"/>
    <w:rsid w:val="00C9721B"/>
    <w:rsid w:val="00C975AF"/>
    <w:rsid w:val="00CA014A"/>
    <w:rsid w:val="00CA0D75"/>
    <w:rsid w:val="00CA11F5"/>
    <w:rsid w:val="00CA135F"/>
    <w:rsid w:val="00CA1B6E"/>
    <w:rsid w:val="00CA2245"/>
    <w:rsid w:val="00CA227D"/>
    <w:rsid w:val="00CA2DE0"/>
    <w:rsid w:val="00CA388F"/>
    <w:rsid w:val="00CA5C06"/>
    <w:rsid w:val="00CA5E91"/>
    <w:rsid w:val="00CA6535"/>
    <w:rsid w:val="00CA720A"/>
    <w:rsid w:val="00CA7285"/>
    <w:rsid w:val="00CA756D"/>
    <w:rsid w:val="00CA7818"/>
    <w:rsid w:val="00CA7ABD"/>
    <w:rsid w:val="00CB01F2"/>
    <w:rsid w:val="00CB1E07"/>
    <w:rsid w:val="00CB1E8A"/>
    <w:rsid w:val="00CB41BE"/>
    <w:rsid w:val="00CB41DE"/>
    <w:rsid w:val="00CB463B"/>
    <w:rsid w:val="00CB469E"/>
    <w:rsid w:val="00CB4BBF"/>
    <w:rsid w:val="00CB4E70"/>
    <w:rsid w:val="00CB5918"/>
    <w:rsid w:val="00CB5A8D"/>
    <w:rsid w:val="00CB71A0"/>
    <w:rsid w:val="00CB7C2C"/>
    <w:rsid w:val="00CB7EDA"/>
    <w:rsid w:val="00CC2A01"/>
    <w:rsid w:val="00CC3236"/>
    <w:rsid w:val="00CC40D5"/>
    <w:rsid w:val="00CC4689"/>
    <w:rsid w:val="00CC4BF6"/>
    <w:rsid w:val="00CC4D48"/>
    <w:rsid w:val="00CC6564"/>
    <w:rsid w:val="00CC6BC9"/>
    <w:rsid w:val="00CC6BE2"/>
    <w:rsid w:val="00CC6E83"/>
    <w:rsid w:val="00CC6E8C"/>
    <w:rsid w:val="00CC7510"/>
    <w:rsid w:val="00CC7886"/>
    <w:rsid w:val="00CC7C32"/>
    <w:rsid w:val="00CD0074"/>
    <w:rsid w:val="00CD0342"/>
    <w:rsid w:val="00CD081E"/>
    <w:rsid w:val="00CD0B47"/>
    <w:rsid w:val="00CD0FDA"/>
    <w:rsid w:val="00CD183E"/>
    <w:rsid w:val="00CD24CD"/>
    <w:rsid w:val="00CD4864"/>
    <w:rsid w:val="00CD4910"/>
    <w:rsid w:val="00CD504F"/>
    <w:rsid w:val="00CD5AC7"/>
    <w:rsid w:val="00CD6239"/>
    <w:rsid w:val="00CD665C"/>
    <w:rsid w:val="00CD695C"/>
    <w:rsid w:val="00CD6D1E"/>
    <w:rsid w:val="00CD6F21"/>
    <w:rsid w:val="00CD723C"/>
    <w:rsid w:val="00CD734E"/>
    <w:rsid w:val="00CD7ABF"/>
    <w:rsid w:val="00CE08C7"/>
    <w:rsid w:val="00CE1222"/>
    <w:rsid w:val="00CE1ADF"/>
    <w:rsid w:val="00CE229C"/>
    <w:rsid w:val="00CE22E0"/>
    <w:rsid w:val="00CE2B3F"/>
    <w:rsid w:val="00CE2DE9"/>
    <w:rsid w:val="00CE3702"/>
    <w:rsid w:val="00CE3C89"/>
    <w:rsid w:val="00CE4575"/>
    <w:rsid w:val="00CE46E9"/>
    <w:rsid w:val="00CE5828"/>
    <w:rsid w:val="00CE5D1E"/>
    <w:rsid w:val="00CE605D"/>
    <w:rsid w:val="00CE61F4"/>
    <w:rsid w:val="00CE630E"/>
    <w:rsid w:val="00CE63ED"/>
    <w:rsid w:val="00CE65A4"/>
    <w:rsid w:val="00CE7D28"/>
    <w:rsid w:val="00CE7E7F"/>
    <w:rsid w:val="00CF02E7"/>
    <w:rsid w:val="00CF0F42"/>
    <w:rsid w:val="00CF1315"/>
    <w:rsid w:val="00CF1AD0"/>
    <w:rsid w:val="00CF1F16"/>
    <w:rsid w:val="00CF28A7"/>
    <w:rsid w:val="00CF3021"/>
    <w:rsid w:val="00CF3323"/>
    <w:rsid w:val="00CF35B2"/>
    <w:rsid w:val="00CF3B59"/>
    <w:rsid w:val="00CF4D7D"/>
    <w:rsid w:val="00CF4E6A"/>
    <w:rsid w:val="00CF4E72"/>
    <w:rsid w:val="00CF5C44"/>
    <w:rsid w:val="00CF5D99"/>
    <w:rsid w:val="00CF665A"/>
    <w:rsid w:val="00CF6A52"/>
    <w:rsid w:val="00CF7EC5"/>
    <w:rsid w:val="00D00B53"/>
    <w:rsid w:val="00D00C4C"/>
    <w:rsid w:val="00D00D07"/>
    <w:rsid w:val="00D01375"/>
    <w:rsid w:val="00D015AA"/>
    <w:rsid w:val="00D018FF"/>
    <w:rsid w:val="00D01D37"/>
    <w:rsid w:val="00D02418"/>
    <w:rsid w:val="00D02C2D"/>
    <w:rsid w:val="00D0322B"/>
    <w:rsid w:val="00D04014"/>
    <w:rsid w:val="00D0427A"/>
    <w:rsid w:val="00D04357"/>
    <w:rsid w:val="00D046C5"/>
    <w:rsid w:val="00D04758"/>
    <w:rsid w:val="00D04C8E"/>
    <w:rsid w:val="00D053E2"/>
    <w:rsid w:val="00D05F8D"/>
    <w:rsid w:val="00D0690B"/>
    <w:rsid w:val="00D07413"/>
    <w:rsid w:val="00D075EB"/>
    <w:rsid w:val="00D07802"/>
    <w:rsid w:val="00D07F41"/>
    <w:rsid w:val="00D102A6"/>
    <w:rsid w:val="00D109D0"/>
    <w:rsid w:val="00D109D2"/>
    <w:rsid w:val="00D119FC"/>
    <w:rsid w:val="00D11CEF"/>
    <w:rsid w:val="00D11EEC"/>
    <w:rsid w:val="00D1203F"/>
    <w:rsid w:val="00D130EF"/>
    <w:rsid w:val="00D132D5"/>
    <w:rsid w:val="00D133FC"/>
    <w:rsid w:val="00D136A2"/>
    <w:rsid w:val="00D13AC8"/>
    <w:rsid w:val="00D13C37"/>
    <w:rsid w:val="00D13DF2"/>
    <w:rsid w:val="00D144FD"/>
    <w:rsid w:val="00D14D1A"/>
    <w:rsid w:val="00D14E61"/>
    <w:rsid w:val="00D15729"/>
    <w:rsid w:val="00D157B4"/>
    <w:rsid w:val="00D167F1"/>
    <w:rsid w:val="00D16845"/>
    <w:rsid w:val="00D17E10"/>
    <w:rsid w:val="00D20318"/>
    <w:rsid w:val="00D20776"/>
    <w:rsid w:val="00D208FB"/>
    <w:rsid w:val="00D20B76"/>
    <w:rsid w:val="00D20F5D"/>
    <w:rsid w:val="00D22231"/>
    <w:rsid w:val="00D23506"/>
    <w:rsid w:val="00D23DAE"/>
    <w:rsid w:val="00D2654B"/>
    <w:rsid w:val="00D26662"/>
    <w:rsid w:val="00D269BA"/>
    <w:rsid w:val="00D26C86"/>
    <w:rsid w:val="00D26C89"/>
    <w:rsid w:val="00D26E89"/>
    <w:rsid w:val="00D27215"/>
    <w:rsid w:val="00D27B3A"/>
    <w:rsid w:val="00D30D0D"/>
    <w:rsid w:val="00D310DB"/>
    <w:rsid w:val="00D31DE6"/>
    <w:rsid w:val="00D31EE3"/>
    <w:rsid w:val="00D32E3C"/>
    <w:rsid w:val="00D3347E"/>
    <w:rsid w:val="00D3378D"/>
    <w:rsid w:val="00D3385C"/>
    <w:rsid w:val="00D34139"/>
    <w:rsid w:val="00D34442"/>
    <w:rsid w:val="00D344D5"/>
    <w:rsid w:val="00D348A2"/>
    <w:rsid w:val="00D34B2E"/>
    <w:rsid w:val="00D34C19"/>
    <w:rsid w:val="00D354C1"/>
    <w:rsid w:val="00D35803"/>
    <w:rsid w:val="00D35CD5"/>
    <w:rsid w:val="00D36485"/>
    <w:rsid w:val="00D36604"/>
    <w:rsid w:val="00D37614"/>
    <w:rsid w:val="00D37D3D"/>
    <w:rsid w:val="00D404C3"/>
    <w:rsid w:val="00D407D0"/>
    <w:rsid w:val="00D409B6"/>
    <w:rsid w:val="00D4128D"/>
    <w:rsid w:val="00D415A0"/>
    <w:rsid w:val="00D4163B"/>
    <w:rsid w:val="00D41E59"/>
    <w:rsid w:val="00D428C5"/>
    <w:rsid w:val="00D4311B"/>
    <w:rsid w:val="00D4370C"/>
    <w:rsid w:val="00D44390"/>
    <w:rsid w:val="00D451AC"/>
    <w:rsid w:val="00D45887"/>
    <w:rsid w:val="00D45CD8"/>
    <w:rsid w:val="00D45F24"/>
    <w:rsid w:val="00D463D3"/>
    <w:rsid w:val="00D46441"/>
    <w:rsid w:val="00D467FF"/>
    <w:rsid w:val="00D47757"/>
    <w:rsid w:val="00D478BC"/>
    <w:rsid w:val="00D47B87"/>
    <w:rsid w:val="00D50265"/>
    <w:rsid w:val="00D5091E"/>
    <w:rsid w:val="00D50D2A"/>
    <w:rsid w:val="00D50ED9"/>
    <w:rsid w:val="00D515BC"/>
    <w:rsid w:val="00D51F10"/>
    <w:rsid w:val="00D52573"/>
    <w:rsid w:val="00D5279F"/>
    <w:rsid w:val="00D52A1E"/>
    <w:rsid w:val="00D5361C"/>
    <w:rsid w:val="00D53B73"/>
    <w:rsid w:val="00D53C10"/>
    <w:rsid w:val="00D554AB"/>
    <w:rsid w:val="00D554BF"/>
    <w:rsid w:val="00D55955"/>
    <w:rsid w:val="00D56B23"/>
    <w:rsid w:val="00D56E4F"/>
    <w:rsid w:val="00D578AA"/>
    <w:rsid w:val="00D57C7E"/>
    <w:rsid w:val="00D57E4A"/>
    <w:rsid w:val="00D60329"/>
    <w:rsid w:val="00D607B0"/>
    <w:rsid w:val="00D6315B"/>
    <w:rsid w:val="00D63BE0"/>
    <w:rsid w:val="00D63F49"/>
    <w:rsid w:val="00D640D1"/>
    <w:rsid w:val="00D649CF"/>
    <w:rsid w:val="00D64D92"/>
    <w:rsid w:val="00D650B5"/>
    <w:rsid w:val="00D66BC7"/>
    <w:rsid w:val="00D66D41"/>
    <w:rsid w:val="00D706E7"/>
    <w:rsid w:val="00D711E0"/>
    <w:rsid w:val="00D711F1"/>
    <w:rsid w:val="00D72068"/>
    <w:rsid w:val="00D7226F"/>
    <w:rsid w:val="00D723F6"/>
    <w:rsid w:val="00D72AAE"/>
    <w:rsid w:val="00D73063"/>
    <w:rsid w:val="00D7390D"/>
    <w:rsid w:val="00D73F4E"/>
    <w:rsid w:val="00D73FF4"/>
    <w:rsid w:val="00D7486A"/>
    <w:rsid w:val="00D7512F"/>
    <w:rsid w:val="00D7533E"/>
    <w:rsid w:val="00D75D7E"/>
    <w:rsid w:val="00D75EAE"/>
    <w:rsid w:val="00D76177"/>
    <w:rsid w:val="00D7688C"/>
    <w:rsid w:val="00D76A30"/>
    <w:rsid w:val="00D76B0D"/>
    <w:rsid w:val="00D76BA4"/>
    <w:rsid w:val="00D77A2E"/>
    <w:rsid w:val="00D80A96"/>
    <w:rsid w:val="00D814CE"/>
    <w:rsid w:val="00D81759"/>
    <w:rsid w:val="00D81E4E"/>
    <w:rsid w:val="00D82090"/>
    <w:rsid w:val="00D827D0"/>
    <w:rsid w:val="00D82E03"/>
    <w:rsid w:val="00D84095"/>
    <w:rsid w:val="00D840DA"/>
    <w:rsid w:val="00D84770"/>
    <w:rsid w:val="00D85268"/>
    <w:rsid w:val="00D852EB"/>
    <w:rsid w:val="00D855D0"/>
    <w:rsid w:val="00D86226"/>
    <w:rsid w:val="00D87A5F"/>
    <w:rsid w:val="00D87D46"/>
    <w:rsid w:val="00D90012"/>
    <w:rsid w:val="00D9033A"/>
    <w:rsid w:val="00D91C2A"/>
    <w:rsid w:val="00D920AB"/>
    <w:rsid w:val="00D929F6"/>
    <w:rsid w:val="00D936F4"/>
    <w:rsid w:val="00D938C0"/>
    <w:rsid w:val="00D94218"/>
    <w:rsid w:val="00D9685D"/>
    <w:rsid w:val="00D96BF9"/>
    <w:rsid w:val="00D974DB"/>
    <w:rsid w:val="00D978AA"/>
    <w:rsid w:val="00D97A53"/>
    <w:rsid w:val="00D97FED"/>
    <w:rsid w:val="00DA03E6"/>
    <w:rsid w:val="00DA1C84"/>
    <w:rsid w:val="00DA2E88"/>
    <w:rsid w:val="00DA32A7"/>
    <w:rsid w:val="00DA3821"/>
    <w:rsid w:val="00DA3B15"/>
    <w:rsid w:val="00DA3DB6"/>
    <w:rsid w:val="00DA4F4B"/>
    <w:rsid w:val="00DA5A93"/>
    <w:rsid w:val="00DA64D4"/>
    <w:rsid w:val="00DA6C2E"/>
    <w:rsid w:val="00DA7244"/>
    <w:rsid w:val="00DA77E2"/>
    <w:rsid w:val="00DA7F25"/>
    <w:rsid w:val="00DB0050"/>
    <w:rsid w:val="00DB0BFB"/>
    <w:rsid w:val="00DB0CEA"/>
    <w:rsid w:val="00DB1700"/>
    <w:rsid w:val="00DB1732"/>
    <w:rsid w:val="00DB1C05"/>
    <w:rsid w:val="00DB221F"/>
    <w:rsid w:val="00DB30A5"/>
    <w:rsid w:val="00DB34E4"/>
    <w:rsid w:val="00DB3519"/>
    <w:rsid w:val="00DB38FC"/>
    <w:rsid w:val="00DB3944"/>
    <w:rsid w:val="00DB4144"/>
    <w:rsid w:val="00DB48D6"/>
    <w:rsid w:val="00DB4E6E"/>
    <w:rsid w:val="00DB57B1"/>
    <w:rsid w:val="00DB5A0C"/>
    <w:rsid w:val="00DB6433"/>
    <w:rsid w:val="00DB6A1F"/>
    <w:rsid w:val="00DB6B15"/>
    <w:rsid w:val="00DB6BCB"/>
    <w:rsid w:val="00DB78BA"/>
    <w:rsid w:val="00DB7945"/>
    <w:rsid w:val="00DC023A"/>
    <w:rsid w:val="00DC057F"/>
    <w:rsid w:val="00DC079B"/>
    <w:rsid w:val="00DC0902"/>
    <w:rsid w:val="00DC118E"/>
    <w:rsid w:val="00DC15FE"/>
    <w:rsid w:val="00DC1C02"/>
    <w:rsid w:val="00DC2854"/>
    <w:rsid w:val="00DC2AC8"/>
    <w:rsid w:val="00DC350E"/>
    <w:rsid w:val="00DC3C72"/>
    <w:rsid w:val="00DC4001"/>
    <w:rsid w:val="00DC45FD"/>
    <w:rsid w:val="00DC5225"/>
    <w:rsid w:val="00DC5D48"/>
    <w:rsid w:val="00DC603F"/>
    <w:rsid w:val="00DC6261"/>
    <w:rsid w:val="00DC6526"/>
    <w:rsid w:val="00DC6EA5"/>
    <w:rsid w:val="00DC6EC6"/>
    <w:rsid w:val="00DC77C8"/>
    <w:rsid w:val="00DD0196"/>
    <w:rsid w:val="00DD0978"/>
    <w:rsid w:val="00DD0A7E"/>
    <w:rsid w:val="00DD0AD7"/>
    <w:rsid w:val="00DD0B64"/>
    <w:rsid w:val="00DD0E24"/>
    <w:rsid w:val="00DD1240"/>
    <w:rsid w:val="00DD12C6"/>
    <w:rsid w:val="00DD2076"/>
    <w:rsid w:val="00DD26BB"/>
    <w:rsid w:val="00DD290F"/>
    <w:rsid w:val="00DD2ABC"/>
    <w:rsid w:val="00DD2B86"/>
    <w:rsid w:val="00DD2D2D"/>
    <w:rsid w:val="00DD31C9"/>
    <w:rsid w:val="00DD36A6"/>
    <w:rsid w:val="00DD419E"/>
    <w:rsid w:val="00DD491D"/>
    <w:rsid w:val="00DD4E9A"/>
    <w:rsid w:val="00DD4F4E"/>
    <w:rsid w:val="00DD5B96"/>
    <w:rsid w:val="00DD5C3A"/>
    <w:rsid w:val="00DD61A3"/>
    <w:rsid w:val="00DD61B7"/>
    <w:rsid w:val="00DD64A3"/>
    <w:rsid w:val="00DD65E3"/>
    <w:rsid w:val="00DD690A"/>
    <w:rsid w:val="00DD6E26"/>
    <w:rsid w:val="00DD6E82"/>
    <w:rsid w:val="00DD7B29"/>
    <w:rsid w:val="00DE0071"/>
    <w:rsid w:val="00DE02AB"/>
    <w:rsid w:val="00DE06C4"/>
    <w:rsid w:val="00DE1032"/>
    <w:rsid w:val="00DE2408"/>
    <w:rsid w:val="00DE2CA0"/>
    <w:rsid w:val="00DE2E45"/>
    <w:rsid w:val="00DE2FE0"/>
    <w:rsid w:val="00DE38DB"/>
    <w:rsid w:val="00DE546A"/>
    <w:rsid w:val="00DE5552"/>
    <w:rsid w:val="00DE56E7"/>
    <w:rsid w:val="00DE5E9E"/>
    <w:rsid w:val="00DE618F"/>
    <w:rsid w:val="00DE65A8"/>
    <w:rsid w:val="00DE6A7B"/>
    <w:rsid w:val="00DE6B5F"/>
    <w:rsid w:val="00DE6D70"/>
    <w:rsid w:val="00DE6E89"/>
    <w:rsid w:val="00DE7EB0"/>
    <w:rsid w:val="00DE7FC2"/>
    <w:rsid w:val="00DF18B5"/>
    <w:rsid w:val="00DF1A0A"/>
    <w:rsid w:val="00DF1CEA"/>
    <w:rsid w:val="00DF2221"/>
    <w:rsid w:val="00DF23B1"/>
    <w:rsid w:val="00DF254D"/>
    <w:rsid w:val="00DF2676"/>
    <w:rsid w:val="00DF29F8"/>
    <w:rsid w:val="00DF2D40"/>
    <w:rsid w:val="00DF2FA2"/>
    <w:rsid w:val="00DF30AA"/>
    <w:rsid w:val="00DF350C"/>
    <w:rsid w:val="00DF3C53"/>
    <w:rsid w:val="00DF3D14"/>
    <w:rsid w:val="00DF4341"/>
    <w:rsid w:val="00DF5E9F"/>
    <w:rsid w:val="00DF6D64"/>
    <w:rsid w:val="00DF7356"/>
    <w:rsid w:val="00DF74C5"/>
    <w:rsid w:val="00DF7B97"/>
    <w:rsid w:val="00DF7CBF"/>
    <w:rsid w:val="00DF7F62"/>
    <w:rsid w:val="00E0029A"/>
    <w:rsid w:val="00E0056D"/>
    <w:rsid w:val="00E00DD0"/>
    <w:rsid w:val="00E0184E"/>
    <w:rsid w:val="00E02648"/>
    <w:rsid w:val="00E0272B"/>
    <w:rsid w:val="00E0286F"/>
    <w:rsid w:val="00E02A19"/>
    <w:rsid w:val="00E02D5D"/>
    <w:rsid w:val="00E03318"/>
    <w:rsid w:val="00E033BB"/>
    <w:rsid w:val="00E03A1F"/>
    <w:rsid w:val="00E03A22"/>
    <w:rsid w:val="00E03B4F"/>
    <w:rsid w:val="00E03CC5"/>
    <w:rsid w:val="00E0472F"/>
    <w:rsid w:val="00E04BAA"/>
    <w:rsid w:val="00E053FB"/>
    <w:rsid w:val="00E0646C"/>
    <w:rsid w:val="00E0709B"/>
    <w:rsid w:val="00E102B5"/>
    <w:rsid w:val="00E1149C"/>
    <w:rsid w:val="00E12C81"/>
    <w:rsid w:val="00E13DEA"/>
    <w:rsid w:val="00E13EAA"/>
    <w:rsid w:val="00E15741"/>
    <w:rsid w:val="00E162D0"/>
    <w:rsid w:val="00E1635F"/>
    <w:rsid w:val="00E1677F"/>
    <w:rsid w:val="00E1699A"/>
    <w:rsid w:val="00E16A2A"/>
    <w:rsid w:val="00E1701F"/>
    <w:rsid w:val="00E17792"/>
    <w:rsid w:val="00E17A76"/>
    <w:rsid w:val="00E209A4"/>
    <w:rsid w:val="00E20F36"/>
    <w:rsid w:val="00E213E6"/>
    <w:rsid w:val="00E2186D"/>
    <w:rsid w:val="00E21ECC"/>
    <w:rsid w:val="00E2203B"/>
    <w:rsid w:val="00E230D2"/>
    <w:rsid w:val="00E236A5"/>
    <w:rsid w:val="00E25288"/>
    <w:rsid w:val="00E25B38"/>
    <w:rsid w:val="00E26457"/>
    <w:rsid w:val="00E27685"/>
    <w:rsid w:val="00E2791F"/>
    <w:rsid w:val="00E27A13"/>
    <w:rsid w:val="00E314EC"/>
    <w:rsid w:val="00E317AA"/>
    <w:rsid w:val="00E319C9"/>
    <w:rsid w:val="00E31ACB"/>
    <w:rsid w:val="00E31C85"/>
    <w:rsid w:val="00E31E63"/>
    <w:rsid w:val="00E3237A"/>
    <w:rsid w:val="00E3241B"/>
    <w:rsid w:val="00E32586"/>
    <w:rsid w:val="00E32854"/>
    <w:rsid w:val="00E3307C"/>
    <w:rsid w:val="00E332AB"/>
    <w:rsid w:val="00E349BE"/>
    <w:rsid w:val="00E352EF"/>
    <w:rsid w:val="00E359B8"/>
    <w:rsid w:val="00E361BF"/>
    <w:rsid w:val="00E36E9E"/>
    <w:rsid w:val="00E37013"/>
    <w:rsid w:val="00E3710D"/>
    <w:rsid w:val="00E37C69"/>
    <w:rsid w:val="00E40306"/>
    <w:rsid w:val="00E4107F"/>
    <w:rsid w:val="00E414D5"/>
    <w:rsid w:val="00E43570"/>
    <w:rsid w:val="00E43B54"/>
    <w:rsid w:val="00E43BD5"/>
    <w:rsid w:val="00E43BE8"/>
    <w:rsid w:val="00E44A45"/>
    <w:rsid w:val="00E4500D"/>
    <w:rsid w:val="00E46012"/>
    <w:rsid w:val="00E46440"/>
    <w:rsid w:val="00E46EC8"/>
    <w:rsid w:val="00E46FFE"/>
    <w:rsid w:val="00E47308"/>
    <w:rsid w:val="00E4740A"/>
    <w:rsid w:val="00E47B49"/>
    <w:rsid w:val="00E505DE"/>
    <w:rsid w:val="00E506CA"/>
    <w:rsid w:val="00E50D79"/>
    <w:rsid w:val="00E52050"/>
    <w:rsid w:val="00E5234F"/>
    <w:rsid w:val="00E5247D"/>
    <w:rsid w:val="00E52959"/>
    <w:rsid w:val="00E529D7"/>
    <w:rsid w:val="00E52E5B"/>
    <w:rsid w:val="00E52FB0"/>
    <w:rsid w:val="00E5367A"/>
    <w:rsid w:val="00E53800"/>
    <w:rsid w:val="00E5386B"/>
    <w:rsid w:val="00E53982"/>
    <w:rsid w:val="00E53B05"/>
    <w:rsid w:val="00E54553"/>
    <w:rsid w:val="00E55402"/>
    <w:rsid w:val="00E55564"/>
    <w:rsid w:val="00E56574"/>
    <w:rsid w:val="00E5691E"/>
    <w:rsid w:val="00E56CAA"/>
    <w:rsid w:val="00E57B75"/>
    <w:rsid w:val="00E57BED"/>
    <w:rsid w:val="00E57EA8"/>
    <w:rsid w:val="00E60387"/>
    <w:rsid w:val="00E60894"/>
    <w:rsid w:val="00E62517"/>
    <w:rsid w:val="00E62760"/>
    <w:rsid w:val="00E62962"/>
    <w:rsid w:val="00E629DB"/>
    <w:rsid w:val="00E62A32"/>
    <w:rsid w:val="00E62AC1"/>
    <w:rsid w:val="00E631C5"/>
    <w:rsid w:val="00E63352"/>
    <w:rsid w:val="00E637CB"/>
    <w:rsid w:val="00E638DC"/>
    <w:rsid w:val="00E63AD7"/>
    <w:rsid w:val="00E63E7A"/>
    <w:rsid w:val="00E64588"/>
    <w:rsid w:val="00E64E25"/>
    <w:rsid w:val="00E64F90"/>
    <w:rsid w:val="00E65700"/>
    <w:rsid w:val="00E65A50"/>
    <w:rsid w:val="00E65CD2"/>
    <w:rsid w:val="00E67898"/>
    <w:rsid w:val="00E67A06"/>
    <w:rsid w:val="00E70036"/>
    <w:rsid w:val="00E706ED"/>
    <w:rsid w:val="00E70B87"/>
    <w:rsid w:val="00E71906"/>
    <w:rsid w:val="00E72178"/>
    <w:rsid w:val="00E723F2"/>
    <w:rsid w:val="00E7243A"/>
    <w:rsid w:val="00E73395"/>
    <w:rsid w:val="00E73475"/>
    <w:rsid w:val="00E734A2"/>
    <w:rsid w:val="00E73670"/>
    <w:rsid w:val="00E738F5"/>
    <w:rsid w:val="00E74205"/>
    <w:rsid w:val="00E74680"/>
    <w:rsid w:val="00E749E6"/>
    <w:rsid w:val="00E74C9E"/>
    <w:rsid w:val="00E752B5"/>
    <w:rsid w:val="00E754F8"/>
    <w:rsid w:val="00E75B91"/>
    <w:rsid w:val="00E7628B"/>
    <w:rsid w:val="00E76B49"/>
    <w:rsid w:val="00E76EE8"/>
    <w:rsid w:val="00E77D66"/>
    <w:rsid w:val="00E77E21"/>
    <w:rsid w:val="00E80AB1"/>
    <w:rsid w:val="00E814C0"/>
    <w:rsid w:val="00E81633"/>
    <w:rsid w:val="00E82B01"/>
    <w:rsid w:val="00E82C24"/>
    <w:rsid w:val="00E83259"/>
    <w:rsid w:val="00E83DC9"/>
    <w:rsid w:val="00E8480E"/>
    <w:rsid w:val="00E85150"/>
    <w:rsid w:val="00E866EF"/>
    <w:rsid w:val="00E8714B"/>
    <w:rsid w:val="00E874F0"/>
    <w:rsid w:val="00E87FF4"/>
    <w:rsid w:val="00E90041"/>
    <w:rsid w:val="00E90344"/>
    <w:rsid w:val="00E917BC"/>
    <w:rsid w:val="00E918B2"/>
    <w:rsid w:val="00E91A04"/>
    <w:rsid w:val="00E91D6B"/>
    <w:rsid w:val="00E923A6"/>
    <w:rsid w:val="00E92783"/>
    <w:rsid w:val="00E92D70"/>
    <w:rsid w:val="00E930CC"/>
    <w:rsid w:val="00E932B0"/>
    <w:rsid w:val="00E9354A"/>
    <w:rsid w:val="00E94210"/>
    <w:rsid w:val="00E948D9"/>
    <w:rsid w:val="00E94CB8"/>
    <w:rsid w:val="00E9507A"/>
    <w:rsid w:val="00E955F5"/>
    <w:rsid w:val="00E96DB7"/>
    <w:rsid w:val="00E97251"/>
    <w:rsid w:val="00EA05AC"/>
    <w:rsid w:val="00EA094C"/>
    <w:rsid w:val="00EA1000"/>
    <w:rsid w:val="00EA174C"/>
    <w:rsid w:val="00EA23AB"/>
    <w:rsid w:val="00EA2692"/>
    <w:rsid w:val="00EA2AF7"/>
    <w:rsid w:val="00EA359D"/>
    <w:rsid w:val="00EA375E"/>
    <w:rsid w:val="00EA3D7C"/>
    <w:rsid w:val="00EA4893"/>
    <w:rsid w:val="00EA4CEA"/>
    <w:rsid w:val="00EA5105"/>
    <w:rsid w:val="00EA557E"/>
    <w:rsid w:val="00EA5653"/>
    <w:rsid w:val="00EA7E0A"/>
    <w:rsid w:val="00EB02B9"/>
    <w:rsid w:val="00EB1544"/>
    <w:rsid w:val="00EB2318"/>
    <w:rsid w:val="00EB248F"/>
    <w:rsid w:val="00EB38AD"/>
    <w:rsid w:val="00EB3962"/>
    <w:rsid w:val="00EB4307"/>
    <w:rsid w:val="00EB551A"/>
    <w:rsid w:val="00EB5FA4"/>
    <w:rsid w:val="00EB6C88"/>
    <w:rsid w:val="00EB6DED"/>
    <w:rsid w:val="00EC102F"/>
    <w:rsid w:val="00EC15E4"/>
    <w:rsid w:val="00EC1C16"/>
    <w:rsid w:val="00EC222F"/>
    <w:rsid w:val="00EC25D6"/>
    <w:rsid w:val="00EC2AE7"/>
    <w:rsid w:val="00EC2DF4"/>
    <w:rsid w:val="00EC3068"/>
    <w:rsid w:val="00EC329A"/>
    <w:rsid w:val="00EC3E85"/>
    <w:rsid w:val="00EC4452"/>
    <w:rsid w:val="00EC4882"/>
    <w:rsid w:val="00EC48F5"/>
    <w:rsid w:val="00EC5759"/>
    <w:rsid w:val="00EC5DE4"/>
    <w:rsid w:val="00EC6119"/>
    <w:rsid w:val="00EC6A0C"/>
    <w:rsid w:val="00EC777F"/>
    <w:rsid w:val="00EC7BEB"/>
    <w:rsid w:val="00EC7EC0"/>
    <w:rsid w:val="00ED03F4"/>
    <w:rsid w:val="00ED0CF0"/>
    <w:rsid w:val="00ED124A"/>
    <w:rsid w:val="00ED1B6E"/>
    <w:rsid w:val="00ED1F2E"/>
    <w:rsid w:val="00ED2812"/>
    <w:rsid w:val="00ED2AF5"/>
    <w:rsid w:val="00ED2E10"/>
    <w:rsid w:val="00ED33DF"/>
    <w:rsid w:val="00ED35E7"/>
    <w:rsid w:val="00ED378D"/>
    <w:rsid w:val="00ED3A66"/>
    <w:rsid w:val="00ED4F1B"/>
    <w:rsid w:val="00ED503C"/>
    <w:rsid w:val="00ED53C9"/>
    <w:rsid w:val="00ED5E4E"/>
    <w:rsid w:val="00ED66C8"/>
    <w:rsid w:val="00ED6D33"/>
    <w:rsid w:val="00ED770D"/>
    <w:rsid w:val="00ED7B69"/>
    <w:rsid w:val="00ED7DE5"/>
    <w:rsid w:val="00ED7EF3"/>
    <w:rsid w:val="00EE066F"/>
    <w:rsid w:val="00EE11E6"/>
    <w:rsid w:val="00EE18E4"/>
    <w:rsid w:val="00EE1FE9"/>
    <w:rsid w:val="00EE267D"/>
    <w:rsid w:val="00EE27A0"/>
    <w:rsid w:val="00EE2975"/>
    <w:rsid w:val="00EE3567"/>
    <w:rsid w:val="00EE3A38"/>
    <w:rsid w:val="00EE3A8E"/>
    <w:rsid w:val="00EE3B68"/>
    <w:rsid w:val="00EE3E95"/>
    <w:rsid w:val="00EE43FB"/>
    <w:rsid w:val="00EE464C"/>
    <w:rsid w:val="00EE4EC6"/>
    <w:rsid w:val="00EE56B4"/>
    <w:rsid w:val="00EE5FB5"/>
    <w:rsid w:val="00EE6C0A"/>
    <w:rsid w:val="00EF00B3"/>
    <w:rsid w:val="00EF0629"/>
    <w:rsid w:val="00EF0F56"/>
    <w:rsid w:val="00EF140D"/>
    <w:rsid w:val="00EF1601"/>
    <w:rsid w:val="00EF1691"/>
    <w:rsid w:val="00EF18CD"/>
    <w:rsid w:val="00EF1A59"/>
    <w:rsid w:val="00EF1C29"/>
    <w:rsid w:val="00EF1FEA"/>
    <w:rsid w:val="00EF2109"/>
    <w:rsid w:val="00EF2843"/>
    <w:rsid w:val="00EF32FD"/>
    <w:rsid w:val="00EF3856"/>
    <w:rsid w:val="00EF3C12"/>
    <w:rsid w:val="00EF3EEA"/>
    <w:rsid w:val="00EF4267"/>
    <w:rsid w:val="00EF42AC"/>
    <w:rsid w:val="00EF433B"/>
    <w:rsid w:val="00EF473D"/>
    <w:rsid w:val="00EF568D"/>
    <w:rsid w:val="00EF57BE"/>
    <w:rsid w:val="00EF5BA4"/>
    <w:rsid w:val="00EF60E2"/>
    <w:rsid w:val="00F004EC"/>
    <w:rsid w:val="00F01754"/>
    <w:rsid w:val="00F01774"/>
    <w:rsid w:val="00F0214F"/>
    <w:rsid w:val="00F02DDF"/>
    <w:rsid w:val="00F0311A"/>
    <w:rsid w:val="00F046D7"/>
    <w:rsid w:val="00F04D02"/>
    <w:rsid w:val="00F05124"/>
    <w:rsid w:val="00F05253"/>
    <w:rsid w:val="00F05308"/>
    <w:rsid w:val="00F0549A"/>
    <w:rsid w:val="00F0607B"/>
    <w:rsid w:val="00F06BCA"/>
    <w:rsid w:val="00F07855"/>
    <w:rsid w:val="00F0788C"/>
    <w:rsid w:val="00F07A98"/>
    <w:rsid w:val="00F07C66"/>
    <w:rsid w:val="00F10CC6"/>
    <w:rsid w:val="00F11537"/>
    <w:rsid w:val="00F11B20"/>
    <w:rsid w:val="00F11C3A"/>
    <w:rsid w:val="00F1359B"/>
    <w:rsid w:val="00F13795"/>
    <w:rsid w:val="00F1447C"/>
    <w:rsid w:val="00F1482C"/>
    <w:rsid w:val="00F14AE4"/>
    <w:rsid w:val="00F1513B"/>
    <w:rsid w:val="00F15249"/>
    <w:rsid w:val="00F15E4A"/>
    <w:rsid w:val="00F16015"/>
    <w:rsid w:val="00F16307"/>
    <w:rsid w:val="00F164E9"/>
    <w:rsid w:val="00F16769"/>
    <w:rsid w:val="00F20335"/>
    <w:rsid w:val="00F209F3"/>
    <w:rsid w:val="00F20C15"/>
    <w:rsid w:val="00F20F19"/>
    <w:rsid w:val="00F21080"/>
    <w:rsid w:val="00F21286"/>
    <w:rsid w:val="00F216D3"/>
    <w:rsid w:val="00F22836"/>
    <w:rsid w:val="00F231FD"/>
    <w:rsid w:val="00F235B5"/>
    <w:rsid w:val="00F23C43"/>
    <w:rsid w:val="00F24533"/>
    <w:rsid w:val="00F245CA"/>
    <w:rsid w:val="00F2493F"/>
    <w:rsid w:val="00F25772"/>
    <w:rsid w:val="00F258D1"/>
    <w:rsid w:val="00F25924"/>
    <w:rsid w:val="00F2673E"/>
    <w:rsid w:val="00F26BB1"/>
    <w:rsid w:val="00F27241"/>
    <w:rsid w:val="00F275BC"/>
    <w:rsid w:val="00F275CD"/>
    <w:rsid w:val="00F27608"/>
    <w:rsid w:val="00F27D3E"/>
    <w:rsid w:val="00F27ED5"/>
    <w:rsid w:val="00F301B5"/>
    <w:rsid w:val="00F30413"/>
    <w:rsid w:val="00F30544"/>
    <w:rsid w:val="00F3057B"/>
    <w:rsid w:val="00F30A08"/>
    <w:rsid w:val="00F30C91"/>
    <w:rsid w:val="00F31DCD"/>
    <w:rsid w:val="00F32064"/>
    <w:rsid w:val="00F327ED"/>
    <w:rsid w:val="00F32AFF"/>
    <w:rsid w:val="00F32FD0"/>
    <w:rsid w:val="00F341C9"/>
    <w:rsid w:val="00F342F6"/>
    <w:rsid w:val="00F34606"/>
    <w:rsid w:val="00F34784"/>
    <w:rsid w:val="00F3489A"/>
    <w:rsid w:val="00F34F4F"/>
    <w:rsid w:val="00F35058"/>
    <w:rsid w:val="00F354D0"/>
    <w:rsid w:val="00F3562C"/>
    <w:rsid w:val="00F3585C"/>
    <w:rsid w:val="00F35920"/>
    <w:rsid w:val="00F35CED"/>
    <w:rsid w:val="00F3646A"/>
    <w:rsid w:val="00F36918"/>
    <w:rsid w:val="00F36CD4"/>
    <w:rsid w:val="00F37742"/>
    <w:rsid w:val="00F37A40"/>
    <w:rsid w:val="00F37D3A"/>
    <w:rsid w:val="00F37DC2"/>
    <w:rsid w:val="00F4006E"/>
    <w:rsid w:val="00F40381"/>
    <w:rsid w:val="00F41CE4"/>
    <w:rsid w:val="00F42380"/>
    <w:rsid w:val="00F424E5"/>
    <w:rsid w:val="00F42F7D"/>
    <w:rsid w:val="00F4353A"/>
    <w:rsid w:val="00F435FC"/>
    <w:rsid w:val="00F43FBD"/>
    <w:rsid w:val="00F4427C"/>
    <w:rsid w:val="00F446A9"/>
    <w:rsid w:val="00F44BC8"/>
    <w:rsid w:val="00F45698"/>
    <w:rsid w:val="00F45802"/>
    <w:rsid w:val="00F46797"/>
    <w:rsid w:val="00F46A5D"/>
    <w:rsid w:val="00F47320"/>
    <w:rsid w:val="00F474BF"/>
    <w:rsid w:val="00F50C52"/>
    <w:rsid w:val="00F5145C"/>
    <w:rsid w:val="00F52578"/>
    <w:rsid w:val="00F525B3"/>
    <w:rsid w:val="00F5260B"/>
    <w:rsid w:val="00F531E1"/>
    <w:rsid w:val="00F53A94"/>
    <w:rsid w:val="00F53C5D"/>
    <w:rsid w:val="00F5549F"/>
    <w:rsid w:val="00F5552A"/>
    <w:rsid w:val="00F555DF"/>
    <w:rsid w:val="00F55899"/>
    <w:rsid w:val="00F5589C"/>
    <w:rsid w:val="00F55976"/>
    <w:rsid w:val="00F55D70"/>
    <w:rsid w:val="00F56088"/>
    <w:rsid w:val="00F560AD"/>
    <w:rsid w:val="00F5633B"/>
    <w:rsid w:val="00F56E7A"/>
    <w:rsid w:val="00F573E1"/>
    <w:rsid w:val="00F57485"/>
    <w:rsid w:val="00F57A90"/>
    <w:rsid w:val="00F60456"/>
    <w:rsid w:val="00F6054B"/>
    <w:rsid w:val="00F60BB6"/>
    <w:rsid w:val="00F61E4E"/>
    <w:rsid w:val="00F6222D"/>
    <w:rsid w:val="00F62DB5"/>
    <w:rsid w:val="00F6331D"/>
    <w:rsid w:val="00F638EB"/>
    <w:rsid w:val="00F63B19"/>
    <w:rsid w:val="00F64427"/>
    <w:rsid w:val="00F649A6"/>
    <w:rsid w:val="00F65CD5"/>
    <w:rsid w:val="00F67468"/>
    <w:rsid w:val="00F67985"/>
    <w:rsid w:val="00F70F18"/>
    <w:rsid w:val="00F70FDA"/>
    <w:rsid w:val="00F714B0"/>
    <w:rsid w:val="00F71559"/>
    <w:rsid w:val="00F716A8"/>
    <w:rsid w:val="00F71765"/>
    <w:rsid w:val="00F71809"/>
    <w:rsid w:val="00F72500"/>
    <w:rsid w:val="00F7268D"/>
    <w:rsid w:val="00F727F6"/>
    <w:rsid w:val="00F72B8B"/>
    <w:rsid w:val="00F72C7A"/>
    <w:rsid w:val="00F73F08"/>
    <w:rsid w:val="00F744B6"/>
    <w:rsid w:val="00F74524"/>
    <w:rsid w:val="00F74737"/>
    <w:rsid w:val="00F75920"/>
    <w:rsid w:val="00F75BAE"/>
    <w:rsid w:val="00F762B0"/>
    <w:rsid w:val="00F769DD"/>
    <w:rsid w:val="00F779F4"/>
    <w:rsid w:val="00F77A44"/>
    <w:rsid w:val="00F77BA2"/>
    <w:rsid w:val="00F811D3"/>
    <w:rsid w:val="00F8266A"/>
    <w:rsid w:val="00F82E84"/>
    <w:rsid w:val="00F83546"/>
    <w:rsid w:val="00F837D2"/>
    <w:rsid w:val="00F84541"/>
    <w:rsid w:val="00F84AA8"/>
    <w:rsid w:val="00F84FAD"/>
    <w:rsid w:val="00F856AF"/>
    <w:rsid w:val="00F85CAA"/>
    <w:rsid w:val="00F86C71"/>
    <w:rsid w:val="00F87252"/>
    <w:rsid w:val="00F875A6"/>
    <w:rsid w:val="00F91212"/>
    <w:rsid w:val="00F920AB"/>
    <w:rsid w:val="00F92BAA"/>
    <w:rsid w:val="00F92EFE"/>
    <w:rsid w:val="00F9393A"/>
    <w:rsid w:val="00F9412F"/>
    <w:rsid w:val="00F9446C"/>
    <w:rsid w:val="00F94FE0"/>
    <w:rsid w:val="00F956AE"/>
    <w:rsid w:val="00F95B57"/>
    <w:rsid w:val="00F96676"/>
    <w:rsid w:val="00F9669C"/>
    <w:rsid w:val="00F96755"/>
    <w:rsid w:val="00F97016"/>
    <w:rsid w:val="00F9757E"/>
    <w:rsid w:val="00F976BE"/>
    <w:rsid w:val="00FA01A5"/>
    <w:rsid w:val="00FA0836"/>
    <w:rsid w:val="00FA0AC3"/>
    <w:rsid w:val="00FA0BB4"/>
    <w:rsid w:val="00FA0F06"/>
    <w:rsid w:val="00FA1472"/>
    <w:rsid w:val="00FA1508"/>
    <w:rsid w:val="00FA1548"/>
    <w:rsid w:val="00FA1BE6"/>
    <w:rsid w:val="00FA27F8"/>
    <w:rsid w:val="00FA2929"/>
    <w:rsid w:val="00FA2F5F"/>
    <w:rsid w:val="00FA30E4"/>
    <w:rsid w:val="00FA33FE"/>
    <w:rsid w:val="00FA385D"/>
    <w:rsid w:val="00FA3A8C"/>
    <w:rsid w:val="00FA3D4C"/>
    <w:rsid w:val="00FA3E16"/>
    <w:rsid w:val="00FA423D"/>
    <w:rsid w:val="00FA4252"/>
    <w:rsid w:val="00FA478F"/>
    <w:rsid w:val="00FA487E"/>
    <w:rsid w:val="00FA4F89"/>
    <w:rsid w:val="00FA58EC"/>
    <w:rsid w:val="00FA5A3A"/>
    <w:rsid w:val="00FA6558"/>
    <w:rsid w:val="00FA6A91"/>
    <w:rsid w:val="00FA6DFD"/>
    <w:rsid w:val="00FA7D49"/>
    <w:rsid w:val="00FB064A"/>
    <w:rsid w:val="00FB0946"/>
    <w:rsid w:val="00FB17F4"/>
    <w:rsid w:val="00FB197D"/>
    <w:rsid w:val="00FB2BCE"/>
    <w:rsid w:val="00FB3631"/>
    <w:rsid w:val="00FB39A5"/>
    <w:rsid w:val="00FB3F90"/>
    <w:rsid w:val="00FB4A2B"/>
    <w:rsid w:val="00FB4C42"/>
    <w:rsid w:val="00FB4D2A"/>
    <w:rsid w:val="00FB5D72"/>
    <w:rsid w:val="00FB5DD7"/>
    <w:rsid w:val="00FB6286"/>
    <w:rsid w:val="00FB6455"/>
    <w:rsid w:val="00FB6827"/>
    <w:rsid w:val="00FB7427"/>
    <w:rsid w:val="00FC016D"/>
    <w:rsid w:val="00FC01C0"/>
    <w:rsid w:val="00FC077C"/>
    <w:rsid w:val="00FC138B"/>
    <w:rsid w:val="00FC13A7"/>
    <w:rsid w:val="00FC1721"/>
    <w:rsid w:val="00FC19BD"/>
    <w:rsid w:val="00FC1E17"/>
    <w:rsid w:val="00FC23DE"/>
    <w:rsid w:val="00FC29D7"/>
    <w:rsid w:val="00FC2AC2"/>
    <w:rsid w:val="00FC3763"/>
    <w:rsid w:val="00FC4132"/>
    <w:rsid w:val="00FC49AF"/>
    <w:rsid w:val="00FC4A8F"/>
    <w:rsid w:val="00FC4B08"/>
    <w:rsid w:val="00FC53F5"/>
    <w:rsid w:val="00FC54A0"/>
    <w:rsid w:val="00FC54C9"/>
    <w:rsid w:val="00FC5896"/>
    <w:rsid w:val="00FC5C39"/>
    <w:rsid w:val="00FC5F6A"/>
    <w:rsid w:val="00FC69AE"/>
    <w:rsid w:val="00FC74B8"/>
    <w:rsid w:val="00FC7772"/>
    <w:rsid w:val="00FC7799"/>
    <w:rsid w:val="00FC7E8C"/>
    <w:rsid w:val="00FD0E58"/>
    <w:rsid w:val="00FD144D"/>
    <w:rsid w:val="00FD20C9"/>
    <w:rsid w:val="00FD2422"/>
    <w:rsid w:val="00FD2DF2"/>
    <w:rsid w:val="00FD3842"/>
    <w:rsid w:val="00FD3B66"/>
    <w:rsid w:val="00FD3EF3"/>
    <w:rsid w:val="00FD43E2"/>
    <w:rsid w:val="00FD5210"/>
    <w:rsid w:val="00FD63A1"/>
    <w:rsid w:val="00FD7A86"/>
    <w:rsid w:val="00FD7D77"/>
    <w:rsid w:val="00FE02E2"/>
    <w:rsid w:val="00FE03A0"/>
    <w:rsid w:val="00FE052A"/>
    <w:rsid w:val="00FE0604"/>
    <w:rsid w:val="00FE0DF1"/>
    <w:rsid w:val="00FE1097"/>
    <w:rsid w:val="00FE1792"/>
    <w:rsid w:val="00FE1FD4"/>
    <w:rsid w:val="00FE2A95"/>
    <w:rsid w:val="00FE3B33"/>
    <w:rsid w:val="00FE42BC"/>
    <w:rsid w:val="00FE43EF"/>
    <w:rsid w:val="00FE4B6B"/>
    <w:rsid w:val="00FE4B72"/>
    <w:rsid w:val="00FE52B8"/>
    <w:rsid w:val="00FE5B3C"/>
    <w:rsid w:val="00FE5CFA"/>
    <w:rsid w:val="00FE6FDB"/>
    <w:rsid w:val="00FE7373"/>
    <w:rsid w:val="00FE7736"/>
    <w:rsid w:val="00FE7C63"/>
    <w:rsid w:val="00FF0827"/>
    <w:rsid w:val="00FF0C21"/>
    <w:rsid w:val="00FF1F0B"/>
    <w:rsid w:val="00FF2693"/>
    <w:rsid w:val="00FF2A65"/>
    <w:rsid w:val="00FF320C"/>
    <w:rsid w:val="00FF3333"/>
    <w:rsid w:val="00FF3C45"/>
    <w:rsid w:val="00FF44CC"/>
    <w:rsid w:val="00FF4DAD"/>
    <w:rsid w:val="00FF5084"/>
    <w:rsid w:val="00FF5742"/>
    <w:rsid w:val="00FF5C9B"/>
    <w:rsid w:val="00FF6569"/>
    <w:rsid w:val="00FF7477"/>
    <w:rsid w:val="00FF7ED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74117"/>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AC5F58"/>
    <w:rPr>
      <w:b/>
      <w:bCs/>
    </w:rPr>
  </w:style>
  <w:style w:type="paragraph" w:styleId="Rozvrendokumentu">
    <w:name w:val="Document Map"/>
    <w:basedOn w:val="Normln"/>
    <w:link w:val="RozvrendokumentuChar"/>
    <w:uiPriority w:val="99"/>
    <w:semiHidden/>
    <w:rsid w:val="00E637CB"/>
    <w:pPr>
      <w:shd w:val="clear" w:color="auto" w:fill="000080"/>
    </w:pPr>
    <w:rPr>
      <w:rFonts w:ascii="Tahoma" w:hAnsi="Tahoma" w:cs="Tahoma"/>
    </w:rPr>
  </w:style>
  <w:style w:type="character" w:customStyle="1" w:styleId="RozvrendokumentuChar">
    <w:name w:val="Rozvržení dokumentu Char"/>
    <w:basedOn w:val="Standardnpsmoodstavce"/>
    <w:link w:val="Rozvrendokumentu"/>
    <w:uiPriority w:val="99"/>
    <w:semiHidden/>
    <w:rsid w:val="00351260"/>
    <w:rPr>
      <w:sz w:val="2"/>
      <w:szCs w:val="2"/>
    </w:rPr>
  </w:style>
  <w:style w:type="character" w:styleId="Hypertextovodkaz">
    <w:name w:val="Hyperlink"/>
    <w:basedOn w:val="Standardnpsmoodstavce"/>
    <w:uiPriority w:val="99"/>
    <w:rsid w:val="00577518"/>
    <w:rPr>
      <w:color w:val="0000FF"/>
      <w:u w:val="single"/>
    </w:rPr>
  </w:style>
  <w:style w:type="paragraph" w:styleId="Zpat">
    <w:name w:val="footer"/>
    <w:basedOn w:val="Normln"/>
    <w:link w:val="ZpatChar"/>
    <w:uiPriority w:val="99"/>
    <w:rsid w:val="00CF7EC5"/>
    <w:pPr>
      <w:tabs>
        <w:tab w:val="center" w:pos="4536"/>
        <w:tab w:val="right" w:pos="9072"/>
      </w:tabs>
    </w:pPr>
  </w:style>
  <w:style w:type="character" w:customStyle="1" w:styleId="ZpatChar">
    <w:name w:val="Zápatí Char"/>
    <w:basedOn w:val="Standardnpsmoodstavce"/>
    <w:link w:val="Zpat"/>
    <w:uiPriority w:val="99"/>
    <w:semiHidden/>
    <w:rsid w:val="00351260"/>
    <w:rPr>
      <w:sz w:val="24"/>
      <w:szCs w:val="24"/>
    </w:rPr>
  </w:style>
  <w:style w:type="character" w:styleId="slostrnky">
    <w:name w:val="page number"/>
    <w:basedOn w:val="Standardnpsmoodstavce"/>
    <w:uiPriority w:val="99"/>
    <w:rsid w:val="00CF7EC5"/>
  </w:style>
  <w:style w:type="character" w:styleId="Sledovanodkaz">
    <w:name w:val="FollowedHyperlink"/>
    <w:basedOn w:val="Standardnpsmoodstavce"/>
    <w:uiPriority w:val="99"/>
    <w:rsid w:val="00CD6D1E"/>
    <w:rPr>
      <w:color w:val="800080"/>
      <w:u w:val="single"/>
    </w:rPr>
  </w:style>
  <w:style w:type="paragraph" w:styleId="Zhlav">
    <w:name w:val="header"/>
    <w:basedOn w:val="Normln"/>
    <w:link w:val="ZhlavChar"/>
    <w:uiPriority w:val="99"/>
    <w:rsid w:val="003E2689"/>
    <w:pPr>
      <w:tabs>
        <w:tab w:val="center" w:pos="4536"/>
        <w:tab w:val="right" w:pos="9072"/>
      </w:tabs>
    </w:pPr>
  </w:style>
  <w:style w:type="character" w:customStyle="1" w:styleId="ZhlavChar">
    <w:name w:val="Záhlaví Char"/>
    <w:basedOn w:val="Standardnpsmoodstavce"/>
    <w:link w:val="Zhlav"/>
    <w:uiPriority w:val="99"/>
    <w:semiHidden/>
    <w:rsid w:val="00351260"/>
    <w:rPr>
      <w:sz w:val="24"/>
      <w:szCs w:val="24"/>
    </w:rPr>
  </w:style>
  <w:style w:type="character" w:styleId="CittHTML">
    <w:name w:val="HTML Cite"/>
    <w:basedOn w:val="Standardnpsmoodstavce"/>
    <w:uiPriority w:val="99"/>
    <w:rsid w:val="00B85C82"/>
    <w:rPr>
      <w:i/>
      <w:iCs/>
    </w:rPr>
  </w:style>
  <w:style w:type="table" w:styleId="Mkatabulky">
    <w:name w:val="Table Grid"/>
    <w:basedOn w:val="Normlntabulka"/>
    <w:uiPriority w:val="59"/>
    <w:rsid w:val="00510F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rdnpsmoodstavce"/>
    <w:uiPriority w:val="99"/>
    <w:rsid w:val="0086752F"/>
  </w:style>
  <w:style w:type="paragraph" w:styleId="Textbubliny">
    <w:name w:val="Balloon Text"/>
    <w:basedOn w:val="Normln"/>
    <w:link w:val="TextbublinyChar"/>
    <w:uiPriority w:val="99"/>
    <w:semiHidden/>
    <w:rsid w:val="000F0194"/>
    <w:rPr>
      <w:rFonts w:ascii="Tahoma" w:hAnsi="Tahoma" w:cs="Tahoma"/>
      <w:sz w:val="16"/>
      <w:szCs w:val="16"/>
    </w:rPr>
  </w:style>
  <w:style w:type="character" w:customStyle="1" w:styleId="TextbublinyChar">
    <w:name w:val="Text bubliny Char"/>
    <w:basedOn w:val="Standardnpsmoodstavce"/>
    <w:link w:val="Textbubliny"/>
    <w:uiPriority w:val="99"/>
    <w:semiHidden/>
    <w:rsid w:val="000F0194"/>
    <w:rPr>
      <w:rFonts w:ascii="Tahoma" w:hAnsi="Tahoma" w:cs="Tahoma"/>
      <w:sz w:val="16"/>
      <w:szCs w:val="16"/>
    </w:rPr>
  </w:style>
  <w:style w:type="paragraph" w:styleId="Odstavecseseznamem">
    <w:name w:val="List Paragraph"/>
    <w:basedOn w:val="Normln"/>
    <w:uiPriority w:val="99"/>
    <w:qFormat/>
    <w:rsid w:val="009D066E"/>
    <w:pPr>
      <w:ind w:left="720"/>
    </w:pPr>
  </w:style>
</w:styles>
</file>

<file path=word/webSettings.xml><?xml version="1.0" encoding="utf-8"?>
<w:webSettings xmlns:r="http://schemas.openxmlformats.org/officeDocument/2006/relationships" xmlns:w="http://schemas.openxmlformats.org/wordprocessingml/2006/main">
  <w:divs>
    <w:div w:id="1183399679">
      <w:bodyDiv w:val="1"/>
      <w:marLeft w:val="0"/>
      <w:marRight w:val="0"/>
      <w:marTop w:val="0"/>
      <w:marBottom w:val="0"/>
      <w:divBdr>
        <w:top w:val="none" w:sz="0" w:space="0" w:color="auto"/>
        <w:left w:val="none" w:sz="0" w:space="0" w:color="auto"/>
        <w:bottom w:val="none" w:sz="0" w:space="0" w:color="auto"/>
        <w:right w:val="none" w:sz="0" w:space="0" w:color="auto"/>
      </w:divBdr>
    </w:div>
    <w:div w:id="1443375501">
      <w:marLeft w:val="0"/>
      <w:marRight w:val="0"/>
      <w:marTop w:val="0"/>
      <w:marBottom w:val="0"/>
      <w:divBdr>
        <w:top w:val="single" w:sz="48" w:space="31" w:color="808080"/>
        <w:left w:val="none" w:sz="0" w:space="0" w:color="auto"/>
        <w:bottom w:val="none" w:sz="0" w:space="0" w:color="auto"/>
        <w:right w:val="none" w:sz="0" w:space="0" w:color="auto"/>
      </w:divBdr>
      <w:divsChild>
        <w:div w:id="1443375503">
          <w:marLeft w:val="0"/>
          <w:marRight w:val="0"/>
          <w:marTop w:val="0"/>
          <w:marBottom w:val="480"/>
          <w:divBdr>
            <w:top w:val="none" w:sz="0" w:space="0" w:color="auto"/>
            <w:left w:val="none" w:sz="0" w:space="0" w:color="auto"/>
            <w:bottom w:val="none" w:sz="0" w:space="0" w:color="auto"/>
            <w:right w:val="none" w:sz="0" w:space="0" w:color="auto"/>
          </w:divBdr>
          <w:divsChild>
            <w:div w:id="14433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5504">
      <w:marLeft w:val="0"/>
      <w:marRight w:val="0"/>
      <w:marTop w:val="0"/>
      <w:marBottom w:val="0"/>
      <w:divBdr>
        <w:top w:val="none" w:sz="0" w:space="0" w:color="auto"/>
        <w:left w:val="none" w:sz="0" w:space="0" w:color="auto"/>
        <w:bottom w:val="none" w:sz="0" w:space="0" w:color="auto"/>
        <w:right w:val="none" w:sz="0" w:space="0" w:color="auto"/>
      </w:divBdr>
    </w:div>
    <w:div w:id="1443375505">
      <w:marLeft w:val="0"/>
      <w:marRight w:val="0"/>
      <w:marTop w:val="0"/>
      <w:marBottom w:val="0"/>
      <w:divBdr>
        <w:top w:val="none" w:sz="0" w:space="0" w:color="auto"/>
        <w:left w:val="none" w:sz="0" w:space="0" w:color="auto"/>
        <w:bottom w:val="none" w:sz="0" w:space="0" w:color="auto"/>
        <w:right w:val="none" w:sz="0" w:space="0" w:color="auto"/>
      </w:divBdr>
      <w:divsChild>
        <w:div w:id="1443375502">
          <w:marLeft w:val="0"/>
          <w:marRight w:val="0"/>
          <w:marTop w:val="0"/>
          <w:marBottom w:val="0"/>
          <w:divBdr>
            <w:top w:val="none" w:sz="0" w:space="0" w:color="auto"/>
            <w:left w:val="none" w:sz="0" w:space="0" w:color="auto"/>
            <w:bottom w:val="none" w:sz="0" w:space="0" w:color="auto"/>
            <w:right w:val="none" w:sz="0" w:space="0" w:color="auto"/>
          </w:divBdr>
        </w:div>
        <w:div w:id="1443375507">
          <w:marLeft w:val="0"/>
          <w:marRight w:val="0"/>
          <w:marTop w:val="0"/>
          <w:marBottom w:val="0"/>
          <w:divBdr>
            <w:top w:val="none" w:sz="0" w:space="0" w:color="auto"/>
            <w:left w:val="none" w:sz="0" w:space="0" w:color="auto"/>
            <w:bottom w:val="none" w:sz="0" w:space="0" w:color="auto"/>
            <w:right w:val="none" w:sz="0" w:space="0" w:color="auto"/>
          </w:divBdr>
        </w:div>
      </w:divsChild>
    </w:div>
    <w:div w:id="14433755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sinicearasy.cz/" TargetMode="External"/><Relationship Id="rId21" Type="http://schemas.openxmlformats.org/officeDocument/2006/relationships/image" Target="media/image13.jpeg"/><Relationship Id="rId34" Type="http://schemas.openxmlformats.org/officeDocument/2006/relationships/hyperlink" Target="http://portal.chmi.cz/files/portal/docs/meteo/ok/images/t6190.gif" TargetMode="External"/><Relationship Id="rId42" Type="http://schemas.openxmlformats.org/officeDocument/2006/relationships/hyperlink" Target="http://eagri.cz/public/web/mze/voda/povrchove-vody-vyuzivane-ke-koupani/povodi-moravy-s-p/povodi-dyje" TargetMode="External"/><Relationship Id="rId47" Type="http://schemas.openxmlformats.org/officeDocument/2006/relationships/hyperlink" Target="http://mrsmikulov.ic.cz/" TargetMode="External"/><Relationship Id="rId50" Type="http://schemas.openxmlformats.org/officeDocument/2006/relationships/hyperlink" Target="mailto:mrsmikulov@seznam.cz" TargetMode="External"/><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khsbrno.cz/" TargetMode="External"/><Relationship Id="rId11" Type="http://schemas.openxmlformats.org/officeDocument/2006/relationships/image" Target="http://portal.chmi.cz/files/portal/docs/meteo/ok/images/t6190.gif" TargetMode="External"/><Relationship Id="rId24" Type="http://schemas.openxmlformats.org/officeDocument/2006/relationships/image" Target="media/image16.jpeg"/><Relationship Id="rId32" Type="http://schemas.openxmlformats.org/officeDocument/2006/relationships/hyperlink" Target="http://www.sinice.cz/" TargetMode="External"/><Relationship Id="rId37" Type="http://schemas.openxmlformats.org/officeDocument/2006/relationships/hyperlink" Target="http://www.szu.cz/tema/zivotni-prostredi/kvalita-rekreacnich-vod-v-cr" TargetMode="External"/><Relationship Id="rId40" Type="http://schemas.openxmlformats.org/officeDocument/2006/relationships/hyperlink" Target="http://www.prochemie.cz/profil.htm" TargetMode="External"/><Relationship Id="rId45" Type="http://schemas.openxmlformats.org/officeDocument/2006/relationships/hyperlink" Target="http://cs.wikipedia.org/wiki/Speci%C3%A1ln%C3%AD:Zdroje_knih/9788086064666" TargetMode="External"/><Relationship Id="rId53" Type="http://schemas.openxmlformats.org/officeDocument/2006/relationships/image" Target="media/image21.jpe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maps.google.cz" TargetMode="External"/><Relationship Id="rId49" Type="http://schemas.openxmlformats.org/officeDocument/2006/relationships/hyperlink" Target="http://www.szu.cz/tema/zivotni-prostredi/koupani-ve-volne-prirode" TargetMode="External"/><Relationship Id="rId57" Type="http://schemas.openxmlformats.org/officeDocument/2006/relationships/image" Target="media/image25.png"/><Relationship Id="rId61"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hyperlink" Target="http://geoportal.gov.cz/" TargetMode="External"/><Relationship Id="rId44" Type="http://schemas.openxmlformats.org/officeDocument/2006/relationships/hyperlink" Target="http://www.biotox.cz/toxikon/rasy/index.php" TargetMode="External"/><Relationship Id="rId52" Type="http://schemas.openxmlformats.org/officeDocument/2006/relationships/hyperlink" Target="http://www.sinicearasy.cz/" TargetMode="External"/><Relationship Id="rId60" Type="http://schemas.openxmlformats.org/officeDocument/2006/relationships/image" Target="media/image28.jpeg"/><Relationship Id="rId65" Type="http://schemas.openxmlformats.org/officeDocument/2006/relationships/image" Target="media/image33.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koupacivody.cz" TargetMode="External"/><Relationship Id="rId35" Type="http://schemas.openxmlformats.org/officeDocument/2006/relationships/hyperlink" Target="http://nahlizenidokn.cuzk.cz/" TargetMode="External"/><Relationship Id="rId43" Type="http://schemas.openxmlformats.org/officeDocument/2006/relationships/hyperlink" Target="http://www.khsbrno.cz/" TargetMode="External"/><Relationship Id="rId48" Type="http://schemas.openxmlformats.org/officeDocument/2006/relationships/hyperlink" Target="http://www.pmo.cz/cz/uzitecne/vodni-dila/" TargetMode="External"/><Relationship Id="rId56"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helena.prepechalova@zuova.cz"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czso.cz/xb/redakce.nsf/i/charakteristika_okresu_breclav" TargetMode="External"/><Relationship Id="rId38" Type="http://schemas.openxmlformats.org/officeDocument/2006/relationships/hyperlink" Target="http://geoportal.gov.cz/" TargetMode="External"/><Relationship Id="rId46" Type="http://schemas.openxmlformats.org/officeDocument/2006/relationships/hyperlink" Target="http://www.mapy.cz" TargetMode="External"/><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image" Target="media/image12.jpeg"/><Relationship Id="rId41" Type="http://schemas.openxmlformats.org/officeDocument/2006/relationships/hyperlink" Target="http://www.koupacivody.cz/" TargetMode="External"/><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91D82-A9D2-4DE3-A340-24685451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12506</TotalTime>
  <Pages>84</Pages>
  <Words>22836</Words>
  <Characters>134736</Characters>
  <Application>Microsoft Office Word</Application>
  <DocSecurity>0</DocSecurity>
  <Lines>1122</Lines>
  <Paragraphs>314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157258</CharactersWithSpaces>
  <SharedDoc>false</SharedDoc>
  <HLinks>
    <vt:vector size="144" baseType="variant">
      <vt:variant>
        <vt:i4>4128836</vt:i4>
      </vt:variant>
      <vt:variant>
        <vt:i4>66</vt:i4>
      </vt:variant>
      <vt:variant>
        <vt:i4>0</vt:i4>
      </vt:variant>
      <vt:variant>
        <vt:i4>5</vt:i4>
      </vt:variant>
      <vt:variant>
        <vt:lpwstr>mailto:helena.prepechalova@zuova.cz</vt:lpwstr>
      </vt:variant>
      <vt:variant>
        <vt:lpwstr/>
      </vt:variant>
      <vt:variant>
        <vt:i4>4849762</vt:i4>
      </vt:variant>
      <vt:variant>
        <vt:i4>63</vt:i4>
      </vt:variant>
      <vt:variant>
        <vt:i4>0</vt:i4>
      </vt:variant>
      <vt:variant>
        <vt:i4>5</vt:i4>
      </vt:variant>
      <vt:variant>
        <vt:lpwstr>mailto:mrsmikulov@seznam.cz</vt:lpwstr>
      </vt:variant>
      <vt:variant>
        <vt:lpwstr/>
      </vt:variant>
      <vt:variant>
        <vt:i4>1441797</vt:i4>
      </vt:variant>
      <vt:variant>
        <vt:i4>60</vt:i4>
      </vt:variant>
      <vt:variant>
        <vt:i4>0</vt:i4>
      </vt:variant>
      <vt:variant>
        <vt:i4>5</vt:i4>
      </vt:variant>
      <vt:variant>
        <vt:lpwstr>http://www.szu.cz/tema/zivotni-prostredi/koupani-ve-volne-prirode</vt:lpwstr>
      </vt:variant>
      <vt:variant>
        <vt:lpwstr/>
      </vt:variant>
      <vt:variant>
        <vt:i4>1966174</vt:i4>
      </vt:variant>
      <vt:variant>
        <vt:i4>57</vt:i4>
      </vt:variant>
      <vt:variant>
        <vt:i4>0</vt:i4>
      </vt:variant>
      <vt:variant>
        <vt:i4>5</vt:i4>
      </vt:variant>
      <vt:variant>
        <vt:lpwstr>http://www.pmo.cz/cz/uzitecne/vodni-dila/</vt:lpwstr>
      </vt:variant>
      <vt:variant>
        <vt:lpwstr/>
      </vt:variant>
      <vt:variant>
        <vt:i4>4653146</vt:i4>
      </vt:variant>
      <vt:variant>
        <vt:i4>54</vt:i4>
      </vt:variant>
      <vt:variant>
        <vt:i4>0</vt:i4>
      </vt:variant>
      <vt:variant>
        <vt:i4>5</vt:i4>
      </vt:variant>
      <vt:variant>
        <vt:lpwstr>http://mrsmikulov.ic.cz/</vt:lpwstr>
      </vt:variant>
      <vt:variant>
        <vt:lpwstr/>
      </vt:variant>
      <vt:variant>
        <vt:i4>6422571</vt:i4>
      </vt:variant>
      <vt:variant>
        <vt:i4>51</vt:i4>
      </vt:variant>
      <vt:variant>
        <vt:i4>0</vt:i4>
      </vt:variant>
      <vt:variant>
        <vt:i4>5</vt:i4>
      </vt:variant>
      <vt:variant>
        <vt:lpwstr>http://www.mapy.cz/</vt:lpwstr>
      </vt:variant>
      <vt:variant>
        <vt:lpwstr/>
      </vt:variant>
      <vt:variant>
        <vt:i4>5701675</vt:i4>
      </vt:variant>
      <vt:variant>
        <vt:i4>48</vt:i4>
      </vt:variant>
      <vt:variant>
        <vt:i4>0</vt:i4>
      </vt:variant>
      <vt:variant>
        <vt:i4>5</vt:i4>
      </vt:variant>
      <vt:variant>
        <vt:lpwstr>http://cs.wikipedia.org/wiki/Speci%C3%A1ln%C3%AD:Zdroje_knih/9788086064666</vt:lpwstr>
      </vt:variant>
      <vt:variant>
        <vt:lpwstr/>
      </vt:variant>
      <vt:variant>
        <vt:i4>7798818</vt:i4>
      </vt:variant>
      <vt:variant>
        <vt:i4>45</vt:i4>
      </vt:variant>
      <vt:variant>
        <vt:i4>0</vt:i4>
      </vt:variant>
      <vt:variant>
        <vt:i4>5</vt:i4>
      </vt:variant>
      <vt:variant>
        <vt:lpwstr>http://www.biotox.cz/toxikon/rasy/index.php</vt:lpwstr>
      </vt:variant>
      <vt:variant>
        <vt:lpwstr/>
      </vt:variant>
      <vt:variant>
        <vt:i4>6422624</vt:i4>
      </vt:variant>
      <vt:variant>
        <vt:i4>42</vt:i4>
      </vt:variant>
      <vt:variant>
        <vt:i4>0</vt:i4>
      </vt:variant>
      <vt:variant>
        <vt:i4>5</vt:i4>
      </vt:variant>
      <vt:variant>
        <vt:lpwstr>http://www.khsbrno.cz/</vt:lpwstr>
      </vt:variant>
      <vt:variant>
        <vt:lpwstr/>
      </vt:variant>
      <vt:variant>
        <vt:i4>5242899</vt:i4>
      </vt:variant>
      <vt:variant>
        <vt:i4>39</vt:i4>
      </vt:variant>
      <vt:variant>
        <vt:i4>0</vt:i4>
      </vt:variant>
      <vt:variant>
        <vt:i4>5</vt:i4>
      </vt:variant>
      <vt:variant>
        <vt:lpwstr>http://eagri.cz/public/web/mze/voda/povrchove-vody-vyuzivane-ke-koupani/povodi-moravy-s-p/povodi-dyje</vt:lpwstr>
      </vt:variant>
      <vt:variant>
        <vt:lpwstr/>
      </vt:variant>
      <vt:variant>
        <vt:i4>6750314</vt:i4>
      </vt:variant>
      <vt:variant>
        <vt:i4>36</vt:i4>
      </vt:variant>
      <vt:variant>
        <vt:i4>0</vt:i4>
      </vt:variant>
      <vt:variant>
        <vt:i4>5</vt:i4>
      </vt:variant>
      <vt:variant>
        <vt:lpwstr>http://www.koupacivody.cz/</vt:lpwstr>
      </vt:variant>
      <vt:variant>
        <vt:lpwstr/>
      </vt:variant>
      <vt:variant>
        <vt:i4>6619189</vt:i4>
      </vt:variant>
      <vt:variant>
        <vt:i4>33</vt:i4>
      </vt:variant>
      <vt:variant>
        <vt:i4>0</vt:i4>
      </vt:variant>
      <vt:variant>
        <vt:i4>5</vt:i4>
      </vt:variant>
      <vt:variant>
        <vt:lpwstr>http://www.prochemie.cz/profil.htm</vt:lpwstr>
      </vt:variant>
      <vt:variant>
        <vt:lpwstr/>
      </vt:variant>
      <vt:variant>
        <vt:i4>6291552</vt:i4>
      </vt:variant>
      <vt:variant>
        <vt:i4>30</vt:i4>
      </vt:variant>
      <vt:variant>
        <vt:i4>0</vt:i4>
      </vt:variant>
      <vt:variant>
        <vt:i4>5</vt:i4>
      </vt:variant>
      <vt:variant>
        <vt:lpwstr>http://www.sinicearasy.cz/</vt:lpwstr>
      </vt:variant>
      <vt:variant>
        <vt:lpwstr/>
      </vt:variant>
      <vt:variant>
        <vt:i4>589850</vt:i4>
      </vt:variant>
      <vt:variant>
        <vt:i4>27</vt:i4>
      </vt:variant>
      <vt:variant>
        <vt:i4>0</vt:i4>
      </vt:variant>
      <vt:variant>
        <vt:i4>5</vt:i4>
      </vt:variant>
      <vt:variant>
        <vt:lpwstr>http://geoportal.gov.cz/</vt:lpwstr>
      </vt:variant>
      <vt:variant>
        <vt:lpwstr/>
      </vt:variant>
      <vt:variant>
        <vt:i4>524367</vt:i4>
      </vt:variant>
      <vt:variant>
        <vt:i4>24</vt:i4>
      </vt:variant>
      <vt:variant>
        <vt:i4>0</vt:i4>
      </vt:variant>
      <vt:variant>
        <vt:i4>5</vt:i4>
      </vt:variant>
      <vt:variant>
        <vt:lpwstr>http://www.szu.cz/tema/zivotni-prostredi/kvalita-rekreacnich-vod-v-cr</vt:lpwstr>
      </vt:variant>
      <vt:variant>
        <vt:lpwstr/>
      </vt:variant>
      <vt:variant>
        <vt:i4>3735595</vt:i4>
      </vt:variant>
      <vt:variant>
        <vt:i4>21</vt:i4>
      </vt:variant>
      <vt:variant>
        <vt:i4>0</vt:i4>
      </vt:variant>
      <vt:variant>
        <vt:i4>5</vt:i4>
      </vt:variant>
      <vt:variant>
        <vt:lpwstr>http://maps.google.cz/</vt:lpwstr>
      </vt:variant>
      <vt:variant>
        <vt:lpwstr/>
      </vt:variant>
      <vt:variant>
        <vt:i4>262220</vt:i4>
      </vt:variant>
      <vt:variant>
        <vt:i4>18</vt:i4>
      </vt:variant>
      <vt:variant>
        <vt:i4>0</vt:i4>
      </vt:variant>
      <vt:variant>
        <vt:i4>5</vt:i4>
      </vt:variant>
      <vt:variant>
        <vt:lpwstr>http://nahlizenidokn.cuzk.cz/</vt:lpwstr>
      </vt:variant>
      <vt:variant>
        <vt:lpwstr/>
      </vt:variant>
      <vt:variant>
        <vt:i4>1638480</vt:i4>
      </vt:variant>
      <vt:variant>
        <vt:i4>15</vt:i4>
      </vt:variant>
      <vt:variant>
        <vt:i4>0</vt:i4>
      </vt:variant>
      <vt:variant>
        <vt:i4>5</vt:i4>
      </vt:variant>
      <vt:variant>
        <vt:lpwstr>http://portal.chmi.cz/files/portal/docs/meteo/ok/images/t6190.gif</vt:lpwstr>
      </vt:variant>
      <vt:variant>
        <vt:lpwstr/>
      </vt:variant>
      <vt:variant>
        <vt:i4>5832781</vt:i4>
      </vt:variant>
      <vt:variant>
        <vt:i4>12</vt:i4>
      </vt:variant>
      <vt:variant>
        <vt:i4>0</vt:i4>
      </vt:variant>
      <vt:variant>
        <vt:i4>5</vt:i4>
      </vt:variant>
      <vt:variant>
        <vt:lpwstr>http://www.czso.cz/xb/redakce.nsf/i/charakteristika_okresu_breclav</vt:lpwstr>
      </vt:variant>
      <vt:variant>
        <vt:lpwstr/>
      </vt:variant>
      <vt:variant>
        <vt:i4>65622</vt:i4>
      </vt:variant>
      <vt:variant>
        <vt:i4>9</vt:i4>
      </vt:variant>
      <vt:variant>
        <vt:i4>0</vt:i4>
      </vt:variant>
      <vt:variant>
        <vt:i4>5</vt:i4>
      </vt:variant>
      <vt:variant>
        <vt:lpwstr>http://www.sinice.cz/</vt:lpwstr>
      </vt:variant>
      <vt:variant>
        <vt:lpwstr/>
      </vt:variant>
      <vt:variant>
        <vt:i4>589850</vt:i4>
      </vt:variant>
      <vt:variant>
        <vt:i4>6</vt:i4>
      </vt:variant>
      <vt:variant>
        <vt:i4>0</vt:i4>
      </vt:variant>
      <vt:variant>
        <vt:i4>5</vt:i4>
      </vt:variant>
      <vt:variant>
        <vt:lpwstr>http://geoportal.gov.cz/</vt:lpwstr>
      </vt:variant>
      <vt:variant>
        <vt:lpwstr/>
      </vt:variant>
      <vt:variant>
        <vt:i4>6750314</vt:i4>
      </vt:variant>
      <vt:variant>
        <vt:i4>3</vt:i4>
      </vt:variant>
      <vt:variant>
        <vt:i4>0</vt:i4>
      </vt:variant>
      <vt:variant>
        <vt:i4>5</vt:i4>
      </vt:variant>
      <vt:variant>
        <vt:lpwstr>http://www.koupacivody.cz/</vt:lpwstr>
      </vt:variant>
      <vt:variant>
        <vt:lpwstr/>
      </vt:variant>
      <vt:variant>
        <vt:i4>7864358</vt:i4>
      </vt:variant>
      <vt:variant>
        <vt:i4>0</vt:i4>
      </vt:variant>
      <vt:variant>
        <vt:i4>0</vt:i4>
      </vt:variant>
      <vt:variant>
        <vt:i4>5</vt:i4>
      </vt:variant>
      <vt:variant>
        <vt:lpwstr>https://www.khsbrno.cz/</vt:lpwstr>
      </vt:variant>
      <vt:variant>
        <vt:lpwstr/>
      </vt:variant>
      <vt:variant>
        <vt:i4>1638480</vt:i4>
      </vt:variant>
      <vt:variant>
        <vt:i4>-1</vt:i4>
      </vt:variant>
      <vt:variant>
        <vt:i4>1026</vt:i4>
      </vt:variant>
      <vt:variant>
        <vt:i4>1</vt:i4>
      </vt:variant>
      <vt:variant>
        <vt:lpwstr>http://portal.chmi.cz/files/portal/docs/meteo/ok/images/t6190.gif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Uhlíř</dc:creator>
  <cp:keywords/>
  <dc:description/>
  <cp:lastModifiedBy>Bre</cp:lastModifiedBy>
  <cp:revision>61</cp:revision>
  <cp:lastPrinted>2015-04-20T12:18:00Z</cp:lastPrinted>
  <dcterms:created xsi:type="dcterms:W3CDTF">2015-03-19T22:09:00Z</dcterms:created>
  <dcterms:modified xsi:type="dcterms:W3CDTF">2015-04-22T05:25:00Z</dcterms:modified>
</cp:coreProperties>
</file>